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EA" w:rsidRPr="005402E8" w:rsidRDefault="00E007EA" w:rsidP="00E007EA">
      <w:pPr>
        <w:spacing w:line="480" w:lineRule="auto"/>
        <w:rPr>
          <w:rFonts w:ascii="Times New Roman" w:hAnsi="Times New Roman"/>
          <w:sz w:val="24"/>
          <w:lang w:val="en-GB"/>
        </w:rPr>
      </w:pPr>
      <w:r w:rsidRPr="005402E8">
        <w:rPr>
          <w:rFonts w:ascii="Times New Roman" w:hAnsi="Times New Roman"/>
          <w:sz w:val="24"/>
          <w:lang w:val="en-GB"/>
        </w:rPr>
        <w:t>Table 1. Dietary intake of flavonoids</w:t>
      </w:r>
      <w:r>
        <w:rPr>
          <w:rFonts w:ascii="Times New Roman" w:hAnsi="Times New Roman"/>
          <w:sz w:val="24"/>
          <w:lang w:val="en-GB"/>
        </w:rPr>
        <w:t xml:space="preserve"> (mg/d)*</w:t>
      </w:r>
      <w:r w:rsidRPr="005402E8">
        <w:rPr>
          <w:rFonts w:ascii="Times New Roman" w:hAnsi="Times New Roman"/>
          <w:sz w:val="24"/>
          <w:lang w:val="en-GB"/>
        </w:rPr>
        <w:t xml:space="preserve"> in the EPIC study.</w:t>
      </w:r>
      <w:r>
        <w:rPr>
          <w:rFonts w:ascii="Times New Roman" w:hAnsi="Times New Roman"/>
          <w:sz w:val="24"/>
          <w:lang w:val="en-GB"/>
        </w:rPr>
        <w:t xml:space="preserve"> </w:t>
      </w:r>
    </w:p>
    <w:tbl>
      <w:tblPr>
        <w:tblW w:w="8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2340"/>
        <w:gridCol w:w="960"/>
        <w:gridCol w:w="960"/>
        <w:gridCol w:w="960"/>
        <w:gridCol w:w="1260"/>
        <w:gridCol w:w="1380"/>
      </w:tblGrid>
      <w:tr w:rsidR="00E007EA" w:rsidRPr="005402E8" w:rsidTr="00E939FC">
        <w:trPr>
          <w:trHeight w:val="285"/>
        </w:trPr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Median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Percentile 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Percentile 95</w:t>
            </w:r>
          </w:p>
        </w:tc>
      </w:tr>
      <w:tr w:rsidR="00E007EA" w:rsidRPr="005402E8" w:rsidTr="00E939FC">
        <w:trPr>
          <w:trHeight w:val="285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Total flavonoids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1</w:t>
            </w:r>
            <w:r w:rsidR="00063014">
              <w:rPr>
                <w:rFonts w:ascii="Times New Roman" w:eastAsia="Times New Roman" w:hAnsi="Times New Roman"/>
                <w:color w:val="000000"/>
                <w:lang w:val="en-GB" w:eastAsia="es-ES"/>
              </w:rPr>
              <w:t>,</w:t>
            </w:r>
            <w:bookmarkStart w:id="0" w:name="_GoBack"/>
            <w:bookmarkEnd w:id="0"/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240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Anthocyanins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117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Dihydrochalcones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Dihydroflavonols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&lt;0.01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12.8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Flavanols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</w:t>
            </w:r>
            <w:r w:rsidR="00063014">
              <w:rPr>
                <w:rFonts w:ascii="Times New Roman" w:eastAsia="Times New Roman" w:hAnsi="Times New Roman"/>
                <w:color w:val="000000"/>
                <w:lang w:val="en-GB" w:eastAsia="es-ES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019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Flavan-3-ol monomers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6.6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462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Proanthocyanidins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539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Theaflavins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&lt;0.01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106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Flavanones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063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063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119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Flavones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9.3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2.</w:t>
            </w: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28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Flavonols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112</w:t>
            </w:r>
          </w:p>
        </w:tc>
      </w:tr>
      <w:tr w:rsidR="00E007EA" w:rsidRPr="005402E8" w:rsidTr="00E939FC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EA" w:rsidRPr="005402E8" w:rsidRDefault="00E007EA" w:rsidP="00E9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Isoflavones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063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07EA" w:rsidRPr="005402E8" w:rsidRDefault="00E007EA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5402E8">
              <w:rPr>
                <w:rFonts w:ascii="Times New Roman" w:eastAsia="Times New Roman" w:hAnsi="Times New Roman"/>
                <w:color w:val="000000"/>
                <w:lang w:val="en-GB" w:eastAsia="es-ES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&lt;0.01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07EA" w:rsidRPr="005402E8" w:rsidRDefault="00063014" w:rsidP="00E9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7.3</w:t>
            </w:r>
          </w:p>
        </w:tc>
      </w:tr>
    </w:tbl>
    <w:p w:rsidR="00785EF4" w:rsidRPr="00E007EA" w:rsidRDefault="00E007EA" w:rsidP="00E007EA">
      <w:pPr>
        <w:spacing w:line="480" w:lineRule="auto"/>
        <w:rPr>
          <w:lang w:val="en-GB"/>
        </w:rPr>
      </w:pPr>
      <w:r>
        <w:rPr>
          <w:rFonts w:ascii="Times New Roman" w:hAnsi="Times New Roman"/>
          <w:sz w:val="24"/>
          <w:lang w:val="en-GB"/>
        </w:rPr>
        <w:t>*Intake values are expressed as either flavonoid glycosides or aglycones as found in foods.</w:t>
      </w:r>
    </w:p>
    <w:sectPr w:rsidR="00785EF4" w:rsidRPr="00E00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EA"/>
    <w:rsid w:val="00063014"/>
    <w:rsid w:val="00785EF4"/>
    <w:rsid w:val="00E0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EA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EA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2016-08-04T14:33:00Z</dcterms:created>
  <dcterms:modified xsi:type="dcterms:W3CDTF">2016-10-08T18:21:00Z</dcterms:modified>
</cp:coreProperties>
</file>