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38580" w14:textId="47962832" w:rsidR="003E3155" w:rsidRPr="00F851BB" w:rsidRDefault="0049793B" w:rsidP="00094FE8">
      <w:pPr>
        <w:pStyle w:val="BATitle"/>
      </w:pPr>
      <w:r w:rsidRPr="00F851BB">
        <w:t>Structural impact on the n</w:t>
      </w:r>
      <w:r w:rsidR="00430D99" w:rsidRPr="00F851BB">
        <w:t xml:space="preserve">anoscale </w:t>
      </w:r>
      <w:r w:rsidR="00A0757F" w:rsidRPr="00F851BB">
        <w:t>optical properties</w:t>
      </w:r>
      <w:r w:rsidR="00626AA0" w:rsidRPr="00F851BB">
        <w:t xml:space="preserve"> </w:t>
      </w:r>
      <w:r w:rsidR="0040576D" w:rsidRPr="00F851BB">
        <w:t xml:space="preserve"> </w:t>
      </w:r>
      <w:r w:rsidR="00A0757F" w:rsidRPr="00F851BB">
        <w:t>of</w:t>
      </w:r>
      <w:r w:rsidR="001C29BC" w:rsidRPr="00F851BB">
        <w:t xml:space="preserve"> InGaN</w:t>
      </w:r>
      <w:r w:rsidR="00A0757F" w:rsidRPr="00F851BB">
        <w:t xml:space="preserve"> core-shell nanorods</w:t>
      </w:r>
    </w:p>
    <w:p w14:paraId="60557E34" w14:textId="615F7A7E" w:rsidR="003E3155" w:rsidRPr="00F851BB" w:rsidRDefault="003E3155" w:rsidP="00A05C72">
      <w:pPr>
        <w:pStyle w:val="BBAuthorName"/>
        <w:jc w:val="both"/>
      </w:pPr>
      <w:r w:rsidRPr="00F851BB">
        <w:t>J.T. Griffiths</w:t>
      </w:r>
      <w:r w:rsidR="008F42FC" w:rsidRPr="00F851BB">
        <w:t>*</w:t>
      </w:r>
      <w:r w:rsidRPr="00F851BB">
        <w:rPr>
          <w:vertAlign w:val="superscript"/>
        </w:rPr>
        <w:t>1</w:t>
      </w:r>
      <w:r w:rsidRPr="00F851BB">
        <w:t xml:space="preserve">, </w:t>
      </w:r>
      <w:r w:rsidR="009A0412" w:rsidRPr="00F851BB">
        <w:t>C.</w:t>
      </w:r>
      <w:r w:rsidR="00A0757F" w:rsidRPr="00F851BB">
        <w:t>X. Ren</w:t>
      </w:r>
      <w:r w:rsidR="00A0757F" w:rsidRPr="00F851BB">
        <w:rPr>
          <w:vertAlign w:val="superscript"/>
        </w:rPr>
        <w:t>1</w:t>
      </w:r>
      <w:r w:rsidR="00A0757F" w:rsidRPr="00F851BB">
        <w:t>, P.-M</w:t>
      </w:r>
      <w:r w:rsidR="009A0412" w:rsidRPr="00F851BB">
        <w:t>.</w:t>
      </w:r>
      <w:r w:rsidR="00A0757F" w:rsidRPr="00F851BB">
        <w:t xml:space="preserve"> Coulon</w:t>
      </w:r>
      <w:r w:rsidR="00A0757F" w:rsidRPr="00F851BB">
        <w:rPr>
          <w:vertAlign w:val="superscript"/>
        </w:rPr>
        <w:t>2</w:t>
      </w:r>
      <w:r w:rsidR="00A0757F" w:rsidRPr="00F851BB">
        <w:t>, E</w:t>
      </w:r>
      <w:r w:rsidR="009A0412" w:rsidRPr="00F851BB">
        <w:t>.</w:t>
      </w:r>
      <w:r w:rsidR="00A0757F" w:rsidRPr="00F851BB">
        <w:t>D. Le Boulbar</w:t>
      </w:r>
      <w:r w:rsidR="00A0757F" w:rsidRPr="00F851BB">
        <w:rPr>
          <w:vertAlign w:val="superscript"/>
        </w:rPr>
        <w:t>2</w:t>
      </w:r>
      <w:r w:rsidR="00A0757F" w:rsidRPr="00F851BB">
        <w:t>, C.</w:t>
      </w:r>
      <w:r w:rsidR="006C10B6" w:rsidRPr="00F851BB">
        <w:t>G.</w:t>
      </w:r>
      <w:r w:rsidR="00A0757F" w:rsidRPr="00F851BB">
        <w:t xml:space="preserve"> Br</w:t>
      </w:r>
      <w:r w:rsidR="004F25D2" w:rsidRPr="00F851BB">
        <w:t>y</w:t>
      </w:r>
      <w:r w:rsidR="00A0757F" w:rsidRPr="00F851BB">
        <w:t>ce</w:t>
      </w:r>
      <w:r w:rsidR="00A0757F" w:rsidRPr="00F851BB">
        <w:rPr>
          <w:vertAlign w:val="superscript"/>
        </w:rPr>
        <w:t>3</w:t>
      </w:r>
      <w:r w:rsidR="00A0757F" w:rsidRPr="00F851BB">
        <w:t xml:space="preserve">, </w:t>
      </w:r>
      <w:r w:rsidR="00C737EC" w:rsidRPr="00F851BB">
        <w:t>I. Girgel</w:t>
      </w:r>
      <w:r w:rsidR="00C737EC" w:rsidRPr="00F851BB">
        <w:rPr>
          <w:vertAlign w:val="superscript"/>
        </w:rPr>
        <w:t>2</w:t>
      </w:r>
      <w:r w:rsidR="00C737EC" w:rsidRPr="00F851BB">
        <w:t xml:space="preserve">, </w:t>
      </w:r>
      <w:r w:rsidR="00A0757F" w:rsidRPr="00F851BB">
        <w:t>A. Howkins</w:t>
      </w:r>
      <w:r w:rsidR="00A0757F" w:rsidRPr="00F851BB">
        <w:rPr>
          <w:vertAlign w:val="superscript"/>
        </w:rPr>
        <w:t>4</w:t>
      </w:r>
      <w:r w:rsidR="00A0757F" w:rsidRPr="00F851BB">
        <w:t>, I. Boyd</w:t>
      </w:r>
      <w:r w:rsidR="00A0757F" w:rsidRPr="00F851BB">
        <w:rPr>
          <w:vertAlign w:val="superscript"/>
        </w:rPr>
        <w:t>4</w:t>
      </w:r>
      <w:r w:rsidR="00A0757F" w:rsidRPr="00F851BB">
        <w:t xml:space="preserve">, </w:t>
      </w:r>
      <w:r w:rsidR="009A0412" w:rsidRPr="00F851BB">
        <w:t>R.</w:t>
      </w:r>
      <w:r w:rsidR="00C737EC" w:rsidRPr="00F851BB">
        <w:t>W. Martin</w:t>
      </w:r>
      <w:r w:rsidR="00C737EC" w:rsidRPr="00F851BB">
        <w:rPr>
          <w:vertAlign w:val="superscript"/>
        </w:rPr>
        <w:t>3</w:t>
      </w:r>
      <w:r w:rsidR="009A0412" w:rsidRPr="00F851BB">
        <w:t>, D.W.</w:t>
      </w:r>
      <w:r w:rsidR="00C737EC" w:rsidRPr="00F851BB">
        <w:t>E. Allso</w:t>
      </w:r>
      <w:r w:rsidR="00C352BE" w:rsidRPr="00F851BB">
        <w:t>p</w:t>
      </w:r>
      <w:r w:rsidR="00C737EC" w:rsidRPr="00F851BB">
        <w:t>p</w:t>
      </w:r>
      <w:r w:rsidR="00C737EC" w:rsidRPr="00F851BB">
        <w:rPr>
          <w:vertAlign w:val="superscript"/>
        </w:rPr>
        <w:t>2</w:t>
      </w:r>
      <w:r w:rsidR="009A0412" w:rsidRPr="00F851BB">
        <w:t>, P.</w:t>
      </w:r>
      <w:r w:rsidR="00C737EC" w:rsidRPr="00F851BB">
        <w:t>A. Shields</w:t>
      </w:r>
      <w:r w:rsidR="00C737EC" w:rsidRPr="00F851BB">
        <w:rPr>
          <w:vertAlign w:val="superscript"/>
        </w:rPr>
        <w:t>2</w:t>
      </w:r>
      <w:r w:rsidR="00C737EC" w:rsidRPr="00F851BB">
        <w:t>,</w:t>
      </w:r>
      <w:r w:rsidR="0055533F" w:rsidRPr="00F851BB">
        <w:t xml:space="preserve"> </w:t>
      </w:r>
      <w:r w:rsidRPr="00F851BB">
        <w:t>C.J. Humphreys</w:t>
      </w:r>
      <w:r w:rsidRPr="00F851BB">
        <w:rPr>
          <w:vertAlign w:val="superscript"/>
        </w:rPr>
        <w:t>1</w:t>
      </w:r>
      <w:r w:rsidRPr="00F851BB">
        <w:t>, and R.A. Oliver</w:t>
      </w:r>
      <w:r w:rsidRPr="00F851BB">
        <w:rPr>
          <w:vertAlign w:val="superscript"/>
        </w:rPr>
        <w:t>1</w:t>
      </w:r>
    </w:p>
    <w:p w14:paraId="4AD770B9" w14:textId="77777777" w:rsidR="003E3155" w:rsidRPr="00F851BB" w:rsidRDefault="003E3155" w:rsidP="00A05C72">
      <w:pPr>
        <w:pStyle w:val="BCAuthorAddress"/>
        <w:jc w:val="both"/>
      </w:pPr>
      <w:r w:rsidRPr="00F851BB">
        <w:t xml:space="preserve">1. Department of Materials Science and Metallurgy, </w:t>
      </w:r>
      <w:smartTag w:uri="urn:schemas-microsoft-com:office:smarttags" w:element="place">
        <w:r w:rsidRPr="00F851BB">
          <w:t xml:space="preserve">Charles Babbage Road, </w:t>
        </w:r>
        <w:smartTag w:uri="urn:schemas-microsoft-com:office:smarttags" w:element="City">
          <w:r w:rsidRPr="00F851BB">
            <w:t>Cambridge</w:t>
          </w:r>
        </w:smartTag>
        <w:r w:rsidRPr="00F851BB">
          <w:t xml:space="preserve">, </w:t>
        </w:r>
        <w:smartTag w:uri="urn:schemas-microsoft-com:office:smarttags" w:element="PostalCode">
          <w:r w:rsidRPr="00F851BB">
            <w:t>CB3 0FS</w:t>
          </w:r>
        </w:smartTag>
        <w:r w:rsidRPr="00F851BB">
          <w:t xml:space="preserve">, </w:t>
        </w:r>
        <w:smartTag w:uri="urn:schemas-microsoft-com:office:smarttags" w:element="country-region">
          <w:r w:rsidRPr="00F851BB">
            <w:t>United Kingdom</w:t>
          </w:r>
        </w:smartTag>
      </w:smartTag>
    </w:p>
    <w:p w14:paraId="460C4F42" w14:textId="3B866831" w:rsidR="003E3155" w:rsidRPr="00F851BB" w:rsidRDefault="003E3155" w:rsidP="00A05C72">
      <w:pPr>
        <w:pStyle w:val="BIEmailAddress"/>
      </w:pPr>
      <w:r w:rsidRPr="00F851BB">
        <w:t xml:space="preserve">2. </w:t>
      </w:r>
      <w:r w:rsidR="00901DB2" w:rsidRPr="00F851BB">
        <w:t xml:space="preserve">Department of Electronic and Electrical Engineering, University of Bath, Bath, BA2 7AY, United </w:t>
      </w:r>
      <w:r w:rsidR="0055533F" w:rsidRPr="00F851BB">
        <w:t>Kingdom</w:t>
      </w:r>
    </w:p>
    <w:p w14:paraId="61497FF3" w14:textId="728A8EC6" w:rsidR="003E3155" w:rsidRPr="00F851BB" w:rsidRDefault="003E3155" w:rsidP="00A05C72">
      <w:pPr>
        <w:pStyle w:val="BIEmailAddress"/>
      </w:pPr>
      <w:r w:rsidRPr="00F851BB">
        <w:t xml:space="preserve">3. </w:t>
      </w:r>
      <w:r w:rsidR="00901DB2" w:rsidRPr="00F851BB">
        <w:t xml:space="preserve">Department of Physics, </w:t>
      </w:r>
      <w:r w:rsidR="0055533F" w:rsidRPr="00F851BB">
        <w:t xml:space="preserve">SUPA, </w:t>
      </w:r>
      <w:r w:rsidR="00901DB2" w:rsidRPr="00F851BB">
        <w:t>University of Strathclyde, Glasgow, G4 0NG, United Kingdom</w:t>
      </w:r>
    </w:p>
    <w:p w14:paraId="5BBE7979" w14:textId="6266C80C" w:rsidR="003E3155" w:rsidRPr="00F851BB" w:rsidRDefault="003E3155" w:rsidP="00A05C72">
      <w:pPr>
        <w:pStyle w:val="BIEmailAddress"/>
      </w:pPr>
      <w:r w:rsidRPr="00F851BB">
        <w:t xml:space="preserve">4. </w:t>
      </w:r>
      <w:r w:rsidR="00901DB2" w:rsidRPr="00F851BB">
        <w:t xml:space="preserve">Experimental Techniques Centre, </w:t>
      </w:r>
      <w:r w:rsidR="00A0757F" w:rsidRPr="00F851BB">
        <w:t>Brunel</w:t>
      </w:r>
      <w:r w:rsidR="00901DB2" w:rsidRPr="00F851BB">
        <w:t xml:space="preserve"> University, Uxbridge, UB8 7BQ, United Kingdom</w:t>
      </w:r>
    </w:p>
    <w:p w14:paraId="6B98C9C7" w14:textId="5057AD27" w:rsidR="006B64BB" w:rsidRPr="00F851BB" w:rsidRDefault="006B64BB" w:rsidP="00A05C72">
      <w:pPr>
        <w:pStyle w:val="FACorrespondingAuthorFootnote"/>
        <w:spacing w:after="0"/>
        <w:rPr>
          <w:noProof/>
          <w:lang w:eastAsia="en-GB"/>
        </w:rPr>
      </w:pPr>
    </w:p>
    <w:p w14:paraId="4E9A8C21" w14:textId="77777777" w:rsidR="00F06C92" w:rsidRPr="00F851BB" w:rsidRDefault="00F06C92" w:rsidP="00A05C72">
      <w:pPr>
        <w:pStyle w:val="FACorrespondingAuthorFootnote"/>
        <w:spacing w:after="0"/>
        <w:rPr>
          <w:noProof/>
          <w:lang w:eastAsia="en-GB"/>
        </w:rPr>
      </w:pPr>
    </w:p>
    <w:p w14:paraId="77EA35AD" w14:textId="77777777" w:rsidR="00F06C92" w:rsidRPr="00F851BB" w:rsidRDefault="00F06C92" w:rsidP="00A05C72">
      <w:pPr>
        <w:pStyle w:val="FACorrespondingAuthorFootnote"/>
        <w:spacing w:after="0"/>
        <w:rPr>
          <w:noProof/>
          <w:lang w:eastAsia="en-GB"/>
        </w:rPr>
      </w:pPr>
    </w:p>
    <w:p w14:paraId="6F1A37DD" w14:textId="77777777" w:rsidR="00F06C92" w:rsidRPr="00F851BB" w:rsidRDefault="00F06C92" w:rsidP="00A05C72">
      <w:pPr>
        <w:pStyle w:val="FACorrespondingAuthorFootnote"/>
        <w:spacing w:after="0"/>
      </w:pPr>
    </w:p>
    <w:p w14:paraId="024FA878" w14:textId="30ED2B44" w:rsidR="00EA4748" w:rsidRPr="00F851BB" w:rsidRDefault="00EA4748" w:rsidP="00A05C72">
      <w:pPr>
        <w:pStyle w:val="FACorrespondingAuthorFootnote"/>
        <w:spacing w:after="0"/>
      </w:pPr>
    </w:p>
    <w:p w14:paraId="73D619D7" w14:textId="77777777" w:rsidR="008F42FC" w:rsidRPr="00F851BB" w:rsidRDefault="008F42FC" w:rsidP="00A05C72">
      <w:pPr>
        <w:pStyle w:val="FACorrespondingAuthorFootnote"/>
        <w:spacing w:after="0"/>
      </w:pPr>
    </w:p>
    <w:p w14:paraId="46D65503" w14:textId="329BADE4" w:rsidR="0092312A" w:rsidRPr="00F851BB" w:rsidRDefault="00094FE8" w:rsidP="00EB4F3E">
      <w:pPr>
        <w:pStyle w:val="BDAbstract"/>
      </w:pPr>
      <w:r w:rsidRPr="00F851BB">
        <w:lastRenderedPageBreak/>
        <w:t>I</w:t>
      </w:r>
      <w:r w:rsidR="00695884" w:rsidRPr="00F851BB">
        <w:t>II-nitride core-shell nanorods are promising for the development of high efficiency light emitting diodes</w:t>
      </w:r>
      <w:r w:rsidR="006D6E42" w:rsidRPr="00F851BB">
        <w:t xml:space="preserve"> and novel optical devices</w:t>
      </w:r>
      <w:r w:rsidR="00695884" w:rsidRPr="00F851BB">
        <w:t xml:space="preserve">. </w:t>
      </w:r>
      <w:r w:rsidR="00AA3618" w:rsidRPr="00F851BB">
        <w:t>We</w:t>
      </w:r>
      <w:r w:rsidR="00AD1066" w:rsidRPr="00F851BB">
        <w:t xml:space="preserve"> reveal the </w:t>
      </w:r>
      <w:r w:rsidR="002B2C6E" w:rsidRPr="00F851BB">
        <w:t>nanoscale optical</w:t>
      </w:r>
      <w:r w:rsidR="00CB09FF" w:rsidRPr="00F851BB">
        <w:t xml:space="preserve"> and structural</w:t>
      </w:r>
      <w:r w:rsidR="002B2C6E" w:rsidRPr="00F851BB">
        <w:t xml:space="preserve"> properties </w:t>
      </w:r>
      <w:r w:rsidR="00AA3618" w:rsidRPr="00F851BB">
        <w:t>of core-shell InGaN nanorods</w:t>
      </w:r>
      <w:r w:rsidR="00AD1066" w:rsidRPr="00F851BB">
        <w:t xml:space="preserve"> </w:t>
      </w:r>
      <w:r w:rsidR="00B73054" w:rsidRPr="00F851BB">
        <w:t>formed by combined top-down etching and regrowth</w:t>
      </w:r>
      <w:r w:rsidR="00F3098B" w:rsidRPr="00F851BB">
        <w:t xml:space="preserve"> </w:t>
      </w:r>
      <w:r w:rsidR="00CB09FF" w:rsidRPr="00F851BB">
        <w:t>to achieve</w:t>
      </w:r>
      <w:r w:rsidR="000D0AC9" w:rsidRPr="00F851BB">
        <w:t xml:space="preserve"> non-polar sidewalls with</w:t>
      </w:r>
      <w:r w:rsidR="00CB09FF" w:rsidRPr="00F851BB">
        <w:t xml:space="preserve"> a low density of extended defects</w:t>
      </w:r>
      <w:r w:rsidR="000A481B" w:rsidRPr="00F851BB">
        <w:t>.</w:t>
      </w:r>
      <w:r w:rsidR="000D0AC9" w:rsidRPr="00F851BB">
        <w:t xml:space="preserve"> Whilst the luminescence is uniform along the non-polar {1-100} sidewall</w:t>
      </w:r>
      <w:r w:rsidR="00084B66" w:rsidRPr="00F851BB">
        <w:t>s</w:t>
      </w:r>
      <w:r w:rsidR="000D0AC9" w:rsidRPr="00F851BB">
        <w:t>, n</w:t>
      </w:r>
      <w:r w:rsidR="004D62C5" w:rsidRPr="00F851BB">
        <w:t>ano</w:t>
      </w:r>
      <w:r w:rsidR="00AD1066" w:rsidRPr="00F851BB">
        <w:t>-</w:t>
      </w:r>
      <w:r w:rsidR="00F3098B" w:rsidRPr="00F851BB">
        <w:t>cathodoluminescence shows a</w:t>
      </w:r>
      <w:r w:rsidR="004D62C5" w:rsidRPr="00F851BB">
        <w:t xml:space="preserve"> sharp reduction in the lumine</w:t>
      </w:r>
      <w:r w:rsidR="00F3098B" w:rsidRPr="00F851BB">
        <w:t>scent intensity at the</w:t>
      </w:r>
      <w:r w:rsidR="000A481B" w:rsidRPr="00F851BB">
        <w:t xml:space="preserve"> intersection of the non-polar</w:t>
      </w:r>
      <w:r w:rsidR="00AD1066" w:rsidRPr="00F851BB">
        <w:t xml:space="preserve"> {1-100}</w:t>
      </w:r>
      <w:r w:rsidR="000A481B" w:rsidRPr="00F851BB">
        <w:t xml:space="preserve"> facets. The reduction in the luminescent intensity is accompanied by a </w:t>
      </w:r>
      <w:r w:rsidR="004F2324" w:rsidRPr="00F851BB">
        <w:t>reduction</w:t>
      </w:r>
      <w:r w:rsidR="000A481B" w:rsidRPr="00F851BB">
        <w:t xml:space="preserve"> in the emission</w:t>
      </w:r>
      <w:r w:rsidR="004F2324" w:rsidRPr="00F851BB">
        <w:t xml:space="preserve"> energy</w:t>
      </w:r>
      <w:r w:rsidR="00D35278" w:rsidRPr="00F851BB">
        <w:t xml:space="preserve"> localised </w:t>
      </w:r>
      <w:r w:rsidR="000E2A54" w:rsidRPr="00F851BB">
        <w:t>at the apex</w:t>
      </w:r>
      <w:r w:rsidR="0092789C" w:rsidRPr="00F851BB">
        <w:t xml:space="preserve"> of the corners</w:t>
      </w:r>
      <w:r w:rsidR="00962A3A" w:rsidRPr="00F851BB">
        <w:t>.</w:t>
      </w:r>
      <w:r w:rsidR="008F57E3" w:rsidRPr="00F851BB">
        <w:t xml:space="preserve"> </w:t>
      </w:r>
      <w:r w:rsidR="00962A3A" w:rsidRPr="00F851BB">
        <w:t xml:space="preserve">Correlative </w:t>
      </w:r>
      <w:r w:rsidR="000A481B" w:rsidRPr="00F851BB">
        <w:t xml:space="preserve">compositional analysis reveals an </w:t>
      </w:r>
      <w:r w:rsidR="00BE43B1" w:rsidRPr="00F851BB">
        <w:t xml:space="preserve">increasing </w:t>
      </w:r>
      <w:r w:rsidR="000A481B" w:rsidRPr="00F851BB">
        <w:t>indiu</w:t>
      </w:r>
      <w:r w:rsidR="00CB00D3" w:rsidRPr="00F851BB">
        <w:t xml:space="preserve">m </w:t>
      </w:r>
      <w:r w:rsidR="00D35278" w:rsidRPr="00F851BB">
        <w:t xml:space="preserve">content </w:t>
      </w:r>
      <w:r w:rsidR="008F57E3" w:rsidRPr="00F851BB">
        <w:t>towards the</w:t>
      </w:r>
      <w:r w:rsidR="002B2C6E" w:rsidRPr="00F851BB">
        <w:t xml:space="preserve"> corner</w:t>
      </w:r>
      <w:r w:rsidR="008F57E3" w:rsidRPr="00F851BB">
        <w:t xml:space="preserve"> except at the apex itself</w:t>
      </w:r>
      <w:r w:rsidR="000A481B" w:rsidRPr="00F851BB">
        <w:t>.</w:t>
      </w:r>
      <w:r w:rsidR="008F57E3" w:rsidRPr="00F851BB">
        <w:t xml:space="preserve"> We propose that the observed variations in the structure and chemistry are responsible for the changes in the optical properties at the corners of the nanorods.</w:t>
      </w:r>
      <w:r w:rsidR="00923A32" w:rsidRPr="00F851BB">
        <w:t xml:space="preserve"> </w:t>
      </w:r>
      <w:r w:rsidR="00EB4F3E" w:rsidRPr="00F851BB">
        <w:t>The insights revealed by nano-cathodoluminescence will</w:t>
      </w:r>
      <w:r w:rsidR="00695884" w:rsidRPr="00F851BB">
        <w:t xml:space="preserve"> aid in the future</w:t>
      </w:r>
      <w:r w:rsidR="000F21AB" w:rsidRPr="00F851BB">
        <w:t xml:space="preserve"> development of higher efficiency</w:t>
      </w:r>
      <w:r w:rsidR="00695884" w:rsidRPr="00F851BB">
        <w:t xml:space="preserve"> core-shell</w:t>
      </w:r>
      <w:r w:rsidR="000F21AB" w:rsidRPr="00F851BB">
        <w:t xml:space="preserve"> nanoro</w:t>
      </w:r>
      <w:r w:rsidR="00EB4F3E" w:rsidRPr="00F851BB">
        <w:t>ds</w:t>
      </w:r>
      <w:r w:rsidR="000F21AB" w:rsidRPr="00F851BB">
        <w:t xml:space="preserve">. </w:t>
      </w:r>
    </w:p>
    <w:p w14:paraId="5BE03BF5" w14:textId="77777777" w:rsidR="008F42FC" w:rsidRPr="00F851BB" w:rsidRDefault="008F42FC" w:rsidP="008F42FC">
      <w:pPr>
        <w:pStyle w:val="FACorrespondingAuthorFootnote"/>
        <w:spacing w:after="0"/>
      </w:pPr>
      <w:r w:rsidRPr="00F851BB">
        <w:t>KEYWORDS (4-6 words) Core-shell nanorods, optoelectronics, light emitting diodes, III-nitrides, nano-cathodoluminescence</w:t>
      </w:r>
    </w:p>
    <w:p w14:paraId="77AA5087" w14:textId="77777777" w:rsidR="008F42FC" w:rsidRPr="00F851BB" w:rsidRDefault="008F42FC" w:rsidP="0092312A">
      <w:pPr>
        <w:pStyle w:val="BDAbstract"/>
      </w:pPr>
    </w:p>
    <w:p w14:paraId="2CA1E8CB" w14:textId="77777777" w:rsidR="0092312A" w:rsidRPr="00F851BB" w:rsidRDefault="0092312A" w:rsidP="0092312A">
      <w:pPr>
        <w:pStyle w:val="BDAbstract"/>
      </w:pPr>
    </w:p>
    <w:p w14:paraId="40BDC0EE" w14:textId="77777777" w:rsidR="000F21AB" w:rsidRPr="00F851BB" w:rsidRDefault="000F21AB" w:rsidP="0092312A">
      <w:pPr>
        <w:pStyle w:val="BDAbstract"/>
        <w:spacing w:before="0" w:after="0"/>
        <w:ind w:firstLine="204"/>
        <w:rPr>
          <w:szCs w:val="24"/>
          <w:lang w:eastAsia="en-GB"/>
        </w:rPr>
      </w:pPr>
    </w:p>
    <w:p w14:paraId="4A9F32B1" w14:textId="77777777" w:rsidR="000F21AB" w:rsidRPr="00F851BB" w:rsidRDefault="000F21AB" w:rsidP="0092312A">
      <w:pPr>
        <w:pStyle w:val="BDAbstract"/>
        <w:spacing w:before="0" w:after="0"/>
        <w:ind w:firstLine="204"/>
        <w:rPr>
          <w:szCs w:val="24"/>
          <w:lang w:eastAsia="en-GB"/>
        </w:rPr>
      </w:pPr>
    </w:p>
    <w:p w14:paraId="58688E09" w14:textId="77777777" w:rsidR="000F21AB" w:rsidRPr="00F851BB" w:rsidRDefault="000F21AB" w:rsidP="0092312A">
      <w:pPr>
        <w:pStyle w:val="BDAbstract"/>
        <w:spacing w:before="0" w:after="0"/>
        <w:ind w:firstLine="204"/>
        <w:rPr>
          <w:szCs w:val="24"/>
          <w:lang w:eastAsia="en-GB"/>
        </w:rPr>
      </w:pPr>
    </w:p>
    <w:p w14:paraId="38C28CA9" w14:textId="77777777" w:rsidR="00094FE8" w:rsidRPr="00F851BB" w:rsidRDefault="00094FE8" w:rsidP="0092312A">
      <w:pPr>
        <w:pStyle w:val="BDAbstract"/>
        <w:spacing w:before="0" w:after="0"/>
        <w:ind w:firstLine="204"/>
        <w:rPr>
          <w:szCs w:val="24"/>
          <w:lang w:eastAsia="en-GB"/>
        </w:rPr>
      </w:pPr>
    </w:p>
    <w:p w14:paraId="1A9AFD2C" w14:textId="77777777" w:rsidR="00094FE8" w:rsidRPr="00F851BB" w:rsidRDefault="00094FE8" w:rsidP="0092312A">
      <w:pPr>
        <w:pStyle w:val="BDAbstract"/>
        <w:spacing w:before="0" w:after="0"/>
        <w:ind w:firstLine="204"/>
        <w:rPr>
          <w:szCs w:val="24"/>
          <w:lang w:eastAsia="en-GB"/>
        </w:rPr>
      </w:pPr>
    </w:p>
    <w:p w14:paraId="26103639" w14:textId="5E1B032B" w:rsidR="0092312A" w:rsidRPr="00F851BB" w:rsidRDefault="00146EB3" w:rsidP="0092312A">
      <w:pPr>
        <w:pStyle w:val="BDAbstract"/>
        <w:spacing w:before="0" w:after="0"/>
        <w:ind w:firstLine="204"/>
        <w:rPr>
          <w:szCs w:val="24"/>
          <w:lang w:eastAsia="en-GB"/>
        </w:rPr>
      </w:pPr>
      <w:r w:rsidRPr="00F851BB">
        <w:rPr>
          <w:szCs w:val="24"/>
          <w:lang w:eastAsia="en-GB"/>
        </w:rPr>
        <w:lastRenderedPageBreak/>
        <w:t>III-nitride</w:t>
      </w:r>
      <w:r w:rsidR="00140960" w:rsidRPr="00F851BB">
        <w:rPr>
          <w:szCs w:val="24"/>
          <w:lang w:eastAsia="en-GB"/>
        </w:rPr>
        <w:t xml:space="preserve"> </w:t>
      </w:r>
      <w:r w:rsidR="00103294" w:rsidRPr="00F851BB">
        <w:rPr>
          <w:szCs w:val="24"/>
          <w:lang w:eastAsia="en-GB"/>
        </w:rPr>
        <w:t xml:space="preserve">semiconductors </w:t>
      </w:r>
      <w:r w:rsidR="00140960" w:rsidRPr="00F851BB">
        <w:rPr>
          <w:szCs w:val="24"/>
          <w:lang w:eastAsia="en-GB"/>
        </w:rPr>
        <w:t>exhibit high luminous efficiencies and ha</w:t>
      </w:r>
      <w:r w:rsidR="00CD3DFD" w:rsidRPr="00F851BB">
        <w:rPr>
          <w:szCs w:val="24"/>
          <w:lang w:eastAsia="en-GB"/>
        </w:rPr>
        <w:t>ve</w:t>
      </w:r>
      <w:r w:rsidR="00BF4554" w:rsidRPr="00F851BB">
        <w:rPr>
          <w:szCs w:val="24"/>
          <w:lang w:eastAsia="en-GB"/>
        </w:rPr>
        <w:t xml:space="preserve"> led to the development of high efficiency </w:t>
      </w:r>
      <w:r w:rsidR="00CB00D3" w:rsidRPr="00F851BB">
        <w:rPr>
          <w:szCs w:val="24"/>
          <w:lang w:eastAsia="en-GB"/>
        </w:rPr>
        <w:t>short wavelength optical devices</w:t>
      </w:r>
      <w:r w:rsidR="003F216B" w:rsidRPr="00F851BB">
        <w:rPr>
          <w:szCs w:val="24"/>
          <w:lang w:eastAsia="en-GB"/>
        </w:rPr>
        <w:t xml:space="preserve"> </w:t>
      </w:r>
      <w:r w:rsidR="003F216B" w:rsidRPr="00F851BB">
        <w:rPr>
          <w:szCs w:val="24"/>
          <w:lang w:eastAsia="en-GB"/>
        </w:rPr>
        <w:fldChar w:fldCharType="begin" w:fldLock="1"/>
      </w:r>
      <w:r w:rsidR="00667BCA" w:rsidRPr="00F851BB">
        <w:rPr>
          <w:szCs w:val="24"/>
          <w:lang w:eastAsia="en-GB"/>
        </w:rPr>
        <w:instrText>ADDIN CSL_CITATION { "citationItems" : [ { "id" : "ITEM-1", "itemData" : { "DOI" : "10.1088/0034-4885/61/1/001", "ISSN" : "0034-4885", "author" : [ { "dropping-particle" : "", "family" : "Orton", "given" : "J W", "non-dropping-particle" : "", "parse-names" : false, "suffix" : "" }, { "dropping-particle" : "", "family" : "Foxon", "given" : "C T", "non-dropping-particle" : "", "parse-names" : false, "suffix" : "" } ], "container-title" : "Reports on Progress in Physics", "id" : "ITEM-1", "issue" : "1", "issued" : { "date-parts" : [ [ "1998", "1", "1" ] ] }, "page" : "1-75", "publisher" : "IOP Publishing", "title" : "Group III nitride semiconductors for short wavelength light-emitting devices", "type" : "article-journal", "volume" : "61" }, "uris" : [ "http://www.mendeley.com/documents/?uuid=fd676202-5b0f-399c-a86f-d537bb0c4c84" ] } ], "mendeley" : { "formattedCitation" : "&lt;sup&gt;1&lt;/sup&gt;", "plainTextFormattedCitation" : "1", "previouslyFormattedCitation" : "&lt;sup&gt;1&lt;/sup&gt;" }, "properties" : { "noteIndex" : 0 }, "schema" : "https://github.com/citation-style-language/schema/raw/master/csl-citation.json" }</w:instrText>
      </w:r>
      <w:r w:rsidR="003F216B" w:rsidRPr="00F851BB">
        <w:rPr>
          <w:szCs w:val="24"/>
          <w:lang w:eastAsia="en-GB"/>
        </w:rPr>
        <w:fldChar w:fldCharType="separate"/>
      </w:r>
      <w:r w:rsidR="003F216B" w:rsidRPr="00F851BB">
        <w:rPr>
          <w:noProof/>
          <w:szCs w:val="24"/>
          <w:vertAlign w:val="superscript"/>
          <w:lang w:eastAsia="en-GB"/>
        </w:rPr>
        <w:t>1</w:t>
      </w:r>
      <w:r w:rsidR="003F216B" w:rsidRPr="00F851BB">
        <w:rPr>
          <w:szCs w:val="24"/>
          <w:lang w:eastAsia="en-GB"/>
        </w:rPr>
        <w:fldChar w:fldCharType="end"/>
      </w:r>
      <w:r w:rsidR="00BF4554" w:rsidRPr="00F851BB">
        <w:rPr>
          <w:szCs w:val="24"/>
          <w:lang w:eastAsia="en-GB"/>
        </w:rPr>
        <w:t>. They show particularly high efficiencies o</w:t>
      </w:r>
      <w:r w:rsidR="00D119F3" w:rsidRPr="00F851BB">
        <w:rPr>
          <w:szCs w:val="24"/>
          <w:lang w:eastAsia="en-GB"/>
        </w:rPr>
        <w:t>ver the bl</w:t>
      </w:r>
      <w:r w:rsidR="00E206CC" w:rsidRPr="00F851BB">
        <w:rPr>
          <w:szCs w:val="24"/>
          <w:lang w:eastAsia="en-GB"/>
        </w:rPr>
        <w:t>ue spectral region, which</w:t>
      </w:r>
      <w:r w:rsidR="00BF4554" w:rsidRPr="00F851BB">
        <w:rPr>
          <w:szCs w:val="24"/>
          <w:lang w:eastAsia="en-GB"/>
        </w:rPr>
        <w:t xml:space="preserve"> has </w:t>
      </w:r>
      <w:r w:rsidR="00A90860" w:rsidRPr="00F851BB">
        <w:rPr>
          <w:szCs w:val="24"/>
          <w:lang w:eastAsia="en-GB"/>
        </w:rPr>
        <w:t>l</w:t>
      </w:r>
      <w:r w:rsidRPr="00F851BB">
        <w:rPr>
          <w:szCs w:val="24"/>
          <w:lang w:eastAsia="en-GB"/>
        </w:rPr>
        <w:t>ed to the</w:t>
      </w:r>
      <w:r w:rsidR="00BF4554" w:rsidRPr="00F851BB">
        <w:rPr>
          <w:szCs w:val="24"/>
          <w:lang w:eastAsia="en-GB"/>
        </w:rPr>
        <w:t xml:space="preserve"> development of </w:t>
      </w:r>
      <w:r w:rsidRPr="00F851BB">
        <w:rPr>
          <w:szCs w:val="24"/>
          <w:lang w:eastAsia="en-GB"/>
        </w:rPr>
        <w:t>white light emitting diodes</w:t>
      </w:r>
      <w:r w:rsidR="0092312A" w:rsidRPr="00F851BB">
        <w:rPr>
          <w:szCs w:val="24"/>
          <w:lang w:eastAsia="en-GB"/>
        </w:rPr>
        <w:t xml:space="preserve"> with superior energy efficiencies relative to traditional forms of lighting</w:t>
      </w:r>
      <w:r w:rsidR="00F77DEF" w:rsidRPr="00F851BB">
        <w:rPr>
          <w:szCs w:val="24"/>
          <w:lang w:eastAsia="en-GB"/>
        </w:rPr>
        <w:t xml:space="preserve"> </w:t>
      </w:r>
      <w:r w:rsidR="003F216B" w:rsidRPr="00F851BB">
        <w:rPr>
          <w:szCs w:val="24"/>
          <w:lang w:eastAsia="en-GB"/>
        </w:rPr>
        <w:fldChar w:fldCharType="begin" w:fldLock="1"/>
      </w:r>
      <w:r w:rsidR="00413719" w:rsidRPr="00F851BB">
        <w:rPr>
          <w:szCs w:val="24"/>
          <w:lang w:eastAsia="en-GB"/>
        </w:rPr>
        <w:instrText>ADDIN CSL_CITATION { "citationItems" : [ { "id" : "ITEM-1", "itemData" : { "DOI" : "10.1038/nphoton.2009.32", "ISSN" : "1749-4885", "author" : [ { "dropping-particle" : "", "family" : "Pimputkar", "given" : "Siddha", "non-dropping-particle" : "", "parse-names" : false, "suffix" : "" }, { "dropping-particle" : "", "family" : "Speck", "given" : "James S.", "non-dropping-particle" : "", "parse-names" : false, "suffix" : "" }, { "dropping-particle" : "", "family" : "DenBaars", "given" : "Steven P.", "non-dropping-particle" : "", "parse-names" : false, "suffix" : "" }, { "dropping-particle" : "", "family" : "Nakamura", "given" : "Shuji", "non-dropping-particle" : "", "parse-names" : false, "suffix" : "" } ], "container-title" : "Nature Photonics", "id" : "ITEM-1", "issue" : "4", "issued" : { "date-parts" : [ [ "2009", "4" ] ] }, "page" : "180-182", "publisher" : "Nature Publishing Group", "title" : "Prospects for LED lighting", "type" : "article-journal", "volume" : "3" }, "uris" : [ "http://www.mendeley.com/documents/?uuid=31a11272-fb9f-3839-a34a-b16be353fbfb" ] }, { "id" : "ITEM-2", "itemData" : { "DOI" : "10.1557/mrs2008.91", "ISSN" : "0883-7694", "author" : [ { "dropping-particle" : "", "family" : "Humphreys", "given" : "Colin J.", "non-dropping-particle" : "", "parse-names" : false, "suffix" : "" } ], "container-title" : "MRS Bulletin", "id" : "ITEM-2", "issue" : "04", "issued" : { "date-parts" : [ [ "2011", "1", "31" ] ] }, "language" : "English", "page" : "459-470", "publisher" : "Cambridge University Press", "title" : "Solid-State Lighting", "type" : "article-journal", "volume" : "33" }, "uris" : [ "http://www.mendeley.com/documents/?uuid=4e971ed5-157e-4c35-a9dc-05ad00e3ef3d" ] } ], "mendeley" : { "formattedCitation" : "&lt;sup&gt;2,3&lt;/sup&gt;", "plainTextFormattedCitation" : "2,3", "previouslyFormattedCitation" : "&lt;sup&gt;2,3&lt;/sup&gt;" }, "properties" : { "noteIndex" : 0 }, "schema" : "https://github.com/citation-style-language/schema/raw/master/csl-citation.json" }</w:instrText>
      </w:r>
      <w:r w:rsidR="003F216B" w:rsidRPr="00F851BB">
        <w:rPr>
          <w:szCs w:val="24"/>
          <w:lang w:eastAsia="en-GB"/>
        </w:rPr>
        <w:fldChar w:fldCharType="separate"/>
      </w:r>
      <w:r w:rsidR="003F216B" w:rsidRPr="00F851BB">
        <w:rPr>
          <w:noProof/>
          <w:szCs w:val="24"/>
          <w:vertAlign w:val="superscript"/>
          <w:lang w:eastAsia="en-GB"/>
        </w:rPr>
        <w:t>2,3</w:t>
      </w:r>
      <w:r w:rsidR="003F216B" w:rsidRPr="00F851BB">
        <w:rPr>
          <w:szCs w:val="24"/>
          <w:lang w:eastAsia="en-GB"/>
        </w:rPr>
        <w:fldChar w:fldCharType="end"/>
      </w:r>
      <w:r w:rsidRPr="00F851BB">
        <w:rPr>
          <w:szCs w:val="24"/>
          <w:lang w:eastAsia="en-GB"/>
        </w:rPr>
        <w:t xml:space="preserve">. </w:t>
      </w:r>
      <w:r w:rsidR="00E206CC" w:rsidRPr="00F851BB">
        <w:rPr>
          <w:szCs w:val="24"/>
          <w:lang w:eastAsia="en-GB"/>
        </w:rPr>
        <w:t>Quantum wells are often</w:t>
      </w:r>
      <w:r w:rsidR="00E8228D" w:rsidRPr="00F851BB">
        <w:rPr>
          <w:szCs w:val="24"/>
          <w:lang w:eastAsia="en-GB"/>
        </w:rPr>
        <w:t xml:space="preserve"> used to confine the carriers </w:t>
      </w:r>
      <w:r w:rsidR="003464CB" w:rsidRPr="00F851BB">
        <w:rPr>
          <w:szCs w:val="24"/>
          <w:lang w:eastAsia="en-GB"/>
        </w:rPr>
        <w:t>to increase the radiative recombination rate</w:t>
      </w:r>
      <w:r w:rsidR="00EF4099" w:rsidRPr="00F851BB">
        <w:rPr>
          <w:szCs w:val="24"/>
          <w:lang w:eastAsia="en-GB"/>
        </w:rPr>
        <w:t>, however improvements in</w:t>
      </w:r>
      <w:r w:rsidR="000A3E51" w:rsidRPr="00F851BB">
        <w:rPr>
          <w:szCs w:val="24"/>
          <w:lang w:eastAsia="en-GB"/>
        </w:rPr>
        <w:t xml:space="preserve"> </w:t>
      </w:r>
      <w:r w:rsidR="00EF4099" w:rsidRPr="00F851BB">
        <w:rPr>
          <w:szCs w:val="24"/>
          <w:lang w:eastAsia="en-GB"/>
        </w:rPr>
        <w:t xml:space="preserve">traditional polar </w:t>
      </w:r>
      <w:r w:rsidR="00E8228D" w:rsidRPr="00F851BB">
        <w:rPr>
          <w:szCs w:val="24"/>
          <w:lang w:eastAsia="en-GB"/>
        </w:rPr>
        <w:t>quantum wells</w:t>
      </w:r>
      <w:r w:rsidR="000E2A54" w:rsidRPr="00F851BB">
        <w:rPr>
          <w:szCs w:val="24"/>
          <w:lang w:eastAsia="en-GB"/>
        </w:rPr>
        <w:t xml:space="preserve"> are</w:t>
      </w:r>
      <w:r w:rsidR="00035912" w:rsidRPr="00F851BB">
        <w:rPr>
          <w:szCs w:val="24"/>
          <w:lang w:eastAsia="en-GB"/>
        </w:rPr>
        <w:t xml:space="preserve"> </w:t>
      </w:r>
      <w:r w:rsidR="000A3E51" w:rsidRPr="00F851BB">
        <w:rPr>
          <w:szCs w:val="24"/>
          <w:lang w:eastAsia="en-GB"/>
        </w:rPr>
        <w:t>hampered by the strong polarisation field</w:t>
      </w:r>
      <w:r w:rsidR="00035912" w:rsidRPr="00F851BB">
        <w:rPr>
          <w:szCs w:val="24"/>
          <w:lang w:eastAsia="en-GB"/>
        </w:rPr>
        <w:t>s</w:t>
      </w:r>
      <w:r w:rsidR="000A3E51" w:rsidRPr="00F851BB">
        <w:rPr>
          <w:szCs w:val="24"/>
          <w:lang w:eastAsia="en-GB"/>
        </w:rPr>
        <w:t xml:space="preserve"> along the polar axis </w:t>
      </w:r>
      <w:r w:rsidR="000A3E51" w:rsidRPr="00F851BB">
        <w:rPr>
          <w:szCs w:val="24"/>
          <w:lang w:eastAsia="en-GB"/>
        </w:rPr>
        <w:fldChar w:fldCharType="begin" w:fldLock="1"/>
      </w:r>
      <w:r w:rsidR="00C91304" w:rsidRPr="00F851BB">
        <w:rPr>
          <w:szCs w:val="24"/>
          <w:lang w:eastAsia="en-GB"/>
        </w:rPr>
        <w:instrText>ADDIN CSL_CITATION { "citationItems" : [ { "id" : "ITEM-1", "itemData" : { "DOI" : "10.1103/PhysRevB.56.R10024", "ISSN" : "0163-1829", "author" : [ { "dropping-particle" : "", "family" : "Bernardini", "given" : "Fabio", "non-dropping-particle" : "", "parse-names" : false, "suffix" : "" }, { "dropping-particle" : "", "family" : "Fiorentini", "given" : "Vincenzo", "non-dropping-particle" : "", "parse-names" : false, "suffix" : "" }, { "dropping-particle" : "", "family" : "Vanderbilt", "given" : "David", "non-dropping-particle" : "", "parse-names" : false, "suffix" : "" } ], "container-title" : "Physical Review B", "id" : "ITEM-1", "issue" : "16", "issued" : { "date-parts" : [ [ "1997", "10" ] ] }, "page" : "R10024-R10027", "title" : "Spontaneous polarization and piezoelectric constants of III-V nitrides", "type" : "article-journal", "volume" : "56" }, "uris" : [ "http://www.mendeley.com/documents/?uuid=3a83251d-91e5-4859-ba5d-7806bb0793f9" ] } ], "mendeley" : { "formattedCitation" : "&lt;sup&gt;4&lt;/sup&gt;", "plainTextFormattedCitation" : "4", "previouslyFormattedCitation" : "&lt;sup&gt;4&lt;/sup&gt;" }, "properties" : { "noteIndex" : 0 }, "schema" : "https://github.com/citation-style-language/schema/raw/master/csl-citation.json" }</w:instrText>
      </w:r>
      <w:r w:rsidR="000A3E51" w:rsidRPr="00F851BB">
        <w:rPr>
          <w:szCs w:val="24"/>
          <w:lang w:eastAsia="en-GB"/>
        </w:rPr>
        <w:fldChar w:fldCharType="separate"/>
      </w:r>
      <w:r w:rsidR="00C91304" w:rsidRPr="00F851BB">
        <w:rPr>
          <w:noProof/>
          <w:szCs w:val="24"/>
          <w:vertAlign w:val="superscript"/>
          <w:lang w:eastAsia="en-GB"/>
        </w:rPr>
        <w:t>4</w:t>
      </w:r>
      <w:r w:rsidR="000A3E51" w:rsidRPr="00F851BB">
        <w:rPr>
          <w:szCs w:val="24"/>
          <w:lang w:eastAsia="en-GB"/>
        </w:rPr>
        <w:fldChar w:fldCharType="end"/>
      </w:r>
      <w:r w:rsidR="000A3E51" w:rsidRPr="00F851BB">
        <w:rPr>
          <w:szCs w:val="24"/>
          <w:lang w:eastAsia="en-GB"/>
        </w:rPr>
        <w:t>. The polarisation field</w:t>
      </w:r>
      <w:r w:rsidR="00035912" w:rsidRPr="00F851BB">
        <w:rPr>
          <w:szCs w:val="24"/>
          <w:lang w:eastAsia="en-GB"/>
        </w:rPr>
        <w:t>s</w:t>
      </w:r>
      <w:r w:rsidR="00FD327E" w:rsidRPr="00F851BB">
        <w:rPr>
          <w:szCs w:val="24"/>
          <w:lang w:eastAsia="en-GB"/>
        </w:rPr>
        <w:t xml:space="preserve"> lead</w:t>
      </w:r>
      <w:r w:rsidR="000A3E51" w:rsidRPr="00F851BB">
        <w:rPr>
          <w:szCs w:val="24"/>
          <w:lang w:eastAsia="en-GB"/>
        </w:rPr>
        <w:t xml:space="preserve"> to the spatial separation of the electron</w:t>
      </w:r>
      <w:r w:rsidR="004318A8" w:rsidRPr="00F851BB">
        <w:rPr>
          <w:szCs w:val="24"/>
          <w:lang w:eastAsia="en-GB"/>
        </w:rPr>
        <w:t>s</w:t>
      </w:r>
      <w:r w:rsidR="000A3E51" w:rsidRPr="00F851BB">
        <w:rPr>
          <w:szCs w:val="24"/>
          <w:lang w:eastAsia="en-GB"/>
        </w:rPr>
        <w:t xml:space="preserve"> and holes</w:t>
      </w:r>
      <w:r w:rsidR="00E8228D" w:rsidRPr="00F851BB">
        <w:rPr>
          <w:szCs w:val="24"/>
          <w:lang w:eastAsia="en-GB"/>
        </w:rPr>
        <w:t xml:space="preserve"> </w:t>
      </w:r>
      <w:r w:rsidR="000A3E51" w:rsidRPr="00F851BB">
        <w:rPr>
          <w:szCs w:val="24"/>
          <w:lang w:eastAsia="en-GB"/>
        </w:rPr>
        <w:t>leading to a reduction in device efficiency, known as the quantum confined Stark effect</w:t>
      </w:r>
      <w:r w:rsidR="00035912" w:rsidRPr="00F851BB">
        <w:rPr>
          <w:szCs w:val="24"/>
          <w:lang w:eastAsia="en-GB"/>
        </w:rPr>
        <w:t xml:space="preserve"> (QCSE)</w:t>
      </w:r>
      <w:r w:rsidR="000A3E51" w:rsidRPr="00F851BB">
        <w:rPr>
          <w:szCs w:val="24"/>
          <w:lang w:eastAsia="en-GB"/>
        </w:rPr>
        <w:t xml:space="preserve"> </w:t>
      </w:r>
      <w:r w:rsidR="000A3E51" w:rsidRPr="00F851BB">
        <w:rPr>
          <w:szCs w:val="24"/>
          <w:lang w:eastAsia="en-GB"/>
        </w:rPr>
        <w:fldChar w:fldCharType="begin" w:fldLock="1"/>
      </w:r>
      <w:r w:rsidR="00C91304" w:rsidRPr="00F851BB">
        <w:rPr>
          <w:szCs w:val="24"/>
          <w:lang w:eastAsia="en-GB"/>
        </w:rPr>
        <w:instrText>ADDIN CSL_CITATION { "citationItems" : [ { "id" : "ITEM-1", "itemData" : { "DOI" : "10.1103/PhysRevB.33.6976", "ISSN" : "0163-1829", "author" : [ { "dropping-particle" : "", "family" : "Miller", "given" : "D. A. B.", "non-dropping-particle" : "", "parse-names" : false, "suffix" : "" }, { "dropping-particle" : "", "family" : "Chemla", "given" : "D. S.", "non-dropping-particle" : "", "parse-names" : false, "suffix" : "" }, { "dropping-particle" : "", "family" : "Schmitt-Rink", "given" : "S.", "non-dropping-particle" : "", "parse-names" : false, "suffix" : "" } ], "container-title" : "Physical Review B", "id" : "ITEM-1", "issue" : "10", "issued" : { "date-parts" : [ [ "1986", "5", "15" ] ] }, "page" : "6976-6982", "title" : "Relation between electroabsorption in bulk semiconductors and in quantum wells: The quantum-confined Franz-Keldysh effect", "type" : "article-journal", "volume" : "33" }, "uris" : [ "http://www.mendeley.com/documents/?uuid=774aab5d-118b-482e-baa0-3807e960115a" ] } ], "mendeley" : { "formattedCitation" : "&lt;sup&gt;5&lt;/sup&gt;", "plainTextFormattedCitation" : "5", "previouslyFormattedCitation" : "&lt;sup&gt;5&lt;/sup&gt;" }, "properties" : { "noteIndex" : 0 }, "schema" : "https://github.com/citation-style-language/schema/raw/master/csl-citation.json" }</w:instrText>
      </w:r>
      <w:r w:rsidR="000A3E51" w:rsidRPr="00F851BB">
        <w:rPr>
          <w:szCs w:val="24"/>
          <w:lang w:eastAsia="en-GB"/>
        </w:rPr>
        <w:fldChar w:fldCharType="separate"/>
      </w:r>
      <w:r w:rsidR="00C91304" w:rsidRPr="00F851BB">
        <w:rPr>
          <w:noProof/>
          <w:szCs w:val="24"/>
          <w:vertAlign w:val="superscript"/>
          <w:lang w:eastAsia="en-GB"/>
        </w:rPr>
        <w:t>5</w:t>
      </w:r>
      <w:r w:rsidR="000A3E51" w:rsidRPr="00F851BB">
        <w:rPr>
          <w:szCs w:val="24"/>
          <w:lang w:eastAsia="en-GB"/>
        </w:rPr>
        <w:fldChar w:fldCharType="end"/>
      </w:r>
      <w:r w:rsidR="000A3E51" w:rsidRPr="00F851BB">
        <w:rPr>
          <w:szCs w:val="24"/>
          <w:lang w:eastAsia="en-GB"/>
        </w:rPr>
        <w:t>.</w:t>
      </w:r>
      <w:r w:rsidR="004318A8" w:rsidRPr="00F851BB">
        <w:rPr>
          <w:szCs w:val="24"/>
          <w:lang w:eastAsia="en-GB"/>
        </w:rPr>
        <w:t xml:space="preserve"> This effect also contribute</w:t>
      </w:r>
      <w:r w:rsidR="000E2A54" w:rsidRPr="00F851BB">
        <w:rPr>
          <w:szCs w:val="24"/>
          <w:lang w:eastAsia="en-GB"/>
        </w:rPr>
        <w:t>s to higher carrier</w:t>
      </w:r>
      <w:r w:rsidR="00035912" w:rsidRPr="00F851BB">
        <w:rPr>
          <w:szCs w:val="24"/>
          <w:lang w:eastAsia="en-GB"/>
        </w:rPr>
        <w:t xml:space="preserve"> densities at the higher powers required for general lighting leading to increasingly large reductions in device efficienc</w:t>
      </w:r>
      <w:r w:rsidR="00E206CC" w:rsidRPr="00F851BB">
        <w:rPr>
          <w:szCs w:val="24"/>
          <w:lang w:eastAsia="en-GB"/>
        </w:rPr>
        <w:t>y</w:t>
      </w:r>
      <w:r w:rsidR="00FB36AB" w:rsidRPr="00F851BB">
        <w:rPr>
          <w:szCs w:val="24"/>
          <w:lang w:eastAsia="en-GB"/>
        </w:rPr>
        <w:t xml:space="preserve"> from</w:t>
      </w:r>
      <w:r w:rsidR="00035912" w:rsidRPr="00F851BB">
        <w:rPr>
          <w:szCs w:val="24"/>
          <w:lang w:eastAsia="en-GB"/>
        </w:rPr>
        <w:t xml:space="preserve"> ‘efficiency droop’</w:t>
      </w:r>
      <w:r w:rsidR="00E166B5" w:rsidRPr="00F851BB">
        <w:rPr>
          <w:szCs w:val="24"/>
          <w:lang w:eastAsia="en-GB"/>
        </w:rPr>
        <w:t xml:space="preserve"> </w:t>
      </w:r>
      <w:r w:rsidR="00E166B5" w:rsidRPr="00F851BB">
        <w:rPr>
          <w:szCs w:val="24"/>
          <w:lang w:eastAsia="en-GB"/>
        </w:rPr>
        <w:fldChar w:fldCharType="begin" w:fldLock="1"/>
      </w:r>
      <w:r w:rsidR="00C91304" w:rsidRPr="00F851BB">
        <w:rPr>
          <w:szCs w:val="24"/>
          <w:lang w:eastAsia="en-GB"/>
        </w:rPr>
        <w:instrText>ADDIN CSL_CITATION { "citationItems" : [ { "id" : "ITEM-1", "itemData" : { "DOI" : "10.1063/1.4816434", "ISSN" : "00218979", "abstract" : "Physical mechanisms causing the efficiency droop in InGaN/GaN blue light-emitting diodes and remedies proposed for droop mitigation are classified and reviewed. Droop mechanisms taken into consideration are Auger recombination, reduced active volume effects, carrier delocalization, and carrier leakage. The latter can in turn be promoted by polarization charges, inefficient hole injection, asymmetry between electron and hole densities and transport properties, lateral current crowding, quantum-well overfly by ballistic electrons, defect-related tunneling, and saturation of radiative recombination. Reviewed droop remedies include increasing the thickness or number of the quantum wells, improving the lateral current uniformity, engineering the quantum barriers (including multi-layer and graded quantum barriers), using insertion or injection layers, engineering the electron-blocking layer (EBL) (including InAlN, graded, polarization-doped, and superlattice EBL), exploiting reversed polarization (by either inverted epitaxy or N-polar growth), and growing along semi- or non-polar orientations. Numerical device simulations of a reference device are used through the paper as a proof of concept for selected mechanisms and remedies.", "author" : [ { "dropping-particle" : "", "family" : "Verzellesi", "given" : "Giovanni", "non-dropping-particle" : "", "parse-names" : false, "suffix" : "" }, { "dropping-particle" : "", "family" : "Saguatti", "given" : "Davide", "non-dropping-particle" : "", "parse-names" : false, "suffix" : "" }, { "dropping-particle" : "", "family" : "Meneghini", "given" : "Matteo", "non-dropping-particle" : "", "parse-names" : false, "suffix" : "" }, { "dropping-particle" : "", "family" : "Bertazzi", "given" : "Francesco", "non-dropping-particle" : "", "parse-names" : false, "suffix" : "" }, { "dropping-particle" : "", "family" : "Goano", "given" : "Michele", "non-dropping-particle" : "", "parse-names" : false, "suffix" : "" }, { "dropping-particle" : "", "family" : "Meneghesso", "given" : "Gaudenzio", "non-dropping-particle" : "", "parse-names" : false, "suffix" : "" }, { "dropping-particle" : "", "family" : "Zanoni", "given" : "Enrico", "non-dropping-particle" : "", "parse-names" : false, "suffix" : "" } ], "container-title" : "Journal of Applied Physics", "id" : "ITEM-1", "issue" : "7", "issued" : { "date-parts" : [ [ "2013" ] ] }, "page" : "071101", "publisher" : "AIP Publishing", "title" : "Efficiency droop in InGaN/GaN blue light-emitting diodes: Physical mechanisms and remedies", "type" : "article-journal", "volume" : "114" }, "uris" : [ "http://www.mendeley.com/documents/?uuid=57c82c3e-b066-3cf8-ac01-599bd294278a" ] } ], "mendeley" : { "formattedCitation" : "&lt;sup&gt;6&lt;/sup&gt;", "plainTextFormattedCitation" : "6", "previouslyFormattedCitation" : "&lt;sup&gt;6&lt;/sup&gt;" }, "properties" : { "noteIndex" : 0 }, "schema" : "https://github.com/citation-style-language/schema/raw/master/csl-citation.json" }</w:instrText>
      </w:r>
      <w:r w:rsidR="00E166B5" w:rsidRPr="00F851BB">
        <w:rPr>
          <w:szCs w:val="24"/>
          <w:lang w:eastAsia="en-GB"/>
        </w:rPr>
        <w:fldChar w:fldCharType="separate"/>
      </w:r>
      <w:r w:rsidR="00C91304" w:rsidRPr="00F851BB">
        <w:rPr>
          <w:noProof/>
          <w:szCs w:val="24"/>
          <w:vertAlign w:val="superscript"/>
          <w:lang w:eastAsia="en-GB"/>
        </w:rPr>
        <w:t>6</w:t>
      </w:r>
      <w:r w:rsidR="00E166B5" w:rsidRPr="00F851BB">
        <w:rPr>
          <w:szCs w:val="24"/>
          <w:lang w:eastAsia="en-GB"/>
        </w:rPr>
        <w:fldChar w:fldCharType="end"/>
      </w:r>
      <w:r w:rsidR="00451ED8" w:rsidRPr="00F851BB">
        <w:rPr>
          <w:szCs w:val="24"/>
          <w:lang w:eastAsia="en-GB"/>
        </w:rPr>
        <w:t xml:space="preserve">. </w:t>
      </w:r>
      <w:r w:rsidR="006C3464" w:rsidRPr="00F851BB">
        <w:rPr>
          <w:szCs w:val="24"/>
          <w:lang w:eastAsia="en-GB"/>
        </w:rPr>
        <w:t>The</w:t>
      </w:r>
      <w:r w:rsidR="00FD1F2D" w:rsidRPr="00F851BB">
        <w:rPr>
          <w:szCs w:val="24"/>
          <w:lang w:eastAsia="en-GB"/>
        </w:rPr>
        <w:t xml:space="preserve"> negative impact </w:t>
      </w:r>
      <w:r w:rsidR="006C3464" w:rsidRPr="00F851BB">
        <w:rPr>
          <w:szCs w:val="24"/>
          <w:lang w:eastAsia="en-GB"/>
        </w:rPr>
        <w:t xml:space="preserve">of the polarisation field can be suppressed </w:t>
      </w:r>
      <w:r w:rsidR="004318A8" w:rsidRPr="00F851BB">
        <w:rPr>
          <w:szCs w:val="24"/>
          <w:lang w:eastAsia="en-GB"/>
        </w:rPr>
        <w:t xml:space="preserve">though </w:t>
      </w:r>
      <w:r w:rsidR="006C3464" w:rsidRPr="00F851BB">
        <w:rPr>
          <w:szCs w:val="24"/>
          <w:lang w:eastAsia="en-GB"/>
        </w:rPr>
        <w:t>by growth</w:t>
      </w:r>
      <w:r w:rsidR="004318A8" w:rsidRPr="00F851BB">
        <w:rPr>
          <w:szCs w:val="24"/>
          <w:lang w:eastAsia="en-GB"/>
        </w:rPr>
        <w:t xml:space="preserve"> in</w:t>
      </w:r>
      <w:r w:rsidR="006C3464" w:rsidRPr="00F851BB">
        <w:rPr>
          <w:szCs w:val="24"/>
          <w:lang w:eastAsia="en-GB"/>
        </w:rPr>
        <w:t xml:space="preserve"> </w:t>
      </w:r>
      <w:r w:rsidR="00DD464F" w:rsidRPr="00F851BB">
        <w:rPr>
          <w:szCs w:val="24"/>
          <w:lang w:eastAsia="en-GB"/>
        </w:rPr>
        <w:t xml:space="preserve">orientations perpendicular to the polar direction, known as </w:t>
      </w:r>
      <w:r w:rsidR="006C3464" w:rsidRPr="00F851BB">
        <w:rPr>
          <w:szCs w:val="24"/>
          <w:lang w:eastAsia="en-GB"/>
        </w:rPr>
        <w:t xml:space="preserve">non-polar </w:t>
      </w:r>
      <w:r w:rsidR="00F546D4" w:rsidRPr="00F851BB">
        <w:rPr>
          <w:szCs w:val="24"/>
          <w:lang w:eastAsia="en-GB"/>
        </w:rPr>
        <w:t>orientations</w:t>
      </w:r>
      <w:r w:rsidR="00FD1F2D" w:rsidRPr="00F851BB">
        <w:rPr>
          <w:szCs w:val="24"/>
          <w:lang w:eastAsia="en-GB"/>
        </w:rPr>
        <w:t xml:space="preserve"> </w:t>
      </w:r>
      <w:r w:rsidR="006E7B4D" w:rsidRPr="00F851BB">
        <w:rPr>
          <w:szCs w:val="24"/>
          <w:lang w:eastAsia="en-GB"/>
        </w:rPr>
        <w:fldChar w:fldCharType="begin" w:fldLock="1"/>
      </w:r>
      <w:r w:rsidR="00F05D2B" w:rsidRPr="00F851BB">
        <w:rPr>
          <w:szCs w:val="24"/>
          <w:lang w:eastAsia="en-GB"/>
        </w:rPr>
        <w:instrText>ADDIN CSL_CITATION { "citationItems" : [ { "id" : "ITEM-1", "itemData" : { "DOI" : "10.1557/mrs2009.91", "ISSN" : "0883-7694", "author" : [ { "dropping-particle" : "", "family" : "Speck", "given" : "J. S.", "non-dropping-particle" : "", "parse-names" : false, "suffix" : "" }, { "dropping-particle" : "", "family" : "Chichibu", "given" : "S. F.", "non-dropping-particle" : "", "parse-names" : false, "suffix" : "" } ], "container-title" : "MRS Bulletin", "id" : "ITEM-1", "issue" : "05", "issued" : { "date-parts" : [ [ "2011", "1", "31" ] ] }, "language" : "English", "page" : "304-312", "publisher" : "Cambridge University Press", "title" : "Nonpolar and Semipolar Group III Nitride-Based Materials", "type" : "article-journal", "volume" : "34" }, "uris" : [ "http://www.mendeley.com/documents/?uuid=6be2c254-2be5-4136-a584-796ebdfef021" ] }, { "id" : "ITEM-2", "itemData" : { "DOI" : "10.1038/35022529", "ISSN" : "1476-4687", "PMID" : "10972282", "abstract" : "Compact solid-state lamps based on light-emitting diodes (LEDs) are of current technological interest as an alternative to conventional light bulbs. The brightest LEDs available so far emit red light and exhibit higher luminous efficiency than fluorescent lamps. If this luminous efficiency could be transferred to white LEDs, power consumption would be dramatically reduced, with great economic and ecological consequences. But the luminous efficiency of existing white LEDs is still very low, owing to the presence of electrostatic fields within the active layers. These fields are generated by the spontaneous and piezoelectric polarization along the [0001] axis of hexagonal group-III nitrides--the commonly used materials for light generation. Unfortunately, as this crystallographic orientation corresponds to the natural growth direction of these materials deposited on currently available substrates. Here we demonstrate that the epitaxial growth of GaN/(Al,Ga)N on tetragonal LiAlO2 in a non-polar direction allows the fabrication of structures free of electrostatic fields, resulting in an improved quantum efficiency. We expect that this approach will pave the way towards highly efficient white LEDs.", "author" : [ { "dropping-particle" : "", "family" : "Waltereit", "given" : "P", "non-dropping-particle" : "", "parse-names" : false, "suffix" : "" }, { "dropping-particle" : "", "family" : "Brandt", "given" : "O", "non-dropping-particle" : "", "parse-names" : false, "suffix" : "" }, { "dropping-particle" : "", "family" : "Trampert", "given" : "A", "non-dropping-particle" : "", "parse-names" : false, "suffix" : "" }, { "dropping-particle" : "", "family" : "Grahn", "given" : "HT", "non-dropping-particle" : "", "parse-names" : false, "suffix" : "" }, { "dropping-particle" : "", "family" : "Menniger", "given" : "J", "non-dropping-particle" : "", "parse-names" : false, "suffix" : "" }, { "dropping-particle" : "", "family" : "Ramsteiner", "given" : "M", "non-dropping-particle" : "", "parse-names" : false, "suffix" : "" }, { "dropping-particle" : "", "family" : "Reiche", "given" : "M", "non-dropping-particle" : "", "parse-names" : false, "suffix" : "" }, { "dropping-particle" : "", "family" : "Ploog", "given" : "KH", "non-dropping-particle" : "", "parse-names" : false, "suffix" : "" } ], "container-title" : "Nature", "id" : "ITEM-2", "issue" : "6798", "issued" : { "date-parts" : [ [ "2000", "8", "24" ] ] }, "page" : "865-8", "publisher" : "Macmillian Magazines Ltd.", "title" : "Nitride semiconductors free of electrostatic fields for efficient white light-emitting diodes", "title-short" : "Nature", "type" : "article-journal", "volume" : "406" }, "uris" : [ "http://www.mendeley.com/documents/?uuid=505c5e26-77e1-4cb7-816d-2a4fa6cb46ec" ] } ], "mendeley" : { "formattedCitation" : "&lt;sup&gt;7,8&lt;/sup&gt;", "plainTextFormattedCitation" : "7,8", "previouslyFormattedCitation" : "&lt;sup&gt;7,8&lt;/sup&gt;" }, "properties" : { "noteIndex" : 0 }, "schema" : "https://github.com/citation-style-language/schema/raw/master/csl-citation.json" }</w:instrText>
      </w:r>
      <w:r w:rsidR="006E7B4D" w:rsidRPr="00F851BB">
        <w:rPr>
          <w:szCs w:val="24"/>
          <w:lang w:eastAsia="en-GB"/>
        </w:rPr>
        <w:fldChar w:fldCharType="separate"/>
      </w:r>
      <w:r w:rsidR="00F05D2B" w:rsidRPr="00F851BB">
        <w:rPr>
          <w:noProof/>
          <w:szCs w:val="24"/>
          <w:vertAlign w:val="superscript"/>
          <w:lang w:eastAsia="en-GB"/>
        </w:rPr>
        <w:t>7,8</w:t>
      </w:r>
      <w:r w:rsidR="006E7B4D" w:rsidRPr="00F851BB">
        <w:rPr>
          <w:szCs w:val="24"/>
          <w:lang w:eastAsia="en-GB"/>
        </w:rPr>
        <w:fldChar w:fldCharType="end"/>
      </w:r>
      <w:r w:rsidR="00306EC4" w:rsidRPr="00F851BB">
        <w:rPr>
          <w:szCs w:val="24"/>
          <w:lang w:eastAsia="en-GB"/>
        </w:rPr>
        <w:t xml:space="preserve">. </w:t>
      </w:r>
      <w:r w:rsidR="00CD3DFD" w:rsidRPr="00F851BB">
        <w:rPr>
          <w:szCs w:val="24"/>
          <w:lang w:eastAsia="en-GB"/>
        </w:rPr>
        <w:t>However, p</w:t>
      </w:r>
      <w:r w:rsidR="00306EC4" w:rsidRPr="00F851BB">
        <w:rPr>
          <w:szCs w:val="24"/>
          <w:lang w:eastAsia="en-GB"/>
        </w:rPr>
        <w:t xml:space="preserve">lanar growth </w:t>
      </w:r>
      <w:r w:rsidR="005A0152" w:rsidRPr="00F851BB">
        <w:rPr>
          <w:szCs w:val="24"/>
          <w:lang w:eastAsia="en-GB"/>
        </w:rPr>
        <w:t xml:space="preserve">along </w:t>
      </w:r>
      <w:r w:rsidR="00306EC4" w:rsidRPr="00F851BB">
        <w:rPr>
          <w:szCs w:val="24"/>
          <w:lang w:eastAsia="en-GB"/>
        </w:rPr>
        <w:t xml:space="preserve">non-polar orientations </w:t>
      </w:r>
      <w:r w:rsidR="00A05E1E" w:rsidRPr="00F851BB">
        <w:rPr>
          <w:szCs w:val="24"/>
          <w:lang w:eastAsia="en-GB"/>
        </w:rPr>
        <w:t>leads to a large number of non-radiative defects</w:t>
      </w:r>
      <w:r w:rsidR="00E166B5" w:rsidRPr="00F851BB">
        <w:rPr>
          <w:szCs w:val="24"/>
          <w:lang w:eastAsia="en-GB"/>
        </w:rPr>
        <w:t xml:space="preserve"> </w:t>
      </w:r>
      <w:r w:rsidR="00E166B5" w:rsidRPr="00F851BB">
        <w:rPr>
          <w:szCs w:val="24"/>
          <w:lang w:eastAsia="en-GB"/>
        </w:rPr>
        <w:fldChar w:fldCharType="begin" w:fldLock="1"/>
      </w:r>
      <w:r w:rsidR="00F05D2B" w:rsidRPr="00F851BB">
        <w:rPr>
          <w:szCs w:val="24"/>
          <w:lang w:eastAsia="en-GB"/>
        </w:rPr>
        <w:instrText>ADDIN CSL_CITATION { "citationItems" : [ { "id" : "ITEM-1", "itemData" : { "DOI" : "10.1002/pssc.201300532", "author" : [ { "dropping-particle" : "", "family" : "Sutherland", "given" : "Danny", "non-dropping-particle" : "", "parse-names" : false, "suffix" : "" }, { "dropping-particle" : "", "family" : "Oehler", "given" : "Fabrice", "non-dropping-particle" : "", "parse-names" : false, "suffix" : "" }, { "dropping-particle" : "", "family" : "Zhu", "given" : "Tongtong", "non-dropping-particle" : "", "parse-names" : false, "suffix" : "" }, { "dropping-particle" : "", "family" : "Griffiths", "given" : "James T", "non-dropping-particle" : "", "parse-names" : false, "suffix" : "" }, { "dropping-particle" : "", "family" : "Badcock", "given" : "Thomas J", "non-dropping-particle" : "", "parse-names" : false, "suffix" : "" }, { "dropping-particle" : "", "family" : "Dawson", "given" : "Philip", "non-dropping-particle" : "", "parse-names" : false, "suffix" : "" }, { "dropping-particle" : "", "family" : "Emery", "given" : "Robert M", "non-dropping-particle" : "", "parse-names" : false, "suffix" : "" }, { "dropping-particle" : "", "family" : "Kappers", "given" : "Menno J", "non-dropping-particle" : "", "parse-names" : false, "suffix" : "" }, { "dropping-particle" : "", "family" : "Humphreys", "given" : "Colin J", "non-dropping-particle" : "", "parse-names" : false, "suffix" : "" }, { "dropping-particle" : "", "family" : "Oliver", "given" : "Rachel A", "non-dropping-particle" : "", "parse-names" : false, "suffix" : "" } ], "container-title" : "Phys. Status Solidi C", "id" : "ITEM-1", "issue" : "3", "issued" : { "date-parts" : [ [ "2014" ] ] }, "page" : "541-544", "title" : "An investigation into defect reduction techniques for growth of non-polar GaN on sapphire", "type" : "article-journal", "volume" : "114" }, "uris" : [ "http://www.mendeley.com/documents/?uuid=61390cac-ce57-31e5-9d49-1a9a9fc8c4c5" ] } ], "mendeley" : { "formattedCitation" : "&lt;sup&gt;9&lt;/sup&gt;", "plainTextFormattedCitation" : "9", "previouslyFormattedCitation" : "&lt;sup&gt;9&lt;/sup&gt;" }, "properties" : { "noteIndex" : 0 }, "schema" : "https://github.com/citation-style-language/schema/raw/master/csl-citation.json" }</w:instrText>
      </w:r>
      <w:r w:rsidR="00E166B5" w:rsidRPr="00F851BB">
        <w:rPr>
          <w:szCs w:val="24"/>
          <w:lang w:eastAsia="en-GB"/>
        </w:rPr>
        <w:fldChar w:fldCharType="separate"/>
      </w:r>
      <w:r w:rsidR="00F05D2B" w:rsidRPr="00F851BB">
        <w:rPr>
          <w:noProof/>
          <w:szCs w:val="24"/>
          <w:vertAlign w:val="superscript"/>
          <w:lang w:eastAsia="en-GB"/>
        </w:rPr>
        <w:t>9</w:t>
      </w:r>
      <w:r w:rsidR="00E166B5" w:rsidRPr="00F851BB">
        <w:rPr>
          <w:szCs w:val="24"/>
          <w:lang w:eastAsia="en-GB"/>
        </w:rPr>
        <w:fldChar w:fldCharType="end"/>
      </w:r>
      <w:r w:rsidR="00A05E1E" w:rsidRPr="00F851BB">
        <w:rPr>
          <w:szCs w:val="24"/>
          <w:lang w:eastAsia="en-GB"/>
        </w:rPr>
        <w:t xml:space="preserve"> unless grown on expensive native substrates.</w:t>
      </w:r>
    </w:p>
    <w:p w14:paraId="3DAEC7B6" w14:textId="39C6FFA6" w:rsidR="0092312A" w:rsidRPr="00F851BB" w:rsidRDefault="00C272CC" w:rsidP="0092312A">
      <w:pPr>
        <w:pStyle w:val="BDAbstract"/>
        <w:spacing w:before="0" w:after="0"/>
        <w:ind w:firstLine="204"/>
        <w:rPr>
          <w:lang w:eastAsia="en-GB"/>
        </w:rPr>
      </w:pPr>
      <w:r w:rsidRPr="00F851BB">
        <w:rPr>
          <w:lang w:eastAsia="en-GB"/>
        </w:rPr>
        <w:t>Core-shell InGaN</w:t>
      </w:r>
      <w:r w:rsidR="00C120DB" w:rsidRPr="00F851BB">
        <w:rPr>
          <w:lang w:eastAsia="en-GB"/>
        </w:rPr>
        <w:t xml:space="preserve"> nanorods offer </w:t>
      </w:r>
      <w:r w:rsidR="00241A22" w:rsidRPr="00F851BB">
        <w:rPr>
          <w:lang w:eastAsia="en-GB"/>
        </w:rPr>
        <w:t xml:space="preserve">low defect density, non-polar sidewalls </w:t>
      </w:r>
      <w:r w:rsidR="00241A22" w:rsidRPr="00F851BB">
        <w:rPr>
          <w:lang w:eastAsia="en-GB"/>
        </w:rPr>
        <w:fldChar w:fldCharType="begin" w:fldLock="1"/>
      </w:r>
      <w:r w:rsidR="00E206CC" w:rsidRPr="00F851BB">
        <w:rPr>
          <w:lang w:eastAsia="en-GB"/>
        </w:rPr>
        <w:instrText>ADDIN CSL_CITATION { "citationItems" : [ { "id" : "ITEM-1", "itemData" : { "DOI" : "10.1021/nl4021045", "ISSN" : "1530-6984", "abstract" : "Correlated atom probe tomography, cross-sectional scanning transmission electron microscopy, and cathodoluminescence spectroscopy are used to analyze InGaN/GaN multiquantum wells (QWs) in nanowire array light-emitting diodes (LEDs). Tomographic analysis of the In distribution, interface morphology, and dopant clustering reveals material quality comparable to that of planar LED QWs. The position-dependent CL emission wavelength of the nonpolar side-facet QWs and semipolar top QWs is correlated with In composition.", "author" : [ { "dropping-particle" : "", "family" : "Riley", "given" : "James R.", "non-dropping-particle" : "", "parse-names" : false, "suffix" : "" }, { "dropping-particle" : "", "family" : "Padalkar", "given" : "Sonal", "non-dropping-particle" : "", "parse-names" : false, "suffix" : "" }, { "dropping-particle" : "", "family" : "Li", "given" : "Qiming", "non-dropping-particle" : "", "parse-names" : false, "suffix" : "" }, { "dropping-particle" : "", "family" : "Lu", "given" : "Ping", "non-dropping-particle" : "", "parse-names" : false, "suffix" : "" }, { "dropping-particle" : "", "family" : "Koleske", "given" : "Daniel D.", "non-dropping-particle" : "", "parse-names" : false, "suffix" : "" }, { "dropping-particle" : "", "family" : "Wierer", "given" : "Jonathan J.", "non-dropping-particle" : "", "parse-names" : false, "suffix" : "" }, { "dropping-particle" : "", "family" : "Wang", "given" : "George T.", "non-dropping-particle" : "", "parse-names" : false, "suffix" : "" }, { "dropping-particle" : "", "family" : "Lauhon", "given" : "Lincoln J.", "non-dropping-particle" : "", "parse-names" : false, "suffix" : "" } ], "container-title" : "Nano Letters", "id" : "ITEM-1", "issue" : "9", "issued" : { "date-parts" : [ [ "2013", "9", "11" ] ] }, "page" : "4317-4325", "publisher" : "American Chemical Society", "title" : "Three-Dimensional Mapping of Quantum Wells in a GaN/InGaN Core\u2013Shell Nanowire Light-Emitting Diode Array", "type" : "article-journal", "volume" : "13" }, "uris" : [ "http://www.mendeley.com/documents/?uuid=5947488d-e0e2-359d-8e8e-93d8f6d41d52" ] }, { "id" : "ITEM-2", "itemData" : { "DOI" : "10.1021/nl049615a", "ISBN" : "1530-6984", "ISSN" : "15306984", "abstract" : "We demonstrate the realization of the high-brightness and high-efficiency light emitting diodes (LEDs) using dislocation-free indium gallium nitride (InGaN)/gallium nitride (GaN) multiquantum-well (MQW) nanorod (NR) arrays by metal organic-hydride vapor phase epitaxy (MO-HVPE). MQW NR arrays (NRAs) on sapphire substrate are buried in spin-on glass (SOG) to isolating individual NRs and to bring p-type NRs in contact with p-type electrodes. The MQW NRA LEDs have similar electrical characteristics to conventional broad area (BA) LEDs. However, due to the lack of dislocations and the large surface areas provided by the sidewalls of NRs, both internal and extraction efficiencies are significantly enhanced. At 20 mA dc current, the MQW NRA LEDs emit about 4.3 times more light than the conventional BA LEDs, even though overall active volume of the MQW NRA LEDs is much smaller than conventional LEDs. Moreover, the fabrication processes involved in producing MQW NRA LEDs are almost the same for conventional BA LEDs. It is, thus, not surprising that the total yield of these MQW NRA LEDs is essentially the same as that of conventional BA LEDs. The present method of utilizing dislocation-free MQW NRA LEDs is applicable to super-bright white LEDs as well as other semiconductor LEDs for improving total external efficiency and brightness of LEDs.\\nWe demonstrate the realization of the high-brightness and high-efficiency light emitting diodes (LEDs) using dislocation-free indium gallium nitride (InGaN)/gallium nitride (GaN) multiquantum-well (MQW) nanorod (NR) arrays by metal organic-hydride vapor phase epitaxy (MO?HVPE). MQW NR arrays (NRAs) on sapphire substrate are buried in spin-on glass (SOG) to isolating individual NRs and to bring p-type NRs in contact with p-type electrodes. The MQW NRA LEDs have similar electrical characteristics to conventional broad area (BA) LEDs. However, due to the lack of dislocations and the large surface areas provided by the sidewalls of NRs, both internal and extraction efficiencies are significantly enhanced. At 20 mA dc current, the MQW NRA LEDs emit about 4.3 times more light than the conventional BA LEDs, even though overall active volume of the MQW NRA LEDs is much smaller than conventional LEDs. Moreover, the fabrication processes involved in producing MQW NRA LEDs are almost the same for conventional BA LEDs. It is, thus, not surprising that the total yield of these MQW NRA LEDs is essentially the same as that of conventional \u2026", "author" : [ { "dropping-particle" : "", "family" : "Kim", "given" : "Hwa Mok", "non-dropping-particle" : "", "parse-names" : false, "suffix" : "" }, { "dropping-particle" : "", "family" : "Cho", "given" : "Yong Hoon", "non-dropping-particle" : "", "parse-names" : false, "suffix" : "" }, { "dropping-particle" : "", "family" : "Lee", "given" : "Hosang", "non-dropping-particle" : "", "parse-names" : false, "suffix" : "" }, { "dropping-particle" : "", "family" : "Kim", "given" : "Suk I I", "non-dropping-particle" : "", "parse-names" : false, "suffix" : "" }, { "dropping-particle" : "", "family" : "Ryu", "given" : "Sung Ryong", "non-dropping-particle" : "", "parse-names" : false, "suffix" : "" }, { "dropping-particle" : "", "family" : "Kim", "given" : "Deuk Young", "non-dropping-particle" : "", "parse-names" : false, "suffix" : "" }, { "dropping-particle" : "", "family" : "Kang", "given" : "Tae Won", "non-dropping-particle" : "", "parse-names" : false, "suffix" : "" }, { "dropping-particle" : "", "family" : "Chung", "given" : "Kwan Soo", "non-dropping-particle" : "", "parse-names" : false, "suffix" : "" } ], "container-title" : "Nano Letters", "id" : "ITEM-2", "issue" : "6", "issued" : { "date-parts" : [ [ "2004" ] ] }, "page" : "1059-1062", "publisher" : "American Chemical Society", "title" : "High-brightness light emitting diodes using dislocation-free indium gallium nitride/gallium nitride multiquantum-well nanorod arrays", "type" : "article-journal", "volume" : "4" }, "uris" : [ "http://www.mendeley.com/documents/?uuid=b824810c-7685-34ef-8731-ea9cf721427a" ] }, { "id" : "ITEM-3", "itemData" : { "DOI" : "10.1021/nl051689e", "ISBN" : "1530-6984", "ISSN" : "15306984", "PMID" : "16277469", "abstract" : "We report the growth and characterization of core/multishell nanowire radial heterostructures, and their implementation as efficient and synthetically tunable multicolor nanophotonic sources. Core/multishell nanowires were prepared by metal-organic chemical vapor deposition with an n-GaN core and InxGa1-xN/GaN/p-AlGaN/p-GaN shells, where variation of indium mole fraction is used to tune emission wavelength. Cross-sectional transmission electron microscopy studies reveal that the core/multishell nanowires are dislocation-free single crystals with a triangular morphology. Energy-dispersive X-ray spectroscopy clearly shows shells with distinct chemical compositions, and quantitatively confirms that the thickness and composition of individual shells can be well controlled during synthesis. Electrical measurements show that the p-AlGaN/p-GaN shell structure yields reproducible hole conduction, and electroluminescence measurements demonstrate that in forward bias the core/multishell nanowires function as light-emitting diodes, with tunable emission from 365 to 600 nm and high quantum efficiencies. The ability to synthesize rationally III-nitride core/multishell nanowire heterostructures opens up significant potential for integrated nanoscale photonic systems, including multicolor lasers.", "author" : [ { "dropping-particle" : "", "family" : "Qian", "given" : "Fang", "non-dropping-particle" : "", "parse-names" : false, "suffix" : "" }, { "dropping-particle" : "", "family" : "Grade\u010dak", "given" : "Silvija", "non-dropping-particle" : "", "parse-names" : false, "suffix" : "" }, { "dropping-particle" : "", "family" : "Li", "given" : "Yat", "non-dropping-particle" : "", "parse-names" : false, "suffix" : "" }, { "dropping-particle" : "", "family" : "Wen", "given" : "Cheng Yen", "non-dropping-particle" : "", "parse-names" : false, "suffix" : "" }, { "dropping-particle" : "", "family" : "Lieber", "given" : "Charles M.", "non-dropping-particle" : "", "parse-names" : false, "suffix" : "" } ], "container-title" : "Nano Letters", "id" : "ITEM-3", "issue" : "11", "issued" : { "date-parts" : [ [ "2005" ] ] }, "page" : "2287-2291", "publisher" : "American Chemical Society", "title" : "Core/multishell nanowire heterostructures as multicolor, high-efficiency light-emitting diodes", "type" : "article-journal", "volume" : "5" }, "uris" : [ "http://www.mendeley.com/documents/?uuid=ff97df35-1838-3784-a885-58b2b60c4d76" ] } ], "mendeley" : { "formattedCitation" : "&lt;sup&gt;10\u201312&lt;/sup&gt;", "plainTextFormattedCitation" : "10\u201312", "previouslyFormattedCitation" : "&lt;sup&gt;10\u201312&lt;/sup&gt;" }, "properties" : { "noteIndex" : 0 }, "schema" : "https://github.com/citation-style-language/schema/raw/master/csl-citation.json" }</w:instrText>
      </w:r>
      <w:r w:rsidR="00241A22" w:rsidRPr="00F851BB">
        <w:rPr>
          <w:lang w:eastAsia="en-GB"/>
        </w:rPr>
        <w:fldChar w:fldCharType="separate"/>
      </w:r>
      <w:r w:rsidR="00241A22" w:rsidRPr="00F851BB">
        <w:rPr>
          <w:noProof/>
          <w:vertAlign w:val="superscript"/>
          <w:lang w:eastAsia="en-GB"/>
        </w:rPr>
        <w:t>10–12</w:t>
      </w:r>
      <w:r w:rsidR="00241A22" w:rsidRPr="00F851BB">
        <w:rPr>
          <w:lang w:eastAsia="en-GB"/>
        </w:rPr>
        <w:fldChar w:fldCharType="end"/>
      </w:r>
      <w:r w:rsidR="00241A22" w:rsidRPr="00F851BB">
        <w:rPr>
          <w:lang w:eastAsia="en-GB"/>
        </w:rPr>
        <w:t xml:space="preserve"> on</w:t>
      </w:r>
      <w:r w:rsidR="00AC18A6" w:rsidRPr="00F851BB">
        <w:rPr>
          <w:lang w:eastAsia="en-GB"/>
        </w:rPr>
        <w:t xml:space="preserve"> cheap</w:t>
      </w:r>
      <w:r w:rsidR="00241A22" w:rsidRPr="00F851BB">
        <w:rPr>
          <w:lang w:eastAsia="en-GB"/>
        </w:rPr>
        <w:t xml:space="preserve"> foreign substrates. </w:t>
      </w:r>
      <w:r w:rsidR="00A05E1E" w:rsidRPr="00F851BB">
        <w:rPr>
          <w:lang w:eastAsia="en-GB"/>
        </w:rPr>
        <w:t>Thicker</w:t>
      </w:r>
      <w:r w:rsidR="00AE3901" w:rsidRPr="00F851BB">
        <w:rPr>
          <w:lang w:eastAsia="en-GB"/>
        </w:rPr>
        <w:t xml:space="preserve"> active regions may be grown</w:t>
      </w:r>
      <w:r w:rsidR="00207024" w:rsidRPr="00F851BB">
        <w:rPr>
          <w:lang w:eastAsia="en-GB"/>
        </w:rPr>
        <w:t xml:space="preserve"> </w:t>
      </w:r>
      <w:r w:rsidR="00207024" w:rsidRPr="00F851BB">
        <w:rPr>
          <w:lang w:eastAsia="en-GB"/>
        </w:rPr>
        <w:fldChar w:fldCharType="begin" w:fldLock="1"/>
      </w:r>
      <w:r w:rsidR="000D0AC9" w:rsidRPr="00F851BB">
        <w:rPr>
          <w:lang w:eastAsia="en-GB"/>
        </w:rPr>
        <w:instrText>ADDIN CSL_CITATION { "citationItems" : [ { "id" : "ITEM-1", "itemData" : { "DOI" : "10.1021/acs.cgd.6b01281", "ISSN" : "1528-7483", "abstract" : "GaN/InGaN core\u2013shell nanorods are promising for optoelectronic applications due to the absence of polarization-related electric fields on the sidewalls, a lower defect density, a larger emission volume, and strain relaxation at the free surfaces. The core\u2013shell geometry allows the growth of thicker InGaN shell layers, which would improve the efficiency of light emitting diodes. However, the growth mode of such layers by metal organic vapor phase epitaxy is poorly understood. Through a combination of nanofabrication, epitaxial growth, and detailed characterization, this work reveals an evolution in the growth mode of InGaN epitaxial shells, from a two-dimensional (2D) growth mode to three-dimensional (3D) striated growth without additional line defect formation with increasing layer thickness. Measurements of the indium distribution show fluctuations along the &lt;10\u201310&gt; directions, with low and high indium composition associated with the 2D and 3D growth modes, respectively. Atomic steps at the GaN/InGaN cor...", "author" : [ { "dropping-particle" : "", "family" : "Coulon", "given" : "Pierre-Marie", "non-dropping-particle" : "", "parse-names" : false, "suffix" : "" }, { "dropping-particle" : "", "family" : "Vajargah", "given" : "Shahrzad Hosseini", "non-dropping-particle" : "", "parse-names" : false, "suffix" : "" }, { "dropping-particle" : "", "family" : "Bao", "given" : "An", "non-dropping-particle" : "", "parse-names" : false, "suffix" : "" }, { "dropping-particle" : "", "family" : "Edwards", "given" : "Paul R.", "non-dropping-particle" : "", "parse-names" : false, "suffix" : "" }, { "dropping-particle" : "", "family" : "Boulbar", "given" : "Emmanuel D.", "non-dropping-particle" : "Le", "parse-names" : false, "suffix" : "" }, { "dropping-particle" : "", "family" : "Girgel", "given" : "Ionut", "non-dropping-particle" : "", "parse-names" : false, "suffix" : "" }, { "dropping-particle" : "", "family" : "Martin", "given" : "Robert W.", "non-dropping-particle" : "", "parse-names" : false, "suffix" : "" }, { "dropping-particle" : "", "family" : "Humphreys", "given" : "Colin J.", "non-dropping-particle" : "", "parse-names" : false, "suffix" : "" }, { "dropping-particle" : "", "family" : "Oliver", "given" : "Rachel A.", "non-dropping-particle" : "", "parse-names" : false, "suffix" : "" }, { "dropping-particle" : "", "family" : "Allsopp", "given" : "Duncan W. E.", "non-dropping-particle" : "", "parse-names" : false, "suffix" : "" }, { "dropping-particle" : "", "family" : "Shields", "given" : "Philip A.", "non-dropping-particle" : "", "parse-names" : false, "suffix" : "" } ], "container-title" : "Crystal Growth &amp; Design", "id" : "ITEM-1", "issue" : "2", "issued" : { "date-parts" : [ [ "2017", "2", "11" ] ] }, "page" : "474-482", "publisher" : "American Chemical Society", "title" : "Evolution of the m -Plane Quantum Well Morphology and Composition within a GaN/InGaN Core\u2013Shell Structure", "type" : "article-journal", "volume" : "17" }, "uris" : [ "http://www.mendeley.com/documents/?uuid=2636ac1a-7a00-3076-a3fb-53c942c9b685" ] } ], "mendeley" : { "formattedCitation" : "&lt;sup&gt;13&lt;/sup&gt;", "plainTextFormattedCitation" : "13", "previouslyFormattedCitation" : "&lt;sup&gt;13&lt;/sup&gt;" }, "properties" : { "noteIndex" : 0 }, "schema" : "https://github.com/citation-style-language/schema/raw/master/csl-citation.json" }</w:instrText>
      </w:r>
      <w:r w:rsidR="00207024" w:rsidRPr="00F851BB">
        <w:rPr>
          <w:lang w:eastAsia="en-GB"/>
        </w:rPr>
        <w:fldChar w:fldCharType="separate"/>
      </w:r>
      <w:r w:rsidR="00241A22" w:rsidRPr="00F851BB">
        <w:rPr>
          <w:noProof/>
          <w:vertAlign w:val="superscript"/>
          <w:lang w:eastAsia="en-GB"/>
        </w:rPr>
        <w:t>13</w:t>
      </w:r>
      <w:r w:rsidR="00207024" w:rsidRPr="00F851BB">
        <w:rPr>
          <w:lang w:eastAsia="en-GB"/>
        </w:rPr>
        <w:fldChar w:fldCharType="end"/>
      </w:r>
      <w:r w:rsidR="00207024" w:rsidRPr="00F851BB">
        <w:rPr>
          <w:lang w:eastAsia="en-GB"/>
        </w:rPr>
        <w:t xml:space="preserve"> without leading</w:t>
      </w:r>
      <w:r w:rsidR="002D2A21" w:rsidRPr="00F851BB">
        <w:rPr>
          <w:lang w:eastAsia="en-GB"/>
        </w:rPr>
        <w:t xml:space="preserve"> to large spatial separations between</w:t>
      </w:r>
      <w:r w:rsidR="00207024" w:rsidRPr="00F851BB">
        <w:rPr>
          <w:lang w:eastAsia="en-GB"/>
        </w:rPr>
        <w:t xml:space="preserve"> the electrons and holes</w:t>
      </w:r>
      <w:r w:rsidR="007B0D10" w:rsidRPr="00F851BB">
        <w:rPr>
          <w:lang w:eastAsia="en-GB"/>
        </w:rPr>
        <w:t xml:space="preserve"> due to the mitigation of the QCSE.</w:t>
      </w:r>
      <w:r w:rsidR="00AE3901" w:rsidRPr="00F851BB">
        <w:rPr>
          <w:lang w:eastAsia="en-GB"/>
        </w:rPr>
        <w:t xml:space="preserve"> </w:t>
      </w:r>
      <w:r w:rsidR="00FF12F1" w:rsidRPr="00F851BB">
        <w:rPr>
          <w:lang w:eastAsia="en-GB"/>
        </w:rPr>
        <w:t xml:space="preserve">The </w:t>
      </w:r>
      <w:r w:rsidR="00AE3901" w:rsidRPr="00F851BB">
        <w:rPr>
          <w:lang w:eastAsia="en-GB"/>
        </w:rPr>
        <w:t xml:space="preserve">combination </w:t>
      </w:r>
      <w:r w:rsidR="00FF12F1" w:rsidRPr="00F851BB">
        <w:rPr>
          <w:lang w:eastAsia="en-GB"/>
        </w:rPr>
        <w:t>of</w:t>
      </w:r>
      <w:r w:rsidR="00AE3901" w:rsidRPr="00F851BB">
        <w:rPr>
          <w:lang w:eastAsia="en-GB"/>
        </w:rPr>
        <w:t xml:space="preserve"> larger effective light emitting area</w:t>
      </w:r>
      <w:r w:rsidR="00FF12F1" w:rsidRPr="00F851BB">
        <w:rPr>
          <w:lang w:eastAsia="en-GB"/>
        </w:rPr>
        <w:t xml:space="preserve"> and improved radiative efficiency provide</w:t>
      </w:r>
      <w:r w:rsidR="002D2A21" w:rsidRPr="00F851BB">
        <w:rPr>
          <w:lang w:eastAsia="en-GB"/>
        </w:rPr>
        <w:t>s</w:t>
      </w:r>
      <w:r w:rsidR="00FF12F1" w:rsidRPr="00F851BB">
        <w:rPr>
          <w:lang w:eastAsia="en-GB"/>
        </w:rPr>
        <w:t xml:space="preserve"> scope for</w:t>
      </w:r>
      <w:r w:rsidR="00AE3901" w:rsidRPr="00F851BB">
        <w:rPr>
          <w:lang w:eastAsia="en-GB"/>
        </w:rPr>
        <w:t xml:space="preserve"> substantial reduction</w:t>
      </w:r>
      <w:r w:rsidR="00FF12F1" w:rsidRPr="00F851BB">
        <w:rPr>
          <w:lang w:eastAsia="en-GB"/>
        </w:rPr>
        <w:t>s</w:t>
      </w:r>
      <w:r w:rsidR="002D2A21" w:rsidRPr="00F851BB">
        <w:rPr>
          <w:lang w:eastAsia="en-GB"/>
        </w:rPr>
        <w:t xml:space="preserve"> in the local carrier</w:t>
      </w:r>
      <w:r w:rsidR="00AE3901" w:rsidRPr="00F851BB">
        <w:rPr>
          <w:lang w:eastAsia="en-GB"/>
        </w:rPr>
        <w:t xml:space="preserve"> density</w:t>
      </w:r>
      <w:r w:rsidR="007B0D10" w:rsidRPr="00F851BB">
        <w:rPr>
          <w:lang w:eastAsia="en-GB"/>
        </w:rPr>
        <w:t>,</w:t>
      </w:r>
      <w:r w:rsidR="0088738D" w:rsidRPr="00F851BB">
        <w:rPr>
          <w:lang w:eastAsia="en-GB"/>
        </w:rPr>
        <w:t xml:space="preserve"> </w:t>
      </w:r>
      <w:r w:rsidR="00A90860" w:rsidRPr="00F851BB">
        <w:rPr>
          <w:lang w:eastAsia="en-GB"/>
        </w:rPr>
        <w:t>lead</w:t>
      </w:r>
      <w:r w:rsidR="007B0D10" w:rsidRPr="00F851BB">
        <w:rPr>
          <w:lang w:eastAsia="en-GB"/>
        </w:rPr>
        <w:t>ing</w:t>
      </w:r>
      <w:r w:rsidR="00A90860" w:rsidRPr="00F851BB">
        <w:rPr>
          <w:lang w:eastAsia="en-GB"/>
        </w:rPr>
        <w:t xml:space="preserve"> to </w:t>
      </w:r>
      <w:r w:rsidR="00AE3901" w:rsidRPr="00F851BB">
        <w:rPr>
          <w:lang w:eastAsia="en-GB"/>
        </w:rPr>
        <w:t>a</w:t>
      </w:r>
      <w:r w:rsidR="004F7001" w:rsidRPr="00F851BB">
        <w:rPr>
          <w:lang w:eastAsia="en-GB"/>
        </w:rPr>
        <w:t xml:space="preserve"> potential</w:t>
      </w:r>
      <w:r w:rsidR="00AE3901" w:rsidRPr="00F851BB">
        <w:rPr>
          <w:lang w:eastAsia="en-GB"/>
        </w:rPr>
        <w:t xml:space="preserve"> reductio</w:t>
      </w:r>
      <w:r w:rsidR="00306EC4" w:rsidRPr="00F851BB">
        <w:rPr>
          <w:lang w:eastAsia="en-GB"/>
        </w:rPr>
        <w:t>n in efficiency droop and ultimately higher efficienc</w:t>
      </w:r>
      <w:r w:rsidR="00C05B68" w:rsidRPr="00F851BB">
        <w:rPr>
          <w:lang w:eastAsia="en-GB"/>
        </w:rPr>
        <w:t>y</w:t>
      </w:r>
      <w:r w:rsidR="00AE3901" w:rsidRPr="00F851BB">
        <w:rPr>
          <w:lang w:eastAsia="en-GB"/>
        </w:rPr>
        <w:t xml:space="preserve"> </w:t>
      </w:r>
      <w:r w:rsidR="00D119F3" w:rsidRPr="00F851BB">
        <w:rPr>
          <w:lang w:eastAsia="en-GB"/>
        </w:rPr>
        <w:t>light emitting</w:t>
      </w:r>
      <w:r w:rsidR="00C51479" w:rsidRPr="00F851BB">
        <w:rPr>
          <w:lang w:eastAsia="en-GB"/>
        </w:rPr>
        <w:t xml:space="preserve"> </w:t>
      </w:r>
      <w:r w:rsidR="00AE3901" w:rsidRPr="00F851BB">
        <w:rPr>
          <w:lang w:eastAsia="en-GB"/>
        </w:rPr>
        <w:t xml:space="preserve">devices. </w:t>
      </w:r>
      <w:r w:rsidR="00AC18A6" w:rsidRPr="00F851BB">
        <w:rPr>
          <w:lang w:eastAsia="en-GB"/>
        </w:rPr>
        <w:t>The</w:t>
      </w:r>
      <w:r w:rsidR="00E206CC" w:rsidRPr="00F851BB">
        <w:rPr>
          <w:lang w:eastAsia="en-GB"/>
        </w:rPr>
        <w:t xml:space="preserve"> unique</w:t>
      </w:r>
      <w:r w:rsidR="00AC18A6" w:rsidRPr="00F851BB">
        <w:rPr>
          <w:lang w:eastAsia="en-GB"/>
        </w:rPr>
        <w:t xml:space="preserve"> 3D nanostructure also offers the potential for the development of </w:t>
      </w:r>
      <w:r w:rsidR="00E206CC" w:rsidRPr="00F851BB">
        <w:rPr>
          <w:lang w:eastAsia="en-GB"/>
        </w:rPr>
        <w:t>quantum dots</w:t>
      </w:r>
      <w:r w:rsidR="00AC18A6" w:rsidRPr="00F851BB">
        <w:rPr>
          <w:lang w:eastAsia="en-GB"/>
        </w:rPr>
        <w:t xml:space="preserve"> </w:t>
      </w:r>
      <w:r w:rsidR="00E206CC" w:rsidRPr="00F851BB">
        <w:rPr>
          <w:lang w:eastAsia="en-GB"/>
        </w:rPr>
        <w:fldChar w:fldCharType="begin" w:fldLock="1"/>
      </w:r>
      <w:r w:rsidR="0096039F" w:rsidRPr="00F851BB">
        <w:rPr>
          <w:lang w:eastAsia="en-GB"/>
        </w:rPr>
        <w:instrText>ADDIN CSL_CITATION { "citationItems" : [ { "id" : "ITEM-1", "itemData" : { "DOI" : "10.1038/nmat3557", "ISBN" : "1476-1122 (Print)\\r1476-1122 (Linking)", "ISSN" : "1476-1122", "PMID" : "23377293", "abstract" : "Quantum dots embedded within nanowires represent one of the most promising technologies for applications in quantum photonics. Whereas the top-down fabrication of such structures remains a technological challenge, their bottom-up fabrication through self-assembly is a potentially more powerful strategy. However, present approaches often yield quantum dots with large optical linewidths, making reproducibility of their physical properties difficult. We present a versatile quantum-dot-in-nanowire system that reproducibly self-assembles in core-shell GaAs/AlGaAs nanowires. The quantum dots form at the apex of a GaAs/AlGaAs interface, are highly stable, and can be positioned with nanometre precision relative to the nanowire centre. Unusually, their emission is blue-shifted relative to the lowest energy continuum states of the GaAs core. Large-scale electronic structure calculations show that the origin of the optical transitions lies in quantum confinement due to Al-rich barriers. By emitting in the red and self-assembling on silicon substrates, these quantum dots could therefore become building blocks for solid-state lighting devices and third-generation solar cells.", "author" : [ { "dropping-particle" : "", "family" : "Heiss", "given" : "M.", "non-dropping-particle" : "", "parse-names" : false, "suffix" : "" }, { "dropping-particle" : "", "family" : "Fontana", "given" : "Y.", "non-dropping-particle" : "", "parse-names" : false, "suffix" : "" }, { "dropping-particle" : "", "family" : "Gustafsson", "given" : "A.", "non-dropping-particle" : "", "parse-names" : false, "suffix" : "" }, { "dropping-particle" : "", "family" : "Wust", "given" : "G", "non-dropping-particle" : "", "parse-names" : false, "suffix" : "" }, { "dropping-particle" : "", "family" : "Magen", "given" : "C.", "non-dropping-particle" : "", "parse-names" : false, "suffix" : "" }, { "dropping-particle" : "", "family" : "O'Regan", "given" : "D D", "non-dropping-particle" : "", "parse-names" : false, "suffix" : "" }, { "dropping-particle" : "", "family" : "Luo", "given" : "J. W.", "non-dropping-particle" : "", "parse-names" : false, "suffix" : "" }, { "dropping-particle" : "", "family" : "Ketterer", "given" : "B.", "non-dropping-particle" : "", "parse-names" : false, "suffix" : "" }, { "dropping-particle" : "", "family" : "Conesa-Boj", "given" : "S.", "non-dropping-particle" : "", "parse-names" : false, "suffix" : "" }, { "dropping-particle" : "V.", "family" : "Kuhlmann", "given" : "A.", "non-dropping-particle" : "", "parse-names" : false, "suffix" : "" }, { "dropping-particle" : "", "family" : "Houel", "given" : "J.", "non-dropping-particle" : "", "parse-names" : false, "suffix" : "" }, { "dropping-particle" : "", "family" : "Russo-Averchi", "given" : "E.", "non-dropping-particle" : "", "parse-names" : false, "suffix" : "" }, { "dropping-particle" : "", "family" : "Morante", "given" : "J. R.", "non-dropping-particle" : "", "parse-names" : false, "suffix" : "" }, { "dropping-particle" : "", "family" : "Cantoni", "given" : "M.", "non-dropping-particle" : "", "parse-names" : false, "suffix" : "" }, { "dropping-particle" : "", "family" : "Marzari", "given" : "N.", "non-dropping-particle" : "", "parse-names" : false, "suffix" : "" }, { "dropping-particle" : "", "family" : "Arbiol", "given" : "J.", "non-dropping-particle" : "", "parse-names" : false, "suffix" : "" }, { "dropping-particle" : "", "family" : "Zunger", "given" : "A.", "non-dropping-particle" : "", "parse-names" : false, "suffix" : "" }, { "dropping-particle" : "", "family" : "Warburton", "given" : "R. J.", "non-dropping-particle" : "", "parse-names" : false, "suffix" : "" }, { "dropping-particle" : "", "family" : "Fontcuberta i Morral", "given" : "A.", "non-dropping-particle" : "", "parse-names" : false, "suffix" : "" } ], "container-title" : "Nature Mater.", "id" : "ITEM-1", "issue" : "5", "issued" : { "date-parts" : [ [ "2013", "2", "3" ] ] }, "page" : "439-444", "publisher" : "Nature Research", "title" : "Self-assembled quantum dots in a nanowire system for quantum photonics", "type" : "article-journal", "volume" : "12" }, "uris" : [ "http://www.mendeley.com/documents/?uuid=04703811-3138-35f3-b808-187b62a23369" ] }, { "id" : "ITEM-2", "itemData" : { "DOI" : "10.1021/nl404400d", "ISSN" : "1530-6992", "PMID" : "24422516", "abstract" : "We demonstrate triggered single photon emission at room temperature from a site-controlled III-nitride quantum dot embedded in a nanowire. Moreover, we reveal a remarkable temperature insensitivity of the single photon statistics, and a g((2))[0] value at 300 K of just 0.13. The combination of using high-quality, small, site-controlled quantum dots with a wide-bandgap material system is crucial for providing both sufficient exciton confinement and an emission spectrum with minimal contamination in order to enable room temperature operation. Arrays of such single photon emitters will be useful for room-temperature quantum information processing applications such as on-chip quantum communication.", "author" : [ { "dropping-particle" : "", "family" : "Holmes", "given" : "Mark J", "non-dropping-particle" : "", "parse-names" : false, "suffix" : "" }, { "dropping-particle" : "", "family" : "Choi", "given" : "Kihyun", "non-dropping-particle" : "", "parse-names" : false, "suffix" : "" }, { "dropping-particle" : "", "family" : "Kako", "given" : "Satoshi", "non-dropping-particle" : "", "parse-names" : false, "suffix" : "" }, { "dropping-particle" : "", "family" : "Arita", "given" : "Munetaka", "non-dropping-particle" : "", "parse-names" : false, "suffix" : "" }, { "dropping-particle" : "", "family" : "Arakawa", "given" : "Yasuhiko", "non-dropping-particle" : "", "parse-names" : false, "suffix" : "" } ], "container-title" : "Nano letters", "id" : "ITEM-2", "issue" : "2", "issued" : { "date-parts" : [ [ "2014", "3", "12" ] ] }, "page" : "982-6", "publisher" : "American Chemical Society", "title" : "Room-temperature triggered single photon emission from a III-nitride site-controlled nanowire quantum dot.", "type" : "article-journal", "volume" : "14" }, "uris" : [ "http://www.mendeley.com/documents/?uuid=7d0ba3da-58ab-476b-a27f-1fd0af61d8e4" ] }, { "id" : "ITEM-3", "itemData" : { "DOI" : "10.1021/acs.nanolett.6b03980", "ISSN" : "1530-6984", "abstract" : "We demonstrate single-photon emission from self-assembled m-plane InGaN quantum dots (QDs) embedded on the side-walls of GaN nanowires. A combination of electron microscopy, cathodoluminescence, time-resolved microphotoluminescence (\u03bcPL), and photon autocorrelation experiments give a thorough evaluation of the QD structural and optical properties. The QD exhibits antibunched emission up to 100 K, with a measured autocorrelation function of g(2)(0) = 0.28(0.03) at 5 K. Studies on a statistically significant number of QDs show that these m-plane QDs exhibit very fast radiative lifetimes (260 \u00b1 55 ps) suggesting smaller internal fields than any of the previously reported c-plane and a-plane QDs. Moreover, the observed single photons are almost completely linearly polarized aligned perpendicular to the crystallographic c-axis with a degree of linear polarization of 0.84 \u00b1 0.12. Such InGaN QDs incorporated in a nanowire system meet many of the requirements for implementation into quantum information systems an...", "author" : [ { "dropping-particle" : "", "family" : "Puchtler", "given" : "Tim J.", "non-dropping-particle" : "", "parse-names" : false, "suffix" : "" }, { "dropping-particle" : "", "family" : "Wang", "given" : "Tong", "non-dropping-particle" : "", "parse-names" : false, "suffix" : "" }, { "dropping-particle" : "", "family" : "Ren", "given" : "Christopher X.", "non-dropping-particle" : "", "parse-names" : false, "suffix" : "" }, { "dropping-particle" : "", "family" : "Tang", "given" : "Fengzai", "non-dropping-particle" : "", "parse-names" : false, "suffix" : "" }, { "dropping-particle" : "", "family" : "Oliver", "given" : "Rachel A.", "non-dropping-particle" : "", "parse-names" : false, "suffix" : "" }, { "dropping-particle" : "", "family" : "Taylor", "given" : "Robert A.", "non-dropping-particle" : "", "parse-names" : false, "suffix" : "" }, { "dropping-particle" : "", "family" : "Zhu", "given" : "Tongtong", "non-dropping-particle" : "", "parse-names" : false, "suffix" : "" } ], "container-title" : "Nano Letters", "id" : "ITEM-3", "issue" : "12", "issued" : { "date-parts" : [ [ "2016", "12", "14" ] ] }, "page" : "7779-7785", "publisher" : "American Chemical Society", "title" : "Ultrafast, Polarized, Single-Photon Emission from m-Plane InGaN Quantum Dots on GaN Nanowires", "type" : "article-journal", "volume" : "16" }, "uris" : [ "http://www.mendeley.com/documents/?uuid=dbde909f-c297-349a-a9d1-73ab29e05d78" ] } ], "mendeley" : { "formattedCitation" : "&lt;sup&gt;14\u201316&lt;/sup&gt;", "plainTextFormattedCitation" : "14\u201316", "previouslyFormattedCitation" : "&lt;sup&gt;14\u201316&lt;/sup&gt;" }, "properties" : { "noteIndex" : 0 }, "schema" : "https://github.com/citation-style-language/schema/raw/master/csl-citation.json" }</w:instrText>
      </w:r>
      <w:r w:rsidR="00E206CC" w:rsidRPr="00F851BB">
        <w:rPr>
          <w:lang w:eastAsia="en-GB"/>
        </w:rPr>
        <w:fldChar w:fldCharType="separate"/>
      </w:r>
      <w:r w:rsidR="00E206CC" w:rsidRPr="00F851BB">
        <w:rPr>
          <w:noProof/>
          <w:vertAlign w:val="superscript"/>
          <w:lang w:eastAsia="en-GB"/>
        </w:rPr>
        <w:t>14–16</w:t>
      </w:r>
      <w:r w:rsidR="00E206CC" w:rsidRPr="00F851BB">
        <w:rPr>
          <w:lang w:eastAsia="en-GB"/>
        </w:rPr>
        <w:fldChar w:fldCharType="end"/>
      </w:r>
      <w:r w:rsidR="00AC18A6" w:rsidRPr="00F851BB">
        <w:rPr>
          <w:lang w:eastAsia="en-GB"/>
        </w:rPr>
        <w:t>, which can provide novel optical properties.</w:t>
      </w:r>
    </w:p>
    <w:p w14:paraId="2119ECC6" w14:textId="21C4380B" w:rsidR="00717028" w:rsidRPr="00F851BB" w:rsidRDefault="00CD3DFD" w:rsidP="00717028">
      <w:pPr>
        <w:pStyle w:val="TAMainText"/>
        <w:ind w:firstLine="204"/>
        <w:rPr>
          <w:lang w:eastAsia="en-GB"/>
        </w:rPr>
      </w:pPr>
      <w:r w:rsidRPr="00F851BB">
        <w:rPr>
          <w:lang w:eastAsia="en-GB"/>
        </w:rPr>
        <w:t>However,</w:t>
      </w:r>
      <w:r w:rsidR="00C91304" w:rsidRPr="00F851BB">
        <w:rPr>
          <w:lang w:eastAsia="en-GB"/>
        </w:rPr>
        <w:t xml:space="preserve"> the development </w:t>
      </w:r>
      <w:r w:rsidR="0075029A" w:rsidRPr="00F851BB">
        <w:rPr>
          <w:lang w:eastAsia="en-GB"/>
        </w:rPr>
        <w:t>of high efficiency</w:t>
      </w:r>
      <w:r w:rsidR="00BE63B9" w:rsidRPr="00F851BB">
        <w:rPr>
          <w:lang w:eastAsia="en-GB"/>
        </w:rPr>
        <w:t xml:space="preserve"> </w:t>
      </w:r>
      <w:r w:rsidR="0075029A" w:rsidRPr="00F851BB">
        <w:rPr>
          <w:lang w:eastAsia="en-GB"/>
        </w:rPr>
        <w:t>nano</w:t>
      </w:r>
      <w:r w:rsidR="00670230" w:rsidRPr="00F851BB">
        <w:rPr>
          <w:lang w:eastAsia="en-GB"/>
        </w:rPr>
        <w:t>structures requires understanding</w:t>
      </w:r>
      <w:r w:rsidR="00AC18A6" w:rsidRPr="00F851BB">
        <w:rPr>
          <w:lang w:eastAsia="en-GB"/>
        </w:rPr>
        <w:t xml:space="preserve"> and control of</w:t>
      </w:r>
      <w:r w:rsidR="00973A6D" w:rsidRPr="00F851BB">
        <w:rPr>
          <w:lang w:eastAsia="en-GB"/>
        </w:rPr>
        <w:t xml:space="preserve"> the structur</w:t>
      </w:r>
      <w:r w:rsidR="00AD11B7" w:rsidRPr="00F851BB">
        <w:rPr>
          <w:lang w:eastAsia="en-GB"/>
        </w:rPr>
        <w:t>al</w:t>
      </w:r>
      <w:r w:rsidR="00973A6D" w:rsidRPr="00F851BB">
        <w:rPr>
          <w:lang w:eastAsia="en-GB"/>
        </w:rPr>
        <w:t xml:space="preserve"> and optical properties</w:t>
      </w:r>
      <w:r w:rsidR="00D119F3" w:rsidRPr="00F851BB">
        <w:rPr>
          <w:lang w:eastAsia="en-GB"/>
        </w:rPr>
        <w:t xml:space="preserve"> </w:t>
      </w:r>
      <w:r w:rsidR="00973A6D" w:rsidRPr="00F851BB">
        <w:rPr>
          <w:lang w:eastAsia="en-GB"/>
        </w:rPr>
        <w:t>at the nanoscale</w:t>
      </w:r>
      <w:r w:rsidR="00BE63B9" w:rsidRPr="00F851BB">
        <w:rPr>
          <w:lang w:eastAsia="en-GB"/>
        </w:rPr>
        <w:t>.</w:t>
      </w:r>
      <w:r w:rsidR="00CD41A8" w:rsidRPr="00F851BB">
        <w:rPr>
          <w:lang w:eastAsia="en-GB"/>
        </w:rPr>
        <w:t xml:space="preserve"> </w:t>
      </w:r>
      <w:r w:rsidR="00D119F3" w:rsidRPr="00F851BB">
        <w:rPr>
          <w:lang w:eastAsia="en-GB"/>
        </w:rPr>
        <w:t>C</w:t>
      </w:r>
      <w:r w:rsidR="00CD41A8" w:rsidRPr="00F851BB">
        <w:rPr>
          <w:lang w:eastAsia="en-GB"/>
        </w:rPr>
        <w:t>athodoluminescence</w:t>
      </w:r>
      <w:r w:rsidR="005F5EA9" w:rsidRPr="00F851BB">
        <w:rPr>
          <w:lang w:eastAsia="en-GB"/>
        </w:rPr>
        <w:t xml:space="preserve"> (CL)</w:t>
      </w:r>
      <w:r w:rsidR="000202B8" w:rsidRPr="00F851BB">
        <w:rPr>
          <w:lang w:eastAsia="en-GB"/>
        </w:rPr>
        <w:t xml:space="preserve"> spectroscopy</w:t>
      </w:r>
      <w:r w:rsidR="00CD41A8" w:rsidRPr="00F851BB">
        <w:rPr>
          <w:lang w:eastAsia="en-GB"/>
        </w:rPr>
        <w:t xml:space="preserve"> </w:t>
      </w:r>
      <w:r w:rsidR="000202B8" w:rsidRPr="00F851BB">
        <w:rPr>
          <w:lang w:eastAsia="en-GB"/>
        </w:rPr>
        <w:lastRenderedPageBreak/>
        <w:t>offers the capability</w:t>
      </w:r>
      <w:r w:rsidR="00670230" w:rsidRPr="00F851BB">
        <w:rPr>
          <w:lang w:eastAsia="en-GB"/>
        </w:rPr>
        <w:t xml:space="preserve"> to study th</w:t>
      </w:r>
      <w:r w:rsidR="000202B8" w:rsidRPr="00F851BB">
        <w:rPr>
          <w:lang w:eastAsia="en-GB"/>
        </w:rPr>
        <w:t>e</w:t>
      </w:r>
      <w:r w:rsidR="006C3464" w:rsidRPr="00F851BB">
        <w:rPr>
          <w:lang w:eastAsia="en-GB"/>
        </w:rPr>
        <w:t xml:space="preserve"> </w:t>
      </w:r>
      <w:r w:rsidR="000202B8" w:rsidRPr="00F851BB">
        <w:rPr>
          <w:lang w:eastAsia="en-GB"/>
        </w:rPr>
        <w:t>optical properti</w:t>
      </w:r>
      <w:r w:rsidR="006C3464" w:rsidRPr="00F851BB">
        <w:rPr>
          <w:lang w:eastAsia="en-GB"/>
        </w:rPr>
        <w:t>es</w:t>
      </w:r>
      <w:r w:rsidRPr="00F851BB">
        <w:rPr>
          <w:lang w:eastAsia="en-GB"/>
        </w:rPr>
        <w:t xml:space="preserve"> with high spatial resolution</w:t>
      </w:r>
      <w:r w:rsidR="000202B8" w:rsidRPr="00F851BB">
        <w:rPr>
          <w:lang w:eastAsia="en-GB"/>
        </w:rPr>
        <w:t xml:space="preserve">. </w:t>
      </w:r>
      <w:r w:rsidR="00C540EA" w:rsidRPr="00F851BB">
        <w:rPr>
          <w:lang w:eastAsia="en-GB"/>
        </w:rPr>
        <w:t xml:space="preserve">Recently, by performing </w:t>
      </w:r>
      <w:r w:rsidR="005F5EA9" w:rsidRPr="00F851BB">
        <w:rPr>
          <w:lang w:eastAsia="en-GB"/>
        </w:rPr>
        <w:t>CL</w:t>
      </w:r>
      <w:r w:rsidR="008050E1" w:rsidRPr="00F851BB">
        <w:rPr>
          <w:lang w:eastAsia="en-GB"/>
        </w:rPr>
        <w:t xml:space="preserve"> in a scanning </w:t>
      </w:r>
      <w:r w:rsidR="00AA49FF" w:rsidRPr="00F851BB">
        <w:rPr>
          <w:lang w:eastAsia="en-GB"/>
        </w:rPr>
        <w:t xml:space="preserve">transmission </w:t>
      </w:r>
      <w:r w:rsidR="007C01E3" w:rsidRPr="00F851BB">
        <w:rPr>
          <w:lang w:eastAsia="en-GB"/>
        </w:rPr>
        <w:t xml:space="preserve">electron </w:t>
      </w:r>
      <w:r w:rsidR="002B2C6E" w:rsidRPr="00F851BB">
        <w:rPr>
          <w:lang w:eastAsia="en-GB"/>
        </w:rPr>
        <w:t xml:space="preserve">microscope (STEM) </w:t>
      </w:r>
      <w:r w:rsidR="00C540EA" w:rsidRPr="00F851BB">
        <w:rPr>
          <w:lang w:eastAsia="en-GB"/>
        </w:rPr>
        <w:t xml:space="preserve">it has been possible </w:t>
      </w:r>
      <w:r w:rsidR="007C01E3" w:rsidRPr="00F851BB">
        <w:rPr>
          <w:lang w:eastAsia="en-GB"/>
        </w:rPr>
        <w:t xml:space="preserve">to </w:t>
      </w:r>
      <w:r w:rsidR="001C54B3" w:rsidRPr="00F851BB">
        <w:rPr>
          <w:lang w:eastAsia="en-GB"/>
        </w:rPr>
        <w:t>study</w:t>
      </w:r>
      <w:r w:rsidR="00AA49FF" w:rsidRPr="00F851BB">
        <w:rPr>
          <w:lang w:eastAsia="en-GB"/>
        </w:rPr>
        <w:t xml:space="preserve"> nanoscale optical properties</w:t>
      </w:r>
      <w:r w:rsidR="00657045" w:rsidRPr="00F851BB">
        <w:rPr>
          <w:lang w:eastAsia="en-GB"/>
        </w:rPr>
        <w:t xml:space="preserve"> down to just a few nanometres</w:t>
      </w:r>
      <w:r w:rsidR="00CB347D" w:rsidRPr="00F851BB">
        <w:rPr>
          <w:lang w:eastAsia="en-GB"/>
        </w:rPr>
        <w:t xml:space="preserve"> </w:t>
      </w:r>
      <w:r w:rsidR="00CB347D" w:rsidRPr="00F851BB">
        <w:rPr>
          <w:lang w:eastAsia="en-GB"/>
        </w:rPr>
        <w:fldChar w:fldCharType="begin" w:fldLock="1"/>
      </w:r>
      <w:r w:rsidR="0096039F" w:rsidRPr="00F851BB">
        <w:rPr>
          <w:lang w:eastAsia="en-GB"/>
        </w:rPr>
        <w:instrText>ADDIN CSL_CITATION { "citationItems" : [ { "id" : "ITEM-1", "itemData" : { "DOI" : "10.1021/acs.nanolett.5b03531", "ISSN" : "1530-6992", "PMID" : "26488912", "abstract" : "Nanocathodoluminescence reveals the spectral properties of individual InGaN quantum wells in high efficiency light emitting diodes. We observe a variation in the emission wavelength of each quantum well, in correlation with the Si dopant concentration in the quantum barriers. This is reproduced by band profile simulations, which reveal the reduction of the Stark shift in the quantum wells by Si doping. We demonstrate nanocathodoluminescence is a powerful technique to optimize doping in optoelectronic devices.", "author" : [ { "dropping-particle" : "", "family" : "Griffiths", "given" : "James T", "non-dropping-particle" : "", "parse-names" : false, "suffix" : "" }, { "dropping-particle" : "", "family" : "Zhang", "given" : "Siyuan", "non-dropping-particle" : "", "parse-names" : false, "suffix" : "" }, { "dropping-particle" : "", "family" : "Rouet-Leduc", "given" : "Bertrand", "non-dropping-particle" : "", "parse-names" : false, "suffix" : "" }, { "dropping-particle" : "", "family" : "Fu", "given" : "Wai Yuen", "non-dropping-particle" : "", "parse-names" : false, "suffix" : "" }, { "dropping-particle" : "", "family" : "Bao", "given" : "An", "non-dropping-particle" : "", "parse-names" : false, "suffix" : "" }, { "dropping-particle" : "", "family" : "Zhu", "given" : "Dandan", "non-dropping-particle" : "", "parse-names" : false, "suffix" : "" }, { "dropping-particle" : "", "family" : "Wallis", "given" : "David J", "non-dropping-particle" : "", "parse-names" : false, "suffix" : "" }, { "dropping-particle" : "", "family" : "Howkins", "given" : "Ashley", "non-dropping-particle" : "", "parse-names" : false, "suffix" : "" }, { "dropping-particle" : "", "family" : "Boyd", "given" : "Ian", "non-dropping-particle" : "", "parse-names" : false, "suffix" : "" }, { "dropping-particle" : "", "family" : "Stowe", "given" : "David", "non-dropping-particle" : "", "parse-names" : false, "suffix" : "" }, { "dropping-particle" : "", "family" : "Kappers", "given" : "Menno J", "non-dropping-particle" : "", "parse-names" : false, "suffix" : "" }, { "dropping-particle" : "", "family" : "Humphreys", "given" : "Colin J", "non-dropping-particle" : "", "parse-names" : false, "suffix" : "" }, { "dropping-particle" : "", "family" : "Oliver", "given" : "Rachel A", "non-dropping-particle" : "", "parse-names" : false, "suffix" : "" } ], "container-title" : "Nano letters", "id" : "ITEM-1", "issue" : "11", "issued" : { "date-parts" : [ [ "2015", "11", "11" ] ] }, "page" : "7639-43", "publisher" : "American Chemical Society", "title" : "Nanocathodoluminescence Reveals Mitigation of the Stark Shift in InGaN Quantum Wells by Si Doping.", "type" : "article-journal", "volume" : "15" }, "uris" : [ "http://www.mendeley.com/documents/?uuid=a3354ab2-0f5b-4d12-b911-daa95b245c7a" ] }, { "id" : "ITEM-2", "itemData" : { "DOI" : "10.1021/nl103549t", "ISSN" : "1530-6992", "PMID" : "21182283", "abstract" : "We report the spectral imaging in the UV to visible range with nanometer scale resolution of closely packed GaN/AlN quantum disks in individual nanowires using an improved custom-made cathodoluminescence system. We demonstrate the possibility to measure full spectral features of individual quantum emitters as small as 1 nm and separated from each other by only a few nanometers and the ability to correlate their optical properties to their size, measured with atomic resolution. The direct correlation between the quantum disk size and emission wavelength provides evidence of the quantum confined Stark effect leading to an emission below the bulk GaN band gap for disks thicker than 2.6 nm. With the help of simulations, we show that the internal electric field in the studied quantum disks is smaller than what is expected in the quantum well case. We show evidence of a clear dispersion of the emission wavelengths of different quantum disks of identical size but different positions along the wire. This dispersion is systematically correlated to a change of the diameter of the AlN shell coating the wire and is thus attributed to the related strain variations along the wire. The present work opens the way both to fundamental studies of quantum confinement in closely packed quantum emitters and to characterizations of optoelectronic devices presenting carrier localization on the nanometer scale.", "author" : [ { "dropping-particle" : "", "family" : "Zagonel", "given" : "Luiz Fernando", "non-dropping-particle" : "", "parse-names" : false, "suffix" : "" }, { "dropping-particle" : "", "family" : "Mazzucco", "given" : "Stefano", "non-dropping-particle" : "", "parse-names" : false, "suffix" : "" }, { "dropping-particle" : "", "family" : "Tenc\u00e9", "given" : "Marcel", "non-dropping-particle" : "", "parse-names" : false, "suffix" : "" }, { "dropping-particle" : "", "family" : "March", "given" : "Katia", "non-dropping-particle" : "", "parse-names" : false, "suffix" : "" }, { "dropping-particle" : "", "family" : "Bernard", "given" : "Romain", "non-dropping-particle" : "", "parse-names" : false, "suffix" : "" }, { "dropping-particle" : "", "family" : "Laslier", "given" : "Beno\u00eet", "non-dropping-particle" : "", "parse-names" : false, "suffix" : "" }, { "dropping-particle" : "", "family" : "Jacopin", "given" : "Gw\u00e9nol\u00e9", "non-dropping-particle" : "", "parse-names" : false, "suffix" : "" }, { "dropping-particle" : "", "family" : "Tchernycheva", "given" : "Maria", "non-dropping-particle" : "", "parse-names" : false, "suffix" : "" }, { "dropping-particle" : "", "family" : "Rigutti", "given" : "Lorenzo", "non-dropping-particle" : "", "parse-names" : false, "suffix" : "" }, { "dropping-particle" : "", "family" : "Julien", "given" : "Francois H", "non-dropping-particle" : "", "parse-names" : false, "suffix" : "" }, { "dropping-particle" : "", "family" : "Songmuang", "given" : "Rudeesun", "non-dropping-particle" : "", "parse-names" : false, "suffix" : "" }, { "dropping-particle" : "", "family" : "Kociak", "given" : "Mathieu", "non-dropping-particle" : "", "parse-names" : false, "suffix" : "" } ], "container-title" : "Nano letters", "id" : "ITEM-2", "issue" : "2", "issued" : { "date-parts" : [ [ "2011", "2", "9" ] ] }, "page" : "568-73", "publisher" : "American Chemical Society", "title" : "Nanometer scale spectral imaging of quantum emitters in nanowires and its correlation to their atomically resolved structure.", "type" : "article-journal", "volume" : "11" }, "uris" : [ "http://www.mendeley.com/documents/?uuid=103efe32-06a3-4c2d-802a-a44c31912163" ] } ], "mendeley" : { "formattedCitation" : "&lt;sup&gt;17,18&lt;/sup&gt;", "plainTextFormattedCitation" : "17,18", "previouslyFormattedCitation" : "&lt;sup&gt;17,18&lt;/sup&gt;" }, "properties" : { "noteIndex" : 0 }, "schema" : "https://github.com/citation-style-language/schema/raw/master/csl-citation.json" }</w:instrText>
      </w:r>
      <w:r w:rsidR="00CB347D" w:rsidRPr="00F851BB">
        <w:rPr>
          <w:lang w:eastAsia="en-GB"/>
        </w:rPr>
        <w:fldChar w:fldCharType="separate"/>
      </w:r>
      <w:r w:rsidR="00E206CC" w:rsidRPr="00F851BB">
        <w:rPr>
          <w:noProof/>
          <w:vertAlign w:val="superscript"/>
          <w:lang w:eastAsia="en-GB"/>
        </w:rPr>
        <w:t>17,18</w:t>
      </w:r>
      <w:r w:rsidR="00CB347D" w:rsidRPr="00F851BB">
        <w:rPr>
          <w:lang w:eastAsia="en-GB"/>
        </w:rPr>
        <w:fldChar w:fldCharType="end"/>
      </w:r>
      <w:r w:rsidR="00C540EA" w:rsidRPr="00F851BB">
        <w:rPr>
          <w:lang w:eastAsia="en-GB"/>
        </w:rPr>
        <w:t xml:space="preserve"> and </w:t>
      </w:r>
      <w:r w:rsidR="007C01E3" w:rsidRPr="00F851BB">
        <w:rPr>
          <w:lang w:eastAsia="en-GB"/>
        </w:rPr>
        <w:t>reveal</w:t>
      </w:r>
      <w:r w:rsidR="008050E1" w:rsidRPr="00F851BB">
        <w:rPr>
          <w:lang w:eastAsia="en-GB"/>
        </w:rPr>
        <w:t xml:space="preserve"> </w:t>
      </w:r>
      <w:r w:rsidR="007C01E3" w:rsidRPr="00F851BB">
        <w:rPr>
          <w:lang w:eastAsia="en-GB"/>
        </w:rPr>
        <w:t xml:space="preserve">simultaneously </w:t>
      </w:r>
      <w:r w:rsidR="008050E1" w:rsidRPr="00F851BB">
        <w:rPr>
          <w:lang w:eastAsia="en-GB"/>
        </w:rPr>
        <w:t>the</w:t>
      </w:r>
      <w:r w:rsidR="007C01E3" w:rsidRPr="00F851BB">
        <w:rPr>
          <w:lang w:eastAsia="en-GB"/>
        </w:rPr>
        <w:t xml:space="preserve"> structural and</w:t>
      </w:r>
      <w:r w:rsidR="0022299F" w:rsidRPr="00F851BB">
        <w:rPr>
          <w:lang w:eastAsia="en-GB"/>
        </w:rPr>
        <w:t xml:space="preserve"> chemi</w:t>
      </w:r>
      <w:r w:rsidR="0013646B" w:rsidRPr="00F851BB">
        <w:rPr>
          <w:lang w:eastAsia="en-GB"/>
        </w:rPr>
        <w:t>cal properties</w:t>
      </w:r>
      <w:r w:rsidR="00C51479" w:rsidRPr="00F851BB">
        <w:rPr>
          <w:lang w:eastAsia="en-GB"/>
        </w:rPr>
        <w:t>,</w:t>
      </w:r>
      <w:r w:rsidR="00C540EA" w:rsidRPr="00F851BB">
        <w:rPr>
          <w:lang w:eastAsia="en-GB"/>
        </w:rPr>
        <w:t xml:space="preserve"> an approach that is commonly referred to as nano-cathodolumin</w:t>
      </w:r>
      <w:r w:rsidR="00C51479" w:rsidRPr="00F851BB">
        <w:rPr>
          <w:lang w:eastAsia="en-GB"/>
        </w:rPr>
        <w:t>escence (nano-CL). This method</w:t>
      </w:r>
      <w:r w:rsidR="00C540EA" w:rsidRPr="00F851BB">
        <w:rPr>
          <w:lang w:eastAsia="en-GB"/>
        </w:rPr>
        <w:t xml:space="preserve"> </w:t>
      </w:r>
      <w:r w:rsidR="0013646B" w:rsidRPr="00F851BB">
        <w:rPr>
          <w:lang w:eastAsia="en-GB"/>
        </w:rPr>
        <w:t>has</w:t>
      </w:r>
      <w:r w:rsidR="00115F3D" w:rsidRPr="00F851BB">
        <w:rPr>
          <w:lang w:eastAsia="en-GB"/>
        </w:rPr>
        <w:t xml:space="preserve"> already</w:t>
      </w:r>
      <w:r w:rsidR="0013646B" w:rsidRPr="00F851BB">
        <w:rPr>
          <w:lang w:eastAsia="en-GB"/>
        </w:rPr>
        <w:t xml:space="preserve"> shown great success in the </w:t>
      </w:r>
      <w:r w:rsidR="003521E7" w:rsidRPr="00F851BB">
        <w:rPr>
          <w:lang w:eastAsia="en-GB"/>
        </w:rPr>
        <w:t>characterisation of p</w:t>
      </w:r>
      <w:r w:rsidR="00692040" w:rsidRPr="00F851BB">
        <w:rPr>
          <w:lang w:eastAsia="en-GB"/>
        </w:rPr>
        <w:t xml:space="preserve">ure GaN </w:t>
      </w:r>
      <w:proofErr w:type="spellStart"/>
      <w:r w:rsidR="00692040" w:rsidRPr="00F851BB">
        <w:rPr>
          <w:lang w:eastAsia="en-GB"/>
        </w:rPr>
        <w:t>nanocolumns</w:t>
      </w:r>
      <w:proofErr w:type="spellEnd"/>
      <w:r w:rsidR="00084B66" w:rsidRPr="00F851BB">
        <w:rPr>
          <w:lang w:eastAsia="en-GB"/>
        </w:rPr>
        <w:t xml:space="preserve"> </w:t>
      </w:r>
      <w:r w:rsidR="00692040" w:rsidRPr="00F851BB">
        <w:rPr>
          <w:lang w:eastAsia="en-GB"/>
        </w:rPr>
        <w:fldChar w:fldCharType="begin" w:fldLock="1"/>
      </w:r>
      <w:r w:rsidR="0096039F" w:rsidRPr="00F851BB">
        <w:rPr>
          <w:lang w:eastAsia="en-GB"/>
        </w:rPr>
        <w:instrText>ADDIN CSL_CITATION { "citationItems" : [ { "id" : "ITEM-1", "itemData" : { "DOI" : "10.1021/acs.nanolett.5b01278", "ISSN" : "1530-6992", "PMID" : "26225541", "abstract" : "Selective area growth has been applied to fabricate a homogeneous array of GaN nanocolumns (NC) with high crystal quality. The structural and optical properties of single NCs have been investigated at the nanometer-scale by transmission electron microscopy (TEM) and highly spatially resolved cathodoluminescence (CL) spectroscopy performed in a scanning transmission electron microscope (STEM) at liquid helium temperatures. TEM cross-section analysis reveals excellent structural properties of the GaN NCs. Sporadically, isolated basal plane stacking faults (BSF) can be found resulting in a remarkably low BSF density in the almost entire NC ensemble. Both, defect-free NCs and NCs with few BSFs have been investigated. The low defect density within the NCs allows the characterization of individual BSFs, which is of high interest for studying their optical properties. Direct nanometer-scale correlation of the CL and STEM data clearly exhibits a spatial correlation of the emission at 360.6 nm (3.438 eV) with the location of basal plane stacking faults of type I1.", "author" : [ { "dropping-particle" : "", "family" : "Urban", "given" : "A", "non-dropping-particle" : "", "parse-names" : false, "suffix" : "" }, { "dropping-particle" : "", "family" : "M\u00fcller", "given" : "M", "non-dropping-particle" : "", "parse-names" : false, "suffix" : "" }, { "dropping-particle" : "", "family" : "Karbaum", "given" : "C", "non-dropping-particle" : "", "parse-names" : false, "suffix" : "" }, { "dropping-particle" : "", "family" : "Schmidt", "given" : "G", "non-dropping-particle" : "", "parse-names" : false, "suffix" : "" }, { "dropping-particle" : "", "family" : "Veit", "given" : "P", "non-dropping-particle" : "", "parse-names" : false, "suffix" : "" }, { "dropping-particle" : "", "family" : "Malindretos", "given" : "J", "non-dropping-particle" : "", "parse-names" : false, "suffix" : "" }, { "dropping-particle" : "", "family" : "Bertram", "given" : "F", "non-dropping-particle" : "", "parse-names" : false, "suffix" : "" }, { "dropping-particle" : "", "family" : "Christen", "given" : "J", "non-dropping-particle" : "", "parse-names" : false, "suffix" : "" }, { "dropping-particle" : "", "family" : "Rizzi", "given" : "A", "non-dropping-particle" : "", "parse-names" : false, "suffix" : "" } ], "container-title" : "Nano letters", "id" : "ITEM-1", "issue" : "8", "issued" : { "date-parts" : [ [ "2015", "8", "12" ] ] }, "page" : "5105-9", "publisher" : "American Chemical Society", "title" : "Optical Emission of Individual GaN Nanocolumns Analyzed with High Spatial Resolution.", "type" : "article-journal", "volume" : "15" }, "uris" : [ "http://www.mendeley.com/documents/?uuid=65bcf674-aa19-4089-acac-9de6035c5680" ] } ], "mendeley" : { "formattedCitation" : "&lt;sup&gt;19&lt;/sup&gt;", "plainTextFormattedCitation" : "19", "previouslyFormattedCitation" : "&lt;sup&gt;19&lt;/sup&gt;" }, "properties" : { "noteIndex" : 0 }, "schema" : "https://github.com/citation-style-language/schema/raw/master/csl-citation.json" }</w:instrText>
      </w:r>
      <w:r w:rsidR="00692040" w:rsidRPr="00F851BB">
        <w:rPr>
          <w:lang w:eastAsia="en-GB"/>
        </w:rPr>
        <w:fldChar w:fldCharType="separate"/>
      </w:r>
      <w:r w:rsidR="00E206CC" w:rsidRPr="00F851BB">
        <w:rPr>
          <w:noProof/>
          <w:vertAlign w:val="superscript"/>
          <w:lang w:eastAsia="en-GB"/>
        </w:rPr>
        <w:t>19</w:t>
      </w:r>
      <w:r w:rsidR="00692040" w:rsidRPr="00F851BB">
        <w:rPr>
          <w:lang w:eastAsia="en-GB"/>
        </w:rPr>
        <w:fldChar w:fldCharType="end"/>
      </w:r>
      <w:r w:rsidR="003521E7" w:rsidRPr="00F851BB">
        <w:rPr>
          <w:lang w:eastAsia="en-GB"/>
        </w:rPr>
        <w:t xml:space="preserve">, </w:t>
      </w:r>
      <w:r w:rsidR="00692040" w:rsidRPr="00F851BB">
        <w:rPr>
          <w:lang w:eastAsia="en-GB"/>
        </w:rPr>
        <w:t xml:space="preserve">InGaN </w:t>
      </w:r>
      <w:proofErr w:type="spellStart"/>
      <w:r w:rsidR="003521E7" w:rsidRPr="00F851BB">
        <w:rPr>
          <w:lang w:eastAsia="en-GB"/>
        </w:rPr>
        <w:t>nanodisk</w:t>
      </w:r>
      <w:proofErr w:type="spellEnd"/>
      <w:r w:rsidR="003521E7" w:rsidRPr="00F851BB">
        <w:rPr>
          <w:lang w:eastAsia="en-GB"/>
        </w:rPr>
        <w:t>-rod structures</w:t>
      </w:r>
      <w:r w:rsidR="00084B66" w:rsidRPr="00F851BB">
        <w:rPr>
          <w:lang w:eastAsia="en-GB"/>
        </w:rPr>
        <w:t xml:space="preserve"> </w:t>
      </w:r>
      <w:r w:rsidR="00692040" w:rsidRPr="00F851BB">
        <w:rPr>
          <w:lang w:eastAsia="en-GB"/>
        </w:rPr>
        <w:fldChar w:fldCharType="begin" w:fldLock="1"/>
      </w:r>
      <w:r w:rsidR="0096039F" w:rsidRPr="00F851BB">
        <w:rPr>
          <w:lang w:eastAsia="en-GB"/>
        </w:rPr>
        <w:instrText>ADDIN CSL_CITATION { "citationItems" : [ { "id" : "ITEM-1", "itemData" : { "DOI" : "10.1021/nn506867b", "ISSN" : "1936-086X", "PMID" : "25661775", "abstract" : "III-nitride based nanorods and nanowires offer great potential for optoelectronic applications such as light emitting diodes or nanolasers. We report nanoscale optical studies of InGaN/GaN nanodisk-in-rod heterostructures to quantify uniformity of light emission on the ensemble level, as well as the emission characteristics from individual InGaN nanodisks. Despite the high overall luminescence efficiency, spectral and intensity inhomogeneities were observed and directly correlated to the compositional variations among nanodisks and to the presence of structural defect, respectively. Observed light quenching is correlated to type I1 stacking faults in InGaN nanodisks, and the mechanisms for stacking fault induced nonradiative recombinations are discussed in the context of band structure around stacking faults and Fermi level pinning at nanorod surfaces. Our results highlight the importance of controlling III-nitride nanostructure growths to further reduce defect formation and ensure compositional homogeneity for optoelectronic devices with high efficiencies and desirable spectrum response.", "author" : [ { "dropping-particle" : "", "family" : "Zhou", "given" : "Xiang", "non-dropping-particle" : "", "parse-names" : false, "suffix" : "" }, { "dropping-particle" : "", "family" : "Lu", "given" : "Ming-Yen", "non-dropping-particle" : "", "parse-names" : false, "suffix" : "" }, { "dropping-particle" : "", "family" : "Lu", "given" : "Yu-Jung", "non-dropping-particle" : "", "parse-names" : false, "suffix" : "" }, { "dropping-particle" : "", "family" : "Jones", "given" : "Eric J", "non-dropping-particle" : "", "parse-names" : false, "suffix" : "" }, { "dropping-particle" : "", "family" : "Gwo", "given" : "Shangjr", "non-dropping-particle" : "", "parse-names" : false, "suffix" : "" }, { "dropping-particle" : "", "family" : "Grade\u010dak", "given" : "Silvija", "non-dropping-particle" : "", "parse-names" : false, "suffix" : "" } ], "container-title" : "ACS nano", "id" : "ITEM-1", "issue" : "3", "issued" : { "date-parts" : [ [ "2015", "2", "12" ] ] }, "page" : "2868-2875", "publisher" : "American Chemical Society", "title" : "Nanoscale Optical Properties of Indium Gallium Nitride/Gallium Nitride Nanodisk-in-Rod Heterostructures.", "type" : "article-journal", "volume" : "9" }, "uris" : [ "http://www.mendeley.com/documents/?uuid=566accb3-be23-4896-8f86-b290340c9bb7" ] } ], "mendeley" : { "formattedCitation" : "&lt;sup&gt;20&lt;/sup&gt;", "plainTextFormattedCitation" : "20", "previouslyFormattedCitation" : "&lt;sup&gt;20&lt;/sup&gt;" }, "properties" : { "noteIndex" : 0 }, "schema" : "https://github.com/citation-style-language/schema/raw/master/csl-citation.json" }</w:instrText>
      </w:r>
      <w:r w:rsidR="00692040" w:rsidRPr="00F851BB">
        <w:rPr>
          <w:lang w:eastAsia="en-GB"/>
        </w:rPr>
        <w:fldChar w:fldCharType="separate"/>
      </w:r>
      <w:r w:rsidR="00E206CC" w:rsidRPr="00F851BB">
        <w:rPr>
          <w:noProof/>
          <w:vertAlign w:val="superscript"/>
          <w:lang w:eastAsia="en-GB"/>
        </w:rPr>
        <w:t>20</w:t>
      </w:r>
      <w:r w:rsidR="00692040" w:rsidRPr="00F851BB">
        <w:rPr>
          <w:lang w:eastAsia="en-GB"/>
        </w:rPr>
        <w:fldChar w:fldCharType="end"/>
      </w:r>
      <w:r w:rsidR="003521E7" w:rsidRPr="00F851BB">
        <w:rPr>
          <w:lang w:eastAsia="en-GB"/>
        </w:rPr>
        <w:t xml:space="preserve">, and </w:t>
      </w:r>
      <w:r w:rsidR="00692040" w:rsidRPr="00F851BB">
        <w:rPr>
          <w:lang w:eastAsia="en-GB"/>
        </w:rPr>
        <w:t>recently</w:t>
      </w:r>
      <w:r w:rsidR="00AA49FF" w:rsidRPr="00F851BB">
        <w:rPr>
          <w:lang w:eastAsia="en-GB"/>
        </w:rPr>
        <w:t xml:space="preserve"> </w:t>
      </w:r>
      <w:r w:rsidR="00692040" w:rsidRPr="00F851BB">
        <w:rPr>
          <w:lang w:eastAsia="en-GB"/>
        </w:rPr>
        <w:t>varia</w:t>
      </w:r>
      <w:r w:rsidR="004F2324" w:rsidRPr="00F851BB">
        <w:rPr>
          <w:lang w:eastAsia="en-GB"/>
        </w:rPr>
        <w:t>tions in the emission energy</w:t>
      </w:r>
      <w:r w:rsidR="00692040" w:rsidRPr="00F851BB">
        <w:rPr>
          <w:lang w:eastAsia="en-GB"/>
        </w:rPr>
        <w:t xml:space="preserve"> along the sidewalls of InGaN core-shell nanorods</w:t>
      </w:r>
      <w:r w:rsidR="00084B66" w:rsidRPr="00F851BB">
        <w:rPr>
          <w:lang w:eastAsia="en-GB"/>
        </w:rPr>
        <w:t xml:space="preserve"> </w:t>
      </w:r>
      <w:r w:rsidR="00CB347D" w:rsidRPr="00F851BB">
        <w:rPr>
          <w:lang w:eastAsia="en-GB"/>
        </w:rPr>
        <w:fldChar w:fldCharType="begin" w:fldLock="1"/>
      </w:r>
      <w:r w:rsidR="0096039F" w:rsidRPr="00F851BB">
        <w:rPr>
          <w:lang w:eastAsia="en-GB"/>
        </w:rPr>
        <w:instrText>ADDIN CSL_CITATION { "citationItems" : [ { "id" : "ITEM-1", "itemData" : { "DOI" : "10.1021/acs.nanolett.6b01062", "ISSN" : "15306992", "abstract" : "Nitride-based three-dimensional core\u2013shell nanorods (NRs) are promising candidates for the achievement of highly efficient optoelectronic devices. For a detailed understanding of the complex core\u2013shell layer structure of InGaN/GaN NRs, a systematic determination and correlation of the structural, compositional, and optical properties on a nanometer-scale is essential. In particular, the combination of low-temperature cathodoluminescence (CL) spectroscopy directly performed in a scanning transmission electron microscope (STEM), and quantitative high-angle annular dark field imaging enables a comprehensive study of the nanoscopic attributes of the individual shell layers. The investigated InGaN/GaN core\u2013shell NRs, which were grown by metal\u2013organic vapor-phase epitaxy using selective-area growth exhibit an exceptionally low density of extended defects. Using highly spatially resolved CL mapping of single NRs performed in cross-section, we give a direct insight into the optical properties of the individual co...", "author" : [ { "dropping-particle" : "", "family" : "Muller", "given" : "Marcus", "non-dropping-particle" : "", "parse-names" : false, "suffix" : "" }, { "dropping-particle" : "", "family" : "Veit", "given" : "Peter", "non-dropping-particle" : "", "parse-names" : false, "suffix" : "" }, { "dropping-particle" : "", "family" : "Krause", "given" : "Florian F.", "non-dropping-particle" : "", "parse-names" : false, "suffix" : "" }, { "dropping-particle" : "", "family" : "Schimpke", "given" : "Tilman", "non-dropping-particle" : "", "parse-names" : false, "suffix" : "" }, { "dropping-particle" : "", "family" : "Metzner", "given" : "Sebastian", "non-dropping-particle" : "", "parse-names" : false, "suffix" : "" }, { "dropping-particle" : "", "family" : "Bertram", "given" : "Frank", "non-dropping-particle" : "", "parse-names" : false, "suffix" : "" }, { "dropping-particle" : "", "family" : "Mehrtens", "given" : "Thorsten", "non-dropping-particle" : "", "parse-names" : false, "suffix" : "" }, { "dropping-particle" : "", "family" : "Muller-Caspary", "given" : "Knut", "non-dropping-particle" : "", "parse-names" : false, "suffix" : "" }, { "dropping-particle" : "", "family" : "Avramescu", "given" : "Adrian", "non-dropping-particle" : "", "parse-names" : false, "suffix" : "" }, { "dropping-particle" : "", "family" : "Strassburg", "given" : "Martin", "non-dropping-particle" : "", "parse-names" : false, "suffix" : "" }, { "dropping-particle" : "", "family" : "Rosenauer", "given" : "Andreas", "non-dropping-particle" : "", "parse-names" : false, "suffix" : "" }, { "dropping-particle" : "", "family" : "Christen", "given" : "J??rgen", "non-dropping-particle" : "", "parse-names" : false, "suffix" : "" } ], "container-title" : "Nano Letters", "id" : "ITEM-1", "issue" : "9", "issued" : { "date-parts" : [ [ "2016", "8", "16" ] ] }, "page" : "5340-5346", "publisher" : "American Chemical Society", "title" : "Nanoscopic Insights into InGaN/GaN Core-Shell Nanorods: Structure, Composition, and Luminescence", "type" : "article-journal", "volume" : "16" }, "uris" : [ "http://www.mendeley.com/documents/?uuid=31bb38bd-ee00-37a6-89ca-b2d22ea93955" ] } ], "mendeley" : { "formattedCitation" : "&lt;sup&gt;21&lt;/sup&gt;", "plainTextFormattedCitation" : "21", "previouslyFormattedCitation" : "&lt;sup&gt;21&lt;/sup&gt;" }, "properties" : { "noteIndex" : 0 }, "schema" : "https://github.com/citation-style-language/schema/raw/master/csl-citation.json" }</w:instrText>
      </w:r>
      <w:r w:rsidR="00CB347D" w:rsidRPr="00F851BB">
        <w:rPr>
          <w:lang w:eastAsia="en-GB"/>
        </w:rPr>
        <w:fldChar w:fldCharType="separate"/>
      </w:r>
      <w:r w:rsidR="00E206CC" w:rsidRPr="00F851BB">
        <w:rPr>
          <w:noProof/>
          <w:vertAlign w:val="superscript"/>
          <w:lang w:eastAsia="en-GB"/>
        </w:rPr>
        <w:t>21</w:t>
      </w:r>
      <w:r w:rsidR="00CB347D" w:rsidRPr="00F851BB">
        <w:rPr>
          <w:lang w:eastAsia="en-GB"/>
        </w:rPr>
        <w:fldChar w:fldCharType="end"/>
      </w:r>
      <w:r w:rsidR="00CB347D" w:rsidRPr="00F851BB">
        <w:rPr>
          <w:lang w:eastAsia="en-GB"/>
        </w:rPr>
        <w:t>.</w:t>
      </w:r>
    </w:p>
    <w:p w14:paraId="2CFB5383" w14:textId="7A9D27FD" w:rsidR="00222B71" w:rsidRPr="00F851BB" w:rsidRDefault="00222B71" w:rsidP="00717028">
      <w:pPr>
        <w:pStyle w:val="TAMainText"/>
        <w:ind w:firstLine="204"/>
        <w:rPr>
          <w:lang w:eastAsia="en-GB"/>
        </w:rPr>
      </w:pPr>
      <w:r w:rsidRPr="00F851BB">
        <w:rPr>
          <w:lang w:eastAsia="en-GB"/>
        </w:rPr>
        <w:t xml:space="preserve">In this </w:t>
      </w:r>
      <w:r w:rsidR="005F5EA9" w:rsidRPr="00F851BB">
        <w:rPr>
          <w:lang w:eastAsia="en-GB"/>
        </w:rPr>
        <w:t xml:space="preserve">letter, </w:t>
      </w:r>
      <w:r w:rsidR="00D57B76" w:rsidRPr="00F851BB">
        <w:rPr>
          <w:lang w:eastAsia="en-GB"/>
        </w:rPr>
        <w:t>nano-</w:t>
      </w:r>
      <w:r w:rsidR="005F5EA9" w:rsidRPr="00F851BB">
        <w:rPr>
          <w:lang w:eastAsia="en-GB"/>
        </w:rPr>
        <w:t>CL</w:t>
      </w:r>
      <w:r w:rsidRPr="00F851BB">
        <w:rPr>
          <w:lang w:eastAsia="en-GB"/>
        </w:rPr>
        <w:t xml:space="preserve"> </w:t>
      </w:r>
      <w:r w:rsidR="004C6839" w:rsidRPr="00F851BB">
        <w:rPr>
          <w:lang w:eastAsia="en-GB"/>
        </w:rPr>
        <w:t>is applied to reveal</w:t>
      </w:r>
      <w:r w:rsidRPr="00F851BB">
        <w:rPr>
          <w:lang w:eastAsia="en-GB"/>
        </w:rPr>
        <w:t xml:space="preserve"> the</w:t>
      </w:r>
      <w:r w:rsidR="00F546D4" w:rsidRPr="00F851BB">
        <w:rPr>
          <w:lang w:eastAsia="en-GB"/>
        </w:rPr>
        <w:t xml:space="preserve"> highly spatially resolved</w:t>
      </w:r>
      <w:r w:rsidRPr="00F851BB">
        <w:rPr>
          <w:lang w:eastAsia="en-GB"/>
        </w:rPr>
        <w:t xml:space="preserve"> optical properties of InGaN core-shell nanorods</w:t>
      </w:r>
      <w:r w:rsidR="004C6839" w:rsidRPr="00F851BB">
        <w:rPr>
          <w:lang w:eastAsia="en-GB"/>
        </w:rPr>
        <w:t xml:space="preserve"> and variations in the luminescence i</w:t>
      </w:r>
      <w:r w:rsidR="004F2324" w:rsidRPr="00F851BB">
        <w:rPr>
          <w:lang w:eastAsia="en-GB"/>
        </w:rPr>
        <w:t>ntensity and emission energy</w:t>
      </w:r>
      <w:r w:rsidR="004C6839" w:rsidRPr="00F851BB">
        <w:rPr>
          <w:lang w:eastAsia="en-GB"/>
        </w:rPr>
        <w:t>. We correlate the variations in the optical characteristics with the structural and chemical properties</w:t>
      </w:r>
      <w:r w:rsidR="00C51479" w:rsidRPr="00F851BB">
        <w:rPr>
          <w:lang w:eastAsia="en-GB"/>
        </w:rPr>
        <w:t xml:space="preserve"> on the nanoscale </w:t>
      </w:r>
      <w:r w:rsidR="004C6839" w:rsidRPr="00F851BB">
        <w:rPr>
          <w:lang w:eastAsia="en-GB"/>
        </w:rPr>
        <w:t>to reveal insights into the origin of</w:t>
      </w:r>
      <w:r w:rsidR="00C51479" w:rsidRPr="00F851BB">
        <w:rPr>
          <w:lang w:eastAsia="en-GB"/>
        </w:rPr>
        <w:t xml:space="preserve"> spatial variations in their luminescence</w:t>
      </w:r>
      <w:r w:rsidR="004C6839" w:rsidRPr="00F851BB">
        <w:rPr>
          <w:lang w:eastAsia="en-GB"/>
        </w:rPr>
        <w:t xml:space="preserve">.  </w:t>
      </w:r>
    </w:p>
    <w:p w14:paraId="680721D8" w14:textId="0E0F90DF" w:rsidR="008E7ABB" w:rsidRPr="00F851BB" w:rsidRDefault="003C2B2A" w:rsidP="0092312A">
      <w:pPr>
        <w:pStyle w:val="TAMainText"/>
        <w:rPr>
          <w:lang w:eastAsia="en-GB"/>
        </w:rPr>
      </w:pPr>
      <w:r w:rsidRPr="00F851BB">
        <w:rPr>
          <w:lang w:eastAsia="en-GB"/>
        </w:rPr>
        <w:t>Nanorod arrays were fabricated</w:t>
      </w:r>
      <w:r w:rsidR="002B2C6E" w:rsidRPr="00F851BB">
        <w:rPr>
          <w:lang w:eastAsia="en-GB"/>
        </w:rPr>
        <w:t xml:space="preserve"> using a</w:t>
      </w:r>
      <w:r w:rsidR="00AD11B7" w:rsidRPr="00F851BB">
        <w:rPr>
          <w:lang w:eastAsia="en-GB"/>
        </w:rPr>
        <w:t xml:space="preserve"> combined</w:t>
      </w:r>
      <w:r w:rsidR="002B2C6E" w:rsidRPr="00F851BB">
        <w:rPr>
          <w:lang w:eastAsia="en-GB"/>
        </w:rPr>
        <w:t xml:space="preserve"> top-down </w:t>
      </w:r>
      <w:r w:rsidR="00AD11B7" w:rsidRPr="00F851BB">
        <w:rPr>
          <w:lang w:eastAsia="en-GB"/>
        </w:rPr>
        <w:t xml:space="preserve">etching and regrowth </w:t>
      </w:r>
      <w:r w:rsidR="0071710B" w:rsidRPr="00F851BB">
        <w:rPr>
          <w:lang w:eastAsia="en-GB"/>
        </w:rPr>
        <w:t>approach, with the final nanorod array schematically shown in figure 1a.</w:t>
      </w:r>
      <w:r w:rsidR="002B2C6E" w:rsidRPr="00F851BB">
        <w:rPr>
          <w:lang w:eastAsia="en-GB"/>
        </w:rPr>
        <w:t xml:space="preserve"> </w:t>
      </w:r>
      <w:r w:rsidR="003A2C5B" w:rsidRPr="00F851BB">
        <w:rPr>
          <w:lang w:eastAsia="en-GB"/>
        </w:rPr>
        <w:t>Nanolithography and</w:t>
      </w:r>
      <w:r w:rsidR="00991FA8" w:rsidRPr="00F851BB">
        <w:rPr>
          <w:lang w:eastAsia="en-GB"/>
        </w:rPr>
        <w:t xml:space="preserve"> a</w:t>
      </w:r>
      <w:r w:rsidR="003A2C5B" w:rsidRPr="00F851BB">
        <w:rPr>
          <w:lang w:eastAsia="en-GB"/>
        </w:rPr>
        <w:t xml:space="preserve"> lift-off process </w:t>
      </w:r>
      <w:r w:rsidR="00D119F3" w:rsidRPr="00F851BB">
        <w:rPr>
          <w:lang w:eastAsia="en-GB"/>
        </w:rPr>
        <w:t>were</w:t>
      </w:r>
      <w:r w:rsidR="003A2C5B" w:rsidRPr="00F851BB">
        <w:rPr>
          <w:lang w:eastAsia="en-GB"/>
        </w:rPr>
        <w:t xml:space="preserve"> used to create </w:t>
      </w:r>
      <w:r w:rsidR="00CF201C" w:rsidRPr="00F851BB">
        <w:rPr>
          <w:lang w:eastAsia="en-GB"/>
        </w:rPr>
        <w:t>a</w:t>
      </w:r>
      <w:r w:rsidR="003A2C5B" w:rsidRPr="00F851BB">
        <w:rPr>
          <w:lang w:eastAsia="en-GB"/>
        </w:rPr>
        <w:t xml:space="preserve"> hexagonal array of</w:t>
      </w:r>
      <w:r w:rsidR="002B2C6E" w:rsidRPr="00F851BB">
        <w:rPr>
          <w:lang w:eastAsia="en-GB"/>
        </w:rPr>
        <w:t xml:space="preserve"> </w:t>
      </w:r>
      <w:r w:rsidR="0071710B" w:rsidRPr="00F851BB">
        <w:rPr>
          <w:lang w:eastAsia="en-GB"/>
        </w:rPr>
        <w:t xml:space="preserve">nickel dots with a diameter of </w:t>
      </w:r>
      <w:r w:rsidR="003A2C5B" w:rsidRPr="00F851BB">
        <w:rPr>
          <w:lang w:eastAsia="en-GB"/>
        </w:rPr>
        <w:t>500 nm and a pitch of 2</w:t>
      </w:r>
      <w:r w:rsidR="00CB181E" w:rsidRPr="00F851BB">
        <w:rPr>
          <w:lang w:eastAsia="en-GB"/>
        </w:rPr>
        <w:t xml:space="preserve"> </w:t>
      </w:r>
      <w:proofErr w:type="spellStart"/>
      <w:r w:rsidR="003A2C5B" w:rsidRPr="00F851BB">
        <w:rPr>
          <w:lang w:eastAsia="en-GB"/>
        </w:rPr>
        <w:t>μm</w:t>
      </w:r>
      <w:proofErr w:type="spellEnd"/>
      <w:r w:rsidR="003A2C5B" w:rsidRPr="00F851BB">
        <w:rPr>
          <w:lang w:eastAsia="en-GB"/>
        </w:rPr>
        <w:t xml:space="preserve"> on a </w:t>
      </w:r>
      <w:r w:rsidR="00020252" w:rsidRPr="00F851BB">
        <w:rPr>
          <w:lang w:eastAsia="en-GB"/>
        </w:rPr>
        <w:t xml:space="preserve">(0001) </w:t>
      </w:r>
      <w:r w:rsidRPr="00F851BB">
        <w:rPr>
          <w:lang w:eastAsia="en-GB"/>
        </w:rPr>
        <w:t xml:space="preserve">GaN </w:t>
      </w:r>
      <w:r w:rsidR="003A2C5B" w:rsidRPr="00F851BB">
        <w:rPr>
          <w:lang w:eastAsia="en-GB"/>
        </w:rPr>
        <w:t>on silicon template</w:t>
      </w:r>
      <w:r w:rsidR="0038727B" w:rsidRPr="00F851BB">
        <w:rPr>
          <w:lang w:eastAsia="en-GB"/>
        </w:rPr>
        <w:t xml:space="preserve"> </w:t>
      </w:r>
      <w:r w:rsidR="0038727B" w:rsidRPr="00F851BB">
        <w:rPr>
          <w:lang w:eastAsia="en-GB"/>
        </w:rPr>
        <w:fldChar w:fldCharType="begin" w:fldLock="1"/>
      </w:r>
      <w:r w:rsidR="0096039F" w:rsidRPr="00F851BB">
        <w:rPr>
          <w:lang w:eastAsia="en-GB"/>
        </w:rPr>
        <w:instrText>ADDIN CSL_CITATION { "citationItems" : [ { "id" : "ITEM-1", "itemData" : { "DOI" : "10.1016/j.mee.2011.04.063", "ISSN" : "01679317", "abstract" : "A method is described in which the tapered features that are inherent to nanoimprint lithography are inverted to allow successful lift-off. A mold of the relief is created by in-filling the imprinted resist with hydrogen silsesquioxane (HSQ) before selectively removing the resist with O2 plasma. Nanoscale etch masks have been created by lift-off from the negative HSQ profile and used to create high-aspect-ratio structures in materials that are hard to plasma etch.", "author" : [ { "dropping-particle" : "", "family" : "Shields", "given" : "Philip A.", "non-dropping-particle" : "", "parse-names" : false, "suffix" : "" }, { "dropping-particle" : "", "family" : "Allsopp", "given" : "Duncan W.E.", "non-dropping-particle" : "", "parse-names" : false, "suffix" : "" } ], "container-title" : "Microelectronic Engineering", "id" : "ITEM-1", "issue" : "9", "issued" : { "date-parts" : [ [ "2011" ] ] }, "page" : "3011-3014", "title" : "Nanoimprint lithography resist profile inversion for lift-off applications", "type" : "article-journal", "volume" : "88" }, "uris" : [ "http://www.mendeley.com/documents/?uuid=12a6bdbc-ded9-3e9c-9b4a-55ddd9a3b028" ] } ], "mendeley" : { "formattedCitation" : "&lt;sup&gt;22&lt;/sup&gt;", "plainTextFormattedCitation" : "22", "previouslyFormattedCitation" : "&lt;sup&gt;22&lt;/sup&gt;" }, "properties" : { "noteIndex" : 0 }, "schema" : "https://github.com/citation-style-language/schema/raw/master/csl-citation.json" }</w:instrText>
      </w:r>
      <w:r w:rsidR="0038727B" w:rsidRPr="00F851BB">
        <w:rPr>
          <w:lang w:eastAsia="en-GB"/>
        </w:rPr>
        <w:fldChar w:fldCharType="separate"/>
      </w:r>
      <w:r w:rsidR="00E206CC" w:rsidRPr="00F851BB">
        <w:rPr>
          <w:noProof/>
          <w:vertAlign w:val="superscript"/>
          <w:lang w:eastAsia="en-GB"/>
        </w:rPr>
        <w:t>22</w:t>
      </w:r>
      <w:r w:rsidR="0038727B" w:rsidRPr="00F851BB">
        <w:rPr>
          <w:lang w:eastAsia="en-GB"/>
        </w:rPr>
        <w:fldChar w:fldCharType="end"/>
      </w:r>
      <w:r w:rsidR="003A2C5B" w:rsidRPr="00F851BB">
        <w:rPr>
          <w:lang w:eastAsia="en-GB"/>
        </w:rPr>
        <w:t xml:space="preserve">. </w:t>
      </w:r>
      <w:r w:rsidR="00CF201C" w:rsidRPr="00F851BB">
        <w:rPr>
          <w:lang w:eastAsia="en-GB"/>
        </w:rPr>
        <w:t xml:space="preserve">Subsequently, </w:t>
      </w:r>
      <w:r w:rsidR="000F21AB" w:rsidRPr="00F851BB">
        <w:rPr>
          <w:lang w:eastAsia="en-GB"/>
        </w:rPr>
        <w:t xml:space="preserve">a </w:t>
      </w:r>
      <w:r w:rsidR="00CF201C" w:rsidRPr="00F851BB">
        <w:rPr>
          <w:lang w:eastAsia="en-GB"/>
        </w:rPr>
        <w:t xml:space="preserve">GaN/AlN/Si </w:t>
      </w:r>
      <w:r w:rsidR="00CB181E" w:rsidRPr="00F851BB">
        <w:rPr>
          <w:lang w:eastAsia="en-GB"/>
        </w:rPr>
        <w:t>nanorod</w:t>
      </w:r>
      <w:r w:rsidR="00CF201C" w:rsidRPr="00F851BB">
        <w:rPr>
          <w:lang w:eastAsia="en-GB"/>
        </w:rPr>
        <w:t xml:space="preserve"> array </w:t>
      </w:r>
      <w:r w:rsidR="000F21AB" w:rsidRPr="00F851BB">
        <w:rPr>
          <w:lang w:eastAsia="en-GB"/>
        </w:rPr>
        <w:t>was</w:t>
      </w:r>
      <w:r w:rsidR="00CF201C" w:rsidRPr="00F851BB">
        <w:rPr>
          <w:lang w:eastAsia="en-GB"/>
        </w:rPr>
        <w:t xml:space="preserve"> fabricated </w:t>
      </w:r>
      <w:r w:rsidR="00020252" w:rsidRPr="00F851BB">
        <w:rPr>
          <w:lang w:eastAsia="en-GB"/>
        </w:rPr>
        <w:t>by inductively coupled plasma (ICP)</w:t>
      </w:r>
      <w:r w:rsidR="00D119F3" w:rsidRPr="00F851BB">
        <w:rPr>
          <w:lang w:eastAsia="en-GB"/>
        </w:rPr>
        <w:t xml:space="preserve"> etching</w:t>
      </w:r>
      <w:r w:rsidR="00020252" w:rsidRPr="00F851BB">
        <w:rPr>
          <w:lang w:eastAsia="en-GB"/>
        </w:rPr>
        <w:t xml:space="preserve"> </w:t>
      </w:r>
      <w:r w:rsidR="00CF201C" w:rsidRPr="00F851BB">
        <w:rPr>
          <w:lang w:eastAsia="en-GB"/>
        </w:rPr>
        <w:t>using</w:t>
      </w:r>
      <w:r w:rsidR="00D119F3" w:rsidRPr="00F851BB">
        <w:rPr>
          <w:lang w:eastAsia="en-GB"/>
        </w:rPr>
        <w:t xml:space="preserve"> a</w:t>
      </w:r>
      <w:r w:rsidR="00CF201C" w:rsidRPr="00F851BB">
        <w:rPr>
          <w:lang w:eastAsia="en-GB"/>
        </w:rPr>
        <w:t xml:space="preserve"> Cl</w:t>
      </w:r>
      <w:r w:rsidR="00CF201C" w:rsidRPr="00F851BB">
        <w:rPr>
          <w:vertAlign w:val="subscript"/>
          <w:lang w:eastAsia="en-GB"/>
        </w:rPr>
        <w:t>2</w:t>
      </w:r>
      <w:r w:rsidR="00D119F3" w:rsidRPr="00F851BB">
        <w:rPr>
          <w:lang w:eastAsia="en-GB"/>
        </w:rPr>
        <w:t>/</w:t>
      </w:r>
      <w:proofErr w:type="spellStart"/>
      <w:r w:rsidR="00D119F3" w:rsidRPr="00F851BB">
        <w:rPr>
          <w:lang w:eastAsia="en-GB"/>
        </w:rPr>
        <w:t>Ar</w:t>
      </w:r>
      <w:proofErr w:type="spellEnd"/>
      <w:r w:rsidR="00CF201C" w:rsidRPr="00F851BB">
        <w:rPr>
          <w:lang w:eastAsia="en-GB"/>
        </w:rPr>
        <w:t xml:space="preserve"> gas mixture.</w:t>
      </w:r>
      <w:r w:rsidR="00020252" w:rsidRPr="00F851BB">
        <w:rPr>
          <w:lang w:eastAsia="en-GB"/>
        </w:rPr>
        <w:t xml:space="preserve"> </w:t>
      </w:r>
      <w:r w:rsidR="00151CDC" w:rsidRPr="00F851BB">
        <w:rPr>
          <w:lang w:eastAsia="en-GB"/>
        </w:rPr>
        <w:t>Prior</w:t>
      </w:r>
      <w:r w:rsidR="00CB181E" w:rsidRPr="00F851BB">
        <w:rPr>
          <w:lang w:eastAsia="en-GB"/>
        </w:rPr>
        <w:t xml:space="preserve"> to the</w:t>
      </w:r>
      <w:r w:rsidR="00151CDC" w:rsidRPr="00F851BB">
        <w:rPr>
          <w:lang w:eastAsia="en-GB"/>
        </w:rPr>
        <w:t xml:space="preserve"> </w:t>
      </w:r>
      <w:r w:rsidR="000F21AB" w:rsidRPr="00F851BB">
        <w:rPr>
          <w:lang w:eastAsia="en-GB"/>
        </w:rPr>
        <w:t>metal organic vapour phase epitaxy (</w:t>
      </w:r>
      <w:r w:rsidR="00577062" w:rsidRPr="00F851BB">
        <w:rPr>
          <w:lang w:eastAsia="en-GB"/>
        </w:rPr>
        <w:t>MOVPE</w:t>
      </w:r>
      <w:r w:rsidR="000F21AB" w:rsidRPr="00F851BB">
        <w:rPr>
          <w:lang w:eastAsia="en-GB"/>
        </w:rPr>
        <w:t>)</w:t>
      </w:r>
      <w:r w:rsidR="00151CDC" w:rsidRPr="00F851BB">
        <w:rPr>
          <w:lang w:eastAsia="en-GB"/>
        </w:rPr>
        <w:t xml:space="preserve"> regrowth</w:t>
      </w:r>
      <w:r w:rsidR="00577062" w:rsidRPr="00F851BB">
        <w:rPr>
          <w:lang w:eastAsia="en-GB"/>
        </w:rPr>
        <w:t>,</w:t>
      </w:r>
      <w:r w:rsidR="00151CDC" w:rsidRPr="00F851BB">
        <w:rPr>
          <w:lang w:eastAsia="en-GB"/>
        </w:rPr>
        <w:t xml:space="preserve"> the etched nanorod array was subjected to a</w:t>
      </w:r>
      <w:r w:rsidR="000F21AB" w:rsidRPr="00F851BB">
        <w:rPr>
          <w:lang w:eastAsia="en-GB"/>
        </w:rPr>
        <w:t>n in-</w:t>
      </w:r>
      <w:r w:rsidR="006A2AB9" w:rsidRPr="00F851BB">
        <w:rPr>
          <w:lang w:eastAsia="en-GB"/>
        </w:rPr>
        <w:t>situ</w:t>
      </w:r>
      <w:r w:rsidR="00151CDC" w:rsidRPr="00F851BB">
        <w:rPr>
          <w:lang w:eastAsia="en-GB"/>
        </w:rPr>
        <w:t xml:space="preserve"> </w:t>
      </w:r>
      <w:proofErr w:type="spellStart"/>
      <w:r w:rsidR="006A2AB9" w:rsidRPr="00F851BB">
        <w:rPr>
          <w:lang w:eastAsia="en-GB"/>
        </w:rPr>
        <w:t>nitridation</w:t>
      </w:r>
      <w:proofErr w:type="spellEnd"/>
      <w:r w:rsidR="006A2AB9" w:rsidRPr="00F851BB">
        <w:rPr>
          <w:lang w:eastAsia="en-GB"/>
        </w:rPr>
        <w:t xml:space="preserve"> step at 9</w:t>
      </w:r>
      <w:r w:rsidR="00151CDC" w:rsidRPr="00F851BB">
        <w:rPr>
          <w:lang w:eastAsia="en-GB"/>
        </w:rPr>
        <w:t>50</w:t>
      </w:r>
      <w:r w:rsidR="007331D5" w:rsidRPr="00F851BB">
        <w:rPr>
          <w:lang w:eastAsia="en-GB"/>
        </w:rPr>
        <w:t xml:space="preserve"> </w:t>
      </w:r>
      <w:r w:rsidR="00151CDC" w:rsidRPr="00F851BB">
        <w:rPr>
          <w:vertAlign w:val="superscript"/>
          <w:lang w:eastAsia="en-GB"/>
        </w:rPr>
        <w:t>o</w:t>
      </w:r>
      <w:r w:rsidR="00151CDC" w:rsidRPr="00F851BB">
        <w:rPr>
          <w:lang w:eastAsia="en-GB"/>
        </w:rPr>
        <w:t xml:space="preserve">C to </w:t>
      </w:r>
      <w:r w:rsidR="006A2AB9" w:rsidRPr="00F851BB">
        <w:rPr>
          <w:lang w:eastAsia="en-GB"/>
        </w:rPr>
        <w:t xml:space="preserve">create a </w:t>
      </w:r>
      <w:proofErr w:type="spellStart"/>
      <w:r w:rsidR="006A2AB9" w:rsidRPr="00F851BB">
        <w:rPr>
          <w:rFonts w:ascii="Times New Roman" w:hAnsi="Times New Roman"/>
          <w:sz w:val="22"/>
        </w:rPr>
        <w:t>SiN</w:t>
      </w:r>
      <w:r w:rsidR="006A2AB9" w:rsidRPr="00F851BB">
        <w:rPr>
          <w:rFonts w:ascii="Times New Roman" w:hAnsi="Times New Roman"/>
          <w:sz w:val="22"/>
          <w:vertAlign w:val="subscript"/>
        </w:rPr>
        <w:t>x</w:t>
      </w:r>
      <w:proofErr w:type="spellEnd"/>
      <w:r w:rsidR="006A2AB9" w:rsidRPr="00F851BB">
        <w:rPr>
          <w:lang w:eastAsia="en-GB"/>
        </w:rPr>
        <w:t xml:space="preserve"> </w:t>
      </w:r>
      <w:r w:rsidR="00151CDC" w:rsidRPr="00F851BB">
        <w:rPr>
          <w:lang w:eastAsia="en-GB"/>
        </w:rPr>
        <w:t>passiva</w:t>
      </w:r>
      <w:r w:rsidR="006A2AB9" w:rsidRPr="00F851BB">
        <w:rPr>
          <w:lang w:eastAsia="en-GB"/>
        </w:rPr>
        <w:t>tion layer</w:t>
      </w:r>
      <w:r w:rsidR="00151CDC" w:rsidRPr="00F851BB">
        <w:rPr>
          <w:lang w:eastAsia="en-GB"/>
        </w:rPr>
        <w:t xml:space="preserve"> </w:t>
      </w:r>
      <w:r w:rsidR="006A2AB9" w:rsidRPr="00F851BB">
        <w:rPr>
          <w:lang w:eastAsia="en-GB"/>
        </w:rPr>
        <w:t>at the silicon surface and</w:t>
      </w:r>
      <w:r w:rsidR="00151CDC" w:rsidRPr="00F851BB">
        <w:rPr>
          <w:lang w:eastAsia="en-GB"/>
        </w:rPr>
        <w:t xml:space="preserve"> prevent gallium melt-back etching. </w:t>
      </w:r>
      <w:r w:rsidR="006A2AB9" w:rsidRPr="00F851BB">
        <w:rPr>
          <w:lang w:eastAsia="en-GB"/>
        </w:rPr>
        <w:t xml:space="preserve">MOVPE </w:t>
      </w:r>
      <w:r w:rsidR="00020252" w:rsidRPr="00F851BB">
        <w:rPr>
          <w:lang w:eastAsia="en-GB"/>
        </w:rPr>
        <w:t>GaN facet</w:t>
      </w:r>
      <w:r w:rsidR="006A2AB9" w:rsidRPr="00F851BB">
        <w:rPr>
          <w:lang w:eastAsia="en-GB"/>
        </w:rPr>
        <w:t>ing regrowth</w:t>
      </w:r>
      <w:r w:rsidR="00577062" w:rsidRPr="00F851BB">
        <w:rPr>
          <w:lang w:eastAsia="en-GB"/>
        </w:rPr>
        <w:t xml:space="preserve"> was performed at 900 </w:t>
      </w:r>
      <w:r w:rsidR="00577062" w:rsidRPr="00F851BB">
        <w:rPr>
          <w:vertAlign w:val="superscript"/>
          <w:lang w:eastAsia="en-GB"/>
        </w:rPr>
        <w:t>o</w:t>
      </w:r>
      <w:r w:rsidR="00577062" w:rsidRPr="00F851BB">
        <w:rPr>
          <w:lang w:eastAsia="en-GB"/>
        </w:rPr>
        <w:t>C</w:t>
      </w:r>
      <w:r w:rsidR="00020252" w:rsidRPr="00F851BB">
        <w:rPr>
          <w:lang w:eastAsia="en-GB"/>
        </w:rPr>
        <w:t xml:space="preserve"> to recover </w:t>
      </w:r>
      <w:r w:rsidR="00577062" w:rsidRPr="00F851BB">
        <w:rPr>
          <w:lang w:eastAsia="en-GB"/>
        </w:rPr>
        <w:t xml:space="preserve">smooth and regular </w:t>
      </w:r>
      <w:r w:rsidR="00020252" w:rsidRPr="00F851BB">
        <w:rPr>
          <w:lang w:eastAsia="en-GB"/>
        </w:rPr>
        <w:t>{1-100} non-polar and {1-101} semi-polar f</w:t>
      </w:r>
      <w:r w:rsidR="00151CDC" w:rsidRPr="00F851BB">
        <w:rPr>
          <w:lang w:eastAsia="en-GB"/>
        </w:rPr>
        <w:t>acets</w:t>
      </w:r>
      <w:r w:rsidR="0038727B" w:rsidRPr="00F851BB">
        <w:rPr>
          <w:lang w:eastAsia="en-GB"/>
        </w:rPr>
        <w:t xml:space="preserve"> </w:t>
      </w:r>
      <w:r w:rsidR="0038727B" w:rsidRPr="00F851BB">
        <w:rPr>
          <w:lang w:eastAsia="en-GB"/>
        </w:rPr>
        <w:fldChar w:fldCharType="begin" w:fldLock="1"/>
      </w:r>
      <w:r w:rsidR="0096039F" w:rsidRPr="00F851BB">
        <w:rPr>
          <w:lang w:eastAsia="en-GB"/>
        </w:rPr>
        <w:instrText>ADDIN CSL_CITATION { "citationItems" : [ { "id" : "ITEM-1", "itemData" : { "DOI" : "10.1063/1.4819440", "ISSN" : "00218979", "abstract" : "The use of etched nanorods from a planar template as a growth scaffold for a highly regular GaN/InGaN/GaN core-shell structure is demonstrated. The recovery of m-plane non-polar facets from etched high-aspect-ratio GaN nanorods is studied with and without the introduction of a hydrogen silsesquioxane passivation layer at the bottom of the etched nanorod arrays. This layer successfully prevented c-plane growth between the nanorods, resulting in vertical nanorod sidewalls (\u223c89.8\u00b0) and a more regular height distribution than re-growth on unpassivated nanorods. The height variation on passivated nanorods is solely determined by the uniformity of nanorod diameter, which degrades with increased growth duration. Facet-dependent indium incorporation of GaN/InGaN/GaN core-shell layers regrown onto the etched nanorods is observed by high-resolution cathodoluminescence imaging. Sharp features corresponding to diffracted wave-guide modes in angle-resolved photoluminescence measurements are evidence of the uniformity of the full core-shell structure grown on ordered etched nanorods.", "author" : [ { "dropping-particle" : "", "family" : "Boulbar", "given" : "E. D.", "non-dropping-particle" : "Le", "parse-names" : false, "suffix" : "" }, { "dropping-particle" : "", "family" : "G\u0131\u0302rgel", "given" : "I.", "non-dropping-particle" : "", "parse-names" : false, "suffix" : "" }, { "dropping-particle" : "", "family" : "Lewins", "given" : "C. J.", "non-dropping-particle" : "", "parse-names" : false, "suffix" : "" }, { "dropping-particle" : "", "family" : "Edwards", "given" : "P. R.", "non-dropping-particle" : "", "parse-names" : false, "suffix" : "" }, { "dropping-particle" : "", "family" : "Martin", "given" : "R. W.", "non-dropping-particle" : "", "parse-names" : false, "suffix" : "" }, { "dropping-particle" : "", "family" : "S\u030catka", "given" : "A.", "non-dropping-particle" : "", "parse-names" : false, "suffix" : "" }, { "dropping-particle" : "", "family" : "Allsopp", "given" : "D. W. E.", "non-dropping-particle" : "", "parse-names" : false, "suffix" : "" }, { "dropping-particle" : "", "family" : "Shields", "given" : "P. A.", "non-dropping-particle" : "", "parse-names" : false, "suffix" : "" } ], "container-title" : "Journal of Applied Physics", "id" : "ITEM-1", "issue" : "9", "issued" : { "date-parts" : [ [ "2013" ] ] }, "page" : "094302", "publisher" : "AIP Publishing", "title" : "Facet recovery and light emission from GaN/InGaN/GaN core-shell structures grown by metal organic vapour phase epitaxy on etched GaN nanorod arrays", "type" : "article-journal", "volume" : "114" }, "uris" : [ "http://www.mendeley.com/documents/?uuid=e2875c73-edbf-3585-b276-4cf93e76915e" ] } ], "mendeley" : { "formattedCitation" : "&lt;sup&gt;23&lt;/sup&gt;", "plainTextFormattedCitation" : "23", "previouslyFormattedCitation" : "&lt;sup&gt;23&lt;/sup&gt;" }, "properties" : { "noteIndex" : 0 }, "schema" : "https://github.com/citation-style-language/schema/raw/master/csl-citation.json" }</w:instrText>
      </w:r>
      <w:r w:rsidR="0038727B" w:rsidRPr="00F851BB">
        <w:rPr>
          <w:lang w:eastAsia="en-GB"/>
        </w:rPr>
        <w:fldChar w:fldCharType="separate"/>
      </w:r>
      <w:r w:rsidR="00E206CC" w:rsidRPr="00F851BB">
        <w:rPr>
          <w:noProof/>
          <w:vertAlign w:val="superscript"/>
          <w:lang w:eastAsia="en-GB"/>
        </w:rPr>
        <w:t>23</w:t>
      </w:r>
      <w:r w:rsidR="0038727B" w:rsidRPr="00F851BB">
        <w:rPr>
          <w:lang w:eastAsia="en-GB"/>
        </w:rPr>
        <w:fldChar w:fldCharType="end"/>
      </w:r>
      <w:r w:rsidR="00151CDC" w:rsidRPr="00F851BB">
        <w:rPr>
          <w:lang w:eastAsia="en-GB"/>
        </w:rPr>
        <w:t xml:space="preserve">. </w:t>
      </w:r>
      <w:r w:rsidR="00577062" w:rsidRPr="00F851BB">
        <w:rPr>
          <w:lang w:eastAsia="en-GB"/>
        </w:rPr>
        <w:t>Finally, t</w:t>
      </w:r>
      <w:r w:rsidR="00151CDC" w:rsidRPr="00F851BB">
        <w:rPr>
          <w:lang w:eastAsia="en-GB"/>
        </w:rPr>
        <w:t xml:space="preserve">he faceted GaN nanorods were </w:t>
      </w:r>
      <w:r w:rsidR="007331D5" w:rsidRPr="00F851BB">
        <w:rPr>
          <w:lang w:eastAsia="en-GB"/>
        </w:rPr>
        <w:t>overgrown with a</w:t>
      </w:r>
      <w:r w:rsidR="00C51479" w:rsidRPr="00F851BB">
        <w:rPr>
          <w:lang w:eastAsia="en-GB"/>
        </w:rPr>
        <w:t xml:space="preserve"> single</w:t>
      </w:r>
      <w:r w:rsidR="00D21FB0" w:rsidRPr="00F851BB">
        <w:rPr>
          <w:lang w:eastAsia="en-GB"/>
        </w:rPr>
        <w:t xml:space="preserve"> 11 nm</w:t>
      </w:r>
      <w:r w:rsidR="002D2A21" w:rsidRPr="00F851BB">
        <w:rPr>
          <w:lang w:eastAsia="en-GB"/>
        </w:rPr>
        <w:t xml:space="preserve"> wide</w:t>
      </w:r>
      <w:r w:rsidR="007331D5" w:rsidRPr="00F851BB">
        <w:rPr>
          <w:lang w:eastAsia="en-GB"/>
        </w:rPr>
        <w:t xml:space="preserve"> InGaN shell at </w:t>
      </w:r>
      <w:r w:rsidR="00577062" w:rsidRPr="00F851BB">
        <w:rPr>
          <w:lang w:eastAsia="en-GB"/>
        </w:rPr>
        <w:t>685</w:t>
      </w:r>
      <w:r w:rsidR="007331D5" w:rsidRPr="00F851BB">
        <w:rPr>
          <w:lang w:eastAsia="en-GB"/>
        </w:rPr>
        <w:t xml:space="preserve"> </w:t>
      </w:r>
      <w:r w:rsidR="007331D5" w:rsidRPr="00F851BB">
        <w:rPr>
          <w:vertAlign w:val="superscript"/>
          <w:lang w:eastAsia="en-GB"/>
        </w:rPr>
        <w:t>o</w:t>
      </w:r>
      <w:r w:rsidR="007331D5" w:rsidRPr="00F851BB">
        <w:rPr>
          <w:lang w:eastAsia="en-GB"/>
        </w:rPr>
        <w:t xml:space="preserve">C, followed by the growth of </w:t>
      </w:r>
      <w:r w:rsidR="002B2C6E" w:rsidRPr="00F851BB">
        <w:rPr>
          <w:lang w:eastAsia="en-GB"/>
        </w:rPr>
        <w:t xml:space="preserve">a </w:t>
      </w:r>
      <w:r w:rsidR="0071710B" w:rsidRPr="00F851BB">
        <w:rPr>
          <w:lang w:eastAsia="en-GB"/>
        </w:rPr>
        <w:t>GaN cap layer.</w:t>
      </w:r>
    </w:p>
    <w:p w14:paraId="10E53122" w14:textId="70A12404" w:rsidR="00F015C6" w:rsidRPr="00F851BB" w:rsidRDefault="00D57B76" w:rsidP="00A05C72">
      <w:pPr>
        <w:pStyle w:val="TAMainText"/>
        <w:rPr>
          <w:lang w:eastAsia="en-GB"/>
        </w:rPr>
      </w:pPr>
      <w:r w:rsidRPr="00F851BB">
        <w:rPr>
          <w:lang w:eastAsia="en-GB"/>
        </w:rPr>
        <w:lastRenderedPageBreak/>
        <w:t>The scanning electron microscope</w:t>
      </w:r>
      <w:r w:rsidR="00F015C6" w:rsidRPr="00F851BB">
        <w:rPr>
          <w:lang w:eastAsia="en-GB"/>
        </w:rPr>
        <w:t xml:space="preserve"> (SEM)</w:t>
      </w:r>
      <w:r w:rsidR="00E62B26" w:rsidRPr="00F851BB">
        <w:rPr>
          <w:lang w:eastAsia="en-GB"/>
        </w:rPr>
        <w:t xml:space="preserve"> image </w:t>
      </w:r>
      <w:r w:rsidR="003940E7" w:rsidRPr="00F851BB">
        <w:rPr>
          <w:lang w:eastAsia="en-GB"/>
        </w:rPr>
        <w:t xml:space="preserve">presented </w:t>
      </w:r>
      <w:r w:rsidR="0071710B" w:rsidRPr="00F851BB">
        <w:rPr>
          <w:lang w:eastAsia="en-GB"/>
        </w:rPr>
        <w:t>in figure 1b</w:t>
      </w:r>
      <w:r w:rsidR="00021321" w:rsidRPr="00F851BB">
        <w:rPr>
          <w:lang w:eastAsia="en-GB"/>
        </w:rPr>
        <w:t xml:space="preserve"> </w:t>
      </w:r>
      <w:r w:rsidR="003940E7" w:rsidRPr="00F851BB">
        <w:rPr>
          <w:lang w:eastAsia="en-GB"/>
        </w:rPr>
        <w:t xml:space="preserve">shows </w:t>
      </w:r>
      <w:r w:rsidR="008B112E" w:rsidRPr="00F851BB">
        <w:rPr>
          <w:lang w:eastAsia="en-GB"/>
        </w:rPr>
        <w:t>a</w:t>
      </w:r>
      <w:r w:rsidR="00C51479" w:rsidRPr="00F851BB">
        <w:rPr>
          <w:lang w:eastAsia="en-GB"/>
        </w:rPr>
        <w:t xml:space="preserve"> </w:t>
      </w:r>
      <w:r w:rsidR="008B112E" w:rsidRPr="00F851BB">
        <w:rPr>
          <w:lang w:eastAsia="en-GB"/>
        </w:rPr>
        <w:t>uniform</w:t>
      </w:r>
      <w:r w:rsidR="00C51479" w:rsidRPr="00F851BB">
        <w:rPr>
          <w:lang w:eastAsia="en-GB"/>
        </w:rPr>
        <w:t xml:space="preserve"> hexagonal</w:t>
      </w:r>
      <w:r w:rsidR="00B759A9" w:rsidRPr="00F851BB">
        <w:rPr>
          <w:lang w:eastAsia="en-GB"/>
        </w:rPr>
        <w:t xml:space="preserve"> array of nanorods </w:t>
      </w:r>
      <w:r w:rsidR="004D62C5" w:rsidRPr="00F851BB">
        <w:rPr>
          <w:lang w:eastAsia="en-GB"/>
        </w:rPr>
        <w:t xml:space="preserve">with </w:t>
      </w:r>
      <w:r w:rsidR="00FD7FBF" w:rsidRPr="00F851BB">
        <w:rPr>
          <w:lang w:eastAsia="en-GB"/>
        </w:rPr>
        <w:t xml:space="preserve">a </w:t>
      </w:r>
      <w:r w:rsidR="000349E8" w:rsidRPr="00F851BB">
        <w:rPr>
          <w:lang w:eastAsia="en-GB"/>
        </w:rPr>
        <w:t xml:space="preserve">density of 2.9 </w:t>
      </w:r>
      <w:r w:rsidR="000349E8" w:rsidRPr="00F851BB">
        <w:rPr>
          <w:rFonts w:cs="Times"/>
          <w:lang w:eastAsia="en-GB"/>
        </w:rPr>
        <w:t>×</w:t>
      </w:r>
      <w:r w:rsidR="004D62C5" w:rsidRPr="00F851BB">
        <w:rPr>
          <w:lang w:eastAsia="en-GB"/>
        </w:rPr>
        <w:t xml:space="preserve"> 10</w:t>
      </w:r>
      <w:r w:rsidR="004D62C5" w:rsidRPr="00F851BB">
        <w:rPr>
          <w:vertAlign w:val="superscript"/>
          <w:lang w:eastAsia="en-GB"/>
        </w:rPr>
        <w:t>5</w:t>
      </w:r>
      <w:r w:rsidR="00C1559D" w:rsidRPr="00F851BB">
        <w:rPr>
          <w:lang w:eastAsia="en-GB"/>
        </w:rPr>
        <w:t xml:space="preserve"> nanorods/</w:t>
      </w:r>
      <w:r w:rsidR="00B759A9" w:rsidRPr="00F851BB">
        <w:rPr>
          <w:lang w:eastAsia="en-GB"/>
        </w:rPr>
        <w:t>mm</w:t>
      </w:r>
      <w:r w:rsidR="00495CA8" w:rsidRPr="00F851BB">
        <w:rPr>
          <w:vertAlign w:val="superscript"/>
          <w:lang w:eastAsia="en-GB"/>
        </w:rPr>
        <w:t>2</w:t>
      </w:r>
      <w:r w:rsidR="00FD7FBF" w:rsidRPr="00F851BB">
        <w:rPr>
          <w:lang w:eastAsia="en-GB"/>
        </w:rPr>
        <w:t>.</w:t>
      </w:r>
      <w:r w:rsidR="007816B0" w:rsidRPr="00F851BB">
        <w:rPr>
          <w:lang w:eastAsia="en-GB"/>
        </w:rPr>
        <w:t xml:space="preserve"> From </w:t>
      </w:r>
      <w:r w:rsidRPr="00F851BB">
        <w:rPr>
          <w:lang w:eastAsia="en-GB"/>
        </w:rPr>
        <w:t>the SEM image, e</w:t>
      </w:r>
      <w:r w:rsidR="00FD7FBF" w:rsidRPr="00F851BB">
        <w:rPr>
          <w:lang w:eastAsia="en-GB"/>
        </w:rPr>
        <w:t xml:space="preserve">ach of the nanorods </w:t>
      </w:r>
      <w:r w:rsidR="00965879" w:rsidRPr="00F851BB">
        <w:rPr>
          <w:lang w:eastAsia="en-GB"/>
        </w:rPr>
        <w:t xml:space="preserve">comprises six smooth {1-100} non-polar </w:t>
      </w:r>
      <w:r w:rsidR="00FD7FBF" w:rsidRPr="00F851BB">
        <w:rPr>
          <w:lang w:eastAsia="en-GB"/>
        </w:rPr>
        <w:t xml:space="preserve">side </w:t>
      </w:r>
      <w:r w:rsidR="00965879" w:rsidRPr="00F851BB">
        <w:rPr>
          <w:lang w:eastAsia="en-GB"/>
        </w:rPr>
        <w:t>walls</w:t>
      </w:r>
      <w:r w:rsidR="00BF5E8A" w:rsidRPr="00F851BB">
        <w:rPr>
          <w:lang w:eastAsia="en-GB"/>
        </w:rPr>
        <w:t xml:space="preserve"> along</w:t>
      </w:r>
      <w:r w:rsidR="00946DCA" w:rsidRPr="00F851BB">
        <w:rPr>
          <w:lang w:eastAsia="en-GB"/>
        </w:rPr>
        <w:t xml:space="preserve"> with</w:t>
      </w:r>
      <w:r w:rsidR="00965879" w:rsidRPr="00F851BB">
        <w:rPr>
          <w:lang w:eastAsia="en-GB"/>
        </w:rPr>
        <w:t xml:space="preserve"> </w:t>
      </w:r>
      <w:r w:rsidR="003940E7" w:rsidRPr="00F851BB">
        <w:rPr>
          <w:lang w:eastAsia="en-GB"/>
        </w:rPr>
        <w:t xml:space="preserve">six </w:t>
      </w:r>
      <w:r w:rsidR="00965879" w:rsidRPr="00F851BB">
        <w:rPr>
          <w:lang w:eastAsia="en-GB"/>
        </w:rPr>
        <w:t>semi-p</w:t>
      </w:r>
      <w:r w:rsidR="00FD7FBF" w:rsidRPr="00F851BB">
        <w:rPr>
          <w:lang w:eastAsia="en-GB"/>
        </w:rPr>
        <w:t>olar {1-101} facets</w:t>
      </w:r>
      <w:r w:rsidR="00C23080" w:rsidRPr="00F851BB">
        <w:rPr>
          <w:lang w:eastAsia="en-GB"/>
        </w:rPr>
        <w:t xml:space="preserve"> at the tips</w:t>
      </w:r>
      <w:r w:rsidR="00E62B26" w:rsidRPr="00F851BB">
        <w:rPr>
          <w:lang w:eastAsia="en-GB"/>
        </w:rPr>
        <w:t>, indicated in the</w:t>
      </w:r>
      <w:r w:rsidR="002B2C6E" w:rsidRPr="00F851BB">
        <w:rPr>
          <w:lang w:eastAsia="en-GB"/>
        </w:rPr>
        <w:t xml:space="preserve"> inset of</w:t>
      </w:r>
      <w:r w:rsidR="00E62B26" w:rsidRPr="00F851BB">
        <w:rPr>
          <w:lang w:eastAsia="en-GB"/>
        </w:rPr>
        <w:t xml:space="preserve"> figure</w:t>
      </w:r>
      <w:r w:rsidR="0071710B" w:rsidRPr="00F851BB">
        <w:rPr>
          <w:lang w:eastAsia="en-GB"/>
        </w:rPr>
        <w:t xml:space="preserve"> 1b</w:t>
      </w:r>
      <w:r w:rsidR="00FD7FBF" w:rsidRPr="00F851BB">
        <w:rPr>
          <w:lang w:eastAsia="en-GB"/>
        </w:rPr>
        <w:t xml:space="preserve">. </w:t>
      </w:r>
      <w:r w:rsidR="00946DCA" w:rsidRPr="00F851BB">
        <w:rPr>
          <w:lang w:eastAsia="en-GB"/>
        </w:rPr>
        <w:t>Some nanorods retain</w:t>
      </w:r>
      <w:r w:rsidR="00B759A9" w:rsidRPr="00F851BB">
        <w:rPr>
          <w:lang w:eastAsia="en-GB"/>
        </w:rPr>
        <w:t xml:space="preserve"> a polar (0001) surface</w:t>
      </w:r>
      <w:r w:rsidR="00C0334B" w:rsidRPr="00F851BB">
        <w:rPr>
          <w:lang w:eastAsia="en-GB"/>
        </w:rPr>
        <w:t xml:space="preserve"> that</w:t>
      </w:r>
      <w:r w:rsidR="0088738D" w:rsidRPr="00F851BB">
        <w:rPr>
          <w:lang w:eastAsia="en-GB"/>
        </w:rPr>
        <w:t xml:space="preserve"> intersects</w:t>
      </w:r>
      <w:r w:rsidR="00946DCA" w:rsidRPr="00F851BB">
        <w:rPr>
          <w:lang w:eastAsia="en-GB"/>
        </w:rPr>
        <w:t xml:space="preserve"> the {1-101}</w:t>
      </w:r>
      <w:r w:rsidR="00B759A9" w:rsidRPr="00F851BB">
        <w:rPr>
          <w:lang w:eastAsia="en-GB"/>
        </w:rPr>
        <w:t xml:space="preserve"> </w:t>
      </w:r>
      <w:r w:rsidR="00946DCA" w:rsidRPr="00F851BB">
        <w:rPr>
          <w:lang w:eastAsia="en-GB"/>
        </w:rPr>
        <w:t>semi-polar facets</w:t>
      </w:r>
      <w:r w:rsidR="00BB02DA" w:rsidRPr="00F851BB">
        <w:rPr>
          <w:lang w:eastAsia="en-GB"/>
        </w:rPr>
        <w:t xml:space="preserve"> at the tip</w:t>
      </w:r>
      <w:r w:rsidR="00B759A9" w:rsidRPr="00F851BB">
        <w:rPr>
          <w:lang w:eastAsia="en-GB"/>
        </w:rPr>
        <w:t xml:space="preserve">. </w:t>
      </w:r>
      <w:r w:rsidR="00C0334B" w:rsidRPr="00F851BB">
        <w:rPr>
          <w:lang w:eastAsia="en-GB"/>
        </w:rPr>
        <w:t>The height</w:t>
      </w:r>
      <w:r w:rsidR="00BB02DA" w:rsidRPr="00F851BB">
        <w:rPr>
          <w:lang w:eastAsia="en-GB"/>
        </w:rPr>
        <w:t xml:space="preserve"> and diameter of the nanorods is 1.8 and</w:t>
      </w:r>
      <w:r w:rsidR="00E46F0D" w:rsidRPr="00F851BB">
        <w:rPr>
          <w:lang w:eastAsia="en-GB"/>
        </w:rPr>
        <w:t xml:space="preserve"> 0.8 </w:t>
      </w:r>
      <w:r w:rsidR="00E46F0D" w:rsidRPr="00F851BB">
        <w:rPr>
          <w:rFonts w:cs="Times"/>
          <w:lang w:eastAsia="en-GB"/>
        </w:rPr>
        <w:t>µ</w:t>
      </w:r>
      <w:r w:rsidR="00C0334B" w:rsidRPr="00F851BB">
        <w:rPr>
          <w:lang w:eastAsia="en-GB"/>
        </w:rPr>
        <w:t>m</w:t>
      </w:r>
      <w:r w:rsidR="00BB02DA" w:rsidRPr="00F851BB">
        <w:rPr>
          <w:lang w:eastAsia="en-GB"/>
        </w:rPr>
        <w:t xml:space="preserve"> respectively</w:t>
      </w:r>
      <w:r w:rsidR="00E46F0D" w:rsidRPr="00F851BB">
        <w:rPr>
          <w:lang w:eastAsia="en-GB"/>
        </w:rPr>
        <w:t>,</w:t>
      </w:r>
      <w:r w:rsidR="00C0334B" w:rsidRPr="00F851BB">
        <w:rPr>
          <w:lang w:eastAsia="en-GB"/>
        </w:rPr>
        <w:t xml:space="preserve"> corresponding</w:t>
      </w:r>
      <w:r w:rsidR="00E46F0D" w:rsidRPr="00F851BB">
        <w:rPr>
          <w:lang w:eastAsia="en-GB"/>
        </w:rPr>
        <w:t xml:space="preserve"> to an</w:t>
      </w:r>
      <w:r w:rsidR="00C0334B" w:rsidRPr="00F851BB">
        <w:rPr>
          <w:lang w:eastAsia="en-GB"/>
        </w:rPr>
        <w:t xml:space="preserve"> aspect ratio </w:t>
      </w:r>
      <w:r w:rsidR="007046D9" w:rsidRPr="00F851BB">
        <w:rPr>
          <w:lang w:eastAsia="en-GB"/>
        </w:rPr>
        <w:t>of 2.25</w:t>
      </w:r>
      <w:r w:rsidR="00C0334B" w:rsidRPr="00F851BB">
        <w:rPr>
          <w:lang w:eastAsia="en-GB"/>
        </w:rPr>
        <w:t xml:space="preserve">. </w:t>
      </w:r>
    </w:p>
    <w:p w14:paraId="002F6857" w14:textId="32B26E52" w:rsidR="00383A74" w:rsidRPr="00F851BB" w:rsidRDefault="00DE0332" w:rsidP="004F2324">
      <w:pPr>
        <w:pStyle w:val="TAMainText"/>
        <w:rPr>
          <w:lang w:eastAsia="en-GB"/>
        </w:rPr>
      </w:pPr>
      <w:r w:rsidRPr="00F851BB">
        <w:rPr>
          <w:lang w:eastAsia="en-GB"/>
        </w:rPr>
        <w:t>The CL spectrum</w:t>
      </w:r>
      <w:r w:rsidR="00FD327E" w:rsidRPr="00F851BB">
        <w:rPr>
          <w:lang w:eastAsia="en-GB"/>
        </w:rPr>
        <w:t xml:space="preserve"> (figure 1c)</w:t>
      </w:r>
      <w:r w:rsidR="004D1B22" w:rsidRPr="00F851BB">
        <w:rPr>
          <w:lang w:eastAsia="en-GB"/>
        </w:rPr>
        <w:t xml:space="preserve"> </w:t>
      </w:r>
      <w:r w:rsidR="00D4626A" w:rsidRPr="00F851BB">
        <w:rPr>
          <w:lang w:eastAsia="en-GB"/>
        </w:rPr>
        <w:t xml:space="preserve">integrated over an individual nanorod </w:t>
      </w:r>
      <w:r w:rsidR="004D1B22" w:rsidRPr="00F851BB">
        <w:rPr>
          <w:lang w:eastAsia="en-GB"/>
        </w:rPr>
        <w:t xml:space="preserve">reveals the InGaN emission peak centred at </w:t>
      </w:r>
      <w:r w:rsidR="00CE338D" w:rsidRPr="00F851BB">
        <w:t>2.56</w:t>
      </w:r>
      <w:r w:rsidR="00D4626A" w:rsidRPr="00F851BB">
        <w:rPr>
          <w:lang w:eastAsia="en-GB"/>
        </w:rPr>
        <w:t xml:space="preserve"> eV, with a broad 236</w:t>
      </w:r>
      <w:r w:rsidR="004D1B22" w:rsidRPr="00F851BB">
        <w:rPr>
          <w:lang w:eastAsia="en-GB"/>
        </w:rPr>
        <w:t xml:space="preserve"> meV linewidth.</w:t>
      </w:r>
      <w:r w:rsidR="008E281A" w:rsidRPr="00F851BB">
        <w:rPr>
          <w:lang w:eastAsia="en-GB"/>
        </w:rPr>
        <w:t xml:space="preserve"> Representative spectra from the polar, semi-polar, and non-polar facets from the regions marked by the circles in the inset SEM image</w:t>
      </w:r>
      <w:r w:rsidR="00D4626A" w:rsidRPr="00F851BB">
        <w:rPr>
          <w:lang w:eastAsia="en-GB"/>
        </w:rPr>
        <w:t xml:space="preserve"> are also shown in figure 1c</w:t>
      </w:r>
      <w:r w:rsidR="00383A74" w:rsidRPr="00F851BB">
        <w:rPr>
          <w:lang w:eastAsia="en-GB"/>
        </w:rPr>
        <w:t xml:space="preserve">. The emission spectra from each of the facets are </w:t>
      </w:r>
      <w:r w:rsidR="00476396" w:rsidRPr="00F851BB">
        <w:rPr>
          <w:lang w:eastAsia="en-GB"/>
        </w:rPr>
        <w:t>relative</w:t>
      </w:r>
      <w:r w:rsidR="00383A74" w:rsidRPr="00F851BB">
        <w:rPr>
          <w:lang w:eastAsia="en-GB"/>
        </w:rPr>
        <w:t xml:space="preserve"> to the non-polar facet and reveals that the peak emission is more than an order of magnitude more intense than from the other facets and dominates the nanorod emission.</w:t>
      </w:r>
      <w:r w:rsidR="00E02610" w:rsidRPr="00F851BB">
        <w:rPr>
          <w:lang w:eastAsia="en-GB"/>
        </w:rPr>
        <w:t xml:space="preserve"> The brighter intensity from the non-polar sidewalls may arise from the mitigation of the internal electric fields leading to stronger overlap of the electron and hole wavefunctions as well as from the optimised growth parameters </w:t>
      </w:r>
      <w:r w:rsidR="00E02610" w:rsidRPr="00F851BB">
        <w:rPr>
          <w:lang w:eastAsia="en-GB"/>
        </w:rPr>
        <w:fldChar w:fldCharType="begin" w:fldLock="1"/>
      </w:r>
      <w:r w:rsidR="00E02610" w:rsidRPr="00F851BB">
        <w:rPr>
          <w:lang w:eastAsia="en-GB"/>
        </w:rPr>
        <w:instrText>ADDIN CSL_CITATION { "citationItems" : [ { "id" : "ITEM-1", "itemData" : { "DOI" : "10.1117/1.JNP.10.016010", "ISSN" : "1934-2608", "author" : [ { "dropping-particle" : "", "family" : "G\u00eergel", "given" : "Ionut", "non-dropping-particle" : "", "parse-names" : false, "suffix" : "" }, { "dropping-particle" : "", "family" : "Edwards", "given" : "Paul R.", "non-dropping-particle" : "", "parse-names" : false, "suffix" : "" }, { "dropping-particle" : "", "family" : "Boulbar", "given" : "Emmanuel", "non-dropping-particle" : "Le", "parse-names" : false, "suffix" : "" }, { "dropping-particle" : "", "family" : "Coulon", "given" : "Pierre-Marie", "non-dropping-particle" : "", "parse-names" : false, "suffix" : "" }, { "dropping-particle" : "", "family" : "Sahonta", "given" : "Suman-Lata", "non-dropping-particle" : "", "parse-names" : false, "suffix" : "" }, { "dropping-particle" : "", "family" : "Allsopp", "given" : "Duncan W. E.", "non-dropping-particle" : "", "parse-names" : false, "suffix" : "" }, { "dropping-particle" : "", "family" : "Martin", "given" : "Robert W.", "non-dropping-particle" : "", "parse-names" : false, "suffix" : "" }, { "dropping-particle" : "", "family" : "Humphreys", "given" : "Colin J.", "non-dropping-particle" : "", "parse-names" : false, "suffix" : "" }, { "dropping-particle" : "", "family" : "Shields", "given" : "Philip A.", "non-dropping-particle" : "", "parse-names" : false, "suffix" : "" } ], "container-title" : "Journal of Nanophotonics", "id" : "ITEM-1", "issue" : "1", "issued" : { "date-parts" : [ [ "2016", "3", "7" ] ] }, "page" : "016010", "publisher" : "International Society for Optics and Photonics", "title" : "Investigation of indium gallium nitride facet-dependent nonpolar growth rates and composition for core\u2013shell light-emitting diodes", "type" : "article-journal", "volume" : "10" }, "uris" : [ "http://www.mendeley.com/documents/?uuid=9dedd7b9-5fb8-3e30-9679-8a0049bca81d" ] } ], "mendeley" : { "formattedCitation" : "&lt;sup&gt;25&lt;/sup&gt;", "plainTextFormattedCitation" : "25", "previouslyFormattedCitation" : "&lt;sup&gt;25&lt;/sup&gt;" }, "properties" : { "noteIndex" : 0 }, "schema" : "https://github.com/citation-style-language/schema/raw/master/csl-citation.json" }</w:instrText>
      </w:r>
      <w:r w:rsidR="00E02610" w:rsidRPr="00F851BB">
        <w:rPr>
          <w:lang w:eastAsia="en-GB"/>
        </w:rPr>
        <w:fldChar w:fldCharType="separate"/>
      </w:r>
      <w:r w:rsidR="00E02610" w:rsidRPr="00F851BB">
        <w:rPr>
          <w:noProof/>
          <w:vertAlign w:val="superscript"/>
          <w:lang w:eastAsia="en-GB"/>
        </w:rPr>
        <w:t>25</w:t>
      </w:r>
      <w:r w:rsidR="00E02610" w:rsidRPr="00F851BB">
        <w:rPr>
          <w:lang w:eastAsia="en-GB"/>
        </w:rPr>
        <w:fldChar w:fldCharType="end"/>
      </w:r>
      <w:r w:rsidR="00E02610" w:rsidRPr="00F851BB">
        <w:rPr>
          <w:lang w:eastAsia="en-GB"/>
        </w:rPr>
        <w:t xml:space="preserve">. The lowest energy emission, at a peak energy </w:t>
      </w:r>
      <w:r w:rsidR="00E02610" w:rsidRPr="00F851BB">
        <w:rPr>
          <w:lang w:eastAsia="en-GB"/>
        </w:rPr>
        <w:sym w:font="Symbol" w:char="F07E"/>
      </w:r>
      <w:r w:rsidR="00E02610" w:rsidRPr="00F851BB">
        <w:rPr>
          <w:lang w:eastAsia="en-GB"/>
        </w:rPr>
        <w:t xml:space="preserve">2.48 eV, arises from the polar tips of the nanorods, whilst there is an increase in the peak energy of the emission from the semi-polar facets to </w:t>
      </w:r>
      <w:r w:rsidR="00E02610" w:rsidRPr="00F851BB">
        <w:rPr>
          <w:rFonts w:cs="Times"/>
          <w:lang w:eastAsia="en-GB"/>
        </w:rPr>
        <w:t>2.53 eV</w:t>
      </w:r>
      <w:r w:rsidR="00E02610" w:rsidRPr="00F851BB">
        <w:rPr>
          <w:lang w:eastAsia="en-GB"/>
        </w:rPr>
        <w:t>. The non-polar side walls exhibit the</w:t>
      </w:r>
      <w:r w:rsidR="00236203" w:rsidRPr="00F851BB">
        <w:rPr>
          <w:lang w:eastAsia="en-GB"/>
        </w:rPr>
        <w:t xml:space="preserve"> highest emission peak energy at</w:t>
      </w:r>
      <w:r w:rsidR="00E02610" w:rsidRPr="00F851BB">
        <w:rPr>
          <w:lang w:eastAsia="en-GB"/>
        </w:rPr>
        <w:t xml:space="preserve"> </w:t>
      </w:r>
      <w:r w:rsidR="00E02610" w:rsidRPr="00F851BB">
        <w:rPr>
          <w:rFonts w:cs="Times"/>
          <w:lang w:eastAsia="en-GB"/>
        </w:rPr>
        <w:t>2.58</w:t>
      </w:r>
      <w:r w:rsidR="00E02610" w:rsidRPr="00F851BB">
        <w:rPr>
          <w:lang w:eastAsia="en-GB"/>
        </w:rPr>
        <w:t xml:space="preserve"> eV.</w:t>
      </w:r>
      <w:r w:rsidR="00383A74" w:rsidRPr="00F851BB">
        <w:rPr>
          <w:lang w:eastAsia="en-GB"/>
        </w:rPr>
        <w:t xml:space="preserve"> </w:t>
      </w:r>
      <w:r w:rsidR="00F51876" w:rsidRPr="00F851BB">
        <w:rPr>
          <w:lang w:eastAsia="en-GB"/>
        </w:rPr>
        <w:t xml:space="preserve"> </w:t>
      </w:r>
      <w:r w:rsidR="00383A74" w:rsidRPr="00F851BB">
        <w:rPr>
          <w:lang w:eastAsia="en-GB"/>
        </w:rPr>
        <w:t>The low energy tail below 2.2</w:t>
      </w:r>
      <w:r w:rsidR="00F51876" w:rsidRPr="00F851BB">
        <w:rPr>
          <w:lang w:eastAsia="en-GB"/>
        </w:rPr>
        <w:t xml:space="preserve"> eV is attributed to the defect states caused by the unintentional incorporation of impurities </w:t>
      </w:r>
      <w:r w:rsidR="00F51876" w:rsidRPr="00F851BB">
        <w:rPr>
          <w:lang w:eastAsia="en-GB"/>
        </w:rPr>
        <w:fldChar w:fldCharType="begin" w:fldLock="1"/>
      </w:r>
      <w:r w:rsidR="00F51876" w:rsidRPr="00F851BB">
        <w:rPr>
          <w:lang w:eastAsia="en-GB"/>
        </w:rPr>
        <w:instrText>ADDIN CSL_CITATION { "citationItems" : [ { "id" : "ITEM-1", "itemData" : { "DOI" : "10.1103/PHYSREVB.90.235203", "author" : [ { "dropping-particle" : "", "family" : "Reshchikov", "given" : "M. A.", "non-dropping-particle" : "", "parse-names" : false, "suffix" : "" }, { "dropping-particle" : "", "family" : "Demchenko", "given" : "D. O.", "non-dropping-particle" : "", "parse-names" : false, "suffix" : "" }, { "dropping-particle" : "", "family" : "Usikov", "given" : "A.", "non-dropping-particle" : "", "parse-names" : false, "suffix" : "" }, { "dropping-particle" : "", "family" : "Helava", "given" : "H.", "non-dropping-particle" : "", "parse-names" : false, "suffix" : "" }, { "dropping-particle" : "", "family" : "Makarov", "given" : "Yu.", "non-dropping-particle" : "", "parse-names" : false, "suffix" : "" } ], "container-title" : "Physical Review B", "id" : "ITEM-1", "issue" : "23", "issued" : { "date-parts" : [ [ "2014" ] ] }, "page" : "235203", "publisher" : "American Physical Society", "title" : "Carbon defects as sources of the green and yellow luminescence bands in undoped GaN", "type" : "article-journal", "volume" : "90" }, "uris" : [ "http://www.mendeley.com/documents/?uuid=e8ce1786-d0d0-31c8-85e0-a60f1ef31f39" ] } ], "mendeley" : { "formattedCitation" : "&lt;sup&gt;24&lt;/sup&gt;", "plainTextFormattedCitation" : "24", "previouslyFormattedCitation" : "&lt;sup&gt;24&lt;/sup&gt;" }, "properties" : { "noteIndex" : 0 }, "schema" : "https://github.com/citation-style-language/schema/raw/master/csl-citation.json" }</w:instrText>
      </w:r>
      <w:r w:rsidR="00F51876" w:rsidRPr="00F851BB">
        <w:rPr>
          <w:lang w:eastAsia="en-GB"/>
        </w:rPr>
        <w:fldChar w:fldCharType="separate"/>
      </w:r>
      <w:r w:rsidR="00F51876" w:rsidRPr="00F851BB">
        <w:rPr>
          <w:noProof/>
          <w:vertAlign w:val="superscript"/>
          <w:lang w:eastAsia="en-GB"/>
        </w:rPr>
        <w:t>24</w:t>
      </w:r>
      <w:r w:rsidR="00F51876" w:rsidRPr="00F851BB">
        <w:rPr>
          <w:lang w:eastAsia="en-GB"/>
        </w:rPr>
        <w:fldChar w:fldCharType="end"/>
      </w:r>
      <w:r w:rsidR="00F51876" w:rsidRPr="00F851BB">
        <w:rPr>
          <w:lang w:eastAsia="en-GB"/>
        </w:rPr>
        <w:t xml:space="preserve">. </w:t>
      </w:r>
    </w:p>
    <w:p w14:paraId="24C2D283" w14:textId="6AEF8ADD" w:rsidR="00E02610" w:rsidRPr="00F851BB" w:rsidRDefault="00562E87" w:rsidP="00E02610">
      <w:pPr>
        <w:pStyle w:val="TAMainText"/>
        <w:rPr>
          <w:lang w:eastAsia="en-GB"/>
        </w:rPr>
      </w:pPr>
      <w:r w:rsidRPr="00F851BB">
        <w:rPr>
          <w:lang w:eastAsia="en-GB"/>
        </w:rPr>
        <w:t>T</w:t>
      </w:r>
      <w:r w:rsidR="00D4626A" w:rsidRPr="00F851BB">
        <w:rPr>
          <w:lang w:eastAsia="en-GB"/>
        </w:rPr>
        <w:t>o</w:t>
      </w:r>
      <w:r w:rsidR="00383A74" w:rsidRPr="00F851BB">
        <w:rPr>
          <w:lang w:eastAsia="en-GB"/>
        </w:rPr>
        <w:t xml:space="preserve"> reveal</w:t>
      </w:r>
      <w:r w:rsidR="004D1B22" w:rsidRPr="00F851BB">
        <w:rPr>
          <w:lang w:eastAsia="en-GB"/>
        </w:rPr>
        <w:t xml:space="preserve"> the </w:t>
      </w:r>
      <w:r w:rsidR="00383A74" w:rsidRPr="00F851BB">
        <w:rPr>
          <w:lang w:eastAsia="en-GB"/>
        </w:rPr>
        <w:t>variation in the op</w:t>
      </w:r>
      <w:r w:rsidRPr="00F851BB">
        <w:rPr>
          <w:lang w:eastAsia="en-GB"/>
        </w:rPr>
        <w:t>tical characteristics along</w:t>
      </w:r>
      <w:r w:rsidR="00383A74" w:rsidRPr="00F851BB">
        <w:rPr>
          <w:lang w:eastAsia="en-GB"/>
        </w:rPr>
        <w:t xml:space="preserve"> the </w:t>
      </w:r>
      <w:r w:rsidR="00D4626A" w:rsidRPr="00F851BB">
        <w:rPr>
          <w:lang w:eastAsia="en-GB"/>
        </w:rPr>
        <w:t>n</w:t>
      </w:r>
      <w:r w:rsidRPr="00F851BB">
        <w:rPr>
          <w:lang w:eastAsia="en-GB"/>
        </w:rPr>
        <w:t>anorod,</w:t>
      </w:r>
      <w:r w:rsidR="00D9103F" w:rsidRPr="00F851BB">
        <w:rPr>
          <w:lang w:eastAsia="en-GB"/>
        </w:rPr>
        <w:t xml:space="preserve"> </w:t>
      </w:r>
      <w:r w:rsidR="000F448A" w:rsidRPr="00F851BB">
        <w:rPr>
          <w:lang w:eastAsia="en-GB"/>
        </w:rPr>
        <w:t>CL</w:t>
      </w:r>
      <w:r w:rsidR="003940E7" w:rsidRPr="00F851BB">
        <w:rPr>
          <w:lang w:eastAsia="en-GB"/>
        </w:rPr>
        <w:t xml:space="preserve"> hyperspectral</w:t>
      </w:r>
      <w:r w:rsidR="00825A07" w:rsidRPr="00F851BB">
        <w:rPr>
          <w:lang w:eastAsia="en-GB"/>
        </w:rPr>
        <w:t xml:space="preserve"> imag</w:t>
      </w:r>
      <w:r w:rsidR="003940E7" w:rsidRPr="00F851BB">
        <w:rPr>
          <w:lang w:eastAsia="en-GB"/>
        </w:rPr>
        <w:t>ing</w:t>
      </w:r>
      <w:r w:rsidR="00C128F4" w:rsidRPr="00F851BB">
        <w:rPr>
          <w:lang w:eastAsia="en-GB"/>
        </w:rPr>
        <w:t xml:space="preserve"> in</w:t>
      </w:r>
      <w:r w:rsidRPr="00F851BB">
        <w:rPr>
          <w:lang w:eastAsia="en-GB"/>
        </w:rPr>
        <w:t xml:space="preserve"> a</w:t>
      </w:r>
      <w:r w:rsidR="00C128F4" w:rsidRPr="00F851BB">
        <w:rPr>
          <w:lang w:eastAsia="en-GB"/>
        </w:rPr>
        <w:t xml:space="preserve"> SEM</w:t>
      </w:r>
      <w:r w:rsidR="00383A74" w:rsidRPr="00F851BB">
        <w:rPr>
          <w:lang w:eastAsia="en-GB"/>
        </w:rPr>
        <w:t xml:space="preserve"> was performed</w:t>
      </w:r>
      <w:r w:rsidR="000B00F4" w:rsidRPr="00F851BB">
        <w:rPr>
          <w:lang w:eastAsia="en-GB"/>
        </w:rPr>
        <w:t xml:space="preserve"> at an accelerating voltage of 5</w:t>
      </w:r>
      <w:r w:rsidR="00C128F4" w:rsidRPr="00F851BB">
        <w:rPr>
          <w:lang w:eastAsia="en-GB"/>
        </w:rPr>
        <w:t xml:space="preserve"> </w:t>
      </w:r>
      <w:r w:rsidR="000B00F4" w:rsidRPr="00F851BB">
        <w:rPr>
          <w:lang w:eastAsia="en-GB"/>
        </w:rPr>
        <w:t>kV</w:t>
      </w:r>
      <w:r w:rsidR="00F851BB" w:rsidRPr="00F851BB">
        <w:rPr>
          <w:lang w:eastAsia="en-GB"/>
        </w:rPr>
        <w:t xml:space="preserve"> </w:t>
      </w:r>
      <w:r w:rsidR="00F851BB" w:rsidRPr="00911CFF">
        <w:rPr>
          <w:color w:val="0070C0"/>
          <w:lang w:eastAsia="en-GB"/>
        </w:rPr>
        <w:t xml:space="preserve">with 5.5 </w:t>
      </w:r>
      <w:proofErr w:type="spellStart"/>
      <w:r w:rsidR="00F851BB" w:rsidRPr="00911CFF">
        <w:rPr>
          <w:color w:val="0070C0"/>
          <w:lang w:eastAsia="en-GB"/>
        </w:rPr>
        <w:t>nA</w:t>
      </w:r>
      <w:proofErr w:type="spellEnd"/>
      <w:r w:rsidR="0048770F" w:rsidRPr="00F851BB">
        <w:rPr>
          <w:lang w:eastAsia="en-GB"/>
        </w:rPr>
        <w:t xml:space="preserve"> </w:t>
      </w:r>
      <w:r w:rsidR="0071710B" w:rsidRPr="00F851BB">
        <w:rPr>
          <w:lang w:eastAsia="en-GB"/>
        </w:rPr>
        <w:t>to capture room temperature CL with</w:t>
      </w:r>
      <w:r w:rsidR="000B00F4" w:rsidRPr="00F851BB">
        <w:rPr>
          <w:lang w:eastAsia="en-GB"/>
        </w:rPr>
        <w:t xml:space="preserve"> </w:t>
      </w:r>
      <w:r w:rsidR="005666EF" w:rsidRPr="00F851BB">
        <w:rPr>
          <w:lang w:eastAsia="en-GB"/>
        </w:rPr>
        <w:t xml:space="preserve">a </w:t>
      </w:r>
      <w:r w:rsidR="000B00F4" w:rsidRPr="00F851BB">
        <w:rPr>
          <w:lang w:eastAsia="en-GB"/>
        </w:rPr>
        <w:t>40</w:t>
      </w:r>
      <w:r w:rsidR="0071710B" w:rsidRPr="00F851BB">
        <w:rPr>
          <w:lang w:eastAsia="en-GB"/>
        </w:rPr>
        <w:t xml:space="preserve"> </w:t>
      </w:r>
      <w:r w:rsidR="00CD3DFD" w:rsidRPr="00F851BB">
        <w:rPr>
          <w:lang w:eastAsia="en-GB"/>
        </w:rPr>
        <w:t>nm pixel</w:t>
      </w:r>
      <w:r w:rsidR="005666EF" w:rsidRPr="00F851BB">
        <w:rPr>
          <w:lang w:eastAsia="en-GB"/>
        </w:rPr>
        <w:t xml:space="preserve"> size</w:t>
      </w:r>
      <w:r w:rsidR="000B00F4" w:rsidRPr="00F851BB">
        <w:rPr>
          <w:lang w:eastAsia="en-GB"/>
        </w:rPr>
        <w:t xml:space="preserve">, </w:t>
      </w:r>
      <w:r w:rsidR="0048770F" w:rsidRPr="00F851BB">
        <w:rPr>
          <w:lang w:eastAsia="en-GB"/>
        </w:rPr>
        <w:t xml:space="preserve">where each pixel corresponds to </w:t>
      </w:r>
      <w:r w:rsidR="002B2C6E" w:rsidRPr="00F851BB">
        <w:rPr>
          <w:lang w:eastAsia="en-GB"/>
        </w:rPr>
        <w:t xml:space="preserve">a </w:t>
      </w:r>
      <w:r w:rsidR="00D119F3" w:rsidRPr="00F851BB">
        <w:rPr>
          <w:lang w:eastAsia="en-GB"/>
        </w:rPr>
        <w:t xml:space="preserve">localised </w:t>
      </w:r>
      <w:r w:rsidR="0048770F" w:rsidRPr="00F851BB">
        <w:rPr>
          <w:lang w:eastAsia="en-GB"/>
        </w:rPr>
        <w:t>CL spectrum</w:t>
      </w:r>
      <w:r w:rsidR="000F448A" w:rsidRPr="00F851BB">
        <w:rPr>
          <w:lang w:eastAsia="en-GB"/>
        </w:rPr>
        <w:t xml:space="preserve">. </w:t>
      </w:r>
      <w:r w:rsidR="00E02610" w:rsidRPr="00F851BB">
        <w:rPr>
          <w:lang w:eastAsia="en-GB"/>
        </w:rPr>
        <w:t xml:space="preserve">Variations in the local emission intensity and </w:t>
      </w:r>
      <w:r w:rsidR="004F2324" w:rsidRPr="00F851BB">
        <w:rPr>
          <w:lang w:eastAsia="en-GB"/>
        </w:rPr>
        <w:t>emission energy</w:t>
      </w:r>
      <w:r w:rsidR="004D1B22" w:rsidRPr="00F851BB">
        <w:rPr>
          <w:lang w:eastAsia="en-GB"/>
        </w:rPr>
        <w:t xml:space="preserve"> are shown in figure 1d and 1e </w:t>
      </w:r>
      <w:r w:rsidR="004D1B22" w:rsidRPr="00F851BB">
        <w:rPr>
          <w:lang w:eastAsia="en-GB"/>
        </w:rPr>
        <w:lastRenderedPageBreak/>
        <w:t>respectively.</w:t>
      </w:r>
      <w:r w:rsidR="00C21954" w:rsidRPr="00F851BB">
        <w:rPr>
          <w:lang w:eastAsia="en-GB"/>
        </w:rPr>
        <w:t xml:space="preserve"> </w:t>
      </w:r>
      <w:r w:rsidR="00E02610" w:rsidRPr="00F851BB">
        <w:rPr>
          <w:lang w:eastAsia="en-GB"/>
        </w:rPr>
        <w:t xml:space="preserve">Whilst the </w:t>
      </w:r>
      <w:r w:rsidR="00FB36AB" w:rsidRPr="00F851BB">
        <w:rPr>
          <w:lang w:eastAsia="en-GB"/>
        </w:rPr>
        <w:t>bright</w:t>
      </w:r>
      <w:r w:rsidR="00E02610" w:rsidRPr="00F851BB">
        <w:rPr>
          <w:lang w:eastAsia="en-GB"/>
        </w:rPr>
        <w:t>est</w:t>
      </w:r>
      <w:r w:rsidR="00FB36AB" w:rsidRPr="00F851BB">
        <w:rPr>
          <w:lang w:eastAsia="en-GB"/>
        </w:rPr>
        <w:t xml:space="preserve"> luminescence</w:t>
      </w:r>
      <w:r w:rsidR="00E02610" w:rsidRPr="00F851BB">
        <w:rPr>
          <w:lang w:eastAsia="en-GB"/>
        </w:rPr>
        <w:t xml:space="preserve"> arises</w:t>
      </w:r>
      <w:r w:rsidR="00FB36AB" w:rsidRPr="00F851BB">
        <w:rPr>
          <w:lang w:eastAsia="en-GB"/>
        </w:rPr>
        <w:t xml:space="preserve"> from the non-polar sidewalls, there is a</w:t>
      </w:r>
      <w:r w:rsidR="00084B66" w:rsidRPr="00F851BB">
        <w:rPr>
          <w:lang w:eastAsia="en-GB"/>
        </w:rPr>
        <w:t xml:space="preserve"> reduction in</w:t>
      </w:r>
      <w:r w:rsidR="004F7001" w:rsidRPr="00F851BB">
        <w:rPr>
          <w:lang w:eastAsia="en-GB"/>
        </w:rPr>
        <w:t xml:space="preserve"> luminescence intensity </w:t>
      </w:r>
      <w:r w:rsidR="00FB36AB" w:rsidRPr="00F851BB">
        <w:rPr>
          <w:lang w:eastAsia="en-GB"/>
        </w:rPr>
        <w:t>along the entire length at</w:t>
      </w:r>
      <w:r w:rsidR="004F7001" w:rsidRPr="00F851BB">
        <w:rPr>
          <w:lang w:eastAsia="en-GB"/>
        </w:rPr>
        <w:t xml:space="preserve"> th</w:t>
      </w:r>
      <w:r w:rsidR="00FB36AB" w:rsidRPr="00F851BB">
        <w:rPr>
          <w:lang w:eastAsia="en-GB"/>
        </w:rPr>
        <w:t xml:space="preserve">e intersection of the </w:t>
      </w:r>
      <w:r w:rsidR="004F7001" w:rsidRPr="00F851BB">
        <w:rPr>
          <w:lang w:eastAsia="en-GB"/>
        </w:rPr>
        <w:t>sidewalls.</w:t>
      </w:r>
      <w:r w:rsidR="00E02610" w:rsidRPr="00F851BB">
        <w:rPr>
          <w:lang w:eastAsia="en-GB"/>
        </w:rPr>
        <w:t xml:space="preserve"> </w:t>
      </w:r>
      <w:r w:rsidR="007816B0" w:rsidRPr="00F851BB">
        <w:rPr>
          <w:lang w:eastAsia="en-GB"/>
        </w:rPr>
        <w:t>The peak e</w:t>
      </w:r>
      <w:r w:rsidR="00E02610" w:rsidRPr="00F851BB">
        <w:rPr>
          <w:lang w:eastAsia="en-GB"/>
        </w:rPr>
        <w:t xml:space="preserve">mission </w:t>
      </w:r>
      <w:r w:rsidR="007816B0" w:rsidRPr="00F851BB">
        <w:rPr>
          <w:lang w:eastAsia="en-GB"/>
        </w:rPr>
        <w:t>energy</w:t>
      </w:r>
      <w:r w:rsidR="00E02610" w:rsidRPr="00F851BB">
        <w:rPr>
          <w:lang w:eastAsia="en-GB"/>
        </w:rPr>
        <w:t xml:space="preserve"> also red-shifts by </w:t>
      </w:r>
      <w:r w:rsidR="00E02610" w:rsidRPr="00F851BB">
        <w:rPr>
          <w:rFonts w:cs="Times"/>
          <w:lang w:eastAsia="en-GB"/>
        </w:rPr>
        <w:t>55 meV</w:t>
      </w:r>
      <w:r w:rsidR="007816B0" w:rsidRPr="00F851BB">
        <w:rPr>
          <w:rFonts w:cs="Times"/>
          <w:lang w:eastAsia="en-GB"/>
        </w:rPr>
        <w:t xml:space="preserve"> at the </w:t>
      </w:r>
      <w:r w:rsidR="007816B0" w:rsidRPr="00F851BB">
        <w:rPr>
          <w:lang w:eastAsia="en-GB"/>
        </w:rPr>
        <w:t>intersections of the non-polar sidewalls</w:t>
      </w:r>
      <w:r w:rsidR="00E02610" w:rsidRPr="00F851BB">
        <w:rPr>
          <w:rFonts w:cs="Times"/>
          <w:lang w:eastAsia="en-GB"/>
        </w:rPr>
        <w:t xml:space="preserve"> relative to the sidewalls</w:t>
      </w:r>
      <w:r w:rsidR="00E02610" w:rsidRPr="00F851BB">
        <w:rPr>
          <w:lang w:eastAsia="en-GB"/>
        </w:rPr>
        <w:t xml:space="preserve"> along the entire length of the nanorods. The emission energy along the length of the non-polar sidewalls</w:t>
      </w:r>
      <w:r w:rsidR="007816B0" w:rsidRPr="00F851BB">
        <w:rPr>
          <w:lang w:eastAsia="en-GB"/>
        </w:rPr>
        <w:t xml:space="preserve"> though</w:t>
      </w:r>
      <w:r w:rsidR="00E02610" w:rsidRPr="00F851BB">
        <w:rPr>
          <w:lang w:eastAsia="en-GB"/>
        </w:rPr>
        <w:t xml:space="preserve"> varies by less than 30 meV for the growth parameters used here </w:t>
      </w:r>
      <w:r w:rsidR="00E02610" w:rsidRPr="00F851BB">
        <w:rPr>
          <w:lang w:eastAsia="en-GB"/>
        </w:rPr>
        <w:fldChar w:fldCharType="begin" w:fldLock="1"/>
      </w:r>
      <w:r w:rsidR="00E02610" w:rsidRPr="00F851BB">
        <w:rPr>
          <w:lang w:eastAsia="en-GB"/>
        </w:rPr>
        <w:instrText>ADDIN CSL_CITATION { "citationItems" : [ { "id" : "ITEM-1", "itemData" : { "DOI" : "10.1021/acs.cgd.5b01438", "ISSN" : "1528-7483", "abstract" : "Controlling the long-range homogeneity of core\u2013shell InGaN/GaN layers is essential for their use in light-emitting devices. This paper demonstrates variations in optical emission energy as low as \u223c7 meV\u00b7\u03bcm\u20131 along the m-plane facets from core\u2013shell InGaN/GaN single quantum wells as measured through high-resolution cathodoluminescence hyperspectral imaging. The layers were grown by metal organic vapor phase epitaxy on etched GaN nanorod arrays with a pitch of 2 \u03bcm. High-resolution transmission electron microscopy and spatially resolved energy-dispersive X-ray spectroscopy measurements demonstrate a long-range InN-content and thickness homogeneity along the entire 1.2 \u03bcm length of the m-plane. Such homogeneous emission was found on the m-plane despite the observation of short-range compositional fluctuations in the InGaN single quantum well. The ability to achieve this uniform optical emission from InGaN/GaN core\u2013shell layers is critical to enable them to compete with and replace conventional planar light-e...", "author" : [ { "dropping-particle" : "", "family" : "Boulbar", "given" : "Emmanuel D.", "non-dropping-particle" : "Le", "parse-names" : false, "suffix" : "" }, { "dropping-particle" : "", "family" : "Edwards", "given" : "Paul R.", "non-dropping-particle" : "", "parse-names" : false, "suffix" : "" }, { "dropping-particle" : "", "family" : "Vajargah", "given" : "Shahrzad Hosseini", "non-dropping-particle" : "", "parse-names" : false, "suffix" : "" }, { "dropping-particle" : "", "family" : "Griffiths", "given" : "Ian", "non-dropping-particle" : "", "parse-names" : false, "suffix" : "" }, { "dropping-particle" : "", "family" : "G\u00eergel", "given" : "Ionut", "non-dropping-particle" : "", "parse-names" : false, "suffix" : "" }, { "dropping-particle" : "", "family" : "Coulon", "given" : "Pierre-Marie", "non-dropping-particle" : "", "parse-names" : false, "suffix" : "" }, { "dropping-particle" : "", "family" : "Cherns", "given" : "David", "non-dropping-particle" : "", "parse-names" : false, "suffix" : "" }, { "dropping-particle" : "", "family" : "Martin", "given" : "Robert W.", "non-dropping-particle" : "", "parse-names" : false, "suffix" : "" }, { "dropping-particle" : "", "family" : "Humphreys", "given" : "Colin J.", "non-dropping-particle" : "", "parse-names" : false, "suffix" : "" }, { "dropping-particle" : "", "family" : "Bowen", "given" : "Chris R.", "non-dropping-particle" : "", "parse-names" : false, "suffix" : "" }, { "dropping-particle" : "", "family" : "Allsopp", "given" : "Duncan W. E.", "non-dropping-particle" : "", "parse-names" : false, "suffix" : "" }, { "dropping-particle" : "", "family" : "Shields", "given" : "Philip A.", "non-dropping-particle" : "", "parse-names" : false, "suffix" : "" } ], "container-title" : "Crystal Growth &amp; Design", "id" : "ITEM-1", "issue" : "4", "issued" : { "date-parts" : [ [ "2016", "4", "6" ] ] }, "page" : "1907-1916", "publisher" : "American Chemical Society", "title" : "Structural and Optical Emission Uniformity of &lt;i&gt;m&lt;/i&gt; -Plane InGaN Single Quantum Wells in Core\u2013Shell Nanorods", "type" : "article-journal", "volume" : "16" }, "uris" : [ "http://www.mendeley.com/documents/?uuid=7ffddab1-395a-3200-b713-f8fb89fe965a" ] } ], "mendeley" : { "formattedCitation" : "&lt;sup&gt;26&lt;/sup&gt;", "plainTextFormattedCitation" : "26", "previouslyFormattedCitation" : "&lt;sup&gt;26&lt;/sup&gt;" }, "properties" : { "noteIndex" : 0 }, "schema" : "https://github.com/citation-style-language/schema/raw/master/csl-citation.json" }</w:instrText>
      </w:r>
      <w:r w:rsidR="00E02610" w:rsidRPr="00F851BB">
        <w:rPr>
          <w:lang w:eastAsia="en-GB"/>
        </w:rPr>
        <w:fldChar w:fldCharType="separate"/>
      </w:r>
      <w:r w:rsidR="00E02610" w:rsidRPr="00F851BB">
        <w:rPr>
          <w:noProof/>
          <w:vertAlign w:val="superscript"/>
          <w:lang w:eastAsia="en-GB"/>
        </w:rPr>
        <w:t>26</w:t>
      </w:r>
      <w:r w:rsidR="00E02610" w:rsidRPr="00F851BB">
        <w:rPr>
          <w:lang w:eastAsia="en-GB"/>
        </w:rPr>
        <w:fldChar w:fldCharType="end"/>
      </w:r>
      <w:r w:rsidR="00E02610" w:rsidRPr="00F851BB">
        <w:rPr>
          <w:lang w:eastAsia="en-GB"/>
        </w:rPr>
        <w:t>.</w:t>
      </w:r>
    </w:p>
    <w:p w14:paraId="01770AE1" w14:textId="65A90F98" w:rsidR="00C84BE9" w:rsidRPr="00F851BB" w:rsidRDefault="00B13156" w:rsidP="00664961">
      <w:pPr>
        <w:pStyle w:val="TAMainText"/>
        <w:jc w:val="left"/>
        <w:rPr>
          <w:lang w:eastAsia="en-GB"/>
        </w:rPr>
      </w:pPr>
      <w:r w:rsidRPr="00F851BB">
        <w:rPr>
          <w:noProof/>
          <w:lang w:eastAsia="en-GB"/>
        </w:rPr>
        <w:drawing>
          <wp:inline distT="0" distB="0" distL="0" distR="0" wp14:anchorId="21C82D3C" wp14:editId="593963ED">
            <wp:extent cx="5943600" cy="2986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986405"/>
                    </a:xfrm>
                    <a:prstGeom prst="rect">
                      <a:avLst/>
                    </a:prstGeom>
                  </pic:spPr>
                </pic:pic>
              </a:graphicData>
            </a:graphic>
          </wp:inline>
        </w:drawing>
      </w:r>
    </w:p>
    <w:p w14:paraId="29C40789" w14:textId="1BDA8604" w:rsidR="00C46801" w:rsidRPr="00F851BB" w:rsidRDefault="00F85CE2" w:rsidP="00F85CE2">
      <w:pPr>
        <w:pStyle w:val="VAFigureCaption"/>
      </w:pPr>
      <w:r w:rsidRPr="00F851BB">
        <w:t xml:space="preserve">Figure 1. </w:t>
      </w:r>
      <w:r w:rsidR="00C46801" w:rsidRPr="00F851BB">
        <w:t>(</w:t>
      </w:r>
      <w:r w:rsidRPr="00F851BB">
        <w:t xml:space="preserve">a) </w:t>
      </w:r>
      <w:r w:rsidR="0049793B" w:rsidRPr="00F851BB">
        <w:t>Schematic of a nanorod array</w:t>
      </w:r>
      <w:r w:rsidR="007125C9" w:rsidRPr="00F851BB">
        <w:t xml:space="preserve">. A slice through the </w:t>
      </w:r>
      <w:r w:rsidR="00C46801" w:rsidRPr="00F851BB">
        <w:t>foremost nanorod reve</w:t>
      </w:r>
      <w:r w:rsidR="00CD3DFD" w:rsidRPr="00F851BB">
        <w:t>a</w:t>
      </w:r>
      <w:r w:rsidR="00C46801" w:rsidRPr="00F851BB">
        <w:t xml:space="preserve">ls the GaN core in blue, the </w:t>
      </w:r>
      <w:r w:rsidR="005A51B9" w:rsidRPr="00F851BB">
        <w:t>surrounding InGaN shell in orange</w:t>
      </w:r>
      <w:r w:rsidR="00C46801" w:rsidRPr="00F851BB">
        <w:t xml:space="preserve"> and the GaN capping layer also in blue</w:t>
      </w:r>
      <w:r w:rsidR="0049793B" w:rsidRPr="00F851BB">
        <w:t>. T</w:t>
      </w:r>
      <w:r w:rsidR="00C46801" w:rsidRPr="00F851BB">
        <w:t>he etched AlN</w:t>
      </w:r>
      <w:r w:rsidR="0049793B" w:rsidRPr="00F851BB">
        <w:t xml:space="preserve"> core</w:t>
      </w:r>
      <w:r w:rsidR="00C46801" w:rsidRPr="00F851BB">
        <w:t xml:space="preserve"> layer</w:t>
      </w:r>
      <w:r w:rsidR="00CE338D" w:rsidRPr="00F851BB">
        <w:t xml:space="preserve"> </w:t>
      </w:r>
      <w:r w:rsidR="0049793B" w:rsidRPr="00F851BB">
        <w:t xml:space="preserve">is </w:t>
      </w:r>
      <w:r w:rsidR="00CE338D" w:rsidRPr="00F851BB">
        <w:t>represented in purple</w:t>
      </w:r>
      <w:r w:rsidR="0049793B" w:rsidRPr="00F851BB">
        <w:t xml:space="preserve"> on top of the </w:t>
      </w:r>
      <w:proofErr w:type="spellStart"/>
      <w:r w:rsidR="0049793B" w:rsidRPr="00F851BB">
        <w:t>SiN</w:t>
      </w:r>
      <w:r w:rsidR="00A766ED" w:rsidRPr="00F851BB">
        <w:rPr>
          <w:vertAlign w:val="subscript"/>
        </w:rPr>
        <w:t>x</w:t>
      </w:r>
      <w:proofErr w:type="spellEnd"/>
      <w:r w:rsidR="0049793B" w:rsidRPr="00F851BB">
        <w:t xml:space="preserve"> passivation layer (light grey) on the silicon substrate (dark grey)</w:t>
      </w:r>
      <w:r w:rsidR="00C46801" w:rsidRPr="00F851BB">
        <w:t xml:space="preserve">. (b) </w:t>
      </w:r>
      <w:r w:rsidRPr="00F851BB">
        <w:t>SEM image of the nanorod array, with an inset image of a nanorod indicating the</w:t>
      </w:r>
      <w:r w:rsidR="00C46801" w:rsidRPr="00F851BB">
        <w:t xml:space="preserve"> {1-100}</w:t>
      </w:r>
      <w:r w:rsidRPr="00F851BB">
        <w:t xml:space="preserve"> non-polar sidewalls</w:t>
      </w:r>
      <w:r w:rsidR="00717028" w:rsidRPr="00F851BB">
        <w:t xml:space="preserve"> in blue</w:t>
      </w:r>
      <w:r w:rsidRPr="00F851BB">
        <w:t>, the</w:t>
      </w:r>
      <w:r w:rsidR="00CE338D" w:rsidRPr="00F851BB">
        <w:t xml:space="preserve"> {1-</w:t>
      </w:r>
      <w:r w:rsidR="00C46801" w:rsidRPr="00F851BB">
        <w:t>101}</w:t>
      </w:r>
      <w:r w:rsidRPr="00F851BB">
        <w:t xml:space="preserve"> semi-polar facets</w:t>
      </w:r>
      <w:r w:rsidR="00717028" w:rsidRPr="00F851BB">
        <w:t xml:space="preserve"> in green</w:t>
      </w:r>
      <w:r w:rsidRPr="00F851BB">
        <w:t xml:space="preserve"> and the</w:t>
      </w:r>
      <w:r w:rsidR="00C46801" w:rsidRPr="00F851BB">
        <w:t xml:space="preserve"> (0001)</w:t>
      </w:r>
      <w:r w:rsidRPr="00F851BB">
        <w:t xml:space="preserve"> polar surface</w:t>
      </w:r>
      <w:r w:rsidR="00717028" w:rsidRPr="00F851BB">
        <w:t xml:space="preserve"> in red</w:t>
      </w:r>
      <w:r w:rsidRPr="00F851BB">
        <w:t>.</w:t>
      </w:r>
      <w:r w:rsidR="008E281A" w:rsidRPr="00F851BB">
        <w:t xml:space="preserve"> (c) Room temperature</w:t>
      </w:r>
      <w:r w:rsidR="00CE338D" w:rsidRPr="00F851BB">
        <w:t xml:space="preserve"> </w:t>
      </w:r>
      <w:r w:rsidR="00717028" w:rsidRPr="00F851BB">
        <w:t xml:space="preserve">CL </w:t>
      </w:r>
      <w:r w:rsidR="007D78D1" w:rsidRPr="00F851BB">
        <w:t>emission</w:t>
      </w:r>
      <w:r w:rsidR="00476396" w:rsidRPr="00F851BB">
        <w:t xml:space="preserve"> average</w:t>
      </w:r>
      <w:r w:rsidR="007D78D1" w:rsidRPr="00F851BB">
        <w:t xml:space="preserve"> </w:t>
      </w:r>
      <w:r w:rsidR="000E2A54" w:rsidRPr="00F851BB">
        <w:t>spectrum</w:t>
      </w:r>
      <w:r w:rsidR="00664961" w:rsidRPr="00F851BB">
        <w:t xml:space="preserve"> </w:t>
      </w:r>
      <w:r w:rsidR="00476396" w:rsidRPr="00F851BB">
        <w:t>from</w:t>
      </w:r>
      <w:r w:rsidR="00664961" w:rsidRPr="00F851BB">
        <w:t xml:space="preserve"> a single nanorod</w:t>
      </w:r>
      <w:r w:rsidR="00C128F4" w:rsidRPr="00F851BB">
        <w:t xml:space="preserve"> with a peak emission energy</w:t>
      </w:r>
      <w:r w:rsidR="00DE0332" w:rsidRPr="00F851BB">
        <w:t xml:space="preserve"> at</w:t>
      </w:r>
      <w:r w:rsidR="00C46801" w:rsidRPr="00F851BB">
        <w:t xml:space="preserve"> 2.56 eV</w:t>
      </w:r>
      <w:r w:rsidR="00664961" w:rsidRPr="00F851BB">
        <w:t>. The spectra from the polar, semi-polar and non-polar facets identified by the circles in the inset of the SEM image</w:t>
      </w:r>
      <w:r w:rsidR="008E281A" w:rsidRPr="00F851BB">
        <w:t>, and</w:t>
      </w:r>
      <w:r w:rsidR="00E27986" w:rsidRPr="00F851BB">
        <w:t xml:space="preserve"> are</w:t>
      </w:r>
      <w:r w:rsidR="00476396" w:rsidRPr="00F851BB">
        <w:t xml:space="preserve"> all relative</w:t>
      </w:r>
      <w:r w:rsidR="00664961" w:rsidRPr="00F851BB">
        <w:t xml:space="preserve"> to the </w:t>
      </w:r>
      <w:r w:rsidR="00664961" w:rsidRPr="00F851BB">
        <w:lastRenderedPageBreak/>
        <w:t>non-polar spectrum</w:t>
      </w:r>
      <w:r w:rsidR="00C46801" w:rsidRPr="00F851BB">
        <w:t>. Room temperature hyperspectral</w:t>
      </w:r>
      <w:r w:rsidR="00C128F4" w:rsidRPr="00F851BB">
        <w:t xml:space="preserve"> CL images of (d) the</w:t>
      </w:r>
      <w:r w:rsidR="00C46801" w:rsidRPr="00F851BB">
        <w:t xml:space="preserve"> intensity </w:t>
      </w:r>
      <w:r w:rsidR="004F2324" w:rsidRPr="00F851BB">
        <w:t>and (e) peak emission energy from 2.59 eV to 2.46 eV</w:t>
      </w:r>
      <w:r w:rsidR="00C46801" w:rsidRPr="00F851BB">
        <w:t xml:space="preserve"> from the region indicated by the white box on the SEM image.</w:t>
      </w:r>
    </w:p>
    <w:p w14:paraId="10B4ED5B" w14:textId="77777777" w:rsidR="00664961" w:rsidRPr="00F851BB" w:rsidRDefault="00664961" w:rsidP="00561BC0">
      <w:pPr>
        <w:pStyle w:val="TAMainText"/>
        <w:ind w:firstLine="204"/>
        <w:rPr>
          <w:lang w:eastAsia="en-GB"/>
        </w:rPr>
      </w:pPr>
    </w:p>
    <w:p w14:paraId="479B6C45" w14:textId="4841B5D1" w:rsidR="005374A2" w:rsidRPr="00F851BB" w:rsidRDefault="001468FB" w:rsidP="00561BC0">
      <w:pPr>
        <w:pStyle w:val="TAMainText"/>
        <w:ind w:firstLine="204"/>
        <w:rPr>
          <w:lang w:eastAsia="en-GB"/>
        </w:rPr>
      </w:pPr>
      <w:r w:rsidRPr="00F851BB">
        <w:rPr>
          <w:lang w:eastAsia="en-GB"/>
        </w:rPr>
        <w:t>To study the variation in the optical</w:t>
      </w:r>
      <w:r w:rsidR="00825A07" w:rsidRPr="00F851BB">
        <w:rPr>
          <w:lang w:eastAsia="en-GB"/>
        </w:rPr>
        <w:t xml:space="preserve"> and structural</w:t>
      </w:r>
      <w:r w:rsidR="00960737" w:rsidRPr="00F851BB">
        <w:rPr>
          <w:lang w:eastAsia="en-GB"/>
        </w:rPr>
        <w:t xml:space="preserve"> properties at the intersection</w:t>
      </w:r>
      <w:r w:rsidR="00CB181E" w:rsidRPr="00F851BB">
        <w:rPr>
          <w:lang w:eastAsia="en-GB"/>
        </w:rPr>
        <w:t xml:space="preserve"> of the non-polar</w:t>
      </w:r>
      <w:r w:rsidR="00D10A63" w:rsidRPr="00F851BB">
        <w:rPr>
          <w:lang w:eastAsia="en-GB"/>
        </w:rPr>
        <w:t xml:space="preserve"> </w:t>
      </w:r>
      <w:r w:rsidRPr="00F851BB">
        <w:rPr>
          <w:lang w:eastAsia="en-GB"/>
        </w:rPr>
        <w:t>sidewalls</w:t>
      </w:r>
      <w:r w:rsidR="00B13156" w:rsidRPr="00F851BB">
        <w:rPr>
          <w:lang w:eastAsia="en-GB"/>
        </w:rPr>
        <w:t xml:space="preserve"> through the InGaN shell and</w:t>
      </w:r>
      <w:r w:rsidRPr="00F851BB">
        <w:rPr>
          <w:lang w:eastAsia="en-GB"/>
        </w:rPr>
        <w:t xml:space="preserve"> </w:t>
      </w:r>
      <w:r w:rsidR="00CB181E" w:rsidRPr="00F851BB">
        <w:rPr>
          <w:lang w:eastAsia="en-GB"/>
        </w:rPr>
        <w:t xml:space="preserve">in further detail, </w:t>
      </w:r>
      <w:r w:rsidRPr="00F851BB">
        <w:rPr>
          <w:lang w:eastAsia="en-GB"/>
        </w:rPr>
        <w:t>a</w:t>
      </w:r>
      <w:r w:rsidR="008629CA" w:rsidRPr="00F851BB">
        <w:rPr>
          <w:lang w:eastAsia="en-GB"/>
        </w:rPr>
        <w:t>n axial</w:t>
      </w:r>
      <w:r w:rsidRPr="00F851BB">
        <w:rPr>
          <w:lang w:eastAsia="en-GB"/>
        </w:rPr>
        <w:t xml:space="preserve"> </w:t>
      </w:r>
      <w:r w:rsidR="00CE338D" w:rsidRPr="00F851BB">
        <w:rPr>
          <w:lang w:eastAsia="en-GB"/>
        </w:rPr>
        <w:t>cross-section</w:t>
      </w:r>
      <w:r w:rsidR="008629CA" w:rsidRPr="00F851BB">
        <w:rPr>
          <w:lang w:eastAsia="en-GB"/>
        </w:rPr>
        <w:t xml:space="preserve"> at the centre of</w:t>
      </w:r>
      <w:r w:rsidR="002B2C6E" w:rsidRPr="00F851BB">
        <w:rPr>
          <w:lang w:eastAsia="en-GB"/>
        </w:rPr>
        <w:t xml:space="preserve"> a nanorod was prepared</w:t>
      </w:r>
      <w:r w:rsidR="00D119F3" w:rsidRPr="00F851BB">
        <w:rPr>
          <w:lang w:eastAsia="en-GB"/>
        </w:rPr>
        <w:t xml:space="preserve"> by focussed ion beam (FIB)</w:t>
      </w:r>
      <w:r w:rsidR="00CE338D" w:rsidRPr="00F851BB">
        <w:rPr>
          <w:lang w:eastAsia="en-GB"/>
        </w:rPr>
        <w:t xml:space="preserve"> to view along the polar axis</w:t>
      </w:r>
      <w:r w:rsidR="00E267C8" w:rsidRPr="00F851BB">
        <w:rPr>
          <w:lang w:eastAsia="en-GB"/>
        </w:rPr>
        <w:t xml:space="preserve"> for</w:t>
      </w:r>
      <w:r w:rsidRPr="00F851BB">
        <w:rPr>
          <w:lang w:eastAsia="en-GB"/>
        </w:rPr>
        <w:t xml:space="preserve"> </w:t>
      </w:r>
      <w:r w:rsidR="00D10A63" w:rsidRPr="00F851BB">
        <w:rPr>
          <w:lang w:eastAsia="en-GB"/>
        </w:rPr>
        <w:t>STEM</w:t>
      </w:r>
      <w:r w:rsidR="00E267C8" w:rsidRPr="00F851BB">
        <w:rPr>
          <w:lang w:eastAsia="en-GB"/>
        </w:rPr>
        <w:t>.</w:t>
      </w:r>
      <w:r w:rsidR="0045226A" w:rsidRPr="00F851BB">
        <w:rPr>
          <w:lang w:eastAsia="en-GB"/>
        </w:rPr>
        <w:t xml:space="preserve"> Hydrogen </w:t>
      </w:r>
      <w:proofErr w:type="spellStart"/>
      <w:r w:rsidR="0045226A" w:rsidRPr="00F851BB">
        <w:rPr>
          <w:lang w:eastAsia="en-GB"/>
        </w:rPr>
        <w:t>silsesquioxane</w:t>
      </w:r>
      <w:proofErr w:type="spellEnd"/>
      <w:r w:rsidR="00E267C8" w:rsidRPr="00F851BB">
        <w:rPr>
          <w:lang w:eastAsia="en-GB"/>
        </w:rPr>
        <w:t xml:space="preserve"> </w:t>
      </w:r>
      <w:r w:rsidR="0045226A" w:rsidRPr="00F851BB">
        <w:rPr>
          <w:lang w:eastAsia="en-GB"/>
        </w:rPr>
        <w:t>(</w:t>
      </w:r>
      <w:r w:rsidR="00E267C8" w:rsidRPr="00F851BB">
        <w:rPr>
          <w:lang w:eastAsia="en-GB"/>
        </w:rPr>
        <w:t>HSQ</w:t>
      </w:r>
      <w:r w:rsidR="0045226A" w:rsidRPr="00F851BB">
        <w:rPr>
          <w:lang w:eastAsia="en-GB"/>
        </w:rPr>
        <w:t>)</w:t>
      </w:r>
      <w:r w:rsidR="00FD327E" w:rsidRPr="00F851BB">
        <w:rPr>
          <w:lang w:eastAsia="en-GB"/>
        </w:rPr>
        <w:t xml:space="preserve"> </w:t>
      </w:r>
      <w:r w:rsidR="00E10C8F" w:rsidRPr="00F851BB">
        <w:rPr>
          <w:lang w:eastAsia="en-GB"/>
        </w:rPr>
        <w:t xml:space="preserve">was first spun onto </w:t>
      </w:r>
      <w:r w:rsidR="00496047" w:rsidRPr="00F851BB">
        <w:rPr>
          <w:lang w:eastAsia="en-GB"/>
        </w:rPr>
        <w:t xml:space="preserve">the nanorods </w:t>
      </w:r>
      <w:r w:rsidR="00E267C8" w:rsidRPr="00F851BB">
        <w:rPr>
          <w:lang w:eastAsia="en-GB"/>
        </w:rPr>
        <w:t xml:space="preserve">to embed and protect </w:t>
      </w:r>
      <w:r w:rsidR="00496047" w:rsidRPr="00F851BB">
        <w:rPr>
          <w:lang w:eastAsia="en-GB"/>
        </w:rPr>
        <w:t>them</w:t>
      </w:r>
      <w:r w:rsidR="00E267C8" w:rsidRPr="00F851BB">
        <w:rPr>
          <w:lang w:eastAsia="en-GB"/>
        </w:rPr>
        <w:t xml:space="preserve"> from damage. </w:t>
      </w:r>
      <w:r w:rsidR="00561BC0" w:rsidRPr="00F851BB">
        <w:rPr>
          <w:lang w:eastAsia="en-GB"/>
        </w:rPr>
        <w:t xml:space="preserve">FIB was used to prepare </w:t>
      </w:r>
      <w:r w:rsidR="008A4016" w:rsidRPr="00F851BB">
        <w:rPr>
          <w:lang w:eastAsia="en-GB"/>
        </w:rPr>
        <w:t>hexagonal</w:t>
      </w:r>
      <w:r w:rsidR="00561BC0" w:rsidRPr="00F851BB">
        <w:rPr>
          <w:lang w:eastAsia="en-GB"/>
        </w:rPr>
        <w:t xml:space="preserve"> nanorods </w:t>
      </w:r>
      <w:r w:rsidR="008A4016" w:rsidRPr="00F851BB">
        <w:rPr>
          <w:lang w:eastAsia="en-GB"/>
        </w:rPr>
        <w:t xml:space="preserve">sections </w:t>
      </w:r>
      <w:r w:rsidR="00561BC0" w:rsidRPr="00F851BB">
        <w:rPr>
          <w:lang w:eastAsia="en-GB"/>
        </w:rPr>
        <w:t xml:space="preserve">using </w:t>
      </w:r>
      <w:r w:rsidR="00EA2B7C" w:rsidRPr="00F851BB">
        <w:rPr>
          <w:lang w:eastAsia="en-GB"/>
        </w:rPr>
        <w:t>30 keV gallium</w:t>
      </w:r>
      <w:r w:rsidR="0048770F" w:rsidRPr="00F851BB">
        <w:rPr>
          <w:lang w:eastAsia="en-GB"/>
        </w:rPr>
        <w:t xml:space="preserve"> ions with a final 5 keV polish</w:t>
      </w:r>
      <w:r w:rsidR="00EA4116" w:rsidRPr="00F851BB">
        <w:rPr>
          <w:lang w:eastAsia="en-GB"/>
        </w:rPr>
        <w:t>ing step,</w:t>
      </w:r>
      <w:r w:rsidR="00160A31" w:rsidRPr="00F851BB">
        <w:rPr>
          <w:lang w:eastAsia="en-GB"/>
        </w:rPr>
        <w:t xml:space="preserve"> </w:t>
      </w:r>
      <w:r w:rsidR="00E267C8" w:rsidRPr="00F851BB">
        <w:rPr>
          <w:lang w:eastAsia="en-GB"/>
        </w:rPr>
        <w:t xml:space="preserve">leading to a lamella </w:t>
      </w:r>
      <w:r w:rsidR="00EA4116" w:rsidRPr="00F851BB">
        <w:rPr>
          <w:lang w:eastAsia="en-GB"/>
        </w:rPr>
        <w:t xml:space="preserve">containing </w:t>
      </w:r>
      <w:r w:rsidR="00E267C8" w:rsidRPr="00F851BB">
        <w:rPr>
          <w:lang w:eastAsia="en-GB"/>
        </w:rPr>
        <w:t>several nanorods</w:t>
      </w:r>
      <w:r w:rsidR="00EA4116" w:rsidRPr="00F851BB">
        <w:rPr>
          <w:lang w:eastAsia="en-GB"/>
        </w:rPr>
        <w:t>.</w:t>
      </w:r>
      <w:r w:rsidR="00E267C8" w:rsidRPr="00F851BB">
        <w:rPr>
          <w:lang w:eastAsia="en-GB"/>
        </w:rPr>
        <w:t xml:space="preserve"> </w:t>
      </w:r>
    </w:p>
    <w:p w14:paraId="4E5D81EA" w14:textId="30188221" w:rsidR="00C7575D" w:rsidRPr="00F851BB" w:rsidRDefault="002D6D05" w:rsidP="00A05C72">
      <w:pPr>
        <w:pStyle w:val="TAMainText"/>
        <w:ind w:firstLine="204"/>
        <w:rPr>
          <w:lang w:eastAsia="en-GB"/>
        </w:rPr>
      </w:pPr>
      <w:r w:rsidRPr="00F851BB">
        <w:rPr>
          <w:lang w:eastAsia="en-GB"/>
        </w:rPr>
        <w:t>The nanoscale optical characteristics were studied by n</w:t>
      </w:r>
      <w:r w:rsidR="00D8552E" w:rsidRPr="00F851BB">
        <w:rPr>
          <w:lang w:eastAsia="en-GB"/>
        </w:rPr>
        <w:t>ano-CL</w:t>
      </w:r>
      <w:r w:rsidR="00CE338D" w:rsidRPr="00F851BB">
        <w:rPr>
          <w:lang w:eastAsia="en-GB"/>
        </w:rPr>
        <w:t xml:space="preserve"> </w:t>
      </w:r>
      <w:r w:rsidR="00561BC0" w:rsidRPr="00F851BB">
        <w:rPr>
          <w:lang w:eastAsia="en-GB"/>
        </w:rPr>
        <w:t xml:space="preserve">using a JEOL 2100F </w:t>
      </w:r>
      <w:proofErr w:type="spellStart"/>
      <w:r w:rsidR="00561BC0" w:rsidRPr="00F851BB">
        <w:rPr>
          <w:lang w:eastAsia="en-GB"/>
        </w:rPr>
        <w:t>Schottky</w:t>
      </w:r>
      <w:proofErr w:type="spellEnd"/>
      <w:r w:rsidR="00561BC0" w:rsidRPr="00F851BB">
        <w:rPr>
          <w:lang w:eastAsia="en-GB"/>
        </w:rPr>
        <w:t xml:space="preserve"> field emission gun TEM fitted with a </w:t>
      </w:r>
      <w:proofErr w:type="spellStart"/>
      <w:r w:rsidR="00561BC0" w:rsidRPr="00F851BB">
        <w:rPr>
          <w:lang w:eastAsia="en-GB"/>
        </w:rPr>
        <w:t>Gatan</w:t>
      </w:r>
      <w:proofErr w:type="spellEnd"/>
      <w:r w:rsidR="00561BC0" w:rsidRPr="00F851BB">
        <w:rPr>
          <w:lang w:eastAsia="en-GB"/>
        </w:rPr>
        <w:t xml:space="preserve"> Vulcan</w:t>
      </w:r>
      <w:r w:rsidR="00172B94" w:rsidRPr="00F851BB">
        <w:rPr>
          <w:lang w:eastAsia="en-GB"/>
        </w:rPr>
        <w:t xml:space="preserve"> CL</w:t>
      </w:r>
      <w:r w:rsidR="00561BC0" w:rsidRPr="00F851BB">
        <w:rPr>
          <w:lang w:eastAsia="en-GB"/>
        </w:rPr>
        <w:t xml:space="preserve"> system</w:t>
      </w:r>
      <w:r w:rsidR="00D85A38" w:rsidRPr="00F851BB">
        <w:rPr>
          <w:lang w:eastAsia="en-GB"/>
        </w:rPr>
        <w:t xml:space="preserve"> using a 0.5 nm electron probe</w:t>
      </w:r>
      <w:r w:rsidR="00F851BB">
        <w:rPr>
          <w:lang w:eastAsia="en-GB"/>
        </w:rPr>
        <w:t xml:space="preserve"> with </w:t>
      </w:r>
      <w:r w:rsidR="00F851BB" w:rsidRPr="00911CFF">
        <w:rPr>
          <w:color w:val="0070C0"/>
          <w:lang w:eastAsia="en-GB"/>
        </w:rPr>
        <w:t xml:space="preserve">13 </w:t>
      </w:r>
      <w:proofErr w:type="spellStart"/>
      <w:r w:rsidR="00F851BB" w:rsidRPr="00911CFF">
        <w:rPr>
          <w:color w:val="0070C0"/>
          <w:lang w:eastAsia="en-GB"/>
        </w:rPr>
        <w:t>pA</w:t>
      </w:r>
      <w:r w:rsidR="00561BC0" w:rsidRPr="00F851BB">
        <w:rPr>
          <w:lang w:eastAsia="en-GB"/>
        </w:rPr>
        <w:t>.</w:t>
      </w:r>
      <w:proofErr w:type="spellEnd"/>
      <w:r w:rsidR="00D85A38" w:rsidRPr="00F851BB">
        <w:rPr>
          <w:lang w:eastAsia="en-GB"/>
        </w:rPr>
        <w:t xml:space="preserve"> </w:t>
      </w:r>
      <w:r w:rsidR="00EA4116" w:rsidRPr="00F851BB">
        <w:rPr>
          <w:lang w:eastAsia="en-GB"/>
        </w:rPr>
        <w:t>A</w:t>
      </w:r>
      <w:r w:rsidR="00C7575D" w:rsidRPr="00F851BB">
        <w:rPr>
          <w:lang w:eastAsia="en-GB"/>
        </w:rPr>
        <w:t>n</w:t>
      </w:r>
      <w:r w:rsidR="00561BC0" w:rsidRPr="00F851BB">
        <w:rPr>
          <w:lang w:eastAsia="en-GB"/>
        </w:rPr>
        <w:t xml:space="preserve"> 80 keV </w:t>
      </w:r>
      <w:r w:rsidR="00EA4116" w:rsidRPr="00F851BB">
        <w:rPr>
          <w:lang w:eastAsia="en-GB"/>
        </w:rPr>
        <w:t xml:space="preserve">accelerating voltage was used </w:t>
      </w:r>
      <w:r w:rsidR="00561BC0" w:rsidRPr="00F851BB">
        <w:rPr>
          <w:lang w:eastAsia="en-GB"/>
        </w:rPr>
        <w:t xml:space="preserve">to </w:t>
      </w:r>
      <w:r w:rsidR="00B6567E" w:rsidRPr="00F851BB">
        <w:rPr>
          <w:lang w:eastAsia="en-GB"/>
        </w:rPr>
        <w:t>reduce</w:t>
      </w:r>
      <w:r w:rsidR="00561BC0" w:rsidRPr="00F851BB">
        <w:rPr>
          <w:lang w:eastAsia="en-GB"/>
        </w:rPr>
        <w:t xml:space="preserve"> the effects of el</w:t>
      </w:r>
      <w:r w:rsidR="002E338A" w:rsidRPr="00F851BB">
        <w:rPr>
          <w:lang w:eastAsia="en-GB"/>
        </w:rPr>
        <w:t xml:space="preserve">ectron beam induced damage </w:t>
      </w:r>
      <w:r w:rsidR="002E338A" w:rsidRPr="00F851BB">
        <w:rPr>
          <w:lang w:eastAsia="en-GB"/>
        </w:rPr>
        <w:fldChar w:fldCharType="begin" w:fldLock="1"/>
      </w:r>
      <w:r w:rsidR="00F51876" w:rsidRPr="00F851BB">
        <w:rPr>
          <w:lang w:eastAsia="en-GB"/>
        </w:rPr>
        <w:instrText>ADDIN CSL_CITATION { "citationItems" : [ { "id" : "ITEM-1", "itemData" : { "DOI" : "10.1063/1.4965989", "ISSN" : "0021-8979", "abstract" : "Nano-cathodoluminescence (Nano-CL) reveals optical emission from individual InGaN \nquantum wells for applications in optoelectronic devices. We show the luminescent intensity decays over time with exposure to the electron beam for energies between 80 and 200\u2009keV. Measurements of the CL intensity over time show an exponential decline in intensity, which we propose is due to the formation of nitrogen Frenkel defects. The measured \nCL damage decreases with reductions in the electron accelerating voltage and we suggest that the electron induced structural damage may be suppressed below the proposed damage threshold. The electron beam induced damage leads to a non-radiative region that extends over the measured minority carrier diffusion length. Nano-CL may thus serve as a powerful technique to study III-nitride optoelectronics.", "author" : [ { "dropping-particle" : "", "family" : "Griffiths", "given" : "James T.", "non-dropping-particle" : "", "parse-names" : false, "suffix" : "" }, { "dropping-particle" : "", "family" : "Zhang", "given" : "Siyuan", "non-dropping-particle" : "", "parse-names" : false, "suffix" : "" }, { "dropping-particle" : "", "family" : "Lhuillier", "given" : "Jeremy", "non-dropping-particle" : "", "parse-names" : false, "suffix" : "" }, { "dropping-particle" : "", "family" : "Zhu", "given" : "Dandan", "non-dropping-particle" : "", "parse-names" : false, "suffix" : "" }, { "dropping-particle" : "", "family" : "Fu", "given" : "Wai Yuen", "non-dropping-particle" : "", "parse-names" : false, "suffix" : "" }, { "dropping-particle" : "", "family" : "Howkins", "given" : "Ashley", "non-dropping-particle" : "", "parse-names" : false, "suffix" : "" }, { "dropping-particle" : "", "family" : "Boyd", "given" : "Ian", "non-dropping-particle" : "", "parse-names" : false, "suffix" : "" }, { "dropping-particle" : "", "family" : "Stowe", "given" : "David", "non-dropping-particle" : "", "parse-names" : false, "suffix" : "" }, { "dropping-particle" : "", "family" : "Wallis", "given" : "David J.", "non-dropping-particle" : "", "parse-names" : false, "suffix" : "" }, { "dropping-particle" : "", "family" : "Humphreys", "given" : "Colin J.", "non-dropping-particle" : "", "parse-names" : false, "suffix" : "" }, { "dropping-particle" : "", "family" : "Oliver", "given" : "Rachel A.", "non-dropping-particle" : "", "parse-names" : false, "suffix" : "" } ], "container-title" : "Journal of Applied Physics", "id" : "ITEM-1", "issue" : "16", "issued" : { "date-parts" : [ [ "2016", "10", "28" ] ] }, "page" : "165704", "publisher" : "AIP Publishing", "title" : "Nano-cathodoluminescence reveals the effect of electron damage on the optical properties of nitride optoelectronics and the damage threshold", "type" : "article-journal", "volume" : "120" }, "uris" : [ "http://www.mendeley.com/documents/?uuid=846044f8-7693-31e2-90ac-051e6375b2b1" ] } ], "mendeley" : { "formattedCitation" : "&lt;sup&gt;27&lt;/sup&gt;", "plainTextFormattedCitation" : "27", "previouslyFormattedCitation" : "&lt;sup&gt;27&lt;/sup&gt;" }, "properties" : { "noteIndex" : 0 }, "schema" : "https://github.com/citation-style-language/schema/raw/master/csl-citation.json" }</w:instrText>
      </w:r>
      <w:r w:rsidR="002E338A" w:rsidRPr="00F851BB">
        <w:rPr>
          <w:lang w:eastAsia="en-GB"/>
        </w:rPr>
        <w:fldChar w:fldCharType="separate"/>
      </w:r>
      <w:r w:rsidR="00F51876" w:rsidRPr="00F851BB">
        <w:rPr>
          <w:noProof/>
          <w:vertAlign w:val="superscript"/>
          <w:lang w:eastAsia="en-GB"/>
        </w:rPr>
        <w:t>27</w:t>
      </w:r>
      <w:r w:rsidR="002E338A" w:rsidRPr="00F851BB">
        <w:rPr>
          <w:lang w:eastAsia="en-GB"/>
        </w:rPr>
        <w:fldChar w:fldCharType="end"/>
      </w:r>
      <w:r w:rsidR="00DE0332" w:rsidRPr="00F851BB">
        <w:rPr>
          <w:lang w:eastAsia="en-GB"/>
        </w:rPr>
        <w:t>. T</w:t>
      </w:r>
      <w:r w:rsidR="00561BC0" w:rsidRPr="00F851BB">
        <w:rPr>
          <w:lang w:eastAsia="en-GB"/>
        </w:rPr>
        <w:t>he sample</w:t>
      </w:r>
      <w:r w:rsidR="002B2C6E" w:rsidRPr="00F851BB">
        <w:rPr>
          <w:lang w:eastAsia="en-GB"/>
        </w:rPr>
        <w:t xml:space="preserve"> was</w:t>
      </w:r>
      <w:r w:rsidR="00561BC0" w:rsidRPr="00F851BB">
        <w:rPr>
          <w:lang w:eastAsia="en-GB"/>
        </w:rPr>
        <w:t xml:space="preserve"> cooled</w:t>
      </w:r>
      <w:r w:rsidR="00172B94" w:rsidRPr="00F851BB">
        <w:rPr>
          <w:lang w:eastAsia="en-GB"/>
        </w:rPr>
        <w:t xml:space="preserve"> down</w:t>
      </w:r>
      <w:r w:rsidR="00160A31" w:rsidRPr="00F851BB">
        <w:rPr>
          <w:lang w:eastAsia="en-GB"/>
        </w:rPr>
        <w:t xml:space="preserve"> to 100 K</w:t>
      </w:r>
      <w:r w:rsidR="00DE0332" w:rsidRPr="00F851BB">
        <w:rPr>
          <w:lang w:eastAsia="en-GB"/>
        </w:rPr>
        <w:t xml:space="preserve"> leading to a blue-shift in emission energy relative to the room temperature SEM-CL analysis. </w:t>
      </w:r>
      <w:r w:rsidR="00C7575D" w:rsidRPr="00F851BB">
        <w:rPr>
          <w:lang w:eastAsia="en-GB"/>
        </w:rPr>
        <w:t>The panchromatic nano-CL image</w:t>
      </w:r>
      <w:r w:rsidR="00CE338D" w:rsidRPr="00F851BB">
        <w:rPr>
          <w:lang w:eastAsia="en-GB"/>
        </w:rPr>
        <w:t xml:space="preserve"> shown in figure 2a</w:t>
      </w:r>
      <w:r w:rsidR="00C7575D" w:rsidRPr="00F851BB">
        <w:rPr>
          <w:lang w:eastAsia="en-GB"/>
        </w:rPr>
        <w:t xml:space="preserve"> reveals the brighter emission associated with the non-polar InGaN sidewalls and the quenching of the emission at the corners of nanorods</w:t>
      </w:r>
      <w:r w:rsidR="00CE338D" w:rsidRPr="00F851BB">
        <w:rPr>
          <w:lang w:eastAsia="en-GB"/>
        </w:rPr>
        <w:t>. The variation in the panchromatic intensity reflects the variations</w:t>
      </w:r>
      <w:r w:rsidR="00066FDC" w:rsidRPr="00F851BB">
        <w:rPr>
          <w:lang w:eastAsia="en-GB"/>
        </w:rPr>
        <w:t xml:space="preserve"> previously observed by SEM-CL, </w:t>
      </w:r>
      <w:r w:rsidR="00A56CC8" w:rsidRPr="00F851BB">
        <w:rPr>
          <w:lang w:eastAsia="en-GB"/>
        </w:rPr>
        <w:t xml:space="preserve">but </w:t>
      </w:r>
      <w:r w:rsidR="00066FDC" w:rsidRPr="00F851BB">
        <w:rPr>
          <w:lang w:eastAsia="en-GB"/>
        </w:rPr>
        <w:t>shows more clearly the localised nature of the intensity variation.</w:t>
      </w:r>
      <w:r w:rsidR="0098670C" w:rsidRPr="00F851BB">
        <w:rPr>
          <w:lang w:eastAsia="en-GB"/>
        </w:rPr>
        <w:t xml:space="preserve"> </w:t>
      </w:r>
    </w:p>
    <w:p w14:paraId="798E1DEC" w14:textId="51431336" w:rsidR="0098670C" w:rsidRPr="00F851BB" w:rsidRDefault="0098670C" w:rsidP="00A05C72">
      <w:pPr>
        <w:pStyle w:val="TAMainText"/>
        <w:ind w:firstLine="204"/>
        <w:rPr>
          <w:lang w:eastAsia="en-GB"/>
        </w:rPr>
      </w:pPr>
      <w:r w:rsidRPr="00F851BB">
        <w:rPr>
          <w:lang w:eastAsia="en-GB"/>
        </w:rPr>
        <w:t>CL e</w:t>
      </w:r>
      <w:r w:rsidR="001C38C2" w:rsidRPr="00F851BB">
        <w:rPr>
          <w:lang w:eastAsia="en-GB"/>
        </w:rPr>
        <w:t>mission spectrum</w:t>
      </w:r>
      <w:r w:rsidRPr="00F851BB">
        <w:rPr>
          <w:lang w:eastAsia="en-GB"/>
        </w:rPr>
        <w:t xml:space="preserve"> from the cent</w:t>
      </w:r>
      <w:r w:rsidR="000B690F" w:rsidRPr="00F851BB">
        <w:rPr>
          <w:lang w:eastAsia="en-GB"/>
        </w:rPr>
        <w:t>re of a non-polar sidewall</w:t>
      </w:r>
      <w:r w:rsidR="00E27986" w:rsidRPr="00F851BB">
        <w:rPr>
          <w:lang w:eastAsia="en-GB"/>
        </w:rPr>
        <w:t xml:space="preserve"> shown in figure 2b</w:t>
      </w:r>
      <w:r w:rsidR="000B690F" w:rsidRPr="00F851BB">
        <w:rPr>
          <w:lang w:eastAsia="en-GB"/>
        </w:rPr>
        <w:t xml:space="preserve"> (blue circle in figure 2a)</w:t>
      </w:r>
      <w:r w:rsidR="001C38C2" w:rsidRPr="00F851BB">
        <w:rPr>
          <w:lang w:eastAsia="en-GB"/>
        </w:rPr>
        <w:t xml:space="preserve"> shows</w:t>
      </w:r>
      <w:r w:rsidRPr="00F851BB">
        <w:rPr>
          <w:lang w:eastAsia="en-GB"/>
        </w:rPr>
        <w:t xml:space="preserve"> a central e</w:t>
      </w:r>
      <w:r w:rsidR="000B690F" w:rsidRPr="00F851BB">
        <w:rPr>
          <w:lang w:eastAsia="en-GB"/>
        </w:rPr>
        <w:t xml:space="preserve">mission peak at 2.72 eV with a </w:t>
      </w:r>
      <w:r w:rsidR="00730D0C" w:rsidRPr="00F851BB">
        <w:rPr>
          <w:lang w:eastAsia="en-GB"/>
        </w:rPr>
        <w:t>243</w:t>
      </w:r>
      <w:r w:rsidR="000B690F" w:rsidRPr="00F851BB">
        <w:rPr>
          <w:lang w:eastAsia="en-GB"/>
        </w:rPr>
        <w:t xml:space="preserve"> meV</w:t>
      </w:r>
      <w:r w:rsidRPr="00F851BB">
        <w:rPr>
          <w:lang w:eastAsia="en-GB"/>
        </w:rPr>
        <w:t xml:space="preserve"> linewidth. In contrast, the </w:t>
      </w:r>
      <w:r w:rsidR="000B690F" w:rsidRPr="00F851BB">
        <w:rPr>
          <w:lang w:eastAsia="en-GB"/>
        </w:rPr>
        <w:t xml:space="preserve">emission </w:t>
      </w:r>
      <w:r w:rsidR="001C38C2" w:rsidRPr="00F851BB">
        <w:rPr>
          <w:lang w:eastAsia="en-GB"/>
        </w:rPr>
        <w:t xml:space="preserve">spectrum </w:t>
      </w:r>
      <w:r w:rsidR="000B690F" w:rsidRPr="00F851BB">
        <w:rPr>
          <w:lang w:eastAsia="en-GB"/>
        </w:rPr>
        <w:t>at the corner of the nanorod (green circle in figu</w:t>
      </w:r>
      <w:r w:rsidR="00B13156" w:rsidRPr="00F851BB">
        <w:rPr>
          <w:lang w:eastAsia="en-GB"/>
        </w:rPr>
        <w:t>re 2a) is red-shifted by 60 meV</w:t>
      </w:r>
      <w:r w:rsidR="000B690F" w:rsidRPr="00F851BB">
        <w:rPr>
          <w:lang w:eastAsia="en-GB"/>
        </w:rPr>
        <w:t>, with a</w:t>
      </w:r>
      <w:r w:rsidR="007816B0" w:rsidRPr="00F851BB">
        <w:rPr>
          <w:lang w:eastAsia="en-GB"/>
        </w:rPr>
        <w:t xml:space="preserve"> narrower</w:t>
      </w:r>
      <w:r w:rsidR="000B690F" w:rsidRPr="00F851BB">
        <w:rPr>
          <w:lang w:eastAsia="en-GB"/>
        </w:rPr>
        <w:t xml:space="preserve"> 170 meV linewidth. </w:t>
      </w:r>
    </w:p>
    <w:p w14:paraId="0F58E0F3" w14:textId="3ACB036D" w:rsidR="002C0DD2" w:rsidRPr="00F851BB" w:rsidRDefault="004440F6" w:rsidP="004F25D2">
      <w:pPr>
        <w:pStyle w:val="TAMainText"/>
        <w:ind w:firstLine="204"/>
        <w:rPr>
          <w:lang w:eastAsia="en-GB"/>
        </w:rPr>
      </w:pPr>
      <w:r w:rsidRPr="00F851BB">
        <w:rPr>
          <w:lang w:eastAsia="en-GB"/>
        </w:rPr>
        <w:lastRenderedPageBreak/>
        <w:t xml:space="preserve">To </w:t>
      </w:r>
      <w:r w:rsidR="00EA4116" w:rsidRPr="00F851BB">
        <w:rPr>
          <w:lang w:eastAsia="en-GB"/>
        </w:rPr>
        <w:t xml:space="preserve">investigate </w:t>
      </w:r>
      <w:r w:rsidRPr="00F851BB">
        <w:rPr>
          <w:lang w:eastAsia="en-GB"/>
        </w:rPr>
        <w:t xml:space="preserve">the variations in the optical properties at the nanoscale, </w:t>
      </w:r>
      <w:r w:rsidR="005F5EA9" w:rsidRPr="00F851BB">
        <w:rPr>
          <w:lang w:eastAsia="en-GB"/>
        </w:rPr>
        <w:t>hyper</w:t>
      </w:r>
      <w:r w:rsidRPr="00F851BB">
        <w:rPr>
          <w:lang w:eastAsia="en-GB"/>
        </w:rPr>
        <w:t>spectral imaging was performed</w:t>
      </w:r>
      <w:r w:rsidR="00A12EA6" w:rsidRPr="00F851BB">
        <w:rPr>
          <w:lang w:eastAsia="en-GB"/>
        </w:rPr>
        <w:t xml:space="preserve"> at the corner of a nanorod</w:t>
      </w:r>
      <w:r w:rsidR="000B690F" w:rsidRPr="00F851BB">
        <w:rPr>
          <w:lang w:eastAsia="en-GB"/>
        </w:rPr>
        <w:t xml:space="preserve"> represented by the orange square in figure 2a,</w:t>
      </w:r>
      <w:r w:rsidR="00C540EA" w:rsidRPr="00F851BB">
        <w:rPr>
          <w:lang w:eastAsia="en-GB"/>
        </w:rPr>
        <w:t xml:space="preserve"> to reveal </w:t>
      </w:r>
      <w:r w:rsidR="002F4F7D" w:rsidRPr="00F851BB">
        <w:rPr>
          <w:lang w:eastAsia="en-GB"/>
        </w:rPr>
        <w:t>localised variations in</w:t>
      </w:r>
      <w:r w:rsidR="00066FDC" w:rsidRPr="00F851BB">
        <w:rPr>
          <w:lang w:eastAsia="en-GB"/>
        </w:rPr>
        <w:t xml:space="preserve"> </w:t>
      </w:r>
      <w:r w:rsidR="00960737" w:rsidRPr="00F851BB">
        <w:rPr>
          <w:lang w:eastAsia="en-GB"/>
        </w:rPr>
        <w:t xml:space="preserve">intensity and emission </w:t>
      </w:r>
      <w:r w:rsidR="004F2324" w:rsidRPr="00F851BB">
        <w:rPr>
          <w:lang w:eastAsia="en-GB"/>
        </w:rPr>
        <w:t>energy</w:t>
      </w:r>
      <w:r w:rsidR="005666EF" w:rsidRPr="00F851BB">
        <w:rPr>
          <w:lang w:eastAsia="en-GB"/>
        </w:rPr>
        <w:t xml:space="preserve"> with a 5 nm pixel size</w:t>
      </w:r>
      <w:r w:rsidR="00911CFF">
        <w:rPr>
          <w:lang w:eastAsia="en-GB"/>
        </w:rPr>
        <w:t xml:space="preserve"> and</w:t>
      </w:r>
      <w:r w:rsidR="008153A9">
        <w:rPr>
          <w:lang w:eastAsia="en-GB"/>
        </w:rPr>
        <w:t xml:space="preserve"> </w:t>
      </w:r>
      <w:r w:rsidR="008153A9" w:rsidRPr="00911CFF">
        <w:rPr>
          <w:color w:val="0070C0"/>
          <w:lang w:eastAsia="en-GB"/>
        </w:rPr>
        <w:t>each pixel acquired for 0.5 s</w:t>
      </w:r>
      <w:r w:rsidRPr="00F851BB">
        <w:rPr>
          <w:lang w:eastAsia="en-GB"/>
        </w:rPr>
        <w:t>.</w:t>
      </w:r>
      <w:r w:rsidR="00960737" w:rsidRPr="00F851BB">
        <w:rPr>
          <w:lang w:eastAsia="en-GB"/>
        </w:rPr>
        <w:t xml:space="preserve"> The peak</w:t>
      </w:r>
      <w:r w:rsidRPr="00F851BB">
        <w:rPr>
          <w:lang w:eastAsia="en-GB"/>
        </w:rPr>
        <w:t xml:space="preserve"> </w:t>
      </w:r>
      <w:r w:rsidR="00E27986" w:rsidRPr="00F851BB">
        <w:rPr>
          <w:lang w:eastAsia="en-GB"/>
        </w:rPr>
        <w:t>intensity map (figure 2c</w:t>
      </w:r>
      <w:r w:rsidR="002F4F7D" w:rsidRPr="00F851BB">
        <w:rPr>
          <w:lang w:eastAsia="en-GB"/>
        </w:rPr>
        <w:t>)</w:t>
      </w:r>
      <w:r w:rsidR="00496047" w:rsidRPr="00F851BB">
        <w:rPr>
          <w:lang w:eastAsia="en-GB"/>
        </w:rPr>
        <w:t xml:space="preserve"> </w:t>
      </w:r>
      <w:r w:rsidR="00960737" w:rsidRPr="00F851BB">
        <w:rPr>
          <w:lang w:eastAsia="en-GB"/>
        </w:rPr>
        <w:t>shows</w:t>
      </w:r>
      <w:r w:rsidR="00363F29" w:rsidRPr="00F851BB">
        <w:rPr>
          <w:lang w:eastAsia="en-GB"/>
        </w:rPr>
        <w:t xml:space="preserve"> the extent</w:t>
      </w:r>
      <w:r w:rsidR="00496047" w:rsidRPr="00F851BB">
        <w:rPr>
          <w:lang w:eastAsia="en-GB"/>
        </w:rPr>
        <w:t xml:space="preserve"> of the </w:t>
      </w:r>
      <w:r w:rsidR="002F4F7D" w:rsidRPr="00F851BB">
        <w:rPr>
          <w:lang w:eastAsia="en-GB"/>
        </w:rPr>
        <w:t>luminescence quenching</w:t>
      </w:r>
      <w:r w:rsidR="006E39C9" w:rsidRPr="00F851BB">
        <w:rPr>
          <w:lang w:eastAsia="en-GB"/>
        </w:rPr>
        <w:t xml:space="preserve"> at </w:t>
      </w:r>
      <w:r w:rsidR="00496047" w:rsidRPr="00F851BB">
        <w:rPr>
          <w:lang w:eastAsia="en-GB"/>
        </w:rPr>
        <w:t xml:space="preserve">one of the </w:t>
      </w:r>
      <w:r w:rsidR="006E39C9" w:rsidRPr="00F851BB">
        <w:rPr>
          <w:lang w:eastAsia="en-GB"/>
        </w:rPr>
        <w:t>corner</w:t>
      </w:r>
      <w:r w:rsidR="00A56CC8" w:rsidRPr="00F851BB">
        <w:rPr>
          <w:lang w:eastAsia="en-GB"/>
        </w:rPr>
        <w:t>s</w:t>
      </w:r>
      <w:r w:rsidR="006E39C9" w:rsidRPr="00F851BB">
        <w:rPr>
          <w:lang w:eastAsia="en-GB"/>
        </w:rPr>
        <w:t xml:space="preserve"> of</w:t>
      </w:r>
      <w:r w:rsidR="00960737" w:rsidRPr="00F851BB">
        <w:rPr>
          <w:lang w:eastAsia="en-GB"/>
        </w:rPr>
        <w:t xml:space="preserve"> the nanorod</w:t>
      </w:r>
      <w:r w:rsidR="006E39C9" w:rsidRPr="00F851BB">
        <w:rPr>
          <w:lang w:eastAsia="en-GB"/>
        </w:rPr>
        <w:t>.</w:t>
      </w:r>
      <w:r w:rsidR="00B04495" w:rsidRPr="00F851BB">
        <w:rPr>
          <w:lang w:eastAsia="en-GB"/>
        </w:rPr>
        <w:t xml:space="preserve"> </w:t>
      </w:r>
      <w:r w:rsidR="000E2A54" w:rsidRPr="00F851BB">
        <w:rPr>
          <w:lang w:eastAsia="en-GB"/>
        </w:rPr>
        <w:t>The</w:t>
      </w:r>
      <w:r w:rsidR="007816B0" w:rsidRPr="00F851BB">
        <w:rPr>
          <w:lang w:eastAsia="en-GB"/>
        </w:rPr>
        <w:t xml:space="preserve"> peak</w:t>
      </w:r>
      <w:r w:rsidR="00E27986" w:rsidRPr="00F851BB">
        <w:rPr>
          <w:lang w:eastAsia="en-GB"/>
        </w:rPr>
        <w:t xml:space="preserve"> emission energy map (figure 2d) further shows that the</w:t>
      </w:r>
      <w:r w:rsidR="00496047" w:rsidRPr="00F851BB">
        <w:rPr>
          <w:lang w:eastAsia="en-GB"/>
        </w:rPr>
        <w:t xml:space="preserve"> inner part of </w:t>
      </w:r>
      <w:r w:rsidR="004F25D2" w:rsidRPr="00F851BB">
        <w:rPr>
          <w:lang w:eastAsia="en-GB"/>
        </w:rPr>
        <w:t xml:space="preserve">the </w:t>
      </w:r>
      <w:r w:rsidR="00C540EA" w:rsidRPr="00F851BB">
        <w:rPr>
          <w:lang w:eastAsia="en-GB"/>
        </w:rPr>
        <w:t>corner</w:t>
      </w:r>
      <w:r w:rsidR="00E27986" w:rsidRPr="00F851BB">
        <w:rPr>
          <w:lang w:eastAsia="en-GB"/>
        </w:rPr>
        <w:t xml:space="preserve"> exhibits</w:t>
      </w:r>
      <w:r w:rsidR="00C540EA" w:rsidRPr="00F851BB">
        <w:rPr>
          <w:lang w:eastAsia="en-GB"/>
        </w:rPr>
        <w:t xml:space="preserve"> a</w:t>
      </w:r>
      <w:r w:rsidR="000E2A54" w:rsidRPr="00F851BB">
        <w:rPr>
          <w:lang w:eastAsia="en-GB"/>
        </w:rPr>
        <w:t xml:space="preserve"> red-shift</w:t>
      </w:r>
      <w:r w:rsidR="00C540EA" w:rsidRPr="00F851BB">
        <w:rPr>
          <w:lang w:eastAsia="en-GB"/>
        </w:rPr>
        <w:t xml:space="preserve"> </w:t>
      </w:r>
      <w:r w:rsidR="00066FDC" w:rsidRPr="00F851BB">
        <w:rPr>
          <w:lang w:eastAsia="en-GB"/>
        </w:rPr>
        <w:t xml:space="preserve">of </w:t>
      </w:r>
      <w:r w:rsidR="00DF2A2A" w:rsidRPr="00F851BB">
        <w:rPr>
          <w:rFonts w:cs="Times"/>
          <w:lang w:eastAsia="en-GB"/>
        </w:rPr>
        <w:t>approximately 60 meV</w:t>
      </w:r>
      <w:r w:rsidR="00C540EA" w:rsidRPr="00F851BB">
        <w:rPr>
          <w:lang w:eastAsia="en-GB"/>
        </w:rPr>
        <w:t xml:space="preserve">, </w:t>
      </w:r>
      <w:r w:rsidR="00B04495" w:rsidRPr="00F851BB">
        <w:rPr>
          <w:lang w:eastAsia="en-GB"/>
        </w:rPr>
        <w:t>w</w:t>
      </w:r>
      <w:r w:rsidR="00262496" w:rsidRPr="00F851BB">
        <w:rPr>
          <w:lang w:eastAsia="en-GB"/>
        </w:rPr>
        <w:t>hich further decreases</w:t>
      </w:r>
      <w:r w:rsidR="00B04495" w:rsidRPr="00F851BB">
        <w:rPr>
          <w:lang w:eastAsia="en-GB"/>
        </w:rPr>
        <w:t xml:space="preserve"> in emission energy</w:t>
      </w:r>
      <w:r w:rsidR="00496047" w:rsidRPr="00F851BB">
        <w:rPr>
          <w:lang w:eastAsia="en-GB"/>
        </w:rPr>
        <w:t xml:space="preserve"> towards </w:t>
      </w:r>
      <w:r w:rsidR="004F25D2" w:rsidRPr="00F851BB">
        <w:rPr>
          <w:lang w:eastAsia="en-GB"/>
        </w:rPr>
        <w:t xml:space="preserve">the </w:t>
      </w:r>
      <w:r w:rsidR="00B04495" w:rsidRPr="00F851BB">
        <w:rPr>
          <w:lang w:eastAsia="en-GB"/>
        </w:rPr>
        <w:t>apex</w:t>
      </w:r>
      <w:r w:rsidR="00496047" w:rsidRPr="00F851BB">
        <w:rPr>
          <w:lang w:eastAsia="en-GB"/>
        </w:rPr>
        <w:t xml:space="preserve"> to </w:t>
      </w:r>
      <w:r w:rsidR="00DF2A2A" w:rsidRPr="00F851BB">
        <w:rPr>
          <w:rFonts w:cs="Times"/>
          <w:lang w:eastAsia="en-GB"/>
        </w:rPr>
        <w:t>140 meV</w:t>
      </w:r>
      <w:r w:rsidR="00C540EA" w:rsidRPr="00F851BB">
        <w:rPr>
          <w:lang w:eastAsia="en-GB"/>
        </w:rPr>
        <w:t xml:space="preserve"> </w:t>
      </w:r>
      <w:r w:rsidR="004F25D2" w:rsidRPr="00F851BB">
        <w:rPr>
          <w:lang w:eastAsia="en-GB"/>
        </w:rPr>
        <w:t>relative to</w:t>
      </w:r>
      <w:r w:rsidR="00C540EA" w:rsidRPr="00F851BB">
        <w:rPr>
          <w:lang w:eastAsia="en-GB"/>
        </w:rPr>
        <w:t xml:space="preserve"> the sidewalls.</w:t>
      </w:r>
      <w:r w:rsidR="004F25D2" w:rsidRPr="00F851BB">
        <w:rPr>
          <w:lang w:eastAsia="en-GB"/>
        </w:rPr>
        <w:t xml:space="preserve"> </w:t>
      </w:r>
    </w:p>
    <w:p w14:paraId="1EF9FB28" w14:textId="7192625D" w:rsidR="00A34884" w:rsidRPr="00F851BB" w:rsidRDefault="007D64EF" w:rsidP="005A5E86">
      <w:pPr>
        <w:pStyle w:val="TAMainText"/>
        <w:jc w:val="center"/>
        <w:rPr>
          <w:lang w:eastAsia="en-GB"/>
        </w:rPr>
      </w:pPr>
      <w:r w:rsidRPr="00F851BB">
        <w:rPr>
          <w:noProof/>
          <w:lang w:eastAsia="en-GB"/>
        </w:rPr>
        <w:drawing>
          <wp:inline distT="0" distB="0" distL="0" distR="0" wp14:anchorId="17D48C50" wp14:editId="33731F9C">
            <wp:extent cx="5943600" cy="476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765675"/>
                    </a:xfrm>
                    <a:prstGeom prst="rect">
                      <a:avLst/>
                    </a:prstGeom>
                  </pic:spPr>
                </pic:pic>
              </a:graphicData>
            </a:graphic>
          </wp:inline>
        </w:drawing>
      </w:r>
    </w:p>
    <w:p w14:paraId="7C98DCD5" w14:textId="383F9FAD" w:rsidR="00F85CE2" w:rsidRPr="00F851BB" w:rsidRDefault="00F85CE2" w:rsidP="00F85CE2">
      <w:pPr>
        <w:pStyle w:val="VAFigureCaption"/>
      </w:pPr>
      <w:r w:rsidRPr="00F851BB">
        <w:t>Figure 2.</w:t>
      </w:r>
      <w:r w:rsidR="00C82E33" w:rsidRPr="00F851BB">
        <w:t xml:space="preserve"> </w:t>
      </w:r>
      <w:r w:rsidR="00066FDC" w:rsidRPr="00F851BB">
        <w:t>(a</w:t>
      </w:r>
      <w:r w:rsidR="004B7689" w:rsidRPr="00F851BB">
        <w:t>) P</w:t>
      </w:r>
      <w:r w:rsidRPr="00F851BB">
        <w:t xml:space="preserve">anchromatic </w:t>
      </w:r>
      <w:r w:rsidR="004B7689" w:rsidRPr="00F851BB">
        <w:t>nano-</w:t>
      </w:r>
      <w:r w:rsidRPr="00F851BB">
        <w:t>CL image</w:t>
      </w:r>
      <w:r w:rsidR="004B7689" w:rsidRPr="00F851BB">
        <w:t xml:space="preserve"> of a nanorod in cross-section viewed along the polar axis</w:t>
      </w:r>
      <w:r w:rsidRPr="00F851BB">
        <w:t>.</w:t>
      </w:r>
      <w:r w:rsidR="0098670C" w:rsidRPr="00F851BB">
        <w:t xml:space="preserve"> (b) The CL emission spectra from the centre of a non-polar side wall and from the centre of </w:t>
      </w:r>
      <w:r w:rsidR="0098670C" w:rsidRPr="00F851BB">
        <w:lastRenderedPageBreak/>
        <w:t xml:space="preserve">a corner. </w:t>
      </w:r>
      <w:r w:rsidRPr="00F851BB">
        <w:t>Hyperspectral imaging was perform</w:t>
      </w:r>
      <w:r w:rsidR="00066FDC" w:rsidRPr="00F851BB">
        <w:t>ed around the corner</w:t>
      </w:r>
      <w:r w:rsidR="004B7689" w:rsidRPr="00F851BB">
        <w:t xml:space="preserve"> of the nanorod</w:t>
      </w:r>
      <w:r w:rsidR="003512BE" w:rsidRPr="00F851BB">
        <w:t xml:space="preserve"> to reveal (c</w:t>
      </w:r>
      <w:r w:rsidR="00066FDC" w:rsidRPr="00F851BB">
        <w:t xml:space="preserve">) the </w:t>
      </w:r>
      <w:r w:rsidR="004B7689" w:rsidRPr="00F851BB">
        <w:t xml:space="preserve">emission </w:t>
      </w:r>
      <w:r w:rsidR="003512BE" w:rsidRPr="00F851BB">
        <w:t>intensity and (d</w:t>
      </w:r>
      <w:r w:rsidRPr="00F851BB">
        <w:t xml:space="preserve">) the emission </w:t>
      </w:r>
      <w:r w:rsidR="004F2324" w:rsidRPr="00F851BB">
        <w:t>energy</w:t>
      </w:r>
      <w:r w:rsidRPr="00F851BB">
        <w:t xml:space="preserve">. </w:t>
      </w:r>
    </w:p>
    <w:p w14:paraId="4B920F55" w14:textId="77777777" w:rsidR="00F85CE2" w:rsidRPr="00F851BB" w:rsidRDefault="00F85CE2" w:rsidP="00A05C72">
      <w:pPr>
        <w:pStyle w:val="TAMainText"/>
        <w:rPr>
          <w:lang w:eastAsia="en-GB"/>
        </w:rPr>
      </w:pPr>
    </w:p>
    <w:p w14:paraId="0505F181" w14:textId="09128C0C" w:rsidR="00A81B81" w:rsidRPr="00F851BB" w:rsidRDefault="00D67C18" w:rsidP="0092312A">
      <w:pPr>
        <w:pStyle w:val="TAMainText"/>
        <w:ind w:firstLine="204"/>
        <w:rPr>
          <w:lang w:eastAsia="en-GB"/>
        </w:rPr>
      </w:pPr>
      <w:r w:rsidRPr="00F851BB">
        <w:rPr>
          <w:lang w:eastAsia="en-GB"/>
        </w:rPr>
        <w:t>The origin of the reduction in the luminescent intensity was studi</w:t>
      </w:r>
      <w:r w:rsidR="004639E6" w:rsidRPr="00F851BB">
        <w:rPr>
          <w:lang w:eastAsia="en-GB"/>
        </w:rPr>
        <w:t xml:space="preserve">ed by atomic resolution STEM. </w:t>
      </w:r>
      <w:r w:rsidR="00A36640" w:rsidRPr="00F851BB">
        <w:rPr>
          <w:lang w:eastAsia="en-GB"/>
        </w:rPr>
        <w:t>Figure 3a s</w:t>
      </w:r>
      <w:r w:rsidR="00890F57" w:rsidRPr="00F851BB">
        <w:rPr>
          <w:lang w:eastAsia="en-GB"/>
        </w:rPr>
        <w:t>hows the</w:t>
      </w:r>
      <w:r w:rsidR="0045226A" w:rsidRPr="00F851BB">
        <w:rPr>
          <w:lang w:eastAsia="en-GB"/>
        </w:rPr>
        <w:t xml:space="preserve"> annular dark field (ADF) </w:t>
      </w:r>
      <w:r w:rsidR="00A36640" w:rsidRPr="00F851BB">
        <w:rPr>
          <w:lang w:eastAsia="en-GB"/>
        </w:rPr>
        <w:t>STEM image of a nanorod where InGaN shows</w:t>
      </w:r>
      <w:r w:rsidR="00890F57" w:rsidRPr="00F851BB">
        <w:rPr>
          <w:lang w:eastAsia="en-GB"/>
        </w:rPr>
        <w:t xml:space="preserve"> bright contrast</w:t>
      </w:r>
      <w:r w:rsidR="00A36640" w:rsidRPr="00F851BB">
        <w:rPr>
          <w:lang w:eastAsia="en-GB"/>
        </w:rPr>
        <w:t xml:space="preserve"> relative to GaN</w:t>
      </w:r>
      <w:r w:rsidR="00890F57" w:rsidRPr="00F851BB">
        <w:rPr>
          <w:lang w:eastAsia="en-GB"/>
        </w:rPr>
        <w:t>.</w:t>
      </w:r>
      <w:r w:rsidR="00960737" w:rsidRPr="00F851BB">
        <w:rPr>
          <w:lang w:eastAsia="en-GB"/>
        </w:rPr>
        <w:t xml:space="preserve"> </w:t>
      </w:r>
      <w:r w:rsidR="00A6225F" w:rsidRPr="00F851BB">
        <w:rPr>
          <w:lang w:eastAsia="en-GB"/>
        </w:rPr>
        <w:t>The overview of the nanorod shows dislocations propagating towards the sidewalls as the regrowth induces bending of dislocations</w:t>
      </w:r>
      <w:r w:rsidR="00E10C8F" w:rsidRPr="00F851BB">
        <w:rPr>
          <w:lang w:eastAsia="en-GB"/>
        </w:rPr>
        <w:t xml:space="preserve"> originating from</w:t>
      </w:r>
      <w:r w:rsidR="002E338A" w:rsidRPr="00F851BB">
        <w:rPr>
          <w:lang w:eastAsia="en-GB"/>
        </w:rPr>
        <w:t xml:space="preserve"> within the GaN etch core</w:t>
      </w:r>
      <w:r w:rsidR="00A6225F" w:rsidRPr="00F851BB">
        <w:rPr>
          <w:lang w:eastAsia="en-GB"/>
        </w:rPr>
        <w:t xml:space="preserve">. </w:t>
      </w:r>
      <w:r w:rsidR="00D95B0F" w:rsidRPr="00F851BB">
        <w:rPr>
          <w:lang w:eastAsia="en-GB"/>
        </w:rPr>
        <w:t xml:space="preserve"> No additional extended defects are observed at </w:t>
      </w:r>
      <w:r w:rsidR="00A81B81" w:rsidRPr="00F851BB">
        <w:rPr>
          <w:lang w:eastAsia="en-GB"/>
        </w:rPr>
        <w:t xml:space="preserve">the interface between the InGaN shell </w:t>
      </w:r>
      <w:r w:rsidR="00882C2A" w:rsidRPr="00F851BB">
        <w:rPr>
          <w:lang w:eastAsia="en-GB"/>
        </w:rPr>
        <w:t>and the GaN</w:t>
      </w:r>
      <w:r w:rsidR="00D95B0F" w:rsidRPr="00F851BB">
        <w:rPr>
          <w:lang w:eastAsia="en-GB"/>
        </w:rPr>
        <w:t>, either</w:t>
      </w:r>
      <w:r w:rsidR="00882C2A" w:rsidRPr="00F851BB">
        <w:rPr>
          <w:lang w:eastAsia="en-GB"/>
        </w:rPr>
        <w:t xml:space="preserve"> at the non-polar sidewalls or at the intersections. </w:t>
      </w:r>
    </w:p>
    <w:p w14:paraId="51F27B9F" w14:textId="14280167" w:rsidR="00E176C0" w:rsidRPr="00F851BB" w:rsidRDefault="00C128F4" w:rsidP="0092312A">
      <w:pPr>
        <w:pStyle w:val="TAMainText"/>
        <w:ind w:firstLine="204"/>
        <w:rPr>
          <w:lang w:eastAsia="en-GB"/>
        </w:rPr>
      </w:pPr>
      <w:r w:rsidRPr="00F851BB">
        <w:rPr>
          <w:lang w:eastAsia="en-GB"/>
        </w:rPr>
        <w:t>The higher resolution STEM image of the corner of the nanorod</w:t>
      </w:r>
      <w:r w:rsidR="00E176C0" w:rsidRPr="00F851BB">
        <w:rPr>
          <w:lang w:eastAsia="en-GB"/>
        </w:rPr>
        <w:t xml:space="preserve"> reveals the existence of a residual non-polar {11-20} facet on the GaN core, indicati</w:t>
      </w:r>
      <w:r w:rsidR="000E2A54" w:rsidRPr="00F851BB">
        <w:rPr>
          <w:lang w:eastAsia="en-GB"/>
        </w:rPr>
        <w:t>ng that the initial GaN overgrowth of</w:t>
      </w:r>
      <w:r w:rsidR="00E176C0" w:rsidRPr="00F851BB">
        <w:rPr>
          <w:lang w:eastAsia="en-GB"/>
        </w:rPr>
        <w:t xml:space="preserve"> the etched nanorods was not sufficient to form six-sided structures bounded by the slow-growing {1-100} facets. The STEM image also </w:t>
      </w:r>
      <w:r w:rsidR="000E2A54" w:rsidRPr="00F851BB">
        <w:rPr>
          <w:lang w:eastAsia="en-GB"/>
        </w:rPr>
        <w:t xml:space="preserve">shows </w:t>
      </w:r>
      <w:r w:rsidR="008E6224" w:rsidRPr="00F851BB">
        <w:rPr>
          <w:lang w:eastAsia="en-GB"/>
        </w:rPr>
        <w:t xml:space="preserve">this </w:t>
      </w:r>
      <w:r w:rsidR="00E176C0" w:rsidRPr="00F851BB">
        <w:rPr>
          <w:lang w:eastAsia="en-GB"/>
        </w:rPr>
        <w:t>residual {11-20} fac</w:t>
      </w:r>
      <w:r w:rsidR="000E2A54" w:rsidRPr="00F851BB">
        <w:rPr>
          <w:lang w:eastAsia="en-GB"/>
        </w:rPr>
        <w:t xml:space="preserve">et </w:t>
      </w:r>
      <w:r w:rsidR="00D119F3" w:rsidRPr="00F851BB">
        <w:rPr>
          <w:lang w:eastAsia="en-GB"/>
        </w:rPr>
        <w:t>reduces</w:t>
      </w:r>
      <w:r w:rsidR="00E176C0" w:rsidRPr="00F851BB">
        <w:rPr>
          <w:lang w:eastAsia="en-GB"/>
        </w:rPr>
        <w:t xml:space="preserve"> as the nanostructure shape evolves owing to a slower growth rate on the bounding {1-100} planes</w:t>
      </w:r>
      <w:r w:rsidR="000E2A54" w:rsidRPr="00F851BB">
        <w:rPr>
          <w:lang w:eastAsia="en-GB"/>
        </w:rPr>
        <w:t xml:space="preserve"> </w:t>
      </w:r>
      <w:r w:rsidR="00E176C0" w:rsidRPr="00F851BB">
        <w:rPr>
          <w:lang w:eastAsia="en-GB"/>
        </w:rPr>
        <w:fldChar w:fldCharType="begin" w:fldLock="1"/>
      </w:r>
      <w:r w:rsidR="00F51876" w:rsidRPr="00F851BB">
        <w:rPr>
          <w:lang w:eastAsia="en-GB"/>
        </w:rPr>
        <w:instrText>ADDIN CSL_CITATION { "citationItems" : [ { "id" : "ITEM-1", "itemData" : { "DOI" : "10.1088/0268-1242/27/2/024005", "ISSN" : "0268-1242", "abstract" : "For nonpolar and semipolar orientations of GaN heteroepitaxially grown on sapphire substrates, the development of growth procedures to improve surface morphology and microstructure has been driven in a largely empirical way. This work attempts to comprehensively link the intrinsic properties of GaN faceted growth, across orientations, in order to understand, design and control growth methods for nonpolar (1 1 -2 0) GaN and semipolar (1 1 -2 2) GaN on foreign substrates. This is done by constructing a comprehensive series of kineticWulff plots (or v-plots) by monitoring the advances of convex and concave facets in selective area growth. A methodology is developed to apply the experimentally determined v-plots to the interpretation and design of evolution dynamics in nucleation and island coalescence. This methodology offers a cohesive and rational model for GaN heteroepitaxy along polar, nonpolar and semipolar orientations, and is broadly extensible to the heteroepitaxy of other materials.We demonstrate furthermore that the control of morphological evolution, based on invoking a detailed knowledge of the v-plots, holds a key to the reduction of microstructural defects through effective bending of dislocations and blocking of stacking faults. The status and outlook of semipolar and nonpolar GaN growth on sapphire substrates will be presented.", "author" : [ { "dropping-particle" : "", "family" : "Leung", "given" : "Benjamin", "non-dropping-particle" : "", "parse-names" : false, "suffix" : "" }, { "dropping-particle" : "", "family" : "Sun", "given" : "Qian", "non-dropping-particle" : "", "parse-names" : false, "suffix" : "" }, { "dropping-particle" : "", "family" : "Yerino", "given" : "Christopher D", "non-dropping-particle" : "", "parse-names" : false, "suffix" : "" }, { "dropping-particle" : "", "family" : "Han", "given" : "Jung", "non-dropping-particle" : "", "parse-names" : false, "suffix" : "" }, { "dropping-particle" : "", "family" : "Coltrin", "given" : "Michael E", "non-dropping-particle" : "", "parse-names" : false, "suffix" : "" } ], "container-title" : "Semiconductor Science and Technology", "id" : "ITEM-1", "issue" : "2", "issued" : { "date-parts" : [ [ "2012", "2", "8" ] ] }, "page" : "024005", "publisher" : "IOP Publishing", "title" : "Using the kinetic Wulff plot to design and control nonpolar and semipolar GaN heteroepitaxy", "type" : "article-journal", "volume" : "27" }, "uris" : [ "http://www.mendeley.com/documents/?uuid=a1871ff2-db04-3385-9430-c3f7d7b473a4" ] } ], "mendeley" : { "formattedCitation" : "&lt;sup&gt;28&lt;/sup&gt;", "plainTextFormattedCitation" : "28", "previouslyFormattedCitation" : "&lt;sup&gt;28&lt;/sup&gt;" }, "properties" : { "noteIndex" : 0 }, "schema" : "https://github.com/citation-style-language/schema/raw/master/csl-citation.json" }</w:instrText>
      </w:r>
      <w:r w:rsidR="00E176C0" w:rsidRPr="00F851BB">
        <w:rPr>
          <w:lang w:eastAsia="en-GB"/>
        </w:rPr>
        <w:fldChar w:fldCharType="separate"/>
      </w:r>
      <w:r w:rsidR="00F51876" w:rsidRPr="00F851BB">
        <w:rPr>
          <w:noProof/>
          <w:vertAlign w:val="superscript"/>
          <w:lang w:eastAsia="en-GB"/>
        </w:rPr>
        <w:t>28</w:t>
      </w:r>
      <w:r w:rsidR="00E176C0" w:rsidRPr="00F851BB">
        <w:rPr>
          <w:lang w:eastAsia="en-GB"/>
        </w:rPr>
        <w:fldChar w:fldCharType="end"/>
      </w:r>
      <w:r w:rsidR="00E176C0" w:rsidRPr="00F851BB">
        <w:rPr>
          <w:lang w:eastAsia="en-GB"/>
        </w:rPr>
        <w:t>.</w:t>
      </w:r>
    </w:p>
    <w:p w14:paraId="782C20F8" w14:textId="5737E582" w:rsidR="00C40BED" w:rsidRPr="00F851BB" w:rsidRDefault="004B1FB0" w:rsidP="0092312A">
      <w:pPr>
        <w:pStyle w:val="TAMainText"/>
        <w:ind w:firstLine="204"/>
        <w:rPr>
          <w:lang w:eastAsia="en-GB"/>
        </w:rPr>
      </w:pPr>
      <w:r w:rsidRPr="00F851BB">
        <w:rPr>
          <w:lang w:eastAsia="en-GB"/>
        </w:rPr>
        <w:t xml:space="preserve">The </w:t>
      </w:r>
      <w:r w:rsidR="001754CB" w:rsidRPr="00F851BB">
        <w:rPr>
          <w:lang w:eastAsia="en-GB"/>
        </w:rPr>
        <w:t xml:space="preserve">variation in the </w:t>
      </w:r>
      <w:r w:rsidR="000E2A54" w:rsidRPr="00F851BB">
        <w:rPr>
          <w:lang w:eastAsia="en-GB"/>
        </w:rPr>
        <w:t>indium content</w:t>
      </w:r>
      <w:r w:rsidR="00960737" w:rsidRPr="00F851BB">
        <w:rPr>
          <w:lang w:eastAsia="en-GB"/>
        </w:rPr>
        <w:t xml:space="preserve"> was measured by energy dispersive X-</w:t>
      </w:r>
      <w:r w:rsidR="000F21AB" w:rsidRPr="00F851BB">
        <w:rPr>
          <w:lang w:eastAsia="en-GB"/>
        </w:rPr>
        <w:t>r</w:t>
      </w:r>
      <w:r w:rsidR="00960737" w:rsidRPr="00F851BB">
        <w:rPr>
          <w:lang w:eastAsia="en-GB"/>
        </w:rPr>
        <w:t>ay spectroscopy (EDS)</w:t>
      </w:r>
      <w:r w:rsidR="00CA4ABA" w:rsidRPr="00F851BB">
        <w:rPr>
          <w:lang w:eastAsia="en-GB"/>
        </w:rPr>
        <w:t xml:space="preserve"> </w:t>
      </w:r>
      <w:r w:rsidR="00CD0334" w:rsidRPr="00F851BB">
        <w:rPr>
          <w:lang w:eastAsia="en-GB"/>
        </w:rPr>
        <w:t>shown in figure 3</w:t>
      </w:r>
      <w:r w:rsidR="00D119F3" w:rsidRPr="00F851BB">
        <w:rPr>
          <w:lang w:eastAsia="en-GB"/>
        </w:rPr>
        <w:t>c</w:t>
      </w:r>
      <w:r w:rsidR="00CD0334" w:rsidRPr="00F851BB">
        <w:rPr>
          <w:lang w:eastAsia="en-GB"/>
        </w:rPr>
        <w:t xml:space="preserve"> and reveals</w:t>
      </w:r>
      <w:r w:rsidR="00CA4ABA" w:rsidRPr="00F851BB">
        <w:rPr>
          <w:lang w:eastAsia="en-GB"/>
        </w:rPr>
        <w:t xml:space="preserve"> the variation in the indium distribution around the corner of the nanorod</w:t>
      </w:r>
      <w:r w:rsidR="00234268" w:rsidRPr="00F851BB">
        <w:rPr>
          <w:lang w:eastAsia="en-GB"/>
        </w:rPr>
        <w:t xml:space="preserve"> to within one</w:t>
      </w:r>
      <w:r w:rsidR="00FC38C3" w:rsidRPr="00F851BB">
        <w:rPr>
          <w:lang w:eastAsia="en-GB"/>
        </w:rPr>
        <w:t xml:space="preserve"> percent</w:t>
      </w:r>
      <w:r w:rsidR="001C38C2" w:rsidRPr="00F851BB">
        <w:rPr>
          <w:lang w:eastAsia="en-GB"/>
        </w:rPr>
        <w:t xml:space="preserve"> of the group-III alloy fraction</w:t>
      </w:r>
      <w:r w:rsidR="00890F57" w:rsidRPr="00F851BB">
        <w:rPr>
          <w:lang w:eastAsia="en-GB"/>
        </w:rPr>
        <w:t xml:space="preserve">. </w:t>
      </w:r>
      <w:r w:rsidR="00C40BED" w:rsidRPr="00F851BB">
        <w:rPr>
          <w:lang w:eastAsia="en-GB"/>
        </w:rPr>
        <w:t xml:space="preserve">On the inner part of the InGaN layer closest to the GaN core, the indium content rises from </w:t>
      </w:r>
      <w:r w:rsidR="00C40BED" w:rsidRPr="00F851BB">
        <w:rPr>
          <w:lang w:eastAsia="en-GB"/>
        </w:rPr>
        <w:sym w:font="Symbol" w:char="F07E"/>
      </w:r>
      <w:r w:rsidR="00C40BED" w:rsidRPr="00F851BB">
        <w:rPr>
          <w:lang w:eastAsia="en-GB"/>
        </w:rPr>
        <w:t xml:space="preserve">15% on the {1-100} planes to </w:t>
      </w:r>
      <w:r w:rsidR="00C40BED" w:rsidRPr="00F851BB">
        <w:rPr>
          <w:lang w:eastAsia="en-GB"/>
        </w:rPr>
        <w:sym w:font="Symbol" w:char="F07E"/>
      </w:r>
      <w:r w:rsidR="00AD5041" w:rsidRPr="00F851BB">
        <w:rPr>
          <w:lang w:eastAsia="en-GB"/>
        </w:rPr>
        <w:t>22</w:t>
      </w:r>
      <w:r w:rsidR="00C40BED" w:rsidRPr="00F851BB">
        <w:rPr>
          <w:lang w:eastAsia="en-GB"/>
        </w:rPr>
        <w:t>% in the middle of the residual {11-20} plane.  However, after about 10 nm of InGaN growth a clear divergence in the InGaN composition occurs in the corner region</w:t>
      </w:r>
      <w:r w:rsidR="00AD5041" w:rsidRPr="00F851BB">
        <w:rPr>
          <w:lang w:eastAsia="en-GB"/>
        </w:rPr>
        <w:t>, with regions of high</w:t>
      </w:r>
      <w:r w:rsidR="000E2A54" w:rsidRPr="00F851BB">
        <w:rPr>
          <w:lang w:eastAsia="en-GB"/>
        </w:rPr>
        <w:t xml:space="preserve"> indium content</w:t>
      </w:r>
      <w:r w:rsidR="00C40BED" w:rsidRPr="00F851BB">
        <w:rPr>
          <w:lang w:eastAsia="en-GB"/>
        </w:rPr>
        <w:t xml:space="preserve"> </w:t>
      </w:r>
      <w:r w:rsidR="00C40BED" w:rsidRPr="00F851BB">
        <w:rPr>
          <w:lang w:eastAsia="en-GB"/>
        </w:rPr>
        <w:sym w:font="Symbol" w:char="F07E"/>
      </w:r>
      <w:r w:rsidR="000E2A54" w:rsidRPr="00F851BB">
        <w:rPr>
          <w:lang w:eastAsia="en-GB"/>
        </w:rPr>
        <w:t>20-24%</w:t>
      </w:r>
      <w:r w:rsidR="00C40BED" w:rsidRPr="00F851BB">
        <w:rPr>
          <w:lang w:eastAsia="en-GB"/>
        </w:rPr>
        <w:t xml:space="preserve"> forming either side of a narrow </w:t>
      </w:r>
      <w:r w:rsidR="000E2A54" w:rsidRPr="00F851BB">
        <w:rPr>
          <w:lang w:eastAsia="en-GB"/>
        </w:rPr>
        <w:t xml:space="preserve">region of lower indium content </w:t>
      </w:r>
      <w:r w:rsidR="00C40BED" w:rsidRPr="00F851BB">
        <w:rPr>
          <w:lang w:eastAsia="en-GB"/>
        </w:rPr>
        <w:sym w:font="Symbol" w:char="F07E"/>
      </w:r>
      <w:r w:rsidR="000E2A54" w:rsidRPr="00F851BB">
        <w:rPr>
          <w:lang w:eastAsia="en-GB"/>
        </w:rPr>
        <w:t>18%</w:t>
      </w:r>
      <w:r w:rsidR="00C40BED" w:rsidRPr="00F851BB">
        <w:rPr>
          <w:lang w:eastAsia="en-GB"/>
        </w:rPr>
        <w:t>, with the latter coinciding with the apex of the now intersecting {1-100} planes.</w:t>
      </w:r>
    </w:p>
    <w:p w14:paraId="5FF117E8" w14:textId="580B9A5C" w:rsidR="00854F45" w:rsidRPr="00F851BB" w:rsidRDefault="009420A1" w:rsidP="00A05C72">
      <w:pPr>
        <w:pStyle w:val="TAMainText"/>
        <w:ind w:firstLine="204"/>
        <w:rPr>
          <w:lang w:eastAsia="en-GB"/>
        </w:rPr>
      </w:pPr>
      <w:r w:rsidRPr="00F851BB">
        <w:rPr>
          <w:lang w:eastAsia="en-GB"/>
        </w:rPr>
        <w:lastRenderedPageBreak/>
        <w:t xml:space="preserve">Lu </w:t>
      </w:r>
      <w:r w:rsidRPr="00F851BB">
        <w:rPr>
          <w:i/>
          <w:lang w:eastAsia="en-GB"/>
        </w:rPr>
        <w:t>et al.</w:t>
      </w:r>
      <w:r w:rsidR="00CD0334" w:rsidRPr="00F851BB">
        <w:rPr>
          <w:lang w:eastAsia="en-GB"/>
        </w:rPr>
        <w:fldChar w:fldCharType="begin" w:fldLock="1"/>
      </w:r>
      <w:r w:rsidR="00F51876" w:rsidRPr="00F851BB">
        <w:rPr>
          <w:lang w:eastAsia="en-GB"/>
        </w:rPr>
        <w:instrText>ADDIN CSL_CITATION { "citationItems" : [ { "id" : "ITEM-1", "itemData" : { "DOI" : "10.1016/j.ssc.2013.10.011", "ISSN" : "00381098", "abstract" : "A theoretical investigation on explanation of the composition profile in triangular and hexagonal cross-sections of InGaN/GaN core-shell nanowires is presented by combining the finite elements method (FEM) and method of moving asymptotes (MMA) in the framework of thermodynamics. Our models can account for strain effect on indium composition. In both models, the maximum indium content through segregation arises either at the side length or at the corner of the InGaN shell. The simulated results are found in good agreement with those of experimental data, thus providing a good guidance for the growth of high indium concentration of InGaN/GaN core-shell nanowires. \u00a9 2013 Elsevier Ltd.", "author" : [ { "dropping-particle" : "", "family" : "Lu", "given" : "P. F.", "non-dropping-particle" : "", "parse-names" : false, "suffix" : "" }, { "dropping-particle" : "", "family" : "Sun", "given" : "C.", "non-dropping-particle" : "", "parse-names" : false, "suffix" : "" }, { "dropping-particle" : "", "family" : "Cao", "given" : "H. W.", "non-dropping-particle" : "", "parse-names" : false, "suffix" : "" }, { "dropping-particle" : "", "family" : "Ye", "given" : "H.", "non-dropping-particle" : "", "parse-names" : false, "suffix" : "" }, { "dropping-particle" : "", "family" : "Zhong", "given" : "X. X.", "non-dropping-particle" : "", "parse-names" : false, "suffix" : "" }, { "dropping-particle" : "", "family" : "Yu", "given" : "Z. Y.", "non-dropping-particle" : "", "parse-names" : false, "suffix" : "" }, { "dropping-particle" : "", "family" : "Han", "given" : "L. H.", "non-dropping-particle" : "", "parse-names" : false, "suffix" : "" }, { "dropping-particle" : "", "family" : "Wang", "given" : "S. M.", "non-dropping-particle" : "", "parse-names" : false, "suffix" : "" } ], "container-title" : "Solid State Communications", "id" : "ITEM-1", "issued" : { "date-parts" : [ [ "2014" ] ] }, "page" : "1-6", "title" : "Strain induced composition profile in InGaN/GaN core-shell nanowires", "type" : "article-journal", "volume" : "178" }, "uris" : [ "http://www.mendeley.com/documents/?uuid=fa0b01db-9566-395c-8736-d1d72fb27393" ] } ], "mendeley" : { "formattedCitation" : "&lt;sup&gt;29&lt;/sup&gt;", "plainTextFormattedCitation" : "29", "previouslyFormattedCitation" : "&lt;sup&gt;29&lt;/sup&gt;" }, "properties" : { "noteIndex" : 0 }, "schema" : "https://github.com/citation-style-language/schema/raw/master/csl-citation.json" }</w:instrText>
      </w:r>
      <w:r w:rsidR="00CD0334" w:rsidRPr="00F851BB">
        <w:rPr>
          <w:lang w:eastAsia="en-GB"/>
        </w:rPr>
        <w:fldChar w:fldCharType="separate"/>
      </w:r>
      <w:r w:rsidR="00F51876" w:rsidRPr="00F851BB">
        <w:rPr>
          <w:noProof/>
          <w:vertAlign w:val="superscript"/>
          <w:lang w:eastAsia="en-GB"/>
        </w:rPr>
        <w:t>29</w:t>
      </w:r>
      <w:r w:rsidR="00CD0334" w:rsidRPr="00F851BB">
        <w:rPr>
          <w:lang w:eastAsia="en-GB"/>
        </w:rPr>
        <w:fldChar w:fldCharType="end"/>
      </w:r>
      <w:r w:rsidR="00203513" w:rsidRPr="00F851BB">
        <w:rPr>
          <w:lang w:eastAsia="en-GB"/>
        </w:rPr>
        <w:t xml:space="preserve"> </w:t>
      </w:r>
      <w:r w:rsidR="003E74F9" w:rsidRPr="00F851BB">
        <w:rPr>
          <w:lang w:eastAsia="en-GB"/>
        </w:rPr>
        <w:t>predicted that indium accumulates and segregates at the outer co</w:t>
      </w:r>
      <w:r w:rsidR="00203513" w:rsidRPr="00F851BB">
        <w:rPr>
          <w:lang w:eastAsia="en-GB"/>
        </w:rPr>
        <w:t>rners of hexagonal</w:t>
      </w:r>
      <w:r w:rsidR="003E74F9" w:rsidRPr="00F851BB">
        <w:rPr>
          <w:lang w:eastAsia="en-GB"/>
        </w:rPr>
        <w:t xml:space="preserve"> nanorods due to a release of strain energy through local deformation at these points in the nanostructure</w:t>
      </w:r>
      <w:r w:rsidR="00960737" w:rsidRPr="00F851BB">
        <w:rPr>
          <w:lang w:eastAsia="en-GB"/>
        </w:rPr>
        <w:t>. The release of strain energy</w:t>
      </w:r>
      <w:r w:rsidRPr="00F851BB">
        <w:rPr>
          <w:lang w:eastAsia="en-GB"/>
        </w:rPr>
        <w:t xml:space="preserve"> consequently</w:t>
      </w:r>
      <w:r w:rsidR="002144AF" w:rsidRPr="00F851BB">
        <w:rPr>
          <w:lang w:eastAsia="en-GB"/>
        </w:rPr>
        <w:t xml:space="preserve"> leads to the segregation of i</w:t>
      </w:r>
      <w:r w:rsidR="00923A32" w:rsidRPr="00F851BB">
        <w:rPr>
          <w:lang w:eastAsia="en-GB"/>
        </w:rPr>
        <w:t>ndium to the corners</w:t>
      </w:r>
      <w:r w:rsidRPr="00F851BB">
        <w:rPr>
          <w:lang w:eastAsia="en-GB"/>
        </w:rPr>
        <w:t>.</w:t>
      </w:r>
      <w:r w:rsidR="00A81B81" w:rsidRPr="00F851BB">
        <w:rPr>
          <w:lang w:eastAsia="en-GB"/>
        </w:rPr>
        <w:t xml:space="preserve"> </w:t>
      </w:r>
      <w:r w:rsidR="00423180" w:rsidRPr="00F851BB">
        <w:rPr>
          <w:lang w:eastAsia="en-GB"/>
        </w:rPr>
        <w:t>However, t</w:t>
      </w:r>
      <w:r w:rsidR="00854F45" w:rsidRPr="00F851BB">
        <w:rPr>
          <w:lang w:eastAsia="en-GB"/>
        </w:rPr>
        <w:t>he</w:t>
      </w:r>
      <w:r w:rsidR="00D119F3" w:rsidRPr="00F851BB">
        <w:rPr>
          <w:lang w:eastAsia="en-GB"/>
        </w:rPr>
        <w:t xml:space="preserve"> initial</w:t>
      </w:r>
      <w:r w:rsidR="00854F45" w:rsidRPr="00F851BB">
        <w:rPr>
          <w:lang w:eastAsia="en-GB"/>
        </w:rPr>
        <w:t xml:space="preserve"> InGaN s</w:t>
      </w:r>
      <w:r w:rsidR="00423180" w:rsidRPr="00F851BB">
        <w:rPr>
          <w:lang w:eastAsia="en-GB"/>
        </w:rPr>
        <w:t>hell growth</w:t>
      </w:r>
      <w:r w:rsidR="00720FA8" w:rsidRPr="00F851BB">
        <w:rPr>
          <w:lang w:eastAsia="en-GB"/>
        </w:rPr>
        <w:t xml:space="preserve"> takes place</w:t>
      </w:r>
      <w:r w:rsidR="00854F45" w:rsidRPr="00F851BB">
        <w:rPr>
          <w:lang w:eastAsia="en-GB"/>
        </w:rPr>
        <w:t xml:space="preserve"> with the re</w:t>
      </w:r>
      <w:r w:rsidR="00423180" w:rsidRPr="00F851BB">
        <w:rPr>
          <w:lang w:eastAsia="en-GB"/>
        </w:rPr>
        <w:t xml:space="preserve">sidual {11-20} planes retained leading to the observed indium distribution. </w:t>
      </w:r>
    </w:p>
    <w:p w14:paraId="7D60BF05" w14:textId="6309CBC5" w:rsidR="005D1EFA" w:rsidRPr="00F851BB" w:rsidRDefault="00EB3D13" w:rsidP="00A05C72">
      <w:pPr>
        <w:pStyle w:val="TAMainText"/>
        <w:ind w:firstLine="204"/>
        <w:rPr>
          <w:b/>
          <w:lang w:eastAsia="en-GB"/>
        </w:rPr>
      </w:pPr>
      <w:r w:rsidRPr="00F851BB">
        <w:rPr>
          <w:lang w:eastAsia="en-GB"/>
        </w:rPr>
        <w:t>I</w:t>
      </w:r>
      <w:r w:rsidR="00C335F1" w:rsidRPr="00F851BB">
        <w:rPr>
          <w:lang w:eastAsia="en-GB"/>
        </w:rPr>
        <w:t>n addition to increas</w:t>
      </w:r>
      <w:r w:rsidRPr="00F851BB">
        <w:rPr>
          <w:lang w:eastAsia="en-GB"/>
        </w:rPr>
        <w:t>ing the</w:t>
      </w:r>
      <w:r w:rsidR="00C335F1" w:rsidRPr="00F851BB">
        <w:rPr>
          <w:lang w:eastAsia="en-GB"/>
        </w:rPr>
        <w:t xml:space="preserve"> indium content</w:t>
      </w:r>
      <w:r w:rsidR="000E2A54" w:rsidRPr="00F851BB">
        <w:rPr>
          <w:lang w:eastAsia="en-GB"/>
        </w:rPr>
        <w:t>,</w:t>
      </w:r>
      <w:r w:rsidRPr="00F851BB">
        <w:rPr>
          <w:lang w:eastAsia="en-GB"/>
        </w:rPr>
        <w:t xml:space="preserve"> the release of strain energy may</w:t>
      </w:r>
      <w:r w:rsidR="00C335F1" w:rsidRPr="00F851BB">
        <w:rPr>
          <w:lang w:eastAsia="en-GB"/>
        </w:rPr>
        <w:t xml:space="preserve"> </w:t>
      </w:r>
      <w:r w:rsidR="00A81B81" w:rsidRPr="00F851BB">
        <w:rPr>
          <w:lang w:eastAsia="en-GB"/>
        </w:rPr>
        <w:t>lead to the unintentional incorporation of point defects</w:t>
      </w:r>
      <w:r w:rsidR="000203C3" w:rsidRPr="00F851BB">
        <w:rPr>
          <w:lang w:eastAsia="en-GB"/>
        </w:rPr>
        <w:t>. These serve as non-radiative recombination centres</w:t>
      </w:r>
      <w:r w:rsidR="00423180" w:rsidRPr="00F851BB">
        <w:rPr>
          <w:lang w:eastAsia="en-GB"/>
        </w:rPr>
        <w:t xml:space="preserve"> </w:t>
      </w:r>
      <w:r w:rsidR="00423180" w:rsidRPr="00F851BB">
        <w:rPr>
          <w:lang w:eastAsia="en-GB"/>
        </w:rPr>
        <w:fldChar w:fldCharType="begin" w:fldLock="1"/>
      </w:r>
      <w:r w:rsidR="00F51876" w:rsidRPr="00F851BB">
        <w:rPr>
          <w:lang w:eastAsia="en-GB"/>
        </w:rPr>
        <w:instrText>ADDIN CSL_CITATION { "citationItems" : [ { "id" : "ITEM-1", "itemData" : { "DOI" : "10.7567/APEX.7.032101", "ISSN" : "1882-0778", "author" : [ { "dropping-particle" : "", "family" : "Armstrong", "given" : "Andrew M.", "non-dropping-particle" : "", "parse-names" : false, "suffix" : "" }, { "dropping-particle" : "", "family" : "Crawford", "given" : "Mary H.", "non-dropping-particle" : "", "parse-names" : false, "suffix" : "" }, { "dropping-particle" : "", "family" : "Koleske", "given" : "Daniel D.", "non-dropping-particle" : "", "parse-names" : false, "suffix" : "" } ], "container-title" : "Applied Physics Express", "id" : "ITEM-1", "issue" : "3", "issued" : { "date-parts" : [ [ "2014", "3", "1" ] ] }, "page" : "032101", "title" : "Contribution of deep-level defects to decreasing radiative efficiency of InGaN/GaN quantum wells with increasing emission wavelength", "type" : "article-journal", "volume" : "7" }, "uris" : [ "http://www.mendeley.com/documents/?uuid=2e373254-01fb-3e22-b958-bd8de5d74eaa" ] }, { "id" : "ITEM-2", "itemData" : { "DOI" : "10.1063/1.3631678", "ISSN" : "00036951", "abstract" : "Schottky diode properties of semitransparent Ag(4 nm)/Au(4 nm) metal stack on In0.2Ga0.8N were investigated and defect characterization was performed using capacitance deep level transient (DLTS) and optical spectroscopy (DLOS). DLTS measurements made on the In0.2Ga0.8N Schottky diodes, which displayed a barrier height of 0.66 eV, revealed the presence of two deep levels located at Ec-0.39 eV and Ec-0.89 eV with nearly identical concentrations of \u223c1.2\u2009\u00d7\u20091015 cm\u22123. Three deeper defect levels were observed by DLOS at Ec-1.45 eV, Ec-1.76 eV, and Ec-2.50 eV with concentrations of 1.3\u2009\u00d7\u20091015cm\u22123, 3.2\u2009\u00d7\u20091015cm\u22123, and 6.1\u2009\u00d7\u20091016 cm\u22123, respectively. The latter, with its high trap concentration and energy position lying 0.4 eV above the valance band, suggests a possible role in compensation of carrier concentration, whereas the mid-gap positions of the other two levels imply that they will be important recombination-generation centers", "author" : [ { "dropping-particle" : "", "family" : "Gu\u0308r", "given" : "Emre", "non-dropping-particle" : "", "parse-names" : false, "suffix" : "" }, { "dropping-particle" : "", "family" : "Zhang", "given" : "Zeng", "non-dropping-particle" : "", "parse-names" : false, "suffix" : "" }, { "dropping-particle" : "", "family" : "Krishnamoorty", "given" : "Sriram", "non-dropping-particle" : "", "parse-names" : false, "suffix" : "" }, { "dropping-particle" : "", "family" : "Rajan", "given" : "S.", "non-dropping-particle" : "", "parse-names" : false, "suffix" : "" }, { "dropping-particle" : "", "family" : "Ringel", "given" : "S. A.", "non-dropping-particle" : "", "parse-names" : false, "suffix" : "" } ], "container-title" : "Applied Physics Letters", "id" : "ITEM-2", "issue" : "9", "issued" : { "date-parts" : [ [ "2011" ] ] }, "page" : "092109", "publisher" : "AIP Publishing", "title" : "Detailed characterization of deep level defects in InGaN Schottky diodes by optical and thermal deep level spectroscopies", "type" : "article-journal", "volume" : "99" }, "uris" : [ "http://www.mendeley.com/documents/?uuid=ea27eafb-6eea-3754-9caf-eb432a98ff3d" ] }, { "id" : "ITEM-3", "itemData" : { "DOI" : "10.1149/06105.0019ecst", "ISSN" : "1938-6737", "author" : [ { "dropping-particle" : "", "family" : "Uedono", "given" : "A.", "non-dropping-particle" : "", "parse-names" : false, "suffix" : "" }, { "dropping-particle" : "", "family" : "Ishibashi", "given" : "S.", "non-dropping-particle" : "", "parse-names" : false, "suffix" : "" }, { "dropping-particle" : "", "family" : "Oshima", "given" : "N.", "non-dropping-particle" : "", "parse-names" : false, "suffix" : "" }, { "dropping-particle" : "", "family" : "Suzuki", "given" : "R.", "non-dropping-particle" : "", "parse-names" : false, "suffix" : "" }, { "dropping-particle" : "", "family" : "Sumiya", "given" : "M.", "non-dropping-particle" : "", "parse-names" : false, "suffix" : "" } ], "container-title" : "ECS Transactions", "id" : "ITEM-3", "issue" : "5", "issued" : { "date-parts" : [ [ "2014", "3", "25" ] ] }, "page" : "19-30", "publisher" : "The Electrochemical Society", "title" : "(Invited) Point Defect Characterization of Group-III Nitrides by Using Monoenergetic Positron Beams", "type" : "article-journal", "volume" : "61" }, "uris" : [ "http://www.mendeley.com/documents/?uuid=d65c5bf4-abd6-338d-bd5b-06832189868a" ] } ], "mendeley" : { "formattedCitation" : "&lt;sup&gt;30\u201332&lt;/sup&gt;", "plainTextFormattedCitation" : "30\u201332", "previouslyFormattedCitation" : "&lt;sup&gt;30\u201332&lt;/sup&gt;" }, "properties" : { "noteIndex" : 0 }, "schema" : "https://github.com/citation-style-language/schema/raw/master/csl-citation.json" }</w:instrText>
      </w:r>
      <w:r w:rsidR="00423180" w:rsidRPr="00F851BB">
        <w:rPr>
          <w:lang w:eastAsia="en-GB"/>
        </w:rPr>
        <w:fldChar w:fldCharType="separate"/>
      </w:r>
      <w:r w:rsidR="00F51876" w:rsidRPr="00F851BB">
        <w:rPr>
          <w:noProof/>
          <w:vertAlign w:val="superscript"/>
          <w:lang w:eastAsia="en-GB"/>
        </w:rPr>
        <w:t>30–32</w:t>
      </w:r>
      <w:r w:rsidR="00423180" w:rsidRPr="00F851BB">
        <w:rPr>
          <w:lang w:eastAsia="en-GB"/>
        </w:rPr>
        <w:fldChar w:fldCharType="end"/>
      </w:r>
      <w:r w:rsidR="000203C3" w:rsidRPr="00F851BB">
        <w:rPr>
          <w:lang w:eastAsia="en-GB"/>
        </w:rPr>
        <w:t xml:space="preserve"> that</w:t>
      </w:r>
      <w:r w:rsidR="002528DD" w:rsidRPr="00F851BB">
        <w:rPr>
          <w:lang w:eastAsia="en-GB"/>
        </w:rPr>
        <w:t xml:space="preserve"> may lead to the</w:t>
      </w:r>
      <w:r w:rsidR="00084B66" w:rsidRPr="00F851BB">
        <w:rPr>
          <w:lang w:eastAsia="en-GB"/>
        </w:rPr>
        <w:t xml:space="preserve"> observed</w:t>
      </w:r>
      <w:r w:rsidR="002528DD" w:rsidRPr="00F851BB">
        <w:rPr>
          <w:lang w:eastAsia="en-GB"/>
        </w:rPr>
        <w:t xml:space="preserve"> </w:t>
      </w:r>
      <w:r w:rsidR="005868F3" w:rsidRPr="00F851BB">
        <w:rPr>
          <w:lang w:eastAsia="en-GB"/>
        </w:rPr>
        <w:t>reduction in the</w:t>
      </w:r>
      <w:r w:rsidR="000203C3" w:rsidRPr="00F851BB">
        <w:rPr>
          <w:lang w:eastAsia="en-GB"/>
        </w:rPr>
        <w:t xml:space="preserve"> luminescent</w:t>
      </w:r>
      <w:r w:rsidR="00084B66" w:rsidRPr="00F851BB">
        <w:rPr>
          <w:lang w:eastAsia="en-GB"/>
        </w:rPr>
        <w:t xml:space="preserve"> intensity</w:t>
      </w:r>
      <w:r w:rsidR="00D00C6E" w:rsidRPr="00F851BB">
        <w:rPr>
          <w:lang w:eastAsia="en-GB"/>
        </w:rPr>
        <w:t xml:space="preserve">. </w:t>
      </w:r>
      <w:r w:rsidR="001A5341" w:rsidRPr="00F851BB">
        <w:rPr>
          <w:lang w:eastAsia="en-GB"/>
        </w:rPr>
        <w:t>Further optimisation of the facet o</w:t>
      </w:r>
      <w:r w:rsidR="003E155C" w:rsidRPr="00F851BB">
        <w:rPr>
          <w:lang w:eastAsia="en-GB"/>
        </w:rPr>
        <w:t xml:space="preserve">vergrowth </w:t>
      </w:r>
      <w:r w:rsidR="001A5341" w:rsidRPr="00F851BB">
        <w:rPr>
          <w:lang w:eastAsia="en-GB"/>
        </w:rPr>
        <w:t xml:space="preserve"> will aid in the development of more uniform and higher efficiency core-shell nanorods. </w:t>
      </w:r>
    </w:p>
    <w:p w14:paraId="6F388EE0" w14:textId="6AA3116D" w:rsidR="00B000AE" w:rsidRPr="00F851BB" w:rsidRDefault="00B13156" w:rsidP="00A05C72">
      <w:pPr>
        <w:pStyle w:val="TAMainText"/>
        <w:jc w:val="center"/>
        <w:rPr>
          <w:lang w:eastAsia="en-GB"/>
        </w:rPr>
      </w:pPr>
      <w:r w:rsidRPr="00F851BB">
        <w:rPr>
          <w:noProof/>
          <w:lang w:eastAsia="en-GB"/>
        </w:rPr>
        <w:drawing>
          <wp:inline distT="0" distB="0" distL="0" distR="0" wp14:anchorId="0CE067AE" wp14:editId="3DCD8834">
            <wp:extent cx="5943600" cy="1740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740535"/>
                    </a:xfrm>
                    <a:prstGeom prst="rect">
                      <a:avLst/>
                    </a:prstGeom>
                  </pic:spPr>
                </pic:pic>
              </a:graphicData>
            </a:graphic>
          </wp:inline>
        </w:drawing>
      </w:r>
    </w:p>
    <w:p w14:paraId="57146ABA" w14:textId="50654A16" w:rsidR="00F85CE2" w:rsidRPr="00F851BB" w:rsidRDefault="00F85CE2" w:rsidP="00F85CE2">
      <w:pPr>
        <w:pStyle w:val="VAFigureCaption"/>
      </w:pPr>
      <w:r w:rsidRPr="00F851BB">
        <w:t>Figure 3. a) Atomic resolution ADF-STEM image of</w:t>
      </w:r>
      <w:r w:rsidR="009837D1" w:rsidRPr="00F851BB">
        <w:t xml:space="preserve"> (a) </w:t>
      </w:r>
      <w:r w:rsidR="004B7689" w:rsidRPr="00F851BB">
        <w:t>a nanorod in cross-section viewed along the polar axis</w:t>
      </w:r>
      <w:r w:rsidR="00C128F4" w:rsidRPr="00F851BB">
        <w:t xml:space="preserve"> (b)  higher resolution image of the</w:t>
      </w:r>
      <w:r w:rsidR="004B7689" w:rsidRPr="00F851BB">
        <w:t xml:space="preserve"> upper left</w:t>
      </w:r>
      <w:r w:rsidR="009837D1" w:rsidRPr="00F851BB">
        <w:t xml:space="preserve"> corner of a nanorod</w:t>
      </w:r>
      <w:r w:rsidR="00B676CE" w:rsidRPr="00F851BB">
        <w:t xml:space="preserve"> revealing the presence of a</w:t>
      </w:r>
      <w:r w:rsidR="00360902" w:rsidRPr="00F851BB">
        <w:t xml:space="preserve"> shrinking</w:t>
      </w:r>
      <w:r w:rsidR="00B676CE" w:rsidRPr="00F851BB">
        <w:t xml:space="preserve"> {11-20} facet</w:t>
      </w:r>
      <w:r w:rsidR="009837D1" w:rsidRPr="00F851BB">
        <w:t>. (c</w:t>
      </w:r>
      <w:r w:rsidRPr="00F851BB">
        <w:t xml:space="preserve">) The indium composition map showing the distribution of indium </w:t>
      </w:r>
      <w:r w:rsidR="004B7689" w:rsidRPr="00F851BB">
        <w:t>around the corner of a nanorod</w:t>
      </w:r>
      <w:r w:rsidRPr="00F851BB">
        <w:t xml:space="preserve"> </w:t>
      </w:r>
      <w:r w:rsidR="004B7689" w:rsidRPr="00F851BB">
        <w:t xml:space="preserve">measured </w:t>
      </w:r>
      <w:r w:rsidRPr="00F851BB">
        <w:t xml:space="preserve">by EDS. </w:t>
      </w:r>
    </w:p>
    <w:p w14:paraId="7D0C30E1" w14:textId="77777777" w:rsidR="00B13156" w:rsidRPr="00F851BB" w:rsidRDefault="00B13156" w:rsidP="00B13156"/>
    <w:p w14:paraId="28E0987C" w14:textId="696774D1" w:rsidR="005F03F2" w:rsidRPr="00F851BB" w:rsidRDefault="00DE0332" w:rsidP="0092312A">
      <w:pPr>
        <w:pStyle w:val="TAMainText"/>
        <w:rPr>
          <w:lang w:eastAsia="en-GB"/>
        </w:rPr>
      </w:pPr>
      <w:r w:rsidRPr="00F851BB">
        <w:rPr>
          <w:lang w:eastAsia="en-GB"/>
        </w:rPr>
        <w:t>In conclusion, we have revealed</w:t>
      </w:r>
      <w:r w:rsidR="00D23DA2" w:rsidRPr="00F851BB">
        <w:rPr>
          <w:lang w:eastAsia="en-GB"/>
        </w:rPr>
        <w:t xml:space="preserve"> the nanoscale optical </w:t>
      </w:r>
      <w:r w:rsidR="005E200C" w:rsidRPr="00F851BB">
        <w:rPr>
          <w:lang w:eastAsia="en-GB"/>
        </w:rPr>
        <w:t xml:space="preserve">and structural </w:t>
      </w:r>
      <w:r w:rsidR="00D23DA2" w:rsidRPr="00F851BB">
        <w:rPr>
          <w:lang w:eastAsia="en-GB"/>
        </w:rPr>
        <w:t xml:space="preserve">properties of InGaN core-shell nanorods. We have </w:t>
      </w:r>
      <w:r w:rsidR="00326AA7" w:rsidRPr="00F851BB">
        <w:rPr>
          <w:lang w:eastAsia="en-GB"/>
        </w:rPr>
        <w:t xml:space="preserve">shown the </w:t>
      </w:r>
      <w:r w:rsidR="005E200C" w:rsidRPr="00F851BB">
        <w:rPr>
          <w:lang w:eastAsia="en-GB"/>
        </w:rPr>
        <w:t>fabrication</w:t>
      </w:r>
      <w:r w:rsidR="00326AA7" w:rsidRPr="00F851BB">
        <w:rPr>
          <w:lang w:eastAsia="en-GB"/>
        </w:rPr>
        <w:t xml:space="preserve"> </w:t>
      </w:r>
      <w:r w:rsidR="005E200C" w:rsidRPr="00F851BB">
        <w:rPr>
          <w:lang w:eastAsia="en-GB"/>
        </w:rPr>
        <w:t xml:space="preserve">of </w:t>
      </w:r>
      <w:r w:rsidR="00326AA7" w:rsidRPr="00F851BB">
        <w:rPr>
          <w:lang w:eastAsia="en-GB"/>
        </w:rPr>
        <w:t>a uniform array of nanorods, with strong luminescent intensity arising from the non-polar {1-100} sidewalls.</w:t>
      </w:r>
      <w:r w:rsidR="00960737" w:rsidRPr="00F851BB">
        <w:rPr>
          <w:lang w:eastAsia="en-GB"/>
        </w:rPr>
        <w:t xml:space="preserve"> Nano-CL</w:t>
      </w:r>
      <w:r w:rsidR="005F03F2" w:rsidRPr="00F851BB">
        <w:rPr>
          <w:lang w:eastAsia="en-GB"/>
        </w:rPr>
        <w:t xml:space="preserve"> re</w:t>
      </w:r>
      <w:r w:rsidR="00960737" w:rsidRPr="00F851BB">
        <w:rPr>
          <w:lang w:eastAsia="en-GB"/>
        </w:rPr>
        <w:t>vealed</w:t>
      </w:r>
      <w:r w:rsidR="000E2A54" w:rsidRPr="00F851BB">
        <w:rPr>
          <w:lang w:eastAsia="en-GB"/>
        </w:rPr>
        <w:t xml:space="preserve"> a reduction </w:t>
      </w:r>
      <w:r w:rsidR="000E2A54" w:rsidRPr="00F851BB">
        <w:rPr>
          <w:lang w:eastAsia="en-GB"/>
        </w:rPr>
        <w:lastRenderedPageBreak/>
        <w:t>in the luminescent intensity at the corners and there is a red-shift</w:t>
      </w:r>
      <w:r w:rsidR="004F2324" w:rsidRPr="00F851BB">
        <w:rPr>
          <w:lang w:eastAsia="en-GB"/>
        </w:rPr>
        <w:t xml:space="preserve"> in emission energy</w:t>
      </w:r>
      <w:r w:rsidR="005F03F2" w:rsidRPr="00F851BB">
        <w:rPr>
          <w:lang w:eastAsia="en-GB"/>
        </w:rPr>
        <w:t xml:space="preserve"> that is mos</w:t>
      </w:r>
      <w:r w:rsidR="000E2A54" w:rsidRPr="00F851BB">
        <w:rPr>
          <w:lang w:eastAsia="en-GB"/>
        </w:rPr>
        <w:t>t pronounced at the apex</w:t>
      </w:r>
      <w:r w:rsidR="005F03F2" w:rsidRPr="00F851BB">
        <w:rPr>
          <w:lang w:eastAsia="en-GB"/>
        </w:rPr>
        <w:t>. Compositional analysis has reve</w:t>
      </w:r>
      <w:r w:rsidR="003A4E04" w:rsidRPr="00F851BB">
        <w:rPr>
          <w:lang w:eastAsia="en-GB"/>
        </w:rPr>
        <w:t>aled that the indium composition</w:t>
      </w:r>
      <w:r w:rsidR="00223265" w:rsidRPr="00F851BB">
        <w:rPr>
          <w:lang w:eastAsia="en-GB"/>
        </w:rPr>
        <w:t xml:space="preserve"> in general</w:t>
      </w:r>
      <w:r w:rsidR="005F03F2" w:rsidRPr="00F851BB">
        <w:rPr>
          <w:lang w:eastAsia="en-GB"/>
        </w:rPr>
        <w:t xml:space="preserve"> increases towards the corners of the nanorods and particularly at the tips in </w:t>
      </w:r>
      <w:r w:rsidR="00223265" w:rsidRPr="00F851BB">
        <w:rPr>
          <w:lang w:eastAsia="en-GB"/>
        </w:rPr>
        <w:t xml:space="preserve">broad </w:t>
      </w:r>
      <w:r w:rsidR="005F03F2" w:rsidRPr="00F851BB">
        <w:rPr>
          <w:lang w:eastAsia="en-GB"/>
        </w:rPr>
        <w:t xml:space="preserve">agreement with the predictions of Lu </w:t>
      </w:r>
      <w:r w:rsidR="005F03F2" w:rsidRPr="00F851BB">
        <w:rPr>
          <w:i/>
          <w:lang w:eastAsia="en-GB"/>
        </w:rPr>
        <w:t>et al</w:t>
      </w:r>
      <w:r w:rsidR="005F03F2" w:rsidRPr="00F851BB">
        <w:rPr>
          <w:lang w:eastAsia="en-GB"/>
        </w:rPr>
        <w:t>.</w:t>
      </w:r>
      <w:r w:rsidR="00223265" w:rsidRPr="00F851BB">
        <w:rPr>
          <w:lang w:eastAsia="en-GB"/>
        </w:rPr>
        <w:t xml:space="preserve"> but with an unpredicted reduction in the indium content at the apex itself. </w:t>
      </w:r>
      <w:r w:rsidR="005F03F2" w:rsidRPr="00F851BB">
        <w:rPr>
          <w:lang w:eastAsia="en-GB"/>
        </w:rPr>
        <w:t>We propose that the</w:t>
      </w:r>
      <w:r w:rsidR="00923A32" w:rsidRPr="00F851BB">
        <w:rPr>
          <w:lang w:eastAsia="en-GB"/>
        </w:rPr>
        <w:t xml:space="preserve"> red-shift in emission energy at the corners of the nanorods may arise from the increase in the indium composition</w:t>
      </w:r>
      <w:r w:rsidR="00AD5041" w:rsidRPr="00F851BB">
        <w:rPr>
          <w:lang w:eastAsia="en-GB"/>
        </w:rPr>
        <w:t xml:space="preserve"> and</w:t>
      </w:r>
      <w:r w:rsidR="00B8672A" w:rsidRPr="00F851BB">
        <w:rPr>
          <w:lang w:eastAsia="en-GB"/>
        </w:rPr>
        <w:t xml:space="preserve"> potential</w:t>
      </w:r>
      <w:r w:rsidR="00BE1E78" w:rsidRPr="00F851BB">
        <w:rPr>
          <w:lang w:eastAsia="en-GB"/>
        </w:rPr>
        <w:t xml:space="preserve"> nanoscale</w:t>
      </w:r>
      <w:r w:rsidR="00AD5041" w:rsidRPr="00F851BB">
        <w:rPr>
          <w:lang w:eastAsia="en-GB"/>
        </w:rPr>
        <w:t xml:space="preserve"> variations in strain</w:t>
      </w:r>
      <w:r w:rsidR="00923A32" w:rsidRPr="00F851BB">
        <w:rPr>
          <w:lang w:eastAsia="en-GB"/>
        </w:rPr>
        <w:t>, whilst the</w:t>
      </w:r>
      <w:r w:rsidR="005F03F2" w:rsidRPr="00F851BB">
        <w:rPr>
          <w:lang w:eastAsia="en-GB"/>
        </w:rPr>
        <w:t xml:space="preserve"> reduction in luminescence may arise </w:t>
      </w:r>
      <w:r w:rsidR="00A81B81" w:rsidRPr="00F851BB">
        <w:rPr>
          <w:lang w:eastAsia="en-GB"/>
        </w:rPr>
        <w:t>from the incorporation of point defects</w:t>
      </w:r>
      <w:r w:rsidR="005F03F2" w:rsidRPr="00F851BB">
        <w:rPr>
          <w:lang w:eastAsia="en-GB"/>
        </w:rPr>
        <w:t xml:space="preserve">. </w:t>
      </w:r>
      <w:r w:rsidR="00960737" w:rsidRPr="00F851BB">
        <w:rPr>
          <w:lang w:eastAsia="en-GB"/>
        </w:rPr>
        <w:t>Fu</w:t>
      </w:r>
      <w:r w:rsidR="00882C2A" w:rsidRPr="00F851BB">
        <w:rPr>
          <w:lang w:eastAsia="en-GB"/>
        </w:rPr>
        <w:t xml:space="preserve">rther optimisation of the </w:t>
      </w:r>
      <w:r w:rsidR="0075029A" w:rsidRPr="00F851BB">
        <w:rPr>
          <w:lang w:eastAsia="en-GB"/>
        </w:rPr>
        <w:t xml:space="preserve">nanostructure </w:t>
      </w:r>
      <w:r w:rsidR="00923A32" w:rsidRPr="00F851BB">
        <w:rPr>
          <w:lang w:eastAsia="en-GB"/>
        </w:rPr>
        <w:t>will aid the development</w:t>
      </w:r>
      <w:r w:rsidR="00960737" w:rsidRPr="00F851BB">
        <w:rPr>
          <w:lang w:eastAsia="en-GB"/>
        </w:rPr>
        <w:t xml:space="preserve"> </w:t>
      </w:r>
      <w:r w:rsidR="00923A32" w:rsidRPr="00F851BB">
        <w:rPr>
          <w:lang w:eastAsia="en-GB"/>
        </w:rPr>
        <w:t xml:space="preserve">of </w:t>
      </w:r>
      <w:r w:rsidR="00882C2A" w:rsidRPr="00F851BB">
        <w:rPr>
          <w:lang w:eastAsia="en-GB"/>
        </w:rPr>
        <w:t xml:space="preserve">higher efficiency </w:t>
      </w:r>
      <w:r w:rsidR="00923A32" w:rsidRPr="00F851BB">
        <w:rPr>
          <w:lang w:eastAsia="en-GB"/>
        </w:rPr>
        <w:t>core-shell nanorods</w:t>
      </w:r>
      <w:r w:rsidR="00960737" w:rsidRPr="00F851BB">
        <w:rPr>
          <w:lang w:eastAsia="en-GB"/>
        </w:rPr>
        <w:t xml:space="preserve">. </w:t>
      </w:r>
    </w:p>
    <w:p w14:paraId="469EF59B" w14:textId="77777777" w:rsidR="00DE0332" w:rsidRPr="00F851BB" w:rsidRDefault="00DE0332" w:rsidP="0092312A">
      <w:pPr>
        <w:pStyle w:val="TAMainText"/>
        <w:rPr>
          <w:lang w:eastAsia="en-GB"/>
        </w:rPr>
      </w:pPr>
    </w:p>
    <w:p w14:paraId="0D418F3C" w14:textId="0E0EEB6C" w:rsidR="00B72CA9" w:rsidRDefault="00B27582" w:rsidP="0092312A">
      <w:pPr>
        <w:pStyle w:val="TAMainText"/>
        <w:rPr>
          <w:lang w:eastAsia="en-GB"/>
        </w:rPr>
      </w:pPr>
      <w:r w:rsidRPr="00F851BB">
        <w:rPr>
          <w:lang w:eastAsia="en-GB"/>
        </w:rPr>
        <w:t xml:space="preserve">The authors would like to thank OSRAM </w:t>
      </w:r>
      <w:proofErr w:type="spellStart"/>
      <w:r w:rsidRPr="00F851BB">
        <w:rPr>
          <w:lang w:eastAsia="en-GB"/>
        </w:rPr>
        <w:t>Opto</w:t>
      </w:r>
      <w:proofErr w:type="spellEnd"/>
      <w:r w:rsidRPr="00F851BB">
        <w:rPr>
          <w:lang w:eastAsia="en-GB"/>
        </w:rPr>
        <w:t xml:space="preserve"> Semiconductors for the provision of the GaN/Silicon templates and acknowledge financial s</w:t>
      </w:r>
      <w:r w:rsidR="00DE0332" w:rsidRPr="00F851BB">
        <w:rPr>
          <w:lang w:eastAsia="en-GB"/>
        </w:rPr>
        <w:t>upport from the European Union FP7 Contract No. 228999 (SMASH) and No. 279361 (MACONS)</w:t>
      </w:r>
      <w:r w:rsidRPr="00F851BB">
        <w:rPr>
          <w:lang w:eastAsia="en-GB"/>
        </w:rPr>
        <w:t xml:space="preserve"> an</w:t>
      </w:r>
      <w:r w:rsidR="00717028" w:rsidRPr="00F851BB">
        <w:rPr>
          <w:lang w:eastAsia="en-GB"/>
        </w:rPr>
        <w:t>d the EPSRC, UK (EP/M015181/1 ‘M</w:t>
      </w:r>
      <w:r w:rsidRPr="00F851BB">
        <w:rPr>
          <w:lang w:eastAsia="en-GB"/>
        </w:rPr>
        <w:t>anufacturing</w:t>
      </w:r>
      <w:r w:rsidR="00717028" w:rsidRPr="00F851BB">
        <w:rPr>
          <w:lang w:eastAsia="en-GB"/>
        </w:rPr>
        <w:t xml:space="preserve"> of</w:t>
      </w:r>
      <w:r w:rsidRPr="00F851BB">
        <w:rPr>
          <w:lang w:eastAsia="en-GB"/>
        </w:rPr>
        <w:t xml:space="preserve"> </w:t>
      </w:r>
      <w:proofErr w:type="spellStart"/>
      <w:r w:rsidRPr="00F851BB">
        <w:rPr>
          <w:lang w:eastAsia="en-GB"/>
        </w:rPr>
        <w:t>nano</w:t>
      </w:r>
      <w:r w:rsidR="00717028" w:rsidRPr="00F851BB">
        <w:rPr>
          <w:lang w:eastAsia="en-GB"/>
        </w:rPr>
        <w:t>engineered</w:t>
      </w:r>
      <w:proofErr w:type="spellEnd"/>
      <w:r w:rsidR="00717028" w:rsidRPr="00F851BB">
        <w:rPr>
          <w:lang w:eastAsia="en-GB"/>
        </w:rPr>
        <w:t xml:space="preserve"> III Nitride semiconductors</w:t>
      </w:r>
      <w:r w:rsidRPr="00F851BB">
        <w:rPr>
          <w:lang w:eastAsia="en-GB"/>
        </w:rPr>
        <w:t>’).</w:t>
      </w:r>
    </w:p>
    <w:p w14:paraId="73B2AE88" w14:textId="487F8776" w:rsidR="00B35523" w:rsidRPr="00F851BB" w:rsidRDefault="00B35523" w:rsidP="0092312A">
      <w:pPr>
        <w:pStyle w:val="TAMainText"/>
        <w:rPr>
          <w:lang w:eastAsia="en-GB"/>
        </w:rPr>
      </w:pPr>
      <w:r>
        <w:rPr>
          <w:lang w:eastAsia="en-GB"/>
        </w:rPr>
        <w:t xml:space="preserve">Data used in this publication may be found at the following link </w:t>
      </w:r>
      <w:r>
        <w:t>https://doi.org/10.17863/CAM.9041.</w:t>
      </w:r>
      <w:bookmarkStart w:id="0" w:name="_GoBack"/>
      <w:bookmarkEnd w:id="0"/>
    </w:p>
    <w:p w14:paraId="46BEC14B" w14:textId="4C92E1F0" w:rsidR="009420A1" w:rsidRPr="00F851BB" w:rsidRDefault="009420A1" w:rsidP="005F03F2">
      <w:pPr>
        <w:pStyle w:val="TAMainText"/>
        <w:jc w:val="left"/>
        <w:rPr>
          <w:lang w:eastAsia="en-GB"/>
        </w:rPr>
      </w:pPr>
    </w:p>
    <w:p w14:paraId="26A74323" w14:textId="3EC38685" w:rsidR="00F51876" w:rsidRPr="00F851BB" w:rsidRDefault="00776216" w:rsidP="00F51876">
      <w:pPr>
        <w:widowControl w:val="0"/>
        <w:autoSpaceDE w:val="0"/>
        <w:autoSpaceDN w:val="0"/>
        <w:adjustRightInd w:val="0"/>
        <w:rPr>
          <w:rFonts w:cs="Times"/>
          <w:noProof/>
          <w:szCs w:val="24"/>
        </w:rPr>
      </w:pPr>
      <w:r w:rsidRPr="00F851BB">
        <w:rPr>
          <w:rFonts w:cs="Times"/>
          <w:lang w:val="en-US"/>
        </w:rPr>
        <w:fldChar w:fldCharType="begin" w:fldLock="1"/>
      </w:r>
      <w:r w:rsidRPr="00F851BB">
        <w:rPr>
          <w:rFonts w:cs="Times"/>
        </w:rPr>
        <w:instrText xml:space="preserve">ADDIN Mendeley Bibliography CSL_BIBLIOGRAPHY </w:instrText>
      </w:r>
      <w:r w:rsidRPr="00F851BB">
        <w:rPr>
          <w:rFonts w:cs="Times"/>
          <w:lang w:val="en-US"/>
        </w:rPr>
        <w:fldChar w:fldCharType="separate"/>
      </w:r>
      <w:r w:rsidR="00F51876" w:rsidRPr="00F851BB">
        <w:rPr>
          <w:rFonts w:cs="Times"/>
          <w:noProof/>
          <w:szCs w:val="24"/>
          <w:vertAlign w:val="superscript"/>
        </w:rPr>
        <w:t>1</w:t>
      </w:r>
      <w:r w:rsidR="00F51876" w:rsidRPr="00F851BB">
        <w:rPr>
          <w:rFonts w:cs="Times"/>
          <w:noProof/>
          <w:szCs w:val="24"/>
        </w:rPr>
        <w:t xml:space="preserve"> J.W. Orton and C.T. Foxon, Reports Prog. Phys. </w:t>
      </w:r>
      <w:r w:rsidR="00F51876" w:rsidRPr="00F851BB">
        <w:rPr>
          <w:rFonts w:cs="Times"/>
          <w:b/>
          <w:bCs/>
          <w:noProof/>
          <w:szCs w:val="24"/>
        </w:rPr>
        <w:t>61</w:t>
      </w:r>
      <w:r w:rsidR="00F51876" w:rsidRPr="00F851BB">
        <w:rPr>
          <w:rFonts w:cs="Times"/>
          <w:noProof/>
          <w:szCs w:val="24"/>
        </w:rPr>
        <w:t>, 1 (1998).</w:t>
      </w:r>
    </w:p>
    <w:p w14:paraId="79C75B2C"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w:t>
      </w:r>
      <w:r w:rsidRPr="00F851BB">
        <w:rPr>
          <w:rFonts w:cs="Times"/>
          <w:noProof/>
          <w:szCs w:val="24"/>
        </w:rPr>
        <w:t xml:space="preserve"> S. Pimputkar, J.S. Speck, S.P. DenBaars, and S. Nakamura, Nat. Photonics </w:t>
      </w:r>
      <w:r w:rsidRPr="00F851BB">
        <w:rPr>
          <w:rFonts w:cs="Times"/>
          <w:b/>
          <w:bCs/>
          <w:noProof/>
          <w:szCs w:val="24"/>
        </w:rPr>
        <w:t>3</w:t>
      </w:r>
      <w:r w:rsidRPr="00F851BB">
        <w:rPr>
          <w:rFonts w:cs="Times"/>
          <w:noProof/>
          <w:szCs w:val="24"/>
        </w:rPr>
        <w:t>, 180 (2009).</w:t>
      </w:r>
    </w:p>
    <w:p w14:paraId="70018F6F"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3</w:t>
      </w:r>
      <w:r w:rsidRPr="00F851BB">
        <w:rPr>
          <w:rFonts w:cs="Times"/>
          <w:noProof/>
          <w:szCs w:val="24"/>
        </w:rPr>
        <w:t xml:space="preserve"> C.J. Humphreys, MRS Bull. </w:t>
      </w:r>
      <w:r w:rsidRPr="00F851BB">
        <w:rPr>
          <w:rFonts w:cs="Times"/>
          <w:b/>
          <w:bCs/>
          <w:noProof/>
          <w:szCs w:val="24"/>
        </w:rPr>
        <w:t>33</w:t>
      </w:r>
      <w:r w:rsidRPr="00F851BB">
        <w:rPr>
          <w:rFonts w:cs="Times"/>
          <w:noProof/>
          <w:szCs w:val="24"/>
        </w:rPr>
        <w:t>, 459 (2011).</w:t>
      </w:r>
    </w:p>
    <w:p w14:paraId="06E87742"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4</w:t>
      </w:r>
      <w:r w:rsidRPr="00F851BB">
        <w:rPr>
          <w:rFonts w:cs="Times"/>
          <w:noProof/>
          <w:szCs w:val="24"/>
        </w:rPr>
        <w:t xml:space="preserve"> F. Bernardini, V. Fiorentini, and D. Vanderbilt, Phys. Rev. B </w:t>
      </w:r>
      <w:r w:rsidRPr="00F851BB">
        <w:rPr>
          <w:rFonts w:cs="Times"/>
          <w:b/>
          <w:bCs/>
          <w:noProof/>
          <w:szCs w:val="24"/>
        </w:rPr>
        <w:t>56</w:t>
      </w:r>
      <w:r w:rsidRPr="00F851BB">
        <w:rPr>
          <w:rFonts w:cs="Times"/>
          <w:noProof/>
          <w:szCs w:val="24"/>
        </w:rPr>
        <w:t>, R10024 (1997).</w:t>
      </w:r>
    </w:p>
    <w:p w14:paraId="1F33E20A"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5</w:t>
      </w:r>
      <w:r w:rsidRPr="00F851BB">
        <w:rPr>
          <w:rFonts w:cs="Times"/>
          <w:noProof/>
          <w:szCs w:val="24"/>
        </w:rPr>
        <w:t xml:space="preserve"> D.A.B. Miller, D.S. Chemla, and S. Schmitt-Rink, Phys. Rev. B </w:t>
      </w:r>
      <w:r w:rsidRPr="00F851BB">
        <w:rPr>
          <w:rFonts w:cs="Times"/>
          <w:b/>
          <w:bCs/>
          <w:noProof/>
          <w:szCs w:val="24"/>
        </w:rPr>
        <w:t>33</w:t>
      </w:r>
      <w:r w:rsidRPr="00F851BB">
        <w:rPr>
          <w:rFonts w:cs="Times"/>
          <w:noProof/>
          <w:szCs w:val="24"/>
        </w:rPr>
        <w:t>, 6976 (1986).</w:t>
      </w:r>
    </w:p>
    <w:p w14:paraId="247362EA"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6</w:t>
      </w:r>
      <w:r w:rsidRPr="00F851BB">
        <w:rPr>
          <w:rFonts w:cs="Times"/>
          <w:noProof/>
          <w:szCs w:val="24"/>
        </w:rPr>
        <w:t xml:space="preserve"> G. Verzellesi, D. Saguatti, M. Meneghini, F. Bertazzi, M. Goano, G. Meneghesso, and E. Zanoni, J. Appl. Phys. </w:t>
      </w:r>
      <w:r w:rsidRPr="00F851BB">
        <w:rPr>
          <w:rFonts w:cs="Times"/>
          <w:b/>
          <w:bCs/>
          <w:noProof/>
          <w:szCs w:val="24"/>
        </w:rPr>
        <w:t>114</w:t>
      </w:r>
      <w:r w:rsidRPr="00F851BB">
        <w:rPr>
          <w:rFonts w:cs="Times"/>
          <w:noProof/>
          <w:szCs w:val="24"/>
        </w:rPr>
        <w:t>, 71101 (2013).</w:t>
      </w:r>
    </w:p>
    <w:p w14:paraId="79A67735"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7</w:t>
      </w:r>
      <w:r w:rsidRPr="00F851BB">
        <w:rPr>
          <w:rFonts w:cs="Times"/>
          <w:noProof/>
          <w:szCs w:val="24"/>
        </w:rPr>
        <w:t xml:space="preserve"> J.S. Speck and S.F. Chichibu, MRS Bull. </w:t>
      </w:r>
      <w:r w:rsidRPr="00F851BB">
        <w:rPr>
          <w:rFonts w:cs="Times"/>
          <w:b/>
          <w:bCs/>
          <w:noProof/>
          <w:szCs w:val="24"/>
        </w:rPr>
        <w:t>34</w:t>
      </w:r>
      <w:r w:rsidRPr="00F851BB">
        <w:rPr>
          <w:rFonts w:cs="Times"/>
          <w:noProof/>
          <w:szCs w:val="24"/>
        </w:rPr>
        <w:t>, 304 (2011).</w:t>
      </w:r>
    </w:p>
    <w:p w14:paraId="0238220C"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lastRenderedPageBreak/>
        <w:t>8</w:t>
      </w:r>
      <w:r w:rsidRPr="00F851BB">
        <w:rPr>
          <w:rFonts w:cs="Times"/>
          <w:noProof/>
          <w:szCs w:val="24"/>
        </w:rPr>
        <w:t xml:space="preserve"> P. Waltereit, O. Brandt, A. Trampert, H. Grahn, J. Menniger, M. Ramsteiner, M. Reiche, and K. Ploog, Nature </w:t>
      </w:r>
      <w:r w:rsidRPr="00F851BB">
        <w:rPr>
          <w:rFonts w:cs="Times"/>
          <w:b/>
          <w:bCs/>
          <w:noProof/>
          <w:szCs w:val="24"/>
        </w:rPr>
        <w:t>406</w:t>
      </w:r>
      <w:r w:rsidRPr="00F851BB">
        <w:rPr>
          <w:rFonts w:cs="Times"/>
          <w:noProof/>
          <w:szCs w:val="24"/>
        </w:rPr>
        <w:t>, 865 (2000).</w:t>
      </w:r>
    </w:p>
    <w:p w14:paraId="3E7EC827"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9</w:t>
      </w:r>
      <w:r w:rsidRPr="00F851BB">
        <w:rPr>
          <w:rFonts w:cs="Times"/>
          <w:noProof/>
          <w:szCs w:val="24"/>
        </w:rPr>
        <w:t xml:space="preserve"> D. Sutherland, F. Oehler, T. Zhu, J.T. Griffiths, T.J. Badcock, P. Dawson, R.M. Emery, M.J. Kappers, C.J. Humphreys, and R.A. Oliver, Phys. Status Solidi C </w:t>
      </w:r>
      <w:r w:rsidRPr="00F851BB">
        <w:rPr>
          <w:rFonts w:cs="Times"/>
          <w:b/>
          <w:bCs/>
          <w:noProof/>
          <w:szCs w:val="24"/>
        </w:rPr>
        <w:t>114</w:t>
      </w:r>
      <w:r w:rsidRPr="00F851BB">
        <w:rPr>
          <w:rFonts w:cs="Times"/>
          <w:noProof/>
          <w:szCs w:val="24"/>
        </w:rPr>
        <w:t>, 541 (2014).</w:t>
      </w:r>
    </w:p>
    <w:p w14:paraId="20D156F1"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10</w:t>
      </w:r>
      <w:r w:rsidRPr="00F851BB">
        <w:rPr>
          <w:rFonts w:cs="Times"/>
          <w:noProof/>
          <w:szCs w:val="24"/>
        </w:rPr>
        <w:t xml:space="preserve"> J.R. Riley, S. Padalkar, Q. Li, P. Lu, D.D. Koleske, J.J. Wierer, G.T. Wang, and L.J. Lauhon, Nano Lett. </w:t>
      </w:r>
      <w:r w:rsidRPr="00F851BB">
        <w:rPr>
          <w:rFonts w:cs="Times"/>
          <w:b/>
          <w:bCs/>
          <w:noProof/>
          <w:szCs w:val="24"/>
        </w:rPr>
        <w:t>13</w:t>
      </w:r>
      <w:r w:rsidRPr="00F851BB">
        <w:rPr>
          <w:rFonts w:cs="Times"/>
          <w:noProof/>
          <w:szCs w:val="24"/>
        </w:rPr>
        <w:t>, 4317 (2013).</w:t>
      </w:r>
    </w:p>
    <w:p w14:paraId="1A010CB5"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11</w:t>
      </w:r>
      <w:r w:rsidRPr="00F851BB">
        <w:rPr>
          <w:rFonts w:cs="Times"/>
          <w:noProof/>
          <w:szCs w:val="24"/>
        </w:rPr>
        <w:t xml:space="preserve"> H.M. Kim, Y.H. Cho, H. Lee, S.I.I. Kim, S.R. Ryu, D.Y. Kim, T.W. Kang, and K.S. Chung, Nano Lett. </w:t>
      </w:r>
      <w:r w:rsidRPr="00F851BB">
        <w:rPr>
          <w:rFonts w:cs="Times"/>
          <w:b/>
          <w:bCs/>
          <w:noProof/>
          <w:szCs w:val="24"/>
        </w:rPr>
        <w:t>4</w:t>
      </w:r>
      <w:r w:rsidRPr="00F851BB">
        <w:rPr>
          <w:rFonts w:cs="Times"/>
          <w:noProof/>
          <w:szCs w:val="24"/>
        </w:rPr>
        <w:t>, 1059 (2004).</w:t>
      </w:r>
    </w:p>
    <w:p w14:paraId="3551353A"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12</w:t>
      </w:r>
      <w:r w:rsidRPr="00F851BB">
        <w:rPr>
          <w:rFonts w:cs="Times"/>
          <w:noProof/>
          <w:szCs w:val="24"/>
        </w:rPr>
        <w:t xml:space="preserve"> F. Qian, S. Gradečak, Y. Li, C.Y. Wen, and C.M. Lieber, Nano Lett. </w:t>
      </w:r>
      <w:r w:rsidRPr="00F851BB">
        <w:rPr>
          <w:rFonts w:cs="Times"/>
          <w:b/>
          <w:bCs/>
          <w:noProof/>
          <w:szCs w:val="24"/>
        </w:rPr>
        <w:t>5</w:t>
      </w:r>
      <w:r w:rsidRPr="00F851BB">
        <w:rPr>
          <w:rFonts w:cs="Times"/>
          <w:noProof/>
          <w:szCs w:val="24"/>
        </w:rPr>
        <w:t>, 2287 (2005).</w:t>
      </w:r>
    </w:p>
    <w:p w14:paraId="0773B1C3"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13</w:t>
      </w:r>
      <w:r w:rsidRPr="00F851BB">
        <w:rPr>
          <w:rFonts w:cs="Times"/>
          <w:noProof/>
          <w:szCs w:val="24"/>
        </w:rPr>
        <w:t xml:space="preserve"> P.-M. Coulon, S.H. Vajargah, A. Bao, P.R. Edwards, E.D. Le Boulbar, I. Girgel, R.W. Martin, C.J. Humphreys, R.A. Oliver, D.W.E. Allsopp, and P.A. Shields, Cryst. Growth Des. </w:t>
      </w:r>
      <w:r w:rsidRPr="00F851BB">
        <w:rPr>
          <w:rFonts w:cs="Times"/>
          <w:b/>
          <w:bCs/>
          <w:noProof/>
          <w:szCs w:val="24"/>
        </w:rPr>
        <w:t>17</w:t>
      </w:r>
      <w:r w:rsidRPr="00F851BB">
        <w:rPr>
          <w:rFonts w:cs="Times"/>
          <w:noProof/>
          <w:szCs w:val="24"/>
        </w:rPr>
        <w:t>, 474 (2017).</w:t>
      </w:r>
    </w:p>
    <w:p w14:paraId="7C774873"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14</w:t>
      </w:r>
      <w:r w:rsidRPr="00F851BB">
        <w:rPr>
          <w:rFonts w:cs="Times"/>
          <w:noProof/>
          <w:szCs w:val="24"/>
        </w:rPr>
        <w:t xml:space="preserve"> M. Heiss, Y. Fontana, A. Gustafsson, G. Wust, C. Magen, D.D. O’Regan, J.W. Luo, B. Ketterer, S. Conesa-Boj, A. V. Kuhlmann, J. Houel, E. Russo-Averchi, J.R. Morante, M. Cantoni, N. Marzari, J. Arbiol, A. Zunger, R.J. Warburton, and A. Fontcuberta i Morral, Nat. Mater. </w:t>
      </w:r>
      <w:r w:rsidRPr="00F851BB">
        <w:rPr>
          <w:rFonts w:cs="Times"/>
          <w:b/>
          <w:bCs/>
          <w:noProof/>
          <w:szCs w:val="24"/>
        </w:rPr>
        <w:t>12</w:t>
      </w:r>
      <w:r w:rsidRPr="00F851BB">
        <w:rPr>
          <w:rFonts w:cs="Times"/>
          <w:noProof/>
          <w:szCs w:val="24"/>
        </w:rPr>
        <w:t>, 439 (2013).</w:t>
      </w:r>
    </w:p>
    <w:p w14:paraId="07234FFA"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15</w:t>
      </w:r>
      <w:r w:rsidRPr="00F851BB">
        <w:rPr>
          <w:rFonts w:cs="Times"/>
          <w:noProof/>
          <w:szCs w:val="24"/>
        </w:rPr>
        <w:t xml:space="preserve"> M.J. Holmes, K. Choi, S. Kako, M. Arita, and Y. Arakawa, Nano Lett. </w:t>
      </w:r>
      <w:r w:rsidRPr="00F851BB">
        <w:rPr>
          <w:rFonts w:cs="Times"/>
          <w:b/>
          <w:bCs/>
          <w:noProof/>
          <w:szCs w:val="24"/>
        </w:rPr>
        <w:t>14</w:t>
      </w:r>
      <w:r w:rsidRPr="00F851BB">
        <w:rPr>
          <w:rFonts w:cs="Times"/>
          <w:noProof/>
          <w:szCs w:val="24"/>
        </w:rPr>
        <w:t>, 982 (2014).</w:t>
      </w:r>
    </w:p>
    <w:p w14:paraId="70BFE862"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16</w:t>
      </w:r>
      <w:r w:rsidRPr="00F851BB">
        <w:rPr>
          <w:rFonts w:cs="Times"/>
          <w:noProof/>
          <w:szCs w:val="24"/>
        </w:rPr>
        <w:t xml:space="preserve"> T.J. Puchtler, T. Wang, C.X. Ren, F. Tang, R.A. Oliver, R.A. Taylor, and T. Zhu, Nano Lett. </w:t>
      </w:r>
      <w:r w:rsidRPr="00F851BB">
        <w:rPr>
          <w:rFonts w:cs="Times"/>
          <w:b/>
          <w:bCs/>
          <w:noProof/>
          <w:szCs w:val="24"/>
        </w:rPr>
        <w:t>16</w:t>
      </w:r>
      <w:r w:rsidRPr="00F851BB">
        <w:rPr>
          <w:rFonts w:cs="Times"/>
          <w:noProof/>
          <w:szCs w:val="24"/>
        </w:rPr>
        <w:t>, 7779 (2016).</w:t>
      </w:r>
    </w:p>
    <w:p w14:paraId="0D42EB25"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17</w:t>
      </w:r>
      <w:r w:rsidRPr="00F851BB">
        <w:rPr>
          <w:rFonts w:cs="Times"/>
          <w:noProof/>
          <w:szCs w:val="24"/>
        </w:rPr>
        <w:t xml:space="preserve"> J.T. Griffiths, S. Zhang, B. Rouet-Leduc, W.Y. Fu, A. Bao, D. Zhu, D.J. Wallis, A. Howkins, I. Boyd, D. Stowe, M.J. Kappers, C.J. Humphreys, and R.A. Oliver, Nano Lett. </w:t>
      </w:r>
      <w:r w:rsidRPr="00F851BB">
        <w:rPr>
          <w:rFonts w:cs="Times"/>
          <w:b/>
          <w:bCs/>
          <w:noProof/>
          <w:szCs w:val="24"/>
        </w:rPr>
        <w:t>15</w:t>
      </w:r>
      <w:r w:rsidRPr="00F851BB">
        <w:rPr>
          <w:rFonts w:cs="Times"/>
          <w:noProof/>
          <w:szCs w:val="24"/>
        </w:rPr>
        <w:t>, 7639 (2015).</w:t>
      </w:r>
    </w:p>
    <w:p w14:paraId="5B43A183"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18</w:t>
      </w:r>
      <w:r w:rsidRPr="00F851BB">
        <w:rPr>
          <w:rFonts w:cs="Times"/>
          <w:noProof/>
          <w:szCs w:val="24"/>
        </w:rPr>
        <w:t xml:space="preserve"> L.F. Zagonel, S. Mazzucco, M. Tencé, K. March, R. Bernard, B. Laslier, G. Jacopin, M. Tchernycheva, L. Rigutti, F.H. Julien, R. Songmuang, and M. Kociak, Nano Lett. </w:t>
      </w:r>
      <w:r w:rsidRPr="00F851BB">
        <w:rPr>
          <w:rFonts w:cs="Times"/>
          <w:b/>
          <w:bCs/>
          <w:noProof/>
          <w:szCs w:val="24"/>
        </w:rPr>
        <w:t>11</w:t>
      </w:r>
      <w:r w:rsidRPr="00F851BB">
        <w:rPr>
          <w:rFonts w:cs="Times"/>
          <w:noProof/>
          <w:szCs w:val="24"/>
        </w:rPr>
        <w:t>, 568 (2011).</w:t>
      </w:r>
    </w:p>
    <w:p w14:paraId="4C980BD6"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19</w:t>
      </w:r>
      <w:r w:rsidRPr="00F851BB">
        <w:rPr>
          <w:rFonts w:cs="Times"/>
          <w:noProof/>
          <w:szCs w:val="24"/>
        </w:rPr>
        <w:t xml:space="preserve"> A. Urban, M. Müller, C. Karbaum, G. Schmidt, P. Veit, J. Malindretos, F. Bertram, J. Christen, and A. Rizzi, Nano Lett. </w:t>
      </w:r>
      <w:r w:rsidRPr="00F851BB">
        <w:rPr>
          <w:rFonts w:cs="Times"/>
          <w:b/>
          <w:bCs/>
          <w:noProof/>
          <w:szCs w:val="24"/>
        </w:rPr>
        <w:t>15</w:t>
      </w:r>
      <w:r w:rsidRPr="00F851BB">
        <w:rPr>
          <w:rFonts w:cs="Times"/>
          <w:noProof/>
          <w:szCs w:val="24"/>
        </w:rPr>
        <w:t>, 5105 (2015).</w:t>
      </w:r>
    </w:p>
    <w:p w14:paraId="000AE424"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20</w:t>
      </w:r>
      <w:r w:rsidRPr="00F851BB">
        <w:rPr>
          <w:rFonts w:cs="Times"/>
          <w:noProof/>
          <w:szCs w:val="24"/>
        </w:rPr>
        <w:t xml:space="preserve"> X. Zhou, M.-Y. Lu, Y.-J. Lu, E.J. Jones, S. Gwo, and S. Gradečak, ACS Nano </w:t>
      </w:r>
      <w:r w:rsidRPr="00F851BB">
        <w:rPr>
          <w:rFonts w:cs="Times"/>
          <w:b/>
          <w:bCs/>
          <w:noProof/>
          <w:szCs w:val="24"/>
        </w:rPr>
        <w:t>9</w:t>
      </w:r>
      <w:r w:rsidRPr="00F851BB">
        <w:rPr>
          <w:rFonts w:cs="Times"/>
          <w:noProof/>
          <w:szCs w:val="24"/>
        </w:rPr>
        <w:t>, 2868 (2015).</w:t>
      </w:r>
    </w:p>
    <w:p w14:paraId="3CDEF2EC"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21</w:t>
      </w:r>
      <w:r w:rsidRPr="00F851BB">
        <w:rPr>
          <w:rFonts w:cs="Times"/>
          <w:noProof/>
          <w:szCs w:val="24"/>
        </w:rPr>
        <w:t xml:space="preserve"> M. Muller, P. Veit, F.F. Krause, T. Schimpke, S. Metzner, F. Bertram, T. Mehrtens, K. Muller-Caspary, A. Avramescu, M. Strassburg, A. Rosenauer, and J. Christen, Nano Lett. </w:t>
      </w:r>
      <w:r w:rsidRPr="00F851BB">
        <w:rPr>
          <w:rFonts w:cs="Times"/>
          <w:b/>
          <w:bCs/>
          <w:noProof/>
          <w:szCs w:val="24"/>
        </w:rPr>
        <w:t>16</w:t>
      </w:r>
      <w:r w:rsidRPr="00F851BB">
        <w:rPr>
          <w:rFonts w:cs="Times"/>
          <w:noProof/>
          <w:szCs w:val="24"/>
        </w:rPr>
        <w:t>, 5340 (2016).</w:t>
      </w:r>
    </w:p>
    <w:p w14:paraId="501A2A44"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22</w:t>
      </w:r>
      <w:r w:rsidRPr="00F851BB">
        <w:rPr>
          <w:rFonts w:cs="Times"/>
          <w:noProof/>
          <w:szCs w:val="24"/>
        </w:rPr>
        <w:t xml:space="preserve"> P.A. Shields and D.W.E. Allsopp, Microelectron. Eng. </w:t>
      </w:r>
      <w:r w:rsidRPr="00F851BB">
        <w:rPr>
          <w:rFonts w:cs="Times"/>
          <w:b/>
          <w:bCs/>
          <w:noProof/>
          <w:szCs w:val="24"/>
        </w:rPr>
        <w:t>88</w:t>
      </w:r>
      <w:r w:rsidRPr="00F851BB">
        <w:rPr>
          <w:rFonts w:cs="Times"/>
          <w:noProof/>
          <w:szCs w:val="24"/>
        </w:rPr>
        <w:t>, 3011 (2011).</w:t>
      </w:r>
    </w:p>
    <w:p w14:paraId="16D454B6"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23</w:t>
      </w:r>
      <w:r w:rsidRPr="00F851BB">
        <w:rPr>
          <w:rFonts w:cs="Times"/>
          <w:noProof/>
          <w:szCs w:val="24"/>
        </w:rPr>
        <w:t xml:space="preserve"> E.D. Le Boulbar, I. Gı̂rgel, C.J. Lewins, P.R. Edwards, R.W. Martin, A. Šatka, D.W.E. Allsopp, and P.A. Shields, J. Appl. Phys. </w:t>
      </w:r>
      <w:r w:rsidRPr="00F851BB">
        <w:rPr>
          <w:rFonts w:cs="Times"/>
          <w:b/>
          <w:bCs/>
          <w:noProof/>
          <w:szCs w:val="24"/>
        </w:rPr>
        <w:t>114</w:t>
      </w:r>
      <w:r w:rsidRPr="00F851BB">
        <w:rPr>
          <w:rFonts w:cs="Times"/>
          <w:noProof/>
          <w:szCs w:val="24"/>
        </w:rPr>
        <w:t>, 94302 (2013).</w:t>
      </w:r>
    </w:p>
    <w:p w14:paraId="6AC29412"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24</w:t>
      </w:r>
      <w:r w:rsidRPr="00F851BB">
        <w:rPr>
          <w:rFonts w:cs="Times"/>
          <w:noProof/>
          <w:szCs w:val="24"/>
        </w:rPr>
        <w:t xml:space="preserve"> M.A. Reshchikov, D.O. Demchenko, A. Usikov, H. Helava, and Y. Makarov, Phys. Rev. B </w:t>
      </w:r>
      <w:r w:rsidRPr="00F851BB">
        <w:rPr>
          <w:rFonts w:cs="Times"/>
          <w:b/>
          <w:bCs/>
          <w:noProof/>
          <w:szCs w:val="24"/>
        </w:rPr>
        <w:t>90</w:t>
      </w:r>
      <w:r w:rsidRPr="00F851BB">
        <w:rPr>
          <w:rFonts w:cs="Times"/>
          <w:noProof/>
          <w:szCs w:val="24"/>
        </w:rPr>
        <w:t>, 235203 (2014).</w:t>
      </w:r>
    </w:p>
    <w:p w14:paraId="45B75B18"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25</w:t>
      </w:r>
      <w:r w:rsidRPr="00F851BB">
        <w:rPr>
          <w:rFonts w:cs="Times"/>
          <w:noProof/>
          <w:szCs w:val="24"/>
        </w:rPr>
        <w:t xml:space="preserve"> I. Gîrgel, P.R. Edwards, E. Le Boulbar, P.-M. Coulon, S.-L. Sahonta, D.W.E. Allsopp, R.W. </w:t>
      </w:r>
      <w:r w:rsidRPr="00F851BB">
        <w:rPr>
          <w:rFonts w:cs="Times"/>
          <w:noProof/>
          <w:szCs w:val="24"/>
        </w:rPr>
        <w:lastRenderedPageBreak/>
        <w:t xml:space="preserve">Martin, C.J. Humphreys, and P.A. Shields, J. Nanophotonics </w:t>
      </w:r>
      <w:r w:rsidRPr="00F851BB">
        <w:rPr>
          <w:rFonts w:cs="Times"/>
          <w:b/>
          <w:bCs/>
          <w:noProof/>
          <w:szCs w:val="24"/>
        </w:rPr>
        <w:t>10</w:t>
      </w:r>
      <w:r w:rsidRPr="00F851BB">
        <w:rPr>
          <w:rFonts w:cs="Times"/>
          <w:noProof/>
          <w:szCs w:val="24"/>
        </w:rPr>
        <w:t>, 16010 (2016).</w:t>
      </w:r>
    </w:p>
    <w:p w14:paraId="262E786B"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26</w:t>
      </w:r>
      <w:r w:rsidRPr="00F851BB">
        <w:rPr>
          <w:rFonts w:cs="Times"/>
          <w:noProof/>
          <w:szCs w:val="24"/>
        </w:rPr>
        <w:t xml:space="preserve"> E.D. Le Boulbar, P.R. Edwards, S.H. Vajargah, I. Griffiths, I. Gîrgel, P.-M. Coulon, D. Cherns, R.W. Martin, C.J. Humphreys, C.R. Bowen, D.W.E. Allsopp, and P.A. Shields, Cryst. Growth Des. </w:t>
      </w:r>
      <w:r w:rsidRPr="00F851BB">
        <w:rPr>
          <w:rFonts w:cs="Times"/>
          <w:b/>
          <w:bCs/>
          <w:noProof/>
          <w:szCs w:val="24"/>
        </w:rPr>
        <w:t>16</w:t>
      </w:r>
      <w:r w:rsidRPr="00F851BB">
        <w:rPr>
          <w:rFonts w:cs="Times"/>
          <w:noProof/>
          <w:szCs w:val="24"/>
        </w:rPr>
        <w:t>, 1907 (2016).</w:t>
      </w:r>
    </w:p>
    <w:p w14:paraId="5FCE6C66"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27</w:t>
      </w:r>
      <w:r w:rsidRPr="00F851BB">
        <w:rPr>
          <w:rFonts w:cs="Times"/>
          <w:noProof/>
          <w:szCs w:val="24"/>
        </w:rPr>
        <w:t xml:space="preserve"> J.T. Griffiths, S. Zhang, J. Lhuillier, D. Zhu, W.Y. Fu, A. Howkins, I. Boyd, D. Stowe, D.J. Wallis, C.J. Humphreys, and R.A. Oliver, J. Appl. Phys. </w:t>
      </w:r>
      <w:r w:rsidRPr="00F851BB">
        <w:rPr>
          <w:rFonts w:cs="Times"/>
          <w:b/>
          <w:bCs/>
          <w:noProof/>
          <w:szCs w:val="24"/>
        </w:rPr>
        <w:t>120</w:t>
      </w:r>
      <w:r w:rsidRPr="00F851BB">
        <w:rPr>
          <w:rFonts w:cs="Times"/>
          <w:noProof/>
          <w:szCs w:val="24"/>
        </w:rPr>
        <w:t>, 165704 (2016).</w:t>
      </w:r>
    </w:p>
    <w:p w14:paraId="0D21627E"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28</w:t>
      </w:r>
      <w:r w:rsidRPr="00F851BB">
        <w:rPr>
          <w:rFonts w:cs="Times"/>
          <w:noProof/>
          <w:szCs w:val="24"/>
        </w:rPr>
        <w:t xml:space="preserve"> B. Leung, Q. Sun, C.D. Yerino, J. Han, and M.E. Coltrin, Semicond. Sci. Technol. </w:t>
      </w:r>
      <w:r w:rsidRPr="00F851BB">
        <w:rPr>
          <w:rFonts w:cs="Times"/>
          <w:b/>
          <w:bCs/>
          <w:noProof/>
          <w:szCs w:val="24"/>
        </w:rPr>
        <w:t>27</w:t>
      </w:r>
      <w:r w:rsidRPr="00F851BB">
        <w:rPr>
          <w:rFonts w:cs="Times"/>
          <w:noProof/>
          <w:szCs w:val="24"/>
        </w:rPr>
        <w:t>, 24005 (2012).</w:t>
      </w:r>
    </w:p>
    <w:p w14:paraId="54CC42A8"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29</w:t>
      </w:r>
      <w:r w:rsidRPr="00F851BB">
        <w:rPr>
          <w:rFonts w:cs="Times"/>
          <w:noProof/>
          <w:szCs w:val="24"/>
        </w:rPr>
        <w:t xml:space="preserve"> P.F. Lu, C. Sun, H.W. Cao, H. Ye, X.X. Zhong, Z.Y. Yu, L.H. Han, and S.M. Wang, Solid State Commun. </w:t>
      </w:r>
      <w:r w:rsidRPr="00F851BB">
        <w:rPr>
          <w:rFonts w:cs="Times"/>
          <w:b/>
          <w:bCs/>
          <w:noProof/>
          <w:szCs w:val="24"/>
        </w:rPr>
        <w:t>178</w:t>
      </w:r>
      <w:r w:rsidRPr="00F851BB">
        <w:rPr>
          <w:rFonts w:cs="Times"/>
          <w:noProof/>
          <w:szCs w:val="24"/>
        </w:rPr>
        <w:t>, 1 (2014).</w:t>
      </w:r>
    </w:p>
    <w:p w14:paraId="3B25FA6D"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30</w:t>
      </w:r>
      <w:r w:rsidRPr="00F851BB">
        <w:rPr>
          <w:rFonts w:cs="Times"/>
          <w:noProof/>
          <w:szCs w:val="24"/>
        </w:rPr>
        <w:t xml:space="preserve"> A.M. Armstrong, M.H. Crawford, and D.D. Koleske, Appl. Phys. Express </w:t>
      </w:r>
      <w:r w:rsidRPr="00F851BB">
        <w:rPr>
          <w:rFonts w:cs="Times"/>
          <w:b/>
          <w:bCs/>
          <w:noProof/>
          <w:szCs w:val="24"/>
        </w:rPr>
        <w:t>7</w:t>
      </w:r>
      <w:r w:rsidRPr="00F851BB">
        <w:rPr>
          <w:rFonts w:cs="Times"/>
          <w:noProof/>
          <w:szCs w:val="24"/>
        </w:rPr>
        <w:t>, 32101 (2014).</w:t>
      </w:r>
    </w:p>
    <w:p w14:paraId="3B0507CE" w14:textId="77777777" w:rsidR="00F51876" w:rsidRPr="00F851BB" w:rsidRDefault="00F51876" w:rsidP="00F51876">
      <w:pPr>
        <w:widowControl w:val="0"/>
        <w:autoSpaceDE w:val="0"/>
        <w:autoSpaceDN w:val="0"/>
        <w:adjustRightInd w:val="0"/>
        <w:rPr>
          <w:rFonts w:cs="Times"/>
          <w:noProof/>
          <w:szCs w:val="24"/>
        </w:rPr>
      </w:pPr>
      <w:r w:rsidRPr="00F851BB">
        <w:rPr>
          <w:rFonts w:cs="Times"/>
          <w:noProof/>
          <w:szCs w:val="24"/>
          <w:vertAlign w:val="superscript"/>
        </w:rPr>
        <w:t>31</w:t>
      </w:r>
      <w:r w:rsidRPr="00F851BB">
        <w:rPr>
          <w:rFonts w:cs="Times"/>
          <w:noProof/>
          <w:szCs w:val="24"/>
        </w:rPr>
        <w:t xml:space="preserve"> E. Gür, Z. Zhang, S. Krishnamoorty, S. Rajan, and S.A. Ringel, Appl. Phys. Lett. </w:t>
      </w:r>
      <w:r w:rsidRPr="00F851BB">
        <w:rPr>
          <w:rFonts w:cs="Times"/>
          <w:b/>
          <w:bCs/>
          <w:noProof/>
          <w:szCs w:val="24"/>
        </w:rPr>
        <w:t>99</w:t>
      </w:r>
      <w:r w:rsidRPr="00F851BB">
        <w:rPr>
          <w:rFonts w:cs="Times"/>
          <w:noProof/>
          <w:szCs w:val="24"/>
        </w:rPr>
        <w:t>, 92109 (2011).</w:t>
      </w:r>
    </w:p>
    <w:p w14:paraId="4B094C5E" w14:textId="77777777" w:rsidR="00F51876" w:rsidRPr="00F851BB" w:rsidRDefault="00F51876" w:rsidP="00F51876">
      <w:pPr>
        <w:widowControl w:val="0"/>
        <w:autoSpaceDE w:val="0"/>
        <w:autoSpaceDN w:val="0"/>
        <w:adjustRightInd w:val="0"/>
        <w:rPr>
          <w:rFonts w:cs="Times"/>
          <w:noProof/>
        </w:rPr>
      </w:pPr>
      <w:r w:rsidRPr="00F851BB">
        <w:rPr>
          <w:rFonts w:cs="Times"/>
          <w:noProof/>
          <w:szCs w:val="24"/>
          <w:vertAlign w:val="superscript"/>
        </w:rPr>
        <w:t>32</w:t>
      </w:r>
      <w:r w:rsidRPr="00F851BB">
        <w:rPr>
          <w:rFonts w:cs="Times"/>
          <w:noProof/>
          <w:szCs w:val="24"/>
        </w:rPr>
        <w:t xml:space="preserve"> A. Uedono, S. Ishibashi, N. Oshima, R. Suzuki, and M. Sumiya, ECS Trans. </w:t>
      </w:r>
      <w:r w:rsidRPr="00F851BB">
        <w:rPr>
          <w:rFonts w:cs="Times"/>
          <w:b/>
          <w:bCs/>
          <w:noProof/>
          <w:szCs w:val="24"/>
        </w:rPr>
        <w:t>61</w:t>
      </w:r>
      <w:r w:rsidRPr="00F851BB">
        <w:rPr>
          <w:rFonts w:cs="Times"/>
          <w:noProof/>
          <w:szCs w:val="24"/>
        </w:rPr>
        <w:t>, 19 (2014).</w:t>
      </w:r>
    </w:p>
    <w:p w14:paraId="1B91307E" w14:textId="1706BDC4" w:rsidR="007E5938" w:rsidRPr="00F851BB" w:rsidRDefault="00776216" w:rsidP="00A05C72">
      <w:pPr>
        <w:pStyle w:val="NormalWeb"/>
        <w:jc w:val="both"/>
        <w:rPr>
          <w:rFonts w:ascii="Times" w:hAnsi="Times" w:cs="Times"/>
        </w:rPr>
      </w:pPr>
      <w:r w:rsidRPr="00F851BB">
        <w:rPr>
          <w:rFonts w:ascii="Times" w:hAnsi="Times" w:cs="Times"/>
        </w:rPr>
        <w:fldChar w:fldCharType="end"/>
      </w:r>
    </w:p>
    <w:sectPr w:rsidR="007E5938" w:rsidRPr="00F851BB" w:rsidSect="009F59B8">
      <w:footerReference w:type="default" r:id="rId11"/>
      <w:pgSz w:w="12240" w:h="15840"/>
      <w:pgMar w:top="1440" w:right="1440" w:bottom="1440" w:left="1440" w:header="0" w:footer="0" w:gutter="0"/>
      <w:cols w:space="720"/>
      <w:formProt w:val="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F6117" w14:textId="77777777" w:rsidR="00D82AFB" w:rsidRDefault="00D82AFB">
      <w:pPr>
        <w:spacing w:after="0"/>
      </w:pPr>
      <w:r>
        <w:separator/>
      </w:r>
    </w:p>
  </w:endnote>
  <w:endnote w:type="continuationSeparator" w:id="0">
    <w:p w14:paraId="36AD4365" w14:textId="77777777" w:rsidR="00D82AFB" w:rsidRDefault="00D82A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Arno Pro">
    <w:panose1 w:val="00000000000000000000"/>
    <w:charset w:val="00"/>
    <w:family w:val="roman"/>
    <w:notTrueType/>
    <w:pitch w:val="variable"/>
    <w:sig w:usb0="00000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9B7C6" w14:textId="40FB67B7" w:rsidR="006139E6" w:rsidRDefault="006139E6">
    <w:pPr>
      <w:pStyle w:val="Footer"/>
      <w:ind w:right="360"/>
    </w:pPr>
    <w:r>
      <w:rPr>
        <w:noProof/>
        <w:lang w:eastAsia="en-GB"/>
      </w:rPr>
      <mc:AlternateContent>
        <mc:Choice Requires="wps">
          <w:drawing>
            <wp:anchor distT="0" distB="0" distL="0" distR="0" simplePos="0" relativeHeight="251657728" behindDoc="0" locked="0" layoutInCell="1" allowOverlap="1" wp14:anchorId="77110BDC" wp14:editId="63E77188">
              <wp:simplePos x="0" y="0"/>
              <wp:positionH relativeFrom="margin">
                <wp:align>right</wp:align>
              </wp:positionH>
              <wp:positionV relativeFrom="paragraph">
                <wp:posOffset>635</wp:posOffset>
              </wp:positionV>
              <wp:extent cx="153035" cy="302260"/>
              <wp:effectExtent l="0" t="0" r="0" b="0"/>
              <wp:wrapSquare wrapText="largest"/>
              <wp:docPr id="5"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302260"/>
                      </a:xfrm>
                      <a:prstGeom prst="rect">
                        <a:avLst/>
                      </a:prstGeom>
                      <a:solidFill>
                        <a:srgbClr val="FFFFFF">
                          <a:alpha val="0"/>
                        </a:srgbClr>
                      </a:solidFill>
                    </wps:spPr>
                    <wps:txbx>
                      <w:txbxContent>
                        <w:p w14:paraId="6400DC00" w14:textId="0458FEF2" w:rsidR="006139E6" w:rsidRDefault="006139E6">
                          <w:pPr>
                            <w:pStyle w:val="Footer"/>
                          </w:pPr>
                          <w:r>
                            <w:fldChar w:fldCharType="begin"/>
                          </w:r>
                          <w:r>
                            <w:instrText>PAGE</w:instrText>
                          </w:r>
                          <w:r>
                            <w:fldChar w:fldCharType="separate"/>
                          </w:r>
                          <w:r w:rsidR="00B35523">
                            <w:rPr>
                              <w:noProof/>
                            </w:rPr>
                            <w:t>13</w:t>
                          </w:r>
                          <w:r>
                            <w:rPr>
                              <w:noProof/>
                            </w:rPr>
                            <w:fldChar w:fldCharType="end"/>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77110BDC" id="_x0000_t202" coordsize="21600,21600" o:spt="202" path="m,l,21600r21600,l21600,xe">
              <v:stroke joinstyle="miter"/>
              <v:path gradientshapeok="t" o:connecttype="rect"/>
            </v:shapetype>
            <v:shape id="Frame1" o:spid="_x0000_s1026" type="#_x0000_t202" style="position:absolute;left:0;text-align:left;margin-left:-39.15pt;margin-top:.05pt;width:12.05pt;height:23.8pt;z-index:2516577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" stroked="f">
              <v:fill opacity="0"/>
              <v:path arrowok="t"/>
              <v:textbox style="mso-fit-shape-to-text:t" inset="0,0,0,0">
                <w:txbxContent>
                  <w:p w14:paraId="6400DC00" w14:textId="0458FEF2" w:rsidR="006139E6" w:rsidRDefault="006139E6">
                    <w:pPr>
                      <w:pStyle w:val="Footer"/>
                    </w:pPr>
                    <w:r>
                      <w:fldChar w:fldCharType="begin"/>
                    </w:r>
                    <w:r>
                      <w:instrText>PAGE</w:instrText>
                    </w:r>
                    <w:r>
                      <w:fldChar w:fldCharType="separate"/>
                    </w:r>
                    <w:r w:rsidR="00B35523">
                      <w:rPr>
                        <w:noProof/>
                      </w:rPr>
                      <w:t>13</w:t>
                    </w:r>
                    <w:r>
                      <w:rPr>
                        <w:noProof/>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3053B" w14:textId="77777777" w:rsidR="00D82AFB" w:rsidRDefault="00D82AFB">
      <w:pPr>
        <w:spacing w:after="0"/>
      </w:pPr>
      <w:r>
        <w:separator/>
      </w:r>
    </w:p>
  </w:footnote>
  <w:footnote w:type="continuationSeparator" w:id="0">
    <w:p w14:paraId="0DAB2CDB" w14:textId="77777777" w:rsidR="00D82AFB" w:rsidRDefault="00D82AF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1D8957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F"/>
    <w:multiLevelType w:val="singleLevel"/>
    <w:tmpl w:val="377018B4"/>
    <w:lvl w:ilvl="0">
      <w:start w:val="1"/>
      <w:numFmt w:val="decimal"/>
      <w:lvlText w:val="%1."/>
      <w:lvlJc w:val="left"/>
      <w:pPr>
        <w:tabs>
          <w:tab w:val="num" w:pos="643"/>
        </w:tabs>
        <w:ind w:left="643" w:hanging="360"/>
      </w:pPr>
      <w:rPr>
        <w:rFonts w:cs="Times New Roman"/>
      </w:rPr>
    </w:lvl>
  </w:abstractNum>
  <w:abstractNum w:abstractNumId="2" w15:restartNumberingAfterBreak="0">
    <w:nsid w:val="34C70696"/>
    <w:multiLevelType w:val="hybridMultilevel"/>
    <w:tmpl w:val="34B4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B127F1"/>
    <w:multiLevelType w:val="hybridMultilevel"/>
    <w:tmpl w:val="279045BC"/>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4" w15:restartNumberingAfterBreak="0">
    <w:nsid w:val="5DFE2A16"/>
    <w:multiLevelType w:val="hybridMultilevel"/>
    <w:tmpl w:val="A7088380"/>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144"/>
    <w:rsid w:val="00001614"/>
    <w:rsid w:val="000021C7"/>
    <w:rsid w:val="000035D0"/>
    <w:rsid w:val="00003BCD"/>
    <w:rsid w:val="000148F2"/>
    <w:rsid w:val="00015BA3"/>
    <w:rsid w:val="00020252"/>
    <w:rsid w:val="000202B8"/>
    <w:rsid w:val="000203C3"/>
    <w:rsid w:val="00021321"/>
    <w:rsid w:val="000242A9"/>
    <w:rsid w:val="000346E4"/>
    <w:rsid w:val="000349E8"/>
    <w:rsid w:val="00035912"/>
    <w:rsid w:val="00035D3C"/>
    <w:rsid w:val="00036D42"/>
    <w:rsid w:val="000400B7"/>
    <w:rsid w:val="000448B1"/>
    <w:rsid w:val="000450F5"/>
    <w:rsid w:val="00046CB6"/>
    <w:rsid w:val="000549C0"/>
    <w:rsid w:val="000613A8"/>
    <w:rsid w:val="0006432C"/>
    <w:rsid w:val="00066FDC"/>
    <w:rsid w:val="0007223B"/>
    <w:rsid w:val="00076D5A"/>
    <w:rsid w:val="00082514"/>
    <w:rsid w:val="00084B66"/>
    <w:rsid w:val="00093903"/>
    <w:rsid w:val="00094FE8"/>
    <w:rsid w:val="00095825"/>
    <w:rsid w:val="000964FF"/>
    <w:rsid w:val="000A025B"/>
    <w:rsid w:val="000A28F6"/>
    <w:rsid w:val="000A3AA8"/>
    <w:rsid w:val="000A3E51"/>
    <w:rsid w:val="000A481B"/>
    <w:rsid w:val="000A7617"/>
    <w:rsid w:val="000B00F4"/>
    <w:rsid w:val="000B292A"/>
    <w:rsid w:val="000B540C"/>
    <w:rsid w:val="000B6385"/>
    <w:rsid w:val="000B690F"/>
    <w:rsid w:val="000C0349"/>
    <w:rsid w:val="000C2BF9"/>
    <w:rsid w:val="000C31D6"/>
    <w:rsid w:val="000C3C48"/>
    <w:rsid w:val="000D069E"/>
    <w:rsid w:val="000D0AC9"/>
    <w:rsid w:val="000D1ABD"/>
    <w:rsid w:val="000D30C5"/>
    <w:rsid w:val="000D452B"/>
    <w:rsid w:val="000D5404"/>
    <w:rsid w:val="000D711C"/>
    <w:rsid w:val="000E1243"/>
    <w:rsid w:val="000E2A54"/>
    <w:rsid w:val="000E4162"/>
    <w:rsid w:val="000E4AB6"/>
    <w:rsid w:val="000E4E10"/>
    <w:rsid w:val="000E6678"/>
    <w:rsid w:val="000E72F7"/>
    <w:rsid w:val="000F21AB"/>
    <w:rsid w:val="000F448A"/>
    <w:rsid w:val="001011AD"/>
    <w:rsid w:val="00102637"/>
    <w:rsid w:val="00103294"/>
    <w:rsid w:val="00105C94"/>
    <w:rsid w:val="00107D9B"/>
    <w:rsid w:val="00115F3D"/>
    <w:rsid w:val="001163B1"/>
    <w:rsid w:val="00116479"/>
    <w:rsid w:val="00117E61"/>
    <w:rsid w:val="0012113E"/>
    <w:rsid w:val="00123F1E"/>
    <w:rsid w:val="0012607D"/>
    <w:rsid w:val="001271DC"/>
    <w:rsid w:val="0012788C"/>
    <w:rsid w:val="00130D79"/>
    <w:rsid w:val="0013646B"/>
    <w:rsid w:val="00140960"/>
    <w:rsid w:val="00143272"/>
    <w:rsid w:val="00145D8D"/>
    <w:rsid w:val="001468FB"/>
    <w:rsid w:val="00146EB3"/>
    <w:rsid w:val="001473CA"/>
    <w:rsid w:val="00150A28"/>
    <w:rsid w:val="0015134F"/>
    <w:rsid w:val="00151CDC"/>
    <w:rsid w:val="00152BA3"/>
    <w:rsid w:val="00160806"/>
    <w:rsid w:val="00160A31"/>
    <w:rsid w:val="00160CBF"/>
    <w:rsid w:val="0016715C"/>
    <w:rsid w:val="00172B94"/>
    <w:rsid w:val="00174B80"/>
    <w:rsid w:val="001754CB"/>
    <w:rsid w:val="00187AB5"/>
    <w:rsid w:val="00191A6F"/>
    <w:rsid w:val="00194126"/>
    <w:rsid w:val="001A4289"/>
    <w:rsid w:val="001A5341"/>
    <w:rsid w:val="001A6E58"/>
    <w:rsid w:val="001B1946"/>
    <w:rsid w:val="001B313A"/>
    <w:rsid w:val="001B3A4E"/>
    <w:rsid w:val="001B510C"/>
    <w:rsid w:val="001B7B3A"/>
    <w:rsid w:val="001C2406"/>
    <w:rsid w:val="001C29BC"/>
    <w:rsid w:val="001C38C2"/>
    <w:rsid w:val="001C4AD6"/>
    <w:rsid w:val="001C54B3"/>
    <w:rsid w:val="001C5A90"/>
    <w:rsid w:val="001D0A0C"/>
    <w:rsid w:val="001D0A7F"/>
    <w:rsid w:val="001D28BC"/>
    <w:rsid w:val="001D3BC2"/>
    <w:rsid w:val="001D7ECD"/>
    <w:rsid w:val="001F17F2"/>
    <w:rsid w:val="001F318D"/>
    <w:rsid w:val="001F54AA"/>
    <w:rsid w:val="001F7E68"/>
    <w:rsid w:val="002012F5"/>
    <w:rsid w:val="0020174F"/>
    <w:rsid w:val="00203513"/>
    <w:rsid w:val="0020688E"/>
    <w:rsid w:val="00207024"/>
    <w:rsid w:val="00212E9B"/>
    <w:rsid w:val="002133B2"/>
    <w:rsid w:val="002144AF"/>
    <w:rsid w:val="00214C25"/>
    <w:rsid w:val="0021796E"/>
    <w:rsid w:val="00222767"/>
    <w:rsid w:val="0022299F"/>
    <w:rsid w:val="00222B71"/>
    <w:rsid w:val="00223265"/>
    <w:rsid w:val="00224927"/>
    <w:rsid w:val="00224968"/>
    <w:rsid w:val="00227095"/>
    <w:rsid w:val="00234268"/>
    <w:rsid w:val="0023474D"/>
    <w:rsid w:val="00235562"/>
    <w:rsid w:val="00235582"/>
    <w:rsid w:val="00236203"/>
    <w:rsid w:val="00241A22"/>
    <w:rsid w:val="00243B62"/>
    <w:rsid w:val="0024460E"/>
    <w:rsid w:val="002455E4"/>
    <w:rsid w:val="00250518"/>
    <w:rsid w:val="002528DD"/>
    <w:rsid w:val="00257DD8"/>
    <w:rsid w:val="00257FAE"/>
    <w:rsid w:val="00262496"/>
    <w:rsid w:val="0026289F"/>
    <w:rsid w:val="00266960"/>
    <w:rsid w:val="0027094B"/>
    <w:rsid w:val="00271B5C"/>
    <w:rsid w:val="002728DD"/>
    <w:rsid w:val="002735EC"/>
    <w:rsid w:val="00284100"/>
    <w:rsid w:val="002854DF"/>
    <w:rsid w:val="002915B4"/>
    <w:rsid w:val="002917B4"/>
    <w:rsid w:val="00291E3C"/>
    <w:rsid w:val="0029667E"/>
    <w:rsid w:val="002A0D58"/>
    <w:rsid w:val="002A28CC"/>
    <w:rsid w:val="002A29F9"/>
    <w:rsid w:val="002A6907"/>
    <w:rsid w:val="002B2C6E"/>
    <w:rsid w:val="002B67FF"/>
    <w:rsid w:val="002B6C43"/>
    <w:rsid w:val="002C0DD2"/>
    <w:rsid w:val="002C1D7A"/>
    <w:rsid w:val="002C250D"/>
    <w:rsid w:val="002C35E4"/>
    <w:rsid w:val="002C7B6E"/>
    <w:rsid w:val="002D137E"/>
    <w:rsid w:val="002D1889"/>
    <w:rsid w:val="002D2A21"/>
    <w:rsid w:val="002D6D05"/>
    <w:rsid w:val="002D7B63"/>
    <w:rsid w:val="002E1E68"/>
    <w:rsid w:val="002E2305"/>
    <w:rsid w:val="002E2BA1"/>
    <w:rsid w:val="002E338A"/>
    <w:rsid w:val="002E442D"/>
    <w:rsid w:val="002E4F20"/>
    <w:rsid w:val="002E558C"/>
    <w:rsid w:val="002E62E6"/>
    <w:rsid w:val="002F4F7D"/>
    <w:rsid w:val="00306EC4"/>
    <w:rsid w:val="00311821"/>
    <w:rsid w:val="003214BE"/>
    <w:rsid w:val="00326AA7"/>
    <w:rsid w:val="003274E0"/>
    <w:rsid w:val="00327802"/>
    <w:rsid w:val="00334590"/>
    <w:rsid w:val="00334EAA"/>
    <w:rsid w:val="00343507"/>
    <w:rsid w:val="00344351"/>
    <w:rsid w:val="003464CB"/>
    <w:rsid w:val="00347E63"/>
    <w:rsid w:val="003512BE"/>
    <w:rsid w:val="003521E7"/>
    <w:rsid w:val="00356962"/>
    <w:rsid w:val="00360902"/>
    <w:rsid w:val="00361ED9"/>
    <w:rsid w:val="00363F29"/>
    <w:rsid w:val="0036735F"/>
    <w:rsid w:val="00367864"/>
    <w:rsid w:val="003715A6"/>
    <w:rsid w:val="00372454"/>
    <w:rsid w:val="00373DC8"/>
    <w:rsid w:val="00383A74"/>
    <w:rsid w:val="003851A7"/>
    <w:rsid w:val="0038536A"/>
    <w:rsid w:val="00386630"/>
    <w:rsid w:val="0038727B"/>
    <w:rsid w:val="003917A6"/>
    <w:rsid w:val="00391B77"/>
    <w:rsid w:val="003922B1"/>
    <w:rsid w:val="00392E84"/>
    <w:rsid w:val="00393087"/>
    <w:rsid w:val="003940E7"/>
    <w:rsid w:val="003A2C5B"/>
    <w:rsid w:val="003A4E04"/>
    <w:rsid w:val="003A4E52"/>
    <w:rsid w:val="003A7196"/>
    <w:rsid w:val="003B2238"/>
    <w:rsid w:val="003B33F4"/>
    <w:rsid w:val="003B34E0"/>
    <w:rsid w:val="003B4671"/>
    <w:rsid w:val="003B4CB7"/>
    <w:rsid w:val="003B7B46"/>
    <w:rsid w:val="003C2B2A"/>
    <w:rsid w:val="003C4B88"/>
    <w:rsid w:val="003C73D0"/>
    <w:rsid w:val="003D338F"/>
    <w:rsid w:val="003E03F6"/>
    <w:rsid w:val="003E0815"/>
    <w:rsid w:val="003E1435"/>
    <w:rsid w:val="003E155C"/>
    <w:rsid w:val="003E1B35"/>
    <w:rsid w:val="003E3155"/>
    <w:rsid w:val="003E6A9B"/>
    <w:rsid w:val="003E74F9"/>
    <w:rsid w:val="003E7C03"/>
    <w:rsid w:val="003F216B"/>
    <w:rsid w:val="003F26EE"/>
    <w:rsid w:val="003F3F3A"/>
    <w:rsid w:val="0040576D"/>
    <w:rsid w:val="0041148C"/>
    <w:rsid w:val="00412764"/>
    <w:rsid w:val="00413219"/>
    <w:rsid w:val="00413719"/>
    <w:rsid w:val="00413F8E"/>
    <w:rsid w:val="0041458A"/>
    <w:rsid w:val="004160D3"/>
    <w:rsid w:val="004170FF"/>
    <w:rsid w:val="004204E5"/>
    <w:rsid w:val="00423180"/>
    <w:rsid w:val="00424F24"/>
    <w:rsid w:val="00430228"/>
    <w:rsid w:val="00430D99"/>
    <w:rsid w:val="004318A8"/>
    <w:rsid w:val="00434D61"/>
    <w:rsid w:val="00435D3F"/>
    <w:rsid w:val="00436380"/>
    <w:rsid w:val="0043788E"/>
    <w:rsid w:val="00440A4C"/>
    <w:rsid w:val="00441F7A"/>
    <w:rsid w:val="004440F6"/>
    <w:rsid w:val="00444317"/>
    <w:rsid w:val="00444AC2"/>
    <w:rsid w:val="00444B1B"/>
    <w:rsid w:val="00450D4D"/>
    <w:rsid w:val="00451ED8"/>
    <w:rsid w:val="0045226A"/>
    <w:rsid w:val="00454648"/>
    <w:rsid w:val="00455134"/>
    <w:rsid w:val="0045539B"/>
    <w:rsid w:val="00457EFD"/>
    <w:rsid w:val="004639E6"/>
    <w:rsid w:val="00464547"/>
    <w:rsid w:val="0046471F"/>
    <w:rsid w:val="0046787E"/>
    <w:rsid w:val="00470722"/>
    <w:rsid w:val="00474F64"/>
    <w:rsid w:val="00476396"/>
    <w:rsid w:val="004778DC"/>
    <w:rsid w:val="00483DBE"/>
    <w:rsid w:val="0048770F"/>
    <w:rsid w:val="00490597"/>
    <w:rsid w:val="00490808"/>
    <w:rsid w:val="00491ACF"/>
    <w:rsid w:val="00495CA8"/>
    <w:rsid w:val="00496047"/>
    <w:rsid w:val="004969FF"/>
    <w:rsid w:val="0049793B"/>
    <w:rsid w:val="004A2119"/>
    <w:rsid w:val="004A56F0"/>
    <w:rsid w:val="004A6489"/>
    <w:rsid w:val="004B0144"/>
    <w:rsid w:val="004B1FB0"/>
    <w:rsid w:val="004B40B9"/>
    <w:rsid w:val="004B7689"/>
    <w:rsid w:val="004B7E69"/>
    <w:rsid w:val="004C1E29"/>
    <w:rsid w:val="004C6599"/>
    <w:rsid w:val="004C6839"/>
    <w:rsid w:val="004D1B22"/>
    <w:rsid w:val="004D254C"/>
    <w:rsid w:val="004D62C5"/>
    <w:rsid w:val="004E5CC7"/>
    <w:rsid w:val="004F0566"/>
    <w:rsid w:val="004F2324"/>
    <w:rsid w:val="004F25D2"/>
    <w:rsid w:val="004F4D77"/>
    <w:rsid w:val="004F67E9"/>
    <w:rsid w:val="004F7001"/>
    <w:rsid w:val="004F7C32"/>
    <w:rsid w:val="005049E0"/>
    <w:rsid w:val="00506BC4"/>
    <w:rsid w:val="005100CC"/>
    <w:rsid w:val="005123AE"/>
    <w:rsid w:val="0051304C"/>
    <w:rsid w:val="00520F8E"/>
    <w:rsid w:val="0052137F"/>
    <w:rsid w:val="005374A2"/>
    <w:rsid w:val="00547FE6"/>
    <w:rsid w:val="0055031C"/>
    <w:rsid w:val="00552276"/>
    <w:rsid w:val="00553145"/>
    <w:rsid w:val="0055324A"/>
    <w:rsid w:val="005540E5"/>
    <w:rsid w:val="00554E8C"/>
    <w:rsid w:val="0055533F"/>
    <w:rsid w:val="005556F1"/>
    <w:rsid w:val="005575B4"/>
    <w:rsid w:val="00561BC0"/>
    <w:rsid w:val="00562E87"/>
    <w:rsid w:val="0056396A"/>
    <w:rsid w:val="00564434"/>
    <w:rsid w:val="00566361"/>
    <w:rsid w:val="005666EF"/>
    <w:rsid w:val="00573C5C"/>
    <w:rsid w:val="00577062"/>
    <w:rsid w:val="005849EC"/>
    <w:rsid w:val="005868CF"/>
    <w:rsid w:val="005868F3"/>
    <w:rsid w:val="00586B4A"/>
    <w:rsid w:val="005870EA"/>
    <w:rsid w:val="00594FD1"/>
    <w:rsid w:val="00596C4C"/>
    <w:rsid w:val="005A0152"/>
    <w:rsid w:val="005A1E0C"/>
    <w:rsid w:val="005A51B9"/>
    <w:rsid w:val="005A5E86"/>
    <w:rsid w:val="005A6560"/>
    <w:rsid w:val="005C5093"/>
    <w:rsid w:val="005C5F05"/>
    <w:rsid w:val="005D1EFA"/>
    <w:rsid w:val="005D6C4E"/>
    <w:rsid w:val="005E179D"/>
    <w:rsid w:val="005E200C"/>
    <w:rsid w:val="005E5838"/>
    <w:rsid w:val="005F03F2"/>
    <w:rsid w:val="005F5EA9"/>
    <w:rsid w:val="005F7F02"/>
    <w:rsid w:val="00612004"/>
    <w:rsid w:val="006129BA"/>
    <w:rsid w:val="006139E6"/>
    <w:rsid w:val="0061573C"/>
    <w:rsid w:val="0062249C"/>
    <w:rsid w:val="00623161"/>
    <w:rsid w:val="00623316"/>
    <w:rsid w:val="00623B4C"/>
    <w:rsid w:val="00624231"/>
    <w:rsid w:val="00626330"/>
    <w:rsid w:val="00626AA0"/>
    <w:rsid w:val="00635400"/>
    <w:rsid w:val="00635FFC"/>
    <w:rsid w:val="00637B2B"/>
    <w:rsid w:val="0064163F"/>
    <w:rsid w:val="00642231"/>
    <w:rsid w:val="00645654"/>
    <w:rsid w:val="00645DB4"/>
    <w:rsid w:val="00645E76"/>
    <w:rsid w:val="00653967"/>
    <w:rsid w:val="00657045"/>
    <w:rsid w:val="006617F8"/>
    <w:rsid w:val="0066293E"/>
    <w:rsid w:val="00664961"/>
    <w:rsid w:val="006669EC"/>
    <w:rsid w:val="00666A05"/>
    <w:rsid w:val="0066776E"/>
    <w:rsid w:val="00667BCA"/>
    <w:rsid w:val="00670230"/>
    <w:rsid w:val="00673452"/>
    <w:rsid w:val="00673EB3"/>
    <w:rsid w:val="006742A7"/>
    <w:rsid w:val="006766B9"/>
    <w:rsid w:val="00680A90"/>
    <w:rsid w:val="006830E1"/>
    <w:rsid w:val="00685195"/>
    <w:rsid w:val="00687B1B"/>
    <w:rsid w:val="00691129"/>
    <w:rsid w:val="00691A67"/>
    <w:rsid w:val="00692040"/>
    <w:rsid w:val="00695320"/>
    <w:rsid w:val="00695884"/>
    <w:rsid w:val="006A10A6"/>
    <w:rsid w:val="006A2AB9"/>
    <w:rsid w:val="006A2F8F"/>
    <w:rsid w:val="006A72D9"/>
    <w:rsid w:val="006B3DF9"/>
    <w:rsid w:val="006B64BB"/>
    <w:rsid w:val="006C102A"/>
    <w:rsid w:val="006C10B6"/>
    <w:rsid w:val="006C3464"/>
    <w:rsid w:val="006C55B7"/>
    <w:rsid w:val="006C5CE8"/>
    <w:rsid w:val="006C5E97"/>
    <w:rsid w:val="006C5F9E"/>
    <w:rsid w:val="006C6D93"/>
    <w:rsid w:val="006C727B"/>
    <w:rsid w:val="006C7B68"/>
    <w:rsid w:val="006D2D5D"/>
    <w:rsid w:val="006D5458"/>
    <w:rsid w:val="006D6E42"/>
    <w:rsid w:val="006E26FE"/>
    <w:rsid w:val="006E39C9"/>
    <w:rsid w:val="006E7B4D"/>
    <w:rsid w:val="006F3756"/>
    <w:rsid w:val="006F55E5"/>
    <w:rsid w:val="006F77B2"/>
    <w:rsid w:val="00702AFA"/>
    <w:rsid w:val="00703486"/>
    <w:rsid w:val="007046D9"/>
    <w:rsid w:val="00707F30"/>
    <w:rsid w:val="007125C9"/>
    <w:rsid w:val="00717028"/>
    <w:rsid w:val="0071710B"/>
    <w:rsid w:val="00720FA8"/>
    <w:rsid w:val="00730D0C"/>
    <w:rsid w:val="007331D5"/>
    <w:rsid w:val="007345FC"/>
    <w:rsid w:val="00736EC3"/>
    <w:rsid w:val="00741188"/>
    <w:rsid w:val="00741AD2"/>
    <w:rsid w:val="007422DA"/>
    <w:rsid w:val="0075029A"/>
    <w:rsid w:val="00752392"/>
    <w:rsid w:val="007524D0"/>
    <w:rsid w:val="00756D91"/>
    <w:rsid w:val="007619FD"/>
    <w:rsid w:val="007631A5"/>
    <w:rsid w:val="00764BCC"/>
    <w:rsid w:val="00765C42"/>
    <w:rsid w:val="00767AD6"/>
    <w:rsid w:val="007723E1"/>
    <w:rsid w:val="00775DD8"/>
    <w:rsid w:val="00776216"/>
    <w:rsid w:val="007763EF"/>
    <w:rsid w:val="007816B0"/>
    <w:rsid w:val="007847E8"/>
    <w:rsid w:val="00784913"/>
    <w:rsid w:val="00784F30"/>
    <w:rsid w:val="00786D50"/>
    <w:rsid w:val="00793AEE"/>
    <w:rsid w:val="00794E3F"/>
    <w:rsid w:val="00797CED"/>
    <w:rsid w:val="00797FE0"/>
    <w:rsid w:val="007A46F3"/>
    <w:rsid w:val="007A5318"/>
    <w:rsid w:val="007B0D10"/>
    <w:rsid w:val="007C01E3"/>
    <w:rsid w:val="007C2457"/>
    <w:rsid w:val="007C3909"/>
    <w:rsid w:val="007C5282"/>
    <w:rsid w:val="007C7DE0"/>
    <w:rsid w:val="007D63CC"/>
    <w:rsid w:val="007D64EF"/>
    <w:rsid w:val="007D78D1"/>
    <w:rsid w:val="007E0281"/>
    <w:rsid w:val="007E112A"/>
    <w:rsid w:val="007E33C9"/>
    <w:rsid w:val="007E463A"/>
    <w:rsid w:val="007E5938"/>
    <w:rsid w:val="007F61CC"/>
    <w:rsid w:val="007F70F9"/>
    <w:rsid w:val="007F75A5"/>
    <w:rsid w:val="007F76E7"/>
    <w:rsid w:val="00800518"/>
    <w:rsid w:val="008013C7"/>
    <w:rsid w:val="008015B4"/>
    <w:rsid w:val="00804488"/>
    <w:rsid w:val="008050E1"/>
    <w:rsid w:val="00811E6A"/>
    <w:rsid w:val="008137A6"/>
    <w:rsid w:val="008153A9"/>
    <w:rsid w:val="00816E26"/>
    <w:rsid w:val="008235A1"/>
    <w:rsid w:val="00823D1A"/>
    <w:rsid w:val="00824C10"/>
    <w:rsid w:val="00825A07"/>
    <w:rsid w:val="00835C64"/>
    <w:rsid w:val="008369E9"/>
    <w:rsid w:val="008422A3"/>
    <w:rsid w:val="00844BB9"/>
    <w:rsid w:val="008469BE"/>
    <w:rsid w:val="00854F45"/>
    <w:rsid w:val="008629CA"/>
    <w:rsid w:val="0087416A"/>
    <w:rsid w:val="008800C2"/>
    <w:rsid w:val="00882C2A"/>
    <w:rsid w:val="008852C4"/>
    <w:rsid w:val="00886CB2"/>
    <w:rsid w:val="0088738D"/>
    <w:rsid w:val="00890F57"/>
    <w:rsid w:val="008937D8"/>
    <w:rsid w:val="0089406B"/>
    <w:rsid w:val="008A17F9"/>
    <w:rsid w:val="008A4016"/>
    <w:rsid w:val="008A7775"/>
    <w:rsid w:val="008B112E"/>
    <w:rsid w:val="008B5A4D"/>
    <w:rsid w:val="008C0103"/>
    <w:rsid w:val="008C31BD"/>
    <w:rsid w:val="008C41AC"/>
    <w:rsid w:val="008E281A"/>
    <w:rsid w:val="008E2844"/>
    <w:rsid w:val="008E4807"/>
    <w:rsid w:val="008E594E"/>
    <w:rsid w:val="008E6224"/>
    <w:rsid w:val="008E7ABB"/>
    <w:rsid w:val="008F2B68"/>
    <w:rsid w:val="008F2D6A"/>
    <w:rsid w:val="008F42FC"/>
    <w:rsid w:val="008F57E3"/>
    <w:rsid w:val="008F58E7"/>
    <w:rsid w:val="00901B99"/>
    <w:rsid w:val="00901DB2"/>
    <w:rsid w:val="00902371"/>
    <w:rsid w:val="00904582"/>
    <w:rsid w:val="0090482A"/>
    <w:rsid w:val="00905669"/>
    <w:rsid w:val="00911CFF"/>
    <w:rsid w:val="009141D9"/>
    <w:rsid w:val="009147E4"/>
    <w:rsid w:val="009167AD"/>
    <w:rsid w:val="0092312A"/>
    <w:rsid w:val="00923A32"/>
    <w:rsid w:val="0092411F"/>
    <w:rsid w:val="0092789C"/>
    <w:rsid w:val="00932220"/>
    <w:rsid w:val="00934FCD"/>
    <w:rsid w:val="00935808"/>
    <w:rsid w:val="009420A1"/>
    <w:rsid w:val="00946DCA"/>
    <w:rsid w:val="00947174"/>
    <w:rsid w:val="00947E67"/>
    <w:rsid w:val="00951DF5"/>
    <w:rsid w:val="00952D95"/>
    <w:rsid w:val="009566AA"/>
    <w:rsid w:val="0095709C"/>
    <w:rsid w:val="0096039F"/>
    <w:rsid w:val="00960737"/>
    <w:rsid w:val="00962A3A"/>
    <w:rsid w:val="00965879"/>
    <w:rsid w:val="00967AAF"/>
    <w:rsid w:val="00972AC4"/>
    <w:rsid w:val="009730E1"/>
    <w:rsid w:val="00973A6D"/>
    <w:rsid w:val="00973EFE"/>
    <w:rsid w:val="00974C11"/>
    <w:rsid w:val="0097606D"/>
    <w:rsid w:val="00977251"/>
    <w:rsid w:val="00981E3E"/>
    <w:rsid w:val="009837D1"/>
    <w:rsid w:val="00983EFB"/>
    <w:rsid w:val="009850F0"/>
    <w:rsid w:val="0098670C"/>
    <w:rsid w:val="00991FA8"/>
    <w:rsid w:val="00994670"/>
    <w:rsid w:val="009A0412"/>
    <w:rsid w:val="009A1581"/>
    <w:rsid w:val="009B2751"/>
    <w:rsid w:val="009C6AF7"/>
    <w:rsid w:val="009C78F6"/>
    <w:rsid w:val="009D2758"/>
    <w:rsid w:val="009D6678"/>
    <w:rsid w:val="009E09E8"/>
    <w:rsid w:val="009E2E71"/>
    <w:rsid w:val="009E6FB7"/>
    <w:rsid w:val="009F03CD"/>
    <w:rsid w:val="009F074E"/>
    <w:rsid w:val="009F270B"/>
    <w:rsid w:val="009F586B"/>
    <w:rsid w:val="009F59B8"/>
    <w:rsid w:val="009F5BE3"/>
    <w:rsid w:val="00A03A52"/>
    <w:rsid w:val="00A05C72"/>
    <w:rsid w:val="00A05E1E"/>
    <w:rsid w:val="00A06BBF"/>
    <w:rsid w:val="00A0757F"/>
    <w:rsid w:val="00A0796B"/>
    <w:rsid w:val="00A07A3D"/>
    <w:rsid w:val="00A12A02"/>
    <w:rsid w:val="00A12EA6"/>
    <w:rsid w:val="00A14A63"/>
    <w:rsid w:val="00A26343"/>
    <w:rsid w:val="00A34661"/>
    <w:rsid w:val="00A34884"/>
    <w:rsid w:val="00A36640"/>
    <w:rsid w:val="00A4240C"/>
    <w:rsid w:val="00A45128"/>
    <w:rsid w:val="00A452F3"/>
    <w:rsid w:val="00A46492"/>
    <w:rsid w:val="00A5103E"/>
    <w:rsid w:val="00A52D9D"/>
    <w:rsid w:val="00A53A4A"/>
    <w:rsid w:val="00A56CC8"/>
    <w:rsid w:val="00A57C2C"/>
    <w:rsid w:val="00A6225F"/>
    <w:rsid w:val="00A766ED"/>
    <w:rsid w:val="00A801E8"/>
    <w:rsid w:val="00A81B81"/>
    <w:rsid w:val="00A8557D"/>
    <w:rsid w:val="00A8665D"/>
    <w:rsid w:val="00A86B61"/>
    <w:rsid w:val="00A90860"/>
    <w:rsid w:val="00A97068"/>
    <w:rsid w:val="00AA211E"/>
    <w:rsid w:val="00AA2212"/>
    <w:rsid w:val="00AA3618"/>
    <w:rsid w:val="00AA49FF"/>
    <w:rsid w:val="00AB0620"/>
    <w:rsid w:val="00AB29A2"/>
    <w:rsid w:val="00AB455E"/>
    <w:rsid w:val="00AB65F9"/>
    <w:rsid w:val="00AC18A6"/>
    <w:rsid w:val="00AC2C51"/>
    <w:rsid w:val="00AD1066"/>
    <w:rsid w:val="00AD11B7"/>
    <w:rsid w:val="00AD5041"/>
    <w:rsid w:val="00AE3901"/>
    <w:rsid w:val="00B000AE"/>
    <w:rsid w:val="00B013FF"/>
    <w:rsid w:val="00B04439"/>
    <w:rsid w:val="00B04495"/>
    <w:rsid w:val="00B0453D"/>
    <w:rsid w:val="00B05C76"/>
    <w:rsid w:val="00B13156"/>
    <w:rsid w:val="00B15C20"/>
    <w:rsid w:val="00B16C67"/>
    <w:rsid w:val="00B16EF1"/>
    <w:rsid w:val="00B2241B"/>
    <w:rsid w:val="00B27582"/>
    <w:rsid w:val="00B35523"/>
    <w:rsid w:val="00B45DB9"/>
    <w:rsid w:val="00B51DFD"/>
    <w:rsid w:val="00B53F28"/>
    <w:rsid w:val="00B624F7"/>
    <w:rsid w:val="00B6419A"/>
    <w:rsid w:val="00B6567E"/>
    <w:rsid w:val="00B676CE"/>
    <w:rsid w:val="00B700F6"/>
    <w:rsid w:val="00B7051D"/>
    <w:rsid w:val="00B70B05"/>
    <w:rsid w:val="00B70FE5"/>
    <w:rsid w:val="00B71D76"/>
    <w:rsid w:val="00B7224A"/>
    <w:rsid w:val="00B72CA9"/>
    <w:rsid w:val="00B73054"/>
    <w:rsid w:val="00B7393D"/>
    <w:rsid w:val="00B759A9"/>
    <w:rsid w:val="00B83949"/>
    <w:rsid w:val="00B8672A"/>
    <w:rsid w:val="00B91B30"/>
    <w:rsid w:val="00B9278C"/>
    <w:rsid w:val="00B9287D"/>
    <w:rsid w:val="00B93978"/>
    <w:rsid w:val="00B93C16"/>
    <w:rsid w:val="00B9515D"/>
    <w:rsid w:val="00BB02DA"/>
    <w:rsid w:val="00BB1B04"/>
    <w:rsid w:val="00BC12C5"/>
    <w:rsid w:val="00BC1459"/>
    <w:rsid w:val="00BC5D8E"/>
    <w:rsid w:val="00BC6C5A"/>
    <w:rsid w:val="00BC6E1E"/>
    <w:rsid w:val="00BD0829"/>
    <w:rsid w:val="00BD0CA8"/>
    <w:rsid w:val="00BD2AAC"/>
    <w:rsid w:val="00BD3BCF"/>
    <w:rsid w:val="00BD52EE"/>
    <w:rsid w:val="00BD563C"/>
    <w:rsid w:val="00BE07FD"/>
    <w:rsid w:val="00BE1E78"/>
    <w:rsid w:val="00BE43B1"/>
    <w:rsid w:val="00BE63B9"/>
    <w:rsid w:val="00BF3734"/>
    <w:rsid w:val="00BF3A7C"/>
    <w:rsid w:val="00BF4554"/>
    <w:rsid w:val="00BF56A8"/>
    <w:rsid w:val="00BF5E8A"/>
    <w:rsid w:val="00BF6566"/>
    <w:rsid w:val="00C01653"/>
    <w:rsid w:val="00C0334B"/>
    <w:rsid w:val="00C03B03"/>
    <w:rsid w:val="00C05B68"/>
    <w:rsid w:val="00C120DB"/>
    <w:rsid w:val="00C124FC"/>
    <w:rsid w:val="00C128F4"/>
    <w:rsid w:val="00C1559D"/>
    <w:rsid w:val="00C21954"/>
    <w:rsid w:val="00C23080"/>
    <w:rsid w:val="00C2526A"/>
    <w:rsid w:val="00C272CC"/>
    <w:rsid w:val="00C335F1"/>
    <w:rsid w:val="00C352BE"/>
    <w:rsid w:val="00C3668D"/>
    <w:rsid w:val="00C40BED"/>
    <w:rsid w:val="00C41F42"/>
    <w:rsid w:val="00C43F85"/>
    <w:rsid w:val="00C45703"/>
    <w:rsid w:val="00C464C3"/>
    <w:rsid w:val="00C46801"/>
    <w:rsid w:val="00C46840"/>
    <w:rsid w:val="00C51120"/>
    <w:rsid w:val="00C51325"/>
    <w:rsid w:val="00C51479"/>
    <w:rsid w:val="00C5231B"/>
    <w:rsid w:val="00C540EA"/>
    <w:rsid w:val="00C54EF0"/>
    <w:rsid w:val="00C55EDB"/>
    <w:rsid w:val="00C640D7"/>
    <w:rsid w:val="00C737EC"/>
    <w:rsid w:val="00C7575D"/>
    <w:rsid w:val="00C76E0D"/>
    <w:rsid w:val="00C80996"/>
    <w:rsid w:val="00C82E33"/>
    <w:rsid w:val="00C84BE9"/>
    <w:rsid w:val="00C879A2"/>
    <w:rsid w:val="00C91304"/>
    <w:rsid w:val="00C92F3F"/>
    <w:rsid w:val="00CA0E40"/>
    <w:rsid w:val="00CA18EC"/>
    <w:rsid w:val="00CA23BD"/>
    <w:rsid w:val="00CA4ABA"/>
    <w:rsid w:val="00CA6D61"/>
    <w:rsid w:val="00CB00D3"/>
    <w:rsid w:val="00CB09FF"/>
    <w:rsid w:val="00CB181E"/>
    <w:rsid w:val="00CB347D"/>
    <w:rsid w:val="00CB4321"/>
    <w:rsid w:val="00CB4D99"/>
    <w:rsid w:val="00CB4EE6"/>
    <w:rsid w:val="00CB5B8D"/>
    <w:rsid w:val="00CC0F60"/>
    <w:rsid w:val="00CC12CD"/>
    <w:rsid w:val="00CC45AA"/>
    <w:rsid w:val="00CC4707"/>
    <w:rsid w:val="00CC4FB2"/>
    <w:rsid w:val="00CC4FC9"/>
    <w:rsid w:val="00CD0334"/>
    <w:rsid w:val="00CD3DFD"/>
    <w:rsid w:val="00CD41A8"/>
    <w:rsid w:val="00CD5887"/>
    <w:rsid w:val="00CD7283"/>
    <w:rsid w:val="00CE2E18"/>
    <w:rsid w:val="00CE338D"/>
    <w:rsid w:val="00CE7AE7"/>
    <w:rsid w:val="00CF1FFB"/>
    <w:rsid w:val="00CF201C"/>
    <w:rsid w:val="00CF2827"/>
    <w:rsid w:val="00D0008D"/>
    <w:rsid w:val="00D00760"/>
    <w:rsid w:val="00D00B6A"/>
    <w:rsid w:val="00D00C6E"/>
    <w:rsid w:val="00D02826"/>
    <w:rsid w:val="00D05613"/>
    <w:rsid w:val="00D10A63"/>
    <w:rsid w:val="00D119F3"/>
    <w:rsid w:val="00D1234D"/>
    <w:rsid w:val="00D13365"/>
    <w:rsid w:val="00D14902"/>
    <w:rsid w:val="00D14FBB"/>
    <w:rsid w:val="00D21FB0"/>
    <w:rsid w:val="00D2373B"/>
    <w:rsid w:val="00D23DA2"/>
    <w:rsid w:val="00D2647A"/>
    <w:rsid w:val="00D26D71"/>
    <w:rsid w:val="00D27343"/>
    <w:rsid w:val="00D27EE3"/>
    <w:rsid w:val="00D3384A"/>
    <w:rsid w:val="00D35278"/>
    <w:rsid w:val="00D36F44"/>
    <w:rsid w:val="00D37E8D"/>
    <w:rsid w:val="00D4414C"/>
    <w:rsid w:val="00D44DB5"/>
    <w:rsid w:val="00D4626A"/>
    <w:rsid w:val="00D47D07"/>
    <w:rsid w:val="00D51610"/>
    <w:rsid w:val="00D519EF"/>
    <w:rsid w:val="00D53046"/>
    <w:rsid w:val="00D54DF6"/>
    <w:rsid w:val="00D56CA2"/>
    <w:rsid w:val="00D57B76"/>
    <w:rsid w:val="00D629C1"/>
    <w:rsid w:val="00D64F7C"/>
    <w:rsid w:val="00D65D36"/>
    <w:rsid w:val="00D67C18"/>
    <w:rsid w:val="00D67CD5"/>
    <w:rsid w:val="00D7032C"/>
    <w:rsid w:val="00D71348"/>
    <w:rsid w:val="00D716EA"/>
    <w:rsid w:val="00D71B6F"/>
    <w:rsid w:val="00D71BFF"/>
    <w:rsid w:val="00D7491E"/>
    <w:rsid w:val="00D74ACE"/>
    <w:rsid w:val="00D76530"/>
    <w:rsid w:val="00D802BF"/>
    <w:rsid w:val="00D82AFB"/>
    <w:rsid w:val="00D8491F"/>
    <w:rsid w:val="00D8552E"/>
    <w:rsid w:val="00D85A38"/>
    <w:rsid w:val="00D87B65"/>
    <w:rsid w:val="00D9103F"/>
    <w:rsid w:val="00D95B0F"/>
    <w:rsid w:val="00DA0DB5"/>
    <w:rsid w:val="00DA190A"/>
    <w:rsid w:val="00DA2D66"/>
    <w:rsid w:val="00DA59A1"/>
    <w:rsid w:val="00DB5360"/>
    <w:rsid w:val="00DB7939"/>
    <w:rsid w:val="00DC72FB"/>
    <w:rsid w:val="00DD35FC"/>
    <w:rsid w:val="00DD464F"/>
    <w:rsid w:val="00DD48A2"/>
    <w:rsid w:val="00DD595A"/>
    <w:rsid w:val="00DD6DF2"/>
    <w:rsid w:val="00DE0332"/>
    <w:rsid w:val="00DE19A2"/>
    <w:rsid w:val="00DE5015"/>
    <w:rsid w:val="00DE550D"/>
    <w:rsid w:val="00DF03F8"/>
    <w:rsid w:val="00DF2A2A"/>
    <w:rsid w:val="00DF3C26"/>
    <w:rsid w:val="00DF4ED4"/>
    <w:rsid w:val="00DF763D"/>
    <w:rsid w:val="00E02610"/>
    <w:rsid w:val="00E0375C"/>
    <w:rsid w:val="00E07FA3"/>
    <w:rsid w:val="00E10C8F"/>
    <w:rsid w:val="00E166B5"/>
    <w:rsid w:val="00E176C0"/>
    <w:rsid w:val="00E206CC"/>
    <w:rsid w:val="00E23122"/>
    <w:rsid w:val="00E23294"/>
    <w:rsid w:val="00E267C8"/>
    <w:rsid w:val="00E27986"/>
    <w:rsid w:val="00E30289"/>
    <w:rsid w:val="00E31285"/>
    <w:rsid w:val="00E31859"/>
    <w:rsid w:val="00E345FD"/>
    <w:rsid w:val="00E350CE"/>
    <w:rsid w:val="00E375C8"/>
    <w:rsid w:val="00E418E9"/>
    <w:rsid w:val="00E46F0D"/>
    <w:rsid w:val="00E5164F"/>
    <w:rsid w:val="00E521A1"/>
    <w:rsid w:val="00E56BDB"/>
    <w:rsid w:val="00E57DBD"/>
    <w:rsid w:val="00E62B26"/>
    <w:rsid w:val="00E6353A"/>
    <w:rsid w:val="00E6435D"/>
    <w:rsid w:val="00E701E6"/>
    <w:rsid w:val="00E72670"/>
    <w:rsid w:val="00E76B34"/>
    <w:rsid w:val="00E803E9"/>
    <w:rsid w:val="00E80DE9"/>
    <w:rsid w:val="00E8228D"/>
    <w:rsid w:val="00E823F2"/>
    <w:rsid w:val="00E82885"/>
    <w:rsid w:val="00E8649A"/>
    <w:rsid w:val="00E8723A"/>
    <w:rsid w:val="00E93D9E"/>
    <w:rsid w:val="00EA092F"/>
    <w:rsid w:val="00EA2B7C"/>
    <w:rsid w:val="00EA4116"/>
    <w:rsid w:val="00EA4748"/>
    <w:rsid w:val="00EA4BBA"/>
    <w:rsid w:val="00EA6785"/>
    <w:rsid w:val="00EA6EEE"/>
    <w:rsid w:val="00EB3D13"/>
    <w:rsid w:val="00EB3E5B"/>
    <w:rsid w:val="00EB4F3E"/>
    <w:rsid w:val="00ED0B4B"/>
    <w:rsid w:val="00ED3084"/>
    <w:rsid w:val="00ED4778"/>
    <w:rsid w:val="00ED5DEC"/>
    <w:rsid w:val="00EE2BA1"/>
    <w:rsid w:val="00EF022C"/>
    <w:rsid w:val="00EF02D7"/>
    <w:rsid w:val="00EF16B4"/>
    <w:rsid w:val="00EF4099"/>
    <w:rsid w:val="00EF4784"/>
    <w:rsid w:val="00EF6551"/>
    <w:rsid w:val="00F004E5"/>
    <w:rsid w:val="00F015C6"/>
    <w:rsid w:val="00F0183A"/>
    <w:rsid w:val="00F050F8"/>
    <w:rsid w:val="00F05D2B"/>
    <w:rsid w:val="00F06C92"/>
    <w:rsid w:val="00F101CC"/>
    <w:rsid w:val="00F108A7"/>
    <w:rsid w:val="00F10B1A"/>
    <w:rsid w:val="00F12354"/>
    <w:rsid w:val="00F23E7A"/>
    <w:rsid w:val="00F249AF"/>
    <w:rsid w:val="00F27FAC"/>
    <w:rsid w:val="00F3098B"/>
    <w:rsid w:val="00F34B9D"/>
    <w:rsid w:val="00F4088A"/>
    <w:rsid w:val="00F459FF"/>
    <w:rsid w:val="00F51876"/>
    <w:rsid w:val="00F546D4"/>
    <w:rsid w:val="00F57A2E"/>
    <w:rsid w:val="00F6516F"/>
    <w:rsid w:val="00F67931"/>
    <w:rsid w:val="00F722AC"/>
    <w:rsid w:val="00F73D8B"/>
    <w:rsid w:val="00F77DEF"/>
    <w:rsid w:val="00F80D9D"/>
    <w:rsid w:val="00F82A72"/>
    <w:rsid w:val="00F8464E"/>
    <w:rsid w:val="00F851BB"/>
    <w:rsid w:val="00F85CE2"/>
    <w:rsid w:val="00F91332"/>
    <w:rsid w:val="00F91856"/>
    <w:rsid w:val="00F91B90"/>
    <w:rsid w:val="00F9317D"/>
    <w:rsid w:val="00F9350C"/>
    <w:rsid w:val="00FA16A0"/>
    <w:rsid w:val="00FA50DA"/>
    <w:rsid w:val="00FB36AB"/>
    <w:rsid w:val="00FC38C3"/>
    <w:rsid w:val="00FC3BAB"/>
    <w:rsid w:val="00FC4F00"/>
    <w:rsid w:val="00FD1F2D"/>
    <w:rsid w:val="00FD327E"/>
    <w:rsid w:val="00FD5989"/>
    <w:rsid w:val="00FD7FBF"/>
    <w:rsid w:val="00FE0F74"/>
    <w:rsid w:val="00FE3913"/>
    <w:rsid w:val="00FE7724"/>
    <w:rsid w:val="00FF12F1"/>
    <w:rsid w:val="00FF185F"/>
    <w:rsid w:val="00FF31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4:docId w14:val="2CA87D07"/>
  <w15:docId w15:val="{854DF1C3-0D49-4C64-BD60-6D55C1743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locked="1" w:uiPriority="0"/>
    <w:lsdException w:name="index 3" w:locked="1" w:uiPriority="0"/>
    <w:lsdException w:name="index 4" w:locked="1" w:uiPriority="0"/>
    <w:lsdException w:name="index 5" w:locked="1" w:uiPriority="0"/>
    <w:lsdException w:name="index 6" w:locked="1" w:uiPriority="0"/>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semiHidden="1" w:unhideWhenUsed="1"/>
    <w:lsdException w:name="List Number 4" w:semiHidden="1" w:unhideWhenUsed="1"/>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9B8"/>
    <w:pPr>
      <w:suppressAutoHyphens/>
      <w:spacing w:after="200"/>
      <w:jc w:val="both"/>
    </w:pPr>
    <w:rPr>
      <w:rFonts w:ascii="Times" w:hAnsi="Time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sid w:val="009F59B8"/>
    <w:rPr>
      <w:rFonts w:cs="Times New Roman"/>
      <w:color w:val="800080"/>
      <w:u w:val="single"/>
    </w:rPr>
  </w:style>
  <w:style w:type="character" w:customStyle="1" w:styleId="InternetLink">
    <w:name w:val="Internet Link"/>
    <w:uiPriority w:val="99"/>
    <w:rsid w:val="009F59B8"/>
    <w:rPr>
      <w:color w:val="0000FF"/>
      <w:u w:val="single"/>
    </w:rPr>
  </w:style>
  <w:style w:type="character" w:styleId="PageNumber">
    <w:name w:val="page number"/>
    <w:uiPriority w:val="99"/>
    <w:rsid w:val="009F59B8"/>
    <w:rPr>
      <w:rFonts w:cs="Times New Roman"/>
    </w:rPr>
  </w:style>
  <w:style w:type="character" w:customStyle="1" w:styleId="StyleFACorrespondingAuthorFootnote7ptChar">
    <w:name w:val="Style FA_Corresponding_Author_Footnote + 7 pt Char"/>
    <w:link w:val="StyleFACorrespondingAuthorFootnote7pt"/>
    <w:uiPriority w:val="99"/>
    <w:locked/>
    <w:rsid w:val="005123AE"/>
    <w:rPr>
      <w:rFonts w:ascii="Arno Pro" w:hAnsi="Arno Pro"/>
      <w:sz w:val="18"/>
    </w:rPr>
  </w:style>
  <w:style w:type="character" w:customStyle="1" w:styleId="FAAuthorInfoSubtitleChar">
    <w:name w:val="FA_Author_Info_Subtitle Char"/>
    <w:link w:val="FAAuthorInfoSubtitle"/>
    <w:uiPriority w:val="99"/>
    <w:locked/>
    <w:rsid w:val="005123AE"/>
    <w:rPr>
      <w:rFonts w:ascii="Times" w:hAnsi="Times"/>
      <w:b/>
      <w:sz w:val="24"/>
    </w:rPr>
  </w:style>
  <w:style w:type="character" w:styleId="CommentReference">
    <w:name w:val="annotation reference"/>
    <w:uiPriority w:val="99"/>
    <w:semiHidden/>
    <w:rsid w:val="005123AE"/>
    <w:rPr>
      <w:rFonts w:cs="Times New Roman"/>
      <w:sz w:val="16"/>
      <w:szCs w:val="16"/>
    </w:rPr>
  </w:style>
  <w:style w:type="character" w:customStyle="1" w:styleId="CommentTextChar">
    <w:name w:val="Comment Text Char"/>
    <w:link w:val="CommentText"/>
    <w:uiPriority w:val="99"/>
    <w:semiHidden/>
    <w:locked/>
    <w:rsid w:val="005123AE"/>
    <w:rPr>
      <w:rFonts w:ascii="Times" w:hAnsi="Times" w:cs="Times New Roman"/>
    </w:rPr>
  </w:style>
  <w:style w:type="character" w:customStyle="1" w:styleId="CommentSubjectChar">
    <w:name w:val="Comment Subject Char"/>
    <w:link w:val="CommentSubject"/>
    <w:uiPriority w:val="99"/>
    <w:semiHidden/>
    <w:locked/>
    <w:rsid w:val="005123AE"/>
    <w:rPr>
      <w:rFonts w:ascii="Times" w:hAnsi="Times" w:cs="Times New Roman"/>
      <w:b/>
      <w:bCs/>
    </w:rPr>
  </w:style>
  <w:style w:type="character" w:customStyle="1" w:styleId="cmti-12">
    <w:name w:val="cmti-12"/>
    <w:uiPriority w:val="99"/>
    <w:rsid w:val="005123AE"/>
    <w:rPr>
      <w:rFonts w:cs="Times New Roman"/>
    </w:rPr>
  </w:style>
  <w:style w:type="character" w:styleId="PlaceholderText">
    <w:name w:val="Placeholder Text"/>
    <w:uiPriority w:val="99"/>
    <w:semiHidden/>
    <w:rsid w:val="005123AE"/>
    <w:rPr>
      <w:rFonts w:cs="Times New Roman"/>
      <w:color w:val="808080"/>
    </w:rPr>
  </w:style>
  <w:style w:type="character" w:customStyle="1" w:styleId="ListLabel1">
    <w:name w:val="ListLabel 1"/>
    <w:uiPriority w:val="99"/>
    <w:rsid w:val="009F59B8"/>
    <w:rPr>
      <w:rFonts w:eastAsia="Times New Roman"/>
    </w:rPr>
  </w:style>
  <w:style w:type="character" w:customStyle="1" w:styleId="ListLabel2">
    <w:name w:val="ListLabel 2"/>
    <w:uiPriority w:val="99"/>
    <w:rsid w:val="009F59B8"/>
  </w:style>
  <w:style w:type="paragraph" w:customStyle="1" w:styleId="Heading">
    <w:name w:val="Heading"/>
    <w:basedOn w:val="Normal"/>
    <w:next w:val="TextBody"/>
    <w:uiPriority w:val="99"/>
    <w:rsid w:val="009F59B8"/>
    <w:pPr>
      <w:keepNext/>
      <w:spacing w:before="240" w:after="120"/>
    </w:pPr>
    <w:rPr>
      <w:rFonts w:ascii="Liberation Sans" w:eastAsia="Microsoft YaHei" w:hAnsi="Liberation Sans" w:cs="Mangal"/>
      <w:sz w:val="28"/>
      <w:szCs w:val="28"/>
    </w:rPr>
  </w:style>
  <w:style w:type="paragraph" w:customStyle="1" w:styleId="TextBody">
    <w:name w:val="Text Body"/>
    <w:basedOn w:val="Normal"/>
    <w:uiPriority w:val="99"/>
    <w:rsid w:val="009F59B8"/>
    <w:pPr>
      <w:jc w:val="center"/>
    </w:pPr>
    <w:rPr>
      <w:b/>
      <w:sz w:val="40"/>
    </w:rPr>
  </w:style>
  <w:style w:type="paragraph" w:styleId="List">
    <w:name w:val="List"/>
    <w:basedOn w:val="TextBody"/>
    <w:uiPriority w:val="99"/>
    <w:rsid w:val="009F59B8"/>
    <w:rPr>
      <w:rFonts w:cs="Mangal"/>
    </w:rPr>
  </w:style>
  <w:style w:type="paragraph" w:styleId="Caption">
    <w:name w:val="caption"/>
    <w:basedOn w:val="Normal"/>
    <w:uiPriority w:val="99"/>
    <w:qFormat/>
    <w:rsid w:val="009F59B8"/>
    <w:pPr>
      <w:suppressLineNumbers/>
      <w:spacing w:before="120" w:after="120"/>
    </w:pPr>
    <w:rPr>
      <w:rFonts w:cs="Mangal"/>
      <w:i/>
      <w:iCs/>
      <w:szCs w:val="24"/>
    </w:rPr>
  </w:style>
  <w:style w:type="paragraph" w:customStyle="1" w:styleId="Index">
    <w:name w:val="Index"/>
    <w:basedOn w:val="Normal"/>
    <w:uiPriority w:val="99"/>
    <w:rsid w:val="009F59B8"/>
    <w:pPr>
      <w:suppressLineNumbers/>
    </w:pPr>
    <w:rPr>
      <w:rFonts w:cs="Mangal"/>
    </w:rPr>
  </w:style>
  <w:style w:type="paragraph" w:styleId="FootnoteText">
    <w:name w:val="footnote text"/>
    <w:basedOn w:val="Normal"/>
    <w:link w:val="FootnoteTextChar"/>
    <w:uiPriority w:val="99"/>
    <w:semiHidden/>
    <w:rsid w:val="009F59B8"/>
  </w:style>
  <w:style w:type="character" w:customStyle="1" w:styleId="FootnoteTextChar">
    <w:name w:val="Footnote Text Char"/>
    <w:link w:val="FootnoteText"/>
    <w:uiPriority w:val="99"/>
    <w:semiHidden/>
    <w:rsid w:val="009373D6"/>
    <w:rPr>
      <w:rFonts w:ascii="Times" w:hAnsi="Times"/>
      <w:sz w:val="20"/>
      <w:szCs w:val="20"/>
      <w:lang w:val="en-US" w:eastAsia="en-US"/>
    </w:rPr>
  </w:style>
  <w:style w:type="paragraph" w:customStyle="1" w:styleId="TFReferencesSection">
    <w:name w:val="TF_References_Section"/>
    <w:basedOn w:val="Normal"/>
    <w:rsid w:val="009F59B8"/>
    <w:pPr>
      <w:spacing w:line="480" w:lineRule="auto"/>
      <w:ind w:firstLine="187"/>
    </w:pPr>
  </w:style>
  <w:style w:type="paragraph" w:customStyle="1" w:styleId="TAMainText">
    <w:name w:val="TA_Main_Text"/>
    <w:basedOn w:val="Normal"/>
    <w:uiPriority w:val="99"/>
    <w:rsid w:val="009F59B8"/>
    <w:pPr>
      <w:spacing w:after="0" w:line="480" w:lineRule="auto"/>
      <w:ind w:firstLine="202"/>
    </w:pPr>
  </w:style>
  <w:style w:type="paragraph" w:customStyle="1" w:styleId="BATitle">
    <w:name w:val="BA_Title"/>
    <w:basedOn w:val="Normal"/>
    <w:uiPriority w:val="99"/>
    <w:rsid w:val="009F59B8"/>
    <w:pPr>
      <w:spacing w:before="720" w:after="360" w:line="480" w:lineRule="auto"/>
      <w:jc w:val="center"/>
    </w:pPr>
    <w:rPr>
      <w:rFonts w:ascii="Times New Roman" w:hAnsi="Times New Roman"/>
      <w:sz w:val="44"/>
    </w:rPr>
  </w:style>
  <w:style w:type="paragraph" w:customStyle="1" w:styleId="BBAuthorName">
    <w:name w:val="BB_Author_Name"/>
    <w:basedOn w:val="Normal"/>
    <w:uiPriority w:val="99"/>
    <w:rsid w:val="009F59B8"/>
    <w:pPr>
      <w:spacing w:after="240" w:line="480" w:lineRule="auto"/>
      <w:jc w:val="center"/>
    </w:pPr>
    <w:rPr>
      <w:i/>
    </w:rPr>
  </w:style>
  <w:style w:type="paragraph" w:customStyle="1" w:styleId="BCAuthorAddress">
    <w:name w:val="BC_Author_Address"/>
    <w:basedOn w:val="Normal"/>
    <w:uiPriority w:val="99"/>
    <w:rsid w:val="009F59B8"/>
    <w:pPr>
      <w:spacing w:after="240" w:line="480" w:lineRule="auto"/>
      <w:jc w:val="center"/>
    </w:pPr>
  </w:style>
  <w:style w:type="paragraph" w:customStyle="1" w:styleId="BIEmailAddress">
    <w:name w:val="BI_Email_Address"/>
    <w:basedOn w:val="Normal"/>
    <w:uiPriority w:val="99"/>
    <w:rsid w:val="009F59B8"/>
    <w:pPr>
      <w:spacing w:line="480" w:lineRule="auto"/>
    </w:pPr>
  </w:style>
  <w:style w:type="paragraph" w:customStyle="1" w:styleId="AIReceivedDate">
    <w:name w:val="AI_Received_Date"/>
    <w:basedOn w:val="Normal"/>
    <w:uiPriority w:val="99"/>
    <w:rsid w:val="009F59B8"/>
    <w:pPr>
      <w:spacing w:after="240" w:line="480" w:lineRule="auto"/>
    </w:pPr>
    <w:rPr>
      <w:b/>
    </w:rPr>
  </w:style>
  <w:style w:type="paragraph" w:customStyle="1" w:styleId="BDAbstract">
    <w:name w:val="BD_Abstract"/>
    <w:basedOn w:val="Normal"/>
    <w:uiPriority w:val="99"/>
    <w:rsid w:val="009F59B8"/>
    <w:pPr>
      <w:spacing w:before="360" w:after="360" w:line="480" w:lineRule="auto"/>
    </w:pPr>
  </w:style>
  <w:style w:type="paragraph" w:customStyle="1" w:styleId="TDAcknowledgments">
    <w:name w:val="TD_Acknowledgments"/>
    <w:basedOn w:val="Normal"/>
    <w:next w:val="Normal"/>
    <w:uiPriority w:val="99"/>
    <w:rsid w:val="009F59B8"/>
    <w:pPr>
      <w:spacing w:before="200" w:line="480" w:lineRule="auto"/>
      <w:ind w:firstLine="202"/>
    </w:pPr>
  </w:style>
  <w:style w:type="paragraph" w:customStyle="1" w:styleId="TESupportingInformation">
    <w:name w:val="TE_Supporting_Information"/>
    <w:basedOn w:val="Normal"/>
    <w:next w:val="Normal"/>
    <w:uiPriority w:val="99"/>
    <w:rsid w:val="009F59B8"/>
    <w:pPr>
      <w:spacing w:line="480" w:lineRule="auto"/>
      <w:ind w:firstLine="187"/>
    </w:pPr>
  </w:style>
  <w:style w:type="paragraph" w:customStyle="1" w:styleId="VCSchemeTitle">
    <w:name w:val="VC_Scheme_Title"/>
    <w:basedOn w:val="Normal"/>
    <w:next w:val="Normal"/>
    <w:uiPriority w:val="99"/>
    <w:rsid w:val="009F59B8"/>
    <w:pPr>
      <w:spacing w:line="480" w:lineRule="auto"/>
    </w:pPr>
  </w:style>
  <w:style w:type="paragraph" w:customStyle="1" w:styleId="VDTableTitle">
    <w:name w:val="VD_Table_Title"/>
    <w:basedOn w:val="Normal"/>
    <w:next w:val="Normal"/>
    <w:uiPriority w:val="99"/>
    <w:rsid w:val="009F59B8"/>
    <w:pPr>
      <w:spacing w:line="480" w:lineRule="auto"/>
    </w:pPr>
  </w:style>
  <w:style w:type="paragraph" w:customStyle="1" w:styleId="VAFigureCaption">
    <w:name w:val="VA_Figure_Caption"/>
    <w:basedOn w:val="Normal"/>
    <w:next w:val="Normal"/>
    <w:rsid w:val="009F59B8"/>
    <w:pPr>
      <w:spacing w:line="480" w:lineRule="auto"/>
    </w:pPr>
  </w:style>
  <w:style w:type="paragraph" w:customStyle="1" w:styleId="VBChartTitle">
    <w:name w:val="VB_Chart_Title"/>
    <w:basedOn w:val="Normal"/>
    <w:next w:val="Normal"/>
    <w:uiPriority w:val="99"/>
    <w:rsid w:val="009F59B8"/>
    <w:pPr>
      <w:spacing w:line="480" w:lineRule="auto"/>
    </w:pPr>
  </w:style>
  <w:style w:type="paragraph" w:customStyle="1" w:styleId="FETableFootnote">
    <w:name w:val="FE_Table_Footnote"/>
    <w:basedOn w:val="Normal"/>
    <w:next w:val="Normal"/>
    <w:uiPriority w:val="99"/>
    <w:rsid w:val="009F59B8"/>
    <w:pPr>
      <w:ind w:firstLine="187"/>
    </w:pPr>
  </w:style>
  <w:style w:type="paragraph" w:customStyle="1" w:styleId="FCChartFootnote">
    <w:name w:val="FC_Chart_Footnote"/>
    <w:basedOn w:val="Normal"/>
    <w:next w:val="Normal"/>
    <w:uiPriority w:val="99"/>
    <w:rsid w:val="009F59B8"/>
    <w:pPr>
      <w:ind w:firstLine="187"/>
    </w:pPr>
  </w:style>
  <w:style w:type="paragraph" w:customStyle="1" w:styleId="FDSchemeFootnote">
    <w:name w:val="FD_Scheme_Footnote"/>
    <w:basedOn w:val="Normal"/>
    <w:next w:val="Normal"/>
    <w:uiPriority w:val="99"/>
    <w:rsid w:val="009F59B8"/>
    <w:pPr>
      <w:ind w:firstLine="187"/>
    </w:pPr>
  </w:style>
  <w:style w:type="paragraph" w:customStyle="1" w:styleId="TCTableBody">
    <w:name w:val="TC_Table_Body"/>
    <w:basedOn w:val="Normal"/>
    <w:uiPriority w:val="99"/>
    <w:rsid w:val="009F59B8"/>
  </w:style>
  <w:style w:type="paragraph" w:customStyle="1" w:styleId="AFTitleRunningHead">
    <w:name w:val="AF_Title_Running_Head"/>
    <w:basedOn w:val="Normal"/>
    <w:uiPriority w:val="99"/>
    <w:rsid w:val="009F59B8"/>
    <w:pPr>
      <w:spacing w:line="480" w:lineRule="auto"/>
    </w:pPr>
  </w:style>
  <w:style w:type="paragraph" w:customStyle="1" w:styleId="BEAuthorBiography">
    <w:name w:val="BE_Author_Biography"/>
    <w:basedOn w:val="Normal"/>
    <w:uiPriority w:val="99"/>
    <w:rsid w:val="009F59B8"/>
    <w:pPr>
      <w:spacing w:line="480" w:lineRule="auto"/>
    </w:pPr>
  </w:style>
  <w:style w:type="paragraph" w:customStyle="1" w:styleId="FACorrespondingAuthorFootnote">
    <w:name w:val="FA_Corresponding_Author_Footnote"/>
    <w:basedOn w:val="Normal"/>
    <w:uiPriority w:val="99"/>
    <w:rsid w:val="009F59B8"/>
    <w:pPr>
      <w:spacing w:line="480" w:lineRule="auto"/>
    </w:pPr>
  </w:style>
  <w:style w:type="paragraph" w:customStyle="1" w:styleId="SNSynopsisTOC">
    <w:name w:val="SN_Synopsis_TOC"/>
    <w:basedOn w:val="Normal"/>
    <w:uiPriority w:val="99"/>
    <w:rsid w:val="009F59B8"/>
    <w:pPr>
      <w:spacing w:line="480" w:lineRule="auto"/>
    </w:pPr>
  </w:style>
  <w:style w:type="paragraph" w:styleId="Footer">
    <w:name w:val="footer"/>
    <w:basedOn w:val="Normal"/>
    <w:link w:val="FooterChar"/>
    <w:uiPriority w:val="99"/>
    <w:rsid w:val="009F59B8"/>
    <w:pPr>
      <w:tabs>
        <w:tab w:val="center" w:pos="4320"/>
        <w:tab w:val="right" w:pos="8640"/>
      </w:tabs>
    </w:pPr>
  </w:style>
  <w:style w:type="character" w:customStyle="1" w:styleId="FooterChar">
    <w:name w:val="Footer Char"/>
    <w:link w:val="Footer"/>
    <w:uiPriority w:val="99"/>
    <w:semiHidden/>
    <w:rsid w:val="009373D6"/>
    <w:rPr>
      <w:rFonts w:ascii="Times" w:hAnsi="Times"/>
      <w:sz w:val="24"/>
      <w:szCs w:val="20"/>
      <w:lang w:val="en-US" w:eastAsia="en-US"/>
    </w:rPr>
  </w:style>
  <w:style w:type="paragraph" w:customStyle="1" w:styleId="BGKeywords">
    <w:name w:val="BG_Keywords"/>
    <w:basedOn w:val="Normal"/>
    <w:uiPriority w:val="99"/>
    <w:rsid w:val="009F59B8"/>
    <w:pPr>
      <w:spacing w:line="480" w:lineRule="auto"/>
    </w:pPr>
  </w:style>
  <w:style w:type="paragraph" w:customStyle="1" w:styleId="BHBriefs">
    <w:name w:val="BH_Briefs"/>
    <w:basedOn w:val="Normal"/>
    <w:uiPriority w:val="99"/>
    <w:rsid w:val="009F59B8"/>
    <w:pPr>
      <w:spacing w:line="480" w:lineRule="auto"/>
    </w:pPr>
  </w:style>
  <w:style w:type="paragraph" w:styleId="BalloonText">
    <w:name w:val="Balloon Text"/>
    <w:basedOn w:val="Normal"/>
    <w:link w:val="BalloonTextChar"/>
    <w:uiPriority w:val="99"/>
    <w:semiHidden/>
    <w:rsid w:val="005123AE"/>
    <w:rPr>
      <w:rFonts w:ascii="Tahoma" w:hAnsi="Tahoma" w:cs="Tahoma"/>
      <w:sz w:val="16"/>
      <w:szCs w:val="16"/>
    </w:rPr>
  </w:style>
  <w:style w:type="character" w:customStyle="1" w:styleId="BalloonTextChar">
    <w:name w:val="Balloon Text Char"/>
    <w:link w:val="BalloonText"/>
    <w:uiPriority w:val="99"/>
    <w:semiHidden/>
    <w:rsid w:val="009373D6"/>
    <w:rPr>
      <w:rFonts w:ascii="Times New Roman" w:hAnsi="Times New Roman"/>
      <w:sz w:val="0"/>
      <w:szCs w:val="0"/>
      <w:lang w:val="en-US" w:eastAsia="en-US"/>
    </w:rPr>
  </w:style>
  <w:style w:type="paragraph" w:customStyle="1" w:styleId="StyleFACorrespondingAuthorFootnote7pt">
    <w:name w:val="Style FA_Corresponding_Author_Footnote + 7 pt"/>
    <w:basedOn w:val="Normal"/>
    <w:link w:val="StyleFACorrespondingAuthorFootnote7ptChar"/>
    <w:autoRedefine/>
    <w:uiPriority w:val="99"/>
    <w:rsid w:val="005123AE"/>
    <w:pPr>
      <w:spacing w:after="0"/>
      <w:jc w:val="left"/>
    </w:pPr>
    <w:rPr>
      <w:rFonts w:ascii="Arno Pro" w:hAnsi="Arno Pro"/>
      <w:sz w:val="18"/>
      <w:lang w:eastAsia="ja-JP"/>
    </w:rPr>
  </w:style>
  <w:style w:type="paragraph" w:customStyle="1" w:styleId="FAAuthorInfoSubtitle">
    <w:name w:val="FA_Author_Info_Subtitle"/>
    <w:basedOn w:val="Normal"/>
    <w:link w:val="FAAuthorInfoSubtitleChar"/>
    <w:autoRedefine/>
    <w:uiPriority w:val="99"/>
    <w:rsid w:val="005123AE"/>
    <w:pPr>
      <w:spacing w:before="120" w:after="60" w:line="480" w:lineRule="auto"/>
      <w:jc w:val="left"/>
    </w:pPr>
    <w:rPr>
      <w:b/>
      <w:lang w:eastAsia="ja-JP"/>
    </w:rPr>
  </w:style>
  <w:style w:type="paragraph" w:customStyle="1" w:styleId="Default">
    <w:name w:val="Default"/>
    <w:uiPriority w:val="99"/>
    <w:rsid w:val="005123AE"/>
    <w:pPr>
      <w:suppressAutoHyphens/>
    </w:pPr>
    <w:rPr>
      <w:rFonts w:ascii="Symbol" w:hAnsi="Symbol" w:cs="Symbol"/>
      <w:color w:val="000000"/>
      <w:sz w:val="24"/>
      <w:szCs w:val="24"/>
      <w:lang w:val="en-US" w:eastAsia="en-US"/>
    </w:rPr>
  </w:style>
  <w:style w:type="paragraph" w:styleId="NormalWeb">
    <w:name w:val="Normal (Web)"/>
    <w:basedOn w:val="Normal"/>
    <w:uiPriority w:val="99"/>
    <w:rsid w:val="005123AE"/>
    <w:pPr>
      <w:spacing w:beforeAutospacing="1" w:afterAutospacing="1"/>
      <w:jc w:val="left"/>
    </w:pPr>
    <w:rPr>
      <w:rFonts w:ascii="Times New Roman" w:eastAsia="MS Mincho" w:hAnsi="Times New Roman"/>
      <w:szCs w:val="24"/>
      <w:lang w:eastAsia="en-GB"/>
    </w:rPr>
  </w:style>
  <w:style w:type="paragraph" w:styleId="CommentText">
    <w:name w:val="annotation text"/>
    <w:basedOn w:val="Normal"/>
    <w:link w:val="CommentTextChar"/>
    <w:uiPriority w:val="99"/>
    <w:semiHidden/>
    <w:rsid w:val="005123AE"/>
    <w:rPr>
      <w:sz w:val="20"/>
    </w:rPr>
  </w:style>
  <w:style w:type="character" w:customStyle="1" w:styleId="CommentTextChar1">
    <w:name w:val="Comment Text Char1"/>
    <w:uiPriority w:val="99"/>
    <w:semiHidden/>
    <w:rsid w:val="009373D6"/>
    <w:rPr>
      <w:rFonts w:ascii="Times" w:hAnsi="Times"/>
      <w:sz w:val="20"/>
      <w:szCs w:val="20"/>
      <w:lang w:val="en-US" w:eastAsia="en-US"/>
    </w:rPr>
  </w:style>
  <w:style w:type="paragraph" w:styleId="CommentSubject">
    <w:name w:val="annotation subject"/>
    <w:basedOn w:val="CommentText"/>
    <w:link w:val="CommentSubjectChar"/>
    <w:uiPriority w:val="99"/>
    <w:semiHidden/>
    <w:rsid w:val="005123AE"/>
    <w:rPr>
      <w:b/>
      <w:bCs/>
    </w:rPr>
  </w:style>
  <w:style w:type="character" w:customStyle="1" w:styleId="CommentSubjectChar1">
    <w:name w:val="Comment Subject Char1"/>
    <w:uiPriority w:val="99"/>
    <w:semiHidden/>
    <w:rsid w:val="009373D6"/>
    <w:rPr>
      <w:rFonts w:ascii="Times" w:hAnsi="Times" w:cs="Times New Roman"/>
      <w:b/>
      <w:bCs/>
      <w:sz w:val="20"/>
      <w:szCs w:val="20"/>
      <w:lang w:val="en-US" w:eastAsia="en-US"/>
    </w:rPr>
  </w:style>
  <w:style w:type="paragraph" w:customStyle="1" w:styleId="FrameContents">
    <w:name w:val="Frame Contents"/>
    <w:basedOn w:val="Normal"/>
    <w:uiPriority w:val="99"/>
    <w:rsid w:val="009F59B8"/>
  </w:style>
  <w:style w:type="character" w:styleId="FootnoteReference">
    <w:name w:val="footnote reference"/>
    <w:basedOn w:val="DefaultParagraphFont"/>
    <w:uiPriority w:val="99"/>
    <w:semiHidden/>
    <w:unhideWhenUsed/>
    <w:rsid w:val="00E07FA3"/>
    <w:rPr>
      <w:vertAlign w:val="superscript"/>
    </w:rPr>
  </w:style>
  <w:style w:type="paragraph" w:styleId="Revision">
    <w:name w:val="Revision"/>
    <w:hidden/>
    <w:uiPriority w:val="99"/>
    <w:semiHidden/>
    <w:rsid w:val="006F55E5"/>
    <w:rPr>
      <w:rFonts w:ascii="Times" w:hAnsi="Times"/>
      <w:sz w:val="24"/>
      <w:lang w:eastAsia="en-US"/>
    </w:rPr>
  </w:style>
  <w:style w:type="paragraph" w:styleId="EndnoteText">
    <w:name w:val="endnote text"/>
    <w:basedOn w:val="Normal"/>
    <w:link w:val="EndnoteTextChar"/>
    <w:uiPriority w:val="99"/>
    <w:semiHidden/>
    <w:unhideWhenUsed/>
    <w:rsid w:val="00CF201C"/>
    <w:pPr>
      <w:spacing w:after="0"/>
    </w:pPr>
    <w:rPr>
      <w:sz w:val="20"/>
    </w:rPr>
  </w:style>
  <w:style w:type="character" w:customStyle="1" w:styleId="EndnoteTextChar">
    <w:name w:val="Endnote Text Char"/>
    <w:basedOn w:val="DefaultParagraphFont"/>
    <w:link w:val="EndnoteText"/>
    <w:uiPriority w:val="99"/>
    <w:semiHidden/>
    <w:rsid w:val="00CF201C"/>
    <w:rPr>
      <w:rFonts w:ascii="Times" w:hAnsi="Times"/>
      <w:lang w:eastAsia="en-US"/>
    </w:rPr>
  </w:style>
  <w:style w:type="character" w:styleId="EndnoteReference">
    <w:name w:val="endnote reference"/>
    <w:basedOn w:val="DefaultParagraphFont"/>
    <w:uiPriority w:val="99"/>
    <w:semiHidden/>
    <w:unhideWhenUsed/>
    <w:rsid w:val="00CF20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869187">
      <w:bodyDiv w:val="1"/>
      <w:marLeft w:val="0"/>
      <w:marRight w:val="0"/>
      <w:marTop w:val="0"/>
      <w:marBottom w:val="0"/>
      <w:divBdr>
        <w:top w:val="none" w:sz="0" w:space="0" w:color="auto"/>
        <w:left w:val="none" w:sz="0" w:space="0" w:color="auto"/>
        <w:bottom w:val="none" w:sz="0" w:space="0" w:color="auto"/>
        <w:right w:val="none" w:sz="0" w:space="0" w:color="auto"/>
      </w:divBdr>
    </w:div>
    <w:div w:id="840120189">
      <w:bodyDiv w:val="1"/>
      <w:marLeft w:val="0"/>
      <w:marRight w:val="0"/>
      <w:marTop w:val="0"/>
      <w:marBottom w:val="0"/>
      <w:divBdr>
        <w:top w:val="none" w:sz="0" w:space="0" w:color="auto"/>
        <w:left w:val="none" w:sz="0" w:space="0" w:color="auto"/>
        <w:bottom w:val="none" w:sz="0" w:space="0" w:color="auto"/>
        <w:right w:val="none" w:sz="0" w:space="0" w:color="auto"/>
      </w:divBdr>
    </w:div>
    <w:div w:id="1685083824">
      <w:bodyDiv w:val="1"/>
      <w:marLeft w:val="0"/>
      <w:marRight w:val="0"/>
      <w:marTop w:val="0"/>
      <w:marBottom w:val="0"/>
      <w:divBdr>
        <w:top w:val="none" w:sz="0" w:space="0" w:color="auto"/>
        <w:left w:val="none" w:sz="0" w:space="0" w:color="auto"/>
        <w:bottom w:val="none" w:sz="0" w:space="0" w:color="auto"/>
        <w:right w:val="none" w:sz="0" w:space="0" w:color="auto"/>
      </w:divBdr>
      <w:divsChild>
        <w:div w:id="1891376796">
          <w:marLeft w:val="0"/>
          <w:marRight w:val="0"/>
          <w:marTop w:val="0"/>
          <w:marBottom w:val="0"/>
          <w:divBdr>
            <w:top w:val="none" w:sz="0" w:space="0" w:color="auto"/>
            <w:left w:val="none" w:sz="0" w:space="0" w:color="auto"/>
            <w:bottom w:val="none" w:sz="0" w:space="0" w:color="auto"/>
            <w:right w:val="none" w:sz="0" w:space="0" w:color="auto"/>
          </w:divBdr>
          <w:divsChild>
            <w:div w:id="2103911943">
              <w:marLeft w:val="0"/>
              <w:marRight w:val="0"/>
              <w:marTop w:val="0"/>
              <w:marBottom w:val="0"/>
              <w:divBdr>
                <w:top w:val="none" w:sz="0" w:space="0" w:color="auto"/>
                <w:left w:val="none" w:sz="0" w:space="0" w:color="auto"/>
                <w:bottom w:val="none" w:sz="0" w:space="0" w:color="auto"/>
                <w:right w:val="none" w:sz="0" w:space="0" w:color="auto"/>
              </w:divBdr>
              <w:divsChild>
                <w:div w:id="880362319">
                  <w:marLeft w:val="0"/>
                  <w:marRight w:val="0"/>
                  <w:marTop w:val="0"/>
                  <w:marBottom w:val="0"/>
                  <w:divBdr>
                    <w:top w:val="none" w:sz="0" w:space="0" w:color="auto"/>
                    <w:left w:val="none" w:sz="0" w:space="0" w:color="auto"/>
                    <w:bottom w:val="none" w:sz="0" w:space="0" w:color="auto"/>
                    <w:right w:val="none" w:sz="0" w:space="0" w:color="auto"/>
                  </w:divBdr>
                  <w:divsChild>
                    <w:div w:id="1588928947">
                      <w:marLeft w:val="0"/>
                      <w:marRight w:val="0"/>
                      <w:marTop w:val="0"/>
                      <w:marBottom w:val="0"/>
                      <w:divBdr>
                        <w:top w:val="none" w:sz="0" w:space="0" w:color="auto"/>
                        <w:left w:val="none" w:sz="0" w:space="0" w:color="auto"/>
                        <w:bottom w:val="none" w:sz="0" w:space="0" w:color="auto"/>
                        <w:right w:val="none" w:sz="0" w:space="0" w:color="auto"/>
                      </w:divBdr>
                      <w:divsChild>
                        <w:div w:id="1528056380">
                          <w:marLeft w:val="0"/>
                          <w:marRight w:val="0"/>
                          <w:marTop w:val="0"/>
                          <w:marBottom w:val="0"/>
                          <w:divBdr>
                            <w:top w:val="none" w:sz="0" w:space="0" w:color="auto"/>
                            <w:left w:val="none" w:sz="0" w:space="0" w:color="auto"/>
                            <w:bottom w:val="none" w:sz="0" w:space="0" w:color="auto"/>
                            <w:right w:val="none" w:sz="0" w:space="0" w:color="auto"/>
                          </w:divBdr>
                          <w:divsChild>
                            <w:div w:id="1664159250">
                              <w:marLeft w:val="0"/>
                              <w:marRight w:val="0"/>
                              <w:marTop w:val="0"/>
                              <w:marBottom w:val="0"/>
                              <w:divBdr>
                                <w:top w:val="none" w:sz="0" w:space="0" w:color="auto"/>
                                <w:left w:val="none" w:sz="0" w:space="0" w:color="auto"/>
                                <w:bottom w:val="none" w:sz="0" w:space="0" w:color="auto"/>
                                <w:right w:val="none" w:sz="0" w:space="0" w:color="auto"/>
                              </w:divBdr>
                              <w:divsChild>
                                <w:div w:id="148913068">
                                  <w:marLeft w:val="0"/>
                                  <w:marRight w:val="0"/>
                                  <w:marTop w:val="0"/>
                                  <w:marBottom w:val="0"/>
                                  <w:divBdr>
                                    <w:top w:val="none" w:sz="0" w:space="0" w:color="auto"/>
                                    <w:left w:val="none" w:sz="0" w:space="0" w:color="auto"/>
                                    <w:bottom w:val="none" w:sz="0" w:space="0" w:color="auto"/>
                                    <w:right w:val="none" w:sz="0" w:space="0" w:color="auto"/>
                                  </w:divBdr>
                                  <w:divsChild>
                                    <w:div w:id="1251158490">
                                      <w:marLeft w:val="0"/>
                                      <w:marRight w:val="0"/>
                                      <w:marTop w:val="0"/>
                                      <w:marBottom w:val="0"/>
                                      <w:divBdr>
                                        <w:top w:val="none" w:sz="0" w:space="0" w:color="auto"/>
                                        <w:left w:val="none" w:sz="0" w:space="0" w:color="auto"/>
                                        <w:bottom w:val="none" w:sz="0" w:space="0" w:color="auto"/>
                                        <w:right w:val="none" w:sz="0" w:space="0" w:color="auto"/>
                                      </w:divBdr>
                                      <w:divsChild>
                                        <w:div w:id="2029715827">
                                          <w:marLeft w:val="0"/>
                                          <w:marRight w:val="0"/>
                                          <w:marTop w:val="0"/>
                                          <w:marBottom w:val="0"/>
                                          <w:divBdr>
                                            <w:top w:val="none" w:sz="0" w:space="0" w:color="auto"/>
                                            <w:left w:val="none" w:sz="0" w:space="0" w:color="auto"/>
                                            <w:bottom w:val="none" w:sz="0" w:space="0" w:color="auto"/>
                                            <w:right w:val="none" w:sz="0" w:space="0" w:color="auto"/>
                                          </w:divBdr>
                                          <w:divsChild>
                                            <w:div w:id="130444993">
                                              <w:marLeft w:val="0"/>
                                              <w:marRight w:val="0"/>
                                              <w:marTop w:val="0"/>
                                              <w:marBottom w:val="0"/>
                                              <w:divBdr>
                                                <w:top w:val="none" w:sz="0" w:space="0" w:color="auto"/>
                                                <w:left w:val="none" w:sz="0" w:space="0" w:color="auto"/>
                                                <w:bottom w:val="none" w:sz="0" w:space="0" w:color="auto"/>
                                                <w:right w:val="none" w:sz="0" w:space="0" w:color="auto"/>
                                              </w:divBdr>
                                              <w:divsChild>
                                                <w:div w:id="1911428735">
                                                  <w:marLeft w:val="0"/>
                                                  <w:marRight w:val="0"/>
                                                  <w:marTop w:val="0"/>
                                                  <w:marBottom w:val="0"/>
                                                  <w:divBdr>
                                                    <w:top w:val="none" w:sz="0" w:space="0" w:color="auto"/>
                                                    <w:left w:val="none" w:sz="0" w:space="0" w:color="auto"/>
                                                    <w:bottom w:val="none" w:sz="0" w:space="0" w:color="auto"/>
                                                    <w:right w:val="none" w:sz="0" w:space="0" w:color="auto"/>
                                                  </w:divBdr>
                                                  <w:divsChild>
                                                    <w:div w:id="144246688">
                                                      <w:marLeft w:val="0"/>
                                                      <w:marRight w:val="0"/>
                                                      <w:marTop w:val="0"/>
                                                      <w:marBottom w:val="0"/>
                                                      <w:divBdr>
                                                        <w:top w:val="none" w:sz="0" w:space="0" w:color="auto"/>
                                                        <w:left w:val="none" w:sz="0" w:space="0" w:color="auto"/>
                                                        <w:bottom w:val="none" w:sz="0" w:space="0" w:color="auto"/>
                                                        <w:right w:val="none" w:sz="0" w:space="0" w:color="auto"/>
                                                      </w:divBdr>
                                                      <w:divsChild>
                                                        <w:div w:id="577708889">
                                                          <w:marLeft w:val="0"/>
                                                          <w:marRight w:val="0"/>
                                                          <w:marTop w:val="0"/>
                                                          <w:marBottom w:val="0"/>
                                                          <w:divBdr>
                                                            <w:top w:val="none" w:sz="0" w:space="0" w:color="auto"/>
                                                            <w:left w:val="none" w:sz="0" w:space="0" w:color="auto"/>
                                                            <w:bottom w:val="none" w:sz="0" w:space="0" w:color="auto"/>
                                                            <w:right w:val="none" w:sz="0" w:space="0" w:color="auto"/>
                                                          </w:divBdr>
                                                          <w:divsChild>
                                                            <w:div w:id="1591550099">
                                                              <w:marLeft w:val="0"/>
                                                              <w:marRight w:val="0"/>
                                                              <w:marTop w:val="0"/>
                                                              <w:marBottom w:val="0"/>
                                                              <w:divBdr>
                                                                <w:top w:val="none" w:sz="0" w:space="0" w:color="auto"/>
                                                                <w:left w:val="none" w:sz="0" w:space="0" w:color="auto"/>
                                                                <w:bottom w:val="none" w:sz="0" w:space="0" w:color="auto"/>
                                                                <w:right w:val="none" w:sz="0" w:space="0" w:color="auto"/>
                                                              </w:divBdr>
                                                              <w:divsChild>
                                                                <w:div w:id="1367944192">
                                                                  <w:marLeft w:val="0"/>
                                                                  <w:marRight w:val="0"/>
                                                                  <w:marTop w:val="0"/>
                                                                  <w:marBottom w:val="0"/>
                                                                  <w:divBdr>
                                                                    <w:top w:val="none" w:sz="0" w:space="0" w:color="auto"/>
                                                                    <w:left w:val="none" w:sz="0" w:space="0" w:color="auto"/>
                                                                    <w:bottom w:val="none" w:sz="0" w:space="0" w:color="auto"/>
                                                                    <w:right w:val="none" w:sz="0" w:space="0" w:color="auto"/>
                                                                  </w:divBdr>
                                                                  <w:divsChild>
                                                                    <w:div w:id="1975795957">
                                                                      <w:marLeft w:val="0"/>
                                                                      <w:marRight w:val="0"/>
                                                                      <w:marTop w:val="0"/>
                                                                      <w:marBottom w:val="0"/>
                                                                      <w:divBdr>
                                                                        <w:top w:val="none" w:sz="0" w:space="0" w:color="auto"/>
                                                                        <w:left w:val="none" w:sz="0" w:space="0" w:color="auto"/>
                                                                        <w:bottom w:val="none" w:sz="0" w:space="0" w:color="auto"/>
                                                                        <w:right w:val="none" w:sz="0" w:space="0" w:color="auto"/>
                                                                      </w:divBdr>
                                                                      <w:divsChild>
                                                                        <w:div w:id="578905220">
                                                                          <w:marLeft w:val="0"/>
                                                                          <w:marRight w:val="0"/>
                                                                          <w:marTop w:val="0"/>
                                                                          <w:marBottom w:val="0"/>
                                                                          <w:divBdr>
                                                                            <w:top w:val="none" w:sz="0" w:space="0" w:color="auto"/>
                                                                            <w:left w:val="none" w:sz="0" w:space="0" w:color="auto"/>
                                                                            <w:bottom w:val="none" w:sz="0" w:space="0" w:color="auto"/>
                                                                            <w:right w:val="none" w:sz="0" w:space="0" w:color="auto"/>
                                                                          </w:divBdr>
                                                                          <w:divsChild>
                                                                            <w:div w:id="1981692129">
                                                                              <w:marLeft w:val="0"/>
                                                                              <w:marRight w:val="0"/>
                                                                              <w:marTop w:val="0"/>
                                                                              <w:marBottom w:val="0"/>
                                                                              <w:divBdr>
                                                                                <w:top w:val="none" w:sz="0" w:space="0" w:color="auto"/>
                                                                                <w:left w:val="none" w:sz="0" w:space="0" w:color="auto"/>
                                                                                <w:bottom w:val="none" w:sz="0" w:space="0" w:color="auto"/>
                                                                                <w:right w:val="none" w:sz="0" w:space="0" w:color="auto"/>
                                                                              </w:divBdr>
                                                                              <w:divsChild>
                                                                                <w:div w:id="1979650481">
                                                                                  <w:marLeft w:val="0"/>
                                                                                  <w:marRight w:val="0"/>
                                                                                  <w:marTop w:val="0"/>
                                                                                  <w:marBottom w:val="0"/>
                                                                                  <w:divBdr>
                                                                                    <w:top w:val="none" w:sz="0" w:space="0" w:color="auto"/>
                                                                                    <w:left w:val="none" w:sz="0" w:space="0" w:color="auto"/>
                                                                                    <w:bottom w:val="none" w:sz="0" w:space="0" w:color="auto"/>
                                                                                    <w:right w:val="none" w:sz="0" w:space="0" w:color="auto"/>
                                                                                  </w:divBdr>
                                                                                  <w:divsChild>
                                                                                    <w:div w:id="1141921607">
                                                                                      <w:marLeft w:val="0"/>
                                                                                      <w:marRight w:val="0"/>
                                                                                      <w:marTop w:val="0"/>
                                                                                      <w:marBottom w:val="0"/>
                                                                                      <w:divBdr>
                                                                                        <w:top w:val="none" w:sz="0" w:space="0" w:color="auto"/>
                                                                                        <w:left w:val="none" w:sz="0" w:space="0" w:color="auto"/>
                                                                                        <w:bottom w:val="none" w:sz="0" w:space="0" w:color="auto"/>
                                                                                        <w:right w:val="none" w:sz="0" w:space="0" w:color="auto"/>
                                                                                      </w:divBdr>
                                                                                      <w:divsChild>
                                                                                        <w:div w:id="242688584">
                                                                                          <w:marLeft w:val="0"/>
                                                                                          <w:marRight w:val="0"/>
                                                                                          <w:marTop w:val="0"/>
                                                                                          <w:marBottom w:val="0"/>
                                                                                          <w:divBdr>
                                                                                            <w:top w:val="none" w:sz="0" w:space="0" w:color="auto"/>
                                                                                            <w:left w:val="none" w:sz="0" w:space="0" w:color="auto"/>
                                                                                            <w:bottom w:val="none" w:sz="0" w:space="0" w:color="auto"/>
                                                                                            <w:right w:val="none" w:sz="0" w:space="0" w:color="auto"/>
                                                                                          </w:divBdr>
                                                                                          <w:divsChild>
                                                                                            <w:div w:id="387916364">
                                                                                              <w:marLeft w:val="0"/>
                                                                                              <w:marRight w:val="0"/>
                                                                                              <w:marTop w:val="0"/>
                                                                                              <w:marBottom w:val="0"/>
                                                                                              <w:divBdr>
                                                                                                <w:top w:val="none" w:sz="0" w:space="0" w:color="auto"/>
                                                                                                <w:left w:val="none" w:sz="0" w:space="0" w:color="auto"/>
                                                                                                <w:bottom w:val="none" w:sz="0" w:space="0" w:color="auto"/>
                                                                                                <w:right w:val="none" w:sz="0" w:space="0" w:color="auto"/>
                                                                                              </w:divBdr>
                                                                                              <w:divsChild>
                                                                                                <w:div w:id="1380394359">
                                                                                                  <w:marLeft w:val="0"/>
                                                                                                  <w:marRight w:val="0"/>
                                                                                                  <w:marTop w:val="0"/>
                                                                                                  <w:marBottom w:val="0"/>
                                                                                                  <w:divBdr>
                                                                                                    <w:top w:val="none" w:sz="0" w:space="0" w:color="auto"/>
                                                                                                    <w:left w:val="none" w:sz="0" w:space="0" w:color="auto"/>
                                                                                                    <w:bottom w:val="none" w:sz="0" w:space="0" w:color="auto"/>
                                                                                                    <w:right w:val="none" w:sz="0" w:space="0" w:color="auto"/>
                                                                                                  </w:divBdr>
                                                                                                  <w:divsChild>
                                                                                                    <w:div w:id="1218398277">
                                                                                                      <w:marLeft w:val="0"/>
                                                                                                      <w:marRight w:val="0"/>
                                                                                                      <w:marTop w:val="0"/>
                                                                                                      <w:marBottom w:val="0"/>
                                                                                                      <w:divBdr>
                                                                                                        <w:top w:val="none" w:sz="0" w:space="0" w:color="auto"/>
                                                                                                        <w:left w:val="none" w:sz="0" w:space="0" w:color="auto"/>
                                                                                                        <w:bottom w:val="none" w:sz="0" w:space="0" w:color="auto"/>
                                                                                                        <w:right w:val="none" w:sz="0" w:space="0" w:color="auto"/>
                                                                                                      </w:divBdr>
                                                                                                      <w:divsChild>
                                                                                                        <w:div w:id="5911060">
                                                                                                          <w:marLeft w:val="0"/>
                                                                                                          <w:marRight w:val="0"/>
                                                                                                          <w:marTop w:val="0"/>
                                                                                                          <w:marBottom w:val="0"/>
                                                                                                          <w:divBdr>
                                                                                                            <w:top w:val="none" w:sz="0" w:space="0" w:color="auto"/>
                                                                                                            <w:left w:val="none" w:sz="0" w:space="0" w:color="auto"/>
                                                                                                            <w:bottom w:val="none" w:sz="0" w:space="0" w:color="auto"/>
                                                                                                            <w:right w:val="none" w:sz="0" w:space="0" w:color="auto"/>
                                                                                                          </w:divBdr>
                                                                                                          <w:divsChild>
                                                                                                            <w:div w:id="2072263936">
                                                                                                              <w:marLeft w:val="0"/>
                                                                                                              <w:marRight w:val="0"/>
                                                                                                              <w:marTop w:val="0"/>
                                                                                                              <w:marBottom w:val="0"/>
                                                                                                              <w:divBdr>
                                                                                                                <w:top w:val="none" w:sz="0" w:space="0" w:color="auto"/>
                                                                                                                <w:left w:val="none" w:sz="0" w:space="0" w:color="auto"/>
                                                                                                                <w:bottom w:val="none" w:sz="0" w:space="0" w:color="auto"/>
                                                                                                                <w:right w:val="none" w:sz="0" w:space="0" w:color="auto"/>
                                                                                                              </w:divBdr>
                                                                                                              <w:divsChild>
                                                                                                                <w:div w:id="14794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05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852B3E9-79A6-4750-A9C2-F90C2212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13</Pages>
  <Words>14967</Words>
  <Characters>85312</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100079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JTG</dc:creator>
  <cp:lastModifiedBy>James Griffiths</cp:lastModifiedBy>
  <cp:revision>22</cp:revision>
  <cp:lastPrinted>2017-03-25T11:16:00Z</cp:lastPrinted>
  <dcterms:created xsi:type="dcterms:W3CDTF">2017-03-14T14:18:00Z</dcterms:created>
  <dcterms:modified xsi:type="dcterms:W3CDTF">2017-05-02T09:17:00Z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ACS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http://www.zotero.org/styles/journal-of-applied-physics</vt:lpwstr>
  </property>
  <property fmtid="{D5CDD505-2E9C-101B-9397-08002B2CF9AE}" pid="8" name="Mendeley Document_1">
    <vt:lpwstr>True</vt:lpwstr>
  </property>
  <property fmtid="{D5CDD505-2E9C-101B-9397-08002B2CF9AE}" pid="9" name="Mendeley Recent Style Id 0_1">
    <vt:lpwstr>http://www.zotero.org/styles/apa</vt:lpwstr>
  </property>
  <property fmtid="{D5CDD505-2E9C-101B-9397-08002B2CF9AE}" pid="10" name="Mendeley Recent Style Id 1_1">
    <vt:lpwstr>http://www.zotero.org/styles/applied-physics-letters</vt:lpwstr>
  </property>
  <property fmtid="{D5CDD505-2E9C-101B-9397-08002B2CF9AE}" pid="11" name="Mendeley Recent Style Id 2_1">
    <vt:lpwstr>http://www.zotero.org/styles/chicago-author-date</vt:lpwstr>
  </property>
  <property fmtid="{D5CDD505-2E9C-101B-9397-08002B2CF9AE}" pid="12" name="Mendeley Recent Style Id 3_1">
    <vt:lpwstr>http://www.zotero.org/styles/harvard1</vt:lpwstr>
  </property>
  <property fmtid="{D5CDD505-2E9C-101B-9397-08002B2CF9AE}" pid="13" name="Mendeley Recent Style Id 4_1">
    <vt:lpwstr>http://www.zotero.org/styles/journal-of-applied-physics</vt:lpwstr>
  </property>
  <property fmtid="{D5CDD505-2E9C-101B-9397-08002B2CF9AE}" pid="14" name="Mendeley Recent Style Id 5_1">
    <vt:lpwstr>http://www.zotero.org/styles/modern-humanities-research-association</vt:lpwstr>
  </property>
  <property fmtid="{D5CDD505-2E9C-101B-9397-08002B2CF9AE}" pid="15" name="Mendeley Recent Style Id 6_1">
    <vt:lpwstr>http://www.zotero.org/styles/modern-language-association</vt:lpwstr>
  </property>
  <property fmtid="{D5CDD505-2E9C-101B-9397-08002B2CF9AE}" pid="16" name="Mendeley Recent Style Id 7_1">
    <vt:lpwstr>http://www.zotero.org/styles/nano-letters</vt:lpwstr>
  </property>
  <property fmtid="{D5CDD505-2E9C-101B-9397-08002B2CF9AE}" pid="17" name="Mendeley Recent Style Id 8_1">
    <vt:lpwstr>http://www.zotero.org/styles/nature</vt:lpwstr>
  </property>
  <property fmtid="{D5CDD505-2E9C-101B-9397-08002B2CF9AE}" pid="18" name="Mendeley Recent Style Id 9_1">
    <vt:lpwstr>http://www.zotero.org/styles/ultramicroscopy</vt:lpwstr>
  </property>
  <property fmtid="{D5CDD505-2E9C-101B-9397-08002B2CF9AE}" pid="19" name="Mendeley Recent Style Name 0_1">
    <vt:lpwstr>American Psychological Association 6th edition</vt:lpwstr>
  </property>
  <property fmtid="{D5CDD505-2E9C-101B-9397-08002B2CF9AE}" pid="20" name="Mendeley Recent Style Name 1_1">
    <vt:lpwstr>Applied Physics Letters</vt:lpwstr>
  </property>
  <property fmtid="{D5CDD505-2E9C-101B-9397-08002B2CF9AE}" pid="21" name="Mendeley Recent Style Name 2_1">
    <vt:lpwstr>Chicago Manual of Style 16th edition (author-date)</vt:lpwstr>
  </property>
  <property fmtid="{D5CDD505-2E9C-101B-9397-08002B2CF9AE}" pid="22" name="Mendeley Recent Style Name 3_1">
    <vt:lpwstr>Harvard Reference format 1 (author-date)</vt:lpwstr>
  </property>
  <property fmtid="{D5CDD505-2E9C-101B-9397-08002B2CF9AE}" pid="23" name="Mendeley Recent Style Name 4_1">
    <vt:lpwstr>Journal of Applied Physics</vt:lpwstr>
  </property>
  <property fmtid="{D5CDD505-2E9C-101B-9397-08002B2CF9AE}" pid="24" name="Mendeley Recent Style Name 5_1">
    <vt:lpwstr>Modern Humanities Research Association 3rd edition (note with bibliography)</vt:lpwstr>
  </property>
  <property fmtid="{D5CDD505-2E9C-101B-9397-08002B2CF9AE}" pid="25" name="Mendeley Recent Style Name 6_1">
    <vt:lpwstr>Modern Language Association 7th edition</vt:lpwstr>
  </property>
  <property fmtid="{D5CDD505-2E9C-101B-9397-08002B2CF9AE}" pid="26" name="Mendeley Recent Style Name 7_1">
    <vt:lpwstr>Nano Letters</vt:lpwstr>
  </property>
  <property fmtid="{D5CDD505-2E9C-101B-9397-08002B2CF9AE}" pid="27" name="Mendeley Recent Style Name 8_1">
    <vt:lpwstr>Nature</vt:lpwstr>
  </property>
  <property fmtid="{D5CDD505-2E9C-101B-9397-08002B2CF9AE}" pid="28" name="Mendeley Recent Style Name 9_1">
    <vt:lpwstr>Ultramicroscopy</vt:lpwstr>
  </property>
  <property fmtid="{D5CDD505-2E9C-101B-9397-08002B2CF9AE}" pid="29" name="ScaleCrop">
    <vt:bool>false</vt:bool>
  </property>
  <property fmtid="{D5CDD505-2E9C-101B-9397-08002B2CF9AE}" pid="30" name="ShareDoc">
    <vt:bool>false</vt:bool>
  </property>
  <property fmtid="{D5CDD505-2E9C-101B-9397-08002B2CF9AE}" pid="31" name="Mendeley Unique User Id_1">
    <vt:lpwstr>14035b4e-016a-3a76-ad62-3a3aed45c1cc</vt:lpwstr>
  </property>
</Properties>
</file>