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370EC" w14:textId="77777777" w:rsidR="00D031CD" w:rsidRDefault="00CF489D" w:rsidP="00D031CD">
      <w:pPr>
        <w:jc w:val="center"/>
        <w:rPr>
          <w:rFonts w:ascii="Verdana" w:hAnsi="Verdana"/>
          <w:b/>
          <w:sz w:val="20"/>
        </w:rPr>
      </w:pPr>
      <w:r w:rsidRPr="00CF489D">
        <w:rPr>
          <w:rFonts w:ascii="Verdana" w:hAnsi="Verdana"/>
          <w:b/>
          <w:sz w:val="20"/>
        </w:rPr>
        <w:t>Supplementary Appendix</w:t>
      </w:r>
    </w:p>
    <w:p w14:paraId="647FC87A" w14:textId="77777777" w:rsidR="00034A8E" w:rsidRDefault="00034A8E" w:rsidP="00D031CD">
      <w:pPr>
        <w:jc w:val="center"/>
        <w:rPr>
          <w:rFonts w:ascii="Verdana" w:hAnsi="Verdana"/>
          <w:b/>
          <w:sz w:val="20"/>
        </w:rPr>
      </w:pPr>
    </w:p>
    <w:p w14:paraId="153AD9BF" w14:textId="77777777" w:rsidR="00034A8E" w:rsidRPr="00034A8E" w:rsidRDefault="00034A8E" w:rsidP="00034A8E">
      <w:pPr>
        <w:jc w:val="center"/>
        <w:rPr>
          <w:rFonts w:ascii="Verdana" w:hAnsi="Verdana"/>
          <w:sz w:val="20"/>
        </w:rPr>
      </w:pPr>
      <w:r w:rsidRPr="00034A8E">
        <w:rPr>
          <w:rFonts w:ascii="Verdana" w:hAnsi="Verdana"/>
          <w:sz w:val="20"/>
        </w:rPr>
        <w:t xml:space="preserve">Efficiency and safety of varying the frequency of whole blood donation: </w:t>
      </w:r>
    </w:p>
    <w:p w14:paraId="0DC03DAC" w14:textId="77777777" w:rsidR="00D031CD" w:rsidRPr="00034A8E" w:rsidRDefault="00034A8E" w:rsidP="00034A8E">
      <w:pPr>
        <w:jc w:val="center"/>
        <w:rPr>
          <w:rFonts w:ascii="Verdana" w:hAnsi="Verdana"/>
          <w:sz w:val="20"/>
        </w:rPr>
      </w:pPr>
      <w:proofErr w:type="gramStart"/>
      <w:r w:rsidRPr="00034A8E">
        <w:rPr>
          <w:rFonts w:ascii="Verdana" w:hAnsi="Verdana"/>
          <w:sz w:val="20"/>
        </w:rPr>
        <w:t>randomised</w:t>
      </w:r>
      <w:proofErr w:type="gramEnd"/>
      <w:r w:rsidRPr="00034A8E">
        <w:rPr>
          <w:rFonts w:ascii="Verdana" w:hAnsi="Verdana"/>
          <w:sz w:val="20"/>
        </w:rPr>
        <w:t xml:space="preserve"> trial of 45,000 donors</w:t>
      </w:r>
    </w:p>
    <w:p w14:paraId="230A9553" w14:textId="77777777" w:rsidR="00D031CD" w:rsidRPr="00034A8E" w:rsidRDefault="00D031CD" w:rsidP="00D031CD">
      <w:pPr>
        <w:rPr>
          <w:rFonts w:ascii="Verdana" w:hAnsi="Verdana"/>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
        <w:gridCol w:w="8691"/>
      </w:tblGrid>
      <w:tr w:rsidR="004862B8" w:rsidRPr="004862B8" w14:paraId="36FB3661" w14:textId="77777777" w:rsidTr="00121946">
        <w:tc>
          <w:tcPr>
            <w:tcW w:w="888" w:type="dxa"/>
          </w:tcPr>
          <w:p w14:paraId="680F6093" w14:textId="77777777" w:rsidR="004862B8" w:rsidRDefault="004862B8" w:rsidP="00D031CD">
            <w:pPr>
              <w:rPr>
                <w:rFonts w:ascii="Verdana" w:hAnsi="Verdana"/>
                <w:b/>
                <w:sz w:val="20"/>
                <w:szCs w:val="20"/>
              </w:rPr>
            </w:pPr>
            <w:r w:rsidRPr="004862B8">
              <w:rPr>
                <w:rFonts w:ascii="Verdana" w:hAnsi="Verdana"/>
                <w:b/>
                <w:sz w:val="20"/>
                <w:szCs w:val="20"/>
              </w:rPr>
              <w:t>Pages</w:t>
            </w:r>
          </w:p>
          <w:p w14:paraId="30F8D5EC" w14:textId="77777777" w:rsidR="00034A8E" w:rsidRPr="004862B8" w:rsidRDefault="00034A8E" w:rsidP="00D031CD">
            <w:pPr>
              <w:rPr>
                <w:rFonts w:ascii="Verdana" w:hAnsi="Verdana"/>
                <w:b/>
                <w:sz w:val="20"/>
                <w:szCs w:val="20"/>
              </w:rPr>
            </w:pPr>
          </w:p>
        </w:tc>
        <w:tc>
          <w:tcPr>
            <w:tcW w:w="8691" w:type="dxa"/>
          </w:tcPr>
          <w:p w14:paraId="55339580" w14:textId="77777777" w:rsidR="004862B8" w:rsidRPr="004862B8" w:rsidRDefault="004862B8" w:rsidP="00D031CD">
            <w:pPr>
              <w:rPr>
                <w:rFonts w:ascii="Verdana" w:hAnsi="Verdana"/>
                <w:b/>
                <w:sz w:val="20"/>
                <w:szCs w:val="20"/>
              </w:rPr>
            </w:pPr>
          </w:p>
        </w:tc>
      </w:tr>
      <w:tr w:rsidR="00255C8D" w:rsidRPr="004862B8" w14:paraId="10B57215" w14:textId="77777777" w:rsidTr="00121946">
        <w:tc>
          <w:tcPr>
            <w:tcW w:w="888" w:type="dxa"/>
          </w:tcPr>
          <w:p w14:paraId="5E61E9C6" w14:textId="77777777" w:rsidR="00255C8D" w:rsidRPr="00A36960" w:rsidRDefault="00371B2B" w:rsidP="00D031CD">
            <w:pPr>
              <w:jc w:val="center"/>
              <w:rPr>
                <w:rFonts w:ascii="Verdana" w:hAnsi="Verdana"/>
                <w:sz w:val="20"/>
                <w:szCs w:val="20"/>
              </w:rPr>
            </w:pPr>
            <w:r>
              <w:rPr>
                <w:rFonts w:ascii="Verdana" w:hAnsi="Verdana"/>
                <w:sz w:val="20"/>
                <w:szCs w:val="20"/>
              </w:rPr>
              <w:t>2</w:t>
            </w:r>
          </w:p>
        </w:tc>
        <w:tc>
          <w:tcPr>
            <w:tcW w:w="8691" w:type="dxa"/>
          </w:tcPr>
          <w:p w14:paraId="6D523628" w14:textId="77777777" w:rsidR="00255C8D" w:rsidRDefault="00371B2B" w:rsidP="004862B8">
            <w:pPr>
              <w:rPr>
                <w:rFonts w:ascii="Verdana" w:hAnsi="Verdana"/>
                <w:sz w:val="20"/>
                <w:szCs w:val="20"/>
              </w:rPr>
            </w:pPr>
            <w:r>
              <w:rPr>
                <w:rFonts w:ascii="Verdana" w:hAnsi="Verdana"/>
                <w:sz w:val="20"/>
                <w:szCs w:val="20"/>
              </w:rPr>
              <w:t>L</w:t>
            </w:r>
            <w:r w:rsidRPr="00371B2B">
              <w:rPr>
                <w:rFonts w:ascii="Verdana" w:hAnsi="Verdana"/>
                <w:sz w:val="20"/>
                <w:szCs w:val="20"/>
              </w:rPr>
              <w:t>ist of investigators</w:t>
            </w:r>
          </w:p>
          <w:p w14:paraId="05F48596" w14:textId="77777777" w:rsidR="00371B2B" w:rsidRPr="00A36960" w:rsidRDefault="00371B2B" w:rsidP="004862B8">
            <w:pPr>
              <w:rPr>
                <w:rFonts w:ascii="Verdana" w:hAnsi="Verdana"/>
                <w:sz w:val="20"/>
                <w:szCs w:val="20"/>
              </w:rPr>
            </w:pPr>
          </w:p>
        </w:tc>
      </w:tr>
      <w:tr w:rsidR="00371B2B" w:rsidRPr="004862B8" w14:paraId="71860BB2" w14:textId="77777777" w:rsidTr="00121946">
        <w:tc>
          <w:tcPr>
            <w:tcW w:w="888" w:type="dxa"/>
          </w:tcPr>
          <w:p w14:paraId="1BE65803" w14:textId="77777777" w:rsidR="00371B2B" w:rsidRPr="00A36960" w:rsidRDefault="00D468C4" w:rsidP="00D031CD">
            <w:pPr>
              <w:jc w:val="center"/>
              <w:rPr>
                <w:rFonts w:ascii="Verdana" w:hAnsi="Verdana"/>
                <w:sz w:val="20"/>
                <w:szCs w:val="20"/>
              </w:rPr>
            </w:pPr>
            <w:r>
              <w:rPr>
                <w:rFonts w:ascii="Verdana" w:hAnsi="Verdana"/>
                <w:sz w:val="20"/>
                <w:szCs w:val="20"/>
              </w:rPr>
              <w:t>5</w:t>
            </w:r>
          </w:p>
        </w:tc>
        <w:tc>
          <w:tcPr>
            <w:tcW w:w="8691" w:type="dxa"/>
          </w:tcPr>
          <w:p w14:paraId="6ECB3065" w14:textId="77777777" w:rsidR="00371B2B" w:rsidRDefault="00CD34AF" w:rsidP="00371B2B">
            <w:pPr>
              <w:rPr>
                <w:rFonts w:ascii="Verdana" w:hAnsi="Verdana"/>
                <w:sz w:val="20"/>
                <w:szCs w:val="20"/>
              </w:rPr>
            </w:pPr>
            <w:r>
              <w:rPr>
                <w:rFonts w:ascii="Verdana" w:hAnsi="Verdana"/>
                <w:sz w:val="20"/>
                <w:szCs w:val="20"/>
              </w:rPr>
              <w:t xml:space="preserve">Supplementary </w:t>
            </w:r>
            <w:r w:rsidR="00371B2B">
              <w:rPr>
                <w:rFonts w:ascii="Verdana" w:hAnsi="Verdana"/>
                <w:sz w:val="20"/>
                <w:szCs w:val="20"/>
              </w:rPr>
              <w:t xml:space="preserve">Methods </w:t>
            </w:r>
          </w:p>
          <w:p w14:paraId="040C9392" w14:textId="77777777" w:rsidR="00371B2B" w:rsidRPr="00A36960" w:rsidRDefault="00371B2B" w:rsidP="00371B2B">
            <w:pPr>
              <w:rPr>
                <w:rFonts w:ascii="Verdana" w:hAnsi="Verdana"/>
                <w:sz w:val="20"/>
                <w:szCs w:val="20"/>
              </w:rPr>
            </w:pPr>
          </w:p>
        </w:tc>
      </w:tr>
      <w:tr w:rsidR="00BA1BA5" w:rsidRPr="004862B8" w14:paraId="3DAB4CF3" w14:textId="77777777" w:rsidTr="00121946">
        <w:tc>
          <w:tcPr>
            <w:tcW w:w="888" w:type="dxa"/>
          </w:tcPr>
          <w:p w14:paraId="3E7BACB1" w14:textId="77777777" w:rsidR="00BA1BA5" w:rsidRDefault="00BA1BA5" w:rsidP="00D031CD">
            <w:pPr>
              <w:jc w:val="center"/>
              <w:rPr>
                <w:rFonts w:ascii="Verdana" w:hAnsi="Verdana"/>
                <w:sz w:val="20"/>
                <w:szCs w:val="20"/>
              </w:rPr>
            </w:pPr>
            <w:r>
              <w:rPr>
                <w:rFonts w:ascii="Verdana" w:hAnsi="Verdana"/>
                <w:sz w:val="20"/>
                <w:szCs w:val="20"/>
              </w:rPr>
              <w:t>8</w:t>
            </w:r>
          </w:p>
        </w:tc>
        <w:tc>
          <w:tcPr>
            <w:tcW w:w="8691" w:type="dxa"/>
          </w:tcPr>
          <w:p w14:paraId="299CD40D" w14:textId="77777777" w:rsidR="00BA1BA5" w:rsidRDefault="00BA1BA5" w:rsidP="00BA1BA5">
            <w:r w:rsidRPr="00A36960">
              <w:rPr>
                <w:rFonts w:ascii="Verdana" w:hAnsi="Verdana"/>
                <w:sz w:val="20"/>
                <w:szCs w:val="20"/>
              </w:rPr>
              <w:t xml:space="preserve">Table </w:t>
            </w:r>
            <w:r>
              <w:rPr>
                <w:rFonts w:ascii="Verdana" w:hAnsi="Verdana"/>
                <w:sz w:val="20"/>
                <w:szCs w:val="20"/>
              </w:rPr>
              <w:t>S</w:t>
            </w:r>
            <w:r w:rsidRPr="00A36960">
              <w:rPr>
                <w:rFonts w:ascii="Verdana" w:hAnsi="Verdana"/>
                <w:sz w:val="20"/>
                <w:szCs w:val="20"/>
              </w:rPr>
              <w:t xml:space="preserve">1: </w:t>
            </w:r>
            <w:r>
              <w:rPr>
                <w:rFonts w:ascii="Verdana" w:hAnsi="Verdana"/>
                <w:sz w:val="20"/>
                <w:szCs w:val="20"/>
              </w:rPr>
              <w:t>C</w:t>
            </w:r>
            <w:r w:rsidRPr="00BA26DA">
              <w:rPr>
                <w:rFonts w:ascii="Verdana" w:hAnsi="Verdana"/>
                <w:sz w:val="20"/>
                <w:szCs w:val="20"/>
              </w:rPr>
              <w:t>haracteristics of NHSBT general donor population and of the INTERVAL trial.</w:t>
            </w:r>
          </w:p>
          <w:p w14:paraId="007FB0B9" w14:textId="77777777" w:rsidR="00BA1BA5" w:rsidRPr="00A36960" w:rsidRDefault="00BA1BA5" w:rsidP="004862B8">
            <w:pPr>
              <w:rPr>
                <w:rFonts w:ascii="Verdana" w:hAnsi="Verdana"/>
                <w:sz w:val="20"/>
                <w:szCs w:val="20"/>
              </w:rPr>
            </w:pPr>
          </w:p>
        </w:tc>
      </w:tr>
      <w:tr w:rsidR="004862B8" w:rsidRPr="004862B8" w14:paraId="390A005A" w14:textId="77777777" w:rsidTr="00121946">
        <w:tc>
          <w:tcPr>
            <w:tcW w:w="888" w:type="dxa"/>
          </w:tcPr>
          <w:p w14:paraId="6FB3D267" w14:textId="77777777" w:rsidR="004862B8" w:rsidRPr="00A36960" w:rsidRDefault="00C26D11" w:rsidP="00D031CD">
            <w:pPr>
              <w:jc w:val="center"/>
              <w:rPr>
                <w:rFonts w:ascii="Verdana" w:hAnsi="Verdana"/>
                <w:sz w:val="20"/>
                <w:szCs w:val="20"/>
              </w:rPr>
            </w:pPr>
            <w:r>
              <w:rPr>
                <w:rFonts w:ascii="Verdana" w:hAnsi="Verdana"/>
                <w:sz w:val="20"/>
                <w:szCs w:val="20"/>
              </w:rPr>
              <w:t>9</w:t>
            </w:r>
          </w:p>
        </w:tc>
        <w:tc>
          <w:tcPr>
            <w:tcW w:w="8691" w:type="dxa"/>
          </w:tcPr>
          <w:p w14:paraId="609BB3B3" w14:textId="77777777" w:rsidR="004862B8" w:rsidRDefault="004862B8" w:rsidP="004862B8">
            <w:pPr>
              <w:rPr>
                <w:rFonts w:ascii="Verdana" w:hAnsi="Verdana"/>
                <w:sz w:val="20"/>
                <w:szCs w:val="20"/>
              </w:rPr>
            </w:pPr>
            <w:r w:rsidRPr="00A36960">
              <w:rPr>
                <w:rFonts w:ascii="Verdana" w:hAnsi="Verdana"/>
                <w:sz w:val="20"/>
                <w:szCs w:val="20"/>
              </w:rPr>
              <w:t xml:space="preserve">Table </w:t>
            </w:r>
            <w:r w:rsidR="00255C8D">
              <w:rPr>
                <w:rFonts w:ascii="Verdana" w:hAnsi="Verdana"/>
                <w:sz w:val="20"/>
                <w:szCs w:val="20"/>
              </w:rPr>
              <w:t>S</w:t>
            </w:r>
            <w:r w:rsidR="00C26D11">
              <w:rPr>
                <w:rFonts w:ascii="Verdana" w:hAnsi="Verdana"/>
                <w:sz w:val="20"/>
                <w:szCs w:val="20"/>
              </w:rPr>
              <w:t>2</w:t>
            </w:r>
            <w:r w:rsidRPr="00A36960">
              <w:rPr>
                <w:rFonts w:ascii="Verdana" w:hAnsi="Verdana"/>
                <w:sz w:val="20"/>
                <w:szCs w:val="20"/>
              </w:rPr>
              <w:t xml:space="preserve">: Cognitive function tests at 2 years after randomisation </w:t>
            </w:r>
          </w:p>
          <w:p w14:paraId="5049C4A6" w14:textId="77777777" w:rsidR="00A36960" w:rsidRPr="00A36960" w:rsidRDefault="00A36960" w:rsidP="004862B8">
            <w:pPr>
              <w:rPr>
                <w:rFonts w:ascii="Verdana" w:hAnsi="Verdana"/>
                <w:sz w:val="20"/>
                <w:szCs w:val="20"/>
              </w:rPr>
            </w:pPr>
          </w:p>
        </w:tc>
      </w:tr>
      <w:tr w:rsidR="004862B8" w:rsidRPr="004862B8" w14:paraId="4A0D0C92" w14:textId="77777777" w:rsidTr="00121946">
        <w:tc>
          <w:tcPr>
            <w:tcW w:w="888" w:type="dxa"/>
          </w:tcPr>
          <w:p w14:paraId="4FBC53B0" w14:textId="77777777" w:rsidR="004862B8" w:rsidRPr="00A36960" w:rsidRDefault="00C26D11" w:rsidP="00D031CD">
            <w:pPr>
              <w:jc w:val="center"/>
              <w:rPr>
                <w:rFonts w:ascii="Verdana" w:hAnsi="Verdana"/>
                <w:sz w:val="20"/>
                <w:szCs w:val="20"/>
              </w:rPr>
            </w:pPr>
            <w:r>
              <w:rPr>
                <w:rFonts w:ascii="Verdana" w:hAnsi="Verdana"/>
                <w:sz w:val="20"/>
                <w:szCs w:val="20"/>
              </w:rPr>
              <w:t>10</w:t>
            </w:r>
          </w:p>
        </w:tc>
        <w:tc>
          <w:tcPr>
            <w:tcW w:w="8691" w:type="dxa"/>
          </w:tcPr>
          <w:p w14:paraId="06E35C5C" w14:textId="77777777" w:rsidR="004862B8" w:rsidRDefault="004862B8" w:rsidP="00D031CD">
            <w:pPr>
              <w:rPr>
                <w:rFonts w:ascii="Verdana" w:hAnsi="Verdana"/>
                <w:sz w:val="20"/>
                <w:szCs w:val="20"/>
              </w:rPr>
            </w:pPr>
            <w:r w:rsidRPr="00A36960">
              <w:rPr>
                <w:rFonts w:ascii="Verdana" w:hAnsi="Verdana"/>
                <w:sz w:val="20"/>
                <w:szCs w:val="20"/>
              </w:rPr>
              <w:t xml:space="preserve">Table </w:t>
            </w:r>
            <w:r w:rsidR="00255C8D">
              <w:rPr>
                <w:rFonts w:ascii="Verdana" w:hAnsi="Verdana"/>
                <w:sz w:val="20"/>
                <w:szCs w:val="20"/>
              </w:rPr>
              <w:t>S</w:t>
            </w:r>
            <w:r w:rsidR="00C26D11">
              <w:rPr>
                <w:rFonts w:ascii="Verdana" w:hAnsi="Verdana"/>
                <w:sz w:val="20"/>
                <w:szCs w:val="20"/>
              </w:rPr>
              <w:t>3</w:t>
            </w:r>
            <w:r w:rsidRPr="00A36960">
              <w:rPr>
                <w:rFonts w:ascii="Verdana" w:hAnsi="Verdana"/>
                <w:sz w:val="20"/>
                <w:szCs w:val="20"/>
              </w:rPr>
              <w:t xml:space="preserve">: </w:t>
            </w:r>
            <w:r w:rsidR="009E5056" w:rsidRPr="009E5056">
              <w:rPr>
                <w:rFonts w:ascii="Verdana" w:hAnsi="Verdana"/>
                <w:sz w:val="20"/>
                <w:szCs w:val="20"/>
              </w:rPr>
              <w:t>Reported pica over 2 years, and self-reported symptoms on 6-monthly questionnaires.</w:t>
            </w:r>
          </w:p>
          <w:p w14:paraId="5B5AEB98" w14:textId="77777777" w:rsidR="00A36960" w:rsidRPr="00A36960" w:rsidRDefault="00A36960" w:rsidP="00D031CD">
            <w:pPr>
              <w:rPr>
                <w:rFonts w:ascii="Verdana" w:hAnsi="Verdana"/>
                <w:sz w:val="20"/>
                <w:szCs w:val="20"/>
              </w:rPr>
            </w:pPr>
          </w:p>
        </w:tc>
      </w:tr>
      <w:tr w:rsidR="009E5056" w:rsidRPr="004862B8" w14:paraId="1443E292" w14:textId="77777777" w:rsidTr="000259FE">
        <w:trPr>
          <w:trHeight w:val="651"/>
        </w:trPr>
        <w:tc>
          <w:tcPr>
            <w:tcW w:w="888" w:type="dxa"/>
          </w:tcPr>
          <w:p w14:paraId="71A81B85" w14:textId="77777777" w:rsidR="009E5056" w:rsidRPr="000259FE" w:rsidDel="00FE09CE" w:rsidRDefault="009E5056" w:rsidP="00D031CD">
            <w:pPr>
              <w:jc w:val="center"/>
              <w:rPr>
                <w:rFonts w:ascii="Verdana" w:hAnsi="Verdana"/>
                <w:sz w:val="20"/>
                <w:szCs w:val="20"/>
              </w:rPr>
            </w:pPr>
            <w:r w:rsidRPr="000259FE">
              <w:rPr>
                <w:rFonts w:ascii="Verdana" w:hAnsi="Verdana"/>
                <w:sz w:val="20"/>
                <w:szCs w:val="20"/>
              </w:rPr>
              <w:t>1</w:t>
            </w:r>
            <w:r w:rsidR="00C26D11" w:rsidRPr="000259FE">
              <w:rPr>
                <w:rFonts w:ascii="Verdana" w:hAnsi="Verdana"/>
                <w:sz w:val="20"/>
                <w:szCs w:val="20"/>
              </w:rPr>
              <w:t>1</w:t>
            </w:r>
          </w:p>
        </w:tc>
        <w:tc>
          <w:tcPr>
            <w:tcW w:w="8691" w:type="dxa"/>
          </w:tcPr>
          <w:p w14:paraId="5934BF64" w14:textId="77777777" w:rsidR="009E5056" w:rsidRPr="000259FE" w:rsidRDefault="009E5056" w:rsidP="00061938">
            <w:pPr>
              <w:rPr>
                <w:rFonts w:ascii="Verdana" w:hAnsi="Verdana"/>
                <w:sz w:val="20"/>
                <w:szCs w:val="20"/>
              </w:rPr>
            </w:pPr>
            <w:r w:rsidRPr="000259FE">
              <w:rPr>
                <w:rFonts w:ascii="Verdana" w:hAnsi="Verdana"/>
                <w:sz w:val="20"/>
                <w:szCs w:val="20"/>
              </w:rPr>
              <w:t>Table S</w:t>
            </w:r>
            <w:r w:rsidR="00C26D11" w:rsidRPr="000259FE">
              <w:rPr>
                <w:rFonts w:ascii="Verdana" w:hAnsi="Verdana"/>
                <w:sz w:val="20"/>
                <w:szCs w:val="20"/>
              </w:rPr>
              <w:t>4</w:t>
            </w:r>
            <w:r w:rsidRPr="000259FE">
              <w:rPr>
                <w:rFonts w:ascii="Verdana" w:hAnsi="Verdana"/>
                <w:sz w:val="20"/>
                <w:szCs w:val="20"/>
              </w:rPr>
              <w:t xml:space="preserve">: </w:t>
            </w:r>
            <w:r w:rsidR="00AD6D18" w:rsidRPr="000259FE">
              <w:rPr>
                <w:rFonts w:ascii="Verdana" w:hAnsi="Verdana"/>
                <w:sz w:val="20"/>
                <w:szCs w:val="20"/>
              </w:rPr>
              <w:t>Post-hoc analysis of other 2-year outcomes.</w:t>
            </w:r>
          </w:p>
          <w:p w14:paraId="579F45C1" w14:textId="77777777" w:rsidR="00AD6D18" w:rsidRPr="000259FE" w:rsidDel="00255C8D" w:rsidRDefault="00AD6D18" w:rsidP="00061938">
            <w:pPr>
              <w:rPr>
                <w:rFonts w:ascii="Verdana" w:hAnsi="Verdana"/>
                <w:sz w:val="20"/>
                <w:szCs w:val="20"/>
              </w:rPr>
            </w:pPr>
          </w:p>
        </w:tc>
      </w:tr>
      <w:tr w:rsidR="00457C11" w:rsidRPr="002E1B8E" w14:paraId="55C7A764" w14:textId="77777777" w:rsidTr="00121946">
        <w:tc>
          <w:tcPr>
            <w:tcW w:w="888" w:type="dxa"/>
          </w:tcPr>
          <w:p w14:paraId="0B57AC45" w14:textId="77777777" w:rsidR="00457C11" w:rsidRPr="000259FE" w:rsidRDefault="00EA32E2" w:rsidP="00D031CD">
            <w:pPr>
              <w:spacing w:after="160" w:line="259" w:lineRule="auto"/>
              <w:jc w:val="center"/>
              <w:rPr>
                <w:rFonts w:ascii="Verdana" w:hAnsi="Verdana"/>
                <w:sz w:val="20"/>
                <w:szCs w:val="20"/>
              </w:rPr>
            </w:pPr>
            <w:r w:rsidRPr="000259FE">
              <w:rPr>
                <w:rFonts w:ascii="Verdana" w:hAnsi="Verdana"/>
                <w:sz w:val="20"/>
                <w:szCs w:val="20"/>
              </w:rPr>
              <w:t>12</w:t>
            </w:r>
          </w:p>
          <w:p w14:paraId="3D789381" w14:textId="77777777" w:rsidR="00457C11" w:rsidRPr="000259FE" w:rsidRDefault="00457C11" w:rsidP="00D031CD">
            <w:pPr>
              <w:spacing w:after="160" w:line="259" w:lineRule="auto"/>
              <w:jc w:val="center"/>
              <w:rPr>
                <w:rFonts w:ascii="Verdana" w:hAnsi="Verdana"/>
                <w:sz w:val="20"/>
                <w:szCs w:val="20"/>
              </w:rPr>
            </w:pPr>
          </w:p>
        </w:tc>
        <w:tc>
          <w:tcPr>
            <w:tcW w:w="8691" w:type="dxa"/>
          </w:tcPr>
          <w:p w14:paraId="55BF9DCB" w14:textId="77777777" w:rsidR="00457C11" w:rsidRPr="000259FE" w:rsidRDefault="00EA32E2">
            <w:pPr>
              <w:rPr>
                <w:rFonts w:ascii="Verdana" w:hAnsi="Verdana"/>
                <w:sz w:val="20"/>
                <w:szCs w:val="20"/>
              </w:rPr>
            </w:pPr>
            <w:r w:rsidRPr="000259FE">
              <w:rPr>
                <w:rFonts w:ascii="Verdana" w:hAnsi="Verdana"/>
                <w:sz w:val="20"/>
                <w:szCs w:val="20"/>
              </w:rPr>
              <w:t>Table S5: Baseline characteristics of donors with and without information on the 2-year ferritin level</w:t>
            </w:r>
          </w:p>
          <w:p w14:paraId="33155E19" w14:textId="77777777" w:rsidR="002E1B8E" w:rsidRPr="000259FE" w:rsidRDefault="002E1B8E">
            <w:pPr>
              <w:spacing w:after="160" w:line="259" w:lineRule="auto"/>
              <w:rPr>
                <w:rFonts w:ascii="Verdana" w:hAnsi="Verdana"/>
                <w:sz w:val="20"/>
                <w:szCs w:val="20"/>
              </w:rPr>
            </w:pPr>
          </w:p>
        </w:tc>
      </w:tr>
      <w:tr w:rsidR="002E1B8E" w:rsidRPr="004862B8" w14:paraId="586FF7A7" w14:textId="77777777" w:rsidTr="00121946">
        <w:tc>
          <w:tcPr>
            <w:tcW w:w="888" w:type="dxa"/>
          </w:tcPr>
          <w:p w14:paraId="676D9E03" w14:textId="77777777" w:rsidR="002E1B8E" w:rsidRPr="002D11A2" w:rsidRDefault="00EF3A08" w:rsidP="00D031CD">
            <w:pPr>
              <w:spacing w:after="160" w:line="259" w:lineRule="auto"/>
              <w:jc w:val="center"/>
              <w:rPr>
                <w:rFonts w:ascii="Verdana" w:hAnsi="Verdana"/>
                <w:sz w:val="20"/>
                <w:szCs w:val="20"/>
              </w:rPr>
            </w:pPr>
            <w:r w:rsidRPr="002D11A2">
              <w:rPr>
                <w:rFonts w:ascii="Verdana" w:hAnsi="Verdana"/>
                <w:sz w:val="20"/>
                <w:szCs w:val="20"/>
              </w:rPr>
              <w:t>13</w:t>
            </w:r>
          </w:p>
        </w:tc>
        <w:tc>
          <w:tcPr>
            <w:tcW w:w="8691" w:type="dxa"/>
          </w:tcPr>
          <w:p w14:paraId="7353CE80" w14:textId="77777777" w:rsidR="002D11A2" w:rsidRDefault="002D11A2" w:rsidP="00AA2028">
            <w:pPr>
              <w:rPr>
                <w:rFonts w:ascii="Verdana" w:hAnsi="Verdana"/>
                <w:sz w:val="20"/>
              </w:rPr>
            </w:pPr>
            <w:r w:rsidRPr="002D11A2">
              <w:rPr>
                <w:rFonts w:ascii="Verdana" w:hAnsi="Verdana"/>
                <w:sz w:val="20"/>
                <w:szCs w:val="20"/>
              </w:rPr>
              <w:t xml:space="preserve">Table S6: </w:t>
            </w:r>
            <w:r w:rsidR="0042787F">
              <w:rPr>
                <w:rFonts w:ascii="Verdana" w:hAnsi="Verdana"/>
                <w:sz w:val="20"/>
              </w:rPr>
              <w:t xml:space="preserve">Mean </w:t>
            </w:r>
            <w:r w:rsidR="0042787F" w:rsidRPr="002D11A2">
              <w:rPr>
                <w:rFonts w:ascii="Verdana" w:hAnsi="Verdana"/>
                <w:sz w:val="20"/>
              </w:rPr>
              <w:t xml:space="preserve">haemoglobin levels (g/L) </w:t>
            </w:r>
            <w:r w:rsidR="0042787F">
              <w:rPr>
                <w:rFonts w:ascii="Verdana" w:hAnsi="Verdana"/>
                <w:sz w:val="20"/>
              </w:rPr>
              <w:t xml:space="preserve">in participants with and without </w:t>
            </w:r>
            <w:r w:rsidR="0042787F" w:rsidRPr="002D11A2">
              <w:rPr>
                <w:rFonts w:ascii="Verdana" w:hAnsi="Verdana"/>
                <w:sz w:val="20"/>
              </w:rPr>
              <w:t>symptoms at 2-year examination</w:t>
            </w:r>
          </w:p>
          <w:p w14:paraId="7125F68A" w14:textId="77777777" w:rsidR="0042787F" w:rsidRPr="002D11A2" w:rsidDel="00AA2028" w:rsidRDefault="0042787F" w:rsidP="00AA2028">
            <w:pPr>
              <w:rPr>
                <w:rFonts w:ascii="Verdana" w:hAnsi="Verdana"/>
                <w:sz w:val="20"/>
                <w:szCs w:val="20"/>
              </w:rPr>
            </w:pPr>
          </w:p>
        </w:tc>
      </w:tr>
      <w:tr w:rsidR="002D11A2" w:rsidRPr="004862B8" w14:paraId="0C691959" w14:textId="77777777" w:rsidTr="00121946">
        <w:tc>
          <w:tcPr>
            <w:tcW w:w="888" w:type="dxa"/>
          </w:tcPr>
          <w:p w14:paraId="5A7CB4AE" w14:textId="77777777" w:rsidR="002D11A2" w:rsidRDefault="002D11A2" w:rsidP="00D031CD">
            <w:pPr>
              <w:jc w:val="center"/>
              <w:rPr>
                <w:rFonts w:ascii="Verdana" w:hAnsi="Verdana"/>
                <w:sz w:val="20"/>
                <w:szCs w:val="20"/>
              </w:rPr>
            </w:pPr>
            <w:r>
              <w:rPr>
                <w:rFonts w:ascii="Verdana" w:hAnsi="Verdana"/>
                <w:sz w:val="20"/>
                <w:szCs w:val="20"/>
              </w:rPr>
              <w:t>14</w:t>
            </w:r>
          </w:p>
        </w:tc>
        <w:tc>
          <w:tcPr>
            <w:tcW w:w="8691" w:type="dxa"/>
          </w:tcPr>
          <w:p w14:paraId="7D2C7071" w14:textId="77777777" w:rsidR="002D11A2" w:rsidRDefault="002D11A2" w:rsidP="007916ED">
            <w:pPr>
              <w:rPr>
                <w:rFonts w:ascii="Verdana" w:hAnsi="Verdana"/>
                <w:sz w:val="20"/>
                <w:szCs w:val="20"/>
              </w:rPr>
            </w:pPr>
            <w:r>
              <w:rPr>
                <w:rFonts w:ascii="Verdana" w:hAnsi="Verdana"/>
                <w:sz w:val="20"/>
                <w:szCs w:val="20"/>
              </w:rPr>
              <w:t>Table S7</w:t>
            </w:r>
            <w:r w:rsidRPr="002D11A2">
              <w:rPr>
                <w:rFonts w:ascii="Verdana" w:hAnsi="Verdana"/>
                <w:sz w:val="20"/>
                <w:szCs w:val="20"/>
              </w:rPr>
              <w:t xml:space="preserve">: </w:t>
            </w:r>
            <w:r w:rsidR="0042787F">
              <w:rPr>
                <w:rFonts w:ascii="Verdana" w:hAnsi="Verdana"/>
                <w:sz w:val="20"/>
              </w:rPr>
              <w:t>Mean</w:t>
            </w:r>
            <w:r w:rsidR="0042787F" w:rsidRPr="002D11A2">
              <w:rPr>
                <w:rFonts w:ascii="Verdana" w:hAnsi="Verdana"/>
                <w:sz w:val="20"/>
              </w:rPr>
              <w:t xml:space="preserve"> ferritin levels (</w:t>
            </w:r>
            <w:proofErr w:type="spellStart"/>
            <w:r w:rsidR="0042787F" w:rsidRPr="002D11A2">
              <w:rPr>
                <w:rFonts w:ascii="Verdana" w:hAnsi="Verdana"/>
                <w:sz w:val="20"/>
              </w:rPr>
              <w:t>ug</w:t>
            </w:r>
            <w:proofErr w:type="spellEnd"/>
            <w:r w:rsidR="0042787F" w:rsidRPr="002D11A2">
              <w:rPr>
                <w:rFonts w:ascii="Verdana" w:hAnsi="Verdana"/>
                <w:sz w:val="20"/>
              </w:rPr>
              <w:t>/L)</w:t>
            </w:r>
            <w:r w:rsidR="0042787F">
              <w:rPr>
                <w:rFonts w:ascii="Verdana" w:hAnsi="Verdana"/>
                <w:sz w:val="20"/>
              </w:rPr>
              <w:t xml:space="preserve"> in participants with and without </w:t>
            </w:r>
            <w:r w:rsidR="0042787F" w:rsidRPr="002D11A2">
              <w:rPr>
                <w:rFonts w:ascii="Verdana" w:hAnsi="Verdana"/>
                <w:sz w:val="20"/>
              </w:rPr>
              <w:t>symptoms at 2-year examination</w:t>
            </w:r>
          </w:p>
          <w:p w14:paraId="2CE29B35" w14:textId="77777777" w:rsidR="002D11A2" w:rsidRDefault="002D11A2" w:rsidP="007916ED">
            <w:pPr>
              <w:rPr>
                <w:rFonts w:ascii="Verdana" w:hAnsi="Verdana"/>
                <w:sz w:val="20"/>
                <w:szCs w:val="20"/>
              </w:rPr>
            </w:pPr>
          </w:p>
        </w:tc>
      </w:tr>
      <w:tr w:rsidR="002E1B8E" w:rsidRPr="004862B8" w14:paraId="5859DA9A" w14:textId="77777777" w:rsidTr="00121946">
        <w:tc>
          <w:tcPr>
            <w:tcW w:w="888" w:type="dxa"/>
          </w:tcPr>
          <w:p w14:paraId="36FE1DAF" w14:textId="77777777" w:rsidR="002E1B8E" w:rsidRDefault="002D11A2" w:rsidP="00D031CD">
            <w:pPr>
              <w:jc w:val="center"/>
              <w:rPr>
                <w:rFonts w:ascii="Verdana" w:hAnsi="Verdana"/>
                <w:sz w:val="20"/>
                <w:szCs w:val="20"/>
              </w:rPr>
            </w:pPr>
            <w:r>
              <w:rPr>
                <w:rFonts w:ascii="Verdana" w:hAnsi="Verdana"/>
                <w:sz w:val="20"/>
                <w:szCs w:val="20"/>
              </w:rPr>
              <w:t>15</w:t>
            </w:r>
          </w:p>
        </w:tc>
        <w:tc>
          <w:tcPr>
            <w:tcW w:w="8691" w:type="dxa"/>
          </w:tcPr>
          <w:p w14:paraId="4DC59ECF" w14:textId="77777777" w:rsidR="007916ED" w:rsidRDefault="002D11A2" w:rsidP="007916ED">
            <w:pPr>
              <w:rPr>
                <w:rFonts w:ascii="Verdana" w:hAnsi="Verdana"/>
                <w:sz w:val="20"/>
              </w:rPr>
            </w:pPr>
            <w:r>
              <w:rPr>
                <w:rFonts w:ascii="Verdana" w:hAnsi="Verdana"/>
                <w:sz w:val="20"/>
                <w:szCs w:val="20"/>
              </w:rPr>
              <w:t>Table S8</w:t>
            </w:r>
            <w:r w:rsidR="002E1B8E">
              <w:rPr>
                <w:rFonts w:ascii="Verdana" w:hAnsi="Verdana"/>
                <w:sz w:val="20"/>
                <w:szCs w:val="20"/>
              </w:rPr>
              <w:t xml:space="preserve">: </w:t>
            </w:r>
            <w:r w:rsidR="007916ED">
              <w:rPr>
                <w:rFonts w:ascii="Verdana" w:hAnsi="Verdana"/>
                <w:sz w:val="20"/>
              </w:rPr>
              <w:t>A</w:t>
            </w:r>
            <w:r w:rsidR="007916ED" w:rsidRPr="005B1FA2">
              <w:rPr>
                <w:rFonts w:ascii="Verdana" w:hAnsi="Verdana"/>
                <w:sz w:val="20"/>
              </w:rPr>
              <w:t>nalysis</w:t>
            </w:r>
            <w:r w:rsidR="007916ED" w:rsidRPr="00D56D9F">
              <w:rPr>
                <w:rFonts w:ascii="Verdana" w:hAnsi="Verdana"/>
                <w:sz w:val="20"/>
              </w:rPr>
              <w:t xml:space="preserve"> of </w:t>
            </w:r>
            <w:r w:rsidR="007916ED">
              <w:rPr>
                <w:rFonts w:ascii="Verdana" w:hAnsi="Verdana"/>
                <w:sz w:val="20"/>
              </w:rPr>
              <w:t>haemoglobin and ferritin as potential mediators of the intervention effect on reported symptoms at 2-year examination</w:t>
            </w:r>
          </w:p>
          <w:p w14:paraId="316A5C0B" w14:textId="77777777" w:rsidR="002E1B8E" w:rsidRPr="00C26D11" w:rsidDel="00AA2028" w:rsidRDefault="002E1B8E" w:rsidP="00AA2028">
            <w:pPr>
              <w:rPr>
                <w:rFonts w:ascii="Verdana" w:hAnsi="Verdana"/>
                <w:sz w:val="20"/>
                <w:szCs w:val="20"/>
              </w:rPr>
            </w:pPr>
          </w:p>
        </w:tc>
      </w:tr>
      <w:tr w:rsidR="002D11A2" w:rsidRPr="004862B8" w14:paraId="42FFF825" w14:textId="77777777" w:rsidTr="00121946">
        <w:tc>
          <w:tcPr>
            <w:tcW w:w="888" w:type="dxa"/>
          </w:tcPr>
          <w:p w14:paraId="0A24202A" w14:textId="77777777" w:rsidR="002D11A2" w:rsidRDefault="002D11A2" w:rsidP="00D031CD">
            <w:pPr>
              <w:jc w:val="center"/>
              <w:rPr>
                <w:rFonts w:ascii="Verdana" w:hAnsi="Verdana"/>
                <w:sz w:val="20"/>
                <w:szCs w:val="20"/>
              </w:rPr>
            </w:pPr>
          </w:p>
        </w:tc>
        <w:tc>
          <w:tcPr>
            <w:tcW w:w="8691" w:type="dxa"/>
          </w:tcPr>
          <w:p w14:paraId="26F2930C" w14:textId="77777777" w:rsidR="002D11A2" w:rsidRDefault="002D11A2" w:rsidP="007916ED">
            <w:pPr>
              <w:rPr>
                <w:rFonts w:ascii="Verdana" w:hAnsi="Verdana"/>
                <w:sz w:val="20"/>
                <w:szCs w:val="20"/>
              </w:rPr>
            </w:pPr>
          </w:p>
        </w:tc>
      </w:tr>
      <w:tr w:rsidR="002E1B8E" w:rsidRPr="004862B8" w14:paraId="1A0233A6" w14:textId="77777777" w:rsidTr="002C7A21">
        <w:tc>
          <w:tcPr>
            <w:tcW w:w="888" w:type="dxa"/>
          </w:tcPr>
          <w:p w14:paraId="70DF7389" w14:textId="77777777" w:rsidR="002E1B8E" w:rsidRPr="00A36960" w:rsidRDefault="002E1B8E">
            <w:pPr>
              <w:jc w:val="center"/>
              <w:rPr>
                <w:rFonts w:ascii="Verdana" w:hAnsi="Verdana"/>
                <w:sz w:val="20"/>
                <w:szCs w:val="20"/>
              </w:rPr>
            </w:pPr>
            <w:r>
              <w:rPr>
                <w:rFonts w:ascii="Verdana" w:hAnsi="Verdana"/>
                <w:sz w:val="20"/>
                <w:szCs w:val="20"/>
              </w:rPr>
              <w:t>1</w:t>
            </w:r>
            <w:r w:rsidR="002D11A2">
              <w:rPr>
                <w:rFonts w:ascii="Verdana" w:hAnsi="Verdana"/>
                <w:sz w:val="20"/>
                <w:szCs w:val="20"/>
              </w:rPr>
              <w:t>6</w:t>
            </w:r>
          </w:p>
        </w:tc>
        <w:tc>
          <w:tcPr>
            <w:tcW w:w="8691" w:type="dxa"/>
          </w:tcPr>
          <w:p w14:paraId="476055A4" w14:textId="77777777" w:rsidR="002E1B8E" w:rsidRDefault="002E1B8E" w:rsidP="002C7A21">
            <w:pPr>
              <w:rPr>
                <w:rFonts w:ascii="Verdana" w:hAnsi="Verdana"/>
                <w:sz w:val="20"/>
              </w:rPr>
            </w:pPr>
            <w:r w:rsidRPr="00DB3EEC">
              <w:rPr>
                <w:rFonts w:ascii="Verdana" w:hAnsi="Verdana"/>
                <w:sz w:val="20"/>
                <w:szCs w:val="20"/>
              </w:rPr>
              <w:t>Figure S1:</w:t>
            </w:r>
            <w:r w:rsidRPr="00D031CD">
              <w:rPr>
                <w:rFonts w:ascii="Verdana" w:hAnsi="Verdana"/>
                <w:b/>
                <w:sz w:val="20"/>
                <w:szCs w:val="20"/>
              </w:rPr>
              <w:t xml:space="preserve"> </w:t>
            </w:r>
            <w:r w:rsidRPr="005F6F99">
              <w:rPr>
                <w:rFonts w:ascii="Verdana" w:hAnsi="Verdana"/>
                <w:sz w:val="20"/>
              </w:rPr>
              <w:t>CONSORT flow chart</w:t>
            </w:r>
          </w:p>
          <w:p w14:paraId="55C24C9E" w14:textId="77777777" w:rsidR="002E1B8E" w:rsidRPr="00A36960" w:rsidRDefault="002E1B8E" w:rsidP="002C7A21">
            <w:pPr>
              <w:rPr>
                <w:rFonts w:ascii="Verdana" w:hAnsi="Verdana"/>
                <w:sz w:val="20"/>
                <w:szCs w:val="20"/>
              </w:rPr>
            </w:pPr>
          </w:p>
        </w:tc>
      </w:tr>
      <w:tr w:rsidR="00D11702" w:rsidRPr="004862B8" w14:paraId="21F8DC50" w14:textId="77777777" w:rsidTr="00061938">
        <w:tc>
          <w:tcPr>
            <w:tcW w:w="888" w:type="dxa"/>
          </w:tcPr>
          <w:p w14:paraId="61843082" w14:textId="77777777" w:rsidR="00D11702" w:rsidRDefault="002D11A2">
            <w:pPr>
              <w:jc w:val="center"/>
              <w:rPr>
                <w:rFonts w:ascii="Verdana" w:hAnsi="Verdana"/>
                <w:sz w:val="20"/>
                <w:szCs w:val="20"/>
              </w:rPr>
            </w:pPr>
            <w:r>
              <w:rPr>
                <w:rFonts w:ascii="Verdana" w:hAnsi="Verdana"/>
                <w:sz w:val="20"/>
                <w:szCs w:val="20"/>
              </w:rPr>
              <w:t>17</w:t>
            </w:r>
          </w:p>
        </w:tc>
        <w:tc>
          <w:tcPr>
            <w:tcW w:w="8691" w:type="dxa"/>
          </w:tcPr>
          <w:p w14:paraId="2745D6D3" w14:textId="77777777" w:rsidR="00D11702" w:rsidRDefault="00D11702" w:rsidP="00AD6D18">
            <w:pPr>
              <w:rPr>
                <w:rFonts w:ascii="Verdana" w:hAnsi="Verdana"/>
                <w:sz w:val="20"/>
                <w:szCs w:val="20"/>
              </w:rPr>
            </w:pPr>
            <w:r w:rsidRPr="00D11702">
              <w:rPr>
                <w:rFonts w:ascii="Verdana" w:hAnsi="Verdana"/>
                <w:sz w:val="20"/>
                <w:szCs w:val="20"/>
              </w:rPr>
              <w:t>Figure S2: Adherence to randomised donation intervals</w:t>
            </w:r>
          </w:p>
          <w:p w14:paraId="3D4F3033" w14:textId="77777777" w:rsidR="00D11702" w:rsidRPr="00A36960" w:rsidRDefault="00D11702" w:rsidP="00AD6D18">
            <w:pPr>
              <w:rPr>
                <w:rFonts w:ascii="Verdana" w:hAnsi="Verdana"/>
                <w:sz w:val="20"/>
                <w:szCs w:val="20"/>
              </w:rPr>
            </w:pPr>
          </w:p>
        </w:tc>
      </w:tr>
      <w:tr w:rsidR="00121946" w:rsidRPr="004862B8" w14:paraId="11CBFB84" w14:textId="77777777" w:rsidTr="00061938">
        <w:tc>
          <w:tcPr>
            <w:tcW w:w="888" w:type="dxa"/>
          </w:tcPr>
          <w:p w14:paraId="63289CFC" w14:textId="77777777" w:rsidR="00121946" w:rsidRPr="00A36960" w:rsidRDefault="00D468C4">
            <w:pPr>
              <w:jc w:val="center"/>
              <w:rPr>
                <w:rFonts w:ascii="Verdana" w:hAnsi="Verdana"/>
                <w:sz w:val="20"/>
                <w:szCs w:val="20"/>
              </w:rPr>
            </w:pPr>
            <w:r>
              <w:rPr>
                <w:rFonts w:ascii="Verdana" w:hAnsi="Verdana"/>
                <w:sz w:val="20"/>
                <w:szCs w:val="20"/>
              </w:rPr>
              <w:t>1</w:t>
            </w:r>
            <w:r w:rsidR="002D11A2">
              <w:rPr>
                <w:rFonts w:ascii="Verdana" w:hAnsi="Verdana"/>
                <w:sz w:val="20"/>
                <w:szCs w:val="20"/>
              </w:rPr>
              <w:t>8</w:t>
            </w:r>
          </w:p>
        </w:tc>
        <w:tc>
          <w:tcPr>
            <w:tcW w:w="8691" w:type="dxa"/>
          </w:tcPr>
          <w:p w14:paraId="281B6B08" w14:textId="77777777" w:rsidR="00121946" w:rsidRDefault="00121946">
            <w:pPr>
              <w:rPr>
                <w:rFonts w:ascii="Verdana" w:hAnsi="Verdana"/>
                <w:sz w:val="20"/>
                <w:szCs w:val="20"/>
              </w:rPr>
            </w:pPr>
            <w:r w:rsidRPr="00A36960">
              <w:rPr>
                <w:rFonts w:ascii="Verdana" w:hAnsi="Verdana"/>
                <w:sz w:val="20"/>
                <w:szCs w:val="20"/>
              </w:rPr>
              <w:t xml:space="preserve">Figure </w:t>
            </w:r>
            <w:r w:rsidR="00255C8D">
              <w:rPr>
                <w:rFonts w:ascii="Verdana" w:hAnsi="Verdana"/>
                <w:sz w:val="20"/>
                <w:szCs w:val="20"/>
              </w:rPr>
              <w:t>S</w:t>
            </w:r>
            <w:r w:rsidR="00D11702">
              <w:rPr>
                <w:rFonts w:ascii="Verdana" w:hAnsi="Verdana"/>
                <w:sz w:val="20"/>
                <w:szCs w:val="20"/>
              </w:rPr>
              <w:t>3</w:t>
            </w:r>
            <w:r w:rsidRPr="00A36960">
              <w:rPr>
                <w:rFonts w:ascii="Verdana" w:hAnsi="Verdana"/>
                <w:sz w:val="20"/>
                <w:szCs w:val="20"/>
              </w:rPr>
              <w:t>:</w:t>
            </w:r>
            <w:r w:rsidR="00D11702">
              <w:rPr>
                <w:rFonts w:ascii="Verdana" w:hAnsi="Verdana"/>
                <w:sz w:val="20"/>
                <w:szCs w:val="20"/>
              </w:rPr>
              <w:t xml:space="preserve"> </w:t>
            </w:r>
            <w:r w:rsidR="0042787F">
              <w:rPr>
                <w:rFonts w:ascii="Verdana" w:hAnsi="Verdana"/>
                <w:sz w:val="20"/>
                <w:szCs w:val="20"/>
              </w:rPr>
              <w:t>N</w:t>
            </w:r>
            <w:r w:rsidR="0042787F" w:rsidRPr="0028721D">
              <w:rPr>
                <w:rFonts w:ascii="Verdana" w:hAnsi="Verdana"/>
                <w:sz w:val="20"/>
                <w:szCs w:val="20"/>
              </w:rPr>
              <w:t xml:space="preserve">umber of whole blood donations </w:t>
            </w:r>
            <w:r w:rsidR="0042787F">
              <w:rPr>
                <w:rFonts w:ascii="Verdana" w:hAnsi="Verdana"/>
                <w:sz w:val="20"/>
                <w:szCs w:val="20"/>
              </w:rPr>
              <w:t>during the 2-</w:t>
            </w:r>
            <w:r w:rsidR="0042787F" w:rsidRPr="0028721D">
              <w:rPr>
                <w:rFonts w:ascii="Verdana" w:hAnsi="Verdana"/>
                <w:sz w:val="20"/>
                <w:szCs w:val="20"/>
              </w:rPr>
              <w:t>year</w:t>
            </w:r>
            <w:r w:rsidR="0042787F">
              <w:rPr>
                <w:rFonts w:ascii="Verdana" w:hAnsi="Verdana"/>
                <w:sz w:val="20"/>
                <w:szCs w:val="20"/>
              </w:rPr>
              <w:t xml:space="preserve"> trial period (primary outcome) </w:t>
            </w:r>
            <w:r w:rsidR="0042787F" w:rsidRPr="00052106">
              <w:rPr>
                <w:rFonts w:ascii="Verdana" w:hAnsi="Verdana"/>
                <w:sz w:val="20"/>
              </w:rPr>
              <w:t xml:space="preserve">restricted to </w:t>
            </w:r>
            <w:r w:rsidR="0042787F">
              <w:rPr>
                <w:rFonts w:ascii="Verdana" w:hAnsi="Verdana"/>
                <w:sz w:val="20"/>
              </w:rPr>
              <w:t>donors with at least a 2-year history of blood donation before trial enrolment</w:t>
            </w:r>
          </w:p>
          <w:p w14:paraId="3EE5D292" w14:textId="77777777" w:rsidR="0042787F" w:rsidRPr="00A36960" w:rsidRDefault="0042787F">
            <w:pPr>
              <w:rPr>
                <w:rFonts w:ascii="Verdana" w:hAnsi="Verdana"/>
                <w:sz w:val="20"/>
                <w:szCs w:val="20"/>
              </w:rPr>
            </w:pPr>
          </w:p>
        </w:tc>
      </w:tr>
      <w:tr w:rsidR="009E5056" w:rsidRPr="004862B8" w14:paraId="25F1A844" w14:textId="77777777" w:rsidTr="00061938">
        <w:tc>
          <w:tcPr>
            <w:tcW w:w="888" w:type="dxa"/>
          </w:tcPr>
          <w:p w14:paraId="597CAD93" w14:textId="77777777" w:rsidR="009E5056" w:rsidRPr="00A36960" w:rsidRDefault="009E5056">
            <w:pPr>
              <w:jc w:val="center"/>
              <w:rPr>
                <w:rFonts w:ascii="Verdana" w:hAnsi="Verdana"/>
                <w:sz w:val="20"/>
                <w:szCs w:val="20"/>
              </w:rPr>
            </w:pPr>
            <w:r>
              <w:rPr>
                <w:rFonts w:ascii="Verdana" w:hAnsi="Verdana"/>
                <w:sz w:val="20"/>
                <w:szCs w:val="20"/>
              </w:rPr>
              <w:t>1</w:t>
            </w:r>
            <w:r w:rsidR="002D11A2">
              <w:rPr>
                <w:rFonts w:ascii="Verdana" w:hAnsi="Verdana"/>
                <w:sz w:val="20"/>
                <w:szCs w:val="20"/>
              </w:rPr>
              <w:t>9</w:t>
            </w:r>
          </w:p>
        </w:tc>
        <w:tc>
          <w:tcPr>
            <w:tcW w:w="8691" w:type="dxa"/>
          </w:tcPr>
          <w:p w14:paraId="1F1BCA34" w14:textId="77777777" w:rsidR="009E5056" w:rsidRDefault="009E5056" w:rsidP="00061938">
            <w:pPr>
              <w:rPr>
                <w:rFonts w:ascii="Verdana" w:hAnsi="Verdana"/>
                <w:sz w:val="20"/>
                <w:szCs w:val="20"/>
              </w:rPr>
            </w:pPr>
            <w:r w:rsidRPr="00A36960">
              <w:rPr>
                <w:rFonts w:ascii="Verdana" w:hAnsi="Verdana"/>
                <w:sz w:val="20"/>
                <w:szCs w:val="20"/>
              </w:rPr>
              <w:t xml:space="preserve">Figure </w:t>
            </w:r>
            <w:r>
              <w:rPr>
                <w:rFonts w:ascii="Verdana" w:hAnsi="Verdana"/>
                <w:sz w:val="20"/>
                <w:szCs w:val="20"/>
              </w:rPr>
              <w:t>S</w:t>
            </w:r>
            <w:r w:rsidR="00D11702">
              <w:rPr>
                <w:rFonts w:ascii="Verdana" w:hAnsi="Verdana"/>
                <w:sz w:val="20"/>
                <w:szCs w:val="20"/>
              </w:rPr>
              <w:t>4</w:t>
            </w:r>
            <w:r w:rsidRPr="00A36960">
              <w:rPr>
                <w:rFonts w:ascii="Verdana" w:hAnsi="Verdana"/>
                <w:sz w:val="20"/>
                <w:szCs w:val="20"/>
              </w:rPr>
              <w:t>: Mean Physical Component Score at 2 years and at baseline</w:t>
            </w:r>
          </w:p>
          <w:p w14:paraId="0828F2A7" w14:textId="77777777" w:rsidR="009E5056" w:rsidRPr="00A36960" w:rsidRDefault="009E5056" w:rsidP="00061938">
            <w:pPr>
              <w:rPr>
                <w:rFonts w:ascii="Verdana" w:hAnsi="Verdana"/>
                <w:sz w:val="20"/>
                <w:szCs w:val="20"/>
              </w:rPr>
            </w:pPr>
          </w:p>
        </w:tc>
      </w:tr>
      <w:tr w:rsidR="00B3479A" w:rsidRPr="004862B8" w14:paraId="4F547933" w14:textId="77777777" w:rsidTr="00121946">
        <w:tc>
          <w:tcPr>
            <w:tcW w:w="888" w:type="dxa"/>
          </w:tcPr>
          <w:p w14:paraId="42D10A00" w14:textId="77777777" w:rsidR="00B3479A" w:rsidRDefault="002D11A2">
            <w:pPr>
              <w:jc w:val="center"/>
              <w:rPr>
                <w:rFonts w:ascii="Verdana" w:hAnsi="Verdana"/>
                <w:sz w:val="20"/>
                <w:szCs w:val="20"/>
              </w:rPr>
            </w:pPr>
            <w:r>
              <w:rPr>
                <w:rFonts w:ascii="Verdana" w:hAnsi="Verdana"/>
                <w:sz w:val="20"/>
                <w:szCs w:val="20"/>
              </w:rPr>
              <w:t>20</w:t>
            </w:r>
          </w:p>
        </w:tc>
        <w:tc>
          <w:tcPr>
            <w:tcW w:w="8691" w:type="dxa"/>
          </w:tcPr>
          <w:p w14:paraId="68797EE9" w14:textId="77777777" w:rsidR="00B3479A" w:rsidRDefault="00B3479A" w:rsidP="00B3479A">
            <w:pPr>
              <w:rPr>
                <w:rFonts w:ascii="Verdana" w:hAnsi="Verdana"/>
                <w:sz w:val="20"/>
                <w:szCs w:val="20"/>
              </w:rPr>
            </w:pPr>
            <w:r w:rsidRPr="00A36960">
              <w:rPr>
                <w:rFonts w:ascii="Verdana" w:hAnsi="Verdana"/>
                <w:sz w:val="20"/>
                <w:szCs w:val="20"/>
              </w:rPr>
              <w:t xml:space="preserve">Figure </w:t>
            </w:r>
            <w:r>
              <w:rPr>
                <w:rFonts w:ascii="Verdana" w:hAnsi="Verdana"/>
                <w:sz w:val="20"/>
                <w:szCs w:val="20"/>
              </w:rPr>
              <w:t>S5</w:t>
            </w:r>
            <w:r w:rsidRPr="00A36960">
              <w:rPr>
                <w:rFonts w:ascii="Verdana" w:hAnsi="Verdana"/>
                <w:sz w:val="20"/>
                <w:szCs w:val="20"/>
              </w:rPr>
              <w:t>: Percentage of donors with low haemoglobin level at 2 years and at baseline</w:t>
            </w:r>
            <w:r>
              <w:rPr>
                <w:rFonts w:ascii="Verdana" w:hAnsi="Verdana"/>
                <w:sz w:val="20"/>
                <w:szCs w:val="20"/>
              </w:rPr>
              <w:t>,</w:t>
            </w:r>
            <w:r w:rsidRPr="006772C6">
              <w:rPr>
                <w:rFonts w:ascii="Verdana" w:hAnsi="Verdana"/>
                <w:sz w:val="20"/>
              </w:rPr>
              <w:t xml:space="preserve"> restricted to those meeting usual </w:t>
            </w:r>
            <w:r>
              <w:rPr>
                <w:rFonts w:ascii="Verdana" w:hAnsi="Verdana"/>
                <w:sz w:val="20"/>
              </w:rPr>
              <w:t xml:space="preserve">whole blood </w:t>
            </w:r>
            <w:r w:rsidRPr="006772C6">
              <w:rPr>
                <w:rFonts w:ascii="Verdana" w:hAnsi="Verdana"/>
                <w:sz w:val="20"/>
              </w:rPr>
              <w:t>donation criteria at 2 years</w:t>
            </w:r>
          </w:p>
          <w:p w14:paraId="1806937A" w14:textId="77777777" w:rsidR="00B3479A" w:rsidRPr="00A36960" w:rsidDel="00D11702" w:rsidRDefault="00B3479A" w:rsidP="00D031CD">
            <w:pPr>
              <w:rPr>
                <w:rFonts w:ascii="Verdana" w:hAnsi="Verdana"/>
                <w:sz w:val="20"/>
                <w:szCs w:val="20"/>
              </w:rPr>
            </w:pPr>
          </w:p>
        </w:tc>
      </w:tr>
      <w:tr w:rsidR="00121946" w:rsidRPr="004862B8" w14:paraId="75549692" w14:textId="77777777" w:rsidTr="00121946">
        <w:tc>
          <w:tcPr>
            <w:tcW w:w="888" w:type="dxa"/>
          </w:tcPr>
          <w:p w14:paraId="76BA771C" w14:textId="77777777" w:rsidR="00121946" w:rsidRPr="00A36960" w:rsidRDefault="002D11A2">
            <w:pPr>
              <w:jc w:val="center"/>
              <w:rPr>
                <w:rFonts w:ascii="Verdana" w:hAnsi="Verdana"/>
                <w:sz w:val="20"/>
                <w:szCs w:val="20"/>
              </w:rPr>
            </w:pPr>
            <w:r>
              <w:rPr>
                <w:rFonts w:ascii="Verdana" w:hAnsi="Verdana"/>
                <w:sz w:val="20"/>
                <w:szCs w:val="20"/>
              </w:rPr>
              <w:t>21</w:t>
            </w:r>
          </w:p>
        </w:tc>
        <w:tc>
          <w:tcPr>
            <w:tcW w:w="8691" w:type="dxa"/>
          </w:tcPr>
          <w:p w14:paraId="6A78685A" w14:textId="77777777" w:rsidR="00121946" w:rsidRDefault="002D11A2" w:rsidP="00D031CD">
            <w:pPr>
              <w:rPr>
                <w:rFonts w:ascii="Verdana" w:hAnsi="Verdana"/>
                <w:sz w:val="20"/>
                <w:szCs w:val="20"/>
              </w:rPr>
            </w:pPr>
            <w:r>
              <w:rPr>
                <w:rFonts w:ascii="Verdana" w:hAnsi="Verdana"/>
                <w:sz w:val="20"/>
                <w:szCs w:val="20"/>
              </w:rPr>
              <w:t>Figure S6</w:t>
            </w:r>
            <w:r w:rsidR="00D11702" w:rsidRPr="00D11702">
              <w:rPr>
                <w:rFonts w:ascii="Verdana" w:hAnsi="Verdana"/>
                <w:sz w:val="20"/>
                <w:szCs w:val="20"/>
              </w:rPr>
              <w:t>: Deferral rates for low haemoglobin level restricted to donors with at least a 2-year history of blood donation before trial enrolment.</w:t>
            </w:r>
          </w:p>
          <w:p w14:paraId="28483637" w14:textId="77777777" w:rsidR="00121946" w:rsidRPr="00A36960" w:rsidRDefault="00121946" w:rsidP="00D031CD">
            <w:pPr>
              <w:rPr>
                <w:rFonts w:ascii="Verdana" w:hAnsi="Verdana"/>
                <w:sz w:val="20"/>
                <w:szCs w:val="20"/>
              </w:rPr>
            </w:pPr>
          </w:p>
        </w:tc>
      </w:tr>
      <w:tr w:rsidR="002927AB" w:rsidRPr="004862B8" w14:paraId="752BD629" w14:textId="77777777" w:rsidTr="003B1CD1">
        <w:trPr>
          <w:trHeight w:val="319"/>
        </w:trPr>
        <w:tc>
          <w:tcPr>
            <w:tcW w:w="888" w:type="dxa"/>
          </w:tcPr>
          <w:p w14:paraId="492160E4" w14:textId="77777777" w:rsidR="002927AB" w:rsidRPr="0023504D" w:rsidRDefault="00833181">
            <w:pPr>
              <w:jc w:val="center"/>
              <w:rPr>
                <w:rFonts w:ascii="Verdana" w:hAnsi="Verdana"/>
                <w:sz w:val="20"/>
                <w:szCs w:val="20"/>
              </w:rPr>
            </w:pPr>
            <w:r>
              <w:rPr>
                <w:rFonts w:ascii="Verdana" w:hAnsi="Verdana"/>
                <w:sz w:val="20"/>
                <w:szCs w:val="20"/>
              </w:rPr>
              <w:t>2</w:t>
            </w:r>
            <w:r w:rsidR="002D11A2">
              <w:rPr>
                <w:rFonts w:ascii="Verdana" w:hAnsi="Verdana"/>
                <w:sz w:val="20"/>
                <w:szCs w:val="20"/>
              </w:rPr>
              <w:t>2</w:t>
            </w:r>
          </w:p>
        </w:tc>
        <w:tc>
          <w:tcPr>
            <w:tcW w:w="8691" w:type="dxa"/>
          </w:tcPr>
          <w:p w14:paraId="208EDC6D" w14:textId="77777777" w:rsidR="002927AB" w:rsidRPr="0023504D" w:rsidRDefault="002927AB" w:rsidP="002927AB">
            <w:pPr>
              <w:rPr>
                <w:rFonts w:ascii="Verdana" w:hAnsi="Verdana"/>
                <w:sz w:val="20"/>
                <w:szCs w:val="20"/>
              </w:rPr>
            </w:pPr>
            <w:r w:rsidRPr="0023504D">
              <w:rPr>
                <w:rFonts w:ascii="Verdana" w:hAnsi="Verdana"/>
                <w:sz w:val="20"/>
                <w:szCs w:val="20"/>
              </w:rPr>
              <w:t xml:space="preserve">Figure </w:t>
            </w:r>
            <w:r w:rsidR="00833181" w:rsidRPr="0023504D">
              <w:rPr>
                <w:rFonts w:ascii="Verdana" w:hAnsi="Verdana"/>
                <w:sz w:val="20"/>
                <w:szCs w:val="20"/>
              </w:rPr>
              <w:t>S</w:t>
            </w:r>
            <w:r w:rsidR="00833181">
              <w:rPr>
                <w:rFonts w:ascii="Verdana" w:hAnsi="Verdana"/>
                <w:sz w:val="20"/>
                <w:szCs w:val="20"/>
              </w:rPr>
              <w:t>7</w:t>
            </w:r>
            <w:r w:rsidRPr="0023504D">
              <w:rPr>
                <w:rFonts w:ascii="Verdana" w:hAnsi="Verdana"/>
                <w:sz w:val="20"/>
                <w:szCs w:val="20"/>
              </w:rPr>
              <w:t xml:space="preserve">: Pre-specified subgroup analyses </w:t>
            </w:r>
            <w:r w:rsidRPr="0023504D">
              <w:rPr>
                <w:rFonts w:ascii="Verdana" w:hAnsi="Verdana"/>
                <w:sz w:val="20"/>
              </w:rPr>
              <w:t xml:space="preserve">for </w:t>
            </w:r>
            <w:r w:rsidRPr="0023504D">
              <w:rPr>
                <w:rFonts w:ascii="Verdana" w:hAnsi="Verdana"/>
                <w:sz w:val="20"/>
                <w:szCs w:val="20"/>
              </w:rPr>
              <w:t>key secondary outcome</w:t>
            </w:r>
          </w:p>
          <w:p w14:paraId="23AB1405" w14:textId="77777777" w:rsidR="002927AB" w:rsidRPr="0023504D" w:rsidRDefault="002927AB" w:rsidP="004862B8">
            <w:pPr>
              <w:rPr>
                <w:rFonts w:ascii="Verdana" w:hAnsi="Verdana"/>
                <w:sz w:val="20"/>
                <w:szCs w:val="20"/>
              </w:rPr>
            </w:pPr>
          </w:p>
        </w:tc>
      </w:tr>
    </w:tbl>
    <w:p w14:paraId="2DC3D4A3" w14:textId="77777777" w:rsidR="00061938" w:rsidRDefault="00061938" w:rsidP="00D031CD">
      <w:pPr>
        <w:rPr>
          <w:rFonts w:ascii="Verdana" w:hAnsi="Verdana"/>
          <w:b/>
          <w:sz w:val="20"/>
        </w:rPr>
      </w:pPr>
    </w:p>
    <w:p w14:paraId="4CC140DD" w14:textId="77777777" w:rsidR="00EA32E2" w:rsidRDefault="00371B2B" w:rsidP="000259FE">
      <w:pPr>
        <w:rPr>
          <w:rFonts w:ascii="Verdana" w:hAnsi="Verdana" w:cs="Arial"/>
          <w:b/>
          <w:sz w:val="20"/>
        </w:rPr>
      </w:pPr>
      <w:r>
        <w:rPr>
          <w:rFonts w:ascii="Verdana" w:hAnsi="Verdana" w:cs="Arial"/>
          <w:b/>
          <w:sz w:val="20"/>
          <w:szCs w:val="20"/>
        </w:rPr>
        <w:br w:type="page"/>
      </w:r>
      <w:r w:rsidR="00CD34AF" w:rsidRPr="00CD34AF">
        <w:rPr>
          <w:rFonts w:ascii="Verdana" w:hAnsi="Verdana" w:cs="Arial"/>
          <w:b/>
          <w:sz w:val="20"/>
        </w:rPr>
        <w:lastRenderedPageBreak/>
        <w:t>List of investigators</w:t>
      </w:r>
    </w:p>
    <w:p w14:paraId="2CE23B59" w14:textId="77777777" w:rsidR="00CD34AF" w:rsidRDefault="00CD34AF" w:rsidP="00A62179">
      <w:pPr>
        <w:autoSpaceDE w:val="0"/>
        <w:autoSpaceDN w:val="0"/>
        <w:adjustRightInd w:val="0"/>
        <w:spacing w:after="120"/>
        <w:jc w:val="both"/>
        <w:rPr>
          <w:rFonts w:ascii="Verdana" w:hAnsi="Verdana" w:cs="Arial"/>
          <w:b/>
          <w:sz w:val="20"/>
        </w:rPr>
      </w:pPr>
    </w:p>
    <w:p w14:paraId="7E0B8FBB" w14:textId="77777777" w:rsidR="00964BD3" w:rsidRPr="00D22FC1" w:rsidRDefault="00964BD3" w:rsidP="00964BD3">
      <w:pPr>
        <w:autoSpaceDE w:val="0"/>
        <w:autoSpaceDN w:val="0"/>
        <w:adjustRightInd w:val="0"/>
        <w:spacing w:after="120"/>
        <w:jc w:val="both"/>
        <w:rPr>
          <w:rFonts w:ascii="Verdana" w:hAnsi="Verdana" w:cs="Arial"/>
          <w:b/>
          <w:sz w:val="20"/>
        </w:rPr>
      </w:pPr>
      <w:r w:rsidRPr="00D22FC1">
        <w:rPr>
          <w:rFonts w:ascii="Verdana" w:hAnsi="Verdana" w:cs="Arial"/>
          <w:b/>
          <w:sz w:val="20"/>
        </w:rPr>
        <w:t>The INTERVAL Trial Group members</w:t>
      </w:r>
    </w:p>
    <w:p w14:paraId="7E527826" w14:textId="7FF1595D" w:rsidR="00A75DBF" w:rsidRDefault="00A75DBF" w:rsidP="00A75DBF">
      <w:pPr>
        <w:spacing w:after="240" w:line="240" w:lineRule="auto"/>
        <w:jc w:val="both"/>
        <w:rPr>
          <w:rFonts w:ascii="Verdana" w:hAnsi="Verdana" w:cs="Arial"/>
          <w:sz w:val="20"/>
        </w:rPr>
      </w:pPr>
      <w:r w:rsidRPr="00A75DBF">
        <w:rPr>
          <w:rFonts w:ascii="Verdana" w:hAnsi="Verdana" w:cs="Arial"/>
          <w:i/>
          <w:sz w:val="20"/>
        </w:rPr>
        <w:t xml:space="preserve">Writing Committee (Manuscript Authors): </w:t>
      </w:r>
      <w:r w:rsidRPr="00A75DBF">
        <w:rPr>
          <w:rFonts w:ascii="Verdana" w:hAnsi="Verdana" w:cs="Arial"/>
          <w:sz w:val="20"/>
        </w:rPr>
        <w:t>Emanuele Di Angelantonio MD</w:t>
      </w:r>
      <w:r>
        <w:rPr>
          <w:rFonts w:ascii="Verdana" w:hAnsi="Verdana" w:cs="Arial"/>
          <w:sz w:val="20"/>
        </w:rPr>
        <w:t xml:space="preserve"> </w:t>
      </w:r>
      <w:r w:rsidRPr="00A75DBF">
        <w:rPr>
          <w:rFonts w:ascii="Verdana" w:hAnsi="Verdana" w:cs="Arial"/>
          <w:sz w:val="20"/>
        </w:rPr>
        <w:t>PhD*, University of Cambridge and NHS Blood and Transplant; Simon</w:t>
      </w:r>
      <w:r>
        <w:rPr>
          <w:rFonts w:ascii="Verdana" w:hAnsi="Verdana" w:cs="Arial"/>
          <w:sz w:val="20"/>
        </w:rPr>
        <w:t xml:space="preserve"> </w:t>
      </w:r>
      <w:r w:rsidRPr="00A75DBF">
        <w:rPr>
          <w:rFonts w:ascii="Verdana" w:hAnsi="Verdana" w:cs="Arial"/>
          <w:sz w:val="20"/>
        </w:rPr>
        <w:t xml:space="preserve">G Thompson </w:t>
      </w:r>
      <w:proofErr w:type="spellStart"/>
      <w:r w:rsidRPr="00A75DBF">
        <w:rPr>
          <w:rFonts w:ascii="Verdana" w:hAnsi="Verdana" w:cs="Arial"/>
          <w:sz w:val="20"/>
        </w:rPr>
        <w:t>FMedSci</w:t>
      </w:r>
      <w:proofErr w:type="spellEnd"/>
      <w:r w:rsidRPr="00A75DBF">
        <w:rPr>
          <w:rFonts w:ascii="Verdana" w:hAnsi="Verdana" w:cs="Arial"/>
          <w:sz w:val="20"/>
        </w:rPr>
        <w:t>*, University of Cambridge; Stephen Kaptoge</w:t>
      </w:r>
      <w:r>
        <w:rPr>
          <w:rFonts w:ascii="Verdana" w:hAnsi="Verdana" w:cs="Arial"/>
          <w:sz w:val="20"/>
        </w:rPr>
        <w:t xml:space="preserve"> </w:t>
      </w:r>
      <w:r w:rsidRPr="00A75DBF">
        <w:rPr>
          <w:rFonts w:ascii="Verdana" w:hAnsi="Verdana" w:cs="Arial"/>
          <w:sz w:val="20"/>
        </w:rPr>
        <w:t>PhD*, University of Cambridge; Carmel Moore PhD*, University of</w:t>
      </w:r>
      <w:r>
        <w:rPr>
          <w:rFonts w:ascii="Verdana" w:hAnsi="Verdana" w:cs="Arial"/>
          <w:sz w:val="20"/>
        </w:rPr>
        <w:t xml:space="preserve"> </w:t>
      </w:r>
      <w:r w:rsidRPr="00A75DBF">
        <w:rPr>
          <w:rFonts w:ascii="Verdana" w:hAnsi="Verdana" w:cs="Arial"/>
          <w:sz w:val="20"/>
        </w:rPr>
        <w:t>Cambridge; Matthew Walker PhD</w:t>
      </w:r>
      <w:r>
        <w:rPr>
          <w:rFonts w:ascii="Verdana" w:hAnsi="Verdana" w:cs="Arial"/>
          <w:sz w:val="20"/>
        </w:rPr>
        <w:t xml:space="preserve">, University of Cambridge; Jane </w:t>
      </w:r>
      <w:r w:rsidRPr="00A75DBF">
        <w:rPr>
          <w:rFonts w:ascii="Verdana" w:hAnsi="Verdana" w:cs="Arial"/>
          <w:sz w:val="20"/>
        </w:rPr>
        <w:t>Armitage FRCP FFPH, University of Oxford; Willem H Ouwehand</w:t>
      </w:r>
      <w:r>
        <w:rPr>
          <w:rFonts w:ascii="Verdana" w:hAnsi="Verdana" w:cs="Arial"/>
          <w:sz w:val="20"/>
        </w:rPr>
        <w:t xml:space="preserve"> </w:t>
      </w:r>
      <w:proofErr w:type="spellStart"/>
      <w:r w:rsidRPr="00A75DBF">
        <w:rPr>
          <w:rFonts w:ascii="Verdana" w:hAnsi="Verdana" w:cs="Arial"/>
          <w:sz w:val="20"/>
        </w:rPr>
        <w:t>FMedSci</w:t>
      </w:r>
      <w:proofErr w:type="spellEnd"/>
      <w:r w:rsidRPr="00A75DBF">
        <w:rPr>
          <w:rFonts w:ascii="Verdana" w:hAnsi="Verdana" w:cs="Arial"/>
          <w:sz w:val="20"/>
        </w:rPr>
        <w:t>, University of Cambridge and NHS Blood and Transplant;</w:t>
      </w:r>
      <w:r>
        <w:rPr>
          <w:rFonts w:ascii="Verdana" w:hAnsi="Verdana" w:cs="Arial"/>
          <w:sz w:val="20"/>
        </w:rPr>
        <w:t xml:space="preserve"> </w:t>
      </w:r>
      <w:r w:rsidRPr="00A75DBF">
        <w:rPr>
          <w:rFonts w:ascii="Verdana" w:hAnsi="Verdana" w:cs="Arial"/>
          <w:sz w:val="20"/>
        </w:rPr>
        <w:t xml:space="preserve">David J Roberts DPhil </w:t>
      </w:r>
      <w:proofErr w:type="spellStart"/>
      <w:r w:rsidRPr="00A75DBF">
        <w:rPr>
          <w:rFonts w:ascii="Verdana" w:hAnsi="Verdana" w:cs="Arial"/>
          <w:sz w:val="20"/>
        </w:rPr>
        <w:t>FRCPath</w:t>
      </w:r>
      <w:proofErr w:type="spellEnd"/>
      <w:r w:rsidRPr="00A75DBF">
        <w:rPr>
          <w:rFonts w:ascii="Verdana" w:hAnsi="Verdana" w:cs="Arial"/>
          <w:sz w:val="20"/>
        </w:rPr>
        <w:t>†, University of Oxford and NHS Blood</w:t>
      </w:r>
      <w:r>
        <w:rPr>
          <w:rFonts w:ascii="Verdana" w:hAnsi="Verdana" w:cs="Arial"/>
          <w:sz w:val="20"/>
        </w:rPr>
        <w:t xml:space="preserve"> </w:t>
      </w:r>
      <w:r w:rsidRPr="00A75DBF">
        <w:rPr>
          <w:rFonts w:ascii="Verdana" w:hAnsi="Verdana" w:cs="Arial"/>
          <w:sz w:val="20"/>
        </w:rPr>
        <w:t xml:space="preserve">and Transplant; John Danesh </w:t>
      </w:r>
      <w:proofErr w:type="spellStart"/>
      <w:r w:rsidRPr="00A75DBF">
        <w:rPr>
          <w:rFonts w:ascii="Verdana" w:hAnsi="Verdana" w:cs="Arial"/>
          <w:sz w:val="20"/>
        </w:rPr>
        <w:t>FMedSci</w:t>
      </w:r>
      <w:proofErr w:type="spellEnd"/>
      <w:r w:rsidRPr="00A75DBF">
        <w:rPr>
          <w:rFonts w:ascii="Verdana" w:hAnsi="Verdana" w:cs="Arial"/>
          <w:sz w:val="20"/>
        </w:rPr>
        <w:t>†, University of Cambridge.</w:t>
      </w:r>
    </w:p>
    <w:p w14:paraId="60C0BF7F" w14:textId="77777777" w:rsidR="00A75DBF" w:rsidRPr="00A75DBF" w:rsidRDefault="00A75DBF" w:rsidP="00A75DBF">
      <w:pPr>
        <w:spacing w:after="240" w:line="240" w:lineRule="auto"/>
        <w:jc w:val="both"/>
        <w:rPr>
          <w:rFonts w:ascii="Verdana" w:hAnsi="Verdana" w:cs="Arial"/>
          <w:sz w:val="20"/>
        </w:rPr>
      </w:pPr>
      <w:r w:rsidRPr="00A75DBF">
        <w:rPr>
          <w:rFonts w:ascii="Verdana" w:hAnsi="Verdana" w:cs="Arial"/>
          <w:sz w:val="20"/>
        </w:rPr>
        <w:t>*Joint first authors. †Joint last authors.</w:t>
      </w:r>
    </w:p>
    <w:p w14:paraId="134BC1F7" w14:textId="1D675494" w:rsidR="00A75DBF" w:rsidRPr="00A75DBF" w:rsidRDefault="00A75DBF" w:rsidP="00A75DBF">
      <w:pPr>
        <w:spacing w:after="240" w:line="240" w:lineRule="auto"/>
        <w:jc w:val="both"/>
        <w:rPr>
          <w:rFonts w:ascii="Verdana" w:hAnsi="Verdana" w:cs="Arial"/>
          <w:sz w:val="20"/>
        </w:rPr>
      </w:pPr>
      <w:r w:rsidRPr="00A75DBF">
        <w:rPr>
          <w:rFonts w:ascii="Verdana" w:hAnsi="Verdana" w:cs="Arial"/>
          <w:i/>
          <w:sz w:val="20"/>
        </w:rPr>
        <w:t>Trial Steering Committee</w:t>
      </w:r>
      <w:r w:rsidRPr="00A75DBF">
        <w:rPr>
          <w:rFonts w:ascii="Verdana" w:hAnsi="Verdana" w:cs="Arial"/>
          <w:sz w:val="20"/>
        </w:rPr>
        <w:t>: Jane Armitage FRCP FFPH (independent</w:t>
      </w:r>
      <w:r>
        <w:rPr>
          <w:rFonts w:ascii="Verdana" w:hAnsi="Verdana" w:cs="Arial"/>
          <w:sz w:val="20"/>
        </w:rPr>
        <w:t xml:space="preserve"> </w:t>
      </w:r>
      <w:r w:rsidRPr="00A75DBF">
        <w:rPr>
          <w:rFonts w:ascii="Verdana" w:hAnsi="Verdana" w:cs="Arial"/>
          <w:sz w:val="20"/>
        </w:rPr>
        <w:t xml:space="preserve">chair), University of Oxford; John Danesh </w:t>
      </w:r>
      <w:proofErr w:type="spellStart"/>
      <w:r w:rsidRPr="00A75DBF">
        <w:rPr>
          <w:rFonts w:ascii="Verdana" w:hAnsi="Verdana" w:cs="Arial"/>
          <w:sz w:val="20"/>
        </w:rPr>
        <w:t>FMedSci</w:t>
      </w:r>
      <w:proofErr w:type="spellEnd"/>
      <w:r w:rsidRPr="00A75DBF">
        <w:rPr>
          <w:rFonts w:ascii="Verdana" w:hAnsi="Verdana" w:cs="Arial"/>
          <w:sz w:val="20"/>
        </w:rPr>
        <w:t>, University of</w:t>
      </w:r>
      <w:r>
        <w:rPr>
          <w:rFonts w:ascii="Verdana" w:hAnsi="Verdana" w:cs="Arial"/>
          <w:sz w:val="20"/>
        </w:rPr>
        <w:t xml:space="preserve"> </w:t>
      </w:r>
      <w:r w:rsidRPr="00A75DBF">
        <w:rPr>
          <w:rFonts w:ascii="Verdana" w:hAnsi="Verdana" w:cs="Arial"/>
          <w:sz w:val="20"/>
        </w:rPr>
        <w:t>Cambridge; Emanuele Di Angelantonio MD PhD, University of</w:t>
      </w:r>
      <w:r>
        <w:rPr>
          <w:rFonts w:ascii="Verdana" w:hAnsi="Verdana" w:cs="Arial"/>
          <w:sz w:val="20"/>
        </w:rPr>
        <w:t xml:space="preserve"> </w:t>
      </w:r>
      <w:r w:rsidRPr="00A75DBF">
        <w:rPr>
          <w:rFonts w:ascii="Verdana" w:hAnsi="Verdana" w:cs="Arial"/>
          <w:sz w:val="20"/>
        </w:rPr>
        <w:t>Cambridge and NHS Blood and Tr</w:t>
      </w:r>
      <w:r>
        <w:rPr>
          <w:rFonts w:ascii="Verdana" w:hAnsi="Verdana" w:cs="Arial"/>
          <w:sz w:val="20"/>
        </w:rPr>
        <w:t xml:space="preserve">ansplant; Jenny Donovan </w:t>
      </w:r>
      <w:proofErr w:type="spellStart"/>
      <w:r>
        <w:rPr>
          <w:rFonts w:ascii="Verdana" w:hAnsi="Verdana" w:cs="Arial"/>
          <w:sz w:val="20"/>
        </w:rPr>
        <w:t>FMedSci</w:t>
      </w:r>
      <w:proofErr w:type="spellEnd"/>
      <w:r>
        <w:rPr>
          <w:rFonts w:ascii="Verdana" w:hAnsi="Verdana" w:cs="Arial"/>
          <w:sz w:val="20"/>
        </w:rPr>
        <w:t xml:space="preserve"> </w:t>
      </w:r>
      <w:r w:rsidRPr="00A75DBF">
        <w:rPr>
          <w:rFonts w:ascii="Verdana" w:hAnsi="Verdana" w:cs="Arial"/>
          <w:sz w:val="20"/>
        </w:rPr>
        <w:t>(independent member), University of Bristol; Ian Ford FRSE FRCP</w:t>
      </w:r>
      <w:r>
        <w:rPr>
          <w:rFonts w:ascii="Verdana" w:hAnsi="Verdana" w:cs="Arial"/>
          <w:sz w:val="20"/>
        </w:rPr>
        <w:t xml:space="preserve"> </w:t>
      </w:r>
      <w:r w:rsidRPr="00A75DBF">
        <w:rPr>
          <w:rFonts w:ascii="Verdana" w:hAnsi="Verdana" w:cs="Arial"/>
          <w:sz w:val="20"/>
        </w:rPr>
        <w:t>(independent member), University of Glasgow; Rachel Henry,</w:t>
      </w:r>
      <w:r>
        <w:rPr>
          <w:rFonts w:ascii="Verdana" w:hAnsi="Verdana" w:cs="Arial"/>
          <w:sz w:val="20"/>
        </w:rPr>
        <w:t xml:space="preserve"> </w:t>
      </w:r>
      <w:r w:rsidRPr="00A75DBF">
        <w:rPr>
          <w:rFonts w:ascii="Verdana" w:hAnsi="Verdana" w:cs="Arial"/>
          <w:sz w:val="20"/>
        </w:rPr>
        <w:t xml:space="preserve">University of Cambridge; Beverley J Hunt FRCP, </w:t>
      </w:r>
      <w:proofErr w:type="spellStart"/>
      <w:r w:rsidRPr="00A75DBF">
        <w:rPr>
          <w:rFonts w:ascii="Verdana" w:hAnsi="Verdana" w:cs="Arial"/>
          <w:sz w:val="20"/>
        </w:rPr>
        <w:t>FRCPath</w:t>
      </w:r>
      <w:proofErr w:type="spellEnd"/>
      <w:r>
        <w:rPr>
          <w:rFonts w:ascii="Verdana" w:hAnsi="Verdana" w:cs="Arial"/>
          <w:sz w:val="20"/>
        </w:rPr>
        <w:t xml:space="preserve"> </w:t>
      </w:r>
      <w:r w:rsidRPr="00A75DBF">
        <w:rPr>
          <w:rFonts w:ascii="Verdana" w:hAnsi="Verdana" w:cs="Arial"/>
          <w:sz w:val="20"/>
        </w:rPr>
        <w:t xml:space="preserve">(independent member), King’s College, London; Bridget le </w:t>
      </w:r>
      <w:proofErr w:type="spellStart"/>
      <w:r w:rsidRPr="00A75DBF">
        <w:rPr>
          <w:rFonts w:ascii="Verdana" w:hAnsi="Verdana" w:cs="Arial"/>
          <w:sz w:val="20"/>
        </w:rPr>
        <w:t>Huray</w:t>
      </w:r>
      <w:proofErr w:type="spellEnd"/>
      <w:r w:rsidRPr="00A75DBF">
        <w:rPr>
          <w:rFonts w:ascii="Verdana" w:hAnsi="Verdana" w:cs="Arial"/>
          <w:sz w:val="20"/>
        </w:rPr>
        <w:t xml:space="preserve"> (lay</w:t>
      </w:r>
      <w:r>
        <w:rPr>
          <w:rFonts w:ascii="Verdana" w:hAnsi="Verdana" w:cs="Arial"/>
          <w:sz w:val="20"/>
        </w:rPr>
        <w:t xml:space="preserve"> </w:t>
      </w:r>
      <w:r w:rsidRPr="00A75DBF">
        <w:rPr>
          <w:rFonts w:ascii="Verdana" w:hAnsi="Verdana" w:cs="Arial"/>
          <w:sz w:val="20"/>
        </w:rPr>
        <w:t>member); Susan Mehenny, NHS Blood and Transplant;</w:t>
      </w:r>
      <w:r>
        <w:rPr>
          <w:rFonts w:ascii="Verdana" w:hAnsi="Verdana" w:cs="Arial"/>
          <w:sz w:val="20"/>
        </w:rPr>
        <w:t xml:space="preserve"> </w:t>
      </w:r>
      <w:r w:rsidRPr="00A75DBF">
        <w:rPr>
          <w:rFonts w:ascii="Verdana" w:hAnsi="Verdana" w:cs="Arial"/>
          <w:sz w:val="20"/>
        </w:rPr>
        <w:t xml:space="preserve">Gail </w:t>
      </w:r>
      <w:proofErr w:type="spellStart"/>
      <w:r w:rsidRPr="00A75DBF">
        <w:rPr>
          <w:rFonts w:ascii="Verdana" w:hAnsi="Verdana" w:cs="Arial"/>
          <w:sz w:val="20"/>
        </w:rPr>
        <w:t>Miflin</w:t>
      </w:r>
      <w:proofErr w:type="spellEnd"/>
      <w:r w:rsidRPr="00A75DBF">
        <w:rPr>
          <w:rFonts w:ascii="Verdana" w:hAnsi="Verdana" w:cs="Arial"/>
          <w:sz w:val="20"/>
        </w:rPr>
        <w:t xml:space="preserve"> FRCP </w:t>
      </w:r>
      <w:proofErr w:type="spellStart"/>
      <w:r w:rsidRPr="00A75DBF">
        <w:rPr>
          <w:rFonts w:ascii="Verdana" w:hAnsi="Verdana" w:cs="Arial"/>
          <w:sz w:val="20"/>
        </w:rPr>
        <w:t>FRCPath</w:t>
      </w:r>
      <w:proofErr w:type="spellEnd"/>
      <w:r w:rsidRPr="00A75DBF">
        <w:rPr>
          <w:rFonts w:ascii="Verdana" w:hAnsi="Verdana" w:cs="Arial"/>
          <w:sz w:val="20"/>
        </w:rPr>
        <w:t>, NHS Blood and Transplant;</w:t>
      </w:r>
      <w:r>
        <w:rPr>
          <w:rFonts w:ascii="Verdana" w:hAnsi="Verdana" w:cs="Arial"/>
          <w:sz w:val="20"/>
        </w:rPr>
        <w:t xml:space="preserve"> </w:t>
      </w:r>
      <w:r w:rsidRPr="00A75DBF">
        <w:rPr>
          <w:rFonts w:ascii="Verdana" w:hAnsi="Verdana" w:cs="Arial"/>
          <w:sz w:val="20"/>
        </w:rPr>
        <w:t>Carmel Moore PhD, University of Cambridge; Willem H Ouwehand</w:t>
      </w:r>
      <w:r>
        <w:rPr>
          <w:rFonts w:ascii="Verdana" w:hAnsi="Verdana" w:cs="Arial"/>
          <w:sz w:val="20"/>
        </w:rPr>
        <w:t xml:space="preserve"> </w:t>
      </w:r>
      <w:proofErr w:type="spellStart"/>
      <w:r w:rsidRPr="00A75DBF">
        <w:rPr>
          <w:rFonts w:ascii="Verdana" w:hAnsi="Verdana" w:cs="Arial"/>
          <w:sz w:val="20"/>
        </w:rPr>
        <w:t>FMedSci</w:t>
      </w:r>
      <w:proofErr w:type="spellEnd"/>
      <w:r w:rsidRPr="00A75DBF">
        <w:rPr>
          <w:rFonts w:ascii="Verdana" w:hAnsi="Verdana" w:cs="Arial"/>
          <w:sz w:val="20"/>
        </w:rPr>
        <w:t>, University of Cambridge and NHS Blood and Transplant;</w:t>
      </w:r>
      <w:r>
        <w:rPr>
          <w:rFonts w:ascii="Verdana" w:hAnsi="Verdana" w:cs="Arial"/>
          <w:sz w:val="20"/>
        </w:rPr>
        <w:t xml:space="preserve"> </w:t>
      </w:r>
      <w:r w:rsidRPr="00A75DBF">
        <w:rPr>
          <w:rFonts w:ascii="Verdana" w:hAnsi="Verdana" w:cs="Arial"/>
          <w:sz w:val="20"/>
        </w:rPr>
        <w:t>Jane Green, NHS Blood and Transplant; David J Roberts DPhil</w:t>
      </w:r>
      <w:r>
        <w:rPr>
          <w:rFonts w:ascii="Verdana" w:hAnsi="Verdana" w:cs="Arial"/>
          <w:sz w:val="20"/>
        </w:rPr>
        <w:t xml:space="preserve"> </w:t>
      </w:r>
      <w:proofErr w:type="spellStart"/>
      <w:r w:rsidRPr="00A75DBF">
        <w:rPr>
          <w:rFonts w:ascii="Verdana" w:hAnsi="Verdana" w:cs="Arial"/>
          <w:sz w:val="20"/>
        </w:rPr>
        <w:t>FRCPath</w:t>
      </w:r>
      <w:proofErr w:type="spellEnd"/>
      <w:r w:rsidRPr="00A75DBF">
        <w:rPr>
          <w:rFonts w:ascii="Verdana" w:hAnsi="Verdana" w:cs="Arial"/>
          <w:sz w:val="20"/>
        </w:rPr>
        <w:t>, University of Oxford and NHS Blood and Transplant;</w:t>
      </w:r>
      <w:r>
        <w:rPr>
          <w:rFonts w:ascii="Verdana" w:hAnsi="Verdana" w:cs="Arial"/>
          <w:sz w:val="20"/>
        </w:rPr>
        <w:t xml:space="preserve"> </w:t>
      </w:r>
      <w:r w:rsidRPr="00A75DBF">
        <w:rPr>
          <w:rFonts w:ascii="Verdana" w:hAnsi="Verdana" w:cs="Arial"/>
          <w:sz w:val="20"/>
        </w:rPr>
        <w:t>Mike Stredder, NHS Blood and Transplant;</w:t>
      </w:r>
      <w:r>
        <w:rPr>
          <w:rFonts w:ascii="Verdana" w:hAnsi="Verdana" w:cs="Arial"/>
          <w:sz w:val="20"/>
        </w:rPr>
        <w:t xml:space="preserve"> </w:t>
      </w:r>
      <w:r w:rsidRPr="00A75DBF">
        <w:rPr>
          <w:rFonts w:ascii="Verdana" w:hAnsi="Verdana" w:cs="Arial"/>
          <w:sz w:val="20"/>
        </w:rPr>
        <w:t xml:space="preserve">Simon G Thompson </w:t>
      </w:r>
      <w:proofErr w:type="spellStart"/>
      <w:r w:rsidRPr="00A75DBF">
        <w:rPr>
          <w:rFonts w:ascii="Verdana" w:hAnsi="Verdana" w:cs="Arial"/>
          <w:sz w:val="20"/>
        </w:rPr>
        <w:t>FMedSci</w:t>
      </w:r>
      <w:proofErr w:type="spellEnd"/>
      <w:r w:rsidRPr="00A75DBF">
        <w:rPr>
          <w:rFonts w:ascii="Verdana" w:hAnsi="Verdana" w:cs="Arial"/>
          <w:sz w:val="20"/>
        </w:rPr>
        <w:t>, University of Cambridge;</w:t>
      </w:r>
      <w:r>
        <w:rPr>
          <w:rFonts w:ascii="Verdana" w:hAnsi="Verdana" w:cs="Arial"/>
          <w:sz w:val="20"/>
        </w:rPr>
        <w:t xml:space="preserve"> </w:t>
      </w:r>
      <w:r w:rsidRPr="00A75DBF">
        <w:rPr>
          <w:rFonts w:ascii="Verdana" w:hAnsi="Verdana" w:cs="Arial"/>
          <w:sz w:val="20"/>
        </w:rPr>
        <w:t>Matthew Walker PhD, University of Cambridge;</w:t>
      </w:r>
      <w:r>
        <w:rPr>
          <w:rFonts w:ascii="Verdana" w:hAnsi="Verdana" w:cs="Arial"/>
          <w:sz w:val="20"/>
        </w:rPr>
        <w:t xml:space="preserve"> </w:t>
      </w:r>
      <w:r w:rsidRPr="00A75DBF">
        <w:rPr>
          <w:rFonts w:ascii="Verdana" w:hAnsi="Verdana" w:cs="Arial"/>
          <w:sz w:val="20"/>
        </w:rPr>
        <w:t xml:space="preserve">Nicholas A Watkins PhD, NHS Blood and Transplant. </w:t>
      </w:r>
      <w:proofErr w:type="spellStart"/>
      <w:r w:rsidRPr="00A75DBF">
        <w:rPr>
          <w:rFonts w:ascii="Verdana" w:hAnsi="Verdana" w:cs="Arial"/>
          <w:sz w:val="20"/>
        </w:rPr>
        <w:t>Previousmembers</w:t>
      </w:r>
      <w:proofErr w:type="spellEnd"/>
      <w:r w:rsidRPr="00A75DBF">
        <w:rPr>
          <w:rFonts w:ascii="Verdana" w:hAnsi="Verdana" w:cs="Arial"/>
          <w:sz w:val="20"/>
        </w:rPr>
        <w:t>: Alan McDermott, NHS Blood and Transplant;</w:t>
      </w:r>
      <w:r>
        <w:rPr>
          <w:rFonts w:ascii="Verdana" w:hAnsi="Verdana" w:cs="Arial"/>
          <w:sz w:val="20"/>
        </w:rPr>
        <w:t xml:space="preserve"> </w:t>
      </w:r>
      <w:r w:rsidRPr="00A75DBF">
        <w:rPr>
          <w:rFonts w:ascii="Verdana" w:hAnsi="Verdana" w:cs="Arial"/>
          <w:sz w:val="20"/>
        </w:rPr>
        <w:t>Clive Ronaldson, NHS Blood and Transplant; Claire Thomson MSc,</w:t>
      </w:r>
      <w:r>
        <w:rPr>
          <w:rFonts w:ascii="Verdana" w:hAnsi="Verdana" w:cs="Arial"/>
          <w:sz w:val="20"/>
        </w:rPr>
        <w:t xml:space="preserve"> </w:t>
      </w:r>
      <w:r w:rsidRPr="00A75DBF">
        <w:rPr>
          <w:rFonts w:ascii="Verdana" w:hAnsi="Verdana" w:cs="Arial"/>
          <w:sz w:val="20"/>
        </w:rPr>
        <w:t>University of Cambridge; Zoe Tolkien PhD, University of Cambridge;</w:t>
      </w:r>
      <w:r>
        <w:rPr>
          <w:rFonts w:ascii="Verdana" w:hAnsi="Verdana" w:cs="Arial"/>
          <w:sz w:val="20"/>
        </w:rPr>
        <w:t xml:space="preserve"> </w:t>
      </w:r>
      <w:r w:rsidRPr="00A75DBF">
        <w:rPr>
          <w:rFonts w:ascii="Verdana" w:hAnsi="Verdana" w:cs="Arial"/>
          <w:sz w:val="20"/>
        </w:rPr>
        <w:t>Lorna Williamson FRCP, NHS Blood and Transplant.</w:t>
      </w:r>
    </w:p>
    <w:p w14:paraId="449F8279" w14:textId="2F564B14" w:rsidR="00A75DBF" w:rsidRPr="00A75DBF" w:rsidRDefault="00A75DBF" w:rsidP="00A75DBF">
      <w:pPr>
        <w:spacing w:after="240" w:line="240" w:lineRule="auto"/>
        <w:jc w:val="both"/>
        <w:rPr>
          <w:rFonts w:ascii="Verdana" w:hAnsi="Verdana" w:cs="Arial"/>
          <w:sz w:val="20"/>
        </w:rPr>
      </w:pPr>
      <w:r w:rsidRPr="00A75DBF">
        <w:rPr>
          <w:rFonts w:ascii="Verdana" w:hAnsi="Verdana" w:cs="Arial"/>
          <w:i/>
          <w:sz w:val="20"/>
        </w:rPr>
        <w:t>Trial Management Committee</w:t>
      </w:r>
      <w:r w:rsidRPr="00A75DBF">
        <w:rPr>
          <w:rFonts w:ascii="Verdana" w:hAnsi="Verdana" w:cs="Arial"/>
          <w:sz w:val="20"/>
        </w:rPr>
        <w:t>: David Allen DPhil, University of Oxford</w:t>
      </w:r>
      <w:r>
        <w:rPr>
          <w:rFonts w:ascii="Verdana" w:hAnsi="Verdana" w:cs="Arial"/>
          <w:sz w:val="20"/>
        </w:rPr>
        <w:t xml:space="preserve"> </w:t>
      </w:r>
      <w:r w:rsidRPr="00A75DBF">
        <w:rPr>
          <w:rFonts w:ascii="Verdana" w:hAnsi="Verdana" w:cs="Arial"/>
          <w:sz w:val="20"/>
        </w:rPr>
        <w:t xml:space="preserve">and NHS Blood and Transplant; John Danesh </w:t>
      </w:r>
      <w:proofErr w:type="spellStart"/>
      <w:r w:rsidRPr="00A75DBF">
        <w:rPr>
          <w:rFonts w:ascii="Verdana" w:hAnsi="Verdana" w:cs="Arial"/>
          <w:sz w:val="20"/>
        </w:rPr>
        <w:t>FMedSci</w:t>
      </w:r>
      <w:proofErr w:type="spellEnd"/>
      <w:r w:rsidRPr="00A75DBF">
        <w:rPr>
          <w:rFonts w:ascii="Verdana" w:hAnsi="Verdana" w:cs="Arial"/>
          <w:sz w:val="20"/>
        </w:rPr>
        <w:t>, University of</w:t>
      </w:r>
      <w:r>
        <w:rPr>
          <w:rFonts w:ascii="Verdana" w:hAnsi="Verdana" w:cs="Arial"/>
          <w:sz w:val="20"/>
        </w:rPr>
        <w:t xml:space="preserve"> </w:t>
      </w:r>
      <w:r w:rsidRPr="00A75DBF">
        <w:rPr>
          <w:rFonts w:ascii="Verdana" w:hAnsi="Verdana" w:cs="Arial"/>
          <w:sz w:val="20"/>
        </w:rPr>
        <w:t>Cambridge; Emanuele Di Angelantonio MD PhD, University of</w:t>
      </w:r>
      <w:r>
        <w:rPr>
          <w:rFonts w:ascii="Verdana" w:hAnsi="Verdana" w:cs="Arial"/>
          <w:sz w:val="20"/>
        </w:rPr>
        <w:t xml:space="preserve"> </w:t>
      </w:r>
      <w:r w:rsidRPr="00A75DBF">
        <w:rPr>
          <w:rFonts w:ascii="Verdana" w:hAnsi="Verdana" w:cs="Arial"/>
          <w:sz w:val="20"/>
        </w:rPr>
        <w:t>Cambridge and NHS Blood and Transplant; Rachel Henry, University of</w:t>
      </w:r>
      <w:r>
        <w:rPr>
          <w:rFonts w:ascii="Verdana" w:hAnsi="Verdana" w:cs="Arial"/>
          <w:sz w:val="20"/>
        </w:rPr>
        <w:t xml:space="preserve"> </w:t>
      </w:r>
      <w:r w:rsidRPr="00A75DBF">
        <w:rPr>
          <w:rFonts w:ascii="Verdana" w:hAnsi="Verdana" w:cs="Arial"/>
          <w:sz w:val="20"/>
        </w:rPr>
        <w:t>Cambridge; Susan Meh</w:t>
      </w:r>
      <w:r>
        <w:rPr>
          <w:rFonts w:ascii="Verdana" w:hAnsi="Verdana" w:cs="Arial"/>
          <w:sz w:val="20"/>
        </w:rPr>
        <w:t xml:space="preserve">enny, NHS Blood and Transplant; </w:t>
      </w:r>
      <w:r w:rsidRPr="00A75DBF">
        <w:rPr>
          <w:rFonts w:ascii="Verdana" w:hAnsi="Verdana" w:cs="Arial"/>
          <w:sz w:val="20"/>
        </w:rPr>
        <w:t>Carmel Moore PhD, University of Cambridge;</w:t>
      </w:r>
      <w:r>
        <w:rPr>
          <w:rFonts w:ascii="Verdana" w:hAnsi="Verdana" w:cs="Arial"/>
          <w:sz w:val="20"/>
        </w:rPr>
        <w:t xml:space="preserve"> </w:t>
      </w:r>
      <w:r w:rsidRPr="00A75DBF">
        <w:rPr>
          <w:rFonts w:ascii="Verdana" w:hAnsi="Verdana" w:cs="Arial"/>
          <w:sz w:val="20"/>
        </w:rPr>
        <w:t xml:space="preserve">Willem H Ouwehand </w:t>
      </w:r>
      <w:proofErr w:type="spellStart"/>
      <w:r w:rsidRPr="00A75DBF">
        <w:rPr>
          <w:rFonts w:ascii="Verdana" w:hAnsi="Verdana" w:cs="Arial"/>
          <w:sz w:val="20"/>
        </w:rPr>
        <w:t>FMedSci</w:t>
      </w:r>
      <w:proofErr w:type="spellEnd"/>
      <w:r w:rsidRPr="00A75DBF">
        <w:rPr>
          <w:rFonts w:ascii="Verdana" w:hAnsi="Verdana" w:cs="Arial"/>
          <w:sz w:val="20"/>
        </w:rPr>
        <w:t>, University of Cambridge and NHS</w:t>
      </w:r>
      <w:r>
        <w:rPr>
          <w:rFonts w:ascii="Verdana" w:hAnsi="Verdana" w:cs="Arial"/>
          <w:sz w:val="20"/>
        </w:rPr>
        <w:t xml:space="preserve"> </w:t>
      </w:r>
      <w:r w:rsidRPr="00A75DBF">
        <w:rPr>
          <w:rFonts w:ascii="Verdana" w:hAnsi="Verdana" w:cs="Arial"/>
          <w:sz w:val="20"/>
        </w:rPr>
        <w:t xml:space="preserve">Blood and Transplant; David J Roberts DPhil </w:t>
      </w:r>
      <w:proofErr w:type="spellStart"/>
      <w:r w:rsidRPr="00A75DBF">
        <w:rPr>
          <w:rFonts w:ascii="Verdana" w:hAnsi="Verdana" w:cs="Arial"/>
          <w:sz w:val="20"/>
        </w:rPr>
        <w:t>FRCPath</w:t>
      </w:r>
      <w:proofErr w:type="spellEnd"/>
      <w:r w:rsidRPr="00A75DBF">
        <w:rPr>
          <w:rFonts w:ascii="Verdana" w:hAnsi="Verdana" w:cs="Arial"/>
          <w:sz w:val="20"/>
        </w:rPr>
        <w:t>, University of</w:t>
      </w:r>
      <w:r>
        <w:rPr>
          <w:rFonts w:ascii="Verdana" w:hAnsi="Verdana" w:cs="Arial"/>
          <w:sz w:val="20"/>
        </w:rPr>
        <w:t xml:space="preserve"> </w:t>
      </w:r>
      <w:r w:rsidRPr="00A75DBF">
        <w:rPr>
          <w:rFonts w:ascii="Verdana" w:hAnsi="Verdana" w:cs="Arial"/>
          <w:sz w:val="20"/>
        </w:rPr>
        <w:t>Oxford and NHS Blood and Transplant; Jennifer Sambrook PhD,</w:t>
      </w:r>
      <w:r>
        <w:rPr>
          <w:rFonts w:ascii="Verdana" w:hAnsi="Verdana" w:cs="Arial"/>
          <w:sz w:val="20"/>
        </w:rPr>
        <w:t xml:space="preserve"> </w:t>
      </w:r>
      <w:r w:rsidRPr="00A75DBF">
        <w:rPr>
          <w:rFonts w:ascii="Verdana" w:hAnsi="Verdana" w:cs="Arial"/>
          <w:sz w:val="20"/>
        </w:rPr>
        <w:t>University of Cambridge; Matthew Walker PhD, University of</w:t>
      </w:r>
      <w:r>
        <w:rPr>
          <w:rFonts w:ascii="Verdana" w:hAnsi="Verdana" w:cs="Arial"/>
          <w:sz w:val="20"/>
        </w:rPr>
        <w:t xml:space="preserve"> </w:t>
      </w:r>
      <w:r w:rsidRPr="00A75DBF">
        <w:rPr>
          <w:rFonts w:ascii="Verdana" w:hAnsi="Verdana" w:cs="Arial"/>
          <w:sz w:val="20"/>
        </w:rPr>
        <w:t xml:space="preserve">Cambridge. Previous members: Tracey </w:t>
      </w:r>
      <w:proofErr w:type="spellStart"/>
      <w:r w:rsidRPr="00A75DBF">
        <w:rPr>
          <w:rFonts w:ascii="Verdana" w:hAnsi="Verdana" w:cs="Arial"/>
          <w:sz w:val="20"/>
        </w:rPr>
        <w:t>Hammerton</w:t>
      </w:r>
      <w:proofErr w:type="spellEnd"/>
      <w:r w:rsidRPr="00A75DBF">
        <w:rPr>
          <w:rFonts w:ascii="Verdana" w:hAnsi="Verdana" w:cs="Arial"/>
          <w:sz w:val="20"/>
        </w:rPr>
        <w:t>, NHS Blood and</w:t>
      </w:r>
      <w:r w:rsidRPr="00A75DBF">
        <w:t xml:space="preserve"> </w:t>
      </w:r>
      <w:r w:rsidRPr="00A75DBF">
        <w:rPr>
          <w:rFonts w:ascii="Verdana" w:hAnsi="Verdana" w:cs="Arial"/>
          <w:sz w:val="20"/>
        </w:rPr>
        <w:t>Transplant; Claire Thomso</w:t>
      </w:r>
      <w:r>
        <w:rPr>
          <w:rFonts w:ascii="Verdana" w:hAnsi="Verdana" w:cs="Arial"/>
          <w:sz w:val="20"/>
        </w:rPr>
        <w:t xml:space="preserve">n MSc, University of Cambridge; </w:t>
      </w:r>
      <w:r w:rsidRPr="00A75DBF">
        <w:rPr>
          <w:rFonts w:ascii="Verdana" w:hAnsi="Verdana" w:cs="Arial"/>
          <w:sz w:val="20"/>
        </w:rPr>
        <w:t>Zoe Tolkien PhD, University of Cambridge.</w:t>
      </w:r>
    </w:p>
    <w:p w14:paraId="77DB0F21" w14:textId="55D51336" w:rsidR="00A75DBF" w:rsidRPr="00A75DBF" w:rsidRDefault="00A75DBF" w:rsidP="00A75DBF">
      <w:pPr>
        <w:spacing w:after="240" w:line="240" w:lineRule="auto"/>
        <w:jc w:val="both"/>
        <w:rPr>
          <w:rFonts w:ascii="Verdana" w:hAnsi="Verdana" w:cs="Arial"/>
          <w:sz w:val="20"/>
        </w:rPr>
      </w:pPr>
      <w:r w:rsidRPr="00A75DBF">
        <w:rPr>
          <w:rFonts w:ascii="Verdana" w:hAnsi="Verdana" w:cs="Arial"/>
          <w:i/>
          <w:sz w:val="20"/>
        </w:rPr>
        <w:t>Haematology Review Group</w:t>
      </w:r>
      <w:r w:rsidRPr="00A75DBF">
        <w:rPr>
          <w:rFonts w:ascii="Verdana" w:hAnsi="Verdana" w:cs="Arial"/>
          <w:sz w:val="20"/>
        </w:rPr>
        <w:t>: David Allen DPhil, University of Oxford</w:t>
      </w:r>
      <w:r>
        <w:rPr>
          <w:rFonts w:ascii="Verdana" w:hAnsi="Verdana" w:cs="Arial"/>
          <w:sz w:val="20"/>
        </w:rPr>
        <w:t xml:space="preserve"> </w:t>
      </w:r>
      <w:r w:rsidRPr="00A75DBF">
        <w:rPr>
          <w:rFonts w:ascii="Verdana" w:hAnsi="Verdana" w:cs="Arial"/>
          <w:sz w:val="20"/>
        </w:rPr>
        <w:t xml:space="preserve">and NHS Blood and Transplant; David Bruce </w:t>
      </w:r>
      <w:proofErr w:type="spellStart"/>
      <w:r w:rsidRPr="00A75DBF">
        <w:rPr>
          <w:rFonts w:ascii="Verdana" w:hAnsi="Verdana" w:cs="Arial"/>
          <w:sz w:val="20"/>
        </w:rPr>
        <w:t>MBChB</w:t>
      </w:r>
      <w:proofErr w:type="spellEnd"/>
      <w:r w:rsidRPr="00A75DBF">
        <w:rPr>
          <w:rFonts w:ascii="Verdana" w:hAnsi="Verdana" w:cs="Arial"/>
          <w:sz w:val="20"/>
        </w:rPr>
        <w:t xml:space="preserve"> </w:t>
      </w:r>
      <w:proofErr w:type="spellStart"/>
      <w:r w:rsidRPr="00A75DBF">
        <w:rPr>
          <w:rFonts w:ascii="Verdana" w:hAnsi="Verdana" w:cs="Arial"/>
          <w:sz w:val="20"/>
        </w:rPr>
        <w:t>FRCPath</w:t>
      </w:r>
      <w:proofErr w:type="spellEnd"/>
      <w:r w:rsidRPr="00A75DBF">
        <w:rPr>
          <w:rFonts w:ascii="Verdana" w:hAnsi="Verdana" w:cs="Arial"/>
          <w:sz w:val="20"/>
        </w:rPr>
        <w:t>, Oxford</w:t>
      </w:r>
      <w:r>
        <w:rPr>
          <w:rFonts w:ascii="Verdana" w:hAnsi="Verdana" w:cs="Arial"/>
          <w:sz w:val="20"/>
        </w:rPr>
        <w:t xml:space="preserve"> </w:t>
      </w:r>
      <w:r w:rsidRPr="00A75DBF">
        <w:rPr>
          <w:rFonts w:ascii="Verdana" w:hAnsi="Verdana" w:cs="Arial"/>
          <w:sz w:val="20"/>
        </w:rPr>
        <w:t xml:space="preserve">University Hospitals NHS Foundation Trust; </w:t>
      </w:r>
      <w:proofErr w:type="spellStart"/>
      <w:r w:rsidRPr="00A75DBF">
        <w:rPr>
          <w:rFonts w:ascii="Verdana" w:hAnsi="Verdana" w:cs="Arial"/>
          <w:sz w:val="20"/>
        </w:rPr>
        <w:t>Fizzah</w:t>
      </w:r>
      <w:proofErr w:type="spellEnd"/>
      <w:r w:rsidRPr="00A75DBF">
        <w:rPr>
          <w:rFonts w:ascii="Verdana" w:hAnsi="Verdana" w:cs="Arial"/>
          <w:sz w:val="20"/>
        </w:rPr>
        <w:t xml:space="preserve"> </w:t>
      </w:r>
      <w:proofErr w:type="spellStart"/>
      <w:r w:rsidRPr="00A75DBF">
        <w:rPr>
          <w:rFonts w:ascii="Verdana" w:hAnsi="Verdana" w:cs="Arial"/>
          <w:sz w:val="20"/>
        </w:rPr>
        <w:t>Choudry</w:t>
      </w:r>
      <w:proofErr w:type="spellEnd"/>
      <w:r w:rsidRPr="00A75DBF">
        <w:rPr>
          <w:rFonts w:ascii="Verdana" w:hAnsi="Verdana" w:cs="Arial"/>
          <w:sz w:val="20"/>
        </w:rPr>
        <w:t xml:space="preserve"> MRCP,</w:t>
      </w:r>
      <w:r>
        <w:rPr>
          <w:rFonts w:ascii="Verdana" w:hAnsi="Verdana" w:cs="Arial"/>
          <w:sz w:val="20"/>
        </w:rPr>
        <w:t xml:space="preserve"> </w:t>
      </w:r>
      <w:r w:rsidRPr="00A75DBF">
        <w:rPr>
          <w:rFonts w:ascii="Verdana" w:hAnsi="Verdana" w:cs="Arial"/>
          <w:sz w:val="20"/>
        </w:rPr>
        <w:t>University of Cambridge; E</w:t>
      </w:r>
      <w:r>
        <w:rPr>
          <w:rFonts w:ascii="Verdana" w:hAnsi="Verdana" w:cs="Arial"/>
          <w:sz w:val="20"/>
        </w:rPr>
        <w:t xml:space="preserve">manuele Di Angelantonio MD PhD, </w:t>
      </w:r>
      <w:r w:rsidRPr="00A75DBF">
        <w:rPr>
          <w:rFonts w:ascii="Verdana" w:hAnsi="Verdana" w:cs="Arial"/>
          <w:sz w:val="20"/>
        </w:rPr>
        <w:t>University of Cambridge and NHS Blood and Transplant;</w:t>
      </w:r>
      <w:r>
        <w:rPr>
          <w:rFonts w:ascii="Verdana" w:hAnsi="Verdana" w:cs="Arial"/>
          <w:sz w:val="20"/>
        </w:rPr>
        <w:t xml:space="preserve"> </w:t>
      </w:r>
      <w:r w:rsidRPr="00A75DBF">
        <w:rPr>
          <w:rFonts w:ascii="Verdana" w:hAnsi="Verdana" w:cs="Arial"/>
          <w:sz w:val="20"/>
        </w:rPr>
        <w:t xml:space="preserve">Cedric </w:t>
      </w:r>
      <w:proofErr w:type="spellStart"/>
      <w:r w:rsidRPr="00A75DBF">
        <w:rPr>
          <w:rFonts w:ascii="Verdana" w:hAnsi="Verdana" w:cs="Arial"/>
          <w:sz w:val="20"/>
        </w:rPr>
        <w:t>Ghevaert</w:t>
      </w:r>
      <w:proofErr w:type="spellEnd"/>
      <w:r w:rsidRPr="00A75DBF">
        <w:rPr>
          <w:rFonts w:ascii="Verdana" w:hAnsi="Verdana" w:cs="Arial"/>
          <w:sz w:val="20"/>
        </w:rPr>
        <w:t xml:space="preserve"> MD PhD FRCP </w:t>
      </w:r>
      <w:proofErr w:type="spellStart"/>
      <w:r w:rsidRPr="00A75DBF">
        <w:rPr>
          <w:rFonts w:ascii="Verdana" w:hAnsi="Verdana" w:cs="Arial"/>
          <w:sz w:val="20"/>
        </w:rPr>
        <w:t>FRCPath</w:t>
      </w:r>
      <w:proofErr w:type="spellEnd"/>
      <w:r w:rsidRPr="00A75DBF">
        <w:rPr>
          <w:rFonts w:ascii="Verdana" w:hAnsi="Verdana" w:cs="Arial"/>
          <w:sz w:val="20"/>
        </w:rPr>
        <w:t>, University of Cambridge;</w:t>
      </w:r>
      <w:r>
        <w:rPr>
          <w:rFonts w:ascii="Verdana" w:hAnsi="Verdana" w:cs="Arial"/>
          <w:sz w:val="20"/>
        </w:rPr>
        <w:t xml:space="preserve"> </w:t>
      </w:r>
      <w:r w:rsidRPr="00A75DBF">
        <w:rPr>
          <w:rFonts w:ascii="Verdana" w:hAnsi="Verdana" w:cs="Arial"/>
          <w:sz w:val="20"/>
        </w:rPr>
        <w:t xml:space="preserve">Kirstie Johnston, NHS Blood and </w:t>
      </w:r>
      <w:r>
        <w:rPr>
          <w:rFonts w:ascii="Verdana" w:hAnsi="Verdana" w:cs="Arial"/>
          <w:sz w:val="20"/>
        </w:rPr>
        <w:t xml:space="preserve">Transplant; Anne Kelly MB </w:t>
      </w:r>
      <w:proofErr w:type="spellStart"/>
      <w:r>
        <w:rPr>
          <w:rFonts w:ascii="Verdana" w:hAnsi="Verdana" w:cs="Arial"/>
          <w:sz w:val="20"/>
        </w:rPr>
        <w:t>BChir</w:t>
      </w:r>
      <w:proofErr w:type="spellEnd"/>
      <w:r>
        <w:rPr>
          <w:rFonts w:ascii="Verdana" w:hAnsi="Verdana" w:cs="Arial"/>
          <w:sz w:val="20"/>
        </w:rPr>
        <w:t xml:space="preserve"> </w:t>
      </w:r>
      <w:r w:rsidRPr="00A75DBF">
        <w:rPr>
          <w:rFonts w:ascii="Verdana" w:hAnsi="Verdana" w:cs="Arial"/>
          <w:sz w:val="20"/>
        </w:rPr>
        <w:t>PhD, University of Cam</w:t>
      </w:r>
      <w:r>
        <w:rPr>
          <w:rFonts w:ascii="Verdana" w:hAnsi="Verdana" w:cs="Arial"/>
          <w:sz w:val="20"/>
        </w:rPr>
        <w:t xml:space="preserve">bridge; Andrew King BM </w:t>
      </w:r>
      <w:proofErr w:type="spellStart"/>
      <w:r>
        <w:rPr>
          <w:rFonts w:ascii="Verdana" w:hAnsi="Verdana" w:cs="Arial"/>
          <w:sz w:val="20"/>
        </w:rPr>
        <w:t>BCh</w:t>
      </w:r>
      <w:proofErr w:type="spellEnd"/>
      <w:r>
        <w:rPr>
          <w:rFonts w:ascii="Verdana" w:hAnsi="Verdana" w:cs="Arial"/>
          <w:sz w:val="20"/>
        </w:rPr>
        <w:t xml:space="preserve"> MRCP </w:t>
      </w:r>
      <w:proofErr w:type="spellStart"/>
      <w:r w:rsidRPr="00A75DBF">
        <w:rPr>
          <w:rFonts w:ascii="Verdana" w:hAnsi="Verdana" w:cs="Arial"/>
          <w:sz w:val="20"/>
        </w:rPr>
        <w:t>FRCPath</w:t>
      </w:r>
      <w:proofErr w:type="spellEnd"/>
      <w:r w:rsidRPr="00A75DBF">
        <w:rPr>
          <w:rFonts w:ascii="Verdana" w:hAnsi="Verdana" w:cs="Arial"/>
          <w:sz w:val="20"/>
        </w:rPr>
        <w:t xml:space="preserve">, </w:t>
      </w:r>
      <w:proofErr w:type="spellStart"/>
      <w:r w:rsidRPr="00A75DBF">
        <w:rPr>
          <w:rFonts w:ascii="Verdana" w:hAnsi="Verdana" w:cs="Arial"/>
          <w:sz w:val="20"/>
        </w:rPr>
        <w:t>Weatherall</w:t>
      </w:r>
      <w:proofErr w:type="spellEnd"/>
      <w:r w:rsidRPr="00A75DBF">
        <w:rPr>
          <w:rFonts w:ascii="Verdana" w:hAnsi="Verdana" w:cs="Arial"/>
          <w:sz w:val="20"/>
        </w:rPr>
        <w:t xml:space="preserve"> Institute of Molecular Medicine, University of</w:t>
      </w:r>
      <w:r>
        <w:rPr>
          <w:rFonts w:ascii="Verdana" w:hAnsi="Verdana" w:cs="Arial"/>
          <w:sz w:val="20"/>
        </w:rPr>
        <w:t xml:space="preserve"> </w:t>
      </w:r>
      <w:r w:rsidRPr="00A75DBF">
        <w:rPr>
          <w:rFonts w:ascii="Verdana" w:hAnsi="Verdana" w:cs="Arial"/>
          <w:sz w:val="20"/>
        </w:rPr>
        <w:t xml:space="preserve">Oxford; Susan Mehenny, NHS </w:t>
      </w:r>
      <w:r>
        <w:rPr>
          <w:rFonts w:ascii="Verdana" w:hAnsi="Verdana" w:cs="Arial"/>
          <w:sz w:val="20"/>
        </w:rPr>
        <w:t xml:space="preserve">Blood and Transplant; Gail </w:t>
      </w:r>
      <w:proofErr w:type="spellStart"/>
      <w:r>
        <w:rPr>
          <w:rFonts w:ascii="Verdana" w:hAnsi="Verdana" w:cs="Arial"/>
          <w:sz w:val="20"/>
        </w:rPr>
        <w:t>Mifl</w:t>
      </w:r>
      <w:r w:rsidRPr="00A75DBF">
        <w:rPr>
          <w:rFonts w:ascii="Verdana" w:hAnsi="Verdana" w:cs="Arial"/>
          <w:sz w:val="20"/>
        </w:rPr>
        <w:t>in</w:t>
      </w:r>
      <w:proofErr w:type="spellEnd"/>
      <w:r w:rsidRPr="00A75DBF">
        <w:rPr>
          <w:rFonts w:ascii="Verdana" w:hAnsi="Verdana" w:cs="Arial"/>
          <w:sz w:val="20"/>
        </w:rPr>
        <w:t xml:space="preserve"> FRCP</w:t>
      </w:r>
      <w:r>
        <w:rPr>
          <w:rFonts w:ascii="Verdana" w:hAnsi="Verdana" w:cs="Arial"/>
          <w:sz w:val="20"/>
        </w:rPr>
        <w:t xml:space="preserve"> </w:t>
      </w:r>
      <w:proofErr w:type="spellStart"/>
      <w:r w:rsidRPr="00A75DBF">
        <w:rPr>
          <w:rFonts w:ascii="Verdana" w:hAnsi="Verdana" w:cs="Arial"/>
          <w:sz w:val="20"/>
        </w:rPr>
        <w:t>FRCPath</w:t>
      </w:r>
      <w:proofErr w:type="spellEnd"/>
      <w:r w:rsidRPr="00A75DBF">
        <w:rPr>
          <w:rFonts w:ascii="Verdana" w:hAnsi="Verdana" w:cs="Arial"/>
          <w:sz w:val="20"/>
        </w:rPr>
        <w:t>, NHS Blood and Transpl</w:t>
      </w:r>
      <w:r>
        <w:rPr>
          <w:rFonts w:ascii="Verdana" w:hAnsi="Verdana" w:cs="Arial"/>
          <w:sz w:val="20"/>
        </w:rPr>
        <w:t xml:space="preserve">ant; Alfred Mo MRCGP, NHS Blood </w:t>
      </w:r>
      <w:r w:rsidRPr="00A75DBF">
        <w:rPr>
          <w:rFonts w:ascii="Verdana" w:hAnsi="Verdana" w:cs="Arial"/>
          <w:sz w:val="20"/>
        </w:rPr>
        <w:t>and Transplant; Carmel Moore PhD, University of Cambridge;</w:t>
      </w:r>
      <w:r>
        <w:rPr>
          <w:rFonts w:ascii="Verdana" w:hAnsi="Verdana" w:cs="Arial"/>
          <w:sz w:val="20"/>
        </w:rPr>
        <w:t xml:space="preserve"> </w:t>
      </w:r>
      <w:r w:rsidRPr="00A75DBF">
        <w:rPr>
          <w:rFonts w:ascii="Verdana" w:hAnsi="Verdana" w:cs="Arial"/>
          <w:sz w:val="20"/>
        </w:rPr>
        <w:t xml:space="preserve">Willem H Ouwehand (co-chair) </w:t>
      </w:r>
      <w:proofErr w:type="spellStart"/>
      <w:r w:rsidRPr="00A75DBF">
        <w:rPr>
          <w:rFonts w:ascii="Verdana" w:hAnsi="Verdana" w:cs="Arial"/>
          <w:sz w:val="20"/>
        </w:rPr>
        <w:t>FMedSci</w:t>
      </w:r>
      <w:proofErr w:type="spellEnd"/>
      <w:r w:rsidRPr="00A75DBF">
        <w:rPr>
          <w:rFonts w:ascii="Verdana" w:hAnsi="Verdana" w:cs="Arial"/>
          <w:sz w:val="20"/>
        </w:rPr>
        <w:t>, University of Cambridge and</w:t>
      </w:r>
      <w:r>
        <w:rPr>
          <w:rFonts w:ascii="Verdana" w:hAnsi="Verdana" w:cs="Arial"/>
          <w:sz w:val="20"/>
        </w:rPr>
        <w:t xml:space="preserve"> </w:t>
      </w:r>
      <w:r w:rsidRPr="00A75DBF">
        <w:rPr>
          <w:rFonts w:ascii="Verdana" w:hAnsi="Verdana" w:cs="Arial"/>
          <w:sz w:val="20"/>
        </w:rPr>
        <w:t xml:space="preserve">NHS Blood and Transplant; </w:t>
      </w:r>
      <w:proofErr w:type="spellStart"/>
      <w:r w:rsidRPr="00A75DBF">
        <w:rPr>
          <w:rFonts w:ascii="Verdana" w:hAnsi="Verdana" w:cs="Arial"/>
          <w:sz w:val="20"/>
        </w:rPr>
        <w:t>Li</w:t>
      </w:r>
      <w:r>
        <w:rPr>
          <w:rFonts w:ascii="Verdana" w:hAnsi="Verdana" w:cs="Arial"/>
          <w:sz w:val="20"/>
        </w:rPr>
        <w:t>zanne</w:t>
      </w:r>
      <w:proofErr w:type="spellEnd"/>
      <w:r>
        <w:rPr>
          <w:rFonts w:ascii="Verdana" w:hAnsi="Verdana" w:cs="Arial"/>
          <w:sz w:val="20"/>
        </w:rPr>
        <w:t xml:space="preserve"> Page LMSSA, NHS Blood and </w:t>
      </w:r>
      <w:r w:rsidRPr="00A75DBF">
        <w:rPr>
          <w:rFonts w:ascii="Verdana" w:hAnsi="Verdana" w:cs="Arial"/>
          <w:sz w:val="20"/>
        </w:rPr>
        <w:t>Transplant; Penny Richar</w:t>
      </w:r>
      <w:r>
        <w:rPr>
          <w:rFonts w:ascii="Verdana" w:hAnsi="Verdana" w:cs="Arial"/>
          <w:sz w:val="20"/>
        </w:rPr>
        <w:t xml:space="preserve">dson, NHS Blood and Transplant; </w:t>
      </w:r>
      <w:r w:rsidRPr="00A75DBF">
        <w:rPr>
          <w:rFonts w:ascii="Verdana" w:hAnsi="Verdana" w:cs="Arial"/>
          <w:sz w:val="20"/>
        </w:rPr>
        <w:t xml:space="preserve">David J Roberts (co-chair) DPhil </w:t>
      </w:r>
      <w:proofErr w:type="spellStart"/>
      <w:r w:rsidRPr="00A75DBF">
        <w:rPr>
          <w:rFonts w:ascii="Verdana" w:hAnsi="Verdana" w:cs="Arial"/>
          <w:sz w:val="20"/>
        </w:rPr>
        <w:t>FRCPath</w:t>
      </w:r>
      <w:proofErr w:type="spellEnd"/>
      <w:r w:rsidRPr="00A75DBF">
        <w:rPr>
          <w:rFonts w:ascii="Verdana" w:hAnsi="Verdana" w:cs="Arial"/>
          <w:sz w:val="20"/>
        </w:rPr>
        <w:t>, University of Oxford and</w:t>
      </w:r>
      <w:r>
        <w:rPr>
          <w:rFonts w:ascii="Verdana" w:hAnsi="Verdana" w:cs="Arial"/>
          <w:sz w:val="20"/>
        </w:rPr>
        <w:t xml:space="preserve"> </w:t>
      </w:r>
      <w:r w:rsidRPr="00A75DBF">
        <w:rPr>
          <w:rFonts w:ascii="Verdana" w:hAnsi="Verdana" w:cs="Arial"/>
          <w:sz w:val="20"/>
        </w:rPr>
        <w:t>NHS Blood and Transplant; Jennifer Sambrook PhD, University of</w:t>
      </w:r>
      <w:r>
        <w:rPr>
          <w:rFonts w:ascii="Verdana" w:hAnsi="Verdana" w:cs="Arial"/>
          <w:sz w:val="20"/>
        </w:rPr>
        <w:t xml:space="preserve"> </w:t>
      </w:r>
      <w:r w:rsidRPr="00A75DBF">
        <w:rPr>
          <w:rFonts w:ascii="Verdana" w:hAnsi="Verdana" w:cs="Arial"/>
          <w:sz w:val="20"/>
        </w:rPr>
        <w:t>Cambridge; Peter Se</w:t>
      </w:r>
      <w:r>
        <w:rPr>
          <w:rFonts w:ascii="Verdana" w:hAnsi="Verdana" w:cs="Arial"/>
          <w:sz w:val="20"/>
        </w:rPr>
        <w:t xml:space="preserve">nior, NHS Blood and Transplant; </w:t>
      </w:r>
      <w:proofErr w:type="spellStart"/>
      <w:r w:rsidRPr="00A75DBF">
        <w:rPr>
          <w:rFonts w:ascii="Verdana" w:hAnsi="Verdana" w:cs="Arial"/>
          <w:sz w:val="20"/>
        </w:rPr>
        <w:t>Yagnesh</w:t>
      </w:r>
      <w:proofErr w:type="spellEnd"/>
      <w:r w:rsidRPr="00A75DBF">
        <w:rPr>
          <w:rFonts w:ascii="Verdana" w:hAnsi="Verdana" w:cs="Arial"/>
          <w:sz w:val="20"/>
        </w:rPr>
        <w:t xml:space="preserve"> </w:t>
      </w:r>
      <w:proofErr w:type="spellStart"/>
      <w:r w:rsidRPr="00A75DBF">
        <w:rPr>
          <w:rFonts w:ascii="Verdana" w:hAnsi="Verdana" w:cs="Arial"/>
          <w:sz w:val="20"/>
        </w:rPr>
        <w:t>Umrania</w:t>
      </w:r>
      <w:proofErr w:type="spellEnd"/>
      <w:r w:rsidRPr="00A75DBF">
        <w:rPr>
          <w:rFonts w:ascii="Verdana" w:hAnsi="Verdana" w:cs="Arial"/>
          <w:sz w:val="20"/>
        </w:rPr>
        <w:t xml:space="preserve"> PhD, University of Cambridge;</w:t>
      </w:r>
      <w:r>
        <w:rPr>
          <w:rFonts w:ascii="Verdana" w:hAnsi="Verdana" w:cs="Arial"/>
          <w:sz w:val="20"/>
        </w:rPr>
        <w:t xml:space="preserve"> </w:t>
      </w:r>
      <w:r w:rsidRPr="00A75DBF">
        <w:rPr>
          <w:rFonts w:ascii="Verdana" w:hAnsi="Verdana" w:cs="Arial"/>
          <w:sz w:val="20"/>
        </w:rPr>
        <w:t>Matthew Walker PhD, Universit</w:t>
      </w:r>
      <w:r>
        <w:rPr>
          <w:rFonts w:ascii="Verdana" w:hAnsi="Verdana" w:cs="Arial"/>
          <w:sz w:val="20"/>
        </w:rPr>
        <w:t xml:space="preserve">y of Cambridge; Henna Wong MBBS </w:t>
      </w:r>
      <w:r w:rsidRPr="00A75DBF">
        <w:rPr>
          <w:rFonts w:ascii="Verdana" w:hAnsi="Verdana" w:cs="Arial"/>
          <w:sz w:val="20"/>
        </w:rPr>
        <w:t xml:space="preserve">MRCP </w:t>
      </w:r>
      <w:proofErr w:type="spellStart"/>
      <w:r w:rsidRPr="00A75DBF">
        <w:rPr>
          <w:rFonts w:ascii="Verdana" w:hAnsi="Verdana" w:cs="Arial"/>
          <w:sz w:val="20"/>
        </w:rPr>
        <w:t>FRCPath</w:t>
      </w:r>
      <w:proofErr w:type="spellEnd"/>
      <w:r w:rsidRPr="00A75DBF">
        <w:rPr>
          <w:rFonts w:ascii="Verdana" w:hAnsi="Verdana" w:cs="Arial"/>
          <w:sz w:val="20"/>
        </w:rPr>
        <w:t>, Oxford University Hospitals NHS Foundation Trust.</w:t>
      </w:r>
    </w:p>
    <w:p w14:paraId="5D7F5BE7" w14:textId="77777777" w:rsidR="00A75DBF" w:rsidRDefault="00A75DBF" w:rsidP="00A75DBF">
      <w:pPr>
        <w:spacing w:after="240" w:line="240" w:lineRule="auto"/>
        <w:jc w:val="both"/>
        <w:rPr>
          <w:rFonts w:ascii="Verdana" w:hAnsi="Verdana" w:cs="Arial"/>
          <w:i/>
          <w:sz w:val="20"/>
        </w:rPr>
      </w:pPr>
    </w:p>
    <w:p w14:paraId="1DAE5BF8" w14:textId="6FC6FBAC" w:rsidR="00A75DBF" w:rsidRPr="00A75DBF" w:rsidRDefault="00A75DBF" w:rsidP="00A75DBF">
      <w:pPr>
        <w:spacing w:after="240" w:line="240" w:lineRule="auto"/>
        <w:jc w:val="both"/>
        <w:rPr>
          <w:rFonts w:ascii="Verdana" w:hAnsi="Verdana" w:cs="Arial"/>
          <w:sz w:val="20"/>
        </w:rPr>
      </w:pPr>
      <w:r w:rsidRPr="00A75DBF">
        <w:rPr>
          <w:rFonts w:ascii="Verdana" w:hAnsi="Verdana" w:cs="Arial"/>
          <w:i/>
          <w:sz w:val="20"/>
        </w:rPr>
        <w:t>Restless legs syndrome adviser</w:t>
      </w:r>
      <w:r w:rsidRPr="00A75DBF">
        <w:rPr>
          <w:rFonts w:ascii="Verdana" w:hAnsi="Verdana" w:cs="Arial"/>
          <w:sz w:val="20"/>
        </w:rPr>
        <w:t xml:space="preserve">: Brendan </w:t>
      </w:r>
      <w:proofErr w:type="spellStart"/>
      <w:r w:rsidRPr="00A75DBF">
        <w:rPr>
          <w:rFonts w:ascii="Verdana" w:hAnsi="Verdana" w:cs="Arial"/>
          <w:sz w:val="20"/>
        </w:rPr>
        <w:t>Burchell</w:t>
      </w:r>
      <w:proofErr w:type="spellEnd"/>
      <w:r w:rsidRPr="00A75DBF">
        <w:rPr>
          <w:rFonts w:ascii="Verdana" w:hAnsi="Verdana" w:cs="Arial"/>
          <w:sz w:val="20"/>
        </w:rPr>
        <w:t xml:space="preserve"> PhD, University of</w:t>
      </w:r>
      <w:r>
        <w:rPr>
          <w:rFonts w:ascii="Verdana" w:hAnsi="Verdana" w:cs="Arial"/>
          <w:sz w:val="20"/>
        </w:rPr>
        <w:t xml:space="preserve"> </w:t>
      </w:r>
      <w:r w:rsidRPr="00A75DBF">
        <w:rPr>
          <w:rFonts w:ascii="Verdana" w:hAnsi="Verdana" w:cs="Arial"/>
          <w:sz w:val="20"/>
        </w:rPr>
        <w:t>Cambridge.</w:t>
      </w:r>
    </w:p>
    <w:p w14:paraId="137B11D0" w14:textId="77777777" w:rsidR="00A75DBF" w:rsidRDefault="00A75DBF" w:rsidP="00A75DBF">
      <w:pPr>
        <w:spacing w:after="240" w:line="240" w:lineRule="auto"/>
        <w:jc w:val="both"/>
        <w:rPr>
          <w:rFonts w:ascii="Verdana" w:hAnsi="Verdana" w:cs="Arial"/>
          <w:sz w:val="20"/>
        </w:rPr>
      </w:pPr>
      <w:r w:rsidRPr="00A75DBF">
        <w:rPr>
          <w:rFonts w:ascii="Verdana" w:hAnsi="Verdana" w:cs="Arial"/>
          <w:i/>
          <w:sz w:val="20"/>
        </w:rPr>
        <w:t>Cognitive function assessment adviser</w:t>
      </w:r>
      <w:r w:rsidRPr="00A75DBF">
        <w:rPr>
          <w:rFonts w:ascii="Verdana" w:hAnsi="Verdana" w:cs="Arial"/>
          <w:sz w:val="20"/>
        </w:rPr>
        <w:t>: John Gallacher PhD FFPH,</w:t>
      </w:r>
      <w:r>
        <w:rPr>
          <w:rFonts w:ascii="Verdana" w:hAnsi="Verdana" w:cs="Arial"/>
          <w:sz w:val="20"/>
        </w:rPr>
        <w:t xml:space="preserve"> </w:t>
      </w:r>
      <w:r w:rsidRPr="00A75DBF">
        <w:rPr>
          <w:rFonts w:ascii="Verdana" w:hAnsi="Verdana" w:cs="Arial"/>
          <w:sz w:val="20"/>
        </w:rPr>
        <w:t>University of Oxford and University of Cardi</w:t>
      </w:r>
      <w:r>
        <w:rPr>
          <w:rFonts w:ascii="Verdana" w:hAnsi="Verdana" w:cs="Arial"/>
          <w:sz w:val="20"/>
        </w:rPr>
        <w:t>ff.</w:t>
      </w:r>
    </w:p>
    <w:p w14:paraId="1C010143" w14:textId="02F5932A" w:rsidR="00A75DBF" w:rsidRPr="00A75DBF" w:rsidRDefault="00A75DBF" w:rsidP="00A75DBF">
      <w:pPr>
        <w:spacing w:after="240" w:line="240" w:lineRule="auto"/>
        <w:jc w:val="both"/>
        <w:rPr>
          <w:rFonts w:ascii="Verdana" w:hAnsi="Verdana" w:cs="Arial"/>
          <w:sz w:val="20"/>
        </w:rPr>
      </w:pPr>
      <w:r w:rsidRPr="00A75DBF">
        <w:rPr>
          <w:rFonts w:ascii="Verdana" w:hAnsi="Verdana" w:cs="Arial"/>
          <w:i/>
          <w:sz w:val="20"/>
        </w:rPr>
        <w:t>Independent Data Monitoring Committee</w:t>
      </w:r>
      <w:r w:rsidRPr="00A75DBF">
        <w:rPr>
          <w:rFonts w:ascii="Verdana" w:hAnsi="Verdana" w:cs="Arial"/>
          <w:sz w:val="20"/>
        </w:rPr>
        <w:t>: Stephen Kaptoge PhD</w:t>
      </w:r>
      <w:r>
        <w:rPr>
          <w:rFonts w:ascii="Verdana" w:hAnsi="Verdana" w:cs="Arial"/>
          <w:sz w:val="20"/>
        </w:rPr>
        <w:t xml:space="preserve"> </w:t>
      </w:r>
      <w:r w:rsidRPr="00A75DBF">
        <w:rPr>
          <w:rFonts w:ascii="Verdana" w:hAnsi="Verdana" w:cs="Arial"/>
          <w:sz w:val="20"/>
        </w:rPr>
        <w:t>(independent statistician), University of Cambridge;</w:t>
      </w:r>
      <w:r>
        <w:rPr>
          <w:rFonts w:ascii="Verdana" w:hAnsi="Verdana" w:cs="Arial"/>
          <w:sz w:val="20"/>
        </w:rPr>
        <w:t xml:space="preserve"> </w:t>
      </w:r>
      <w:r w:rsidRPr="00A75DBF">
        <w:rPr>
          <w:rFonts w:ascii="Verdana" w:hAnsi="Verdana" w:cs="Arial"/>
          <w:sz w:val="20"/>
        </w:rPr>
        <w:t>Gavin Murphy FRCS, University of Le</w:t>
      </w:r>
      <w:r>
        <w:rPr>
          <w:rFonts w:ascii="Verdana" w:hAnsi="Verdana" w:cs="Arial"/>
          <w:sz w:val="20"/>
        </w:rPr>
        <w:t xml:space="preserve">icester, Adrian C Newland FRCP, </w:t>
      </w:r>
      <w:proofErr w:type="spellStart"/>
      <w:r w:rsidRPr="00A75DBF">
        <w:rPr>
          <w:rFonts w:ascii="Verdana" w:hAnsi="Verdana" w:cs="Arial"/>
          <w:sz w:val="20"/>
        </w:rPr>
        <w:t>FRCPath</w:t>
      </w:r>
      <w:proofErr w:type="spellEnd"/>
      <w:r w:rsidRPr="00A75DBF">
        <w:rPr>
          <w:rFonts w:ascii="Verdana" w:hAnsi="Verdana" w:cs="Arial"/>
          <w:sz w:val="20"/>
        </w:rPr>
        <w:t xml:space="preserve"> (chair), </w:t>
      </w:r>
      <w:proofErr w:type="spellStart"/>
      <w:r w:rsidRPr="00A75DBF">
        <w:rPr>
          <w:rFonts w:ascii="Verdana" w:hAnsi="Verdana" w:cs="Arial"/>
          <w:sz w:val="20"/>
        </w:rPr>
        <w:t>Barts</w:t>
      </w:r>
      <w:proofErr w:type="spellEnd"/>
      <w:r w:rsidRPr="00A75DBF">
        <w:rPr>
          <w:rFonts w:ascii="Verdana" w:hAnsi="Verdana" w:cs="Arial"/>
          <w:sz w:val="20"/>
        </w:rPr>
        <w:t xml:space="preserve"> and The London NHS Trust, Queen Mary’s</w:t>
      </w:r>
      <w:r>
        <w:rPr>
          <w:rFonts w:ascii="Verdana" w:hAnsi="Verdana" w:cs="Arial"/>
          <w:sz w:val="20"/>
        </w:rPr>
        <w:t xml:space="preserve"> </w:t>
      </w:r>
      <w:r w:rsidRPr="00A75DBF">
        <w:rPr>
          <w:rFonts w:ascii="Verdana" w:hAnsi="Verdana" w:cs="Arial"/>
          <w:sz w:val="20"/>
        </w:rPr>
        <w:t>School of Medicine and Dentistry; Keith Wheatley BA, DPhil, University</w:t>
      </w:r>
      <w:r>
        <w:rPr>
          <w:rFonts w:ascii="Verdana" w:hAnsi="Verdana" w:cs="Arial"/>
          <w:sz w:val="20"/>
        </w:rPr>
        <w:t xml:space="preserve"> </w:t>
      </w:r>
      <w:r w:rsidRPr="00A75DBF">
        <w:rPr>
          <w:rFonts w:ascii="Verdana" w:hAnsi="Verdana" w:cs="Arial"/>
          <w:sz w:val="20"/>
        </w:rPr>
        <w:t xml:space="preserve">of Birmingham. Previous members: Michael Greaves </w:t>
      </w:r>
      <w:proofErr w:type="spellStart"/>
      <w:r w:rsidRPr="00A75DBF">
        <w:rPr>
          <w:rFonts w:ascii="Verdana" w:hAnsi="Verdana" w:cs="Arial"/>
          <w:sz w:val="20"/>
        </w:rPr>
        <w:t>BChB</w:t>
      </w:r>
      <w:proofErr w:type="spellEnd"/>
      <w:r w:rsidRPr="00A75DBF">
        <w:rPr>
          <w:rFonts w:ascii="Verdana" w:hAnsi="Verdana" w:cs="Arial"/>
          <w:sz w:val="20"/>
        </w:rPr>
        <w:t xml:space="preserve"> MD FRCP</w:t>
      </w:r>
      <w:r>
        <w:rPr>
          <w:rFonts w:ascii="Verdana" w:hAnsi="Verdana" w:cs="Arial"/>
          <w:sz w:val="20"/>
        </w:rPr>
        <w:t xml:space="preserve"> </w:t>
      </w:r>
      <w:proofErr w:type="spellStart"/>
      <w:r w:rsidRPr="00A75DBF">
        <w:rPr>
          <w:rFonts w:ascii="Verdana" w:hAnsi="Verdana" w:cs="Arial"/>
          <w:sz w:val="20"/>
        </w:rPr>
        <w:t>FRCPath</w:t>
      </w:r>
      <w:proofErr w:type="spellEnd"/>
      <w:r w:rsidRPr="00A75DBF">
        <w:rPr>
          <w:rFonts w:ascii="Verdana" w:hAnsi="Verdana" w:cs="Arial"/>
          <w:sz w:val="20"/>
        </w:rPr>
        <w:t xml:space="preserve"> (chair), University of </w:t>
      </w:r>
      <w:r>
        <w:rPr>
          <w:rFonts w:ascii="Verdana" w:hAnsi="Verdana" w:cs="Arial"/>
          <w:sz w:val="20"/>
        </w:rPr>
        <w:t xml:space="preserve">Aberdeen; Marc Turner </w:t>
      </w:r>
      <w:proofErr w:type="spellStart"/>
      <w:r>
        <w:rPr>
          <w:rFonts w:ascii="Verdana" w:hAnsi="Verdana" w:cs="Arial"/>
          <w:sz w:val="20"/>
        </w:rPr>
        <w:t>MBChB</w:t>
      </w:r>
      <w:proofErr w:type="spellEnd"/>
      <w:r>
        <w:rPr>
          <w:rFonts w:ascii="Verdana" w:hAnsi="Verdana" w:cs="Arial"/>
          <w:sz w:val="20"/>
        </w:rPr>
        <w:t xml:space="preserve"> MBA </w:t>
      </w:r>
      <w:r w:rsidRPr="00A75DBF">
        <w:rPr>
          <w:rFonts w:ascii="Verdana" w:hAnsi="Verdana" w:cs="Arial"/>
          <w:sz w:val="20"/>
        </w:rPr>
        <w:t xml:space="preserve">PhD FRCP </w:t>
      </w:r>
      <w:proofErr w:type="spellStart"/>
      <w:r w:rsidRPr="00A75DBF">
        <w:rPr>
          <w:rFonts w:ascii="Verdana" w:hAnsi="Verdana" w:cs="Arial"/>
          <w:sz w:val="20"/>
        </w:rPr>
        <w:t>FRCPath</w:t>
      </w:r>
      <w:proofErr w:type="spellEnd"/>
      <w:r w:rsidRPr="00A75DBF">
        <w:rPr>
          <w:rFonts w:ascii="Verdana" w:hAnsi="Verdana" w:cs="Arial"/>
          <w:sz w:val="20"/>
        </w:rPr>
        <w:t>, Scottish National Blood Transfusion Service.</w:t>
      </w:r>
    </w:p>
    <w:p w14:paraId="5C4A7645" w14:textId="77777777" w:rsidR="00A75DBF" w:rsidRDefault="00A75DBF" w:rsidP="00A75DBF">
      <w:pPr>
        <w:spacing w:after="240" w:line="240" w:lineRule="auto"/>
        <w:jc w:val="both"/>
        <w:rPr>
          <w:rFonts w:ascii="Verdana" w:hAnsi="Verdana" w:cs="Arial"/>
          <w:sz w:val="20"/>
        </w:rPr>
      </w:pPr>
      <w:r w:rsidRPr="00A75DBF">
        <w:rPr>
          <w:rFonts w:ascii="Verdana" w:hAnsi="Verdana" w:cs="Arial"/>
          <w:i/>
          <w:sz w:val="20"/>
        </w:rPr>
        <w:t>NHSBT Donation Centres (managers)</w:t>
      </w:r>
      <w:r w:rsidRPr="00A75DBF">
        <w:rPr>
          <w:rFonts w:ascii="Verdana" w:hAnsi="Verdana" w:cs="Arial"/>
          <w:sz w:val="20"/>
        </w:rPr>
        <w:t>: Birmingham (Tahir Az</w:t>
      </w:r>
      <w:r>
        <w:rPr>
          <w:rFonts w:ascii="Verdana" w:hAnsi="Verdana" w:cs="Arial"/>
          <w:sz w:val="20"/>
        </w:rPr>
        <w:t xml:space="preserve">iz and </w:t>
      </w:r>
      <w:r w:rsidRPr="00A75DBF">
        <w:rPr>
          <w:rFonts w:ascii="Verdana" w:hAnsi="Verdana" w:cs="Arial"/>
          <w:sz w:val="20"/>
        </w:rPr>
        <w:t>Richard Brain); Bradford (Christine Davies and Ruth Turner);</w:t>
      </w:r>
      <w:r>
        <w:rPr>
          <w:rFonts w:ascii="Verdana" w:hAnsi="Verdana" w:cs="Arial"/>
          <w:sz w:val="20"/>
        </w:rPr>
        <w:t xml:space="preserve"> </w:t>
      </w:r>
      <w:r w:rsidRPr="00A75DBF">
        <w:rPr>
          <w:rFonts w:ascii="Verdana" w:hAnsi="Verdana" w:cs="Arial"/>
          <w:sz w:val="20"/>
        </w:rPr>
        <w:t xml:space="preserve">Brentwood (Paula </w:t>
      </w:r>
      <w:proofErr w:type="spellStart"/>
      <w:r w:rsidRPr="00A75DBF">
        <w:rPr>
          <w:rFonts w:ascii="Verdana" w:hAnsi="Verdana" w:cs="Arial"/>
          <w:sz w:val="20"/>
        </w:rPr>
        <w:t>Wakeman</w:t>
      </w:r>
      <w:proofErr w:type="spellEnd"/>
      <w:r w:rsidRPr="00A75DBF">
        <w:rPr>
          <w:rFonts w:ascii="Verdana" w:hAnsi="Verdana" w:cs="Arial"/>
          <w:sz w:val="20"/>
        </w:rPr>
        <w:t>); Bristol (Alison Dent); Cambridge</w:t>
      </w:r>
      <w:r>
        <w:rPr>
          <w:rFonts w:ascii="Verdana" w:hAnsi="Verdana" w:cs="Arial"/>
          <w:sz w:val="20"/>
        </w:rPr>
        <w:t xml:space="preserve"> </w:t>
      </w:r>
      <w:r w:rsidRPr="00A75DBF">
        <w:rPr>
          <w:rFonts w:ascii="Verdana" w:hAnsi="Verdana" w:cs="Arial"/>
          <w:sz w:val="20"/>
        </w:rPr>
        <w:t xml:space="preserve">(Alan </w:t>
      </w:r>
      <w:proofErr w:type="spellStart"/>
      <w:r w:rsidRPr="00A75DBF">
        <w:rPr>
          <w:rFonts w:ascii="Verdana" w:hAnsi="Verdana" w:cs="Arial"/>
          <w:sz w:val="20"/>
        </w:rPr>
        <w:t>Wakeman</w:t>
      </w:r>
      <w:proofErr w:type="spellEnd"/>
      <w:r w:rsidRPr="00A75DBF">
        <w:rPr>
          <w:rFonts w:ascii="Verdana" w:hAnsi="Verdana" w:cs="Arial"/>
          <w:sz w:val="20"/>
        </w:rPr>
        <w:t>); Edgware (</w:t>
      </w:r>
      <w:r>
        <w:rPr>
          <w:rFonts w:ascii="Verdana" w:hAnsi="Verdana" w:cs="Arial"/>
          <w:sz w:val="20"/>
        </w:rPr>
        <w:t xml:space="preserve">Ben Anthony, Desmond Bland, and </w:t>
      </w:r>
      <w:r w:rsidRPr="00A75DBF">
        <w:rPr>
          <w:rFonts w:ascii="Verdana" w:hAnsi="Verdana" w:cs="Arial"/>
          <w:sz w:val="20"/>
        </w:rPr>
        <w:t xml:space="preserve">Will </w:t>
      </w:r>
      <w:proofErr w:type="spellStart"/>
      <w:r w:rsidRPr="00A75DBF">
        <w:rPr>
          <w:rFonts w:ascii="Verdana" w:hAnsi="Verdana" w:cs="Arial"/>
          <w:sz w:val="20"/>
        </w:rPr>
        <w:t>Parrondo</w:t>
      </w:r>
      <w:proofErr w:type="spellEnd"/>
      <w:r w:rsidRPr="00A75DBF">
        <w:rPr>
          <w:rFonts w:ascii="Verdana" w:hAnsi="Verdana" w:cs="Arial"/>
          <w:sz w:val="20"/>
        </w:rPr>
        <w:t>); Gloucester (Helen Vincent); Lancaster</w:t>
      </w:r>
      <w:r>
        <w:rPr>
          <w:rFonts w:ascii="Verdana" w:hAnsi="Verdana" w:cs="Arial"/>
          <w:sz w:val="20"/>
        </w:rPr>
        <w:t xml:space="preserve"> </w:t>
      </w:r>
      <w:r w:rsidRPr="00A75DBF">
        <w:rPr>
          <w:rFonts w:ascii="Verdana" w:hAnsi="Verdana" w:cs="Arial"/>
          <w:sz w:val="20"/>
        </w:rPr>
        <w:t xml:space="preserve">(Candy </w:t>
      </w:r>
      <w:proofErr w:type="spellStart"/>
      <w:r w:rsidRPr="00A75DBF">
        <w:rPr>
          <w:rFonts w:ascii="Verdana" w:hAnsi="Verdana" w:cs="Arial"/>
          <w:sz w:val="20"/>
        </w:rPr>
        <w:t>Weatherill</w:t>
      </w:r>
      <w:proofErr w:type="spellEnd"/>
      <w:r w:rsidRPr="00A75DBF">
        <w:rPr>
          <w:rFonts w:ascii="Verdana" w:hAnsi="Verdana" w:cs="Arial"/>
          <w:sz w:val="20"/>
        </w:rPr>
        <w:t>); Leeds CBTU (Andrea Forsyth); Leeds City</w:t>
      </w:r>
      <w:r>
        <w:rPr>
          <w:rFonts w:ascii="Verdana" w:hAnsi="Verdana" w:cs="Arial"/>
          <w:sz w:val="20"/>
        </w:rPr>
        <w:t xml:space="preserve"> </w:t>
      </w:r>
      <w:r w:rsidRPr="00A75DBF">
        <w:rPr>
          <w:rFonts w:ascii="Verdana" w:hAnsi="Verdana" w:cs="Arial"/>
          <w:sz w:val="20"/>
        </w:rPr>
        <w:t xml:space="preserve">(Carol </w:t>
      </w:r>
      <w:proofErr w:type="spellStart"/>
      <w:r w:rsidRPr="00A75DBF">
        <w:rPr>
          <w:rFonts w:ascii="Verdana" w:hAnsi="Verdana" w:cs="Arial"/>
          <w:sz w:val="20"/>
        </w:rPr>
        <w:t>Butterfi</w:t>
      </w:r>
      <w:proofErr w:type="spellEnd"/>
      <w:r w:rsidRPr="00A75DBF">
        <w:rPr>
          <w:rFonts w:ascii="Verdana" w:hAnsi="Verdana" w:cs="Arial"/>
          <w:sz w:val="20"/>
        </w:rPr>
        <w:t xml:space="preserve"> </w:t>
      </w:r>
      <w:proofErr w:type="spellStart"/>
      <w:r w:rsidRPr="00A75DBF">
        <w:rPr>
          <w:rFonts w:ascii="Verdana" w:hAnsi="Verdana" w:cs="Arial"/>
          <w:sz w:val="20"/>
        </w:rPr>
        <w:t>eld</w:t>
      </w:r>
      <w:proofErr w:type="spellEnd"/>
      <w:r w:rsidRPr="00A75DBF">
        <w:rPr>
          <w:rFonts w:ascii="Verdana" w:hAnsi="Verdana" w:cs="Arial"/>
          <w:sz w:val="20"/>
        </w:rPr>
        <w:t>); Leicester (Tracey Wright and Karen Ellis); Liverpool</w:t>
      </w:r>
      <w:r>
        <w:rPr>
          <w:rFonts w:ascii="Verdana" w:hAnsi="Verdana" w:cs="Arial"/>
          <w:sz w:val="20"/>
        </w:rPr>
        <w:t xml:space="preserve"> </w:t>
      </w:r>
      <w:r w:rsidRPr="00A75DBF">
        <w:rPr>
          <w:rFonts w:ascii="Verdana" w:hAnsi="Verdana" w:cs="Arial"/>
          <w:sz w:val="20"/>
        </w:rPr>
        <w:t>(Kristie Johnston and Pat Poynton); Luton (Carolyn Brooks and</w:t>
      </w:r>
      <w:r>
        <w:rPr>
          <w:rFonts w:ascii="Verdana" w:hAnsi="Verdana" w:cs="Arial"/>
          <w:sz w:val="20"/>
        </w:rPr>
        <w:t xml:space="preserve"> </w:t>
      </w:r>
      <w:r w:rsidRPr="00A75DBF">
        <w:rPr>
          <w:rFonts w:ascii="Verdana" w:hAnsi="Verdana" w:cs="Arial"/>
          <w:sz w:val="20"/>
        </w:rPr>
        <w:t>Emma Martin); Manchester Norfolk House (Lara Littler and</w:t>
      </w:r>
      <w:r>
        <w:rPr>
          <w:rFonts w:ascii="Verdana" w:hAnsi="Verdana" w:cs="Arial"/>
          <w:sz w:val="20"/>
        </w:rPr>
        <w:t xml:space="preserve"> </w:t>
      </w:r>
      <w:r w:rsidRPr="00A75DBF">
        <w:rPr>
          <w:rFonts w:ascii="Verdana" w:hAnsi="Verdana" w:cs="Arial"/>
          <w:sz w:val="20"/>
        </w:rPr>
        <w:t xml:space="preserve">Lindsay Williams); Manchester </w:t>
      </w:r>
      <w:r>
        <w:rPr>
          <w:rFonts w:ascii="Verdana" w:hAnsi="Verdana" w:cs="Arial"/>
          <w:sz w:val="20"/>
        </w:rPr>
        <w:t xml:space="preserve">Plymouth Grove (Donna Blair and </w:t>
      </w:r>
      <w:r w:rsidRPr="00A75DBF">
        <w:rPr>
          <w:rFonts w:ascii="Verdana" w:hAnsi="Verdana" w:cs="Arial"/>
          <w:sz w:val="20"/>
        </w:rPr>
        <w:t xml:space="preserve">Karen </w:t>
      </w:r>
      <w:proofErr w:type="spellStart"/>
      <w:r w:rsidRPr="00A75DBF">
        <w:rPr>
          <w:rFonts w:ascii="Verdana" w:hAnsi="Verdana" w:cs="Arial"/>
          <w:sz w:val="20"/>
        </w:rPr>
        <w:t>Ackerley</w:t>
      </w:r>
      <w:proofErr w:type="spellEnd"/>
      <w:r w:rsidRPr="00A75DBF">
        <w:rPr>
          <w:rFonts w:ascii="Verdana" w:hAnsi="Verdana" w:cs="Arial"/>
          <w:sz w:val="20"/>
        </w:rPr>
        <w:t>); Newcastle (Lynn Woods); Nottingham (Sophie Stanley</w:t>
      </w:r>
      <w:r>
        <w:rPr>
          <w:rFonts w:ascii="Verdana" w:hAnsi="Verdana" w:cs="Arial"/>
          <w:sz w:val="20"/>
        </w:rPr>
        <w:t xml:space="preserve"> </w:t>
      </w:r>
      <w:r w:rsidRPr="00A75DBF">
        <w:rPr>
          <w:rFonts w:ascii="Verdana" w:hAnsi="Verdana" w:cs="Arial"/>
          <w:sz w:val="20"/>
        </w:rPr>
        <w:t xml:space="preserve">and Gemma Walsh); Oxford (Gayle Franklin and Cheryl </w:t>
      </w:r>
      <w:proofErr w:type="spellStart"/>
      <w:r w:rsidRPr="00A75DBF">
        <w:rPr>
          <w:rFonts w:ascii="Verdana" w:hAnsi="Verdana" w:cs="Arial"/>
          <w:sz w:val="20"/>
        </w:rPr>
        <w:t>Howath</w:t>
      </w:r>
      <w:proofErr w:type="spellEnd"/>
      <w:r w:rsidRPr="00A75DBF">
        <w:rPr>
          <w:rFonts w:ascii="Verdana" w:hAnsi="Verdana" w:cs="Arial"/>
          <w:sz w:val="20"/>
        </w:rPr>
        <w:t>); Poole</w:t>
      </w:r>
      <w:r>
        <w:rPr>
          <w:rFonts w:ascii="Verdana" w:hAnsi="Verdana" w:cs="Arial"/>
          <w:sz w:val="20"/>
        </w:rPr>
        <w:t xml:space="preserve"> </w:t>
      </w:r>
      <w:r w:rsidRPr="00A75DBF">
        <w:rPr>
          <w:rFonts w:ascii="Verdana" w:hAnsi="Verdana" w:cs="Arial"/>
          <w:sz w:val="20"/>
        </w:rPr>
        <w:t>(Sarah Sharpe); Plymouth (Deborah Smith); She</w:t>
      </w:r>
      <w:r w:rsidRPr="00A75DBF">
        <w:rPr>
          <w:rFonts w:ascii="Verdana" w:hAnsi="Verdana" w:cs="Arial"/>
          <w:sz w:val="20"/>
        </w:rPr>
        <w:softHyphen/>
        <w:t xml:space="preserve"> </w:t>
      </w:r>
      <w:proofErr w:type="spellStart"/>
      <w:r w:rsidRPr="00A75DBF">
        <w:rPr>
          <w:rFonts w:ascii="Verdana" w:hAnsi="Verdana" w:cs="Arial"/>
          <w:sz w:val="20"/>
        </w:rPr>
        <w:t>eld</w:t>
      </w:r>
      <w:proofErr w:type="spellEnd"/>
      <w:r w:rsidRPr="00A75DBF">
        <w:rPr>
          <w:rFonts w:ascii="Verdana" w:hAnsi="Verdana" w:cs="Arial"/>
          <w:sz w:val="20"/>
        </w:rPr>
        <w:t xml:space="preserve"> (Lauren Botham);</w:t>
      </w:r>
      <w:r>
        <w:rPr>
          <w:rFonts w:ascii="Verdana" w:hAnsi="Verdana" w:cs="Arial"/>
          <w:sz w:val="20"/>
        </w:rPr>
        <w:t xml:space="preserve"> </w:t>
      </w:r>
      <w:r w:rsidRPr="00A75DBF">
        <w:rPr>
          <w:rFonts w:ascii="Verdana" w:hAnsi="Verdana" w:cs="Arial"/>
          <w:sz w:val="20"/>
        </w:rPr>
        <w:t>Southampton (Caroline Williams and Claire Alexander); Stoke</w:t>
      </w:r>
      <w:r>
        <w:rPr>
          <w:rFonts w:ascii="Verdana" w:hAnsi="Verdana" w:cs="Arial"/>
          <w:sz w:val="20"/>
        </w:rPr>
        <w:t xml:space="preserve"> </w:t>
      </w:r>
      <w:r w:rsidRPr="00A75DBF">
        <w:rPr>
          <w:rFonts w:ascii="Verdana" w:hAnsi="Verdana" w:cs="Arial"/>
          <w:sz w:val="20"/>
        </w:rPr>
        <w:t xml:space="preserve">(Gareth </w:t>
      </w:r>
      <w:proofErr w:type="spellStart"/>
      <w:r w:rsidRPr="00A75DBF">
        <w:rPr>
          <w:rFonts w:ascii="Verdana" w:hAnsi="Verdana" w:cs="Arial"/>
          <w:sz w:val="20"/>
        </w:rPr>
        <w:t>Sowerbutts</w:t>
      </w:r>
      <w:proofErr w:type="spellEnd"/>
      <w:r w:rsidRPr="00A75DBF">
        <w:rPr>
          <w:rFonts w:ascii="Verdana" w:hAnsi="Verdana" w:cs="Arial"/>
          <w:sz w:val="20"/>
        </w:rPr>
        <w:t xml:space="preserve"> and Diane </w:t>
      </w:r>
      <w:proofErr w:type="spellStart"/>
      <w:r w:rsidRPr="00A75DBF">
        <w:rPr>
          <w:rFonts w:ascii="Verdana" w:hAnsi="Verdana" w:cs="Arial"/>
          <w:sz w:val="20"/>
        </w:rPr>
        <w:t>Furnival</w:t>
      </w:r>
      <w:proofErr w:type="spellEnd"/>
      <w:r w:rsidRPr="00A75DBF">
        <w:rPr>
          <w:rFonts w:ascii="Verdana" w:hAnsi="Verdana" w:cs="Arial"/>
          <w:sz w:val="20"/>
        </w:rPr>
        <w:t>); Tooting (Michael Thake);</w:t>
      </w:r>
      <w:r>
        <w:rPr>
          <w:rFonts w:ascii="Verdana" w:hAnsi="Verdana" w:cs="Arial"/>
          <w:sz w:val="20"/>
        </w:rPr>
        <w:t xml:space="preserve"> </w:t>
      </w:r>
      <w:r w:rsidRPr="00A75DBF">
        <w:rPr>
          <w:rFonts w:ascii="Verdana" w:hAnsi="Verdana" w:cs="Arial"/>
          <w:sz w:val="20"/>
        </w:rPr>
        <w:t>West End (</w:t>
      </w:r>
      <w:proofErr w:type="spellStart"/>
      <w:r w:rsidRPr="00A75DBF">
        <w:rPr>
          <w:rFonts w:ascii="Verdana" w:hAnsi="Verdana" w:cs="Arial"/>
          <w:sz w:val="20"/>
        </w:rPr>
        <w:t>Shilpa</w:t>
      </w:r>
      <w:proofErr w:type="spellEnd"/>
      <w:r w:rsidRPr="00A75DBF">
        <w:rPr>
          <w:rFonts w:ascii="Verdana" w:hAnsi="Verdana" w:cs="Arial"/>
          <w:sz w:val="20"/>
        </w:rPr>
        <w:t xml:space="preserve"> Patel, Carolyn Roost, and Sandra </w:t>
      </w:r>
      <w:proofErr w:type="spellStart"/>
      <w:r w:rsidRPr="00A75DBF">
        <w:rPr>
          <w:rFonts w:ascii="Verdana" w:hAnsi="Verdana" w:cs="Arial"/>
          <w:sz w:val="20"/>
        </w:rPr>
        <w:t>Sowerby</w:t>
      </w:r>
      <w:proofErr w:type="spellEnd"/>
      <w:r w:rsidRPr="00A75DBF">
        <w:rPr>
          <w:rFonts w:ascii="Verdana" w:hAnsi="Verdana" w:cs="Arial"/>
          <w:sz w:val="20"/>
        </w:rPr>
        <w:t>).</w:t>
      </w:r>
    </w:p>
    <w:p w14:paraId="73B6D637" w14:textId="63200FEA" w:rsidR="00A75DBF" w:rsidRPr="00A75DBF" w:rsidRDefault="00A75DBF" w:rsidP="00A75DBF">
      <w:pPr>
        <w:spacing w:after="240" w:line="240" w:lineRule="auto"/>
        <w:jc w:val="both"/>
        <w:rPr>
          <w:rFonts w:ascii="Verdana" w:hAnsi="Verdana" w:cs="Arial"/>
          <w:sz w:val="20"/>
        </w:rPr>
      </w:pPr>
      <w:r w:rsidRPr="00A75DBF">
        <w:rPr>
          <w:rFonts w:ascii="Verdana" w:hAnsi="Verdana" w:cs="Arial"/>
          <w:i/>
          <w:sz w:val="20"/>
        </w:rPr>
        <w:t>NHSBT collaborators</w:t>
      </w:r>
      <w:r w:rsidRPr="00A75DBF">
        <w:rPr>
          <w:rFonts w:ascii="Verdana" w:hAnsi="Verdana" w:cs="Arial"/>
          <w:sz w:val="20"/>
        </w:rPr>
        <w:t>: Mary Joy Appleton, Eileen Bays, Geo</w:t>
      </w:r>
      <w:r w:rsidRPr="00A75DBF">
        <w:rPr>
          <w:rFonts w:ascii="Verdana" w:hAnsi="Verdana" w:cs="Arial"/>
          <w:sz w:val="20"/>
        </w:rPr>
        <w:noBreakHyphen/>
        <w:t xml:space="preserve"> Bowyer,</w:t>
      </w:r>
      <w:r>
        <w:rPr>
          <w:rFonts w:ascii="Verdana" w:hAnsi="Verdana" w:cs="Arial"/>
          <w:sz w:val="20"/>
        </w:rPr>
        <w:t xml:space="preserve"> </w:t>
      </w:r>
      <w:r w:rsidRPr="00A75DBF">
        <w:rPr>
          <w:rFonts w:ascii="Verdana" w:hAnsi="Verdana" w:cs="Arial"/>
          <w:sz w:val="20"/>
        </w:rPr>
        <w:t xml:space="preserve">Steven Clarkson, Stuart </w:t>
      </w:r>
      <w:proofErr w:type="spellStart"/>
      <w:r w:rsidRPr="00A75DBF">
        <w:rPr>
          <w:rFonts w:ascii="Verdana" w:hAnsi="Verdana" w:cs="Arial"/>
          <w:sz w:val="20"/>
        </w:rPr>
        <w:t>Halson</w:t>
      </w:r>
      <w:proofErr w:type="spellEnd"/>
      <w:r w:rsidRPr="00A75DBF">
        <w:rPr>
          <w:rFonts w:ascii="Verdana" w:hAnsi="Verdana" w:cs="Arial"/>
          <w:sz w:val="20"/>
        </w:rPr>
        <w:t>, Kate Holmes, Gareth Humphreys,</w:t>
      </w:r>
      <w:r>
        <w:rPr>
          <w:rFonts w:ascii="Verdana" w:hAnsi="Verdana" w:cs="Arial"/>
          <w:sz w:val="20"/>
        </w:rPr>
        <w:t xml:space="preserve"> </w:t>
      </w:r>
      <w:r w:rsidRPr="00A75DBF">
        <w:rPr>
          <w:rFonts w:ascii="Verdana" w:hAnsi="Verdana" w:cs="Arial"/>
          <w:sz w:val="20"/>
        </w:rPr>
        <w:t xml:space="preserve">Kristie Johnston, Lee </w:t>
      </w:r>
      <w:proofErr w:type="spellStart"/>
      <w:r w:rsidRPr="00A75DBF">
        <w:rPr>
          <w:rFonts w:ascii="Verdana" w:hAnsi="Verdana" w:cs="Arial"/>
          <w:sz w:val="20"/>
        </w:rPr>
        <w:t>Parvin</w:t>
      </w:r>
      <w:proofErr w:type="spellEnd"/>
      <w:r w:rsidRPr="00A75DBF">
        <w:rPr>
          <w:rFonts w:ascii="Verdana" w:hAnsi="Verdana" w:cs="Arial"/>
          <w:sz w:val="20"/>
        </w:rPr>
        <w:t xml:space="preserve">-Cooper, Jason </w:t>
      </w:r>
      <w:proofErr w:type="spellStart"/>
      <w:r w:rsidRPr="00A75DBF">
        <w:rPr>
          <w:rFonts w:ascii="Verdana" w:hAnsi="Verdana" w:cs="Arial"/>
          <w:sz w:val="20"/>
        </w:rPr>
        <w:t>Towler</w:t>
      </w:r>
      <w:proofErr w:type="spellEnd"/>
      <w:r w:rsidRPr="00A75DBF">
        <w:rPr>
          <w:rFonts w:ascii="Verdana" w:hAnsi="Verdana" w:cs="Arial"/>
          <w:sz w:val="20"/>
        </w:rPr>
        <w:t>.</w:t>
      </w:r>
    </w:p>
    <w:p w14:paraId="18CAD16A" w14:textId="48A15EBA" w:rsidR="00A75DBF" w:rsidRPr="00A75DBF" w:rsidRDefault="00A75DBF" w:rsidP="00A75DBF">
      <w:pPr>
        <w:spacing w:after="240" w:line="240" w:lineRule="auto"/>
        <w:jc w:val="both"/>
        <w:rPr>
          <w:rFonts w:ascii="Verdana" w:hAnsi="Verdana" w:cs="Arial"/>
          <w:sz w:val="20"/>
        </w:rPr>
      </w:pPr>
      <w:r w:rsidRPr="00A75DBF">
        <w:rPr>
          <w:rFonts w:ascii="Verdana" w:hAnsi="Verdana" w:cs="Arial"/>
          <w:i/>
          <w:sz w:val="20"/>
        </w:rPr>
        <w:t>NHSBT INTERVAL Study Administration Team (ISAT)</w:t>
      </w:r>
      <w:r w:rsidRPr="00A75DBF">
        <w:rPr>
          <w:rFonts w:ascii="Verdana" w:hAnsi="Verdana" w:cs="Arial"/>
          <w:sz w:val="20"/>
        </w:rPr>
        <w:t>: Joanne Addy,</w:t>
      </w:r>
      <w:r>
        <w:rPr>
          <w:rFonts w:ascii="Verdana" w:hAnsi="Verdana" w:cs="Arial"/>
          <w:sz w:val="20"/>
        </w:rPr>
        <w:t xml:space="preserve"> </w:t>
      </w:r>
      <w:r w:rsidRPr="00A75DBF">
        <w:rPr>
          <w:rFonts w:ascii="Verdana" w:hAnsi="Verdana" w:cs="Arial"/>
          <w:sz w:val="20"/>
        </w:rPr>
        <w:t xml:space="preserve">Patricia </w:t>
      </w:r>
      <w:proofErr w:type="spellStart"/>
      <w:r w:rsidRPr="00A75DBF">
        <w:rPr>
          <w:rFonts w:ascii="Verdana" w:hAnsi="Verdana" w:cs="Arial"/>
          <w:sz w:val="20"/>
        </w:rPr>
        <w:t>Barrass</w:t>
      </w:r>
      <w:proofErr w:type="spellEnd"/>
      <w:r w:rsidRPr="00A75DBF">
        <w:rPr>
          <w:rFonts w:ascii="Verdana" w:hAnsi="Verdana" w:cs="Arial"/>
          <w:sz w:val="20"/>
        </w:rPr>
        <w:t xml:space="preserve">, Louise </w:t>
      </w:r>
      <w:proofErr w:type="spellStart"/>
      <w:r w:rsidRPr="00A75DBF">
        <w:rPr>
          <w:rFonts w:ascii="Verdana" w:hAnsi="Verdana" w:cs="Arial"/>
          <w:sz w:val="20"/>
        </w:rPr>
        <w:t>Stennett</w:t>
      </w:r>
      <w:proofErr w:type="spellEnd"/>
      <w:r w:rsidRPr="00A75DBF">
        <w:rPr>
          <w:rFonts w:ascii="Verdana" w:hAnsi="Verdana" w:cs="Arial"/>
          <w:sz w:val="20"/>
        </w:rPr>
        <w:t>.</w:t>
      </w:r>
    </w:p>
    <w:p w14:paraId="564EE2EF" w14:textId="51707A0E" w:rsidR="00A75DBF" w:rsidRPr="00A75DBF" w:rsidRDefault="00A75DBF" w:rsidP="00A75DBF">
      <w:pPr>
        <w:spacing w:after="240" w:line="240" w:lineRule="auto"/>
        <w:jc w:val="both"/>
        <w:rPr>
          <w:rFonts w:ascii="Verdana" w:hAnsi="Verdana" w:cs="Arial"/>
          <w:sz w:val="20"/>
        </w:rPr>
      </w:pPr>
      <w:r w:rsidRPr="00A75DBF">
        <w:rPr>
          <w:rFonts w:ascii="Verdana" w:hAnsi="Verdana" w:cs="Arial"/>
          <w:i/>
          <w:sz w:val="20"/>
        </w:rPr>
        <w:t>INTERVAL Helpdesk</w:t>
      </w:r>
      <w:r w:rsidRPr="00A75DBF">
        <w:rPr>
          <w:rFonts w:ascii="Verdana" w:hAnsi="Verdana" w:cs="Arial"/>
          <w:sz w:val="20"/>
        </w:rPr>
        <w:t>: Susan Burton, Hannah Dingwall, Rachel Henry</w:t>
      </w:r>
      <w:r>
        <w:rPr>
          <w:rFonts w:ascii="Verdana" w:hAnsi="Verdana" w:cs="Arial"/>
          <w:sz w:val="20"/>
        </w:rPr>
        <w:t xml:space="preserve"> </w:t>
      </w:r>
      <w:r w:rsidRPr="00A75DBF">
        <w:rPr>
          <w:rFonts w:ascii="Verdana" w:hAnsi="Verdana" w:cs="Arial"/>
          <w:sz w:val="20"/>
        </w:rPr>
        <w:t>(previous members Victoria Clarke, Maria Potton, Claire Thomson).</w:t>
      </w:r>
    </w:p>
    <w:p w14:paraId="529A6DC9" w14:textId="2964C457" w:rsidR="00A75DBF" w:rsidRPr="00A75DBF" w:rsidRDefault="00A75DBF" w:rsidP="00A75DBF">
      <w:pPr>
        <w:spacing w:after="240" w:line="240" w:lineRule="auto"/>
        <w:jc w:val="both"/>
        <w:rPr>
          <w:rFonts w:ascii="Verdana" w:hAnsi="Verdana" w:cs="Arial"/>
          <w:sz w:val="20"/>
        </w:rPr>
      </w:pPr>
      <w:r w:rsidRPr="00A75DBF">
        <w:rPr>
          <w:rFonts w:ascii="Verdana" w:hAnsi="Verdana" w:cs="Arial"/>
          <w:i/>
          <w:sz w:val="20"/>
        </w:rPr>
        <w:t>Trial Data Management Team</w:t>
      </w:r>
      <w:r w:rsidRPr="00A75DBF">
        <w:rPr>
          <w:rFonts w:ascii="Verdana" w:hAnsi="Verdana" w:cs="Arial"/>
          <w:sz w:val="20"/>
        </w:rPr>
        <w:t xml:space="preserve">: Thomas Bolton, Michael </w:t>
      </w:r>
      <w:proofErr w:type="spellStart"/>
      <w:r w:rsidRPr="00A75DBF">
        <w:rPr>
          <w:rFonts w:ascii="Verdana" w:hAnsi="Verdana" w:cs="Arial"/>
          <w:sz w:val="20"/>
        </w:rPr>
        <w:t>Daynes</w:t>
      </w:r>
      <w:proofErr w:type="spellEnd"/>
      <w:r w:rsidRPr="00A75DBF">
        <w:rPr>
          <w:rFonts w:ascii="Verdana" w:hAnsi="Verdana" w:cs="Arial"/>
          <w:sz w:val="20"/>
        </w:rPr>
        <w:t xml:space="preserve">, Stuart </w:t>
      </w:r>
      <w:proofErr w:type="spellStart"/>
      <w:r w:rsidRPr="00A75DBF">
        <w:rPr>
          <w:rFonts w:ascii="Verdana" w:hAnsi="Verdana" w:cs="Arial"/>
          <w:sz w:val="20"/>
        </w:rPr>
        <w:t>Halson</w:t>
      </w:r>
      <w:proofErr w:type="spellEnd"/>
      <w:r w:rsidRPr="00A75DBF">
        <w:rPr>
          <w:rFonts w:ascii="Verdana" w:hAnsi="Verdana" w:cs="Arial"/>
          <w:sz w:val="20"/>
        </w:rPr>
        <w:t>,</w:t>
      </w:r>
      <w:r>
        <w:rPr>
          <w:rFonts w:ascii="Verdana" w:hAnsi="Verdana" w:cs="Arial"/>
          <w:sz w:val="20"/>
        </w:rPr>
        <w:t xml:space="preserve"> </w:t>
      </w:r>
      <w:r w:rsidRPr="00A75DBF">
        <w:rPr>
          <w:rFonts w:ascii="Verdana" w:hAnsi="Verdana" w:cs="Arial"/>
          <w:sz w:val="20"/>
        </w:rPr>
        <w:t xml:space="preserve">Sarah Spackman, Michael Walker (previous members </w:t>
      </w:r>
      <w:proofErr w:type="spellStart"/>
      <w:r w:rsidRPr="00A75DBF">
        <w:rPr>
          <w:rFonts w:ascii="Verdana" w:hAnsi="Verdana" w:cs="Arial"/>
          <w:sz w:val="20"/>
        </w:rPr>
        <w:t>Abudu</w:t>
      </w:r>
      <w:proofErr w:type="spellEnd"/>
      <w:r w:rsidRPr="00A75DBF">
        <w:rPr>
          <w:rFonts w:ascii="Verdana" w:hAnsi="Verdana" w:cs="Arial"/>
          <w:sz w:val="20"/>
        </w:rPr>
        <w:t xml:space="preserve"> Momodu).</w:t>
      </w:r>
    </w:p>
    <w:p w14:paraId="7B47DBC5" w14:textId="73E0569D" w:rsidR="00A75DBF" w:rsidRPr="00A75DBF" w:rsidRDefault="00A75DBF" w:rsidP="00A75DBF">
      <w:pPr>
        <w:spacing w:after="240" w:line="240" w:lineRule="auto"/>
        <w:jc w:val="both"/>
        <w:rPr>
          <w:rFonts w:ascii="Verdana" w:hAnsi="Verdana" w:cs="Arial"/>
          <w:sz w:val="20"/>
        </w:rPr>
      </w:pPr>
      <w:r w:rsidRPr="00A75DBF">
        <w:rPr>
          <w:rFonts w:ascii="Verdana" w:hAnsi="Verdana" w:cs="Arial"/>
          <w:i/>
          <w:sz w:val="20"/>
        </w:rPr>
        <w:t xml:space="preserve">UK </w:t>
      </w:r>
      <w:proofErr w:type="spellStart"/>
      <w:r w:rsidRPr="00A75DBF">
        <w:rPr>
          <w:rFonts w:ascii="Verdana" w:hAnsi="Verdana" w:cs="Arial"/>
          <w:i/>
          <w:sz w:val="20"/>
        </w:rPr>
        <w:t>Biocentre</w:t>
      </w:r>
      <w:proofErr w:type="spellEnd"/>
      <w:r w:rsidRPr="00A75DBF">
        <w:rPr>
          <w:rFonts w:ascii="Verdana" w:hAnsi="Verdana" w:cs="Arial"/>
          <w:sz w:val="20"/>
        </w:rPr>
        <w:t>: James Fenton, Adam King, Omer Muhammad,</w:t>
      </w:r>
      <w:r>
        <w:rPr>
          <w:rFonts w:ascii="Verdana" w:hAnsi="Verdana" w:cs="Arial"/>
          <w:sz w:val="20"/>
        </w:rPr>
        <w:t xml:space="preserve"> </w:t>
      </w:r>
      <w:r w:rsidRPr="00A75DBF">
        <w:rPr>
          <w:rFonts w:ascii="Verdana" w:hAnsi="Verdana" w:cs="Arial"/>
          <w:sz w:val="20"/>
        </w:rPr>
        <w:t xml:space="preserve">Nicholas Oates, Tim </w:t>
      </w:r>
      <w:proofErr w:type="spellStart"/>
      <w:r w:rsidRPr="00A75DBF">
        <w:rPr>
          <w:rFonts w:ascii="Verdana" w:hAnsi="Verdana" w:cs="Arial"/>
          <w:sz w:val="20"/>
        </w:rPr>
        <w:t>Peakman</w:t>
      </w:r>
      <w:proofErr w:type="spellEnd"/>
      <w:r w:rsidRPr="00A75DBF">
        <w:rPr>
          <w:rFonts w:ascii="Verdana" w:hAnsi="Verdana" w:cs="Arial"/>
          <w:sz w:val="20"/>
        </w:rPr>
        <w:t xml:space="preserve">, Christine Ryan, Kristian </w:t>
      </w:r>
      <w:proofErr w:type="spellStart"/>
      <w:r w:rsidRPr="00A75DBF">
        <w:rPr>
          <w:rFonts w:ascii="Verdana" w:hAnsi="Verdana" w:cs="Arial"/>
          <w:sz w:val="20"/>
        </w:rPr>
        <w:t>Spreckley</w:t>
      </w:r>
      <w:proofErr w:type="spellEnd"/>
      <w:r w:rsidRPr="00A75DBF">
        <w:rPr>
          <w:rFonts w:ascii="Verdana" w:hAnsi="Verdana" w:cs="Arial"/>
          <w:sz w:val="20"/>
        </w:rPr>
        <w:t>,</w:t>
      </w:r>
      <w:r>
        <w:rPr>
          <w:rFonts w:ascii="Verdana" w:hAnsi="Verdana" w:cs="Arial"/>
          <w:sz w:val="20"/>
        </w:rPr>
        <w:t xml:space="preserve"> </w:t>
      </w:r>
      <w:r w:rsidRPr="00A75DBF">
        <w:rPr>
          <w:rFonts w:ascii="Verdana" w:hAnsi="Verdana" w:cs="Arial"/>
          <w:sz w:val="20"/>
        </w:rPr>
        <w:t>Craig Stubbins, Joanna Williams (previous members James Brennan,</w:t>
      </w:r>
      <w:r>
        <w:rPr>
          <w:rFonts w:ascii="Verdana" w:hAnsi="Verdana" w:cs="Arial"/>
          <w:sz w:val="20"/>
        </w:rPr>
        <w:t xml:space="preserve"> </w:t>
      </w:r>
      <w:r w:rsidRPr="00A75DBF">
        <w:rPr>
          <w:rFonts w:ascii="Verdana" w:hAnsi="Verdana" w:cs="Arial"/>
          <w:sz w:val="20"/>
        </w:rPr>
        <w:t xml:space="preserve">Cedric </w:t>
      </w:r>
      <w:proofErr w:type="spellStart"/>
      <w:r w:rsidRPr="00A75DBF">
        <w:rPr>
          <w:rFonts w:ascii="Verdana" w:hAnsi="Verdana" w:cs="Arial"/>
          <w:sz w:val="20"/>
        </w:rPr>
        <w:t>Mochon</w:t>
      </w:r>
      <w:proofErr w:type="spellEnd"/>
      <w:r w:rsidRPr="00A75DBF">
        <w:rPr>
          <w:rFonts w:ascii="Verdana" w:hAnsi="Verdana" w:cs="Arial"/>
          <w:sz w:val="20"/>
        </w:rPr>
        <w:t>, Samantha Taylor, Kimberly Warren).</w:t>
      </w:r>
    </w:p>
    <w:p w14:paraId="0518CAE4" w14:textId="28964071" w:rsidR="00A75DBF" w:rsidRPr="00A75DBF" w:rsidRDefault="00A75DBF" w:rsidP="00A75DBF">
      <w:pPr>
        <w:spacing w:after="240" w:line="240" w:lineRule="auto"/>
        <w:jc w:val="both"/>
        <w:rPr>
          <w:rFonts w:ascii="Verdana" w:hAnsi="Verdana" w:cs="Arial"/>
          <w:sz w:val="20"/>
        </w:rPr>
      </w:pPr>
      <w:r w:rsidRPr="00A75DBF">
        <w:rPr>
          <w:rFonts w:ascii="Verdana" w:hAnsi="Verdana" w:cs="Arial"/>
          <w:i/>
          <w:sz w:val="20"/>
        </w:rPr>
        <w:t>Trial statisticians</w:t>
      </w:r>
      <w:r w:rsidRPr="00A75DBF">
        <w:rPr>
          <w:rFonts w:ascii="Verdana" w:hAnsi="Verdana" w:cs="Arial"/>
          <w:sz w:val="20"/>
        </w:rPr>
        <w:t>: Stephen Kaptoge PhD, University of Cambridge;</w:t>
      </w:r>
      <w:r>
        <w:rPr>
          <w:rFonts w:ascii="Verdana" w:hAnsi="Verdana" w:cs="Arial"/>
          <w:sz w:val="20"/>
        </w:rPr>
        <w:t xml:space="preserve"> </w:t>
      </w:r>
      <w:r w:rsidRPr="00A75DBF">
        <w:rPr>
          <w:rFonts w:ascii="Verdana" w:hAnsi="Verdana" w:cs="Arial"/>
          <w:sz w:val="20"/>
        </w:rPr>
        <w:t xml:space="preserve">Simon G Thompson </w:t>
      </w:r>
      <w:proofErr w:type="spellStart"/>
      <w:r w:rsidRPr="00A75DBF">
        <w:rPr>
          <w:rFonts w:ascii="Verdana" w:hAnsi="Verdana" w:cs="Arial"/>
          <w:sz w:val="20"/>
        </w:rPr>
        <w:t>FMedSci</w:t>
      </w:r>
      <w:proofErr w:type="spellEnd"/>
      <w:r w:rsidRPr="00A75DBF">
        <w:rPr>
          <w:rFonts w:ascii="Verdana" w:hAnsi="Verdana" w:cs="Arial"/>
          <w:sz w:val="20"/>
        </w:rPr>
        <w:t>, University of Cambridge.</w:t>
      </w:r>
    </w:p>
    <w:p w14:paraId="5648F7E0" w14:textId="77777777" w:rsidR="00A75DBF" w:rsidRDefault="00A75DBF" w:rsidP="00A75DBF">
      <w:pPr>
        <w:spacing w:after="240" w:line="240" w:lineRule="auto"/>
        <w:jc w:val="both"/>
      </w:pPr>
      <w:r w:rsidRPr="00A75DBF">
        <w:rPr>
          <w:rFonts w:ascii="Verdana" w:hAnsi="Verdana" w:cs="Arial"/>
          <w:i/>
          <w:sz w:val="20"/>
        </w:rPr>
        <w:t>Co-investigators</w:t>
      </w:r>
      <w:r w:rsidRPr="00A75DBF">
        <w:rPr>
          <w:rFonts w:ascii="Verdana" w:hAnsi="Verdana" w:cs="Arial"/>
          <w:sz w:val="20"/>
        </w:rPr>
        <w:t>: Emanuele Di Angelantonio MD PhD, University of</w:t>
      </w:r>
      <w:r>
        <w:rPr>
          <w:rFonts w:ascii="Verdana" w:hAnsi="Verdana" w:cs="Arial"/>
          <w:sz w:val="20"/>
        </w:rPr>
        <w:t xml:space="preserve"> </w:t>
      </w:r>
      <w:r w:rsidRPr="00A75DBF">
        <w:rPr>
          <w:rFonts w:ascii="Verdana" w:hAnsi="Verdana" w:cs="Arial"/>
          <w:sz w:val="20"/>
        </w:rPr>
        <w:t>Cambridge and NHS Blood and Transplant; Carmel Moore PhD, University</w:t>
      </w:r>
      <w:r>
        <w:rPr>
          <w:rFonts w:ascii="Verdana" w:hAnsi="Verdana" w:cs="Arial"/>
          <w:sz w:val="20"/>
        </w:rPr>
        <w:t xml:space="preserve"> </w:t>
      </w:r>
      <w:r w:rsidRPr="00A75DBF">
        <w:rPr>
          <w:rFonts w:ascii="Verdana" w:hAnsi="Verdana" w:cs="Arial"/>
          <w:sz w:val="20"/>
        </w:rPr>
        <w:t>of Cambridge; Jonathan Mant FFPH, FRCPE, University of Cambridge;</w:t>
      </w:r>
      <w:r>
        <w:rPr>
          <w:rFonts w:ascii="Verdana" w:hAnsi="Verdana" w:cs="Arial"/>
          <w:sz w:val="20"/>
        </w:rPr>
        <w:t xml:space="preserve"> </w:t>
      </w:r>
      <w:r w:rsidRPr="00A75DBF">
        <w:rPr>
          <w:rFonts w:ascii="Verdana" w:hAnsi="Verdana" w:cs="Arial"/>
          <w:sz w:val="20"/>
        </w:rPr>
        <w:t xml:space="preserve">Willem H Ouwehand </w:t>
      </w:r>
      <w:proofErr w:type="spellStart"/>
      <w:r w:rsidRPr="00A75DBF">
        <w:rPr>
          <w:rFonts w:ascii="Verdana" w:hAnsi="Verdana" w:cs="Arial"/>
          <w:sz w:val="20"/>
        </w:rPr>
        <w:t>FMedSci</w:t>
      </w:r>
      <w:proofErr w:type="spellEnd"/>
      <w:r w:rsidRPr="00A75DBF">
        <w:rPr>
          <w:rFonts w:ascii="Verdana" w:hAnsi="Verdana" w:cs="Arial"/>
          <w:sz w:val="20"/>
        </w:rPr>
        <w:t>, University of Cambridge and NHS Blood</w:t>
      </w:r>
      <w:r>
        <w:rPr>
          <w:rFonts w:ascii="Verdana" w:hAnsi="Verdana" w:cs="Arial"/>
          <w:sz w:val="20"/>
        </w:rPr>
        <w:t xml:space="preserve"> </w:t>
      </w:r>
      <w:r w:rsidRPr="00A75DBF">
        <w:rPr>
          <w:rFonts w:ascii="Verdana" w:hAnsi="Verdana" w:cs="Arial"/>
          <w:sz w:val="20"/>
        </w:rPr>
        <w:t xml:space="preserve">and Transplant; Simon G Thompson </w:t>
      </w:r>
      <w:proofErr w:type="spellStart"/>
      <w:r w:rsidRPr="00A75DBF">
        <w:rPr>
          <w:rFonts w:ascii="Verdana" w:hAnsi="Verdana" w:cs="Arial"/>
          <w:sz w:val="20"/>
        </w:rPr>
        <w:t>FMedSci</w:t>
      </w:r>
      <w:proofErr w:type="spellEnd"/>
      <w:r w:rsidRPr="00A75DBF">
        <w:rPr>
          <w:rFonts w:ascii="Verdana" w:hAnsi="Verdana" w:cs="Arial"/>
          <w:sz w:val="20"/>
        </w:rPr>
        <w:t>, University of Cambridge.</w:t>
      </w:r>
      <w:r w:rsidRPr="00A75DBF">
        <w:t xml:space="preserve"> </w:t>
      </w:r>
    </w:p>
    <w:p w14:paraId="152E5B2D" w14:textId="6F6A5514" w:rsidR="00A75DBF" w:rsidRPr="00A75DBF" w:rsidRDefault="00A75DBF" w:rsidP="00A75DBF">
      <w:pPr>
        <w:spacing w:after="240" w:line="240" w:lineRule="auto"/>
        <w:jc w:val="both"/>
        <w:rPr>
          <w:rFonts w:ascii="Verdana" w:hAnsi="Verdana" w:cs="Arial"/>
          <w:sz w:val="20"/>
        </w:rPr>
      </w:pPr>
      <w:r w:rsidRPr="00A75DBF">
        <w:rPr>
          <w:rFonts w:ascii="Verdana" w:hAnsi="Verdana" w:cs="Arial"/>
          <w:i/>
          <w:sz w:val="20"/>
        </w:rPr>
        <w:t>Chief Investigators</w:t>
      </w:r>
      <w:r w:rsidRPr="00A75DBF">
        <w:rPr>
          <w:rFonts w:ascii="Verdana" w:hAnsi="Verdana" w:cs="Arial"/>
          <w:sz w:val="20"/>
        </w:rPr>
        <w:t xml:space="preserve">: John Danesh </w:t>
      </w:r>
      <w:proofErr w:type="spellStart"/>
      <w:r w:rsidRPr="00A75DBF">
        <w:rPr>
          <w:rFonts w:ascii="Verdana" w:hAnsi="Verdana" w:cs="Arial"/>
          <w:sz w:val="20"/>
        </w:rPr>
        <w:t>FMedSci</w:t>
      </w:r>
      <w:proofErr w:type="spellEnd"/>
      <w:r w:rsidRPr="00A75DBF">
        <w:rPr>
          <w:rFonts w:ascii="Verdana" w:hAnsi="Verdana" w:cs="Arial"/>
          <w:sz w:val="20"/>
        </w:rPr>
        <w:t>, University of Cambridge;</w:t>
      </w:r>
      <w:r>
        <w:rPr>
          <w:rFonts w:ascii="Verdana" w:hAnsi="Verdana" w:cs="Arial"/>
          <w:sz w:val="20"/>
        </w:rPr>
        <w:t xml:space="preserve"> </w:t>
      </w:r>
      <w:r w:rsidRPr="00A75DBF">
        <w:rPr>
          <w:rFonts w:ascii="Verdana" w:hAnsi="Verdana" w:cs="Arial"/>
          <w:sz w:val="20"/>
        </w:rPr>
        <w:t xml:space="preserve">David J Roberts DPhil </w:t>
      </w:r>
      <w:proofErr w:type="spellStart"/>
      <w:r w:rsidRPr="00A75DBF">
        <w:rPr>
          <w:rFonts w:ascii="Verdana" w:hAnsi="Verdana" w:cs="Arial"/>
          <w:sz w:val="20"/>
        </w:rPr>
        <w:t>FRCPath</w:t>
      </w:r>
      <w:proofErr w:type="spellEnd"/>
      <w:r w:rsidRPr="00A75DBF">
        <w:rPr>
          <w:rFonts w:ascii="Verdana" w:hAnsi="Verdana" w:cs="Arial"/>
          <w:sz w:val="20"/>
        </w:rPr>
        <w:t>, University of Oxford and NHS Blood</w:t>
      </w:r>
      <w:r>
        <w:rPr>
          <w:rFonts w:ascii="Verdana" w:hAnsi="Verdana" w:cs="Arial"/>
          <w:sz w:val="20"/>
        </w:rPr>
        <w:t xml:space="preserve"> </w:t>
      </w:r>
      <w:r w:rsidRPr="00A75DBF">
        <w:rPr>
          <w:rFonts w:ascii="Verdana" w:hAnsi="Verdana" w:cs="Arial"/>
          <w:sz w:val="20"/>
        </w:rPr>
        <w:t>and Transplant.</w:t>
      </w:r>
    </w:p>
    <w:p w14:paraId="4E6D43F5" w14:textId="77777777" w:rsidR="00A75DBF" w:rsidRPr="00A75DBF" w:rsidRDefault="00A75DBF" w:rsidP="00A75DBF">
      <w:pPr>
        <w:spacing w:after="240" w:line="240" w:lineRule="auto"/>
        <w:jc w:val="both"/>
        <w:rPr>
          <w:rFonts w:ascii="Verdana" w:hAnsi="Verdana" w:cs="Arial"/>
          <w:i/>
          <w:sz w:val="20"/>
        </w:rPr>
      </w:pPr>
      <w:r w:rsidRPr="00A75DBF">
        <w:rPr>
          <w:rFonts w:ascii="Verdana" w:hAnsi="Verdana" w:cs="Arial"/>
          <w:i/>
          <w:sz w:val="20"/>
        </w:rPr>
        <w:t>Acknowledgments</w:t>
      </w:r>
    </w:p>
    <w:p w14:paraId="30D5D028" w14:textId="0655850F" w:rsidR="00A75DBF" w:rsidRPr="00A75DBF" w:rsidRDefault="00A75DBF" w:rsidP="00A75DBF">
      <w:pPr>
        <w:spacing w:after="240" w:line="240" w:lineRule="auto"/>
        <w:jc w:val="both"/>
        <w:rPr>
          <w:rFonts w:ascii="Verdana" w:hAnsi="Verdana" w:cs="Arial"/>
          <w:sz w:val="20"/>
        </w:rPr>
      </w:pPr>
      <w:r w:rsidRPr="00A75DBF">
        <w:rPr>
          <w:rFonts w:ascii="Verdana" w:hAnsi="Verdana" w:cs="Arial"/>
          <w:sz w:val="20"/>
        </w:rPr>
        <w:t>The trial was funded by NHS Blood and Transplant (NHSBT) and the</w:t>
      </w:r>
      <w:r>
        <w:rPr>
          <w:rFonts w:ascii="Verdana" w:hAnsi="Verdana" w:cs="Arial"/>
          <w:sz w:val="20"/>
        </w:rPr>
        <w:t xml:space="preserve"> </w:t>
      </w:r>
      <w:r w:rsidRPr="00A75DBF">
        <w:rPr>
          <w:rFonts w:ascii="Verdana" w:hAnsi="Verdana" w:cs="Arial"/>
          <w:sz w:val="20"/>
        </w:rPr>
        <w:t>National Institute for Health Research (NIHR) Blood and Transplant</w:t>
      </w:r>
      <w:r>
        <w:rPr>
          <w:rFonts w:ascii="Verdana" w:hAnsi="Verdana" w:cs="Arial"/>
          <w:sz w:val="20"/>
        </w:rPr>
        <w:t xml:space="preserve"> </w:t>
      </w:r>
      <w:r w:rsidRPr="00A75DBF">
        <w:rPr>
          <w:rFonts w:ascii="Verdana" w:hAnsi="Verdana" w:cs="Arial"/>
          <w:sz w:val="20"/>
        </w:rPr>
        <w:t>Research Unit in Donor Health and Genomics (NIHR</w:t>
      </w:r>
      <w:r>
        <w:rPr>
          <w:rFonts w:ascii="Verdana" w:hAnsi="Verdana" w:cs="Arial"/>
          <w:sz w:val="20"/>
        </w:rPr>
        <w:t xml:space="preserve"> </w:t>
      </w:r>
      <w:r w:rsidRPr="00A75DBF">
        <w:rPr>
          <w:rFonts w:ascii="Verdana" w:hAnsi="Verdana" w:cs="Arial"/>
          <w:sz w:val="20"/>
        </w:rPr>
        <w:t>BTRU-2014-10024). The trial’s coordinat</w:t>
      </w:r>
      <w:r>
        <w:rPr>
          <w:rFonts w:ascii="Verdana" w:hAnsi="Verdana" w:cs="Arial"/>
          <w:sz w:val="20"/>
        </w:rPr>
        <w:t xml:space="preserve">ing centre at the Department of </w:t>
      </w:r>
      <w:r w:rsidRPr="00A75DBF">
        <w:rPr>
          <w:rFonts w:ascii="Verdana" w:hAnsi="Verdana" w:cs="Arial"/>
          <w:sz w:val="20"/>
        </w:rPr>
        <w:t>Public Health and Primary Care at the University of Cambridge,</w:t>
      </w:r>
      <w:r>
        <w:rPr>
          <w:rFonts w:ascii="Verdana" w:hAnsi="Verdana" w:cs="Arial"/>
          <w:sz w:val="20"/>
        </w:rPr>
        <w:t xml:space="preserve"> </w:t>
      </w:r>
      <w:r w:rsidRPr="00A75DBF">
        <w:rPr>
          <w:rFonts w:ascii="Verdana" w:hAnsi="Verdana" w:cs="Arial"/>
          <w:sz w:val="20"/>
        </w:rPr>
        <w:t>Cambridge, UK, has received core support from the UK Medical</w:t>
      </w:r>
      <w:r>
        <w:rPr>
          <w:rFonts w:ascii="Verdana" w:hAnsi="Verdana" w:cs="Arial"/>
          <w:sz w:val="20"/>
        </w:rPr>
        <w:t xml:space="preserve"> </w:t>
      </w:r>
      <w:r w:rsidRPr="00A75DBF">
        <w:rPr>
          <w:rFonts w:ascii="Verdana" w:hAnsi="Verdana" w:cs="Arial"/>
          <w:sz w:val="20"/>
        </w:rPr>
        <w:t>Research Council (G0800270), British Heart Foundation (SP/09/002),</w:t>
      </w:r>
      <w:r>
        <w:rPr>
          <w:rFonts w:ascii="Verdana" w:hAnsi="Verdana" w:cs="Arial"/>
          <w:sz w:val="20"/>
        </w:rPr>
        <w:t xml:space="preserve"> </w:t>
      </w:r>
      <w:r w:rsidRPr="00A75DBF">
        <w:rPr>
          <w:rFonts w:ascii="Verdana" w:hAnsi="Verdana" w:cs="Arial"/>
          <w:sz w:val="20"/>
        </w:rPr>
        <w:t xml:space="preserve">and </w:t>
      </w:r>
      <w:bookmarkStart w:id="0" w:name="_GoBack"/>
      <w:r w:rsidRPr="00A75DBF">
        <w:rPr>
          <w:rFonts w:ascii="Verdana" w:hAnsi="Verdana" w:cs="Arial"/>
          <w:sz w:val="20"/>
        </w:rPr>
        <w:t>the NIHR (Cambridge Biomedical Research Centre). Investigators at</w:t>
      </w:r>
      <w:r>
        <w:rPr>
          <w:rFonts w:ascii="Verdana" w:hAnsi="Verdana" w:cs="Arial"/>
          <w:sz w:val="20"/>
        </w:rPr>
        <w:t xml:space="preserve"> </w:t>
      </w:r>
      <w:r w:rsidRPr="00A75DBF">
        <w:rPr>
          <w:rFonts w:ascii="Verdana" w:hAnsi="Verdana" w:cs="Arial"/>
          <w:sz w:val="20"/>
        </w:rPr>
        <w:t xml:space="preserve">the University of Oxford, </w:t>
      </w:r>
      <w:bookmarkEnd w:id="0"/>
      <w:r w:rsidRPr="00A75DBF">
        <w:rPr>
          <w:rFonts w:ascii="Verdana" w:hAnsi="Verdana" w:cs="Arial"/>
          <w:sz w:val="20"/>
        </w:rPr>
        <w:t>Oxford, UK, have been supported by the</w:t>
      </w:r>
      <w:r>
        <w:rPr>
          <w:rFonts w:ascii="Verdana" w:hAnsi="Verdana" w:cs="Arial"/>
          <w:sz w:val="20"/>
        </w:rPr>
        <w:t xml:space="preserve"> </w:t>
      </w:r>
      <w:r w:rsidRPr="00A75DBF">
        <w:rPr>
          <w:rFonts w:ascii="Verdana" w:hAnsi="Verdana" w:cs="Arial"/>
          <w:sz w:val="20"/>
        </w:rPr>
        <w:t>Research and Development Programme of NHSBT, the NHSBT Howard</w:t>
      </w:r>
      <w:r>
        <w:rPr>
          <w:rFonts w:ascii="Verdana" w:hAnsi="Verdana" w:cs="Arial"/>
          <w:sz w:val="20"/>
        </w:rPr>
        <w:t xml:space="preserve"> </w:t>
      </w:r>
      <w:proofErr w:type="spellStart"/>
      <w:r w:rsidRPr="00A75DBF">
        <w:rPr>
          <w:rFonts w:ascii="Verdana" w:hAnsi="Verdana" w:cs="Arial"/>
          <w:sz w:val="20"/>
        </w:rPr>
        <w:t>Ostin</w:t>
      </w:r>
      <w:proofErr w:type="spellEnd"/>
      <w:r w:rsidRPr="00A75DBF">
        <w:rPr>
          <w:rFonts w:ascii="Verdana" w:hAnsi="Verdana" w:cs="Arial"/>
          <w:sz w:val="20"/>
        </w:rPr>
        <w:t xml:space="preserve"> Trust Fund, and the NIHR (Oxf</w:t>
      </w:r>
      <w:r>
        <w:rPr>
          <w:rFonts w:ascii="Verdana" w:hAnsi="Verdana" w:cs="Arial"/>
          <w:sz w:val="20"/>
        </w:rPr>
        <w:t xml:space="preserve">ord Biomedical Research Centre) </w:t>
      </w:r>
      <w:r w:rsidRPr="00A75DBF">
        <w:rPr>
          <w:rFonts w:ascii="Verdana" w:hAnsi="Verdana" w:cs="Arial"/>
          <w:sz w:val="20"/>
        </w:rPr>
        <w:t>through the programme grant NIHR</w:t>
      </w:r>
      <w:r>
        <w:rPr>
          <w:rFonts w:ascii="Verdana" w:hAnsi="Verdana" w:cs="Arial"/>
          <w:sz w:val="20"/>
        </w:rPr>
        <w:t xml:space="preserve">-RP-PG-0310-1004 and the Oxford </w:t>
      </w:r>
      <w:r w:rsidRPr="00A75DBF">
        <w:rPr>
          <w:rFonts w:ascii="Verdana" w:hAnsi="Verdana" w:cs="Arial"/>
          <w:sz w:val="20"/>
        </w:rPr>
        <w:t>Biomedical Research Centre. We thank the blood donors who</w:t>
      </w:r>
      <w:r>
        <w:rPr>
          <w:rFonts w:ascii="Verdana" w:hAnsi="Verdana" w:cs="Arial"/>
          <w:sz w:val="20"/>
        </w:rPr>
        <w:t xml:space="preserve"> </w:t>
      </w:r>
      <w:r w:rsidRPr="00A75DBF">
        <w:rPr>
          <w:rFonts w:ascii="Verdana" w:hAnsi="Verdana" w:cs="Arial"/>
          <w:sz w:val="20"/>
        </w:rPr>
        <w:t>participated in the tr</w:t>
      </w:r>
      <w:r>
        <w:rPr>
          <w:rFonts w:ascii="Verdana" w:hAnsi="Verdana" w:cs="Arial"/>
          <w:sz w:val="20"/>
        </w:rPr>
        <w:t>ial and NHSBT’s operational staff</w:t>
      </w:r>
      <w:r w:rsidRPr="00A75DBF">
        <w:rPr>
          <w:rFonts w:ascii="Verdana" w:hAnsi="Verdana" w:cs="Arial"/>
          <w:sz w:val="20"/>
        </w:rPr>
        <w:t>. We are indebted</w:t>
      </w:r>
      <w:r>
        <w:rPr>
          <w:rFonts w:ascii="Verdana" w:hAnsi="Verdana" w:cs="Arial"/>
          <w:sz w:val="20"/>
        </w:rPr>
        <w:t xml:space="preserve"> </w:t>
      </w:r>
      <w:r w:rsidRPr="00A75DBF">
        <w:rPr>
          <w:rFonts w:ascii="Verdana" w:hAnsi="Verdana" w:cs="Arial"/>
          <w:sz w:val="20"/>
        </w:rPr>
        <w:t xml:space="preserve">to NHSBT’s chief executive (Ian </w:t>
      </w:r>
      <w:proofErr w:type="spellStart"/>
      <w:r w:rsidRPr="00A75DBF">
        <w:rPr>
          <w:rFonts w:ascii="Verdana" w:hAnsi="Verdana" w:cs="Arial"/>
          <w:sz w:val="20"/>
        </w:rPr>
        <w:t>Tren</w:t>
      </w:r>
      <w:r>
        <w:rPr>
          <w:rFonts w:ascii="Verdana" w:hAnsi="Verdana" w:cs="Arial"/>
          <w:sz w:val="20"/>
        </w:rPr>
        <w:t>holm</w:t>
      </w:r>
      <w:proofErr w:type="spellEnd"/>
      <w:r>
        <w:rPr>
          <w:rFonts w:ascii="Verdana" w:hAnsi="Verdana" w:cs="Arial"/>
          <w:sz w:val="20"/>
        </w:rPr>
        <w:t xml:space="preserve"> [current] and Linda Hamlyn </w:t>
      </w:r>
      <w:r w:rsidRPr="00A75DBF">
        <w:rPr>
          <w:rFonts w:ascii="Verdana" w:hAnsi="Verdana" w:cs="Arial"/>
          <w:sz w:val="20"/>
        </w:rPr>
        <w:t>[previous]) and leadership team (in alpha</w:t>
      </w:r>
      <w:r>
        <w:rPr>
          <w:rFonts w:ascii="Verdana" w:hAnsi="Verdana" w:cs="Arial"/>
          <w:sz w:val="20"/>
        </w:rPr>
        <w:t xml:space="preserve">betical order): Alan McDermott, </w:t>
      </w:r>
      <w:r w:rsidRPr="00A75DBF">
        <w:rPr>
          <w:rFonts w:ascii="Verdana" w:hAnsi="Verdana" w:cs="Arial"/>
          <w:sz w:val="20"/>
        </w:rPr>
        <w:t>Jane Green</w:t>
      </w:r>
      <w:r>
        <w:rPr>
          <w:rFonts w:ascii="Verdana" w:hAnsi="Verdana" w:cs="Arial"/>
          <w:sz w:val="20"/>
        </w:rPr>
        <w:t xml:space="preserve">, </w:t>
      </w:r>
      <w:r w:rsidRPr="00A75DBF">
        <w:rPr>
          <w:rFonts w:ascii="Verdana" w:hAnsi="Verdana" w:cs="Arial"/>
          <w:sz w:val="20"/>
        </w:rPr>
        <w:t xml:space="preserve">Gail </w:t>
      </w:r>
      <w:proofErr w:type="spellStart"/>
      <w:r w:rsidRPr="00A75DBF">
        <w:rPr>
          <w:rFonts w:ascii="Verdana" w:hAnsi="Verdana" w:cs="Arial"/>
          <w:sz w:val="20"/>
        </w:rPr>
        <w:t>Mifl</w:t>
      </w:r>
      <w:r>
        <w:rPr>
          <w:rFonts w:ascii="Verdana" w:hAnsi="Verdana" w:cs="Arial"/>
          <w:sz w:val="20"/>
        </w:rPr>
        <w:t>in</w:t>
      </w:r>
      <w:proofErr w:type="spellEnd"/>
      <w:r>
        <w:rPr>
          <w:rFonts w:ascii="Verdana" w:hAnsi="Verdana" w:cs="Arial"/>
          <w:sz w:val="20"/>
        </w:rPr>
        <w:t xml:space="preserve">, </w:t>
      </w:r>
      <w:r w:rsidRPr="00A75DBF">
        <w:rPr>
          <w:rFonts w:ascii="Verdana" w:hAnsi="Verdana" w:cs="Arial"/>
          <w:sz w:val="20"/>
        </w:rPr>
        <w:t>Clive Ronaldson, Mike Stredder,</w:t>
      </w:r>
      <w:r>
        <w:rPr>
          <w:rFonts w:ascii="Verdana" w:hAnsi="Verdana" w:cs="Arial"/>
          <w:sz w:val="20"/>
        </w:rPr>
        <w:t xml:space="preserve"> </w:t>
      </w:r>
      <w:r w:rsidRPr="00A75DBF">
        <w:rPr>
          <w:rFonts w:ascii="Verdana" w:hAnsi="Verdana" w:cs="Arial"/>
          <w:sz w:val="20"/>
        </w:rPr>
        <w:t>Nicholas A Watkins, and Lorna Williamson.</w:t>
      </w:r>
    </w:p>
    <w:p w14:paraId="159F6AFF" w14:textId="77777777" w:rsidR="00A75DBF" w:rsidRDefault="00A75DBF" w:rsidP="00964BD3">
      <w:pPr>
        <w:spacing w:after="240" w:line="360" w:lineRule="auto"/>
        <w:jc w:val="both"/>
        <w:rPr>
          <w:rFonts w:ascii="Verdana" w:hAnsi="Verdana" w:cs="Arial"/>
          <w:i/>
          <w:sz w:val="20"/>
        </w:rPr>
      </w:pPr>
    </w:p>
    <w:p w14:paraId="012DF243" w14:textId="77777777" w:rsidR="00A75DBF" w:rsidRDefault="00A75DBF">
      <w:pPr>
        <w:rPr>
          <w:rFonts w:ascii="Verdana" w:hAnsi="Verdana"/>
          <w:b/>
          <w:sz w:val="20"/>
        </w:rPr>
      </w:pPr>
      <w:r>
        <w:rPr>
          <w:rFonts w:ascii="Verdana" w:hAnsi="Verdana"/>
          <w:b/>
          <w:sz w:val="20"/>
        </w:rPr>
        <w:br w:type="page"/>
      </w:r>
    </w:p>
    <w:p w14:paraId="253147B9" w14:textId="19DE534A" w:rsidR="00371B2B" w:rsidRPr="00DC5A60" w:rsidRDefault="00371B2B" w:rsidP="00371B2B">
      <w:pPr>
        <w:spacing w:after="0" w:line="480" w:lineRule="auto"/>
        <w:jc w:val="both"/>
        <w:rPr>
          <w:rFonts w:ascii="Verdana" w:hAnsi="Verdana"/>
          <w:b/>
          <w:sz w:val="20"/>
        </w:rPr>
      </w:pPr>
      <w:r>
        <w:rPr>
          <w:rFonts w:ascii="Verdana" w:hAnsi="Verdana"/>
          <w:b/>
          <w:sz w:val="20"/>
        </w:rPr>
        <w:t>SUPPLEMENTARY METHODS</w:t>
      </w:r>
    </w:p>
    <w:p w14:paraId="6E995A99" w14:textId="77777777" w:rsidR="00173793" w:rsidRPr="0020659D" w:rsidRDefault="00173793" w:rsidP="00173793">
      <w:pPr>
        <w:spacing w:after="0" w:line="480" w:lineRule="auto"/>
        <w:jc w:val="both"/>
        <w:rPr>
          <w:rFonts w:ascii="Verdana" w:hAnsi="Verdana"/>
          <w:b/>
          <w:sz w:val="20"/>
        </w:rPr>
      </w:pPr>
      <w:r w:rsidRPr="0020659D">
        <w:rPr>
          <w:rFonts w:ascii="Verdana" w:hAnsi="Verdana"/>
          <w:b/>
          <w:sz w:val="20"/>
        </w:rPr>
        <w:t>Sample size</w:t>
      </w:r>
    </w:p>
    <w:p w14:paraId="0C3589FC" w14:textId="77777777" w:rsidR="00173793" w:rsidRPr="0020659D" w:rsidRDefault="00173793" w:rsidP="00173793">
      <w:pPr>
        <w:spacing w:after="0" w:line="480" w:lineRule="auto"/>
        <w:jc w:val="both"/>
        <w:rPr>
          <w:rFonts w:ascii="Verdana" w:hAnsi="Verdana"/>
          <w:sz w:val="20"/>
        </w:rPr>
      </w:pPr>
      <w:r w:rsidRPr="0020659D">
        <w:rPr>
          <w:rFonts w:ascii="Verdana" w:hAnsi="Verdana"/>
          <w:sz w:val="20"/>
        </w:rPr>
        <w:t xml:space="preserve">This trial </w:t>
      </w:r>
      <w:r>
        <w:rPr>
          <w:rFonts w:ascii="Verdana" w:hAnsi="Verdana"/>
          <w:sz w:val="20"/>
        </w:rPr>
        <w:t>was</w:t>
      </w:r>
      <w:r w:rsidRPr="0020659D">
        <w:rPr>
          <w:rFonts w:ascii="Verdana" w:hAnsi="Verdana"/>
          <w:sz w:val="20"/>
        </w:rPr>
        <w:t xml:space="preserve"> powered on its primary endpoint (number of blood donations over 2 years) and key secondary endpoint (physical component quality of life score).</w:t>
      </w:r>
    </w:p>
    <w:p w14:paraId="7CFB3952" w14:textId="77777777" w:rsidR="00173793" w:rsidRDefault="00173793" w:rsidP="00173793">
      <w:pPr>
        <w:spacing w:after="0" w:line="480" w:lineRule="auto"/>
        <w:jc w:val="both"/>
        <w:rPr>
          <w:rFonts w:ascii="Verdana" w:hAnsi="Verdana"/>
          <w:sz w:val="20"/>
        </w:rPr>
      </w:pPr>
      <w:r w:rsidRPr="00CD34AF">
        <w:rPr>
          <w:rFonts w:ascii="Verdana" w:hAnsi="Verdana"/>
          <w:sz w:val="20"/>
        </w:rPr>
        <w:t>(1)</w:t>
      </w:r>
      <w:r>
        <w:rPr>
          <w:rFonts w:ascii="Verdana" w:hAnsi="Verdana"/>
          <w:sz w:val="20"/>
        </w:rPr>
        <w:t xml:space="preserve"> </w:t>
      </w:r>
      <w:r w:rsidRPr="0020659D">
        <w:rPr>
          <w:rFonts w:ascii="Verdana" w:hAnsi="Verdana"/>
          <w:sz w:val="20"/>
        </w:rPr>
        <w:t xml:space="preserve">Number of blood donations: As the men in this trial </w:t>
      </w:r>
      <w:r>
        <w:rPr>
          <w:rFonts w:ascii="Verdana" w:hAnsi="Verdana"/>
          <w:sz w:val="20"/>
        </w:rPr>
        <w:t>we</w:t>
      </w:r>
      <w:r w:rsidRPr="0020659D">
        <w:rPr>
          <w:rFonts w:ascii="Verdana" w:hAnsi="Verdana"/>
          <w:sz w:val="20"/>
        </w:rPr>
        <w:t xml:space="preserve">re assigned to 12-wk versus 10-wk versus 8-wk inter-donation intervals, the maximum number of donations possible over the 2-year trial duration </w:t>
      </w:r>
      <w:r>
        <w:rPr>
          <w:rFonts w:ascii="Verdana" w:hAnsi="Verdana"/>
          <w:sz w:val="20"/>
        </w:rPr>
        <w:t>was</w:t>
      </w:r>
      <w:r w:rsidRPr="0020659D">
        <w:rPr>
          <w:rFonts w:ascii="Verdana" w:hAnsi="Verdana"/>
          <w:sz w:val="20"/>
        </w:rPr>
        <w:t xml:space="preserve"> 8, 10, and 12 donations, respectively (that is, a 25% proportional increase in donation rates when comparing a 10-wk versus 12-wk frequency, or a 50% proportional increase when comparing a 8-wk versus 12-wk frequency). Women </w:t>
      </w:r>
      <w:r>
        <w:rPr>
          <w:rFonts w:ascii="Verdana" w:hAnsi="Verdana"/>
          <w:sz w:val="20"/>
        </w:rPr>
        <w:t>we</w:t>
      </w:r>
      <w:r w:rsidRPr="0020659D">
        <w:rPr>
          <w:rFonts w:ascii="Verdana" w:hAnsi="Verdana"/>
          <w:sz w:val="20"/>
        </w:rPr>
        <w:t>re assigned to 16-wk versus 14-wk versus 12-wk inter-donation intervals, corresponding to a maximum number of donations over 2 years of 6, 7, and 8 respectively. However, when considering the nonattendance rates of donors</w:t>
      </w:r>
      <w:r>
        <w:rPr>
          <w:rFonts w:ascii="Verdana" w:hAnsi="Verdana"/>
          <w:sz w:val="20"/>
        </w:rPr>
        <w:t xml:space="preserve"> at the time of trial design</w:t>
      </w:r>
      <w:r w:rsidRPr="0020659D">
        <w:rPr>
          <w:rFonts w:ascii="Verdana" w:hAnsi="Verdana"/>
          <w:sz w:val="20"/>
        </w:rPr>
        <w:t xml:space="preserve">, such maximal differences based on more frequent donation intervals </w:t>
      </w:r>
      <w:r w:rsidR="00212FB8">
        <w:rPr>
          <w:rFonts w:ascii="Verdana" w:hAnsi="Verdana"/>
          <w:sz w:val="20"/>
        </w:rPr>
        <w:t>seemed</w:t>
      </w:r>
      <w:r w:rsidRPr="0020659D">
        <w:rPr>
          <w:rFonts w:ascii="Verdana" w:hAnsi="Verdana"/>
          <w:sz w:val="20"/>
        </w:rPr>
        <w:t xml:space="preserve"> unlikely to be achieved in practice.</w:t>
      </w:r>
      <w:r>
        <w:rPr>
          <w:rFonts w:ascii="Verdana" w:hAnsi="Verdana"/>
          <w:sz w:val="20"/>
        </w:rPr>
        <w:t xml:space="preserve"> </w:t>
      </w:r>
      <w:r w:rsidRPr="0020659D">
        <w:rPr>
          <w:rFonts w:ascii="Verdana" w:hAnsi="Verdana"/>
          <w:sz w:val="20"/>
        </w:rPr>
        <w:t xml:space="preserve">Hence, the power calculations </w:t>
      </w:r>
      <w:r>
        <w:rPr>
          <w:rFonts w:ascii="Verdana" w:hAnsi="Verdana"/>
          <w:sz w:val="20"/>
        </w:rPr>
        <w:t>we</w:t>
      </w:r>
      <w:r w:rsidRPr="0020659D">
        <w:rPr>
          <w:rFonts w:ascii="Verdana" w:hAnsi="Verdana"/>
          <w:sz w:val="20"/>
        </w:rPr>
        <w:t xml:space="preserve">re based on having 80% power to detect a more realistic 5% increase in the number of donations over two years. Such an increase </w:t>
      </w:r>
      <w:r>
        <w:rPr>
          <w:rFonts w:ascii="Verdana" w:hAnsi="Verdana"/>
          <w:sz w:val="20"/>
        </w:rPr>
        <w:t>was judged to be of potential</w:t>
      </w:r>
      <w:r w:rsidRPr="0020659D">
        <w:rPr>
          <w:rFonts w:ascii="Verdana" w:hAnsi="Verdana"/>
          <w:sz w:val="20"/>
        </w:rPr>
        <w:t xml:space="preserve"> relevance to NHSBT since it would yield an additional 70,000 units of blood per year from the same donor base. </w:t>
      </w:r>
      <w:r>
        <w:rPr>
          <w:rFonts w:ascii="Verdana" w:hAnsi="Verdana"/>
          <w:sz w:val="20"/>
        </w:rPr>
        <w:t xml:space="preserve">Inclusion of about </w:t>
      </w:r>
      <w:r w:rsidRPr="0020659D">
        <w:rPr>
          <w:rFonts w:ascii="Verdana" w:hAnsi="Verdana"/>
          <w:sz w:val="20"/>
        </w:rPr>
        <w:t xml:space="preserve">50,000 trial participants </w:t>
      </w:r>
      <w:r>
        <w:rPr>
          <w:rFonts w:ascii="Verdana" w:hAnsi="Verdana"/>
          <w:sz w:val="20"/>
        </w:rPr>
        <w:t>was estimated to</w:t>
      </w:r>
      <w:r w:rsidRPr="0020659D">
        <w:rPr>
          <w:rFonts w:ascii="Verdana" w:hAnsi="Verdana"/>
          <w:sz w:val="20"/>
        </w:rPr>
        <w:t xml:space="preserve"> provide 80% power to detect ≥5% difference in donation rates/year in subgroups with a prevalence of ≥10% (at least 5,000 donors). The sample size calculation assume</w:t>
      </w:r>
      <w:r>
        <w:rPr>
          <w:rFonts w:ascii="Verdana" w:hAnsi="Verdana"/>
          <w:sz w:val="20"/>
        </w:rPr>
        <w:t>d</w:t>
      </w:r>
      <w:r w:rsidRPr="0020659D">
        <w:rPr>
          <w:rFonts w:ascii="Verdana" w:hAnsi="Verdana"/>
          <w:sz w:val="20"/>
        </w:rPr>
        <w:t xml:space="preserve"> type I error</w:t>
      </w:r>
      <w:r w:rsidRPr="0020659D">
        <w:rPr>
          <w:rFonts w:ascii="Arial" w:hAnsi="Arial" w:cs="Arial"/>
          <w:sz w:val="20"/>
        </w:rPr>
        <w:t> </w:t>
      </w:r>
      <w:r w:rsidRPr="0020659D">
        <w:rPr>
          <w:rFonts w:ascii="Verdana" w:hAnsi="Verdana"/>
          <w:sz w:val="20"/>
        </w:rPr>
        <w:t>=</w:t>
      </w:r>
      <w:r w:rsidRPr="0020659D">
        <w:rPr>
          <w:rFonts w:ascii="Arial" w:hAnsi="Arial" w:cs="Arial"/>
          <w:sz w:val="20"/>
        </w:rPr>
        <w:t> </w:t>
      </w:r>
      <w:r w:rsidRPr="0020659D">
        <w:rPr>
          <w:rFonts w:ascii="Verdana" w:hAnsi="Verdana"/>
          <w:sz w:val="20"/>
        </w:rPr>
        <w:t>0.05 and mean donation rate</w:t>
      </w:r>
      <w:r w:rsidRPr="0020659D">
        <w:rPr>
          <w:rFonts w:ascii="Arial" w:hAnsi="Arial" w:cs="Arial"/>
          <w:sz w:val="20"/>
        </w:rPr>
        <w:t> </w:t>
      </w:r>
      <w:r w:rsidRPr="0020659D">
        <w:rPr>
          <w:rFonts w:ascii="Verdana" w:hAnsi="Verdana"/>
          <w:sz w:val="20"/>
        </w:rPr>
        <w:t>=</w:t>
      </w:r>
      <w:r w:rsidRPr="0020659D">
        <w:rPr>
          <w:rFonts w:ascii="Arial" w:hAnsi="Arial" w:cs="Arial"/>
          <w:sz w:val="20"/>
        </w:rPr>
        <w:t> </w:t>
      </w:r>
      <w:r w:rsidRPr="0020659D">
        <w:rPr>
          <w:rFonts w:ascii="Verdana" w:hAnsi="Verdana"/>
          <w:sz w:val="20"/>
        </w:rPr>
        <w:t>1.6 times/</w:t>
      </w:r>
      <w:proofErr w:type="spellStart"/>
      <w:r w:rsidRPr="0020659D">
        <w:rPr>
          <w:rFonts w:ascii="Verdana" w:hAnsi="Verdana"/>
          <w:sz w:val="20"/>
        </w:rPr>
        <w:t>yr</w:t>
      </w:r>
      <w:proofErr w:type="spellEnd"/>
      <w:r w:rsidRPr="0020659D">
        <w:rPr>
          <w:rFonts w:ascii="Verdana" w:hAnsi="Verdana"/>
          <w:sz w:val="20"/>
        </w:rPr>
        <w:t xml:space="preserve"> in the standard donation frequency group (control), and between subject SD</w:t>
      </w:r>
      <w:r w:rsidRPr="0020659D">
        <w:rPr>
          <w:rFonts w:ascii="Arial" w:hAnsi="Arial" w:cs="Arial"/>
          <w:sz w:val="20"/>
        </w:rPr>
        <w:t> </w:t>
      </w:r>
      <w:r w:rsidRPr="0020659D">
        <w:rPr>
          <w:rFonts w:ascii="Verdana" w:hAnsi="Verdana"/>
          <w:sz w:val="20"/>
        </w:rPr>
        <w:t>=</w:t>
      </w:r>
      <w:r w:rsidRPr="0020659D">
        <w:rPr>
          <w:rFonts w:ascii="Arial" w:hAnsi="Arial" w:cs="Arial"/>
          <w:sz w:val="20"/>
        </w:rPr>
        <w:t> </w:t>
      </w:r>
      <w:r w:rsidRPr="0020659D">
        <w:rPr>
          <w:rFonts w:ascii="Verdana" w:hAnsi="Verdana"/>
          <w:sz w:val="20"/>
        </w:rPr>
        <w:t>0.7 times/</w:t>
      </w:r>
      <w:proofErr w:type="spellStart"/>
      <w:r w:rsidRPr="0020659D">
        <w:rPr>
          <w:rFonts w:ascii="Verdana" w:hAnsi="Verdana"/>
          <w:sz w:val="20"/>
        </w:rPr>
        <w:t>yr</w:t>
      </w:r>
      <w:proofErr w:type="spellEnd"/>
      <w:r w:rsidRPr="0020659D">
        <w:rPr>
          <w:rFonts w:ascii="Verdana" w:hAnsi="Verdana"/>
          <w:sz w:val="20"/>
        </w:rPr>
        <w:t xml:space="preserve"> in each group.</w:t>
      </w:r>
    </w:p>
    <w:p w14:paraId="4CD30882" w14:textId="77777777" w:rsidR="00173793" w:rsidRDefault="00173793" w:rsidP="00173793">
      <w:pPr>
        <w:spacing w:after="0" w:line="480" w:lineRule="auto"/>
        <w:jc w:val="both"/>
        <w:rPr>
          <w:rFonts w:ascii="Verdana" w:hAnsi="Verdana"/>
          <w:sz w:val="20"/>
        </w:rPr>
      </w:pPr>
      <w:r>
        <w:rPr>
          <w:rFonts w:ascii="Verdana" w:hAnsi="Verdana"/>
          <w:sz w:val="20"/>
        </w:rPr>
        <w:t>(</w:t>
      </w:r>
      <w:r w:rsidRPr="009E5056">
        <w:rPr>
          <w:rFonts w:ascii="Verdana" w:hAnsi="Verdana"/>
          <w:sz w:val="20"/>
        </w:rPr>
        <w:t>2)</w:t>
      </w:r>
      <w:r>
        <w:rPr>
          <w:rFonts w:ascii="Verdana" w:hAnsi="Verdana"/>
          <w:sz w:val="20"/>
        </w:rPr>
        <w:t xml:space="preserve"> </w:t>
      </w:r>
      <w:r w:rsidRPr="009E5056">
        <w:rPr>
          <w:rFonts w:ascii="Verdana" w:hAnsi="Verdana"/>
          <w:sz w:val="20"/>
        </w:rPr>
        <w:t xml:space="preserve">Quality of life: After making allowances for up to one third of participants not completing the final questionnaire, </w:t>
      </w:r>
      <w:r>
        <w:rPr>
          <w:rFonts w:ascii="Verdana" w:hAnsi="Verdana"/>
          <w:sz w:val="20"/>
        </w:rPr>
        <w:t xml:space="preserve">inclusion of about </w:t>
      </w:r>
      <w:r w:rsidRPr="009E5056">
        <w:rPr>
          <w:rFonts w:ascii="Verdana" w:hAnsi="Verdana"/>
          <w:sz w:val="20"/>
        </w:rPr>
        <w:t xml:space="preserve">50,000 trial participants </w:t>
      </w:r>
      <w:r>
        <w:rPr>
          <w:rFonts w:ascii="Verdana" w:hAnsi="Verdana"/>
          <w:sz w:val="20"/>
        </w:rPr>
        <w:t xml:space="preserve">was estimated to </w:t>
      </w:r>
      <w:r w:rsidRPr="009E5056">
        <w:rPr>
          <w:rFonts w:ascii="Verdana" w:hAnsi="Verdana"/>
          <w:sz w:val="20"/>
        </w:rPr>
        <w:t>provide 80% power to detect ≥3% mean difference in the PCS of the SF-36 in subgroups with a prevalence of ≥10%. This assume</w:t>
      </w:r>
      <w:r>
        <w:rPr>
          <w:rFonts w:ascii="Verdana" w:hAnsi="Verdana"/>
          <w:sz w:val="20"/>
        </w:rPr>
        <w:t>d</w:t>
      </w:r>
      <w:r w:rsidRPr="009E5056">
        <w:rPr>
          <w:rFonts w:ascii="Verdana" w:hAnsi="Verdana"/>
          <w:sz w:val="20"/>
        </w:rPr>
        <w:t xml:space="preserve"> a type I error</w:t>
      </w:r>
      <w:r w:rsidRPr="009E5056">
        <w:rPr>
          <w:rFonts w:ascii="Arial" w:hAnsi="Arial" w:cs="Arial"/>
          <w:sz w:val="20"/>
        </w:rPr>
        <w:t> </w:t>
      </w:r>
      <w:r w:rsidRPr="009E5056">
        <w:rPr>
          <w:rFonts w:ascii="Verdana" w:hAnsi="Verdana"/>
          <w:sz w:val="20"/>
        </w:rPr>
        <w:t>=</w:t>
      </w:r>
      <w:r w:rsidRPr="009E5056">
        <w:rPr>
          <w:rFonts w:ascii="Arial" w:hAnsi="Arial" w:cs="Arial"/>
          <w:sz w:val="20"/>
        </w:rPr>
        <w:t> </w:t>
      </w:r>
      <w:r w:rsidRPr="009E5056">
        <w:rPr>
          <w:rFonts w:ascii="Verdana" w:hAnsi="Verdana"/>
          <w:sz w:val="20"/>
        </w:rPr>
        <w:t xml:space="preserve">0.05 and </w:t>
      </w:r>
      <w:r w:rsidR="000D7194">
        <w:rPr>
          <w:rFonts w:ascii="Verdana" w:hAnsi="Verdana"/>
          <w:sz w:val="20"/>
        </w:rPr>
        <w:t xml:space="preserve">mean </w:t>
      </w:r>
      <w:r w:rsidRPr="009E5056">
        <w:rPr>
          <w:rFonts w:ascii="Verdana" w:hAnsi="Verdana"/>
          <w:sz w:val="20"/>
        </w:rPr>
        <w:t>PCS</w:t>
      </w:r>
      <w:r w:rsidRPr="009E5056">
        <w:rPr>
          <w:rFonts w:ascii="Arial" w:hAnsi="Arial" w:cs="Arial"/>
          <w:sz w:val="20"/>
        </w:rPr>
        <w:t> </w:t>
      </w:r>
      <w:r w:rsidRPr="009E5056">
        <w:rPr>
          <w:rFonts w:ascii="Verdana" w:hAnsi="Verdana"/>
          <w:sz w:val="20"/>
        </w:rPr>
        <w:t>=</w:t>
      </w:r>
      <w:r w:rsidRPr="009E5056">
        <w:rPr>
          <w:rFonts w:ascii="Arial" w:hAnsi="Arial" w:cs="Arial"/>
          <w:sz w:val="20"/>
        </w:rPr>
        <w:t> </w:t>
      </w:r>
      <w:r w:rsidRPr="009E5056">
        <w:rPr>
          <w:rFonts w:ascii="Verdana" w:hAnsi="Verdana"/>
          <w:sz w:val="20"/>
        </w:rPr>
        <w:t>50 in the standard donation frequency group (control), and between subject SD</w:t>
      </w:r>
      <w:r w:rsidRPr="009E5056">
        <w:rPr>
          <w:rFonts w:ascii="Arial" w:hAnsi="Arial" w:cs="Arial"/>
          <w:sz w:val="20"/>
        </w:rPr>
        <w:t> </w:t>
      </w:r>
      <w:r w:rsidRPr="009E5056">
        <w:rPr>
          <w:rFonts w:ascii="Verdana" w:hAnsi="Verdana"/>
          <w:sz w:val="20"/>
        </w:rPr>
        <w:t>=</w:t>
      </w:r>
      <w:r w:rsidRPr="009E5056">
        <w:rPr>
          <w:rFonts w:ascii="Arial" w:hAnsi="Arial" w:cs="Arial"/>
          <w:sz w:val="20"/>
        </w:rPr>
        <w:t> </w:t>
      </w:r>
      <w:r w:rsidRPr="009E5056">
        <w:rPr>
          <w:rFonts w:ascii="Verdana" w:hAnsi="Verdana"/>
          <w:sz w:val="20"/>
        </w:rPr>
        <w:t xml:space="preserve">10 in each group. </w:t>
      </w:r>
    </w:p>
    <w:p w14:paraId="56FA37AB" w14:textId="77777777" w:rsidR="00173793" w:rsidRDefault="00173793" w:rsidP="00371B2B">
      <w:pPr>
        <w:spacing w:after="0" w:line="480" w:lineRule="auto"/>
        <w:jc w:val="both"/>
        <w:rPr>
          <w:rFonts w:ascii="Verdana" w:hAnsi="Verdana"/>
          <w:b/>
          <w:sz w:val="20"/>
        </w:rPr>
      </w:pPr>
    </w:p>
    <w:p w14:paraId="58369028" w14:textId="77777777" w:rsidR="00371B2B" w:rsidRPr="00DC5A60" w:rsidRDefault="00371B2B" w:rsidP="00371B2B">
      <w:pPr>
        <w:spacing w:after="0" w:line="480" w:lineRule="auto"/>
        <w:jc w:val="both"/>
        <w:rPr>
          <w:rFonts w:ascii="Verdana" w:hAnsi="Verdana"/>
          <w:b/>
          <w:sz w:val="20"/>
        </w:rPr>
      </w:pPr>
      <w:r>
        <w:rPr>
          <w:rFonts w:ascii="Verdana" w:hAnsi="Verdana"/>
          <w:b/>
          <w:sz w:val="20"/>
        </w:rPr>
        <w:t>P</w:t>
      </w:r>
      <w:r w:rsidRPr="00DC5A60">
        <w:rPr>
          <w:rFonts w:ascii="Verdana" w:hAnsi="Verdana"/>
          <w:b/>
          <w:sz w:val="20"/>
        </w:rPr>
        <w:t>rocedures</w:t>
      </w:r>
      <w:r>
        <w:rPr>
          <w:rFonts w:ascii="Verdana" w:hAnsi="Verdana"/>
          <w:b/>
          <w:sz w:val="20"/>
        </w:rPr>
        <w:t xml:space="preserve"> to encourage donation attendance</w:t>
      </w:r>
    </w:p>
    <w:p w14:paraId="40454418" w14:textId="77777777" w:rsidR="00371B2B" w:rsidRDefault="00371B2B" w:rsidP="00371B2B">
      <w:pPr>
        <w:spacing w:after="0" w:line="480" w:lineRule="auto"/>
        <w:jc w:val="both"/>
        <w:rPr>
          <w:rFonts w:ascii="Verdana" w:hAnsi="Verdana"/>
          <w:sz w:val="20"/>
        </w:rPr>
      </w:pPr>
      <w:r>
        <w:rPr>
          <w:rFonts w:ascii="Verdana" w:hAnsi="Verdana"/>
          <w:sz w:val="20"/>
        </w:rPr>
        <w:t>The trial used a more comprehensive approach</w:t>
      </w:r>
      <w:r w:rsidRPr="00C55D33">
        <w:rPr>
          <w:rFonts w:ascii="Verdana" w:hAnsi="Verdana"/>
          <w:sz w:val="20"/>
        </w:rPr>
        <w:t xml:space="preserve"> </w:t>
      </w:r>
      <w:r>
        <w:rPr>
          <w:rFonts w:ascii="Verdana" w:hAnsi="Verdana"/>
          <w:sz w:val="20"/>
        </w:rPr>
        <w:t>than that routinely used by NHSBT to remind participants to make and keep donation appointments. First, the trial’s reminder approach applied to all participants rather than, as in routine NHSBT practice, a subset of donors judged to be high priority by various criteria (</w:t>
      </w:r>
      <w:proofErr w:type="spellStart"/>
      <w:r>
        <w:rPr>
          <w:rFonts w:ascii="Verdana" w:hAnsi="Verdana"/>
          <w:sz w:val="20"/>
        </w:rPr>
        <w:t>eg</w:t>
      </w:r>
      <w:proofErr w:type="spellEnd"/>
      <w:r>
        <w:rPr>
          <w:rFonts w:ascii="Verdana" w:hAnsi="Verdana"/>
          <w:sz w:val="20"/>
        </w:rPr>
        <w:t xml:space="preserve">, </w:t>
      </w:r>
      <w:r w:rsidRPr="008D77FC">
        <w:rPr>
          <w:rFonts w:ascii="Verdana" w:hAnsi="Verdana"/>
          <w:sz w:val="20"/>
        </w:rPr>
        <w:t>blood group, reliability, sex, recent contact</w:t>
      </w:r>
      <w:r>
        <w:rPr>
          <w:rFonts w:ascii="Verdana" w:hAnsi="Verdana"/>
          <w:sz w:val="20"/>
        </w:rPr>
        <w:t>). Second, participants in the trial who had not made an initial donation appointment within 14 days of randomisation received up to three reminders using a fixed protocol of telephone and/or email messages. Third, when a booking had not been made for a subsequent appointment three weeks prior to its due date, participants received an email reminder to book an appointment. Fourth, all participants received a text message reminder one day in advance of each appointment. Fifth, after failure to attend an appointment, participants were encouraged to make new appointments using the process described above for making an initial appointment after randomisation into the trial.</w:t>
      </w:r>
    </w:p>
    <w:p w14:paraId="3C522655" w14:textId="77777777" w:rsidR="00371B2B" w:rsidRDefault="00371B2B" w:rsidP="00371B2B">
      <w:pPr>
        <w:spacing w:after="0" w:line="480" w:lineRule="auto"/>
        <w:jc w:val="both"/>
        <w:rPr>
          <w:rFonts w:ascii="Verdana" w:hAnsi="Verdana"/>
          <w:sz w:val="20"/>
        </w:rPr>
      </w:pPr>
    </w:p>
    <w:p w14:paraId="36956E03" w14:textId="77777777" w:rsidR="00F75315" w:rsidRPr="008D77FC" w:rsidRDefault="00F75315" w:rsidP="00F75315">
      <w:pPr>
        <w:spacing w:after="0" w:line="480" w:lineRule="auto"/>
        <w:jc w:val="both"/>
        <w:rPr>
          <w:rFonts w:ascii="Verdana" w:hAnsi="Verdana"/>
          <w:b/>
          <w:sz w:val="20"/>
        </w:rPr>
      </w:pPr>
      <w:r w:rsidRPr="008D77FC">
        <w:rPr>
          <w:rFonts w:ascii="Verdana" w:hAnsi="Verdana"/>
          <w:b/>
          <w:sz w:val="20"/>
        </w:rPr>
        <w:t>Deferral p</w:t>
      </w:r>
      <w:r>
        <w:rPr>
          <w:rFonts w:ascii="Verdana" w:hAnsi="Verdana"/>
          <w:b/>
          <w:sz w:val="20"/>
        </w:rPr>
        <w:t>eriod for low haemoglobin level</w:t>
      </w:r>
    </w:p>
    <w:p w14:paraId="1DAA287B" w14:textId="77777777" w:rsidR="00F75315" w:rsidRDefault="00F75315" w:rsidP="00F75315">
      <w:pPr>
        <w:spacing w:after="0" w:line="480" w:lineRule="auto"/>
        <w:jc w:val="both"/>
        <w:rPr>
          <w:rFonts w:ascii="Verdana" w:hAnsi="Verdana"/>
          <w:sz w:val="20"/>
        </w:rPr>
      </w:pPr>
      <w:r>
        <w:rPr>
          <w:rFonts w:ascii="Verdana" w:hAnsi="Verdana"/>
          <w:sz w:val="20"/>
        </w:rPr>
        <w:t>In NHSBT, h</w:t>
      </w:r>
      <w:r w:rsidR="009F672A">
        <w:rPr>
          <w:rFonts w:ascii="Verdana" w:hAnsi="Verdana"/>
          <w:sz w:val="20"/>
        </w:rPr>
        <w:t>a</w:t>
      </w:r>
      <w:r w:rsidRPr="00F75315">
        <w:rPr>
          <w:rFonts w:ascii="Verdana" w:hAnsi="Verdana"/>
          <w:sz w:val="20"/>
        </w:rPr>
        <w:t xml:space="preserve">emoglobin screening is done using a gravimetric method (copper sulphate test), followed by the spectrophotometric </w:t>
      </w:r>
      <w:proofErr w:type="spellStart"/>
      <w:r w:rsidRPr="00F75315">
        <w:rPr>
          <w:rFonts w:ascii="Verdana" w:hAnsi="Verdana"/>
          <w:sz w:val="20"/>
        </w:rPr>
        <w:t>Hemocue</w:t>
      </w:r>
      <w:proofErr w:type="spellEnd"/>
      <w:r w:rsidRPr="00F75315">
        <w:rPr>
          <w:rFonts w:ascii="Verdana" w:hAnsi="Verdana"/>
          <w:sz w:val="20"/>
        </w:rPr>
        <w:t>™ test for those who failed the copper sulphate test. The minimum thresholds to donate are 135g/L for men</w:t>
      </w:r>
      <w:r w:rsidR="00D3638A">
        <w:rPr>
          <w:rFonts w:ascii="Verdana" w:hAnsi="Verdana"/>
          <w:sz w:val="20"/>
        </w:rPr>
        <w:t xml:space="preserve"> and</w:t>
      </w:r>
      <w:r w:rsidRPr="00F75315">
        <w:rPr>
          <w:rFonts w:ascii="Verdana" w:hAnsi="Verdana"/>
          <w:sz w:val="20"/>
        </w:rPr>
        <w:t xml:space="preserve"> 125g/L for women in England.</w:t>
      </w:r>
      <w:r>
        <w:rPr>
          <w:rFonts w:ascii="Verdana" w:hAnsi="Verdana"/>
          <w:sz w:val="20"/>
        </w:rPr>
        <w:t xml:space="preserve"> Hence, in routine NHSBT practice and in the INTERVAL trial, male donors with h</w:t>
      </w:r>
      <w:r w:rsidR="009F672A">
        <w:rPr>
          <w:rFonts w:ascii="Verdana" w:hAnsi="Verdana"/>
          <w:sz w:val="20"/>
        </w:rPr>
        <w:t>a</w:t>
      </w:r>
      <w:r>
        <w:rPr>
          <w:rFonts w:ascii="Verdana" w:hAnsi="Verdana"/>
          <w:sz w:val="20"/>
        </w:rPr>
        <w:t xml:space="preserve">emoglobin levels </w:t>
      </w:r>
      <w:r w:rsidRPr="00F75315">
        <w:rPr>
          <w:rFonts w:ascii="Verdana" w:hAnsi="Verdana"/>
          <w:sz w:val="20"/>
        </w:rPr>
        <w:t>between 125-134g/L and</w:t>
      </w:r>
      <w:r>
        <w:rPr>
          <w:rFonts w:ascii="Verdana" w:hAnsi="Verdana"/>
          <w:sz w:val="20"/>
        </w:rPr>
        <w:t xml:space="preserve"> females with levels</w:t>
      </w:r>
      <w:r w:rsidRPr="00F75315">
        <w:rPr>
          <w:rFonts w:ascii="Verdana" w:hAnsi="Verdana"/>
          <w:sz w:val="20"/>
        </w:rPr>
        <w:t xml:space="preserve"> 115-124g/L were deferred for a period of 3 months, while donors with lower haemoglobin levels (&lt;125g/L and &lt;115g/L in men and women respectively) were deferred for a period </w:t>
      </w:r>
      <w:r w:rsidR="006049E5">
        <w:rPr>
          <w:rFonts w:ascii="Verdana" w:hAnsi="Verdana"/>
          <w:sz w:val="20"/>
        </w:rPr>
        <w:t>of 12 months. Donors with three</w:t>
      </w:r>
      <w:r w:rsidRPr="00F75315">
        <w:rPr>
          <w:rFonts w:ascii="Verdana" w:hAnsi="Verdana"/>
          <w:sz w:val="20"/>
        </w:rPr>
        <w:t xml:space="preserve"> consecutive low haemoglobin results on the spectrophotometric </w:t>
      </w:r>
      <w:proofErr w:type="spellStart"/>
      <w:r w:rsidRPr="00F75315">
        <w:rPr>
          <w:rFonts w:ascii="Verdana" w:hAnsi="Verdana"/>
          <w:sz w:val="20"/>
        </w:rPr>
        <w:t>Hemocue</w:t>
      </w:r>
      <w:proofErr w:type="spellEnd"/>
      <w:r w:rsidRPr="00F75315">
        <w:rPr>
          <w:rFonts w:ascii="Verdana" w:hAnsi="Verdana"/>
          <w:sz w:val="20"/>
        </w:rPr>
        <w:t>™ test were withdraw f</w:t>
      </w:r>
      <w:r w:rsidR="00D3638A">
        <w:rPr>
          <w:rFonts w:ascii="Verdana" w:hAnsi="Verdana"/>
          <w:sz w:val="20"/>
        </w:rPr>
        <w:t>ro</w:t>
      </w:r>
      <w:r w:rsidRPr="00F75315">
        <w:rPr>
          <w:rFonts w:ascii="Verdana" w:hAnsi="Verdana"/>
          <w:sz w:val="20"/>
        </w:rPr>
        <w:t>m blood donation</w:t>
      </w:r>
      <w:r w:rsidR="006049E5">
        <w:rPr>
          <w:rFonts w:ascii="Verdana" w:hAnsi="Verdana"/>
          <w:sz w:val="20"/>
        </w:rPr>
        <w:t xml:space="preserve"> altogether</w:t>
      </w:r>
      <w:r w:rsidRPr="00F75315">
        <w:rPr>
          <w:rFonts w:ascii="Verdana" w:hAnsi="Verdana"/>
          <w:sz w:val="20"/>
        </w:rPr>
        <w:t>.</w:t>
      </w:r>
    </w:p>
    <w:p w14:paraId="23DFC3C9" w14:textId="77777777" w:rsidR="00AA659D" w:rsidRDefault="00AA659D" w:rsidP="00F75315">
      <w:pPr>
        <w:spacing w:after="0" w:line="480" w:lineRule="auto"/>
        <w:jc w:val="both"/>
        <w:rPr>
          <w:rFonts w:ascii="Verdana" w:hAnsi="Verdana"/>
          <w:sz w:val="20"/>
        </w:rPr>
      </w:pPr>
    </w:p>
    <w:p w14:paraId="5A66CC56" w14:textId="77777777" w:rsidR="00AA659D" w:rsidRPr="00995094" w:rsidRDefault="00AA659D" w:rsidP="00AA659D">
      <w:pPr>
        <w:spacing w:after="0" w:line="480" w:lineRule="auto"/>
        <w:jc w:val="both"/>
        <w:rPr>
          <w:rFonts w:ascii="Verdana" w:hAnsi="Verdana"/>
          <w:b/>
          <w:sz w:val="20"/>
        </w:rPr>
      </w:pPr>
      <w:r w:rsidRPr="00995094">
        <w:rPr>
          <w:rFonts w:ascii="Verdana" w:hAnsi="Verdana"/>
          <w:b/>
          <w:sz w:val="20"/>
        </w:rPr>
        <w:t>Self-reported symptoms collected during follow-up</w:t>
      </w:r>
    </w:p>
    <w:p w14:paraId="34B9E2AC" w14:textId="77777777" w:rsidR="00AA659D" w:rsidRDefault="00AA659D" w:rsidP="00AA659D">
      <w:pPr>
        <w:spacing w:after="0" w:line="480" w:lineRule="auto"/>
        <w:jc w:val="both"/>
        <w:rPr>
          <w:rFonts w:ascii="Verdana" w:hAnsi="Verdana"/>
          <w:sz w:val="20"/>
        </w:rPr>
      </w:pPr>
      <w:r>
        <w:rPr>
          <w:rFonts w:ascii="Verdana" w:hAnsi="Verdana"/>
          <w:sz w:val="20"/>
        </w:rPr>
        <w:t>At 6, 12 and 18 donors were asked about the presence of</w:t>
      </w:r>
      <w:r w:rsidRPr="002D2B72">
        <w:rPr>
          <w:rFonts w:ascii="Verdana" w:hAnsi="Verdana"/>
          <w:sz w:val="20"/>
        </w:rPr>
        <w:t xml:space="preserve"> </w:t>
      </w:r>
      <w:r>
        <w:rPr>
          <w:rFonts w:ascii="Verdana" w:hAnsi="Verdana"/>
          <w:sz w:val="20"/>
        </w:rPr>
        <w:t xml:space="preserve">the following </w:t>
      </w:r>
      <w:r w:rsidRPr="00CA6D29">
        <w:rPr>
          <w:rFonts w:ascii="Verdana" w:hAnsi="Verdana"/>
          <w:sz w:val="20"/>
        </w:rPr>
        <w:t>symptoms</w:t>
      </w:r>
      <w:r>
        <w:rPr>
          <w:rFonts w:ascii="Verdana" w:hAnsi="Verdana"/>
          <w:sz w:val="20"/>
        </w:rPr>
        <w:t xml:space="preserve"> that had occurred in the prior six months: fainting or feeling </w:t>
      </w:r>
      <w:proofErr w:type="gramStart"/>
      <w:r>
        <w:rPr>
          <w:rFonts w:ascii="Verdana" w:hAnsi="Verdana"/>
          <w:sz w:val="20"/>
        </w:rPr>
        <w:t>faint,</w:t>
      </w:r>
      <w:proofErr w:type="gramEnd"/>
      <w:r>
        <w:rPr>
          <w:rFonts w:ascii="Verdana" w:hAnsi="Verdana"/>
          <w:sz w:val="20"/>
        </w:rPr>
        <w:t xml:space="preserve"> more tired than usual, more breathless than usual, p</w:t>
      </w:r>
      <w:r w:rsidRPr="00083361">
        <w:rPr>
          <w:rFonts w:ascii="Verdana" w:hAnsi="Verdana"/>
          <w:sz w:val="20"/>
        </w:rPr>
        <w:t>alpitations</w:t>
      </w:r>
      <w:r>
        <w:rPr>
          <w:rFonts w:ascii="Verdana" w:hAnsi="Verdana"/>
          <w:sz w:val="20"/>
        </w:rPr>
        <w:t>, d</w:t>
      </w:r>
      <w:r w:rsidRPr="00083361">
        <w:rPr>
          <w:rFonts w:ascii="Verdana" w:hAnsi="Verdana"/>
          <w:sz w:val="20"/>
        </w:rPr>
        <w:t>izziness</w:t>
      </w:r>
      <w:r>
        <w:rPr>
          <w:rFonts w:ascii="Verdana" w:hAnsi="Verdana"/>
          <w:sz w:val="20"/>
        </w:rPr>
        <w:t>, c</w:t>
      </w:r>
      <w:r w:rsidRPr="00083361">
        <w:rPr>
          <w:rFonts w:ascii="Verdana" w:hAnsi="Verdana"/>
          <w:sz w:val="20"/>
        </w:rPr>
        <w:t>hest pain</w:t>
      </w:r>
      <w:r>
        <w:rPr>
          <w:rFonts w:ascii="Verdana" w:hAnsi="Verdana"/>
          <w:sz w:val="20"/>
        </w:rPr>
        <w:t>, and restless legs. At two years</w:t>
      </w:r>
      <w:r w:rsidRPr="002808E8">
        <w:rPr>
          <w:rFonts w:ascii="Verdana" w:hAnsi="Verdana"/>
          <w:sz w:val="20"/>
        </w:rPr>
        <w:t xml:space="preserve"> </w:t>
      </w:r>
      <w:r>
        <w:rPr>
          <w:rFonts w:ascii="Verdana" w:hAnsi="Verdana"/>
          <w:sz w:val="20"/>
        </w:rPr>
        <w:t>after randomisation</w:t>
      </w:r>
      <w:r w:rsidRPr="002808E8">
        <w:rPr>
          <w:rFonts w:ascii="Verdana" w:hAnsi="Verdana"/>
          <w:sz w:val="20"/>
        </w:rPr>
        <w:t xml:space="preserve">, </w:t>
      </w:r>
      <w:r>
        <w:rPr>
          <w:rFonts w:ascii="Verdana" w:hAnsi="Verdana"/>
          <w:sz w:val="20"/>
        </w:rPr>
        <w:t>participants received</w:t>
      </w:r>
      <w:r w:rsidRPr="002808E8">
        <w:rPr>
          <w:rFonts w:ascii="Verdana" w:hAnsi="Verdana"/>
          <w:sz w:val="20"/>
        </w:rPr>
        <w:t xml:space="preserve"> </w:t>
      </w:r>
      <w:r>
        <w:rPr>
          <w:rFonts w:ascii="Verdana" w:hAnsi="Verdana"/>
          <w:sz w:val="20"/>
        </w:rPr>
        <w:t>the same questionnaire as described above, again focusing on the prior six months. Participants also received additional questions related to: pica (related to the prior two years), s</w:t>
      </w:r>
      <w:r w:rsidRPr="00083361">
        <w:rPr>
          <w:rFonts w:ascii="Verdana" w:hAnsi="Verdana"/>
          <w:sz w:val="20"/>
        </w:rPr>
        <w:t>hortness of breath</w:t>
      </w:r>
      <w:r>
        <w:rPr>
          <w:rFonts w:ascii="Verdana" w:hAnsi="Verdana"/>
          <w:sz w:val="20"/>
        </w:rPr>
        <w:t xml:space="preserve"> using the MRC breathless scale, and r</w:t>
      </w:r>
      <w:r w:rsidRPr="00083361">
        <w:rPr>
          <w:rFonts w:ascii="Verdana" w:hAnsi="Verdana"/>
          <w:sz w:val="20"/>
        </w:rPr>
        <w:t xml:space="preserve">estless legs syndrome </w:t>
      </w:r>
      <w:r>
        <w:rPr>
          <w:rFonts w:ascii="Verdana" w:hAnsi="Verdana"/>
          <w:sz w:val="20"/>
        </w:rPr>
        <w:t>using the C</w:t>
      </w:r>
      <w:r w:rsidRPr="00083361">
        <w:rPr>
          <w:rFonts w:ascii="Verdana" w:hAnsi="Verdana"/>
          <w:sz w:val="20"/>
        </w:rPr>
        <w:t>am</w:t>
      </w:r>
      <w:r>
        <w:rPr>
          <w:rFonts w:ascii="Verdana" w:hAnsi="Verdana"/>
          <w:sz w:val="20"/>
        </w:rPr>
        <w:t>bridge-Hopkins questionnaire.</w:t>
      </w:r>
    </w:p>
    <w:p w14:paraId="5A39BBBF" w14:textId="77777777" w:rsidR="00371B2B" w:rsidRPr="00DC5A60" w:rsidRDefault="00371B2B" w:rsidP="00371B2B">
      <w:pPr>
        <w:spacing w:after="0" w:line="480" w:lineRule="auto"/>
        <w:jc w:val="both"/>
        <w:rPr>
          <w:rFonts w:ascii="Verdana" w:hAnsi="Verdana"/>
          <w:b/>
          <w:sz w:val="20"/>
        </w:rPr>
      </w:pPr>
      <w:r>
        <w:rPr>
          <w:rFonts w:ascii="Verdana" w:hAnsi="Verdana"/>
          <w:b/>
          <w:sz w:val="20"/>
        </w:rPr>
        <w:t>Further d</w:t>
      </w:r>
      <w:r w:rsidRPr="00DC5A60">
        <w:rPr>
          <w:rFonts w:ascii="Verdana" w:hAnsi="Verdana"/>
          <w:b/>
          <w:sz w:val="20"/>
        </w:rPr>
        <w:t>etails of statistical methods</w:t>
      </w:r>
    </w:p>
    <w:p w14:paraId="73E4715D" w14:textId="77777777" w:rsidR="00371B2B" w:rsidRDefault="00371B2B" w:rsidP="00371B2B">
      <w:pPr>
        <w:spacing w:after="0" w:line="480" w:lineRule="auto"/>
        <w:jc w:val="both"/>
        <w:rPr>
          <w:rFonts w:ascii="Verdana" w:hAnsi="Verdana"/>
          <w:sz w:val="20"/>
        </w:rPr>
      </w:pPr>
      <w:r w:rsidRPr="00BD1F3C">
        <w:rPr>
          <w:rFonts w:ascii="Verdana" w:hAnsi="Verdana"/>
          <w:sz w:val="20"/>
        </w:rPr>
        <w:t>Only the number of donations over 2 years and the PCS at 2 years</w:t>
      </w:r>
      <w:r>
        <w:rPr>
          <w:rFonts w:ascii="Verdana" w:hAnsi="Verdana"/>
          <w:sz w:val="20"/>
        </w:rPr>
        <w:t xml:space="preserve"> were</w:t>
      </w:r>
      <w:r w:rsidRPr="00BD1F3C">
        <w:rPr>
          <w:rFonts w:ascii="Verdana" w:hAnsi="Verdana"/>
          <w:sz w:val="20"/>
        </w:rPr>
        <w:t xml:space="preserve"> considered for subgroup analyses, using tests of interaction, for </w:t>
      </w:r>
      <w:r>
        <w:rPr>
          <w:rFonts w:ascii="Verdana" w:hAnsi="Verdana"/>
          <w:sz w:val="20"/>
        </w:rPr>
        <w:t>the following five</w:t>
      </w:r>
      <w:r w:rsidRPr="00BD1F3C">
        <w:rPr>
          <w:rFonts w:ascii="Verdana" w:hAnsi="Verdana"/>
          <w:sz w:val="20"/>
        </w:rPr>
        <w:t xml:space="preserve"> pre-specified baseline variables: age, weight, donation history, carrier status of haemochromatosis (</w:t>
      </w:r>
      <w:r w:rsidRPr="00984F7F">
        <w:rPr>
          <w:rFonts w:ascii="Verdana" w:hAnsi="Verdana"/>
          <w:i/>
          <w:sz w:val="20"/>
        </w:rPr>
        <w:t>HFE</w:t>
      </w:r>
      <w:r w:rsidRPr="00BD1F3C">
        <w:rPr>
          <w:rFonts w:ascii="Verdana" w:hAnsi="Verdana"/>
          <w:sz w:val="20"/>
        </w:rPr>
        <w:t>) gene variants, and haemoglobin</w:t>
      </w:r>
      <w:r>
        <w:rPr>
          <w:rFonts w:ascii="Verdana" w:hAnsi="Verdana"/>
          <w:sz w:val="20"/>
        </w:rPr>
        <w:t xml:space="preserve"> level </w:t>
      </w:r>
      <w:r w:rsidRPr="00BD1F3C">
        <w:rPr>
          <w:rFonts w:ascii="Verdana" w:hAnsi="Verdana"/>
          <w:sz w:val="20"/>
        </w:rPr>
        <w:t>(considered as continuous linear terms</w:t>
      </w:r>
      <w:r>
        <w:rPr>
          <w:rFonts w:ascii="Verdana" w:hAnsi="Verdana"/>
          <w:sz w:val="20"/>
        </w:rPr>
        <w:t>,</w:t>
      </w:r>
      <w:r w:rsidRPr="00BD1F3C">
        <w:rPr>
          <w:rFonts w:ascii="Verdana" w:hAnsi="Verdana"/>
          <w:sz w:val="20"/>
        </w:rPr>
        <w:t xml:space="preserve"> whe</w:t>
      </w:r>
      <w:r>
        <w:rPr>
          <w:rFonts w:ascii="Verdana" w:hAnsi="Verdana"/>
          <w:sz w:val="20"/>
        </w:rPr>
        <w:t>n</w:t>
      </w:r>
      <w:r w:rsidRPr="00BD1F3C">
        <w:rPr>
          <w:rFonts w:ascii="Verdana" w:hAnsi="Verdana"/>
          <w:sz w:val="20"/>
        </w:rPr>
        <w:t xml:space="preserve"> relevant)</w:t>
      </w:r>
      <w:r>
        <w:rPr>
          <w:rFonts w:ascii="Verdana" w:hAnsi="Verdana"/>
          <w:sz w:val="20"/>
        </w:rPr>
        <w:t xml:space="preserve">. </w:t>
      </w:r>
      <w:r w:rsidRPr="00BD1F3C">
        <w:rPr>
          <w:rFonts w:ascii="Verdana" w:hAnsi="Verdana"/>
          <w:sz w:val="20"/>
        </w:rPr>
        <w:t xml:space="preserve">Some secondary outcomes </w:t>
      </w:r>
      <w:r>
        <w:rPr>
          <w:rFonts w:ascii="Verdana" w:hAnsi="Verdana"/>
          <w:sz w:val="20"/>
        </w:rPr>
        <w:t>involved combination of</w:t>
      </w:r>
      <w:r w:rsidRPr="00BD1F3C">
        <w:rPr>
          <w:rFonts w:ascii="Verdana" w:hAnsi="Verdana"/>
          <w:sz w:val="20"/>
        </w:rPr>
        <w:t xml:space="preserve"> data from multiple donation sessions attended, or multiple questionnaires answered, by each individual. In these cases, robust standard errors </w:t>
      </w:r>
      <w:r>
        <w:rPr>
          <w:rFonts w:ascii="Verdana" w:hAnsi="Verdana"/>
          <w:sz w:val="20"/>
        </w:rPr>
        <w:t>were</w:t>
      </w:r>
      <w:r w:rsidRPr="00BD1F3C">
        <w:rPr>
          <w:rFonts w:ascii="Verdana" w:hAnsi="Verdana"/>
          <w:sz w:val="20"/>
        </w:rPr>
        <w:t xml:space="preserve"> used to allow for the extra uncertainty due </w:t>
      </w:r>
      <w:r>
        <w:rPr>
          <w:rFonts w:ascii="Verdana" w:hAnsi="Verdana"/>
          <w:sz w:val="20"/>
        </w:rPr>
        <w:t xml:space="preserve">to </w:t>
      </w:r>
      <w:r w:rsidRPr="00BD1F3C">
        <w:rPr>
          <w:rFonts w:ascii="Verdana" w:hAnsi="Verdana"/>
          <w:sz w:val="20"/>
        </w:rPr>
        <w:t xml:space="preserve">clustering by individual. Because of the number of statistical tests </w:t>
      </w:r>
      <w:r>
        <w:rPr>
          <w:rFonts w:ascii="Verdana" w:hAnsi="Verdana"/>
          <w:sz w:val="20"/>
        </w:rPr>
        <w:t>performed</w:t>
      </w:r>
      <w:r w:rsidRPr="00BD1F3C">
        <w:rPr>
          <w:rFonts w:ascii="Verdana" w:hAnsi="Verdana"/>
          <w:sz w:val="20"/>
        </w:rPr>
        <w:t xml:space="preserve">, </w:t>
      </w:r>
      <w:r>
        <w:rPr>
          <w:rFonts w:ascii="Verdana" w:hAnsi="Verdana"/>
          <w:sz w:val="20"/>
        </w:rPr>
        <w:t xml:space="preserve">we used the following </w:t>
      </w:r>
      <w:r w:rsidRPr="00BD1F3C">
        <w:rPr>
          <w:rFonts w:ascii="Verdana" w:hAnsi="Verdana"/>
          <w:sz w:val="20"/>
        </w:rPr>
        <w:t>guidelines for considering the results as providing strong evidence</w:t>
      </w:r>
      <w:r>
        <w:rPr>
          <w:rFonts w:ascii="Verdana" w:hAnsi="Verdana"/>
          <w:sz w:val="20"/>
        </w:rPr>
        <w:t>:</w:t>
      </w:r>
      <w:r w:rsidRPr="00BD1F3C">
        <w:rPr>
          <w:rFonts w:ascii="Verdana" w:hAnsi="Verdana"/>
          <w:sz w:val="20"/>
        </w:rPr>
        <w:t xml:space="preserve"> P&lt;0.005 for the main analysis of the number of donations over 2 years and PCS at 2 years</w:t>
      </w:r>
      <w:r>
        <w:rPr>
          <w:rFonts w:ascii="Verdana" w:hAnsi="Verdana"/>
          <w:sz w:val="20"/>
        </w:rPr>
        <w:t>;</w:t>
      </w:r>
      <w:r w:rsidRPr="00BD1F3C">
        <w:rPr>
          <w:rFonts w:ascii="Verdana" w:hAnsi="Verdana"/>
          <w:sz w:val="20"/>
        </w:rPr>
        <w:t xml:space="preserve"> P&lt;0.0005 for their interaction tests</w:t>
      </w:r>
      <w:r>
        <w:rPr>
          <w:rFonts w:ascii="Verdana" w:hAnsi="Verdana"/>
          <w:sz w:val="20"/>
        </w:rPr>
        <w:t>;</w:t>
      </w:r>
      <w:r w:rsidRPr="00BD1F3C">
        <w:rPr>
          <w:rFonts w:ascii="Verdana" w:hAnsi="Verdana"/>
          <w:sz w:val="20"/>
        </w:rPr>
        <w:t xml:space="preserve"> and P&lt;0.0002 for the tests of trend for the other secondary outcomes. </w:t>
      </w:r>
      <w:r w:rsidR="00CD34AF">
        <w:rPr>
          <w:rFonts w:ascii="Verdana" w:hAnsi="Verdana"/>
          <w:sz w:val="20"/>
        </w:rPr>
        <w:t xml:space="preserve">This approach controls the overall false-positive rate to &lt;0.07. </w:t>
      </w:r>
      <w:r w:rsidRPr="00BD1F3C">
        <w:rPr>
          <w:rFonts w:ascii="Verdana" w:hAnsi="Verdana"/>
          <w:sz w:val="20"/>
        </w:rPr>
        <w:t>The main analyses omit</w:t>
      </w:r>
      <w:r>
        <w:rPr>
          <w:rFonts w:ascii="Verdana" w:hAnsi="Verdana"/>
          <w:sz w:val="20"/>
        </w:rPr>
        <w:t>ted</w:t>
      </w:r>
      <w:r w:rsidRPr="00BD1F3C">
        <w:rPr>
          <w:rFonts w:ascii="Verdana" w:hAnsi="Verdana"/>
          <w:sz w:val="20"/>
        </w:rPr>
        <w:t xml:space="preserve"> donors with missing data on the relevant outcome (complete-case analysis). In sensitivity analys</w:t>
      </w:r>
      <w:r>
        <w:rPr>
          <w:rFonts w:ascii="Verdana" w:hAnsi="Verdana"/>
          <w:sz w:val="20"/>
        </w:rPr>
        <w:t>e</w:t>
      </w:r>
      <w:r w:rsidRPr="00BD1F3C">
        <w:rPr>
          <w:rFonts w:ascii="Verdana" w:hAnsi="Verdana"/>
          <w:sz w:val="20"/>
        </w:rPr>
        <w:t xml:space="preserve">s to help account for missing data in the PCS at 2 years, a linear mixed model </w:t>
      </w:r>
      <w:r>
        <w:rPr>
          <w:rFonts w:ascii="Verdana" w:hAnsi="Verdana"/>
          <w:sz w:val="20"/>
        </w:rPr>
        <w:t>was</w:t>
      </w:r>
      <w:r w:rsidRPr="00BD1F3C">
        <w:rPr>
          <w:rFonts w:ascii="Verdana" w:hAnsi="Verdana"/>
          <w:sz w:val="20"/>
        </w:rPr>
        <w:t xml:space="preserve"> used incorporating data on PCS from all of t</w:t>
      </w:r>
      <w:r>
        <w:rPr>
          <w:rFonts w:ascii="Verdana" w:hAnsi="Verdana"/>
          <w:sz w:val="20"/>
        </w:rPr>
        <w:t>he 6-monthly questionnaires</w:t>
      </w:r>
      <w:r w:rsidRPr="00BD1F3C">
        <w:rPr>
          <w:rFonts w:ascii="Verdana" w:hAnsi="Verdana"/>
          <w:sz w:val="20"/>
        </w:rPr>
        <w:t>.</w:t>
      </w:r>
      <w:r>
        <w:rPr>
          <w:rFonts w:ascii="Verdana" w:hAnsi="Verdana"/>
          <w:sz w:val="20"/>
        </w:rPr>
        <w:t xml:space="preserve"> </w:t>
      </w:r>
      <w:r w:rsidRPr="000A4402">
        <w:rPr>
          <w:rFonts w:ascii="Verdana" w:hAnsi="Verdana"/>
          <w:sz w:val="20"/>
        </w:rPr>
        <w:t xml:space="preserve">Analyses were done </w:t>
      </w:r>
      <w:r w:rsidRPr="00AA007D">
        <w:rPr>
          <w:rFonts w:ascii="Verdana" w:hAnsi="Verdana"/>
          <w:sz w:val="20"/>
        </w:rPr>
        <w:t xml:space="preserve">with </w:t>
      </w:r>
      <w:r w:rsidRPr="00AA007D">
        <w:rPr>
          <w:rFonts w:ascii="Verdana" w:hAnsi="Verdana"/>
          <w:sz w:val="20"/>
          <w:szCs w:val="20"/>
        </w:rPr>
        <w:t>Stata v1</w:t>
      </w:r>
      <w:r>
        <w:rPr>
          <w:rFonts w:ascii="Verdana" w:hAnsi="Verdana"/>
          <w:sz w:val="20"/>
          <w:szCs w:val="20"/>
        </w:rPr>
        <w:t>3 (</w:t>
      </w:r>
      <w:proofErr w:type="spellStart"/>
      <w:r>
        <w:rPr>
          <w:rFonts w:ascii="Verdana" w:hAnsi="Verdana"/>
          <w:sz w:val="20"/>
          <w:szCs w:val="20"/>
        </w:rPr>
        <w:t>StataCorp</w:t>
      </w:r>
      <w:proofErr w:type="spellEnd"/>
      <w:r>
        <w:rPr>
          <w:rFonts w:ascii="Verdana" w:hAnsi="Verdana"/>
          <w:sz w:val="20"/>
          <w:szCs w:val="20"/>
        </w:rPr>
        <w:t>, College Station, TX</w:t>
      </w:r>
      <w:r w:rsidRPr="00BE3CDD">
        <w:rPr>
          <w:rFonts w:ascii="Verdana" w:hAnsi="Verdana"/>
          <w:sz w:val="20"/>
          <w:szCs w:val="20"/>
        </w:rPr>
        <w:t>)</w:t>
      </w:r>
      <w:r w:rsidRPr="000A4402">
        <w:rPr>
          <w:rFonts w:ascii="Verdana" w:hAnsi="Verdana"/>
          <w:sz w:val="20"/>
        </w:rPr>
        <w:t>.</w:t>
      </w:r>
    </w:p>
    <w:p w14:paraId="1DDDFAF8" w14:textId="77777777" w:rsidR="00371B2B" w:rsidRDefault="00371B2B" w:rsidP="00371B2B">
      <w:pPr>
        <w:spacing w:after="0" w:line="480" w:lineRule="auto"/>
        <w:jc w:val="both"/>
        <w:rPr>
          <w:rFonts w:ascii="Verdana" w:hAnsi="Verdana"/>
          <w:sz w:val="20"/>
        </w:rPr>
      </w:pPr>
    </w:p>
    <w:p w14:paraId="67F1AB12" w14:textId="77777777" w:rsidR="00371B2B" w:rsidRPr="009043D1" w:rsidRDefault="00371B2B" w:rsidP="00371B2B">
      <w:pPr>
        <w:spacing w:after="0" w:line="480" w:lineRule="auto"/>
        <w:jc w:val="both"/>
        <w:rPr>
          <w:rFonts w:ascii="Verdana" w:hAnsi="Verdana"/>
          <w:b/>
          <w:sz w:val="20"/>
        </w:rPr>
      </w:pPr>
      <w:proofErr w:type="spellStart"/>
      <w:r>
        <w:rPr>
          <w:rFonts w:ascii="Verdana" w:hAnsi="Verdana"/>
          <w:b/>
          <w:sz w:val="20"/>
        </w:rPr>
        <w:t>Unblinded</w:t>
      </w:r>
      <w:proofErr w:type="spellEnd"/>
      <w:r>
        <w:rPr>
          <w:rFonts w:ascii="Verdana" w:hAnsi="Verdana"/>
          <w:b/>
          <w:sz w:val="20"/>
        </w:rPr>
        <w:t xml:space="preserve"> interim analysis of safety results</w:t>
      </w:r>
    </w:p>
    <w:p w14:paraId="3D3CCD79" w14:textId="77777777" w:rsidR="00CD34AF" w:rsidRDefault="00371B2B" w:rsidP="003B1CD1">
      <w:pPr>
        <w:spacing w:after="0" w:line="480" w:lineRule="auto"/>
        <w:jc w:val="both"/>
        <w:rPr>
          <w:rFonts w:ascii="Verdana" w:hAnsi="Verdana"/>
          <w:sz w:val="20"/>
        </w:rPr>
      </w:pPr>
      <w:r>
        <w:rPr>
          <w:rFonts w:ascii="Verdana" w:hAnsi="Verdana"/>
          <w:sz w:val="20"/>
        </w:rPr>
        <w:t xml:space="preserve">On 3 February 2014, the Independent Data Monitoring Committee requested that the trial’s Steering Committee </w:t>
      </w:r>
      <w:r w:rsidR="00212FB8">
        <w:rPr>
          <w:rFonts w:ascii="Verdana" w:hAnsi="Verdana"/>
          <w:sz w:val="20"/>
        </w:rPr>
        <w:t>review</w:t>
      </w:r>
      <w:r>
        <w:rPr>
          <w:rFonts w:ascii="Verdana" w:hAnsi="Verdana"/>
          <w:sz w:val="20"/>
        </w:rPr>
        <w:t xml:space="preserve"> un</w:t>
      </w:r>
      <w:r w:rsidR="00CD6288">
        <w:rPr>
          <w:rFonts w:ascii="Verdana" w:hAnsi="Verdana"/>
          <w:sz w:val="20"/>
        </w:rPr>
        <w:t>-</w:t>
      </w:r>
      <w:r>
        <w:rPr>
          <w:rFonts w:ascii="Verdana" w:hAnsi="Verdana"/>
          <w:sz w:val="20"/>
        </w:rPr>
        <w:t xml:space="preserve">blinded analyses of safety results. The conclusion of the analysis was to continue the trial </w:t>
      </w:r>
      <w:r w:rsidR="00CD34AF">
        <w:rPr>
          <w:rFonts w:ascii="Verdana" w:hAnsi="Verdana"/>
          <w:sz w:val="20"/>
        </w:rPr>
        <w:t>without alteration</w:t>
      </w:r>
      <w:r>
        <w:rPr>
          <w:rFonts w:ascii="Verdana" w:hAnsi="Verdana"/>
          <w:sz w:val="20"/>
        </w:rPr>
        <w:t>, apart from the addition to the two-year assessment of further questions (</w:t>
      </w:r>
      <w:proofErr w:type="spellStart"/>
      <w:r>
        <w:rPr>
          <w:rFonts w:ascii="Verdana" w:hAnsi="Verdana"/>
          <w:sz w:val="20"/>
        </w:rPr>
        <w:t>eg</w:t>
      </w:r>
      <w:proofErr w:type="spellEnd"/>
      <w:r>
        <w:rPr>
          <w:rFonts w:ascii="Verdana" w:hAnsi="Verdana"/>
          <w:sz w:val="20"/>
        </w:rPr>
        <w:t>, MRC Breathlessness Scale) related to potential donation-related symptoms.</w:t>
      </w:r>
    </w:p>
    <w:p w14:paraId="60A35F11" w14:textId="77777777" w:rsidR="00212FB8" w:rsidRDefault="00212FB8" w:rsidP="00212FB8">
      <w:pPr>
        <w:spacing w:after="0" w:line="480" w:lineRule="auto"/>
        <w:jc w:val="both"/>
        <w:rPr>
          <w:rFonts w:ascii="Verdana" w:hAnsi="Verdana"/>
          <w:sz w:val="20"/>
        </w:rPr>
      </w:pPr>
    </w:p>
    <w:p w14:paraId="7682ED48" w14:textId="77777777" w:rsidR="00212FB8" w:rsidRDefault="00212FB8" w:rsidP="00212FB8">
      <w:pPr>
        <w:spacing w:after="0" w:line="480" w:lineRule="auto"/>
        <w:jc w:val="both"/>
        <w:rPr>
          <w:rFonts w:ascii="Verdana" w:hAnsi="Verdana"/>
          <w:b/>
          <w:sz w:val="20"/>
        </w:rPr>
      </w:pPr>
      <w:r>
        <w:rPr>
          <w:rFonts w:ascii="Verdana" w:hAnsi="Verdana"/>
          <w:b/>
          <w:sz w:val="20"/>
        </w:rPr>
        <w:t>Responsibility for final content of manuscript and submission</w:t>
      </w:r>
    </w:p>
    <w:p w14:paraId="17D5E8C2" w14:textId="77777777" w:rsidR="00212FB8" w:rsidRPr="00C64F35" w:rsidRDefault="00212FB8" w:rsidP="00212FB8">
      <w:pPr>
        <w:spacing w:after="0" w:line="480" w:lineRule="auto"/>
        <w:jc w:val="both"/>
        <w:rPr>
          <w:rFonts w:ascii="Verdana" w:hAnsi="Verdana"/>
          <w:sz w:val="20"/>
        </w:rPr>
      </w:pPr>
      <w:r>
        <w:rPr>
          <w:rFonts w:ascii="Verdana" w:hAnsi="Verdana"/>
          <w:sz w:val="20"/>
        </w:rPr>
        <w:t xml:space="preserve">The </w:t>
      </w:r>
      <w:r w:rsidR="00881ACA">
        <w:rPr>
          <w:rFonts w:ascii="Verdana" w:hAnsi="Verdana"/>
          <w:sz w:val="20"/>
        </w:rPr>
        <w:t>investigators</w:t>
      </w:r>
      <w:r>
        <w:rPr>
          <w:rFonts w:ascii="Verdana" w:hAnsi="Verdana"/>
          <w:sz w:val="20"/>
        </w:rPr>
        <w:t xml:space="preserve"> at the trial’s academic coordinating centre had </w:t>
      </w:r>
      <w:r w:rsidR="00C87FCB">
        <w:rPr>
          <w:rFonts w:ascii="Verdana" w:hAnsi="Verdana"/>
          <w:sz w:val="20"/>
        </w:rPr>
        <w:t xml:space="preserve">sole access to the trial database, and had </w:t>
      </w:r>
      <w:r>
        <w:rPr>
          <w:rFonts w:ascii="Verdana" w:hAnsi="Verdana"/>
          <w:sz w:val="20"/>
        </w:rPr>
        <w:t xml:space="preserve">final responsibility for </w:t>
      </w:r>
      <w:r w:rsidR="00C87FCB">
        <w:rPr>
          <w:rFonts w:ascii="Verdana" w:hAnsi="Verdana"/>
          <w:sz w:val="20"/>
        </w:rPr>
        <w:t>data integrity, an</w:t>
      </w:r>
      <w:r>
        <w:rPr>
          <w:rFonts w:ascii="Verdana" w:hAnsi="Verdana"/>
          <w:sz w:val="20"/>
        </w:rPr>
        <w:t xml:space="preserve">alysis, </w:t>
      </w:r>
      <w:r w:rsidR="00C87FCB">
        <w:rPr>
          <w:rFonts w:ascii="Verdana" w:hAnsi="Verdana"/>
          <w:sz w:val="20"/>
        </w:rPr>
        <w:t xml:space="preserve">and </w:t>
      </w:r>
      <w:r>
        <w:rPr>
          <w:rFonts w:ascii="Verdana" w:hAnsi="Verdana"/>
          <w:sz w:val="20"/>
        </w:rPr>
        <w:t xml:space="preserve">interpretation, </w:t>
      </w:r>
      <w:r w:rsidR="00C87FCB">
        <w:rPr>
          <w:rFonts w:ascii="Verdana" w:hAnsi="Verdana"/>
          <w:sz w:val="20"/>
        </w:rPr>
        <w:t xml:space="preserve">as well as manuscript </w:t>
      </w:r>
      <w:r>
        <w:rPr>
          <w:rFonts w:ascii="Verdana" w:hAnsi="Verdana"/>
          <w:sz w:val="20"/>
        </w:rPr>
        <w:t>drafting and submission.</w:t>
      </w:r>
    </w:p>
    <w:p w14:paraId="044F08DC" w14:textId="77777777" w:rsidR="00212FB8" w:rsidRPr="003B1CD1" w:rsidRDefault="00212FB8" w:rsidP="003B1CD1">
      <w:pPr>
        <w:spacing w:after="0" w:line="480" w:lineRule="auto"/>
        <w:jc w:val="both"/>
        <w:rPr>
          <w:rFonts w:ascii="Verdana" w:hAnsi="Verdana"/>
          <w:sz w:val="20"/>
        </w:rPr>
        <w:sectPr w:rsidR="00212FB8" w:rsidRPr="003B1CD1" w:rsidSect="004862B8">
          <w:footerReference w:type="default" r:id="rId7"/>
          <w:pgSz w:w="11906" w:h="16838"/>
          <w:pgMar w:top="1134" w:right="1134" w:bottom="1134" w:left="1134" w:header="709" w:footer="709" w:gutter="0"/>
          <w:cols w:space="708"/>
          <w:docGrid w:linePitch="360"/>
        </w:sectPr>
      </w:pPr>
    </w:p>
    <w:p w14:paraId="6713A41B" w14:textId="77777777" w:rsidR="00BA26DA" w:rsidRDefault="00BA26DA" w:rsidP="00BA26DA">
      <w:r>
        <w:rPr>
          <w:rFonts w:ascii="Verdana" w:hAnsi="Verdana"/>
          <w:b/>
          <w:sz w:val="20"/>
          <w:szCs w:val="20"/>
        </w:rPr>
        <w:t>T</w:t>
      </w:r>
      <w:r w:rsidRPr="00323CA8">
        <w:rPr>
          <w:rFonts w:ascii="Verdana" w:hAnsi="Verdana"/>
          <w:b/>
          <w:sz w:val="20"/>
          <w:szCs w:val="20"/>
        </w:rPr>
        <w:t xml:space="preserve">able </w:t>
      </w:r>
      <w:r>
        <w:rPr>
          <w:rFonts w:ascii="Verdana" w:hAnsi="Verdana"/>
          <w:b/>
          <w:sz w:val="20"/>
          <w:szCs w:val="20"/>
        </w:rPr>
        <w:t>S</w:t>
      </w:r>
      <w:r w:rsidRPr="00323CA8">
        <w:rPr>
          <w:rFonts w:ascii="Verdana" w:hAnsi="Verdana"/>
          <w:b/>
          <w:sz w:val="20"/>
          <w:szCs w:val="20"/>
        </w:rPr>
        <w:t>1:</w:t>
      </w:r>
      <w:r>
        <w:rPr>
          <w:rFonts w:ascii="Verdana" w:hAnsi="Verdana"/>
          <w:sz w:val="20"/>
          <w:szCs w:val="20"/>
        </w:rPr>
        <w:t xml:space="preserve"> C</w:t>
      </w:r>
      <w:r w:rsidRPr="00BA26DA">
        <w:rPr>
          <w:rFonts w:ascii="Verdana" w:hAnsi="Verdana"/>
          <w:sz w:val="20"/>
          <w:szCs w:val="20"/>
        </w:rPr>
        <w:t>haracteristics of NHSBT general donor population and of the INTERVAL trial.</w:t>
      </w:r>
    </w:p>
    <w:tbl>
      <w:tblPr>
        <w:tblW w:w="8498" w:type="dxa"/>
        <w:tblInd w:w="93" w:type="dxa"/>
        <w:tblLook w:val="04A0" w:firstRow="1" w:lastRow="0" w:firstColumn="1" w:lastColumn="0" w:noHBand="0" w:noVBand="1"/>
      </w:tblPr>
      <w:tblGrid>
        <w:gridCol w:w="4928"/>
        <w:gridCol w:w="1869"/>
        <w:gridCol w:w="1701"/>
      </w:tblGrid>
      <w:tr w:rsidR="000828FE" w:rsidRPr="000828FE" w14:paraId="1D794A42" w14:textId="77777777" w:rsidTr="000259FE">
        <w:trPr>
          <w:trHeight w:val="330"/>
        </w:trPr>
        <w:tc>
          <w:tcPr>
            <w:tcW w:w="4928" w:type="dxa"/>
            <w:tcBorders>
              <w:top w:val="single" w:sz="4" w:space="0" w:color="auto"/>
              <w:bottom w:val="single" w:sz="4" w:space="0" w:color="auto"/>
            </w:tcBorders>
            <w:shd w:val="clear" w:color="000000" w:fill="FFFFFF"/>
            <w:noWrap/>
            <w:vAlign w:val="bottom"/>
            <w:hideMark/>
          </w:tcPr>
          <w:p w14:paraId="778B84E2" w14:textId="77777777" w:rsidR="000828FE" w:rsidRPr="000259FE" w:rsidRDefault="000828FE" w:rsidP="002C7A21">
            <w:pPr>
              <w:spacing w:after="0" w:line="240" w:lineRule="auto"/>
              <w:rPr>
                <w:rFonts w:ascii="Verdana" w:eastAsia="Times New Roman" w:hAnsi="Verdana" w:cs="Times New Roman"/>
                <w:color w:val="000000"/>
                <w:sz w:val="16"/>
                <w:szCs w:val="16"/>
                <w:lang w:eastAsia="en-GB"/>
              </w:rPr>
            </w:pPr>
          </w:p>
        </w:tc>
        <w:tc>
          <w:tcPr>
            <w:tcW w:w="1869" w:type="dxa"/>
            <w:tcBorders>
              <w:top w:val="single" w:sz="4" w:space="0" w:color="auto"/>
              <w:bottom w:val="single" w:sz="4" w:space="0" w:color="auto"/>
            </w:tcBorders>
            <w:shd w:val="clear" w:color="000000" w:fill="FFFFFF"/>
            <w:vAlign w:val="bottom"/>
            <w:hideMark/>
          </w:tcPr>
          <w:p w14:paraId="3E75D394" w14:textId="77777777" w:rsidR="000828FE" w:rsidRPr="000259FE" w:rsidRDefault="00EA32E2" w:rsidP="002C7A21">
            <w:pPr>
              <w:spacing w:after="0" w:line="240" w:lineRule="auto"/>
              <w:jc w:val="center"/>
              <w:rPr>
                <w:rFonts w:ascii="Verdana" w:eastAsia="Times New Roman" w:hAnsi="Verdana" w:cs="Times New Roman"/>
                <w:b/>
                <w:bCs/>
                <w:color w:val="000000"/>
                <w:sz w:val="16"/>
                <w:szCs w:val="16"/>
                <w:lang w:eastAsia="en-GB"/>
              </w:rPr>
            </w:pPr>
            <w:r w:rsidRPr="000259FE">
              <w:rPr>
                <w:rFonts w:ascii="Verdana" w:eastAsia="Times New Roman" w:hAnsi="Verdana" w:cs="Times New Roman"/>
                <w:b/>
                <w:bCs/>
                <w:color w:val="000000"/>
                <w:sz w:val="16"/>
                <w:szCs w:val="16"/>
                <w:lang w:eastAsia="en-GB"/>
              </w:rPr>
              <w:t xml:space="preserve">NHSBT general </w:t>
            </w:r>
            <w:r w:rsidRPr="000259FE">
              <w:rPr>
                <w:rFonts w:ascii="Verdana" w:eastAsia="Times New Roman" w:hAnsi="Verdana" w:cs="Times New Roman"/>
                <w:b/>
                <w:bCs/>
                <w:color w:val="000000"/>
                <w:sz w:val="16"/>
                <w:szCs w:val="16"/>
                <w:lang w:eastAsia="en-GB"/>
              </w:rPr>
              <w:br/>
              <w:t>donor population</w:t>
            </w:r>
          </w:p>
        </w:tc>
        <w:tc>
          <w:tcPr>
            <w:tcW w:w="1701" w:type="dxa"/>
            <w:tcBorders>
              <w:top w:val="single" w:sz="4" w:space="0" w:color="auto"/>
              <w:bottom w:val="single" w:sz="4" w:space="0" w:color="auto"/>
            </w:tcBorders>
            <w:shd w:val="clear" w:color="000000" w:fill="FFFFFF"/>
            <w:vAlign w:val="bottom"/>
            <w:hideMark/>
          </w:tcPr>
          <w:p w14:paraId="4942A9CF" w14:textId="77777777" w:rsidR="000828FE" w:rsidRPr="000259FE" w:rsidRDefault="00EA32E2" w:rsidP="002C7A21">
            <w:pPr>
              <w:spacing w:after="0" w:line="240" w:lineRule="auto"/>
              <w:jc w:val="center"/>
              <w:rPr>
                <w:rFonts w:ascii="Verdana" w:eastAsia="Times New Roman" w:hAnsi="Verdana" w:cs="Times New Roman"/>
                <w:b/>
                <w:bCs/>
                <w:color w:val="000000"/>
                <w:sz w:val="16"/>
                <w:szCs w:val="16"/>
                <w:lang w:eastAsia="en-GB"/>
              </w:rPr>
            </w:pPr>
            <w:r w:rsidRPr="000259FE">
              <w:rPr>
                <w:rFonts w:ascii="Verdana" w:eastAsia="Times New Roman" w:hAnsi="Verdana" w:cs="Times New Roman"/>
                <w:b/>
                <w:bCs/>
                <w:color w:val="000000"/>
                <w:sz w:val="16"/>
                <w:szCs w:val="16"/>
                <w:lang w:eastAsia="en-GB"/>
              </w:rPr>
              <w:t>Randomised in</w:t>
            </w:r>
            <w:r w:rsidRPr="000259FE">
              <w:rPr>
                <w:rFonts w:ascii="Verdana" w:eastAsia="Times New Roman" w:hAnsi="Verdana" w:cs="Times New Roman"/>
                <w:b/>
                <w:bCs/>
                <w:color w:val="000000"/>
                <w:sz w:val="16"/>
                <w:szCs w:val="16"/>
                <w:lang w:eastAsia="en-GB"/>
              </w:rPr>
              <w:br/>
              <w:t>INTERVAL trial</w:t>
            </w:r>
          </w:p>
        </w:tc>
      </w:tr>
      <w:tr w:rsidR="000828FE" w:rsidRPr="000828FE" w14:paraId="171AB47E" w14:textId="77777777" w:rsidTr="000259FE">
        <w:trPr>
          <w:trHeight w:val="165"/>
        </w:trPr>
        <w:tc>
          <w:tcPr>
            <w:tcW w:w="4928" w:type="dxa"/>
            <w:tcBorders>
              <w:top w:val="single" w:sz="4" w:space="0" w:color="auto"/>
            </w:tcBorders>
            <w:shd w:val="clear" w:color="000000" w:fill="FFFFFF"/>
            <w:vAlign w:val="center"/>
            <w:hideMark/>
          </w:tcPr>
          <w:p w14:paraId="51229A92" w14:textId="77777777" w:rsidR="000828FE" w:rsidRPr="000259FE" w:rsidRDefault="00EA32E2" w:rsidP="002C7A21">
            <w:pPr>
              <w:spacing w:after="0" w:line="240" w:lineRule="auto"/>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All donors</w:t>
            </w:r>
          </w:p>
        </w:tc>
        <w:tc>
          <w:tcPr>
            <w:tcW w:w="1869" w:type="dxa"/>
            <w:tcBorders>
              <w:top w:val="single" w:sz="4" w:space="0" w:color="auto"/>
            </w:tcBorders>
            <w:shd w:val="clear" w:color="000000" w:fill="FFFFFF"/>
            <w:noWrap/>
            <w:vAlign w:val="bottom"/>
            <w:hideMark/>
          </w:tcPr>
          <w:p w14:paraId="3790AFA7"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1330506 (100.0%)</w:t>
            </w:r>
          </w:p>
        </w:tc>
        <w:tc>
          <w:tcPr>
            <w:tcW w:w="1701" w:type="dxa"/>
            <w:tcBorders>
              <w:top w:val="single" w:sz="4" w:space="0" w:color="auto"/>
            </w:tcBorders>
            <w:shd w:val="clear" w:color="000000" w:fill="FFFFFF"/>
            <w:noWrap/>
            <w:vAlign w:val="bottom"/>
            <w:hideMark/>
          </w:tcPr>
          <w:p w14:paraId="44AF60A0"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45235 (100.0%)*</w:t>
            </w:r>
          </w:p>
        </w:tc>
      </w:tr>
      <w:tr w:rsidR="000828FE" w:rsidRPr="000828FE" w14:paraId="0C4F7FF0" w14:textId="77777777" w:rsidTr="000259FE">
        <w:trPr>
          <w:trHeight w:val="165"/>
        </w:trPr>
        <w:tc>
          <w:tcPr>
            <w:tcW w:w="4928" w:type="dxa"/>
            <w:shd w:val="clear" w:color="000000" w:fill="FFFFFF"/>
            <w:vAlign w:val="center"/>
            <w:hideMark/>
          </w:tcPr>
          <w:p w14:paraId="768AFB7E" w14:textId="77777777" w:rsidR="000828FE" w:rsidRPr="000259FE" w:rsidRDefault="00EA32E2" w:rsidP="002C7A21">
            <w:pPr>
              <w:spacing w:after="0" w:line="240" w:lineRule="auto"/>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Sex</w:t>
            </w:r>
          </w:p>
        </w:tc>
        <w:tc>
          <w:tcPr>
            <w:tcW w:w="1869" w:type="dxa"/>
            <w:shd w:val="clear" w:color="000000" w:fill="FFFFFF"/>
            <w:noWrap/>
            <w:vAlign w:val="bottom"/>
            <w:hideMark/>
          </w:tcPr>
          <w:p w14:paraId="4CDF1A0B"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p>
        </w:tc>
        <w:tc>
          <w:tcPr>
            <w:tcW w:w="1701" w:type="dxa"/>
            <w:shd w:val="clear" w:color="000000" w:fill="FFFFFF"/>
            <w:noWrap/>
            <w:vAlign w:val="bottom"/>
            <w:hideMark/>
          </w:tcPr>
          <w:p w14:paraId="25F6E8D8"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p>
        </w:tc>
      </w:tr>
      <w:tr w:rsidR="000828FE" w:rsidRPr="000828FE" w14:paraId="2217A35A" w14:textId="77777777" w:rsidTr="000259FE">
        <w:trPr>
          <w:trHeight w:val="165"/>
        </w:trPr>
        <w:tc>
          <w:tcPr>
            <w:tcW w:w="4928" w:type="dxa"/>
            <w:shd w:val="clear" w:color="000000" w:fill="FFFFFF"/>
            <w:vAlign w:val="center"/>
            <w:hideMark/>
          </w:tcPr>
          <w:p w14:paraId="60EBC904"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Male</w:t>
            </w:r>
          </w:p>
        </w:tc>
        <w:tc>
          <w:tcPr>
            <w:tcW w:w="1869" w:type="dxa"/>
            <w:shd w:val="clear" w:color="000000" w:fill="FFFFFF"/>
            <w:noWrap/>
            <w:vAlign w:val="bottom"/>
            <w:hideMark/>
          </w:tcPr>
          <w:p w14:paraId="508B8C72"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586372 (44.1%)</w:t>
            </w:r>
          </w:p>
        </w:tc>
        <w:tc>
          <w:tcPr>
            <w:tcW w:w="1701" w:type="dxa"/>
            <w:shd w:val="clear" w:color="000000" w:fill="FFFFFF"/>
            <w:noWrap/>
            <w:vAlign w:val="bottom"/>
            <w:hideMark/>
          </w:tcPr>
          <w:p w14:paraId="1497E422"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22456 (49.6%)</w:t>
            </w:r>
          </w:p>
        </w:tc>
      </w:tr>
      <w:tr w:rsidR="000828FE" w:rsidRPr="000828FE" w14:paraId="72F3A11E" w14:textId="77777777" w:rsidTr="000259FE">
        <w:trPr>
          <w:trHeight w:val="165"/>
        </w:trPr>
        <w:tc>
          <w:tcPr>
            <w:tcW w:w="4928" w:type="dxa"/>
            <w:shd w:val="clear" w:color="000000" w:fill="FFFFFF"/>
            <w:vAlign w:val="center"/>
            <w:hideMark/>
          </w:tcPr>
          <w:p w14:paraId="7FE2739B"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Female</w:t>
            </w:r>
          </w:p>
        </w:tc>
        <w:tc>
          <w:tcPr>
            <w:tcW w:w="1869" w:type="dxa"/>
            <w:shd w:val="clear" w:color="000000" w:fill="FFFFFF"/>
            <w:noWrap/>
            <w:vAlign w:val="bottom"/>
            <w:hideMark/>
          </w:tcPr>
          <w:p w14:paraId="2D79FF31"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744134 (55.9%)</w:t>
            </w:r>
          </w:p>
        </w:tc>
        <w:tc>
          <w:tcPr>
            <w:tcW w:w="1701" w:type="dxa"/>
            <w:shd w:val="clear" w:color="000000" w:fill="FFFFFF"/>
            <w:noWrap/>
            <w:vAlign w:val="bottom"/>
            <w:hideMark/>
          </w:tcPr>
          <w:p w14:paraId="3C3FB445"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22779 (50.4%)</w:t>
            </w:r>
          </w:p>
        </w:tc>
      </w:tr>
      <w:tr w:rsidR="000828FE" w:rsidRPr="000828FE" w14:paraId="71C9C323" w14:textId="77777777" w:rsidTr="000259FE">
        <w:trPr>
          <w:trHeight w:val="165"/>
        </w:trPr>
        <w:tc>
          <w:tcPr>
            <w:tcW w:w="4928" w:type="dxa"/>
            <w:shd w:val="clear" w:color="000000" w:fill="FFFFFF"/>
            <w:vAlign w:val="center"/>
            <w:hideMark/>
          </w:tcPr>
          <w:p w14:paraId="0778E4E0" w14:textId="77777777" w:rsidR="000828FE" w:rsidRPr="000259FE" w:rsidRDefault="00EA32E2" w:rsidP="002C7A21">
            <w:pPr>
              <w:spacing w:after="0" w:line="240" w:lineRule="auto"/>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Age at baseline (years)</w:t>
            </w:r>
          </w:p>
        </w:tc>
        <w:tc>
          <w:tcPr>
            <w:tcW w:w="1869" w:type="dxa"/>
            <w:shd w:val="clear" w:color="000000" w:fill="FFFFFF"/>
            <w:noWrap/>
            <w:vAlign w:val="bottom"/>
            <w:hideMark/>
          </w:tcPr>
          <w:p w14:paraId="43F12B48"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42.3 (15.0)</w:t>
            </w:r>
          </w:p>
        </w:tc>
        <w:tc>
          <w:tcPr>
            <w:tcW w:w="1701" w:type="dxa"/>
            <w:shd w:val="clear" w:color="000000" w:fill="FFFFFF"/>
            <w:noWrap/>
            <w:vAlign w:val="bottom"/>
            <w:hideMark/>
          </w:tcPr>
          <w:p w14:paraId="1616550E"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43.3 (14.2)</w:t>
            </w:r>
          </w:p>
        </w:tc>
      </w:tr>
      <w:tr w:rsidR="000828FE" w:rsidRPr="000828FE" w14:paraId="764F0F76" w14:textId="77777777" w:rsidTr="000259FE">
        <w:trPr>
          <w:trHeight w:val="165"/>
        </w:trPr>
        <w:tc>
          <w:tcPr>
            <w:tcW w:w="4928" w:type="dxa"/>
            <w:shd w:val="clear" w:color="000000" w:fill="FFFFFF"/>
            <w:vAlign w:val="center"/>
            <w:hideMark/>
          </w:tcPr>
          <w:p w14:paraId="645019BD" w14:textId="77777777" w:rsidR="000828FE" w:rsidRPr="000259FE" w:rsidRDefault="00EA32E2" w:rsidP="002C7A21">
            <w:pPr>
              <w:spacing w:after="0" w:line="240" w:lineRule="auto"/>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Ethnicity</w:t>
            </w:r>
          </w:p>
        </w:tc>
        <w:tc>
          <w:tcPr>
            <w:tcW w:w="1869" w:type="dxa"/>
            <w:shd w:val="clear" w:color="000000" w:fill="FFFFFF"/>
            <w:noWrap/>
            <w:vAlign w:val="bottom"/>
            <w:hideMark/>
          </w:tcPr>
          <w:p w14:paraId="6FF84398"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p>
        </w:tc>
        <w:tc>
          <w:tcPr>
            <w:tcW w:w="1701" w:type="dxa"/>
            <w:shd w:val="clear" w:color="000000" w:fill="FFFFFF"/>
            <w:noWrap/>
            <w:vAlign w:val="bottom"/>
            <w:hideMark/>
          </w:tcPr>
          <w:p w14:paraId="2246198E"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p>
        </w:tc>
      </w:tr>
      <w:tr w:rsidR="000828FE" w:rsidRPr="000828FE" w14:paraId="37DCF4BE" w14:textId="77777777" w:rsidTr="000259FE">
        <w:trPr>
          <w:trHeight w:val="165"/>
        </w:trPr>
        <w:tc>
          <w:tcPr>
            <w:tcW w:w="4928" w:type="dxa"/>
            <w:shd w:val="clear" w:color="000000" w:fill="FFFFFF"/>
            <w:vAlign w:val="center"/>
            <w:hideMark/>
          </w:tcPr>
          <w:p w14:paraId="52110885"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White</w:t>
            </w:r>
          </w:p>
        </w:tc>
        <w:tc>
          <w:tcPr>
            <w:tcW w:w="1869" w:type="dxa"/>
            <w:shd w:val="clear" w:color="000000" w:fill="FFFFFF"/>
            <w:noWrap/>
            <w:vAlign w:val="bottom"/>
            <w:hideMark/>
          </w:tcPr>
          <w:p w14:paraId="7280AA75"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1207593 (90.8%)</w:t>
            </w:r>
          </w:p>
        </w:tc>
        <w:tc>
          <w:tcPr>
            <w:tcW w:w="1701" w:type="dxa"/>
            <w:shd w:val="clear" w:color="000000" w:fill="FFFFFF"/>
            <w:noWrap/>
            <w:vAlign w:val="bottom"/>
            <w:hideMark/>
          </w:tcPr>
          <w:p w14:paraId="4D184A08"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41259 (91.2%)</w:t>
            </w:r>
          </w:p>
        </w:tc>
      </w:tr>
      <w:tr w:rsidR="000828FE" w:rsidRPr="000828FE" w14:paraId="51655F26" w14:textId="77777777" w:rsidTr="000259FE">
        <w:trPr>
          <w:trHeight w:val="165"/>
        </w:trPr>
        <w:tc>
          <w:tcPr>
            <w:tcW w:w="4928" w:type="dxa"/>
            <w:shd w:val="clear" w:color="000000" w:fill="FFFFFF"/>
            <w:vAlign w:val="center"/>
            <w:hideMark/>
          </w:tcPr>
          <w:p w14:paraId="32A5DCB7"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Asian</w:t>
            </w:r>
          </w:p>
        </w:tc>
        <w:tc>
          <w:tcPr>
            <w:tcW w:w="1869" w:type="dxa"/>
            <w:shd w:val="clear" w:color="000000" w:fill="FFFFFF"/>
            <w:noWrap/>
            <w:vAlign w:val="bottom"/>
            <w:hideMark/>
          </w:tcPr>
          <w:p w14:paraId="20111B18"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31829 (</w:t>
            </w:r>
            <w:r w:rsidR="00EA32E2" w:rsidRPr="000259FE">
              <w:rPr>
                <w:rFonts w:ascii="Verdana" w:eastAsia="Times New Roman" w:hAnsi="Verdana" w:cs="Times New Roman"/>
                <w:color w:val="000000"/>
                <w:sz w:val="16"/>
                <w:szCs w:val="16"/>
                <w:lang w:eastAsia="en-GB"/>
              </w:rPr>
              <w:t>2.4%)</w:t>
            </w:r>
          </w:p>
        </w:tc>
        <w:tc>
          <w:tcPr>
            <w:tcW w:w="1701" w:type="dxa"/>
            <w:shd w:val="clear" w:color="000000" w:fill="FFFFFF"/>
            <w:noWrap/>
            <w:vAlign w:val="bottom"/>
            <w:hideMark/>
          </w:tcPr>
          <w:p w14:paraId="4B492D8D"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941 (</w:t>
            </w:r>
            <w:r w:rsidR="00EA32E2" w:rsidRPr="000259FE">
              <w:rPr>
                <w:rFonts w:ascii="Verdana" w:eastAsia="Times New Roman" w:hAnsi="Verdana" w:cs="Times New Roman"/>
                <w:color w:val="000000"/>
                <w:sz w:val="16"/>
                <w:szCs w:val="16"/>
                <w:lang w:eastAsia="en-GB"/>
              </w:rPr>
              <w:t>2.1%)</w:t>
            </w:r>
          </w:p>
        </w:tc>
      </w:tr>
      <w:tr w:rsidR="000828FE" w:rsidRPr="000828FE" w14:paraId="37DCE25F" w14:textId="77777777" w:rsidTr="000259FE">
        <w:trPr>
          <w:trHeight w:val="165"/>
        </w:trPr>
        <w:tc>
          <w:tcPr>
            <w:tcW w:w="4928" w:type="dxa"/>
            <w:shd w:val="clear" w:color="000000" w:fill="FFFFFF"/>
            <w:vAlign w:val="center"/>
            <w:hideMark/>
          </w:tcPr>
          <w:p w14:paraId="39002858"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Black African</w:t>
            </w:r>
          </w:p>
        </w:tc>
        <w:tc>
          <w:tcPr>
            <w:tcW w:w="1869" w:type="dxa"/>
            <w:shd w:val="clear" w:color="000000" w:fill="FFFFFF"/>
            <w:noWrap/>
            <w:vAlign w:val="bottom"/>
            <w:hideMark/>
          </w:tcPr>
          <w:p w14:paraId="56189541"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3852 (</w:t>
            </w:r>
            <w:r w:rsidR="00EA32E2" w:rsidRPr="000259FE">
              <w:rPr>
                <w:rFonts w:ascii="Verdana" w:eastAsia="Times New Roman" w:hAnsi="Verdana" w:cs="Times New Roman"/>
                <w:color w:val="000000"/>
                <w:sz w:val="16"/>
                <w:szCs w:val="16"/>
                <w:lang w:eastAsia="en-GB"/>
              </w:rPr>
              <w:t>0.3%)</w:t>
            </w:r>
          </w:p>
        </w:tc>
        <w:tc>
          <w:tcPr>
            <w:tcW w:w="1701" w:type="dxa"/>
            <w:shd w:val="clear" w:color="000000" w:fill="FFFFFF"/>
            <w:noWrap/>
            <w:vAlign w:val="bottom"/>
            <w:hideMark/>
          </w:tcPr>
          <w:p w14:paraId="0822BDED"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105 (</w:t>
            </w:r>
            <w:r w:rsidR="00EA32E2" w:rsidRPr="000259FE">
              <w:rPr>
                <w:rFonts w:ascii="Verdana" w:eastAsia="Times New Roman" w:hAnsi="Verdana" w:cs="Times New Roman"/>
                <w:color w:val="000000"/>
                <w:sz w:val="16"/>
                <w:szCs w:val="16"/>
                <w:lang w:eastAsia="en-GB"/>
              </w:rPr>
              <w:t>0.2%)</w:t>
            </w:r>
          </w:p>
        </w:tc>
      </w:tr>
      <w:tr w:rsidR="000828FE" w:rsidRPr="000828FE" w14:paraId="5CF6FC90" w14:textId="77777777" w:rsidTr="000259FE">
        <w:trPr>
          <w:trHeight w:val="165"/>
        </w:trPr>
        <w:tc>
          <w:tcPr>
            <w:tcW w:w="4928" w:type="dxa"/>
            <w:shd w:val="clear" w:color="000000" w:fill="FFFFFF"/>
            <w:vAlign w:val="center"/>
            <w:hideMark/>
          </w:tcPr>
          <w:p w14:paraId="2FE535F9"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Black Caribbean</w:t>
            </w:r>
          </w:p>
        </w:tc>
        <w:tc>
          <w:tcPr>
            <w:tcW w:w="1869" w:type="dxa"/>
            <w:shd w:val="clear" w:color="000000" w:fill="FFFFFF"/>
            <w:noWrap/>
            <w:vAlign w:val="bottom"/>
            <w:hideMark/>
          </w:tcPr>
          <w:p w14:paraId="075454AC"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4971 (</w:t>
            </w:r>
            <w:r w:rsidR="00EA32E2" w:rsidRPr="000259FE">
              <w:rPr>
                <w:rFonts w:ascii="Verdana" w:eastAsia="Times New Roman" w:hAnsi="Verdana" w:cs="Times New Roman"/>
                <w:color w:val="000000"/>
                <w:sz w:val="16"/>
                <w:szCs w:val="16"/>
                <w:lang w:eastAsia="en-GB"/>
              </w:rPr>
              <w:t>0.4%)</w:t>
            </w:r>
          </w:p>
        </w:tc>
        <w:tc>
          <w:tcPr>
            <w:tcW w:w="1701" w:type="dxa"/>
            <w:shd w:val="clear" w:color="000000" w:fill="FFFFFF"/>
            <w:noWrap/>
            <w:vAlign w:val="bottom"/>
            <w:hideMark/>
          </w:tcPr>
          <w:p w14:paraId="4940FB56"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271 (</w:t>
            </w:r>
            <w:r w:rsidR="00EA32E2" w:rsidRPr="000259FE">
              <w:rPr>
                <w:rFonts w:ascii="Verdana" w:eastAsia="Times New Roman" w:hAnsi="Verdana" w:cs="Times New Roman"/>
                <w:color w:val="000000"/>
                <w:sz w:val="16"/>
                <w:szCs w:val="16"/>
                <w:lang w:eastAsia="en-GB"/>
              </w:rPr>
              <w:t>0.6%)</w:t>
            </w:r>
          </w:p>
        </w:tc>
      </w:tr>
      <w:tr w:rsidR="000828FE" w:rsidRPr="000828FE" w14:paraId="16409406" w14:textId="77777777" w:rsidTr="000259FE">
        <w:trPr>
          <w:trHeight w:val="165"/>
        </w:trPr>
        <w:tc>
          <w:tcPr>
            <w:tcW w:w="4928" w:type="dxa"/>
            <w:shd w:val="clear" w:color="000000" w:fill="FFFFFF"/>
            <w:vAlign w:val="center"/>
            <w:hideMark/>
          </w:tcPr>
          <w:p w14:paraId="0A4416DA"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Black other</w:t>
            </w:r>
          </w:p>
        </w:tc>
        <w:tc>
          <w:tcPr>
            <w:tcW w:w="1869" w:type="dxa"/>
            <w:shd w:val="clear" w:color="000000" w:fill="FFFFFF"/>
            <w:noWrap/>
            <w:vAlign w:val="bottom"/>
            <w:hideMark/>
          </w:tcPr>
          <w:p w14:paraId="712D6A4E"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743 (</w:t>
            </w:r>
            <w:r w:rsidR="00EA32E2" w:rsidRPr="000259FE">
              <w:rPr>
                <w:rFonts w:ascii="Verdana" w:eastAsia="Times New Roman" w:hAnsi="Verdana" w:cs="Times New Roman"/>
                <w:color w:val="000000"/>
                <w:sz w:val="16"/>
                <w:szCs w:val="16"/>
                <w:lang w:eastAsia="en-GB"/>
              </w:rPr>
              <w:t>0.1%)</w:t>
            </w:r>
          </w:p>
        </w:tc>
        <w:tc>
          <w:tcPr>
            <w:tcW w:w="1701" w:type="dxa"/>
            <w:shd w:val="clear" w:color="000000" w:fill="FFFFFF"/>
            <w:noWrap/>
            <w:vAlign w:val="bottom"/>
            <w:hideMark/>
          </w:tcPr>
          <w:p w14:paraId="76542C9E"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29 (</w:t>
            </w:r>
            <w:r w:rsidR="00EA32E2" w:rsidRPr="000259FE">
              <w:rPr>
                <w:rFonts w:ascii="Verdana" w:eastAsia="Times New Roman" w:hAnsi="Verdana" w:cs="Times New Roman"/>
                <w:color w:val="000000"/>
                <w:sz w:val="16"/>
                <w:szCs w:val="16"/>
                <w:lang w:eastAsia="en-GB"/>
              </w:rPr>
              <w:t>0.1%)</w:t>
            </w:r>
          </w:p>
        </w:tc>
      </w:tr>
      <w:tr w:rsidR="000828FE" w:rsidRPr="000828FE" w14:paraId="4DF5C15B" w14:textId="77777777" w:rsidTr="000259FE">
        <w:trPr>
          <w:trHeight w:val="165"/>
        </w:trPr>
        <w:tc>
          <w:tcPr>
            <w:tcW w:w="4928" w:type="dxa"/>
            <w:shd w:val="clear" w:color="000000" w:fill="FFFFFF"/>
            <w:vAlign w:val="center"/>
            <w:hideMark/>
          </w:tcPr>
          <w:p w14:paraId="467B6FF0"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Chinese</w:t>
            </w:r>
          </w:p>
        </w:tc>
        <w:tc>
          <w:tcPr>
            <w:tcW w:w="1869" w:type="dxa"/>
            <w:shd w:val="clear" w:color="000000" w:fill="FFFFFF"/>
            <w:noWrap/>
            <w:vAlign w:val="bottom"/>
            <w:hideMark/>
          </w:tcPr>
          <w:p w14:paraId="08822827"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3831 (0.3%)</w:t>
            </w:r>
          </w:p>
        </w:tc>
        <w:tc>
          <w:tcPr>
            <w:tcW w:w="1701" w:type="dxa"/>
            <w:shd w:val="clear" w:color="000000" w:fill="FFFFFF"/>
            <w:noWrap/>
            <w:vAlign w:val="bottom"/>
            <w:hideMark/>
          </w:tcPr>
          <w:p w14:paraId="044B0B1B"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141 (</w:t>
            </w:r>
            <w:r w:rsidR="00EA32E2" w:rsidRPr="000259FE">
              <w:rPr>
                <w:rFonts w:ascii="Verdana" w:eastAsia="Times New Roman" w:hAnsi="Verdana" w:cs="Times New Roman"/>
                <w:color w:val="000000"/>
                <w:sz w:val="16"/>
                <w:szCs w:val="16"/>
                <w:lang w:eastAsia="en-GB"/>
              </w:rPr>
              <w:t>0.3%)</w:t>
            </w:r>
          </w:p>
        </w:tc>
      </w:tr>
      <w:tr w:rsidR="000828FE" w:rsidRPr="000828FE" w14:paraId="7AE6856C" w14:textId="77777777" w:rsidTr="000259FE">
        <w:trPr>
          <w:trHeight w:val="165"/>
        </w:trPr>
        <w:tc>
          <w:tcPr>
            <w:tcW w:w="4928" w:type="dxa"/>
            <w:shd w:val="clear" w:color="000000" w:fill="FFFFFF"/>
            <w:vAlign w:val="center"/>
            <w:hideMark/>
          </w:tcPr>
          <w:p w14:paraId="6807A2E3"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Mixed</w:t>
            </w:r>
          </w:p>
        </w:tc>
        <w:tc>
          <w:tcPr>
            <w:tcW w:w="1869" w:type="dxa"/>
            <w:shd w:val="clear" w:color="000000" w:fill="FFFFFF"/>
            <w:noWrap/>
            <w:vAlign w:val="bottom"/>
            <w:hideMark/>
          </w:tcPr>
          <w:p w14:paraId="0800CEB6"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14838 (1.1%)</w:t>
            </w:r>
          </w:p>
        </w:tc>
        <w:tc>
          <w:tcPr>
            <w:tcW w:w="1701" w:type="dxa"/>
            <w:shd w:val="clear" w:color="000000" w:fill="FFFFFF"/>
            <w:noWrap/>
            <w:vAlign w:val="bottom"/>
            <w:hideMark/>
          </w:tcPr>
          <w:p w14:paraId="2206D357"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606 (</w:t>
            </w:r>
            <w:r w:rsidR="00EA32E2" w:rsidRPr="000259FE">
              <w:rPr>
                <w:rFonts w:ascii="Verdana" w:eastAsia="Times New Roman" w:hAnsi="Verdana" w:cs="Times New Roman"/>
                <w:color w:val="000000"/>
                <w:sz w:val="16"/>
                <w:szCs w:val="16"/>
                <w:lang w:eastAsia="en-GB"/>
              </w:rPr>
              <w:t>1.3%)</w:t>
            </w:r>
          </w:p>
        </w:tc>
      </w:tr>
      <w:tr w:rsidR="000828FE" w:rsidRPr="000828FE" w14:paraId="21B01FCF" w14:textId="77777777" w:rsidTr="000259FE">
        <w:trPr>
          <w:trHeight w:val="165"/>
        </w:trPr>
        <w:tc>
          <w:tcPr>
            <w:tcW w:w="4928" w:type="dxa"/>
            <w:shd w:val="clear" w:color="000000" w:fill="FFFFFF"/>
            <w:vAlign w:val="center"/>
            <w:hideMark/>
          </w:tcPr>
          <w:p w14:paraId="789971BF"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Other</w:t>
            </w:r>
          </w:p>
        </w:tc>
        <w:tc>
          <w:tcPr>
            <w:tcW w:w="1869" w:type="dxa"/>
            <w:shd w:val="clear" w:color="000000" w:fill="FFFFFF"/>
            <w:noWrap/>
            <w:vAlign w:val="bottom"/>
            <w:hideMark/>
          </w:tcPr>
          <w:p w14:paraId="31ADB3C9"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3558 (</w:t>
            </w:r>
            <w:r w:rsidR="00EA32E2" w:rsidRPr="000259FE">
              <w:rPr>
                <w:rFonts w:ascii="Verdana" w:eastAsia="Times New Roman" w:hAnsi="Verdana" w:cs="Times New Roman"/>
                <w:color w:val="000000"/>
                <w:sz w:val="16"/>
                <w:szCs w:val="16"/>
                <w:lang w:eastAsia="en-GB"/>
              </w:rPr>
              <w:t>0.3%)</w:t>
            </w:r>
          </w:p>
        </w:tc>
        <w:tc>
          <w:tcPr>
            <w:tcW w:w="1701" w:type="dxa"/>
            <w:shd w:val="clear" w:color="000000" w:fill="FFFFFF"/>
            <w:noWrap/>
            <w:vAlign w:val="bottom"/>
            <w:hideMark/>
          </w:tcPr>
          <w:p w14:paraId="6FD6E22F"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122 (</w:t>
            </w:r>
            <w:r w:rsidR="00EA32E2" w:rsidRPr="000259FE">
              <w:rPr>
                <w:rFonts w:ascii="Verdana" w:eastAsia="Times New Roman" w:hAnsi="Verdana" w:cs="Times New Roman"/>
                <w:color w:val="000000"/>
                <w:sz w:val="16"/>
                <w:szCs w:val="16"/>
                <w:lang w:eastAsia="en-GB"/>
              </w:rPr>
              <w:t>0.3%)</w:t>
            </w:r>
          </w:p>
        </w:tc>
      </w:tr>
      <w:tr w:rsidR="000828FE" w:rsidRPr="000828FE" w14:paraId="174344E0" w14:textId="77777777" w:rsidTr="000259FE">
        <w:trPr>
          <w:trHeight w:val="165"/>
        </w:trPr>
        <w:tc>
          <w:tcPr>
            <w:tcW w:w="4928" w:type="dxa"/>
            <w:shd w:val="clear" w:color="000000" w:fill="FFFFFF"/>
            <w:vAlign w:val="center"/>
            <w:hideMark/>
          </w:tcPr>
          <w:p w14:paraId="7CC1100D"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Unknown</w:t>
            </w:r>
          </w:p>
        </w:tc>
        <w:tc>
          <w:tcPr>
            <w:tcW w:w="1869" w:type="dxa"/>
            <w:shd w:val="clear" w:color="000000" w:fill="FFFFFF"/>
            <w:noWrap/>
            <w:vAlign w:val="bottom"/>
            <w:hideMark/>
          </w:tcPr>
          <w:p w14:paraId="1591CA59"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59291 (4.5%)</w:t>
            </w:r>
          </w:p>
        </w:tc>
        <w:tc>
          <w:tcPr>
            <w:tcW w:w="1701" w:type="dxa"/>
            <w:shd w:val="clear" w:color="000000" w:fill="FFFFFF"/>
            <w:noWrap/>
            <w:vAlign w:val="bottom"/>
            <w:hideMark/>
          </w:tcPr>
          <w:p w14:paraId="150C631E"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1761 (</w:t>
            </w:r>
            <w:r w:rsidR="00EA32E2" w:rsidRPr="000259FE">
              <w:rPr>
                <w:rFonts w:ascii="Verdana" w:eastAsia="Times New Roman" w:hAnsi="Verdana" w:cs="Times New Roman"/>
                <w:color w:val="000000"/>
                <w:sz w:val="16"/>
                <w:szCs w:val="16"/>
                <w:lang w:eastAsia="en-GB"/>
              </w:rPr>
              <w:t>3.9%)</w:t>
            </w:r>
          </w:p>
        </w:tc>
      </w:tr>
      <w:tr w:rsidR="000828FE" w:rsidRPr="000828FE" w14:paraId="00637680" w14:textId="77777777" w:rsidTr="000259FE">
        <w:trPr>
          <w:trHeight w:val="165"/>
        </w:trPr>
        <w:tc>
          <w:tcPr>
            <w:tcW w:w="4928" w:type="dxa"/>
            <w:shd w:val="clear" w:color="000000" w:fill="FFFFFF"/>
            <w:vAlign w:val="center"/>
            <w:hideMark/>
          </w:tcPr>
          <w:p w14:paraId="0AB60A16" w14:textId="77777777" w:rsidR="000828FE" w:rsidRPr="000259FE" w:rsidRDefault="00EA32E2" w:rsidP="002C7A21">
            <w:pPr>
              <w:spacing w:after="0" w:line="240" w:lineRule="auto"/>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Blood group</w:t>
            </w:r>
          </w:p>
        </w:tc>
        <w:tc>
          <w:tcPr>
            <w:tcW w:w="1869" w:type="dxa"/>
            <w:shd w:val="clear" w:color="000000" w:fill="FFFFFF"/>
            <w:noWrap/>
            <w:vAlign w:val="bottom"/>
            <w:hideMark/>
          </w:tcPr>
          <w:p w14:paraId="04ADB720"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p>
        </w:tc>
        <w:tc>
          <w:tcPr>
            <w:tcW w:w="1701" w:type="dxa"/>
            <w:shd w:val="clear" w:color="000000" w:fill="FFFFFF"/>
            <w:noWrap/>
            <w:vAlign w:val="bottom"/>
            <w:hideMark/>
          </w:tcPr>
          <w:p w14:paraId="175704E5"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p>
        </w:tc>
      </w:tr>
      <w:tr w:rsidR="000828FE" w:rsidRPr="000828FE" w14:paraId="2BE5ADE9" w14:textId="77777777" w:rsidTr="000259FE">
        <w:trPr>
          <w:trHeight w:val="165"/>
        </w:trPr>
        <w:tc>
          <w:tcPr>
            <w:tcW w:w="4928" w:type="dxa"/>
            <w:shd w:val="clear" w:color="000000" w:fill="FFFFFF"/>
            <w:vAlign w:val="center"/>
            <w:hideMark/>
          </w:tcPr>
          <w:p w14:paraId="02C5AD8C"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A </w:t>
            </w:r>
            <w:proofErr w:type="spellStart"/>
            <w:r w:rsidRPr="000259FE">
              <w:rPr>
                <w:rFonts w:ascii="Verdana" w:eastAsia="Times New Roman" w:hAnsi="Verdana" w:cs="Times New Roman"/>
                <w:i/>
                <w:iCs/>
                <w:color w:val="000000"/>
                <w:sz w:val="16"/>
                <w:szCs w:val="16"/>
                <w:lang w:eastAsia="en-GB"/>
              </w:rPr>
              <w:t>RhD</w:t>
            </w:r>
            <w:proofErr w:type="spellEnd"/>
            <w:r w:rsidRPr="000259FE">
              <w:rPr>
                <w:rFonts w:ascii="Verdana" w:eastAsia="Times New Roman" w:hAnsi="Verdana" w:cs="Times New Roman"/>
                <w:i/>
                <w:iCs/>
                <w:color w:val="000000"/>
                <w:sz w:val="16"/>
                <w:szCs w:val="16"/>
                <w:lang w:eastAsia="en-GB"/>
              </w:rPr>
              <w:t xml:space="preserve"> positive (A+)</w:t>
            </w:r>
          </w:p>
        </w:tc>
        <w:tc>
          <w:tcPr>
            <w:tcW w:w="1869" w:type="dxa"/>
            <w:shd w:val="clear" w:color="000000" w:fill="FFFFFF"/>
            <w:noWrap/>
            <w:vAlign w:val="bottom"/>
            <w:hideMark/>
          </w:tcPr>
          <w:p w14:paraId="749F8B4E"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397277 (29.9%)</w:t>
            </w:r>
          </w:p>
        </w:tc>
        <w:tc>
          <w:tcPr>
            <w:tcW w:w="1701" w:type="dxa"/>
            <w:shd w:val="clear" w:color="000000" w:fill="FFFFFF"/>
            <w:noWrap/>
            <w:vAlign w:val="bottom"/>
            <w:hideMark/>
          </w:tcPr>
          <w:p w14:paraId="27B02770"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13768 (30.4%)</w:t>
            </w:r>
          </w:p>
        </w:tc>
      </w:tr>
      <w:tr w:rsidR="000828FE" w:rsidRPr="000828FE" w14:paraId="1BDF6533" w14:textId="77777777" w:rsidTr="000259FE">
        <w:trPr>
          <w:trHeight w:val="165"/>
        </w:trPr>
        <w:tc>
          <w:tcPr>
            <w:tcW w:w="4928" w:type="dxa"/>
            <w:shd w:val="clear" w:color="000000" w:fill="FFFFFF"/>
            <w:vAlign w:val="center"/>
            <w:hideMark/>
          </w:tcPr>
          <w:p w14:paraId="254D7C4B"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A </w:t>
            </w:r>
            <w:proofErr w:type="spellStart"/>
            <w:r w:rsidRPr="000259FE">
              <w:rPr>
                <w:rFonts w:ascii="Verdana" w:eastAsia="Times New Roman" w:hAnsi="Verdana" w:cs="Times New Roman"/>
                <w:i/>
                <w:iCs/>
                <w:color w:val="000000"/>
                <w:sz w:val="16"/>
                <w:szCs w:val="16"/>
                <w:lang w:eastAsia="en-GB"/>
              </w:rPr>
              <w:t>RhD</w:t>
            </w:r>
            <w:proofErr w:type="spellEnd"/>
            <w:r w:rsidRPr="000259FE">
              <w:rPr>
                <w:rFonts w:ascii="Verdana" w:eastAsia="Times New Roman" w:hAnsi="Verdana" w:cs="Times New Roman"/>
                <w:i/>
                <w:iCs/>
                <w:color w:val="000000"/>
                <w:sz w:val="16"/>
                <w:szCs w:val="16"/>
                <w:lang w:eastAsia="en-GB"/>
              </w:rPr>
              <w:t xml:space="preserve"> negative (A-)</w:t>
            </w:r>
          </w:p>
        </w:tc>
        <w:tc>
          <w:tcPr>
            <w:tcW w:w="1869" w:type="dxa"/>
            <w:shd w:val="clear" w:color="000000" w:fill="FFFFFF"/>
            <w:noWrap/>
            <w:vAlign w:val="bottom"/>
            <w:hideMark/>
          </w:tcPr>
          <w:p w14:paraId="28A60903"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97450 (</w:t>
            </w:r>
            <w:r w:rsidR="00EA32E2" w:rsidRPr="000259FE">
              <w:rPr>
                <w:rFonts w:ascii="Verdana" w:eastAsia="Times New Roman" w:hAnsi="Verdana" w:cs="Times New Roman"/>
                <w:color w:val="000000"/>
                <w:sz w:val="16"/>
                <w:szCs w:val="16"/>
                <w:lang w:eastAsia="en-GB"/>
              </w:rPr>
              <w:t>7.3%)</w:t>
            </w:r>
          </w:p>
        </w:tc>
        <w:tc>
          <w:tcPr>
            <w:tcW w:w="1701" w:type="dxa"/>
            <w:shd w:val="clear" w:color="000000" w:fill="FFFFFF"/>
            <w:noWrap/>
            <w:vAlign w:val="bottom"/>
            <w:hideMark/>
          </w:tcPr>
          <w:p w14:paraId="04B481AC"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3489 (</w:t>
            </w:r>
            <w:r w:rsidR="00EA32E2" w:rsidRPr="000259FE">
              <w:rPr>
                <w:rFonts w:ascii="Verdana" w:eastAsia="Times New Roman" w:hAnsi="Verdana" w:cs="Times New Roman"/>
                <w:color w:val="000000"/>
                <w:sz w:val="16"/>
                <w:szCs w:val="16"/>
                <w:lang w:eastAsia="en-GB"/>
              </w:rPr>
              <w:t>7.7%)</w:t>
            </w:r>
          </w:p>
        </w:tc>
      </w:tr>
      <w:tr w:rsidR="000828FE" w:rsidRPr="000828FE" w14:paraId="12C71FA5" w14:textId="77777777" w:rsidTr="000259FE">
        <w:trPr>
          <w:trHeight w:val="165"/>
        </w:trPr>
        <w:tc>
          <w:tcPr>
            <w:tcW w:w="4928" w:type="dxa"/>
            <w:shd w:val="clear" w:color="000000" w:fill="FFFFFF"/>
            <w:vAlign w:val="center"/>
            <w:hideMark/>
          </w:tcPr>
          <w:p w14:paraId="643A1477"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B </w:t>
            </w:r>
            <w:proofErr w:type="spellStart"/>
            <w:r w:rsidRPr="000259FE">
              <w:rPr>
                <w:rFonts w:ascii="Verdana" w:eastAsia="Times New Roman" w:hAnsi="Verdana" w:cs="Times New Roman"/>
                <w:i/>
                <w:iCs/>
                <w:color w:val="000000"/>
                <w:sz w:val="16"/>
                <w:szCs w:val="16"/>
                <w:lang w:eastAsia="en-GB"/>
              </w:rPr>
              <w:t>RhD</w:t>
            </w:r>
            <w:proofErr w:type="spellEnd"/>
            <w:r w:rsidRPr="000259FE">
              <w:rPr>
                <w:rFonts w:ascii="Verdana" w:eastAsia="Times New Roman" w:hAnsi="Verdana" w:cs="Times New Roman"/>
                <w:i/>
                <w:iCs/>
                <w:color w:val="000000"/>
                <w:sz w:val="16"/>
                <w:szCs w:val="16"/>
                <w:lang w:eastAsia="en-GB"/>
              </w:rPr>
              <w:t xml:space="preserve"> positive (B+)</w:t>
            </w:r>
          </w:p>
        </w:tc>
        <w:tc>
          <w:tcPr>
            <w:tcW w:w="1869" w:type="dxa"/>
            <w:shd w:val="clear" w:color="000000" w:fill="FFFFFF"/>
            <w:noWrap/>
            <w:vAlign w:val="bottom"/>
            <w:hideMark/>
          </w:tcPr>
          <w:p w14:paraId="23300940"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102650 (7.7%)</w:t>
            </w:r>
          </w:p>
        </w:tc>
        <w:tc>
          <w:tcPr>
            <w:tcW w:w="1701" w:type="dxa"/>
            <w:shd w:val="clear" w:color="000000" w:fill="FFFFFF"/>
            <w:noWrap/>
            <w:vAlign w:val="bottom"/>
            <w:hideMark/>
          </w:tcPr>
          <w:p w14:paraId="04DFA4EF"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3877 (</w:t>
            </w:r>
            <w:r w:rsidR="00EA32E2" w:rsidRPr="000259FE">
              <w:rPr>
                <w:rFonts w:ascii="Verdana" w:eastAsia="Times New Roman" w:hAnsi="Verdana" w:cs="Times New Roman"/>
                <w:color w:val="000000"/>
                <w:sz w:val="16"/>
                <w:szCs w:val="16"/>
                <w:lang w:eastAsia="en-GB"/>
              </w:rPr>
              <w:t>8.6%)</w:t>
            </w:r>
          </w:p>
        </w:tc>
      </w:tr>
      <w:tr w:rsidR="000828FE" w:rsidRPr="000828FE" w14:paraId="015B7299" w14:textId="77777777" w:rsidTr="000259FE">
        <w:trPr>
          <w:trHeight w:val="165"/>
        </w:trPr>
        <w:tc>
          <w:tcPr>
            <w:tcW w:w="4928" w:type="dxa"/>
            <w:shd w:val="clear" w:color="000000" w:fill="FFFFFF"/>
            <w:vAlign w:val="center"/>
            <w:hideMark/>
          </w:tcPr>
          <w:p w14:paraId="7C15C6F8"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B </w:t>
            </w:r>
            <w:proofErr w:type="spellStart"/>
            <w:r w:rsidRPr="000259FE">
              <w:rPr>
                <w:rFonts w:ascii="Verdana" w:eastAsia="Times New Roman" w:hAnsi="Verdana" w:cs="Times New Roman"/>
                <w:i/>
                <w:iCs/>
                <w:color w:val="000000"/>
                <w:sz w:val="16"/>
                <w:szCs w:val="16"/>
                <w:lang w:eastAsia="en-GB"/>
              </w:rPr>
              <w:t>RhD</w:t>
            </w:r>
            <w:proofErr w:type="spellEnd"/>
            <w:r w:rsidRPr="000259FE">
              <w:rPr>
                <w:rFonts w:ascii="Verdana" w:eastAsia="Times New Roman" w:hAnsi="Verdana" w:cs="Times New Roman"/>
                <w:i/>
                <w:iCs/>
                <w:color w:val="000000"/>
                <w:sz w:val="16"/>
                <w:szCs w:val="16"/>
                <w:lang w:eastAsia="en-GB"/>
              </w:rPr>
              <w:t xml:space="preserve"> negative (B-)</w:t>
            </w:r>
          </w:p>
        </w:tc>
        <w:tc>
          <w:tcPr>
            <w:tcW w:w="1869" w:type="dxa"/>
            <w:shd w:val="clear" w:color="000000" w:fill="FFFFFF"/>
            <w:noWrap/>
            <w:vAlign w:val="bottom"/>
            <w:hideMark/>
          </w:tcPr>
          <w:p w14:paraId="6A7F039D"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27317 (</w:t>
            </w:r>
            <w:r w:rsidR="00EA32E2" w:rsidRPr="000259FE">
              <w:rPr>
                <w:rFonts w:ascii="Verdana" w:eastAsia="Times New Roman" w:hAnsi="Verdana" w:cs="Times New Roman"/>
                <w:color w:val="000000"/>
                <w:sz w:val="16"/>
                <w:szCs w:val="16"/>
                <w:lang w:eastAsia="en-GB"/>
              </w:rPr>
              <w:t>2.1%)</w:t>
            </w:r>
          </w:p>
        </w:tc>
        <w:tc>
          <w:tcPr>
            <w:tcW w:w="1701" w:type="dxa"/>
            <w:shd w:val="clear" w:color="000000" w:fill="FFFFFF"/>
            <w:noWrap/>
            <w:vAlign w:val="bottom"/>
            <w:hideMark/>
          </w:tcPr>
          <w:p w14:paraId="25BA910D"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993 (</w:t>
            </w:r>
            <w:r w:rsidR="00EA32E2" w:rsidRPr="000259FE">
              <w:rPr>
                <w:rFonts w:ascii="Verdana" w:eastAsia="Times New Roman" w:hAnsi="Verdana" w:cs="Times New Roman"/>
                <w:color w:val="000000"/>
                <w:sz w:val="16"/>
                <w:szCs w:val="16"/>
                <w:lang w:eastAsia="en-GB"/>
              </w:rPr>
              <w:t>2.2%)</w:t>
            </w:r>
          </w:p>
        </w:tc>
      </w:tr>
      <w:tr w:rsidR="000828FE" w:rsidRPr="000828FE" w14:paraId="1D367C22" w14:textId="77777777" w:rsidTr="000259FE">
        <w:trPr>
          <w:trHeight w:val="165"/>
        </w:trPr>
        <w:tc>
          <w:tcPr>
            <w:tcW w:w="4928" w:type="dxa"/>
            <w:shd w:val="clear" w:color="000000" w:fill="FFFFFF"/>
            <w:vAlign w:val="center"/>
            <w:hideMark/>
          </w:tcPr>
          <w:p w14:paraId="2C480703"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O </w:t>
            </w:r>
            <w:proofErr w:type="spellStart"/>
            <w:r w:rsidRPr="000259FE">
              <w:rPr>
                <w:rFonts w:ascii="Verdana" w:eastAsia="Times New Roman" w:hAnsi="Verdana" w:cs="Times New Roman"/>
                <w:i/>
                <w:iCs/>
                <w:color w:val="000000"/>
                <w:sz w:val="16"/>
                <w:szCs w:val="16"/>
                <w:lang w:eastAsia="en-GB"/>
              </w:rPr>
              <w:t>RhD</w:t>
            </w:r>
            <w:proofErr w:type="spellEnd"/>
            <w:r w:rsidRPr="000259FE">
              <w:rPr>
                <w:rFonts w:ascii="Verdana" w:eastAsia="Times New Roman" w:hAnsi="Verdana" w:cs="Times New Roman"/>
                <w:i/>
                <w:iCs/>
                <w:color w:val="000000"/>
                <w:sz w:val="16"/>
                <w:szCs w:val="16"/>
                <w:lang w:eastAsia="en-GB"/>
              </w:rPr>
              <w:t xml:space="preserve"> positive (O+)</w:t>
            </w:r>
          </w:p>
        </w:tc>
        <w:tc>
          <w:tcPr>
            <w:tcW w:w="1869" w:type="dxa"/>
            <w:shd w:val="clear" w:color="000000" w:fill="FFFFFF"/>
            <w:noWrap/>
            <w:vAlign w:val="bottom"/>
            <w:hideMark/>
          </w:tcPr>
          <w:p w14:paraId="6241D71B"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460501 (34.6%)</w:t>
            </w:r>
          </w:p>
        </w:tc>
        <w:tc>
          <w:tcPr>
            <w:tcW w:w="1701" w:type="dxa"/>
            <w:shd w:val="clear" w:color="000000" w:fill="FFFFFF"/>
            <w:noWrap/>
            <w:vAlign w:val="bottom"/>
            <w:hideMark/>
          </w:tcPr>
          <w:p w14:paraId="12E6040F"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16398 (36.3%)</w:t>
            </w:r>
          </w:p>
        </w:tc>
      </w:tr>
      <w:tr w:rsidR="000828FE" w:rsidRPr="000828FE" w14:paraId="3D15C69D" w14:textId="77777777" w:rsidTr="000259FE">
        <w:trPr>
          <w:trHeight w:val="165"/>
        </w:trPr>
        <w:tc>
          <w:tcPr>
            <w:tcW w:w="4928" w:type="dxa"/>
            <w:shd w:val="clear" w:color="000000" w:fill="FFFFFF"/>
            <w:vAlign w:val="center"/>
            <w:hideMark/>
          </w:tcPr>
          <w:p w14:paraId="4E44DF2B"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O </w:t>
            </w:r>
            <w:proofErr w:type="spellStart"/>
            <w:r w:rsidRPr="000259FE">
              <w:rPr>
                <w:rFonts w:ascii="Verdana" w:eastAsia="Times New Roman" w:hAnsi="Verdana" w:cs="Times New Roman"/>
                <w:i/>
                <w:iCs/>
                <w:color w:val="000000"/>
                <w:sz w:val="16"/>
                <w:szCs w:val="16"/>
                <w:lang w:eastAsia="en-GB"/>
              </w:rPr>
              <w:t>RhD</w:t>
            </w:r>
            <w:proofErr w:type="spellEnd"/>
            <w:r w:rsidRPr="000259FE">
              <w:rPr>
                <w:rFonts w:ascii="Verdana" w:eastAsia="Times New Roman" w:hAnsi="Verdana" w:cs="Times New Roman"/>
                <w:i/>
                <w:iCs/>
                <w:color w:val="000000"/>
                <w:sz w:val="16"/>
                <w:szCs w:val="16"/>
                <w:lang w:eastAsia="en-GB"/>
              </w:rPr>
              <w:t xml:space="preserve"> negative (O-)</w:t>
            </w:r>
          </w:p>
        </w:tc>
        <w:tc>
          <w:tcPr>
            <w:tcW w:w="1869" w:type="dxa"/>
            <w:shd w:val="clear" w:color="000000" w:fill="FFFFFF"/>
            <w:noWrap/>
            <w:vAlign w:val="bottom"/>
            <w:hideMark/>
          </w:tcPr>
          <w:p w14:paraId="43326503"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138349 (10.4%)</w:t>
            </w:r>
          </w:p>
        </w:tc>
        <w:tc>
          <w:tcPr>
            <w:tcW w:w="1701" w:type="dxa"/>
            <w:shd w:val="clear" w:color="000000" w:fill="FFFFFF"/>
            <w:noWrap/>
            <w:vAlign w:val="bottom"/>
            <w:hideMark/>
          </w:tcPr>
          <w:p w14:paraId="7F5A0F9C"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5138 (11.4%)</w:t>
            </w:r>
          </w:p>
        </w:tc>
      </w:tr>
      <w:tr w:rsidR="000828FE" w:rsidRPr="000828FE" w14:paraId="24C920AB" w14:textId="77777777" w:rsidTr="000259FE">
        <w:trPr>
          <w:trHeight w:val="165"/>
        </w:trPr>
        <w:tc>
          <w:tcPr>
            <w:tcW w:w="4928" w:type="dxa"/>
            <w:shd w:val="clear" w:color="000000" w:fill="FFFFFF"/>
            <w:vAlign w:val="center"/>
            <w:hideMark/>
          </w:tcPr>
          <w:p w14:paraId="07714117"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AB </w:t>
            </w:r>
            <w:proofErr w:type="spellStart"/>
            <w:r w:rsidRPr="000259FE">
              <w:rPr>
                <w:rFonts w:ascii="Verdana" w:eastAsia="Times New Roman" w:hAnsi="Verdana" w:cs="Times New Roman"/>
                <w:i/>
                <w:iCs/>
                <w:color w:val="000000"/>
                <w:sz w:val="16"/>
                <w:szCs w:val="16"/>
                <w:lang w:eastAsia="en-GB"/>
              </w:rPr>
              <w:t>RhD</w:t>
            </w:r>
            <w:proofErr w:type="spellEnd"/>
            <w:r w:rsidRPr="000259FE">
              <w:rPr>
                <w:rFonts w:ascii="Verdana" w:eastAsia="Times New Roman" w:hAnsi="Verdana" w:cs="Times New Roman"/>
                <w:i/>
                <w:iCs/>
                <w:color w:val="000000"/>
                <w:sz w:val="16"/>
                <w:szCs w:val="16"/>
                <w:lang w:eastAsia="en-GB"/>
              </w:rPr>
              <w:t xml:space="preserve"> positive (AB+)</w:t>
            </w:r>
          </w:p>
        </w:tc>
        <w:tc>
          <w:tcPr>
            <w:tcW w:w="1869" w:type="dxa"/>
            <w:shd w:val="clear" w:color="000000" w:fill="FFFFFF"/>
            <w:noWrap/>
            <w:vAlign w:val="bottom"/>
            <w:hideMark/>
          </w:tcPr>
          <w:p w14:paraId="1EDAD0D8"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33817 (</w:t>
            </w:r>
            <w:r w:rsidR="00EA32E2" w:rsidRPr="000259FE">
              <w:rPr>
                <w:rFonts w:ascii="Verdana" w:eastAsia="Times New Roman" w:hAnsi="Verdana" w:cs="Times New Roman"/>
                <w:color w:val="000000"/>
                <w:sz w:val="16"/>
                <w:szCs w:val="16"/>
                <w:lang w:eastAsia="en-GB"/>
              </w:rPr>
              <w:t>2.5%)</w:t>
            </w:r>
          </w:p>
        </w:tc>
        <w:tc>
          <w:tcPr>
            <w:tcW w:w="1701" w:type="dxa"/>
            <w:shd w:val="clear" w:color="000000" w:fill="FFFFFF"/>
            <w:noWrap/>
            <w:vAlign w:val="bottom"/>
            <w:hideMark/>
          </w:tcPr>
          <w:p w14:paraId="4B8ABEDE"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1199 (</w:t>
            </w:r>
            <w:r w:rsidR="00EA32E2" w:rsidRPr="000259FE">
              <w:rPr>
                <w:rFonts w:ascii="Verdana" w:eastAsia="Times New Roman" w:hAnsi="Verdana" w:cs="Times New Roman"/>
                <w:color w:val="000000"/>
                <w:sz w:val="16"/>
                <w:szCs w:val="16"/>
                <w:lang w:eastAsia="en-GB"/>
              </w:rPr>
              <w:t>2.7%)</w:t>
            </w:r>
          </w:p>
        </w:tc>
      </w:tr>
      <w:tr w:rsidR="000828FE" w:rsidRPr="000828FE" w14:paraId="4A4E7BEE" w14:textId="77777777" w:rsidTr="000259FE">
        <w:trPr>
          <w:trHeight w:val="165"/>
        </w:trPr>
        <w:tc>
          <w:tcPr>
            <w:tcW w:w="4928" w:type="dxa"/>
            <w:shd w:val="clear" w:color="000000" w:fill="FFFFFF"/>
            <w:vAlign w:val="center"/>
            <w:hideMark/>
          </w:tcPr>
          <w:p w14:paraId="52F707AD"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AB </w:t>
            </w:r>
            <w:proofErr w:type="spellStart"/>
            <w:r w:rsidRPr="000259FE">
              <w:rPr>
                <w:rFonts w:ascii="Verdana" w:eastAsia="Times New Roman" w:hAnsi="Verdana" w:cs="Times New Roman"/>
                <w:i/>
                <w:iCs/>
                <w:color w:val="000000"/>
                <w:sz w:val="16"/>
                <w:szCs w:val="16"/>
                <w:lang w:eastAsia="en-GB"/>
              </w:rPr>
              <w:t>RhD</w:t>
            </w:r>
            <w:proofErr w:type="spellEnd"/>
            <w:r w:rsidRPr="000259FE">
              <w:rPr>
                <w:rFonts w:ascii="Verdana" w:eastAsia="Times New Roman" w:hAnsi="Verdana" w:cs="Times New Roman"/>
                <w:i/>
                <w:iCs/>
                <w:color w:val="000000"/>
                <w:sz w:val="16"/>
                <w:szCs w:val="16"/>
                <w:lang w:eastAsia="en-GB"/>
              </w:rPr>
              <w:t xml:space="preserve"> negative (AB-)</w:t>
            </w:r>
          </w:p>
        </w:tc>
        <w:tc>
          <w:tcPr>
            <w:tcW w:w="1869" w:type="dxa"/>
            <w:shd w:val="clear" w:color="000000" w:fill="FFFFFF"/>
            <w:noWrap/>
            <w:vAlign w:val="bottom"/>
            <w:hideMark/>
          </w:tcPr>
          <w:p w14:paraId="69EE6398"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9550 (</w:t>
            </w:r>
            <w:r w:rsidR="00EA32E2" w:rsidRPr="000259FE">
              <w:rPr>
                <w:rFonts w:ascii="Verdana" w:eastAsia="Times New Roman" w:hAnsi="Verdana" w:cs="Times New Roman"/>
                <w:color w:val="000000"/>
                <w:sz w:val="16"/>
                <w:szCs w:val="16"/>
                <w:lang w:eastAsia="en-GB"/>
              </w:rPr>
              <w:t>0.7%)</w:t>
            </w:r>
          </w:p>
        </w:tc>
        <w:tc>
          <w:tcPr>
            <w:tcW w:w="1701" w:type="dxa"/>
            <w:shd w:val="clear" w:color="000000" w:fill="FFFFFF"/>
            <w:noWrap/>
            <w:vAlign w:val="bottom"/>
            <w:hideMark/>
          </w:tcPr>
          <w:p w14:paraId="796F9FB3"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368 (</w:t>
            </w:r>
            <w:r w:rsidR="00EA32E2" w:rsidRPr="000259FE">
              <w:rPr>
                <w:rFonts w:ascii="Verdana" w:eastAsia="Times New Roman" w:hAnsi="Verdana" w:cs="Times New Roman"/>
                <w:color w:val="000000"/>
                <w:sz w:val="16"/>
                <w:szCs w:val="16"/>
                <w:lang w:eastAsia="en-GB"/>
              </w:rPr>
              <w:t>0.8%)</w:t>
            </w:r>
          </w:p>
        </w:tc>
      </w:tr>
      <w:tr w:rsidR="000828FE" w:rsidRPr="000828FE" w14:paraId="3F476759" w14:textId="77777777" w:rsidTr="000259FE">
        <w:trPr>
          <w:trHeight w:val="165"/>
        </w:trPr>
        <w:tc>
          <w:tcPr>
            <w:tcW w:w="4928" w:type="dxa"/>
            <w:shd w:val="clear" w:color="000000" w:fill="FFFFFF"/>
            <w:vAlign w:val="center"/>
            <w:hideMark/>
          </w:tcPr>
          <w:p w14:paraId="3FF53480"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Unknown</w:t>
            </w:r>
          </w:p>
        </w:tc>
        <w:tc>
          <w:tcPr>
            <w:tcW w:w="1869" w:type="dxa"/>
            <w:shd w:val="clear" w:color="000000" w:fill="FFFFFF"/>
            <w:noWrap/>
            <w:vAlign w:val="bottom"/>
            <w:hideMark/>
          </w:tcPr>
          <w:p w14:paraId="3CEBE093"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63595 (4.8%)</w:t>
            </w:r>
          </w:p>
        </w:tc>
        <w:tc>
          <w:tcPr>
            <w:tcW w:w="1701" w:type="dxa"/>
            <w:shd w:val="clear" w:color="000000" w:fill="FFFFFF"/>
            <w:noWrap/>
            <w:vAlign w:val="bottom"/>
            <w:hideMark/>
          </w:tcPr>
          <w:p w14:paraId="40134B95"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5 (</w:t>
            </w:r>
            <w:r w:rsidR="00EA32E2" w:rsidRPr="000259FE">
              <w:rPr>
                <w:rFonts w:ascii="Verdana" w:eastAsia="Times New Roman" w:hAnsi="Verdana" w:cs="Times New Roman"/>
                <w:color w:val="000000"/>
                <w:sz w:val="16"/>
                <w:szCs w:val="16"/>
                <w:lang w:eastAsia="en-GB"/>
              </w:rPr>
              <w:t>0.0%)</w:t>
            </w:r>
          </w:p>
        </w:tc>
      </w:tr>
      <w:tr w:rsidR="000828FE" w:rsidRPr="000828FE" w14:paraId="705CF47D" w14:textId="77777777" w:rsidTr="000259FE">
        <w:trPr>
          <w:trHeight w:val="165"/>
        </w:trPr>
        <w:tc>
          <w:tcPr>
            <w:tcW w:w="4928" w:type="dxa"/>
            <w:shd w:val="clear" w:color="000000" w:fill="FFFFFF"/>
            <w:vAlign w:val="center"/>
            <w:hideMark/>
          </w:tcPr>
          <w:p w14:paraId="3154A177" w14:textId="77777777" w:rsidR="000828FE" w:rsidRPr="000259FE" w:rsidRDefault="00EA32E2" w:rsidP="002C7A21">
            <w:pPr>
              <w:spacing w:after="0" w:line="240" w:lineRule="auto"/>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Distance to nearest</w:t>
            </w:r>
            <w:r w:rsidR="00BA1BA5">
              <w:rPr>
                <w:rFonts w:ascii="Verdana" w:eastAsia="Times New Roman" w:hAnsi="Verdana" w:cs="Times New Roman"/>
                <w:color w:val="000000"/>
                <w:sz w:val="16"/>
                <w:szCs w:val="16"/>
                <w:lang w:eastAsia="en-GB"/>
              </w:rPr>
              <w:t xml:space="preserve"> static donor centre (miles)</w:t>
            </w:r>
            <w:r w:rsidRPr="000259FE">
              <w:rPr>
                <w:rFonts w:ascii="Verdana" w:eastAsia="Times New Roman" w:hAnsi="Verdana" w:cs="Times New Roman"/>
                <w:color w:val="000000"/>
                <w:sz w:val="16"/>
                <w:szCs w:val="16"/>
                <w:vertAlign w:val="superscript"/>
                <w:lang w:eastAsia="en-GB"/>
              </w:rPr>
              <w:t>1</w:t>
            </w:r>
          </w:p>
        </w:tc>
        <w:tc>
          <w:tcPr>
            <w:tcW w:w="1869" w:type="dxa"/>
            <w:shd w:val="clear" w:color="000000" w:fill="FFFFFF"/>
            <w:noWrap/>
            <w:vAlign w:val="bottom"/>
            <w:hideMark/>
          </w:tcPr>
          <w:p w14:paraId="16C32DCC"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p>
        </w:tc>
        <w:tc>
          <w:tcPr>
            <w:tcW w:w="1701" w:type="dxa"/>
            <w:shd w:val="clear" w:color="000000" w:fill="FFFFFF"/>
            <w:noWrap/>
            <w:vAlign w:val="bottom"/>
            <w:hideMark/>
          </w:tcPr>
          <w:p w14:paraId="58C09D3C"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p>
        </w:tc>
      </w:tr>
      <w:tr w:rsidR="000828FE" w:rsidRPr="000828FE" w14:paraId="332EA373" w14:textId="77777777" w:rsidTr="000259FE">
        <w:trPr>
          <w:trHeight w:val="165"/>
        </w:trPr>
        <w:tc>
          <w:tcPr>
            <w:tcW w:w="4928" w:type="dxa"/>
            <w:shd w:val="clear" w:color="000000" w:fill="FFFFFF"/>
            <w:vAlign w:val="center"/>
            <w:hideMark/>
          </w:tcPr>
          <w:p w14:paraId="391C5C9E"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0-4</w:t>
            </w:r>
          </w:p>
        </w:tc>
        <w:tc>
          <w:tcPr>
            <w:tcW w:w="1869" w:type="dxa"/>
            <w:shd w:val="clear" w:color="000000" w:fill="FFFFFF"/>
            <w:noWrap/>
            <w:vAlign w:val="bottom"/>
            <w:hideMark/>
          </w:tcPr>
          <w:p w14:paraId="1019E0F5"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252068 (18.9%)</w:t>
            </w:r>
          </w:p>
        </w:tc>
        <w:tc>
          <w:tcPr>
            <w:tcW w:w="1701" w:type="dxa"/>
            <w:shd w:val="clear" w:color="000000" w:fill="FFFFFF"/>
            <w:noWrap/>
            <w:vAlign w:val="bottom"/>
            <w:hideMark/>
          </w:tcPr>
          <w:p w14:paraId="4BD7DC63"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27971 (61.8%)</w:t>
            </w:r>
          </w:p>
        </w:tc>
      </w:tr>
      <w:tr w:rsidR="000828FE" w:rsidRPr="000828FE" w14:paraId="7EE73383" w14:textId="77777777" w:rsidTr="000259FE">
        <w:trPr>
          <w:trHeight w:val="165"/>
        </w:trPr>
        <w:tc>
          <w:tcPr>
            <w:tcW w:w="4928" w:type="dxa"/>
            <w:shd w:val="clear" w:color="000000" w:fill="FFFFFF"/>
            <w:vAlign w:val="center"/>
            <w:hideMark/>
          </w:tcPr>
          <w:p w14:paraId="1F413252"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5-9</w:t>
            </w:r>
          </w:p>
        </w:tc>
        <w:tc>
          <w:tcPr>
            <w:tcW w:w="1869" w:type="dxa"/>
            <w:shd w:val="clear" w:color="000000" w:fill="FFFFFF"/>
            <w:noWrap/>
            <w:vAlign w:val="bottom"/>
            <w:hideMark/>
          </w:tcPr>
          <w:p w14:paraId="23342877"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245652 (18.5%)</w:t>
            </w:r>
          </w:p>
        </w:tc>
        <w:tc>
          <w:tcPr>
            <w:tcW w:w="1701" w:type="dxa"/>
            <w:shd w:val="clear" w:color="000000" w:fill="FFFFFF"/>
            <w:noWrap/>
            <w:vAlign w:val="bottom"/>
            <w:hideMark/>
          </w:tcPr>
          <w:p w14:paraId="23012B4F"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9236 (20.4%)</w:t>
            </w:r>
          </w:p>
        </w:tc>
      </w:tr>
      <w:tr w:rsidR="000828FE" w:rsidRPr="000828FE" w14:paraId="4372205C" w14:textId="77777777" w:rsidTr="000259FE">
        <w:trPr>
          <w:trHeight w:val="165"/>
        </w:trPr>
        <w:tc>
          <w:tcPr>
            <w:tcW w:w="4928" w:type="dxa"/>
            <w:shd w:val="clear" w:color="000000" w:fill="FFFFFF"/>
            <w:vAlign w:val="center"/>
            <w:hideMark/>
          </w:tcPr>
          <w:p w14:paraId="06B0232D"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10-29</w:t>
            </w:r>
          </w:p>
        </w:tc>
        <w:tc>
          <w:tcPr>
            <w:tcW w:w="1869" w:type="dxa"/>
            <w:shd w:val="clear" w:color="000000" w:fill="FFFFFF"/>
            <w:noWrap/>
            <w:vAlign w:val="bottom"/>
            <w:hideMark/>
          </w:tcPr>
          <w:p w14:paraId="2E422F1E"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584850 (44.0%)</w:t>
            </w:r>
          </w:p>
        </w:tc>
        <w:tc>
          <w:tcPr>
            <w:tcW w:w="1701" w:type="dxa"/>
            <w:shd w:val="clear" w:color="000000" w:fill="FFFFFF"/>
            <w:noWrap/>
            <w:vAlign w:val="bottom"/>
            <w:hideMark/>
          </w:tcPr>
          <w:p w14:paraId="3C166D76"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6832 (15.1%)</w:t>
            </w:r>
          </w:p>
        </w:tc>
      </w:tr>
      <w:tr w:rsidR="000828FE" w:rsidRPr="000828FE" w14:paraId="2DE281FA" w14:textId="77777777" w:rsidTr="000259FE">
        <w:trPr>
          <w:trHeight w:val="165"/>
        </w:trPr>
        <w:tc>
          <w:tcPr>
            <w:tcW w:w="4928" w:type="dxa"/>
            <w:shd w:val="clear" w:color="000000" w:fill="FFFFFF"/>
            <w:vAlign w:val="center"/>
            <w:hideMark/>
          </w:tcPr>
          <w:p w14:paraId="0C5030C2"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30-59</w:t>
            </w:r>
          </w:p>
        </w:tc>
        <w:tc>
          <w:tcPr>
            <w:tcW w:w="1869" w:type="dxa"/>
            <w:shd w:val="clear" w:color="000000" w:fill="FFFFFF"/>
            <w:noWrap/>
            <w:vAlign w:val="bottom"/>
            <w:hideMark/>
          </w:tcPr>
          <w:p w14:paraId="7B6B32F4"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220388 (16.6%)</w:t>
            </w:r>
          </w:p>
        </w:tc>
        <w:tc>
          <w:tcPr>
            <w:tcW w:w="1701" w:type="dxa"/>
            <w:shd w:val="clear" w:color="000000" w:fill="FFFFFF"/>
            <w:noWrap/>
            <w:vAlign w:val="bottom"/>
            <w:hideMark/>
          </w:tcPr>
          <w:p w14:paraId="5A8EA87C"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730 (1.6%)</w:t>
            </w:r>
          </w:p>
        </w:tc>
      </w:tr>
      <w:tr w:rsidR="000828FE" w:rsidRPr="000828FE" w14:paraId="1EE935A3" w14:textId="77777777" w:rsidTr="000259FE">
        <w:trPr>
          <w:trHeight w:val="165"/>
        </w:trPr>
        <w:tc>
          <w:tcPr>
            <w:tcW w:w="4928" w:type="dxa"/>
            <w:shd w:val="clear" w:color="000000" w:fill="FFFFFF"/>
            <w:vAlign w:val="center"/>
            <w:hideMark/>
          </w:tcPr>
          <w:p w14:paraId="65A120FF"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60+</w:t>
            </w:r>
          </w:p>
        </w:tc>
        <w:tc>
          <w:tcPr>
            <w:tcW w:w="1869" w:type="dxa"/>
            <w:shd w:val="clear" w:color="000000" w:fill="FFFFFF"/>
            <w:noWrap/>
            <w:vAlign w:val="bottom"/>
            <w:hideMark/>
          </w:tcPr>
          <w:p w14:paraId="717BB3EB"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18045 (</w:t>
            </w:r>
            <w:r w:rsidR="00EA32E2" w:rsidRPr="000259FE">
              <w:rPr>
                <w:rFonts w:ascii="Verdana" w:eastAsia="Times New Roman" w:hAnsi="Verdana" w:cs="Times New Roman"/>
                <w:color w:val="000000"/>
                <w:sz w:val="16"/>
                <w:szCs w:val="16"/>
                <w:lang w:eastAsia="en-GB"/>
              </w:rPr>
              <w:t>1.4%)</w:t>
            </w:r>
          </w:p>
        </w:tc>
        <w:tc>
          <w:tcPr>
            <w:tcW w:w="1701" w:type="dxa"/>
            <w:shd w:val="clear" w:color="000000" w:fill="FFFFFF"/>
            <w:noWrap/>
            <w:vAlign w:val="bottom"/>
            <w:hideMark/>
          </w:tcPr>
          <w:p w14:paraId="31B2440B"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93 (</w:t>
            </w:r>
            <w:r w:rsidR="00EA32E2" w:rsidRPr="000259FE">
              <w:rPr>
                <w:rFonts w:ascii="Verdana" w:eastAsia="Times New Roman" w:hAnsi="Verdana" w:cs="Times New Roman"/>
                <w:color w:val="000000"/>
                <w:sz w:val="16"/>
                <w:szCs w:val="16"/>
                <w:lang w:eastAsia="en-GB"/>
              </w:rPr>
              <w:t>0.2%)</w:t>
            </w:r>
          </w:p>
        </w:tc>
      </w:tr>
      <w:tr w:rsidR="000828FE" w:rsidRPr="000828FE" w14:paraId="4569CB36" w14:textId="77777777" w:rsidTr="000259FE">
        <w:trPr>
          <w:trHeight w:val="165"/>
        </w:trPr>
        <w:tc>
          <w:tcPr>
            <w:tcW w:w="4928" w:type="dxa"/>
            <w:shd w:val="clear" w:color="000000" w:fill="FFFFFF"/>
            <w:vAlign w:val="center"/>
            <w:hideMark/>
          </w:tcPr>
          <w:p w14:paraId="73BB674F"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Unknown</w:t>
            </w:r>
          </w:p>
        </w:tc>
        <w:tc>
          <w:tcPr>
            <w:tcW w:w="1869" w:type="dxa"/>
            <w:shd w:val="clear" w:color="000000" w:fill="FFFFFF"/>
            <w:noWrap/>
            <w:vAlign w:val="bottom"/>
            <w:hideMark/>
          </w:tcPr>
          <w:p w14:paraId="77772B45"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9503 (</w:t>
            </w:r>
            <w:r w:rsidR="00EA32E2" w:rsidRPr="000259FE">
              <w:rPr>
                <w:rFonts w:ascii="Verdana" w:eastAsia="Times New Roman" w:hAnsi="Verdana" w:cs="Times New Roman"/>
                <w:color w:val="000000"/>
                <w:sz w:val="16"/>
                <w:szCs w:val="16"/>
                <w:lang w:eastAsia="en-GB"/>
              </w:rPr>
              <w:t>0.7%)</w:t>
            </w:r>
          </w:p>
        </w:tc>
        <w:tc>
          <w:tcPr>
            <w:tcW w:w="1701" w:type="dxa"/>
            <w:shd w:val="clear" w:color="000000" w:fill="FFFFFF"/>
            <w:noWrap/>
            <w:vAlign w:val="bottom"/>
            <w:hideMark/>
          </w:tcPr>
          <w:p w14:paraId="31C3F3B9"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373 (0.8%)</w:t>
            </w:r>
          </w:p>
        </w:tc>
      </w:tr>
      <w:tr w:rsidR="000828FE" w:rsidRPr="000828FE" w14:paraId="2993936F" w14:textId="77777777" w:rsidTr="000259FE">
        <w:trPr>
          <w:trHeight w:val="165"/>
        </w:trPr>
        <w:tc>
          <w:tcPr>
            <w:tcW w:w="4928" w:type="dxa"/>
            <w:shd w:val="clear" w:color="000000" w:fill="FFFFFF"/>
            <w:vAlign w:val="center"/>
            <w:hideMark/>
          </w:tcPr>
          <w:p w14:paraId="06A5A9A4" w14:textId="77777777" w:rsidR="000828FE" w:rsidRPr="000259FE" w:rsidRDefault="00BA1BA5">
            <w:pPr>
              <w:spacing w:after="0" w:line="240" w:lineRule="auto"/>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Donor status at baseline</w:t>
            </w:r>
            <w:r w:rsidR="00EA32E2" w:rsidRPr="000259FE">
              <w:rPr>
                <w:rFonts w:ascii="Verdana" w:eastAsia="Times New Roman" w:hAnsi="Verdana" w:cs="Times New Roman"/>
                <w:color w:val="000000"/>
                <w:sz w:val="16"/>
                <w:szCs w:val="16"/>
                <w:vertAlign w:val="superscript"/>
                <w:lang w:eastAsia="en-GB"/>
              </w:rPr>
              <w:t>2</w:t>
            </w:r>
          </w:p>
        </w:tc>
        <w:tc>
          <w:tcPr>
            <w:tcW w:w="1869" w:type="dxa"/>
            <w:shd w:val="clear" w:color="000000" w:fill="FFFFFF"/>
            <w:noWrap/>
            <w:vAlign w:val="bottom"/>
            <w:hideMark/>
          </w:tcPr>
          <w:p w14:paraId="1C69B5F2"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p>
        </w:tc>
        <w:tc>
          <w:tcPr>
            <w:tcW w:w="1701" w:type="dxa"/>
            <w:shd w:val="clear" w:color="000000" w:fill="FFFFFF"/>
            <w:noWrap/>
            <w:vAlign w:val="bottom"/>
            <w:hideMark/>
          </w:tcPr>
          <w:p w14:paraId="1E75D5B0"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p>
        </w:tc>
      </w:tr>
      <w:tr w:rsidR="000828FE" w:rsidRPr="000828FE" w14:paraId="4FE94A00" w14:textId="77777777" w:rsidTr="000259FE">
        <w:trPr>
          <w:trHeight w:val="165"/>
        </w:trPr>
        <w:tc>
          <w:tcPr>
            <w:tcW w:w="4928" w:type="dxa"/>
            <w:shd w:val="clear" w:color="000000" w:fill="FFFFFF"/>
            <w:vAlign w:val="center"/>
            <w:hideMark/>
          </w:tcPr>
          <w:p w14:paraId="1D8BE2A4"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New </w:t>
            </w:r>
          </w:p>
        </w:tc>
        <w:tc>
          <w:tcPr>
            <w:tcW w:w="1869" w:type="dxa"/>
            <w:shd w:val="clear" w:color="000000" w:fill="FFFFFF"/>
            <w:noWrap/>
            <w:vAlign w:val="bottom"/>
            <w:hideMark/>
          </w:tcPr>
          <w:p w14:paraId="1A8274D6"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288653 (21.7%)</w:t>
            </w:r>
          </w:p>
        </w:tc>
        <w:tc>
          <w:tcPr>
            <w:tcW w:w="1701" w:type="dxa"/>
            <w:shd w:val="clear" w:color="000000" w:fill="FFFFFF"/>
            <w:noWrap/>
            <w:vAlign w:val="bottom"/>
            <w:hideMark/>
          </w:tcPr>
          <w:p w14:paraId="19C9059E"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1147 (2.5%)</w:t>
            </w:r>
          </w:p>
        </w:tc>
      </w:tr>
      <w:tr w:rsidR="000828FE" w:rsidRPr="000828FE" w14:paraId="33160B64" w14:textId="77777777" w:rsidTr="000259FE">
        <w:trPr>
          <w:trHeight w:val="165"/>
        </w:trPr>
        <w:tc>
          <w:tcPr>
            <w:tcW w:w="4928" w:type="dxa"/>
            <w:shd w:val="clear" w:color="000000" w:fill="FFFFFF"/>
            <w:vAlign w:val="center"/>
            <w:hideMark/>
          </w:tcPr>
          <w:p w14:paraId="43C8C667"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Occasional </w:t>
            </w:r>
          </w:p>
        </w:tc>
        <w:tc>
          <w:tcPr>
            <w:tcW w:w="1869" w:type="dxa"/>
            <w:shd w:val="clear" w:color="000000" w:fill="FFFFFF"/>
            <w:noWrap/>
            <w:vAlign w:val="bottom"/>
            <w:hideMark/>
          </w:tcPr>
          <w:p w14:paraId="0870468C"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226507 (17.0%)</w:t>
            </w:r>
          </w:p>
        </w:tc>
        <w:tc>
          <w:tcPr>
            <w:tcW w:w="1701" w:type="dxa"/>
            <w:shd w:val="clear" w:color="000000" w:fill="FFFFFF"/>
            <w:noWrap/>
            <w:vAlign w:val="bottom"/>
            <w:hideMark/>
          </w:tcPr>
          <w:p w14:paraId="564F1644"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7053 (15.6%)</w:t>
            </w:r>
          </w:p>
        </w:tc>
      </w:tr>
      <w:tr w:rsidR="000828FE" w:rsidRPr="000828FE" w14:paraId="0D840D13" w14:textId="77777777" w:rsidTr="000259FE">
        <w:trPr>
          <w:trHeight w:val="165"/>
        </w:trPr>
        <w:tc>
          <w:tcPr>
            <w:tcW w:w="4928" w:type="dxa"/>
            <w:shd w:val="clear" w:color="000000" w:fill="FFFFFF"/>
            <w:vAlign w:val="center"/>
            <w:hideMark/>
          </w:tcPr>
          <w:p w14:paraId="6FBFC940"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More frequent </w:t>
            </w:r>
          </w:p>
        </w:tc>
        <w:tc>
          <w:tcPr>
            <w:tcW w:w="1869" w:type="dxa"/>
            <w:shd w:val="clear" w:color="000000" w:fill="FFFFFF"/>
            <w:noWrap/>
            <w:vAlign w:val="bottom"/>
            <w:hideMark/>
          </w:tcPr>
          <w:p w14:paraId="2B9898DB"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815346 (61.3%)</w:t>
            </w:r>
          </w:p>
        </w:tc>
        <w:tc>
          <w:tcPr>
            <w:tcW w:w="1701" w:type="dxa"/>
            <w:shd w:val="clear" w:color="000000" w:fill="FFFFFF"/>
            <w:noWrap/>
            <w:vAlign w:val="bottom"/>
            <w:hideMark/>
          </w:tcPr>
          <w:p w14:paraId="182CE619"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37035 (81.9%)</w:t>
            </w:r>
          </w:p>
        </w:tc>
      </w:tr>
      <w:tr w:rsidR="000828FE" w:rsidRPr="000828FE" w14:paraId="599ECB11" w14:textId="77777777" w:rsidTr="000259FE">
        <w:trPr>
          <w:trHeight w:val="165"/>
        </w:trPr>
        <w:tc>
          <w:tcPr>
            <w:tcW w:w="4928" w:type="dxa"/>
            <w:shd w:val="clear" w:color="000000" w:fill="FFFFFF"/>
            <w:vAlign w:val="center"/>
            <w:hideMark/>
          </w:tcPr>
          <w:p w14:paraId="1DF64A07" w14:textId="77777777" w:rsidR="000828FE" w:rsidRPr="000259FE" w:rsidRDefault="00EA32E2">
            <w:pPr>
              <w:spacing w:after="0" w:line="240" w:lineRule="auto"/>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 xml:space="preserve">Donations (over </w:t>
            </w:r>
            <w:r w:rsidR="00BA1BA5">
              <w:rPr>
                <w:rFonts w:ascii="Verdana" w:eastAsia="Times New Roman" w:hAnsi="Verdana" w:cs="Times New Roman"/>
                <w:color w:val="000000"/>
                <w:sz w:val="16"/>
                <w:szCs w:val="16"/>
                <w:lang w:eastAsia="en-GB"/>
              </w:rPr>
              <w:t>last 2 years prior to baseline)</w:t>
            </w:r>
            <w:r w:rsidRPr="000259FE">
              <w:rPr>
                <w:rFonts w:ascii="Verdana" w:eastAsia="Times New Roman" w:hAnsi="Verdana" w:cs="Times New Roman"/>
                <w:color w:val="000000"/>
                <w:sz w:val="16"/>
                <w:szCs w:val="16"/>
                <w:vertAlign w:val="superscript"/>
                <w:lang w:eastAsia="en-GB"/>
              </w:rPr>
              <w:t>3</w:t>
            </w:r>
          </w:p>
        </w:tc>
        <w:tc>
          <w:tcPr>
            <w:tcW w:w="1869" w:type="dxa"/>
            <w:shd w:val="clear" w:color="000000" w:fill="FFFFFF"/>
            <w:noWrap/>
            <w:vAlign w:val="bottom"/>
            <w:hideMark/>
          </w:tcPr>
          <w:p w14:paraId="0C82A3E5"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p>
        </w:tc>
        <w:tc>
          <w:tcPr>
            <w:tcW w:w="1701" w:type="dxa"/>
            <w:shd w:val="clear" w:color="000000" w:fill="FFFFFF"/>
            <w:noWrap/>
            <w:vAlign w:val="bottom"/>
            <w:hideMark/>
          </w:tcPr>
          <w:p w14:paraId="0AD64842"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p>
        </w:tc>
      </w:tr>
      <w:tr w:rsidR="000828FE" w:rsidRPr="000828FE" w14:paraId="35D8AE99" w14:textId="77777777" w:rsidTr="000259FE">
        <w:trPr>
          <w:trHeight w:val="165"/>
        </w:trPr>
        <w:tc>
          <w:tcPr>
            <w:tcW w:w="4928" w:type="dxa"/>
            <w:shd w:val="clear" w:color="000000" w:fill="FFFFFF"/>
            <w:vAlign w:val="center"/>
            <w:hideMark/>
          </w:tcPr>
          <w:p w14:paraId="3BE122C4"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All donations</w:t>
            </w:r>
          </w:p>
        </w:tc>
        <w:tc>
          <w:tcPr>
            <w:tcW w:w="1869" w:type="dxa"/>
            <w:shd w:val="clear" w:color="000000" w:fill="FFFFFF"/>
            <w:noWrap/>
            <w:vAlign w:val="bottom"/>
            <w:hideMark/>
          </w:tcPr>
          <w:p w14:paraId="46FFA001"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2.24 (2.37)</w:t>
            </w:r>
          </w:p>
        </w:tc>
        <w:tc>
          <w:tcPr>
            <w:tcW w:w="1701" w:type="dxa"/>
            <w:shd w:val="clear" w:color="000000" w:fill="FFFFFF"/>
            <w:noWrap/>
            <w:vAlign w:val="bottom"/>
            <w:hideMark/>
          </w:tcPr>
          <w:p w14:paraId="57AA284B"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3.33 (2.00)</w:t>
            </w:r>
          </w:p>
        </w:tc>
      </w:tr>
      <w:tr w:rsidR="000828FE" w:rsidRPr="000828FE" w14:paraId="17FE2F0B" w14:textId="77777777" w:rsidTr="000259FE">
        <w:trPr>
          <w:trHeight w:val="165"/>
        </w:trPr>
        <w:tc>
          <w:tcPr>
            <w:tcW w:w="4928" w:type="dxa"/>
            <w:shd w:val="clear" w:color="000000" w:fill="FFFFFF"/>
            <w:vAlign w:val="center"/>
            <w:hideMark/>
          </w:tcPr>
          <w:p w14:paraId="54AEE5E5"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Whole blood donations</w:t>
            </w:r>
          </w:p>
        </w:tc>
        <w:tc>
          <w:tcPr>
            <w:tcW w:w="1869" w:type="dxa"/>
            <w:shd w:val="clear" w:color="000000" w:fill="FFFFFF"/>
            <w:noWrap/>
            <w:vAlign w:val="bottom"/>
            <w:hideMark/>
          </w:tcPr>
          <w:p w14:paraId="54B65283"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2.08 (1.87)</w:t>
            </w:r>
          </w:p>
        </w:tc>
        <w:tc>
          <w:tcPr>
            <w:tcW w:w="1701" w:type="dxa"/>
            <w:shd w:val="clear" w:color="000000" w:fill="FFFFFF"/>
            <w:noWrap/>
            <w:vAlign w:val="bottom"/>
            <w:hideMark/>
          </w:tcPr>
          <w:p w14:paraId="71886100"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3.23 (1.80)</w:t>
            </w:r>
          </w:p>
        </w:tc>
      </w:tr>
      <w:tr w:rsidR="000828FE" w:rsidRPr="000828FE" w14:paraId="43DDD1D1" w14:textId="77777777" w:rsidTr="000259FE">
        <w:trPr>
          <w:trHeight w:val="165"/>
        </w:trPr>
        <w:tc>
          <w:tcPr>
            <w:tcW w:w="4928" w:type="dxa"/>
            <w:shd w:val="clear" w:color="000000" w:fill="FFFFFF"/>
            <w:vAlign w:val="center"/>
            <w:hideMark/>
          </w:tcPr>
          <w:p w14:paraId="0D5F7E29" w14:textId="77777777" w:rsidR="000828FE" w:rsidRPr="000259FE" w:rsidRDefault="00EA32E2" w:rsidP="002C7A21">
            <w:pPr>
              <w:spacing w:after="0" w:line="240" w:lineRule="auto"/>
              <w:rPr>
                <w:rFonts w:ascii="Verdana" w:eastAsia="Times New Roman" w:hAnsi="Verdana" w:cs="Times New Roman"/>
                <w:i/>
                <w:iCs/>
                <w:sz w:val="16"/>
                <w:szCs w:val="16"/>
                <w:lang w:eastAsia="en-GB"/>
              </w:rPr>
            </w:pPr>
            <w:r w:rsidRPr="000259FE">
              <w:rPr>
                <w:rFonts w:ascii="Verdana" w:eastAsia="Times New Roman" w:hAnsi="Verdana" w:cs="Times New Roman"/>
                <w:i/>
                <w:iCs/>
                <w:sz w:val="16"/>
                <w:szCs w:val="16"/>
                <w:lang w:eastAsia="en-GB"/>
              </w:rPr>
              <w:t xml:space="preserve">    Other donations</w:t>
            </w:r>
          </w:p>
        </w:tc>
        <w:tc>
          <w:tcPr>
            <w:tcW w:w="1869" w:type="dxa"/>
            <w:shd w:val="clear" w:color="000000" w:fill="FFFFFF"/>
            <w:noWrap/>
            <w:vAlign w:val="bottom"/>
            <w:hideMark/>
          </w:tcPr>
          <w:p w14:paraId="2377911C" w14:textId="77777777" w:rsidR="000828FE" w:rsidRPr="000259FE" w:rsidRDefault="00EA32E2">
            <w:pPr>
              <w:spacing w:after="0" w:line="240" w:lineRule="auto"/>
              <w:jc w:val="center"/>
              <w:rPr>
                <w:rFonts w:ascii="Verdana" w:eastAsia="Times New Roman" w:hAnsi="Verdana" w:cs="Times New Roman"/>
                <w:sz w:val="16"/>
                <w:szCs w:val="16"/>
                <w:lang w:eastAsia="en-GB"/>
              </w:rPr>
            </w:pPr>
            <w:r w:rsidRPr="000259FE">
              <w:rPr>
                <w:rFonts w:ascii="Verdana" w:eastAsia="Times New Roman" w:hAnsi="Verdana" w:cs="Times New Roman"/>
                <w:sz w:val="16"/>
                <w:szCs w:val="16"/>
                <w:lang w:eastAsia="en-GB"/>
              </w:rPr>
              <w:t>0.16 (1.64)</w:t>
            </w:r>
          </w:p>
        </w:tc>
        <w:tc>
          <w:tcPr>
            <w:tcW w:w="1701" w:type="dxa"/>
            <w:shd w:val="clear" w:color="000000" w:fill="FFFFFF"/>
            <w:noWrap/>
            <w:vAlign w:val="bottom"/>
            <w:hideMark/>
          </w:tcPr>
          <w:p w14:paraId="3D06AB13" w14:textId="77777777" w:rsidR="000828FE" w:rsidRPr="000259FE" w:rsidRDefault="00EA32E2">
            <w:pPr>
              <w:spacing w:after="0" w:line="240" w:lineRule="auto"/>
              <w:jc w:val="center"/>
              <w:rPr>
                <w:rFonts w:ascii="Verdana" w:eastAsia="Times New Roman" w:hAnsi="Verdana" w:cs="Times New Roman"/>
                <w:sz w:val="16"/>
                <w:szCs w:val="16"/>
                <w:lang w:eastAsia="en-GB"/>
              </w:rPr>
            </w:pPr>
            <w:r w:rsidRPr="000259FE">
              <w:rPr>
                <w:rFonts w:ascii="Verdana" w:eastAsia="Times New Roman" w:hAnsi="Verdana" w:cs="Times New Roman"/>
                <w:sz w:val="16"/>
                <w:szCs w:val="16"/>
                <w:lang w:eastAsia="en-GB"/>
              </w:rPr>
              <w:t>0.10 (1.07)</w:t>
            </w:r>
          </w:p>
        </w:tc>
      </w:tr>
      <w:tr w:rsidR="000828FE" w:rsidRPr="000828FE" w14:paraId="3530D42F" w14:textId="77777777" w:rsidTr="000259FE">
        <w:trPr>
          <w:trHeight w:val="165"/>
        </w:trPr>
        <w:tc>
          <w:tcPr>
            <w:tcW w:w="4928" w:type="dxa"/>
            <w:shd w:val="clear" w:color="000000" w:fill="FFFFFF"/>
            <w:vAlign w:val="center"/>
            <w:hideMark/>
          </w:tcPr>
          <w:p w14:paraId="2FC71791" w14:textId="77777777" w:rsidR="000828FE" w:rsidRPr="000259FE" w:rsidRDefault="00EA32E2">
            <w:pPr>
              <w:spacing w:after="0" w:line="240" w:lineRule="auto"/>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 xml:space="preserve">Deferrals (during the 2 years </w:t>
            </w:r>
            <w:r w:rsidR="00BA1BA5">
              <w:rPr>
                <w:rFonts w:ascii="Verdana" w:eastAsia="Times New Roman" w:hAnsi="Verdana" w:cs="Times New Roman"/>
                <w:color w:val="000000"/>
                <w:sz w:val="16"/>
                <w:szCs w:val="16"/>
                <w:lang w:eastAsia="en-GB"/>
              </w:rPr>
              <w:t>prior to baseline)</w:t>
            </w:r>
            <w:r w:rsidRPr="000259FE">
              <w:rPr>
                <w:rFonts w:ascii="Verdana" w:eastAsia="Times New Roman" w:hAnsi="Verdana" w:cs="Times New Roman"/>
                <w:color w:val="000000"/>
                <w:sz w:val="16"/>
                <w:szCs w:val="16"/>
                <w:vertAlign w:val="superscript"/>
                <w:lang w:eastAsia="en-GB"/>
              </w:rPr>
              <w:t>4</w:t>
            </w:r>
          </w:p>
        </w:tc>
        <w:tc>
          <w:tcPr>
            <w:tcW w:w="1869" w:type="dxa"/>
            <w:shd w:val="clear" w:color="000000" w:fill="FFFFFF"/>
            <w:noWrap/>
            <w:vAlign w:val="bottom"/>
            <w:hideMark/>
          </w:tcPr>
          <w:p w14:paraId="03DFEAF3" w14:textId="77777777" w:rsidR="000828FE" w:rsidRPr="000259FE" w:rsidRDefault="000828FE">
            <w:pPr>
              <w:spacing w:after="0" w:line="240" w:lineRule="auto"/>
              <w:jc w:val="center"/>
              <w:rPr>
                <w:rFonts w:ascii="Verdana" w:eastAsia="Times New Roman" w:hAnsi="Verdana" w:cs="Times New Roman"/>
                <w:b/>
                <w:bCs/>
                <w:color w:val="000000"/>
                <w:sz w:val="16"/>
                <w:szCs w:val="16"/>
                <w:lang w:eastAsia="en-GB"/>
              </w:rPr>
            </w:pPr>
          </w:p>
        </w:tc>
        <w:tc>
          <w:tcPr>
            <w:tcW w:w="1701" w:type="dxa"/>
            <w:shd w:val="clear" w:color="000000" w:fill="FFFFFF"/>
            <w:noWrap/>
            <w:vAlign w:val="bottom"/>
            <w:hideMark/>
          </w:tcPr>
          <w:p w14:paraId="40451484" w14:textId="77777777" w:rsidR="000828FE" w:rsidRPr="000259FE" w:rsidRDefault="000828FE">
            <w:pPr>
              <w:spacing w:after="0" w:line="240" w:lineRule="auto"/>
              <w:jc w:val="center"/>
              <w:rPr>
                <w:rFonts w:ascii="Verdana" w:eastAsia="Times New Roman" w:hAnsi="Verdana" w:cs="Times New Roman"/>
                <w:b/>
                <w:bCs/>
                <w:color w:val="000000"/>
                <w:sz w:val="16"/>
                <w:szCs w:val="16"/>
                <w:lang w:eastAsia="en-GB"/>
              </w:rPr>
            </w:pPr>
          </w:p>
        </w:tc>
      </w:tr>
      <w:tr w:rsidR="000828FE" w:rsidRPr="000828FE" w14:paraId="4AEEE2B7" w14:textId="77777777" w:rsidTr="000259FE">
        <w:trPr>
          <w:trHeight w:val="165"/>
        </w:trPr>
        <w:tc>
          <w:tcPr>
            <w:tcW w:w="4928" w:type="dxa"/>
            <w:shd w:val="clear" w:color="000000" w:fill="FFFFFF"/>
            <w:vAlign w:val="center"/>
            <w:hideMark/>
          </w:tcPr>
          <w:p w14:paraId="2D48ECD0"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Deferral for low haemoglobin</w:t>
            </w:r>
          </w:p>
        </w:tc>
        <w:tc>
          <w:tcPr>
            <w:tcW w:w="1869" w:type="dxa"/>
            <w:shd w:val="clear" w:color="000000" w:fill="FFFFFF"/>
            <w:noWrap/>
            <w:vAlign w:val="bottom"/>
            <w:hideMark/>
          </w:tcPr>
          <w:p w14:paraId="61B1A3F4"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63071 (4.7%)</w:t>
            </w:r>
          </w:p>
        </w:tc>
        <w:tc>
          <w:tcPr>
            <w:tcW w:w="1701" w:type="dxa"/>
            <w:shd w:val="clear" w:color="000000" w:fill="FFFFFF"/>
            <w:noWrap/>
            <w:vAlign w:val="bottom"/>
            <w:hideMark/>
          </w:tcPr>
          <w:p w14:paraId="76EBB0E9"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3094 (6.8%)</w:t>
            </w:r>
          </w:p>
        </w:tc>
      </w:tr>
      <w:tr w:rsidR="000828FE" w:rsidRPr="000828FE" w14:paraId="3EFA9E9A" w14:textId="77777777" w:rsidTr="000259FE">
        <w:trPr>
          <w:trHeight w:val="165"/>
        </w:trPr>
        <w:tc>
          <w:tcPr>
            <w:tcW w:w="4928" w:type="dxa"/>
            <w:shd w:val="clear" w:color="000000" w:fill="FFFFFF"/>
            <w:vAlign w:val="center"/>
            <w:hideMark/>
          </w:tcPr>
          <w:p w14:paraId="497C5AED" w14:textId="77777777" w:rsidR="000828FE" w:rsidRPr="000259FE" w:rsidRDefault="00EA32E2" w:rsidP="002C7A21">
            <w:pPr>
              <w:tabs>
                <w:tab w:val="center" w:pos="4513"/>
                <w:tab w:val="right" w:pos="9026"/>
              </w:tabs>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Any other deferral</w:t>
            </w:r>
          </w:p>
        </w:tc>
        <w:tc>
          <w:tcPr>
            <w:tcW w:w="1869" w:type="dxa"/>
            <w:shd w:val="clear" w:color="000000" w:fill="FFFFFF"/>
            <w:noWrap/>
            <w:vAlign w:val="bottom"/>
            <w:hideMark/>
          </w:tcPr>
          <w:p w14:paraId="42B904C6" w14:textId="77777777" w:rsidR="000828FE" w:rsidRPr="000259FE" w:rsidRDefault="00EA32E2">
            <w:pPr>
              <w:tabs>
                <w:tab w:val="center" w:pos="4513"/>
                <w:tab w:val="right" w:pos="9026"/>
              </w:tabs>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327747 (24.6%)</w:t>
            </w:r>
          </w:p>
        </w:tc>
        <w:tc>
          <w:tcPr>
            <w:tcW w:w="1701" w:type="dxa"/>
            <w:shd w:val="clear" w:color="000000" w:fill="FFFFFF"/>
            <w:noWrap/>
            <w:vAlign w:val="bottom"/>
            <w:hideMark/>
          </w:tcPr>
          <w:p w14:paraId="4EF8EF21" w14:textId="77777777" w:rsidR="000828FE" w:rsidRPr="000259FE" w:rsidRDefault="00EA32E2">
            <w:pPr>
              <w:tabs>
                <w:tab w:val="center" w:pos="4513"/>
                <w:tab w:val="right" w:pos="9026"/>
              </w:tabs>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13632 (30.1%)</w:t>
            </w:r>
          </w:p>
        </w:tc>
      </w:tr>
      <w:tr w:rsidR="000828FE" w:rsidRPr="000828FE" w14:paraId="7174BFAB" w14:textId="77777777" w:rsidTr="000259FE">
        <w:trPr>
          <w:trHeight w:val="165"/>
        </w:trPr>
        <w:tc>
          <w:tcPr>
            <w:tcW w:w="4928" w:type="dxa"/>
            <w:shd w:val="clear" w:color="000000" w:fill="FFFFFF"/>
            <w:vAlign w:val="center"/>
            <w:hideMark/>
          </w:tcPr>
          <w:p w14:paraId="2FA35D14" w14:textId="77777777" w:rsidR="000828FE" w:rsidRPr="000259FE" w:rsidRDefault="00EA32E2">
            <w:pPr>
              <w:spacing w:after="0" w:line="240" w:lineRule="auto"/>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Length of NHSBT donation history at baseline (years)</w:t>
            </w:r>
            <w:r w:rsidRPr="000259FE">
              <w:rPr>
                <w:rFonts w:ascii="Verdana" w:eastAsia="Times New Roman" w:hAnsi="Verdana" w:cs="Times New Roman"/>
                <w:color w:val="000000"/>
                <w:sz w:val="16"/>
                <w:szCs w:val="16"/>
                <w:vertAlign w:val="superscript"/>
                <w:lang w:eastAsia="en-GB"/>
              </w:rPr>
              <w:t>5</w:t>
            </w:r>
          </w:p>
        </w:tc>
        <w:tc>
          <w:tcPr>
            <w:tcW w:w="1869" w:type="dxa"/>
            <w:shd w:val="clear" w:color="000000" w:fill="FFFFFF"/>
            <w:noWrap/>
            <w:vAlign w:val="bottom"/>
            <w:hideMark/>
          </w:tcPr>
          <w:p w14:paraId="293687A8"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8.6 (8.44)</w:t>
            </w:r>
          </w:p>
        </w:tc>
        <w:tc>
          <w:tcPr>
            <w:tcW w:w="1701" w:type="dxa"/>
            <w:shd w:val="clear" w:color="000000" w:fill="FFFFFF"/>
            <w:noWrap/>
            <w:vAlign w:val="bottom"/>
            <w:hideMark/>
          </w:tcPr>
          <w:p w14:paraId="2BFF0522"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10.9 (8.4)</w:t>
            </w:r>
          </w:p>
        </w:tc>
      </w:tr>
      <w:tr w:rsidR="000828FE" w:rsidRPr="000828FE" w14:paraId="088F4067" w14:textId="77777777" w:rsidTr="000259FE">
        <w:trPr>
          <w:trHeight w:val="165"/>
        </w:trPr>
        <w:tc>
          <w:tcPr>
            <w:tcW w:w="4928" w:type="dxa"/>
            <w:shd w:val="clear" w:color="000000" w:fill="FFFFFF"/>
            <w:vAlign w:val="center"/>
            <w:hideMark/>
          </w:tcPr>
          <w:p w14:paraId="26E9E68E" w14:textId="77777777" w:rsidR="000828FE" w:rsidRPr="000259FE" w:rsidRDefault="00EA32E2">
            <w:pPr>
              <w:spacing w:after="0" w:line="240" w:lineRule="auto"/>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Venue type attended at baseline</w:t>
            </w:r>
            <w:r w:rsidRPr="000259FE">
              <w:rPr>
                <w:rFonts w:ascii="Verdana" w:eastAsia="Times New Roman" w:hAnsi="Verdana" w:cs="Times New Roman"/>
                <w:color w:val="000000"/>
                <w:sz w:val="16"/>
                <w:szCs w:val="16"/>
                <w:vertAlign w:val="superscript"/>
                <w:lang w:eastAsia="en-GB"/>
              </w:rPr>
              <w:t>6</w:t>
            </w:r>
          </w:p>
        </w:tc>
        <w:tc>
          <w:tcPr>
            <w:tcW w:w="1869" w:type="dxa"/>
            <w:shd w:val="clear" w:color="000000" w:fill="FFFFFF"/>
            <w:noWrap/>
            <w:vAlign w:val="bottom"/>
            <w:hideMark/>
          </w:tcPr>
          <w:p w14:paraId="763E8A8F"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p>
        </w:tc>
        <w:tc>
          <w:tcPr>
            <w:tcW w:w="1701" w:type="dxa"/>
            <w:shd w:val="clear" w:color="000000" w:fill="FFFFFF"/>
            <w:noWrap/>
            <w:vAlign w:val="bottom"/>
            <w:hideMark/>
          </w:tcPr>
          <w:p w14:paraId="585679E6"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p>
        </w:tc>
      </w:tr>
      <w:tr w:rsidR="000828FE" w:rsidRPr="000828FE" w14:paraId="277EFC82" w14:textId="77777777" w:rsidTr="000259FE">
        <w:trPr>
          <w:trHeight w:val="165"/>
        </w:trPr>
        <w:tc>
          <w:tcPr>
            <w:tcW w:w="4928" w:type="dxa"/>
            <w:shd w:val="clear" w:color="000000" w:fill="FFFFFF"/>
            <w:vAlign w:val="center"/>
            <w:hideMark/>
          </w:tcPr>
          <w:p w14:paraId="7AA66CB5"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Static centre</w:t>
            </w:r>
          </w:p>
        </w:tc>
        <w:tc>
          <w:tcPr>
            <w:tcW w:w="1869" w:type="dxa"/>
            <w:shd w:val="clear" w:color="000000" w:fill="FFFFFF"/>
            <w:noWrap/>
            <w:vAlign w:val="bottom"/>
            <w:hideMark/>
          </w:tcPr>
          <w:p w14:paraId="5DA54BEC"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99724 (</w:t>
            </w:r>
            <w:r w:rsidR="00EA32E2" w:rsidRPr="000259FE">
              <w:rPr>
                <w:rFonts w:ascii="Verdana" w:eastAsia="Times New Roman" w:hAnsi="Verdana" w:cs="Times New Roman"/>
                <w:color w:val="000000"/>
                <w:sz w:val="16"/>
                <w:szCs w:val="16"/>
                <w:lang w:eastAsia="en-GB"/>
              </w:rPr>
              <w:t>7.5%)</w:t>
            </w:r>
          </w:p>
        </w:tc>
        <w:tc>
          <w:tcPr>
            <w:tcW w:w="1701" w:type="dxa"/>
            <w:shd w:val="clear" w:color="000000" w:fill="FFFFFF"/>
            <w:noWrap/>
            <w:vAlign w:val="bottom"/>
            <w:hideMark/>
          </w:tcPr>
          <w:p w14:paraId="295E736E"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45235 (100.0%)</w:t>
            </w:r>
          </w:p>
        </w:tc>
      </w:tr>
      <w:tr w:rsidR="000828FE" w:rsidRPr="000828FE" w14:paraId="1306B507" w14:textId="77777777" w:rsidTr="000259FE">
        <w:trPr>
          <w:trHeight w:val="165"/>
        </w:trPr>
        <w:tc>
          <w:tcPr>
            <w:tcW w:w="4928" w:type="dxa"/>
            <w:tcBorders>
              <w:bottom w:val="single" w:sz="4" w:space="0" w:color="auto"/>
            </w:tcBorders>
            <w:shd w:val="clear" w:color="000000" w:fill="FFFFFF"/>
            <w:vAlign w:val="center"/>
            <w:hideMark/>
          </w:tcPr>
          <w:p w14:paraId="4DA9CDE2" w14:textId="77777777" w:rsidR="000828FE" w:rsidRPr="000259FE" w:rsidRDefault="00EA32E2" w:rsidP="002C7A21">
            <w:pPr>
              <w:spacing w:after="0" w:line="240" w:lineRule="auto"/>
              <w:rPr>
                <w:rFonts w:ascii="Verdana" w:eastAsia="Times New Roman" w:hAnsi="Verdana" w:cs="Times New Roman"/>
                <w:i/>
                <w:iCs/>
                <w:color w:val="000000"/>
                <w:sz w:val="16"/>
                <w:szCs w:val="16"/>
                <w:lang w:eastAsia="en-GB"/>
              </w:rPr>
            </w:pPr>
            <w:r w:rsidRPr="000259FE">
              <w:rPr>
                <w:rFonts w:ascii="Verdana" w:eastAsia="Times New Roman" w:hAnsi="Verdana" w:cs="Times New Roman"/>
                <w:i/>
                <w:iCs/>
                <w:color w:val="000000"/>
                <w:sz w:val="16"/>
                <w:szCs w:val="16"/>
                <w:lang w:eastAsia="en-GB"/>
              </w:rPr>
              <w:t xml:space="preserve">    Mobile</w:t>
            </w:r>
          </w:p>
        </w:tc>
        <w:tc>
          <w:tcPr>
            <w:tcW w:w="1869" w:type="dxa"/>
            <w:tcBorders>
              <w:bottom w:val="single" w:sz="4" w:space="0" w:color="auto"/>
            </w:tcBorders>
            <w:shd w:val="clear" w:color="000000" w:fill="FFFFFF"/>
            <w:noWrap/>
            <w:vAlign w:val="bottom"/>
            <w:hideMark/>
          </w:tcPr>
          <w:p w14:paraId="064C3BF5" w14:textId="77777777" w:rsidR="000828FE" w:rsidRPr="000259FE" w:rsidRDefault="00EA32E2">
            <w:pPr>
              <w:spacing w:after="0" w:line="240" w:lineRule="auto"/>
              <w:jc w:val="center"/>
              <w:rPr>
                <w:rFonts w:ascii="Verdana" w:eastAsia="Times New Roman" w:hAnsi="Verdana" w:cs="Times New Roman"/>
                <w:color w:val="000000"/>
                <w:sz w:val="16"/>
                <w:szCs w:val="16"/>
                <w:lang w:eastAsia="en-GB"/>
              </w:rPr>
            </w:pPr>
            <w:r w:rsidRPr="000259FE">
              <w:rPr>
                <w:rFonts w:ascii="Verdana" w:eastAsia="Times New Roman" w:hAnsi="Verdana" w:cs="Times New Roman"/>
                <w:color w:val="000000"/>
                <w:sz w:val="16"/>
                <w:szCs w:val="16"/>
                <w:lang w:eastAsia="en-GB"/>
              </w:rPr>
              <w:t>1230782 (92.5%)</w:t>
            </w:r>
          </w:p>
        </w:tc>
        <w:tc>
          <w:tcPr>
            <w:tcW w:w="1701" w:type="dxa"/>
            <w:tcBorders>
              <w:bottom w:val="single" w:sz="4" w:space="0" w:color="auto"/>
            </w:tcBorders>
            <w:shd w:val="clear" w:color="000000" w:fill="FFFFFF"/>
            <w:noWrap/>
            <w:vAlign w:val="bottom"/>
            <w:hideMark/>
          </w:tcPr>
          <w:p w14:paraId="35A4EC36" w14:textId="77777777" w:rsidR="000828FE" w:rsidRPr="000259FE" w:rsidRDefault="000828FE">
            <w:pPr>
              <w:spacing w:after="0" w:line="240" w:lineRule="auto"/>
              <w:jc w:val="center"/>
              <w:rPr>
                <w:rFonts w:ascii="Verdana" w:eastAsia="Times New Roman" w:hAnsi="Verdana" w:cs="Times New Roman"/>
                <w:color w:val="000000"/>
                <w:sz w:val="16"/>
                <w:szCs w:val="16"/>
                <w:lang w:eastAsia="en-GB"/>
              </w:rPr>
            </w:pPr>
            <w:r>
              <w:rPr>
                <w:rFonts w:ascii="Verdana" w:eastAsia="Times New Roman" w:hAnsi="Verdana" w:cs="Times New Roman"/>
                <w:color w:val="000000"/>
                <w:sz w:val="16"/>
                <w:szCs w:val="16"/>
                <w:lang w:eastAsia="en-GB"/>
              </w:rPr>
              <w:t>0 (</w:t>
            </w:r>
            <w:r w:rsidR="00EA32E2" w:rsidRPr="000259FE">
              <w:rPr>
                <w:rFonts w:ascii="Verdana" w:eastAsia="Times New Roman" w:hAnsi="Verdana" w:cs="Times New Roman"/>
                <w:color w:val="000000"/>
                <w:sz w:val="16"/>
                <w:szCs w:val="16"/>
                <w:lang w:eastAsia="en-GB"/>
              </w:rPr>
              <w:t>0.0%)</w:t>
            </w:r>
          </w:p>
        </w:tc>
      </w:tr>
    </w:tbl>
    <w:p w14:paraId="035B861E" w14:textId="77777777" w:rsidR="00BA26DA" w:rsidRPr="000259FE" w:rsidRDefault="00EA32E2">
      <w:pPr>
        <w:rPr>
          <w:rFonts w:ascii="Verdana" w:hAnsi="Verdana"/>
          <w:sz w:val="16"/>
          <w:szCs w:val="16"/>
        </w:rPr>
      </w:pPr>
      <w:r w:rsidRPr="000259FE">
        <w:rPr>
          <w:rFonts w:ascii="Verdana" w:hAnsi="Verdana"/>
          <w:sz w:val="16"/>
          <w:szCs w:val="16"/>
        </w:rPr>
        <w:t>Data presented are mean (standard deviation) or number of participants (%) unless otherwise stated.</w:t>
      </w:r>
    </w:p>
    <w:p w14:paraId="6934E5B1" w14:textId="77777777" w:rsidR="000828FE" w:rsidRDefault="00BA1BA5" w:rsidP="000828FE">
      <w:pPr>
        <w:pStyle w:val="NoSpacing"/>
        <w:rPr>
          <w:rFonts w:ascii="Verdana" w:hAnsi="Verdana"/>
          <w:sz w:val="16"/>
        </w:rPr>
      </w:pPr>
      <w:r>
        <w:rPr>
          <w:rFonts w:ascii="Verdana" w:hAnsi="Verdana"/>
          <w:sz w:val="16"/>
        </w:rPr>
        <w:t xml:space="preserve">Published in: </w:t>
      </w:r>
      <w:r w:rsidR="00EA32E2" w:rsidRPr="000259FE">
        <w:rPr>
          <w:rFonts w:ascii="Verdana" w:hAnsi="Verdana"/>
          <w:sz w:val="16"/>
        </w:rPr>
        <w:t xml:space="preserve">Moore C, Bolton T, Walker M, et al. Recruitment and representativeness of blood donors in the INTERVAL randomised trial assessing varying inter-donation intervals. </w:t>
      </w:r>
      <w:r w:rsidR="00EA32E2" w:rsidRPr="000259FE">
        <w:rPr>
          <w:rFonts w:ascii="Verdana" w:hAnsi="Verdana"/>
          <w:i/>
          <w:sz w:val="16"/>
        </w:rPr>
        <w:t>Trials</w:t>
      </w:r>
      <w:r w:rsidR="00EA32E2" w:rsidRPr="000259FE">
        <w:rPr>
          <w:rFonts w:ascii="Verdana" w:hAnsi="Verdana"/>
          <w:sz w:val="16"/>
        </w:rPr>
        <w:t xml:space="preserve"> 2016; </w:t>
      </w:r>
      <w:r w:rsidR="00EA32E2" w:rsidRPr="000259FE">
        <w:rPr>
          <w:rFonts w:ascii="Verdana" w:hAnsi="Verdana"/>
          <w:b/>
          <w:sz w:val="16"/>
        </w:rPr>
        <w:t>17</w:t>
      </w:r>
      <w:r w:rsidR="00EA32E2" w:rsidRPr="000259FE">
        <w:rPr>
          <w:rFonts w:ascii="Verdana" w:hAnsi="Verdana"/>
          <w:sz w:val="16"/>
        </w:rPr>
        <w:t>:458.</w:t>
      </w:r>
    </w:p>
    <w:p w14:paraId="2D5CAB5E" w14:textId="77777777" w:rsidR="000828FE" w:rsidRPr="000259FE" w:rsidRDefault="000828FE" w:rsidP="000828FE">
      <w:pPr>
        <w:pStyle w:val="NoSpacing"/>
        <w:rPr>
          <w:rFonts w:ascii="Verdana" w:hAnsi="Verdana" w:cs="Times New Roman"/>
          <w:sz w:val="10"/>
          <w:szCs w:val="16"/>
        </w:rPr>
      </w:pPr>
    </w:p>
    <w:p w14:paraId="5726F67C" w14:textId="77777777" w:rsidR="000828FE" w:rsidRPr="000259FE" w:rsidRDefault="00EA32E2" w:rsidP="000828FE">
      <w:pPr>
        <w:pStyle w:val="NoSpacing"/>
        <w:rPr>
          <w:rFonts w:ascii="Verdana" w:hAnsi="Verdana" w:cs="Times New Roman"/>
          <w:sz w:val="14"/>
          <w:szCs w:val="16"/>
        </w:rPr>
      </w:pPr>
      <w:r w:rsidRPr="000259FE">
        <w:rPr>
          <w:rFonts w:ascii="Verdana" w:hAnsi="Verdana" w:cs="Times New Roman"/>
          <w:sz w:val="14"/>
          <w:szCs w:val="16"/>
        </w:rPr>
        <w:t xml:space="preserve">* </w:t>
      </w:r>
      <w:proofErr w:type="gramStart"/>
      <w:r w:rsidRPr="000259FE">
        <w:rPr>
          <w:rFonts w:ascii="Verdana" w:hAnsi="Verdana" w:cs="Times New Roman"/>
          <w:sz w:val="14"/>
          <w:szCs w:val="16"/>
        </w:rPr>
        <w:t>the</w:t>
      </w:r>
      <w:proofErr w:type="gramEnd"/>
      <w:r w:rsidRPr="000259FE">
        <w:rPr>
          <w:rFonts w:ascii="Verdana" w:hAnsi="Verdana" w:cs="Times New Roman"/>
          <w:sz w:val="14"/>
          <w:szCs w:val="16"/>
        </w:rPr>
        <w:t xml:space="preserve"> characteristics of 28 donors in the INTERVAL trial could not be identified in the PULSE database due to merged donor records.</w:t>
      </w:r>
    </w:p>
    <w:p w14:paraId="0CCADBE0" w14:textId="77777777" w:rsidR="00BA1BA5" w:rsidRPr="000259FE" w:rsidRDefault="00BA1BA5" w:rsidP="000828FE">
      <w:pPr>
        <w:pStyle w:val="NoSpacing"/>
        <w:rPr>
          <w:rFonts w:ascii="Verdana" w:hAnsi="Verdana" w:cs="Times New Roman"/>
          <w:sz w:val="16"/>
          <w:szCs w:val="16"/>
        </w:rPr>
      </w:pPr>
    </w:p>
    <w:p w14:paraId="5D61D845" w14:textId="77777777" w:rsidR="000828FE" w:rsidRPr="000259FE" w:rsidRDefault="00EA32E2" w:rsidP="000828FE">
      <w:pPr>
        <w:pStyle w:val="NoSpacing"/>
        <w:rPr>
          <w:rFonts w:ascii="Verdana" w:hAnsi="Verdana" w:cs="Times New Roman"/>
          <w:sz w:val="14"/>
          <w:szCs w:val="16"/>
        </w:rPr>
      </w:pPr>
      <w:r w:rsidRPr="000259FE">
        <w:rPr>
          <w:rFonts w:ascii="Verdana" w:hAnsi="Verdana" w:cs="Times New Roman"/>
          <w:sz w:val="14"/>
          <w:szCs w:val="16"/>
          <w:vertAlign w:val="superscript"/>
        </w:rPr>
        <w:t xml:space="preserve">1 </w:t>
      </w:r>
      <w:r w:rsidRPr="000259FE">
        <w:rPr>
          <w:rFonts w:ascii="Verdana" w:hAnsi="Verdana" w:cs="Times New Roman"/>
          <w:sz w:val="14"/>
          <w:szCs w:val="16"/>
        </w:rPr>
        <w:t>The correspondence address (used to calculate "Distance to nearest static donor centre" and derive "Region") was correct at the time the data was extracted from PULSE (Nov 2015). Historical correspondence addresses were not available in PULSE.</w:t>
      </w:r>
    </w:p>
    <w:p w14:paraId="0DB2BC3E" w14:textId="77777777" w:rsidR="000828FE" w:rsidRPr="000259FE" w:rsidRDefault="00EA32E2" w:rsidP="000828FE">
      <w:pPr>
        <w:pStyle w:val="NoSpacing"/>
        <w:rPr>
          <w:rFonts w:ascii="Verdana" w:hAnsi="Verdana" w:cs="Times New Roman"/>
          <w:sz w:val="14"/>
          <w:szCs w:val="16"/>
        </w:rPr>
      </w:pPr>
      <w:r w:rsidRPr="000259FE">
        <w:rPr>
          <w:rFonts w:ascii="Verdana" w:hAnsi="Verdana" w:cs="Times New Roman"/>
          <w:sz w:val="14"/>
          <w:szCs w:val="16"/>
          <w:vertAlign w:val="superscript"/>
        </w:rPr>
        <w:t>2</w:t>
      </w:r>
      <w:r w:rsidRPr="000259FE">
        <w:rPr>
          <w:rFonts w:ascii="Verdana" w:hAnsi="Verdana" w:cs="Times New Roman"/>
          <w:sz w:val="14"/>
          <w:szCs w:val="16"/>
        </w:rPr>
        <w:t xml:space="preserve">“New” has been defined according to the classification used by NHSBT i.e. an individual who has not previously provided a full donation is considered to be a new donor. "Occasional" and "More frequent" have been defined as less than or equal to 2 full donations in the last 5 years and more than 2 full donations in the last 5 years, respectively.  </w:t>
      </w:r>
    </w:p>
    <w:p w14:paraId="1CEC3C97" w14:textId="77777777" w:rsidR="000828FE" w:rsidRPr="000259FE" w:rsidRDefault="00EA32E2" w:rsidP="000828FE">
      <w:pPr>
        <w:pStyle w:val="NoSpacing"/>
        <w:rPr>
          <w:rFonts w:ascii="Verdana" w:hAnsi="Verdana" w:cs="Times New Roman"/>
          <w:sz w:val="14"/>
          <w:szCs w:val="16"/>
        </w:rPr>
      </w:pPr>
      <w:r w:rsidRPr="000259FE">
        <w:rPr>
          <w:rFonts w:ascii="Verdana" w:hAnsi="Verdana" w:cs="Times New Roman"/>
          <w:sz w:val="14"/>
          <w:szCs w:val="16"/>
          <w:vertAlign w:val="superscript"/>
        </w:rPr>
        <w:t xml:space="preserve">3 </w:t>
      </w:r>
      <w:r w:rsidRPr="000259FE">
        <w:rPr>
          <w:rFonts w:ascii="Verdana" w:hAnsi="Verdana" w:cs="Times New Roman"/>
          <w:sz w:val="14"/>
          <w:szCs w:val="16"/>
        </w:rPr>
        <w:t>Including donations where volume equals “Normal”, “Overweight” or “Missing” (not including donations where volume equals “Empty” or “Underweight”).</w:t>
      </w:r>
    </w:p>
    <w:p w14:paraId="2DDD2AD3" w14:textId="77777777" w:rsidR="000828FE" w:rsidRPr="000259FE" w:rsidRDefault="00EA32E2" w:rsidP="000828FE">
      <w:pPr>
        <w:pStyle w:val="NoSpacing"/>
        <w:rPr>
          <w:rFonts w:ascii="Verdana" w:hAnsi="Verdana" w:cs="Times New Roman"/>
          <w:sz w:val="14"/>
          <w:szCs w:val="16"/>
        </w:rPr>
      </w:pPr>
      <w:r w:rsidRPr="000259FE">
        <w:rPr>
          <w:rFonts w:ascii="Verdana" w:hAnsi="Verdana" w:cs="Times New Roman"/>
          <w:sz w:val="14"/>
          <w:szCs w:val="16"/>
          <w:vertAlign w:val="superscript"/>
        </w:rPr>
        <w:t>4</w:t>
      </w:r>
      <w:r w:rsidRPr="000259FE">
        <w:rPr>
          <w:rFonts w:ascii="Verdana" w:hAnsi="Verdana" w:cs="Times New Roman"/>
          <w:sz w:val="14"/>
          <w:szCs w:val="16"/>
        </w:rPr>
        <w:t xml:space="preserve"> Deferrals during the 2 years prior to baseline were summarised as counts of people with a deferral for low haemoglobin levels, and more generally deferral for reasons other than low haemoglobin.</w:t>
      </w:r>
    </w:p>
    <w:p w14:paraId="18C09C73" w14:textId="77777777" w:rsidR="000828FE" w:rsidRPr="000259FE" w:rsidRDefault="00EA32E2" w:rsidP="000828FE">
      <w:pPr>
        <w:pStyle w:val="NoSpacing"/>
        <w:rPr>
          <w:rFonts w:ascii="Verdana" w:hAnsi="Verdana" w:cs="Times New Roman"/>
          <w:sz w:val="14"/>
          <w:szCs w:val="16"/>
        </w:rPr>
      </w:pPr>
      <w:r w:rsidRPr="000259FE">
        <w:rPr>
          <w:rFonts w:ascii="Verdana" w:hAnsi="Verdana" w:cs="Times New Roman"/>
          <w:sz w:val="14"/>
          <w:szCs w:val="16"/>
          <w:vertAlign w:val="superscript"/>
        </w:rPr>
        <w:t xml:space="preserve">5 </w:t>
      </w:r>
      <w:r w:rsidRPr="000259FE">
        <w:rPr>
          <w:rFonts w:ascii="Verdana" w:hAnsi="Verdana" w:cs="Times New Roman"/>
          <w:sz w:val="14"/>
          <w:szCs w:val="16"/>
        </w:rPr>
        <w:t>Length of donation history with NHSBT at baseline was defined as the period of time between baseline and the minimum of date of registration, date of first attendance (whether successful or not) and date of first successful donation.</w:t>
      </w:r>
    </w:p>
    <w:p w14:paraId="303E994E" w14:textId="77777777" w:rsidR="000828FE" w:rsidRPr="000259FE" w:rsidRDefault="00EA32E2" w:rsidP="000828FE">
      <w:pPr>
        <w:spacing w:after="0" w:line="240" w:lineRule="auto"/>
        <w:jc w:val="both"/>
        <w:rPr>
          <w:rFonts w:ascii="Verdana" w:hAnsi="Verdana" w:cs="Times New Roman"/>
          <w:sz w:val="14"/>
          <w:szCs w:val="16"/>
        </w:rPr>
      </w:pPr>
      <w:r w:rsidRPr="000259FE">
        <w:rPr>
          <w:rFonts w:ascii="Verdana" w:hAnsi="Verdana" w:cs="Times New Roman"/>
          <w:sz w:val="14"/>
          <w:szCs w:val="16"/>
          <w:vertAlign w:val="superscript"/>
        </w:rPr>
        <w:t>6</w:t>
      </w:r>
      <w:r w:rsidRPr="000259FE">
        <w:rPr>
          <w:rFonts w:ascii="Verdana" w:hAnsi="Verdana" w:cs="Times New Roman"/>
          <w:sz w:val="14"/>
          <w:szCs w:val="16"/>
        </w:rPr>
        <w:t xml:space="preserve"> For venue type some old venues, that are no longer used, do not have an associated PULSE venue code. In these cases, although venue type was missing, because the only venues that were no longer being used were mobile venues, we have assumed that the venue type was mobile.</w:t>
      </w:r>
    </w:p>
    <w:p w14:paraId="6C8C21A5" w14:textId="77777777" w:rsidR="000828FE" w:rsidRPr="000259FE" w:rsidRDefault="000828FE">
      <w:pPr>
        <w:rPr>
          <w:rFonts w:ascii="Verdana" w:hAnsi="Verdana"/>
          <w:b/>
          <w:sz w:val="14"/>
          <w:szCs w:val="16"/>
        </w:rPr>
      </w:pPr>
    </w:p>
    <w:p w14:paraId="56F3AEC0" w14:textId="77777777" w:rsidR="000828FE" w:rsidRDefault="000828FE">
      <w:pPr>
        <w:rPr>
          <w:rFonts w:ascii="Verdana" w:hAnsi="Verdana"/>
          <w:b/>
          <w:sz w:val="20"/>
          <w:szCs w:val="20"/>
        </w:rPr>
      </w:pPr>
      <w:r>
        <w:rPr>
          <w:rFonts w:ascii="Verdana" w:hAnsi="Verdana"/>
          <w:b/>
          <w:sz w:val="20"/>
          <w:szCs w:val="20"/>
        </w:rPr>
        <w:br w:type="page"/>
      </w:r>
    </w:p>
    <w:p w14:paraId="5D83E6AC" w14:textId="77777777" w:rsidR="00BA1BA5" w:rsidRDefault="00BA1BA5" w:rsidP="00BA26DA">
      <w:pPr>
        <w:rPr>
          <w:rFonts w:ascii="Verdana" w:hAnsi="Verdana"/>
          <w:b/>
          <w:sz w:val="20"/>
          <w:szCs w:val="20"/>
        </w:rPr>
        <w:sectPr w:rsidR="00BA1BA5" w:rsidSect="00BA26DA">
          <w:pgSz w:w="11906" w:h="16838"/>
          <w:pgMar w:top="1134" w:right="1134" w:bottom="1134" w:left="1134" w:header="709" w:footer="709" w:gutter="0"/>
          <w:cols w:space="708"/>
          <w:docGrid w:linePitch="360"/>
        </w:sectPr>
      </w:pPr>
    </w:p>
    <w:p w14:paraId="2835360B" w14:textId="77777777" w:rsidR="00BA26DA" w:rsidRDefault="00BA26DA" w:rsidP="00BA26DA">
      <w:r>
        <w:rPr>
          <w:rFonts w:ascii="Verdana" w:hAnsi="Verdana"/>
          <w:b/>
          <w:sz w:val="20"/>
          <w:szCs w:val="20"/>
        </w:rPr>
        <w:t>T</w:t>
      </w:r>
      <w:r w:rsidRPr="00323CA8">
        <w:rPr>
          <w:rFonts w:ascii="Verdana" w:hAnsi="Verdana"/>
          <w:b/>
          <w:sz w:val="20"/>
          <w:szCs w:val="20"/>
        </w:rPr>
        <w:t xml:space="preserve">able </w:t>
      </w:r>
      <w:r>
        <w:rPr>
          <w:rFonts w:ascii="Verdana" w:hAnsi="Verdana"/>
          <w:b/>
          <w:sz w:val="20"/>
          <w:szCs w:val="20"/>
        </w:rPr>
        <w:t>S</w:t>
      </w:r>
      <w:r w:rsidR="00C26D11">
        <w:rPr>
          <w:rFonts w:ascii="Verdana" w:hAnsi="Verdana"/>
          <w:b/>
          <w:sz w:val="20"/>
          <w:szCs w:val="20"/>
        </w:rPr>
        <w:t>2</w:t>
      </w:r>
      <w:r w:rsidRPr="00323CA8">
        <w:rPr>
          <w:rFonts w:ascii="Verdana" w:hAnsi="Verdana"/>
          <w:b/>
          <w:sz w:val="20"/>
          <w:szCs w:val="20"/>
        </w:rPr>
        <w:t>:</w:t>
      </w:r>
      <w:r>
        <w:rPr>
          <w:rFonts w:ascii="Verdana" w:hAnsi="Verdana"/>
          <w:sz w:val="20"/>
          <w:szCs w:val="20"/>
        </w:rPr>
        <w:t xml:space="preserve"> C</w:t>
      </w:r>
      <w:r w:rsidRPr="00323CA8">
        <w:rPr>
          <w:rFonts w:ascii="Verdana" w:hAnsi="Verdana"/>
          <w:sz w:val="20"/>
          <w:szCs w:val="20"/>
        </w:rPr>
        <w:t>ognitive function tests at 2 years after randomisation</w:t>
      </w:r>
      <w:r>
        <w:rPr>
          <w:rFonts w:ascii="Verdana" w:hAnsi="Verdana"/>
          <w:sz w:val="20"/>
          <w:szCs w:val="20"/>
        </w:rPr>
        <w:t>.</w:t>
      </w:r>
    </w:p>
    <w:tbl>
      <w:tblPr>
        <w:tblStyle w:val="TableGrid"/>
        <w:tblW w:w="13778" w:type="dxa"/>
        <w:tblCellMar>
          <w:top w:w="28" w:type="dxa"/>
          <w:left w:w="28" w:type="dxa"/>
          <w:bottom w:w="28" w:type="dxa"/>
          <w:right w:w="28" w:type="dxa"/>
        </w:tblCellMar>
        <w:tblLook w:val="04A0" w:firstRow="1" w:lastRow="0" w:firstColumn="1" w:lastColumn="0" w:noHBand="0" w:noVBand="1"/>
      </w:tblPr>
      <w:tblGrid>
        <w:gridCol w:w="2802"/>
        <w:gridCol w:w="1479"/>
        <w:gridCol w:w="1559"/>
        <w:gridCol w:w="1559"/>
        <w:gridCol w:w="851"/>
        <w:gridCol w:w="1559"/>
        <w:gridCol w:w="1418"/>
        <w:gridCol w:w="1701"/>
        <w:gridCol w:w="850"/>
      </w:tblGrid>
      <w:tr w:rsidR="00323CA8" w:rsidRPr="00323CA8" w14:paraId="3FF92C77" w14:textId="77777777" w:rsidTr="00061938">
        <w:trPr>
          <w:trHeight w:val="340"/>
        </w:trPr>
        <w:tc>
          <w:tcPr>
            <w:tcW w:w="2802" w:type="dxa"/>
            <w:tcBorders>
              <w:top w:val="single" w:sz="4" w:space="0" w:color="auto"/>
              <w:left w:val="nil"/>
              <w:bottom w:val="nil"/>
              <w:right w:val="single" w:sz="4" w:space="0" w:color="auto"/>
            </w:tcBorders>
            <w:vAlign w:val="center"/>
          </w:tcPr>
          <w:p w14:paraId="1C670A82" w14:textId="77777777" w:rsidR="00323CA8" w:rsidRPr="00323CA8" w:rsidRDefault="00323CA8" w:rsidP="00061938">
            <w:pPr>
              <w:spacing w:before="60" w:after="60"/>
              <w:rPr>
                <w:rFonts w:ascii="Verdana" w:hAnsi="Verdana" w:cs="Arial"/>
                <w:sz w:val="16"/>
                <w:szCs w:val="16"/>
              </w:rPr>
            </w:pPr>
          </w:p>
        </w:tc>
        <w:tc>
          <w:tcPr>
            <w:tcW w:w="5448" w:type="dxa"/>
            <w:gridSpan w:val="4"/>
            <w:tcBorders>
              <w:top w:val="single" w:sz="4" w:space="0" w:color="auto"/>
              <w:left w:val="single" w:sz="4" w:space="0" w:color="auto"/>
              <w:bottom w:val="nil"/>
              <w:right w:val="single" w:sz="4" w:space="0" w:color="auto"/>
            </w:tcBorders>
            <w:vAlign w:val="center"/>
          </w:tcPr>
          <w:p w14:paraId="380ACDC8" w14:textId="77777777" w:rsidR="00323CA8" w:rsidRPr="00323CA8" w:rsidRDefault="00323CA8" w:rsidP="00061938">
            <w:pPr>
              <w:spacing w:before="60" w:after="60"/>
              <w:jc w:val="center"/>
              <w:rPr>
                <w:rFonts w:ascii="Verdana" w:hAnsi="Verdana" w:cs="Arial"/>
                <w:sz w:val="16"/>
                <w:szCs w:val="16"/>
              </w:rPr>
            </w:pPr>
            <w:r w:rsidRPr="00323CA8">
              <w:rPr>
                <w:rFonts w:ascii="Verdana" w:hAnsi="Verdana" w:cs="Arial"/>
                <w:sz w:val="16"/>
                <w:szCs w:val="16"/>
              </w:rPr>
              <w:t>Men</w:t>
            </w:r>
          </w:p>
        </w:tc>
        <w:tc>
          <w:tcPr>
            <w:tcW w:w="5528" w:type="dxa"/>
            <w:gridSpan w:val="4"/>
            <w:tcBorders>
              <w:top w:val="single" w:sz="4" w:space="0" w:color="auto"/>
              <w:left w:val="single" w:sz="4" w:space="0" w:color="auto"/>
              <w:bottom w:val="nil"/>
              <w:right w:val="nil"/>
            </w:tcBorders>
            <w:vAlign w:val="center"/>
          </w:tcPr>
          <w:p w14:paraId="1185401C" w14:textId="77777777" w:rsidR="00323CA8" w:rsidRPr="00323CA8" w:rsidRDefault="00323CA8" w:rsidP="00061938">
            <w:pPr>
              <w:spacing w:before="60" w:after="60"/>
              <w:jc w:val="center"/>
              <w:rPr>
                <w:rFonts w:ascii="Verdana" w:hAnsi="Verdana" w:cs="Arial"/>
                <w:sz w:val="16"/>
                <w:szCs w:val="16"/>
              </w:rPr>
            </w:pPr>
            <w:r w:rsidRPr="00323CA8">
              <w:rPr>
                <w:rFonts w:ascii="Verdana" w:hAnsi="Verdana" w:cs="Arial"/>
                <w:sz w:val="16"/>
                <w:szCs w:val="16"/>
              </w:rPr>
              <w:t>Women</w:t>
            </w:r>
          </w:p>
        </w:tc>
      </w:tr>
      <w:tr w:rsidR="00323CA8" w:rsidRPr="00323CA8" w14:paraId="7AA75B5E" w14:textId="77777777" w:rsidTr="00061938">
        <w:trPr>
          <w:trHeight w:val="340"/>
        </w:trPr>
        <w:tc>
          <w:tcPr>
            <w:tcW w:w="2802" w:type="dxa"/>
            <w:tcBorders>
              <w:top w:val="nil"/>
              <w:left w:val="nil"/>
              <w:bottom w:val="single" w:sz="4" w:space="0" w:color="auto"/>
              <w:right w:val="single" w:sz="4" w:space="0" w:color="auto"/>
            </w:tcBorders>
            <w:vAlign w:val="center"/>
          </w:tcPr>
          <w:p w14:paraId="552BB735" w14:textId="77777777" w:rsidR="00323CA8" w:rsidRPr="00323CA8" w:rsidRDefault="00323CA8" w:rsidP="00061938">
            <w:pPr>
              <w:spacing w:before="60" w:after="60"/>
              <w:rPr>
                <w:rFonts w:ascii="Verdana" w:hAnsi="Verdana" w:cs="Arial"/>
                <w:sz w:val="16"/>
                <w:szCs w:val="16"/>
              </w:rPr>
            </w:pPr>
            <w:r w:rsidRPr="00323CA8">
              <w:rPr>
                <w:rFonts w:ascii="Verdana" w:hAnsi="Verdana" w:cs="Arial"/>
                <w:sz w:val="16"/>
                <w:szCs w:val="16"/>
              </w:rPr>
              <w:t>Randomised group</w:t>
            </w:r>
          </w:p>
        </w:tc>
        <w:tc>
          <w:tcPr>
            <w:tcW w:w="1479" w:type="dxa"/>
            <w:tcBorders>
              <w:top w:val="nil"/>
              <w:left w:val="single" w:sz="4" w:space="0" w:color="auto"/>
              <w:bottom w:val="single" w:sz="4" w:space="0" w:color="auto"/>
              <w:right w:val="nil"/>
            </w:tcBorders>
            <w:vAlign w:val="center"/>
          </w:tcPr>
          <w:p w14:paraId="09204E44" w14:textId="77777777" w:rsidR="00323CA8" w:rsidRPr="00323CA8" w:rsidRDefault="00323CA8" w:rsidP="00061938">
            <w:pPr>
              <w:spacing w:before="60" w:after="60"/>
              <w:jc w:val="center"/>
              <w:rPr>
                <w:rFonts w:ascii="Verdana" w:hAnsi="Verdana" w:cs="Arial"/>
                <w:sz w:val="16"/>
                <w:szCs w:val="16"/>
              </w:rPr>
            </w:pPr>
            <w:r w:rsidRPr="00323CA8">
              <w:rPr>
                <w:rFonts w:ascii="Verdana" w:hAnsi="Verdana" w:cs="Arial"/>
                <w:sz w:val="16"/>
                <w:szCs w:val="16"/>
              </w:rPr>
              <w:t>8 weeks</w:t>
            </w:r>
          </w:p>
        </w:tc>
        <w:tc>
          <w:tcPr>
            <w:tcW w:w="1559" w:type="dxa"/>
            <w:tcBorders>
              <w:top w:val="nil"/>
              <w:left w:val="nil"/>
              <w:bottom w:val="single" w:sz="4" w:space="0" w:color="auto"/>
              <w:right w:val="nil"/>
            </w:tcBorders>
            <w:vAlign w:val="center"/>
          </w:tcPr>
          <w:p w14:paraId="37672A4B" w14:textId="77777777" w:rsidR="00323CA8" w:rsidRPr="00323CA8" w:rsidRDefault="00323CA8" w:rsidP="00061938">
            <w:pPr>
              <w:spacing w:before="60" w:after="60"/>
              <w:jc w:val="center"/>
              <w:rPr>
                <w:rFonts w:ascii="Verdana" w:hAnsi="Verdana" w:cs="Arial"/>
                <w:sz w:val="16"/>
                <w:szCs w:val="16"/>
              </w:rPr>
            </w:pPr>
            <w:r w:rsidRPr="00323CA8">
              <w:rPr>
                <w:rFonts w:ascii="Verdana" w:hAnsi="Verdana" w:cs="Arial"/>
                <w:sz w:val="16"/>
                <w:szCs w:val="16"/>
              </w:rPr>
              <w:t>10 weeks</w:t>
            </w:r>
          </w:p>
        </w:tc>
        <w:tc>
          <w:tcPr>
            <w:tcW w:w="1559" w:type="dxa"/>
            <w:tcBorders>
              <w:top w:val="nil"/>
              <w:left w:val="nil"/>
              <w:bottom w:val="single" w:sz="4" w:space="0" w:color="auto"/>
              <w:right w:val="nil"/>
            </w:tcBorders>
            <w:vAlign w:val="center"/>
          </w:tcPr>
          <w:p w14:paraId="0BCE63CE" w14:textId="77777777" w:rsidR="00323CA8" w:rsidRPr="00323CA8" w:rsidRDefault="00323CA8" w:rsidP="00061938">
            <w:pPr>
              <w:spacing w:before="60" w:after="60"/>
              <w:jc w:val="center"/>
              <w:rPr>
                <w:rFonts w:ascii="Verdana" w:hAnsi="Verdana" w:cs="Arial"/>
                <w:sz w:val="16"/>
                <w:szCs w:val="16"/>
              </w:rPr>
            </w:pPr>
            <w:r w:rsidRPr="00323CA8">
              <w:rPr>
                <w:rFonts w:ascii="Verdana" w:hAnsi="Verdana" w:cs="Arial"/>
                <w:sz w:val="16"/>
                <w:szCs w:val="16"/>
              </w:rPr>
              <w:t>12 weeks</w:t>
            </w:r>
          </w:p>
        </w:tc>
        <w:tc>
          <w:tcPr>
            <w:tcW w:w="851" w:type="dxa"/>
            <w:tcBorders>
              <w:top w:val="nil"/>
              <w:left w:val="nil"/>
              <w:bottom w:val="single" w:sz="4" w:space="0" w:color="auto"/>
              <w:right w:val="single" w:sz="4" w:space="0" w:color="auto"/>
            </w:tcBorders>
            <w:vAlign w:val="center"/>
          </w:tcPr>
          <w:p w14:paraId="07D7802D" w14:textId="77777777" w:rsidR="00323CA8" w:rsidRPr="00323CA8" w:rsidRDefault="00323CA8" w:rsidP="00323CA8">
            <w:pPr>
              <w:spacing w:before="60" w:after="60"/>
              <w:jc w:val="center"/>
              <w:rPr>
                <w:rFonts w:ascii="Verdana" w:hAnsi="Verdana" w:cs="Arial"/>
                <w:sz w:val="16"/>
                <w:szCs w:val="16"/>
              </w:rPr>
            </w:pPr>
            <w:r w:rsidRPr="00323CA8">
              <w:rPr>
                <w:rFonts w:ascii="Verdana" w:hAnsi="Verdana" w:cs="Arial"/>
                <w:sz w:val="16"/>
                <w:szCs w:val="16"/>
              </w:rPr>
              <w:t>P-value</w:t>
            </w:r>
            <w:r>
              <w:rPr>
                <w:rFonts w:ascii="Verdana" w:hAnsi="Verdana" w:cs="Arial"/>
                <w:sz w:val="16"/>
                <w:szCs w:val="16"/>
                <w:vertAlign w:val="superscript"/>
              </w:rPr>
              <w:t>1</w:t>
            </w:r>
          </w:p>
        </w:tc>
        <w:tc>
          <w:tcPr>
            <w:tcW w:w="1559" w:type="dxa"/>
            <w:tcBorders>
              <w:top w:val="nil"/>
              <w:left w:val="single" w:sz="4" w:space="0" w:color="auto"/>
              <w:bottom w:val="single" w:sz="4" w:space="0" w:color="auto"/>
              <w:right w:val="nil"/>
            </w:tcBorders>
            <w:vAlign w:val="center"/>
          </w:tcPr>
          <w:p w14:paraId="715CE382" w14:textId="77777777" w:rsidR="00323CA8" w:rsidRPr="00323CA8" w:rsidRDefault="00323CA8" w:rsidP="00061938">
            <w:pPr>
              <w:spacing w:before="60" w:after="60"/>
              <w:jc w:val="center"/>
              <w:rPr>
                <w:rFonts w:ascii="Verdana" w:hAnsi="Verdana" w:cs="Arial"/>
                <w:sz w:val="16"/>
                <w:szCs w:val="16"/>
              </w:rPr>
            </w:pPr>
            <w:r w:rsidRPr="00323CA8">
              <w:rPr>
                <w:rFonts w:ascii="Verdana" w:hAnsi="Verdana" w:cs="Arial"/>
                <w:sz w:val="16"/>
                <w:szCs w:val="16"/>
              </w:rPr>
              <w:t>12 weeks</w:t>
            </w:r>
          </w:p>
        </w:tc>
        <w:tc>
          <w:tcPr>
            <w:tcW w:w="1418" w:type="dxa"/>
            <w:tcBorders>
              <w:top w:val="nil"/>
              <w:left w:val="nil"/>
              <w:bottom w:val="single" w:sz="4" w:space="0" w:color="auto"/>
              <w:right w:val="nil"/>
            </w:tcBorders>
            <w:vAlign w:val="center"/>
          </w:tcPr>
          <w:p w14:paraId="1390F607" w14:textId="77777777" w:rsidR="00323CA8" w:rsidRPr="00323CA8" w:rsidRDefault="00323CA8" w:rsidP="00061938">
            <w:pPr>
              <w:spacing w:before="60" w:after="60"/>
              <w:jc w:val="center"/>
              <w:rPr>
                <w:rFonts w:ascii="Verdana" w:hAnsi="Verdana" w:cs="Arial"/>
                <w:sz w:val="16"/>
                <w:szCs w:val="16"/>
              </w:rPr>
            </w:pPr>
            <w:r w:rsidRPr="00323CA8">
              <w:rPr>
                <w:rFonts w:ascii="Verdana" w:hAnsi="Verdana" w:cs="Arial"/>
                <w:sz w:val="16"/>
                <w:szCs w:val="16"/>
              </w:rPr>
              <w:t>14 weeks</w:t>
            </w:r>
          </w:p>
        </w:tc>
        <w:tc>
          <w:tcPr>
            <w:tcW w:w="1701" w:type="dxa"/>
            <w:tcBorders>
              <w:top w:val="nil"/>
              <w:left w:val="nil"/>
              <w:bottom w:val="single" w:sz="4" w:space="0" w:color="auto"/>
              <w:right w:val="nil"/>
            </w:tcBorders>
            <w:vAlign w:val="center"/>
          </w:tcPr>
          <w:p w14:paraId="3B3B3180" w14:textId="77777777" w:rsidR="00323CA8" w:rsidRPr="00323CA8" w:rsidRDefault="00323CA8" w:rsidP="00061938">
            <w:pPr>
              <w:spacing w:before="60" w:after="60"/>
              <w:jc w:val="center"/>
              <w:rPr>
                <w:rFonts w:ascii="Verdana" w:hAnsi="Verdana" w:cs="Arial"/>
                <w:sz w:val="16"/>
                <w:szCs w:val="16"/>
              </w:rPr>
            </w:pPr>
            <w:r w:rsidRPr="00323CA8">
              <w:rPr>
                <w:rFonts w:ascii="Verdana" w:hAnsi="Verdana" w:cs="Arial"/>
                <w:sz w:val="16"/>
                <w:szCs w:val="16"/>
              </w:rPr>
              <w:t>16 weeks</w:t>
            </w:r>
          </w:p>
        </w:tc>
        <w:tc>
          <w:tcPr>
            <w:tcW w:w="850" w:type="dxa"/>
            <w:tcBorders>
              <w:top w:val="nil"/>
              <w:left w:val="nil"/>
              <w:bottom w:val="single" w:sz="4" w:space="0" w:color="auto"/>
              <w:right w:val="nil"/>
            </w:tcBorders>
            <w:vAlign w:val="center"/>
          </w:tcPr>
          <w:p w14:paraId="68E6D5DD" w14:textId="77777777" w:rsidR="00323CA8" w:rsidRPr="00323CA8" w:rsidRDefault="00323CA8" w:rsidP="00323CA8">
            <w:pPr>
              <w:spacing w:before="60" w:after="60"/>
              <w:jc w:val="center"/>
              <w:rPr>
                <w:rFonts w:ascii="Verdana" w:hAnsi="Verdana" w:cs="Arial"/>
                <w:sz w:val="16"/>
                <w:szCs w:val="16"/>
              </w:rPr>
            </w:pPr>
            <w:r w:rsidRPr="00323CA8">
              <w:rPr>
                <w:rFonts w:ascii="Verdana" w:hAnsi="Verdana" w:cs="Arial"/>
                <w:sz w:val="16"/>
                <w:szCs w:val="16"/>
              </w:rPr>
              <w:t>P-value</w:t>
            </w:r>
            <w:r>
              <w:rPr>
                <w:rFonts w:ascii="Verdana" w:hAnsi="Verdana" w:cs="Arial"/>
                <w:sz w:val="16"/>
                <w:szCs w:val="16"/>
                <w:vertAlign w:val="superscript"/>
              </w:rPr>
              <w:t>1</w:t>
            </w:r>
          </w:p>
        </w:tc>
      </w:tr>
      <w:tr w:rsidR="00323CA8" w:rsidRPr="00323CA8" w14:paraId="5F60DF20" w14:textId="77777777" w:rsidTr="00061938">
        <w:trPr>
          <w:trHeight w:val="340"/>
        </w:trPr>
        <w:tc>
          <w:tcPr>
            <w:tcW w:w="2802" w:type="dxa"/>
            <w:tcBorders>
              <w:top w:val="nil"/>
              <w:left w:val="nil"/>
              <w:bottom w:val="nil"/>
              <w:right w:val="single" w:sz="4" w:space="0" w:color="auto"/>
            </w:tcBorders>
            <w:vAlign w:val="center"/>
          </w:tcPr>
          <w:p w14:paraId="01692E6C" w14:textId="77777777" w:rsidR="00323CA8" w:rsidRPr="00323CA8" w:rsidRDefault="00323CA8" w:rsidP="00323CA8">
            <w:pPr>
              <w:spacing w:before="60" w:after="60"/>
              <w:rPr>
                <w:rFonts w:ascii="Verdana" w:hAnsi="Verdana" w:cs="Arial"/>
                <w:b/>
                <w:sz w:val="16"/>
                <w:szCs w:val="16"/>
              </w:rPr>
            </w:pPr>
            <w:r w:rsidRPr="00323CA8">
              <w:rPr>
                <w:rFonts w:ascii="Verdana" w:hAnsi="Verdana" w:cs="Arial"/>
                <w:b/>
                <w:sz w:val="16"/>
                <w:szCs w:val="16"/>
              </w:rPr>
              <w:t>Cognitive function tests:</w:t>
            </w:r>
            <w:r>
              <w:rPr>
                <w:rFonts w:ascii="Verdana" w:hAnsi="Verdana" w:cs="Arial"/>
                <w:sz w:val="16"/>
                <w:szCs w:val="16"/>
                <w:vertAlign w:val="superscript"/>
              </w:rPr>
              <w:t>2</w:t>
            </w:r>
          </w:p>
        </w:tc>
        <w:tc>
          <w:tcPr>
            <w:tcW w:w="1479" w:type="dxa"/>
            <w:tcBorders>
              <w:top w:val="nil"/>
              <w:left w:val="single" w:sz="4" w:space="0" w:color="auto"/>
              <w:bottom w:val="nil"/>
              <w:right w:val="nil"/>
            </w:tcBorders>
            <w:vAlign w:val="center"/>
          </w:tcPr>
          <w:p w14:paraId="3B268FB8" w14:textId="77777777" w:rsidR="00323CA8" w:rsidRPr="00323CA8" w:rsidRDefault="00323CA8" w:rsidP="00061938">
            <w:pPr>
              <w:spacing w:before="60" w:after="60"/>
              <w:jc w:val="center"/>
              <w:rPr>
                <w:rFonts w:ascii="Verdana" w:hAnsi="Verdana" w:cs="Arial"/>
                <w:sz w:val="16"/>
                <w:szCs w:val="16"/>
              </w:rPr>
            </w:pPr>
          </w:p>
        </w:tc>
        <w:tc>
          <w:tcPr>
            <w:tcW w:w="1559" w:type="dxa"/>
            <w:tcBorders>
              <w:top w:val="nil"/>
              <w:left w:val="nil"/>
              <w:bottom w:val="nil"/>
              <w:right w:val="nil"/>
            </w:tcBorders>
            <w:vAlign w:val="center"/>
          </w:tcPr>
          <w:p w14:paraId="51645F4F" w14:textId="77777777" w:rsidR="00323CA8" w:rsidRPr="00323CA8" w:rsidRDefault="00323CA8" w:rsidP="00061938">
            <w:pPr>
              <w:spacing w:before="60" w:after="60"/>
              <w:jc w:val="center"/>
              <w:rPr>
                <w:rFonts w:ascii="Verdana" w:hAnsi="Verdana" w:cs="Arial"/>
                <w:sz w:val="16"/>
                <w:szCs w:val="16"/>
              </w:rPr>
            </w:pPr>
          </w:p>
        </w:tc>
        <w:tc>
          <w:tcPr>
            <w:tcW w:w="1559" w:type="dxa"/>
            <w:tcBorders>
              <w:top w:val="nil"/>
              <w:left w:val="nil"/>
              <w:bottom w:val="nil"/>
              <w:right w:val="nil"/>
            </w:tcBorders>
            <w:vAlign w:val="center"/>
          </w:tcPr>
          <w:p w14:paraId="12A93A5C" w14:textId="77777777" w:rsidR="00323CA8" w:rsidRPr="00323CA8" w:rsidRDefault="00323CA8" w:rsidP="00061938">
            <w:pPr>
              <w:spacing w:before="60" w:after="60"/>
              <w:jc w:val="center"/>
              <w:rPr>
                <w:rFonts w:ascii="Verdana" w:hAnsi="Verdana" w:cs="Arial"/>
                <w:sz w:val="16"/>
                <w:szCs w:val="16"/>
              </w:rPr>
            </w:pPr>
          </w:p>
        </w:tc>
        <w:tc>
          <w:tcPr>
            <w:tcW w:w="851" w:type="dxa"/>
            <w:tcBorders>
              <w:top w:val="nil"/>
              <w:left w:val="nil"/>
              <w:bottom w:val="nil"/>
              <w:right w:val="single" w:sz="4" w:space="0" w:color="auto"/>
            </w:tcBorders>
            <w:vAlign w:val="center"/>
          </w:tcPr>
          <w:p w14:paraId="01309B0A" w14:textId="77777777" w:rsidR="00323CA8" w:rsidRPr="00323CA8" w:rsidRDefault="00323CA8" w:rsidP="00061938">
            <w:pPr>
              <w:spacing w:before="60" w:after="60"/>
              <w:jc w:val="center"/>
              <w:rPr>
                <w:rFonts w:ascii="Verdana" w:hAnsi="Verdana" w:cs="Arial"/>
                <w:sz w:val="16"/>
                <w:szCs w:val="16"/>
              </w:rPr>
            </w:pPr>
          </w:p>
        </w:tc>
        <w:tc>
          <w:tcPr>
            <w:tcW w:w="1559" w:type="dxa"/>
            <w:tcBorders>
              <w:top w:val="nil"/>
              <w:left w:val="single" w:sz="4" w:space="0" w:color="auto"/>
              <w:bottom w:val="nil"/>
              <w:right w:val="nil"/>
            </w:tcBorders>
            <w:vAlign w:val="center"/>
          </w:tcPr>
          <w:p w14:paraId="40B88A47" w14:textId="77777777" w:rsidR="00323CA8" w:rsidRPr="00323CA8" w:rsidRDefault="00323CA8" w:rsidP="00061938">
            <w:pPr>
              <w:spacing w:before="60" w:after="60"/>
              <w:jc w:val="center"/>
              <w:rPr>
                <w:rFonts w:ascii="Verdana" w:hAnsi="Verdana" w:cs="Arial"/>
                <w:sz w:val="16"/>
                <w:szCs w:val="16"/>
              </w:rPr>
            </w:pPr>
          </w:p>
        </w:tc>
        <w:tc>
          <w:tcPr>
            <w:tcW w:w="1418" w:type="dxa"/>
            <w:tcBorders>
              <w:top w:val="nil"/>
              <w:left w:val="nil"/>
              <w:bottom w:val="nil"/>
              <w:right w:val="nil"/>
            </w:tcBorders>
            <w:vAlign w:val="center"/>
          </w:tcPr>
          <w:p w14:paraId="029D8FC1" w14:textId="77777777" w:rsidR="00323CA8" w:rsidRPr="00323CA8" w:rsidRDefault="00323CA8" w:rsidP="00061938">
            <w:pPr>
              <w:spacing w:before="60" w:after="60"/>
              <w:jc w:val="center"/>
              <w:rPr>
                <w:rFonts w:ascii="Verdana" w:hAnsi="Verdana" w:cs="Arial"/>
                <w:sz w:val="16"/>
                <w:szCs w:val="16"/>
              </w:rPr>
            </w:pPr>
          </w:p>
        </w:tc>
        <w:tc>
          <w:tcPr>
            <w:tcW w:w="1701" w:type="dxa"/>
            <w:tcBorders>
              <w:top w:val="nil"/>
              <w:left w:val="nil"/>
              <w:bottom w:val="nil"/>
              <w:right w:val="nil"/>
            </w:tcBorders>
            <w:vAlign w:val="center"/>
          </w:tcPr>
          <w:p w14:paraId="71A08267" w14:textId="77777777" w:rsidR="00323CA8" w:rsidRPr="00323CA8" w:rsidRDefault="00323CA8" w:rsidP="00061938">
            <w:pPr>
              <w:spacing w:before="60" w:after="60"/>
              <w:jc w:val="center"/>
              <w:rPr>
                <w:rFonts w:ascii="Verdana" w:hAnsi="Verdana" w:cs="Arial"/>
                <w:sz w:val="16"/>
                <w:szCs w:val="16"/>
              </w:rPr>
            </w:pPr>
          </w:p>
        </w:tc>
        <w:tc>
          <w:tcPr>
            <w:tcW w:w="850" w:type="dxa"/>
            <w:tcBorders>
              <w:top w:val="nil"/>
              <w:left w:val="nil"/>
              <w:bottom w:val="nil"/>
              <w:right w:val="nil"/>
            </w:tcBorders>
            <w:vAlign w:val="center"/>
          </w:tcPr>
          <w:p w14:paraId="35B79877" w14:textId="77777777" w:rsidR="00323CA8" w:rsidRPr="00323CA8" w:rsidRDefault="00323CA8" w:rsidP="00061938">
            <w:pPr>
              <w:spacing w:before="60" w:after="60"/>
              <w:jc w:val="center"/>
              <w:rPr>
                <w:rFonts w:ascii="Verdana" w:hAnsi="Verdana" w:cs="Arial"/>
                <w:sz w:val="16"/>
                <w:szCs w:val="16"/>
              </w:rPr>
            </w:pPr>
          </w:p>
        </w:tc>
      </w:tr>
      <w:tr w:rsidR="00323CA8" w:rsidRPr="00323CA8" w14:paraId="4F719CC5" w14:textId="77777777" w:rsidTr="00061938">
        <w:trPr>
          <w:trHeight w:val="340"/>
        </w:trPr>
        <w:tc>
          <w:tcPr>
            <w:tcW w:w="2802" w:type="dxa"/>
            <w:tcBorders>
              <w:top w:val="nil"/>
              <w:left w:val="nil"/>
              <w:bottom w:val="nil"/>
              <w:right w:val="single" w:sz="4" w:space="0" w:color="auto"/>
            </w:tcBorders>
            <w:vAlign w:val="center"/>
          </w:tcPr>
          <w:p w14:paraId="225CBCEC" w14:textId="77777777" w:rsidR="00323CA8" w:rsidRPr="00323CA8" w:rsidRDefault="00323CA8" w:rsidP="00061938">
            <w:pPr>
              <w:spacing w:before="60" w:after="60"/>
              <w:rPr>
                <w:rFonts w:ascii="Verdana" w:hAnsi="Verdana" w:cs="Arial"/>
                <w:sz w:val="16"/>
                <w:szCs w:val="16"/>
              </w:rPr>
            </w:pPr>
            <w:r w:rsidRPr="00323CA8">
              <w:rPr>
                <w:rFonts w:ascii="Verdana" w:hAnsi="Verdana" w:cs="Arial"/>
                <w:sz w:val="16"/>
                <w:szCs w:val="16"/>
              </w:rPr>
              <w:t>Reaction time (</w:t>
            </w:r>
            <w:proofErr w:type="spellStart"/>
            <w:r w:rsidRPr="00323CA8">
              <w:rPr>
                <w:rFonts w:ascii="Verdana" w:hAnsi="Verdana" w:cs="Arial"/>
                <w:sz w:val="16"/>
                <w:szCs w:val="16"/>
              </w:rPr>
              <w:t>ms</w:t>
            </w:r>
            <w:proofErr w:type="spellEnd"/>
            <w:r w:rsidRPr="00323CA8">
              <w:rPr>
                <w:rFonts w:ascii="Verdana" w:hAnsi="Verdana" w:cs="Arial"/>
                <w:sz w:val="16"/>
                <w:szCs w:val="16"/>
              </w:rPr>
              <w:t>)</w:t>
            </w:r>
          </w:p>
        </w:tc>
        <w:tc>
          <w:tcPr>
            <w:tcW w:w="1479" w:type="dxa"/>
            <w:tcBorders>
              <w:top w:val="nil"/>
              <w:left w:val="single" w:sz="4" w:space="0" w:color="auto"/>
              <w:bottom w:val="nil"/>
              <w:right w:val="nil"/>
            </w:tcBorders>
            <w:vAlign w:val="center"/>
          </w:tcPr>
          <w:p w14:paraId="5AC86B98"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1487</w:t>
            </w:r>
            <w:r w:rsidRPr="00323CA8">
              <w:rPr>
                <w:rFonts w:ascii="Verdana" w:hAnsi="Verdana" w:cs="Arial"/>
                <w:color w:val="000000"/>
                <w:sz w:val="16"/>
                <w:szCs w:val="16"/>
              </w:rPr>
              <w:br/>
              <w:t>(1474, 1499)</w:t>
            </w:r>
          </w:p>
        </w:tc>
        <w:tc>
          <w:tcPr>
            <w:tcW w:w="1559" w:type="dxa"/>
            <w:tcBorders>
              <w:top w:val="nil"/>
              <w:left w:val="nil"/>
              <w:bottom w:val="nil"/>
              <w:right w:val="nil"/>
            </w:tcBorders>
            <w:vAlign w:val="center"/>
          </w:tcPr>
          <w:p w14:paraId="55D49975"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1488</w:t>
            </w:r>
            <w:r w:rsidRPr="00323CA8">
              <w:rPr>
                <w:rFonts w:ascii="Verdana" w:hAnsi="Verdana" w:cs="Arial"/>
                <w:color w:val="000000"/>
                <w:sz w:val="16"/>
                <w:szCs w:val="16"/>
              </w:rPr>
              <w:br/>
              <w:t>(1475, 1501)</w:t>
            </w:r>
          </w:p>
        </w:tc>
        <w:tc>
          <w:tcPr>
            <w:tcW w:w="1559" w:type="dxa"/>
            <w:tcBorders>
              <w:top w:val="nil"/>
              <w:left w:val="nil"/>
              <w:bottom w:val="nil"/>
              <w:right w:val="nil"/>
            </w:tcBorders>
            <w:vAlign w:val="center"/>
          </w:tcPr>
          <w:p w14:paraId="58100547"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1495</w:t>
            </w:r>
            <w:r w:rsidRPr="00323CA8">
              <w:rPr>
                <w:rFonts w:ascii="Verdana" w:hAnsi="Verdana" w:cs="Arial"/>
                <w:color w:val="000000"/>
                <w:sz w:val="16"/>
                <w:szCs w:val="16"/>
              </w:rPr>
              <w:br/>
              <w:t>(1481, 1508)</w:t>
            </w:r>
          </w:p>
        </w:tc>
        <w:tc>
          <w:tcPr>
            <w:tcW w:w="851" w:type="dxa"/>
            <w:tcBorders>
              <w:top w:val="nil"/>
              <w:left w:val="nil"/>
              <w:bottom w:val="nil"/>
              <w:right w:val="single" w:sz="4" w:space="0" w:color="auto"/>
            </w:tcBorders>
            <w:vAlign w:val="center"/>
          </w:tcPr>
          <w:p w14:paraId="79A76495"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0.792</w:t>
            </w:r>
          </w:p>
        </w:tc>
        <w:tc>
          <w:tcPr>
            <w:tcW w:w="1559" w:type="dxa"/>
            <w:tcBorders>
              <w:top w:val="nil"/>
              <w:left w:val="single" w:sz="4" w:space="0" w:color="auto"/>
              <w:bottom w:val="nil"/>
              <w:right w:val="nil"/>
            </w:tcBorders>
            <w:vAlign w:val="center"/>
          </w:tcPr>
          <w:p w14:paraId="25CAA8A2"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1472</w:t>
            </w:r>
            <w:r w:rsidRPr="00323CA8">
              <w:rPr>
                <w:rFonts w:ascii="Verdana" w:hAnsi="Verdana" w:cs="Arial"/>
                <w:color w:val="000000"/>
                <w:sz w:val="16"/>
                <w:szCs w:val="16"/>
              </w:rPr>
              <w:br/>
              <w:t>(1459, 1485)</w:t>
            </w:r>
          </w:p>
        </w:tc>
        <w:tc>
          <w:tcPr>
            <w:tcW w:w="1418" w:type="dxa"/>
            <w:tcBorders>
              <w:top w:val="nil"/>
              <w:left w:val="nil"/>
              <w:bottom w:val="nil"/>
              <w:right w:val="nil"/>
            </w:tcBorders>
            <w:vAlign w:val="center"/>
          </w:tcPr>
          <w:p w14:paraId="6AB4161B"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1472</w:t>
            </w:r>
            <w:r w:rsidRPr="00323CA8">
              <w:rPr>
                <w:rFonts w:ascii="Verdana" w:hAnsi="Verdana" w:cs="Arial"/>
                <w:color w:val="000000"/>
                <w:sz w:val="16"/>
                <w:szCs w:val="16"/>
              </w:rPr>
              <w:br/>
              <w:t>(1459, 1484)</w:t>
            </w:r>
          </w:p>
        </w:tc>
        <w:tc>
          <w:tcPr>
            <w:tcW w:w="1701" w:type="dxa"/>
            <w:tcBorders>
              <w:top w:val="nil"/>
              <w:left w:val="nil"/>
              <w:bottom w:val="nil"/>
              <w:right w:val="nil"/>
            </w:tcBorders>
            <w:vAlign w:val="center"/>
          </w:tcPr>
          <w:p w14:paraId="19C1000C"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1479</w:t>
            </w:r>
            <w:r w:rsidRPr="00323CA8">
              <w:rPr>
                <w:rFonts w:ascii="Verdana" w:hAnsi="Verdana" w:cs="Arial"/>
                <w:color w:val="000000"/>
                <w:sz w:val="16"/>
                <w:szCs w:val="16"/>
              </w:rPr>
              <w:br/>
              <w:t>(1467, 1492)</w:t>
            </w:r>
          </w:p>
        </w:tc>
        <w:tc>
          <w:tcPr>
            <w:tcW w:w="850" w:type="dxa"/>
            <w:tcBorders>
              <w:top w:val="nil"/>
              <w:left w:val="nil"/>
              <w:bottom w:val="nil"/>
              <w:right w:val="nil"/>
            </w:tcBorders>
            <w:vAlign w:val="center"/>
          </w:tcPr>
          <w:p w14:paraId="1C2B97F7"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0.821</w:t>
            </w:r>
          </w:p>
        </w:tc>
      </w:tr>
      <w:tr w:rsidR="00323CA8" w:rsidRPr="00323CA8" w14:paraId="09C09772" w14:textId="77777777" w:rsidTr="00061938">
        <w:trPr>
          <w:trHeight w:val="340"/>
        </w:trPr>
        <w:tc>
          <w:tcPr>
            <w:tcW w:w="2802" w:type="dxa"/>
            <w:tcBorders>
              <w:top w:val="nil"/>
              <w:left w:val="nil"/>
              <w:bottom w:val="nil"/>
              <w:right w:val="single" w:sz="4" w:space="0" w:color="auto"/>
            </w:tcBorders>
            <w:vAlign w:val="center"/>
          </w:tcPr>
          <w:p w14:paraId="54981AB1" w14:textId="77777777" w:rsidR="00323CA8" w:rsidRPr="00323CA8" w:rsidRDefault="00323CA8" w:rsidP="00061938">
            <w:pPr>
              <w:spacing w:before="60" w:after="60"/>
              <w:rPr>
                <w:rFonts w:ascii="Verdana" w:hAnsi="Verdana" w:cs="Arial"/>
                <w:sz w:val="16"/>
                <w:szCs w:val="16"/>
              </w:rPr>
            </w:pPr>
            <w:r w:rsidRPr="00323CA8">
              <w:rPr>
                <w:rFonts w:ascii="Verdana" w:hAnsi="Verdana" w:cs="Arial"/>
                <w:sz w:val="16"/>
                <w:szCs w:val="16"/>
              </w:rPr>
              <w:t>Attention score (</w:t>
            </w:r>
            <w:proofErr w:type="spellStart"/>
            <w:r w:rsidRPr="00323CA8">
              <w:rPr>
                <w:rFonts w:ascii="Verdana" w:hAnsi="Verdana" w:cs="Arial"/>
                <w:sz w:val="16"/>
                <w:szCs w:val="16"/>
              </w:rPr>
              <w:t>ms</w:t>
            </w:r>
            <w:proofErr w:type="spellEnd"/>
            <w:r w:rsidRPr="00323CA8">
              <w:rPr>
                <w:rFonts w:ascii="Verdana" w:hAnsi="Verdana" w:cs="Arial"/>
                <w:sz w:val="16"/>
                <w:szCs w:val="16"/>
              </w:rPr>
              <w:t>)</w:t>
            </w:r>
          </w:p>
        </w:tc>
        <w:tc>
          <w:tcPr>
            <w:tcW w:w="1479" w:type="dxa"/>
            <w:tcBorders>
              <w:top w:val="nil"/>
              <w:left w:val="single" w:sz="4" w:space="0" w:color="auto"/>
              <w:bottom w:val="nil"/>
              <w:right w:val="nil"/>
            </w:tcBorders>
            <w:vAlign w:val="center"/>
          </w:tcPr>
          <w:p w14:paraId="6A44CC11"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450</w:t>
            </w:r>
            <w:r w:rsidRPr="00323CA8">
              <w:rPr>
                <w:rFonts w:ascii="Verdana" w:hAnsi="Verdana" w:cs="Arial"/>
                <w:color w:val="000000"/>
                <w:sz w:val="16"/>
                <w:szCs w:val="16"/>
              </w:rPr>
              <w:br/>
              <w:t>(439, 461)</w:t>
            </w:r>
          </w:p>
        </w:tc>
        <w:tc>
          <w:tcPr>
            <w:tcW w:w="1559" w:type="dxa"/>
            <w:tcBorders>
              <w:top w:val="nil"/>
              <w:left w:val="nil"/>
              <w:bottom w:val="nil"/>
              <w:right w:val="nil"/>
            </w:tcBorders>
            <w:vAlign w:val="center"/>
          </w:tcPr>
          <w:p w14:paraId="6C55AB39"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447</w:t>
            </w:r>
            <w:r w:rsidRPr="00323CA8">
              <w:rPr>
                <w:rFonts w:ascii="Verdana" w:hAnsi="Verdana" w:cs="Arial"/>
                <w:color w:val="000000"/>
                <w:sz w:val="16"/>
                <w:szCs w:val="16"/>
              </w:rPr>
              <w:br/>
              <w:t>(436, 459)</w:t>
            </w:r>
          </w:p>
        </w:tc>
        <w:tc>
          <w:tcPr>
            <w:tcW w:w="1559" w:type="dxa"/>
            <w:tcBorders>
              <w:top w:val="nil"/>
              <w:left w:val="nil"/>
              <w:bottom w:val="nil"/>
              <w:right w:val="nil"/>
            </w:tcBorders>
            <w:vAlign w:val="center"/>
          </w:tcPr>
          <w:p w14:paraId="2D969DFF"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441</w:t>
            </w:r>
            <w:r w:rsidRPr="00323CA8">
              <w:rPr>
                <w:rFonts w:ascii="Verdana" w:hAnsi="Verdana" w:cs="Arial"/>
                <w:color w:val="000000"/>
                <w:sz w:val="16"/>
                <w:szCs w:val="16"/>
              </w:rPr>
              <w:br/>
              <w:t>(430, 453)</w:t>
            </w:r>
          </w:p>
        </w:tc>
        <w:tc>
          <w:tcPr>
            <w:tcW w:w="851" w:type="dxa"/>
            <w:tcBorders>
              <w:top w:val="nil"/>
              <w:left w:val="nil"/>
              <w:bottom w:val="nil"/>
              <w:right w:val="single" w:sz="4" w:space="0" w:color="auto"/>
            </w:tcBorders>
            <w:vAlign w:val="center"/>
          </w:tcPr>
          <w:p w14:paraId="063815E2"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0.207</w:t>
            </w:r>
          </w:p>
        </w:tc>
        <w:tc>
          <w:tcPr>
            <w:tcW w:w="1559" w:type="dxa"/>
            <w:tcBorders>
              <w:top w:val="nil"/>
              <w:left w:val="single" w:sz="4" w:space="0" w:color="auto"/>
              <w:bottom w:val="nil"/>
              <w:right w:val="nil"/>
            </w:tcBorders>
            <w:vAlign w:val="center"/>
          </w:tcPr>
          <w:p w14:paraId="30AC3533"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421</w:t>
            </w:r>
            <w:r w:rsidRPr="00323CA8">
              <w:rPr>
                <w:rFonts w:ascii="Verdana" w:hAnsi="Verdana" w:cs="Arial"/>
                <w:color w:val="000000"/>
                <w:sz w:val="16"/>
                <w:szCs w:val="16"/>
              </w:rPr>
              <w:br/>
              <w:t>(410, 431)</w:t>
            </w:r>
          </w:p>
        </w:tc>
        <w:tc>
          <w:tcPr>
            <w:tcW w:w="1418" w:type="dxa"/>
            <w:tcBorders>
              <w:top w:val="nil"/>
              <w:left w:val="nil"/>
              <w:bottom w:val="nil"/>
              <w:right w:val="nil"/>
            </w:tcBorders>
            <w:vAlign w:val="center"/>
          </w:tcPr>
          <w:p w14:paraId="5981C4E9"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427</w:t>
            </w:r>
            <w:r w:rsidRPr="00323CA8">
              <w:rPr>
                <w:rFonts w:ascii="Verdana" w:hAnsi="Verdana" w:cs="Arial"/>
                <w:color w:val="000000"/>
                <w:sz w:val="16"/>
                <w:szCs w:val="16"/>
              </w:rPr>
              <w:br/>
              <w:t>(416, 437)</w:t>
            </w:r>
          </w:p>
        </w:tc>
        <w:tc>
          <w:tcPr>
            <w:tcW w:w="1701" w:type="dxa"/>
            <w:tcBorders>
              <w:top w:val="nil"/>
              <w:left w:val="nil"/>
              <w:bottom w:val="nil"/>
              <w:right w:val="nil"/>
            </w:tcBorders>
            <w:vAlign w:val="center"/>
          </w:tcPr>
          <w:p w14:paraId="626C0140"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419</w:t>
            </w:r>
            <w:r w:rsidRPr="00323CA8">
              <w:rPr>
                <w:rFonts w:ascii="Verdana" w:hAnsi="Verdana" w:cs="Arial"/>
                <w:color w:val="000000"/>
                <w:sz w:val="16"/>
                <w:szCs w:val="16"/>
              </w:rPr>
              <w:br/>
              <w:t>(408, 430)</w:t>
            </w:r>
          </w:p>
        </w:tc>
        <w:tc>
          <w:tcPr>
            <w:tcW w:w="850" w:type="dxa"/>
            <w:tcBorders>
              <w:top w:val="nil"/>
              <w:left w:val="nil"/>
              <w:bottom w:val="nil"/>
              <w:right w:val="nil"/>
            </w:tcBorders>
            <w:vAlign w:val="center"/>
          </w:tcPr>
          <w:p w14:paraId="6478CF96"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0.636</w:t>
            </w:r>
          </w:p>
        </w:tc>
      </w:tr>
      <w:tr w:rsidR="00323CA8" w:rsidRPr="00323CA8" w14:paraId="14EEA5EA" w14:textId="77777777" w:rsidTr="00061938">
        <w:trPr>
          <w:trHeight w:val="340"/>
        </w:trPr>
        <w:tc>
          <w:tcPr>
            <w:tcW w:w="2802" w:type="dxa"/>
            <w:tcBorders>
              <w:top w:val="nil"/>
              <w:left w:val="nil"/>
              <w:bottom w:val="nil"/>
              <w:right w:val="single" w:sz="4" w:space="0" w:color="auto"/>
            </w:tcBorders>
            <w:vAlign w:val="center"/>
          </w:tcPr>
          <w:p w14:paraId="3C7E9DBF" w14:textId="77777777" w:rsidR="00323CA8" w:rsidRPr="00323CA8" w:rsidRDefault="00323CA8" w:rsidP="00061938">
            <w:pPr>
              <w:spacing w:before="60" w:after="60"/>
              <w:rPr>
                <w:rFonts w:ascii="Verdana" w:hAnsi="Verdana" w:cs="Arial"/>
                <w:sz w:val="16"/>
                <w:szCs w:val="16"/>
                <w:vertAlign w:val="superscript"/>
              </w:rPr>
            </w:pPr>
            <w:r w:rsidRPr="00323CA8">
              <w:rPr>
                <w:rFonts w:ascii="Verdana" w:hAnsi="Verdana" w:cs="Arial"/>
                <w:sz w:val="16"/>
                <w:szCs w:val="16"/>
              </w:rPr>
              <w:t>Memory (no. of attempts)</w:t>
            </w:r>
          </w:p>
        </w:tc>
        <w:tc>
          <w:tcPr>
            <w:tcW w:w="1479" w:type="dxa"/>
            <w:tcBorders>
              <w:top w:val="nil"/>
              <w:left w:val="single" w:sz="4" w:space="0" w:color="auto"/>
              <w:bottom w:val="nil"/>
              <w:right w:val="nil"/>
            </w:tcBorders>
            <w:vAlign w:val="center"/>
          </w:tcPr>
          <w:p w14:paraId="60767E1A"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3.30</w:t>
            </w:r>
            <w:r w:rsidRPr="00323CA8">
              <w:rPr>
                <w:rFonts w:ascii="Verdana" w:hAnsi="Verdana" w:cs="Arial"/>
                <w:color w:val="000000"/>
                <w:sz w:val="16"/>
                <w:szCs w:val="16"/>
              </w:rPr>
              <w:br/>
              <w:t>(3.21, 3.38)</w:t>
            </w:r>
          </w:p>
        </w:tc>
        <w:tc>
          <w:tcPr>
            <w:tcW w:w="1559" w:type="dxa"/>
            <w:tcBorders>
              <w:top w:val="nil"/>
              <w:left w:val="nil"/>
              <w:bottom w:val="nil"/>
              <w:right w:val="nil"/>
            </w:tcBorders>
            <w:vAlign w:val="center"/>
          </w:tcPr>
          <w:p w14:paraId="3CD0A3DB"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3.36</w:t>
            </w:r>
            <w:r w:rsidRPr="00323CA8">
              <w:rPr>
                <w:rFonts w:ascii="Verdana" w:hAnsi="Verdana" w:cs="Arial"/>
                <w:color w:val="000000"/>
                <w:sz w:val="16"/>
                <w:szCs w:val="16"/>
              </w:rPr>
              <w:br/>
              <w:t>(3.28, 3.44)</w:t>
            </w:r>
          </w:p>
        </w:tc>
        <w:tc>
          <w:tcPr>
            <w:tcW w:w="1559" w:type="dxa"/>
            <w:tcBorders>
              <w:top w:val="nil"/>
              <w:left w:val="nil"/>
              <w:bottom w:val="nil"/>
              <w:right w:val="nil"/>
            </w:tcBorders>
            <w:vAlign w:val="center"/>
          </w:tcPr>
          <w:p w14:paraId="2B2ADE6E"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3.39</w:t>
            </w:r>
            <w:r w:rsidRPr="00323CA8">
              <w:rPr>
                <w:rFonts w:ascii="Verdana" w:hAnsi="Verdana" w:cs="Arial"/>
                <w:color w:val="000000"/>
                <w:sz w:val="16"/>
                <w:szCs w:val="16"/>
              </w:rPr>
              <w:br/>
              <w:t>(3.31, 3.48)</w:t>
            </w:r>
          </w:p>
        </w:tc>
        <w:tc>
          <w:tcPr>
            <w:tcW w:w="851" w:type="dxa"/>
            <w:tcBorders>
              <w:top w:val="nil"/>
              <w:left w:val="nil"/>
              <w:bottom w:val="nil"/>
              <w:right w:val="single" w:sz="4" w:space="0" w:color="auto"/>
            </w:tcBorders>
            <w:vAlign w:val="center"/>
          </w:tcPr>
          <w:p w14:paraId="26A3DB95"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0.227</w:t>
            </w:r>
          </w:p>
        </w:tc>
        <w:tc>
          <w:tcPr>
            <w:tcW w:w="1559" w:type="dxa"/>
            <w:tcBorders>
              <w:top w:val="nil"/>
              <w:left w:val="single" w:sz="4" w:space="0" w:color="auto"/>
              <w:bottom w:val="nil"/>
              <w:right w:val="nil"/>
            </w:tcBorders>
            <w:vAlign w:val="center"/>
          </w:tcPr>
          <w:p w14:paraId="772BB0C0"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3.13</w:t>
            </w:r>
            <w:r w:rsidRPr="00323CA8">
              <w:rPr>
                <w:rFonts w:ascii="Verdana" w:hAnsi="Verdana" w:cs="Arial"/>
                <w:color w:val="000000"/>
                <w:sz w:val="16"/>
                <w:szCs w:val="16"/>
              </w:rPr>
              <w:br/>
              <w:t>(3.06, 3.21)</w:t>
            </w:r>
          </w:p>
        </w:tc>
        <w:tc>
          <w:tcPr>
            <w:tcW w:w="1418" w:type="dxa"/>
            <w:tcBorders>
              <w:top w:val="nil"/>
              <w:left w:val="nil"/>
              <w:bottom w:val="nil"/>
              <w:right w:val="nil"/>
            </w:tcBorders>
            <w:vAlign w:val="center"/>
          </w:tcPr>
          <w:p w14:paraId="6228BCD8"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3.06</w:t>
            </w:r>
            <w:r w:rsidRPr="00323CA8">
              <w:rPr>
                <w:rFonts w:ascii="Verdana" w:hAnsi="Verdana" w:cs="Arial"/>
                <w:color w:val="000000"/>
                <w:sz w:val="16"/>
                <w:szCs w:val="16"/>
              </w:rPr>
              <w:br/>
              <w:t>(2.99, 3.13)</w:t>
            </w:r>
          </w:p>
        </w:tc>
        <w:tc>
          <w:tcPr>
            <w:tcW w:w="1701" w:type="dxa"/>
            <w:tcBorders>
              <w:top w:val="nil"/>
              <w:left w:val="nil"/>
              <w:bottom w:val="nil"/>
              <w:right w:val="nil"/>
            </w:tcBorders>
            <w:vAlign w:val="center"/>
          </w:tcPr>
          <w:p w14:paraId="4FE1977D"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3.14</w:t>
            </w:r>
            <w:r w:rsidRPr="00323CA8">
              <w:rPr>
                <w:rFonts w:ascii="Verdana" w:hAnsi="Verdana" w:cs="Arial"/>
                <w:color w:val="000000"/>
                <w:sz w:val="16"/>
                <w:szCs w:val="16"/>
              </w:rPr>
              <w:br/>
              <w:t>(3.06, 3.21)</w:t>
            </w:r>
          </w:p>
        </w:tc>
        <w:tc>
          <w:tcPr>
            <w:tcW w:w="850" w:type="dxa"/>
            <w:tcBorders>
              <w:top w:val="nil"/>
              <w:left w:val="nil"/>
              <w:bottom w:val="nil"/>
              <w:right w:val="nil"/>
            </w:tcBorders>
            <w:vAlign w:val="center"/>
          </w:tcPr>
          <w:p w14:paraId="1C7D7B44"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0.892</w:t>
            </w:r>
          </w:p>
        </w:tc>
      </w:tr>
      <w:tr w:rsidR="00323CA8" w:rsidRPr="00323CA8" w14:paraId="75AA1E2F" w14:textId="77777777" w:rsidTr="00061938">
        <w:trPr>
          <w:trHeight w:val="340"/>
        </w:trPr>
        <w:tc>
          <w:tcPr>
            <w:tcW w:w="2802" w:type="dxa"/>
            <w:tcBorders>
              <w:top w:val="nil"/>
              <w:left w:val="nil"/>
              <w:bottom w:val="nil"/>
              <w:right w:val="single" w:sz="4" w:space="0" w:color="auto"/>
            </w:tcBorders>
            <w:vAlign w:val="center"/>
          </w:tcPr>
          <w:p w14:paraId="225FBD0E" w14:textId="77777777" w:rsidR="00323CA8" w:rsidRPr="00323CA8" w:rsidRDefault="00323CA8" w:rsidP="00061938">
            <w:pPr>
              <w:spacing w:before="60" w:after="60"/>
              <w:rPr>
                <w:rFonts w:ascii="Verdana" w:hAnsi="Verdana" w:cs="Arial"/>
                <w:sz w:val="16"/>
                <w:szCs w:val="16"/>
                <w:vertAlign w:val="superscript"/>
              </w:rPr>
            </w:pPr>
            <w:r w:rsidRPr="00323CA8">
              <w:rPr>
                <w:rFonts w:ascii="Verdana" w:hAnsi="Verdana" w:cs="Arial"/>
                <w:sz w:val="16"/>
                <w:szCs w:val="16"/>
              </w:rPr>
              <w:t>Intelligence (no. correct)</w:t>
            </w:r>
          </w:p>
        </w:tc>
        <w:tc>
          <w:tcPr>
            <w:tcW w:w="1479" w:type="dxa"/>
            <w:tcBorders>
              <w:top w:val="nil"/>
              <w:left w:val="single" w:sz="4" w:space="0" w:color="auto"/>
              <w:bottom w:val="nil"/>
              <w:right w:val="nil"/>
            </w:tcBorders>
            <w:vAlign w:val="center"/>
          </w:tcPr>
          <w:p w14:paraId="4DE47AA8"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5.22</w:t>
            </w:r>
            <w:r w:rsidRPr="00323CA8">
              <w:rPr>
                <w:rFonts w:ascii="Verdana" w:hAnsi="Verdana" w:cs="Arial"/>
                <w:color w:val="000000"/>
                <w:sz w:val="16"/>
                <w:szCs w:val="16"/>
              </w:rPr>
              <w:br/>
              <w:t>(5.16, 5.28)</w:t>
            </w:r>
          </w:p>
        </w:tc>
        <w:tc>
          <w:tcPr>
            <w:tcW w:w="1559" w:type="dxa"/>
            <w:tcBorders>
              <w:top w:val="nil"/>
              <w:left w:val="nil"/>
              <w:bottom w:val="nil"/>
              <w:right w:val="nil"/>
            </w:tcBorders>
            <w:vAlign w:val="center"/>
          </w:tcPr>
          <w:p w14:paraId="51425E30"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5.24</w:t>
            </w:r>
            <w:r w:rsidRPr="00323CA8">
              <w:rPr>
                <w:rFonts w:ascii="Verdana" w:hAnsi="Verdana" w:cs="Arial"/>
                <w:color w:val="000000"/>
                <w:sz w:val="16"/>
                <w:szCs w:val="16"/>
              </w:rPr>
              <w:br/>
              <w:t>(5.18, 5.31)</w:t>
            </w:r>
          </w:p>
        </w:tc>
        <w:tc>
          <w:tcPr>
            <w:tcW w:w="1559" w:type="dxa"/>
            <w:tcBorders>
              <w:top w:val="nil"/>
              <w:left w:val="nil"/>
              <w:bottom w:val="nil"/>
              <w:right w:val="nil"/>
            </w:tcBorders>
            <w:vAlign w:val="center"/>
          </w:tcPr>
          <w:p w14:paraId="7A244B80"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5.15</w:t>
            </w:r>
            <w:r w:rsidRPr="00323CA8">
              <w:rPr>
                <w:rFonts w:ascii="Verdana" w:hAnsi="Verdana" w:cs="Arial"/>
                <w:color w:val="000000"/>
                <w:sz w:val="16"/>
                <w:szCs w:val="16"/>
              </w:rPr>
              <w:br/>
              <w:t>(5.09, 5.21)</w:t>
            </w:r>
          </w:p>
        </w:tc>
        <w:tc>
          <w:tcPr>
            <w:tcW w:w="851" w:type="dxa"/>
            <w:tcBorders>
              <w:top w:val="nil"/>
              <w:left w:val="nil"/>
              <w:bottom w:val="nil"/>
              <w:right w:val="single" w:sz="4" w:space="0" w:color="auto"/>
            </w:tcBorders>
            <w:vAlign w:val="center"/>
          </w:tcPr>
          <w:p w14:paraId="5D715533"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0.146</w:t>
            </w:r>
          </w:p>
        </w:tc>
        <w:tc>
          <w:tcPr>
            <w:tcW w:w="1559" w:type="dxa"/>
            <w:tcBorders>
              <w:top w:val="nil"/>
              <w:left w:val="single" w:sz="4" w:space="0" w:color="auto"/>
              <w:bottom w:val="nil"/>
              <w:right w:val="nil"/>
            </w:tcBorders>
            <w:vAlign w:val="center"/>
          </w:tcPr>
          <w:p w14:paraId="5FDE6E5A"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5.08</w:t>
            </w:r>
            <w:r w:rsidRPr="00323CA8">
              <w:rPr>
                <w:rFonts w:ascii="Verdana" w:hAnsi="Verdana" w:cs="Arial"/>
                <w:color w:val="000000"/>
                <w:sz w:val="16"/>
                <w:szCs w:val="16"/>
              </w:rPr>
              <w:br/>
              <w:t>(5.02, 5.15)</w:t>
            </w:r>
          </w:p>
        </w:tc>
        <w:tc>
          <w:tcPr>
            <w:tcW w:w="1418" w:type="dxa"/>
            <w:tcBorders>
              <w:top w:val="nil"/>
              <w:left w:val="nil"/>
              <w:bottom w:val="nil"/>
              <w:right w:val="nil"/>
            </w:tcBorders>
            <w:vAlign w:val="center"/>
          </w:tcPr>
          <w:p w14:paraId="733C50F4"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5.05</w:t>
            </w:r>
            <w:r w:rsidRPr="00323CA8">
              <w:rPr>
                <w:rFonts w:ascii="Verdana" w:hAnsi="Verdana" w:cs="Arial"/>
                <w:color w:val="000000"/>
                <w:sz w:val="16"/>
                <w:szCs w:val="16"/>
              </w:rPr>
              <w:br/>
              <w:t>(4.99, 5.11)</w:t>
            </w:r>
          </w:p>
        </w:tc>
        <w:tc>
          <w:tcPr>
            <w:tcW w:w="1701" w:type="dxa"/>
            <w:tcBorders>
              <w:top w:val="nil"/>
              <w:left w:val="nil"/>
              <w:bottom w:val="nil"/>
              <w:right w:val="nil"/>
            </w:tcBorders>
            <w:vAlign w:val="center"/>
          </w:tcPr>
          <w:p w14:paraId="6BFA8DCF"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5.08</w:t>
            </w:r>
            <w:r w:rsidRPr="00323CA8">
              <w:rPr>
                <w:rFonts w:ascii="Verdana" w:hAnsi="Verdana" w:cs="Arial"/>
                <w:color w:val="000000"/>
                <w:sz w:val="16"/>
                <w:szCs w:val="16"/>
              </w:rPr>
              <w:br/>
              <w:t>(5.02, 5.14)</w:t>
            </w:r>
          </w:p>
        </w:tc>
        <w:tc>
          <w:tcPr>
            <w:tcW w:w="850" w:type="dxa"/>
            <w:tcBorders>
              <w:top w:val="nil"/>
              <w:left w:val="nil"/>
              <w:bottom w:val="nil"/>
              <w:right w:val="nil"/>
            </w:tcBorders>
            <w:vAlign w:val="center"/>
          </w:tcPr>
          <w:p w14:paraId="061F3111"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0.950</w:t>
            </w:r>
          </w:p>
        </w:tc>
      </w:tr>
      <w:tr w:rsidR="00323CA8" w:rsidRPr="00323CA8" w14:paraId="1F092F8E" w14:textId="77777777" w:rsidTr="00061938">
        <w:trPr>
          <w:trHeight w:val="340"/>
        </w:trPr>
        <w:tc>
          <w:tcPr>
            <w:tcW w:w="2802" w:type="dxa"/>
            <w:tcBorders>
              <w:top w:val="nil"/>
              <w:left w:val="nil"/>
              <w:bottom w:val="single" w:sz="4" w:space="0" w:color="auto"/>
              <w:right w:val="single" w:sz="4" w:space="0" w:color="auto"/>
            </w:tcBorders>
            <w:vAlign w:val="center"/>
          </w:tcPr>
          <w:p w14:paraId="1A54D615" w14:textId="77777777" w:rsidR="00323CA8" w:rsidRPr="00323CA8" w:rsidRDefault="00323CA8" w:rsidP="00061938">
            <w:pPr>
              <w:spacing w:before="60" w:after="60"/>
              <w:rPr>
                <w:rFonts w:ascii="Verdana" w:hAnsi="Verdana" w:cs="Arial"/>
                <w:sz w:val="16"/>
                <w:szCs w:val="16"/>
              </w:rPr>
            </w:pPr>
            <w:r w:rsidRPr="00323CA8">
              <w:rPr>
                <w:rFonts w:ascii="Verdana" w:hAnsi="Verdana" w:cs="Arial"/>
                <w:sz w:val="16"/>
                <w:szCs w:val="16"/>
              </w:rPr>
              <w:t>Executive function score</w:t>
            </w:r>
          </w:p>
        </w:tc>
        <w:tc>
          <w:tcPr>
            <w:tcW w:w="1479" w:type="dxa"/>
            <w:tcBorders>
              <w:top w:val="nil"/>
              <w:left w:val="single" w:sz="4" w:space="0" w:color="auto"/>
              <w:bottom w:val="single" w:sz="4" w:space="0" w:color="auto"/>
              <w:right w:val="nil"/>
            </w:tcBorders>
            <w:vAlign w:val="center"/>
          </w:tcPr>
          <w:p w14:paraId="43A59169"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19429</w:t>
            </w:r>
            <w:r w:rsidRPr="00323CA8">
              <w:rPr>
                <w:rFonts w:ascii="Verdana" w:hAnsi="Verdana" w:cs="Arial"/>
                <w:color w:val="000000"/>
                <w:sz w:val="16"/>
                <w:szCs w:val="16"/>
              </w:rPr>
              <w:br/>
              <w:t>(19104, 19754)</w:t>
            </w:r>
          </w:p>
        </w:tc>
        <w:tc>
          <w:tcPr>
            <w:tcW w:w="1559" w:type="dxa"/>
            <w:tcBorders>
              <w:top w:val="nil"/>
              <w:left w:val="nil"/>
              <w:bottom w:val="single" w:sz="4" w:space="0" w:color="auto"/>
              <w:right w:val="nil"/>
            </w:tcBorders>
            <w:vAlign w:val="center"/>
          </w:tcPr>
          <w:p w14:paraId="41C8424F"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19613</w:t>
            </w:r>
            <w:r w:rsidRPr="00323CA8">
              <w:rPr>
                <w:rFonts w:ascii="Verdana" w:hAnsi="Verdana" w:cs="Arial"/>
                <w:color w:val="000000"/>
                <w:sz w:val="16"/>
                <w:szCs w:val="16"/>
              </w:rPr>
              <w:br/>
              <w:t>(19283, 19943)</w:t>
            </w:r>
          </w:p>
        </w:tc>
        <w:tc>
          <w:tcPr>
            <w:tcW w:w="1559" w:type="dxa"/>
            <w:tcBorders>
              <w:top w:val="nil"/>
              <w:left w:val="nil"/>
              <w:bottom w:val="single" w:sz="4" w:space="0" w:color="auto"/>
              <w:right w:val="nil"/>
            </w:tcBorders>
            <w:vAlign w:val="center"/>
          </w:tcPr>
          <w:p w14:paraId="3AA4B062"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19750</w:t>
            </w:r>
            <w:r w:rsidRPr="00323CA8">
              <w:rPr>
                <w:rFonts w:ascii="Verdana" w:hAnsi="Verdana" w:cs="Arial"/>
                <w:color w:val="000000"/>
                <w:sz w:val="16"/>
                <w:szCs w:val="16"/>
              </w:rPr>
              <w:br/>
              <w:t>(19418, 20083)</w:t>
            </w:r>
          </w:p>
        </w:tc>
        <w:tc>
          <w:tcPr>
            <w:tcW w:w="851" w:type="dxa"/>
            <w:tcBorders>
              <w:top w:val="nil"/>
              <w:left w:val="nil"/>
              <w:bottom w:val="single" w:sz="4" w:space="0" w:color="auto"/>
              <w:right w:val="single" w:sz="4" w:space="0" w:color="auto"/>
            </w:tcBorders>
            <w:vAlign w:val="center"/>
          </w:tcPr>
          <w:p w14:paraId="5B0F77B7"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0.303</w:t>
            </w:r>
          </w:p>
        </w:tc>
        <w:tc>
          <w:tcPr>
            <w:tcW w:w="1559" w:type="dxa"/>
            <w:tcBorders>
              <w:top w:val="nil"/>
              <w:left w:val="single" w:sz="4" w:space="0" w:color="auto"/>
              <w:bottom w:val="single" w:sz="4" w:space="0" w:color="auto"/>
              <w:right w:val="nil"/>
            </w:tcBorders>
            <w:vAlign w:val="center"/>
          </w:tcPr>
          <w:p w14:paraId="7B7098B2"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18148</w:t>
            </w:r>
            <w:r w:rsidRPr="00323CA8">
              <w:rPr>
                <w:rFonts w:ascii="Verdana" w:hAnsi="Verdana" w:cs="Arial"/>
                <w:color w:val="000000"/>
                <w:sz w:val="16"/>
                <w:szCs w:val="16"/>
              </w:rPr>
              <w:br/>
              <w:t>(17837, 18459)</w:t>
            </w:r>
          </w:p>
        </w:tc>
        <w:tc>
          <w:tcPr>
            <w:tcW w:w="1418" w:type="dxa"/>
            <w:tcBorders>
              <w:top w:val="nil"/>
              <w:left w:val="nil"/>
              <w:bottom w:val="single" w:sz="4" w:space="0" w:color="auto"/>
              <w:right w:val="nil"/>
            </w:tcBorders>
            <w:vAlign w:val="center"/>
          </w:tcPr>
          <w:p w14:paraId="299ED01D"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18099</w:t>
            </w:r>
            <w:r w:rsidRPr="00323CA8">
              <w:rPr>
                <w:rFonts w:ascii="Verdana" w:hAnsi="Verdana" w:cs="Arial"/>
                <w:color w:val="000000"/>
                <w:sz w:val="16"/>
                <w:szCs w:val="16"/>
              </w:rPr>
              <w:br/>
              <w:t>(17776, 18423)</w:t>
            </w:r>
          </w:p>
        </w:tc>
        <w:tc>
          <w:tcPr>
            <w:tcW w:w="1701" w:type="dxa"/>
            <w:tcBorders>
              <w:top w:val="nil"/>
              <w:left w:val="nil"/>
              <w:bottom w:val="single" w:sz="4" w:space="0" w:color="auto"/>
              <w:right w:val="nil"/>
            </w:tcBorders>
            <w:vAlign w:val="center"/>
          </w:tcPr>
          <w:p w14:paraId="4CA2AE4B"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18523</w:t>
            </w:r>
            <w:r w:rsidRPr="00323CA8">
              <w:rPr>
                <w:rFonts w:ascii="Verdana" w:hAnsi="Verdana" w:cs="Arial"/>
                <w:color w:val="000000"/>
                <w:sz w:val="16"/>
                <w:szCs w:val="16"/>
              </w:rPr>
              <w:br/>
              <w:t>(18193, 18854)</w:t>
            </w:r>
          </w:p>
        </w:tc>
        <w:tc>
          <w:tcPr>
            <w:tcW w:w="850" w:type="dxa"/>
            <w:tcBorders>
              <w:top w:val="nil"/>
              <w:left w:val="nil"/>
              <w:bottom w:val="single" w:sz="4" w:space="0" w:color="auto"/>
              <w:right w:val="nil"/>
            </w:tcBorders>
            <w:vAlign w:val="center"/>
          </w:tcPr>
          <w:p w14:paraId="18055135" w14:textId="77777777" w:rsidR="00323CA8" w:rsidRPr="00323CA8" w:rsidRDefault="00323CA8" w:rsidP="00061938">
            <w:pPr>
              <w:jc w:val="center"/>
              <w:rPr>
                <w:rFonts w:ascii="Verdana" w:hAnsi="Verdana" w:cs="Arial"/>
                <w:color w:val="000000"/>
                <w:sz w:val="16"/>
                <w:szCs w:val="16"/>
              </w:rPr>
            </w:pPr>
            <w:r w:rsidRPr="00323CA8">
              <w:rPr>
                <w:rFonts w:ascii="Verdana" w:hAnsi="Verdana" w:cs="Arial"/>
                <w:color w:val="000000"/>
                <w:sz w:val="16"/>
                <w:szCs w:val="16"/>
              </w:rPr>
              <w:t>0.149</w:t>
            </w:r>
          </w:p>
        </w:tc>
      </w:tr>
    </w:tbl>
    <w:p w14:paraId="3E721122" w14:textId="77777777" w:rsidR="00323CA8" w:rsidRDefault="00323CA8" w:rsidP="00323CA8">
      <w:pPr>
        <w:rPr>
          <w:rFonts w:ascii="Verdana" w:hAnsi="Verdana"/>
          <w:sz w:val="20"/>
          <w:szCs w:val="20"/>
        </w:rPr>
      </w:pPr>
    </w:p>
    <w:p w14:paraId="3908282F" w14:textId="77777777" w:rsidR="00323CA8" w:rsidRPr="00323CA8" w:rsidRDefault="00323CA8" w:rsidP="00F919FB">
      <w:pPr>
        <w:spacing w:after="0" w:line="240" w:lineRule="auto"/>
        <w:rPr>
          <w:rFonts w:ascii="Verdana" w:hAnsi="Verdana"/>
          <w:sz w:val="16"/>
          <w:szCs w:val="16"/>
        </w:rPr>
      </w:pPr>
      <w:r w:rsidRPr="00323CA8">
        <w:rPr>
          <w:rFonts w:ascii="Verdana" w:hAnsi="Verdana"/>
          <w:sz w:val="16"/>
          <w:szCs w:val="16"/>
        </w:rPr>
        <w:t xml:space="preserve">Data are </w:t>
      </w:r>
      <w:proofErr w:type="gramStart"/>
      <w:r w:rsidRPr="00323CA8">
        <w:rPr>
          <w:rFonts w:ascii="Verdana" w:hAnsi="Verdana"/>
          <w:sz w:val="16"/>
          <w:szCs w:val="16"/>
        </w:rPr>
        <w:t>mean</w:t>
      </w:r>
      <w:proofErr w:type="gramEnd"/>
      <w:r w:rsidRPr="00323CA8">
        <w:rPr>
          <w:rFonts w:ascii="Verdana" w:hAnsi="Verdana"/>
          <w:sz w:val="16"/>
          <w:szCs w:val="16"/>
        </w:rPr>
        <w:t xml:space="preserve"> (95% CI). Missing data: 46.8% to 49.3% for 4 cognitive function tests, 62.3% for attention score</w:t>
      </w:r>
    </w:p>
    <w:p w14:paraId="08FA5CF5" w14:textId="77777777" w:rsidR="00323CA8" w:rsidRPr="00323CA8" w:rsidRDefault="00323CA8" w:rsidP="00F919FB">
      <w:pPr>
        <w:spacing w:after="0" w:line="240" w:lineRule="auto"/>
        <w:rPr>
          <w:rFonts w:ascii="Verdana" w:hAnsi="Verdana"/>
          <w:sz w:val="16"/>
          <w:szCs w:val="16"/>
        </w:rPr>
      </w:pPr>
      <w:r>
        <w:rPr>
          <w:rFonts w:ascii="Verdana" w:hAnsi="Verdana"/>
          <w:sz w:val="16"/>
          <w:szCs w:val="16"/>
          <w:vertAlign w:val="superscript"/>
        </w:rPr>
        <w:t>1</w:t>
      </w:r>
      <w:r w:rsidRPr="00323CA8">
        <w:rPr>
          <w:rFonts w:ascii="Verdana" w:hAnsi="Verdana"/>
          <w:sz w:val="16"/>
          <w:szCs w:val="16"/>
        </w:rPr>
        <w:t xml:space="preserve"> P-values are for linear trend across groups, from analyses adjusted for baseline characteristics (centre, age, </w:t>
      </w:r>
      <w:r w:rsidR="007410B3">
        <w:rPr>
          <w:rFonts w:ascii="Verdana" w:hAnsi="Verdana"/>
          <w:sz w:val="16"/>
          <w:szCs w:val="16"/>
        </w:rPr>
        <w:t xml:space="preserve">weight, </w:t>
      </w:r>
      <w:r w:rsidRPr="00323CA8">
        <w:rPr>
          <w:rFonts w:ascii="Verdana" w:hAnsi="Verdana"/>
          <w:sz w:val="16"/>
          <w:szCs w:val="16"/>
        </w:rPr>
        <w:t>new donor status)</w:t>
      </w:r>
      <w:r>
        <w:rPr>
          <w:rFonts w:ascii="Verdana" w:hAnsi="Verdana"/>
          <w:sz w:val="16"/>
          <w:szCs w:val="16"/>
        </w:rPr>
        <w:t xml:space="preserve">. </w:t>
      </w:r>
      <w:r w:rsidRPr="00323CA8">
        <w:rPr>
          <w:rFonts w:ascii="Verdana" w:hAnsi="Verdana"/>
          <w:sz w:val="16"/>
          <w:szCs w:val="16"/>
        </w:rPr>
        <w:t>Because of the number of secondary outcomes, only P&lt;0.0002 provides strong evidence of trends across groups</w:t>
      </w:r>
      <w:r w:rsidR="00D3638A">
        <w:rPr>
          <w:rFonts w:ascii="Verdana" w:hAnsi="Verdana"/>
          <w:sz w:val="16"/>
          <w:szCs w:val="16"/>
        </w:rPr>
        <w:t xml:space="preserve"> according to the trial’s pre-specified analysis plan</w:t>
      </w:r>
      <w:r w:rsidRPr="00323CA8">
        <w:rPr>
          <w:rFonts w:ascii="Verdana" w:hAnsi="Verdana"/>
          <w:sz w:val="16"/>
          <w:szCs w:val="16"/>
        </w:rPr>
        <w:t>.</w:t>
      </w:r>
    </w:p>
    <w:p w14:paraId="07CCDA3B" w14:textId="77777777" w:rsidR="00121946" w:rsidRDefault="00323CA8" w:rsidP="00F919FB">
      <w:pPr>
        <w:spacing w:after="0" w:line="240" w:lineRule="auto"/>
        <w:rPr>
          <w:rFonts w:ascii="Verdana" w:hAnsi="Verdana"/>
          <w:sz w:val="16"/>
          <w:szCs w:val="16"/>
        </w:rPr>
      </w:pPr>
      <w:r>
        <w:rPr>
          <w:rFonts w:ascii="Verdana" w:hAnsi="Verdana"/>
          <w:sz w:val="16"/>
          <w:szCs w:val="16"/>
          <w:vertAlign w:val="superscript"/>
        </w:rPr>
        <w:t>2</w:t>
      </w:r>
      <w:r w:rsidRPr="00323CA8">
        <w:rPr>
          <w:rFonts w:ascii="Verdana" w:hAnsi="Verdana"/>
          <w:sz w:val="16"/>
          <w:szCs w:val="16"/>
        </w:rPr>
        <w:t xml:space="preserve"> Reaction time and attention score from the Stroop test</w:t>
      </w:r>
      <w:r w:rsidR="00381BA9">
        <w:rPr>
          <w:rFonts w:ascii="Verdana" w:hAnsi="Verdana"/>
          <w:sz w:val="16"/>
          <w:szCs w:val="16"/>
        </w:rPr>
        <w:t xml:space="preserve"> (lower values indicate</w:t>
      </w:r>
      <w:r w:rsidR="00381BA9" w:rsidRPr="00381BA9">
        <w:t xml:space="preserve"> </w:t>
      </w:r>
      <w:r w:rsidR="00381BA9" w:rsidRPr="00381BA9">
        <w:rPr>
          <w:rFonts w:ascii="Verdana" w:hAnsi="Verdana"/>
          <w:sz w:val="16"/>
          <w:szCs w:val="16"/>
        </w:rPr>
        <w:t>better performance</w:t>
      </w:r>
      <w:r w:rsidR="00381BA9">
        <w:rPr>
          <w:rFonts w:ascii="Verdana" w:hAnsi="Verdana"/>
          <w:sz w:val="16"/>
          <w:szCs w:val="16"/>
        </w:rPr>
        <w:t>)</w:t>
      </w:r>
      <w:r w:rsidRPr="00323CA8">
        <w:rPr>
          <w:rFonts w:ascii="Verdana" w:hAnsi="Verdana"/>
          <w:sz w:val="16"/>
          <w:szCs w:val="16"/>
        </w:rPr>
        <w:t>; episodic memory from the pairs test</w:t>
      </w:r>
      <w:r w:rsidR="00381BA9">
        <w:rPr>
          <w:rFonts w:ascii="Verdana" w:hAnsi="Verdana"/>
          <w:sz w:val="16"/>
          <w:szCs w:val="16"/>
        </w:rPr>
        <w:t xml:space="preserve"> (lower values indicate</w:t>
      </w:r>
      <w:r w:rsidR="00381BA9" w:rsidRPr="00381BA9">
        <w:t xml:space="preserve"> </w:t>
      </w:r>
      <w:r w:rsidR="00381BA9" w:rsidRPr="00381BA9">
        <w:rPr>
          <w:rFonts w:ascii="Verdana" w:hAnsi="Verdana"/>
          <w:sz w:val="16"/>
          <w:szCs w:val="16"/>
        </w:rPr>
        <w:t>better performance</w:t>
      </w:r>
      <w:r w:rsidR="00381BA9">
        <w:rPr>
          <w:rFonts w:ascii="Verdana" w:hAnsi="Verdana"/>
          <w:sz w:val="16"/>
          <w:szCs w:val="16"/>
        </w:rPr>
        <w:t>)</w:t>
      </w:r>
      <w:r w:rsidRPr="00323CA8">
        <w:rPr>
          <w:rFonts w:ascii="Verdana" w:hAnsi="Verdana"/>
          <w:sz w:val="16"/>
          <w:szCs w:val="16"/>
        </w:rPr>
        <w:t xml:space="preserve">; fluid intelligence from the </w:t>
      </w:r>
      <w:r w:rsidRPr="007410B3">
        <w:rPr>
          <w:rFonts w:ascii="Verdana" w:hAnsi="Verdana"/>
          <w:sz w:val="16"/>
          <w:szCs w:val="16"/>
        </w:rPr>
        <w:t>VNR</w:t>
      </w:r>
      <w:r w:rsidRPr="00323CA8">
        <w:rPr>
          <w:rFonts w:ascii="Verdana" w:hAnsi="Verdana"/>
          <w:sz w:val="16"/>
          <w:szCs w:val="16"/>
        </w:rPr>
        <w:t xml:space="preserve"> test</w:t>
      </w:r>
      <w:r w:rsidR="00381BA9">
        <w:rPr>
          <w:rFonts w:ascii="Verdana" w:hAnsi="Verdana"/>
          <w:sz w:val="16"/>
          <w:szCs w:val="16"/>
        </w:rPr>
        <w:t xml:space="preserve"> (higher values indicate</w:t>
      </w:r>
      <w:r w:rsidR="00381BA9" w:rsidRPr="00381BA9">
        <w:t xml:space="preserve"> </w:t>
      </w:r>
      <w:r w:rsidR="00381BA9" w:rsidRPr="00381BA9">
        <w:rPr>
          <w:rFonts w:ascii="Verdana" w:hAnsi="Verdana"/>
          <w:sz w:val="16"/>
          <w:szCs w:val="16"/>
        </w:rPr>
        <w:t>better performance</w:t>
      </w:r>
      <w:r w:rsidR="00381BA9">
        <w:rPr>
          <w:rFonts w:ascii="Verdana" w:hAnsi="Verdana"/>
          <w:sz w:val="16"/>
          <w:szCs w:val="16"/>
        </w:rPr>
        <w:t>)</w:t>
      </w:r>
      <w:r w:rsidRPr="00323CA8">
        <w:rPr>
          <w:rFonts w:ascii="Verdana" w:hAnsi="Verdana"/>
          <w:sz w:val="16"/>
          <w:szCs w:val="16"/>
        </w:rPr>
        <w:t>; executive function from the trails test</w:t>
      </w:r>
      <w:r w:rsidR="00381BA9">
        <w:rPr>
          <w:rFonts w:ascii="Verdana" w:hAnsi="Verdana"/>
          <w:sz w:val="16"/>
          <w:szCs w:val="16"/>
        </w:rPr>
        <w:t xml:space="preserve"> (lower values indicate</w:t>
      </w:r>
      <w:r w:rsidR="00381BA9" w:rsidRPr="00381BA9">
        <w:t xml:space="preserve"> </w:t>
      </w:r>
      <w:r w:rsidR="00381BA9" w:rsidRPr="00381BA9">
        <w:rPr>
          <w:rFonts w:ascii="Verdana" w:hAnsi="Verdana"/>
          <w:sz w:val="16"/>
          <w:szCs w:val="16"/>
        </w:rPr>
        <w:t>better performance</w:t>
      </w:r>
      <w:r w:rsidR="00381BA9">
        <w:rPr>
          <w:rFonts w:ascii="Verdana" w:hAnsi="Verdana"/>
          <w:sz w:val="16"/>
          <w:szCs w:val="16"/>
        </w:rPr>
        <w:t>)</w:t>
      </w:r>
      <w:r w:rsidR="00121946">
        <w:rPr>
          <w:rFonts w:ascii="Verdana" w:hAnsi="Verdana"/>
          <w:sz w:val="16"/>
          <w:szCs w:val="16"/>
        </w:rPr>
        <w:t>.</w:t>
      </w:r>
    </w:p>
    <w:p w14:paraId="58DCB7E3" w14:textId="77777777" w:rsidR="00381BA9" w:rsidRDefault="00381BA9">
      <w:pPr>
        <w:rPr>
          <w:rFonts w:ascii="Verdana" w:hAnsi="Verdana"/>
          <w:b/>
          <w:sz w:val="20"/>
          <w:szCs w:val="16"/>
        </w:rPr>
      </w:pPr>
      <w:r>
        <w:rPr>
          <w:rFonts w:ascii="Verdana" w:hAnsi="Verdana"/>
          <w:b/>
          <w:sz w:val="20"/>
          <w:szCs w:val="16"/>
        </w:rPr>
        <w:br w:type="page"/>
      </w:r>
    </w:p>
    <w:p w14:paraId="268770FC" w14:textId="77777777" w:rsidR="00F919FB" w:rsidRPr="003B1CD1" w:rsidRDefault="00F919FB" w:rsidP="00CE5415">
      <w:pPr>
        <w:spacing w:after="0" w:line="240" w:lineRule="auto"/>
        <w:rPr>
          <w:rFonts w:ascii="Verdana" w:hAnsi="Verdana"/>
          <w:sz w:val="20"/>
          <w:szCs w:val="16"/>
        </w:rPr>
      </w:pPr>
      <w:r w:rsidRPr="003B1CD1">
        <w:rPr>
          <w:rFonts w:ascii="Verdana" w:hAnsi="Verdana"/>
          <w:b/>
          <w:sz w:val="20"/>
          <w:szCs w:val="16"/>
        </w:rPr>
        <w:t xml:space="preserve">Table </w:t>
      </w:r>
      <w:r w:rsidR="00371B2B" w:rsidRPr="003B1CD1">
        <w:rPr>
          <w:rFonts w:ascii="Verdana" w:hAnsi="Verdana"/>
          <w:b/>
          <w:sz w:val="20"/>
          <w:szCs w:val="16"/>
        </w:rPr>
        <w:t>S</w:t>
      </w:r>
      <w:r w:rsidR="00C26D11">
        <w:rPr>
          <w:rFonts w:ascii="Verdana" w:hAnsi="Verdana"/>
          <w:b/>
          <w:sz w:val="20"/>
          <w:szCs w:val="16"/>
        </w:rPr>
        <w:t>3</w:t>
      </w:r>
      <w:r w:rsidRPr="003B1CD1">
        <w:rPr>
          <w:rFonts w:ascii="Verdana" w:hAnsi="Verdana"/>
          <w:b/>
          <w:sz w:val="20"/>
          <w:szCs w:val="16"/>
        </w:rPr>
        <w:t>:</w:t>
      </w:r>
      <w:r w:rsidRPr="003B1CD1">
        <w:rPr>
          <w:rFonts w:ascii="Verdana" w:hAnsi="Verdana"/>
          <w:sz w:val="20"/>
          <w:szCs w:val="16"/>
        </w:rPr>
        <w:t xml:space="preserve"> </w:t>
      </w:r>
      <w:r w:rsidR="00D9747B" w:rsidRPr="003B1CD1">
        <w:rPr>
          <w:rFonts w:ascii="Verdana" w:hAnsi="Verdana"/>
          <w:sz w:val="20"/>
          <w:szCs w:val="16"/>
        </w:rPr>
        <w:t>R</w:t>
      </w:r>
      <w:r w:rsidRPr="003B1CD1">
        <w:rPr>
          <w:rFonts w:ascii="Verdana" w:hAnsi="Verdana"/>
          <w:sz w:val="20"/>
          <w:szCs w:val="16"/>
        </w:rPr>
        <w:t xml:space="preserve">eported </w:t>
      </w:r>
      <w:r w:rsidR="00D9747B" w:rsidRPr="003B1CD1">
        <w:rPr>
          <w:rFonts w:ascii="Verdana" w:hAnsi="Verdana"/>
          <w:sz w:val="20"/>
          <w:szCs w:val="16"/>
        </w:rPr>
        <w:t xml:space="preserve">pica over 2 years, and self-reported </w:t>
      </w:r>
      <w:r w:rsidRPr="003B1CD1">
        <w:rPr>
          <w:rFonts w:ascii="Verdana" w:hAnsi="Verdana"/>
          <w:sz w:val="20"/>
          <w:szCs w:val="16"/>
        </w:rPr>
        <w:t>symptoms on 6-monthly questionnaires.</w:t>
      </w:r>
    </w:p>
    <w:p w14:paraId="35062E24" w14:textId="77777777" w:rsidR="00CE5415" w:rsidRPr="00CE5415" w:rsidRDefault="00CE5415" w:rsidP="00CE5415">
      <w:pPr>
        <w:spacing w:after="0" w:line="240" w:lineRule="auto"/>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3017"/>
        <w:gridCol w:w="1473"/>
        <w:gridCol w:w="1473"/>
        <w:gridCol w:w="1463"/>
        <w:gridCol w:w="1181"/>
        <w:gridCol w:w="1377"/>
        <w:gridCol w:w="1377"/>
        <w:gridCol w:w="1484"/>
        <w:gridCol w:w="1329"/>
      </w:tblGrid>
      <w:tr w:rsidR="00F919FB" w:rsidRPr="00F919FB" w14:paraId="4D7D80A6" w14:textId="77777777" w:rsidTr="00061938">
        <w:trPr>
          <w:trHeight w:val="340"/>
        </w:trPr>
        <w:tc>
          <w:tcPr>
            <w:tcW w:w="3017" w:type="dxa"/>
            <w:tcBorders>
              <w:top w:val="single" w:sz="4" w:space="0" w:color="auto"/>
              <w:left w:val="nil"/>
              <w:bottom w:val="nil"/>
              <w:right w:val="single" w:sz="4" w:space="0" w:color="auto"/>
            </w:tcBorders>
            <w:vAlign w:val="center"/>
          </w:tcPr>
          <w:p w14:paraId="4924F691" w14:textId="77777777" w:rsidR="00F919FB" w:rsidRPr="00F919FB" w:rsidRDefault="00F919FB" w:rsidP="00061938">
            <w:pPr>
              <w:rPr>
                <w:rFonts w:ascii="Verdana" w:hAnsi="Verdana"/>
                <w:sz w:val="16"/>
                <w:szCs w:val="16"/>
              </w:rPr>
            </w:pPr>
          </w:p>
        </w:tc>
        <w:tc>
          <w:tcPr>
            <w:tcW w:w="5590" w:type="dxa"/>
            <w:gridSpan w:val="4"/>
            <w:tcBorders>
              <w:top w:val="single" w:sz="4" w:space="0" w:color="auto"/>
              <w:left w:val="single" w:sz="4" w:space="0" w:color="auto"/>
              <w:bottom w:val="nil"/>
              <w:right w:val="single" w:sz="4" w:space="0" w:color="auto"/>
            </w:tcBorders>
            <w:vAlign w:val="center"/>
          </w:tcPr>
          <w:p w14:paraId="2A13EA33" w14:textId="77777777" w:rsidR="00F919FB" w:rsidRPr="00F919FB" w:rsidRDefault="00F919FB" w:rsidP="00061938">
            <w:pPr>
              <w:jc w:val="center"/>
              <w:rPr>
                <w:rFonts w:ascii="Verdana" w:hAnsi="Verdana"/>
                <w:sz w:val="16"/>
                <w:szCs w:val="16"/>
              </w:rPr>
            </w:pPr>
            <w:r w:rsidRPr="00F919FB">
              <w:rPr>
                <w:rFonts w:ascii="Verdana" w:hAnsi="Verdana"/>
                <w:sz w:val="16"/>
                <w:szCs w:val="16"/>
              </w:rPr>
              <w:t>Men</w:t>
            </w:r>
          </w:p>
        </w:tc>
        <w:tc>
          <w:tcPr>
            <w:tcW w:w="5567" w:type="dxa"/>
            <w:gridSpan w:val="4"/>
            <w:tcBorders>
              <w:top w:val="single" w:sz="4" w:space="0" w:color="auto"/>
              <w:left w:val="single" w:sz="4" w:space="0" w:color="auto"/>
              <w:bottom w:val="nil"/>
              <w:right w:val="nil"/>
            </w:tcBorders>
            <w:vAlign w:val="center"/>
          </w:tcPr>
          <w:p w14:paraId="590C71FB" w14:textId="77777777" w:rsidR="00F919FB" w:rsidRPr="00F919FB" w:rsidRDefault="00F919FB" w:rsidP="00061938">
            <w:pPr>
              <w:jc w:val="center"/>
              <w:rPr>
                <w:rFonts w:ascii="Verdana" w:hAnsi="Verdana"/>
                <w:sz w:val="16"/>
                <w:szCs w:val="16"/>
              </w:rPr>
            </w:pPr>
            <w:r w:rsidRPr="00F919FB">
              <w:rPr>
                <w:rFonts w:ascii="Verdana" w:hAnsi="Verdana"/>
                <w:sz w:val="16"/>
                <w:szCs w:val="16"/>
              </w:rPr>
              <w:t>Women</w:t>
            </w:r>
          </w:p>
        </w:tc>
      </w:tr>
      <w:tr w:rsidR="00F919FB" w:rsidRPr="00F919FB" w14:paraId="120C6DBA" w14:textId="77777777" w:rsidTr="00061938">
        <w:trPr>
          <w:trHeight w:val="340"/>
        </w:trPr>
        <w:tc>
          <w:tcPr>
            <w:tcW w:w="3017" w:type="dxa"/>
            <w:tcBorders>
              <w:top w:val="nil"/>
              <w:left w:val="nil"/>
              <w:bottom w:val="single" w:sz="4" w:space="0" w:color="auto"/>
              <w:right w:val="single" w:sz="4" w:space="0" w:color="auto"/>
            </w:tcBorders>
            <w:vAlign w:val="center"/>
          </w:tcPr>
          <w:p w14:paraId="62BD51AB" w14:textId="77777777" w:rsidR="00F919FB" w:rsidRPr="00F919FB" w:rsidRDefault="00F919FB" w:rsidP="00061938">
            <w:pPr>
              <w:rPr>
                <w:rFonts w:ascii="Verdana" w:hAnsi="Verdana"/>
                <w:sz w:val="16"/>
                <w:szCs w:val="16"/>
              </w:rPr>
            </w:pPr>
            <w:r w:rsidRPr="00F919FB">
              <w:rPr>
                <w:rFonts w:ascii="Verdana" w:hAnsi="Verdana"/>
                <w:sz w:val="16"/>
                <w:szCs w:val="16"/>
              </w:rPr>
              <w:t>Randomised group</w:t>
            </w:r>
          </w:p>
        </w:tc>
        <w:tc>
          <w:tcPr>
            <w:tcW w:w="1473" w:type="dxa"/>
            <w:tcBorders>
              <w:top w:val="nil"/>
              <w:left w:val="single" w:sz="4" w:space="0" w:color="auto"/>
              <w:bottom w:val="single" w:sz="4" w:space="0" w:color="auto"/>
              <w:right w:val="nil"/>
            </w:tcBorders>
            <w:vAlign w:val="center"/>
          </w:tcPr>
          <w:p w14:paraId="13F30682" w14:textId="77777777" w:rsidR="00F919FB" w:rsidRPr="00F919FB" w:rsidRDefault="00F919FB" w:rsidP="00061938">
            <w:pPr>
              <w:jc w:val="center"/>
              <w:rPr>
                <w:rFonts w:ascii="Verdana" w:hAnsi="Verdana"/>
                <w:sz w:val="16"/>
                <w:szCs w:val="16"/>
              </w:rPr>
            </w:pPr>
            <w:r w:rsidRPr="00F919FB">
              <w:rPr>
                <w:rFonts w:ascii="Verdana" w:hAnsi="Verdana"/>
                <w:sz w:val="16"/>
                <w:szCs w:val="16"/>
              </w:rPr>
              <w:t>8 weeks</w:t>
            </w:r>
          </w:p>
        </w:tc>
        <w:tc>
          <w:tcPr>
            <w:tcW w:w="1473" w:type="dxa"/>
            <w:tcBorders>
              <w:top w:val="nil"/>
              <w:left w:val="nil"/>
              <w:bottom w:val="single" w:sz="4" w:space="0" w:color="auto"/>
              <w:right w:val="nil"/>
            </w:tcBorders>
            <w:vAlign w:val="center"/>
          </w:tcPr>
          <w:p w14:paraId="6D4D6697" w14:textId="77777777" w:rsidR="00F919FB" w:rsidRPr="00F919FB" w:rsidRDefault="00F919FB" w:rsidP="00061938">
            <w:pPr>
              <w:jc w:val="center"/>
              <w:rPr>
                <w:rFonts w:ascii="Verdana" w:hAnsi="Verdana"/>
                <w:sz w:val="16"/>
                <w:szCs w:val="16"/>
              </w:rPr>
            </w:pPr>
            <w:r w:rsidRPr="00F919FB">
              <w:rPr>
                <w:rFonts w:ascii="Verdana" w:hAnsi="Verdana"/>
                <w:sz w:val="16"/>
                <w:szCs w:val="16"/>
              </w:rPr>
              <w:t>10 weeks</w:t>
            </w:r>
          </w:p>
        </w:tc>
        <w:tc>
          <w:tcPr>
            <w:tcW w:w="1463" w:type="dxa"/>
            <w:tcBorders>
              <w:top w:val="nil"/>
              <w:left w:val="nil"/>
              <w:bottom w:val="single" w:sz="4" w:space="0" w:color="auto"/>
              <w:right w:val="nil"/>
            </w:tcBorders>
            <w:vAlign w:val="center"/>
          </w:tcPr>
          <w:p w14:paraId="4D65A5FE" w14:textId="77777777" w:rsidR="00F919FB" w:rsidRPr="00F919FB" w:rsidRDefault="00F919FB" w:rsidP="00061938">
            <w:pPr>
              <w:jc w:val="center"/>
              <w:rPr>
                <w:rFonts w:ascii="Verdana" w:hAnsi="Verdana"/>
                <w:sz w:val="16"/>
                <w:szCs w:val="16"/>
              </w:rPr>
            </w:pPr>
            <w:r w:rsidRPr="00F919FB">
              <w:rPr>
                <w:rFonts w:ascii="Verdana" w:hAnsi="Verdana"/>
                <w:sz w:val="16"/>
                <w:szCs w:val="16"/>
              </w:rPr>
              <w:t>12 weeks</w:t>
            </w:r>
          </w:p>
        </w:tc>
        <w:tc>
          <w:tcPr>
            <w:tcW w:w="1181" w:type="dxa"/>
            <w:tcBorders>
              <w:top w:val="nil"/>
              <w:left w:val="nil"/>
              <w:bottom w:val="single" w:sz="4" w:space="0" w:color="auto"/>
              <w:right w:val="single" w:sz="4" w:space="0" w:color="auto"/>
            </w:tcBorders>
            <w:vAlign w:val="center"/>
          </w:tcPr>
          <w:p w14:paraId="4F9DD3EB" w14:textId="77777777" w:rsidR="00F919FB" w:rsidRPr="00F919FB" w:rsidRDefault="00F919FB" w:rsidP="00F919FB">
            <w:pPr>
              <w:jc w:val="center"/>
              <w:rPr>
                <w:rFonts w:ascii="Verdana" w:hAnsi="Verdana"/>
                <w:sz w:val="16"/>
                <w:szCs w:val="16"/>
              </w:rPr>
            </w:pPr>
            <w:r w:rsidRPr="00F919FB">
              <w:rPr>
                <w:rFonts w:ascii="Verdana" w:hAnsi="Verdana"/>
                <w:sz w:val="16"/>
                <w:szCs w:val="16"/>
              </w:rPr>
              <w:t>P-value</w:t>
            </w:r>
            <w:r>
              <w:rPr>
                <w:rFonts w:ascii="Verdana" w:hAnsi="Verdana"/>
                <w:sz w:val="16"/>
                <w:szCs w:val="16"/>
                <w:vertAlign w:val="superscript"/>
              </w:rPr>
              <w:t>1</w:t>
            </w:r>
          </w:p>
        </w:tc>
        <w:tc>
          <w:tcPr>
            <w:tcW w:w="1377" w:type="dxa"/>
            <w:tcBorders>
              <w:top w:val="nil"/>
              <w:left w:val="single" w:sz="4" w:space="0" w:color="auto"/>
              <w:bottom w:val="single" w:sz="4" w:space="0" w:color="auto"/>
              <w:right w:val="nil"/>
            </w:tcBorders>
            <w:vAlign w:val="center"/>
          </w:tcPr>
          <w:p w14:paraId="74D7C59F" w14:textId="77777777" w:rsidR="00F919FB" w:rsidRPr="00F919FB" w:rsidRDefault="00F919FB" w:rsidP="00061938">
            <w:pPr>
              <w:jc w:val="center"/>
              <w:rPr>
                <w:rFonts w:ascii="Verdana" w:hAnsi="Verdana"/>
                <w:sz w:val="16"/>
                <w:szCs w:val="16"/>
              </w:rPr>
            </w:pPr>
            <w:r w:rsidRPr="00F919FB">
              <w:rPr>
                <w:rFonts w:ascii="Verdana" w:hAnsi="Verdana"/>
                <w:sz w:val="16"/>
                <w:szCs w:val="16"/>
              </w:rPr>
              <w:t>12 weeks</w:t>
            </w:r>
          </w:p>
        </w:tc>
        <w:tc>
          <w:tcPr>
            <w:tcW w:w="1377" w:type="dxa"/>
            <w:tcBorders>
              <w:top w:val="nil"/>
              <w:left w:val="nil"/>
              <w:bottom w:val="single" w:sz="4" w:space="0" w:color="auto"/>
              <w:right w:val="nil"/>
            </w:tcBorders>
            <w:vAlign w:val="center"/>
          </w:tcPr>
          <w:p w14:paraId="14C54A25" w14:textId="77777777" w:rsidR="00F919FB" w:rsidRPr="00F919FB" w:rsidRDefault="00F919FB" w:rsidP="00061938">
            <w:pPr>
              <w:jc w:val="center"/>
              <w:rPr>
                <w:rFonts w:ascii="Verdana" w:hAnsi="Verdana"/>
                <w:sz w:val="16"/>
                <w:szCs w:val="16"/>
              </w:rPr>
            </w:pPr>
            <w:r w:rsidRPr="00F919FB">
              <w:rPr>
                <w:rFonts w:ascii="Verdana" w:hAnsi="Verdana"/>
                <w:sz w:val="16"/>
                <w:szCs w:val="16"/>
              </w:rPr>
              <w:t>14 weeks</w:t>
            </w:r>
          </w:p>
        </w:tc>
        <w:tc>
          <w:tcPr>
            <w:tcW w:w="1484" w:type="dxa"/>
            <w:tcBorders>
              <w:top w:val="nil"/>
              <w:left w:val="nil"/>
              <w:bottom w:val="single" w:sz="4" w:space="0" w:color="auto"/>
              <w:right w:val="nil"/>
            </w:tcBorders>
            <w:vAlign w:val="center"/>
          </w:tcPr>
          <w:p w14:paraId="6FBA17C6" w14:textId="77777777" w:rsidR="00F919FB" w:rsidRPr="00F919FB" w:rsidRDefault="00F919FB" w:rsidP="00061938">
            <w:pPr>
              <w:jc w:val="center"/>
              <w:rPr>
                <w:rFonts w:ascii="Verdana" w:hAnsi="Verdana"/>
                <w:sz w:val="16"/>
                <w:szCs w:val="16"/>
              </w:rPr>
            </w:pPr>
            <w:r w:rsidRPr="00F919FB">
              <w:rPr>
                <w:rFonts w:ascii="Verdana" w:hAnsi="Verdana"/>
                <w:sz w:val="16"/>
                <w:szCs w:val="16"/>
              </w:rPr>
              <w:t>16 weeks</w:t>
            </w:r>
          </w:p>
        </w:tc>
        <w:tc>
          <w:tcPr>
            <w:tcW w:w="1329" w:type="dxa"/>
            <w:tcBorders>
              <w:top w:val="nil"/>
              <w:left w:val="nil"/>
              <w:bottom w:val="single" w:sz="4" w:space="0" w:color="auto"/>
              <w:right w:val="nil"/>
            </w:tcBorders>
            <w:vAlign w:val="center"/>
          </w:tcPr>
          <w:p w14:paraId="512EF8D2" w14:textId="77777777" w:rsidR="00F919FB" w:rsidRPr="00F919FB" w:rsidRDefault="00F919FB" w:rsidP="00F919FB">
            <w:pPr>
              <w:jc w:val="center"/>
              <w:rPr>
                <w:rFonts w:ascii="Verdana" w:hAnsi="Verdana"/>
                <w:sz w:val="16"/>
                <w:szCs w:val="16"/>
              </w:rPr>
            </w:pPr>
            <w:r w:rsidRPr="00F919FB">
              <w:rPr>
                <w:rFonts w:ascii="Verdana" w:hAnsi="Verdana"/>
                <w:sz w:val="16"/>
                <w:szCs w:val="16"/>
              </w:rPr>
              <w:t>P-value</w:t>
            </w:r>
            <w:r>
              <w:rPr>
                <w:rFonts w:ascii="Verdana" w:hAnsi="Verdana"/>
                <w:sz w:val="16"/>
                <w:szCs w:val="16"/>
                <w:vertAlign w:val="superscript"/>
              </w:rPr>
              <w:t>1</w:t>
            </w:r>
          </w:p>
        </w:tc>
      </w:tr>
      <w:tr w:rsidR="00F919FB" w:rsidRPr="00F919FB" w14:paraId="1A934516" w14:textId="77777777" w:rsidTr="00061938">
        <w:trPr>
          <w:trHeight w:val="340"/>
        </w:trPr>
        <w:tc>
          <w:tcPr>
            <w:tcW w:w="3017" w:type="dxa"/>
            <w:tcBorders>
              <w:top w:val="single" w:sz="4" w:space="0" w:color="auto"/>
              <w:left w:val="nil"/>
              <w:bottom w:val="nil"/>
              <w:right w:val="single" w:sz="4" w:space="0" w:color="auto"/>
            </w:tcBorders>
            <w:vAlign w:val="center"/>
          </w:tcPr>
          <w:p w14:paraId="01DA3F75" w14:textId="77777777" w:rsidR="00F919FB" w:rsidRPr="00F919FB" w:rsidRDefault="00F919FB" w:rsidP="00061938">
            <w:pPr>
              <w:rPr>
                <w:rFonts w:ascii="Verdana" w:hAnsi="Verdana"/>
                <w:b/>
                <w:sz w:val="16"/>
                <w:szCs w:val="16"/>
              </w:rPr>
            </w:pPr>
            <w:r w:rsidRPr="00F919FB">
              <w:rPr>
                <w:rFonts w:ascii="Verdana" w:hAnsi="Verdana"/>
                <w:b/>
                <w:sz w:val="16"/>
                <w:szCs w:val="16"/>
              </w:rPr>
              <w:t>Reported over 2</w:t>
            </w:r>
            <w:r w:rsidR="00D9747B">
              <w:rPr>
                <w:rFonts w:ascii="Verdana" w:hAnsi="Verdana"/>
                <w:b/>
                <w:sz w:val="16"/>
                <w:szCs w:val="16"/>
              </w:rPr>
              <w:t xml:space="preserve"> </w:t>
            </w:r>
            <w:r w:rsidRPr="00F919FB">
              <w:rPr>
                <w:rFonts w:ascii="Verdana" w:hAnsi="Verdana"/>
                <w:b/>
                <w:sz w:val="16"/>
                <w:szCs w:val="16"/>
              </w:rPr>
              <w:t xml:space="preserve">years (%) </w:t>
            </w:r>
          </w:p>
        </w:tc>
        <w:tc>
          <w:tcPr>
            <w:tcW w:w="1473" w:type="dxa"/>
            <w:tcBorders>
              <w:top w:val="single" w:sz="4" w:space="0" w:color="auto"/>
              <w:left w:val="single" w:sz="4" w:space="0" w:color="auto"/>
              <w:bottom w:val="nil"/>
              <w:right w:val="nil"/>
            </w:tcBorders>
            <w:vAlign w:val="center"/>
          </w:tcPr>
          <w:p w14:paraId="2CC1188A" w14:textId="77777777" w:rsidR="00F919FB" w:rsidRPr="00F919FB" w:rsidRDefault="00F919FB" w:rsidP="00061938">
            <w:pPr>
              <w:jc w:val="center"/>
              <w:rPr>
                <w:rFonts w:ascii="Verdana" w:hAnsi="Verdana"/>
                <w:sz w:val="16"/>
                <w:szCs w:val="16"/>
              </w:rPr>
            </w:pPr>
          </w:p>
        </w:tc>
        <w:tc>
          <w:tcPr>
            <w:tcW w:w="1473" w:type="dxa"/>
            <w:tcBorders>
              <w:top w:val="single" w:sz="4" w:space="0" w:color="auto"/>
              <w:left w:val="nil"/>
              <w:bottom w:val="nil"/>
              <w:right w:val="nil"/>
            </w:tcBorders>
            <w:vAlign w:val="center"/>
          </w:tcPr>
          <w:p w14:paraId="06D71FFC" w14:textId="77777777" w:rsidR="00F919FB" w:rsidRPr="00F919FB" w:rsidRDefault="00F919FB" w:rsidP="00061938">
            <w:pPr>
              <w:jc w:val="center"/>
              <w:rPr>
                <w:rFonts w:ascii="Verdana" w:hAnsi="Verdana"/>
                <w:sz w:val="16"/>
                <w:szCs w:val="16"/>
              </w:rPr>
            </w:pPr>
          </w:p>
        </w:tc>
        <w:tc>
          <w:tcPr>
            <w:tcW w:w="1463" w:type="dxa"/>
            <w:tcBorders>
              <w:top w:val="single" w:sz="4" w:space="0" w:color="auto"/>
              <w:left w:val="nil"/>
              <w:bottom w:val="nil"/>
              <w:right w:val="nil"/>
            </w:tcBorders>
            <w:vAlign w:val="center"/>
          </w:tcPr>
          <w:p w14:paraId="05F2B35C" w14:textId="77777777" w:rsidR="00F919FB" w:rsidRPr="00F919FB" w:rsidRDefault="00F919FB" w:rsidP="00061938">
            <w:pPr>
              <w:jc w:val="center"/>
              <w:rPr>
                <w:rFonts w:ascii="Verdana" w:hAnsi="Verdana"/>
                <w:sz w:val="16"/>
                <w:szCs w:val="16"/>
              </w:rPr>
            </w:pPr>
          </w:p>
        </w:tc>
        <w:tc>
          <w:tcPr>
            <w:tcW w:w="1181" w:type="dxa"/>
            <w:tcBorders>
              <w:top w:val="single" w:sz="4" w:space="0" w:color="auto"/>
              <w:left w:val="nil"/>
              <w:bottom w:val="nil"/>
              <w:right w:val="single" w:sz="4" w:space="0" w:color="auto"/>
            </w:tcBorders>
            <w:vAlign w:val="center"/>
          </w:tcPr>
          <w:p w14:paraId="4AD7755C" w14:textId="77777777" w:rsidR="00F919FB" w:rsidRPr="00F919FB" w:rsidRDefault="00F919FB" w:rsidP="00061938">
            <w:pPr>
              <w:jc w:val="center"/>
              <w:rPr>
                <w:rFonts w:ascii="Verdana" w:hAnsi="Verdana"/>
                <w:sz w:val="16"/>
                <w:szCs w:val="16"/>
              </w:rPr>
            </w:pPr>
          </w:p>
        </w:tc>
        <w:tc>
          <w:tcPr>
            <w:tcW w:w="1377" w:type="dxa"/>
            <w:tcBorders>
              <w:top w:val="single" w:sz="4" w:space="0" w:color="auto"/>
              <w:left w:val="single" w:sz="4" w:space="0" w:color="auto"/>
              <w:bottom w:val="nil"/>
              <w:right w:val="nil"/>
            </w:tcBorders>
            <w:vAlign w:val="center"/>
          </w:tcPr>
          <w:p w14:paraId="46BE3951" w14:textId="77777777" w:rsidR="00F919FB" w:rsidRPr="00F919FB" w:rsidRDefault="00F919FB" w:rsidP="00061938">
            <w:pPr>
              <w:jc w:val="center"/>
              <w:rPr>
                <w:rFonts w:ascii="Verdana" w:hAnsi="Verdana"/>
                <w:sz w:val="16"/>
                <w:szCs w:val="16"/>
              </w:rPr>
            </w:pPr>
          </w:p>
        </w:tc>
        <w:tc>
          <w:tcPr>
            <w:tcW w:w="1377" w:type="dxa"/>
            <w:tcBorders>
              <w:top w:val="single" w:sz="4" w:space="0" w:color="auto"/>
              <w:left w:val="nil"/>
              <w:bottom w:val="nil"/>
              <w:right w:val="nil"/>
            </w:tcBorders>
            <w:vAlign w:val="center"/>
          </w:tcPr>
          <w:p w14:paraId="0AA9ABAD" w14:textId="77777777" w:rsidR="00F919FB" w:rsidRPr="00F919FB" w:rsidRDefault="00F919FB" w:rsidP="00061938">
            <w:pPr>
              <w:jc w:val="center"/>
              <w:rPr>
                <w:rFonts w:ascii="Verdana" w:hAnsi="Verdana"/>
                <w:sz w:val="16"/>
                <w:szCs w:val="16"/>
              </w:rPr>
            </w:pPr>
          </w:p>
        </w:tc>
        <w:tc>
          <w:tcPr>
            <w:tcW w:w="1484" w:type="dxa"/>
            <w:tcBorders>
              <w:top w:val="single" w:sz="4" w:space="0" w:color="auto"/>
              <w:left w:val="nil"/>
              <w:bottom w:val="nil"/>
              <w:right w:val="nil"/>
            </w:tcBorders>
            <w:vAlign w:val="center"/>
          </w:tcPr>
          <w:p w14:paraId="2A2BB7C2" w14:textId="77777777" w:rsidR="00F919FB" w:rsidRPr="00F919FB" w:rsidRDefault="00F919FB" w:rsidP="00061938">
            <w:pPr>
              <w:jc w:val="center"/>
              <w:rPr>
                <w:rFonts w:ascii="Verdana" w:hAnsi="Verdana"/>
                <w:sz w:val="16"/>
                <w:szCs w:val="16"/>
              </w:rPr>
            </w:pPr>
          </w:p>
        </w:tc>
        <w:tc>
          <w:tcPr>
            <w:tcW w:w="1329" w:type="dxa"/>
            <w:tcBorders>
              <w:top w:val="single" w:sz="4" w:space="0" w:color="auto"/>
              <w:left w:val="nil"/>
              <w:bottom w:val="nil"/>
              <w:right w:val="nil"/>
            </w:tcBorders>
            <w:vAlign w:val="center"/>
          </w:tcPr>
          <w:p w14:paraId="6A3551E2" w14:textId="77777777" w:rsidR="00F919FB" w:rsidRPr="00F919FB" w:rsidRDefault="00F919FB" w:rsidP="00061938">
            <w:pPr>
              <w:jc w:val="center"/>
              <w:rPr>
                <w:rFonts w:ascii="Verdana" w:hAnsi="Verdana"/>
                <w:sz w:val="16"/>
                <w:szCs w:val="16"/>
              </w:rPr>
            </w:pPr>
          </w:p>
        </w:tc>
      </w:tr>
      <w:tr w:rsidR="00F919FB" w:rsidRPr="00F919FB" w14:paraId="56325C51" w14:textId="77777777" w:rsidTr="00061938">
        <w:trPr>
          <w:trHeight w:val="340"/>
        </w:trPr>
        <w:tc>
          <w:tcPr>
            <w:tcW w:w="3017" w:type="dxa"/>
            <w:tcBorders>
              <w:top w:val="nil"/>
              <w:left w:val="nil"/>
              <w:bottom w:val="nil"/>
              <w:right w:val="single" w:sz="4" w:space="0" w:color="auto"/>
            </w:tcBorders>
            <w:vAlign w:val="center"/>
          </w:tcPr>
          <w:p w14:paraId="1ECE2BBF" w14:textId="77777777" w:rsidR="00F919FB" w:rsidRPr="00F919FB" w:rsidRDefault="00F919FB" w:rsidP="00061938">
            <w:pPr>
              <w:rPr>
                <w:rFonts w:ascii="Verdana" w:hAnsi="Verdana"/>
                <w:sz w:val="16"/>
                <w:szCs w:val="16"/>
              </w:rPr>
            </w:pPr>
            <w:r w:rsidRPr="00F919FB">
              <w:rPr>
                <w:rFonts w:ascii="Verdana" w:hAnsi="Verdana"/>
                <w:sz w:val="16"/>
                <w:szCs w:val="16"/>
              </w:rPr>
              <w:t>Pica (%)</w:t>
            </w:r>
          </w:p>
        </w:tc>
        <w:tc>
          <w:tcPr>
            <w:tcW w:w="1473" w:type="dxa"/>
            <w:tcBorders>
              <w:top w:val="nil"/>
              <w:left w:val="single" w:sz="4" w:space="0" w:color="auto"/>
              <w:bottom w:val="nil"/>
              <w:right w:val="nil"/>
            </w:tcBorders>
            <w:vAlign w:val="center"/>
          </w:tcPr>
          <w:p w14:paraId="6670EE30"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1.09</w:t>
            </w:r>
            <w:r w:rsidRPr="00F919FB">
              <w:rPr>
                <w:rFonts w:ascii="Verdana" w:hAnsi="Verdana" w:cs="Arial"/>
                <w:color w:val="000000"/>
                <w:sz w:val="16"/>
                <w:szCs w:val="16"/>
              </w:rPr>
              <w:br/>
              <w:t>(0.80, 1.38)</w:t>
            </w:r>
          </w:p>
        </w:tc>
        <w:tc>
          <w:tcPr>
            <w:tcW w:w="1473" w:type="dxa"/>
            <w:tcBorders>
              <w:top w:val="nil"/>
              <w:left w:val="nil"/>
              <w:bottom w:val="nil"/>
              <w:right w:val="nil"/>
            </w:tcBorders>
            <w:vAlign w:val="center"/>
          </w:tcPr>
          <w:p w14:paraId="156EA34C"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0.65</w:t>
            </w:r>
            <w:r w:rsidRPr="00F919FB">
              <w:rPr>
                <w:rFonts w:ascii="Verdana" w:hAnsi="Verdana" w:cs="Arial"/>
                <w:color w:val="000000"/>
                <w:sz w:val="16"/>
                <w:szCs w:val="16"/>
              </w:rPr>
              <w:br/>
              <w:t>(0.43, 0.88)</w:t>
            </w:r>
          </w:p>
        </w:tc>
        <w:tc>
          <w:tcPr>
            <w:tcW w:w="1463" w:type="dxa"/>
            <w:tcBorders>
              <w:top w:val="nil"/>
              <w:left w:val="nil"/>
              <w:bottom w:val="nil"/>
              <w:right w:val="nil"/>
            </w:tcBorders>
            <w:vAlign w:val="center"/>
          </w:tcPr>
          <w:p w14:paraId="507B57C0"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0.82</w:t>
            </w:r>
            <w:r w:rsidRPr="00F919FB">
              <w:rPr>
                <w:rFonts w:ascii="Verdana" w:hAnsi="Verdana" w:cs="Arial"/>
                <w:color w:val="000000"/>
                <w:sz w:val="16"/>
                <w:szCs w:val="16"/>
              </w:rPr>
              <w:br/>
              <w:t>(0.56, 1.07)</w:t>
            </w:r>
          </w:p>
        </w:tc>
        <w:tc>
          <w:tcPr>
            <w:tcW w:w="1181" w:type="dxa"/>
            <w:tcBorders>
              <w:top w:val="nil"/>
              <w:left w:val="nil"/>
              <w:bottom w:val="nil"/>
              <w:right w:val="single" w:sz="4" w:space="0" w:color="auto"/>
            </w:tcBorders>
            <w:vAlign w:val="center"/>
          </w:tcPr>
          <w:p w14:paraId="26E242FC"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0.187</w:t>
            </w:r>
          </w:p>
        </w:tc>
        <w:tc>
          <w:tcPr>
            <w:tcW w:w="1377" w:type="dxa"/>
            <w:tcBorders>
              <w:top w:val="nil"/>
              <w:left w:val="single" w:sz="4" w:space="0" w:color="auto"/>
              <w:bottom w:val="nil"/>
              <w:right w:val="nil"/>
            </w:tcBorders>
            <w:vAlign w:val="center"/>
          </w:tcPr>
          <w:p w14:paraId="5130760B"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1.83</w:t>
            </w:r>
            <w:r w:rsidRPr="00F919FB">
              <w:rPr>
                <w:rFonts w:ascii="Verdana" w:hAnsi="Verdana" w:cs="Arial"/>
                <w:color w:val="000000"/>
                <w:sz w:val="16"/>
                <w:szCs w:val="16"/>
              </w:rPr>
              <w:br/>
              <w:t>(1.45, 2.22)</w:t>
            </w:r>
          </w:p>
        </w:tc>
        <w:tc>
          <w:tcPr>
            <w:tcW w:w="1377" w:type="dxa"/>
            <w:tcBorders>
              <w:top w:val="nil"/>
              <w:left w:val="nil"/>
              <w:bottom w:val="nil"/>
              <w:right w:val="nil"/>
            </w:tcBorders>
            <w:vAlign w:val="center"/>
          </w:tcPr>
          <w:p w14:paraId="4B2D5C30"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1.69</w:t>
            </w:r>
            <w:r w:rsidRPr="00F919FB">
              <w:rPr>
                <w:rFonts w:ascii="Verdana" w:hAnsi="Verdana" w:cs="Arial"/>
                <w:color w:val="000000"/>
                <w:sz w:val="16"/>
                <w:szCs w:val="16"/>
              </w:rPr>
              <w:br/>
              <w:t>(1.32, 2.05)</w:t>
            </w:r>
          </w:p>
        </w:tc>
        <w:tc>
          <w:tcPr>
            <w:tcW w:w="1484" w:type="dxa"/>
            <w:tcBorders>
              <w:top w:val="nil"/>
              <w:left w:val="nil"/>
              <w:bottom w:val="nil"/>
              <w:right w:val="nil"/>
            </w:tcBorders>
            <w:vAlign w:val="center"/>
          </w:tcPr>
          <w:p w14:paraId="26366F43"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1.75</w:t>
            </w:r>
            <w:r w:rsidRPr="00F919FB">
              <w:rPr>
                <w:rFonts w:ascii="Verdana" w:hAnsi="Verdana" w:cs="Arial"/>
                <w:color w:val="000000"/>
                <w:sz w:val="16"/>
                <w:szCs w:val="16"/>
              </w:rPr>
              <w:br/>
              <w:t>(1.37, 2.13)</w:t>
            </w:r>
          </w:p>
        </w:tc>
        <w:tc>
          <w:tcPr>
            <w:tcW w:w="1329" w:type="dxa"/>
            <w:tcBorders>
              <w:top w:val="nil"/>
              <w:left w:val="nil"/>
              <w:bottom w:val="nil"/>
              <w:right w:val="nil"/>
            </w:tcBorders>
            <w:vAlign w:val="center"/>
          </w:tcPr>
          <w:p w14:paraId="11571E4E"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0.874</w:t>
            </w:r>
          </w:p>
        </w:tc>
      </w:tr>
      <w:tr w:rsidR="00F919FB" w:rsidRPr="00F919FB" w14:paraId="495EE1BE" w14:textId="77777777" w:rsidTr="00061938">
        <w:trPr>
          <w:trHeight w:val="340"/>
        </w:trPr>
        <w:tc>
          <w:tcPr>
            <w:tcW w:w="3017" w:type="dxa"/>
            <w:tcBorders>
              <w:top w:val="nil"/>
              <w:left w:val="nil"/>
              <w:bottom w:val="nil"/>
              <w:right w:val="single" w:sz="4" w:space="0" w:color="auto"/>
            </w:tcBorders>
            <w:vAlign w:val="center"/>
          </w:tcPr>
          <w:p w14:paraId="650C824A" w14:textId="77777777" w:rsidR="00F919FB" w:rsidRPr="00F919FB" w:rsidRDefault="00F919FB" w:rsidP="00F919FB">
            <w:pPr>
              <w:rPr>
                <w:rFonts w:ascii="Verdana" w:hAnsi="Verdana"/>
                <w:b/>
                <w:sz w:val="16"/>
                <w:szCs w:val="16"/>
                <w:vertAlign w:val="superscript"/>
              </w:rPr>
            </w:pPr>
            <w:r w:rsidRPr="00F919FB">
              <w:rPr>
                <w:rFonts w:ascii="Verdana" w:hAnsi="Verdana"/>
                <w:b/>
                <w:sz w:val="16"/>
                <w:szCs w:val="16"/>
              </w:rPr>
              <w:t>Reported 6-monthly (%):</w:t>
            </w:r>
            <w:r w:rsidR="007410B3">
              <w:rPr>
                <w:rFonts w:ascii="Verdana" w:hAnsi="Verdana"/>
                <w:b/>
                <w:sz w:val="16"/>
                <w:szCs w:val="16"/>
                <w:vertAlign w:val="superscript"/>
              </w:rPr>
              <w:t>2</w:t>
            </w:r>
          </w:p>
        </w:tc>
        <w:tc>
          <w:tcPr>
            <w:tcW w:w="1473" w:type="dxa"/>
            <w:tcBorders>
              <w:top w:val="nil"/>
              <w:left w:val="single" w:sz="4" w:space="0" w:color="auto"/>
              <w:bottom w:val="nil"/>
              <w:right w:val="nil"/>
            </w:tcBorders>
            <w:vAlign w:val="center"/>
          </w:tcPr>
          <w:p w14:paraId="2BEF3C2F" w14:textId="77777777" w:rsidR="00F919FB" w:rsidRPr="00F919FB" w:rsidRDefault="00F919FB" w:rsidP="00061938">
            <w:pPr>
              <w:jc w:val="center"/>
              <w:rPr>
                <w:rFonts w:ascii="Verdana" w:hAnsi="Verdana"/>
                <w:sz w:val="16"/>
                <w:szCs w:val="16"/>
              </w:rPr>
            </w:pPr>
          </w:p>
        </w:tc>
        <w:tc>
          <w:tcPr>
            <w:tcW w:w="1473" w:type="dxa"/>
            <w:tcBorders>
              <w:top w:val="nil"/>
              <w:left w:val="nil"/>
              <w:bottom w:val="nil"/>
              <w:right w:val="nil"/>
            </w:tcBorders>
            <w:vAlign w:val="center"/>
          </w:tcPr>
          <w:p w14:paraId="13E48EC0" w14:textId="77777777" w:rsidR="00F919FB" w:rsidRPr="00F919FB" w:rsidRDefault="00F919FB" w:rsidP="00061938">
            <w:pPr>
              <w:jc w:val="center"/>
              <w:rPr>
                <w:rFonts w:ascii="Verdana" w:hAnsi="Verdana"/>
                <w:sz w:val="16"/>
                <w:szCs w:val="16"/>
              </w:rPr>
            </w:pPr>
          </w:p>
        </w:tc>
        <w:tc>
          <w:tcPr>
            <w:tcW w:w="1463" w:type="dxa"/>
            <w:tcBorders>
              <w:top w:val="nil"/>
              <w:left w:val="nil"/>
              <w:bottom w:val="nil"/>
              <w:right w:val="nil"/>
            </w:tcBorders>
            <w:vAlign w:val="center"/>
          </w:tcPr>
          <w:p w14:paraId="42450DA7" w14:textId="77777777" w:rsidR="00F919FB" w:rsidRPr="00F919FB" w:rsidRDefault="00F919FB" w:rsidP="00061938">
            <w:pPr>
              <w:jc w:val="center"/>
              <w:rPr>
                <w:rFonts w:ascii="Verdana" w:hAnsi="Verdana"/>
                <w:sz w:val="16"/>
                <w:szCs w:val="16"/>
              </w:rPr>
            </w:pPr>
          </w:p>
        </w:tc>
        <w:tc>
          <w:tcPr>
            <w:tcW w:w="1181" w:type="dxa"/>
            <w:tcBorders>
              <w:top w:val="nil"/>
              <w:left w:val="nil"/>
              <w:bottom w:val="nil"/>
              <w:right w:val="single" w:sz="4" w:space="0" w:color="auto"/>
            </w:tcBorders>
            <w:vAlign w:val="center"/>
          </w:tcPr>
          <w:p w14:paraId="6E299875" w14:textId="77777777" w:rsidR="00F919FB" w:rsidRPr="00F919FB" w:rsidRDefault="00F919FB" w:rsidP="00061938">
            <w:pPr>
              <w:jc w:val="center"/>
              <w:rPr>
                <w:rFonts w:ascii="Verdana" w:hAnsi="Verdana"/>
                <w:sz w:val="16"/>
                <w:szCs w:val="16"/>
              </w:rPr>
            </w:pPr>
          </w:p>
        </w:tc>
        <w:tc>
          <w:tcPr>
            <w:tcW w:w="1377" w:type="dxa"/>
            <w:tcBorders>
              <w:top w:val="nil"/>
              <w:left w:val="single" w:sz="4" w:space="0" w:color="auto"/>
              <w:bottom w:val="nil"/>
              <w:right w:val="nil"/>
            </w:tcBorders>
            <w:vAlign w:val="center"/>
          </w:tcPr>
          <w:p w14:paraId="4CCAA3B5" w14:textId="77777777" w:rsidR="00F919FB" w:rsidRPr="00F919FB" w:rsidRDefault="00F919FB" w:rsidP="00061938">
            <w:pPr>
              <w:jc w:val="center"/>
              <w:rPr>
                <w:rFonts w:ascii="Verdana" w:hAnsi="Verdana"/>
                <w:sz w:val="16"/>
                <w:szCs w:val="16"/>
              </w:rPr>
            </w:pPr>
          </w:p>
        </w:tc>
        <w:tc>
          <w:tcPr>
            <w:tcW w:w="1377" w:type="dxa"/>
            <w:tcBorders>
              <w:top w:val="nil"/>
              <w:left w:val="nil"/>
              <w:bottom w:val="nil"/>
              <w:right w:val="nil"/>
            </w:tcBorders>
            <w:vAlign w:val="center"/>
          </w:tcPr>
          <w:p w14:paraId="14F7437A" w14:textId="77777777" w:rsidR="00F919FB" w:rsidRPr="00F919FB" w:rsidRDefault="00F919FB" w:rsidP="00061938">
            <w:pPr>
              <w:jc w:val="center"/>
              <w:rPr>
                <w:rFonts w:ascii="Verdana" w:hAnsi="Verdana"/>
                <w:sz w:val="16"/>
                <w:szCs w:val="16"/>
              </w:rPr>
            </w:pPr>
          </w:p>
        </w:tc>
        <w:tc>
          <w:tcPr>
            <w:tcW w:w="1484" w:type="dxa"/>
            <w:tcBorders>
              <w:top w:val="nil"/>
              <w:left w:val="nil"/>
              <w:bottom w:val="nil"/>
              <w:right w:val="nil"/>
            </w:tcBorders>
            <w:vAlign w:val="center"/>
          </w:tcPr>
          <w:p w14:paraId="6CE4684C" w14:textId="77777777" w:rsidR="00F919FB" w:rsidRPr="00F919FB" w:rsidRDefault="00F919FB" w:rsidP="00061938">
            <w:pPr>
              <w:jc w:val="center"/>
              <w:rPr>
                <w:rFonts w:ascii="Verdana" w:hAnsi="Verdana"/>
                <w:sz w:val="16"/>
                <w:szCs w:val="16"/>
              </w:rPr>
            </w:pPr>
          </w:p>
        </w:tc>
        <w:tc>
          <w:tcPr>
            <w:tcW w:w="1329" w:type="dxa"/>
            <w:tcBorders>
              <w:top w:val="nil"/>
              <w:left w:val="nil"/>
              <w:bottom w:val="nil"/>
              <w:right w:val="nil"/>
            </w:tcBorders>
            <w:vAlign w:val="center"/>
          </w:tcPr>
          <w:p w14:paraId="118228AB" w14:textId="77777777" w:rsidR="00F919FB" w:rsidRPr="00F919FB" w:rsidRDefault="00F919FB" w:rsidP="00061938">
            <w:pPr>
              <w:jc w:val="center"/>
              <w:rPr>
                <w:rFonts w:ascii="Verdana" w:hAnsi="Verdana"/>
                <w:sz w:val="16"/>
                <w:szCs w:val="16"/>
              </w:rPr>
            </w:pPr>
          </w:p>
        </w:tc>
      </w:tr>
      <w:tr w:rsidR="00F919FB" w:rsidRPr="00F919FB" w14:paraId="4F4AF9F7" w14:textId="77777777" w:rsidTr="00061938">
        <w:trPr>
          <w:trHeight w:val="340"/>
        </w:trPr>
        <w:tc>
          <w:tcPr>
            <w:tcW w:w="3017" w:type="dxa"/>
            <w:tcBorders>
              <w:top w:val="nil"/>
              <w:left w:val="nil"/>
              <w:bottom w:val="nil"/>
              <w:right w:val="single" w:sz="4" w:space="0" w:color="auto"/>
            </w:tcBorders>
            <w:vAlign w:val="center"/>
          </w:tcPr>
          <w:p w14:paraId="580703A6" w14:textId="77777777" w:rsidR="00F919FB" w:rsidRPr="00F919FB" w:rsidRDefault="00F919FB" w:rsidP="00061938">
            <w:pPr>
              <w:rPr>
                <w:rFonts w:ascii="Verdana" w:hAnsi="Verdana"/>
                <w:sz w:val="16"/>
                <w:szCs w:val="16"/>
                <w:vertAlign w:val="superscript"/>
              </w:rPr>
            </w:pPr>
            <w:r w:rsidRPr="00F919FB">
              <w:rPr>
                <w:rFonts w:ascii="Verdana" w:hAnsi="Verdana"/>
                <w:sz w:val="16"/>
                <w:szCs w:val="16"/>
              </w:rPr>
              <w:t>Fainting or feeling faint (%)</w:t>
            </w:r>
          </w:p>
        </w:tc>
        <w:tc>
          <w:tcPr>
            <w:tcW w:w="1473" w:type="dxa"/>
            <w:tcBorders>
              <w:top w:val="nil"/>
              <w:left w:val="single" w:sz="4" w:space="0" w:color="auto"/>
              <w:bottom w:val="nil"/>
              <w:right w:val="nil"/>
            </w:tcBorders>
            <w:vAlign w:val="center"/>
          </w:tcPr>
          <w:p w14:paraId="2023D80A"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5.47</w:t>
            </w:r>
            <w:r w:rsidRPr="00F919FB">
              <w:rPr>
                <w:rFonts w:ascii="Verdana" w:hAnsi="Verdana" w:cs="Arial"/>
                <w:color w:val="000000"/>
                <w:sz w:val="16"/>
                <w:szCs w:val="16"/>
              </w:rPr>
              <w:br/>
              <w:t>(5.07, 5.86)</w:t>
            </w:r>
          </w:p>
        </w:tc>
        <w:tc>
          <w:tcPr>
            <w:tcW w:w="1473" w:type="dxa"/>
            <w:tcBorders>
              <w:top w:val="nil"/>
              <w:left w:val="nil"/>
              <w:bottom w:val="nil"/>
              <w:right w:val="nil"/>
            </w:tcBorders>
            <w:vAlign w:val="center"/>
          </w:tcPr>
          <w:p w14:paraId="1A23BE38"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4.54</w:t>
            </w:r>
            <w:r w:rsidRPr="00F919FB">
              <w:rPr>
                <w:rFonts w:ascii="Verdana" w:hAnsi="Verdana" w:cs="Arial"/>
                <w:color w:val="000000"/>
                <w:sz w:val="16"/>
                <w:szCs w:val="16"/>
              </w:rPr>
              <w:br/>
              <w:t>(4.19, 4.90)</w:t>
            </w:r>
          </w:p>
        </w:tc>
        <w:tc>
          <w:tcPr>
            <w:tcW w:w="1463" w:type="dxa"/>
            <w:tcBorders>
              <w:top w:val="nil"/>
              <w:left w:val="nil"/>
              <w:bottom w:val="nil"/>
              <w:right w:val="nil"/>
            </w:tcBorders>
            <w:vAlign w:val="center"/>
          </w:tcPr>
          <w:p w14:paraId="684521DD"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4.12</w:t>
            </w:r>
            <w:r w:rsidRPr="00F919FB">
              <w:rPr>
                <w:rFonts w:ascii="Verdana" w:hAnsi="Verdana" w:cs="Arial"/>
                <w:color w:val="000000"/>
                <w:sz w:val="16"/>
                <w:szCs w:val="16"/>
              </w:rPr>
              <w:br/>
              <w:t>(3.78, 4.45)</w:t>
            </w:r>
          </w:p>
        </w:tc>
        <w:tc>
          <w:tcPr>
            <w:tcW w:w="1181" w:type="dxa"/>
            <w:tcBorders>
              <w:top w:val="nil"/>
              <w:left w:val="nil"/>
              <w:bottom w:val="nil"/>
              <w:right w:val="single" w:sz="4" w:space="0" w:color="auto"/>
            </w:tcBorders>
            <w:vAlign w:val="center"/>
          </w:tcPr>
          <w:p w14:paraId="3F310BFA"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&lt;0.0001</w:t>
            </w:r>
          </w:p>
        </w:tc>
        <w:tc>
          <w:tcPr>
            <w:tcW w:w="1377" w:type="dxa"/>
            <w:tcBorders>
              <w:top w:val="nil"/>
              <w:left w:val="single" w:sz="4" w:space="0" w:color="auto"/>
              <w:bottom w:val="nil"/>
              <w:right w:val="nil"/>
            </w:tcBorders>
            <w:vAlign w:val="center"/>
          </w:tcPr>
          <w:p w14:paraId="57A556DA"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9.39</w:t>
            </w:r>
            <w:r w:rsidRPr="00F919FB">
              <w:rPr>
                <w:rFonts w:ascii="Verdana" w:hAnsi="Verdana" w:cs="Arial"/>
                <w:color w:val="000000"/>
                <w:sz w:val="16"/>
                <w:szCs w:val="16"/>
              </w:rPr>
              <w:br/>
              <w:t>(8.88, 9.91)</w:t>
            </w:r>
          </w:p>
        </w:tc>
        <w:tc>
          <w:tcPr>
            <w:tcW w:w="1377" w:type="dxa"/>
            <w:tcBorders>
              <w:top w:val="nil"/>
              <w:left w:val="nil"/>
              <w:bottom w:val="nil"/>
              <w:right w:val="nil"/>
            </w:tcBorders>
            <w:vAlign w:val="center"/>
          </w:tcPr>
          <w:p w14:paraId="7D01CBA6"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8.65</w:t>
            </w:r>
            <w:r w:rsidRPr="00F919FB">
              <w:rPr>
                <w:rFonts w:ascii="Verdana" w:hAnsi="Verdana" w:cs="Arial"/>
                <w:color w:val="000000"/>
                <w:sz w:val="16"/>
                <w:szCs w:val="16"/>
              </w:rPr>
              <w:br/>
              <w:t>(8.16, 9.15)</w:t>
            </w:r>
          </w:p>
        </w:tc>
        <w:tc>
          <w:tcPr>
            <w:tcW w:w="1484" w:type="dxa"/>
            <w:tcBorders>
              <w:top w:val="nil"/>
              <w:left w:val="nil"/>
              <w:bottom w:val="nil"/>
              <w:right w:val="nil"/>
            </w:tcBorders>
            <w:vAlign w:val="center"/>
          </w:tcPr>
          <w:p w14:paraId="48EE9312"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8.23</w:t>
            </w:r>
            <w:r w:rsidRPr="00F919FB">
              <w:rPr>
                <w:rFonts w:ascii="Verdana" w:hAnsi="Verdana" w:cs="Arial"/>
                <w:color w:val="000000"/>
                <w:sz w:val="16"/>
                <w:szCs w:val="16"/>
              </w:rPr>
              <w:br/>
              <w:t>(7.74, 8.71)</w:t>
            </w:r>
          </w:p>
        </w:tc>
        <w:tc>
          <w:tcPr>
            <w:tcW w:w="1329" w:type="dxa"/>
            <w:tcBorders>
              <w:top w:val="nil"/>
              <w:left w:val="nil"/>
              <w:bottom w:val="nil"/>
              <w:right w:val="nil"/>
            </w:tcBorders>
            <w:vAlign w:val="center"/>
          </w:tcPr>
          <w:p w14:paraId="038CE572"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0.002</w:t>
            </w:r>
          </w:p>
        </w:tc>
      </w:tr>
      <w:tr w:rsidR="00F919FB" w:rsidRPr="00F919FB" w14:paraId="102A8E5D" w14:textId="77777777" w:rsidTr="00061938">
        <w:trPr>
          <w:trHeight w:val="340"/>
        </w:trPr>
        <w:tc>
          <w:tcPr>
            <w:tcW w:w="3017" w:type="dxa"/>
            <w:tcBorders>
              <w:top w:val="nil"/>
              <w:left w:val="nil"/>
              <w:bottom w:val="nil"/>
              <w:right w:val="single" w:sz="4" w:space="0" w:color="auto"/>
            </w:tcBorders>
            <w:vAlign w:val="center"/>
          </w:tcPr>
          <w:p w14:paraId="0A645160" w14:textId="77777777" w:rsidR="00F919FB" w:rsidRPr="00F919FB" w:rsidRDefault="00F919FB" w:rsidP="00061938">
            <w:pPr>
              <w:rPr>
                <w:rFonts w:ascii="Verdana" w:hAnsi="Verdana"/>
                <w:sz w:val="16"/>
                <w:szCs w:val="16"/>
                <w:vertAlign w:val="superscript"/>
              </w:rPr>
            </w:pPr>
            <w:r w:rsidRPr="00F919FB">
              <w:rPr>
                <w:rFonts w:ascii="Verdana" w:hAnsi="Verdana"/>
                <w:sz w:val="16"/>
                <w:szCs w:val="16"/>
              </w:rPr>
              <w:t>More tired than usual (%)</w:t>
            </w:r>
          </w:p>
        </w:tc>
        <w:tc>
          <w:tcPr>
            <w:tcW w:w="1473" w:type="dxa"/>
            <w:tcBorders>
              <w:top w:val="nil"/>
              <w:left w:val="single" w:sz="4" w:space="0" w:color="auto"/>
              <w:bottom w:val="nil"/>
              <w:right w:val="nil"/>
            </w:tcBorders>
            <w:vAlign w:val="center"/>
          </w:tcPr>
          <w:p w14:paraId="45927EC8"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19.06</w:t>
            </w:r>
            <w:r w:rsidRPr="00F919FB">
              <w:rPr>
                <w:rFonts w:ascii="Verdana" w:hAnsi="Verdana" w:cs="Arial"/>
                <w:color w:val="000000"/>
                <w:sz w:val="16"/>
                <w:szCs w:val="16"/>
              </w:rPr>
              <w:br/>
              <w:t>(18.34, 19.78)</w:t>
            </w:r>
          </w:p>
        </w:tc>
        <w:tc>
          <w:tcPr>
            <w:tcW w:w="1473" w:type="dxa"/>
            <w:tcBorders>
              <w:top w:val="nil"/>
              <w:left w:val="nil"/>
              <w:bottom w:val="nil"/>
              <w:right w:val="nil"/>
            </w:tcBorders>
            <w:vAlign w:val="center"/>
          </w:tcPr>
          <w:p w14:paraId="20168D42"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16.35</w:t>
            </w:r>
            <w:r w:rsidRPr="00F919FB">
              <w:rPr>
                <w:rFonts w:ascii="Verdana" w:hAnsi="Verdana" w:cs="Arial"/>
                <w:color w:val="000000"/>
                <w:sz w:val="16"/>
                <w:szCs w:val="16"/>
              </w:rPr>
              <w:br/>
              <w:t>(15.68, 17.02)</w:t>
            </w:r>
          </w:p>
        </w:tc>
        <w:tc>
          <w:tcPr>
            <w:tcW w:w="1463" w:type="dxa"/>
            <w:tcBorders>
              <w:top w:val="nil"/>
              <w:left w:val="nil"/>
              <w:bottom w:val="nil"/>
              <w:right w:val="nil"/>
            </w:tcBorders>
            <w:vAlign w:val="center"/>
          </w:tcPr>
          <w:p w14:paraId="1C35E536"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15.80</w:t>
            </w:r>
            <w:r w:rsidRPr="00F919FB">
              <w:rPr>
                <w:rFonts w:ascii="Verdana" w:hAnsi="Verdana" w:cs="Arial"/>
                <w:color w:val="000000"/>
                <w:sz w:val="16"/>
                <w:szCs w:val="16"/>
              </w:rPr>
              <w:br/>
              <w:t>(15.13, 16.46)</w:t>
            </w:r>
          </w:p>
        </w:tc>
        <w:tc>
          <w:tcPr>
            <w:tcW w:w="1181" w:type="dxa"/>
            <w:tcBorders>
              <w:top w:val="nil"/>
              <w:left w:val="nil"/>
              <w:bottom w:val="nil"/>
              <w:right w:val="single" w:sz="4" w:space="0" w:color="auto"/>
            </w:tcBorders>
            <w:vAlign w:val="center"/>
          </w:tcPr>
          <w:p w14:paraId="5AA6FFFD"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&lt;0.0001</w:t>
            </w:r>
          </w:p>
        </w:tc>
        <w:tc>
          <w:tcPr>
            <w:tcW w:w="1377" w:type="dxa"/>
            <w:tcBorders>
              <w:top w:val="nil"/>
              <w:left w:val="single" w:sz="4" w:space="0" w:color="auto"/>
              <w:bottom w:val="nil"/>
              <w:right w:val="nil"/>
            </w:tcBorders>
            <w:vAlign w:val="center"/>
          </w:tcPr>
          <w:p w14:paraId="53B76FAA"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24.88</w:t>
            </w:r>
            <w:r w:rsidRPr="00F919FB">
              <w:rPr>
                <w:rFonts w:ascii="Verdana" w:hAnsi="Verdana" w:cs="Arial"/>
                <w:color w:val="000000"/>
                <w:sz w:val="16"/>
                <w:szCs w:val="16"/>
              </w:rPr>
              <w:br/>
              <w:t>(24.09, 25.68)</w:t>
            </w:r>
          </w:p>
        </w:tc>
        <w:tc>
          <w:tcPr>
            <w:tcW w:w="1377" w:type="dxa"/>
            <w:tcBorders>
              <w:top w:val="nil"/>
              <w:left w:val="nil"/>
              <w:bottom w:val="nil"/>
              <w:right w:val="nil"/>
            </w:tcBorders>
            <w:vAlign w:val="center"/>
          </w:tcPr>
          <w:p w14:paraId="3F43B608"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21.60</w:t>
            </w:r>
            <w:r w:rsidRPr="00F919FB">
              <w:rPr>
                <w:rFonts w:ascii="Verdana" w:hAnsi="Verdana" w:cs="Arial"/>
                <w:color w:val="000000"/>
                <w:sz w:val="16"/>
                <w:szCs w:val="16"/>
              </w:rPr>
              <w:br/>
              <w:t>(20.86, 22.35)</w:t>
            </w:r>
          </w:p>
        </w:tc>
        <w:tc>
          <w:tcPr>
            <w:tcW w:w="1484" w:type="dxa"/>
            <w:tcBorders>
              <w:top w:val="nil"/>
              <w:left w:val="nil"/>
              <w:bottom w:val="nil"/>
              <w:right w:val="nil"/>
            </w:tcBorders>
            <w:vAlign w:val="center"/>
          </w:tcPr>
          <w:p w14:paraId="23AB329D"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22.08</w:t>
            </w:r>
            <w:r w:rsidRPr="00F919FB">
              <w:rPr>
                <w:rFonts w:ascii="Verdana" w:hAnsi="Verdana" w:cs="Arial"/>
                <w:color w:val="000000"/>
                <w:sz w:val="16"/>
                <w:szCs w:val="16"/>
              </w:rPr>
              <w:br/>
              <w:t>(21.33, 22.84)</w:t>
            </w:r>
          </w:p>
        </w:tc>
        <w:tc>
          <w:tcPr>
            <w:tcW w:w="1329" w:type="dxa"/>
            <w:tcBorders>
              <w:top w:val="nil"/>
              <w:left w:val="nil"/>
              <w:bottom w:val="nil"/>
              <w:right w:val="nil"/>
            </w:tcBorders>
            <w:vAlign w:val="center"/>
          </w:tcPr>
          <w:p w14:paraId="79C1857A"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&lt;0.0001</w:t>
            </w:r>
          </w:p>
        </w:tc>
      </w:tr>
      <w:tr w:rsidR="00F919FB" w:rsidRPr="00F919FB" w14:paraId="514FFFFD" w14:textId="77777777" w:rsidTr="00061938">
        <w:trPr>
          <w:trHeight w:val="340"/>
        </w:trPr>
        <w:tc>
          <w:tcPr>
            <w:tcW w:w="3017" w:type="dxa"/>
            <w:tcBorders>
              <w:top w:val="nil"/>
              <w:left w:val="nil"/>
              <w:bottom w:val="nil"/>
              <w:right w:val="single" w:sz="4" w:space="0" w:color="auto"/>
            </w:tcBorders>
            <w:vAlign w:val="center"/>
          </w:tcPr>
          <w:p w14:paraId="4BA42EC5" w14:textId="77777777" w:rsidR="00F919FB" w:rsidRPr="00F919FB" w:rsidRDefault="00F919FB" w:rsidP="00061938">
            <w:pPr>
              <w:rPr>
                <w:rFonts w:ascii="Verdana" w:hAnsi="Verdana"/>
                <w:sz w:val="16"/>
                <w:szCs w:val="16"/>
              </w:rPr>
            </w:pPr>
            <w:r w:rsidRPr="00F919FB">
              <w:rPr>
                <w:rFonts w:ascii="Verdana" w:hAnsi="Verdana"/>
                <w:sz w:val="16"/>
                <w:szCs w:val="16"/>
              </w:rPr>
              <w:t>More breathless than usual (%)</w:t>
            </w:r>
          </w:p>
        </w:tc>
        <w:tc>
          <w:tcPr>
            <w:tcW w:w="1473" w:type="dxa"/>
            <w:tcBorders>
              <w:top w:val="nil"/>
              <w:left w:val="single" w:sz="4" w:space="0" w:color="auto"/>
              <w:bottom w:val="nil"/>
              <w:right w:val="nil"/>
            </w:tcBorders>
            <w:vAlign w:val="center"/>
          </w:tcPr>
          <w:p w14:paraId="74A3231D"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6.69</w:t>
            </w:r>
            <w:r w:rsidRPr="00F919FB">
              <w:rPr>
                <w:rFonts w:ascii="Verdana" w:hAnsi="Verdana" w:cs="Arial"/>
                <w:color w:val="000000"/>
                <w:sz w:val="16"/>
                <w:szCs w:val="16"/>
              </w:rPr>
              <w:br/>
              <w:t>(6.25, 7.14)</w:t>
            </w:r>
          </w:p>
        </w:tc>
        <w:tc>
          <w:tcPr>
            <w:tcW w:w="1473" w:type="dxa"/>
            <w:tcBorders>
              <w:top w:val="nil"/>
              <w:left w:val="nil"/>
              <w:bottom w:val="nil"/>
              <w:right w:val="nil"/>
            </w:tcBorders>
            <w:vAlign w:val="center"/>
          </w:tcPr>
          <w:p w14:paraId="318710CA"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5.51</w:t>
            </w:r>
            <w:r w:rsidRPr="00F919FB">
              <w:rPr>
                <w:rFonts w:ascii="Verdana" w:hAnsi="Verdana" w:cs="Arial"/>
                <w:color w:val="000000"/>
                <w:sz w:val="16"/>
                <w:szCs w:val="16"/>
              </w:rPr>
              <w:br/>
              <w:t>(5.10, 5.92)</w:t>
            </w:r>
          </w:p>
        </w:tc>
        <w:tc>
          <w:tcPr>
            <w:tcW w:w="1463" w:type="dxa"/>
            <w:tcBorders>
              <w:top w:val="nil"/>
              <w:left w:val="nil"/>
              <w:bottom w:val="nil"/>
              <w:right w:val="nil"/>
            </w:tcBorders>
            <w:vAlign w:val="center"/>
          </w:tcPr>
          <w:p w14:paraId="259BD599"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4.85</w:t>
            </w:r>
            <w:r w:rsidRPr="00F919FB">
              <w:rPr>
                <w:rFonts w:ascii="Verdana" w:hAnsi="Verdana" w:cs="Arial"/>
                <w:color w:val="000000"/>
                <w:sz w:val="16"/>
                <w:szCs w:val="16"/>
              </w:rPr>
              <w:br/>
              <w:t>(4.47, 5.22)</w:t>
            </w:r>
          </w:p>
        </w:tc>
        <w:tc>
          <w:tcPr>
            <w:tcW w:w="1181" w:type="dxa"/>
            <w:tcBorders>
              <w:top w:val="nil"/>
              <w:left w:val="nil"/>
              <w:bottom w:val="nil"/>
              <w:right w:val="single" w:sz="4" w:space="0" w:color="auto"/>
            </w:tcBorders>
            <w:vAlign w:val="center"/>
          </w:tcPr>
          <w:p w14:paraId="665E1B9B"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&lt;0.0001</w:t>
            </w:r>
          </w:p>
        </w:tc>
        <w:tc>
          <w:tcPr>
            <w:tcW w:w="1377" w:type="dxa"/>
            <w:tcBorders>
              <w:top w:val="nil"/>
              <w:left w:val="single" w:sz="4" w:space="0" w:color="auto"/>
              <w:bottom w:val="nil"/>
              <w:right w:val="nil"/>
            </w:tcBorders>
            <w:vAlign w:val="center"/>
          </w:tcPr>
          <w:p w14:paraId="4355FF05"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7.60</w:t>
            </w:r>
            <w:r w:rsidRPr="00F919FB">
              <w:rPr>
                <w:rFonts w:ascii="Verdana" w:hAnsi="Verdana" w:cs="Arial"/>
                <w:color w:val="000000"/>
                <w:sz w:val="16"/>
                <w:szCs w:val="16"/>
              </w:rPr>
              <w:br/>
              <w:t>(7.14, 8.07)</w:t>
            </w:r>
          </w:p>
        </w:tc>
        <w:tc>
          <w:tcPr>
            <w:tcW w:w="1377" w:type="dxa"/>
            <w:tcBorders>
              <w:top w:val="nil"/>
              <w:left w:val="nil"/>
              <w:bottom w:val="nil"/>
              <w:right w:val="nil"/>
            </w:tcBorders>
            <w:vAlign w:val="center"/>
          </w:tcPr>
          <w:p w14:paraId="55254A5E"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6.48</w:t>
            </w:r>
            <w:r w:rsidRPr="00F919FB">
              <w:rPr>
                <w:rFonts w:ascii="Verdana" w:hAnsi="Verdana" w:cs="Arial"/>
                <w:color w:val="000000"/>
                <w:sz w:val="16"/>
                <w:szCs w:val="16"/>
              </w:rPr>
              <w:br/>
              <w:t>(6.06, 6.91)</w:t>
            </w:r>
          </w:p>
        </w:tc>
        <w:tc>
          <w:tcPr>
            <w:tcW w:w="1484" w:type="dxa"/>
            <w:tcBorders>
              <w:top w:val="nil"/>
              <w:left w:val="nil"/>
              <w:bottom w:val="nil"/>
              <w:right w:val="nil"/>
            </w:tcBorders>
            <w:vAlign w:val="center"/>
          </w:tcPr>
          <w:p w14:paraId="12A2D30A"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6.76</w:t>
            </w:r>
            <w:r w:rsidRPr="00F919FB">
              <w:rPr>
                <w:rFonts w:ascii="Verdana" w:hAnsi="Verdana" w:cs="Arial"/>
                <w:color w:val="000000"/>
                <w:sz w:val="16"/>
                <w:szCs w:val="16"/>
              </w:rPr>
              <w:br/>
              <w:t>(6.33, 7.20)</w:t>
            </w:r>
          </w:p>
        </w:tc>
        <w:tc>
          <w:tcPr>
            <w:tcW w:w="1329" w:type="dxa"/>
            <w:tcBorders>
              <w:top w:val="nil"/>
              <w:left w:val="nil"/>
              <w:bottom w:val="nil"/>
              <w:right w:val="nil"/>
            </w:tcBorders>
            <w:vAlign w:val="center"/>
          </w:tcPr>
          <w:p w14:paraId="0B86E6C6"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0.008</w:t>
            </w:r>
          </w:p>
        </w:tc>
      </w:tr>
      <w:tr w:rsidR="00F919FB" w:rsidRPr="00F919FB" w14:paraId="5DFB683A" w14:textId="77777777" w:rsidTr="00061938">
        <w:trPr>
          <w:trHeight w:val="340"/>
        </w:trPr>
        <w:tc>
          <w:tcPr>
            <w:tcW w:w="3017" w:type="dxa"/>
            <w:tcBorders>
              <w:top w:val="nil"/>
              <w:left w:val="nil"/>
              <w:bottom w:val="nil"/>
              <w:right w:val="single" w:sz="4" w:space="0" w:color="auto"/>
            </w:tcBorders>
            <w:vAlign w:val="center"/>
          </w:tcPr>
          <w:p w14:paraId="051C6062" w14:textId="77777777" w:rsidR="00F919FB" w:rsidRPr="00F919FB" w:rsidRDefault="00F919FB" w:rsidP="00061938">
            <w:pPr>
              <w:rPr>
                <w:rFonts w:ascii="Verdana" w:hAnsi="Verdana"/>
                <w:sz w:val="16"/>
                <w:szCs w:val="16"/>
              </w:rPr>
            </w:pPr>
            <w:r w:rsidRPr="00F919FB">
              <w:rPr>
                <w:rFonts w:ascii="Verdana" w:hAnsi="Verdana"/>
                <w:sz w:val="16"/>
                <w:szCs w:val="16"/>
              </w:rPr>
              <w:t>Palpitations (%)</w:t>
            </w:r>
          </w:p>
        </w:tc>
        <w:tc>
          <w:tcPr>
            <w:tcW w:w="1473" w:type="dxa"/>
            <w:tcBorders>
              <w:top w:val="nil"/>
              <w:left w:val="single" w:sz="4" w:space="0" w:color="auto"/>
              <w:bottom w:val="nil"/>
              <w:right w:val="nil"/>
            </w:tcBorders>
            <w:vAlign w:val="center"/>
          </w:tcPr>
          <w:p w14:paraId="2CAA506B"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5.18</w:t>
            </w:r>
            <w:r w:rsidRPr="00F919FB">
              <w:rPr>
                <w:rFonts w:ascii="Verdana" w:hAnsi="Verdana" w:cs="Arial"/>
                <w:color w:val="000000"/>
                <w:sz w:val="16"/>
                <w:szCs w:val="16"/>
              </w:rPr>
              <w:br/>
              <w:t>(4.77, 5.59)</w:t>
            </w:r>
          </w:p>
        </w:tc>
        <w:tc>
          <w:tcPr>
            <w:tcW w:w="1473" w:type="dxa"/>
            <w:tcBorders>
              <w:top w:val="nil"/>
              <w:left w:val="nil"/>
              <w:bottom w:val="nil"/>
              <w:right w:val="nil"/>
            </w:tcBorders>
            <w:vAlign w:val="center"/>
          </w:tcPr>
          <w:p w14:paraId="1CDBD0EC"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4.75</w:t>
            </w:r>
            <w:r w:rsidRPr="00F919FB">
              <w:rPr>
                <w:rFonts w:ascii="Verdana" w:hAnsi="Verdana" w:cs="Arial"/>
                <w:color w:val="000000"/>
                <w:sz w:val="16"/>
                <w:szCs w:val="16"/>
              </w:rPr>
              <w:br/>
              <w:t>(4.35, 5.15)</w:t>
            </w:r>
          </w:p>
        </w:tc>
        <w:tc>
          <w:tcPr>
            <w:tcW w:w="1463" w:type="dxa"/>
            <w:tcBorders>
              <w:top w:val="nil"/>
              <w:left w:val="nil"/>
              <w:bottom w:val="nil"/>
              <w:right w:val="nil"/>
            </w:tcBorders>
            <w:vAlign w:val="center"/>
          </w:tcPr>
          <w:p w14:paraId="37EA9C1E"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4.27</w:t>
            </w:r>
            <w:r w:rsidRPr="00F919FB">
              <w:rPr>
                <w:rFonts w:ascii="Verdana" w:hAnsi="Verdana" w:cs="Arial"/>
                <w:color w:val="000000"/>
                <w:sz w:val="16"/>
                <w:szCs w:val="16"/>
              </w:rPr>
              <w:br/>
              <w:t>(3.90, 4.64)</w:t>
            </w:r>
          </w:p>
        </w:tc>
        <w:tc>
          <w:tcPr>
            <w:tcW w:w="1181" w:type="dxa"/>
            <w:tcBorders>
              <w:top w:val="nil"/>
              <w:left w:val="nil"/>
              <w:bottom w:val="nil"/>
              <w:right w:val="single" w:sz="4" w:space="0" w:color="auto"/>
            </w:tcBorders>
            <w:vAlign w:val="center"/>
          </w:tcPr>
          <w:p w14:paraId="3E73EF15"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0.001</w:t>
            </w:r>
          </w:p>
        </w:tc>
        <w:tc>
          <w:tcPr>
            <w:tcW w:w="1377" w:type="dxa"/>
            <w:tcBorders>
              <w:top w:val="nil"/>
              <w:left w:val="single" w:sz="4" w:space="0" w:color="auto"/>
              <w:bottom w:val="nil"/>
              <w:right w:val="nil"/>
            </w:tcBorders>
            <w:vAlign w:val="center"/>
          </w:tcPr>
          <w:p w14:paraId="00A7DDB6"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10.05</w:t>
            </w:r>
            <w:r w:rsidRPr="00F919FB">
              <w:rPr>
                <w:rFonts w:ascii="Verdana" w:hAnsi="Verdana" w:cs="Arial"/>
                <w:color w:val="000000"/>
                <w:sz w:val="16"/>
                <w:szCs w:val="16"/>
              </w:rPr>
              <w:br/>
              <w:t>(9.48, 10.62)</w:t>
            </w:r>
          </w:p>
        </w:tc>
        <w:tc>
          <w:tcPr>
            <w:tcW w:w="1377" w:type="dxa"/>
            <w:tcBorders>
              <w:top w:val="nil"/>
              <w:left w:val="nil"/>
              <w:bottom w:val="nil"/>
              <w:right w:val="nil"/>
            </w:tcBorders>
            <w:vAlign w:val="center"/>
          </w:tcPr>
          <w:p w14:paraId="42F143DE"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8.72</w:t>
            </w:r>
            <w:r w:rsidRPr="00F919FB">
              <w:rPr>
                <w:rFonts w:ascii="Verdana" w:hAnsi="Verdana" w:cs="Arial"/>
                <w:color w:val="000000"/>
                <w:sz w:val="16"/>
                <w:szCs w:val="16"/>
              </w:rPr>
              <w:br/>
              <w:t>(8.20, 9.25)</w:t>
            </w:r>
          </w:p>
        </w:tc>
        <w:tc>
          <w:tcPr>
            <w:tcW w:w="1484" w:type="dxa"/>
            <w:tcBorders>
              <w:top w:val="nil"/>
              <w:left w:val="nil"/>
              <w:bottom w:val="nil"/>
              <w:right w:val="nil"/>
            </w:tcBorders>
            <w:vAlign w:val="center"/>
          </w:tcPr>
          <w:p w14:paraId="3CC570B2"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9.40</w:t>
            </w:r>
            <w:r w:rsidRPr="00F919FB">
              <w:rPr>
                <w:rFonts w:ascii="Verdana" w:hAnsi="Verdana" w:cs="Arial"/>
                <w:color w:val="000000"/>
                <w:sz w:val="16"/>
                <w:szCs w:val="16"/>
              </w:rPr>
              <w:br/>
              <w:t>(8.84, 9.96)</w:t>
            </w:r>
          </w:p>
        </w:tc>
        <w:tc>
          <w:tcPr>
            <w:tcW w:w="1329" w:type="dxa"/>
            <w:tcBorders>
              <w:top w:val="nil"/>
              <w:left w:val="nil"/>
              <w:bottom w:val="nil"/>
              <w:right w:val="nil"/>
            </w:tcBorders>
            <w:vAlign w:val="center"/>
          </w:tcPr>
          <w:p w14:paraId="7D8121D2"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0.124</w:t>
            </w:r>
          </w:p>
        </w:tc>
      </w:tr>
      <w:tr w:rsidR="00F919FB" w:rsidRPr="00F919FB" w14:paraId="1B542462" w14:textId="77777777" w:rsidTr="00061938">
        <w:trPr>
          <w:trHeight w:val="340"/>
        </w:trPr>
        <w:tc>
          <w:tcPr>
            <w:tcW w:w="3017" w:type="dxa"/>
            <w:tcBorders>
              <w:top w:val="nil"/>
              <w:left w:val="nil"/>
              <w:bottom w:val="nil"/>
              <w:right w:val="single" w:sz="4" w:space="0" w:color="auto"/>
            </w:tcBorders>
            <w:vAlign w:val="center"/>
          </w:tcPr>
          <w:p w14:paraId="10DA6B7D" w14:textId="77777777" w:rsidR="00F919FB" w:rsidRPr="00F919FB" w:rsidRDefault="00F919FB" w:rsidP="00061938">
            <w:pPr>
              <w:rPr>
                <w:rFonts w:ascii="Verdana" w:hAnsi="Verdana"/>
                <w:sz w:val="16"/>
                <w:szCs w:val="16"/>
              </w:rPr>
            </w:pPr>
            <w:r w:rsidRPr="00F919FB">
              <w:rPr>
                <w:rFonts w:ascii="Verdana" w:hAnsi="Verdana"/>
                <w:sz w:val="16"/>
                <w:szCs w:val="16"/>
              </w:rPr>
              <w:t>Dizziness (%)</w:t>
            </w:r>
          </w:p>
        </w:tc>
        <w:tc>
          <w:tcPr>
            <w:tcW w:w="1473" w:type="dxa"/>
            <w:tcBorders>
              <w:top w:val="nil"/>
              <w:left w:val="single" w:sz="4" w:space="0" w:color="auto"/>
              <w:bottom w:val="nil"/>
              <w:right w:val="nil"/>
            </w:tcBorders>
            <w:vAlign w:val="center"/>
          </w:tcPr>
          <w:p w14:paraId="265A5BE6"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7.63</w:t>
            </w:r>
            <w:r w:rsidRPr="00F919FB">
              <w:rPr>
                <w:rFonts w:ascii="Verdana" w:hAnsi="Verdana" w:cs="Arial"/>
                <w:color w:val="000000"/>
                <w:sz w:val="16"/>
                <w:szCs w:val="16"/>
              </w:rPr>
              <w:br/>
              <w:t>(7.15, 8.11)</w:t>
            </w:r>
          </w:p>
        </w:tc>
        <w:tc>
          <w:tcPr>
            <w:tcW w:w="1473" w:type="dxa"/>
            <w:tcBorders>
              <w:top w:val="nil"/>
              <w:left w:val="nil"/>
              <w:bottom w:val="nil"/>
              <w:right w:val="nil"/>
            </w:tcBorders>
            <w:vAlign w:val="center"/>
          </w:tcPr>
          <w:p w14:paraId="738456F3"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6.52</w:t>
            </w:r>
            <w:r w:rsidRPr="00F919FB">
              <w:rPr>
                <w:rFonts w:ascii="Verdana" w:hAnsi="Verdana" w:cs="Arial"/>
                <w:color w:val="000000"/>
                <w:sz w:val="16"/>
                <w:szCs w:val="16"/>
              </w:rPr>
              <w:br/>
              <w:t>(6.09, 6.96)</w:t>
            </w:r>
          </w:p>
        </w:tc>
        <w:tc>
          <w:tcPr>
            <w:tcW w:w="1463" w:type="dxa"/>
            <w:tcBorders>
              <w:top w:val="nil"/>
              <w:left w:val="nil"/>
              <w:bottom w:val="nil"/>
              <w:right w:val="nil"/>
            </w:tcBorders>
            <w:vAlign w:val="center"/>
          </w:tcPr>
          <w:p w14:paraId="3708A4A9"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6.08</w:t>
            </w:r>
            <w:r w:rsidRPr="00F919FB">
              <w:rPr>
                <w:rFonts w:ascii="Verdana" w:hAnsi="Verdana" w:cs="Arial"/>
                <w:color w:val="000000"/>
                <w:sz w:val="16"/>
                <w:szCs w:val="16"/>
              </w:rPr>
              <w:br/>
              <w:t>(5.67, 6.50)</w:t>
            </w:r>
          </w:p>
        </w:tc>
        <w:tc>
          <w:tcPr>
            <w:tcW w:w="1181" w:type="dxa"/>
            <w:tcBorders>
              <w:top w:val="nil"/>
              <w:left w:val="nil"/>
              <w:bottom w:val="nil"/>
              <w:right w:val="single" w:sz="4" w:space="0" w:color="auto"/>
            </w:tcBorders>
            <w:vAlign w:val="center"/>
          </w:tcPr>
          <w:p w14:paraId="61A1AEF3"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&lt;0.0001</w:t>
            </w:r>
          </w:p>
        </w:tc>
        <w:tc>
          <w:tcPr>
            <w:tcW w:w="1377" w:type="dxa"/>
            <w:tcBorders>
              <w:top w:val="nil"/>
              <w:left w:val="single" w:sz="4" w:space="0" w:color="auto"/>
              <w:bottom w:val="nil"/>
              <w:right w:val="nil"/>
            </w:tcBorders>
            <w:vAlign w:val="center"/>
          </w:tcPr>
          <w:p w14:paraId="12C18C07"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13.28</w:t>
            </w:r>
            <w:r w:rsidRPr="00F919FB">
              <w:rPr>
                <w:rFonts w:ascii="Verdana" w:hAnsi="Verdana" w:cs="Arial"/>
                <w:color w:val="000000"/>
                <w:sz w:val="16"/>
                <w:szCs w:val="16"/>
              </w:rPr>
              <w:br/>
              <w:t>(12.67, 13.90)</w:t>
            </w:r>
          </w:p>
        </w:tc>
        <w:tc>
          <w:tcPr>
            <w:tcW w:w="1377" w:type="dxa"/>
            <w:tcBorders>
              <w:top w:val="nil"/>
              <w:left w:val="nil"/>
              <w:bottom w:val="nil"/>
              <w:right w:val="nil"/>
            </w:tcBorders>
            <w:vAlign w:val="center"/>
          </w:tcPr>
          <w:p w14:paraId="2625A3AA"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12.38</w:t>
            </w:r>
            <w:r w:rsidRPr="00F919FB">
              <w:rPr>
                <w:rFonts w:ascii="Verdana" w:hAnsi="Verdana" w:cs="Arial"/>
                <w:color w:val="000000"/>
                <w:sz w:val="16"/>
                <w:szCs w:val="16"/>
              </w:rPr>
              <w:br/>
              <w:t>(11.78, 12.98)</w:t>
            </w:r>
          </w:p>
        </w:tc>
        <w:tc>
          <w:tcPr>
            <w:tcW w:w="1484" w:type="dxa"/>
            <w:tcBorders>
              <w:top w:val="nil"/>
              <w:left w:val="nil"/>
              <w:bottom w:val="nil"/>
              <w:right w:val="nil"/>
            </w:tcBorders>
            <w:vAlign w:val="center"/>
          </w:tcPr>
          <w:p w14:paraId="0D04704D"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11.80</w:t>
            </w:r>
            <w:r w:rsidRPr="00F919FB">
              <w:rPr>
                <w:rFonts w:ascii="Verdana" w:hAnsi="Verdana" w:cs="Arial"/>
                <w:color w:val="000000"/>
                <w:sz w:val="16"/>
                <w:szCs w:val="16"/>
              </w:rPr>
              <w:br/>
              <w:t>(11.20, 12.39)</w:t>
            </w:r>
          </w:p>
        </w:tc>
        <w:tc>
          <w:tcPr>
            <w:tcW w:w="1329" w:type="dxa"/>
            <w:tcBorders>
              <w:top w:val="nil"/>
              <w:left w:val="nil"/>
              <w:bottom w:val="nil"/>
              <w:right w:val="nil"/>
            </w:tcBorders>
            <w:vAlign w:val="center"/>
          </w:tcPr>
          <w:p w14:paraId="7E54EEA5"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0.001</w:t>
            </w:r>
          </w:p>
        </w:tc>
      </w:tr>
      <w:tr w:rsidR="00F919FB" w:rsidRPr="00F919FB" w14:paraId="3D250326" w14:textId="77777777" w:rsidTr="00061938">
        <w:trPr>
          <w:trHeight w:val="340"/>
        </w:trPr>
        <w:tc>
          <w:tcPr>
            <w:tcW w:w="3017" w:type="dxa"/>
            <w:tcBorders>
              <w:top w:val="nil"/>
              <w:left w:val="nil"/>
              <w:bottom w:val="nil"/>
              <w:right w:val="single" w:sz="4" w:space="0" w:color="auto"/>
            </w:tcBorders>
            <w:vAlign w:val="center"/>
          </w:tcPr>
          <w:p w14:paraId="06048192" w14:textId="77777777" w:rsidR="00F919FB" w:rsidRPr="00F919FB" w:rsidRDefault="00F919FB" w:rsidP="00061938">
            <w:pPr>
              <w:rPr>
                <w:rFonts w:ascii="Verdana" w:hAnsi="Verdana"/>
                <w:sz w:val="16"/>
                <w:szCs w:val="16"/>
              </w:rPr>
            </w:pPr>
            <w:r w:rsidRPr="00F919FB">
              <w:rPr>
                <w:rFonts w:ascii="Verdana" w:hAnsi="Verdana"/>
                <w:sz w:val="16"/>
                <w:szCs w:val="16"/>
              </w:rPr>
              <w:t>Chest pain (%)</w:t>
            </w:r>
          </w:p>
        </w:tc>
        <w:tc>
          <w:tcPr>
            <w:tcW w:w="1473" w:type="dxa"/>
            <w:tcBorders>
              <w:top w:val="nil"/>
              <w:left w:val="single" w:sz="4" w:space="0" w:color="auto"/>
              <w:bottom w:val="nil"/>
              <w:right w:val="nil"/>
            </w:tcBorders>
            <w:vAlign w:val="center"/>
          </w:tcPr>
          <w:p w14:paraId="75EB79D4"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2.88</w:t>
            </w:r>
            <w:r w:rsidRPr="00F919FB">
              <w:rPr>
                <w:rFonts w:ascii="Verdana" w:hAnsi="Verdana" w:cs="Arial"/>
                <w:color w:val="000000"/>
                <w:sz w:val="16"/>
                <w:szCs w:val="16"/>
              </w:rPr>
              <w:br/>
              <w:t>(2.60, 3.16)</w:t>
            </w:r>
          </w:p>
        </w:tc>
        <w:tc>
          <w:tcPr>
            <w:tcW w:w="1473" w:type="dxa"/>
            <w:tcBorders>
              <w:top w:val="nil"/>
              <w:left w:val="nil"/>
              <w:bottom w:val="nil"/>
              <w:right w:val="nil"/>
            </w:tcBorders>
            <w:vAlign w:val="center"/>
          </w:tcPr>
          <w:p w14:paraId="65ADB845"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2.64</w:t>
            </w:r>
            <w:r w:rsidRPr="00F919FB">
              <w:rPr>
                <w:rFonts w:ascii="Verdana" w:hAnsi="Verdana" w:cs="Arial"/>
                <w:color w:val="000000"/>
                <w:sz w:val="16"/>
                <w:szCs w:val="16"/>
              </w:rPr>
              <w:br/>
              <w:t>(2.37, 2.92)</w:t>
            </w:r>
          </w:p>
        </w:tc>
        <w:tc>
          <w:tcPr>
            <w:tcW w:w="1463" w:type="dxa"/>
            <w:tcBorders>
              <w:top w:val="nil"/>
              <w:left w:val="nil"/>
              <w:bottom w:val="nil"/>
              <w:right w:val="nil"/>
            </w:tcBorders>
            <w:vAlign w:val="center"/>
          </w:tcPr>
          <w:p w14:paraId="54830B74"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2.45</w:t>
            </w:r>
            <w:r w:rsidRPr="00F919FB">
              <w:rPr>
                <w:rFonts w:ascii="Verdana" w:hAnsi="Verdana" w:cs="Arial"/>
                <w:color w:val="000000"/>
                <w:sz w:val="16"/>
                <w:szCs w:val="16"/>
              </w:rPr>
              <w:br/>
              <w:t>(2.19, 2.71)</w:t>
            </w:r>
          </w:p>
        </w:tc>
        <w:tc>
          <w:tcPr>
            <w:tcW w:w="1181" w:type="dxa"/>
            <w:tcBorders>
              <w:top w:val="nil"/>
              <w:left w:val="nil"/>
              <w:bottom w:val="nil"/>
              <w:right w:val="single" w:sz="4" w:space="0" w:color="auto"/>
            </w:tcBorders>
            <w:vAlign w:val="center"/>
          </w:tcPr>
          <w:p w14:paraId="425B398E"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0.031</w:t>
            </w:r>
          </w:p>
        </w:tc>
        <w:tc>
          <w:tcPr>
            <w:tcW w:w="1377" w:type="dxa"/>
            <w:tcBorders>
              <w:top w:val="nil"/>
              <w:left w:val="single" w:sz="4" w:space="0" w:color="auto"/>
              <w:bottom w:val="nil"/>
              <w:right w:val="nil"/>
            </w:tcBorders>
            <w:vAlign w:val="center"/>
          </w:tcPr>
          <w:p w14:paraId="40BBE350"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2.73</w:t>
            </w:r>
            <w:r w:rsidRPr="00F919FB">
              <w:rPr>
                <w:rFonts w:ascii="Verdana" w:hAnsi="Verdana" w:cs="Arial"/>
                <w:color w:val="000000"/>
                <w:sz w:val="16"/>
                <w:szCs w:val="16"/>
              </w:rPr>
              <w:br/>
              <w:t>(2.45, 3.01)</w:t>
            </w:r>
          </w:p>
        </w:tc>
        <w:tc>
          <w:tcPr>
            <w:tcW w:w="1377" w:type="dxa"/>
            <w:tcBorders>
              <w:top w:val="nil"/>
              <w:left w:val="nil"/>
              <w:bottom w:val="nil"/>
              <w:right w:val="nil"/>
            </w:tcBorders>
            <w:vAlign w:val="center"/>
          </w:tcPr>
          <w:p w14:paraId="030C4F08"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2.38</w:t>
            </w:r>
            <w:r w:rsidRPr="00F919FB">
              <w:rPr>
                <w:rFonts w:ascii="Verdana" w:hAnsi="Verdana" w:cs="Arial"/>
                <w:color w:val="000000"/>
                <w:sz w:val="16"/>
                <w:szCs w:val="16"/>
              </w:rPr>
              <w:br/>
              <w:t>(2.12, 2.64)</w:t>
            </w:r>
          </w:p>
        </w:tc>
        <w:tc>
          <w:tcPr>
            <w:tcW w:w="1484" w:type="dxa"/>
            <w:tcBorders>
              <w:top w:val="nil"/>
              <w:left w:val="nil"/>
              <w:bottom w:val="nil"/>
              <w:right w:val="nil"/>
            </w:tcBorders>
            <w:vAlign w:val="center"/>
          </w:tcPr>
          <w:p w14:paraId="0A4086A7"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2.85</w:t>
            </w:r>
            <w:r w:rsidRPr="00F919FB">
              <w:rPr>
                <w:rFonts w:ascii="Verdana" w:hAnsi="Verdana" w:cs="Arial"/>
                <w:color w:val="000000"/>
                <w:sz w:val="16"/>
                <w:szCs w:val="16"/>
              </w:rPr>
              <w:br/>
              <w:t>(2.55, 3.15)</w:t>
            </w:r>
          </w:p>
        </w:tc>
        <w:tc>
          <w:tcPr>
            <w:tcW w:w="1329" w:type="dxa"/>
            <w:tcBorders>
              <w:top w:val="nil"/>
              <w:left w:val="nil"/>
              <w:bottom w:val="nil"/>
              <w:right w:val="nil"/>
            </w:tcBorders>
            <w:vAlign w:val="center"/>
          </w:tcPr>
          <w:p w14:paraId="687A769B"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0.514</w:t>
            </w:r>
          </w:p>
        </w:tc>
      </w:tr>
      <w:tr w:rsidR="00F919FB" w:rsidRPr="00F919FB" w14:paraId="3363C304" w14:textId="77777777" w:rsidTr="00061938">
        <w:trPr>
          <w:trHeight w:val="340"/>
        </w:trPr>
        <w:tc>
          <w:tcPr>
            <w:tcW w:w="3017" w:type="dxa"/>
            <w:tcBorders>
              <w:top w:val="nil"/>
              <w:left w:val="nil"/>
              <w:bottom w:val="single" w:sz="4" w:space="0" w:color="auto"/>
              <w:right w:val="single" w:sz="4" w:space="0" w:color="auto"/>
            </w:tcBorders>
            <w:vAlign w:val="center"/>
          </w:tcPr>
          <w:p w14:paraId="4FF6941B" w14:textId="77777777" w:rsidR="00F919FB" w:rsidRPr="00F919FB" w:rsidRDefault="00F919FB" w:rsidP="00061938">
            <w:pPr>
              <w:rPr>
                <w:rFonts w:ascii="Verdana" w:hAnsi="Verdana"/>
                <w:sz w:val="16"/>
                <w:szCs w:val="16"/>
              </w:rPr>
            </w:pPr>
            <w:r w:rsidRPr="00F919FB">
              <w:rPr>
                <w:rFonts w:ascii="Verdana" w:hAnsi="Verdana"/>
                <w:sz w:val="16"/>
                <w:szCs w:val="16"/>
              </w:rPr>
              <w:t>Restless legs (%)</w:t>
            </w:r>
          </w:p>
        </w:tc>
        <w:tc>
          <w:tcPr>
            <w:tcW w:w="1473" w:type="dxa"/>
            <w:tcBorders>
              <w:top w:val="nil"/>
              <w:left w:val="single" w:sz="4" w:space="0" w:color="auto"/>
              <w:bottom w:val="single" w:sz="4" w:space="0" w:color="auto"/>
              <w:right w:val="nil"/>
            </w:tcBorders>
            <w:vAlign w:val="center"/>
          </w:tcPr>
          <w:p w14:paraId="419CBEB4"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13.06</w:t>
            </w:r>
            <w:r w:rsidRPr="00F919FB">
              <w:rPr>
                <w:rFonts w:ascii="Verdana" w:hAnsi="Verdana" w:cs="Arial"/>
                <w:color w:val="000000"/>
                <w:sz w:val="16"/>
                <w:szCs w:val="16"/>
              </w:rPr>
              <w:br/>
              <w:t>(12.40, 13.72)</w:t>
            </w:r>
          </w:p>
        </w:tc>
        <w:tc>
          <w:tcPr>
            <w:tcW w:w="1473" w:type="dxa"/>
            <w:tcBorders>
              <w:top w:val="nil"/>
              <w:left w:val="nil"/>
              <w:bottom w:val="single" w:sz="4" w:space="0" w:color="auto"/>
              <w:right w:val="nil"/>
            </w:tcBorders>
            <w:vAlign w:val="center"/>
          </w:tcPr>
          <w:p w14:paraId="354CD2A3"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12.18</w:t>
            </w:r>
            <w:r w:rsidRPr="00F919FB">
              <w:rPr>
                <w:rFonts w:ascii="Verdana" w:hAnsi="Verdana" w:cs="Arial"/>
                <w:color w:val="000000"/>
                <w:sz w:val="16"/>
                <w:szCs w:val="16"/>
              </w:rPr>
              <w:br/>
              <w:t>(11.54, 12.82)</w:t>
            </w:r>
          </w:p>
        </w:tc>
        <w:tc>
          <w:tcPr>
            <w:tcW w:w="1463" w:type="dxa"/>
            <w:tcBorders>
              <w:top w:val="nil"/>
              <w:left w:val="nil"/>
              <w:bottom w:val="single" w:sz="4" w:space="0" w:color="auto"/>
              <w:right w:val="nil"/>
            </w:tcBorders>
            <w:vAlign w:val="center"/>
          </w:tcPr>
          <w:p w14:paraId="5F39897C"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11.07</w:t>
            </w:r>
            <w:r w:rsidRPr="00F919FB">
              <w:rPr>
                <w:rFonts w:ascii="Verdana" w:hAnsi="Verdana" w:cs="Arial"/>
                <w:color w:val="000000"/>
                <w:sz w:val="16"/>
                <w:szCs w:val="16"/>
              </w:rPr>
              <w:br/>
              <w:t>(10.45, 11.68)</w:t>
            </w:r>
          </w:p>
        </w:tc>
        <w:tc>
          <w:tcPr>
            <w:tcW w:w="1181" w:type="dxa"/>
            <w:tcBorders>
              <w:top w:val="nil"/>
              <w:left w:val="nil"/>
              <w:bottom w:val="single" w:sz="4" w:space="0" w:color="auto"/>
              <w:right w:val="single" w:sz="4" w:space="0" w:color="auto"/>
            </w:tcBorders>
            <w:vAlign w:val="center"/>
          </w:tcPr>
          <w:p w14:paraId="3D5C44D2"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&lt;0.0001</w:t>
            </w:r>
          </w:p>
        </w:tc>
        <w:tc>
          <w:tcPr>
            <w:tcW w:w="1377" w:type="dxa"/>
            <w:tcBorders>
              <w:top w:val="nil"/>
              <w:left w:val="single" w:sz="4" w:space="0" w:color="auto"/>
              <w:bottom w:val="single" w:sz="4" w:space="0" w:color="auto"/>
              <w:right w:val="nil"/>
            </w:tcBorders>
            <w:vAlign w:val="center"/>
          </w:tcPr>
          <w:p w14:paraId="17C8FFE9"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18.13</w:t>
            </w:r>
            <w:r w:rsidRPr="00F919FB">
              <w:rPr>
                <w:rFonts w:ascii="Verdana" w:hAnsi="Verdana" w:cs="Arial"/>
                <w:color w:val="000000"/>
                <w:sz w:val="16"/>
                <w:szCs w:val="16"/>
              </w:rPr>
              <w:br/>
              <w:t>(17.36, 18.90)</w:t>
            </w:r>
          </w:p>
        </w:tc>
        <w:tc>
          <w:tcPr>
            <w:tcW w:w="1377" w:type="dxa"/>
            <w:tcBorders>
              <w:top w:val="nil"/>
              <w:left w:val="nil"/>
              <w:bottom w:val="single" w:sz="4" w:space="0" w:color="auto"/>
              <w:right w:val="nil"/>
            </w:tcBorders>
            <w:vAlign w:val="center"/>
          </w:tcPr>
          <w:p w14:paraId="150E5C66"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17.36</w:t>
            </w:r>
            <w:r w:rsidRPr="00F919FB">
              <w:rPr>
                <w:rFonts w:ascii="Verdana" w:hAnsi="Verdana" w:cs="Arial"/>
                <w:color w:val="000000"/>
                <w:sz w:val="16"/>
                <w:szCs w:val="16"/>
              </w:rPr>
              <w:br/>
              <w:t>(16.60, 18.13)</w:t>
            </w:r>
          </w:p>
        </w:tc>
        <w:tc>
          <w:tcPr>
            <w:tcW w:w="1484" w:type="dxa"/>
            <w:tcBorders>
              <w:top w:val="nil"/>
              <w:left w:val="nil"/>
              <w:bottom w:val="single" w:sz="4" w:space="0" w:color="auto"/>
              <w:right w:val="nil"/>
            </w:tcBorders>
            <w:vAlign w:val="center"/>
          </w:tcPr>
          <w:p w14:paraId="62FB64DB"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17.22</w:t>
            </w:r>
            <w:r w:rsidRPr="00F919FB">
              <w:rPr>
                <w:rFonts w:ascii="Verdana" w:hAnsi="Verdana" w:cs="Arial"/>
                <w:color w:val="000000"/>
                <w:sz w:val="16"/>
                <w:szCs w:val="16"/>
              </w:rPr>
              <w:br/>
              <w:t>(16.45, 17.99)</w:t>
            </w:r>
          </w:p>
        </w:tc>
        <w:tc>
          <w:tcPr>
            <w:tcW w:w="1329" w:type="dxa"/>
            <w:tcBorders>
              <w:top w:val="nil"/>
              <w:left w:val="nil"/>
              <w:bottom w:val="single" w:sz="4" w:space="0" w:color="auto"/>
              <w:right w:val="nil"/>
            </w:tcBorders>
            <w:vAlign w:val="center"/>
          </w:tcPr>
          <w:p w14:paraId="6159216A" w14:textId="77777777" w:rsidR="00F919FB" w:rsidRPr="00F919FB" w:rsidRDefault="00F919FB" w:rsidP="00061938">
            <w:pPr>
              <w:jc w:val="center"/>
              <w:rPr>
                <w:rFonts w:ascii="Verdana" w:hAnsi="Verdana" w:cs="Arial"/>
                <w:color w:val="000000"/>
                <w:sz w:val="16"/>
                <w:szCs w:val="16"/>
              </w:rPr>
            </w:pPr>
            <w:r w:rsidRPr="00F919FB">
              <w:rPr>
                <w:rFonts w:ascii="Verdana" w:hAnsi="Verdana" w:cs="Arial"/>
                <w:color w:val="000000"/>
                <w:sz w:val="16"/>
                <w:szCs w:val="16"/>
              </w:rPr>
              <w:t>0.106</w:t>
            </w:r>
          </w:p>
        </w:tc>
      </w:tr>
    </w:tbl>
    <w:p w14:paraId="153D2C53" w14:textId="77777777" w:rsidR="00F919FB" w:rsidRDefault="00F919FB" w:rsidP="00F919FB">
      <w:pPr>
        <w:rPr>
          <w:rFonts w:ascii="Verdana" w:hAnsi="Verdana"/>
          <w:sz w:val="18"/>
          <w:szCs w:val="16"/>
        </w:rPr>
      </w:pPr>
    </w:p>
    <w:p w14:paraId="66DA24A5" w14:textId="77777777" w:rsidR="00F919FB" w:rsidRPr="00F919FB" w:rsidRDefault="00F919FB" w:rsidP="00F919FB">
      <w:pPr>
        <w:spacing w:after="0" w:line="240" w:lineRule="auto"/>
        <w:rPr>
          <w:rFonts w:ascii="Verdana" w:hAnsi="Verdana"/>
          <w:sz w:val="16"/>
          <w:szCs w:val="16"/>
        </w:rPr>
      </w:pPr>
      <w:r w:rsidRPr="00F919FB">
        <w:rPr>
          <w:rFonts w:ascii="Verdana" w:hAnsi="Verdana"/>
          <w:sz w:val="16"/>
          <w:szCs w:val="16"/>
        </w:rPr>
        <w:t>Data are percentage (95% CI). Missing data: 14.1% for adverse events and symptoms, 36.3% for pica</w:t>
      </w:r>
    </w:p>
    <w:p w14:paraId="59BCCC7E" w14:textId="77777777" w:rsidR="00F919FB" w:rsidRPr="00F919FB" w:rsidRDefault="00F919FB" w:rsidP="00F919FB">
      <w:pPr>
        <w:spacing w:after="0" w:line="240" w:lineRule="auto"/>
        <w:rPr>
          <w:rFonts w:ascii="Verdana" w:hAnsi="Verdana"/>
          <w:sz w:val="16"/>
          <w:szCs w:val="16"/>
        </w:rPr>
      </w:pPr>
      <w:r w:rsidRPr="00F919FB">
        <w:rPr>
          <w:rFonts w:ascii="Verdana" w:hAnsi="Verdana"/>
          <w:sz w:val="16"/>
          <w:szCs w:val="16"/>
          <w:vertAlign w:val="superscript"/>
        </w:rPr>
        <w:t>1</w:t>
      </w:r>
      <w:r w:rsidRPr="00F919FB">
        <w:rPr>
          <w:rFonts w:ascii="Verdana" w:hAnsi="Verdana"/>
          <w:sz w:val="16"/>
          <w:szCs w:val="16"/>
        </w:rPr>
        <w:t xml:space="preserve"> P-values are for linear trend across groups, from analyses adjusted for baseline characteristics (centre, age, new donor status) and month of follow-up questionnaire for symptoms.  Because of the number of secondary outcomes, only P&lt;0.0002 provides strong evidence of trends across groups</w:t>
      </w:r>
      <w:r w:rsidR="00D3638A">
        <w:rPr>
          <w:rFonts w:ascii="Verdana" w:hAnsi="Verdana"/>
          <w:sz w:val="16"/>
          <w:szCs w:val="16"/>
        </w:rPr>
        <w:t xml:space="preserve"> according to the trial’s pre-specified analysis plan</w:t>
      </w:r>
      <w:r w:rsidRPr="00F919FB">
        <w:rPr>
          <w:rFonts w:ascii="Verdana" w:hAnsi="Verdana"/>
          <w:sz w:val="16"/>
          <w:szCs w:val="16"/>
        </w:rPr>
        <w:t>.</w:t>
      </w:r>
    </w:p>
    <w:p w14:paraId="3AFDF5F6" w14:textId="77777777" w:rsidR="00F919FB" w:rsidRPr="00F919FB" w:rsidRDefault="007410B3" w:rsidP="00F919FB">
      <w:pPr>
        <w:spacing w:after="0" w:line="240" w:lineRule="auto"/>
        <w:rPr>
          <w:rFonts w:ascii="Verdana" w:hAnsi="Verdana"/>
          <w:sz w:val="16"/>
          <w:szCs w:val="16"/>
        </w:rPr>
      </w:pPr>
      <w:r>
        <w:rPr>
          <w:rFonts w:ascii="Verdana" w:hAnsi="Verdana"/>
          <w:sz w:val="16"/>
          <w:szCs w:val="16"/>
          <w:vertAlign w:val="superscript"/>
        </w:rPr>
        <w:t>2</w:t>
      </w:r>
      <w:r w:rsidR="00F919FB" w:rsidRPr="00F919FB">
        <w:rPr>
          <w:rFonts w:ascii="Verdana" w:hAnsi="Verdana"/>
          <w:sz w:val="16"/>
          <w:szCs w:val="16"/>
        </w:rPr>
        <w:t xml:space="preserve"> Percentage of individuals reporting these symptoms at 6-monthly intervals, combining data from all the 6-monthly questionnaires</w:t>
      </w:r>
    </w:p>
    <w:p w14:paraId="3BD19F55" w14:textId="77777777" w:rsidR="00F919FB" w:rsidRPr="00F919FB" w:rsidRDefault="00F919FB" w:rsidP="00F919FB">
      <w:pPr>
        <w:spacing w:after="0" w:line="240" w:lineRule="auto"/>
        <w:rPr>
          <w:sz w:val="16"/>
          <w:szCs w:val="16"/>
        </w:rPr>
      </w:pPr>
      <w:r w:rsidRPr="00F919FB">
        <w:rPr>
          <w:sz w:val="16"/>
          <w:szCs w:val="16"/>
        </w:rPr>
        <w:br w:type="page"/>
      </w:r>
    </w:p>
    <w:p w14:paraId="73DA45DC" w14:textId="77777777" w:rsidR="00D031CD" w:rsidRDefault="00D031CD" w:rsidP="00D031CD">
      <w:pPr>
        <w:rPr>
          <w:rFonts w:ascii="Verdana" w:hAnsi="Verdana"/>
          <w:b/>
          <w:sz w:val="20"/>
          <w:szCs w:val="20"/>
        </w:rPr>
        <w:sectPr w:rsidR="00D031CD" w:rsidSect="00BA1BA5">
          <w:pgSz w:w="16838" w:h="11906" w:orient="landscape"/>
          <w:pgMar w:top="1134" w:right="1134" w:bottom="1134" w:left="1134" w:header="709" w:footer="709" w:gutter="0"/>
          <w:cols w:space="708"/>
          <w:docGrid w:linePitch="360"/>
        </w:sectPr>
      </w:pPr>
    </w:p>
    <w:p w14:paraId="17B6FBCA" w14:textId="77777777" w:rsidR="005B1FA2" w:rsidRDefault="009E5056" w:rsidP="009E5056">
      <w:pPr>
        <w:rPr>
          <w:rFonts w:ascii="Verdana" w:hAnsi="Verdana"/>
          <w:sz w:val="20"/>
        </w:rPr>
      </w:pPr>
      <w:r w:rsidRPr="005B1FA2">
        <w:rPr>
          <w:rFonts w:ascii="Verdana" w:hAnsi="Verdana"/>
          <w:b/>
          <w:sz w:val="20"/>
        </w:rPr>
        <w:t xml:space="preserve">Table </w:t>
      </w:r>
      <w:r w:rsidR="00C26D11" w:rsidRPr="005B1FA2">
        <w:rPr>
          <w:rFonts w:ascii="Verdana" w:hAnsi="Verdana"/>
          <w:b/>
          <w:sz w:val="20"/>
        </w:rPr>
        <w:t>S</w:t>
      </w:r>
      <w:r w:rsidR="00C26D11">
        <w:rPr>
          <w:rFonts w:ascii="Verdana" w:hAnsi="Verdana"/>
          <w:b/>
          <w:sz w:val="20"/>
        </w:rPr>
        <w:t>4:</w:t>
      </w:r>
      <w:r w:rsidRPr="005B1FA2">
        <w:rPr>
          <w:rFonts w:ascii="Verdana" w:hAnsi="Verdana"/>
          <w:sz w:val="20"/>
        </w:rPr>
        <w:t xml:space="preserve"> Post-hoc analysis</w:t>
      </w:r>
      <w:r w:rsidR="00AD6D18" w:rsidRPr="00D56D9F">
        <w:rPr>
          <w:rFonts w:ascii="Verdana" w:hAnsi="Verdana"/>
          <w:sz w:val="20"/>
        </w:rPr>
        <w:t xml:space="preserve"> of other 2-year outcomes.</w:t>
      </w:r>
    </w:p>
    <w:tbl>
      <w:tblPr>
        <w:tblStyle w:val="TableGrid"/>
        <w:tblW w:w="14114" w:type="dxa"/>
        <w:tblCellMar>
          <w:top w:w="28" w:type="dxa"/>
          <w:left w:w="28" w:type="dxa"/>
          <w:bottom w:w="28" w:type="dxa"/>
          <w:right w:w="28" w:type="dxa"/>
        </w:tblCellMar>
        <w:tblLook w:val="04A0" w:firstRow="1" w:lastRow="0" w:firstColumn="1" w:lastColumn="0" w:noHBand="0" w:noVBand="1"/>
      </w:tblPr>
      <w:tblGrid>
        <w:gridCol w:w="3621"/>
        <w:gridCol w:w="1473"/>
        <w:gridCol w:w="1473"/>
        <w:gridCol w:w="1463"/>
        <w:gridCol w:w="923"/>
        <w:gridCol w:w="1377"/>
        <w:gridCol w:w="1377"/>
        <w:gridCol w:w="1484"/>
        <w:gridCol w:w="923"/>
      </w:tblGrid>
      <w:tr w:rsidR="005B1FA2" w:rsidRPr="001A725D" w14:paraId="3CE53258" w14:textId="77777777" w:rsidTr="00061938">
        <w:trPr>
          <w:trHeight w:val="340"/>
        </w:trPr>
        <w:tc>
          <w:tcPr>
            <w:tcW w:w="3621" w:type="dxa"/>
            <w:tcBorders>
              <w:top w:val="single" w:sz="4" w:space="0" w:color="auto"/>
              <w:left w:val="nil"/>
              <w:bottom w:val="nil"/>
              <w:right w:val="single" w:sz="4" w:space="0" w:color="auto"/>
            </w:tcBorders>
            <w:vAlign w:val="center"/>
          </w:tcPr>
          <w:p w14:paraId="61E63964" w14:textId="77777777" w:rsidR="005B1FA2" w:rsidRPr="001A725D" w:rsidRDefault="005B1FA2" w:rsidP="00061938">
            <w:pPr>
              <w:rPr>
                <w:rFonts w:ascii="Verdana" w:hAnsi="Verdana"/>
                <w:sz w:val="18"/>
                <w:szCs w:val="18"/>
              </w:rPr>
            </w:pPr>
          </w:p>
        </w:tc>
        <w:tc>
          <w:tcPr>
            <w:tcW w:w="5332" w:type="dxa"/>
            <w:gridSpan w:val="4"/>
            <w:tcBorders>
              <w:top w:val="single" w:sz="4" w:space="0" w:color="auto"/>
              <w:left w:val="single" w:sz="4" w:space="0" w:color="auto"/>
              <w:bottom w:val="nil"/>
              <w:right w:val="single" w:sz="4" w:space="0" w:color="auto"/>
            </w:tcBorders>
            <w:vAlign w:val="center"/>
          </w:tcPr>
          <w:p w14:paraId="58349655" w14:textId="77777777" w:rsidR="005B1FA2" w:rsidRPr="001A725D" w:rsidRDefault="005B1FA2" w:rsidP="00061938">
            <w:pPr>
              <w:jc w:val="center"/>
              <w:rPr>
                <w:rFonts w:ascii="Verdana" w:hAnsi="Verdana"/>
                <w:sz w:val="18"/>
                <w:szCs w:val="18"/>
              </w:rPr>
            </w:pPr>
            <w:r w:rsidRPr="001A725D">
              <w:rPr>
                <w:rFonts w:ascii="Verdana" w:hAnsi="Verdana"/>
                <w:sz w:val="18"/>
                <w:szCs w:val="18"/>
              </w:rPr>
              <w:t>Men</w:t>
            </w:r>
          </w:p>
        </w:tc>
        <w:tc>
          <w:tcPr>
            <w:tcW w:w="5161" w:type="dxa"/>
            <w:gridSpan w:val="4"/>
            <w:tcBorders>
              <w:top w:val="single" w:sz="4" w:space="0" w:color="auto"/>
              <w:left w:val="single" w:sz="4" w:space="0" w:color="auto"/>
              <w:bottom w:val="nil"/>
              <w:right w:val="nil"/>
            </w:tcBorders>
            <w:vAlign w:val="center"/>
          </w:tcPr>
          <w:p w14:paraId="74780F05" w14:textId="77777777" w:rsidR="005B1FA2" w:rsidRPr="001A725D" w:rsidRDefault="005B1FA2" w:rsidP="00061938">
            <w:pPr>
              <w:jc w:val="center"/>
              <w:rPr>
                <w:rFonts w:ascii="Verdana" w:hAnsi="Verdana"/>
                <w:sz w:val="18"/>
                <w:szCs w:val="18"/>
              </w:rPr>
            </w:pPr>
            <w:r w:rsidRPr="001A725D">
              <w:rPr>
                <w:rFonts w:ascii="Verdana" w:hAnsi="Verdana"/>
                <w:sz w:val="18"/>
                <w:szCs w:val="18"/>
              </w:rPr>
              <w:t>Women</w:t>
            </w:r>
          </w:p>
        </w:tc>
      </w:tr>
      <w:tr w:rsidR="005B1FA2" w:rsidRPr="001A725D" w14:paraId="69656B37" w14:textId="77777777" w:rsidTr="00061938">
        <w:trPr>
          <w:trHeight w:val="340"/>
        </w:trPr>
        <w:tc>
          <w:tcPr>
            <w:tcW w:w="3621" w:type="dxa"/>
            <w:tcBorders>
              <w:top w:val="nil"/>
              <w:left w:val="nil"/>
              <w:bottom w:val="single" w:sz="4" w:space="0" w:color="auto"/>
              <w:right w:val="single" w:sz="4" w:space="0" w:color="auto"/>
            </w:tcBorders>
            <w:vAlign w:val="center"/>
          </w:tcPr>
          <w:p w14:paraId="3FC939CD" w14:textId="77777777" w:rsidR="005B1FA2" w:rsidRPr="001A725D" w:rsidRDefault="005B1FA2" w:rsidP="00061938">
            <w:pPr>
              <w:rPr>
                <w:rFonts w:ascii="Verdana" w:hAnsi="Verdana"/>
                <w:sz w:val="18"/>
                <w:szCs w:val="18"/>
              </w:rPr>
            </w:pPr>
            <w:r w:rsidRPr="001A725D">
              <w:rPr>
                <w:rFonts w:ascii="Verdana" w:hAnsi="Verdana"/>
                <w:sz w:val="18"/>
                <w:szCs w:val="18"/>
              </w:rPr>
              <w:t>Randomised group</w:t>
            </w:r>
          </w:p>
        </w:tc>
        <w:tc>
          <w:tcPr>
            <w:tcW w:w="1473" w:type="dxa"/>
            <w:tcBorders>
              <w:top w:val="nil"/>
              <w:left w:val="single" w:sz="4" w:space="0" w:color="auto"/>
              <w:bottom w:val="single" w:sz="4" w:space="0" w:color="auto"/>
              <w:right w:val="nil"/>
            </w:tcBorders>
            <w:vAlign w:val="center"/>
          </w:tcPr>
          <w:p w14:paraId="25BB5387" w14:textId="77777777" w:rsidR="005B1FA2" w:rsidRPr="001A725D" w:rsidRDefault="005B1FA2" w:rsidP="00061938">
            <w:pPr>
              <w:jc w:val="center"/>
              <w:rPr>
                <w:rFonts w:ascii="Verdana" w:hAnsi="Verdana"/>
                <w:sz w:val="18"/>
                <w:szCs w:val="18"/>
              </w:rPr>
            </w:pPr>
            <w:r w:rsidRPr="001A725D">
              <w:rPr>
                <w:rFonts w:ascii="Verdana" w:hAnsi="Verdana"/>
                <w:sz w:val="18"/>
                <w:szCs w:val="18"/>
              </w:rPr>
              <w:t>8 weeks</w:t>
            </w:r>
          </w:p>
        </w:tc>
        <w:tc>
          <w:tcPr>
            <w:tcW w:w="1473" w:type="dxa"/>
            <w:tcBorders>
              <w:top w:val="nil"/>
              <w:left w:val="nil"/>
              <w:bottom w:val="single" w:sz="4" w:space="0" w:color="auto"/>
              <w:right w:val="nil"/>
            </w:tcBorders>
            <w:vAlign w:val="center"/>
          </w:tcPr>
          <w:p w14:paraId="1E8024A8" w14:textId="77777777" w:rsidR="005B1FA2" w:rsidRPr="001A725D" w:rsidRDefault="005B1FA2" w:rsidP="00061938">
            <w:pPr>
              <w:jc w:val="center"/>
              <w:rPr>
                <w:rFonts w:ascii="Verdana" w:hAnsi="Verdana"/>
                <w:sz w:val="18"/>
                <w:szCs w:val="18"/>
              </w:rPr>
            </w:pPr>
            <w:r w:rsidRPr="001A725D">
              <w:rPr>
                <w:rFonts w:ascii="Verdana" w:hAnsi="Verdana"/>
                <w:sz w:val="18"/>
                <w:szCs w:val="18"/>
              </w:rPr>
              <w:t>10 weeks</w:t>
            </w:r>
          </w:p>
        </w:tc>
        <w:tc>
          <w:tcPr>
            <w:tcW w:w="1463" w:type="dxa"/>
            <w:tcBorders>
              <w:top w:val="nil"/>
              <w:left w:val="nil"/>
              <w:bottom w:val="single" w:sz="4" w:space="0" w:color="auto"/>
              <w:right w:val="nil"/>
            </w:tcBorders>
            <w:vAlign w:val="center"/>
          </w:tcPr>
          <w:p w14:paraId="350B06DE" w14:textId="77777777" w:rsidR="005B1FA2" w:rsidRPr="001A725D" w:rsidRDefault="005B1FA2" w:rsidP="00061938">
            <w:pPr>
              <w:jc w:val="center"/>
              <w:rPr>
                <w:rFonts w:ascii="Verdana" w:hAnsi="Verdana"/>
                <w:sz w:val="18"/>
                <w:szCs w:val="18"/>
              </w:rPr>
            </w:pPr>
            <w:r w:rsidRPr="001A725D">
              <w:rPr>
                <w:rFonts w:ascii="Verdana" w:hAnsi="Verdana"/>
                <w:sz w:val="18"/>
                <w:szCs w:val="18"/>
              </w:rPr>
              <w:t>12 weeks</w:t>
            </w:r>
          </w:p>
        </w:tc>
        <w:tc>
          <w:tcPr>
            <w:tcW w:w="923" w:type="dxa"/>
            <w:tcBorders>
              <w:top w:val="nil"/>
              <w:left w:val="nil"/>
              <w:bottom w:val="single" w:sz="4" w:space="0" w:color="auto"/>
              <w:right w:val="single" w:sz="4" w:space="0" w:color="auto"/>
            </w:tcBorders>
            <w:vAlign w:val="center"/>
          </w:tcPr>
          <w:p w14:paraId="03133138" w14:textId="77777777" w:rsidR="005B1FA2" w:rsidRPr="001A725D" w:rsidRDefault="005B1FA2" w:rsidP="00061938">
            <w:pPr>
              <w:jc w:val="center"/>
              <w:rPr>
                <w:rFonts w:ascii="Verdana" w:hAnsi="Verdana"/>
                <w:sz w:val="18"/>
                <w:szCs w:val="18"/>
              </w:rPr>
            </w:pPr>
            <w:r w:rsidRPr="001A725D">
              <w:rPr>
                <w:rFonts w:ascii="Verdana" w:hAnsi="Verdana"/>
                <w:sz w:val="18"/>
                <w:szCs w:val="18"/>
              </w:rPr>
              <w:t>P-value</w:t>
            </w:r>
            <w:r w:rsidRPr="001A725D">
              <w:rPr>
                <w:rFonts w:ascii="Verdana" w:hAnsi="Verdana"/>
                <w:sz w:val="18"/>
                <w:szCs w:val="18"/>
                <w:vertAlign w:val="superscript"/>
              </w:rPr>
              <w:t>1</w:t>
            </w:r>
          </w:p>
        </w:tc>
        <w:tc>
          <w:tcPr>
            <w:tcW w:w="1377" w:type="dxa"/>
            <w:tcBorders>
              <w:top w:val="nil"/>
              <w:left w:val="single" w:sz="4" w:space="0" w:color="auto"/>
              <w:bottom w:val="single" w:sz="4" w:space="0" w:color="auto"/>
              <w:right w:val="nil"/>
            </w:tcBorders>
            <w:vAlign w:val="center"/>
          </w:tcPr>
          <w:p w14:paraId="1253D829" w14:textId="77777777" w:rsidR="005B1FA2" w:rsidRPr="001A725D" w:rsidRDefault="005B1FA2" w:rsidP="00061938">
            <w:pPr>
              <w:jc w:val="center"/>
              <w:rPr>
                <w:rFonts w:ascii="Verdana" w:hAnsi="Verdana"/>
                <w:sz w:val="18"/>
                <w:szCs w:val="18"/>
              </w:rPr>
            </w:pPr>
            <w:r w:rsidRPr="001A725D">
              <w:rPr>
                <w:rFonts w:ascii="Verdana" w:hAnsi="Verdana"/>
                <w:sz w:val="18"/>
                <w:szCs w:val="18"/>
              </w:rPr>
              <w:t>12 weeks</w:t>
            </w:r>
          </w:p>
        </w:tc>
        <w:tc>
          <w:tcPr>
            <w:tcW w:w="1377" w:type="dxa"/>
            <w:tcBorders>
              <w:top w:val="nil"/>
              <w:left w:val="nil"/>
              <w:bottom w:val="single" w:sz="4" w:space="0" w:color="auto"/>
              <w:right w:val="nil"/>
            </w:tcBorders>
            <w:vAlign w:val="center"/>
          </w:tcPr>
          <w:p w14:paraId="359853D2" w14:textId="77777777" w:rsidR="005B1FA2" w:rsidRPr="001A725D" w:rsidRDefault="005B1FA2" w:rsidP="00061938">
            <w:pPr>
              <w:jc w:val="center"/>
              <w:rPr>
                <w:rFonts w:ascii="Verdana" w:hAnsi="Verdana"/>
                <w:sz w:val="18"/>
                <w:szCs w:val="18"/>
              </w:rPr>
            </w:pPr>
            <w:r w:rsidRPr="001A725D">
              <w:rPr>
                <w:rFonts w:ascii="Verdana" w:hAnsi="Verdana"/>
                <w:sz w:val="18"/>
                <w:szCs w:val="18"/>
              </w:rPr>
              <w:t>14 weeks</w:t>
            </w:r>
          </w:p>
        </w:tc>
        <w:tc>
          <w:tcPr>
            <w:tcW w:w="1484" w:type="dxa"/>
            <w:tcBorders>
              <w:top w:val="nil"/>
              <w:left w:val="nil"/>
              <w:bottom w:val="single" w:sz="4" w:space="0" w:color="auto"/>
              <w:right w:val="nil"/>
            </w:tcBorders>
            <w:vAlign w:val="center"/>
          </w:tcPr>
          <w:p w14:paraId="2FD46F3D" w14:textId="77777777" w:rsidR="005B1FA2" w:rsidRPr="001A725D" w:rsidRDefault="005B1FA2" w:rsidP="00061938">
            <w:pPr>
              <w:jc w:val="center"/>
              <w:rPr>
                <w:rFonts w:ascii="Verdana" w:hAnsi="Verdana"/>
                <w:sz w:val="18"/>
                <w:szCs w:val="18"/>
              </w:rPr>
            </w:pPr>
            <w:r w:rsidRPr="001A725D">
              <w:rPr>
                <w:rFonts w:ascii="Verdana" w:hAnsi="Verdana"/>
                <w:sz w:val="18"/>
                <w:szCs w:val="18"/>
              </w:rPr>
              <w:t>16 weeks</w:t>
            </w:r>
          </w:p>
        </w:tc>
        <w:tc>
          <w:tcPr>
            <w:tcW w:w="923" w:type="dxa"/>
            <w:tcBorders>
              <w:top w:val="nil"/>
              <w:left w:val="nil"/>
              <w:bottom w:val="single" w:sz="4" w:space="0" w:color="auto"/>
              <w:right w:val="nil"/>
            </w:tcBorders>
            <w:vAlign w:val="center"/>
          </w:tcPr>
          <w:p w14:paraId="03BC49BC" w14:textId="77777777" w:rsidR="005B1FA2" w:rsidRPr="001A725D" w:rsidRDefault="005B1FA2" w:rsidP="00061938">
            <w:pPr>
              <w:jc w:val="center"/>
              <w:rPr>
                <w:rFonts w:ascii="Verdana" w:hAnsi="Verdana"/>
                <w:sz w:val="18"/>
                <w:szCs w:val="18"/>
              </w:rPr>
            </w:pPr>
            <w:r w:rsidRPr="001A725D">
              <w:rPr>
                <w:rFonts w:ascii="Verdana" w:hAnsi="Verdana"/>
                <w:sz w:val="18"/>
                <w:szCs w:val="18"/>
              </w:rPr>
              <w:t>P-value</w:t>
            </w:r>
            <w:r w:rsidRPr="001A725D">
              <w:rPr>
                <w:rFonts w:ascii="Verdana" w:hAnsi="Verdana"/>
                <w:sz w:val="18"/>
                <w:szCs w:val="18"/>
                <w:vertAlign w:val="superscript"/>
              </w:rPr>
              <w:t>1</w:t>
            </w:r>
          </w:p>
        </w:tc>
      </w:tr>
      <w:tr w:rsidR="005B1FA2" w:rsidRPr="001A725D" w14:paraId="2BC86D0D" w14:textId="77777777" w:rsidTr="00061938">
        <w:trPr>
          <w:trHeight w:val="340"/>
        </w:trPr>
        <w:tc>
          <w:tcPr>
            <w:tcW w:w="3621" w:type="dxa"/>
            <w:tcBorders>
              <w:top w:val="nil"/>
              <w:left w:val="nil"/>
              <w:bottom w:val="nil"/>
              <w:right w:val="single" w:sz="4" w:space="0" w:color="auto"/>
            </w:tcBorders>
            <w:vAlign w:val="center"/>
          </w:tcPr>
          <w:p w14:paraId="72CF067A" w14:textId="77777777" w:rsidR="005B1FA2" w:rsidRPr="001A725D" w:rsidRDefault="005B1FA2" w:rsidP="00061938">
            <w:pPr>
              <w:rPr>
                <w:rFonts w:ascii="Verdana" w:hAnsi="Verdana"/>
                <w:sz w:val="18"/>
                <w:szCs w:val="18"/>
              </w:rPr>
            </w:pPr>
            <w:r w:rsidRPr="001A725D">
              <w:rPr>
                <w:rFonts w:ascii="Verdana" w:hAnsi="Verdana"/>
                <w:sz w:val="18"/>
                <w:szCs w:val="18"/>
              </w:rPr>
              <w:t>Shortness of breath:</w:t>
            </w:r>
          </w:p>
          <w:p w14:paraId="0B386CEF" w14:textId="77777777" w:rsidR="005B1FA2" w:rsidRPr="001A725D" w:rsidRDefault="005B1FA2" w:rsidP="00061938">
            <w:pPr>
              <w:rPr>
                <w:rFonts w:ascii="Verdana" w:hAnsi="Verdana"/>
                <w:sz w:val="18"/>
                <w:szCs w:val="18"/>
              </w:rPr>
            </w:pPr>
            <w:r w:rsidRPr="001A725D">
              <w:rPr>
                <w:rFonts w:ascii="Verdana" w:hAnsi="Verdana"/>
                <w:sz w:val="18"/>
                <w:szCs w:val="18"/>
              </w:rPr>
              <w:t>MRC breathless scale (%)</w:t>
            </w:r>
          </w:p>
        </w:tc>
        <w:tc>
          <w:tcPr>
            <w:tcW w:w="1473" w:type="dxa"/>
            <w:tcBorders>
              <w:top w:val="nil"/>
              <w:left w:val="single" w:sz="4" w:space="0" w:color="auto"/>
              <w:bottom w:val="nil"/>
              <w:right w:val="nil"/>
            </w:tcBorders>
            <w:vAlign w:val="bottom"/>
          </w:tcPr>
          <w:p w14:paraId="0EB7D4FC" w14:textId="77777777" w:rsidR="005B1FA2" w:rsidRPr="001A725D" w:rsidRDefault="005B1FA2" w:rsidP="00061938">
            <w:pPr>
              <w:jc w:val="center"/>
              <w:rPr>
                <w:rFonts w:ascii="Verdana" w:hAnsi="Verdana" w:cs="Arial"/>
                <w:color w:val="000000"/>
                <w:sz w:val="18"/>
                <w:szCs w:val="18"/>
              </w:rPr>
            </w:pPr>
            <w:r w:rsidRPr="001A725D">
              <w:rPr>
                <w:rFonts w:ascii="Verdana" w:hAnsi="Verdana" w:cs="Arial"/>
                <w:color w:val="000000"/>
                <w:sz w:val="18"/>
                <w:szCs w:val="18"/>
              </w:rPr>
              <w:t>2.42</w:t>
            </w:r>
            <w:r w:rsidRPr="001A725D">
              <w:rPr>
                <w:rFonts w:ascii="Verdana" w:hAnsi="Verdana" w:cs="Arial"/>
                <w:color w:val="000000"/>
                <w:sz w:val="18"/>
                <w:szCs w:val="18"/>
              </w:rPr>
              <w:br/>
              <w:t xml:space="preserve"> (1.99, 2.85)</w:t>
            </w:r>
          </w:p>
        </w:tc>
        <w:tc>
          <w:tcPr>
            <w:tcW w:w="1473" w:type="dxa"/>
            <w:tcBorders>
              <w:top w:val="nil"/>
              <w:left w:val="nil"/>
              <w:bottom w:val="nil"/>
              <w:right w:val="nil"/>
            </w:tcBorders>
            <w:vAlign w:val="bottom"/>
          </w:tcPr>
          <w:p w14:paraId="3D7277F3" w14:textId="77777777" w:rsidR="005B1FA2" w:rsidRPr="001A725D" w:rsidRDefault="005B1FA2" w:rsidP="00061938">
            <w:pPr>
              <w:jc w:val="center"/>
              <w:rPr>
                <w:rFonts w:ascii="Verdana" w:hAnsi="Verdana" w:cs="Arial"/>
                <w:color w:val="000000"/>
                <w:sz w:val="18"/>
                <w:szCs w:val="18"/>
              </w:rPr>
            </w:pPr>
            <w:r w:rsidRPr="001A725D">
              <w:rPr>
                <w:rFonts w:ascii="Verdana" w:hAnsi="Verdana" w:cs="Arial"/>
                <w:color w:val="000000"/>
                <w:sz w:val="18"/>
                <w:szCs w:val="18"/>
              </w:rPr>
              <w:t>1.95</w:t>
            </w:r>
            <w:r w:rsidRPr="001A725D">
              <w:rPr>
                <w:rFonts w:ascii="Verdana" w:hAnsi="Verdana" w:cs="Arial"/>
                <w:color w:val="000000"/>
                <w:sz w:val="18"/>
                <w:szCs w:val="18"/>
              </w:rPr>
              <w:br/>
              <w:t xml:space="preserve"> (1.56, 2.33)</w:t>
            </w:r>
          </w:p>
        </w:tc>
        <w:tc>
          <w:tcPr>
            <w:tcW w:w="1463" w:type="dxa"/>
            <w:tcBorders>
              <w:top w:val="nil"/>
              <w:left w:val="nil"/>
              <w:bottom w:val="nil"/>
              <w:right w:val="nil"/>
            </w:tcBorders>
            <w:vAlign w:val="bottom"/>
          </w:tcPr>
          <w:p w14:paraId="6B708C27" w14:textId="77777777" w:rsidR="005B1FA2" w:rsidRPr="001A725D" w:rsidRDefault="005B1FA2" w:rsidP="00061938">
            <w:pPr>
              <w:jc w:val="center"/>
              <w:rPr>
                <w:rFonts w:ascii="Verdana" w:hAnsi="Verdana" w:cs="Arial"/>
                <w:color w:val="000000"/>
                <w:sz w:val="18"/>
                <w:szCs w:val="18"/>
              </w:rPr>
            </w:pPr>
            <w:r w:rsidRPr="001A725D">
              <w:rPr>
                <w:rFonts w:ascii="Verdana" w:hAnsi="Verdana" w:cs="Arial"/>
                <w:color w:val="000000"/>
                <w:sz w:val="18"/>
                <w:szCs w:val="18"/>
              </w:rPr>
              <w:t>2.01</w:t>
            </w:r>
            <w:r w:rsidRPr="001A725D">
              <w:rPr>
                <w:rFonts w:ascii="Verdana" w:hAnsi="Verdana" w:cs="Arial"/>
                <w:color w:val="000000"/>
                <w:sz w:val="18"/>
                <w:szCs w:val="18"/>
              </w:rPr>
              <w:br/>
              <w:t xml:space="preserve"> (1.62, 2.40)</w:t>
            </w:r>
          </w:p>
        </w:tc>
        <w:tc>
          <w:tcPr>
            <w:tcW w:w="923" w:type="dxa"/>
            <w:tcBorders>
              <w:top w:val="nil"/>
              <w:left w:val="nil"/>
              <w:bottom w:val="nil"/>
              <w:right w:val="single" w:sz="4" w:space="0" w:color="auto"/>
            </w:tcBorders>
            <w:vAlign w:val="bottom"/>
          </w:tcPr>
          <w:p w14:paraId="57BD9D11" w14:textId="77777777" w:rsidR="005B1FA2" w:rsidRPr="001A725D" w:rsidRDefault="005B1FA2" w:rsidP="00061938">
            <w:pPr>
              <w:jc w:val="center"/>
              <w:rPr>
                <w:rFonts w:ascii="Verdana" w:hAnsi="Verdana" w:cs="Arial"/>
                <w:color w:val="000000"/>
                <w:sz w:val="18"/>
                <w:szCs w:val="18"/>
              </w:rPr>
            </w:pPr>
            <w:r w:rsidRPr="001A725D">
              <w:rPr>
                <w:rFonts w:ascii="Verdana" w:hAnsi="Verdana" w:cs="Arial"/>
                <w:color w:val="000000"/>
                <w:sz w:val="18"/>
                <w:szCs w:val="18"/>
              </w:rPr>
              <w:t>0.188</w:t>
            </w:r>
          </w:p>
        </w:tc>
        <w:tc>
          <w:tcPr>
            <w:tcW w:w="1377" w:type="dxa"/>
            <w:tcBorders>
              <w:top w:val="nil"/>
              <w:left w:val="single" w:sz="4" w:space="0" w:color="auto"/>
              <w:bottom w:val="nil"/>
              <w:right w:val="nil"/>
            </w:tcBorders>
            <w:vAlign w:val="bottom"/>
          </w:tcPr>
          <w:p w14:paraId="203F7A68" w14:textId="77777777" w:rsidR="005B1FA2" w:rsidRPr="001A725D" w:rsidRDefault="005B1FA2" w:rsidP="00061938">
            <w:pPr>
              <w:jc w:val="center"/>
              <w:rPr>
                <w:rFonts w:ascii="Verdana" w:hAnsi="Verdana" w:cs="Arial"/>
                <w:color w:val="000000"/>
                <w:sz w:val="18"/>
                <w:szCs w:val="18"/>
              </w:rPr>
            </w:pPr>
            <w:r w:rsidRPr="001A725D">
              <w:rPr>
                <w:rFonts w:ascii="Verdana" w:hAnsi="Verdana" w:cs="Arial"/>
                <w:color w:val="000000"/>
                <w:sz w:val="18"/>
                <w:szCs w:val="18"/>
              </w:rPr>
              <w:t>4.12</w:t>
            </w:r>
            <w:r w:rsidRPr="001A725D">
              <w:rPr>
                <w:rFonts w:ascii="Verdana" w:hAnsi="Verdana" w:cs="Arial"/>
                <w:color w:val="000000"/>
                <w:sz w:val="18"/>
                <w:szCs w:val="18"/>
              </w:rPr>
              <w:br/>
              <w:t xml:space="preserve"> (3.55, 4.69)</w:t>
            </w:r>
          </w:p>
        </w:tc>
        <w:tc>
          <w:tcPr>
            <w:tcW w:w="1377" w:type="dxa"/>
            <w:tcBorders>
              <w:top w:val="nil"/>
              <w:left w:val="nil"/>
              <w:bottom w:val="nil"/>
              <w:right w:val="nil"/>
            </w:tcBorders>
            <w:vAlign w:val="bottom"/>
          </w:tcPr>
          <w:p w14:paraId="3E47AA78" w14:textId="77777777" w:rsidR="005B1FA2" w:rsidRPr="001A725D" w:rsidRDefault="005B1FA2" w:rsidP="00061938">
            <w:pPr>
              <w:jc w:val="center"/>
              <w:rPr>
                <w:rFonts w:ascii="Verdana" w:hAnsi="Verdana" w:cs="Arial"/>
                <w:color w:val="000000"/>
                <w:sz w:val="18"/>
                <w:szCs w:val="18"/>
              </w:rPr>
            </w:pPr>
            <w:r w:rsidRPr="001A725D">
              <w:rPr>
                <w:rFonts w:ascii="Verdana" w:hAnsi="Verdana" w:cs="Arial"/>
                <w:color w:val="000000"/>
                <w:sz w:val="18"/>
                <w:szCs w:val="18"/>
              </w:rPr>
              <w:t>2.77</w:t>
            </w:r>
            <w:r w:rsidRPr="001A725D">
              <w:rPr>
                <w:rFonts w:ascii="Verdana" w:hAnsi="Verdana" w:cs="Arial"/>
                <w:color w:val="000000"/>
                <w:sz w:val="18"/>
                <w:szCs w:val="18"/>
              </w:rPr>
              <w:br/>
              <w:t xml:space="preserve"> (2.30, 3.24)</w:t>
            </w:r>
          </w:p>
        </w:tc>
        <w:tc>
          <w:tcPr>
            <w:tcW w:w="1484" w:type="dxa"/>
            <w:tcBorders>
              <w:top w:val="nil"/>
              <w:left w:val="nil"/>
              <w:bottom w:val="nil"/>
              <w:right w:val="nil"/>
            </w:tcBorders>
            <w:vAlign w:val="bottom"/>
          </w:tcPr>
          <w:p w14:paraId="5E638A65" w14:textId="77777777" w:rsidR="005B1FA2" w:rsidRPr="001A725D" w:rsidRDefault="005B1FA2" w:rsidP="00061938">
            <w:pPr>
              <w:jc w:val="center"/>
              <w:rPr>
                <w:rFonts w:ascii="Verdana" w:hAnsi="Verdana" w:cs="Arial"/>
                <w:color w:val="000000"/>
                <w:sz w:val="18"/>
                <w:szCs w:val="18"/>
              </w:rPr>
            </w:pPr>
            <w:r w:rsidRPr="001A725D">
              <w:rPr>
                <w:rFonts w:ascii="Verdana" w:hAnsi="Verdana" w:cs="Arial"/>
                <w:color w:val="000000"/>
                <w:sz w:val="18"/>
                <w:szCs w:val="18"/>
              </w:rPr>
              <w:t>3.55</w:t>
            </w:r>
            <w:r w:rsidRPr="001A725D">
              <w:rPr>
                <w:rFonts w:ascii="Verdana" w:hAnsi="Verdana" w:cs="Arial"/>
                <w:color w:val="000000"/>
                <w:sz w:val="18"/>
                <w:szCs w:val="18"/>
              </w:rPr>
              <w:br/>
              <w:t xml:space="preserve"> (3.02, 4.09)</w:t>
            </w:r>
          </w:p>
        </w:tc>
        <w:tc>
          <w:tcPr>
            <w:tcW w:w="923" w:type="dxa"/>
            <w:tcBorders>
              <w:top w:val="nil"/>
              <w:left w:val="nil"/>
              <w:bottom w:val="nil"/>
              <w:right w:val="nil"/>
            </w:tcBorders>
            <w:vAlign w:val="bottom"/>
          </w:tcPr>
          <w:p w14:paraId="2BC12580" w14:textId="77777777" w:rsidR="005B1FA2" w:rsidRPr="001A725D" w:rsidRDefault="005B1FA2" w:rsidP="00061938">
            <w:pPr>
              <w:jc w:val="center"/>
              <w:rPr>
                <w:rFonts w:ascii="Verdana" w:hAnsi="Verdana" w:cs="Arial"/>
                <w:color w:val="000000"/>
                <w:sz w:val="18"/>
                <w:szCs w:val="18"/>
              </w:rPr>
            </w:pPr>
            <w:r w:rsidRPr="001A725D">
              <w:rPr>
                <w:rFonts w:ascii="Verdana" w:hAnsi="Verdana" w:cs="Arial"/>
                <w:color w:val="000000"/>
                <w:sz w:val="18"/>
                <w:szCs w:val="18"/>
              </w:rPr>
              <w:t>0.118</w:t>
            </w:r>
          </w:p>
        </w:tc>
      </w:tr>
      <w:tr w:rsidR="005B1FA2" w:rsidRPr="001A725D" w14:paraId="376D49E5" w14:textId="77777777" w:rsidTr="00061938">
        <w:trPr>
          <w:trHeight w:val="340"/>
        </w:trPr>
        <w:tc>
          <w:tcPr>
            <w:tcW w:w="3621" w:type="dxa"/>
            <w:tcBorders>
              <w:top w:val="nil"/>
              <w:left w:val="nil"/>
              <w:bottom w:val="single" w:sz="4" w:space="0" w:color="auto"/>
              <w:right w:val="single" w:sz="4" w:space="0" w:color="auto"/>
            </w:tcBorders>
            <w:vAlign w:val="center"/>
          </w:tcPr>
          <w:p w14:paraId="430C657D" w14:textId="77777777" w:rsidR="005B1FA2" w:rsidRPr="001A725D" w:rsidRDefault="005B1FA2" w:rsidP="00061938">
            <w:pPr>
              <w:rPr>
                <w:rFonts w:ascii="Verdana" w:hAnsi="Verdana"/>
                <w:sz w:val="18"/>
                <w:szCs w:val="18"/>
                <w:lang w:val="fr-FR"/>
              </w:rPr>
            </w:pPr>
            <w:proofErr w:type="spellStart"/>
            <w:r w:rsidRPr="001A725D">
              <w:rPr>
                <w:rFonts w:ascii="Verdana" w:hAnsi="Verdana"/>
                <w:sz w:val="18"/>
                <w:szCs w:val="18"/>
                <w:lang w:val="fr-FR"/>
              </w:rPr>
              <w:t>Restless</w:t>
            </w:r>
            <w:proofErr w:type="spellEnd"/>
            <w:r w:rsidRPr="001A725D">
              <w:rPr>
                <w:rFonts w:ascii="Verdana" w:hAnsi="Verdana"/>
                <w:sz w:val="18"/>
                <w:szCs w:val="18"/>
                <w:lang w:val="fr-FR"/>
              </w:rPr>
              <w:t xml:space="preserve"> legs syndrome :</w:t>
            </w:r>
          </w:p>
          <w:p w14:paraId="4D9E371D" w14:textId="77777777" w:rsidR="005B1FA2" w:rsidRPr="001A725D" w:rsidRDefault="005B1FA2" w:rsidP="00061938">
            <w:pPr>
              <w:rPr>
                <w:rFonts w:ascii="Verdana" w:hAnsi="Verdana"/>
                <w:sz w:val="18"/>
                <w:szCs w:val="18"/>
                <w:lang w:val="fr-FR"/>
              </w:rPr>
            </w:pPr>
            <w:r w:rsidRPr="001A725D">
              <w:rPr>
                <w:rFonts w:ascii="Verdana" w:hAnsi="Verdana"/>
                <w:sz w:val="18"/>
                <w:szCs w:val="18"/>
                <w:lang w:val="fr-FR"/>
              </w:rPr>
              <w:t>Cambridge-Hopkins questionnaire (%)</w:t>
            </w:r>
          </w:p>
        </w:tc>
        <w:tc>
          <w:tcPr>
            <w:tcW w:w="1473" w:type="dxa"/>
            <w:tcBorders>
              <w:top w:val="nil"/>
              <w:left w:val="single" w:sz="4" w:space="0" w:color="auto"/>
              <w:bottom w:val="single" w:sz="4" w:space="0" w:color="auto"/>
              <w:right w:val="nil"/>
            </w:tcBorders>
            <w:vAlign w:val="bottom"/>
          </w:tcPr>
          <w:p w14:paraId="49B5310C" w14:textId="77777777" w:rsidR="005B1FA2" w:rsidRPr="001A725D" w:rsidRDefault="005B1FA2" w:rsidP="00061938">
            <w:pPr>
              <w:jc w:val="center"/>
              <w:rPr>
                <w:rFonts w:ascii="Verdana" w:hAnsi="Verdana" w:cs="Arial"/>
                <w:color w:val="000000"/>
                <w:sz w:val="18"/>
                <w:szCs w:val="18"/>
              </w:rPr>
            </w:pPr>
            <w:r w:rsidRPr="001A725D">
              <w:rPr>
                <w:rFonts w:ascii="Verdana" w:hAnsi="Verdana" w:cs="Arial"/>
                <w:color w:val="000000"/>
                <w:sz w:val="18"/>
                <w:szCs w:val="18"/>
              </w:rPr>
              <w:t>4.29</w:t>
            </w:r>
            <w:r w:rsidRPr="001A725D">
              <w:rPr>
                <w:rFonts w:ascii="Verdana" w:hAnsi="Verdana" w:cs="Arial"/>
                <w:color w:val="000000"/>
                <w:sz w:val="18"/>
                <w:szCs w:val="18"/>
              </w:rPr>
              <w:br/>
              <w:t xml:space="preserve"> (3.72, 4.86)</w:t>
            </w:r>
          </w:p>
        </w:tc>
        <w:tc>
          <w:tcPr>
            <w:tcW w:w="1473" w:type="dxa"/>
            <w:tcBorders>
              <w:top w:val="nil"/>
              <w:left w:val="nil"/>
              <w:bottom w:val="single" w:sz="4" w:space="0" w:color="auto"/>
              <w:right w:val="nil"/>
            </w:tcBorders>
            <w:vAlign w:val="bottom"/>
          </w:tcPr>
          <w:p w14:paraId="47276736" w14:textId="77777777" w:rsidR="005B1FA2" w:rsidRPr="001A725D" w:rsidRDefault="005B1FA2" w:rsidP="00061938">
            <w:pPr>
              <w:jc w:val="center"/>
              <w:rPr>
                <w:rFonts w:ascii="Verdana" w:hAnsi="Verdana" w:cs="Arial"/>
                <w:color w:val="000000"/>
                <w:sz w:val="18"/>
                <w:szCs w:val="18"/>
              </w:rPr>
            </w:pPr>
            <w:r w:rsidRPr="001A725D">
              <w:rPr>
                <w:rFonts w:ascii="Verdana" w:hAnsi="Verdana" w:cs="Arial"/>
                <w:color w:val="000000"/>
                <w:sz w:val="18"/>
                <w:szCs w:val="18"/>
              </w:rPr>
              <w:t>4.44</w:t>
            </w:r>
            <w:r w:rsidRPr="001A725D">
              <w:rPr>
                <w:rFonts w:ascii="Verdana" w:hAnsi="Verdana" w:cs="Arial"/>
                <w:color w:val="000000"/>
                <w:sz w:val="18"/>
                <w:szCs w:val="18"/>
              </w:rPr>
              <w:br/>
              <w:t xml:space="preserve"> (3.86, 5.02)</w:t>
            </w:r>
          </w:p>
        </w:tc>
        <w:tc>
          <w:tcPr>
            <w:tcW w:w="1463" w:type="dxa"/>
            <w:tcBorders>
              <w:top w:val="nil"/>
              <w:left w:val="nil"/>
              <w:bottom w:val="single" w:sz="4" w:space="0" w:color="auto"/>
              <w:right w:val="nil"/>
            </w:tcBorders>
            <w:vAlign w:val="bottom"/>
          </w:tcPr>
          <w:p w14:paraId="4DAF51E4" w14:textId="77777777" w:rsidR="005B1FA2" w:rsidRPr="001A725D" w:rsidRDefault="005B1FA2" w:rsidP="00061938">
            <w:pPr>
              <w:jc w:val="center"/>
              <w:rPr>
                <w:rFonts w:ascii="Verdana" w:hAnsi="Verdana" w:cs="Arial"/>
                <w:color w:val="000000"/>
                <w:sz w:val="18"/>
                <w:szCs w:val="18"/>
              </w:rPr>
            </w:pPr>
            <w:r w:rsidRPr="001A725D">
              <w:rPr>
                <w:rFonts w:ascii="Verdana" w:hAnsi="Verdana" w:cs="Arial"/>
                <w:color w:val="000000"/>
                <w:sz w:val="18"/>
                <w:szCs w:val="18"/>
              </w:rPr>
              <w:t>3.63</w:t>
            </w:r>
            <w:r w:rsidRPr="001A725D">
              <w:rPr>
                <w:rFonts w:ascii="Verdana" w:hAnsi="Verdana" w:cs="Arial"/>
                <w:color w:val="000000"/>
                <w:sz w:val="18"/>
                <w:szCs w:val="18"/>
              </w:rPr>
              <w:br/>
              <w:t xml:space="preserve"> (3.11, 4.15)</w:t>
            </w:r>
          </w:p>
        </w:tc>
        <w:tc>
          <w:tcPr>
            <w:tcW w:w="923" w:type="dxa"/>
            <w:tcBorders>
              <w:top w:val="nil"/>
              <w:left w:val="nil"/>
              <w:bottom w:val="single" w:sz="4" w:space="0" w:color="auto"/>
              <w:right w:val="single" w:sz="4" w:space="0" w:color="auto"/>
            </w:tcBorders>
            <w:vAlign w:val="bottom"/>
          </w:tcPr>
          <w:p w14:paraId="59E57869" w14:textId="77777777" w:rsidR="005B1FA2" w:rsidRPr="001A725D" w:rsidRDefault="005B1FA2" w:rsidP="00061938">
            <w:pPr>
              <w:jc w:val="center"/>
              <w:rPr>
                <w:rFonts w:ascii="Verdana" w:hAnsi="Verdana" w:cs="Arial"/>
                <w:color w:val="000000"/>
                <w:sz w:val="18"/>
                <w:szCs w:val="18"/>
              </w:rPr>
            </w:pPr>
            <w:r w:rsidRPr="001A725D">
              <w:rPr>
                <w:rFonts w:ascii="Verdana" w:hAnsi="Verdana" w:cs="Arial"/>
                <w:color w:val="000000"/>
                <w:sz w:val="18"/>
                <w:szCs w:val="18"/>
              </w:rPr>
              <w:t>0.087</w:t>
            </w:r>
          </w:p>
        </w:tc>
        <w:tc>
          <w:tcPr>
            <w:tcW w:w="1377" w:type="dxa"/>
            <w:tcBorders>
              <w:top w:val="nil"/>
              <w:left w:val="single" w:sz="4" w:space="0" w:color="auto"/>
              <w:bottom w:val="single" w:sz="4" w:space="0" w:color="auto"/>
              <w:right w:val="nil"/>
            </w:tcBorders>
            <w:vAlign w:val="bottom"/>
          </w:tcPr>
          <w:p w14:paraId="53493327" w14:textId="77777777" w:rsidR="005B1FA2" w:rsidRPr="001A725D" w:rsidRDefault="005B1FA2" w:rsidP="00061938">
            <w:pPr>
              <w:jc w:val="center"/>
              <w:rPr>
                <w:rFonts w:ascii="Verdana" w:hAnsi="Verdana" w:cs="Arial"/>
                <w:color w:val="000000"/>
                <w:sz w:val="18"/>
                <w:szCs w:val="18"/>
              </w:rPr>
            </w:pPr>
            <w:r w:rsidRPr="001A725D">
              <w:rPr>
                <w:rFonts w:ascii="Verdana" w:hAnsi="Verdana" w:cs="Arial"/>
                <w:color w:val="000000"/>
                <w:sz w:val="18"/>
                <w:szCs w:val="18"/>
              </w:rPr>
              <w:t>7.66</w:t>
            </w:r>
            <w:r w:rsidRPr="001A725D">
              <w:rPr>
                <w:rFonts w:ascii="Verdana" w:hAnsi="Verdana" w:cs="Arial"/>
                <w:color w:val="000000"/>
                <w:sz w:val="18"/>
                <w:szCs w:val="18"/>
              </w:rPr>
              <w:br/>
              <w:t xml:space="preserve"> (6.90, 8.42)</w:t>
            </w:r>
          </w:p>
        </w:tc>
        <w:tc>
          <w:tcPr>
            <w:tcW w:w="1377" w:type="dxa"/>
            <w:tcBorders>
              <w:top w:val="nil"/>
              <w:left w:val="nil"/>
              <w:bottom w:val="single" w:sz="4" w:space="0" w:color="auto"/>
              <w:right w:val="nil"/>
            </w:tcBorders>
            <w:vAlign w:val="bottom"/>
          </w:tcPr>
          <w:p w14:paraId="3A3C454C" w14:textId="77777777" w:rsidR="005B1FA2" w:rsidRPr="001A725D" w:rsidRDefault="005B1FA2" w:rsidP="00061938">
            <w:pPr>
              <w:jc w:val="center"/>
              <w:rPr>
                <w:rFonts w:ascii="Verdana" w:hAnsi="Verdana" w:cs="Arial"/>
                <w:color w:val="000000"/>
                <w:sz w:val="18"/>
                <w:szCs w:val="18"/>
              </w:rPr>
            </w:pPr>
            <w:r w:rsidRPr="001A725D">
              <w:rPr>
                <w:rFonts w:ascii="Verdana" w:hAnsi="Verdana" w:cs="Arial"/>
                <w:color w:val="000000"/>
                <w:sz w:val="18"/>
                <w:szCs w:val="18"/>
              </w:rPr>
              <w:t>7.79</w:t>
            </w:r>
            <w:r w:rsidRPr="001A725D">
              <w:rPr>
                <w:rFonts w:ascii="Verdana" w:hAnsi="Verdana" w:cs="Arial"/>
                <w:color w:val="000000"/>
                <w:sz w:val="18"/>
                <w:szCs w:val="18"/>
              </w:rPr>
              <w:br/>
              <w:t xml:space="preserve"> (7.02, 8.55)</w:t>
            </w:r>
          </w:p>
        </w:tc>
        <w:tc>
          <w:tcPr>
            <w:tcW w:w="1484" w:type="dxa"/>
            <w:tcBorders>
              <w:top w:val="nil"/>
              <w:left w:val="nil"/>
              <w:bottom w:val="single" w:sz="4" w:space="0" w:color="auto"/>
              <w:right w:val="nil"/>
            </w:tcBorders>
            <w:vAlign w:val="bottom"/>
          </w:tcPr>
          <w:p w14:paraId="353B3E31" w14:textId="77777777" w:rsidR="005B1FA2" w:rsidRPr="001A725D" w:rsidRDefault="005B1FA2" w:rsidP="00061938">
            <w:pPr>
              <w:jc w:val="center"/>
              <w:rPr>
                <w:rFonts w:ascii="Verdana" w:hAnsi="Verdana" w:cs="Arial"/>
                <w:color w:val="000000"/>
                <w:sz w:val="18"/>
                <w:szCs w:val="18"/>
              </w:rPr>
            </w:pPr>
            <w:r w:rsidRPr="001A725D">
              <w:rPr>
                <w:rFonts w:ascii="Verdana" w:hAnsi="Verdana" w:cs="Arial"/>
                <w:color w:val="000000"/>
                <w:sz w:val="18"/>
                <w:szCs w:val="18"/>
              </w:rPr>
              <w:t>8.66</w:t>
            </w:r>
            <w:r w:rsidRPr="001A725D">
              <w:rPr>
                <w:rFonts w:ascii="Verdana" w:hAnsi="Verdana" w:cs="Arial"/>
                <w:color w:val="000000"/>
                <w:sz w:val="18"/>
                <w:szCs w:val="18"/>
              </w:rPr>
              <w:br/>
              <w:t xml:space="preserve"> (7.85, 9.47)</w:t>
            </w:r>
          </w:p>
        </w:tc>
        <w:tc>
          <w:tcPr>
            <w:tcW w:w="923" w:type="dxa"/>
            <w:tcBorders>
              <w:top w:val="nil"/>
              <w:left w:val="nil"/>
              <w:bottom w:val="single" w:sz="4" w:space="0" w:color="auto"/>
              <w:right w:val="nil"/>
            </w:tcBorders>
            <w:vAlign w:val="bottom"/>
          </w:tcPr>
          <w:p w14:paraId="3CCD9F83" w14:textId="77777777" w:rsidR="005B1FA2" w:rsidRPr="001A725D" w:rsidRDefault="005B1FA2" w:rsidP="00061938">
            <w:pPr>
              <w:jc w:val="center"/>
              <w:rPr>
                <w:rFonts w:ascii="Verdana" w:hAnsi="Verdana" w:cs="Arial"/>
                <w:color w:val="000000"/>
                <w:sz w:val="18"/>
                <w:szCs w:val="18"/>
              </w:rPr>
            </w:pPr>
            <w:r w:rsidRPr="001A725D">
              <w:rPr>
                <w:rFonts w:ascii="Verdana" w:hAnsi="Verdana" w:cs="Arial"/>
                <w:color w:val="000000"/>
                <w:sz w:val="18"/>
                <w:szCs w:val="18"/>
              </w:rPr>
              <w:t>0.073</w:t>
            </w:r>
          </w:p>
        </w:tc>
      </w:tr>
    </w:tbl>
    <w:p w14:paraId="76B89FD8" w14:textId="77777777" w:rsidR="005B1FA2" w:rsidRDefault="005B1FA2" w:rsidP="005B1FA2">
      <w:pPr>
        <w:spacing w:after="0" w:line="240" w:lineRule="auto"/>
        <w:rPr>
          <w:rFonts w:ascii="Verdana" w:hAnsi="Verdana"/>
          <w:sz w:val="18"/>
        </w:rPr>
      </w:pPr>
    </w:p>
    <w:p w14:paraId="23D91084" w14:textId="77777777" w:rsidR="005B1FA2" w:rsidRDefault="005B1FA2" w:rsidP="005B1FA2">
      <w:pPr>
        <w:spacing w:after="0" w:line="240" w:lineRule="auto"/>
        <w:rPr>
          <w:rFonts w:ascii="Verdana" w:hAnsi="Verdana"/>
          <w:sz w:val="18"/>
        </w:rPr>
      </w:pPr>
      <w:r w:rsidRPr="003B1CD1">
        <w:rPr>
          <w:rFonts w:ascii="Verdana" w:hAnsi="Verdana"/>
          <w:sz w:val="18"/>
        </w:rPr>
        <w:t xml:space="preserve">Missing data: 36.4% for </w:t>
      </w:r>
      <w:r w:rsidRPr="00AD6D18">
        <w:rPr>
          <w:rFonts w:ascii="Verdana" w:hAnsi="Verdana"/>
          <w:sz w:val="18"/>
        </w:rPr>
        <w:t>shortness of breath</w:t>
      </w:r>
      <w:r w:rsidRPr="003B1CD1">
        <w:rPr>
          <w:rFonts w:ascii="Verdana" w:hAnsi="Verdana"/>
          <w:sz w:val="18"/>
        </w:rPr>
        <w:t xml:space="preserve">, 29.0% for </w:t>
      </w:r>
      <w:r>
        <w:rPr>
          <w:rFonts w:ascii="Verdana" w:hAnsi="Verdana"/>
          <w:sz w:val="18"/>
        </w:rPr>
        <w:t>r</w:t>
      </w:r>
      <w:r w:rsidRPr="00AD6D18">
        <w:rPr>
          <w:rFonts w:ascii="Verdana" w:hAnsi="Verdana"/>
          <w:sz w:val="18"/>
        </w:rPr>
        <w:t>estless legs syndrome</w:t>
      </w:r>
      <w:r w:rsidRPr="003B1CD1">
        <w:rPr>
          <w:rFonts w:ascii="Verdana" w:hAnsi="Verdana"/>
          <w:sz w:val="18"/>
        </w:rPr>
        <w:t xml:space="preserve"> diagnosis</w:t>
      </w:r>
    </w:p>
    <w:p w14:paraId="595B52EC" w14:textId="77777777" w:rsidR="005B1FA2" w:rsidRPr="003B1CD1" w:rsidRDefault="005B1FA2" w:rsidP="005B1FA2">
      <w:pPr>
        <w:spacing w:after="0" w:line="240" w:lineRule="auto"/>
        <w:rPr>
          <w:rFonts w:ascii="Verdana" w:hAnsi="Verdana"/>
          <w:sz w:val="18"/>
        </w:rPr>
      </w:pPr>
      <w:r>
        <w:rPr>
          <w:rFonts w:ascii="Verdana" w:hAnsi="Verdana"/>
          <w:sz w:val="18"/>
          <w:vertAlign w:val="superscript"/>
        </w:rPr>
        <w:t>1</w:t>
      </w:r>
      <w:r w:rsidRPr="003B1CD1">
        <w:rPr>
          <w:rFonts w:ascii="Verdana" w:hAnsi="Verdana"/>
          <w:sz w:val="18"/>
        </w:rPr>
        <w:t xml:space="preserve"> P-values are for linear trend across groups, from analyses adjusted for baseline characteristics (centre, age, new donor status) and month of follow-up questionnaire for symptoms.  Because of the number of second</w:t>
      </w:r>
      <w:r w:rsidRPr="00AD6D18">
        <w:rPr>
          <w:rFonts w:ascii="Verdana" w:hAnsi="Verdana"/>
          <w:sz w:val="18"/>
        </w:rPr>
        <w:t>ary outcomes</w:t>
      </w:r>
      <w:r w:rsidRPr="003B1CD1">
        <w:rPr>
          <w:rFonts w:ascii="Verdana" w:hAnsi="Verdana"/>
          <w:sz w:val="18"/>
        </w:rPr>
        <w:t>, only P&lt;0.0002 provides strong evidence of trends across groups</w:t>
      </w:r>
      <w:r w:rsidR="00D3638A" w:rsidRPr="00D3638A">
        <w:t xml:space="preserve"> </w:t>
      </w:r>
      <w:r w:rsidR="00D3638A" w:rsidRPr="00D3638A">
        <w:rPr>
          <w:rFonts w:ascii="Verdana" w:hAnsi="Verdana"/>
          <w:sz w:val="18"/>
        </w:rPr>
        <w:t>according to the trial’s pre-specified analysis plan</w:t>
      </w:r>
      <w:r w:rsidRPr="003B1CD1">
        <w:rPr>
          <w:rFonts w:ascii="Verdana" w:hAnsi="Verdana"/>
          <w:sz w:val="18"/>
        </w:rPr>
        <w:t>.</w:t>
      </w:r>
    </w:p>
    <w:p w14:paraId="1F88FFB4" w14:textId="77777777" w:rsidR="005B1FA2" w:rsidRDefault="005B1FA2" w:rsidP="009E5056">
      <w:pPr>
        <w:rPr>
          <w:rFonts w:ascii="Verdana" w:hAnsi="Verdana"/>
          <w:sz w:val="20"/>
        </w:rPr>
      </w:pPr>
    </w:p>
    <w:p w14:paraId="65C6594E" w14:textId="77777777" w:rsidR="00061938" w:rsidRDefault="00061938" w:rsidP="009E5056">
      <w:pPr>
        <w:rPr>
          <w:rFonts w:ascii="Verdana" w:hAnsi="Verdana"/>
          <w:sz w:val="20"/>
        </w:rPr>
        <w:sectPr w:rsidR="00061938" w:rsidSect="00BA1BA5">
          <w:pgSz w:w="16838" w:h="11906" w:orient="landscape"/>
          <w:pgMar w:top="1134" w:right="1134" w:bottom="1134" w:left="1134" w:header="709" w:footer="709" w:gutter="0"/>
          <w:cols w:space="708"/>
          <w:docGrid w:linePitch="360"/>
        </w:sectPr>
      </w:pPr>
    </w:p>
    <w:p w14:paraId="055CF907" w14:textId="77777777" w:rsidR="00C26D11" w:rsidRDefault="00EA32E2" w:rsidP="00C26D11">
      <w:pPr>
        <w:rPr>
          <w:rFonts w:ascii="Verdana" w:hAnsi="Verdana"/>
          <w:sz w:val="20"/>
        </w:rPr>
      </w:pPr>
      <w:r w:rsidRPr="000259FE">
        <w:rPr>
          <w:rFonts w:ascii="Verdana" w:hAnsi="Verdana"/>
          <w:b/>
          <w:sz w:val="20"/>
        </w:rPr>
        <w:t>Table S5:</w:t>
      </w:r>
      <w:r w:rsidRPr="000259FE">
        <w:rPr>
          <w:rFonts w:ascii="Verdana" w:hAnsi="Verdana"/>
          <w:sz w:val="20"/>
        </w:rPr>
        <w:t xml:space="preserve"> Baseline characteristics of donors with</w:t>
      </w:r>
      <w:r w:rsidR="002E1B8E" w:rsidRPr="000259FE">
        <w:rPr>
          <w:rFonts w:ascii="Verdana" w:hAnsi="Verdana"/>
          <w:sz w:val="20"/>
        </w:rPr>
        <w:t xml:space="preserve"> and without information on the </w:t>
      </w:r>
      <w:r w:rsidRPr="000259FE">
        <w:rPr>
          <w:rFonts w:ascii="Verdana" w:hAnsi="Verdana"/>
          <w:sz w:val="20"/>
        </w:rPr>
        <w:t>2-year ferritin level</w:t>
      </w:r>
    </w:p>
    <w:tbl>
      <w:tblPr>
        <w:tblW w:w="12928" w:type="dxa"/>
        <w:tblCellMar>
          <w:top w:w="28" w:type="dxa"/>
          <w:left w:w="28" w:type="dxa"/>
          <w:bottom w:w="28" w:type="dxa"/>
          <w:right w:w="28" w:type="dxa"/>
        </w:tblCellMar>
        <w:tblLook w:val="04A0" w:firstRow="1" w:lastRow="0" w:firstColumn="1" w:lastColumn="0" w:noHBand="0" w:noVBand="1"/>
      </w:tblPr>
      <w:tblGrid>
        <w:gridCol w:w="4609"/>
        <w:gridCol w:w="1784"/>
        <w:gridCol w:w="1784"/>
        <w:gridCol w:w="498"/>
        <w:gridCol w:w="76"/>
        <w:gridCol w:w="1857"/>
        <w:gridCol w:w="1532"/>
        <w:gridCol w:w="788"/>
      </w:tblGrid>
      <w:tr w:rsidR="001D0034" w:rsidRPr="00D92EC3" w14:paraId="37A1C863" w14:textId="77777777" w:rsidTr="00D762C5">
        <w:trPr>
          <w:trHeight w:val="340"/>
        </w:trPr>
        <w:tc>
          <w:tcPr>
            <w:tcW w:w="4609" w:type="dxa"/>
            <w:tcBorders>
              <w:top w:val="single" w:sz="4" w:space="0" w:color="auto"/>
            </w:tcBorders>
            <w:shd w:val="clear" w:color="auto" w:fill="auto"/>
            <w:vAlign w:val="center"/>
          </w:tcPr>
          <w:p w14:paraId="5ACA4667" w14:textId="77777777" w:rsidR="001D0034" w:rsidRPr="00D92EC3" w:rsidRDefault="001D0034" w:rsidP="00D762C5">
            <w:pPr>
              <w:rPr>
                <w:rFonts w:ascii="Verdana" w:hAnsi="Verdana" w:cs="Arial"/>
                <w:sz w:val="16"/>
                <w:szCs w:val="16"/>
              </w:rPr>
            </w:pPr>
          </w:p>
        </w:tc>
        <w:tc>
          <w:tcPr>
            <w:tcW w:w="4066" w:type="dxa"/>
            <w:gridSpan w:val="3"/>
            <w:tcBorders>
              <w:top w:val="single" w:sz="4" w:space="0" w:color="auto"/>
              <w:bottom w:val="single" w:sz="4" w:space="0" w:color="auto"/>
            </w:tcBorders>
            <w:shd w:val="clear" w:color="auto" w:fill="auto"/>
            <w:vAlign w:val="center"/>
          </w:tcPr>
          <w:p w14:paraId="1CFBB47D" w14:textId="77777777" w:rsidR="001D0034" w:rsidRPr="00D92EC3" w:rsidRDefault="001D0034" w:rsidP="00D762C5">
            <w:pPr>
              <w:jc w:val="center"/>
              <w:rPr>
                <w:rFonts w:ascii="Verdana" w:hAnsi="Verdana" w:cs="Arial"/>
                <w:b/>
                <w:sz w:val="16"/>
                <w:szCs w:val="16"/>
              </w:rPr>
            </w:pPr>
            <w:r w:rsidRPr="00D92EC3">
              <w:rPr>
                <w:rFonts w:ascii="Verdana" w:hAnsi="Verdana" w:cs="Arial"/>
                <w:b/>
                <w:sz w:val="16"/>
                <w:szCs w:val="16"/>
              </w:rPr>
              <w:t>Men</w:t>
            </w:r>
          </w:p>
        </w:tc>
        <w:tc>
          <w:tcPr>
            <w:tcW w:w="76" w:type="dxa"/>
            <w:tcBorders>
              <w:top w:val="single" w:sz="4" w:space="0" w:color="auto"/>
            </w:tcBorders>
            <w:vAlign w:val="center"/>
          </w:tcPr>
          <w:p w14:paraId="7F47D56E" w14:textId="77777777" w:rsidR="001D0034" w:rsidRPr="00D92EC3" w:rsidRDefault="001D0034" w:rsidP="00D762C5">
            <w:pPr>
              <w:jc w:val="center"/>
              <w:rPr>
                <w:rFonts w:ascii="Verdana" w:hAnsi="Verdana" w:cs="Arial"/>
                <w:b/>
                <w:sz w:val="16"/>
                <w:szCs w:val="16"/>
              </w:rPr>
            </w:pPr>
          </w:p>
        </w:tc>
        <w:tc>
          <w:tcPr>
            <w:tcW w:w="4177" w:type="dxa"/>
            <w:gridSpan w:val="3"/>
            <w:tcBorders>
              <w:top w:val="single" w:sz="4" w:space="0" w:color="auto"/>
              <w:bottom w:val="single" w:sz="4" w:space="0" w:color="auto"/>
            </w:tcBorders>
            <w:shd w:val="clear" w:color="auto" w:fill="auto"/>
            <w:vAlign w:val="center"/>
          </w:tcPr>
          <w:p w14:paraId="01D3DBBE" w14:textId="77777777" w:rsidR="001D0034" w:rsidRPr="00D92EC3" w:rsidRDefault="001D0034" w:rsidP="00D762C5">
            <w:pPr>
              <w:jc w:val="center"/>
              <w:rPr>
                <w:rFonts w:ascii="Verdana" w:hAnsi="Verdana" w:cs="Arial"/>
                <w:b/>
                <w:sz w:val="16"/>
                <w:szCs w:val="16"/>
              </w:rPr>
            </w:pPr>
            <w:r w:rsidRPr="00D92EC3">
              <w:rPr>
                <w:rFonts w:ascii="Verdana" w:hAnsi="Verdana" w:cs="Arial"/>
                <w:b/>
                <w:sz w:val="16"/>
                <w:szCs w:val="16"/>
              </w:rPr>
              <w:t>Women</w:t>
            </w:r>
          </w:p>
        </w:tc>
      </w:tr>
      <w:tr w:rsidR="001D0034" w:rsidRPr="00D92EC3" w14:paraId="5E340E58" w14:textId="77777777" w:rsidTr="00D762C5">
        <w:trPr>
          <w:trHeight w:val="340"/>
        </w:trPr>
        <w:tc>
          <w:tcPr>
            <w:tcW w:w="4609" w:type="dxa"/>
            <w:tcBorders>
              <w:bottom w:val="single" w:sz="4" w:space="0" w:color="auto"/>
            </w:tcBorders>
            <w:shd w:val="clear" w:color="auto" w:fill="auto"/>
            <w:vAlign w:val="center"/>
          </w:tcPr>
          <w:p w14:paraId="549158EE" w14:textId="77777777" w:rsidR="001D0034" w:rsidRPr="00D92EC3" w:rsidRDefault="001D0034" w:rsidP="00D762C5">
            <w:pPr>
              <w:rPr>
                <w:rFonts w:ascii="Verdana" w:hAnsi="Verdana" w:cs="Arial"/>
                <w:sz w:val="16"/>
                <w:szCs w:val="16"/>
              </w:rPr>
            </w:pPr>
          </w:p>
        </w:tc>
        <w:tc>
          <w:tcPr>
            <w:tcW w:w="1784" w:type="dxa"/>
            <w:tcBorders>
              <w:top w:val="single" w:sz="4" w:space="0" w:color="auto"/>
              <w:bottom w:val="single" w:sz="4" w:space="0" w:color="auto"/>
            </w:tcBorders>
            <w:shd w:val="clear" w:color="auto" w:fill="auto"/>
            <w:vAlign w:val="center"/>
          </w:tcPr>
          <w:p w14:paraId="670D8092" w14:textId="77777777" w:rsidR="001D0034" w:rsidRPr="00D92EC3" w:rsidRDefault="001D0034" w:rsidP="00D762C5">
            <w:pPr>
              <w:jc w:val="center"/>
              <w:rPr>
                <w:rFonts w:ascii="Verdana" w:hAnsi="Verdana" w:cs="Arial"/>
                <w:b/>
                <w:sz w:val="16"/>
                <w:szCs w:val="16"/>
              </w:rPr>
            </w:pPr>
            <w:r w:rsidRPr="00D92EC3">
              <w:rPr>
                <w:rFonts w:ascii="Verdana" w:hAnsi="Verdana" w:cs="Arial"/>
                <w:b/>
                <w:sz w:val="16"/>
                <w:szCs w:val="16"/>
              </w:rPr>
              <w:t>Unavailable</w:t>
            </w:r>
          </w:p>
        </w:tc>
        <w:tc>
          <w:tcPr>
            <w:tcW w:w="1784" w:type="dxa"/>
            <w:tcBorders>
              <w:top w:val="single" w:sz="4" w:space="0" w:color="auto"/>
              <w:bottom w:val="single" w:sz="4" w:space="0" w:color="auto"/>
            </w:tcBorders>
            <w:shd w:val="clear" w:color="auto" w:fill="auto"/>
            <w:vAlign w:val="center"/>
          </w:tcPr>
          <w:p w14:paraId="0C0A4047" w14:textId="77777777" w:rsidR="001D0034" w:rsidRPr="00D92EC3" w:rsidRDefault="001D0034" w:rsidP="00D762C5">
            <w:pPr>
              <w:jc w:val="center"/>
              <w:rPr>
                <w:rFonts w:ascii="Verdana" w:hAnsi="Verdana" w:cs="Arial"/>
                <w:b/>
                <w:sz w:val="16"/>
                <w:szCs w:val="16"/>
              </w:rPr>
            </w:pPr>
            <w:r w:rsidRPr="00D92EC3">
              <w:rPr>
                <w:rFonts w:ascii="Verdana" w:hAnsi="Verdana" w:cs="Arial"/>
                <w:b/>
                <w:sz w:val="16"/>
                <w:szCs w:val="16"/>
              </w:rPr>
              <w:t>Available</w:t>
            </w:r>
          </w:p>
        </w:tc>
        <w:tc>
          <w:tcPr>
            <w:tcW w:w="498" w:type="dxa"/>
            <w:tcBorders>
              <w:top w:val="single" w:sz="4" w:space="0" w:color="auto"/>
              <w:bottom w:val="single" w:sz="4" w:space="0" w:color="auto"/>
            </w:tcBorders>
            <w:shd w:val="clear" w:color="auto" w:fill="auto"/>
            <w:vAlign w:val="center"/>
          </w:tcPr>
          <w:p w14:paraId="0050921A" w14:textId="77777777" w:rsidR="001D0034" w:rsidRPr="00D92EC3" w:rsidRDefault="001D0034" w:rsidP="00D762C5">
            <w:pPr>
              <w:jc w:val="center"/>
              <w:rPr>
                <w:rFonts w:ascii="Verdana" w:hAnsi="Verdana" w:cs="Arial"/>
                <w:b/>
                <w:sz w:val="16"/>
                <w:szCs w:val="16"/>
              </w:rPr>
            </w:pPr>
          </w:p>
        </w:tc>
        <w:tc>
          <w:tcPr>
            <w:tcW w:w="76" w:type="dxa"/>
            <w:tcBorders>
              <w:bottom w:val="single" w:sz="4" w:space="0" w:color="auto"/>
            </w:tcBorders>
            <w:vAlign w:val="center"/>
          </w:tcPr>
          <w:p w14:paraId="2E01ACAA" w14:textId="77777777" w:rsidR="001D0034" w:rsidRPr="00D92EC3" w:rsidRDefault="001D0034" w:rsidP="00D762C5">
            <w:pPr>
              <w:jc w:val="center"/>
              <w:rPr>
                <w:rFonts w:ascii="Verdana" w:hAnsi="Verdana" w:cs="Arial"/>
                <w:b/>
                <w:sz w:val="16"/>
                <w:szCs w:val="16"/>
              </w:rPr>
            </w:pPr>
          </w:p>
        </w:tc>
        <w:tc>
          <w:tcPr>
            <w:tcW w:w="1857" w:type="dxa"/>
            <w:tcBorders>
              <w:top w:val="single" w:sz="4" w:space="0" w:color="auto"/>
              <w:bottom w:val="single" w:sz="4" w:space="0" w:color="auto"/>
            </w:tcBorders>
            <w:shd w:val="clear" w:color="auto" w:fill="auto"/>
            <w:vAlign w:val="center"/>
          </w:tcPr>
          <w:p w14:paraId="1149B899" w14:textId="77777777" w:rsidR="001D0034" w:rsidRPr="00D92EC3" w:rsidRDefault="001D0034" w:rsidP="00D762C5">
            <w:pPr>
              <w:jc w:val="center"/>
              <w:rPr>
                <w:rFonts w:ascii="Verdana" w:hAnsi="Verdana" w:cs="Arial"/>
                <w:b/>
                <w:sz w:val="16"/>
                <w:szCs w:val="16"/>
              </w:rPr>
            </w:pPr>
            <w:r w:rsidRPr="00D92EC3">
              <w:rPr>
                <w:rFonts w:ascii="Verdana" w:hAnsi="Verdana" w:cs="Arial"/>
                <w:b/>
                <w:sz w:val="16"/>
                <w:szCs w:val="16"/>
              </w:rPr>
              <w:t>Unavailable</w:t>
            </w:r>
          </w:p>
        </w:tc>
        <w:tc>
          <w:tcPr>
            <w:tcW w:w="1532" w:type="dxa"/>
            <w:tcBorders>
              <w:top w:val="single" w:sz="4" w:space="0" w:color="auto"/>
              <w:bottom w:val="single" w:sz="4" w:space="0" w:color="auto"/>
            </w:tcBorders>
            <w:shd w:val="clear" w:color="auto" w:fill="auto"/>
            <w:vAlign w:val="center"/>
          </w:tcPr>
          <w:p w14:paraId="543B8858" w14:textId="77777777" w:rsidR="001D0034" w:rsidRPr="00D92EC3" w:rsidRDefault="001D0034" w:rsidP="00D762C5">
            <w:pPr>
              <w:jc w:val="center"/>
              <w:rPr>
                <w:rFonts w:ascii="Verdana" w:hAnsi="Verdana" w:cs="Arial"/>
                <w:b/>
                <w:sz w:val="16"/>
                <w:szCs w:val="16"/>
              </w:rPr>
            </w:pPr>
            <w:r w:rsidRPr="00D92EC3">
              <w:rPr>
                <w:rFonts w:ascii="Verdana" w:hAnsi="Verdana" w:cs="Arial"/>
                <w:b/>
                <w:sz w:val="16"/>
                <w:szCs w:val="16"/>
              </w:rPr>
              <w:t>Available</w:t>
            </w:r>
          </w:p>
        </w:tc>
        <w:tc>
          <w:tcPr>
            <w:tcW w:w="788" w:type="dxa"/>
            <w:tcBorders>
              <w:top w:val="single" w:sz="4" w:space="0" w:color="auto"/>
              <w:bottom w:val="single" w:sz="4" w:space="0" w:color="auto"/>
            </w:tcBorders>
            <w:shd w:val="clear" w:color="auto" w:fill="auto"/>
            <w:vAlign w:val="center"/>
          </w:tcPr>
          <w:p w14:paraId="0AEA6BBE" w14:textId="77777777" w:rsidR="001D0034" w:rsidRPr="00D92EC3" w:rsidRDefault="001D0034" w:rsidP="00D762C5">
            <w:pPr>
              <w:jc w:val="center"/>
              <w:rPr>
                <w:rFonts w:ascii="Verdana" w:hAnsi="Verdana" w:cs="Arial"/>
                <w:b/>
                <w:sz w:val="16"/>
                <w:szCs w:val="16"/>
              </w:rPr>
            </w:pPr>
          </w:p>
        </w:tc>
      </w:tr>
      <w:tr w:rsidR="001D0034" w:rsidRPr="00D92EC3" w14:paraId="057C4C3F" w14:textId="77777777" w:rsidTr="00D762C5">
        <w:trPr>
          <w:trHeight w:val="340"/>
        </w:trPr>
        <w:tc>
          <w:tcPr>
            <w:tcW w:w="4609" w:type="dxa"/>
            <w:tcBorders>
              <w:top w:val="single" w:sz="4" w:space="0" w:color="auto"/>
            </w:tcBorders>
            <w:shd w:val="clear" w:color="auto" w:fill="auto"/>
            <w:vAlign w:val="center"/>
          </w:tcPr>
          <w:p w14:paraId="0E173A43" w14:textId="77777777" w:rsidR="001D0034" w:rsidRPr="00D92EC3" w:rsidRDefault="001D0034" w:rsidP="00D762C5">
            <w:pPr>
              <w:rPr>
                <w:rFonts w:ascii="Verdana" w:hAnsi="Verdana" w:cs="Arial"/>
                <w:sz w:val="16"/>
                <w:szCs w:val="16"/>
              </w:rPr>
            </w:pPr>
            <w:r w:rsidRPr="00D92EC3">
              <w:rPr>
                <w:rFonts w:ascii="Verdana" w:hAnsi="Verdana" w:cs="Arial"/>
                <w:sz w:val="16"/>
                <w:szCs w:val="16"/>
              </w:rPr>
              <w:t>Number of participants</w:t>
            </w:r>
            <w:r w:rsidRPr="00D92EC3">
              <w:rPr>
                <w:rFonts w:ascii="Verdana" w:hAnsi="Verdana" w:cs="Arial"/>
                <w:sz w:val="16"/>
                <w:szCs w:val="16"/>
                <w:vertAlign w:val="superscript"/>
              </w:rPr>
              <w:t>1</w:t>
            </w:r>
          </w:p>
        </w:tc>
        <w:tc>
          <w:tcPr>
            <w:tcW w:w="1784" w:type="dxa"/>
            <w:tcBorders>
              <w:top w:val="single" w:sz="4" w:space="0" w:color="auto"/>
            </w:tcBorders>
            <w:shd w:val="clear" w:color="auto" w:fill="auto"/>
            <w:vAlign w:val="center"/>
          </w:tcPr>
          <w:p w14:paraId="2C22CC38"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6378</w:t>
            </w:r>
          </w:p>
        </w:tc>
        <w:tc>
          <w:tcPr>
            <w:tcW w:w="1784" w:type="dxa"/>
            <w:tcBorders>
              <w:top w:val="single" w:sz="4" w:space="0" w:color="auto"/>
            </w:tcBorders>
            <w:shd w:val="clear" w:color="auto" w:fill="auto"/>
            <w:vAlign w:val="center"/>
          </w:tcPr>
          <w:p w14:paraId="4E015CCE"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9410</w:t>
            </w:r>
          </w:p>
        </w:tc>
        <w:tc>
          <w:tcPr>
            <w:tcW w:w="498" w:type="dxa"/>
            <w:tcBorders>
              <w:top w:val="single" w:sz="4" w:space="0" w:color="auto"/>
            </w:tcBorders>
            <w:shd w:val="clear" w:color="auto" w:fill="auto"/>
            <w:vAlign w:val="center"/>
          </w:tcPr>
          <w:p w14:paraId="25522A39" w14:textId="77777777" w:rsidR="001D0034" w:rsidRPr="00D92EC3" w:rsidRDefault="001D0034" w:rsidP="00D762C5">
            <w:pPr>
              <w:jc w:val="center"/>
              <w:rPr>
                <w:rFonts w:ascii="Verdana" w:hAnsi="Verdana" w:cs="Arial"/>
                <w:color w:val="000000"/>
                <w:sz w:val="16"/>
                <w:szCs w:val="16"/>
              </w:rPr>
            </w:pPr>
          </w:p>
        </w:tc>
        <w:tc>
          <w:tcPr>
            <w:tcW w:w="76" w:type="dxa"/>
            <w:tcBorders>
              <w:top w:val="single" w:sz="4" w:space="0" w:color="auto"/>
            </w:tcBorders>
            <w:vAlign w:val="center"/>
          </w:tcPr>
          <w:p w14:paraId="5C2A88F3" w14:textId="77777777" w:rsidR="001D0034" w:rsidRPr="00D92EC3" w:rsidRDefault="001D0034" w:rsidP="00D762C5">
            <w:pPr>
              <w:jc w:val="center"/>
              <w:rPr>
                <w:rFonts w:ascii="Verdana" w:hAnsi="Verdana" w:cs="Arial"/>
                <w:color w:val="000000"/>
                <w:sz w:val="16"/>
                <w:szCs w:val="16"/>
              </w:rPr>
            </w:pPr>
          </w:p>
        </w:tc>
        <w:tc>
          <w:tcPr>
            <w:tcW w:w="1857" w:type="dxa"/>
            <w:tcBorders>
              <w:top w:val="single" w:sz="4" w:space="0" w:color="auto"/>
            </w:tcBorders>
            <w:shd w:val="clear" w:color="auto" w:fill="auto"/>
            <w:vAlign w:val="center"/>
          </w:tcPr>
          <w:p w14:paraId="66D4AD9D"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6074</w:t>
            </w:r>
          </w:p>
        </w:tc>
        <w:tc>
          <w:tcPr>
            <w:tcW w:w="1532" w:type="dxa"/>
            <w:tcBorders>
              <w:top w:val="single" w:sz="4" w:space="0" w:color="auto"/>
            </w:tcBorders>
            <w:shd w:val="clear" w:color="auto" w:fill="auto"/>
            <w:vAlign w:val="center"/>
          </w:tcPr>
          <w:p w14:paraId="081549FD"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8982</w:t>
            </w:r>
          </w:p>
        </w:tc>
        <w:tc>
          <w:tcPr>
            <w:tcW w:w="788" w:type="dxa"/>
            <w:tcBorders>
              <w:top w:val="single" w:sz="4" w:space="0" w:color="auto"/>
            </w:tcBorders>
            <w:shd w:val="clear" w:color="auto" w:fill="auto"/>
            <w:vAlign w:val="center"/>
          </w:tcPr>
          <w:p w14:paraId="33C41C3E" w14:textId="77777777" w:rsidR="001D0034" w:rsidRPr="00D92EC3" w:rsidRDefault="001D0034" w:rsidP="00D762C5">
            <w:pPr>
              <w:jc w:val="center"/>
              <w:rPr>
                <w:rFonts w:ascii="Verdana" w:hAnsi="Verdana" w:cs="Arial"/>
                <w:color w:val="000000"/>
                <w:sz w:val="16"/>
                <w:szCs w:val="16"/>
              </w:rPr>
            </w:pPr>
          </w:p>
        </w:tc>
      </w:tr>
      <w:tr w:rsidR="001D0034" w:rsidRPr="00D92EC3" w14:paraId="62D06AE9" w14:textId="77777777" w:rsidTr="00D762C5">
        <w:trPr>
          <w:trHeight w:val="340"/>
        </w:trPr>
        <w:tc>
          <w:tcPr>
            <w:tcW w:w="4609" w:type="dxa"/>
            <w:shd w:val="clear" w:color="auto" w:fill="auto"/>
            <w:vAlign w:val="center"/>
          </w:tcPr>
          <w:p w14:paraId="0C85B893" w14:textId="77777777" w:rsidR="001D0034" w:rsidRPr="00D92EC3" w:rsidRDefault="001D0034" w:rsidP="00D762C5">
            <w:pPr>
              <w:rPr>
                <w:rFonts w:ascii="Verdana" w:hAnsi="Verdana" w:cs="Arial"/>
                <w:sz w:val="16"/>
                <w:szCs w:val="16"/>
              </w:rPr>
            </w:pPr>
            <w:r w:rsidRPr="00D92EC3">
              <w:rPr>
                <w:rFonts w:ascii="Verdana" w:hAnsi="Verdana" w:cs="Arial"/>
                <w:sz w:val="16"/>
                <w:szCs w:val="16"/>
              </w:rPr>
              <w:t>Age (years)</w:t>
            </w:r>
          </w:p>
        </w:tc>
        <w:tc>
          <w:tcPr>
            <w:tcW w:w="1784" w:type="dxa"/>
            <w:shd w:val="clear" w:color="auto" w:fill="auto"/>
            <w:vAlign w:val="center"/>
          </w:tcPr>
          <w:p w14:paraId="01068EE9"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47.6 (13.8)</w:t>
            </w:r>
          </w:p>
        </w:tc>
        <w:tc>
          <w:tcPr>
            <w:tcW w:w="1784" w:type="dxa"/>
            <w:shd w:val="clear" w:color="auto" w:fill="auto"/>
            <w:vAlign w:val="center"/>
          </w:tcPr>
          <w:p w14:paraId="73A53A43"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47.0 (13.3)</w:t>
            </w:r>
          </w:p>
        </w:tc>
        <w:tc>
          <w:tcPr>
            <w:tcW w:w="498" w:type="dxa"/>
            <w:shd w:val="clear" w:color="auto" w:fill="auto"/>
            <w:vAlign w:val="center"/>
          </w:tcPr>
          <w:p w14:paraId="24B91055" w14:textId="77777777" w:rsidR="001D0034" w:rsidRPr="00D92EC3" w:rsidRDefault="001D0034" w:rsidP="00D762C5">
            <w:pPr>
              <w:jc w:val="center"/>
              <w:rPr>
                <w:rFonts w:ascii="Verdana" w:hAnsi="Verdana" w:cs="Arial"/>
                <w:color w:val="000000"/>
                <w:sz w:val="16"/>
                <w:szCs w:val="16"/>
              </w:rPr>
            </w:pPr>
          </w:p>
        </w:tc>
        <w:tc>
          <w:tcPr>
            <w:tcW w:w="76" w:type="dxa"/>
            <w:vAlign w:val="center"/>
          </w:tcPr>
          <w:p w14:paraId="6AB452C9" w14:textId="77777777" w:rsidR="001D0034" w:rsidRPr="00D92EC3" w:rsidRDefault="001D0034" w:rsidP="00D762C5">
            <w:pPr>
              <w:jc w:val="center"/>
              <w:rPr>
                <w:rFonts w:ascii="Verdana" w:hAnsi="Verdana" w:cs="Arial"/>
                <w:color w:val="000000"/>
                <w:sz w:val="16"/>
                <w:szCs w:val="16"/>
              </w:rPr>
            </w:pPr>
          </w:p>
        </w:tc>
        <w:tc>
          <w:tcPr>
            <w:tcW w:w="1857" w:type="dxa"/>
            <w:shd w:val="clear" w:color="auto" w:fill="auto"/>
            <w:vAlign w:val="center"/>
          </w:tcPr>
          <w:p w14:paraId="22D8D4EB"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44.4 (13.8)</w:t>
            </w:r>
          </w:p>
        </w:tc>
        <w:tc>
          <w:tcPr>
            <w:tcW w:w="1532" w:type="dxa"/>
            <w:shd w:val="clear" w:color="auto" w:fill="auto"/>
            <w:vAlign w:val="center"/>
          </w:tcPr>
          <w:p w14:paraId="736D046C"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44.0 (13.6)</w:t>
            </w:r>
          </w:p>
        </w:tc>
        <w:tc>
          <w:tcPr>
            <w:tcW w:w="788" w:type="dxa"/>
            <w:shd w:val="clear" w:color="auto" w:fill="auto"/>
            <w:vAlign w:val="center"/>
          </w:tcPr>
          <w:p w14:paraId="384FA742" w14:textId="77777777" w:rsidR="001D0034" w:rsidRPr="00D92EC3" w:rsidRDefault="001D0034" w:rsidP="00D762C5">
            <w:pPr>
              <w:jc w:val="center"/>
              <w:rPr>
                <w:rFonts w:ascii="Verdana" w:hAnsi="Verdana" w:cs="Arial"/>
                <w:color w:val="000000"/>
                <w:sz w:val="16"/>
                <w:szCs w:val="16"/>
              </w:rPr>
            </w:pPr>
          </w:p>
        </w:tc>
      </w:tr>
      <w:tr w:rsidR="001D0034" w:rsidRPr="00D92EC3" w14:paraId="3D440865" w14:textId="77777777" w:rsidTr="00D762C5">
        <w:trPr>
          <w:trHeight w:val="340"/>
        </w:trPr>
        <w:tc>
          <w:tcPr>
            <w:tcW w:w="4609" w:type="dxa"/>
            <w:shd w:val="clear" w:color="auto" w:fill="auto"/>
            <w:vAlign w:val="center"/>
          </w:tcPr>
          <w:p w14:paraId="70A267F9" w14:textId="77777777" w:rsidR="001D0034" w:rsidRPr="00D92EC3" w:rsidRDefault="001D0034" w:rsidP="00D762C5">
            <w:pPr>
              <w:rPr>
                <w:rFonts w:ascii="Verdana" w:hAnsi="Verdana" w:cs="Arial"/>
                <w:sz w:val="16"/>
                <w:szCs w:val="16"/>
              </w:rPr>
            </w:pPr>
            <w:r w:rsidRPr="00D92EC3">
              <w:rPr>
                <w:rFonts w:ascii="Verdana" w:hAnsi="Verdana" w:cs="Arial"/>
                <w:sz w:val="16"/>
                <w:szCs w:val="16"/>
              </w:rPr>
              <w:t>Weight (kg)</w:t>
            </w:r>
          </w:p>
        </w:tc>
        <w:tc>
          <w:tcPr>
            <w:tcW w:w="1784" w:type="dxa"/>
            <w:shd w:val="clear" w:color="auto" w:fill="auto"/>
            <w:vAlign w:val="center"/>
          </w:tcPr>
          <w:p w14:paraId="217BBAEA"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85.0 (14.2)</w:t>
            </w:r>
          </w:p>
        </w:tc>
        <w:tc>
          <w:tcPr>
            <w:tcW w:w="1784" w:type="dxa"/>
            <w:shd w:val="clear" w:color="auto" w:fill="auto"/>
            <w:vAlign w:val="center"/>
          </w:tcPr>
          <w:p w14:paraId="22BE5570"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85.1 (14.4)</w:t>
            </w:r>
          </w:p>
        </w:tc>
        <w:tc>
          <w:tcPr>
            <w:tcW w:w="498" w:type="dxa"/>
            <w:shd w:val="clear" w:color="auto" w:fill="auto"/>
            <w:vAlign w:val="center"/>
          </w:tcPr>
          <w:p w14:paraId="7AE06687" w14:textId="77777777" w:rsidR="001D0034" w:rsidRPr="00D92EC3" w:rsidRDefault="001D0034" w:rsidP="00D762C5">
            <w:pPr>
              <w:jc w:val="center"/>
              <w:rPr>
                <w:rFonts w:ascii="Verdana" w:hAnsi="Verdana" w:cs="Arial"/>
                <w:color w:val="000000"/>
                <w:sz w:val="16"/>
                <w:szCs w:val="16"/>
              </w:rPr>
            </w:pPr>
          </w:p>
        </w:tc>
        <w:tc>
          <w:tcPr>
            <w:tcW w:w="76" w:type="dxa"/>
            <w:vAlign w:val="center"/>
          </w:tcPr>
          <w:p w14:paraId="0DCA35C4" w14:textId="77777777" w:rsidR="001D0034" w:rsidRPr="00D92EC3" w:rsidRDefault="001D0034" w:rsidP="00D762C5">
            <w:pPr>
              <w:jc w:val="center"/>
              <w:rPr>
                <w:rFonts w:ascii="Verdana" w:hAnsi="Verdana" w:cs="Arial"/>
                <w:color w:val="000000"/>
                <w:sz w:val="16"/>
                <w:szCs w:val="16"/>
              </w:rPr>
            </w:pPr>
          </w:p>
        </w:tc>
        <w:tc>
          <w:tcPr>
            <w:tcW w:w="1857" w:type="dxa"/>
            <w:shd w:val="clear" w:color="auto" w:fill="auto"/>
            <w:vAlign w:val="center"/>
          </w:tcPr>
          <w:p w14:paraId="217D6943"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71.7 (14.7)</w:t>
            </w:r>
          </w:p>
        </w:tc>
        <w:tc>
          <w:tcPr>
            <w:tcW w:w="1532" w:type="dxa"/>
            <w:shd w:val="clear" w:color="auto" w:fill="auto"/>
            <w:vAlign w:val="center"/>
          </w:tcPr>
          <w:p w14:paraId="633BE6A3"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71.2 (14.3)</w:t>
            </w:r>
          </w:p>
        </w:tc>
        <w:tc>
          <w:tcPr>
            <w:tcW w:w="788" w:type="dxa"/>
            <w:shd w:val="clear" w:color="auto" w:fill="auto"/>
            <w:vAlign w:val="center"/>
          </w:tcPr>
          <w:p w14:paraId="0C0BD701" w14:textId="77777777" w:rsidR="001D0034" w:rsidRPr="00D92EC3" w:rsidRDefault="001D0034" w:rsidP="00D762C5">
            <w:pPr>
              <w:jc w:val="center"/>
              <w:rPr>
                <w:rFonts w:ascii="Verdana" w:hAnsi="Verdana" w:cs="Arial"/>
                <w:color w:val="000000"/>
                <w:sz w:val="16"/>
                <w:szCs w:val="16"/>
              </w:rPr>
            </w:pPr>
          </w:p>
        </w:tc>
      </w:tr>
      <w:tr w:rsidR="001D0034" w:rsidRPr="00D92EC3" w14:paraId="7FB6D23F" w14:textId="77777777" w:rsidTr="00D762C5">
        <w:trPr>
          <w:trHeight w:val="340"/>
        </w:trPr>
        <w:tc>
          <w:tcPr>
            <w:tcW w:w="4609" w:type="dxa"/>
            <w:shd w:val="clear" w:color="auto" w:fill="auto"/>
            <w:vAlign w:val="center"/>
          </w:tcPr>
          <w:p w14:paraId="7602EC05" w14:textId="77777777" w:rsidR="001D0034" w:rsidRPr="00D92EC3" w:rsidRDefault="001D0034" w:rsidP="00D762C5">
            <w:pPr>
              <w:rPr>
                <w:rFonts w:ascii="Verdana" w:hAnsi="Verdana" w:cs="Arial"/>
                <w:sz w:val="16"/>
                <w:szCs w:val="16"/>
              </w:rPr>
            </w:pPr>
            <w:r w:rsidRPr="00D92EC3">
              <w:rPr>
                <w:rFonts w:ascii="Verdana" w:hAnsi="Verdana"/>
                <w:sz w:val="16"/>
                <w:szCs w:val="16"/>
              </w:rPr>
              <w:t xml:space="preserve">SF-36 Physical component score </w:t>
            </w:r>
          </w:p>
        </w:tc>
        <w:tc>
          <w:tcPr>
            <w:tcW w:w="1784" w:type="dxa"/>
            <w:shd w:val="clear" w:color="auto" w:fill="auto"/>
            <w:vAlign w:val="center"/>
          </w:tcPr>
          <w:p w14:paraId="69257A25"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56.7 (4.5)</w:t>
            </w:r>
          </w:p>
        </w:tc>
        <w:tc>
          <w:tcPr>
            <w:tcW w:w="1784" w:type="dxa"/>
            <w:shd w:val="clear" w:color="auto" w:fill="auto"/>
            <w:vAlign w:val="center"/>
          </w:tcPr>
          <w:p w14:paraId="5DCBC0DF"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56.9 (4.3)</w:t>
            </w:r>
          </w:p>
        </w:tc>
        <w:tc>
          <w:tcPr>
            <w:tcW w:w="498" w:type="dxa"/>
            <w:shd w:val="clear" w:color="auto" w:fill="auto"/>
            <w:vAlign w:val="center"/>
          </w:tcPr>
          <w:p w14:paraId="6CB30646" w14:textId="77777777" w:rsidR="001D0034" w:rsidRPr="00D92EC3" w:rsidRDefault="001D0034" w:rsidP="00D762C5">
            <w:pPr>
              <w:jc w:val="center"/>
              <w:rPr>
                <w:rFonts w:ascii="Verdana" w:hAnsi="Verdana" w:cs="Arial"/>
                <w:color w:val="000000"/>
                <w:sz w:val="16"/>
                <w:szCs w:val="16"/>
              </w:rPr>
            </w:pPr>
          </w:p>
        </w:tc>
        <w:tc>
          <w:tcPr>
            <w:tcW w:w="76" w:type="dxa"/>
            <w:vAlign w:val="center"/>
          </w:tcPr>
          <w:p w14:paraId="2B048E69" w14:textId="77777777" w:rsidR="001D0034" w:rsidRPr="00D92EC3" w:rsidRDefault="001D0034" w:rsidP="00D762C5">
            <w:pPr>
              <w:jc w:val="center"/>
              <w:rPr>
                <w:rFonts w:ascii="Verdana" w:hAnsi="Verdana" w:cs="Arial"/>
                <w:color w:val="000000"/>
                <w:sz w:val="16"/>
                <w:szCs w:val="16"/>
              </w:rPr>
            </w:pPr>
          </w:p>
        </w:tc>
        <w:tc>
          <w:tcPr>
            <w:tcW w:w="1857" w:type="dxa"/>
            <w:shd w:val="clear" w:color="auto" w:fill="auto"/>
            <w:vAlign w:val="center"/>
          </w:tcPr>
          <w:p w14:paraId="68D82A09"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57.0 (4.6)</w:t>
            </w:r>
          </w:p>
        </w:tc>
        <w:tc>
          <w:tcPr>
            <w:tcW w:w="1532" w:type="dxa"/>
            <w:shd w:val="clear" w:color="auto" w:fill="auto"/>
            <w:vAlign w:val="center"/>
          </w:tcPr>
          <w:p w14:paraId="47D17795"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57.0 (4.6)</w:t>
            </w:r>
          </w:p>
        </w:tc>
        <w:tc>
          <w:tcPr>
            <w:tcW w:w="788" w:type="dxa"/>
            <w:shd w:val="clear" w:color="auto" w:fill="auto"/>
            <w:vAlign w:val="center"/>
          </w:tcPr>
          <w:p w14:paraId="49E56093" w14:textId="77777777" w:rsidR="001D0034" w:rsidRPr="00D92EC3" w:rsidRDefault="001D0034" w:rsidP="00D762C5">
            <w:pPr>
              <w:jc w:val="center"/>
              <w:rPr>
                <w:rFonts w:ascii="Verdana" w:hAnsi="Verdana" w:cs="Arial"/>
                <w:color w:val="000000"/>
                <w:sz w:val="16"/>
                <w:szCs w:val="16"/>
              </w:rPr>
            </w:pPr>
          </w:p>
        </w:tc>
      </w:tr>
      <w:tr w:rsidR="001D0034" w:rsidRPr="00D92EC3" w14:paraId="2E377CCB" w14:textId="77777777" w:rsidTr="00D762C5">
        <w:trPr>
          <w:trHeight w:val="340"/>
        </w:trPr>
        <w:tc>
          <w:tcPr>
            <w:tcW w:w="4609" w:type="dxa"/>
            <w:shd w:val="clear" w:color="auto" w:fill="auto"/>
            <w:vAlign w:val="center"/>
          </w:tcPr>
          <w:p w14:paraId="23ACBBD7" w14:textId="77777777" w:rsidR="001D0034" w:rsidRPr="00D92EC3" w:rsidRDefault="001D0034" w:rsidP="00D762C5">
            <w:pPr>
              <w:rPr>
                <w:rFonts w:ascii="Verdana" w:hAnsi="Verdana" w:cs="Arial"/>
                <w:sz w:val="16"/>
                <w:szCs w:val="16"/>
              </w:rPr>
            </w:pPr>
            <w:r w:rsidRPr="00D92EC3">
              <w:rPr>
                <w:rFonts w:ascii="Verdana" w:hAnsi="Verdana"/>
                <w:sz w:val="16"/>
                <w:szCs w:val="16"/>
              </w:rPr>
              <w:t>SF-36 Mental component score</w:t>
            </w:r>
          </w:p>
        </w:tc>
        <w:tc>
          <w:tcPr>
            <w:tcW w:w="1784" w:type="dxa"/>
            <w:shd w:val="clear" w:color="auto" w:fill="auto"/>
            <w:vAlign w:val="center"/>
          </w:tcPr>
          <w:p w14:paraId="34AEF1CF"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54.9 (5.7)</w:t>
            </w:r>
          </w:p>
        </w:tc>
        <w:tc>
          <w:tcPr>
            <w:tcW w:w="1784" w:type="dxa"/>
            <w:shd w:val="clear" w:color="auto" w:fill="auto"/>
            <w:vAlign w:val="center"/>
          </w:tcPr>
          <w:p w14:paraId="367F6FB6"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54.7 (5.9)</w:t>
            </w:r>
          </w:p>
        </w:tc>
        <w:tc>
          <w:tcPr>
            <w:tcW w:w="498" w:type="dxa"/>
            <w:shd w:val="clear" w:color="auto" w:fill="auto"/>
            <w:vAlign w:val="center"/>
          </w:tcPr>
          <w:p w14:paraId="51ED66F8" w14:textId="77777777" w:rsidR="001D0034" w:rsidRPr="00D92EC3" w:rsidRDefault="001D0034" w:rsidP="00D762C5">
            <w:pPr>
              <w:jc w:val="center"/>
              <w:rPr>
                <w:rFonts w:ascii="Verdana" w:hAnsi="Verdana" w:cs="Arial"/>
                <w:color w:val="000000"/>
                <w:sz w:val="16"/>
                <w:szCs w:val="16"/>
              </w:rPr>
            </w:pPr>
          </w:p>
        </w:tc>
        <w:tc>
          <w:tcPr>
            <w:tcW w:w="76" w:type="dxa"/>
            <w:vAlign w:val="center"/>
          </w:tcPr>
          <w:p w14:paraId="1B94075F" w14:textId="77777777" w:rsidR="001D0034" w:rsidRPr="00D92EC3" w:rsidRDefault="001D0034" w:rsidP="00D762C5">
            <w:pPr>
              <w:jc w:val="center"/>
              <w:rPr>
                <w:rFonts w:ascii="Verdana" w:hAnsi="Verdana" w:cs="Arial"/>
                <w:color w:val="000000"/>
                <w:sz w:val="16"/>
                <w:szCs w:val="16"/>
              </w:rPr>
            </w:pPr>
          </w:p>
        </w:tc>
        <w:tc>
          <w:tcPr>
            <w:tcW w:w="1857" w:type="dxa"/>
            <w:shd w:val="clear" w:color="auto" w:fill="auto"/>
            <w:vAlign w:val="center"/>
          </w:tcPr>
          <w:p w14:paraId="18EB81BC"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53.8 (6.4)</w:t>
            </w:r>
          </w:p>
        </w:tc>
        <w:tc>
          <w:tcPr>
            <w:tcW w:w="1532" w:type="dxa"/>
            <w:shd w:val="clear" w:color="auto" w:fill="auto"/>
            <w:vAlign w:val="center"/>
          </w:tcPr>
          <w:p w14:paraId="1DDCC1F2"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53.9 (6.3)</w:t>
            </w:r>
          </w:p>
        </w:tc>
        <w:tc>
          <w:tcPr>
            <w:tcW w:w="788" w:type="dxa"/>
            <w:shd w:val="clear" w:color="auto" w:fill="auto"/>
            <w:vAlign w:val="center"/>
          </w:tcPr>
          <w:p w14:paraId="390920AE" w14:textId="77777777" w:rsidR="001D0034" w:rsidRPr="00D92EC3" w:rsidRDefault="001D0034" w:rsidP="00D762C5">
            <w:pPr>
              <w:jc w:val="center"/>
              <w:rPr>
                <w:rFonts w:ascii="Verdana" w:hAnsi="Verdana" w:cs="Arial"/>
                <w:color w:val="000000"/>
                <w:sz w:val="16"/>
                <w:szCs w:val="16"/>
              </w:rPr>
            </w:pPr>
          </w:p>
        </w:tc>
      </w:tr>
      <w:tr w:rsidR="001D0034" w:rsidRPr="00D92EC3" w14:paraId="1748E911" w14:textId="77777777" w:rsidTr="00D762C5">
        <w:trPr>
          <w:trHeight w:val="340"/>
        </w:trPr>
        <w:tc>
          <w:tcPr>
            <w:tcW w:w="4609" w:type="dxa"/>
            <w:shd w:val="clear" w:color="auto" w:fill="auto"/>
            <w:vAlign w:val="center"/>
          </w:tcPr>
          <w:p w14:paraId="21BB3976" w14:textId="77777777" w:rsidR="001D0034" w:rsidRPr="00D92EC3" w:rsidRDefault="001D0034" w:rsidP="00D762C5">
            <w:pPr>
              <w:rPr>
                <w:rFonts w:ascii="Verdana" w:hAnsi="Verdana" w:cs="Arial"/>
                <w:sz w:val="16"/>
                <w:szCs w:val="16"/>
              </w:rPr>
            </w:pPr>
            <w:r w:rsidRPr="00D92EC3">
              <w:rPr>
                <w:rFonts w:ascii="Verdana" w:hAnsi="Verdana" w:cs="Arial"/>
                <w:sz w:val="16"/>
                <w:szCs w:val="16"/>
              </w:rPr>
              <w:t>Haemoglobin levels (g/L)</w:t>
            </w:r>
          </w:p>
        </w:tc>
        <w:tc>
          <w:tcPr>
            <w:tcW w:w="1784" w:type="dxa"/>
            <w:shd w:val="clear" w:color="auto" w:fill="auto"/>
            <w:vAlign w:val="center"/>
          </w:tcPr>
          <w:p w14:paraId="269822CF" w14:textId="77777777" w:rsidR="001D0034" w:rsidRPr="00D92EC3" w:rsidRDefault="001D0034" w:rsidP="00105D41">
            <w:pPr>
              <w:jc w:val="center"/>
              <w:rPr>
                <w:rFonts w:ascii="Verdana" w:hAnsi="Verdana" w:cs="Arial"/>
                <w:color w:val="000000"/>
                <w:sz w:val="16"/>
                <w:szCs w:val="16"/>
              </w:rPr>
            </w:pPr>
            <w:r w:rsidRPr="00D92EC3">
              <w:rPr>
                <w:rFonts w:ascii="Verdana" w:hAnsi="Verdana" w:cs="Arial"/>
                <w:color w:val="000000"/>
                <w:sz w:val="16"/>
                <w:szCs w:val="16"/>
              </w:rPr>
              <w:t>149</w:t>
            </w:r>
            <w:r w:rsidR="00105D41">
              <w:rPr>
                <w:rFonts w:ascii="Verdana" w:hAnsi="Verdana" w:cs="Arial"/>
                <w:color w:val="000000"/>
                <w:sz w:val="16"/>
                <w:szCs w:val="16"/>
              </w:rPr>
              <w:t>.</w:t>
            </w:r>
            <w:r w:rsidRPr="00D92EC3">
              <w:rPr>
                <w:rFonts w:ascii="Verdana" w:hAnsi="Verdana" w:cs="Arial"/>
                <w:color w:val="000000"/>
                <w:sz w:val="16"/>
                <w:szCs w:val="16"/>
              </w:rPr>
              <w:t>7 (9</w:t>
            </w:r>
            <w:r w:rsidR="00105D41">
              <w:rPr>
                <w:rFonts w:ascii="Verdana" w:hAnsi="Verdana" w:cs="Arial"/>
                <w:color w:val="000000"/>
                <w:sz w:val="16"/>
                <w:szCs w:val="16"/>
              </w:rPr>
              <w:t>.</w:t>
            </w:r>
            <w:r w:rsidRPr="00D92EC3">
              <w:rPr>
                <w:rFonts w:ascii="Verdana" w:hAnsi="Verdana" w:cs="Arial"/>
                <w:color w:val="000000"/>
                <w:sz w:val="16"/>
                <w:szCs w:val="16"/>
              </w:rPr>
              <w:t>8)</w:t>
            </w:r>
          </w:p>
        </w:tc>
        <w:tc>
          <w:tcPr>
            <w:tcW w:w="1784" w:type="dxa"/>
            <w:shd w:val="clear" w:color="auto" w:fill="auto"/>
            <w:vAlign w:val="center"/>
          </w:tcPr>
          <w:p w14:paraId="357C28DB" w14:textId="77777777" w:rsidR="001D0034" w:rsidRPr="00D92EC3" w:rsidRDefault="001D0034" w:rsidP="00105D41">
            <w:pPr>
              <w:jc w:val="center"/>
              <w:rPr>
                <w:rFonts w:ascii="Verdana" w:hAnsi="Verdana" w:cs="Arial"/>
                <w:color w:val="000000"/>
                <w:sz w:val="16"/>
                <w:szCs w:val="16"/>
              </w:rPr>
            </w:pPr>
            <w:r w:rsidRPr="00D92EC3">
              <w:rPr>
                <w:rFonts w:ascii="Verdana" w:hAnsi="Verdana" w:cs="Arial"/>
                <w:color w:val="000000"/>
                <w:sz w:val="16"/>
                <w:szCs w:val="16"/>
              </w:rPr>
              <w:t>149</w:t>
            </w:r>
            <w:r w:rsidR="00105D41">
              <w:rPr>
                <w:rFonts w:ascii="Verdana" w:hAnsi="Verdana" w:cs="Arial"/>
                <w:color w:val="000000"/>
                <w:sz w:val="16"/>
                <w:szCs w:val="16"/>
              </w:rPr>
              <w:t>.</w:t>
            </w:r>
            <w:r w:rsidRPr="00D92EC3">
              <w:rPr>
                <w:rFonts w:ascii="Verdana" w:hAnsi="Verdana" w:cs="Arial"/>
                <w:color w:val="000000"/>
                <w:sz w:val="16"/>
                <w:szCs w:val="16"/>
              </w:rPr>
              <w:t>4 (9</w:t>
            </w:r>
            <w:r w:rsidR="00105D41">
              <w:rPr>
                <w:rFonts w:ascii="Verdana" w:hAnsi="Verdana" w:cs="Arial"/>
                <w:color w:val="000000"/>
                <w:sz w:val="16"/>
                <w:szCs w:val="16"/>
              </w:rPr>
              <w:t>.</w:t>
            </w:r>
            <w:r w:rsidRPr="00D92EC3">
              <w:rPr>
                <w:rFonts w:ascii="Verdana" w:hAnsi="Verdana" w:cs="Arial"/>
                <w:color w:val="000000"/>
                <w:sz w:val="16"/>
                <w:szCs w:val="16"/>
              </w:rPr>
              <w:t>8)</w:t>
            </w:r>
          </w:p>
        </w:tc>
        <w:tc>
          <w:tcPr>
            <w:tcW w:w="498" w:type="dxa"/>
            <w:shd w:val="clear" w:color="auto" w:fill="auto"/>
            <w:vAlign w:val="center"/>
          </w:tcPr>
          <w:p w14:paraId="7738223C" w14:textId="77777777" w:rsidR="001D0034" w:rsidRPr="00D92EC3" w:rsidRDefault="001D0034" w:rsidP="00D762C5">
            <w:pPr>
              <w:jc w:val="center"/>
              <w:rPr>
                <w:rFonts w:ascii="Verdana" w:hAnsi="Verdana" w:cs="Arial"/>
                <w:color w:val="000000"/>
                <w:sz w:val="16"/>
                <w:szCs w:val="16"/>
              </w:rPr>
            </w:pPr>
          </w:p>
        </w:tc>
        <w:tc>
          <w:tcPr>
            <w:tcW w:w="76" w:type="dxa"/>
            <w:vAlign w:val="center"/>
          </w:tcPr>
          <w:p w14:paraId="3F865F58" w14:textId="77777777" w:rsidR="001D0034" w:rsidRPr="00D92EC3" w:rsidRDefault="001D0034" w:rsidP="00D762C5">
            <w:pPr>
              <w:jc w:val="center"/>
              <w:rPr>
                <w:rFonts w:ascii="Verdana" w:hAnsi="Verdana" w:cs="Arial"/>
                <w:color w:val="000000"/>
                <w:sz w:val="16"/>
                <w:szCs w:val="16"/>
              </w:rPr>
            </w:pPr>
          </w:p>
        </w:tc>
        <w:tc>
          <w:tcPr>
            <w:tcW w:w="1857" w:type="dxa"/>
            <w:shd w:val="clear" w:color="auto" w:fill="auto"/>
            <w:vAlign w:val="center"/>
          </w:tcPr>
          <w:p w14:paraId="21047D13" w14:textId="77777777" w:rsidR="001D0034" w:rsidRPr="00D92EC3" w:rsidRDefault="001D0034" w:rsidP="00105D41">
            <w:pPr>
              <w:jc w:val="center"/>
              <w:rPr>
                <w:rFonts w:ascii="Verdana" w:hAnsi="Verdana" w:cs="Arial"/>
                <w:color w:val="000000"/>
                <w:sz w:val="16"/>
                <w:szCs w:val="16"/>
              </w:rPr>
            </w:pPr>
            <w:r w:rsidRPr="00D92EC3">
              <w:rPr>
                <w:rFonts w:ascii="Verdana" w:hAnsi="Verdana" w:cs="Arial"/>
                <w:color w:val="000000"/>
                <w:sz w:val="16"/>
                <w:szCs w:val="16"/>
              </w:rPr>
              <w:t>134</w:t>
            </w:r>
            <w:r w:rsidR="00105D41">
              <w:rPr>
                <w:rFonts w:ascii="Verdana" w:hAnsi="Verdana" w:cs="Arial"/>
                <w:color w:val="000000"/>
                <w:sz w:val="16"/>
                <w:szCs w:val="16"/>
              </w:rPr>
              <w:t>.</w:t>
            </w:r>
            <w:r w:rsidRPr="00D92EC3">
              <w:rPr>
                <w:rFonts w:ascii="Verdana" w:hAnsi="Verdana" w:cs="Arial"/>
                <w:color w:val="000000"/>
                <w:sz w:val="16"/>
                <w:szCs w:val="16"/>
              </w:rPr>
              <w:t>1 (9</w:t>
            </w:r>
            <w:r w:rsidR="00105D41">
              <w:rPr>
                <w:rFonts w:ascii="Verdana" w:hAnsi="Verdana" w:cs="Arial"/>
                <w:color w:val="000000"/>
                <w:sz w:val="16"/>
                <w:szCs w:val="16"/>
              </w:rPr>
              <w:t>.</w:t>
            </w:r>
            <w:r w:rsidRPr="00D92EC3">
              <w:rPr>
                <w:rFonts w:ascii="Verdana" w:hAnsi="Verdana" w:cs="Arial"/>
                <w:color w:val="000000"/>
                <w:sz w:val="16"/>
                <w:szCs w:val="16"/>
              </w:rPr>
              <w:t>0)</w:t>
            </w:r>
          </w:p>
        </w:tc>
        <w:tc>
          <w:tcPr>
            <w:tcW w:w="1532" w:type="dxa"/>
            <w:shd w:val="clear" w:color="auto" w:fill="auto"/>
            <w:vAlign w:val="center"/>
          </w:tcPr>
          <w:p w14:paraId="443F0E08" w14:textId="77777777" w:rsidR="001D0034" w:rsidRPr="00D92EC3" w:rsidRDefault="001D0034" w:rsidP="00105D41">
            <w:pPr>
              <w:jc w:val="center"/>
              <w:rPr>
                <w:rFonts w:ascii="Verdana" w:hAnsi="Verdana" w:cs="Arial"/>
                <w:color w:val="000000"/>
                <w:sz w:val="16"/>
                <w:szCs w:val="16"/>
              </w:rPr>
            </w:pPr>
            <w:r w:rsidRPr="00D92EC3">
              <w:rPr>
                <w:rFonts w:ascii="Verdana" w:hAnsi="Verdana" w:cs="Arial"/>
                <w:color w:val="000000"/>
                <w:sz w:val="16"/>
                <w:szCs w:val="16"/>
              </w:rPr>
              <w:t>134</w:t>
            </w:r>
            <w:r w:rsidR="00105D41">
              <w:rPr>
                <w:rFonts w:ascii="Verdana" w:hAnsi="Verdana" w:cs="Arial"/>
                <w:color w:val="000000"/>
                <w:sz w:val="16"/>
                <w:szCs w:val="16"/>
              </w:rPr>
              <w:t>.</w:t>
            </w:r>
            <w:r w:rsidRPr="00D92EC3">
              <w:rPr>
                <w:rFonts w:ascii="Verdana" w:hAnsi="Verdana" w:cs="Arial"/>
                <w:color w:val="000000"/>
                <w:sz w:val="16"/>
                <w:szCs w:val="16"/>
              </w:rPr>
              <w:t>1 (9</w:t>
            </w:r>
            <w:r w:rsidR="00105D41">
              <w:rPr>
                <w:rFonts w:ascii="Verdana" w:hAnsi="Verdana" w:cs="Arial"/>
                <w:color w:val="000000"/>
                <w:sz w:val="16"/>
                <w:szCs w:val="16"/>
              </w:rPr>
              <w:t>.</w:t>
            </w:r>
            <w:r w:rsidRPr="00D92EC3">
              <w:rPr>
                <w:rFonts w:ascii="Verdana" w:hAnsi="Verdana" w:cs="Arial"/>
                <w:color w:val="000000"/>
                <w:sz w:val="16"/>
                <w:szCs w:val="16"/>
              </w:rPr>
              <w:t>1)</w:t>
            </w:r>
          </w:p>
        </w:tc>
        <w:tc>
          <w:tcPr>
            <w:tcW w:w="788" w:type="dxa"/>
            <w:shd w:val="clear" w:color="auto" w:fill="auto"/>
            <w:vAlign w:val="center"/>
          </w:tcPr>
          <w:p w14:paraId="420A115D" w14:textId="77777777" w:rsidR="001D0034" w:rsidRPr="00D92EC3" w:rsidRDefault="001D0034" w:rsidP="00D762C5">
            <w:pPr>
              <w:jc w:val="center"/>
              <w:rPr>
                <w:rFonts w:ascii="Verdana" w:hAnsi="Verdana" w:cs="Arial"/>
                <w:color w:val="000000"/>
                <w:sz w:val="16"/>
                <w:szCs w:val="16"/>
              </w:rPr>
            </w:pPr>
          </w:p>
        </w:tc>
      </w:tr>
      <w:tr w:rsidR="001D0034" w:rsidRPr="00D92EC3" w14:paraId="49FD3BDE" w14:textId="77777777" w:rsidTr="00D762C5">
        <w:trPr>
          <w:trHeight w:val="340"/>
        </w:trPr>
        <w:tc>
          <w:tcPr>
            <w:tcW w:w="4609" w:type="dxa"/>
            <w:shd w:val="clear" w:color="auto" w:fill="auto"/>
            <w:vAlign w:val="center"/>
          </w:tcPr>
          <w:p w14:paraId="6321E134" w14:textId="77777777" w:rsidR="001D0034" w:rsidRPr="00D92EC3" w:rsidRDefault="001D0034" w:rsidP="00D762C5">
            <w:pPr>
              <w:rPr>
                <w:rFonts w:ascii="Verdana" w:hAnsi="Verdana" w:cs="Arial"/>
                <w:sz w:val="16"/>
                <w:szCs w:val="16"/>
              </w:rPr>
            </w:pPr>
            <w:r w:rsidRPr="00D92EC3">
              <w:rPr>
                <w:rFonts w:ascii="Verdana" w:hAnsi="Verdana" w:cs="Arial"/>
                <w:sz w:val="16"/>
                <w:szCs w:val="16"/>
              </w:rPr>
              <w:t>Haemoglobin levels:</w:t>
            </w:r>
          </w:p>
          <w:p w14:paraId="25C9724A" w14:textId="77777777" w:rsidR="001D0034" w:rsidRPr="00D92EC3" w:rsidRDefault="001D0034" w:rsidP="00D762C5">
            <w:pPr>
              <w:rPr>
                <w:rFonts w:ascii="Verdana" w:hAnsi="Verdana" w:cs="Arial"/>
                <w:sz w:val="16"/>
                <w:szCs w:val="16"/>
              </w:rPr>
            </w:pPr>
            <w:r w:rsidRPr="00D92EC3">
              <w:rPr>
                <w:rFonts w:ascii="Verdana" w:hAnsi="Verdana" w:cs="Arial"/>
                <w:sz w:val="16"/>
                <w:szCs w:val="16"/>
              </w:rPr>
              <w:t>&lt; 135 g/L (men) or 125 g/L (women)</w:t>
            </w:r>
          </w:p>
        </w:tc>
        <w:tc>
          <w:tcPr>
            <w:tcW w:w="1784" w:type="dxa"/>
            <w:shd w:val="clear" w:color="auto" w:fill="auto"/>
            <w:vAlign w:val="center"/>
          </w:tcPr>
          <w:p w14:paraId="3C325806"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311 (5.0%)</w:t>
            </w:r>
          </w:p>
        </w:tc>
        <w:tc>
          <w:tcPr>
            <w:tcW w:w="1784" w:type="dxa"/>
            <w:shd w:val="clear" w:color="auto" w:fill="auto"/>
            <w:vAlign w:val="center"/>
          </w:tcPr>
          <w:p w14:paraId="7267C188"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494 (5.3%)</w:t>
            </w:r>
          </w:p>
        </w:tc>
        <w:tc>
          <w:tcPr>
            <w:tcW w:w="498" w:type="dxa"/>
            <w:shd w:val="clear" w:color="auto" w:fill="auto"/>
            <w:vAlign w:val="center"/>
          </w:tcPr>
          <w:p w14:paraId="11787911" w14:textId="77777777" w:rsidR="001D0034" w:rsidRPr="00D92EC3" w:rsidRDefault="001D0034" w:rsidP="00D762C5">
            <w:pPr>
              <w:jc w:val="center"/>
              <w:rPr>
                <w:rFonts w:ascii="Verdana" w:hAnsi="Verdana" w:cs="Arial"/>
                <w:color w:val="000000"/>
                <w:sz w:val="16"/>
                <w:szCs w:val="16"/>
              </w:rPr>
            </w:pPr>
          </w:p>
        </w:tc>
        <w:tc>
          <w:tcPr>
            <w:tcW w:w="76" w:type="dxa"/>
            <w:vAlign w:val="center"/>
          </w:tcPr>
          <w:p w14:paraId="55C941FD" w14:textId="77777777" w:rsidR="001D0034" w:rsidRPr="00D92EC3" w:rsidRDefault="001D0034" w:rsidP="00D762C5">
            <w:pPr>
              <w:jc w:val="center"/>
              <w:rPr>
                <w:rFonts w:ascii="Verdana" w:hAnsi="Verdana" w:cs="Arial"/>
                <w:color w:val="000000"/>
                <w:sz w:val="16"/>
                <w:szCs w:val="16"/>
              </w:rPr>
            </w:pPr>
          </w:p>
        </w:tc>
        <w:tc>
          <w:tcPr>
            <w:tcW w:w="1857" w:type="dxa"/>
            <w:shd w:val="clear" w:color="auto" w:fill="auto"/>
            <w:vAlign w:val="center"/>
          </w:tcPr>
          <w:p w14:paraId="24F56552"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756 (12.7%)</w:t>
            </w:r>
          </w:p>
        </w:tc>
        <w:tc>
          <w:tcPr>
            <w:tcW w:w="1532" w:type="dxa"/>
            <w:shd w:val="clear" w:color="auto" w:fill="auto"/>
            <w:vAlign w:val="center"/>
          </w:tcPr>
          <w:p w14:paraId="753CCF88"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1131 (12.9%)</w:t>
            </w:r>
          </w:p>
        </w:tc>
        <w:tc>
          <w:tcPr>
            <w:tcW w:w="788" w:type="dxa"/>
            <w:shd w:val="clear" w:color="auto" w:fill="auto"/>
            <w:vAlign w:val="center"/>
          </w:tcPr>
          <w:p w14:paraId="38F27EF4" w14:textId="77777777" w:rsidR="001D0034" w:rsidRPr="00D92EC3" w:rsidRDefault="001D0034" w:rsidP="00D762C5">
            <w:pPr>
              <w:jc w:val="center"/>
              <w:rPr>
                <w:rFonts w:ascii="Verdana" w:hAnsi="Verdana" w:cs="Arial"/>
                <w:color w:val="000000"/>
                <w:sz w:val="16"/>
                <w:szCs w:val="16"/>
              </w:rPr>
            </w:pPr>
          </w:p>
        </w:tc>
      </w:tr>
      <w:tr w:rsidR="001D0034" w:rsidRPr="00D92EC3" w14:paraId="30D8DAE4" w14:textId="77777777" w:rsidTr="00D762C5">
        <w:trPr>
          <w:trHeight w:val="340"/>
        </w:trPr>
        <w:tc>
          <w:tcPr>
            <w:tcW w:w="4609" w:type="dxa"/>
            <w:shd w:val="clear" w:color="auto" w:fill="auto"/>
            <w:vAlign w:val="center"/>
          </w:tcPr>
          <w:p w14:paraId="12EE9CB3" w14:textId="77777777" w:rsidR="001D0034" w:rsidRPr="00D92EC3" w:rsidRDefault="001D0034" w:rsidP="00D762C5">
            <w:pPr>
              <w:rPr>
                <w:rFonts w:ascii="Verdana" w:hAnsi="Verdana" w:cs="Arial"/>
                <w:sz w:val="16"/>
                <w:szCs w:val="16"/>
              </w:rPr>
            </w:pPr>
            <w:r w:rsidRPr="00D92EC3">
              <w:rPr>
                <w:rFonts w:ascii="Verdana" w:hAnsi="Verdana" w:cs="Arial"/>
                <w:sz w:val="16"/>
                <w:szCs w:val="16"/>
              </w:rPr>
              <w:t>Ferritin levels (µg/L)</w:t>
            </w:r>
            <w:r w:rsidRPr="00D92EC3">
              <w:rPr>
                <w:rFonts w:ascii="Verdana" w:hAnsi="Verdana" w:cs="Arial"/>
                <w:sz w:val="16"/>
                <w:szCs w:val="16"/>
                <w:vertAlign w:val="superscript"/>
              </w:rPr>
              <w:t>2</w:t>
            </w:r>
          </w:p>
        </w:tc>
        <w:tc>
          <w:tcPr>
            <w:tcW w:w="1784" w:type="dxa"/>
            <w:shd w:val="clear" w:color="auto" w:fill="auto"/>
            <w:vAlign w:val="center"/>
          </w:tcPr>
          <w:p w14:paraId="66FE4BD4" w14:textId="77777777" w:rsidR="001D0034" w:rsidRPr="00D92EC3" w:rsidRDefault="001D0034" w:rsidP="00D762C5">
            <w:pPr>
              <w:jc w:val="center"/>
              <w:rPr>
                <w:rFonts w:ascii="Verdana" w:hAnsi="Verdana"/>
                <w:color w:val="000000"/>
                <w:sz w:val="16"/>
                <w:szCs w:val="16"/>
              </w:rPr>
            </w:pPr>
            <w:r w:rsidRPr="00D92EC3">
              <w:rPr>
                <w:rFonts w:ascii="Verdana" w:hAnsi="Verdana"/>
                <w:color w:val="000000"/>
                <w:sz w:val="16"/>
                <w:szCs w:val="16"/>
              </w:rPr>
              <w:t>45.0 (27.0-74.0)</w:t>
            </w:r>
          </w:p>
        </w:tc>
        <w:tc>
          <w:tcPr>
            <w:tcW w:w="1784" w:type="dxa"/>
            <w:shd w:val="clear" w:color="auto" w:fill="auto"/>
            <w:vAlign w:val="center"/>
          </w:tcPr>
          <w:p w14:paraId="44AFE4D3" w14:textId="77777777" w:rsidR="001D0034" w:rsidRPr="00D92EC3" w:rsidRDefault="001D0034" w:rsidP="00D762C5">
            <w:pPr>
              <w:jc w:val="center"/>
              <w:rPr>
                <w:rFonts w:ascii="Verdana" w:hAnsi="Verdana"/>
                <w:color w:val="000000"/>
                <w:sz w:val="16"/>
                <w:szCs w:val="16"/>
              </w:rPr>
            </w:pPr>
            <w:r w:rsidRPr="00D92EC3">
              <w:rPr>
                <w:rFonts w:ascii="Verdana" w:hAnsi="Verdana"/>
                <w:color w:val="000000"/>
                <w:sz w:val="16"/>
                <w:szCs w:val="16"/>
              </w:rPr>
              <w:t>45.0 (27.0-73.0)</w:t>
            </w:r>
          </w:p>
        </w:tc>
        <w:tc>
          <w:tcPr>
            <w:tcW w:w="498" w:type="dxa"/>
            <w:shd w:val="clear" w:color="auto" w:fill="auto"/>
            <w:vAlign w:val="center"/>
          </w:tcPr>
          <w:p w14:paraId="2AEA4034" w14:textId="77777777" w:rsidR="001D0034" w:rsidRPr="00D92EC3" w:rsidRDefault="001D0034" w:rsidP="00D762C5">
            <w:pPr>
              <w:jc w:val="center"/>
              <w:rPr>
                <w:rFonts w:ascii="Verdana" w:hAnsi="Verdana" w:cs="Arial"/>
                <w:color w:val="000000"/>
                <w:sz w:val="16"/>
                <w:szCs w:val="16"/>
              </w:rPr>
            </w:pPr>
          </w:p>
        </w:tc>
        <w:tc>
          <w:tcPr>
            <w:tcW w:w="76" w:type="dxa"/>
            <w:vAlign w:val="center"/>
          </w:tcPr>
          <w:p w14:paraId="77ADE4A7" w14:textId="77777777" w:rsidR="001D0034" w:rsidRPr="00D92EC3" w:rsidRDefault="001D0034" w:rsidP="00D762C5">
            <w:pPr>
              <w:jc w:val="center"/>
              <w:rPr>
                <w:rFonts w:ascii="Verdana" w:hAnsi="Verdana" w:cs="Arial"/>
                <w:color w:val="000000"/>
                <w:sz w:val="16"/>
                <w:szCs w:val="16"/>
              </w:rPr>
            </w:pPr>
          </w:p>
        </w:tc>
        <w:tc>
          <w:tcPr>
            <w:tcW w:w="1857" w:type="dxa"/>
            <w:shd w:val="clear" w:color="auto" w:fill="auto"/>
            <w:vAlign w:val="center"/>
          </w:tcPr>
          <w:p w14:paraId="6529CBBC" w14:textId="77777777" w:rsidR="001D0034" w:rsidRPr="00D92EC3" w:rsidRDefault="001D0034" w:rsidP="00D762C5">
            <w:pPr>
              <w:jc w:val="center"/>
              <w:rPr>
                <w:rFonts w:ascii="Verdana" w:hAnsi="Verdana"/>
                <w:color w:val="000000"/>
                <w:sz w:val="16"/>
                <w:szCs w:val="16"/>
              </w:rPr>
            </w:pPr>
            <w:r w:rsidRPr="00D92EC3">
              <w:rPr>
                <w:rFonts w:ascii="Verdana" w:hAnsi="Verdana"/>
                <w:color w:val="000000"/>
                <w:sz w:val="16"/>
                <w:szCs w:val="16"/>
              </w:rPr>
              <w:t>27.0 (15.0-45.0)</w:t>
            </w:r>
          </w:p>
        </w:tc>
        <w:tc>
          <w:tcPr>
            <w:tcW w:w="1532" w:type="dxa"/>
            <w:shd w:val="clear" w:color="auto" w:fill="auto"/>
            <w:vAlign w:val="center"/>
          </w:tcPr>
          <w:p w14:paraId="0F79C8E3" w14:textId="77777777" w:rsidR="001D0034" w:rsidRPr="00D92EC3" w:rsidRDefault="001D0034" w:rsidP="00D762C5">
            <w:pPr>
              <w:jc w:val="center"/>
              <w:rPr>
                <w:rFonts w:ascii="Verdana" w:hAnsi="Verdana"/>
                <w:color w:val="000000"/>
                <w:sz w:val="16"/>
                <w:szCs w:val="16"/>
              </w:rPr>
            </w:pPr>
            <w:r w:rsidRPr="00D92EC3">
              <w:rPr>
                <w:rFonts w:ascii="Verdana" w:hAnsi="Verdana"/>
                <w:color w:val="000000"/>
                <w:sz w:val="16"/>
                <w:szCs w:val="16"/>
              </w:rPr>
              <w:t>27.0 (15.0-44.0)</w:t>
            </w:r>
          </w:p>
        </w:tc>
        <w:tc>
          <w:tcPr>
            <w:tcW w:w="788" w:type="dxa"/>
            <w:shd w:val="clear" w:color="auto" w:fill="auto"/>
            <w:vAlign w:val="center"/>
          </w:tcPr>
          <w:p w14:paraId="4E1C5AEB" w14:textId="77777777" w:rsidR="001D0034" w:rsidRPr="00D92EC3" w:rsidRDefault="001D0034" w:rsidP="00D762C5">
            <w:pPr>
              <w:keepNext/>
              <w:keepLines/>
              <w:jc w:val="center"/>
              <w:outlineLvl w:val="4"/>
              <w:rPr>
                <w:rFonts w:ascii="Verdana" w:hAnsi="Verdana" w:cs="Arial"/>
                <w:color w:val="000000"/>
                <w:sz w:val="16"/>
                <w:szCs w:val="16"/>
              </w:rPr>
            </w:pPr>
          </w:p>
        </w:tc>
      </w:tr>
      <w:tr w:rsidR="001D0034" w:rsidRPr="00D92EC3" w14:paraId="579E7C6B" w14:textId="77777777" w:rsidTr="000259FE">
        <w:trPr>
          <w:trHeight w:val="340"/>
        </w:trPr>
        <w:tc>
          <w:tcPr>
            <w:tcW w:w="4609" w:type="dxa"/>
            <w:shd w:val="clear" w:color="auto" w:fill="auto"/>
            <w:vAlign w:val="center"/>
          </w:tcPr>
          <w:p w14:paraId="0A52176D" w14:textId="77777777" w:rsidR="001D0034" w:rsidRPr="00D92EC3" w:rsidRDefault="001D0034" w:rsidP="00D762C5">
            <w:pPr>
              <w:rPr>
                <w:rFonts w:ascii="Verdana" w:hAnsi="Verdana" w:cs="Arial"/>
                <w:sz w:val="16"/>
                <w:szCs w:val="16"/>
              </w:rPr>
            </w:pPr>
            <w:r w:rsidRPr="00D92EC3">
              <w:rPr>
                <w:rFonts w:ascii="Verdana" w:hAnsi="Verdana" w:cs="Arial"/>
                <w:sz w:val="16"/>
                <w:szCs w:val="16"/>
              </w:rPr>
              <w:t xml:space="preserve">Ferritin levels &lt; 15 µg/L </w:t>
            </w:r>
          </w:p>
        </w:tc>
        <w:tc>
          <w:tcPr>
            <w:tcW w:w="1784" w:type="dxa"/>
            <w:shd w:val="clear" w:color="auto" w:fill="auto"/>
            <w:vAlign w:val="center"/>
          </w:tcPr>
          <w:p w14:paraId="0A5965BA"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517 (8.6%)</w:t>
            </w:r>
          </w:p>
        </w:tc>
        <w:tc>
          <w:tcPr>
            <w:tcW w:w="1784" w:type="dxa"/>
            <w:shd w:val="clear" w:color="auto" w:fill="auto"/>
            <w:vAlign w:val="center"/>
          </w:tcPr>
          <w:p w14:paraId="22A03BBB"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769 (8.7%)</w:t>
            </w:r>
          </w:p>
        </w:tc>
        <w:tc>
          <w:tcPr>
            <w:tcW w:w="498" w:type="dxa"/>
            <w:shd w:val="clear" w:color="auto" w:fill="auto"/>
            <w:vAlign w:val="center"/>
          </w:tcPr>
          <w:p w14:paraId="78204062" w14:textId="77777777" w:rsidR="001D0034" w:rsidRPr="00D92EC3" w:rsidRDefault="001D0034" w:rsidP="00D762C5">
            <w:pPr>
              <w:jc w:val="center"/>
              <w:rPr>
                <w:rFonts w:ascii="Verdana" w:hAnsi="Verdana" w:cs="Arial"/>
                <w:color w:val="000000"/>
                <w:sz w:val="16"/>
                <w:szCs w:val="16"/>
              </w:rPr>
            </w:pPr>
          </w:p>
        </w:tc>
        <w:tc>
          <w:tcPr>
            <w:tcW w:w="76" w:type="dxa"/>
            <w:vAlign w:val="center"/>
          </w:tcPr>
          <w:p w14:paraId="0852EC70" w14:textId="77777777" w:rsidR="001D0034" w:rsidRPr="00D92EC3" w:rsidRDefault="001D0034" w:rsidP="00D762C5">
            <w:pPr>
              <w:jc w:val="center"/>
              <w:rPr>
                <w:rFonts w:ascii="Verdana" w:hAnsi="Verdana" w:cs="Arial"/>
                <w:color w:val="000000"/>
                <w:sz w:val="16"/>
                <w:szCs w:val="16"/>
              </w:rPr>
            </w:pPr>
          </w:p>
        </w:tc>
        <w:tc>
          <w:tcPr>
            <w:tcW w:w="1857" w:type="dxa"/>
            <w:shd w:val="clear" w:color="auto" w:fill="auto"/>
            <w:vAlign w:val="center"/>
          </w:tcPr>
          <w:p w14:paraId="7045297A"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1332 (23.5%)</w:t>
            </w:r>
          </w:p>
        </w:tc>
        <w:tc>
          <w:tcPr>
            <w:tcW w:w="1532" w:type="dxa"/>
            <w:shd w:val="clear" w:color="auto" w:fill="auto"/>
            <w:vAlign w:val="center"/>
          </w:tcPr>
          <w:p w14:paraId="28550E48"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2020 (24.1%)</w:t>
            </w:r>
          </w:p>
        </w:tc>
        <w:tc>
          <w:tcPr>
            <w:tcW w:w="788" w:type="dxa"/>
            <w:shd w:val="clear" w:color="auto" w:fill="auto"/>
            <w:vAlign w:val="center"/>
          </w:tcPr>
          <w:p w14:paraId="6211956E" w14:textId="77777777" w:rsidR="001D0034" w:rsidRPr="00D92EC3" w:rsidRDefault="001D0034" w:rsidP="00D762C5">
            <w:pPr>
              <w:jc w:val="center"/>
              <w:rPr>
                <w:rFonts w:ascii="Verdana" w:hAnsi="Verdana" w:cs="Arial"/>
                <w:color w:val="000000"/>
                <w:sz w:val="16"/>
                <w:szCs w:val="16"/>
              </w:rPr>
            </w:pPr>
          </w:p>
        </w:tc>
      </w:tr>
      <w:tr w:rsidR="001D0034" w:rsidRPr="00D92EC3" w14:paraId="67FBF66D" w14:textId="77777777" w:rsidTr="000259FE">
        <w:trPr>
          <w:trHeight w:val="340"/>
        </w:trPr>
        <w:tc>
          <w:tcPr>
            <w:tcW w:w="4609" w:type="dxa"/>
            <w:tcBorders>
              <w:bottom w:val="single" w:sz="4" w:space="0" w:color="auto"/>
            </w:tcBorders>
            <w:shd w:val="clear" w:color="auto" w:fill="auto"/>
            <w:vAlign w:val="center"/>
          </w:tcPr>
          <w:p w14:paraId="7617FE71" w14:textId="77777777" w:rsidR="001D0034" w:rsidRPr="00D92EC3" w:rsidRDefault="001D0034" w:rsidP="00D762C5">
            <w:pPr>
              <w:rPr>
                <w:rFonts w:ascii="Verdana" w:hAnsi="Verdana" w:cs="Arial"/>
                <w:sz w:val="16"/>
                <w:szCs w:val="16"/>
              </w:rPr>
            </w:pPr>
            <w:r w:rsidRPr="00D92EC3">
              <w:rPr>
                <w:rFonts w:ascii="Verdana" w:hAnsi="Verdana" w:cs="Arial"/>
                <w:sz w:val="16"/>
                <w:szCs w:val="16"/>
              </w:rPr>
              <w:t>New donor</w:t>
            </w:r>
            <w:r w:rsidRPr="00D92EC3">
              <w:rPr>
                <w:rFonts w:ascii="Verdana" w:hAnsi="Verdana" w:cs="Arial"/>
                <w:sz w:val="16"/>
                <w:szCs w:val="16"/>
                <w:vertAlign w:val="superscript"/>
              </w:rPr>
              <w:t>3</w:t>
            </w:r>
          </w:p>
        </w:tc>
        <w:tc>
          <w:tcPr>
            <w:tcW w:w="1784" w:type="dxa"/>
            <w:tcBorders>
              <w:bottom w:val="single" w:sz="4" w:space="0" w:color="auto"/>
            </w:tcBorders>
            <w:shd w:val="clear" w:color="auto" w:fill="auto"/>
            <w:vAlign w:val="center"/>
          </w:tcPr>
          <w:p w14:paraId="118932A2"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352 (5.5%)</w:t>
            </w:r>
          </w:p>
        </w:tc>
        <w:tc>
          <w:tcPr>
            <w:tcW w:w="1784" w:type="dxa"/>
            <w:tcBorders>
              <w:bottom w:val="single" w:sz="4" w:space="0" w:color="auto"/>
            </w:tcBorders>
            <w:shd w:val="clear" w:color="auto" w:fill="auto"/>
            <w:vAlign w:val="center"/>
          </w:tcPr>
          <w:p w14:paraId="576834CF"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511 (5.4%)</w:t>
            </w:r>
          </w:p>
        </w:tc>
        <w:tc>
          <w:tcPr>
            <w:tcW w:w="498" w:type="dxa"/>
            <w:tcBorders>
              <w:bottom w:val="single" w:sz="4" w:space="0" w:color="auto"/>
            </w:tcBorders>
            <w:shd w:val="clear" w:color="auto" w:fill="auto"/>
            <w:vAlign w:val="center"/>
          </w:tcPr>
          <w:p w14:paraId="53BEDFBC" w14:textId="77777777" w:rsidR="001D0034" w:rsidRPr="00D92EC3" w:rsidRDefault="001D0034" w:rsidP="00D762C5">
            <w:pPr>
              <w:jc w:val="center"/>
              <w:rPr>
                <w:rFonts w:ascii="Verdana" w:hAnsi="Verdana" w:cs="Arial"/>
                <w:color w:val="000000"/>
                <w:sz w:val="16"/>
                <w:szCs w:val="16"/>
              </w:rPr>
            </w:pPr>
          </w:p>
        </w:tc>
        <w:tc>
          <w:tcPr>
            <w:tcW w:w="76" w:type="dxa"/>
            <w:tcBorders>
              <w:bottom w:val="single" w:sz="4" w:space="0" w:color="auto"/>
            </w:tcBorders>
            <w:vAlign w:val="center"/>
          </w:tcPr>
          <w:p w14:paraId="5C9A16C5" w14:textId="77777777" w:rsidR="001D0034" w:rsidRPr="00D92EC3" w:rsidRDefault="001D0034" w:rsidP="00D762C5">
            <w:pPr>
              <w:jc w:val="center"/>
              <w:rPr>
                <w:rFonts w:ascii="Verdana" w:hAnsi="Verdana" w:cs="Arial"/>
                <w:color w:val="000000"/>
                <w:sz w:val="16"/>
                <w:szCs w:val="16"/>
              </w:rPr>
            </w:pPr>
          </w:p>
        </w:tc>
        <w:tc>
          <w:tcPr>
            <w:tcW w:w="1857" w:type="dxa"/>
            <w:tcBorders>
              <w:bottom w:val="single" w:sz="4" w:space="0" w:color="auto"/>
            </w:tcBorders>
            <w:shd w:val="clear" w:color="auto" w:fill="auto"/>
            <w:vAlign w:val="center"/>
          </w:tcPr>
          <w:p w14:paraId="1E687DDA"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446 (7.3%)</w:t>
            </w:r>
          </w:p>
        </w:tc>
        <w:tc>
          <w:tcPr>
            <w:tcW w:w="1532" w:type="dxa"/>
            <w:tcBorders>
              <w:bottom w:val="single" w:sz="4" w:space="0" w:color="auto"/>
            </w:tcBorders>
            <w:shd w:val="clear" w:color="auto" w:fill="auto"/>
            <w:vAlign w:val="center"/>
          </w:tcPr>
          <w:p w14:paraId="29B0D875" w14:textId="77777777" w:rsidR="001D0034" w:rsidRPr="00D92EC3" w:rsidRDefault="001D0034" w:rsidP="00D762C5">
            <w:pPr>
              <w:jc w:val="center"/>
              <w:rPr>
                <w:rFonts w:ascii="Verdana" w:hAnsi="Verdana" w:cs="Arial"/>
                <w:color w:val="000000"/>
                <w:sz w:val="16"/>
                <w:szCs w:val="16"/>
              </w:rPr>
            </w:pPr>
            <w:r w:rsidRPr="00D92EC3">
              <w:rPr>
                <w:rFonts w:ascii="Verdana" w:hAnsi="Verdana" w:cs="Arial"/>
                <w:color w:val="000000"/>
                <w:sz w:val="16"/>
                <w:szCs w:val="16"/>
              </w:rPr>
              <w:t>707 (7.9%)</w:t>
            </w:r>
          </w:p>
        </w:tc>
        <w:tc>
          <w:tcPr>
            <w:tcW w:w="788" w:type="dxa"/>
            <w:shd w:val="clear" w:color="auto" w:fill="auto"/>
            <w:vAlign w:val="center"/>
          </w:tcPr>
          <w:p w14:paraId="006CC631" w14:textId="77777777" w:rsidR="001D0034" w:rsidRPr="00D92EC3" w:rsidRDefault="001D0034" w:rsidP="00D762C5">
            <w:pPr>
              <w:jc w:val="center"/>
              <w:rPr>
                <w:rFonts w:ascii="Verdana" w:hAnsi="Verdana" w:cs="Arial"/>
                <w:color w:val="000000"/>
                <w:sz w:val="16"/>
                <w:szCs w:val="16"/>
              </w:rPr>
            </w:pPr>
          </w:p>
        </w:tc>
      </w:tr>
    </w:tbl>
    <w:p w14:paraId="4829AF61" w14:textId="77777777" w:rsidR="001D0034" w:rsidRDefault="001D0034" w:rsidP="001D0034">
      <w:pPr>
        <w:spacing w:after="0" w:line="240" w:lineRule="auto"/>
        <w:rPr>
          <w:rFonts w:ascii="Verdana" w:hAnsi="Verdana"/>
          <w:sz w:val="16"/>
          <w:szCs w:val="16"/>
        </w:rPr>
      </w:pPr>
    </w:p>
    <w:p w14:paraId="023A043E" w14:textId="77777777" w:rsidR="001D0034" w:rsidRDefault="001D0034" w:rsidP="001D0034">
      <w:pPr>
        <w:spacing w:after="0" w:line="240" w:lineRule="auto"/>
        <w:rPr>
          <w:rFonts w:ascii="Verdana" w:hAnsi="Verdana"/>
          <w:sz w:val="16"/>
          <w:szCs w:val="16"/>
        </w:rPr>
      </w:pPr>
      <w:r w:rsidRPr="00DD3DDC">
        <w:rPr>
          <w:rFonts w:ascii="Verdana" w:hAnsi="Verdana"/>
          <w:sz w:val="16"/>
          <w:szCs w:val="16"/>
        </w:rPr>
        <w:t>Data presented are mean (standard deviation) or number of participants (%) unless otherwise stated</w:t>
      </w:r>
      <w:r>
        <w:rPr>
          <w:rFonts w:ascii="Verdana" w:hAnsi="Verdana"/>
          <w:sz w:val="16"/>
          <w:szCs w:val="16"/>
        </w:rPr>
        <w:t xml:space="preserve">. </w:t>
      </w:r>
    </w:p>
    <w:p w14:paraId="06C17680" w14:textId="77777777" w:rsidR="001D0034" w:rsidRPr="00DD3DDC" w:rsidRDefault="001D0034" w:rsidP="001D0034">
      <w:pPr>
        <w:spacing w:after="0" w:line="240" w:lineRule="auto"/>
        <w:rPr>
          <w:rFonts w:ascii="Verdana" w:hAnsi="Verdana"/>
          <w:sz w:val="16"/>
          <w:szCs w:val="16"/>
        </w:rPr>
      </w:pPr>
    </w:p>
    <w:p w14:paraId="46EBB3EA" w14:textId="77777777" w:rsidR="001D0034" w:rsidRDefault="001D0034" w:rsidP="001D0034">
      <w:pPr>
        <w:spacing w:after="0" w:line="240" w:lineRule="auto"/>
        <w:rPr>
          <w:rFonts w:ascii="Verdana" w:hAnsi="Verdana"/>
          <w:sz w:val="16"/>
          <w:szCs w:val="16"/>
        </w:rPr>
      </w:pPr>
      <w:r w:rsidRPr="00DD3DDC">
        <w:rPr>
          <w:rFonts w:ascii="Verdana" w:hAnsi="Verdana"/>
          <w:sz w:val="16"/>
          <w:szCs w:val="16"/>
          <w:vertAlign w:val="superscript"/>
        </w:rPr>
        <w:t>1</w:t>
      </w:r>
      <w:r>
        <w:rPr>
          <w:rFonts w:ascii="Verdana" w:hAnsi="Verdana"/>
          <w:sz w:val="16"/>
          <w:szCs w:val="16"/>
          <w:vertAlign w:val="superscript"/>
        </w:rPr>
        <w:t xml:space="preserve"> </w:t>
      </w:r>
      <w:r w:rsidRPr="00DD3DDC">
        <w:rPr>
          <w:rFonts w:ascii="Verdana" w:hAnsi="Verdana"/>
          <w:sz w:val="16"/>
          <w:szCs w:val="16"/>
        </w:rPr>
        <w:t>Excluding th</w:t>
      </w:r>
      <w:r>
        <w:rPr>
          <w:rFonts w:ascii="Verdana" w:hAnsi="Verdana"/>
          <w:sz w:val="16"/>
          <w:szCs w:val="16"/>
        </w:rPr>
        <w:t xml:space="preserve">e 0.5% </w:t>
      </w:r>
      <w:r w:rsidRPr="00DD3DDC">
        <w:rPr>
          <w:rFonts w:ascii="Verdana" w:hAnsi="Verdana"/>
          <w:sz w:val="16"/>
          <w:szCs w:val="16"/>
        </w:rPr>
        <w:t>withdrawing permission to use their data</w:t>
      </w:r>
      <w:r>
        <w:rPr>
          <w:rFonts w:ascii="Verdana" w:hAnsi="Verdana"/>
          <w:sz w:val="16"/>
          <w:szCs w:val="16"/>
        </w:rPr>
        <w:t>. Additional m</w:t>
      </w:r>
      <w:r w:rsidRPr="00DD3DDC">
        <w:rPr>
          <w:rFonts w:ascii="Verdana" w:hAnsi="Verdana"/>
          <w:sz w:val="16"/>
          <w:szCs w:val="16"/>
        </w:rPr>
        <w:t>issing data: None for a</w:t>
      </w:r>
      <w:r>
        <w:rPr>
          <w:rFonts w:ascii="Verdana" w:hAnsi="Verdana"/>
          <w:sz w:val="16"/>
          <w:szCs w:val="16"/>
        </w:rPr>
        <w:t>ge, weight, or donation history;</w:t>
      </w:r>
      <w:r w:rsidRPr="00DD3DDC">
        <w:rPr>
          <w:rFonts w:ascii="Verdana" w:hAnsi="Verdana"/>
          <w:sz w:val="16"/>
          <w:szCs w:val="16"/>
        </w:rPr>
        <w:t xml:space="preserve"> </w:t>
      </w:r>
      <w:r>
        <w:rPr>
          <w:rFonts w:ascii="Verdana" w:hAnsi="Verdana"/>
          <w:sz w:val="16"/>
          <w:szCs w:val="16"/>
        </w:rPr>
        <w:t>SF-36 P</w:t>
      </w:r>
      <w:r w:rsidRPr="00DD3DDC">
        <w:rPr>
          <w:rFonts w:ascii="Verdana" w:hAnsi="Verdana"/>
          <w:sz w:val="16"/>
          <w:szCs w:val="16"/>
        </w:rPr>
        <w:t xml:space="preserve">hysical component score 0.7%, </w:t>
      </w:r>
      <w:r>
        <w:rPr>
          <w:rFonts w:ascii="Verdana" w:hAnsi="Verdana"/>
          <w:sz w:val="16"/>
          <w:szCs w:val="16"/>
        </w:rPr>
        <w:t>SF-36 Mental</w:t>
      </w:r>
      <w:r w:rsidRPr="00DD3DDC">
        <w:rPr>
          <w:rFonts w:ascii="Verdana" w:hAnsi="Verdana"/>
          <w:sz w:val="16"/>
          <w:szCs w:val="16"/>
        </w:rPr>
        <w:t xml:space="preserve"> component score</w:t>
      </w:r>
      <w:r>
        <w:rPr>
          <w:rFonts w:ascii="Verdana" w:hAnsi="Verdana"/>
          <w:sz w:val="16"/>
          <w:szCs w:val="16"/>
        </w:rPr>
        <w:t xml:space="preserve"> 0.7%, haemoglobin levels </w:t>
      </w:r>
      <w:r w:rsidRPr="00DD3DDC">
        <w:rPr>
          <w:rFonts w:ascii="Verdana" w:hAnsi="Verdana"/>
          <w:sz w:val="16"/>
          <w:szCs w:val="16"/>
        </w:rPr>
        <w:t>2.0%</w:t>
      </w:r>
      <w:r>
        <w:rPr>
          <w:rFonts w:ascii="Verdana" w:hAnsi="Verdana"/>
          <w:sz w:val="16"/>
          <w:szCs w:val="16"/>
        </w:rPr>
        <w:t>, ferritin levels 6</w:t>
      </w:r>
      <w:r w:rsidRPr="00DD3DDC">
        <w:rPr>
          <w:rFonts w:ascii="Verdana" w:hAnsi="Verdana"/>
          <w:sz w:val="16"/>
          <w:szCs w:val="16"/>
        </w:rPr>
        <w:t>.</w:t>
      </w:r>
      <w:r>
        <w:rPr>
          <w:rFonts w:ascii="Verdana" w:hAnsi="Verdana"/>
          <w:sz w:val="16"/>
          <w:szCs w:val="16"/>
        </w:rPr>
        <w:t>4</w:t>
      </w:r>
      <w:r w:rsidRPr="00DD3DDC">
        <w:rPr>
          <w:rFonts w:ascii="Verdana" w:hAnsi="Verdana"/>
          <w:sz w:val="16"/>
          <w:szCs w:val="16"/>
        </w:rPr>
        <w:t>%</w:t>
      </w:r>
      <w:r>
        <w:rPr>
          <w:rFonts w:ascii="Verdana" w:hAnsi="Verdana"/>
          <w:sz w:val="16"/>
          <w:szCs w:val="16"/>
        </w:rPr>
        <w:t>.</w:t>
      </w:r>
    </w:p>
    <w:p w14:paraId="5B61F74E" w14:textId="77777777" w:rsidR="001D0034" w:rsidRPr="007F39B1" w:rsidRDefault="001D0034" w:rsidP="001D0034">
      <w:pPr>
        <w:spacing w:after="0" w:line="240" w:lineRule="auto"/>
        <w:rPr>
          <w:rFonts w:ascii="Verdana" w:hAnsi="Verdana"/>
          <w:sz w:val="16"/>
          <w:szCs w:val="16"/>
        </w:rPr>
      </w:pPr>
      <w:r w:rsidRPr="002668AA">
        <w:rPr>
          <w:rFonts w:ascii="Verdana" w:hAnsi="Verdana"/>
          <w:sz w:val="16"/>
          <w:szCs w:val="16"/>
          <w:vertAlign w:val="superscript"/>
        </w:rPr>
        <w:t xml:space="preserve">2 </w:t>
      </w:r>
      <w:r w:rsidRPr="002668AA">
        <w:rPr>
          <w:rFonts w:ascii="Verdana" w:hAnsi="Verdana"/>
          <w:sz w:val="16"/>
          <w:szCs w:val="16"/>
        </w:rPr>
        <w:t>Values are geometric means and interquartile ranges</w:t>
      </w:r>
    </w:p>
    <w:p w14:paraId="58595E0D" w14:textId="77777777" w:rsidR="001D0034" w:rsidRDefault="001D0034" w:rsidP="001D0034">
      <w:pPr>
        <w:spacing w:after="0" w:line="240" w:lineRule="auto"/>
        <w:rPr>
          <w:rFonts w:ascii="Verdana" w:hAnsi="Verdana"/>
          <w:sz w:val="16"/>
          <w:szCs w:val="16"/>
        </w:rPr>
      </w:pPr>
      <w:r>
        <w:rPr>
          <w:rFonts w:ascii="Verdana" w:hAnsi="Verdana"/>
          <w:sz w:val="16"/>
          <w:szCs w:val="16"/>
          <w:vertAlign w:val="superscript"/>
        </w:rPr>
        <w:t xml:space="preserve">3 </w:t>
      </w:r>
      <w:r w:rsidRPr="00DD3DDC">
        <w:rPr>
          <w:rFonts w:ascii="Verdana" w:hAnsi="Verdana"/>
          <w:sz w:val="16"/>
          <w:szCs w:val="16"/>
        </w:rPr>
        <w:t>An individual who has not previously provided a full blood donation</w:t>
      </w:r>
      <w:r>
        <w:rPr>
          <w:rFonts w:ascii="Verdana" w:hAnsi="Verdana"/>
          <w:sz w:val="16"/>
          <w:szCs w:val="16"/>
        </w:rPr>
        <w:t>.</w:t>
      </w:r>
    </w:p>
    <w:p w14:paraId="7779F615" w14:textId="77777777" w:rsidR="00C26D11" w:rsidRDefault="00C26D11">
      <w:pPr>
        <w:rPr>
          <w:rFonts w:ascii="Verdana" w:hAnsi="Verdana"/>
          <w:b/>
          <w:sz w:val="20"/>
        </w:rPr>
      </w:pPr>
      <w:r>
        <w:rPr>
          <w:rFonts w:ascii="Verdana" w:hAnsi="Verdana"/>
          <w:b/>
          <w:sz w:val="20"/>
        </w:rPr>
        <w:br w:type="page"/>
      </w:r>
    </w:p>
    <w:p w14:paraId="1CE269E9" w14:textId="77777777" w:rsidR="002E1B8E" w:rsidRDefault="00EF3A08" w:rsidP="002E1B8E">
      <w:pPr>
        <w:rPr>
          <w:rFonts w:ascii="Verdana" w:hAnsi="Verdana"/>
          <w:sz w:val="20"/>
        </w:rPr>
      </w:pPr>
      <w:r w:rsidRPr="002D11A2">
        <w:rPr>
          <w:rFonts w:ascii="Verdana" w:hAnsi="Verdana"/>
          <w:b/>
          <w:sz w:val="20"/>
        </w:rPr>
        <w:t>Table S6:</w:t>
      </w:r>
      <w:r w:rsidRPr="002D11A2">
        <w:rPr>
          <w:rFonts w:ascii="Verdana" w:hAnsi="Verdana"/>
          <w:sz w:val="20"/>
        </w:rPr>
        <w:t xml:space="preserve"> </w:t>
      </w:r>
      <w:r w:rsidR="008875B1">
        <w:rPr>
          <w:rFonts w:ascii="Verdana" w:hAnsi="Verdana"/>
          <w:sz w:val="20"/>
        </w:rPr>
        <w:t xml:space="preserve">Mean </w:t>
      </w:r>
      <w:r w:rsidR="002E1B8E" w:rsidRPr="002D11A2">
        <w:rPr>
          <w:rFonts w:ascii="Verdana" w:hAnsi="Verdana"/>
          <w:sz w:val="20"/>
        </w:rPr>
        <w:t xml:space="preserve">haemoglobin levels </w:t>
      </w:r>
      <w:r w:rsidR="009724FB" w:rsidRPr="002D11A2">
        <w:rPr>
          <w:rFonts w:ascii="Verdana" w:hAnsi="Verdana"/>
          <w:sz w:val="20"/>
        </w:rPr>
        <w:t>(g/</w:t>
      </w:r>
      <w:proofErr w:type="spellStart"/>
      <w:r w:rsidR="008159A7">
        <w:rPr>
          <w:rFonts w:ascii="Verdana" w:hAnsi="Verdana"/>
          <w:sz w:val="20"/>
        </w:rPr>
        <w:t>d</w:t>
      </w:r>
      <w:r w:rsidR="009724FB" w:rsidRPr="002D11A2">
        <w:rPr>
          <w:rFonts w:ascii="Verdana" w:hAnsi="Verdana"/>
          <w:sz w:val="20"/>
        </w:rPr>
        <w:t>L</w:t>
      </w:r>
      <w:proofErr w:type="spellEnd"/>
      <w:r w:rsidR="009724FB" w:rsidRPr="002D11A2">
        <w:rPr>
          <w:rFonts w:ascii="Verdana" w:hAnsi="Verdana"/>
          <w:sz w:val="20"/>
        </w:rPr>
        <w:t xml:space="preserve">) </w:t>
      </w:r>
      <w:r w:rsidR="008875B1">
        <w:rPr>
          <w:rFonts w:ascii="Verdana" w:hAnsi="Verdana"/>
          <w:sz w:val="20"/>
        </w:rPr>
        <w:t xml:space="preserve">in participants with and without </w:t>
      </w:r>
      <w:r w:rsidR="002E1B8E" w:rsidRPr="002D11A2">
        <w:rPr>
          <w:rFonts w:ascii="Verdana" w:hAnsi="Verdana"/>
          <w:sz w:val="20"/>
        </w:rPr>
        <w:t>symptoms</w:t>
      </w:r>
      <w:r w:rsidRPr="002D11A2">
        <w:rPr>
          <w:rFonts w:ascii="Verdana" w:hAnsi="Verdana"/>
          <w:sz w:val="20"/>
        </w:rPr>
        <w:t xml:space="preserve"> </w:t>
      </w:r>
      <w:r w:rsidR="007916ED" w:rsidRPr="002D11A2">
        <w:rPr>
          <w:rFonts w:ascii="Verdana" w:hAnsi="Verdana"/>
          <w:sz w:val="20"/>
        </w:rPr>
        <w:t>at 2-</w:t>
      </w:r>
      <w:r w:rsidRPr="002D11A2">
        <w:rPr>
          <w:rFonts w:ascii="Verdana" w:hAnsi="Verdana"/>
          <w:sz w:val="20"/>
        </w:rPr>
        <w:t>year</w:t>
      </w:r>
      <w:r w:rsidR="007916ED" w:rsidRPr="002D11A2">
        <w:rPr>
          <w:rFonts w:ascii="Verdana" w:hAnsi="Verdana"/>
          <w:sz w:val="20"/>
        </w:rPr>
        <w:t xml:space="preserve"> examination</w:t>
      </w:r>
      <w:r w:rsidR="008875B1" w:rsidRPr="002D11A2">
        <w:rPr>
          <w:rFonts w:ascii="Verdana" w:hAnsi="Verdana"/>
          <w:sz w:val="20"/>
        </w:rPr>
        <w:t>*</w:t>
      </w:r>
    </w:p>
    <w:tbl>
      <w:tblPr>
        <w:tblW w:w="14159" w:type="dxa"/>
        <w:tblCellMar>
          <w:left w:w="28" w:type="dxa"/>
          <w:right w:w="28" w:type="dxa"/>
        </w:tblCellMar>
        <w:tblLook w:val="04A0" w:firstRow="1" w:lastRow="0" w:firstColumn="1" w:lastColumn="0" w:noHBand="0" w:noVBand="1"/>
      </w:tblPr>
      <w:tblGrid>
        <w:gridCol w:w="2580"/>
        <w:gridCol w:w="1528"/>
        <w:gridCol w:w="1596"/>
        <w:gridCol w:w="1778"/>
        <w:gridCol w:w="810"/>
        <w:gridCol w:w="1587"/>
        <w:gridCol w:w="1587"/>
        <w:gridCol w:w="1789"/>
        <w:gridCol w:w="904"/>
      </w:tblGrid>
      <w:tr w:rsidR="000259FE" w:rsidRPr="00BD231C" w14:paraId="7B68925C" w14:textId="77777777" w:rsidTr="000259FE">
        <w:trPr>
          <w:trHeight w:val="225"/>
        </w:trPr>
        <w:tc>
          <w:tcPr>
            <w:tcW w:w="2580" w:type="dxa"/>
            <w:tcBorders>
              <w:top w:val="single" w:sz="4" w:space="0" w:color="auto"/>
              <w:left w:val="nil"/>
              <w:bottom w:val="nil"/>
              <w:right w:val="nil"/>
            </w:tcBorders>
            <w:shd w:val="clear" w:color="auto" w:fill="auto"/>
            <w:noWrap/>
            <w:vAlign w:val="bottom"/>
          </w:tcPr>
          <w:p w14:paraId="3505C0E0" w14:textId="77777777" w:rsidR="000259FE" w:rsidRPr="000259FE" w:rsidRDefault="000259FE" w:rsidP="009724FB">
            <w:pPr>
              <w:spacing w:after="0" w:line="240" w:lineRule="auto"/>
              <w:rPr>
                <w:rFonts w:ascii="Verdana" w:eastAsia="Times New Roman" w:hAnsi="Verdana" w:cs="Arial"/>
                <w:color w:val="000000"/>
                <w:sz w:val="16"/>
                <w:szCs w:val="16"/>
                <w:lang w:eastAsia="en-GB"/>
              </w:rPr>
            </w:pPr>
          </w:p>
        </w:tc>
        <w:tc>
          <w:tcPr>
            <w:tcW w:w="1528" w:type="dxa"/>
            <w:tcBorders>
              <w:top w:val="single" w:sz="4" w:space="0" w:color="auto"/>
              <w:left w:val="nil"/>
              <w:bottom w:val="single" w:sz="4" w:space="0" w:color="auto"/>
              <w:right w:val="nil"/>
            </w:tcBorders>
            <w:shd w:val="clear" w:color="auto" w:fill="auto"/>
            <w:noWrap/>
            <w:vAlign w:val="bottom"/>
          </w:tcPr>
          <w:p w14:paraId="38C511D0" w14:textId="77777777" w:rsidR="000259FE" w:rsidRPr="000259FE" w:rsidRDefault="000259FE" w:rsidP="009724FB">
            <w:pPr>
              <w:spacing w:after="0" w:line="240" w:lineRule="auto"/>
              <w:jc w:val="center"/>
              <w:rPr>
                <w:rFonts w:ascii="Verdana" w:eastAsia="Times New Roman" w:hAnsi="Verdana" w:cs="Arial"/>
                <w:color w:val="000000"/>
                <w:sz w:val="16"/>
                <w:szCs w:val="16"/>
                <w:lang w:eastAsia="en-GB"/>
              </w:rPr>
            </w:pPr>
          </w:p>
        </w:tc>
        <w:tc>
          <w:tcPr>
            <w:tcW w:w="1596" w:type="dxa"/>
            <w:tcBorders>
              <w:top w:val="single" w:sz="4" w:space="0" w:color="auto"/>
              <w:left w:val="nil"/>
              <w:bottom w:val="single" w:sz="4" w:space="0" w:color="auto"/>
              <w:right w:val="nil"/>
            </w:tcBorders>
            <w:shd w:val="clear" w:color="auto" w:fill="auto"/>
            <w:noWrap/>
            <w:vAlign w:val="bottom"/>
          </w:tcPr>
          <w:p w14:paraId="7B493A7E" w14:textId="77777777" w:rsidR="000259FE" w:rsidRPr="000259FE" w:rsidRDefault="000259FE"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b/>
                <w:color w:val="000000"/>
                <w:sz w:val="16"/>
                <w:szCs w:val="16"/>
                <w:lang w:eastAsia="en-GB"/>
              </w:rPr>
              <w:t>Men</w:t>
            </w:r>
          </w:p>
        </w:tc>
        <w:tc>
          <w:tcPr>
            <w:tcW w:w="1778" w:type="dxa"/>
            <w:tcBorders>
              <w:top w:val="single" w:sz="4" w:space="0" w:color="auto"/>
              <w:left w:val="nil"/>
              <w:bottom w:val="single" w:sz="4" w:space="0" w:color="auto"/>
              <w:right w:val="nil"/>
            </w:tcBorders>
            <w:shd w:val="clear" w:color="auto" w:fill="auto"/>
            <w:noWrap/>
            <w:vAlign w:val="bottom"/>
          </w:tcPr>
          <w:p w14:paraId="4355DD1F" w14:textId="77777777" w:rsidR="000259FE" w:rsidRPr="000259FE" w:rsidRDefault="000259FE" w:rsidP="009724FB">
            <w:pPr>
              <w:spacing w:after="0" w:line="240" w:lineRule="auto"/>
              <w:jc w:val="center"/>
              <w:rPr>
                <w:rFonts w:ascii="Verdana" w:eastAsia="Times New Roman" w:hAnsi="Verdana" w:cs="Arial"/>
                <w:color w:val="000000"/>
                <w:sz w:val="16"/>
                <w:szCs w:val="16"/>
                <w:lang w:eastAsia="en-GB"/>
              </w:rPr>
            </w:pP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010D716" w14:textId="77777777" w:rsidR="000259FE" w:rsidRPr="000259FE" w:rsidRDefault="000259FE" w:rsidP="009724FB">
            <w:pPr>
              <w:spacing w:after="0" w:line="240" w:lineRule="auto"/>
              <w:jc w:val="center"/>
              <w:rPr>
                <w:rFonts w:ascii="Verdana" w:eastAsia="Times New Roman" w:hAnsi="Verdana" w:cs="Arial"/>
                <w:color w:val="000000"/>
                <w:sz w:val="16"/>
                <w:szCs w:val="16"/>
                <w:lang w:eastAsia="en-GB"/>
              </w:rPr>
            </w:pPr>
          </w:p>
        </w:tc>
        <w:tc>
          <w:tcPr>
            <w:tcW w:w="1587" w:type="dxa"/>
            <w:tcBorders>
              <w:top w:val="single" w:sz="4" w:space="0" w:color="auto"/>
              <w:left w:val="nil"/>
              <w:bottom w:val="single" w:sz="4" w:space="0" w:color="auto"/>
              <w:right w:val="nil"/>
            </w:tcBorders>
            <w:shd w:val="clear" w:color="auto" w:fill="auto"/>
            <w:noWrap/>
            <w:vAlign w:val="bottom"/>
          </w:tcPr>
          <w:p w14:paraId="31184541" w14:textId="77777777" w:rsidR="000259FE" w:rsidRPr="000259FE" w:rsidRDefault="000259FE" w:rsidP="009724FB">
            <w:pPr>
              <w:spacing w:after="0" w:line="240" w:lineRule="auto"/>
              <w:jc w:val="center"/>
              <w:rPr>
                <w:rFonts w:ascii="Verdana" w:eastAsia="Times New Roman" w:hAnsi="Verdana" w:cs="Arial"/>
                <w:color w:val="000000"/>
                <w:sz w:val="16"/>
                <w:szCs w:val="16"/>
                <w:lang w:eastAsia="en-GB"/>
              </w:rPr>
            </w:pPr>
          </w:p>
        </w:tc>
        <w:tc>
          <w:tcPr>
            <w:tcW w:w="1587" w:type="dxa"/>
            <w:tcBorders>
              <w:top w:val="single" w:sz="4" w:space="0" w:color="auto"/>
              <w:left w:val="nil"/>
              <w:bottom w:val="single" w:sz="4" w:space="0" w:color="auto"/>
              <w:right w:val="nil"/>
            </w:tcBorders>
            <w:shd w:val="clear" w:color="auto" w:fill="auto"/>
            <w:noWrap/>
            <w:vAlign w:val="bottom"/>
          </w:tcPr>
          <w:p w14:paraId="0B25956D" w14:textId="77777777" w:rsidR="000259FE" w:rsidRPr="000259FE" w:rsidRDefault="000259FE"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b/>
                <w:color w:val="000000"/>
                <w:sz w:val="16"/>
                <w:szCs w:val="16"/>
                <w:lang w:eastAsia="en-GB"/>
              </w:rPr>
              <w:t>Women</w:t>
            </w:r>
          </w:p>
        </w:tc>
        <w:tc>
          <w:tcPr>
            <w:tcW w:w="1789" w:type="dxa"/>
            <w:tcBorders>
              <w:top w:val="single" w:sz="4" w:space="0" w:color="auto"/>
              <w:left w:val="nil"/>
              <w:bottom w:val="single" w:sz="4" w:space="0" w:color="auto"/>
              <w:right w:val="nil"/>
            </w:tcBorders>
            <w:shd w:val="clear" w:color="auto" w:fill="auto"/>
            <w:noWrap/>
            <w:vAlign w:val="bottom"/>
          </w:tcPr>
          <w:p w14:paraId="3BE21CA9" w14:textId="77777777" w:rsidR="000259FE" w:rsidRPr="000259FE" w:rsidRDefault="000259FE" w:rsidP="009724FB">
            <w:pPr>
              <w:spacing w:after="0" w:line="240" w:lineRule="auto"/>
              <w:jc w:val="center"/>
              <w:rPr>
                <w:rFonts w:ascii="Verdana" w:eastAsia="Times New Roman" w:hAnsi="Verdana" w:cs="Arial"/>
                <w:color w:val="000000"/>
                <w:sz w:val="16"/>
                <w:szCs w:val="16"/>
                <w:lang w:eastAsia="en-GB"/>
              </w:rPr>
            </w:pPr>
          </w:p>
        </w:tc>
        <w:tc>
          <w:tcPr>
            <w:tcW w:w="904" w:type="dxa"/>
            <w:tcBorders>
              <w:top w:val="single" w:sz="4" w:space="0" w:color="auto"/>
              <w:left w:val="nil"/>
              <w:bottom w:val="single" w:sz="4" w:space="0" w:color="auto"/>
              <w:right w:val="nil"/>
            </w:tcBorders>
            <w:shd w:val="clear" w:color="auto" w:fill="auto"/>
            <w:noWrap/>
            <w:vAlign w:val="bottom"/>
          </w:tcPr>
          <w:p w14:paraId="6C7263B9" w14:textId="77777777" w:rsidR="000259FE" w:rsidRPr="000259FE" w:rsidRDefault="000259FE" w:rsidP="009724FB">
            <w:pPr>
              <w:spacing w:after="0" w:line="240" w:lineRule="auto"/>
              <w:jc w:val="center"/>
              <w:rPr>
                <w:rFonts w:ascii="Verdana" w:eastAsia="Times New Roman" w:hAnsi="Verdana" w:cs="Arial"/>
                <w:color w:val="000000"/>
                <w:sz w:val="16"/>
                <w:szCs w:val="16"/>
                <w:lang w:eastAsia="en-GB"/>
              </w:rPr>
            </w:pPr>
          </w:p>
        </w:tc>
      </w:tr>
      <w:tr w:rsidR="008875B1" w:rsidRPr="00BD231C" w14:paraId="6629E844" w14:textId="77777777" w:rsidTr="000259FE">
        <w:trPr>
          <w:trHeight w:val="225"/>
        </w:trPr>
        <w:tc>
          <w:tcPr>
            <w:tcW w:w="2580" w:type="dxa"/>
            <w:tcBorders>
              <w:top w:val="nil"/>
              <w:left w:val="nil"/>
              <w:bottom w:val="nil"/>
              <w:right w:val="nil"/>
            </w:tcBorders>
            <w:shd w:val="clear" w:color="auto" w:fill="auto"/>
            <w:noWrap/>
            <w:vAlign w:val="bottom"/>
            <w:hideMark/>
          </w:tcPr>
          <w:p w14:paraId="75C3D1D3" w14:textId="77777777" w:rsidR="009724FB" w:rsidRPr="000259FE" w:rsidRDefault="009724FB" w:rsidP="009724FB">
            <w:pPr>
              <w:spacing w:after="0" w:line="240" w:lineRule="auto"/>
              <w:rPr>
                <w:rFonts w:ascii="Verdana" w:eastAsia="Times New Roman" w:hAnsi="Verdana" w:cs="Arial"/>
                <w:color w:val="000000"/>
                <w:sz w:val="16"/>
                <w:szCs w:val="16"/>
                <w:lang w:eastAsia="en-GB"/>
              </w:rPr>
            </w:pPr>
          </w:p>
        </w:tc>
        <w:tc>
          <w:tcPr>
            <w:tcW w:w="1528" w:type="dxa"/>
            <w:tcBorders>
              <w:top w:val="nil"/>
              <w:left w:val="nil"/>
              <w:bottom w:val="single" w:sz="4" w:space="0" w:color="auto"/>
              <w:right w:val="nil"/>
            </w:tcBorders>
            <w:shd w:val="clear" w:color="auto" w:fill="auto"/>
            <w:noWrap/>
            <w:vAlign w:val="bottom"/>
            <w:hideMark/>
          </w:tcPr>
          <w:p w14:paraId="745575F9"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Symptom absent</w:t>
            </w:r>
          </w:p>
        </w:tc>
        <w:tc>
          <w:tcPr>
            <w:tcW w:w="1596" w:type="dxa"/>
            <w:tcBorders>
              <w:top w:val="nil"/>
              <w:left w:val="nil"/>
              <w:bottom w:val="single" w:sz="4" w:space="0" w:color="auto"/>
              <w:right w:val="nil"/>
            </w:tcBorders>
            <w:shd w:val="clear" w:color="auto" w:fill="auto"/>
            <w:noWrap/>
            <w:vAlign w:val="bottom"/>
            <w:hideMark/>
          </w:tcPr>
          <w:p w14:paraId="0D9BC812"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Symptom present</w:t>
            </w:r>
          </w:p>
        </w:tc>
        <w:tc>
          <w:tcPr>
            <w:tcW w:w="1778" w:type="dxa"/>
            <w:tcBorders>
              <w:top w:val="nil"/>
              <w:left w:val="nil"/>
              <w:bottom w:val="single" w:sz="4" w:space="0" w:color="auto"/>
              <w:right w:val="nil"/>
            </w:tcBorders>
            <w:shd w:val="clear" w:color="auto" w:fill="auto"/>
            <w:noWrap/>
            <w:vAlign w:val="bottom"/>
            <w:hideMark/>
          </w:tcPr>
          <w:p w14:paraId="2C5722B2"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w:t>
            </w:r>
          </w:p>
        </w:tc>
        <w:tc>
          <w:tcPr>
            <w:tcW w:w="810" w:type="dxa"/>
            <w:tcBorders>
              <w:top w:val="nil"/>
              <w:left w:val="nil"/>
              <w:bottom w:val="single" w:sz="4" w:space="0" w:color="auto"/>
              <w:right w:val="single" w:sz="4" w:space="0" w:color="auto"/>
            </w:tcBorders>
            <w:shd w:val="clear" w:color="auto" w:fill="auto"/>
            <w:noWrap/>
            <w:vAlign w:val="bottom"/>
            <w:hideMark/>
          </w:tcPr>
          <w:p w14:paraId="25DADD6F"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w:t>
            </w:r>
          </w:p>
        </w:tc>
        <w:tc>
          <w:tcPr>
            <w:tcW w:w="1587" w:type="dxa"/>
            <w:tcBorders>
              <w:top w:val="nil"/>
              <w:left w:val="nil"/>
              <w:bottom w:val="single" w:sz="4" w:space="0" w:color="auto"/>
              <w:right w:val="nil"/>
            </w:tcBorders>
            <w:shd w:val="clear" w:color="auto" w:fill="auto"/>
            <w:noWrap/>
            <w:vAlign w:val="bottom"/>
            <w:hideMark/>
          </w:tcPr>
          <w:p w14:paraId="586DABD6"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Symptom absent</w:t>
            </w:r>
          </w:p>
        </w:tc>
        <w:tc>
          <w:tcPr>
            <w:tcW w:w="1587" w:type="dxa"/>
            <w:tcBorders>
              <w:top w:val="nil"/>
              <w:left w:val="nil"/>
              <w:bottom w:val="single" w:sz="4" w:space="0" w:color="auto"/>
              <w:right w:val="nil"/>
            </w:tcBorders>
            <w:shd w:val="clear" w:color="auto" w:fill="auto"/>
            <w:noWrap/>
            <w:vAlign w:val="bottom"/>
            <w:hideMark/>
          </w:tcPr>
          <w:p w14:paraId="026619A5"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Symptom present</w:t>
            </w:r>
          </w:p>
        </w:tc>
        <w:tc>
          <w:tcPr>
            <w:tcW w:w="1789" w:type="dxa"/>
            <w:tcBorders>
              <w:top w:val="nil"/>
              <w:left w:val="nil"/>
              <w:bottom w:val="single" w:sz="4" w:space="0" w:color="auto"/>
              <w:right w:val="nil"/>
            </w:tcBorders>
            <w:shd w:val="clear" w:color="auto" w:fill="auto"/>
            <w:noWrap/>
            <w:vAlign w:val="bottom"/>
            <w:hideMark/>
          </w:tcPr>
          <w:p w14:paraId="21F28DCF"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w:t>
            </w:r>
          </w:p>
        </w:tc>
        <w:tc>
          <w:tcPr>
            <w:tcW w:w="904" w:type="dxa"/>
            <w:tcBorders>
              <w:top w:val="nil"/>
              <w:left w:val="nil"/>
              <w:bottom w:val="single" w:sz="4" w:space="0" w:color="auto"/>
              <w:right w:val="nil"/>
            </w:tcBorders>
            <w:shd w:val="clear" w:color="auto" w:fill="auto"/>
            <w:noWrap/>
            <w:vAlign w:val="bottom"/>
            <w:hideMark/>
          </w:tcPr>
          <w:p w14:paraId="713700E3"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w:t>
            </w:r>
          </w:p>
        </w:tc>
      </w:tr>
      <w:tr w:rsidR="008875B1" w:rsidRPr="00BD231C" w14:paraId="35F01A91" w14:textId="77777777" w:rsidTr="000259FE">
        <w:trPr>
          <w:trHeight w:val="225"/>
        </w:trPr>
        <w:tc>
          <w:tcPr>
            <w:tcW w:w="2580" w:type="dxa"/>
            <w:tcBorders>
              <w:top w:val="nil"/>
              <w:left w:val="nil"/>
              <w:bottom w:val="single" w:sz="4" w:space="0" w:color="auto"/>
              <w:right w:val="nil"/>
            </w:tcBorders>
            <w:shd w:val="clear" w:color="auto" w:fill="auto"/>
            <w:noWrap/>
            <w:vAlign w:val="bottom"/>
            <w:hideMark/>
          </w:tcPr>
          <w:p w14:paraId="70C076CE" w14:textId="77777777" w:rsidR="009724FB" w:rsidRPr="000259FE" w:rsidRDefault="009724FB" w:rsidP="009724FB">
            <w:pPr>
              <w:spacing w:after="0" w:line="240" w:lineRule="auto"/>
              <w:rPr>
                <w:rFonts w:ascii="Verdana" w:eastAsia="Times New Roman" w:hAnsi="Verdana" w:cs="Arial"/>
                <w:color w:val="000000"/>
                <w:sz w:val="16"/>
                <w:szCs w:val="16"/>
                <w:lang w:eastAsia="en-GB"/>
              </w:rPr>
            </w:pPr>
          </w:p>
        </w:tc>
        <w:tc>
          <w:tcPr>
            <w:tcW w:w="1528" w:type="dxa"/>
            <w:tcBorders>
              <w:top w:val="nil"/>
              <w:left w:val="nil"/>
              <w:bottom w:val="single" w:sz="4" w:space="0" w:color="auto"/>
              <w:right w:val="nil"/>
            </w:tcBorders>
            <w:shd w:val="clear" w:color="auto" w:fill="auto"/>
            <w:noWrap/>
            <w:vAlign w:val="bottom"/>
            <w:hideMark/>
          </w:tcPr>
          <w:p w14:paraId="229AB194"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Mean (95% CI)</w:t>
            </w:r>
          </w:p>
        </w:tc>
        <w:tc>
          <w:tcPr>
            <w:tcW w:w="1596" w:type="dxa"/>
            <w:tcBorders>
              <w:top w:val="nil"/>
              <w:left w:val="nil"/>
              <w:bottom w:val="single" w:sz="4" w:space="0" w:color="auto"/>
              <w:right w:val="nil"/>
            </w:tcBorders>
            <w:shd w:val="clear" w:color="auto" w:fill="auto"/>
            <w:noWrap/>
            <w:vAlign w:val="bottom"/>
            <w:hideMark/>
          </w:tcPr>
          <w:p w14:paraId="239B2E3E"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Mean (95% CI)</w:t>
            </w:r>
          </w:p>
        </w:tc>
        <w:tc>
          <w:tcPr>
            <w:tcW w:w="1778" w:type="dxa"/>
            <w:tcBorders>
              <w:top w:val="nil"/>
              <w:left w:val="nil"/>
              <w:bottom w:val="single" w:sz="4" w:space="0" w:color="auto"/>
              <w:right w:val="nil"/>
            </w:tcBorders>
            <w:shd w:val="clear" w:color="auto" w:fill="auto"/>
            <w:noWrap/>
            <w:vAlign w:val="bottom"/>
            <w:hideMark/>
          </w:tcPr>
          <w:p w14:paraId="1349D233"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Difference (95% CI)</w:t>
            </w:r>
          </w:p>
        </w:tc>
        <w:tc>
          <w:tcPr>
            <w:tcW w:w="810" w:type="dxa"/>
            <w:tcBorders>
              <w:top w:val="nil"/>
              <w:left w:val="nil"/>
              <w:bottom w:val="single" w:sz="4" w:space="0" w:color="auto"/>
              <w:right w:val="single" w:sz="4" w:space="0" w:color="auto"/>
            </w:tcBorders>
            <w:shd w:val="clear" w:color="auto" w:fill="auto"/>
            <w:noWrap/>
            <w:vAlign w:val="bottom"/>
            <w:hideMark/>
          </w:tcPr>
          <w:p w14:paraId="1211A18F"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P value</w:t>
            </w:r>
          </w:p>
        </w:tc>
        <w:tc>
          <w:tcPr>
            <w:tcW w:w="1587" w:type="dxa"/>
            <w:tcBorders>
              <w:top w:val="nil"/>
              <w:left w:val="nil"/>
              <w:bottom w:val="single" w:sz="4" w:space="0" w:color="auto"/>
              <w:right w:val="nil"/>
            </w:tcBorders>
            <w:shd w:val="clear" w:color="auto" w:fill="auto"/>
            <w:noWrap/>
            <w:vAlign w:val="bottom"/>
            <w:hideMark/>
          </w:tcPr>
          <w:p w14:paraId="496F92D0"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Mean (95% CI)</w:t>
            </w:r>
          </w:p>
        </w:tc>
        <w:tc>
          <w:tcPr>
            <w:tcW w:w="1587" w:type="dxa"/>
            <w:tcBorders>
              <w:top w:val="nil"/>
              <w:left w:val="nil"/>
              <w:bottom w:val="single" w:sz="4" w:space="0" w:color="auto"/>
              <w:right w:val="nil"/>
            </w:tcBorders>
            <w:shd w:val="clear" w:color="auto" w:fill="auto"/>
            <w:noWrap/>
            <w:vAlign w:val="bottom"/>
            <w:hideMark/>
          </w:tcPr>
          <w:p w14:paraId="58600150"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Mean (95% CI)</w:t>
            </w:r>
          </w:p>
        </w:tc>
        <w:tc>
          <w:tcPr>
            <w:tcW w:w="1789" w:type="dxa"/>
            <w:tcBorders>
              <w:top w:val="nil"/>
              <w:left w:val="nil"/>
              <w:bottom w:val="single" w:sz="4" w:space="0" w:color="auto"/>
              <w:right w:val="nil"/>
            </w:tcBorders>
            <w:shd w:val="clear" w:color="auto" w:fill="auto"/>
            <w:noWrap/>
            <w:vAlign w:val="bottom"/>
            <w:hideMark/>
          </w:tcPr>
          <w:p w14:paraId="761F4C66"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Difference (95% CI)</w:t>
            </w:r>
          </w:p>
        </w:tc>
        <w:tc>
          <w:tcPr>
            <w:tcW w:w="904" w:type="dxa"/>
            <w:tcBorders>
              <w:top w:val="nil"/>
              <w:left w:val="nil"/>
              <w:bottom w:val="single" w:sz="4" w:space="0" w:color="auto"/>
              <w:right w:val="nil"/>
            </w:tcBorders>
            <w:shd w:val="clear" w:color="auto" w:fill="auto"/>
            <w:noWrap/>
            <w:vAlign w:val="bottom"/>
            <w:hideMark/>
          </w:tcPr>
          <w:p w14:paraId="29C2EC4D"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P value</w:t>
            </w:r>
          </w:p>
        </w:tc>
      </w:tr>
      <w:tr w:rsidR="008875B1" w:rsidRPr="00AF2096" w14:paraId="25E44FC5" w14:textId="77777777" w:rsidTr="000259FE">
        <w:trPr>
          <w:trHeight w:val="225"/>
        </w:trPr>
        <w:tc>
          <w:tcPr>
            <w:tcW w:w="2580" w:type="dxa"/>
            <w:tcBorders>
              <w:top w:val="nil"/>
              <w:left w:val="nil"/>
              <w:bottom w:val="nil"/>
              <w:right w:val="nil"/>
            </w:tcBorders>
            <w:shd w:val="clear" w:color="auto" w:fill="auto"/>
            <w:noWrap/>
            <w:vAlign w:val="bottom"/>
            <w:hideMark/>
          </w:tcPr>
          <w:p w14:paraId="57380949" w14:textId="77777777" w:rsidR="00BD231C" w:rsidRPr="000259FE" w:rsidRDefault="00EA32E2" w:rsidP="009724FB">
            <w:pPr>
              <w:spacing w:after="0" w:line="240" w:lineRule="auto"/>
              <w:rPr>
                <w:rFonts w:ascii="Verdana" w:eastAsia="Times New Roman" w:hAnsi="Verdana" w:cs="Arial"/>
                <w:bCs/>
                <w:color w:val="000000"/>
                <w:sz w:val="16"/>
                <w:szCs w:val="16"/>
                <w:lang w:eastAsia="en-GB"/>
              </w:rPr>
            </w:pPr>
            <w:r w:rsidRPr="000259FE">
              <w:rPr>
                <w:rFonts w:ascii="Verdana" w:eastAsia="Times New Roman" w:hAnsi="Verdana" w:cs="Arial"/>
                <w:bCs/>
                <w:color w:val="000000"/>
                <w:sz w:val="16"/>
                <w:szCs w:val="16"/>
                <w:lang w:eastAsia="en-GB"/>
              </w:rPr>
              <w:t>Fainting or feeling faint</w:t>
            </w:r>
          </w:p>
        </w:tc>
        <w:tc>
          <w:tcPr>
            <w:tcW w:w="1528" w:type="dxa"/>
            <w:tcBorders>
              <w:top w:val="nil"/>
              <w:left w:val="nil"/>
              <w:bottom w:val="nil"/>
              <w:right w:val="nil"/>
            </w:tcBorders>
            <w:shd w:val="clear" w:color="auto" w:fill="auto"/>
            <w:noWrap/>
            <w:vAlign w:val="bottom"/>
            <w:hideMark/>
          </w:tcPr>
          <w:p w14:paraId="1BC922D8" w14:textId="77777777" w:rsidR="00AF2096" w:rsidRP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14.45 </w:t>
            </w:r>
          </w:p>
          <w:p w14:paraId="0E4A6C79"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(14.43, 14.47)</w:t>
            </w:r>
          </w:p>
        </w:tc>
        <w:tc>
          <w:tcPr>
            <w:tcW w:w="1596" w:type="dxa"/>
            <w:tcBorders>
              <w:top w:val="nil"/>
              <w:left w:val="nil"/>
              <w:bottom w:val="nil"/>
              <w:right w:val="nil"/>
            </w:tcBorders>
            <w:shd w:val="clear" w:color="auto" w:fill="auto"/>
            <w:noWrap/>
            <w:vAlign w:val="bottom"/>
            <w:hideMark/>
          </w:tcPr>
          <w:p w14:paraId="583013AE"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14.25 </w:t>
            </w:r>
          </w:p>
          <w:p w14:paraId="476FDD1E"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(14.17, 14.34)</w:t>
            </w:r>
          </w:p>
        </w:tc>
        <w:tc>
          <w:tcPr>
            <w:tcW w:w="1778" w:type="dxa"/>
            <w:tcBorders>
              <w:top w:val="nil"/>
              <w:left w:val="nil"/>
              <w:bottom w:val="nil"/>
              <w:right w:val="nil"/>
            </w:tcBorders>
            <w:shd w:val="clear" w:color="auto" w:fill="auto"/>
            <w:noWrap/>
            <w:vAlign w:val="bottom"/>
            <w:hideMark/>
          </w:tcPr>
          <w:p w14:paraId="298298BF"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-0.20 </w:t>
            </w:r>
          </w:p>
          <w:p w14:paraId="122AB0DB"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(-0.28, -0.11)</w:t>
            </w:r>
          </w:p>
        </w:tc>
        <w:tc>
          <w:tcPr>
            <w:tcW w:w="810" w:type="dxa"/>
            <w:tcBorders>
              <w:top w:val="nil"/>
              <w:left w:val="nil"/>
              <w:bottom w:val="nil"/>
              <w:right w:val="single" w:sz="4" w:space="0" w:color="auto"/>
            </w:tcBorders>
            <w:shd w:val="clear" w:color="auto" w:fill="auto"/>
            <w:noWrap/>
            <w:vAlign w:val="bottom"/>
            <w:hideMark/>
          </w:tcPr>
          <w:p w14:paraId="0ACF7064"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&lt;0.0001</w:t>
            </w:r>
          </w:p>
        </w:tc>
        <w:tc>
          <w:tcPr>
            <w:tcW w:w="1587" w:type="dxa"/>
            <w:tcBorders>
              <w:top w:val="nil"/>
              <w:left w:val="nil"/>
              <w:bottom w:val="nil"/>
              <w:right w:val="nil"/>
            </w:tcBorders>
            <w:shd w:val="clear" w:color="auto" w:fill="auto"/>
            <w:noWrap/>
            <w:vAlign w:val="bottom"/>
            <w:hideMark/>
          </w:tcPr>
          <w:p w14:paraId="531773F5"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13.16 </w:t>
            </w:r>
          </w:p>
          <w:p w14:paraId="45C870B8"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(13.13, 13.18)</w:t>
            </w:r>
          </w:p>
        </w:tc>
        <w:tc>
          <w:tcPr>
            <w:tcW w:w="1587" w:type="dxa"/>
            <w:tcBorders>
              <w:top w:val="nil"/>
              <w:left w:val="nil"/>
              <w:bottom w:val="nil"/>
              <w:right w:val="nil"/>
            </w:tcBorders>
            <w:shd w:val="clear" w:color="auto" w:fill="auto"/>
            <w:noWrap/>
            <w:vAlign w:val="bottom"/>
            <w:hideMark/>
          </w:tcPr>
          <w:p w14:paraId="35992035"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12.96 </w:t>
            </w:r>
          </w:p>
          <w:p w14:paraId="4E75512B"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(12.90, 13.02)</w:t>
            </w:r>
          </w:p>
        </w:tc>
        <w:tc>
          <w:tcPr>
            <w:tcW w:w="1789" w:type="dxa"/>
            <w:tcBorders>
              <w:top w:val="nil"/>
              <w:left w:val="nil"/>
              <w:bottom w:val="nil"/>
              <w:right w:val="nil"/>
            </w:tcBorders>
            <w:shd w:val="clear" w:color="auto" w:fill="auto"/>
            <w:noWrap/>
            <w:vAlign w:val="bottom"/>
            <w:hideMark/>
          </w:tcPr>
          <w:p w14:paraId="05B7B624"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-0.19 </w:t>
            </w:r>
          </w:p>
          <w:p w14:paraId="73D33C8C"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(-0.26, -0.13)</w:t>
            </w:r>
          </w:p>
        </w:tc>
        <w:tc>
          <w:tcPr>
            <w:tcW w:w="904" w:type="dxa"/>
            <w:tcBorders>
              <w:top w:val="nil"/>
              <w:left w:val="nil"/>
              <w:bottom w:val="nil"/>
              <w:right w:val="nil"/>
            </w:tcBorders>
            <w:shd w:val="clear" w:color="auto" w:fill="auto"/>
            <w:noWrap/>
            <w:vAlign w:val="bottom"/>
            <w:hideMark/>
          </w:tcPr>
          <w:p w14:paraId="09C6ACEA"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&lt;0.0001</w:t>
            </w:r>
          </w:p>
        </w:tc>
      </w:tr>
      <w:tr w:rsidR="008875B1" w:rsidRPr="00AF2096" w14:paraId="7E587F78" w14:textId="77777777" w:rsidTr="000259FE">
        <w:trPr>
          <w:trHeight w:val="225"/>
        </w:trPr>
        <w:tc>
          <w:tcPr>
            <w:tcW w:w="2580" w:type="dxa"/>
            <w:tcBorders>
              <w:top w:val="nil"/>
              <w:left w:val="nil"/>
              <w:bottom w:val="nil"/>
              <w:right w:val="nil"/>
            </w:tcBorders>
            <w:shd w:val="clear" w:color="auto" w:fill="auto"/>
            <w:noWrap/>
            <w:vAlign w:val="bottom"/>
            <w:hideMark/>
          </w:tcPr>
          <w:p w14:paraId="42D50C56" w14:textId="77777777" w:rsidR="00BD231C" w:rsidRPr="000259FE" w:rsidRDefault="00EA32E2" w:rsidP="009724FB">
            <w:pPr>
              <w:spacing w:after="0" w:line="240" w:lineRule="auto"/>
              <w:rPr>
                <w:rFonts w:ascii="Verdana" w:eastAsia="Times New Roman" w:hAnsi="Verdana" w:cs="Arial"/>
                <w:bCs/>
                <w:color w:val="000000"/>
                <w:sz w:val="16"/>
                <w:szCs w:val="16"/>
                <w:lang w:eastAsia="en-GB"/>
              </w:rPr>
            </w:pPr>
            <w:r w:rsidRPr="000259FE">
              <w:rPr>
                <w:rFonts w:ascii="Verdana" w:eastAsia="Times New Roman" w:hAnsi="Verdana" w:cs="Arial"/>
                <w:bCs/>
                <w:color w:val="000000"/>
                <w:sz w:val="16"/>
                <w:szCs w:val="16"/>
                <w:lang w:eastAsia="en-GB"/>
              </w:rPr>
              <w:t>Dizziness</w:t>
            </w:r>
          </w:p>
        </w:tc>
        <w:tc>
          <w:tcPr>
            <w:tcW w:w="1528" w:type="dxa"/>
            <w:tcBorders>
              <w:top w:val="nil"/>
              <w:left w:val="nil"/>
              <w:bottom w:val="nil"/>
              <w:right w:val="nil"/>
            </w:tcBorders>
            <w:shd w:val="clear" w:color="auto" w:fill="auto"/>
            <w:noWrap/>
            <w:vAlign w:val="bottom"/>
            <w:hideMark/>
          </w:tcPr>
          <w:p w14:paraId="02471BEF" w14:textId="77777777" w:rsidR="00AF2096" w:rsidRP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14.45 </w:t>
            </w:r>
          </w:p>
          <w:p w14:paraId="7D074762"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(14.43, 14.48)</w:t>
            </w:r>
          </w:p>
        </w:tc>
        <w:tc>
          <w:tcPr>
            <w:tcW w:w="1596" w:type="dxa"/>
            <w:tcBorders>
              <w:top w:val="nil"/>
              <w:left w:val="nil"/>
              <w:bottom w:val="nil"/>
              <w:right w:val="nil"/>
            </w:tcBorders>
            <w:shd w:val="clear" w:color="auto" w:fill="auto"/>
            <w:noWrap/>
            <w:vAlign w:val="bottom"/>
            <w:hideMark/>
          </w:tcPr>
          <w:p w14:paraId="1B4A7736"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14.29 </w:t>
            </w:r>
          </w:p>
          <w:p w14:paraId="12CC1FB9"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(14.22, 14.35)</w:t>
            </w:r>
          </w:p>
        </w:tc>
        <w:tc>
          <w:tcPr>
            <w:tcW w:w="1778" w:type="dxa"/>
            <w:tcBorders>
              <w:top w:val="nil"/>
              <w:left w:val="nil"/>
              <w:bottom w:val="nil"/>
              <w:right w:val="nil"/>
            </w:tcBorders>
            <w:shd w:val="clear" w:color="auto" w:fill="auto"/>
            <w:noWrap/>
            <w:vAlign w:val="bottom"/>
            <w:hideMark/>
          </w:tcPr>
          <w:p w14:paraId="3BE9AC29"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-0.17 </w:t>
            </w:r>
          </w:p>
          <w:p w14:paraId="0E7E8454"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(-0.24, -0.10)</w:t>
            </w:r>
          </w:p>
        </w:tc>
        <w:tc>
          <w:tcPr>
            <w:tcW w:w="810" w:type="dxa"/>
            <w:tcBorders>
              <w:top w:val="nil"/>
              <w:left w:val="nil"/>
              <w:bottom w:val="nil"/>
              <w:right w:val="single" w:sz="4" w:space="0" w:color="auto"/>
            </w:tcBorders>
            <w:shd w:val="clear" w:color="auto" w:fill="auto"/>
            <w:noWrap/>
            <w:vAlign w:val="bottom"/>
            <w:hideMark/>
          </w:tcPr>
          <w:p w14:paraId="26A73F6B"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&lt;0.0001</w:t>
            </w:r>
          </w:p>
        </w:tc>
        <w:tc>
          <w:tcPr>
            <w:tcW w:w="1587" w:type="dxa"/>
            <w:tcBorders>
              <w:top w:val="nil"/>
              <w:left w:val="nil"/>
              <w:bottom w:val="nil"/>
              <w:right w:val="nil"/>
            </w:tcBorders>
            <w:shd w:val="clear" w:color="auto" w:fill="auto"/>
            <w:noWrap/>
            <w:vAlign w:val="bottom"/>
            <w:hideMark/>
          </w:tcPr>
          <w:p w14:paraId="7938A87C"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13.16 </w:t>
            </w:r>
          </w:p>
          <w:p w14:paraId="0DA49B3B"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(13.14, 13.18)</w:t>
            </w:r>
          </w:p>
        </w:tc>
        <w:tc>
          <w:tcPr>
            <w:tcW w:w="1587" w:type="dxa"/>
            <w:tcBorders>
              <w:top w:val="nil"/>
              <w:left w:val="nil"/>
              <w:bottom w:val="nil"/>
              <w:right w:val="nil"/>
            </w:tcBorders>
            <w:shd w:val="clear" w:color="auto" w:fill="auto"/>
            <w:noWrap/>
            <w:vAlign w:val="bottom"/>
            <w:hideMark/>
          </w:tcPr>
          <w:p w14:paraId="7EE3D569"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13.00 </w:t>
            </w:r>
          </w:p>
          <w:p w14:paraId="057F1914"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(12.94, 13.05)</w:t>
            </w:r>
          </w:p>
        </w:tc>
        <w:tc>
          <w:tcPr>
            <w:tcW w:w="1789" w:type="dxa"/>
            <w:tcBorders>
              <w:top w:val="nil"/>
              <w:left w:val="nil"/>
              <w:bottom w:val="nil"/>
              <w:right w:val="nil"/>
            </w:tcBorders>
            <w:shd w:val="clear" w:color="auto" w:fill="auto"/>
            <w:noWrap/>
            <w:vAlign w:val="bottom"/>
            <w:hideMark/>
          </w:tcPr>
          <w:p w14:paraId="77F1D886"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-0.17 </w:t>
            </w:r>
          </w:p>
          <w:p w14:paraId="140C78BB"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(-0.22, -0.11)</w:t>
            </w:r>
          </w:p>
        </w:tc>
        <w:tc>
          <w:tcPr>
            <w:tcW w:w="904" w:type="dxa"/>
            <w:tcBorders>
              <w:top w:val="nil"/>
              <w:left w:val="nil"/>
              <w:bottom w:val="nil"/>
              <w:right w:val="nil"/>
            </w:tcBorders>
            <w:shd w:val="clear" w:color="auto" w:fill="auto"/>
            <w:noWrap/>
            <w:vAlign w:val="bottom"/>
            <w:hideMark/>
          </w:tcPr>
          <w:p w14:paraId="3D804EB6"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&lt;0.0001</w:t>
            </w:r>
          </w:p>
        </w:tc>
      </w:tr>
      <w:tr w:rsidR="008875B1" w:rsidRPr="00AF2096" w14:paraId="2836DF18" w14:textId="77777777" w:rsidTr="000259FE">
        <w:trPr>
          <w:trHeight w:val="225"/>
        </w:trPr>
        <w:tc>
          <w:tcPr>
            <w:tcW w:w="2580" w:type="dxa"/>
            <w:tcBorders>
              <w:top w:val="nil"/>
              <w:left w:val="nil"/>
              <w:bottom w:val="nil"/>
              <w:right w:val="nil"/>
            </w:tcBorders>
            <w:shd w:val="clear" w:color="auto" w:fill="auto"/>
            <w:noWrap/>
            <w:vAlign w:val="bottom"/>
            <w:hideMark/>
          </w:tcPr>
          <w:p w14:paraId="241F1941" w14:textId="77777777" w:rsidR="00BD231C" w:rsidRPr="000259FE" w:rsidRDefault="00EA32E2" w:rsidP="00A81648">
            <w:pPr>
              <w:spacing w:after="0" w:line="240" w:lineRule="auto"/>
              <w:rPr>
                <w:rFonts w:ascii="Verdana" w:eastAsia="Times New Roman" w:hAnsi="Verdana" w:cs="Arial"/>
                <w:bCs/>
                <w:color w:val="000000"/>
                <w:sz w:val="16"/>
                <w:szCs w:val="16"/>
                <w:lang w:eastAsia="en-GB"/>
              </w:rPr>
            </w:pPr>
            <w:r w:rsidRPr="000259FE">
              <w:rPr>
                <w:rFonts w:ascii="Verdana" w:eastAsia="Times New Roman" w:hAnsi="Verdana" w:cs="Arial"/>
                <w:bCs/>
                <w:color w:val="000000"/>
                <w:sz w:val="16"/>
                <w:szCs w:val="16"/>
                <w:lang w:eastAsia="en-GB"/>
              </w:rPr>
              <w:t>More tired than usual</w:t>
            </w:r>
          </w:p>
        </w:tc>
        <w:tc>
          <w:tcPr>
            <w:tcW w:w="1528" w:type="dxa"/>
            <w:tcBorders>
              <w:top w:val="nil"/>
              <w:left w:val="nil"/>
              <w:bottom w:val="nil"/>
              <w:right w:val="nil"/>
            </w:tcBorders>
            <w:shd w:val="clear" w:color="auto" w:fill="auto"/>
            <w:noWrap/>
            <w:vAlign w:val="bottom"/>
            <w:hideMark/>
          </w:tcPr>
          <w:p w14:paraId="5818936D" w14:textId="77777777" w:rsidR="00AF2096" w:rsidRP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14.46 </w:t>
            </w:r>
          </w:p>
          <w:p w14:paraId="41DC9B02"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(14.44, 14.48)</w:t>
            </w:r>
          </w:p>
        </w:tc>
        <w:tc>
          <w:tcPr>
            <w:tcW w:w="1596" w:type="dxa"/>
            <w:tcBorders>
              <w:top w:val="nil"/>
              <w:left w:val="nil"/>
              <w:bottom w:val="nil"/>
              <w:right w:val="nil"/>
            </w:tcBorders>
            <w:shd w:val="clear" w:color="auto" w:fill="auto"/>
            <w:noWrap/>
            <w:vAlign w:val="bottom"/>
            <w:hideMark/>
          </w:tcPr>
          <w:p w14:paraId="47337078"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14.33 </w:t>
            </w:r>
          </w:p>
          <w:p w14:paraId="1B6E9625"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(14.28, 14.38)</w:t>
            </w:r>
          </w:p>
        </w:tc>
        <w:tc>
          <w:tcPr>
            <w:tcW w:w="1778" w:type="dxa"/>
            <w:tcBorders>
              <w:top w:val="nil"/>
              <w:left w:val="nil"/>
              <w:bottom w:val="nil"/>
              <w:right w:val="nil"/>
            </w:tcBorders>
            <w:shd w:val="clear" w:color="auto" w:fill="auto"/>
            <w:noWrap/>
            <w:vAlign w:val="bottom"/>
            <w:hideMark/>
          </w:tcPr>
          <w:p w14:paraId="7C82C827"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-0.13 </w:t>
            </w:r>
          </w:p>
          <w:p w14:paraId="404581A5"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(-0.19, -0.08)</w:t>
            </w:r>
          </w:p>
        </w:tc>
        <w:tc>
          <w:tcPr>
            <w:tcW w:w="810" w:type="dxa"/>
            <w:tcBorders>
              <w:top w:val="nil"/>
              <w:left w:val="nil"/>
              <w:bottom w:val="nil"/>
              <w:right w:val="single" w:sz="4" w:space="0" w:color="auto"/>
            </w:tcBorders>
            <w:shd w:val="clear" w:color="auto" w:fill="auto"/>
            <w:noWrap/>
            <w:vAlign w:val="bottom"/>
            <w:hideMark/>
          </w:tcPr>
          <w:p w14:paraId="458B6BFC"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&lt;0.0001</w:t>
            </w:r>
          </w:p>
        </w:tc>
        <w:tc>
          <w:tcPr>
            <w:tcW w:w="1587" w:type="dxa"/>
            <w:tcBorders>
              <w:top w:val="nil"/>
              <w:left w:val="nil"/>
              <w:bottom w:val="nil"/>
              <w:right w:val="nil"/>
            </w:tcBorders>
            <w:shd w:val="clear" w:color="auto" w:fill="auto"/>
            <w:noWrap/>
            <w:vAlign w:val="bottom"/>
            <w:hideMark/>
          </w:tcPr>
          <w:p w14:paraId="10BA829C"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13.17 </w:t>
            </w:r>
          </w:p>
          <w:p w14:paraId="5E3148E7"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(13.15, 13.19)</w:t>
            </w:r>
          </w:p>
        </w:tc>
        <w:tc>
          <w:tcPr>
            <w:tcW w:w="1587" w:type="dxa"/>
            <w:tcBorders>
              <w:top w:val="nil"/>
              <w:left w:val="nil"/>
              <w:bottom w:val="nil"/>
              <w:right w:val="nil"/>
            </w:tcBorders>
            <w:shd w:val="clear" w:color="auto" w:fill="auto"/>
            <w:noWrap/>
            <w:vAlign w:val="bottom"/>
            <w:hideMark/>
          </w:tcPr>
          <w:p w14:paraId="23C6A288"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13.01 </w:t>
            </w:r>
          </w:p>
          <w:p w14:paraId="1656025E"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(12.96, 13.05)</w:t>
            </w:r>
          </w:p>
        </w:tc>
        <w:tc>
          <w:tcPr>
            <w:tcW w:w="1789" w:type="dxa"/>
            <w:tcBorders>
              <w:top w:val="nil"/>
              <w:left w:val="nil"/>
              <w:bottom w:val="nil"/>
              <w:right w:val="nil"/>
            </w:tcBorders>
            <w:shd w:val="clear" w:color="auto" w:fill="auto"/>
            <w:noWrap/>
            <w:vAlign w:val="bottom"/>
            <w:hideMark/>
          </w:tcPr>
          <w:p w14:paraId="7CA58425"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-0.16 </w:t>
            </w:r>
          </w:p>
          <w:p w14:paraId="74CB81E3"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(-0.21, -0.11)</w:t>
            </w:r>
          </w:p>
        </w:tc>
        <w:tc>
          <w:tcPr>
            <w:tcW w:w="904" w:type="dxa"/>
            <w:tcBorders>
              <w:top w:val="nil"/>
              <w:left w:val="nil"/>
              <w:bottom w:val="nil"/>
              <w:right w:val="nil"/>
            </w:tcBorders>
            <w:shd w:val="clear" w:color="auto" w:fill="auto"/>
            <w:noWrap/>
            <w:vAlign w:val="bottom"/>
            <w:hideMark/>
          </w:tcPr>
          <w:p w14:paraId="3E42EACF"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&lt;0.0001</w:t>
            </w:r>
          </w:p>
        </w:tc>
      </w:tr>
      <w:tr w:rsidR="008875B1" w:rsidRPr="00AF2096" w14:paraId="18E1529B" w14:textId="77777777" w:rsidTr="000259FE">
        <w:trPr>
          <w:trHeight w:val="225"/>
        </w:trPr>
        <w:tc>
          <w:tcPr>
            <w:tcW w:w="2580" w:type="dxa"/>
            <w:tcBorders>
              <w:top w:val="nil"/>
              <w:left w:val="nil"/>
              <w:bottom w:val="nil"/>
              <w:right w:val="nil"/>
            </w:tcBorders>
            <w:shd w:val="clear" w:color="auto" w:fill="auto"/>
            <w:noWrap/>
            <w:vAlign w:val="bottom"/>
            <w:hideMark/>
          </w:tcPr>
          <w:p w14:paraId="5C1951AA" w14:textId="77777777" w:rsidR="00BD231C" w:rsidRPr="000259FE" w:rsidRDefault="00EA32E2" w:rsidP="00A81648">
            <w:pPr>
              <w:spacing w:after="0" w:line="240" w:lineRule="auto"/>
              <w:rPr>
                <w:rFonts w:ascii="Verdana" w:eastAsia="Times New Roman" w:hAnsi="Verdana" w:cs="Arial"/>
                <w:bCs/>
                <w:color w:val="000000"/>
                <w:sz w:val="16"/>
                <w:szCs w:val="16"/>
                <w:lang w:eastAsia="en-GB"/>
              </w:rPr>
            </w:pPr>
            <w:r w:rsidRPr="000259FE">
              <w:rPr>
                <w:rFonts w:ascii="Verdana" w:eastAsia="Times New Roman" w:hAnsi="Verdana" w:cs="Arial"/>
                <w:bCs/>
                <w:color w:val="000000"/>
                <w:sz w:val="16"/>
                <w:szCs w:val="16"/>
                <w:lang w:eastAsia="en-GB"/>
              </w:rPr>
              <w:t>Felt more breathless</w:t>
            </w:r>
          </w:p>
        </w:tc>
        <w:tc>
          <w:tcPr>
            <w:tcW w:w="1528" w:type="dxa"/>
            <w:tcBorders>
              <w:top w:val="nil"/>
              <w:left w:val="nil"/>
              <w:bottom w:val="nil"/>
              <w:right w:val="nil"/>
            </w:tcBorders>
            <w:shd w:val="clear" w:color="auto" w:fill="auto"/>
            <w:noWrap/>
            <w:vAlign w:val="bottom"/>
            <w:hideMark/>
          </w:tcPr>
          <w:p w14:paraId="525EDE91" w14:textId="77777777" w:rsidR="00AF2096" w:rsidRP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14.45 </w:t>
            </w:r>
          </w:p>
          <w:p w14:paraId="1C8D4B87"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(14.43, 14.47)</w:t>
            </w:r>
          </w:p>
        </w:tc>
        <w:tc>
          <w:tcPr>
            <w:tcW w:w="1596" w:type="dxa"/>
            <w:tcBorders>
              <w:top w:val="nil"/>
              <w:left w:val="nil"/>
              <w:bottom w:val="nil"/>
              <w:right w:val="nil"/>
            </w:tcBorders>
            <w:shd w:val="clear" w:color="auto" w:fill="auto"/>
            <w:noWrap/>
            <w:vAlign w:val="bottom"/>
            <w:hideMark/>
          </w:tcPr>
          <w:p w14:paraId="73972E44"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14.28 </w:t>
            </w:r>
          </w:p>
          <w:p w14:paraId="09D6D7B3"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(14.18, 14.38)</w:t>
            </w:r>
          </w:p>
        </w:tc>
        <w:tc>
          <w:tcPr>
            <w:tcW w:w="1778" w:type="dxa"/>
            <w:tcBorders>
              <w:top w:val="nil"/>
              <w:left w:val="nil"/>
              <w:bottom w:val="nil"/>
              <w:right w:val="nil"/>
            </w:tcBorders>
            <w:shd w:val="clear" w:color="auto" w:fill="auto"/>
            <w:noWrap/>
            <w:vAlign w:val="bottom"/>
            <w:hideMark/>
          </w:tcPr>
          <w:p w14:paraId="121D9E36"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-0.17 </w:t>
            </w:r>
          </w:p>
          <w:p w14:paraId="154B293A"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(-0.27, -0.07)</w:t>
            </w:r>
          </w:p>
        </w:tc>
        <w:tc>
          <w:tcPr>
            <w:tcW w:w="810" w:type="dxa"/>
            <w:tcBorders>
              <w:top w:val="nil"/>
              <w:left w:val="nil"/>
              <w:bottom w:val="nil"/>
              <w:right w:val="single" w:sz="4" w:space="0" w:color="auto"/>
            </w:tcBorders>
            <w:shd w:val="clear" w:color="auto" w:fill="auto"/>
            <w:noWrap/>
            <w:vAlign w:val="bottom"/>
            <w:hideMark/>
          </w:tcPr>
          <w:p w14:paraId="7F7964F7"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0.001</w:t>
            </w:r>
          </w:p>
        </w:tc>
        <w:tc>
          <w:tcPr>
            <w:tcW w:w="1587" w:type="dxa"/>
            <w:tcBorders>
              <w:top w:val="nil"/>
              <w:left w:val="nil"/>
              <w:bottom w:val="nil"/>
              <w:right w:val="nil"/>
            </w:tcBorders>
            <w:shd w:val="clear" w:color="auto" w:fill="auto"/>
            <w:noWrap/>
            <w:vAlign w:val="bottom"/>
            <w:hideMark/>
          </w:tcPr>
          <w:p w14:paraId="6F236232"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13.15 </w:t>
            </w:r>
          </w:p>
          <w:p w14:paraId="3B7B0BC7"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(13.13, 13.17)</w:t>
            </w:r>
          </w:p>
        </w:tc>
        <w:tc>
          <w:tcPr>
            <w:tcW w:w="1587" w:type="dxa"/>
            <w:tcBorders>
              <w:top w:val="nil"/>
              <w:left w:val="nil"/>
              <w:bottom w:val="nil"/>
              <w:right w:val="nil"/>
            </w:tcBorders>
            <w:shd w:val="clear" w:color="auto" w:fill="auto"/>
            <w:noWrap/>
            <w:vAlign w:val="bottom"/>
            <w:hideMark/>
          </w:tcPr>
          <w:p w14:paraId="7A7FB59E"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12.90 </w:t>
            </w:r>
          </w:p>
          <w:p w14:paraId="106776EC"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(12.81, 12.99)</w:t>
            </w:r>
          </w:p>
        </w:tc>
        <w:tc>
          <w:tcPr>
            <w:tcW w:w="1789" w:type="dxa"/>
            <w:tcBorders>
              <w:top w:val="nil"/>
              <w:left w:val="nil"/>
              <w:bottom w:val="nil"/>
              <w:right w:val="nil"/>
            </w:tcBorders>
            <w:shd w:val="clear" w:color="auto" w:fill="auto"/>
            <w:noWrap/>
            <w:vAlign w:val="bottom"/>
            <w:hideMark/>
          </w:tcPr>
          <w:p w14:paraId="6C49ED69"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-0.25 </w:t>
            </w:r>
          </w:p>
          <w:p w14:paraId="6B25BF64"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(-0.34, -0.16)</w:t>
            </w:r>
          </w:p>
        </w:tc>
        <w:tc>
          <w:tcPr>
            <w:tcW w:w="904" w:type="dxa"/>
            <w:tcBorders>
              <w:top w:val="nil"/>
              <w:left w:val="nil"/>
              <w:bottom w:val="nil"/>
              <w:right w:val="nil"/>
            </w:tcBorders>
            <w:shd w:val="clear" w:color="auto" w:fill="auto"/>
            <w:noWrap/>
            <w:vAlign w:val="bottom"/>
            <w:hideMark/>
          </w:tcPr>
          <w:p w14:paraId="222C4F0C"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&lt;0.0001</w:t>
            </w:r>
          </w:p>
        </w:tc>
      </w:tr>
      <w:tr w:rsidR="008875B1" w:rsidRPr="00AF2096" w14:paraId="25558C6E" w14:textId="77777777" w:rsidTr="000259FE">
        <w:trPr>
          <w:trHeight w:val="225"/>
        </w:trPr>
        <w:tc>
          <w:tcPr>
            <w:tcW w:w="2580" w:type="dxa"/>
            <w:tcBorders>
              <w:top w:val="nil"/>
              <w:left w:val="nil"/>
              <w:bottom w:val="nil"/>
              <w:right w:val="nil"/>
            </w:tcBorders>
            <w:shd w:val="clear" w:color="auto" w:fill="auto"/>
            <w:noWrap/>
            <w:vAlign w:val="bottom"/>
            <w:hideMark/>
          </w:tcPr>
          <w:p w14:paraId="172AD695" w14:textId="77777777" w:rsidR="00BD231C" w:rsidRPr="000259FE" w:rsidRDefault="00EA32E2" w:rsidP="00A81648">
            <w:pPr>
              <w:spacing w:after="0" w:line="240" w:lineRule="auto"/>
              <w:rPr>
                <w:rFonts w:ascii="Verdana" w:eastAsia="Times New Roman" w:hAnsi="Verdana" w:cs="Arial"/>
                <w:bCs/>
                <w:color w:val="000000"/>
                <w:sz w:val="16"/>
                <w:szCs w:val="16"/>
                <w:lang w:eastAsia="en-GB"/>
              </w:rPr>
            </w:pPr>
            <w:r w:rsidRPr="000259FE">
              <w:rPr>
                <w:rFonts w:ascii="Verdana" w:eastAsia="Times New Roman" w:hAnsi="Verdana" w:cs="Arial"/>
                <w:bCs/>
                <w:color w:val="000000"/>
                <w:sz w:val="16"/>
                <w:szCs w:val="16"/>
                <w:lang w:eastAsia="en-GB"/>
              </w:rPr>
              <w:t>Palpitations</w:t>
            </w:r>
          </w:p>
        </w:tc>
        <w:tc>
          <w:tcPr>
            <w:tcW w:w="1528" w:type="dxa"/>
            <w:tcBorders>
              <w:top w:val="nil"/>
              <w:left w:val="nil"/>
              <w:bottom w:val="nil"/>
              <w:right w:val="nil"/>
            </w:tcBorders>
            <w:shd w:val="clear" w:color="auto" w:fill="auto"/>
            <w:noWrap/>
            <w:vAlign w:val="bottom"/>
            <w:hideMark/>
          </w:tcPr>
          <w:p w14:paraId="6176D689" w14:textId="77777777" w:rsidR="00AF2096" w:rsidRP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14.44 </w:t>
            </w:r>
          </w:p>
          <w:p w14:paraId="27113FC1"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(14.42, 14.46)</w:t>
            </w:r>
          </w:p>
        </w:tc>
        <w:tc>
          <w:tcPr>
            <w:tcW w:w="1596" w:type="dxa"/>
            <w:tcBorders>
              <w:top w:val="nil"/>
              <w:left w:val="nil"/>
              <w:bottom w:val="nil"/>
              <w:right w:val="nil"/>
            </w:tcBorders>
            <w:shd w:val="clear" w:color="auto" w:fill="auto"/>
            <w:noWrap/>
            <w:vAlign w:val="bottom"/>
            <w:hideMark/>
          </w:tcPr>
          <w:p w14:paraId="5BC79DDD"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14.43 </w:t>
            </w:r>
          </w:p>
          <w:p w14:paraId="13FFFD75"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(14.34, 14.51)</w:t>
            </w:r>
          </w:p>
        </w:tc>
        <w:tc>
          <w:tcPr>
            <w:tcW w:w="1778" w:type="dxa"/>
            <w:tcBorders>
              <w:top w:val="nil"/>
              <w:left w:val="nil"/>
              <w:bottom w:val="nil"/>
              <w:right w:val="nil"/>
            </w:tcBorders>
            <w:shd w:val="clear" w:color="auto" w:fill="auto"/>
            <w:noWrap/>
            <w:vAlign w:val="bottom"/>
            <w:hideMark/>
          </w:tcPr>
          <w:p w14:paraId="5EAB20A2"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-0.01 </w:t>
            </w:r>
          </w:p>
          <w:p w14:paraId="660FCA5B"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(-0.10, 0.07)</w:t>
            </w:r>
          </w:p>
        </w:tc>
        <w:tc>
          <w:tcPr>
            <w:tcW w:w="810" w:type="dxa"/>
            <w:tcBorders>
              <w:top w:val="nil"/>
              <w:left w:val="nil"/>
              <w:bottom w:val="nil"/>
              <w:right w:val="single" w:sz="4" w:space="0" w:color="auto"/>
            </w:tcBorders>
            <w:shd w:val="clear" w:color="auto" w:fill="auto"/>
            <w:noWrap/>
            <w:vAlign w:val="bottom"/>
            <w:hideMark/>
          </w:tcPr>
          <w:p w14:paraId="06D2E74B"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0.760</w:t>
            </w:r>
          </w:p>
        </w:tc>
        <w:tc>
          <w:tcPr>
            <w:tcW w:w="1587" w:type="dxa"/>
            <w:tcBorders>
              <w:top w:val="nil"/>
              <w:left w:val="nil"/>
              <w:bottom w:val="nil"/>
              <w:right w:val="nil"/>
            </w:tcBorders>
            <w:shd w:val="clear" w:color="auto" w:fill="auto"/>
            <w:noWrap/>
            <w:vAlign w:val="bottom"/>
            <w:hideMark/>
          </w:tcPr>
          <w:p w14:paraId="63FFE0BD"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13.14 </w:t>
            </w:r>
          </w:p>
          <w:p w14:paraId="6A5DB136"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(13.12, 13.16)</w:t>
            </w:r>
          </w:p>
        </w:tc>
        <w:tc>
          <w:tcPr>
            <w:tcW w:w="1587" w:type="dxa"/>
            <w:tcBorders>
              <w:top w:val="nil"/>
              <w:left w:val="nil"/>
              <w:bottom w:val="nil"/>
              <w:right w:val="nil"/>
            </w:tcBorders>
            <w:shd w:val="clear" w:color="auto" w:fill="auto"/>
            <w:noWrap/>
            <w:vAlign w:val="bottom"/>
            <w:hideMark/>
          </w:tcPr>
          <w:p w14:paraId="27645CCE"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13.10 </w:t>
            </w:r>
          </w:p>
          <w:p w14:paraId="50490BCC"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(13.04, 13.16)</w:t>
            </w:r>
          </w:p>
        </w:tc>
        <w:tc>
          <w:tcPr>
            <w:tcW w:w="1789" w:type="dxa"/>
            <w:tcBorders>
              <w:top w:val="nil"/>
              <w:left w:val="nil"/>
              <w:bottom w:val="nil"/>
              <w:right w:val="nil"/>
            </w:tcBorders>
            <w:shd w:val="clear" w:color="auto" w:fill="auto"/>
            <w:noWrap/>
            <w:vAlign w:val="bottom"/>
            <w:hideMark/>
          </w:tcPr>
          <w:p w14:paraId="1D567D75"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-0.04 </w:t>
            </w:r>
          </w:p>
          <w:p w14:paraId="1A17BE02"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(-0.10, 0.02)</w:t>
            </w:r>
          </w:p>
        </w:tc>
        <w:tc>
          <w:tcPr>
            <w:tcW w:w="904" w:type="dxa"/>
            <w:tcBorders>
              <w:top w:val="nil"/>
              <w:left w:val="nil"/>
              <w:bottom w:val="nil"/>
              <w:right w:val="nil"/>
            </w:tcBorders>
            <w:shd w:val="clear" w:color="auto" w:fill="auto"/>
            <w:noWrap/>
            <w:vAlign w:val="bottom"/>
            <w:hideMark/>
          </w:tcPr>
          <w:p w14:paraId="1BE117AA"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0.184</w:t>
            </w:r>
          </w:p>
        </w:tc>
      </w:tr>
      <w:tr w:rsidR="00AF2096" w:rsidRPr="00AF2096" w14:paraId="702B100F" w14:textId="77777777" w:rsidTr="000259FE">
        <w:trPr>
          <w:trHeight w:val="225"/>
        </w:trPr>
        <w:tc>
          <w:tcPr>
            <w:tcW w:w="2580" w:type="dxa"/>
            <w:tcBorders>
              <w:top w:val="nil"/>
              <w:left w:val="nil"/>
              <w:bottom w:val="single" w:sz="4" w:space="0" w:color="auto"/>
              <w:right w:val="nil"/>
            </w:tcBorders>
            <w:shd w:val="clear" w:color="auto" w:fill="auto"/>
            <w:noWrap/>
            <w:vAlign w:val="bottom"/>
            <w:hideMark/>
          </w:tcPr>
          <w:p w14:paraId="5DF9303A" w14:textId="77777777" w:rsidR="00BD231C" w:rsidRPr="000259FE" w:rsidRDefault="00EA32E2" w:rsidP="00A81648">
            <w:pPr>
              <w:spacing w:after="0" w:line="240" w:lineRule="auto"/>
              <w:rPr>
                <w:rFonts w:ascii="Verdana" w:eastAsia="Times New Roman" w:hAnsi="Verdana" w:cs="Arial"/>
                <w:bCs/>
                <w:color w:val="000000"/>
                <w:sz w:val="16"/>
                <w:szCs w:val="16"/>
                <w:lang w:eastAsia="en-GB"/>
              </w:rPr>
            </w:pPr>
            <w:r w:rsidRPr="000259FE">
              <w:rPr>
                <w:rFonts w:ascii="Verdana" w:eastAsia="Times New Roman" w:hAnsi="Verdana" w:cs="Arial"/>
                <w:bCs/>
                <w:color w:val="000000"/>
                <w:sz w:val="16"/>
                <w:szCs w:val="16"/>
                <w:lang w:eastAsia="en-GB"/>
              </w:rPr>
              <w:t>Restless legs</w:t>
            </w:r>
          </w:p>
        </w:tc>
        <w:tc>
          <w:tcPr>
            <w:tcW w:w="1528" w:type="dxa"/>
            <w:tcBorders>
              <w:top w:val="nil"/>
              <w:left w:val="nil"/>
              <w:bottom w:val="single" w:sz="4" w:space="0" w:color="auto"/>
              <w:right w:val="nil"/>
            </w:tcBorders>
            <w:shd w:val="clear" w:color="auto" w:fill="auto"/>
            <w:noWrap/>
            <w:vAlign w:val="bottom"/>
            <w:hideMark/>
          </w:tcPr>
          <w:p w14:paraId="3BBBF9DC" w14:textId="77777777" w:rsidR="00AF2096" w:rsidRP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14.46 </w:t>
            </w:r>
          </w:p>
          <w:p w14:paraId="356D5021"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(14.44, 14.48)</w:t>
            </w:r>
          </w:p>
        </w:tc>
        <w:tc>
          <w:tcPr>
            <w:tcW w:w="1596" w:type="dxa"/>
            <w:tcBorders>
              <w:top w:val="nil"/>
              <w:left w:val="nil"/>
              <w:bottom w:val="single" w:sz="4" w:space="0" w:color="auto"/>
              <w:right w:val="nil"/>
            </w:tcBorders>
            <w:shd w:val="clear" w:color="auto" w:fill="auto"/>
            <w:noWrap/>
            <w:vAlign w:val="bottom"/>
            <w:hideMark/>
          </w:tcPr>
          <w:p w14:paraId="3DA7C859"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14.34 </w:t>
            </w:r>
          </w:p>
          <w:p w14:paraId="68BDC74F"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(14.29, 14.39)</w:t>
            </w:r>
          </w:p>
        </w:tc>
        <w:tc>
          <w:tcPr>
            <w:tcW w:w="1778" w:type="dxa"/>
            <w:tcBorders>
              <w:top w:val="nil"/>
              <w:left w:val="nil"/>
              <w:bottom w:val="single" w:sz="4" w:space="0" w:color="auto"/>
              <w:right w:val="nil"/>
            </w:tcBorders>
            <w:shd w:val="clear" w:color="auto" w:fill="auto"/>
            <w:noWrap/>
            <w:vAlign w:val="bottom"/>
            <w:hideMark/>
          </w:tcPr>
          <w:p w14:paraId="53941EC1"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-0.12 </w:t>
            </w:r>
          </w:p>
          <w:p w14:paraId="746CB205"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(-0.17, -0.06)</w:t>
            </w:r>
          </w:p>
        </w:tc>
        <w:tc>
          <w:tcPr>
            <w:tcW w:w="810" w:type="dxa"/>
            <w:tcBorders>
              <w:top w:val="nil"/>
              <w:left w:val="nil"/>
              <w:bottom w:val="single" w:sz="4" w:space="0" w:color="auto"/>
              <w:right w:val="single" w:sz="4" w:space="0" w:color="auto"/>
            </w:tcBorders>
            <w:shd w:val="clear" w:color="auto" w:fill="auto"/>
            <w:noWrap/>
            <w:vAlign w:val="bottom"/>
            <w:hideMark/>
          </w:tcPr>
          <w:p w14:paraId="08F656D7"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&lt;0.0001</w:t>
            </w:r>
          </w:p>
        </w:tc>
        <w:tc>
          <w:tcPr>
            <w:tcW w:w="1587" w:type="dxa"/>
            <w:tcBorders>
              <w:top w:val="nil"/>
              <w:left w:val="nil"/>
              <w:bottom w:val="single" w:sz="4" w:space="0" w:color="auto"/>
              <w:right w:val="nil"/>
            </w:tcBorders>
            <w:shd w:val="clear" w:color="auto" w:fill="auto"/>
            <w:noWrap/>
            <w:vAlign w:val="bottom"/>
            <w:hideMark/>
          </w:tcPr>
          <w:p w14:paraId="6D6E34AB"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13.16 </w:t>
            </w:r>
          </w:p>
          <w:p w14:paraId="37E777A9"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(13.14, 13.18)</w:t>
            </w:r>
          </w:p>
        </w:tc>
        <w:tc>
          <w:tcPr>
            <w:tcW w:w="1587" w:type="dxa"/>
            <w:tcBorders>
              <w:top w:val="nil"/>
              <w:left w:val="nil"/>
              <w:bottom w:val="single" w:sz="4" w:space="0" w:color="auto"/>
              <w:right w:val="nil"/>
            </w:tcBorders>
            <w:shd w:val="clear" w:color="auto" w:fill="auto"/>
            <w:noWrap/>
            <w:vAlign w:val="bottom"/>
            <w:hideMark/>
          </w:tcPr>
          <w:p w14:paraId="45E66BD4"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13.06 </w:t>
            </w:r>
          </w:p>
          <w:p w14:paraId="33C39143"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(13.02, 13.10)</w:t>
            </w:r>
          </w:p>
        </w:tc>
        <w:tc>
          <w:tcPr>
            <w:tcW w:w="1789" w:type="dxa"/>
            <w:tcBorders>
              <w:top w:val="nil"/>
              <w:left w:val="nil"/>
              <w:bottom w:val="single" w:sz="4" w:space="0" w:color="auto"/>
              <w:right w:val="nil"/>
            </w:tcBorders>
            <w:shd w:val="clear" w:color="auto" w:fill="auto"/>
            <w:noWrap/>
            <w:vAlign w:val="bottom"/>
            <w:hideMark/>
          </w:tcPr>
          <w:p w14:paraId="70A88ABB" w14:textId="77777777" w:rsidR="00AF2096"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xml:space="preserve">-0.10 </w:t>
            </w:r>
          </w:p>
          <w:p w14:paraId="0CDF2E82"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(-0.15, -0.05)</w:t>
            </w:r>
          </w:p>
        </w:tc>
        <w:tc>
          <w:tcPr>
            <w:tcW w:w="904" w:type="dxa"/>
            <w:tcBorders>
              <w:top w:val="nil"/>
              <w:left w:val="nil"/>
              <w:bottom w:val="single" w:sz="4" w:space="0" w:color="auto"/>
              <w:right w:val="nil"/>
            </w:tcBorders>
            <w:shd w:val="clear" w:color="auto" w:fill="auto"/>
            <w:noWrap/>
            <w:vAlign w:val="bottom"/>
            <w:hideMark/>
          </w:tcPr>
          <w:p w14:paraId="6907ED64" w14:textId="77777777" w:rsidR="00BD231C"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&lt;0.001</w:t>
            </w:r>
          </w:p>
        </w:tc>
      </w:tr>
    </w:tbl>
    <w:p w14:paraId="3F13FD85" w14:textId="77777777" w:rsidR="009724FB" w:rsidRDefault="009724FB" w:rsidP="009724FB">
      <w:pPr>
        <w:spacing w:after="0"/>
        <w:rPr>
          <w:rFonts w:ascii="Verdana" w:hAnsi="Verdana"/>
          <w:sz w:val="16"/>
        </w:rPr>
      </w:pPr>
      <w:r>
        <w:rPr>
          <w:rFonts w:ascii="Verdana" w:hAnsi="Verdana"/>
          <w:sz w:val="16"/>
        </w:rPr>
        <w:t>*Reported s</w:t>
      </w:r>
      <w:r w:rsidRPr="001D676E">
        <w:rPr>
          <w:rFonts w:ascii="Verdana" w:hAnsi="Verdana"/>
          <w:sz w:val="16"/>
        </w:rPr>
        <w:t xml:space="preserve">ymptoms </w:t>
      </w:r>
      <w:r w:rsidRPr="00717170">
        <w:rPr>
          <w:rFonts w:ascii="Verdana" w:hAnsi="Verdana"/>
          <w:sz w:val="16"/>
        </w:rPr>
        <w:t xml:space="preserve">in the 6-months prior to the </w:t>
      </w:r>
      <w:r w:rsidR="00A81648" w:rsidRPr="00A81648">
        <w:rPr>
          <w:rFonts w:ascii="Verdana" w:hAnsi="Verdana"/>
          <w:sz w:val="16"/>
        </w:rPr>
        <w:t xml:space="preserve">2-year </w:t>
      </w:r>
      <w:r w:rsidRPr="00717170">
        <w:rPr>
          <w:rFonts w:ascii="Verdana" w:hAnsi="Verdana"/>
          <w:sz w:val="16"/>
        </w:rPr>
        <w:t>assessment</w:t>
      </w:r>
      <w:r>
        <w:rPr>
          <w:rFonts w:ascii="Verdana" w:hAnsi="Verdana"/>
          <w:sz w:val="16"/>
        </w:rPr>
        <w:t xml:space="preserve">. </w:t>
      </w:r>
    </w:p>
    <w:p w14:paraId="7CF1AAB5" w14:textId="77777777" w:rsidR="009724FB" w:rsidRDefault="009724FB" w:rsidP="009724FB">
      <w:pPr>
        <w:spacing w:after="0"/>
        <w:rPr>
          <w:rFonts w:ascii="Verdana" w:hAnsi="Verdana"/>
          <w:b/>
          <w:sz w:val="20"/>
        </w:rPr>
      </w:pPr>
      <w:r>
        <w:rPr>
          <w:rFonts w:ascii="Verdana" w:hAnsi="Verdana"/>
          <w:b/>
          <w:sz w:val="20"/>
        </w:rPr>
        <w:br w:type="page"/>
      </w:r>
    </w:p>
    <w:p w14:paraId="5E2EE853" w14:textId="77777777" w:rsidR="009724FB" w:rsidRDefault="009724FB" w:rsidP="009724FB">
      <w:pPr>
        <w:rPr>
          <w:rFonts w:ascii="Verdana" w:hAnsi="Verdana"/>
          <w:sz w:val="20"/>
        </w:rPr>
      </w:pPr>
      <w:r w:rsidRPr="002D11A2">
        <w:rPr>
          <w:rFonts w:ascii="Verdana" w:hAnsi="Verdana"/>
          <w:b/>
          <w:sz w:val="20"/>
        </w:rPr>
        <w:t>Table S</w:t>
      </w:r>
      <w:r w:rsidR="002D11A2">
        <w:rPr>
          <w:rFonts w:ascii="Verdana" w:hAnsi="Verdana"/>
          <w:b/>
          <w:sz w:val="20"/>
        </w:rPr>
        <w:t>7</w:t>
      </w:r>
      <w:r w:rsidRPr="002D11A2">
        <w:rPr>
          <w:rFonts w:ascii="Verdana" w:hAnsi="Verdana"/>
          <w:b/>
          <w:sz w:val="20"/>
        </w:rPr>
        <w:t>:</w:t>
      </w:r>
      <w:r w:rsidRPr="002D11A2">
        <w:rPr>
          <w:rFonts w:ascii="Verdana" w:hAnsi="Verdana"/>
          <w:sz w:val="20"/>
        </w:rPr>
        <w:t xml:space="preserve"> </w:t>
      </w:r>
      <w:r w:rsidR="008875B1">
        <w:rPr>
          <w:rFonts w:ascii="Verdana" w:hAnsi="Verdana"/>
          <w:sz w:val="20"/>
        </w:rPr>
        <w:t>Mean</w:t>
      </w:r>
      <w:r w:rsidRPr="002D11A2">
        <w:rPr>
          <w:rFonts w:ascii="Verdana" w:hAnsi="Verdana"/>
          <w:sz w:val="20"/>
        </w:rPr>
        <w:t xml:space="preserve"> ferritin levels (</w:t>
      </w:r>
      <w:proofErr w:type="spellStart"/>
      <w:r w:rsidRPr="002D11A2">
        <w:rPr>
          <w:rFonts w:ascii="Verdana" w:hAnsi="Verdana"/>
          <w:sz w:val="20"/>
        </w:rPr>
        <w:t>ug</w:t>
      </w:r>
      <w:proofErr w:type="spellEnd"/>
      <w:r w:rsidRPr="002D11A2">
        <w:rPr>
          <w:rFonts w:ascii="Verdana" w:hAnsi="Verdana"/>
          <w:sz w:val="20"/>
        </w:rPr>
        <w:t>/L)</w:t>
      </w:r>
      <w:r w:rsidR="00A81648">
        <w:rPr>
          <w:rFonts w:ascii="Verdana" w:hAnsi="Verdana"/>
          <w:sz w:val="20"/>
        </w:rPr>
        <w:t xml:space="preserve"> </w:t>
      </w:r>
      <w:r w:rsidR="008875B1">
        <w:rPr>
          <w:rFonts w:ascii="Verdana" w:hAnsi="Verdana"/>
          <w:sz w:val="20"/>
        </w:rPr>
        <w:t xml:space="preserve">in participants with and without </w:t>
      </w:r>
      <w:r w:rsidR="008875B1" w:rsidRPr="002D11A2">
        <w:rPr>
          <w:rFonts w:ascii="Verdana" w:hAnsi="Verdana"/>
          <w:sz w:val="20"/>
        </w:rPr>
        <w:t>symptoms</w:t>
      </w:r>
      <w:r w:rsidRPr="002D11A2">
        <w:rPr>
          <w:rFonts w:ascii="Verdana" w:hAnsi="Verdana"/>
          <w:sz w:val="20"/>
        </w:rPr>
        <w:t xml:space="preserve"> at 2-year examination</w:t>
      </w:r>
      <w:r w:rsidR="008875B1" w:rsidRPr="002D11A2">
        <w:rPr>
          <w:rFonts w:ascii="Verdana" w:hAnsi="Verdana"/>
          <w:sz w:val="20"/>
        </w:rPr>
        <w:t>*</w:t>
      </w:r>
    </w:p>
    <w:tbl>
      <w:tblPr>
        <w:tblW w:w="13798" w:type="dxa"/>
        <w:tblCellMar>
          <w:left w:w="28" w:type="dxa"/>
          <w:right w:w="28" w:type="dxa"/>
        </w:tblCellMar>
        <w:tblLook w:val="04A0" w:firstRow="1" w:lastRow="0" w:firstColumn="1" w:lastColumn="0" w:noHBand="0" w:noVBand="1"/>
      </w:tblPr>
      <w:tblGrid>
        <w:gridCol w:w="2030"/>
        <w:gridCol w:w="1811"/>
        <w:gridCol w:w="1654"/>
        <w:gridCol w:w="1586"/>
        <w:gridCol w:w="810"/>
        <w:gridCol w:w="1821"/>
        <w:gridCol w:w="1701"/>
        <w:gridCol w:w="1586"/>
        <w:gridCol w:w="799"/>
      </w:tblGrid>
      <w:tr w:rsidR="009724FB" w:rsidRPr="008875B1" w14:paraId="460BDD15" w14:textId="77777777" w:rsidTr="000259FE">
        <w:trPr>
          <w:trHeight w:val="225"/>
        </w:trPr>
        <w:tc>
          <w:tcPr>
            <w:tcW w:w="2030" w:type="dxa"/>
            <w:tcBorders>
              <w:top w:val="single" w:sz="4" w:space="0" w:color="auto"/>
              <w:left w:val="nil"/>
              <w:bottom w:val="nil"/>
              <w:right w:val="nil"/>
            </w:tcBorders>
            <w:shd w:val="clear" w:color="auto" w:fill="auto"/>
            <w:noWrap/>
            <w:vAlign w:val="bottom"/>
            <w:hideMark/>
          </w:tcPr>
          <w:p w14:paraId="48939AAF" w14:textId="77777777" w:rsidR="009724FB" w:rsidRPr="000259FE" w:rsidRDefault="00EA32E2" w:rsidP="009724FB">
            <w:pPr>
              <w:spacing w:after="0" w:line="240" w:lineRule="auto"/>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w:t>
            </w:r>
          </w:p>
        </w:tc>
        <w:tc>
          <w:tcPr>
            <w:tcW w:w="5861"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1A1FFF1" w14:textId="77777777" w:rsidR="009724FB" w:rsidRPr="000259FE" w:rsidRDefault="00EA32E2" w:rsidP="009724FB">
            <w:pPr>
              <w:spacing w:after="0" w:line="240" w:lineRule="auto"/>
              <w:jc w:val="center"/>
              <w:rPr>
                <w:rFonts w:ascii="Verdana" w:eastAsia="Times New Roman" w:hAnsi="Verdana" w:cs="Arial"/>
                <w:b/>
                <w:color w:val="000000"/>
                <w:sz w:val="16"/>
                <w:szCs w:val="16"/>
                <w:lang w:eastAsia="en-GB"/>
              </w:rPr>
            </w:pPr>
            <w:r w:rsidRPr="000259FE">
              <w:rPr>
                <w:rFonts w:ascii="Verdana" w:eastAsia="Times New Roman" w:hAnsi="Verdana" w:cs="Arial"/>
                <w:b/>
                <w:color w:val="000000"/>
                <w:sz w:val="16"/>
                <w:szCs w:val="16"/>
                <w:lang w:eastAsia="en-GB"/>
              </w:rPr>
              <w:t>Men</w:t>
            </w:r>
          </w:p>
        </w:tc>
        <w:tc>
          <w:tcPr>
            <w:tcW w:w="5907" w:type="dxa"/>
            <w:gridSpan w:val="4"/>
            <w:tcBorders>
              <w:top w:val="single" w:sz="4" w:space="0" w:color="auto"/>
              <w:left w:val="nil"/>
              <w:bottom w:val="single" w:sz="4" w:space="0" w:color="auto"/>
              <w:right w:val="nil"/>
            </w:tcBorders>
            <w:shd w:val="clear" w:color="auto" w:fill="auto"/>
            <w:noWrap/>
            <w:vAlign w:val="bottom"/>
            <w:hideMark/>
          </w:tcPr>
          <w:p w14:paraId="1EE4AE9F" w14:textId="77777777" w:rsidR="009724FB" w:rsidRPr="000259FE" w:rsidRDefault="00EA32E2" w:rsidP="009724FB">
            <w:pPr>
              <w:spacing w:after="0" w:line="240" w:lineRule="auto"/>
              <w:jc w:val="center"/>
              <w:rPr>
                <w:rFonts w:ascii="Verdana" w:eastAsia="Times New Roman" w:hAnsi="Verdana" w:cs="Arial"/>
                <w:b/>
                <w:color w:val="000000"/>
                <w:sz w:val="16"/>
                <w:szCs w:val="16"/>
                <w:lang w:eastAsia="en-GB"/>
              </w:rPr>
            </w:pPr>
            <w:r w:rsidRPr="000259FE">
              <w:rPr>
                <w:rFonts w:ascii="Verdana" w:eastAsia="Times New Roman" w:hAnsi="Verdana" w:cs="Arial"/>
                <w:b/>
                <w:color w:val="000000"/>
                <w:sz w:val="16"/>
                <w:szCs w:val="16"/>
                <w:lang w:eastAsia="en-GB"/>
              </w:rPr>
              <w:t>Women</w:t>
            </w:r>
          </w:p>
        </w:tc>
      </w:tr>
      <w:tr w:rsidR="009724FB" w:rsidRPr="008875B1" w14:paraId="42A0539F" w14:textId="77777777" w:rsidTr="000259FE">
        <w:trPr>
          <w:trHeight w:val="225"/>
        </w:trPr>
        <w:tc>
          <w:tcPr>
            <w:tcW w:w="2030" w:type="dxa"/>
            <w:tcBorders>
              <w:top w:val="nil"/>
              <w:left w:val="nil"/>
              <w:bottom w:val="nil"/>
              <w:right w:val="nil"/>
            </w:tcBorders>
            <w:shd w:val="clear" w:color="auto" w:fill="auto"/>
            <w:noWrap/>
            <w:vAlign w:val="bottom"/>
            <w:hideMark/>
          </w:tcPr>
          <w:p w14:paraId="502D47DE" w14:textId="77777777" w:rsidR="009724FB" w:rsidRPr="000259FE" w:rsidRDefault="009724FB" w:rsidP="009724FB">
            <w:pPr>
              <w:spacing w:after="0" w:line="240" w:lineRule="auto"/>
              <w:rPr>
                <w:rFonts w:ascii="Verdana" w:eastAsia="Times New Roman" w:hAnsi="Verdana" w:cs="Arial"/>
                <w:color w:val="000000"/>
                <w:sz w:val="16"/>
                <w:szCs w:val="16"/>
                <w:lang w:eastAsia="en-GB"/>
              </w:rPr>
            </w:pPr>
          </w:p>
        </w:tc>
        <w:tc>
          <w:tcPr>
            <w:tcW w:w="1811" w:type="dxa"/>
            <w:tcBorders>
              <w:top w:val="nil"/>
              <w:left w:val="nil"/>
              <w:bottom w:val="single" w:sz="4" w:space="0" w:color="auto"/>
              <w:right w:val="nil"/>
            </w:tcBorders>
            <w:shd w:val="clear" w:color="auto" w:fill="auto"/>
            <w:noWrap/>
            <w:vAlign w:val="bottom"/>
            <w:hideMark/>
          </w:tcPr>
          <w:p w14:paraId="742AF64C"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Symptom absent</w:t>
            </w:r>
          </w:p>
        </w:tc>
        <w:tc>
          <w:tcPr>
            <w:tcW w:w="1654" w:type="dxa"/>
            <w:tcBorders>
              <w:top w:val="nil"/>
              <w:left w:val="nil"/>
              <w:bottom w:val="single" w:sz="4" w:space="0" w:color="auto"/>
              <w:right w:val="nil"/>
            </w:tcBorders>
            <w:shd w:val="clear" w:color="auto" w:fill="auto"/>
            <w:noWrap/>
            <w:vAlign w:val="bottom"/>
            <w:hideMark/>
          </w:tcPr>
          <w:p w14:paraId="2F37BBF8"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Symptom present</w:t>
            </w:r>
          </w:p>
        </w:tc>
        <w:tc>
          <w:tcPr>
            <w:tcW w:w="1586" w:type="dxa"/>
            <w:tcBorders>
              <w:top w:val="nil"/>
              <w:left w:val="nil"/>
              <w:bottom w:val="single" w:sz="4" w:space="0" w:color="auto"/>
              <w:right w:val="nil"/>
            </w:tcBorders>
            <w:shd w:val="clear" w:color="auto" w:fill="auto"/>
            <w:noWrap/>
            <w:vAlign w:val="bottom"/>
            <w:hideMark/>
          </w:tcPr>
          <w:p w14:paraId="0832E467"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w:t>
            </w:r>
          </w:p>
        </w:tc>
        <w:tc>
          <w:tcPr>
            <w:tcW w:w="810" w:type="dxa"/>
            <w:tcBorders>
              <w:top w:val="nil"/>
              <w:left w:val="nil"/>
              <w:bottom w:val="single" w:sz="4" w:space="0" w:color="auto"/>
              <w:right w:val="single" w:sz="4" w:space="0" w:color="auto"/>
            </w:tcBorders>
            <w:shd w:val="clear" w:color="auto" w:fill="auto"/>
            <w:noWrap/>
            <w:vAlign w:val="bottom"/>
            <w:hideMark/>
          </w:tcPr>
          <w:p w14:paraId="2370E596"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w:t>
            </w:r>
          </w:p>
        </w:tc>
        <w:tc>
          <w:tcPr>
            <w:tcW w:w="1821" w:type="dxa"/>
            <w:tcBorders>
              <w:top w:val="nil"/>
              <w:left w:val="nil"/>
              <w:bottom w:val="single" w:sz="4" w:space="0" w:color="auto"/>
              <w:right w:val="nil"/>
            </w:tcBorders>
            <w:shd w:val="clear" w:color="auto" w:fill="auto"/>
            <w:noWrap/>
            <w:vAlign w:val="bottom"/>
            <w:hideMark/>
          </w:tcPr>
          <w:p w14:paraId="3D247EBD"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Symptom absent</w:t>
            </w:r>
          </w:p>
        </w:tc>
        <w:tc>
          <w:tcPr>
            <w:tcW w:w="1701" w:type="dxa"/>
            <w:tcBorders>
              <w:top w:val="nil"/>
              <w:left w:val="nil"/>
              <w:bottom w:val="single" w:sz="4" w:space="0" w:color="auto"/>
              <w:right w:val="nil"/>
            </w:tcBorders>
            <w:shd w:val="clear" w:color="auto" w:fill="auto"/>
            <w:noWrap/>
            <w:vAlign w:val="bottom"/>
            <w:hideMark/>
          </w:tcPr>
          <w:p w14:paraId="3C1EEAEF"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Symptom present</w:t>
            </w:r>
          </w:p>
        </w:tc>
        <w:tc>
          <w:tcPr>
            <w:tcW w:w="1586" w:type="dxa"/>
            <w:tcBorders>
              <w:top w:val="nil"/>
              <w:left w:val="nil"/>
              <w:bottom w:val="single" w:sz="4" w:space="0" w:color="auto"/>
              <w:right w:val="nil"/>
            </w:tcBorders>
            <w:shd w:val="clear" w:color="auto" w:fill="auto"/>
            <w:noWrap/>
            <w:vAlign w:val="bottom"/>
            <w:hideMark/>
          </w:tcPr>
          <w:p w14:paraId="0927973D"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w:t>
            </w:r>
          </w:p>
        </w:tc>
        <w:tc>
          <w:tcPr>
            <w:tcW w:w="799" w:type="dxa"/>
            <w:tcBorders>
              <w:top w:val="nil"/>
              <w:left w:val="nil"/>
              <w:bottom w:val="single" w:sz="4" w:space="0" w:color="auto"/>
              <w:right w:val="nil"/>
            </w:tcBorders>
            <w:shd w:val="clear" w:color="auto" w:fill="auto"/>
            <w:noWrap/>
            <w:vAlign w:val="bottom"/>
            <w:hideMark/>
          </w:tcPr>
          <w:p w14:paraId="4EE1AC6B"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w:t>
            </w:r>
          </w:p>
        </w:tc>
      </w:tr>
      <w:tr w:rsidR="009724FB" w:rsidRPr="008875B1" w14:paraId="6FF48438" w14:textId="77777777" w:rsidTr="000259FE">
        <w:trPr>
          <w:trHeight w:val="225"/>
        </w:trPr>
        <w:tc>
          <w:tcPr>
            <w:tcW w:w="2030" w:type="dxa"/>
            <w:tcBorders>
              <w:top w:val="nil"/>
              <w:left w:val="nil"/>
              <w:bottom w:val="single" w:sz="4" w:space="0" w:color="auto"/>
              <w:right w:val="nil"/>
            </w:tcBorders>
            <w:shd w:val="clear" w:color="auto" w:fill="auto"/>
            <w:noWrap/>
            <w:vAlign w:val="bottom"/>
            <w:hideMark/>
          </w:tcPr>
          <w:p w14:paraId="1BB4D0EF" w14:textId="77777777" w:rsidR="009724FB" w:rsidRPr="000259FE" w:rsidRDefault="009724FB" w:rsidP="009724FB">
            <w:pPr>
              <w:spacing w:after="0" w:line="240" w:lineRule="auto"/>
              <w:rPr>
                <w:rFonts w:ascii="Verdana" w:eastAsia="Times New Roman" w:hAnsi="Verdana" w:cs="Arial"/>
                <w:color w:val="000000"/>
                <w:sz w:val="16"/>
                <w:szCs w:val="16"/>
                <w:lang w:eastAsia="en-GB"/>
              </w:rPr>
            </w:pPr>
          </w:p>
        </w:tc>
        <w:tc>
          <w:tcPr>
            <w:tcW w:w="1811" w:type="dxa"/>
            <w:tcBorders>
              <w:top w:val="nil"/>
              <w:left w:val="nil"/>
              <w:bottom w:val="single" w:sz="4" w:space="0" w:color="auto"/>
              <w:right w:val="nil"/>
            </w:tcBorders>
            <w:shd w:val="clear" w:color="auto" w:fill="auto"/>
            <w:noWrap/>
            <w:vAlign w:val="bottom"/>
            <w:hideMark/>
          </w:tcPr>
          <w:p w14:paraId="02C00FF5"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Mean (95% CI)</w:t>
            </w:r>
          </w:p>
        </w:tc>
        <w:tc>
          <w:tcPr>
            <w:tcW w:w="1654" w:type="dxa"/>
            <w:tcBorders>
              <w:top w:val="nil"/>
              <w:left w:val="nil"/>
              <w:bottom w:val="single" w:sz="4" w:space="0" w:color="auto"/>
              <w:right w:val="nil"/>
            </w:tcBorders>
            <w:shd w:val="clear" w:color="auto" w:fill="auto"/>
            <w:noWrap/>
            <w:vAlign w:val="bottom"/>
            <w:hideMark/>
          </w:tcPr>
          <w:p w14:paraId="1D30E726"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Mean (95% CI)</w:t>
            </w:r>
          </w:p>
        </w:tc>
        <w:tc>
          <w:tcPr>
            <w:tcW w:w="1586" w:type="dxa"/>
            <w:tcBorders>
              <w:top w:val="nil"/>
              <w:left w:val="nil"/>
              <w:bottom w:val="single" w:sz="4" w:space="0" w:color="auto"/>
              <w:right w:val="nil"/>
            </w:tcBorders>
            <w:shd w:val="clear" w:color="auto" w:fill="auto"/>
            <w:noWrap/>
            <w:vAlign w:val="bottom"/>
            <w:hideMark/>
          </w:tcPr>
          <w:p w14:paraId="782058AC"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Ratio (95% CI)</w:t>
            </w:r>
          </w:p>
        </w:tc>
        <w:tc>
          <w:tcPr>
            <w:tcW w:w="810" w:type="dxa"/>
            <w:tcBorders>
              <w:top w:val="nil"/>
              <w:left w:val="nil"/>
              <w:bottom w:val="single" w:sz="4" w:space="0" w:color="auto"/>
              <w:right w:val="single" w:sz="4" w:space="0" w:color="auto"/>
            </w:tcBorders>
            <w:shd w:val="clear" w:color="auto" w:fill="auto"/>
            <w:noWrap/>
            <w:vAlign w:val="bottom"/>
            <w:hideMark/>
          </w:tcPr>
          <w:p w14:paraId="0BF6B45A"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P value</w:t>
            </w:r>
          </w:p>
        </w:tc>
        <w:tc>
          <w:tcPr>
            <w:tcW w:w="1821" w:type="dxa"/>
            <w:tcBorders>
              <w:top w:val="nil"/>
              <w:left w:val="nil"/>
              <w:bottom w:val="single" w:sz="4" w:space="0" w:color="auto"/>
              <w:right w:val="nil"/>
            </w:tcBorders>
            <w:shd w:val="clear" w:color="auto" w:fill="auto"/>
            <w:noWrap/>
            <w:vAlign w:val="bottom"/>
            <w:hideMark/>
          </w:tcPr>
          <w:p w14:paraId="12718989"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Mean (95% CI)</w:t>
            </w:r>
          </w:p>
        </w:tc>
        <w:tc>
          <w:tcPr>
            <w:tcW w:w="1701" w:type="dxa"/>
            <w:tcBorders>
              <w:top w:val="nil"/>
              <w:left w:val="nil"/>
              <w:bottom w:val="single" w:sz="4" w:space="0" w:color="auto"/>
              <w:right w:val="nil"/>
            </w:tcBorders>
            <w:shd w:val="clear" w:color="auto" w:fill="auto"/>
            <w:noWrap/>
            <w:vAlign w:val="bottom"/>
            <w:hideMark/>
          </w:tcPr>
          <w:p w14:paraId="28B60006"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Mean (95% CI)</w:t>
            </w:r>
          </w:p>
        </w:tc>
        <w:tc>
          <w:tcPr>
            <w:tcW w:w="1586" w:type="dxa"/>
            <w:tcBorders>
              <w:top w:val="nil"/>
              <w:left w:val="nil"/>
              <w:bottom w:val="single" w:sz="4" w:space="0" w:color="auto"/>
              <w:right w:val="nil"/>
            </w:tcBorders>
            <w:shd w:val="clear" w:color="auto" w:fill="auto"/>
            <w:noWrap/>
            <w:vAlign w:val="bottom"/>
            <w:hideMark/>
          </w:tcPr>
          <w:p w14:paraId="692BA2F2"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Ratio (95% CI)</w:t>
            </w:r>
          </w:p>
        </w:tc>
        <w:tc>
          <w:tcPr>
            <w:tcW w:w="799" w:type="dxa"/>
            <w:tcBorders>
              <w:top w:val="nil"/>
              <w:left w:val="nil"/>
              <w:bottom w:val="single" w:sz="4" w:space="0" w:color="auto"/>
              <w:right w:val="nil"/>
            </w:tcBorders>
            <w:shd w:val="clear" w:color="auto" w:fill="auto"/>
            <w:noWrap/>
            <w:vAlign w:val="bottom"/>
            <w:hideMark/>
          </w:tcPr>
          <w:p w14:paraId="4A1703AB" w14:textId="77777777" w:rsidR="009724FB" w:rsidRPr="000259FE" w:rsidRDefault="00EA32E2" w:rsidP="009724FB">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P value</w:t>
            </w:r>
          </w:p>
        </w:tc>
      </w:tr>
      <w:tr w:rsidR="00AF2096" w:rsidRPr="008875B1" w14:paraId="2021224B" w14:textId="77777777" w:rsidTr="000259FE">
        <w:trPr>
          <w:trHeight w:val="225"/>
        </w:trPr>
        <w:tc>
          <w:tcPr>
            <w:tcW w:w="2030" w:type="dxa"/>
            <w:tcBorders>
              <w:top w:val="nil"/>
              <w:left w:val="nil"/>
              <w:bottom w:val="nil"/>
              <w:right w:val="nil"/>
            </w:tcBorders>
            <w:shd w:val="clear" w:color="auto" w:fill="auto"/>
            <w:noWrap/>
            <w:vAlign w:val="bottom"/>
            <w:hideMark/>
          </w:tcPr>
          <w:p w14:paraId="12815507" w14:textId="77777777" w:rsidR="00AF2096" w:rsidRPr="000259FE" w:rsidRDefault="00EA32E2" w:rsidP="00A81648">
            <w:pPr>
              <w:spacing w:after="0" w:line="240" w:lineRule="auto"/>
              <w:rPr>
                <w:rFonts w:ascii="Verdana" w:eastAsia="Times New Roman" w:hAnsi="Verdana" w:cs="Arial"/>
                <w:bCs/>
                <w:color w:val="000000"/>
                <w:sz w:val="16"/>
                <w:szCs w:val="16"/>
                <w:lang w:eastAsia="en-GB"/>
              </w:rPr>
            </w:pPr>
            <w:r w:rsidRPr="000259FE">
              <w:rPr>
                <w:rFonts w:ascii="Verdana" w:eastAsia="Times New Roman" w:hAnsi="Verdana" w:cs="Arial"/>
                <w:bCs/>
                <w:color w:val="000000"/>
                <w:sz w:val="16"/>
                <w:szCs w:val="16"/>
                <w:lang w:eastAsia="en-GB"/>
              </w:rPr>
              <w:t>Fainting or feeling faint</w:t>
            </w:r>
          </w:p>
        </w:tc>
        <w:tc>
          <w:tcPr>
            <w:tcW w:w="1811" w:type="dxa"/>
            <w:tcBorders>
              <w:top w:val="nil"/>
              <w:left w:val="nil"/>
              <w:bottom w:val="nil"/>
              <w:right w:val="nil"/>
            </w:tcBorders>
            <w:shd w:val="clear" w:color="auto" w:fill="auto"/>
            <w:noWrap/>
            <w:vAlign w:val="bottom"/>
            <w:hideMark/>
          </w:tcPr>
          <w:p w14:paraId="06A7AA9D"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29.8 </w:t>
            </w:r>
          </w:p>
          <w:p w14:paraId="6948FDEF" w14:textId="77777777" w:rsidR="00AF2096"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(29.2, 30.3)</w:t>
            </w:r>
          </w:p>
        </w:tc>
        <w:tc>
          <w:tcPr>
            <w:tcW w:w="1654" w:type="dxa"/>
            <w:tcBorders>
              <w:top w:val="nil"/>
              <w:left w:val="nil"/>
              <w:bottom w:val="nil"/>
              <w:right w:val="nil"/>
            </w:tcBorders>
            <w:shd w:val="clear" w:color="auto" w:fill="auto"/>
            <w:noWrap/>
            <w:vAlign w:val="bottom"/>
            <w:hideMark/>
          </w:tcPr>
          <w:p w14:paraId="30429CCE"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27.7 </w:t>
            </w:r>
          </w:p>
          <w:p w14:paraId="068662A8" w14:textId="77777777" w:rsidR="00AF2096" w:rsidRPr="000259FE" w:rsidRDefault="00EA32E2" w:rsidP="009724FB">
            <w:pPr>
              <w:tabs>
                <w:tab w:val="center" w:pos="4513"/>
                <w:tab w:val="right" w:pos="9026"/>
              </w:tabs>
              <w:spacing w:after="0" w:line="240" w:lineRule="auto"/>
              <w:jc w:val="center"/>
              <w:rPr>
                <w:rFonts w:ascii="Verdana" w:hAnsi="Verdana" w:cs="Arial"/>
                <w:color w:val="000000"/>
                <w:sz w:val="16"/>
                <w:szCs w:val="16"/>
              </w:rPr>
            </w:pPr>
            <w:r w:rsidRPr="000259FE">
              <w:rPr>
                <w:rFonts w:ascii="Verdana" w:hAnsi="Verdana" w:cs="Arial"/>
                <w:color w:val="000000"/>
                <w:sz w:val="16"/>
                <w:szCs w:val="16"/>
              </w:rPr>
              <w:t>(25.5, 30.1)</w:t>
            </w:r>
          </w:p>
        </w:tc>
        <w:tc>
          <w:tcPr>
            <w:tcW w:w="1586" w:type="dxa"/>
            <w:tcBorders>
              <w:top w:val="nil"/>
              <w:left w:val="nil"/>
              <w:bottom w:val="nil"/>
              <w:right w:val="nil"/>
            </w:tcBorders>
            <w:shd w:val="clear" w:color="auto" w:fill="auto"/>
            <w:noWrap/>
            <w:vAlign w:val="bottom"/>
            <w:hideMark/>
          </w:tcPr>
          <w:p w14:paraId="6C837602"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0.93 </w:t>
            </w:r>
          </w:p>
          <w:p w14:paraId="0A5326A9" w14:textId="77777777" w:rsidR="00AF2096" w:rsidRPr="000259FE" w:rsidRDefault="00EA32E2" w:rsidP="009724FB">
            <w:pPr>
              <w:tabs>
                <w:tab w:val="center" w:pos="4513"/>
                <w:tab w:val="right" w:pos="9026"/>
              </w:tabs>
              <w:spacing w:after="0" w:line="240" w:lineRule="auto"/>
              <w:jc w:val="center"/>
              <w:rPr>
                <w:rFonts w:ascii="Verdana" w:hAnsi="Verdana" w:cs="Arial"/>
                <w:color w:val="000000"/>
                <w:sz w:val="16"/>
                <w:szCs w:val="16"/>
              </w:rPr>
            </w:pPr>
            <w:r w:rsidRPr="000259FE">
              <w:rPr>
                <w:rFonts w:ascii="Verdana" w:hAnsi="Verdana" w:cs="Arial"/>
                <w:color w:val="000000"/>
                <w:sz w:val="16"/>
                <w:szCs w:val="16"/>
              </w:rPr>
              <w:t>(0.85, 1.01)</w:t>
            </w:r>
          </w:p>
        </w:tc>
        <w:tc>
          <w:tcPr>
            <w:tcW w:w="810" w:type="dxa"/>
            <w:tcBorders>
              <w:top w:val="nil"/>
              <w:left w:val="nil"/>
              <w:bottom w:val="nil"/>
              <w:right w:val="single" w:sz="4" w:space="0" w:color="auto"/>
            </w:tcBorders>
            <w:shd w:val="clear" w:color="auto" w:fill="auto"/>
            <w:noWrap/>
            <w:vAlign w:val="bottom"/>
            <w:hideMark/>
          </w:tcPr>
          <w:p w14:paraId="32FEE5A8" w14:textId="77777777" w:rsidR="00AF2096" w:rsidRPr="000259FE" w:rsidRDefault="00EA32E2" w:rsidP="009724FB">
            <w:pPr>
              <w:tabs>
                <w:tab w:val="center" w:pos="4513"/>
                <w:tab w:val="right" w:pos="9026"/>
              </w:tabs>
              <w:spacing w:after="0" w:line="240" w:lineRule="auto"/>
              <w:jc w:val="center"/>
              <w:rPr>
                <w:rFonts w:ascii="Verdana" w:hAnsi="Verdana" w:cs="Arial"/>
                <w:color w:val="000000"/>
                <w:sz w:val="16"/>
                <w:szCs w:val="16"/>
              </w:rPr>
            </w:pPr>
            <w:r w:rsidRPr="000259FE">
              <w:rPr>
                <w:rFonts w:ascii="Verdana" w:hAnsi="Verdana" w:cs="Arial"/>
                <w:color w:val="000000"/>
                <w:sz w:val="16"/>
                <w:szCs w:val="16"/>
              </w:rPr>
              <w:t>0.103</w:t>
            </w:r>
          </w:p>
        </w:tc>
        <w:tc>
          <w:tcPr>
            <w:tcW w:w="1821" w:type="dxa"/>
            <w:tcBorders>
              <w:top w:val="nil"/>
              <w:left w:val="nil"/>
              <w:bottom w:val="nil"/>
              <w:right w:val="nil"/>
            </w:tcBorders>
            <w:shd w:val="clear" w:color="auto" w:fill="auto"/>
            <w:noWrap/>
            <w:vAlign w:val="bottom"/>
            <w:hideMark/>
          </w:tcPr>
          <w:p w14:paraId="77BD23B6"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23.4 </w:t>
            </w:r>
          </w:p>
          <w:p w14:paraId="2E0FFA79" w14:textId="77777777" w:rsidR="00AF2096" w:rsidRPr="000259FE" w:rsidRDefault="00EA32E2" w:rsidP="009724FB">
            <w:pPr>
              <w:tabs>
                <w:tab w:val="center" w:pos="4513"/>
                <w:tab w:val="right" w:pos="9026"/>
              </w:tabs>
              <w:spacing w:after="0" w:line="240" w:lineRule="auto"/>
              <w:jc w:val="center"/>
              <w:rPr>
                <w:rFonts w:ascii="Verdana" w:hAnsi="Verdana" w:cs="Arial"/>
                <w:color w:val="000000"/>
                <w:sz w:val="16"/>
                <w:szCs w:val="16"/>
              </w:rPr>
            </w:pPr>
            <w:r w:rsidRPr="000259FE">
              <w:rPr>
                <w:rFonts w:ascii="Verdana" w:hAnsi="Verdana" w:cs="Arial"/>
                <w:color w:val="000000"/>
                <w:sz w:val="16"/>
                <w:szCs w:val="16"/>
              </w:rPr>
              <w:t>(23.0, 23.9)</w:t>
            </w:r>
          </w:p>
        </w:tc>
        <w:tc>
          <w:tcPr>
            <w:tcW w:w="1701" w:type="dxa"/>
            <w:tcBorders>
              <w:top w:val="nil"/>
              <w:left w:val="nil"/>
              <w:bottom w:val="nil"/>
              <w:right w:val="nil"/>
            </w:tcBorders>
            <w:shd w:val="clear" w:color="auto" w:fill="auto"/>
            <w:noWrap/>
            <w:vAlign w:val="bottom"/>
            <w:hideMark/>
          </w:tcPr>
          <w:p w14:paraId="3608C973"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20.6 </w:t>
            </w:r>
          </w:p>
          <w:p w14:paraId="0A252449" w14:textId="77777777" w:rsidR="00AF2096" w:rsidRPr="000259FE" w:rsidRDefault="00EA32E2" w:rsidP="009724FB">
            <w:pPr>
              <w:tabs>
                <w:tab w:val="center" w:pos="4513"/>
                <w:tab w:val="right" w:pos="9026"/>
              </w:tabs>
              <w:spacing w:after="0" w:line="240" w:lineRule="auto"/>
              <w:jc w:val="center"/>
              <w:rPr>
                <w:rFonts w:ascii="Verdana" w:hAnsi="Verdana" w:cs="Arial"/>
                <w:color w:val="000000"/>
                <w:sz w:val="16"/>
                <w:szCs w:val="16"/>
              </w:rPr>
            </w:pPr>
            <w:r w:rsidRPr="000259FE">
              <w:rPr>
                <w:rFonts w:ascii="Verdana" w:hAnsi="Verdana" w:cs="Arial"/>
                <w:color w:val="000000"/>
                <w:sz w:val="16"/>
                <w:szCs w:val="16"/>
              </w:rPr>
              <w:t>(19.2, 22.0)</w:t>
            </w:r>
          </w:p>
        </w:tc>
        <w:tc>
          <w:tcPr>
            <w:tcW w:w="1586" w:type="dxa"/>
            <w:tcBorders>
              <w:top w:val="nil"/>
              <w:left w:val="nil"/>
              <w:bottom w:val="nil"/>
              <w:right w:val="nil"/>
            </w:tcBorders>
            <w:shd w:val="clear" w:color="auto" w:fill="auto"/>
            <w:noWrap/>
            <w:vAlign w:val="bottom"/>
            <w:hideMark/>
          </w:tcPr>
          <w:p w14:paraId="4DEDC063"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0.88 </w:t>
            </w:r>
          </w:p>
          <w:p w14:paraId="34FA74D3" w14:textId="77777777" w:rsidR="00AF2096" w:rsidRPr="000259FE" w:rsidRDefault="00EA32E2" w:rsidP="009724FB">
            <w:pPr>
              <w:tabs>
                <w:tab w:val="center" w:pos="4513"/>
                <w:tab w:val="right" w:pos="9026"/>
              </w:tabs>
              <w:spacing w:after="0" w:line="240" w:lineRule="auto"/>
              <w:jc w:val="center"/>
              <w:rPr>
                <w:rFonts w:ascii="Verdana" w:hAnsi="Verdana" w:cs="Arial"/>
                <w:color w:val="000000"/>
                <w:sz w:val="16"/>
                <w:szCs w:val="16"/>
              </w:rPr>
            </w:pPr>
            <w:r w:rsidRPr="000259FE">
              <w:rPr>
                <w:rFonts w:ascii="Verdana" w:hAnsi="Verdana" w:cs="Arial"/>
                <w:color w:val="000000"/>
                <w:sz w:val="16"/>
                <w:szCs w:val="16"/>
              </w:rPr>
              <w:t>(0.82, 0.94)</w:t>
            </w:r>
          </w:p>
        </w:tc>
        <w:tc>
          <w:tcPr>
            <w:tcW w:w="799" w:type="dxa"/>
            <w:tcBorders>
              <w:top w:val="nil"/>
              <w:left w:val="nil"/>
              <w:bottom w:val="nil"/>
              <w:right w:val="nil"/>
            </w:tcBorders>
            <w:shd w:val="clear" w:color="auto" w:fill="auto"/>
            <w:noWrap/>
            <w:vAlign w:val="bottom"/>
            <w:hideMark/>
          </w:tcPr>
          <w:p w14:paraId="07609AD9" w14:textId="77777777" w:rsidR="00AF2096" w:rsidRPr="000259FE" w:rsidRDefault="00EA32E2" w:rsidP="009724FB">
            <w:pPr>
              <w:tabs>
                <w:tab w:val="center" w:pos="4513"/>
                <w:tab w:val="right" w:pos="9026"/>
              </w:tabs>
              <w:spacing w:after="0" w:line="240" w:lineRule="auto"/>
              <w:jc w:val="center"/>
              <w:rPr>
                <w:rFonts w:ascii="Verdana" w:hAnsi="Verdana" w:cs="Arial"/>
                <w:color w:val="000000"/>
                <w:sz w:val="16"/>
                <w:szCs w:val="16"/>
              </w:rPr>
            </w:pPr>
            <w:r w:rsidRPr="000259FE">
              <w:rPr>
                <w:rFonts w:ascii="Verdana" w:hAnsi="Verdana" w:cs="Arial"/>
                <w:color w:val="000000"/>
                <w:sz w:val="16"/>
                <w:szCs w:val="16"/>
              </w:rPr>
              <w:t>&lt;0.001</w:t>
            </w:r>
          </w:p>
        </w:tc>
      </w:tr>
      <w:tr w:rsidR="00AF2096" w:rsidRPr="008875B1" w14:paraId="66FB6787" w14:textId="77777777" w:rsidTr="000259FE">
        <w:trPr>
          <w:trHeight w:val="225"/>
        </w:trPr>
        <w:tc>
          <w:tcPr>
            <w:tcW w:w="2030" w:type="dxa"/>
            <w:tcBorders>
              <w:top w:val="nil"/>
              <w:left w:val="nil"/>
              <w:bottom w:val="nil"/>
              <w:right w:val="nil"/>
            </w:tcBorders>
            <w:shd w:val="clear" w:color="auto" w:fill="auto"/>
            <w:noWrap/>
            <w:vAlign w:val="bottom"/>
            <w:hideMark/>
          </w:tcPr>
          <w:p w14:paraId="322D5836" w14:textId="77777777" w:rsidR="00AF2096" w:rsidRPr="000259FE" w:rsidRDefault="00EA32E2" w:rsidP="00A81648">
            <w:pPr>
              <w:spacing w:after="0" w:line="240" w:lineRule="auto"/>
              <w:rPr>
                <w:rFonts w:ascii="Verdana" w:eastAsia="Times New Roman" w:hAnsi="Verdana" w:cs="Arial"/>
                <w:bCs/>
                <w:color w:val="000000"/>
                <w:sz w:val="16"/>
                <w:szCs w:val="16"/>
                <w:lang w:eastAsia="en-GB"/>
              </w:rPr>
            </w:pPr>
            <w:r w:rsidRPr="000259FE">
              <w:rPr>
                <w:rFonts w:ascii="Verdana" w:eastAsia="Times New Roman" w:hAnsi="Verdana" w:cs="Arial"/>
                <w:bCs/>
                <w:color w:val="000000"/>
                <w:sz w:val="16"/>
                <w:szCs w:val="16"/>
                <w:lang w:eastAsia="en-GB"/>
              </w:rPr>
              <w:t>Dizziness</w:t>
            </w:r>
          </w:p>
        </w:tc>
        <w:tc>
          <w:tcPr>
            <w:tcW w:w="1811" w:type="dxa"/>
            <w:tcBorders>
              <w:top w:val="nil"/>
              <w:left w:val="nil"/>
              <w:bottom w:val="nil"/>
              <w:right w:val="nil"/>
            </w:tcBorders>
            <w:shd w:val="clear" w:color="auto" w:fill="auto"/>
            <w:noWrap/>
            <w:vAlign w:val="bottom"/>
            <w:hideMark/>
          </w:tcPr>
          <w:p w14:paraId="109DD59A"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29.8 </w:t>
            </w:r>
          </w:p>
          <w:p w14:paraId="12184173" w14:textId="77777777" w:rsidR="00AF2096"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(29.2, 30.4)</w:t>
            </w:r>
          </w:p>
        </w:tc>
        <w:tc>
          <w:tcPr>
            <w:tcW w:w="1654" w:type="dxa"/>
            <w:tcBorders>
              <w:top w:val="nil"/>
              <w:left w:val="nil"/>
              <w:bottom w:val="nil"/>
              <w:right w:val="nil"/>
            </w:tcBorders>
            <w:shd w:val="clear" w:color="auto" w:fill="auto"/>
            <w:noWrap/>
            <w:vAlign w:val="bottom"/>
            <w:hideMark/>
          </w:tcPr>
          <w:p w14:paraId="47939DB6"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28.0 </w:t>
            </w:r>
          </w:p>
          <w:p w14:paraId="05162D28" w14:textId="77777777" w:rsidR="00AF2096"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(26.3, 29.8)</w:t>
            </w:r>
          </w:p>
        </w:tc>
        <w:tc>
          <w:tcPr>
            <w:tcW w:w="1586" w:type="dxa"/>
            <w:tcBorders>
              <w:top w:val="nil"/>
              <w:left w:val="nil"/>
              <w:bottom w:val="nil"/>
              <w:right w:val="nil"/>
            </w:tcBorders>
            <w:shd w:val="clear" w:color="auto" w:fill="auto"/>
            <w:noWrap/>
            <w:vAlign w:val="bottom"/>
            <w:hideMark/>
          </w:tcPr>
          <w:p w14:paraId="3ECF096F"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0.94 </w:t>
            </w:r>
          </w:p>
          <w:p w14:paraId="27A9C01E" w14:textId="77777777" w:rsidR="00AF2096"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(0.88, 1.00)</w:t>
            </w:r>
          </w:p>
        </w:tc>
        <w:tc>
          <w:tcPr>
            <w:tcW w:w="810" w:type="dxa"/>
            <w:tcBorders>
              <w:top w:val="nil"/>
              <w:left w:val="nil"/>
              <w:bottom w:val="nil"/>
              <w:right w:val="single" w:sz="4" w:space="0" w:color="auto"/>
            </w:tcBorders>
            <w:shd w:val="clear" w:color="auto" w:fill="auto"/>
            <w:noWrap/>
            <w:vAlign w:val="bottom"/>
            <w:hideMark/>
          </w:tcPr>
          <w:p w14:paraId="363BFBBE" w14:textId="77777777" w:rsidR="00AF2096"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0.066</w:t>
            </w:r>
          </w:p>
        </w:tc>
        <w:tc>
          <w:tcPr>
            <w:tcW w:w="1821" w:type="dxa"/>
            <w:tcBorders>
              <w:top w:val="nil"/>
              <w:left w:val="nil"/>
              <w:bottom w:val="nil"/>
              <w:right w:val="nil"/>
            </w:tcBorders>
            <w:shd w:val="clear" w:color="auto" w:fill="auto"/>
            <w:noWrap/>
            <w:vAlign w:val="bottom"/>
            <w:hideMark/>
          </w:tcPr>
          <w:p w14:paraId="36356E62"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23.5 </w:t>
            </w:r>
          </w:p>
          <w:p w14:paraId="3AD86E95" w14:textId="77777777" w:rsidR="00AF2096"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(23.0, 24.0)</w:t>
            </w:r>
          </w:p>
        </w:tc>
        <w:tc>
          <w:tcPr>
            <w:tcW w:w="1701" w:type="dxa"/>
            <w:tcBorders>
              <w:top w:val="nil"/>
              <w:left w:val="nil"/>
              <w:bottom w:val="nil"/>
              <w:right w:val="nil"/>
            </w:tcBorders>
            <w:shd w:val="clear" w:color="auto" w:fill="auto"/>
            <w:noWrap/>
            <w:vAlign w:val="bottom"/>
            <w:hideMark/>
          </w:tcPr>
          <w:p w14:paraId="1C1720D3"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21.2 </w:t>
            </w:r>
          </w:p>
          <w:p w14:paraId="3E52F833" w14:textId="77777777" w:rsidR="00AF2096"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(20.1, 22.4)</w:t>
            </w:r>
          </w:p>
        </w:tc>
        <w:tc>
          <w:tcPr>
            <w:tcW w:w="1586" w:type="dxa"/>
            <w:tcBorders>
              <w:top w:val="nil"/>
              <w:left w:val="nil"/>
              <w:bottom w:val="nil"/>
              <w:right w:val="nil"/>
            </w:tcBorders>
            <w:shd w:val="clear" w:color="auto" w:fill="auto"/>
            <w:noWrap/>
            <w:vAlign w:val="bottom"/>
            <w:hideMark/>
          </w:tcPr>
          <w:p w14:paraId="10088330"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0.90 </w:t>
            </w:r>
          </w:p>
          <w:p w14:paraId="319D86EE" w14:textId="77777777" w:rsidR="00AF2096"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(0.85, 0.96)</w:t>
            </w:r>
          </w:p>
        </w:tc>
        <w:tc>
          <w:tcPr>
            <w:tcW w:w="799" w:type="dxa"/>
            <w:tcBorders>
              <w:top w:val="nil"/>
              <w:left w:val="nil"/>
              <w:bottom w:val="nil"/>
              <w:right w:val="nil"/>
            </w:tcBorders>
            <w:shd w:val="clear" w:color="auto" w:fill="auto"/>
            <w:noWrap/>
            <w:vAlign w:val="bottom"/>
            <w:hideMark/>
          </w:tcPr>
          <w:p w14:paraId="034E1EAC" w14:textId="77777777" w:rsidR="00AF2096"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0.001</w:t>
            </w:r>
          </w:p>
        </w:tc>
      </w:tr>
      <w:tr w:rsidR="008875B1" w:rsidRPr="008875B1" w14:paraId="78B1ED37" w14:textId="77777777" w:rsidTr="000259FE">
        <w:trPr>
          <w:trHeight w:val="225"/>
        </w:trPr>
        <w:tc>
          <w:tcPr>
            <w:tcW w:w="2030" w:type="dxa"/>
            <w:tcBorders>
              <w:top w:val="nil"/>
              <w:left w:val="nil"/>
              <w:bottom w:val="nil"/>
              <w:right w:val="nil"/>
            </w:tcBorders>
            <w:shd w:val="clear" w:color="auto" w:fill="auto"/>
            <w:noWrap/>
            <w:vAlign w:val="bottom"/>
            <w:hideMark/>
          </w:tcPr>
          <w:p w14:paraId="55BF84FA" w14:textId="77777777" w:rsidR="008875B1" w:rsidRPr="000259FE" w:rsidRDefault="00EA32E2" w:rsidP="00A81648">
            <w:pPr>
              <w:spacing w:after="0" w:line="240" w:lineRule="auto"/>
              <w:rPr>
                <w:rFonts w:ascii="Verdana" w:eastAsia="Times New Roman" w:hAnsi="Verdana" w:cs="Arial"/>
                <w:bCs/>
                <w:color w:val="000000"/>
                <w:sz w:val="16"/>
                <w:szCs w:val="16"/>
                <w:lang w:eastAsia="en-GB"/>
              </w:rPr>
            </w:pPr>
            <w:r w:rsidRPr="000259FE">
              <w:rPr>
                <w:rFonts w:ascii="Verdana" w:eastAsia="Times New Roman" w:hAnsi="Verdana" w:cs="Arial"/>
                <w:bCs/>
                <w:color w:val="000000"/>
                <w:sz w:val="16"/>
                <w:szCs w:val="16"/>
                <w:lang w:eastAsia="en-GB"/>
              </w:rPr>
              <w:t>More tired than usual</w:t>
            </w:r>
          </w:p>
        </w:tc>
        <w:tc>
          <w:tcPr>
            <w:tcW w:w="1811" w:type="dxa"/>
            <w:tcBorders>
              <w:top w:val="nil"/>
              <w:left w:val="nil"/>
              <w:bottom w:val="nil"/>
              <w:right w:val="nil"/>
            </w:tcBorders>
            <w:shd w:val="clear" w:color="auto" w:fill="auto"/>
            <w:noWrap/>
            <w:vAlign w:val="bottom"/>
            <w:hideMark/>
          </w:tcPr>
          <w:p w14:paraId="2F5D60FC"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29.8 </w:t>
            </w:r>
          </w:p>
          <w:p w14:paraId="2C5E682F"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(29.2, 30.4)</w:t>
            </w:r>
          </w:p>
        </w:tc>
        <w:tc>
          <w:tcPr>
            <w:tcW w:w="1654" w:type="dxa"/>
            <w:tcBorders>
              <w:top w:val="nil"/>
              <w:left w:val="nil"/>
              <w:bottom w:val="nil"/>
              <w:right w:val="nil"/>
            </w:tcBorders>
            <w:shd w:val="clear" w:color="auto" w:fill="auto"/>
            <w:noWrap/>
            <w:vAlign w:val="bottom"/>
            <w:hideMark/>
          </w:tcPr>
          <w:p w14:paraId="3CCF953D"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28.7 </w:t>
            </w:r>
          </w:p>
          <w:p w14:paraId="029D078D"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(27.3, 30.2)</w:t>
            </w:r>
          </w:p>
        </w:tc>
        <w:tc>
          <w:tcPr>
            <w:tcW w:w="1586" w:type="dxa"/>
            <w:tcBorders>
              <w:top w:val="nil"/>
              <w:left w:val="nil"/>
              <w:bottom w:val="nil"/>
              <w:right w:val="nil"/>
            </w:tcBorders>
            <w:shd w:val="clear" w:color="auto" w:fill="auto"/>
            <w:noWrap/>
            <w:vAlign w:val="bottom"/>
            <w:hideMark/>
          </w:tcPr>
          <w:p w14:paraId="5D375D26"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0.96 </w:t>
            </w:r>
          </w:p>
          <w:p w14:paraId="2FFD6C1A"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(0.91, 1.02)</w:t>
            </w:r>
          </w:p>
        </w:tc>
        <w:tc>
          <w:tcPr>
            <w:tcW w:w="810" w:type="dxa"/>
            <w:tcBorders>
              <w:top w:val="nil"/>
              <w:left w:val="nil"/>
              <w:bottom w:val="nil"/>
              <w:right w:val="single" w:sz="4" w:space="0" w:color="auto"/>
            </w:tcBorders>
            <w:shd w:val="clear" w:color="auto" w:fill="auto"/>
            <w:noWrap/>
            <w:vAlign w:val="bottom"/>
            <w:hideMark/>
          </w:tcPr>
          <w:p w14:paraId="2828DE24"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0.168</w:t>
            </w:r>
          </w:p>
        </w:tc>
        <w:tc>
          <w:tcPr>
            <w:tcW w:w="1821" w:type="dxa"/>
            <w:tcBorders>
              <w:top w:val="nil"/>
              <w:left w:val="nil"/>
              <w:bottom w:val="nil"/>
              <w:right w:val="nil"/>
            </w:tcBorders>
            <w:shd w:val="clear" w:color="auto" w:fill="auto"/>
            <w:noWrap/>
            <w:vAlign w:val="bottom"/>
            <w:hideMark/>
          </w:tcPr>
          <w:p w14:paraId="42DEC380"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23.5 </w:t>
            </w:r>
          </w:p>
          <w:p w14:paraId="76FED6B8"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(23.0, 24.1)</w:t>
            </w:r>
          </w:p>
        </w:tc>
        <w:tc>
          <w:tcPr>
            <w:tcW w:w="1701" w:type="dxa"/>
            <w:tcBorders>
              <w:top w:val="nil"/>
              <w:left w:val="nil"/>
              <w:bottom w:val="nil"/>
              <w:right w:val="nil"/>
            </w:tcBorders>
            <w:shd w:val="clear" w:color="auto" w:fill="auto"/>
            <w:noWrap/>
            <w:vAlign w:val="bottom"/>
            <w:hideMark/>
          </w:tcPr>
          <w:p w14:paraId="29804D27"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21.6 </w:t>
            </w:r>
          </w:p>
          <w:p w14:paraId="3A1C91D5"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(20.6, 22.7)</w:t>
            </w:r>
          </w:p>
        </w:tc>
        <w:tc>
          <w:tcPr>
            <w:tcW w:w="1586" w:type="dxa"/>
            <w:tcBorders>
              <w:top w:val="nil"/>
              <w:left w:val="nil"/>
              <w:bottom w:val="nil"/>
              <w:right w:val="nil"/>
            </w:tcBorders>
            <w:shd w:val="clear" w:color="auto" w:fill="auto"/>
            <w:noWrap/>
            <w:vAlign w:val="bottom"/>
            <w:hideMark/>
          </w:tcPr>
          <w:p w14:paraId="751368D9"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0.92 </w:t>
            </w:r>
          </w:p>
          <w:p w14:paraId="04AA502F"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(0.87, 0.97)</w:t>
            </w:r>
          </w:p>
        </w:tc>
        <w:tc>
          <w:tcPr>
            <w:tcW w:w="799" w:type="dxa"/>
            <w:tcBorders>
              <w:top w:val="nil"/>
              <w:left w:val="nil"/>
              <w:bottom w:val="nil"/>
              <w:right w:val="nil"/>
            </w:tcBorders>
            <w:shd w:val="clear" w:color="auto" w:fill="auto"/>
            <w:noWrap/>
            <w:vAlign w:val="bottom"/>
            <w:hideMark/>
          </w:tcPr>
          <w:p w14:paraId="14D2DE96"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0.001</w:t>
            </w:r>
          </w:p>
        </w:tc>
      </w:tr>
      <w:tr w:rsidR="008875B1" w:rsidRPr="008875B1" w14:paraId="5A2A9901" w14:textId="77777777" w:rsidTr="000259FE">
        <w:trPr>
          <w:trHeight w:val="225"/>
        </w:trPr>
        <w:tc>
          <w:tcPr>
            <w:tcW w:w="2030" w:type="dxa"/>
            <w:tcBorders>
              <w:top w:val="nil"/>
              <w:left w:val="nil"/>
              <w:bottom w:val="nil"/>
              <w:right w:val="nil"/>
            </w:tcBorders>
            <w:shd w:val="clear" w:color="auto" w:fill="auto"/>
            <w:noWrap/>
            <w:vAlign w:val="bottom"/>
            <w:hideMark/>
          </w:tcPr>
          <w:p w14:paraId="5CE6572E" w14:textId="77777777" w:rsidR="008875B1" w:rsidRPr="000259FE" w:rsidRDefault="00EA32E2" w:rsidP="00A81648">
            <w:pPr>
              <w:spacing w:after="0" w:line="240" w:lineRule="auto"/>
              <w:rPr>
                <w:rFonts w:ascii="Verdana" w:eastAsia="Times New Roman" w:hAnsi="Verdana" w:cs="Arial"/>
                <w:bCs/>
                <w:color w:val="000000"/>
                <w:sz w:val="16"/>
                <w:szCs w:val="16"/>
                <w:lang w:eastAsia="en-GB"/>
              </w:rPr>
            </w:pPr>
            <w:r w:rsidRPr="000259FE">
              <w:rPr>
                <w:rFonts w:ascii="Verdana" w:eastAsia="Times New Roman" w:hAnsi="Verdana" w:cs="Arial"/>
                <w:bCs/>
                <w:color w:val="000000"/>
                <w:sz w:val="16"/>
                <w:szCs w:val="16"/>
                <w:lang w:eastAsia="en-GB"/>
              </w:rPr>
              <w:t>Felt more breathless</w:t>
            </w:r>
          </w:p>
        </w:tc>
        <w:tc>
          <w:tcPr>
            <w:tcW w:w="1811" w:type="dxa"/>
            <w:tcBorders>
              <w:top w:val="nil"/>
              <w:left w:val="nil"/>
              <w:bottom w:val="nil"/>
              <w:right w:val="nil"/>
            </w:tcBorders>
            <w:shd w:val="clear" w:color="auto" w:fill="auto"/>
            <w:noWrap/>
            <w:vAlign w:val="bottom"/>
            <w:hideMark/>
          </w:tcPr>
          <w:p w14:paraId="0BAB77D3"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29.9 </w:t>
            </w:r>
          </w:p>
          <w:p w14:paraId="4C2093A5"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(29.3, 30.4)</w:t>
            </w:r>
          </w:p>
        </w:tc>
        <w:tc>
          <w:tcPr>
            <w:tcW w:w="1654" w:type="dxa"/>
            <w:tcBorders>
              <w:top w:val="nil"/>
              <w:left w:val="nil"/>
              <w:bottom w:val="nil"/>
              <w:right w:val="nil"/>
            </w:tcBorders>
            <w:shd w:val="clear" w:color="auto" w:fill="auto"/>
            <w:noWrap/>
            <w:vAlign w:val="bottom"/>
            <w:hideMark/>
          </w:tcPr>
          <w:p w14:paraId="18CD1169"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25.9 </w:t>
            </w:r>
          </w:p>
          <w:p w14:paraId="0E21B546"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(23.7, 28.4)</w:t>
            </w:r>
          </w:p>
        </w:tc>
        <w:tc>
          <w:tcPr>
            <w:tcW w:w="1586" w:type="dxa"/>
            <w:tcBorders>
              <w:top w:val="nil"/>
              <w:left w:val="nil"/>
              <w:bottom w:val="nil"/>
              <w:right w:val="nil"/>
            </w:tcBorders>
            <w:shd w:val="clear" w:color="auto" w:fill="auto"/>
            <w:noWrap/>
            <w:vAlign w:val="bottom"/>
            <w:hideMark/>
          </w:tcPr>
          <w:p w14:paraId="3E3406E3"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0.87 </w:t>
            </w:r>
          </w:p>
          <w:p w14:paraId="6CF8FEBD"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(0.79, 0.95)</w:t>
            </w:r>
          </w:p>
        </w:tc>
        <w:tc>
          <w:tcPr>
            <w:tcW w:w="810" w:type="dxa"/>
            <w:tcBorders>
              <w:top w:val="nil"/>
              <w:left w:val="nil"/>
              <w:bottom w:val="nil"/>
              <w:right w:val="single" w:sz="4" w:space="0" w:color="auto"/>
            </w:tcBorders>
            <w:shd w:val="clear" w:color="auto" w:fill="auto"/>
            <w:noWrap/>
            <w:vAlign w:val="bottom"/>
            <w:hideMark/>
          </w:tcPr>
          <w:p w14:paraId="2751956B"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0.003</w:t>
            </w:r>
          </w:p>
        </w:tc>
        <w:tc>
          <w:tcPr>
            <w:tcW w:w="1821" w:type="dxa"/>
            <w:tcBorders>
              <w:top w:val="nil"/>
              <w:left w:val="nil"/>
              <w:bottom w:val="nil"/>
              <w:right w:val="nil"/>
            </w:tcBorders>
            <w:shd w:val="clear" w:color="auto" w:fill="auto"/>
            <w:noWrap/>
            <w:vAlign w:val="bottom"/>
            <w:hideMark/>
          </w:tcPr>
          <w:p w14:paraId="7FDDEDFA"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23.3 </w:t>
            </w:r>
          </w:p>
          <w:p w14:paraId="7FFF944A"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(22.8, 23.8)</w:t>
            </w:r>
          </w:p>
        </w:tc>
        <w:tc>
          <w:tcPr>
            <w:tcW w:w="1701" w:type="dxa"/>
            <w:tcBorders>
              <w:top w:val="nil"/>
              <w:left w:val="nil"/>
              <w:bottom w:val="nil"/>
              <w:right w:val="nil"/>
            </w:tcBorders>
            <w:shd w:val="clear" w:color="auto" w:fill="auto"/>
            <w:noWrap/>
            <w:vAlign w:val="bottom"/>
            <w:hideMark/>
          </w:tcPr>
          <w:p w14:paraId="0AE8E07C"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20.9 </w:t>
            </w:r>
          </w:p>
          <w:p w14:paraId="22F8A36E"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(19.1, 22.9)</w:t>
            </w:r>
          </w:p>
        </w:tc>
        <w:tc>
          <w:tcPr>
            <w:tcW w:w="1586" w:type="dxa"/>
            <w:tcBorders>
              <w:top w:val="nil"/>
              <w:left w:val="nil"/>
              <w:bottom w:val="nil"/>
              <w:right w:val="nil"/>
            </w:tcBorders>
            <w:shd w:val="clear" w:color="auto" w:fill="auto"/>
            <w:noWrap/>
            <w:vAlign w:val="bottom"/>
            <w:hideMark/>
          </w:tcPr>
          <w:p w14:paraId="37A27726"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0.90 </w:t>
            </w:r>
          </w:p>
          <w:p w14:paraId="6EC1AB84"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(0.82, 0.98)</w:t>
            </w:r>
          </w:p>
        </w:tc>
        <w:tc>
          <w:tcPr>
            <w:tcW w:w="799" w:type="dxa"/>
            <w:tcBorders>
              <w:top w:val="nil"/>
              <w:left w:val="nil"/>
              <w:bottom w:val="nil"/>
              <w:right w:val="nil"/>
            </w:tcBorders>
            <w:shd w:val="clear" w:color="auto" w:fill="auto"/>
            <w:noWrap/>
            <w:vAlign w:val="bottom"/>
            <w:hideMark/>
          </w:tcPr>
          <w:p w14:paraId="16DDE86F"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0.022</w:t>
            </w:r>
          </w:p>
        </w:tc>
      </w:tr>
      <w:tr w:rsidR="008875B1" w:rsidRPr="008875B1" w14:paraId="52A689F7" w14:textId="77777777" w:rsidTr="000259FE">
        <w:trPr>
          <w:trHeight w:val="225"/>
        </w:trPr>
        <w:tc>
          <w:tcPr>
            <w:tcW w:w="2030" w:type="dxa"/>
            <w:tcBorders>
              <w:top w:val="nil"/>
              <w:left w:val="nil"/>
              <w:right w:val="nil"/>
            </w:tcBorders>
            <w:shd w:val="clear" w:color="auto" w:fill="auto"/>
            <w:noWrap/>
            <w:vAlign w:val="bottom"/>
            <w:hideMark/>
          </w:tcPr>
          <w:p w14:paraId="2F3C9B6C" w14:textId="77777777" w:rsidR="008875B1" w:rsidRPr="000259FE" w:rsidRDefault="00EA32E2" w:rsidP="00A81648">
            <w:pPr>
              <w:spacing w:after="0" w:line="240" w:lineRule="auto"/>
              <w:rPr>
                <w:rFonts w:ascii="Verdana" w:eastAsia="Times New Roman" w:hAnsi="Verdana" w:cs="Arial"/>
                <w:bCs/>
                <w:color w:val="000000"/>
                <w:sz w:val="16"/>
                <w:szCs w:val="16"/>
                <w:lang w:eastAsia="en-GB"/>
              </w:rPr>
            </w:pPr>
            <w:r w:rsidRPr="000259FE">
              <w:rPr>
                <w:rFonts w:ascii="Verdana" w:eastAsia="Times New Roman" w:hAnsi="Verdana" w:cs="Arial"/>
                <w:bCs/>
                <w:color w:val="000000"/>
                <w:sz w:val="16"/>
                <w:szCs w:val="16"/>
                <w:lang w:eastAsia="en-GB"/>
              </w:rPr>
              <w:t>Palpitations</w:t>
            </w:r>
          </w:p>
        </w:tc>
        <w:tc>
          <w:tcPr>
            <w:tcW w:w="1811" w:type="dxa"/>
            <w:tcBorders>
              <w:top w:val="nil"/>
              <w:left w:val="nil"/>
              <w:right w:val="nil"/>
            </w:tcBorders>
            <w:shd w:val="clear" w:color="auto" w:fill="auto"/>
            <w:noWrap/>
            <w:vAlign w:val="bottom"/>
            <w:hideMark/>
          </w:tcPr>
          <w:p w14:paraId="432352D4"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29.6 </w:t>
            </w:r>
          </w:p>
          <w:p w14:paraId="3D2D6BA1"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(29.0, 30.2)</w:t>
            </w:r>
          </w:p>
        </w:tc>
        <w:tc>
          <w:tcPr>
            <w:tcW w:w="1654" w:type="dxa"/>
            <w:tcBorders>
              <w:top w:val="nil"/>
              <w:left w:val="nil"/>
              <w:right w:val="nil"/>
            </w:tcBorders>
            <w:shd w:val="clear" w:color="auto" w:fill="auto"/>
            <w:noWrap/>
            <w:vAlign w:val="bottom"/>
            <w:hideMark/>
          </w:tcPr>
          <w:p w14:paraId="1286C673"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30.2</w:t>
            </w:r>
          </w:p>
          <w:p w14:paraId="5777DDC7"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 (27.8, 32.7)</w:t>
            </w:r>
          </w:p>
        </w:tc>
        <w:tc>
          <w:tcPr>
            <w:tcW w:w="1586" w:type="dxa"/>
            <w:tcBorders>
              <w:top w:val="nil"/>
              <w:left w:val="nil"/>
              <w:right w:val="nil"/>
            </w:tcBorders>
            <w:shd w:val="clear" w:color="auto" w:fill="auto"/>
            <w:noWrap/>
            <w:vAlign w:val="bottom"/>
            <w:hideMark/>
          </w:tcPr>
          <w:p w14:paraId="2C83F762"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1.02 </w:t>
            </w:r>
          </w:p>
          <w:p w14:paraId="5DB62724"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(0.94, 1.11)</w:t>
            </w:r>
          </w:p>
        </w:tc>
        <w:tc>
          <w:tcPr>
            <w:tcW w:w="810" w:type="dxa"/>
            <w:tcBorders>
              <w:top w:val="nil"/>
              <w:left w:val="nil"/>
              <w:right w:val="single" w:sz="4" w:space="0" w:color="auto"/>
            </w:tcBorders>
            <w:shd w:val="clear" w:color="auto" w:fill="auto"/>
            <w:noWrap/>
            <w:vAlign w:val="bottom"/>
            <w:hideMark/>
          </w:tcPr>
          <w:p w14:paraId="3008874A"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0.649</w:t>
            </w:r>
          </w:p>
        </w:tc>
        <w:tc>
          <w:tcPr>
            <w:tcW w:w="1821" w:type="dxa"/>
            <w:tcBorders>
              <w:top w:val="nil"/>
              <w:left w:val="nil"/>
              <w:right w:val="nil"/>
            </w:tcBorders>
            <w:shd w:val="clear" w:color="auto" w:fill="auto"/>
            <w:noWrap/>
            <w:vAlign w:val="bottom"/>
            <w:hideMark/>
          </w:tcPr>
          <w:p w14:paraId="523AFB59"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23.1 </w:t>
            </w:r>
          </w:p>
          <w:p w14:paraId="3BC95A87"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(22.7, 23.6)</w:t>
            </w:r>
          </w:p>
        </w:tc>
        <w:tc>
          <w:tcPr>
            <w:tcW w:w="1701" w:type="dxa"/>
            <w:tcBorders>
              <w:top w:val="nil"/>
              <w:left w:val="nil"/>
              <w:right w:val="nil"/>
            </w:tcBorders>
            <w:shd w:val="clear" w:color="auto" w:fill="auto"/>
            <w:noWrap/>
            <w:vAlign w:val="bottom"/>
            <w:hideMark/>
          </w:tcPr>
          <w:p w14:paraId="36A2B4AD"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23.2 </w:t>
            </w:r>
          </w:p>
          <w:p w14:paraId="1AFA1D34"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(21.8, 24.7)</w:t>
            </w:r>
          </w:p>
        </w:tc>
        <w:tc>
          <w:tcPr>
            <w:tcW w:w="1586" w:type="dxa"/>
            <w:tcBorders>
              <w:top w:val="nil"/>
              <w:left w:val="nil"/>
              <w:right w:val="nil"/>
            </w:tcBorders>
            <w:shd w:val="clear" w:color="auto" w:fill="auto"/>
            <w:noWrap/>
            <w:vAlign w:val="bottom"/>
            <w:hideMark/>
          </w:tcPr>
          <w:p w14:paraId="083F0AE4"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1.00 </w:t>
            </w:r>
          </w:p>
          <w:p w14:paraId="75918CBD"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(0.94, 1.07)</w:t>
            </w:r>
          </w:p>
        </w:tc>
        <w:tc>
          <w:tcPr>
            <w:tcW w:w="799" w:type="dxa"/>
            <w:tcBorders>
              <w:top w:val="nil"/>
              <w:left w:val="nil"/>
              <w:right w:val="nil"/>
            </w:tcBorders>
            <w:shd w:val="clear" w:color="auto" w:fill="auto"/>
            <w:noWrap/>
            <w:vAlign w:val="bottom"/>
            <w:hideMark/>
          </w:tcPr>
          <w:p w14:paraId="6BD12C8A"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0.909</w:t>
            </w:r>
          </w:p>
        </w:tc>
      </w:tr>
      <w:tr w:rsidR="008875B1" w:rsidRPr="008875B1" w14:paraId="7E41F352" w14:textId="77777777" w:rsidTr="000259FE">
        <w:trPr>
          <w:trHeight w:val="225"/>
        </w:trPr>
        <w:tc>
          <w:tcPr>
            <w:tcW w:w="2030" w:type="dxa"/>
            <w:tcBorders>
              <w:top w:val="nil"/>
              <w:left w:val="nil"/>
              <w:bottom w:val="single" w:sz="4" w:space="0" w:color="auto"/>
              <w:right w:val="nil"/>
            </w:tcBorders>
            <w:shd w:val="clear" w:color="auto" w:fill="auto"/>
            <w:noWrap/>
            <w:vAlign w:val="bottom"/>
            <w:hideMark/>
          </w:tcPr>
          <w:p w14:paraId="5A07AEDB" w14:textId="77777777" w:rsidR="008875B1" w:rsidRPr="000259FE" w:rsidRDefault="00EA32E2" w:rsidP="00A81648">
            <w:pPr>
              <w:spacing w:after="0" w:line="240" w:lineRule="auto"/>
              <w:rPr>
                <w:rFonts w:ascii="Verdana" w:eastAsia="Times New Roman" w:hAnsi="Verdana" w:cs="Arial"/>
                <w:bCs/>
                <w:color w:val="000000"/>
                <w:sz w:val="16"/>
                <w:szCs w:val="16"/>
                <w:lang w:eastAsia="en-GB"/>
              </w:rPr>
            </w:pPr>
            <w:r w:rsidRPr="000259FE">
              <w:rPr>
                <w:rFonts w:ascii="Verdana" w:eastAsia="Times New Roman" w:hAnsi="Verdana" w:cs="Arial"/>
                <w:bCs/>
                <w:color w:val="000000"/>
                <w:sz w:val="16"/>
                <w:szCs w:val="16"/>
                <w:lang w:eastAsia="en-GB"/>
              </w:rPr>
              <w:t>Restless legs</w:t>
            </w:r>
          </w:p>
        </w:tc>
        <w:tc>
          <w:tcPr>
            <w:tcW w:w="1811" w:type="dxa"/>
            <w:tcBorders>
              <w:top w:val="nil"/>
              <w:left w:val="nil"/>
              <w:bottom w:val="single" w:sz="4" w:space="0" w:color="auto"/>
              <w:right w:val="nil"/>
            </w:tcBorders>
            <w:shd w:val="clear" w:color="auto" w:fill="auto"/>
            <w:noWrap/>
            <w:vAlign w:val="bottom"/>
            <w:hideMark/>
          </w:tcPr>
          <w:p w14:paraId="73CBF780"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30.1 </w:t>
            </w:r>
          </w:p>
          <w:p w14:paraId="72E2D193"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(29.5, 30.8)</w:t>
            </w:r>
          </w:p>
        </w:tc>
        <w:tc>
          <w:tcPr>
            <w:tcW w:w="1654" w:type="dxa"/>
            <w:tcBorders>
              <w:top w:val="nil"/>
              <w:left w:val="nil"/>
              <w:bottom w:val="single" w:sz="4" w:space="0" w:color="auto"/>
              <w:right w:val="nil"/>
            </w:tcBorders>
            <w:shd w:val="clear" w:color="auto" w:fill="auto"/>
            <w:noWrap/>
            <w:vAlign w:val="bottom"/>
            <w:hideMark/>
          </w:tcPr>
          <w:p w14:paraId="028ED9C9"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26.9 </w:t>
            </w:r>
          </w:p>
          <w:p w14:paraId="3D459E5B"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(25.6, 28.3)</w:t>
            </w:r>
          </w:p>
        </w:tc>
        <w:tc>
          <w:tcPr>
            <w:tcW w:w="1586" w:type="dxa"/>
            <w:tcBorders>
              <w:top w:val="nil"/>
              <w:left w:val="nil"/>
              <w:bottom w:val="single" w:sz="4" w:space="0" w:color="auto"/>
              <w:right w:val="nil"/>
            </w:tcBorders>
            <w:shd w:val="clear" w:color="auto" w:fill="auto"/>
            <w:noWrap/>
            <w:vAlign w:val="bottom"/>
            <w:hideMark/>
          </w:tcPr>
          <w:p w14:paraId="32D8D497"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0.89 </w:t>
            </w:r>
          </w:p>
          <w:p w14:paraId="436072EE"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(0.85, 0.94)</w:t>
            </w:r>
          </w:p>
        </w:tc>
        <w:tc>
          <w:tcPr>
            <w:tcW w:w="810" w:type="dxa"/>
            <w:tcBorders>
              <w:top w:val="nil"/>
              <w:left w:val="nil"/>
              <w:bottom w:val="single" w:sz="4" w:space="0" w:color="auto"/>
              <w:right w:val="single" w:sz="4" w:space="0" w:color="auto"/>
            </w:tcBorders>
            <w:shd w:val="clear" w:color="auto" w:fill="auto"/>
            <w:noWrap/>
            <w:vAlign w:val="bottom"/>
            <w:hideMark/>
          </w:tcPr>
          <w:p w14:paraId="6625F8A3"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&lt;0.0001</w:t>
            </w:r>
          </w:p>
        </w:tc>
        <w:tc>
          <w:tcPr>
            <w:tcW w:w="1821" w:type="dxa"/>
            <w:tcBorders>
              <w:top w:val="nil"/>
              <w:left w:val="nil"/>
              <w:bottom w:val="single" w:sz="4" w:space="0" w:color="auto"/>
              <w:right w:val="nil"/>
            </w:tcBorders>
            <w:shd w:val="clear" w:color="auto" w:fill="auto"/>
            <w:noWrap/>
            <w:vAlign w:val="bottom"/>
            <w:hideMark/>
          </w:tcPr>
          <w:p w14:paraId="59C07FCC"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23.5 </w:t>
            </w:r>
          </w:p>
          <w:p w14:paraId="48F3953E"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(23.0, 24.0)</w:t>
            </w:r>
          </w:p>
        </w:tc>
        <w:tc>
          <w:tcPr>
            <w:tcW w:w="1701" w:type="dxa"/>
            <w:tcBorders>
              <w:top w:val="nil"/>
              <w:left w:val="nil"/>
              <w:bottom w:val="single" w:sz="4" w:space="0" w:color="auto"/>
              <w:right w:val="nil"/>
            </w:tcBorders>
            <w:shd w:val="clear" w:color="auto" w:fill="auto"/>
            <w:noWrap/>
            <w:vAlign w:val="bottom"/>
            <w:hideMark/>
          </w:tcPr>
          <w:p w14:paraId="43B14716"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22.1 </w:t>
            </w:r>
          </w:p>
          <w:p w14:paraId="0300EF7D"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(21.1, 23.1)</w:t>
            </w:r>
          </w:p>
        </w:tc>
        <w:tc>
          <w:tcPr>
            <w:tcW w:w="1586" w:type="dxa"/>
            <w:tcBorders>
              <w:top w:val="nil"/>
              <w:left w:val="nil"/>
              <w:bottom w:val="single" w:sz="4" w:space="0" w:color="auto"/>
              <w:right w:val="nil"/>
            </w:tcBorders>
            <w:shd w:val="clear" w:color="auto" w:fill="auto"/>
            <w:noWrap/>
            <w:vAlign w:val="bottom"/>
            <w:hideMark/>
          </w:tcPr>
          <w:p w14:paraId="55F02F61" w14:textId="77777777" w:rsidR="008875B1"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 xml:space="preserve">0.94 </w:t>
            </w:r>
          </w:p>
          <w:p w14:paraId="7A567314"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(0.89, 0.99)</w:t>
            </w:r>
          </w:p>
        </w:tc>
        <w:tc>
          <w:tcPr>
            <w:tcW w:w="799" w:type="dxa"/>
            <w:tcBorders>
              <w:top w:val="nil"/>
              <w:left w:val="nil"/>
              <w:bottom w:val="single" w:sz="4" w:space="0" w:color="auto"/>
              <w:right w:val="nil"/>
            </w:tcBorders>
            <w:shd w:val="clear" w:color="auto" w:fill="auto"/>
            <w:noWrap/>
            <w:vAlign w:val="bottom"/>
            <w:hideMark/>
          </w:tcPr>
          <w:p w14:paraId="6189CB1D" w14:textId="77777777" w:rsidR="008875B1" w:rsidRPr="000259FE" w:rsidRDefault="00EA32E2" w:rsidP="009724FB">
            <w:pPr>
              <w:spacing w:after="0" w:line="240" w:lineRule="auto"/>
              <w:jc w:val="center"/>
              <w:rPr>
                <w:rFonts w:ascii="Verdana" w:hAnsi="Verdana" w:cs="Arial"/>
                <w:color w:val="000000"/>
                <w:sz w:val="16"/>
                <w:szCs w:val="16"/>
              </w:rPr>
            </w:pPr>
            <w:r w:rsidRPr="000259FE">
              <w:rPr>
                <w:rFonts w:ascii="Verdana" w:hAnsi="Verdana" w:cs="Arial"/>
                <w:color w:val="000000"/>
                <w:sz w:val="16"/>
                <w:szCs w:val="16"/>
              </w:rPr>
              <w:t>0.013</w:t>
            </w:r>
          </w:p>
        </w:tc>
      </w:tr>
    </w:tbl>
    <w:p w14:paraId="43207E2F" w14:textId="77777777" w:rsidR="00717C01" w:rsidRDefault="00717C01" w:rsidP="00717C01">
      <w:pPr>
        <w:spacing w:after="0"/>
        <w:rPr>
          <w:rFonts w:ascii="Verdana" w:hAnsi="Verdana"/>
          <w:sz w:val="16"/>
        </w:rPr>
      </w:pPr>
      <w:r>
        <w:rPr>
          <w:rFonts w:ascii="Verdana" w:hAnsi="Verdana"/>
          <w:sz w:val="16"/>
        </w:rPr>
        <w:t>*Reported s</w:t>
      </w:r>
      <w:r w:rsidRPr="001D676E">
        <w:rPr>
          <w:rFonts w:ascii="Verdana" w:hAnsi="Verdana"/>
          <w:sz w:val="16"/>
        </w:rPr>
        <w:t xml:space="preserve">ymptoms </w:t>
      </w:r>
      <w:r w:rsidRPr="00717170">
        <w:rPr>
          <w:rFonts w:ascii="Verdana" w:hAnsi="Verdana"/>
          <w:sz w:val="16"/>
        </w:rPr>
        <w:t xml:space="preserve">in the 6-months prior to the </w:t>
      </w:r>
      <w:r w:rsidR="00A81648">
        <w:rPr>
          <w:rFonts w:ascii="Verdana" w:hAnsi="Verdana"/>
          <w:sz w:val="16"/>
        </w:rPr>
        <w:t>2-year</w:t>
      </w:r>
      <w:r w:rsidRPr="00717170">
        <w:rPr>
          <w:rFonts w:ascii="Verdana" w:hAnsi="Verdana"/>
          <w:sz w:val="16"/>
        </w:rPr>
        <w:t xml:space="preserve"> assessment</w:t>
      </w:r>
      <w:r>
        <w:rPr>
          <w:rFonts w:ascii="Verdana" w:hAnsi="Verdana"/>
          <w:sz w:val="16"/>
        </w:rPr>
        <w:t xml:space="preserve">. </w:t>
      </w:r>
    </w:p>
    <w:p w14:paraId="5095B268" w14:textId="77777777" w:rsidR="009724FB" w:rsidRDefault="009724FB" w:rsidP="009724FB">
      <w:pPr>
        <w:rPr>
          <w:rFonts w:ascii="Verdana" w:hAnsi="Verdana"/>
          <w:sz w:val="20"/>
        </w:rPr>
      </w:pPr>
    </w:p>
    <w:p w14:paraId="19EA17C0" w14:textId="77777777" w:rsidR="002E1B8E" w:rsidRDefault="002E1B8E">
      <w:pPr>
        <w:rPr>
          <w:rFonts w:ascii="Verdana" w:hAnsi="Verdana"/>
          <w:b/>
          <w:sz w:val="20"/>
        </w:rPr>
      </w:pPr>
      <w:r>
        <w:rPr>
          <w:rFonts w:ascii="Verdana" w:hAnsi="Verdana"/>
          <w:b/>
          <w:sz w:val="20"/>
        </w:rPr>
        <w:br w:type="page"/>
      </w:r>
    </w:p>
    <w:p w14:paraId="449DDDAB" w14:textId="77777777" w:rsidR="00061938" w:rsidRDefault="00061938" w:rsidP="00061938">
      <w:pPr>
        <w:rPr>
          <w:rFonts w:ascii="Verdana" w:hAnsi="Verdana"/>
          <w:sz w:val="20"/>
        </w:rPr>
      </w:pPr>
      <w:r w:rsidRPr="005B1FA2">
        <w:rPr>
          <w:rFonts w:ascii="Verdana" w:hAnsi="Verdana"/>
          <w:b/>
          <w:sz w:val="20"/>
        </w:rPr>
        <w:t xml:space="preserve">Table </w:t>
      </w:r>
      <w:r w:rsidR="00C26D11" w:rsidRPr="005B1FA2">
        <w:rPr>
          <w:rFonts w:ascii="Verdana" w:hAnsi="Verdana"/>
          <w:b/>
          <w:sz w:val="20"/>
        </w:rPr>
        <w:t>S</w:t>
      </w:r>
      <w:r w:rsidR="002D11A2">
        <w:rPr>
          <w:rFonts w:ascii="Verdana" w:hAnsi="Verdana"/>
          <w:b/>
          <w:sz w:val="20"/>
        </w:rPr>
        <w:t>8</w:t>
      </w:r>
      <w:r w:rsidRPr="005B1FA2">
        <w:rPr>
          <w:rFonts w:ascii="Verdana" w:hAnsi="Verdana"/>
          <w:sz w:val="20"/>
        </w:rPr>
        <w:t xml:space="preserve">. </w:t>
      </w:r>
      <w:r w:rsidR="007916ED">
        <w:rPr>
          <w:rFonts w:ascii="Verdana" w:hAnsi="Verdana"/>
          <w:sz w:val="20"/>
        </w:rPr>
        <w:t>A</w:t>
      </w:r>
      <w:r w:rsidRPr="005B1FA2">
        <w:rPr>
          <w:rFonts w:ascii="Verdana" w:hAnsi="Verdana"/>
          <w:sz w:val="20"/>
        </w:rPr>
        <w:t>nalysis</w:t>
      </w:r>
      <w:r w:rsidRPr="00D56D9F">
        <w:rPr>
          <w:rFonts w:ascii="Verdana" w:hAnsi="Verdana"/>
          <w:sz w:val="20"/>
        </w:rPr>
        <w:t xml:space="preserve"> of </w:t>
      </w:r>
      <w:r w:rsidR="00107B8F">
        <w:rPr>
          <w:rFonts w:ascii="Verdana" w:hAnsi="Verdana"/>
          <w:sz w:val="20"/>
        </w:rPr>
        <w:t xml:space="preserve">haemoglobin and ferritin as potential mediators of the intervention effect on reported symptoms </w:t>
      </w:r>
      <w:r w:rsidR="007916ED">
        <w:rPr>
          <w:rFonts w:ascii="Verdana" w:hAnsi="Verdana"/>
          <w:sz w:val="20"/>
        </w:rPr>
        <w:t>at 2-year examination</w:t>
      </w:r>
      <w:r w:rsidR="00F01AED">
        <w:rPr>
          <w:rFonts w:ascii="Verdana" w:hAnsi="Verdana"/>
          <w:sz w:val="20"/>
        </w:rPr>
        <w:t>*</w:t>
      </w:r>
    </w:p>
    <w:tbl>
      <w:tblPr>
        <w:tblW w:w="13054" w:type="dxa"/>
        <w:tblInd w:w="91" w:type="dxa"/>
        <w:tblLook w:val="04A0" w:firstRow="1" w:lastRow="0" w:firstColumn="1" w:lastColumn="0" w:noHBand="0" w:noVBand="1"/>
      </w:tblPr>
      <w:tblGrid>
        <w:gridCol w:w="2938"/>
        <w:gridCol w:w="1678"/>
        <w:gridCol w:w="914"/>
        <w:gridCol w:w="1678"/>
        <w:gridCol w:w="788"/>
        <w:gridCol w:w="1678"/>
        <w:gridCol w:w="914"/>
        <w:gridCol w:w="1678"/>
        <w:gridCol w:w="788"/>
      </w:tblGrid>
      <w:tr w:rsidR="00061938" w:rsidRPr="008875B1" w14:paraId="7CFEC87C" w14:textId="77777777" w:rsidTr="008E1F42">
        <w:trPr>
          <w:trHeight w:val="198"/>
        </w:trPr>
        <w:tc>
          <w:tcPr>
            <w:tcW w:w="2938" w:type="dxa"/>
            <w:tcBorders>
              <w:top w:val="single" w:sz="4" w:space="0" w:color="auto"/>
              <w:left w:val="nil"/>
              <w:bottom w:val="nil"/>
              <w:right w:val="nil"/>
            </w:tcBorders>
            <w:shd w:val="clear" w:color="auto" w:fill="auto"/>
            <w:noWrap/>
            <w:vAlign w:val="bottom"/>
            <w:hideMark/>
          </w:tcPr>
          <w:p w14:paraId="774DB672" w14:textId="77777777" w:rsidR="00061938" w:rsidRPr="000259FE" w:rsidRDefault="00EA32E2" w:rsidP="00061938">
            <w:pPr>
              <w:spacing w:after="0" w:line="240" w:lineRule="auto"/>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 </w:t>
            </w:r>
          </w:p>
        </w:tc>
        <w:tc>
          <w:tcPr>
            <w:tcW w:w="5058" w:type="dxa"/>
            <w:gridSpan w:val="4"/>
            <w:tcBorders>
              <w:top w:val="single" w:sz="4" w:space="0" w:color="auto"/>
              <w:left w:val="nil"/>
              <w:bottom w:val="nil"/>
              <w:right w:val="single" w:sz="4" w:space="0" w:color="000000"/>
            </w:tcBorders>
            <w:shd w:val="clear" w:color="auto" w:fill="auto"/>
            <w:noWrap/>
            <w:vAlign w:val="bottom"/>
            <w:hideMark/>
          </w:tcPr>
          <w:p w14:paraId="7B5D1EA2" w14:textId="77777777" w:rsidR="00061938" w:rsidRPr="000259FE" w:rsidRDefault="00EA32E2" w:rsidP="00061938">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Haemoglobin adjustment</w:t>
            </w:r>
          </w:p>
        </w:tc>
        <w:tc>
          <w:tcPr>
            <w:tcW w:w="5058" w:type="dxa"/>
            <w:gridSpan w:val="4"/>
            <w:tcBorders>
              <w:top w:val="single" w:sz="4" w:space="0" w:color="auto"/>
              <w:left w:val="nil"/>
              <w:bottom w:val="nil"/>
              <w:right w:val="nil"/>
            </w:tcBorders>
            <w:shd w:val="clear" w:color="auto" w:fill="auto"/>
            <w:noWrap/>
            <w:vAlign w:val="bottom"/>
            <w:hideMark/>
          </w:tcPr>
          <w:p w14:paraId="3E6D2A5B" w14:textId="77777777" w:rsidR="00061938" w:rsidRPr="000259FE" w:rsidRDefault="00EA32E2" w:rsidP="00061938">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Haemoglobin and ferritin adjustment</w:t>
            </w:r>
          </w:p>
        </w:tc>
      </w:tr>
      <w:tr w:rsidR="00061938" w:rsidRPr="008875B1" w14:paraId="68EE4F36" w14:textId="77777777" w:rsidTr="008E1F42">
        <w:trPr>
          <w:trHeight w:val="198"/>
        </w:trPr>
        <w:tc>
          <w:tcPr>
            <w:tcW w:w="2938" w:type="dxa"/>
            <w:tcBorders>
              <w:top w:val="nil"/>
              <w:left w:val="nil"/>
              <w:bottom w:val="nil"/>
              <w:right w:val="nil"/>
            </w:tcBorders>
            <w:shd w:val="clear" w:color="auto" w:fill="auto"/>
            <w:noWrap/>
            <w:vAlign w:val="bottom"/>
            <w:hideMark/>
          </w:tcPr>
          <w:p w14:paraId="555E3EAC" w14:textId="77777777" w:rsidR="00061938" w:rsidRPr="000259FE" w:rsidRDefault="00061938" w:rsidP="00061938">
            <w:pPr>
              <w:spacing w:after="0" w:line="240" w:lineRule="auto"/>
              <w:rPr>
                <w:rFonts w:ascii="Verdana" w:eastAsia="Times New Roman" w:hAnsi="Verdana" w:cs="Arial"/>
                <w:color w:val="000000"/>
                <w:sz w:val="16"/>
                <w:szCs w:val="16"/>
                <w:lang w:eastAsia="en-GB"/>
              </w:rPr>
            </w:pPr>
          </w:p>
        </w:tc>
        <w:tc>
          <w:tcPr>
            <w:tcW w:w="2592" w:type="dxa"/>
            <w:gridSpan w:val="2"/>
            <w:tcBorders>
              <w:top w:val="single" w:sz="4" w:space="0" w:color="auto"/>
              <w:left w:val="nil"/>
              <w:bottom w:val="single" w:sz="4" w:space="0" w:color="auto"/>
              <w:right w:val="nil"/>
            </w:tcBorders>
            <w:shd w:val="clear" w:color="auto" w:fill="auto"/>
            <w:noWrap/>
            <w:vAlign w:val="bottom"/>
            <w:hideMark/>
          </w:tcPr>
          <w:p w14:paraId="1B972F9E" w14:textId="77777777" w:rsidR="00061938" w:rsidRPr="000259FE" w:rsidRDefault="00EA32E2" w:rsidP="00061938">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Men</w:t>
            </w:r>
          </w:p>
        </w:tc>
        <w:tc>
          <w:tcPr>
            <w:tcW w:w="246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20A7FCA" w14:textId="77777777" w:rsidR="00061938" w:rsidRPr="000259FE" w:rsidRDefault="00EA32E2" w:rsidP="00061938">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Women</w:t>
            </w:r>
          </w:p>
        </w:tc>
        <w:tc>
          <w:tcPr>
            <w:tcW w:w="2592" w:type="dxa"/>
            <w:gridSpan w:val="2"/>
            <w:tcBorders>
              <w:top w:val="single" w:sz="4" w:space="0" w:color="auto"/>
              <w:left w:val="nil"/>
              <w:bottom w:val="single" w:sz="4" w:space="0" w:color="auto"/>
              <w:right w:val="nil"/>
            </w:tcBorders>
            <w:shd w:val="clear" w:color="auto" w:fill="auto"/>
            <w:noWrap/>
            <w:vAlign w:val="bottom"/>
            <w:hideMark/>
          </w:tcPr>
          <w:p w14:paraId="37D5357C" w14:textId="77777777" w:rsidR="00061938" w:rsidRPr="000259FE" w:rsidRDefault="00EA32E2" w:rsidP="00061938">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Men</w:t>
            </w:r>
          </w:p>
        </w:tc>
        <w:tc>
          <w:tcPr>
            <w:tcW w:w="2466" w:type="dxa"/>
            <w:gridSpan w:val="2"/>
            <w:tcBorders>
              <w:top w:val="single" w:sz="4" w:space="0" w:color="auto"/>
              <w:left w:val="nil"/>
              <w:bottom w:val="single" w:sz="4" w:space="0" w:color="auto"/>
              <w:right w:val="nil"/>
            </w:tcBorders>
            <w:shd w:val="clear" w:color="auto" w:fill="auto"/>
            <w:noWrap/>
            <w:vAlign w:val="bottom"/>
            <w:hideMark/>
          </w:tcPr>
          <w:p w14:paraId="0971AC5E" w14:textId="77777777" w:rsidR="00061938" w:rsidRPr="000259FE" w:rsidRDefault="00EA32E2" w:rsidP="00061938">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Women</w:t>
            </w:r>
          </w:p>
        </w:tc>
      </w:tr>
      <w:tr w:rsidR="00061938" w:rsidRPr="008875B1" w14:paraId="7065C8DB" w14:textId="77777777" w:rsidTr="008E1F42">
        <w:trPr>
          <w:trHeight w:val="198"/>
        </w:trPr>
        <w:tc>
          <w:tcPr>
            <w:tcW w:w="2938" w:type="dxa"/>
            <w:tcBorders>
              <w:top w:val="nil"/>
              <w:left w:val="nil"/>
              <w:bottom w:val="single" w:sz="4" w:space="0" w:color="auto"/>
              <w:right w:val="nil"/>
            </w:tcBorders>
            <w:shd w:val="clear" w:color="auto" w:fill="auto"/>
            <w:noWrap/>
            <w:vAlign w:val="bottom"/>
            <w:hideMark/>
          </w:tcPr>
          <w:p w14:paraId="1961CC3F" w14:textId="77777777" w:rsidR="00061938" w:rsidRPr="000259FE" w:rsidRDefault="00EA32E2" w:rsidP="00061938">
            <w:pPr>
              <w:spacing w:after="0" w:line="240" w:lineRule="auto"/>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Symptom \ Adjustment</w:t>
            </w:r>
          </w:p>
        </w:tc>
        <w:tc>
          <w:tcPr>
            <w:tcW w:w="1678" w:type="dxa"/>
            <w:tcBorders>
              <w:top w:val="nil"/>
              <w:left w:val="nil"/>
              <w:bottom w:val="single" w:sz="4" w:space="0" w:color="auto"/>
              <w:right w:val="nil"/>
            </w:tcBorders>
            <w:shd w:val="clear" w:color="auto" w:fill="auto"/>
            <w:noWrap/>
            <w:vAlign w:val="bottom"/>
            <w:hideMark/>
          </w:tcPr>
          <w:p w14:paraId="57E54981" w14:textId="77777777" w:rsidR="00061938" w:rsidRPr="000259FE" w:rsidRDefault="00EA32E2">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OR (95% CI)</w:t>
            </w:r>
            <w:r w:rsidR="00F01AED" w:rsidRPr="001C3B3F">
              <w:rPr>
                <w:rFonts w:ascii="Verdana" w:hAnsi="Verdana"/>
                <w:sz w:val="16"/>
              </w:rPr>
              <w:t xml:space="preserve"> per 2-week shorter interval</w:t>
            </w:r>
          </w:p>
        </w:tc>
        <w:tc>
          <w:tcPr>
            <w:tcW w:w="914" w:type="dxa"/>
            <w:tcBorders>
              <w:top w:val="nil"/>
              <w:left w:val="nil"/>
              <w:bottom w:val="single" w:sz="4" w:space="0" w:color="auto"/>
              <w:right w:val="nil"/>
            </w:tcBorders>
            <w:shd w:val="clear" w:color="auto" w:fill="auto"/>
            <w:noWrap/>
            <w:vAlign w:val="bottom"/>
            <w:hideMark/>
          </w:tcPr>
          <w:p w14:paraId="1241B1AF" w14:textId="77777777" w:rsidR="00061938" w:rsidRPr="000259FE" w:rsidRDefault="00EA32E2" w:rsidP="00061938">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P value</w:t>
            </w:r>
          </w:p>
        </w:tc>
        <w:tc>
          <w:tcPr>
            <w:tcW w:w="1678" w:type="dxa"/>
            <w:tcBorders>
              <w:top w:val="nil"/>
              <w:left w:val="nil"/>
              <w:bottom w:val="single" w:sz="4" w:space="0" w:color="auto"/>
              <w:right w:val="nil"/>
            </w:tcBorders>
            <w:shd w:val="clear" w:color="auto" w:fill="auto"/>
            <w:noWrap/>
            <w:vAlign w:val="bottom"/>
            <w:hideMark/>
          </w:tcPr>
          <w:p w14:paraId="7D4A358D" w14:textId="77777777" w:rsidR="00061938" w:rsidRPr="000259FE" w:rsidRDefault="00F01AED" w:rsidP="00061938">
            <w:pPr>
              <w:spacing w:after="0" w:line="240" w:lineRule="auto"/>
              <w:jc w:val="center"/>
              <w:rPr>
                <w:rFonts w:ascii="Verdana" w:eastAsia="Times New Roman" w:hAnsi="Verdana" w:cs="Arial"/>
                <w:color w:val="000000"/>
                <w:sz w:val="16"/>
                <w:szCs w:val="16"/>
                <w:lang w:eastAsia="en-GB"/>
              </w:rPr>
            </w:pPr>
            <w:r w:rsidRPr="001C3B3F">
              <w:rPr>
                <w:rFonts w:ascii="Verdana" w:eastAsia="Times New Roman" w:hAnsi="Verdana" w:cs="Arial"/>
                <w:color w:val="000000"/>
                <w:sz w:val="16"/>
                <w:szCs w:val="16"/>
                <w:lang w:eastAsia="en-GB"/>
              </w:rPr>
              <w:t>OR (95% CI)</w:t>
            </w:r>
            <w:r w:rsidRPr="001C3B3F">
              <w:rPr>
                <w:rFonts w:ascii="Verdana" w:hAnsi="Verdana"/>
                <w:sz w:val="16"/>
              </w:rPr>
              <w:t xml:space="preserve"> per 2-week shorter interval</w:t>
            </w:r>
          </w:p>
        </w:tc>
        <w:tc>
          <w:tcPr>
            <w:tcW w:w="788" w:type="dxa"/>
            <w:tcBorders>
              <w:top w:val="nil"/>
              <w:left w:val="nil"/>
              <w:bottom w:val="single" w:sz="4" w:space="0" w:color="auto"/>
              <w:right w:val="single" w:sz="4" w:space="0" w:color="auto"/>
            </w:tcBorders>
            <w:shd w:val="clear" w:color="auto" w:fill="auto"/>
            <w:noWrap/>
            <w:vAlign w:val="bottom"/>
            <w:hideMark/>
          </w:tcPr>
          <w:p w14:paraId="22F55E28" w14:textId="77777777" w:rsidR="00061938" w:rsidRPr="000259FE" w:rsidRDefault="00EA32E2" w:rsidP="00061938">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P value</w:t>
            </w:r>
          </w:p>
        </w:tc>
        <w:tc>
          <w:tcPr>
            <w:tcW w:w="1678" w:type="dxa"/>
            <w:tcBorders>
              <w:top w:val="nil"/>
              <w:left w:val="nil"/>
              <w:bottom w:val="single" w:sz="4" w:space="0" w:color="auto"/>
              <w:right w:val="nil"/>
            </w:tcBorders>
            <w:shd w:val="clear" w:color="auto" w:fill="auto"/>
            <w:noWrap/>
            <w:vAlign w:val="bottom"/>
            <w:hideMark/>
          </w:tcPr>
          <w:p w14:paraId="3A29E8CB" w14:textId="77777777" w:rsidR="00061938" w:rsidRPr="000259FE" w:rsidRDefault="00F01AED" w:rsidP="00061938">
            <w:pPr>
              <w:spacing w:after="0" w:line="240" w:lineRule="auto"/>
              <w:jc w:val="center"/>
              <w:rPr>
                <w:rFonts w:ascii="Verdana" w:eastAsia="Times New Roman" w:hAnsi="Verdana" w:cs="Arial"/>
                <w:color w:val="000000"/>
                <w:sz w:val="16"/>
                <w:szCs w:val="16"/>
                <w:lang w:eastAsia="en-GB"/>
              </w:rPr>
            </w:pPr>
            <w:r w:rsidRPr="001C3B3F">
              <w:rPr>
                <w:rFonts w:ascii="Verdana" w:eastAsia="Times New Roman" w:hAnsi="Verdana" w:cs="Arial"/>
                <w:color w:val="000000"/>
                <w:sz w:val="16"/>
                <w:szCs w:val="16"/>
                <w:lang w:eastAsia="en-GB"/>
              </w:rPr>
              <w:t>OR (95% CI)</w:t>
            </w:r>
            <w:r w:rsidRPr="001C3B3F">
              <w:rPr>
                <w:rFonts w:ascii="Verdana" w:hAnsi="Verdana"/>
                <w:sz w:val="16"/>
              </w:rPr>
              <w:t xml:space="preserve"> per 2-week shorter interval</w:t>
            </w:r>
          </w:p>
        </w:tc>
        <w:tc>
          <w:tcPr>
            <w:tcW w:w="914" w:type="dxa"/>
            <w:tcBorders>
              <w:top w:val="nil"/>
              <w:left w:val="nil"/>
              <w:bottom w:val="single" w:sz="4" w:space="0" w:color="auto"/>
              <w:right w:val="nil"/>
            </w:tcBorders>
            <w:shd w:val="clear" w:color="auto" w:fill="auto"/>
            <w:noWrap/>
            <w:vAlign w:val="bottom"/>
            <w:hideMark/>
          </w:tcPr>
          <w:p w14:paraId="74D4796D" w14:textId="77777777" w:rsidR="00061938" w:rsidRPr="000259FE" w:rsidRDefault="00EA32E2" w:rsidP="00061938">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P value</w:t>
            </w:r>
          </w:p>
        </w:tc>
        <w:tc>
          <w:tcPr>
            <w:tcW w:w="1678" w:type="dxa"/>
            <w:tcBorders>
              <w:top w:val="nil"/>
              <w:left w:val="nil"/>
              <w:bottom w:val="single" w:sz="4" w:space="0" w:color="auto"/>
              <w:right w:val="nil"/>
            </w:tcBorders>
            <w:shd w:val="clear" w:color="auto" w:fill="auto"/>
            <w:noWrap/>
            <w:vAlign w:val="bottom"/>
            <w:hideMark/>
          </w:tcPr>
          <w:p w14:paraId="164347F5" w14:textId="77777777" w:rsidR="00061938" w:rsidRPr="000259FE" w:rsidRDefault="00F01AED" w:rsidP="00061938">
            <w:pPr>
              <w:spacing w:after="0" w:line="240" w:lineRule="auto"/>
              <w:jc w:val="center"/>
              <w:rPr>
                <w:rFonts w:ascii="Verdana" w:eastAsia="Times New Roman" w:hAnsi="Verdana" w:cs="Arial"/>
                <w:color w:val="000000"/>
                <w:sz w:val="16"/>
                <w:szCs w:val="16"/>
                <w:lang w:eastAsia="en-GB"/>
              </w:rPr>
            </w:pPr>
            <w:r w:rsidRPr="001C3B3F">
              <w:rPr>
                <w:rFonts w:ascii="Verdana" w:eastAsia="Times New Roman" w:hAnsi="Verdana" w:cs="Arial"/>
                <w:color w:val="000000"/>
                <w:sz w:val="16"/>
                <w:szCs w:val="16"/>
                <w:lang w:eastAsia="en-GB"/>
              </w:rPr>
              <w:t>OR (95% CI)</w:t>
            </w:r>
            <w:r w:rsidRPr="001C3B3F">
              <w:rPr>
                <w:rFonts w:ascii="Verdana" w:hAnsi="Verdana"/>
                <w:sz w:val="16"/>
              </w:rPr>
              <w:t xml:space="preserve"> per 2-week shorter interval</w:t>
            </w:r>
          </w:p>
        </w:tc>
        <w:tc>
          <w:tcPr>
            <w:tcW w:w="788" w:type="dxa"/>
            <w:tcBorders>
              <w:top w:val="nil"/>
              <w:left w:val="nil"/>
              <w:bottom w:val="single" w:sz="4" w:space="0" w:color="auto"/>
              <w:right w:val="nil"/>
            </w:tcBorders>
            <w:shd w:val="clear" w:color="auto" w:fill="auto"/>
            <w:noWrap/>
            <w:vAlign w:val="bottom"/>
            <w:hideMark/>
          </w:tcPr>
          <w:p w14:paraId="2E2C3123" w14:textId="77777777" w:rsidR="00061938" w:rsidRPr="000259FE" w:rsidRDefault="00EA32E2" w:rsidP="00061938">
            <w:pPr>
              <w:spacing w:after="0" w:line="240" w:lineRule="auto"/>
              <w:jc w:val="center"/>
              <w:rPr>
                <w:rFonts w:ascii="Verdana" w:eastAsia="Times New Roman" w:hAnsi="Verdana" w:cs="Arial"/>
                <w:color w:val="000000"/>
                <w:sz w:val="16"/>
                <w:szCs w:val="16"/>
                <w:lang w:eastAsia="en-GB"/>
              </w:rPr>
            </w:pPr>
            <w:r w:rsidRPr="000259FE">
              <w:rPr>
                <w:rFonts w:ascii="Verdana" w:eastAsia="Times New Roman" w:hAnsi="Verdana" w:cs="Arial"/>
                <w:color w:val="000000"/>
                <w:sz w:val="16"/>
                <w:szCs w:val="16"/>
                <w:lang w:eastAsia="en-GB"/>
              </w:rPr>
              <w:t>P value</w:t>
            </w:r>
          </w:p>
        </w:tc>
      </w:tr>
      <w:tr w:rsidR="00A80ADF" w:rsidRPr="008875B1" w14:paraId="702EF886" w14:textId="77777777" w:rsidTr="008E1F42">
        <w:trPr>
          <w:trHeight w:val="198"/>
        </w:trPr>
        <w:tc>
          <w:tcPr>
            <w:tcW w:w="2938" w:type="dxa"/>
            <w:tcBorders>
              <w:top w:val="nil"/>
              <w:left w:val="nil"/>
              <w:bottom w:val="nil"/>
              <w:right w:val="nil"/>
            </w:tcBorders>
            <w:shd w:val="clear" w:color="auto" w:fill="auto"/>
            <w:noWrap/>
            <w:vAlign w:val="bottom"/>
            <w:hideMark/>
          </w:tcPr>
          <w:p w14:paraId="0BD75BCB" w14:textId="77777777" w:rsidR="00A80ADF" w:rsidRPr="000259FE" w:rsidRDefault="00EA32E2" w:rsidP="00A81648">
            <w:pPr>
              <w:spacing w:after="0" w:line="240" w:lineRule="auto"/>
              <w:rPr>
                <w:rFonts w:ascii="Verdana" w:eastAsia="Times New Roman" w:hAnsi="Verdana" w:cs="Arial"/>
                <w:b/>
                <w:bCs/>
                <w:color w:val="000000"/>
                <w:sz w:val="16"/>
                <w:szCs w:val="16"/>
                <w:lang w:eastAsia="en-GB"/>
              </w:rPr>
            </w:pPr>
            <w:r w:rsidRPr="000259FE">
              <w:rPr>
                <w:rFonts w:ascii="Verdana" w:eastAsia="Times New Roman" w:hAnsi="Verdana" w:cs="Arial"/>
                <w:b/>
                <w:bCs/>
                <w:color w:val="000000"/>
                <w:sz w:val="16"/>
                <w:szCs w:val="16"/>
                <w:lang w:eastAsia="en-GB"/>
              </w:rPr>
              <w:t>Fainting or feeling faint</w:t>
            </w:r>
          </w:p>
        </w:tc>
        <w:tc>
          <w:tcPr>
            <w:tcW w:w="1678" w:type="dxa"/>
            <w:tcBorders>
              <w:top w:val="nil"/>
              <w:left w:val="nil"/>
              <w:bottom w:val="nil"/>
              <w:right w:val="nil"/>
            </w:tcBorders>
            <w:shd w:val="clear" w:color="auto" w:fill="auto"/>
            <w:noWrap/>
            <w:vAlign w:val="bottom"/>
            <w:hideMark/>
          </w:tcPr>
          <w:p w14:paraId="5FE93351" w14:textId="77777777" w:rsidR="00A80ADF" w:rsidRPr="000259FE" w:rsidRDefault="00EA32E2" w:rsidP="00A80ADF">
            <w:pPr>
              <w:spacing w:after="0" w:line="240" w:lineRule="auto"/>
              <w:jc w:val="center"/>
              <w:rPr>
                <w:rFonts w:ascii="Verdana" w:hAnsi="Verdana" w:cs="Arial"/>
                <w:b/>
                <w:bCs/>
                <w:color w:val="000000"/>
                <w:sz w:val="16"/>
                <w:szCs w:val="16"/>
              </w:rPr>
            </w:pPr>
            <w:r w:rsidRPr="000259FE">
              <w:rPr>
                <w:rFonts w:ascii="Verdana" w:hAnsi="Verdana" w:cs="Arial"/>
                <w:b/>
                <w:bCs/>
                <w:color w:val="000000"/>
                <w:sz w:val="16"/>
                <w:szCs w:val="16"/>
              </w:rPr>
              <w:t>804/13373</w:t>
            </w:r>
          </w:p>
        </w:tc>
        <w:tc>
          <w:tcPr>
            <w:tcW w:w="914" w:type="dxa"/>
            <w:tcBorders>
              <w:top w:val="nil"/>
              <w:left w:val="nil"/>
              <w:bottom w:val="nil"/>
              <w:right w:val="nil"/>
            </w:tcBorders>
            <w:shd w:val="clear" w:color="auto" w:fill="auto"/>
            <w:noWrap/>
            <w:vAlign w:val="bottom"/>
            <w:hideMark/>
          </w:tcPr>
          <w:p w14:paraId="10628997" w14:textId="77777777" w:rsidR="00A80ADF" w:rsidRPr="000259FE" w:rsidRDefault="00A80ADF" w:rsidP="00A80ADF">
            <w:pPr>
              <w:spacing w:after="0" w:line="240" w:lineRule="auto"/>
              <w:jc w:val="center"/>
              <w:rPr>
                <w:rFonts w:ascii="Verdana" w:hAnsi="Verdana" w:cs="Arial"/>
                <w:b/>
                <w:bCs/>
                <w:color w:val="000000"/>
                <w:sz w:val="16"/>
                <w:szCs w:val="16"/>
              </w:rPr>
            </w:pPr>
          </w:p>
        </w:tc>
        <w:tc>
          <w:tcPr>
            <w:tcW w:w="1678" w:type="dxa"/>
            <w:tcBorders>
              <w:top w:val="nil"/>
              <w:left w:val="nil"/>
              <w:bottom w:val="nil"/>
              <w:right w:val="nil"/>
            </w:tcBorders>
            <w:shd w:val="clear" w:color="auto" w:fill="auto"/>
            <w:noWrap/>
            <w:vAlign w:val="bottom"/>
            <w:hideMark/>
          </w:tcPr>
          <w:p w14:paraId="2F450D32" w14:textId="77777777" w:rsidR="00A80ADF" w:rsidRPr="000259FE" w:rsidRDefault="00EA32E2" w:rsidP="00A80ADF">
            <w:pPr>
              <w:spacing w:after="0" w:line="240" w:lineRule="auto"/>
              <w:jc w:val="center"/>
              <w:rPr>
                <w:rFonts w:ascii="Verdana" w:hAnsi="Verdana" w:cs="Arial"/>
                <w:b/>
                <w:bCs/>
                <w:color w:val="000000"/>
                <w:sz w:val="16"/>
                <w:szCs w:val="16"/>
              </w:rPr>
            </w:pPr>
            <w:r w:rsidRPr="000259FE">
              <w:rPr>
                <w:rFonts w:ascii="Verdana" w:hAnsi="Verdana" w:cs="Arial"/>
                <w:b/>
                <w:bCs/>
                <w:color w:val="000000"/>
                <w:sz w:val="16"/>
                <w:szCs w:val="16"/>
              </w:rPr>
              <w:t>1229/12446</w:t>
            </w:r>
          </w:p>
        </w:tc>
        <w:tc>
          <w:tcPr>
            <w:tcW w:w="788" w:type="dxa"/>
            <w:tcBorders>
              <w:top w:val="nil"/>
              <w:left w:val="nil"/>
              <w:bottom w:val="nil"/>
              <w:right w:val="single" w:sz="4" w:space="0" w:color="auto"/>
            </w:tcBorders>
            <w:shd w:val="clear" w:color="auto" w:fill="auto"/>
            <w:noWrap/>
            <w:vAlign w:val="bottom"/>
            <w:hideMark/>
          </w:tcPr>
          <w:p w14:paraId="0717F881" w14:textId="77777777" w:rsidR="00A80ADF" w:rsidRPr="000259FE" w:rsidRDefault="00EA32E2" w:rsidP="00A80ADF">
            <w:pPr>
              <w:spacing w:after="0" w:line="240" w:lineRule="auto"/>
              <w:jc w:val="center"/>
              <w:rPr>
                <w:rFonts w:ascii="Verdana" w:hAnsi="Verdana" w:cs="Arial"/>
                <w:b/>
                <w:bCs/>
                <w:color w:val="000000"/>
                <w:sz w:val="16"/>
                <w:szCs w:val="16"/>
              </w:rPr>
            </w:pPr>
            <w:r w:rsidRPr="000259FE">
              <w:rPr>
                <w:rFonts w:ascii="Verdana" w:hAnsi="Verdana" w:cs="Arial"/>
                <w:b/>
                <w:bCs/>
                <w:color w:val="000000"/>
                <w:sz w:val="16"/>
                <w:szCs w:val="16"/>
              </w:rPr>
              <w:t> </w:t>
            </w:r>
          </w:p>
        </w:tc>
        <w:tc>
          <w:tcPr>
            <w:tcW w:w="1678" w:type="dxa"/>
            <w:tcBorders>
              <w:top w:val="nil"/>
              <w:left w:val="nil"/>
              <w:bottom w:val="nil"/>
              <w:right w:val="nil"/>
            </w:tcBorders>
            <w:shd w:val="clear" w:color="auto" w:fill="auto"/>
            <w:noWrap/>
            <w:vAlign w:val="bottom"/>
            <w:hideMark/>
          </w:tcPr>
          <w:p w14:paraId="3DA52F53" w14:textId="77777777" w:rsidR="00A80ADF" w:rsidRPr="000259FE" w:rsidRDefault="00EA32E2" w:rsidP="00A80ADF">
            <w:pPr>
              <w:spacing w:after="0" w:line="240" w:lineRule="auto"/>
              <w:jc w:val="center"/>
              <w:rPr>
                <w:rFonts w:ascii="Verdana" w:hAnsi="Verdana" w:cs="Arial"/>
                <w:b/>
                <w:bCs/>
                <w:color w:val="000000"/>
                <w:sz w:val="16"/>
                <w:szCs w:val="16"/>
              </w:rPr>
            </w:pPr>
            <w:r w:rsidRPr="000259FE">
              <w:rPr>
                <w:rFonts w:ascii="Verdana" w:hAnsi="Verdana" w:cs="Arial"/>
                <w:b/>
                <w:bCs/>
                <w:color w:val="000000"/>
                <w:sz w:val="16"/>
                <w:szCs w:val="16"/>
              </w:rPr>
              <w:t>446/7623</w:t>
            </w:r>
          </w:p>
        </w:tc>
        <w:tc>
          <w:tcPr>
            <w:tcW w:w="914" w:type="dxa"/>
            <w:tcBorders>
              <w:top w:val="nil"/>
              <w:left w:val="nil"/>
              <w:bottom w:val="nil"/>
              <w:right w:val="nil"/>
            </w:tcBorders>
            <w:shd w:val="clear" w:color="auto" w:fill="auto"/>
            <w:noWrap/>
            <w:vAlign w:val="bottom"/>
            <w:hideMark/>
          </w:tcPr>
          <w:p w14:paraId="0515616B" w14:textId="77777777" w:rsidR="00A80ADF" w:rsidRPr="000259FE" w:rsidRDefault="00A80ADF" w:rsidP="00A80ADF">
            <w:pPr>
              <w:spacing w:after="0" w:line="240" w:lineRule="auto"/>
              <w:jc w:val="center"/>
              <w:rPr>
                <w:rFonts w:ascii="Verdana" w:hAnsi="Verdana" w:cs="Arial"/>
                <w:b/>
                <w:bCs/>
                <w:color w:val="000000"/>
                <w:sz w:val="16"/>
                <w:szCs w:val="16"/>
              </w:rPr>
            </w:pPr>
          </w:p>
        </w:tc>
        <w:tc>
          <w:tcPr>
            <w:tcW w:w="1678" w:type="dxa"/>
            <w:tcBorders>
              <w:top w:val="nil"/>
              <w:left w:val="nil"/>
              <w:bottom w:val="nil"/>
              <w:right w:val="nil"/>
            </w:tcBorders>
            <w:shd w:val="clear" w:color="auto" w:fill="auto"/>
            <w:noWrap/>
            <w:vAlign w:val="bottom"/>
            <w:hideMark/>
          </w:tcPr>
          <w:p w14:paraId="2046E651" w14:textId="77777777" w:rsidR="00A80ADF" w:rsidRPr="000259FE" w:rsidRDefault="00EA32E2" w:rsidP="00A80ADF">
            <w:pPr>
              <w:spacing w:after="0" w:line="240" w:lineRule="auto"/>
              <w:jc w:val="center"/>
              <w:rPr>
                <w:rFonts w:ascii="Verdana" w:hAnsi="Verdana" w:cs="Arial"/>
                <w:b/>
                <w:bCs/>
                <w:color w:val="000000"/>
                <w:sz w:val="16"/>
                <w:szCs w:val="16"/>
              </w:rPr>
            </w:pPr>
            <w:r w:rsidRPr="000259FE">
              <w:rPr>
                <w:rFonts w:ascii="Verdana" w:hAnsi="Verdana" w:cs="Arial"/>
                <w:b/>
                <w:bCs/>
                <w:color w:val="000000"/>
                <w:sz w:val="16"/>
                <w:szCs w:val="16"/>
              </w:rPr>
              <w:t>703/7034</w:t>
            </w:r>
          </w:p>
        </w:tc>
        <w:tc>
          <w:tcPr>
            <w:tcW w:w="788" w:type="dxa"/>
            <w:tcBorders>
              <w:top w:val="nil"/>
              <w:left w:val="nil"/>
              <w:bottom w:val="nil"/>
              <w:right w:val="nil"/>
            </w:tcBorders>
            <w:shd w:val="clear" w:color="auto" w:fill="auto"/>
            <w:noWrap/>
            <w:vAlign w:val="bottom"/>
            <w:hideMark/>
          </w:tcPr>
          <w:p w14:paraId="5AFE7DDA" w14:textId="77777777" w:rsidR="00A80ADF" w:rsidRPr="000259FE" w:rsidRDefault="00A80ADF" w:rsidP="00A80ADF">
            <w:pPr>
              <w:spacing w:after="0" w:line="240" w:lineRule="auto"/>
              <w:jc w:val="center"/>
              <w:rPr>
                <w:rFonts w:ascii="Verdana" w:hAnsi="Verdana" w:cs="Arial"/>
                <w:b/>
                <w:bCs/>
                <w:color w:val="000000"/>
                <w:sz w:val="16"/>
                <w:szCs w:val="16"/>
              </w:rPr>
            </w:pPr>
          </w:p>
        </w:tc>
      </w:tr>
      <w:tr w:rsidR="008E1F42" w:rsidRPr="008E1F42" w14:paraId="2D88C3C4" w14:textId="77777777" w:rsidTr="008E1F42">
        <w:trPr>
          <w:trHeight w:val="198"/>
        </w:trPr>
        <w:tc>
          <w:tcPr>
            <w:tcW w:w="2938" w:type="dxa"/>
            <w:tcBorders>
              <w:top w:val="nil"/>
              <w:left w:val="nil"/>
              <w:bottom w:val="nil"/>
              <w:right w:val="nil"/>
            </w:tcBorders>
            <w:shd w:val="clear" w:color="auto" w:fill="auto"/>
            <w:noWrap/>
            <w:vAlign w:val="bottom"/>
          </w:tcPr>
          <w:p w14:paraId="55010ED6" w14:textId="77777777" w:rsidR="008E1F42" w:rsidRPr="008E1F42" w:rsidRDefault="008E1F42" w:rsidP="00061938">
            <w:pPr>
              <w:spacing w:after="0" w:line="240" w:lineRule="auto"/>
              <w:rPr>
                <w:rFonts w:ascii="Verdana" w:eastAsia="Times New Roman" w:hAnsi="Verdana" w:cs="Arial"/>
                <w:color w:val="000000"/>
                <w:sz w:val="16"/>
                <w:szCs w:val="16"/>
                <w:lang w:eastAsia="en-GB"/>
              </w:rPr>
            </w:pPr>
            <w:r w:rsidRPr="00165640">
              <w:rPr>
                <w:rFonts w:ascii="Verdana" w:eastAsia="Times New Roman" w:hAnsi="Verdana" w:cs="Arial"/>
                <w:color w:val="000000"/>
                <w:sz w:val="16"/>
                <w:szCs w:val="16"/>
                <w:lang w:eastAsia="en-GB"/>
              </w:rPr>
              <w:t>Unadjusted</w:t>
            </w:r>
          </w:p>
        </w:tc>
        <w:tc>
          <w:tcPr>
            <w:tcW w:w="1678" w:type="dxa"/>
            <w:tcBorders>
              <w:top w:val="nil"/>
              <w:left w:val="nil"/>
              <w:bottom w:val="nil"/>
              <w:right w:val="nil"/>
            </w:tcBorders>
            <w:shd w:val="clear" w:color="auto" w:fill="auto"/>
            <w:noWrap/>
            <w:vAlign w:val="bottom"/>
          </w:tcPr>
          <w:p w14:paraId="24A2FFC9"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1.19 (1.09, 1.30)</w:t>
            </w:r>
          </w:p>
        </w:tc>
        <w:tc>
          <w:tcPr>
            <w:tcW w:w="914" w:type="dxa"/>
            <w:tcBorders>
              <w:top w:val="nil"/>
              <w:left w:val="nil"/>
              <w:bottom w:val="nil"/>
              <w:right w:val="nil"/>
            </w:tcBorders>
            <w:shd w:val="clear" w:color="auto" w:fill="auto"/>
            <w:noWrap/>
            <w:vAlign w:val="bottom"/>
          </w:tcPr>
          <w:p w14:paraId="1C3B85E8"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&lt;0.0001</w:t>
            </w:r>
          </w:p>
        </w:tc>
        <w:tc>
          <w:tcPr>
            <w:tcW w:w="1678" w:type="dxa"/>
            <w:tcBorders>
              <w:top w:val="nil"/>
              <w:left w:val="nil"/>
              <w:bottom w:val="nil"/>
              <w:right w:val="nil"/>
            </w:tcBorders>
            <w:shd w:val="clear" w:color="auto" w:fill="auto"/>
            <w:noWrap/>
            <w:vAlign w:val="bottom"/>
          </w:tcPr>
          <w:p w14:paraId="328CDE7D"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1.07 (0.99, 1.15)</w:t>
            </w:r>
          </w:p>
        </w:tc>
        <w:tc>
          <w:tcPr>
            <w:tcW w:w="788" w:type="dxa"/>
            <w:tcBorders>
              <w:top w:val="nil"/>
              <w:left w:val="nil"/>
              <w:bottom w:val="nil"/>
              <w:right w:val="single" w:sz="4" w:space="0" w:color="auto"/>
            </w:tcBorders>
            <w:shd w:val="clear" w:color="auto" w:fill="auto"/>
            <w:noWrap/>
            <w:vAlign w:val="bottom"/>
          </w:tcPr>
          <w:p w14:paraId="614026A4"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0.078</w:t>
            </w:r>
          </w:p>
        </w:tc>
        <w:tc>
          <w:tcPr>
            <w:tcW w:w="1678" w:type="dxa"/>
            <w:tcBorders>
              <w:top w:val="nil"/>
              <w:left w:val="nil"/>
              <w:bottom w:val="nil"/>
              <w:right w:val="nil"/>
            </w:tcBorders>
            <w:shd w:val="clear" w:color="auto" w:fill="auto"/>
            <w:noWrap/>
            <w:vAlign w:val="bottom"/>
          </w:tcPr>
          <w:p w14:paraId="75175B7C"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1.15 (1.02, 1.29)</w:t>
            </w:r>
          </w:p>
        </w:tc>
        <w:tc>
          <w:tcPr>
            <w:tcW w:w="914" w:type="dxa"/>
            <w:tcBorders>
              <w:top w:val="nil"/>
              <w:left w:val="nil"/>
              <w:bottom w:val="nil"/>
              <w:right w:val="nil"/>
            </w:tcBorders>
            <w:shd w:val="clear" w:color="auto" w:fill="auto"/>
            <w:noWrap/>
            <w:vAlign w:val="bottom"/>
          </w:tcPr>
          <w:p w14:paraId="1C1D9232"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0.024</w:t>
            </w:r>
          </w:p>
        </w:tc>
        <w:tc>
          <w:tcPr>
            <w:tcW w:w="1678" w:type="dxa"/>
            <w:tcBorders>
              <w:top w:val="nil"/>
              <w:left w:val="nil"/>
              <w:bottom w:val="nil"/>
              <w:right w:val="nil"/>
            </w:tcBorders>
            <w:shd w:val="clear" w:color="auto" w:fill="auto"/>
            <w:noWrap/>
            <w:vAlign w:val="bottom"/>
          </w:tcPr>
          <w:p w14:paraId="357E3C3D"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1.05 (0.96, 1.16)</w:t>
            </w:r>
          </w:p>
        </w:tc>
        <w:tc>
          <w:tcPr>
            <w:tcW w:w="788" w:type="dxa"/>
            <w:tcBorders>
              <w:top w:val="nil"/>
              <w:left w:val="nil"/>
              <w:bottom w:val="nil"/>
              <w:right w:val="nil"/>
            </w:tcBorders>
            <w:shd w:val="clear" w:color="auto" w:fill="auto"/>
            <w:noWrap/>
            <w:vAlign w:val="bottom"/>
          </w:tcPr>
          <w:p w14:paraId="46D9D337"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0.278</w:t>
            </w:r>
          </w:p>
        </w:tc>
      </w:tr>
      <w:tr w:rsidR="00A80ADF" w:rsidRPr="008E1F42" w14:paraId="302DF331" w14:textId="77777777" w:rsidTr="008E1F42">
        <w:trPr>
          <w:trHeight w:val="198"/>
        </w:trPr>
        <w:tc>
          <w:tcPr>
            <w:tcW w:w="2938" w:type="dxa"/>
            <w:tcBorders>
              <w:top w:val="nil"/>
              <w:left w:val="nil"/>
              <w:bottom w:val="nil"/>
              <w:right w:val="nil"/>
            </w:tcBorders>
            <w:shd w:val="clear" w:color="auto" w:fill="auto"/>
            <w:noWrap/>
            <w:vAlign w:val="bottom"/>
            <w:hideMark/>
          </w:tcPr>
          <w:p w14:paraId="72CB076C" w14:textId="77777777" w:rsidR="00A80ADF" w:rsidRPr="008E1F42" w:rsidRDefault="00EA32E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baseline haemoglobin</w:t>
            </w:r>
          </w:p>
        </w:tc>
        <w:tc>
          <w:tcPr>
            <w:tcW w:w="1678" w:type="dxa"/>
            <w:tcBorders>
              <w:top w:val="nil"/>
              <w:left w:val="nil"/>
              <w:bottom w:val="nil"/>
              <w:right w:val="nil"/>
            </w:tcBorders>
            <w:shd w:val="clear" w:color="auto" w:fill="auto"/>
            <w:noWrap/>
            <w:vAlign w:val="bottom"/>
            <w:hideMark/>
          </w:tcPr>
          <w:p w14:paraId="71E8B68A"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1.20 (1.10, 1.31)</w:t>
            </w:r>
          </w:p>
        </w:tc>
        <w:tc>
          <w:tcPr>
            <w:tcW w:w="914" w:type="dxa"/>
            <w:tcBorders>
              <w:top w:val="nil"/>
              <w:left w:val="nil"/>
              <w:bottom w:val="nil"/>
              <w:right w:val="nil"/>
            </w:tcBorders>
            <w:shd w:val="clear" w:color="auto" w:fill="auto"/>
            <w:noWrap/>
            <w:vAlign w:val="bottom"/>
            <w:hideMark/>
          </w:tcPr>
          <w:p w14:paraId="07AFB32A"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&lt;0.0001</w:t>
            </w:r>
          </w:p>
        </w:tc>
        <w:tc>
          <w:tcPr>
            <w:tcW w:w="1678" w:type="dxa"/>
            <w:tcBorders>
              <w:top w:val="nil"/>
              <w:left w:val="nil"/>
              <w:bottom w:val="nil"/>
              <w:right w:val="nil"/>
            </w:tcBorders>
            <w:shd w:val="clear" w:color="auto" w:fill="auto"/>
            <w:noWrap/>
            <w:vAlign w:val="bottom"/>
            <w:hideMark/>
          </w:tcPr>
          <w:p w14:paraId="7A78FC70"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1.07 (0.99, 1.15)</w:t>
            </w:r>
          </w:p>
        </w:tc>
        <w:tc>
          <w:tcPr>
            <w:tcW w:w="788" w:type="dxa"/>
            <w:tcBorders>
              <w:top w:val="nil"/>
              <w:left w:val="nil"/>
              <w:bottom w:val="nil"/>
              <w:right w:val="single" w:sz="4" w:space="0" w:color="auto"/>
            </w:tcBorders>
            <w:shd w:val="clear" w:color="auto" w:fill="auto"/>
            <w:noWrap/>
            <w:vAlign w:val="bottom"/>
            <w:hideMark/>
          </w:tcPr>
          <w:p w14:paraId="0E795F02"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0.077</w:t>
            </w:r>
          </w:p>
        </w:tc>
        <w:tc>
          <w:tcPr>
            <w:tcW w:w="1678" w:type="dxa"/>
            <w:tcBorders>
              <w:top w:val="nil"/>
              <w:left w:val="nil"/>
              <w:bottom w:val="nil"/>
              <w:right w:val="nil"/>
            </w:tcBorders>
            <w:shd w:val="clear" w:color="auto" w:fill="auto"/>
            <w:noWrap/>
            <w:vAlign w:val="bottom"/>
            <w:hideMark/>
          </w:tcPr>
          <w:p w14:paraId="613E8F30"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1.15 (1.03, 1.30)</w:t>
            </w:r>
          </w:p>
        </w:tc>
        <w:tc>
          <w:tcPr>
            <w:tcW w:w="914" w:type="dxa"/>
            <w:tcBorders>
              <w:top w:val="nil"/>
              <w:left w:val="nil"/>
              <w:bottom w:val="nil"/>
              <w:right w:val="nil"/>
            </w:tcBorders>
            <w:shd w:val="clear" w:color="auto" w:fill="auto"/>
            <w:noWrap/>
            <w:vAlign w:val="bottom"/>
            <w:hideMark/>
          </w:tcPr>
          <w:p w14:paraId="38081EDF"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0.017</w:t>
            </w:r>
          </w:p>
        </w:tc>
        <w:tc>
          <w:tcPr>
            <w:tcW w:w="1678" w:type="dxa"/>
            <w:tcBorders>
              <w:top w:val="nil"/>
              <w:left w:val="nil"/>
              <w:bottom w:val="nil"/>
              <w:right w:val="nil"/>
            </w:tcBorders>
            <w:shd w:val="clear" w:color="auto" w:fill="auto"/>
            <w:noWrap/>
            <w:vAlign w:val="bottom"/>
            <w:hideMark/>
          </w:tcPr>
          <w:p w14:paraId="2A952336"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1.06 (0.96, 1.17)</w:t>
            </w:r>
          </w:p>
        </w:tc>
        <w:tc>
          <w:tcPr>
            <w:tcW w:w="788" w:type="dxa"/>
            <w:tcBorders>
              <w:top w:val="nil"/>
              <w:left w:val="nil"/>
              <w:bottom w:val="nil"/>
              <w:right w:val="nil"/>
            </w:tcBorders>
            <w:shd w:val="clear" w:color="auto" w:fill="auto"/>
            <w:noWrap/>
            <w:vAlign w:val="bottom"/>
            <w:hideMark/>
          </w:tcPr>
          <w:p w14:paraId="36748C0F"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0.222</w:t>
            </w:r>
          </w:p>
        </w:tc>
      </w:tr>
      <w:tr w:rsidR="00A80ADF" w:rsidRPr="008E1F42" w14:paraId="14CFEF5F" w14:textId="77777777" w:rsidTr="008E1F42">
        <w:trPr>
          <w:trHeight w:val="198"/>
        </w:trPr>
        <w:tc>
          <w:tcPr>
            <w:tcW w:w="2938" w:type="dxa"/>
            <w:tcBorders>
              <w:top w:val="nil"/>
              <w:left w:val="nil"/>
              <w:bottom w:val="nil"/>
              <w:right w:val="nil"/>
            </w:tcBorders>
            <w:shd w:val="clear" w:color="auto" w:fill="auto"/>
            <w:noWrap/>
            <w:vAlign w:val="bottom"/>
            <w:hideMark/>
          </w:tcPr>
          <w:p w14:paraId="6DD76D2C" w14:textId="77777777" w:rsidR="00A80ADF" w:rsidRPr="008E1F42" w:rsidRDefault="00EA32E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baseline log ferritin</w:t>
            </w:r>
          </w:p>
        </w:tc>
        <w:tc>
          <w:tcPr>
            <w:tcW w:w="1678" w:type="dxa"/>
            <w:tcBorders>
              <w:top w:val="nil"/>
              <w:left w:val="nil"/>
              <w:bottom w:val="nil"/>
              <w:right w:val="nil"/>
            </w:tcBorders>
            <w:shd w:val="clear" w:color="auto" w:fill="auto"/>
            <w:noWrap/>
            <w:vAlign w:val="bottom"/>
            <w:hideMark/>
          </w:tcPr>
          <w:p w14:paraId="7C843109"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914" w:type="dxa"/>
            <w:tcBorders>
              <w:top w:val="nil"/>
              <w:left w:val="nil"/>
              <w:bottom w:val="nil"/>
              <w:right w:val="nil"/>
            </w:tcBorders>
            <w:shd w:val="clear" w:color="auto" w:fill="auto"/>
            <w:noWrap/>
            <w:vAlign w:val="bottom"/>
            <w:hideMark/>
          </w:tcPr>
          <w:p w14:paraId="765A1071"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7835A7B9"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788" w:type="dxa"/>
            <w:tcBorders>
              <w:top w:val="nil"/>
              <w:left w:val="nil"/>
              <w:bottom w:val="nil"/>
              <w:right w:val="single" w:sz="4" w:space="0" w:color="auto"/>
            </w:tcBorders>
            <w:shd w:val="clear" w:color="auto" w:fill="auto"/>
            <w:noWrap/>
            <w:vAlign w:val="bottom"/>
            <w:hideMark/>
          </w:tcPr>
          <w:p w14:paraId="3D705AF8"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1A5EB230"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1.15 (1.03, 1.30)</w:t>
            </w:r>
          </w:p>
        </w:tc>
        <w:tc>
          <w:tcPr>
            <w:tcW w:w="914" w:type="dxa"/>
            <w:tcBorders>
              <w:top w:val="nil"/>
              <w:left w:val="nil"/>
              <w:bottom w:val="nil"/>
              <w:right w:val="nil"/>
            </w:tcBorders>
            <w:shd w:val="clear" w:color="auto" w:fill="auto"/>
            <w:noWrap/>
            <w:vAlign w:val="bottom"/>
            <w:hideMark/>
          </w:tcPr>
          <w:p w14:paraId="3DE6A9F6"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0.017</w:t>
            </w:r>
          </w:p>
        </w:tc>
        <w:tc>
          <w:tcPr>
            <w:tcW w:w="1678" w:type="dxa"/>
            <w:tcBorders>
              <w:top w:val="nil"/>
              <w:left w:val="nil"/>
              <w:bottom w:val="nil"/>
              <w:right w:val="nil"/>
            </w:tcBorders>
            <w:shd w:val="clear" w:color="auto" w:fill="auto"/>
            <w:noWrap/>
            <w:vAlign w:val="bottom"/>
            <w:hideMark/>
          </w:tcPr>
          <w:p w14:paraId="551329FE"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1.06 (0.96, 1.17)</w:t>
            </w:r>
          </w:p>
        </w:tc>
        <w:tc>
          <w:tcPr>
            <w:tcW w:w="788" w:type="dxa"/>
            <w:tcBorders>
              <w:top w:val="nil"/>
              <w:left w:val="nil"/>
              <w:bottom w:val="nil"/>
              <w:right w:val="nil"/>
            </w:tcBorders>
            <w:shd w:val="clear" w:color="auto" w:fill="auto"/>
            <w:noWrap/>
            <w:vAlign w:val="bottom"/>
            <w:hideMark/>
          </w:tcPr>
          <w:p w14:paraId="5B3ED721"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0.216</w:t>
            </w:r>
          </w:p>
        </w:tc>
      </w:tr>
      <w:tr w:rsidR="00A80ADF" w:rsidRPr="008E1F42" w14:paraId="4CC1ED7E" w14:textId="77777777" w:rsidTr="008E1F42">
        <w:trPr>
          <w:trHeight w:val="198"/>
        </w:trPr>
        <w:tc>
          <w:tcPr>
            <w:tcW w:w="2938" w:type="dxa"/>
            <w:tcBorders>
              <w:top w:val="nil"/>
              <w:left w:val="nil"/>
              <w:bottom w:val="nil"/>
              <w:right w:val="nil"/>
            </w:tcBorders>
            <w:shd w:val="clear" w:color="auto" w:fill="auto"/>
            <w:noWrap/>
            <w:vAlign w:val="bottom"/>
            <w:hideMark/>
          </w:tcPr>
          <w:p w14:paraId="081ED5F3" w14:textId="77777777" w:rsidR="00A80ADF" w:rsidRPr="008E1F42" w:rsidRDefault="00EA32E2">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2</w:t>
            </w:r>
            <w:r w:rsidR="008875B1" w:rsidRPr="008E1F42">
              <w:rPr>
                <w:rFonts w:ascii="Verdana" w:eastAsia="Times New Roman" w:hAnsi="Verdana" w:cs="Arial"/>
                <w:color w:val="000000"/>
                <w:sz w:val="16"/>
                <w:szCs w:val="16"/>
                <w:lang w:eastAsia="en-GB"/>
              </w:rPr>
              <w:t xml:space="preserve">-year </w:t>
            </w:r>
            <w:r w:rsidRPr="008E1F42">
              <w:rPr>
                <w:rFonts w:ascii="Verdana" w:eastAsia="Times New Roman" w:hAnsi="Verdana" w:cs="Arial"/>
                <w:color w:val="000000"/>
                <w:sz w:val="16"/>
                <w:szCs w:val="16"/>
                <w:lang w:eastAsia="en-GB"/>
              </w:rPr>
              <w:t>haemoglobin</w:t>
            </w:r>
          </w:p>
        </w:tc>
        <w:tc>
          <w:tcPr>
            <w:tcW w:w="1678" w:type="dxa"/>
            <w:tcBorders>
              <w:top w:val="nil"/>
              <w:left w:val="nil"/>
              <w:bottom w:val="nil"/>
              <w:right w:val="nil"/>
            </w:tcBorders>
            <w:shd w:val="clear" w:color="auto" w:fill="auto"/>
            <w:noWrap/>
            <w:vAlign w:val="bottom"/>
            <w:hideMark/>
          </w:tcPr>
          <w:p w14:paraId="220274DD"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1.17 (1.07, 1.28)</w:t>
            </w:r>
          </w:p>
        </w:tc>
        <w:tc>
          <w:tcPr>
            <w:tcW w:w="914" w:type="dxa"/>
            <w:tcBorders>
              <w:top w:val="nil"/>
              <w:left w:val="nil"/>
              <w:bottom w:val="nil"/>
              <w:right w:val="nil"/>
            </w:tcBorders>
            <w:shd w:val="clear" w:color="auto" w:fill="auto"/>
            <w:noWrap/>
            <w:vAlign w:val="bottom"/>
            <w:hideMark/>
          </w:tcPr>
          <w:p w14:paraId="534A14DB"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&lt;0.001</w:t>
            </w:r>
          </w:p>
        </w:tc>
        <w:tc>
          <w:tcPr>
            <w:tcW w:w="1678" w:type="dxa"/>
            <w:tcBorders>
              <w:top w:val="nil"/>
              <w:left w:val="nil"/>
              <w:bottom w:val="nil"/>
              <w:right w:val="nil"/>
            </w:tcBorders>
            <w:shd w:val="clear" w:color="auto" w:fill="auto"/>
            <w:noWrap/>
            <w:vAlign w:val="bottom"/>
            <w:hideMark/>
          </w:tcPr>
          <w:p w14:paraId="5C0EF5D7"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1.06 (0.99, 1.14)</w:t>
            </w:r>
          </w:p>
        </w:tc>
        <w:tc>
          <w:tcPr>
            <w:tcW w:w="788" w:type="dxa"/>
            <w:tcBorders>
              <w:top w:val="nil"/>
              <w:left w:val="nil"/>
              <w:bottom w:val="nil"/>
              <w:right w:val="single" w:sz="4" w:space="0" w:color="auto"/>
            </w:tcBorders>
            <w:shd w:val="clear" w:color="auto" w:fill="auto"/>
            <w:noWrap/>
            <w:vAlign w:val="bottom"/>
            <w:hideMark/>
          </w:tcPr>
          <w:p w14:paraId="44FA229B"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0.106</w:t>
            </w:r>
          </w:p>
        </w:tc>
        <w:tc>
          <w:tcPr>
            <w:tcW w:w="1678" w:type="dxa"/>
            <w:tcBorders>
              <w:top w:val="nil"/>
              <w:left w:val="nil"/>
              <w:bottom w:val="nil"/>
              <w:right w:val="nil"/>
            </w:tcBorders>
            <w:shd w:val="clear" w:color="auto" w:fill="auto"/>
            <w:noWrap/>
            <w:vAlign w:val="bottom"/>
            <w:hideMark/>
          </w:tcPr>
          <w:p w14:paraId="4B0E648E"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1.14 (1.01, 1.28)</w:t>
            </w:r>
          </w:p>
        </w:tc>
        <w:tc>
          <w:tcPr>
            <w:tcW w:w="914" w:type="dxa"/>
            <w:tcBorders>
              <w:top w:val="nil"/>
              <w:left w:val="nil"/>
              <w:bottom w:val="nil"/>
              <w:right w:val="nil"/>
            </w:tcBorders>
            <w:shd w:val="clear" w:color="auto" w:fill="auto"/>
            <w:noWrap/>
            <w:vAlign w:val="bottom"/>
            <w:hideMark/>
          </w:tcPr>
          <w:p w14:paraId="02348A09"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0.036</w:t>
            </w:r>
          </w:p>
        </w:tc>
        <w:tc>
          <w:tcPr>
            <w:tcW w:w="1678" w:type="dxa"/>
            <w:tcBorders>
              <w:top w:val="nil"/>
              <w:left w:val="nil"/>
              <w:bottom w:val="nil"/>
              <w:right w:val="nil"/>
            </w:tcBorders>
            <w:shd w:val="clear" w:color="auto" w:fill="auto"/>
            <w:noWrap/>
            <w:vAlign w:val="bottom"/>
            <w:hideMark/>
          </w:tcPr>
          <w:p w14:paraId="34A024B5"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1.05 (0.95, 1.16)</w:t>
            </w:r>
          </w:p>
        </w:tc>
        <w:tc>
          <w:tcPr>
            <w:tcW w:w="788" w:type="dxa"/>
            <w:tcBorders>
              <w:top w:val="nil"/>
              <w:left w:val="nil"/>
              <w:bottom w:val="nil"/>
              <w:right w:val="nil"/>
            </w:tcBorders>
            <w:shd w:val="clear" w:color="auto" w:fill="auto"/>
            <w:noWrap/>
            <w:vAlign w:val="bottom"/>
            <w:hideMark/>
          </w:tcPr>
          <w:p w14:paraId="7EACF863"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0.305</w:t>
            </w:r>
          </w:p>
        </w:tc>
      </w:tr>
      <w:tr w:rsidR="00A80ADF" w:rsidRPr="008E1F42" w14:paraId="75C70385" w14:textId="77777777" w:rsidTr="008E1F42">
        <w:trPr>
          <w:trHeight w:val="198"/>
        </w:trPr>
        <w:tc>
          <w:tcPr>
            <w:tcW w:w="2938" w:type="dxa"/>
            <w:tcBorders>
              <w:top w:val="nil"/>
              <w:left w:val="nil"/>
              <w:bottom w:val="nil"/>
              <w:right w:val="nil"/>
            </w:tcBorders>
            <w:shd w:val="clear" w:color="auto" w:fill="auto"/>
            <w:noWrap/>
            <w:vAlign w:val="bottom"/>
            <w:hideMark/>
          </w:tcPr>
          <w:p w14:paraId="46C0DA9B" w14:textId="77777777" w:rsidR="00A80ADF" w:rsidRPr="008E1F42" w:rsidRDefault="00EA32E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w:t>
            </w:r>
            <w:r w:rsidR="008875B1" w:rsidRPr="008E1F42">
              <w:rPr>
                <w:rFonts w:ascii="Verdana" w:eastAsia="Times New Roman" w:hAnsi="Verdana" w:cs="Arial"/>
                <w:color w:val="000000"/>
                <w:sz w:val="16"/>
                <w:szCs w:val="16"/>
                <w:lang w:eastAsia="en-GB"/>
              </w:rPr>
              <w:t xml:space="preserve">2-year </w:t>
            </w:r>
            <w:r w:rsidRPr="008E1F42">
              <w:rPr>
                <w:rFonts w:ascii="Verdana" w:eastAsia="Times New Roman" w:hAnsi="Verdana" w:cs="Arial"/>
                <w:color w:val="000000"/>
                <w:sz w:val="16"/>
                <w:szCs w:val="16"/>
                <w:lang w:eastAsia="en-GB"/>
              </w:rPr>
              <w:t>log ferritin</w:t>
            </w:r>
          </w:p>
        </w:tc>
        <w:tc>
          <w:tcPr>
            <w:tcW w:w="1678" w:type="dxa"/>
            <w:tcBorders>
              <w:top w:val="nil"/>
              <w:left w:val="nil"/>
              <w:bottom w:val="nil"/>
              <w:right w:val="nil"/>
            </w:tcBorders>
            <w:shd w:val="clear" w:color="auto" w:fill="auto"/>
            <w:noWrap/>
            <w:vAlign w:val="bottom"/>
            <w:hideMark/>
          </w:tcPr>
          <w:p w14:paraId="6F8F525C"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914" w:type="dxa"/>
            <w:tcBorders>
              <w:top w:val="nil"/>
              <w:left w:val="nil"/>
              <w:bottom w:val="nil"/>
              <w:right w:val="nil"/>
            </w:tcBorders>
            <w:shd w:val="clear" w:color="auto" w:fill="auto"/>
            <w:noWrap/>
            <w:vAlign w:val="bottom"/>
            <w:hideMark/>
          </w:tcPr>
          <w:p w14:paraId="68577C65"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7F4C1AF6"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788" w:type="dxa"/>
            <w:tcBorders>
              <w:top w:val="nil"/>
              <w:left w:val="nil"/>
              <w:bottom w:val="nil"/>
              <w:right w:val="single" w:sz="4" w:space="0" w:color="auto"/>
            </w:tcBorders>
            <w:shd w:val="clear" w:color="auto" w:fill="auto"/>
            <w:noWrap/>
            <w:vAlign w:val="bottom"/>
            <w:hideMark/>
          </w:tcPr>
          <w:p w14:paraId="25B33B44"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67F568C2"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1.14 (1.01, 1.29)</w:t>
            </w:r>
          </w:p>
        </w:tc>
        <w:tc>
          <w:tcPr>
            <w:tcW w:w="914" w:type="dxa"/>
            <w:tcBorders>
              <w:top w:val="nil"/>
              <w:left w:val="nil"/>
              <w:bottom w:val="nil"/>
              <w:right w:val="nil"/>
            </w:tcBorders>
            <w:shd w:val="clear" w:color="auto" w:fill="auto"/>
            <w:noWrap/>
            <w:vAlign w:val="bottom"/>
            <w:hideMark/>
          </w:tcPr>
          <w:p w14:paraId="4CC0B823"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0.030</w:t>
            </w:r>
          </w:p>
        </w:tc>
        <w:tc>
          <w:tcPr>
            <w:tcW w:w="1678" w:type="dxa"/>
            <w:tcBorders>
              <w:top w:val="nil"/>
              <w:left w:val="nil"/>
              <w:bottom w:val="nil"/>
              <w:right w:val="nil"/>
            </w:tcBorders>
            <w:shd w:val="clear" w:color="auto" w:fill="auto"/>
            <w:noWrap/>
            <w:vAlign w:val="bottom"/>
            <w:hideMark/>
          </w:tcPr>
          <w:p w14:paraId="1864F281"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1.05 (0.95, 1.16)</w:t>
            </w:r>
          </w:p>
        </w:tc>
        <w:tc>
          <w:tcPr>
            <w:tcW w:w="788" w:type="dxa"/>
            <w:tcBorders>
              <w:top w:val="nil"/>
              <w:left w:val="nil"/>
              <w:bottom w:val="nil"/>
              <w:right w:val="nil"/>
            </w:tcBorders>
            <w:shd w:val="clear" w:color="auto" w:fill="auto"/>
            <w:noWrap/>
            <w:vAlign w:val="bottom"/>
            <w:hideMark/>
          </w:tcPr>
          <w:p w14:paraId="73B805E4"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0.310</w:t>
            </w:r>
          </w:p>
        </w:tc>
      </w:tr>
      <w:tr w:rsidR="00A80ADF" w:rsidRPr="008E1F42" w14:paraId="3BA82615" w14:textId="77777777" w:rsidTr="008E1F42">
        <w:trPr>
          <w:trHeight w:val="198"/>
        </w:trPr>
        <w:tc>
          <w:tcPr>
            <w:tcW w:w="2938" w:type="dxa"/>
            <w:tcBorders>
              <w:top w:val="nil"/>
              <w:left w:val="nil"/>
              <w:bottom w:val="nil"/>
              <w:right w:val="nil"/>
            </w:tcBorders>
            <w:shd w:val="clear" w:color="auto" w:fill="auto"/>
            <w:noWrap/>
            <w:vAlign w:val="bottom"/>
            <w:hideMark/>
          </w:tcPr>
          <w:p w14:paraId="6EDF03B8" w14:textId="77777777" w:rsidR="00A80ADF" w:rsidRPr="008E1F42" w:rsidRDefault="00EA32E2" w:rsidP="00A81648">
            <w:pPr>
              <w:spacing w:after="0" w:line="240" w:lineRule="auto"/>
              <w:rPr>
                <w:rFonts w:ascii="Verdana" w:eastAsia="Times New Roman" w:hAnsi="Verdana" w:cs="Arial"/>
                <w:b/>
                <w:bCs/>
                <w:color w:val="000000"/>
                <w:sz w:val="16"/>
                <w:szCs w:val="16"/>
                <w:lang w:eastAsia="en-GB"/>
              </w:rPr>
            </w:pPr>
            <w:r w:rsidRPr="008E1F42">
              <w:rPr>
                <w:rFonts w:ascii="Verdana" w:eastAsia="Times New Roman" w:hAnsi="Verdana" w:cs="Arial"/>
                <w:b/>
                <w:bCs/>
                <w:color w:val="000000"/>
                <w:sz w:val="16"/>
                <w:szCs w:val="16"/>
                <w:lang w:eastAsia="en-GB"/>
              </w:rPr>
              <w:t>Dizziness</w:t>
            </w:r>
          </w:p>
        </w:tc>
        <w:tc>
          <w:tcPr>
            <w:tcW w:w="1678" w:type="dxa"/>
            <w:tcBorders>
              <w:top w:val="nil"/>
              <w:left w:val="nil"/>
              <w:bottom w:val="nil"/>
              <w:right w:val="nil"/>
            </w:tcBorders>
            <w:shd w:val="clear" w:color="auto" w:fill="auto"/>
            <w:noWrap/>
            <w:vAlign w:val="bottom"/>
            <w:hideMark/>
          </w:tcPr>
          <w:p w14:paraId="7C9E942A"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1279/13371</w:t>
            </w:r>
          </w:p>
        </w:tc>
        <w:tc>
          <w:tcPr>
            <w:tcW w:w="914" w:type="dxa"/>
            <w:tcBorders>
              <w:top w:val="nil"/>
              <w:left w:val="nil"/>
              <w:bottom w:val="nil"/>
              <w:right w:val="nil"/>
            </w:tcBorders>
            <w:shd w:val="clear" w:color="auto" w:fill="auto"/>
            <w:noWrap/>
            <w:vAlign w:val="bottom"/>
            <w:hideMark/>
          </w:tcPr>
          <w:p w14:paraId="6AA705DE" w14:textId="77777777" w:rsidR="00A80ADF" w:rsidRPr="008E1F42" w:rsidRDefault="00A80ADF" w:rsidP="00A80ADF">
            <w:pPr>
              <w:spacing w:after="0" w:line="240" w:lineRule="auto"/>
              <w:jc w:val="center"/>
              <w:rPr>
                <w:rFonts w:ascii="Verdana" w:hAnsi="Verdana" w:cs="Arial"/>
                <w:b/>
                <w:bCs/>
                <w:color w:val="000000"/>
                <w:sz w:val="16"/>
                <w:szCs w:val="16"/>
              </w:rPr>
            </w:pPr>
          </w:p>
        </w:tc>
        <w:tc>
          <w:tcPr>
            <w:tcW w:w="1678" w:type="dxa"/>
            <w:tcBorders>
              <w:top w:val="nil"/>
              <w:left w:val="nil"/>
              <w:bottom w:val="nil"/>
              <w:right w:val="nil"/>
            </w:tcBorders>
            <w:shd w:val="clear" w:color="auto" w:fill="auto"/>
            <w:noWrap/>
            <w:vAlign w:val="bottom"/>
            <w:hideMark/>
          </w:tcPr>
          <w:p w14:paraId="2499042B"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1898/12445</w:t>
            </w:r>
          </w:p>
        </w:tc>
        <w:tc>
          <w:tcPr>
            <w:tcW w:w="788" w:type="dxa"/>
            <w:tcBorders>
              <w:top w:val="nil"/>
              <w:left w:val="nil"/>
              <w:bottom w:val="nil"/>
              <w:right w:val="single" w:sz="4" w:space="0" w:color="auto"/>
            </w:tcBorders>
            <w:shd w:val="clear" w:color="auto" w:fill="auto"/>
            <w:noWrap/>
            <w:vAlign w:val="bottom"/>
            <w:hideMark/>
          </w:tcPr>
          <w:p w14:paraId="1D41BC64"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 </w:t>
            </w:r>
          </w:p>
        </w:tc>
        <w:tc>
          <w:tcPr>
            <w:tcW w:w="1678" w:type="dxa"/>
            <w:tcBorders>
              <w:top w:val="nil"/>
              <w:left w:val="nil"/>
              <w:bottom w:val="nil"/>
              <w:right w:val="nil"/>
            </w:tcBorders>
            <w:shd w:val="clear" w:color="auto" w:fill="auto"/>
            <w:noWrap/>
            <w:vAlign w:val="bottom"/>
            <w:hideMark/>
          </w:tcPr>
          <w:p w14:paraId="7DE508D7"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743/7622</w:t>
            </w:r>
          </w:p>
        </w:tc>
        <w:tc>
          <w:tcPr>
            <w:tcW w:w="914" w:type="dxa"/>
            <w:tcBorders>
              <w:top w:val="nil"/>
              <w:left w:val="nil"/>
              <w:bottom w:val="nil"/>
              <w:right w:val="nil"/>
            </w:tcBorders>
            <w:shd w:val="clear" w:color="auto" w:fill="auto"/>
            <w:noWrap/>
            <w:vAlign w:val="bottom"/>
            <w:hideMark/>
          </w:tcPr>
          <w:p w14:paraId="56910901" w14:textId="77777777" w:rsidR="00A80ADF" w:rsidRPr="008E1F42" w:rsidRDefault="00A80ADF" w:rsidP="00A80ADF">
            <w:pPr>
              <w:spacing w:after="0" w:line="240" w:lineRule="auto"/>
              <w:jc w:val="center"/>
              <w:rPr>
                <w:rFonts w:ascii="Verdana" w:hAnsi="Verdana" w:cs="Arial"/>
                <w:b/>
                <w:bCs/>
                <w:color w:val="000000"/>
                <w:sz w:val="16"/>
                <w:szCs w:val="16"/>
              </w:rPr>
            </w:pPr>
          </w:p>
        </w:tc>
        <w:tc>
          <w:tcPr>
            <w:tcW w:w="1678" w:type="dxa"/>
            <w:tcBorders>
              <w:top w:val="nil"/>
              <w:left w:val="nil"/>
              <w:bottom w:val="nil"/>
              <w:right w:val="nil"/>
            </w:tcBorders>
            <w:shd w:val="clear" w:color="auto" w:fill="auto"/>
            <w:noWrap/>
            <w:vAlign w:val="bottom"/>
            <w:hideMark/>
          </w:tcPr>
          <w:p w14:paraId="15135098"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1078/7034</w:t>
            </w:r>
          </w:p>
        </w:tc>
        <w:tc>
          <w:tcPr>
            <w:tcW w:w="788" w:type="dxa"/>
            <w:tcBorders>
              <w:top w:val="nil"/>
              <w:left w:val="nil"/>
              <w:bottom w:val="nil"/>
              <w:right w:val="nil"/>
            </w:tcBorders>
            <w:shd w:val="clear" w:color="auto" w:fill="auto"/>
            <w:noWrap/>
            <w:vAlign w:val="bottom"/>
            <w:hideMark/>
          </w:tcPr>
          <w:p w14:paraId="210799E8" w14:textId="77777777" w:rsidR="00A80ADF" w:rsidRPr="008E1F42" w:rsidRDefault="00A80ADF" w:rsidP="00A80ADF">
            <w:pPr>
              <w:spacing w:after="0" w:line="240" w:lineRule="auto"/>
              <w:jc w:val="center"/>
              <w:rPr>
                <w:rFonts w:ascii="Verdana" w:hAnsi="Verdana" w:cs="Arial"/>
                <w:b/>
                <w:bCs/>
                <w:color w:val="000000"/>
                <w:sz w:val="16"/>
                <w:szCs w:val="16"/>
              </w:rPr>
            </w:pPr>
          </w:p>
        </w:tc>
      </w:tr>
      <w:tr w:rsidR="008E1F42" w:rsidRPr="008E1F42" w14:paraId="5BA8307B" w14:textId="77777777" w:rsidTr="008E1F42">
        <w:trPr>
          <w:trHeight w:val="198"/>
        </w:trPr>
        <w:tc>
          <w:tcPr>
            <w:tcW w:w="2938" w:type="dxa"/>
            <w:tcBorders>
              <w:top w:val="nil"/>
              <w:left w:val="nil"/>
              <w:bottom w:val="nil"/>
              <w:right w:val="nil"/>
            </w:tcBorders>
            <w:shd w:val="clear" w:color="auto" w:fill="auto"/>
            <w:noWrap/>
            <w:vAlign w:val="bottom"/>
          </w:tcPr>
          <w:p w14:paraId="3CC9D470" w14:textId="77777777" w:rsidR="008E1F42" w:rsidRPr="008E1F42" w:rsidRDefault="008E1F42" w:rsidP="00061938">
            <w:pPr>
              <w:spacing w:after="0" w:line="240" w:lineRule="auto"/>
              <w:rPr>
                <w:rFonts w:ascii="Verdana" w:eastAsia="Times New Roman" w:hAnsi="Verdana" w:cs="Arial"/>
                <w:color w:val="000000"/>
                <w:sz w:val="16"/>
                <w:szCs w:val="16"/>
                <w:lang w:eastAsia="en-GB"/>
              </w:rPr>
            </w:pPr>
            <w:r w:rsidRPr="00165640">
              <w:rPr>
                <w:rFonts w:ascii="Verdana" w:eastAsia="Times New Roman" w:hAnsi="Verdana" w:cs="Arial"/>
                <w:color w:val="000000"/>
                <w:sz w:val="16"/>
                <w:szCs w:val="16"/>
                <w:lang w:eastAsia="en-GB"/>
              </w:rPr>
              <w:t>Unadjusted</w:t>
            </w:r>
          </w:p>
        </w:tc>
        <w:tc>
          <w:tcPr>
            <w:tcW w:w="1678" w:type="dxa"/>
            <w:tcBorders>
              <w:top w:val="nil"/>
              <w:left w:val="nil"/>
              <w:bottom w:val="nil"/>
              <w:right w:val="nil"/>
            </w:tcBorders>
            <w:shd w:val="clear" w:color="auto" w:fill="auto"/>
            <w:noWrap/>
            <w:vAlign w:val="bottom"/>
          </w:tcPr>
          <w:p w14:paraId="25E79A3D"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1.14 (1.06, 1.22)</w:t>
            </w:r>
          </w:p>
        </w:tc>
        <w:tc>
          <w:tcPr>
            <w:tcW w:w="914" w:type="dxa"/>
            <w:tcBorders>
              <w:top w:val="nil"/>
              <w:left w:val="nil"/>
              <w:bottom w:val="nil"/>
              <w:right w:val="nil"/>
            </w:tcBorders>
            <w:shd w:val="clear" w:color="auto" w:fill="auto"/>
            <w:noWrap/>
            <w:vAlign w:val="bottom"/>
          </w:tcPr>
          <w:p w14:paraId="4114EFED"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&lt;0.001</w:t>
            </w:r>
          </w:p>
        </w:tc>
        <w:tc>
          <w:tcPr>
            <w:tcW w:w="1678" w:type="dxa"/>
            <w:tcBorders>
              <w:top w:val="nil"/>
              <w:left w:val="nil"/>
              <w:bottom w:val="nil"/>
              <w:right w:val="nil"/>
            </w:tcBorders>
            <w:shd w:val="clear" w:color="auto" w:fill="auto"/>
            <w:noWrap/>
            <w:vAlign w:val="bottom"/>
          </w:tcPr>
          <w:p w14:paraId="5B4521CD"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1.06 (1.00, 1.12)</w:t>
            </w:r>
          </w:p>
        </w:tc>
        <w:tc>
          <w:tcPr>
            <w:tcW w:w="788" w:type="dxa"/>
            <w:tcBorders>
              <w:top w:val="nil"/>
              <w:left w:val="nil"/>
              <w:bottom w:val="nil"/>
              <w:right w:val="single" w:sz="4" w:space="0" w:color="auto"/>
            </w:tcBorders>
            <w:shd w:val="clear" w:color="auto" w:fill="auto"/>
            <w:noWrap/>
            <w:vAlign w:val="bottom"/>
          </w:tcPr>
          <w:p w14:paraId="062E92FD"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0.061</w:t>
            </w:r>
          </w:p>
        </w:tc>
        <w:tc>
          <w:tcPr>
            <w:tcW w:w="1678" w:type="dxa"/>
            <w:tcBorders>
              <w:top w:val="nil"/>
              <w:left w:val="nil"/>
              <w:bottom w:val="nil"/>
              <w:right w:val="nil"/>
            </w:tcBorders>
            <w:shd w:val="clear" w:color="auto" w:fill="auto"/>
            <w:noWrap/>
            <w:vAlign w:val="bottom"/>
          </w:tcPr>
          <w:p w14:paraId="43C99B66" w14:textId="77777777" w:rsidR="008E1F42" w:rsidRPr="008E1F42" w:rsidRDefault="008E1F42" w:rsidP="00A80ADF">
            <w:pPr>
              <w:tabs>
                <w:tab w:val="center" w:pos="4513"/>
                <w:tab w:val="right" w:pos="9026"/>
              </w:tabs>
              <w:spacing w:after="0" w:line="240" w:lineRule="auto"/>
              <w:jc w:val="center"/>
              <w:rPr>
                <w:rFonts w:ascii="Verdana" w:hAnsi="Verdana" w:cs="Arial"/>
                <w:color w:val="000000"/>
                <w:sz w:val="16"/>
                <w:szCs w:val="16"/>
              </w:rPr>
            </w:pPr>
            <w:r w:rsidRPr="00165640">
              <w:rPr>
                <w:rFonts w:ascii="Verdana" w:hAnsi="Verdana" w:cs="Arial"/>
                <w:color w:val="000000"/>
                <w:sz w:val="16"/>
                <w:szCs w:val="16"/>
              </w:rPr>
              <w:t>1.18 (1.07, 1.29)</w:t>
            </w:r>
          </w:p>
        </w:tc>
        <w:tc>
          <w:tcPr>
            <w:tcW w:w="914" w:type="dxa"/>
            <w:tcBorders>
              <w:top w:val="nil"/>
              <w:left w:val="nil"/>
              <w:bottom w:val="nil"/>
              <w:right w:val="nil"/>
            </w:tcBorders>
            <w:shd w:val="clear" w:color="auto" w:fill="auto"/>
            <w:noWrap/>
            <w:vAlign w:val="bottom"/>
          </w:tcPr>
          <w:p w14:paraId="285B6755" w14:textId="77777777" w:rsidR="008E1F42" w:rsidRPr="008E1F42" w:rsidRDefault="008E1F42" w:rsidP="00A80ADF">
            <w:pPr>
              <w:tabs>
                <w:tab w:val="center" w:pos="4513"/>
                <w:tab w:val="right" w:pos="9026"/>
              </w:tabs>
              <w:spacing w:after="0" w:line="240" w:lineRule="auto"/>
              <w:jc w:val="center"/>
              <w:rPr>
                <w:rFonts w:ascii="Verdana" w:hAnsi="Verdana" w:cs="Arial"/>
                <w:color w:val="000000"/>
                <w:sz w:val="16"/>
                <w:szCs w:val="16"/>
              </w:rPr>
            </w:pPr>
            <w:r w:rsidRPr="00165640">
              <w:rPr>
                <w:rFonts w:ascii="Verdana" w:hAnsi="Verdana" w:cs="Arial"/>
                <w:color w:val="000000"/>
                <w:sz w:val="16"/>
                <w:szCs w:val="16"/>
              </w:rPr>
              <w:t>0.001</w:t>
            </w:r>
          </w:p>
        </w:tc>
        <w:tc>
          <w:tcPr>
            <w:tcW w:w="1678" w:type="dxa"/>
            <w:tcBorders>
              <w:top w:val="nil"/>
              <w:left w:val="nil"/>
              <w:bottom w:val="nil"/>
              <w:right w:val="nil"/>
            </w:tcBorders>
            <w:shd w:val="clear" w:color="auto" w:fill="auto"/>
            <w:noWrap/>
            <w:vAlign w:val="bottom"/>
          </w:tcPr>
          <w:p w14:paraId="5597E219" w14:textId="77777777" w:rsidR="008E1F42" w:rsidRPr="008E1F42" w:rsidRDefault="008E1F42" w:rsidP="00A80ADF">
            <w:pPr>
              <w:tabs>
                <w:tab w:val="center" w:pos="4513"/>
                <w:tab w:val="right" w:pos="9026"/>
              </w:tabs>
              <w:spacing w:after="0" w:line="240" w:lineRule="auto"/>
              <w:jc w:val="center"/>
              <w:rPr>
                <w:rFonts w:ascii="Verdana" w:hAnsi="Verdana" w:cs="Arial"/>
                <w:color w:val="000000"/>
                <w:sz w:val="16"/>
                <w:szCs w:val="16"/>
              </w:rPr>
            </w:pPr>
            <w:r w:rsidRPr="00165640">
              <w:rPr>
                <w:rFonts w:ascii="Verdana" w:hAnsi="Verdana" w:cs="Arial"/>
                <w:color w:val="000000"/>
                <w:sz w:val="16"/>
                <w:szCs w:val="16"/>
              </w:rPr>
              <w:t>1.07 (0.99, 1.16)</w:t>
            </w:r>
          </w:p>
        </w:tc>
        <w:tc>
          <w:tcPr>
            <w:tcW w:w="788" w:type="dxa"/>
            <w:tcBorders>
              <w:top w:val="nil"/>
              <w:left w:val="nil"/>
              <w:bottom w:val="nil"/>
              <w:right w:val="nil"/>
            </w:tcBorders>
            <w:shd w:val="clear" w:color="auto" w:fill="auto"/>
            <w:noWrap/>
            <w:vAlign w:val="bottom"/>
          </w:tcPr>
          <w:p w14:paraId="3EC9B817" w14:textId="77777777" w:rsidR="008E1F42" w:rsidRPr="008E1F42" w:rsidRDefault="008E1F42" w:rsidP="00A80ADF">
            <w:pPr>
              <w:tabs>
                <w:tab w:val="center" w:pos="4513"/>
                <w:tab w:val="right" w:pos="9026"/>
              </w:tabs>
              <w:spacing w:after="0" w:line="240" w:lineRule="auto"/>
              <w:jc w:val="center"/>
              <w:rPr>
                <w:rFonts w:ascii="Verdana" w:hAnsi="Verdana" w:cs="Arial"/>
                <w:color w:val="000000"/>
                <w:sz w:val="16"/>
                <w:szCs w:val="16"/>
              </w:rPr>
            </w:pPr>
            <w:r w:rsidRPr="00165640">
              <w:rPr>
                <w:rFonts w:ascii="Verdana" w:hAnsi="Verdana" w:cs="Arial"/>
                <w:color w:val="000000"/>
                <w:sz w:val="16"/>
                <w:szCs w:val="16"/>
              </w:rPr>
              <w:t>0.100</w:t>
            </w:r>
          </w:p>
        </w:tc>
      </w:tr>
      <w:tr w:rsidR="00A80ADF" w:rsidRPr="008E1F42" w14:paraId="678D7E38" w14:textId="77777777" w:rsidTr="008E1F42">
        <w:trPr>
          <w:trHeight w:val="198"/>
        </w:trPr>
        <w:tc>
          <w:tcPr>
            <w:tcW w:w="2938" w:type="dxa"/>
            <w:tcBorders>
              <w:top w:val="nil"/>
              <w:left w:val="nil"/>
              <w:bottom w:val="nil"/>
              <w:right w:val="nil"/>
            </w:tcBorders>
            <w:shd w:val="clear" w:color="auto" w:fill="auto"/>
            <w:noWrap/>
            <w:vAlign w:val="bottom"/>
            <w:hideMark/>
          </w:tcPr>
          <w:p w14:paraId="5E58CEA0" w14:textId="77777777" w:rsidR="00A80ADF" w:rsidRPr="008E1F42" w:rsidRDefault="00EA32E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baseline haemoglobin</w:t>
            </w:r>
          </w:p>
        </w:tc>
        <w:tc>
          <w:tcPr>
            <w:tcW w:w="1678" w:type="dxa"/>
            <w:tcBorders>
              <w:top w:val="nil"/>
              <w:left w:val="nil"/>
              <w:bottom w:val="nil"/>
              <w:right w:val="nil"/>
            </w:tcBorders>
            <w:shd w:val="clear" w:color="auto" w:fill="auto"/>
            <w:noWrap/>
            <w:vAlign w:val="bottom"/>
            <w:hideMark/>
          </w:tcPr>
          <w:p w14:paraId="0FFBB834"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1.14 (1.06, 1.23)</w:t>
            </w:r>
          </w:p>
        </w:tc>
        <w:tc>
          <w:tcPr>
            <w:tcW w:w="914" w:type="dxa"/>
            <w:tcBorders>
              <w:top w:val="nil"/>
              <w:left w:val="nil"/>
              <w:bottom w:val="nil"/>
              <w:right w:val="nil"/>
            </w:tcBorders>
            <w:shd w:val="clear" w:color="auto" w:fill="auto"/>
            <w:noWrap/>
            <w:vAlign w:val="bottom"/>
            <w:hideMark/>
          </w:tcPr>
          <w:p w14:paraId="46D661D5"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&lt;0.001</w:t>
            </w:r>
          </w:p>
        </w:tc>
        <w:tc>
          <w:tcPr>
            <w:tcW w:w="1678" w:type="dxa"/>
            <w:tcBorders>
              <w:top w:val="nil"/>
              <w:left w:val="nil"/>
              <w:bottom w:val="nil"/>
              <w:right w:val="nil"/>
            </w:tcBorders>
            <w:shd w:val="clear" w:color="auto" w:fill="auto"/>
            <w:noWrap/>
            <w:vAlign w:val="bottom"/>
            <w:hideMark/>
          </w:tcPr>
          <w:p w14:paraId="2973F209"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1.06 (1.00, 1.12)</w:t>
            </w:r>
          </w:p>
        </w:tc>
        <w:tc>
          <w:tcPr>
            <w:tcW w:w="788" w:type="dxa"/>
            <w:tcBorders>
              <w:top w:val="nil"/>
              <w:left w:val="nil"/>
              <w:bottom w:val="nil"/>
              <w:right w:val="single" w:sz="4" w:space="0" w:color="auto"/>
            </w:tcBorders>
            <w:shd w:val="clear" w:color="auto" w:fill="auto"/>
            <w:noWrap/>
            <w:vAlign w:val="bottom"/>
            <w:hideMark/>
          </w:tcPr>
          <w:p w14:paraId="60190BF3"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0.065</w:t>
            </w:r>
          </w:p>
        </w:tc>
        <w:tc>
          <w:tcPr>
            <w:tcW w:w="1678" w:type="dxa"/>
            <w:tcBorders>
              <w:top w:val="nil"/>
              <w:left w:val="nil"/>
              <w:bottom w:val="nil"/>
              <w:right w:val="nil"/>
            </w:tcBorders>
            <w:shd w:val="clear" w:color="auto" w:fill="auto"/>
            <w:noWrap/>
            <w:vAlign w:val="bottom"/>
            <w:hideMark/>
          </w:tcPr>
          <w:p w14:paraId="3BEC4A76" w14:textId="77777777" w:rsidR="00A80ADF" w:rsidRPr="008E1F42" w:rsidRDefault="00EA32E2" w:rsidP="00A80ADF">
            <w:pPr>
              <w:tabs>
                <w:tab w:val="center" w:pos="4513"/>
                <w:tab w:val="right" w:pos="9026"/>
              </w:tabs>
              <w:spacing w:after="0" w:line="240" w:lineRule="auto"/>
              <w:jc w:val="center"/>
              <w:rPr>
                <w:rFonts w:ascii="Verdana" w:hAnsi="Verdana" w:cs="Arial"/>
                <w:color w:val="000000"/>
                <w:sz w:val="16"/>
                <w:szCs w:val="16"/>
              </w:rPr>
            </w:pPr>
            <w:r w:rsidRPr="008E1F42">
              <w:rPr>
                <w:rFonts w:ascii="Verdana" w:hAnsi="Verdana" w:cs="Arial"/>
                <w:color w:val="000000"/>
                <w:sz w:val="16"/>
                <w:szCs w:val="16"/>
              </w:rPr>
              <w:t>1.18 (1.08, 1.30)</w:t>
            </w:r>
          </w:p>
        </w:tc>
        <w:tc>
          <w:tcPr>
            <w:tcW w:w="914" w:type="dxa"/>
            <w:tcBorders>
              <w:top w:val="nil"/>
              <w:left w:val="nil"/>
              <w:bottom w:val="nil"/>
              <w:right w:val="nil"/>
            </w:tcBorders>
            <w:shd w:val="clear" w:color="auto" w:fill="auto"/>
            <w:noWrap/>
            <w:vAlign w:val="bottom"/>
            <w:hideMark/>
          </w:tcPr>
          <w:p w14:paraId="72F15AE5" w14:textId="77777777" w:rsidR="00A80ADF" w:rsidRPr="008E1F42" w:rsidRDefault="00EA32E2" w:rsidP="00A80ADF">
            <w:pPr>
              <w:tabs>
                <w:tab w:val="center" w:pos="4513"/>
                <w:tab w:val="right" w:pos="9026"/>
              </w:tabs>
              <w:spacing w:after="0" w:line="240" w:lineRule="auto"/>
              <w:jc w:val="center"/>
              <w:rPr>
                <w:rFonts w:ascii="Verdana" w:hAnsi="Verdana" w:cs="Arial"/>
                <w:color w:val="000000"/>
                <w:sz w:val="16"/>
                <w:szCs w:val="16"/>
              </w:rPr>
            </w:pPr>
            <w:r w:rsidRPr="008E1F42">
              <w:rPr>
                <w:rFonts w:ascii="Verdana" w:hAnsi="Verdana" w:cs="Arial"/>
                <w:color w:val="000000"/>
                <w:sz w:val="16"/>
                <w:szCs w:val="16"/>
              </w:rPr>
              <w:t>&lt;0.001</w:t>
            </w:r>
          </w:p>
        </w:tc>
        <w:tc>
          <w:tcPr>
            <w:tcW w:w="1678" w:type="dxa"/>
            <w:tcBorders>
              <w:top w:val="nil"/>
              <w:left w:val="nil"/>
              <w:bottom w:val="nil"/>
              <w:right w:val="nil"/>
            </w:tcBorders>
            <w:shd w:val="clear" w:color="auto" w:fill="auto"/>
            <w:noWrap/>
            <w:vAlign w:val="bottom"/>
            <w:hideMark/>
          </w:tcPr>
          <w:p w14:paraId="3038EEB7" w14:textId="77777777" w:rsidR="00A80ADF" w:rsidRPr="008E1F42" w:rsidRDefault="00EA32E2" w:rsidP="00A80ADF">
            <w:pPr>
              <w:tabs>
                <w:tab w:val="center" w:pos="4513"/>
                <w:tab w:val="right" w:pos="9026"/>
              </w:tabs>
              <w:spacing w:after="0" w:line="240" w:lineRule="auto"/>
              <w:jc w:val="center"/>
              <w:rPr>
                <w:rFonts w:ascii="Verdana" w:hAnsi="Verdana" w:cs="Arial"/>
                <w:color w:val="000000"/>
                <w:sz w:val="16"/>
                <w:szCs w:val="16"/>
              </w:rPr>
            </w:pPr>
            <w:r w:rsidRPr="008E1F42">
              <w:rPr>
                <w:rFonts w:ascii="Verdana" w:hAnsi="Verdana" w:cs="Arial"/>
                <w:color w:val="000000"/>
                <w:sz w:val="16"/>
                <w:szCs w:val="16"/>
              </w:rPr>
              <w:t>1.07 (0.99, 1.16)</w:t>
            </w:r>
          </w:p>
        </w:tc>
        <w:tc>
          <w:tcPr>
            <w:tcW w:w="788" w:type="dxa"/>
            <w:tcBorders>
              <w:top w:val="nil"/>
              <w:left w:val="nil"/>
              <w:bottom w:val="nil"/>
              <w:right w:val="nil"/>
            </w:tcBorders>
            <w:shd w:val="clear" w:color="auto" w:fill="auto"/>
            <w:noWrap/>
            <w:vAlign w:val="bottom"/>
            <w:hideMark/>
          </w:tcPr>
          <w:p w14:paraId="132AAF23" w14:textId="77777777" w:rsidR="00A80ADF" w:rsidRPr="008E1F42" w:rsidRDefault="00EA32E2" w:rsidP="00A80ADF">
            <w:pPr>
              <w:tabs>
                <w:tab w:val="center" w:pos="4513"/>
                <w:tab w:val="right" w:pos="9026"/>
              </w:tabs>
              <w:spacing w:after="0" w:line="240" w:lineRule="auto"/>
              <w:jc w:val="center"/>
              <w:rPr>
                <w:rFonts w:ascii="Verdana" w:hAnsi="Verdana" w:cs="Arial"/>
                <w:color w:val="000000"/>
                <w:sz w:val="16"/>
                <w:szCs w:val="16"/>
              </w:rPr>
            </w:pPr>
            <w:r w:rsidRPr="008E1F42">
              <w:rPr>
                <w:rFonts w:ascii="Verdana" w:hAnsi="Verdana" w:cs="Arial"/>
                <w:color w:val="000000"/>
                <w:sz w:val="16"/>
                <w:szCs w:val="16"/>
              </w:rPr>
              <w:t>0.085</w:t>
            </w:r>
          </w:p>
        </w:tc>
      </w:tr>
      <w:tr w:rsidR="00A80ADF" w:rsidRPr="008E1F42" w14:paraId="098D195E" w14:textId="77777777" w:rsidTr="008E1F42">
        <w:trPr>
          <w:trHeight w:val="198"/>
        </w:trPr>
        <w:tc>
          <w:tcPr>
            <w:tcW w:w="2938" w:type="dxa"/>
            <w:tcBorders>
              <w:top w:val="nil"/>
              <w:left w:val="nil"/>
              <w:bottom w:val="nil"/>
              <w:right w:val="nil"/>
            </w:tcBorders>
            <w:shd w:val="clear" w:color="auto" w:fill="auto"/>
            <w:noWrap/>
            <w:vAlign w:val="bottom"/>
            <w:hideMark/>
          </w:tcPr>
          <w:p w14:paraId="3A302680" w14:textId="77777777" w:rsidR="00A80ADF" w:rsidRPr="008E1F42" w:rsidRDefault="00EA32E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baseline log ferritin</w:t>
            </w:r>
          </w:p>
        </w:tc>
        <w:tc>
          <w:tcPr>
            <w:tcW w:w="1678" w:type="dxa"/>
            <w:tcBorders>
              <w:top w:val="nil"/>
              <w:left w:val="nil"/>
              <w:bottom w:val="nil"/>
              <w:right w:val="nil"/>
            </w:tcBorders>
            <w:shd w:val="clear" w:color="auto" w:fill="auto"/>
            <w:noWrap/>
            <w:vAlign w:val="bottom"/>
            <w:hideMark/>
          </w:tcPr>
          <w:p w14:paraId="6441D583"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914" w:type="dxa"/>
            <w:tcBorders>
              <w:top w:val="nil"/>
              <w:left w:val="nil"/>
              <w:bottom w:val="nil"/>
              <w:right w:val="nil"/>
            </w:tcBorders>
            <w:shd w:val="clear" w:color="auto" w:fill="auto"/>
            <w:noWrap/>
            <w:vAlign w:val="bottom"/>
            <w:hideMark/>
          </w:tcPr>
          <w:p w14:paraId="4CA8FAB3"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09A68564"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788" w:type="dxa"/>
            <w:tcBorders>
              <w:top w:val="nil"/>
              <w:left w:val="nil"/>
              <w:bottom w:val="nil"/>
              <w:right w:val="single" w:sz="4" w:space="0" w:color="auto"/>
            </w:tcBorders>
            <w:shd w:val="clear" w:color="auto" w:fill="auto"/>
            <w:noWrap/>
            <w:vAlign w:val="bottom"/>
            <w:hideMark/>
          </w:tcPr>
          <w:p w14:paraId="5457F111"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4CC80BAA"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1.18 (1.08, 1.30)</w:t>
            </w:r>
          </w:p>
        </w:tc>
        <w:tc>
          <w:tcPr>
            <w:tcW w:w="914" w:type="dxa"/>
            <w:tcBorders>
              <w:top w:val="nil"/>
              <w:left w:val="nil"/>
              <w:bottom w:val="nil"/>
              <w:right w:val="nil"/>
            </w:tcBorders>
            <w:shd w:val="clear" w:color="auto" w:fill="auto"/>
            <w:noWrap/>
            <w:vAlign w:val="bottom"/>
            <w:hideMark/>
          </w:tcPr>
          <w:p w14:paraId="31746794"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&lt;0.001</w:t>
            </w:r>
          </w:p>
        </w:tc>
        <w:tc>
          <w:tcPr>
            <w:tcW w:w="1678" w:type="dxa"/>
            <w:tcBorders>
              <w:top w:val="nil"/>
              <w:left w:val="nil"/>
              <w:bottom w:val="nil"/>
              <w:right w:val="nil"/>
            </w:tcBorders>
            <w:shd w:val="clear" w:color="auto" w:fill="auto"/>
            <w:noWrap/>
            <w:vAlign w:val="bottom"/>
            <w:hideMark/>
          </w:tcPr>
          <w:p w14:paraId="59B6650B"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1.07 (0.99, 1.16)</w:t>
            </w:r>
          </w:p>
        </w:tc>
        <w:tc>
          <w:tcPr>
            <w:tcW w:w="788" w:type="dxa"/>
            <w:tcBorders>
              <w:top w:val="nil"/>
              <w:left w:val="nil"/>
              <w:bottom w:val="nil"/>
              <w:right w:val="nil"/>
            </w:tcBorders>
            <w:shd w:val="clear" w:color="auto" w:fill="auto"/>
            <w:noWrap/>
            <w:vAlign w:val="bottom"/>
            <w:hideMark/>
          </w:tcPr>
          <w:p w14:paraId="454F2D63"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0.083</w:t>
            </w:r>
          </w:p>
        </w:tc>
      </w:tr>
      <w:tr w:rsidR="00A80ADF" w:rsidRPr="008E1F42" w14:paraId="7A7B47C2" w14:textId="77777777" w:rsidTr="008E1F42">
        <w:trPr>
          <w:trHeight w:val="198"/>
        </w:trPr>
        <w:tc>
          <w:tcPr>
            <w:tcW w:w="2938" w:type="dxa"/>
            <w:tcBorders>
              <w:top w:val="nil"/>
              <w:left w:val="nil"/>
              <w:bottom w:val="nil"/>
              <w:right w:val="nil"/>
            </w:tcBorders>
            <w:shd w:val="clear" w:color="auto" w:fill="auto"/>
            <w:noWrap/>
            <w:vAlign w:val="bottom"/>
            <w:hideMark/>
          </w:tcPr>
          <w:p w14:paraId="0512DBEE" w14:textId="77777777" w:rsidR="00A80ADF" w:rsidRPr="008E1F42" w:rsidRDefault="00EA32E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w:t>
            </w:r>
            <w:r w:rsidR="008875B1" w:rsidRPr="008E1F42">
              <w:rPr>
                <w:rFonts w:ascii="Verdana" w:eastAsia="Times New Roman" w:hAnsi="Verdana" w:cs="Arial"/>
                <w:color w:val="000000"/>
                <w:sz w:val="16"/>
                <w:szCs w:val="16"/>
                <w:lang w:eastAsia="en-GB"/>
              </w:rPr>
              <w:t xml:space="preserve">2-year </w:t>
            </w:r>
            <w:r w:rsidRPr="008E1F42">
              <w:rPr>
                <w:rFonts w:ascii="Verdana" w:eastAsia="Times New Roman" w:hAnsi="Verdana" w:cs="Arial"/>
                <w:color w:val="000000"/>
                <w:sz w:val="16"/>
                <w:szCs w:val="16"/>
                <w:lang w:eastAsia="en-GB"/>
              </w:rPr>
              <w:t>haemoglobin</w:t>
            </w:r>
          </w:p>
        </w:tc>
        <w:tc>
          <w:tcPr>
            <w:tcW w:w="1678" w:type="dxa"/>
            <w:tcBorders>
              <w:top w:val="nil"/>
              <w:left w:val="nil"/>
              <w:bottom w:val="nil"/>
              <w:right w:val="nil"/>
            </w:tcBorders>
            <w:shd w:val="clear" w:color="auto" w:fill="auto"/>
            <w:noWrap/>
            <w:vAlign w:val="bottom"/>
            <w:hideMark/>
          </w:tcPr>
          <w:p w14:paraId="3F8BF674"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1.12 (1.05, 1.21)</w:t>
            </w:r>
          </w:p>
        </w:tc>
        <w:tc>
          <w:tcPr>
            <w:tcW w:w="914" w:type="dxa"/>
            <w:tcBorders>
              <w:top w:val="nil"/>
              <w:left w:val="nil"/>
              <w:bottom w:val="nil"/>
              <w:right w:val="nil"/>
            </w:tcBorders>
            <w:shd w:val="clear" w:color="auto" w:fill="auto"/>
            <w:noWrap/>
            <w:vAlign w:val="bottom"/>
            <w:hideMark/>
          </w:tcPr>
          <w:p w14:paraId="777A946F"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0.001</w:t>
            </w:r>
          </w:p>
        </w:tc>
        <w:tc>
          <w:tcPr>
            <w:tcW w:w="1678" w:type="dxa"/>
            <w:tcBorders>
              <w:top w:val="nil"/>
              <w:left w:val="nil"/>
              <w:bottom w:val="nil"/>
              <w:right w:val="nil"/>
            </w:tcBorders>
            <w:shd w:val="clear" w:color="auto" w:fill="auto"/>
            <w:noWrap/>
            <w:vAlign w:val="bottom"/>
            <w:hideMark/>
          </w:tcPr>
          <w:p w14:paraId="349D4D6D"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1.05 (0.99, 1.12)</w:t>
            </w:r>
          </w:p>
        </w:tc>
        <w:tc>
          <w:tcPr>
            <w:tcW w:w="788" w:type="dxa"/>
            <w:tcBorders>
              <w:top w:val="nil"/>
              <w:left w:val="nil"/>
              <w:bottom w:val="nil"/>
              <w:right w:val="single" w:sz="4" w:space="0" w:color="auto"/>
            </w:tcBorders>
            <w:shd w:val="clear" w:color="auto" w:fill="auto"/>
            <w:noWrap/>
            <w:vAlign w:val="bottom"/>
            <w:hideMark/>
          </w:tcPr>
          <w:p w14:paraId="11B0260B"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0.101</w:t>
            </w:r>
          </w:p>
        </w:tc>
        <w:tc>
          <w:tcPr>
            <w:tcW w:w="1678" w:type="dxa"/>
            <w:tcBorders>
              <w:top w:val="nil"/>
              <w:left w:val="nil"/>
              <w:bottom w:val="nil"/>
              <w:right w:val="nil"/>
            </w:tcBorders>
            <w:shd w:val="clear" w:color="auto" w:fill="auto"/>
            <w:noWrap/>
            <w:vAlign w:val="bottom"/>
            <w:hideMark/>
          </w:tcPr>
          <w:p w14:paraId="2DB02680"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1.17 (1.07, 1.29)</w:t>
            </w:r>
          </w:p>
        </w:tc>
        <w:tc>
          <w:tcPr>
            <w:tcW w:w="914" w:type="dxa"/>
            <w:tcBorders>
              <w:top w:val="nil"/>
              <w:left w:val="nil"/>
              <w:bottom w:val="nil"/>
              <w:right w:val="nil"/>
            </w:tcBorders>
            <w:shd w:val="clear" w:color="auto" w:fill="auto"/>
            <w:noWrap/>
            <w:vAlign w:val="bottom"/>
            <w:hideMark/>
          </w:tcPr>
          <w:p w14:paraId="59C1C04F"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0.001</w:t>
            </w:r>
          </w:p>
        </w:tc>
        <w:tc>
          <w:tcPr>
            <w:tcW w:w="1678" w:type="dxa"/>
            <w:tcBorders>
              <w:top w:val="nil"/>
              <w:left w:val="nil"/>
              <w:bottom w:val="nil"/>
              <w:right w:val="nil"/>
            </w:tcBorders>
            <w:shd w:val="clear" w:color="auto" w:fill="auto"/>
            <w:noWrap/>
            <w:vAlign w:val="bottom"/>
            <w:hideMark/>
          </w:tcPr>
          <w:p w14:paraId="78FB7F4C"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1.07 (0.98, 1.15)</w:t>
            </w:r>
          </w:p>
        </w:tc>
        <w:tc>
          <w:tcPr>
            <w:tcW w:w="788" w:type="dxa"/>
            <w:tcBorders>
              <w:top w:val="nil"/>
              <w:left w:val="nil"/>
              <w:bottom w:val="nil"/>
              <w:right w:val="nil"/>
            </w:tcBorders>
            <w:shd w:val="clear" w:color="auto" w:fill="auto"/>
            <w:noWrap/>
            <w:vAlign w:val="bottom"/>
            <w:hideMark/>
          </w:tcPr>
          <w:p w14:paraId="634F7653"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0.123</w:t>
            </w:r>
          </w:p>
        </w:tc>
      </w:tr>
      <w:tr w:rsidR="00A80ADF" w:rsidRPr="008E1F42" w14:paraId="6EB4E216" w14:textId="77777777" w:rsidTr="008E1F42">
        <w:trPr>
          <w:trHeight w:val="198"/>
        </w:trPr>
        <w:tc>
          <w:tcPr>
            <w:tcW w:w="2938" w:type="dxa"/>
            <w:tcBorders>
              <w:top w:val="nil"/>
              <w:left w:val="nil"/>
              <w:bottom w:val="nil"/>
              <w:right w:val="nil"/>
            </w:tcBorders>
            <w:shd w:val="clear" w:color="auto" w:fill="auto"/>
            <w:noWrap/>
            <w:vAlign w:val="bottom"/>
            <w:hideMark/>
          </w:tcPr>
          <w:p w14:paraId="667CD61C" w14:textId="77777777" w:rsidR="00A80ADF" w:rsidRPr="008E1F42" w:rsidRDefault="00EA32E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w:t>
            </w:r>
            <w:r w:rsidR="008875B1" w:rsidRPr="008E1F42">
              <w:rPr>
                <w:rFonts w:ascii="Verdana" w:eastAsia="Times New Roman" w:hAnsi="Verdana" w:cs="Arial"/>
                <w:color w:val="000000"/>
                <w:sz w:val="16"/>
                <w:szCs w:val="16"/>
                <w:lang w:eastAsia="en-GB"/>
              </w:rPr>
              <w:t xml:space="preserve">2-year </w:t>
            </w:r>
            <w:r w:rsidRPr="008E1F42">
              <w:rPr>
                <w:rFonts w:ascii="Verdana" w:eastAsia="Times New Roman" w:hAnsi="Verdana" w:cs="Arial"/>
                <w:color w:val="000000"/>
                <w:sz w:val="16"/>
                <w:szCs w:val="16"/>
                <w:lang w:eastAsia="en-GB"/>
              </w:rPr>
              <w:t>log ferritin</w:t>
            </w:r>
          </w:p>
        </w:tc>
        <w:tc>
          <w:tcPr>
            <w:tcW w:w="1678" w:type="dxa"/>
            <w:tcBorders>
              <w:top w:val="nil"/>
              <w:left w:val="nil"/>
              <w:bottom w:val="nil"/>
              <w:right w:val="nil"/>
            </w:tcBorders>
            <w:shd w:val="clear" w:color="auto" w:fill="auto"/>
            <w:noWrap/>
            <w:vAlign w:val="bottom"/>
            <w:hideMark/>
          </w:tcPr>
          <w:p w14:paraId="5E2EDB18"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914" w:type="dxa"/>
            <w:tcBorders>
              <w:top w:val="nil"/>
              <w:left w:val="nil"/>
              <w:bottom w:val="nil"/>
              <w:right w:val="nil"/>
            </w:tcBorders>
            <w:shd w:val="clear" w:color="auto" w:fill="auto"/>
            <w:noWrap/>
            <w:vAlign w:val="bottom"/>
            <w:hideMark/>
          </w:tcPr>
          <w:p w14:paraId="46980946"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51A8AF4D"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788" w:type="dxa"/>
            <w:tcBorders>
              <w:top w:val="nil"/>
              <w:left w:val="nil"/>
              <w:bottom w:val="nil"/>
              <w:right w:val="single" w:sz="4" w:space="0" w:color="auto"/>
            </w:tcBorders>
            <w:shd w:val="clear" w:color="auto" w:fill="auto"/>
            <w:noWrap/>
            <w:vAlign w:val="bottom"/>
            <w:hideMark/>
          </w:tcPr>
          <w:p w14:paraId="4F59F3E4"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48EE4047"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1.17 (1.07, 1.29)</w:t>
            </w:r>
          </w:p>
        </w:tc>
        <w:tc>
          <w:tcPr>
            <w:tcW w:w="914" w:type="dxa"/>
            <w:tcBorders>
              <w:top w:val="nil"/>
              <w:left w:val="nil"/>
              <w:bottom w:val="nil"/>
              <w:right w:val="nil"/>
            </w:tcBorders>
            <w:shd w:val="clear" w:color="auto" w:fill="auto"/>
            <w:noWrap/>
            <w:vAlign w:val="bottom"/>
            <w:hideMark/>
          </w:tcPr>
          <w:p w14:paraId="7724C473"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0.001</w:t>
            </w:r>
          </w:p>
        </w:tc>
        <w:tc>
          <w:tcPr>
            <w:tcW w:w="1678" w:type="dxa"/>
            <w:tcBorders>
              <w:top w:val="nil"/>
              <w:left w:val="nil"/>
              <w:bottom w:val="nil"/>
              <w:right w:val="nil"/>
            </w:tcBorders>
            <w:shd w:val="clear" w:color="auto" w:fill="auto"/>
            <w:noWrap/>
            <w:vAlign w:val="bottom"/>
            <w:hideMark/>
          </w:tcPr>
          <w:p w14:paraId="589155C1"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1.06 (0.98, 1.15)</w:t>
            </w:r>
          </w:p>
        </w:tc>
        <w:tc>
          <w:tcPr>
            <w:tcW w:w="788" w:type="dxa"/>
            <w:tcBorders>
              <w:top w:val="nil"/>
              <w:left w:val="nil"/>
              <w:bottom w:val="nil"/>
              <w:right w:val="nil"/>
            </w:tcBorders>
            <w:shd w:val="clear" w:color="auto" w:fill="auto"/>
            <w:noWrap/>
            <w:vAlign w:val="bottom"/>
            <w:hideMark/>
          </w:tcPr>
          <w:p w14:paraId="5A93AF31"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0.138</w:t>
            </w:r>
          </w:p>
        </w:tc>
      </w:tr>
      <w:tr w:rsidR="00A80ADF" w:rsidRPr="008E1F42" w14:paraId="1529A7A0" w14:textId="77777777" w:rsidTr="008E1F42">
        <w:trPr>
          <w:trHeight w:val="198"/>
        </w:trPr>
        <w:tc>
          <w:tcPr>
            <w:tcW w:w="2938" w:type="dxa"/>
            <w:tcBorders>
              <w:top w:val="nil"/>
              <w:left w:val="nil"/>
              <w:bottom w:val="nil"/>
              <w:right w:val="nil"/>
            </w:tcBorders>
            <w:shd w:val="clear" w:color="auto" w:fill="auto"/>
            <w:noWrap/>
            <w:vAlign w:val="bottom"/>
            <w:hideMark/>
          </w:tcPr>
          <w:p w14:paraId="2C52466D" w14:textId="77777777" w:rsidR="00A80ADF" w:rsidRPr="008E1F42" w:rsidRDefault="00EA32E2" w:rsidP="00A81648">
            <w:pPr>
              <w:spacing w:after="0" w:line="240" w:lineRule="auto"/>
              <w:rPr>
                <w:rFonts w:ascii="Verdana" w:eastAsia="Times New Roman" w:hAnsi="Verdana" w:cs="Arial"/>
                <w:b/>
                <w:bCs/>
                <w:color w:val="000000"/>
                <w:sz w:val="16"/>
                <w:szCs w:val="16"/>
                <w:lang w:eastAsia="en-GB"/>
              </w:rPr>
            </w:pPr>
            <w:r w:rsidRPr="008E1F42">
              <w:rPr>
                <w:rFonts w:ascii="Verdana" w:eastAsia="Times New Roman" w:hAnsi="Verdana" w:cs="Arial"/>
                <w:b/>
                <w:bCs/>
                <w:color w:val="000000"/>
                <w:sz w:val="16"/>
                <w:szCs w:val="16"/>
                <w:lang w:eastAsia="en-GB"/>
              </w:rPr>
              <w:t>More tired than usual</w:t>
            </w:r>
          </w:p>
        </w:tc>
        <w:tc>
          <w:tcPr>
            <w:tcW w:w="1678" w:type="dxa"/>
            <w:tcBorders>
              <w:top w:val="nil"/>
              <w:left w:val="nil"/>
              <w:bottom w:val="nil"/>
              <w:right w:val="nil"/>
            </w:tcBorders>
            <w:shd w:val="clear" w:color="auto" w:fill="auto"/>
            <w:noWrap/>
            <w:vAlign w:val="bottom"/>
            <w:hideMark/>
          </w:tcPr>
          <w:p w14:paraId="6B6494BE"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2161/13373</w:t>
            </w:r>
          </w:p>
        </w:tc>
        <w:tc>
          <w:tcPr>
            <w:tcW w:w="914" w:type="dxa"/>
            <w:tcBorders>
              <w:top w:val="nil"/>
              <w:left w:val="nil"/>
              <w:bottom w:val="nil"/>
              <w:right w:val="nil"/>
            </w:tcBorders>
            <w:shd w:val="clear" w:color="auto" w:fill="auto"/>
            <w:noWrap/>
            <w:vAlign w:val="bottom"/>
            <w:hideMark/>
          </w:tcPr>
          <w:p w14:paraId="0CAB325D" w14:textId="77777777" w:rsidR="00A80ADF" w:rsidRPr="008E1F42" w:rsidRDefault="00A80ADF" w:rsidP="00A80ADF">
            <w:pPr>
              <w:spacing w:after="0" w:line="240" w:lineRule="auto"/>
              <w:jc w:val="center"/>
              <w:rPr>
                <w:rFonts w:ascii="Verdana" w:hAnsi="Verdana" w:cs="Arial"/>
                <w:b/>
                <w:bCs/>
                <w:color w:val="000000"/>
                <w:sz w:val="16"/>
                <w:szCs w:val="16"/>
              </w:rPr>
            </w:pPr>
          </w:p>
        </w:tc>
        <w:tc>
          <w:tcPr>
            <w:tcW w:w="1678" w:type="dxa"/>
            <w:tcBorders>
              <w:top w:val="nil"/>
              <w:left w:val="nil"/>
              <w:bottom w:val="nil"/>
              <w:right w:val="nil"/>
            </w:tcBorders>
            <w:shd w:val="clear" w:color="auto" w:fill="auto"/>
            <w:noWrap/>
            <w:vAlign w:val="bottom"/>
            <w:hideMark/>
          </w:tcPr>
          <w:p w14:paraId="1EB7DEA6"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2571/12445</w:t>
            </w:r>
          </w:p>
        </w:tc>
        <w:tc>
          <w:tcPr>
            <w:tcW w:w="788" w:type="dxa"/>
            <w:tcBorders>
              <w:top w:val="nil"/>
              <w:left w:val="nil"/>
              <w:bottom w:val="nil"/>
              <w:right w:val="single" w:sz="4" w:space="0" w:color="auto"/>
            </w:tcBorders>
            <w:shd w:val="clear" w:color="auto" w:fill="auto"/>
            <w:noWrap/>
            <w:vAlign w:val="bottom"/>
            <w:hideMark/>
          </w:tcPr>
          <w:p w14:paraId="0EE53703"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 </w:t>
            </w:r>
          </w:p>
        </w:tc>
        <w:tc>
          <w:tcPr>
            <w:tcW w:w="1678" w:type="dxa"/>
            <w:tcBorders>
              <w:top w:val="nil"/>
              <w:left w:val="nil"/>
              <w:bottom w:val="nil"/>
              <w:right w:val="nil"/>
            </w:tcBorders>
            <w:shd w:val="clear" w:color="auto" w:fill="auto"/>
            <w:noWrap/>
            <w:vAlign w:val="bottom"/>
            <w:hideMark/>
          </w:tcPr>
          <w:p w14:paraId="0A7C241E"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1245/7622</w:t>
            </w:r>
          </w:p>
        </w:tc>
        <w:tc>
          <w:tcPr>
            <w:tcW w:w="914" w:type="dxa"/>
            <w:tcBorders>
              <w:top w:val="nil"/>
              <w:left w:val="nil"/>
              <w:bottom w:val="nil"/>
              <w:right w:val="nil"/>
            </w:tcBorders>
            <w:shd w:val="clear" w:color="auto" w:fill="auto"/>
            <w:noWrap/>
            <w:vAlign w:val="bottom"/>
            <w:hideMark/>
          </w:tcPr>
          <w:p w14:paraId="578244F3" w14:textId="77777777" w:rsidR="00A80ADF" w:rsidRPr="008E1F42" w:rsidRDefault="00A80ADF" w:rsidP="00A80ADF">
            <w:pPr>
              <w:spacing w:after="0" w:line="240" w:lineRule="auto"/>
              <w:jc w:val="center"/>
              <w:rPr>
                <w:rFonts w:ascii="Verdana" w:hAnsi="Verdana" w:cs="Arial"/>
                <w:b/>
                <w:bCs/>
                <w:color w:val="000000"/>
                <w:sz w:val="16"/>
                <w:szCs w:val="16"/>
              </w:rPr>
            </w:pPr>
          </w:p>
        </w:tc>
        <w:tc>
          <w:tcPr>
            <w:tcW w:w="1678" w:type="dxa"/>
            <w:tcBorders>
              <w:top w:val="nil"/>
              <w:left w:val="nil"/>
              <w:bottom w:val="nil"/>
              <w:right w:val="nil"/>
            </w:tcBorders>
            <w:shd w:val="clear" w:color="auto" w:fill="auto"/>
            <w:noWrap/>
            <w:vAlign w:val="bottom"/>
            <w:hideMark/>
          </w:tcPr>
          <w:p w14:paraId="3B9C0501"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1450/7033</w:t>
            </w:r>
          </w:p>
        </w:tc>
        <w:tc>
          <w:tcPr>
            <w:tcW w:w="788" w:type="dxa"/>
            <w:tcBorders>
              <w:top w:val="nil"/>
              <w:left w:val="nil"/>
              <w:bottom w:val="nil"/>
              <w:right w:val="nil"/>
            </w:tcBorders>
            <w:shd w:val="clear" w:color="auto" w:fill="auto"/>
            <w:noWrap/>
            <w:vAlign w:val="bottom"/>
            <w:hideMark/>
          </w:tcPr>
          <w:p w14:paraId="6B78D253" w14:textId="77777777" w:rsidR="00A80ADF" w:rsidRPr="008E1F42" w:rsidRDefault="00A80ADF" w:rsidP="00A80ADF">
            <w:pPr>
              <w:spacing w:after="0" w:line="240" w:lineRule="auto"/>
              <w:jc w:val="center"/>
              <w:rPr>
                <w:rFonts w:ascii="Verdana" w:hAnsi="Verdana" w:cs="Arial"/>
                <w:b/>
                <w:bCs/>
                <w:color w:val="000000"/>
                <w:sz w:val="16"/>
                <w:szCs w:val="16"/>
              </w:rPr>
            </w:pPr>
          </w:p>
        </w:tc>
      </w:tr>
      <w:tr w:rsidR="008E1F42" w:rsidRPr="008E1F42" w14:paraId="463081EA" w14:textId="77777777" w:rsidTr="008E1F42">
        <w:trPr>
          <w:trHeight w:val="198"/>
        </w:trPr>
        <w:tc>
          <w:tcPr>
            <w:tcW w:w="2938" w:type="dxa"/>
            <w:tcBorders>
              <w:top w:val="nil"/>
              <w:left w:val="nil"/>
              <w:bottom w:val="nil"/>
              <w:right w:val="nil"/>
            </w:tcBorders>
            <w:shd w:val="clear" w:color="auto" w:fill="auto"/>
            <w:noWrap/>
            <w:vAlign w:val="bottom"/>
          </w:tcPr>
          <w:p w14:paraId="7A106722" w14:textId="77777777" w:rsidR="008E1F42" w:rsidRPr="008E1F42" w:rsidRDefault="008E1F42" w:rsidP="00061938">
            <w:pPr>
              <w:spacing w:after="0" w:line="240" w:lineRule="auto"/>
              <w:rPr>
                <w:rFonts w:ascii="Verdana" w:eastAsia="Times New Roman" w:hAnsi="Verdana" w:cs="Arial"/>
                <w:color w:val="000000"/>
                <w:sz w:val="16"/>
                <w:szCs w:val="16"/>
                <w:lang w:eastAsia="en-GB"/>
              </w:rPr>
            </w:pPr>
            <w:r w:rsidRPr="00165640">
              <w:rPr>
                <w:rFonts w:ascii="Verdana" w:eastAsia="Times New Roman" w:hAnsi="Verdana" w:cs="Arial"/>
                <w:color w:val="000000"/>
                <w:sz w:val="16"/>
                <w:szCs w:val="16"/>
                <w:lang w:eastAsia="en-GB"/>
              </w:rPr>
              <w:t>Unadjusted</w:t>
            </w:r>
          </w:p>
        </w:tc>
        <w:tc>
          <w:tcPr>
            <w:tcW w:w="1678" w:type="dxa"/>
            <w:tcBorders>
              <w:top w:val="nil"/>
              <w:left w:val="nil"/>
              <w:bottom w:val="nil"/>
              <w:right w:val="nil"/>
            </w:tcBorders>
            <w:shd w:val="clear" w:color="auto" w:fill="auto"/>
            <w:noWrap/>
            <w:vAlign w:val="bottom"/>
          </w:tcPr>
          <w:p w14:paraId="62518487"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1.15 (1.08, 1.21)</w:t>
            </w:r>
          </w:p>
        </w:tc>
        <w:tc>
          <w:tcPr>
            <w:tcW w:w="914" w:type="dxa"/>
            <w:tcBorders>
              <w:top w:val="nil"/>
              <w:left w:val="nil"/>
              <w:bottom w:val="nil"/>
              <w:right w:val="nil"/>
            </w:tcBorders>
            <w:shd w:val="clear" w:color="auto" w:fill="auto"/>
            <w:noWrap/>
            <w:vAlign w:val="bottom"/>
          </w:tcPr>
          <w:p w14:paraId="6C560E93"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&lt;0.0001</w:t>
            </w:r>
          </w:p>
        </w:tc>
        <w:tc>
          <w:tcPr>
            <w:tcW w:w="1678" w:type="dxa"/>
            <w:tcBorders>
              <w:top w:val="nil"/>
              <w:left w:val="nil"/>
              <w:bottom w:val="nil"/>
              <w:right w:val="nil"/>
            </w:tcBorders>
            <w:shd w:val="clear" w:color="auto" w:fill="auto"/>
            <w:noWrap/>
            <w:vAlign w:val="bottom"/>
          </w:tcPr>
          <w:p w14:paraId="3C7A0DF2"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1.05 (1.00, 1.11)</w:t>
            </w:r>
          </w:p>
        </w:tc>
        <w:tc>
          <w:tcPr>
            <w:tcW w:w="788" w:type="dxa"/>
            <w:tcBorders>
              <w:top w:val="nil"/>
              <w:left w:val="nil"/>
              <w:bottom w:val="nil"/>
              <w:right w:val="single" w:sz="4" w:space="0" w:color="auto"/>
            </w:tcBorders>
            <w:shd w:val="clear" w:color="auto" w:fill="auto"/>
            <w:noWrap/>
            <w:vAlign w:val="bottom"/>
          </w:tcPr>
          <w:p w14:paraId="3175D029"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0.076</w:t>
            </w:r>
          </w:p>
        </w:tc>
        <w:tc>
          <w:tcPr>
            <w:tcW w:w="1678" w:type="dxa"/>
            <w:tcBorders>
              <w:top w:val="nil"/>
              <w:left w:val="nil"/>
              <w:bottom w:val="nil"/>
              <w:right w:val="nil"/>
            </w:tcBorders>
            <w:shd w:val="clear" w:color="auto" w:fill="auto"/>
            <w:noWrap/>
            <w:vAlign w:val="bottom"/>
          </w:tcPr>
          <w:p w14:paraId="0FBF872B"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1.13 (1.05, 1.22)</w:t>
            </w:r>
          </w:p>
        </w:tc>
        <w:tc>
          <w:tcPr>
            <w:tcW w:w="914" w:type="dxa"/>
            <w:tcBorders>
              <w:top w:val="nil"/>
              <w:left w:val="nil"/>
              <w:bottom w:val="nil"/>
              <w:right w:val="nil"/>
            </w:tcBorders>
            <w:shd w:val="clear" w:color="auto" w:fill="auto"/>
            <w:noWrap/>
            <w:vAlign w:val="bottom"/>
          </w:tcPr>
          <w:p w14:paraId="41B14108"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0.001</w:t>
            </w:r>
          </w:p>
        </w:tc>
        <w:tc>
          <w:tcPr>
            <w:tcW w:w="1678" w:type="dxa"/>
            <w:tcBorders>
              <w:top w:val="nil"/>
              <w:left w:val="nil"/>
              <w:bottom w:val="nil"/>
              <w:right w:val="nil"/>
            </w:tcBorders>
            <w:shd w:val="clear" w:color="auto" w:fill="auto"/>
            <w:noWrap/>
            <w:vAlign w:val="bottom"/>
          </w:tcPr>
          <w:p w14:paraId="4818A387"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1.08 (1.01, 1.16)</w:t>
            </w:r>
          </w:p>
        </w:tc>
        <w:tc>
          <w:tcPr>
            <w:tcW w:w="788" w:type="dxa"/>
            <w:tcBorders>
              <w:top w:val="nil"/>
              <w:left w:val="nil"/>
              <w:bottom w:val="nil"/>
              <w:right w:val="nil"/>
            </w:tcBorders>
            <w:shd w:val="clear" w:color="auto" w:fill="auto"/>
            <w:noWrap/>
            <w:vAlign w:val="bottom"/>
          </w:tcPr>
          <w:p w14:paraId="744640CA"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0.030</w:t>
            </w:r>
          </w:p>
        </w:tc>
      </w:tr>
      <w:tr w:rsidR="00A80ADF" w:rsidRPr="008E1F42" w14:paraId="074B0703" w14:textId="77777777" w:rsidTr="008E1F42">
        <w:trPr>
          <w:trHeight w:val="198"/>
        </w:trPr>
        <w:tc>
          <w:tcPr>
            <w:tcW w:w="2938" w:type="dxa"/>
            <w:tcBorders>
              <w:top w:val="nil"/>
              <w:left w:val="nil"/>
              <w:bottom w:val="nil"/>
              <w:right w:val="nil"/>
            </w:tcBorders>
            <w:shd w:val="clear" w:color="auto" w:fill="auto"/>
            <w:noWrap/>
            <w:vAlign w:val="bottom"/>
            <w:hideMark/>
          </w:tcPr>
          <w:p w14:paraId="4DF4C3A6" w14:textId="77777777" w:rsidR="00A80ADF" w:rsidRPr="008E1F42" w:rsidRDefault="00EA32E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baseline haemoglobin</w:t>
            </w:r>
          </w:p>
        </w:tc>
        <w:tc>
          <w:tcPr>
            <w:tcW w:w="1678" w:type="dxa"/>
            <w:tcBorders>
              <w:top w:val="nil"/>
              <w:left w:val="nil"/>
              <w:bottom w:val="nil"/>
              <w:right w:val="nil"/>
            </w:tcBorders>
            <w:shd w:val="clear" w:color="auto" w:fill="auto"/>
            <w:noWrap/>
            <w:vAlign w:val="bottom"/>
            <w:hideMark/>
          </w:tcPr>
          <w:p w14:paraId="4202A8BF"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1.15 (1.09, 1.22)</w:t>
            </w:r>
          </w:p>
        </w:tc>
        <w:tc>
          <w:tcPr>
            <w:tcW w:w="914" w:type="dxa"/>
            <w:tcBorders>
              <w:top w:val="nil"/>
              <w:left w:val="nil"/>
              <w:bottom w:val="nil"/>
              <w:right w:val="nil"/>
            </w:tcBorders>
            <w:shd w:val="clear" w:color="auto" w:fill="auto"/>
            <w:noWrap/>
            <w:vAlign w:val="bottom"/>
            <w:hideMark/>
          </w:tcPr>
          <w:p w14:paraId="7B10815F"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&lt;0.0001</w:t>
            </w:r>
          </w:p>
        </w:tc>
        <w:tc>
          <w:tcPr>
            <w:tcW w:w="1678" w:type="dxa"/>
            <w:tcBorders>
              <w:top w:val="nil"/>
              <w:left w:val="nil"/>
              <w:bottom w:val="nil"/>
              <w:right w:val="nil"/>
            </w:tcBorders>
            <w:shd w:val="clear" w:color="auto" w:fill="auto"/>
            <w:noWrap/>
            <w:vAlign w:val="bottom"/>
            <w:hideMark/>
          </w:tcPr>
          <w:p w14:paraId="43401F7C"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1.05 (1.00, 1.11)</w:t>
            </w:r>
          </w:p>
        </w:tc>
        <w:tc>
          <w:tcPr>
            <w:tcW w:w="788" w:type="dxa"/>
            <w:tcBorders>
              <w:top w:val="nil"/>
              <w:left w:val="nil"/>
              <w:bottom w:val="nil"/>
              <w:right w:val="single" w:sz="4" w:space="0" w:color="auto"/>
            </w:tcBorders>
            <w:shd w:val="clear" w:color="auto" w:fill="auto"/>
            <w:noWrap/>
            <w:vAlign w:val="bottom"/>
            <w:hideMark/>
          </w:tcPr>
          <w:p w14:paraId="0E04A933"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0.073</w:t>
            </w:r>
          </w:p>
        </w:tc>
        <w:tc>
          <w:tcPr>
            <w:tcW w:w="1678" w:type="dxa"/>
            <w:tcBorders>
              <w:top w:val="nil"/>
              <w:left w:val="nil"/>
              <w:bottom w:val="nil"/>
              <w:right w:val="nil"/>
            </w:tcBorders>
            <w:shd w:val="clear" w:color="auto" w:fill="auto"/>
            <w:noWrap/>
            <w:vAlign w:val="bottom"/>
            <w:hideMark/>
          </w:tcPr>
          <w:p w14:paraId="63DBB223"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1.13 (1.05, 1.22)</w:t>
            </w:r>
          </w:p>
        </w:tc>
        <w:tc>
          <w:tcPr>
            <w:tcW w:w="914" w:type="dxa"/>
            <w:tcBorders>
              <w:top w:val="nil"/>
              <w:left w:val="nil"/>
              <w:bottom w:val="nil"/>
              <w:right w:val="nil"/>
            </w:tcBorders>
            <w:shd w:val="clear" w:color="auto" w:fill="auto"/>
            <w:noWrap/>
            <w:vAlign w:val="bottom"/>
            <w:hideMark/>
          </w:tcPr>
          <w:p w14:paraId="7E4DD3C9"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0.001</w:t>
            </w:r>
          </w:p>
        </w:tc>
        <w:tc>
          <w:tcPr>
            <w:tcW w:w="1678" w:type="dxa"/>
            <w:tcBorders>
              <w:top w:val="nil"/>
              <w:left w:val="nil"/>
              <w:bottom w:val="nil"/>
              <w:right w:val="nil"/>
            </w:tcBorders>
            <w:shd w:val="clear" w:color="auto" w:fill="auto"/>
            <w:noWrap/>
            <w:vAlign w:val="bottom"/>
            <w:hideMark/>
          </w:tcPr>
          <w:p w14:paraId="0AC2B584"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1.09 (1.01, 1.17)</w:t>
            </w:r>
          </w:p>
        </w:tc>
        <w:tc>
          <w:tcPr>
            <w:tcW w:w="788" w:type="dxa"/>
            <w:tcBorders>
              <w:top w:val="nil"/>
              <w:left w:val="nil"/>
              <w:bottom w:val="nil"/>
              <w:right w:val="nil"/>
            </w:tcBorders>
            <w:shd w:val="clear" w:color="auto" w:fill="auto"/>
            <w:noWrap/>
            <w:vAlign w:val="bottom"/>
            <w:hideMark/>
          </w:tcPr>
          <w:p w14:paraId="6ABA4737"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0.023</w:t>
            </w:r>
          </w:p>
        </w:tc>
      </w:tr>
      <w:tr w:rsidR="00A80ADF" w:rsidRPr="008E1F42" w14:paraId="41051CD3" w14:textId="77777777" w:rsidTr="008E1F42">
        <w:trPr>
          <w:trHeight w:val="198"/>
        </w:trPr>
        <w:tc>
          <w:tcPr>
            <w:tcW w:w="2938" w:type="dxa"/>
            <w:tcBorders>
              <w:top w:val="nil"/>
              <w:left w:val="nil"/>
              <w:bottom w:val="nil"/>
              <w:right w:val="nil"/>
            </w:tcBorders>
            <w:shd w:val="clear" w:color="auto" w:fill="auto"/>
            <w:noWrap/>
            <w:vAlign w:val="bottom"/>
            <w:hideMark/>
          </w:tcPr>
          <w:p w14:paraId="6458C57F" w14:textId="77777777" w:rsidR="00A80ADF" w:rsidRPr="008E1F42" w:rsidRDefault="00EA32E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baseline log ferritin</w:t>
            </w:r>
          </w:p>
        </w:tc>
        <w:tc>
          <w:tcPr>
            <w:tcW w:w="1678" w:type="dxa"/>
            <w:tcBorders>
              <w:top w:val="nil"/>
              <w:left w:val="nil"/>
              <w:bottom w:val="nil"/>
              <w:right w:val="nil"/>
            </w:tcBorders>
            <w:shd w:val="clear" w:color="auto" w:fill="auto"/>
            <w:noWrap/>
            <w:vAlign w:val="bottom"/>
            <w:hideMark/>
          </w:tcPr>
          <w:p w14:paraId="3C9D76F3"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914" w:type="dxa"/>
            <w:tcBorders>
              <w:top w:val="nil"/>
              <w:left w:val="nil"/>
              <w:bottom w:val="nil"/>
              <w:right w:val="nil"/>
            </w:tcBorders>
            <w:shd w:val="clear" w:color="auto" w:fill="auto"/>
            <w:noWrap/>
            <w:vAlign w:val="bottom"/>
            <w:hideMark/>
          </w:tcPr>
          <w:p w14:paraId="7FE90BA2"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2A70515F"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788" w:type="dxa"/>
            <w:tcBorders>
              <w:top w:val="nil"/>
              <w:left w:val="nil"/>
              <w:bottom w:val="nil"/>
              <w:right w:val="single" w:sz="4" w:space="0" w:color="auto"/>
            </w:tcBorders>
            <w:shd w:val="clear" w:color="auto" w:fill="auto"/>
            <w:noWrap/>
            <w:vAlign w:val="bottom"/>
            <w:hideMark/>
          </w:tcPr>
          <w:p w14:paraId="31EE6561"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21B4191A"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1.14 (1.05, 1.22)</w:t>
            </w:r>
          </w:p>
        </w:tc>
        <w:tc>
          <w:tcPr>
            <w:tcW w:w="914" w:type="dxa"/>
            <w:tcBorders>
              <w:top w:val="nil"/>
              <w:left w:val="nil"/>
              <w:bottom w:val="nil"/>
              <w:right w:val="nil"/>
            </w:tcBorders>
            <w:shd w:val="clear" w:color="auto" w:fill="auto"/>
            <w:noWrap/>
            <w:vAlign w:val="bottom"/>
            <w:hideMark/>
          </w:tcPr>
          <w:p w14:paraId="1533AC47"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0.001</w:t>
            </w:r>
          </w:p>
        </w:tc>
        <w:tc>
          <w:tcPr>
            <w:tcW w:w="1678" w:type="dxa"/>
            <w:tcBorders>
              <w:top w:val="nil"/>
              <w:left w:val="nil"/>
              <w:bottom w:val="nil"/>
              <w:right w:val="nil"/>
            </w:tcBorders>
            <w:shd w:val="clear" w:color="auto" w:fill="auto"/>
            <w:noWrap/>
            <w:vAlign w:val="bottom"/>
            <w:hideMark/>
          </w:tcPr>
          <w:p w14:paraId="7A64CB40"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1.09 (1.01, 1.17)</w:t>
            </w:r>
          </w:p>
        </w:tc>
        <w:tc>
          <w:tcPr>
            <w:tcW w:w="788" w:type="dxa"/>
            <w:tcBorders>
              <w:top w:val="nil"/>
              <w:left w:val="nil"/>
              <w:bottom w:val="nil"/>
              <w:right w:val="nil"/>
            </w:tcBorders>
            <w:shd w:val="clear" w:color="auto" w:fill="auto"/>
            <w:noWrap/>
            <w:vAlign w:val="bottom"/>
            <w:hideMark/>
          </w:tcPr>
          <w:p w14:paraId="07D63D94"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0.020</w:t>
            </w:r>
          </w:p>
        </w:tc>
      </w:tr>
      <w:tr w:rsidR="00A80ADF" w:rsidRPr="008E1F42" w14:paraId="7C0B3EB6" w14:textId="77777777" w:rsidTr="008E1F42">
        <w:trPr>
          <w:trHeight w:val="198"/>
        </w:trPr>
        <w:tc>
          <w:tcPr>
            <w:tcW w:w="2938" w:type="dxa"/>
            <w:tcBorders>
              <w:top w:val="nil"/>
              <w:left w:val="nil"/>
              <w:bottom w:val="nil"/>
              <w:right w:val="nil"/>
            </w:tcBorders>
            <w:shd w:val="clear" w:color="auto" w:fill="auto"/>
            <w:noWrap/>
            <w:vAlign w:val="bottom"/>
            <w:hideMark/>
          </w:tcPr>
          <w:p w14:paraId="7C2F9E1E" w14:textId="77777777" w:rsidR="00A80ADF" w:rsidRPr="008E1F42" w:rsidRDefault="00EA32E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w:t>
            </w:r>
            <w:r w:rsidR="008875B1" w:rsidRPr="008E1F42">
              <w:rPr>
                <w:rFonts w:ascii="Verdana" w:eastAsia="Times New Roman" w:hAnsi="Verdana" w:cs="Arial"/>
                <w:color w:val="000000"/>
                <w:sz w:val="16"/>
                <w:szCs w:val="16"/>
                <w:lang w:eastAsia="en-GB"/>
              </w:rPr>
              <w:t xml:space="preserve">2-year </w:t>
            </w:r>
            <w:r w:rsidRPr="008E1F42">
              <w:rPr>
                <w:rFonts w:ascii="Verdana" w:eastAsia="Times New Roman" w:hAnsi="Verdana" w:cs="Arial"/>
                <w:color w:val="000000"/>
                <w:sz w:val="16"/>
                <w:szCs w:val="16"/>
                <w:lang w:eastAsia="en-GB"/>
              </w:rPr>
              <w:t>haemoglobin</w:t>
            </w:r>
          </w:p>
        </w:tc>
        <w:tc>
          <w:tcPr>
            <w:tcW w:w="1678" w:type="dxa"/>
            <w:tcBorders>
              <w:top w:val="nil"/>
              <w:left w:val="nil"/>
              <w:bottom w:val="nil"/>
              <w:right w:val="nil"/>
            </w:tcBorders>
            <w:shd w:val="clear" w:color="auto" w:fill="auto"/>
            <w:noWrap/>
            <w:vAlign w:val="bottom"/>
            <w:hideMark/>
          </w:tcPr>
          <w:p w14:paraId="49D1F270"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1.13 (1.07, 1.20)</w:t>
            </w:r>
          </w:p>
        </w:tc>
        <w:tc>
          <w:tcPr>
            <w:tcW w:w="914" w:type="dxa"/>
            <w:tcBorders>
              <w:top w:val="nil"/>
              <w:left w:val="nil"/>
              <w:bottom w:val="nil"/>
              <w:right w:val="nil"/>
            </w:tcBorders>
            <w:shd w:val="clear" w:color="auto" w:fill="auto"/>
            <w:noWrap/>
            <w:vAlign w:val="bottom"/>
            <w:hideMark/>
          </w:tcPr>
          <w:p w14:paraId="164E912D"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&lt;0.0001</w:t>
            </w:r>
          </w:p>
        </w:tc>
        <w:tc>
          <w:tcPr>
            <w:tcW w:w="1678" w:type="dxa"/>
            <w:tcBorders>
              <w:top w:val="nil"/>
              <w:left w:val="nil"/>
              <w:bottom w:val="nil"/>
              <w:right w:val="nil"/>
            </w:tcBorders>
            <w:shd w:val="clear" w:color="auto" w:fill="auto"/>
            <w:noWrap/>
            <w:vAlign w:val="bottom"/>
            <w:hideMark/>
          </w:tcPr>
          <w:p w14:paraId="5F2420B2"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1.04 (0.99, 1.10)</w:t>
            </w:r>
          </w:p>
        </w:tc>
        <w:tc>
          <w:tcPr>
            <w:tcW w:w="788" w:type="dxa"/>
            <w:tcBorders>
              <w:top w:val="nil"/>
              <w:left w:val="nil"/>
              <w:bottom w:val="nil"/>
              <w:right w:val="single" w:sz="4" w:space="0" w:color="auto"/>
            </w:tcBorders>
            <w:shd w:val="clear" w:color="auto" w:fill="auto"/>
            <w:noWrap/>
            <w:vAlign w:val="bottom"/>
            <w:hideMark/>
          </w:tcPr>
          <w:p w14:paraId="08073318" w14:textId="77777777" w:rsidR="00A80ADF" w:rsidRPr="008E1F42" w:rsidRDefault="00EA32E2" w:rsidP="00A80ADF">
            <w:pPr>
              <w:tabs>
                <w:tab w:val="center" w:pos="4513"/>
                <w:tab w:val="right" w:pos="9026"/>
              </w:tabs>
              <w:spacing w:after="0" w:line="240" w:lineRule="auto"/>
              <w:jc w:val="center"/>
              <w:rPr>
                <w:rFonts w:ascii="Verdana" w:hAnsi="Verdana" w:cs="Arial"/>
                <w:color w:val="000000"/>
                <w:sz w:val="16"/>
                <w:szCs w:val="16"/>
              </w:rPr>
            </w:pPr>
            <w:r w:rsidRPr="008E1F42">
              <w:rPr>
                <w:rFonts w:ascii="Verdana" w:hAnsi="Verdana" w:cs="Arial"/>
                <w:color w:val="000000"/>
                <w:sz w:val="16"/>
                <w:szCs w:val="16"/>
              </w:rPr>
              <w:t>0.131</w:t>
            </w:r>
          </w:p>
        </w:tc>
        <w:tc>
          <w:tcPr>
            <w:tcW w:w="1678" w:type="dxa"/>
            <w:tcBorders>
              <w:top w:val="nil"/>
              <w:left w:val="nil"/>
              <w:bottom w:val="nil"/>
              <w:right w:val="nil"/>
            </w:tcBorders>
            <w:shd w:val="clear" w:color="auto" w:fill="auto"/>
            <w:noWrap/>
            <w:vAlign w:val="bottom"/>
            <w:hideMark/>
          </w:tcPr>
          <w:p w14:paraId="173FDED0" w14:textId="77777777" w:rsidR="00A80ADF" w:rsidRPr="008E1F42" w:rsidRDefault="00EA32E2" w:rsidP="00A80ADF">
            <w:pPr>
              <w:tabs>
                <w:tab w:val="center" w:pos="4513"/>
                <w:tab w:val="right" w:pos="9026"/>
              </w:tabs>
              <w:spacing w:after="0" w:line="240" w:lineRule="auto"/>
              <w:jc w:val="center"/>
              <w:rPr>
                <w:rFonts w:ascii="Verdana" w:hAnsi="Verdana" w:cs="Arial"/>
                <w:color w:val="000000"/>
                <w:sz w:val="16"/>
                <w:szCs w:val="16"/>
              </w:rPr>
            </w:pPr>
            <w:r w:rsidRPr="008E1F42">
              <w:rPr>
                <w:rFonts w:ascii="Verdana" w:hAnsi="Verdana" w:cs="Arial"/>
                <w:color w:val="000000"/>
                <w:sz w:val="16"/>
                <w:szCs w:val="16"/>
              </w:rPr>
              <w:t>1.12 (1.04, 1.21)</w:t>
            </w:r>
          </w:p>
        </w:tc>
        <w:tc>
          <w:tcPr>
            <w:tcW w:w="914" w:type="dxa"/>
            <w:tcBorders>
              <w:top w:val="nil"/>
              <w:left w:val="nil"/>
              <w:bottom w:val="nil"/>
              <w:right w:val="nil"/>
            </w:tcBorders>
            <w:shd w:val="clear" w:color="auto" w:fill="auto"/>
            <w:noWrap/>
            <w:vAlign w:val="bottom"/>
            <w:hideMark/>
          </w:tcPr>
          <w:p w14:paraId="085382CB" w14:textId="77777777" w:rsidR="00A80ADF" w:rsidRPr="008E1F42" w:rsidRDefault="00EA32E2" w:rsidP="00A80ADF">
            <w:pPr>
              <w:tabs>
                <w:tab w:val="center" w:pos="4513"/>
                <w:tab w:val="right" w:pos="9026"/>
              </w:tabs>
              <w:spacing w:after="0" w:line="240" w:lineRule="auto"/>
              <w:jc w:val="center"/>
              <w:rPr>
                <w:rFonts w:ascii="Verdana" w:hAnsi="Verdana" w:cs="Arial"/>
                <w:color w:val="000000"/>
                <w:sz w:val="16"/>
                <w:szCs w:val="16"/>
              </w:rPr>
            </w:pPr>
            <w:r w:rsidRPr="008E1F42">
              <w:rPr>
                <w:rFonts w:ascii="Verdana" w:hAnsi="Verdana" w:cs="Arial"/>
                <w:color w:val="000000"/>
                <w:sz w:val="16"/>
                <w:szCs w:val="16"/>
              </w:rPr>
              <w:t>0.003</w:t>
            </w:r>
          </w:p>
        </w:tc>
        <w:tc>
          <w:tcPr>
            <w:tcW w:w="1678" w:type="dxa"/>
            <w:tcBorders>
              <w:top w:val="nil"/>
              <w:left w:val="nil"/>
              <w:bottom w:val="nil"/>
              <w:right w:val="nil"/>
            </w:tcBorders>
            <w:shd w:val="clear" w:color="auto" w:fill="auto"/>
            <w:noWrap/>
            <w:vAlign w:val="bottom"/>
            <w:hideMark/>
          </w:tcPr>
          <w:p w14:paraId="06CD6630" w14:textId="77777777" w:rsidR="00A80ADF" w:rsidRPr="008E1F42" w:rsidRDefault="00EA32E2" w:rsidP="00A80ADF">
            <w:pPr>
              <w:tabs>
                <w:tab w:val="center" w:pos="4513"/>
                <w:tab w:val="right" w:pos="9026"/>
              </w:tabs>
              <w:spacing w:after="0" w:line="240" w:lineRule="auto"/>
              <w:jc w:val="center"/>
              <w:rPr>
                <w:rFonts w:ascii="Verdana" w:hAnsi="Verdana" w:cs="Arial"/>
                <w:color w:val="000000"/>
                <w:sz w:val="16"/>
                <w:szCs w:val="16"/>
              </w:rPr>
            </w:pPr>
            <w:r w:rsidRPr="008E1F42">
              <w:rPr>
                <w:rFonts w:ascii="Verdana" w:hAnsi="Verdana" w:cs="Arial"/>
                <w:color w:val="000000"/>
                <w:sz w:val="16"/>
                <w:szCs w:val="16"/>
              </w:rPr>
              <w:t>1.08 (1.00, 1.16)</w:t>
            </w:r>
          </w:p>
        </w:tc>
        <w:tc>
          <w:tcPr>
            <w:tcW w:w="788" w:type="dxa"/>
            <w:tcBorders>
              <w:top w:val="nil"/>
              <w:left w:val="nil"/>
              <w:bottom w:val="nil"/>
              <w:right w:val="nil"/>
            </w:tcBorders>
            <w:shd w:val="clear" w:color="auto" w:fill="auto"/>
            <w:noWrap/>
            <w:vAlign w:val="bottom"/>
            <w:hideMark/>
          </w:tcPr>
          <w:p w14:paraId="10D5FB02" w14:textId="77777777" w:rsidR="00A80ADF" w:rsidRPr="008E1F42" w:rsidRDefault="00EA32E2" w:rsidP="00A80ADF">
            <w:pPr>
              <w:tabs>
                <w:tab w:val="center" w:pos="4513"/>
                <w:tab w:val="right" w:pos="9026"/>
              </w:tabs>
              <w:spacing w:after="0" w:line="240" w:lineRule="auto"/>
              <w:jc w:val="center"/>
              <w:rPr>
                <w:rFonts w:ascii="Verdana" w:hAnsi="Verdana" w:cs="Arial"/>
                <w:color w:val="000000"/>
                <w:sz w:val="16"/>
                <w:szCs w:val="16"/>
              </w:rPr>
            </w:pPr>
            <w:r w:rsidRPr="008E1F42">
              <w:rPr>
                <w:rFonts w:ascii="Verdana" w:hAnsi="Verdana" w:cs="Arial"/>
                <w:color w:val="000000"/>
                <w:sz w:val="16"/>
                <w:szCs w:val="16"/>
              </w:rPr>
              <w:t>0.041</w:t>
            </w:r>
          </w:p>
        </w:tc>
      </w:tr>
      <w:tr w:rsidR="00A80ADF" w:rsidRPr="008E1F42" w14:paraId="4BAC2784" w14:textId="77777777" w:rsidTr="008E1F42">
        <w:trPr>
          <w:trHeight w:val="198"/>
        </w:trPr>
        <w:tc>
          <w:tcPr>
            <w:tcW w:w="2938" w:type="dxa"/>
            <w:tcBorders>
              <w:top w:val="nil"/>
              <w:left w:val="nil"/>
              <w:bottom w:val="nil"/>
              <w:right w:val="nil"/>
            </w:tcBorders>
            <w:shd w:val="clear" w:color="auto" w:fill="auto"/>
            <w:noWrap/>
            <w:vAlign w:val="bottom"/>
            <w:hideMark/>
          </w:tcPr>
          <w:p w14:paraId="5671B4CA" w14:textId="77777777" w:rsidR="00A80ADF" w:rsidRPr="008E1F42" w:rsidRDefault="00EA32E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w:t>
            </w:r>
            <w:r w:rsidR="008875B1" w:rsidRPr="008E1F42">
              <w:rPr>
                <w:rFonts w:ascii="Verdana" w:eastAsia="Times New Roman" w:hAnsi="Verdana" w:cs="Arial"/>
                <w:color w:val="000000"/>
                <w:sz w:val="16"/>
                <w:szCs w:val="16"/>
                <w:lang w:eastAsia="en-GB"/>
              </w:rPr>
              <w:t xml:space="preserve">2-year </w:t>
            </w:r>
            <w:r w:rsidRPr="008E1F42">
              <w:rPr>
                <w:rFonts w:ascii="Verdana" w:eastAsia="Times New Roman" w:hAnsi="Verdana" w:cs="Arial"/>
                <w:color w:val="000000"/>
                <w:sz w:val="16"/>
                <w:szCs w:val="16"/>
                <w:lang w:eastAsia="en-GB"/>
              </w:rPr>
              <w:t>log ferritin</w:t>
            </w:r>
          </w:p>
        </w:tc>
        <w:tc>
          <w:tcPr>
            <w:tcW w:w="1678" w:type="dxa"/>
            <w:tcBorders>
              <w:top w:val="nil"/>
              <w:left w:val="nil"/>
              <w:bottom w:val="nil"/>
              <w:right w:val="nil"/>
            </w:tcBorders>
            <w:shd w:val="clear" w:color="auto" w:fill="auto"/>
            <w:noWrap/>
            <w:vAlign w:val="bottom"/>
            <w:hideMark/>
          </w:tcPr>
          <w:p w14:paraId="6331A024"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914" w:type="dxa"/>
            <w:tcBorders>
              <w:top w:val="nil"/>
              <w:left w:val="nil"/>
              <w:bottom w:val="nil"/>
              <w:right w:val="nil"/>
            </w:tcBorders>
            <w:shd w:val="clear" w:color="auto" w:fill="auto"/>
            <w:noWrap/>
            <w:vAlign w:val="bottom"/>
            <w:hideMark/>
          </w:tcPr>
          <w:p w14:paraId="01D98177"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1048536D"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788" w:type="dxa"/>
            <w:tcBorders>
              <w:top w:val="nil"/>
              <w:left w:val="nil"/>
              <w:bottom w:val="nil"/>
              <w:right w:val="single" w:sz="4" w:space="0" w:color="auto"/>
            </w:tcBorders>
            <w:shd w:val="clear" w:color="auto" w:fill="auto"/>
            <w:noWrap/>
            <w:vAlign w:val="bottom"/>
            <w:hideMark/>
          </w:tcPr>
          <w:p w14:paraId="41B541FC"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61B132AB"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1.13 (1.05, 1.22)</w:t>
            </w:r>
          </w:p>
        </w:tc>
        <w:tc>
          <w:tcPr>
            <w:tcW w:w="914" w:type="dxa"/>
            <w:tcBorders>
              <w:top w:val="nil"/>
              <w:left w:val="nil"/>
              <w:bottom w:val="nil"/>
              <w:right w:val="nil"/>
            </w:tcBorders>
            <w:shd w:val="clear" w:color="auto" w:fill="auto"/>
            <w:noWrap/>
            <w:vAlign w:val="bottom"/>
            <w:hideMark/>
          </w:tcPr>
          <w:p w14:paraId="65F1A6F5"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0.001</w:t>
            </w:r>
          </w:p>
        </w:tc>
        <w:tc>
          <w:tcPr>
            <w:tcW w:w="1678" w:type="dxa"/>
            <w:tcBorders>
              <w:top w:val="nil"/>
              <w:left w:val="nil"/>
              <w:bottom w:val="nil"/>
              <w:right w:val="nil"/>
            </w:tcBorders>
            <w:shd w:val="clear" w:color="auto" w:fill="auto"/>
            <w:noWrap/>
            <w:vAlign w:val="bottom"/>
            <w:hideMark/>
          </w:tcPr>
          <w:p w14:paraId="029EE0DF"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1.08 (1.00, 1.16)</w:t>
            </w:r>
          </w:p>
        </w:tc>
        <w:tc>
          <w:tcPr>
            <w:tcW w:w="788" w:type="dxa"/>
            <w:tcBorders>
              <w:top w:val="nil"/>
              <w:left w:val="nil"/>
              <w:bottom w:val="nil"/>
              <w:right w:val="nil"/>
            </w:tcBorders>
            <w:shd w:val="clear" w:color="auto" w:fill="auto"/>
            <w:noWrap/>
            <w:vAlign w:val="bottom"/>
            <w:hideMark/>
          </w:tcPr>
          <w:p w14:paraId="242572A7"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0.036</w:t>
            </w:r>
          </w:p>
        </w:tc>
      </w:tr>
      <w:tr w:rsidR="00A80ADF" w:rsidRPr="008E1F42" w14:paraId="1D6E6872" w14:textId="77777777" w:rsidTr="008E1F42">
        <w:trPr>
          <w:trHeight w:val="198"/>
        </w:trPr>
        <w:tc>
          <w:tcPr>
            <w:tcW w:w="2938" w:type="dxa"/>
            <w:tcBorders>
              <w:top w:val="nil"/>
              <w:left w:val="nil"/>
              <w:bottom w:val="nil"/>
              <w:right w:val="nil"/>
            </w:tcBorders>
            <w:shd w:val="clear" w:color="auto" w:fill="auto"/>
            <w:noWrap/>
            <w:vAlign w:val="bottom"/>
            <w:hideMark/>
          </w:tcPr>
          <w:p w14:paraId="2674E24C" w14:textId="77777777" w:rsidR="00A80ADF" w:rsidRPr="008E1F42" w:rsidRDefault="00EA32E2" w:rsidP="00A81648">
            <w:pPr>
              <w:spacing w:after="0" w:line="240" w:lineRule="auto"/>
              <w:rPr>
                <w:rFonts w:ascii="Verdana" w:eastAsia="Times New Roman" w:hAnsi="Verdana" w:cs="Arial"/>
                <w:b/>
                <w:bCs/>
                <w:color w:val="000000"/>
                <w:sz w:val="16"/>
                <w:szCs w:val="16"/>
                <w:lang w:eastAsia="en-GB"/>
              </w:rPr>
            </w:pPr>
            <w:r w:rsidRPr="008E1F42">
              <w:rPr>
                <w:rFonts w:ascii="Verdana" w:eastAsia="Times New Roman" w:hAnsi="Verdana" w:cs="Arial"/>
                <w:b/>
                <w:bCs/>
                <w:color w:val="000000"/>
                <w:sz w:val="16"/>
                <w:szCs w:val="16"/>
                <w:lang w:eastAsia="en-GB"/>
              </w:rPr>
              <w:t>Felt more breathless</w:t>
            </w:r>
          </w:p>
        </w:tc>
        <w:tc>
          <w:tcPr>
            <w:tcW w:w="1678" w:type="dxa"/>
            <w:tcBorders>
              <w:top w:val="nil"/>
              <w:left w:val="nil"/>
              <w:bottom w:val="nil"/>
              <w:right w:val="nil"/>
            </w:tcBorders>
            <w:shd w:val="clear" w:color="auto" w:fill="auto"/>
            <w:noWrap/>
            <w:vAlign w:val="bottom"/>
            <w:hideMark/>
          </w:tcPr>
          <w:p w14:paraId="6D1A544D"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679/13318</w:t>
            </w:r>
          </w:p>
        </w:tc>
        <w:tc>
          <w:tcPr>
            <w:tcW w:w="914" w:type="dxa"/>
            <w:tcBorders>
              <w:top w:val="nil"/>
              <w:left w:val="nil"/>
              <w:bottom w:val="nil"/>
              <w:right w:val="nil"/>
            </w:tcBorders>
            <w:shd w:val="clear" w:color="auto" w:fill="auto"/>
            <w:noWrap/>
            <w:vAlign w:val="bottom"/>
            <w:hideMark/>
          </w:tcPr>
          <w:p w14:paraId="2620EDE2" w14:textId="77777777" w:rsidR="00A80ADF" w:rsidRPr="008E1F42" w:rsidRDefault="00A80ADF" w:rsidP="00A80ADF">
            <w:pPr>
              <w:spacing w:after="0" w:line="240" w:lineRule="auto"/>
              <w:jc w:val="center"/>
              <w:rPr>
                <w:rFonts w:ascii="Verdana" w:hAnsi="Verdana" w:cs="Arial"/>
                <w:b/>
                <w:bCs/>
                <w:color w:val="000000"/>
                <w:sz w:val="16"/>
                <w:szCs w:val="16"/>
              </w:rPr>
            </w:pPr>
          </w:p>
        </w:tc>
        <w:tc>
          <w:tcPr>
            <w:tcW w:w="1678" w:type="dxa"/>
            <w:tcBorders>
              <w:top w:val="nil"/>
              <w:left w:val="nil"/>
              <w:bottom w:val="nil"/>
              <w:right w:val="nil"/>
            </w:tcBorders>
            <w:shd w:val="clear" w:color="auto" w:fill="auto"/>
            <w:noWrap/>
            <w:vAlign w:val="bottom"/>
            <w:hideMark/>
          </w:tcPr>
          <w:p w14:paraId="5852BDC2"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741/12401</w:t>
            </w:r>
          </w:p>
        </w:tc>
        <w:tc>
          <w:tcPr>
            <w:tcW w:w="788" w:type="dxa"/>
            <w:tcBorders>
              <w:top w:val="nil"/>
              <w:left w:val="nil"/>
              <w:bottom w:val="nil"/>
              <w:right w:val="single" w:sz="4" w:space="0" w:color="auto"/>
            </w:tcBorders>
            <w:shd w:val="clear" w:color="auto" w:fill="auto"/>
            <w:noWrap/>
            <w:vAlign w:val="bottom"/>
            <w:hideMark/>
          </w:tcPr>
          <w:p w14:paraId="7946A054"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 </w:t>
            </w:r>
          </w:p>
        </w:tc>
        <w:tc>
          <w:tcPr>
            <w:tcW w:w="1678" w:type="dxa"/>
            <w:tcBorders>
              <w:top w:val="nil"/>
              <w:left w:val="nil"/>
              <w:bottom w:val="nil"/>
              <w:right w:val="nil"/>
            </w:tcBorders>
            <w:shd w:val="clear" w:color="auto" w:fill="auto"/>
            <w:noWrap/>
            <w:vAlign w:val="bottom"/>
            <w:hideMark/>
          </w:tcPr>
          <w:p w14:paraId="2581A317"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386/7591</w:t>
            </w:r>
          </w:p>
        </w:tc>
        <w:tc>
          <w:tcPr>
            <w:tcW w:w="914" w:type="dxa"/>
            <w:tcBorders>
              <w:top w:val="nil"/>
              <w:left w:val="nil"/>
              <w:bottom w:val="nil"/>
              <w:right w:val="nil"/>
            </w:tcBorders>
            <w:shd w:val="clear" w:color="auto" w:fill="auto"/>
            <w:noWrap/>
            <w:vAlign w:val="bottom"/>
            <w:hideMark/>
          </w:tcPr>
          <w:p w14:paraId="795A6479" w14:textId="77777777" w:rsidR="00A80ADF" w:rsidRPr="008E1F42" w:rsidRDefault="00A80ADF" w:rsidP="00A80ADF">
            <w:pPr>
              <w:spacing w:after="0" w:line="240" w:lineRule="auto"/>
              <w:jc w:val="center"/>
              <w:rPr>
                <w:rFonts w:ascii="Verdana" w:hAnsi="Verdana" w:cs="Arial"/>
                <w:b/>
                <w:bCs/>
                <w:color w:val="000000"/>
                <w:sz w:val="16"/>
                <w:szCs w:val="16"/>
              </w:rPr>
            </w:pPr>
          </w:p>
        </w:tc>
        <w:tc>
          <w:tcPr>
            <w:tcW w:w="1678" w:type="dxa"/>
            <w:tcBorders>
              <w:top w:val="nil"/>
              <w:left w:val="nil"/>
              <w:bottom w:val="nil"/>
              <w:right w:val="nil"/>
            </w:tcBorders>
            <w:shd w:val="clear" w:color="auto" w:fill="auto"/>
            <w:noWrap/>
            <w:vAlign w:val="bottom"/>
            <w:hideMark/>
          </w:tcPr>
          <w:p w14:paraId="1BCD5BDD"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427/7007</w:t>
            </w:r>
          </w:p>
        </w:tc>
        <w:tc>
          <w:tcPr>
            <w:tcW w:w="788" w:type="dxa"/>
            <w:tcBorders>
              <w:top w:val="nil"/>
              <w:left w:val="nil"/>
              <w:bottom w:val="nil"/>
              <w:right w:val="nil"/>
            </w:tcBorders>
            <w:shd w:val="clear" w:color="auto" w:fill="auto"/>
            <w:noWrap/>
            <w:vAlign w:val="bottom"/>
            <w:hideMark/>
          </w:tcPr>
          <w:p w14:paraId="3049E1F6" w14:textId="77777777" w:rsidR="00A80ADF" w:rsidRPr="008E1F42" w:rsidRDefault="00A80ADF" w:rsidP="00A80ADF">
            <w:pPr>
              <w:spacing w:after="0" w:line="240" w:lineRule="auto"/>
              <w:jc w:val="center"/>
              <w:rPr>
                <w:rFonts w:ascii="Verdana" w:hAnsi="Verdana" w:cs="Arial"/>
                <w:b/>
                <w:bCs/>
                <w:color w:val="000000"/>
                <w:sz w:val="16"/>
                <w:szCs w:val="16"/>
              </w:rPr>
            </w:pPr>
          </w:p>
        </w:tc>
      </w:tr>
      <w:tr w:rsidR="008E1F42" w:rsidRPr="008E1F42" w14:paraId="3006336D" w14:textId="77777777" w:rsidTr="008E1F42">
        <w:trPr>
          <w:trHeight w:val="198"/>
        </w:trPr>
        <w:tc>
          <w:tcPr>
            <w:tcW w:w="2938" w:type="dxa"/>
            <w:tcBorders>
              <w:top w:val="nil"/>
              <w:left w:val="nil"/>
              <w:bottom w:val="nil"/>
              <w:right w:val="nil"/>
            </w:tcBorders>
            <w:shd w:val="clear" w:color="auto" w:fill="auto"/>
            <w:noWrap/>
            <w:vAlign w:val="bottom"/>
          </w:tcPr>
          <w:p w14:paraId="2FA99B3B" w14:textId="77777777" w:rsidR="008E1F42" w:rsidRPr="008E1F42" w:rsidRDefault="008E1F42" w:rsidP="00061938">
            <w:pPr>
              <w:spacing w:after="0" w:line="240" w:lineRule="auto"/>
              <w:rPr>
                <w:rFonts w:ascii="Verdana" w:eastAsia="Times New Roman" w:hAnsi="Verdana" w:cs="Arial"/>
                <w:color w:val="000000"/>
                <w:sz w:val="16"/>
                <w:szCs w:val="16"/>
                <w:lang w:eastAsia="en-GB"/>
              </w:rPr>
            </w:pPr>
            <w:r w:rsidRPr="00165640">
              <w:rPr>
                <w:rFonts w:ascii="Verdana" w:eastAsia="Times New Roman" w:hAnsi="Verdana" w:cs="Arial"/>
                <w:color w:val="000000"/>
                <w:sz w:val="16"/>
                <w:szCs w:val="16"/>
                <w:lang w:eastAsia="en-GB"/>
              </w:rPr>
              <w:t>Unadjusted</w:t>
            </w:r>
          </w:p>
        </w:tc>
        <w:tc>
          <w:tcPr>
            <w:tcW w:w="1678" w:type="dxa"/>
            <w:tcBorders>
              <w:top w:val="nil"/>
              <w:left w:val="nil"/>
              <w:bottom w:val="nil"/>
              <w:right w:val="nil"/>
            </w:tcBorders>
            <w:shd w:val="clear" w:color="auto" w:fill="auto"/>
            <w:noWrap/>
            <w:vAlign w:val="bottom"/>
          </w:tcPr>
          <w:p w14:paraId="18B4FAA8"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1.31 (1.19, 1.44)</w:t>
            </w:r>
          </w:p>
        </w:tc>
        <w:tc>
          <w:tcPr>
            <w:tcW w:w="914" w:type="dxa"/>
            <w:tcBorders>
              <w:top w:val="nil"/>
              <w:left w:val="nil"/>
              <w:bottom w:val="nil"/>
              <w:right w:val="nil"/>
            </w:tcBorders>
            <w:shd w:val="clear" w:color="auto" w:fill="auto"/>
            <w:noWrap/>
            <w:vAlign w:val="bottom"/>
          </w:tcPr>
          <w:p w14:paraId="7200B8CC"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&lt;0.0001</w:t>
            </w:r>
          </w:p>
        </w:tc>
        <w:tc>
          <w:tcPr>
            <w:tcW w:w="1678" w:type="dxa"/>
            <w:tcBorders>
              <w:top w:val="nil"/>
              <w:left w:val="nil"/>
              <w:bottom w:val="nil"/>
              <w:right w:val="nil"/>
            </w:tcBorders>
            <w:shd w:val="clear" w:color="auto" w:fill="auto"/>
            <w:noWrap/>
            <w:vAlign w:val="bottom"/>
          </w:tcPr>
          <w:p w14:paraId="20BE6C0A"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1.06 (0.97, 1.16)</w:t>
            </w:r>
          </w:p>
        </w:tc>
        <w:tc>
          <w:tcPr>
            <w:tcW w:w="788" w:type="dxa"/>
            <w:tcBorders>
              <w:top w:val="nil"/>
              <w:left w:val="nil"/>
              <w:bottom w:val="nil"/>
              <w:right w:val="single" w:sz="4" w:space="0" w:color="auto"/>
            </w:tcBorders>
            <w:shd w:val="clear" w:color="auto" w:fill="auto"/>
            <w:noWrap/>
            <w:vAlign w:val="bottom"/>
          </w:tcPr>
          <w:p w14:paraId="44436DE9"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0.205</w:t>
            </w:r>
          </w:p>
        </w:tc>
        <w:tc>
          <w:tcPr>
            <w:tcW w:w="1678" w:type="dxa"/>
            <w:tcBorders>
              <w:top w:val="nil"/>
              <w:left w:val="nil"/>
              <w:bottom w:val="nil"/>
              <w:right w:val="nil"/>
            </w:tcBorders>
            <w:shd w:val="clear" w:color="auto" w:fill="auto"/>
            <w:noWrap/>
            <w:vAlign w:val="bottom"/>
          </w:tcPr>
          <w:p w14:paraId="69DC58E9"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1.35 (1.19, 1.53)</w:t>
            </w:r>
          </w:p>
        </w:tc>
        <w:tc>
          <w:tcPr>
            <w:tcW w:w="914" w:type="dxa"/>
            <w:tcBorders>
              <w:top w:val="nil"/>
              <w:left w:val="nil"/>
              <w:bottom w:val="nil"/>
              <w:right w:val="nil"/>
            </w:tcBorders>
            <w:shd w:val="clear" w:color="auto" w:fill="auto"/>
            <w:noWrap/>
            <w:vAlign w:val="bottom"/>
          </w:tcPr>
          <w:p w14:paraId="454BD79C"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&lt;0.0001</w:t>
            </w:r>
          </w:p>
        </w:tc>
        <w:tc>
          <w:tcPr>
            <w:tcW w:w="1678" w:type="dxa"/>
            <w:tcBorders>
              <w:top w:val="nil"/>
              <w:left w:val="nil"/>
              <w:bottom w:val="nil"/>
              <w:right w:val="nil"/>
            </w:tcBorders>
            <w:shd w:val="clear" w:color="auto" w:fill="auto"/>
            <w:noWrap/>
            <w:vAlign w:val="bottom"/>
          </w:tcPr>
          <w:p w14:paraId="099B43E8"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1.03 (0.92, 1.17)</w:t>
            </w:r>
          </w:p>
        </w:tc>
        <w:tc>
          <w:tcPr>
            <w:tcW w:w="788" w:type="dxa"/>
            <w:tcBorders>
              <w:top w:val="nil"/>
              <w:left w:val="nil"/>
              <w:bottom w:val="nil"/>
              <w:right w:val="nil"/>
            </w:tcBorders>
            <w:shd w:val="clear" w:color="auto" w:fill="auto"/>
            <w:noWrap/>
            <w:vAlign w:val="bottom"/>
          </w:tcPr>
          <w:p w14:paraId="2488D2A8"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0.590</w:t>
            </w:r>
          </w:p>
        </w:tc>
      </w:tr>
      <w:tr w:rsidR="00A80ADF" w:rsidRPr="008E1F42" w14:paraId="4D927FE3" w14:textId="77777777" w:rsidTr="008E1F42">
        <w:trPr>
          <w:trHeight w:val="198"/>
        </w:trPr>
        <w:tc>
          <w:tcPr>
            <w:tcW w:w="2938" w:type="dxa"/>
            <w:tcBorders>
              <w:top w:val="nil"/>
              <w:left w:val="nil"/>
              <w:bottom w:val="nil"/>
              <w:right w:val="nil"/>
            </w:tcBorders>
            <w:shd w:val="clear" w:color="auto" w:fill="auto"/>
            <w:noWrap/>
            <w:vAlign w:val="bottom"/>
            <w:hideMark/>
          </w:tcPr>
          <w:p w14:paraId="78EF9F81" w14:textId="77777777" w:rsidR="00A80ADF" w:rsidRPr="008E1F42" w:rsidRDefault="00EA32E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baseline haemoglobin</w:t>
            </w:r>
          </w:p>
        </w:tc>
        <w:tc>
          <w:tcPr>
            <w:tcW w:w="1678" w:type="dxa"/>
            <w:tcBorders>
              <w:top w:val="nil"/>
              <w:left w:val="nil"/>
              <w:bottom w:val="nil"/>
              <w:right w:val="nil"/>
            </w:tcBorders>
            <w:shd w:val="clear" w:color="auto" w:fill="auto"/>
            <w:noWrap/>
            <w:vAlign w:val="bottom"/>
            <w:hideMark/>
          </w:tcPr>
          <w:p w14:paraId="1BC71FF0"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1.31 (1.19, 1.44)</w:t>
            </w:r>
          </w:p>
        </w:tc>
        <w:tc>
          <w:tcPr>
            <w:tcW w:w="914" w:type="dxa"/>
            <w:tcBorders>
              <w:top w:val="nil"/>
              <w:left w:val="nil"/>
              <w:bottom w:val="nil"/>
              <w:right w:val="nil"/>
            </w:tcBorders>
            <w:shd w:val="clear" w:color="auto" w:fill="auto"/>
            <w:noWrap/>
            <w:vAlign w:val="bottom"/>
            <w:hideMark/>
          </w:tcPr>
          <w:p w14:paraId="4120E845"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&lt;0.0001</w:t>
            </w:r>
          </w:p>
        </w:tc>
        <w:tc>
          <w:tcPr>
            <w:tcW w:w="1678" w:type="dxa"/>
            <w:tcBorders>
              <w:top w:val="nil"/>
              <w:left w:val="nil"/>
              <w:bottom w:val="nil"/>
              <w:right w:val="nil"/>
            </w:tcBorders>
            <w:shd w:val="clear" w:color="auto" w:fill="auto"/>
            <w:noWrap/>
            <w:vAlign w:val="bottom"/>
            <w:hideMark/>
          </w:tcPr>
          <w:p w14:paraId="267B6DBE"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1.06 (0.97, 1.17)</w:t>
            </w:r>
          </w:p>
        </w:tc>
        <w:tc>
          <w:tcPr>
            <w:tcW w:w="788" w:type="dxa"/>
            <w:tcBorders>
              <w:top w:val="nil"/>
              <w:left w:val="nil"/>
              <w:bottom w:val="nil"/>
              <w:right w:val="single" w:sz="4" w:space="0" w:color="auto"/>
            </w:tcBorders>
            <w:shd w:val="clear" w:color="auto" w:fill="auto"/>
            <w:noWrap/>
            <w:vAlign w:val="bottom"/>
            <w:hideMark/>
          </w:tcPr>
          <w:p w14:paraId="682DE138"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0.188</w:t>
            </w:r>
          </w:p>
        </w:tc>
        <w:tc>
          <w:tcPr>
            <w:tcW w:w="1678" w:type="dxa"/>
            <w:tcBorders>
              <w:top w:val="nil"/>
              <w:left w:val="nil"/>
              <w:bottom w:val="nil"/>
              <w:right w:val="nil"/>
            </w:tcBorders>
            <w:shd w:val="clear" w:color="auto" w:fill="auto"/>
            <w:noWrap/>
            <w:vAlign w:val="bottom"/>
            <w:hideMark/>
          </w:tcPr>
          <w:p w14:paraId="43262152"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1.35 (1.18, 1.53)</w:t>
            </w:r>
          </w:p>
        </w:tc>
        <w:tc>
          <w:tcPr>
            <w:tcW w:w="914" w:type="dxa"/>
            <w:tcBorders>
              <w:top w:val="nil"/>
              <w:left w:val="nil"/>
              <w:bottom w:val="nil"/>
              <w:right w:val="nil"/>
            </w:tcBorders>
            <w:shd w:val="clear" w:color="auto" w:fill="auto"/>
            <w:noWrap/>
            <w:vAlign w:val="bottom"/>
            <w:hideMark/>
          </w:tcPr>
          <w:p w14:paraId="28D929EC"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&lt;0.0001</w:t>
            </w:r>
          </w:p>
        </w:tc>
        <w:tc>
          <w:tcPr>
            <w:tcW w:w="1678" w:type="dxa"/>
            <w:tcBorders>
              <w:top w:val="nil"/>
              <w:left w:val="nil"/>
              <w:bottom w:val="nil"/>
              <w:right w:val="nil"/>
            </w:tcBorders>
            <w:shd w:val="clear" w:color="auto" w:fill="auto"/>
            <w:noWrap/>
            <w:vAlign w:val="bottom"/>
            <w:hideMark/>
          </w:tcPr>
          <w:p w14:paraId="2E2A0220"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1.04 (0.93, 1.18)</w:t>
            </w:r>
          </w:p>
        </w:tc>
        <w:tc>
          <w:tcPr>
            <w:tcW w:w="788" w:type="dxa"/>
            <w:tcBorders>
              <w:top w:val="nil"/>
              <w:left w:val="nil"/>
              <w:bottom w:val="nil"/>
              <w:right w:val="nil"/>
            </w:tcBorders>
            <w:shd w:val="clear" w:color="auto" w:fill="auto"/>
            <w:noWrap/>
            <w:vAlign w:val="bottom"/>
            <w:hideMark/>
          </w:tcPr>
          <w:p w14:paraId="1CA052BB"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0.488</w:t>
            </w:r>
          </w:p>
        </w:tc>
      </w:tr>
      <w:tr w:rsidR="00A80ADF" w:rsidRPr="008E1F42" w14:paraId="29FB2506" w14:textId="77777777" w:rsidTr="008E1F42">
        <w:trPr>
          <w:trHeight w:val="198"/>
        </w:trPr>
        <w:tc>
          <w:tcPr>
            <w:tcW w:w="2938" w:type="dxa"/>
            <w:tcBorders>
              <w:top w:val="nil"/>
              <w:left w:val="nil"/>
              <w:bottom w:val="nil"/>
              <w:right w:val="nil"/>
            </w:tcBorders>
            <w:shd w:val="clear" w:color="auto" w:fill="auto"/>
            <w:noWrap/>
            <w:vAlign w:val="bottom"/>
            <w:hideMark/>
          </w:tcPr>
          <w:p w14:paraId="08410AE6" w14:textId="77777777" w:rsidR="00A80ADF" w:rsidRPr="008E1F42" w:rsidRDefault="00EA32E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baseline log ferritin</w:t>
            </w:r>
          </w:p>
        </w:tc>
        <w:tc>
          <w:tcPr>
            <w:tcW w:w="1678" w:type="dxa"/>
            <w:tcBorders>
              <w:top w:val="nil"/>
              <w:left w:val="nil"/>
              <w:bottom w:val="nil"/>
              <w:right w:val="nil"/>
            </w:tcBorders>
            <w:shd w:val="clear" w:color="auto" w:fill="auto"/>
            <w:noWrap/>
            <w:vAlign w:val="bottom"/>
            <w:hideMark/>
          </w:tcPr>
          <w:p w14:paraId="424BCE74"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914" w:type="dxa"/>
            <w:tcBorders>
              <w:top w:val="nil"/>
              <w:left w:val="nil"/>
              <w:bottom w:val="nil"/>
              <w:right w:val="nil"/>
            </w:tcBorders>
            <w:shd w:val="clear" w:color="auto" w:fill="auto"/>
            <w:noWrap/>
            <w:vAlign w:val="bottom"/>
            <w:hideMark/>
          </w:tcPr>
          <w:p w14:paraId="713C1B1E"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29E94C14"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788" w:type="dxa"/>
            <w:tcBorders>
              <w:top w:val="nil"/>
              <w:left w:val="nil"/>
              <w:bottom w:val="nil"/>
              <w:right w:val="single" w:sz="4" w:space="0" w:color="auto"/>
            </w:tcBorders>
            <w:shd w:val="clear" w:color="auto" w:fill="auto"/>
            <w:noWrap/>
            <w:vAlign w:val="bottom"/>
            <w:hideMark/>
          </w:tcPr>
          <w:p w14:paraId="7618709B"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22A4E63E"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1.35 (1.19, 1.53)</w:t>
            </w:r>
          </w:p>
        </w:tc>
        <w:tc>
          <w:tcPr>
            <w:tcW w:w="914" w:type="dxa"/>
            <w:tcBorders>
              <w:top w:val="nil"/>
              <w:left w:val="nil"/>
              <w:bottom w:val="nil"/>
              <w:right w:val="nil"/>
            </w:tcBorders>
            <w:shd w:val="clear" w:color="auto" w:fill="auto"/>
            <w:noWrap/>
            <w:vAlign w:val="bottom"/>
            <w:hideMark/>
          </w:tcPr>
          <w:p w14:paraId="2B219CC9"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&lt;0.0001</w:t>
            </w:r>
          </w:p>
        </w:tc>
        <w:tc>
          <w:tcPr>
            <w:tcW w:w="1678" w:type="dxa"/>
            <w:tcBorders>
              <w:top w:val="nil"/>
              <w:left w:val="nil"/>
              <w:bottom w:val="nil"/>
              <w:right w:val="nil"/>
            </w:tcBorders>
            <w:shd w:val="clear" w:color="auto" w:fill="auto"/>
            <w:noWrap/>
            <w:vAlign w:val="bottom"/>
            <w:hideMark/>
          </w:tcPr>
          <w:p w14:paraId="438890B4"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1.05 (0.93, 1.18)</w:t>
            </w:r>
          </w:p>
        </w:tc>
        <w:tc>
          <w:tcPr>
            <w:tcW w:w="788" w:type="dxa"/>
            <w:tcBorders>
              <w:top w:val="nil"/>
              <w:left w:val="nil"/>
              <w:bottom w:val="nil"/>
              <w:right w:val="nil"/>
            </w:tcBorders>
            <w:shd w:val="clear" w:color="auto" w:fill="auto"/>
            <w:noWrap/>
            <w:vAlign w:val="bottom"/>
            <w:hideMark/>
          </w:tcPr>
          <w:p w14:paraId="69242061"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0.466</w:t>
            </w:r>
          </w:p>
        </w:tc>
      </w:tr>
      <w:tr w:rsidR="00A80ADF" w:rsidRPr="008E1F42" w14:paraId="2DE19DC2" w14:textId="77777777" w:rsidTr="008E1F42">
        <w:trPr>
          <w:trHeight w:val="198"/>
        </w:trPr>
        <w:tc>
          <w:tcPr>
            <w:tcW w:w="2938" w:type="dxa"/>
            <w:tcBorders>
              <w:top w:val="nil"/>
              <w:left w:val="nil"/>
              <w:bottom w:val="nil"/>
              <w:right w:val="nil"/>
            </w:tcBorders>
            <w:shd w:val="clear" w:color="auto" w:fill="auto"/>
            <w:noWrap/>
            <w:vAlign w:val="bottom"/>
            <w:hideMark/>
          </w:tcPr>
          <w:p w14:paraId="22C80D5B" w14:textId="77777777" w:rsidR="00A80ADF" w:rsidRPr="008E1F42" w:rsidRDefault="00EA32E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w:t>
            </w:r>
            <w:r w:rsidR="008875B1" w:rsidRPr="008E1F42">
              <w:rPr>
                <w:rFonts w:ascii="Verdana" w:eastAsia="Times New Roman" w:hAnsi="Verdana" w:cs="Arial"/>
                <w:color w:val="000000"/>
                <w:sz w:val="16"/>
                <w:szCs w:val="16"/>
                <w:lang w:eastAsia="en-GB"/>
              </w:rPr>
              <w:t xml:space="preserve">2-year </w:t>
            </w:r>
            <w:r w:rsidRPr="008E1F42">
              <w:rPr>
                <w:rFonts w:ascii="Verdana" w:eastAsia="Times New Roman" w:hAnsi="Verdana" w:cs="Arial"/>
                <w:color w:val="000000"/>
                <w:sz w:val="16"/>
                <w:szCs w:val="16"/>
                <w:lang w:eastAsia="en-GB"/>
              </w:rPr>
              <w:t>haemoglobin</w:t>
            </w:r>
          </w:p>
        </w:tc>
        <w:tc>
          <w:tcPr>
            <w:tcW w:w="1678" w:type="dxa"/>
            <w:tcBorders>
              <w:top w:val="nil"/>
              <w:left w:val="nil"/>
              <w:bottom w:val="nil"/>
              <w:right w:val="nil"/>
            </w:tcBorders>
            <w:shd w:val="clear" w:color="auto" w:fill="auto"/>
            <w:noWrap/>
            <w:vAlign w:val="bottom"/>
            <w:hideMark/>
          </w:tcPr>
          <w:p w14:paraId="6FB51C0B"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1.27 (1.15, 1.40)</w:t>
            </w:r>
          </w:p>
        </w:tc>
        <w:tc>
          <w:tcPr>
            <w:tcW w:w="914" w:type="dxa"/>
            <w:tcBorders>
              <w:top w:val="nil"/>
              <w:left w:val="nil"/>
              <w:bottom w:val="nil"/>
              <w:right w:val="nil"/>
            </w:tcBorders>
            <w:shd w:val="clear" w:color="auto" w:fill="auto"/>
            <w:noWrap/>
            <w:vAlign w:val="bottom"/>
            <w:hideMark/>
          </w:tcPr>
          <w:p w14:paraId="1201D6D9"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&lt;0.0001</w:t>
            </w:r>
          </w:p>
        </w:tc>
        <w:tc>
          <w:tcPr>
            <w:tcW w:w="1678" w:type="dxa"/>
            <w:tcBorders>
              <w:top w:val="nil"/>
              <w:left w:val="nil"/>
              <w:bottom w:val="nil"/>
              <w:right w:val="nil"/>
            </w:tcBorders>
            <w:shd w:val="clear" w:color="auto" w:fill="auto"/>
            <w:noWrap/>
            <w:vAlign w:val="bottom"/>
            <w:hideMark/>
          </w:tcPr>
          <w:p w14:paraId="6B9BF841"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1.05 (0.96, 1.15)</w:t>
            </w:r>
          </w:p>
        </w:tc>
        <w:tc>
          <w:tcPr>
            <w:tcW w:w="788" w:type="dxa"/>
            <w:tcBorders>
              <w:top w:val="nil"/>
              <w:left w:val="nil"/>
              <w:bottom w:val="nil"/>
              <w:right w:val="single" w:sz="4" w:space="0" w:color="auto"/>
            </w:tcBorders>
            <w:shd w:val="clear" w:color="auto" w:fill="auto"/>
            <w:noWrap/>
            <w:vAlign w:val="bottom"/>
            <w:hideMark/>
          </w:tcPr>
          <w:p w14:paraId="598FC302"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0.306</w:t>
            </w:r>
          </w:p>
        </w:tc>
        <w:tc>
          <w:tcPr>
            <w:tcW w:w="1678" w:type="dxa"/>
            <w:tcBorders>
              <w:top w:val="nil"/>
              <w:left w:val="nil"/>
              <w:bottom w:val="nil"/>
              <w:right w:val="nil"/>
            </w:tcBorders>
            <w:shd w:val="clear" w:color="auto" w:fill="auto"/>
            <w:noWrap/>
            <w:vAlign w:val="bottom"/>
            <w:hideMark/>
          </w:tcPr>
          <w:p w14:paraId="7B39050E"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1.32 (1.16, 1.50)</w:t>
            </w:r>
          </w:p>
        </w:tc>
        <w:tc>
          <w:tcPr>
            <w:tcW w:w="914" w:type="dxa"/>
            <w:tcBorders>
              <w:top w:val="nil"/>
              <w:left w:val="nil"/>
              <w:bottom w:val="nil"/>
              <w:right w:val="nil"/>
            </w:tcBorders>
            <w:shd w:val="clear" w:color="auto" w:fill="auto"/>
            <w:noWrap/>
            <w:vAlign w:val="bottom"/>
            <w:hideMark/>
          </w:tcPr>
          <w:p w14:paraId="5583E86A"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&lt;0.0001</w:t>
            </w:r>
          </w:p>
        </w:tc>
        <w:tc>
          <w:tcPr>
            <w:tcW w:w="1678" w:type="dxa"/>
            <w:tcBorders>
              <w:top w:val="nil"/>
              <w:left w:val="nil"/>
              <w:bottom w:val="nil"/>
              <w:right w:val="nil"/>
            </w:tcBorders>
            <w:shd w:val="clear" w:color="auto" w:fill="auto"/>
            <w:noWrap/>
            <w:vAlign w:val="bottom"/>
            <w:hideMark/>
          </w:tcPr>
          <w:p w14:paraId="40780DF0"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1.03 (0.91, 1.16)</w:t>
            </w:r>
          </w:p>
        </w:tc>
        <w:tc>
          <w:tcPr>
            <w:tcW w:w="788" w:type="dxa"/>
            <w:tcBorders>
              <w:top w:val="nil"/>
              <w:left w:val="nil"/>
              <w:bottom w:val="nil"/>
              <w:right w:val="nil"/>
            </w:tcBorders>
            <w:shd w:val="clear" w:color="auto" w:fill="auto"/>
            <w:noWrap/>
            <w:vAlign w:val="bottom"/>
            <w:hideMark/>
          </w:tcPr>
          <w:p w14:paraId="58BB8B73"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0.654</w:t>
            </w:r>
          </w:p>
        </w:tc>
      </w:tr>
      <w:tr w:rsidR="00A80ADF" w:rsidRPr="008E1F42" w14:paraId="6B13679B" w14:textId="77777777" w:rsidTr="008E1F42">
        <w:trPr>
          <w:trHeight w:val="198"/>
        </w:trPr>
        <w:tc>
          <w:tcPr>
            <w:tcW w:w="2938" w:type="dxa"/>
            <w:tcBorders>
              <w:top w:val="nil"/>
              <w:left w:val="nil"/>
              <w:bottom w:val="nil"/>
              <w:right w:val="nil"/>
            </w:tcBorders>
            <w:shd w:val="clear" w:color="auto" w:fill="auto"/>
            <w:noWrap/>
            <w:vAlign w:val="bottom"/>
            <w:hideMark/>
          </w:tcPr>
          <w:p w14:paraId="436DF34B" w14:textId="77777777" w:rsidR="00A80ADF" w:rsidRPr="008E1F42" w:rsidRDefault="00EA32E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w:t>
            </w:r>
            <w:r w:rsidR="008875B1" w:rsidRPr="008E1F42">
              <w:rPr>
                <w:rFonts w:ascii="Verdana" w:eastAsia="Times New Roman" w:hAnsi="Verdana" w:cs="Arial"/>
                <w:color w:val="000000"/>
                <w:sz w:val="16"/>
                <w:szCs w:val="16"/>
                <w:lang w:eastAsia="en-GB"/>
              </w:rPr>
              <w:t xml:space="preserve">2-year </w:t>
            </w:r>
            <w:r w:rsidRPr="008E1F42">
              <w:rPr>
                <w:rFonts w:ascii="Verdana" w:eastAsia="Times New Roman" w:hAnsi="Verdana" w:cs="Arial"/>
                <w:color w:val="000000"/>
                <w:sz w:val="16"/>
                <w:szCs w:val="16"/>
                <w:lang w:eastAsia="en-GB"/>
              </w:rPr>
              <w:t>log ferritin</w:t>
            </w:r>
          </w:p>
        </w:tc>
        <w:tc>
          <w:tcPr>
            <w:tcW w:w="1678" w:type="dxa"/>
            <w:tcBorders>
              <w:top w:val="nil"/>
              <w:left w:val="nil"/>
              <w:bottom w:val="nil"/>
              <w:right w:val="nil"/>
            </w:tcBorders>
            <w:shd w:val="clear" w:color="auto" w:fill="auto"/>
            <w:noWrap/>
            <w:vAlign w:val="bottom"/>
            <w:hideMark/>
          </w:tcPr>
          <w:p w14:paraId="6C1B5996"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914" w:type="dxa"/>
            <w:tcBorders>
              <w:top w:val="nil"/>
              <w:left w:val="nil"/>
              <w:bottom w:val="nil"/>
              <w:right w:val="nil"/>
            </w:tcBorders>
            <w:shd w:val="clear" w:color="auto" w:fill="auto"/>
            <w:noWrap/>
            <w:vAlign w:val="bottom"/>
            <w:hideMark/>
          </w:tcPr>
          <w:p w14:paraId="7048CB6C"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33B0D8DC"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788" w:type="dxa"/>
            <w:tcBorders>
              <w:top w:val="nil"/>
              <w:left w:val="nil"/>
              <w:bottom w:val="nil"/>
              <w:right w:val="single" w:sz="4" w:space="0" w:color="auto"/>
            </w:tcBorders>
            <w:shd w:val="clear" w:color="auto" w:fill="auto"/>
            <w:noWrap/>
            <w:vAlign w:val="bottom"/>
            <w:hideMark/>
          </w:tcPr>
          <w:p w14:paraId="227C35AF"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1224322D"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1.29 (1.14, 1.48)</w:t>
            </w:r>
          </w:p>
        </w:tc>
        <w:tc>
          <w:tcPr>
            <w:tcW w:w="914" w:type="dxa"/>
            <w:tcBorders>
              <w:top w:val="nil"/>
              <w:left w:val="nil"/>
              <w:bottom w:val="nil"/>
              <w:right w:val="nil"/>
            </w:tcBorders>
            <w:shd w:val="clear" w:color="auto" w:fill="auto"/>
            <w:noWrap/>
            <w:vAlign w:val="bottom"/>
            <w:hideMark/>
          </w:tcPr>
          <w:p w14:paraId="11A59349"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&lt;0.001</w:t>
            </w:r>
          </w:p>
        </w:tc>
        <w:tc>
          <w:tcPr>
            <w:tcW w:w="1678" w:type="dxa"/>
            <w:tcBorders>
              <w:top w:val="nil"/>
              <w:left w:val="nil"/>
              <w:bottom w:val="nil"/>
              <w:right w:val="nil"/>
            </w:tcBorders>
            <w:shd w:val="clear" w:color="auto" w:fill="auto"/>
            <w:noWrap/>
            <w:vAlign w:val="bottom"/>
            <w:hideMark/>
          </w:tcPr>
          <w:p w14:paraId="18100E12"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1.03 (0.91, 1.16)</w:t>
            </w:r>
          </w:p>
        </w:tc>
        <w:tc>
          <w:tcPr>
            <w:tcW w:w="788" w:type="dxa"/>
            <w:tcBorders>
              <w:top w:val="nil"/>
              <w:left w:val="nil"/>
              <w:bottom w:val="nil"/>
              <w:right w:val="nil"/>
            </w:tcBorders>
            <w:shd w:val="clear" w:color="auto" w:fill="auto"/>
            <w:noWrap/>
            <w:vAlign w:val="bottom"/>
            <w:hideMark/>
          </w:tcPr>
          <w:p w14:paraId="3AF88502"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0.668</w:t>
            </w:r>
          </w:p>
        </w:tc>
      </w:tr>
      <w:tr w:rsidR="00A80ADF" w:rsidRPr="008E1F42" w14:paraId="61DCAFAB" w14:textId="77777777" w:rsidTr="008E1F42">
        <w:trPr>
          <w:trHeight w:val="198"/>
        </w:trPr>
        <w:tc>
          <w:tcPr>
            <w:tcW w:w="2938" w:type="dxa"/>
            <w:tcBorders>
              <w:top w:val="nil"/>
              <w:left w:val="nil"/>
              <w:bottom w:val="nil"/>
              <w:right w:val="nil"/>
            </w:tcBorders>
            <w:shd w:val="clear" w:color="auto" w:fill="auto"/>
            <w:noWrap/>
            <w:vAlign w:val="bottom"/>
            <w:hideMark/>
          </w:tcPr>
          <w:p w14:paraId="627A82E4" w14:textId="77777777" w:rsidR="00A80ADF" w:rsidRPr="008E1F42" w:rsidRDefault="00EA32E2" w:rsidP="00A81648">
            <w:pPr>
              <w:spacing w:after="0" w:line="240" w:lineRule="auto"/>
              <w:rPr>
                <w:rFonts w:ascii="Verdana" w:eastAsia="Times New Roman" w:hAnsi="Verdana" w:cs="Arial"/>
                <w:b/>
                <w:bCs/>
                <w:color w:val="000000"/>
                <w:sz w:val="16"/>
                <w:szCs w:val="16"/>
                <w:lang w:eastAsia="en-GB"/>
              </w:rPr>
            </w:pPr>
            <w:r w:rsidRPr="008E1F42">
              <w:rPr>
                <w:rFonts w:ascii="Verdana" w:eastAsia="Times New Roman" w:hAnsi="Verdana" w:cs="Arial"/>
                <w:b/>
                <w:bCs/>
                <w:color w:val="000000"/>
                <w:sz w:val="16"/>
                <w:szCs w:val="16"/>
                <w:lang w:eastAsia="en-GB"/>
              </w:rPr>
              <w:t>Palpitations</w:t>
            </w:r>
          </w:p>
        </w:tc>
        <w:tc>
          <w:tcPr>
            <w:tcW w:w="1678" w:type="dxa"/>
            <w:tcBorders>
              <w:top w:val="nil"/>
              <w:left w:val="nil"/>
              <w:bottom w:val="nil"/>
              <w:right w:val="nil"/>
            </w:tcBorders>
            <w:shd w:val="clear" w:color="auto" w:fill="auto"/>
            <w:noWrap/>
            <w:vAlign w:val="bottom"/>
            <w:hideMark/>
          </w:tcPr>
          <w:p w14:paraId="10FC6017"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755/13344</w:t>
            </w:r>
          </w:p>
        </w:tc>
        <w:tc>
          <w:tcPr>
            <w:tcW w:w="914" w:type="dxa"/>
            <w:tcBorders>
              <w:top w:val="nil"/>
              <w:left w:val="nil"/>
              <w:bottom w:val="nil"/>
              <w:right w:val="nil"/>
            </w:tcBorders>
            <w:shd w:val="clear" w:color="auto" w:fill="auto"/>
            <w:noWrap/>
            <w:vAlign w:val="bottom"/>
            <w:hideMark/>
          </w:tcPr>
          <w:p w14:paraId="3CFEFE1D" w14:textId="77777777" w:rsidR="00A80ADF" w:rsidRPr="008E1F42" w:rsidRDefault="00A80ADF" w:rsidP="00A80ADF">
            <w:pPr>
              <w:spacing w:after="0" w:line="240" w:lineRule="auto"/>
              <w:jc w:val="center"/>
              <w:rPr>
                <w:rFonts w:ascii="Verdana" w:hAnsi="Verdana" w:cs="Arial"/>
                <w:b/>
                <w:bCs/>
                <w:color w:val="000000"/>
                <w:sz w:val="16"/>
                <w:szCs w:val="16"/>
              </w:rPr>
            </w:pPr>
          </w:p>
        </w:tc>
        <w:tc>
          <w:tcPr>
            <w:tcW w:w="1678" w:type="dxa"/>
            <w:tcBorders>
              <w:top w:val="nil"/>
              <w:left w:val="nil"/>
              <w:bottom w:val="nil"/>
              <w:right w:val="nil"/>
            </w:tcBorders>
            <w:shd w:val="clear" w:color="auto" w:fill="auto"/>
            <w:noWrap/>
            <w:vAlign w:val="bottom"/>
            <w:hideMark/>
          </w:tcPr>
          <w:p w14:paraId="1D677B60"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1370/12423</w:t>
            </w:r>
          </w:p>
        </w:tc>
        <w:tc>
          <w:tcPr>
            <w:tcW w:w="788" w:type="dxa"/>
            <w:tcBorders>
              <w:top w:val="nil"/>
              <w:left w:val="nil"/>
              <w:bottom w:val="nil"/>
              <w:right w:val="single" w:sz="4" w:space="0" w:color="auto"/>
            </w:tcBorders>
            <w:shd w:val="clear" w:color="auto" w:fill="auto"/>
            <w:noWrap/>
            <w:vAlign w:val="bottom"/>
            <w:hideMark/>
          </w:tcPr>
          <w:p w14:paraId="25F4C760"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 </w:t>
            </w:r>
          </w:p>
        </w:tc>
        <w:tc>
          <w:tcPr>
            <w:tcW w:w="1678" w:type="dxa"/>
            <w:tcBorders>
              <w:top w:val="nil"/>
              <w:left w:val="nil"/>
              <w:bottom w:val="nil"/>
              <w:right w:val="nil"/>
            </w:tcBorders>
            <w:shd w:val="clear" w:color="auto" w:fill="auto"/>
            <w:noWrap/>
            <w:vAlign w:val="bottom"/>
            <w:hideMark/>
          </w:tcPr>
          <w:p w14:paraId="3A917BE0"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454/7609</w:t>
            </w:r>
          </w:p>
        </w:tc>
        <w:tc>
          <w:tcPr>
            <w:tcW w:w="914" w:type="dxa"/>
            <w:tcBorders>
              <w:top w:val="nil"/>
              <w:left w:val="nil"/>
              <w:bottom w:val="nil"/>
              <w:right w:val="nil"/>
            </w:tcBorders>
            <w:shd w:val="clear" w:color="auto" w:fill="auto"/>
            <w:noWrap/>
            <w:vAlign w:val="bottom"/>
            <w:hideMark/>
          </w:tcPr>
          <w:p w14:paraId="7A4A1D95" w14:textId="77777777" w:rsidR="00A80ADF" w:rsidRPr="008E1F42" w:rsidRDefault="00A80ADF" w:rsidP="00A80ADF">
            <w:pPr>
              <w:spacing w:after="0" w:line="240" w:lineRule="auto"/>
              <w:jc w:val="center"/>
              <w:rPr>
                <w:rFonts w:ascii="Verdana" w:hAnsi="Verdana" w:cs="Arial"/>
                <w:b/>
                <w:bCs/>
                <w:color w:val="000000"/>
                <w:sz w:val="16"/>
                <w:szCs w:val="16"/>
              </w:rPr>
            </w:pPr>
          </w:p>
        </w:tc>
        <w:tc>
          <w:tcPr>
            <w:tcW w:w="1678" w:type="dxa"/>
            <w:tcBorders>
              <w:top w:val="nil"/>
              <w:left w:val="nil"/>
              <w:bottom w:val="nil"/>
              <w:right w:val="nil"/>
            </w:tcBorders>
            <w:shd w:val="clear" w:color="auto" w:fill="auto"/>
            <w:noWrap/>
            <w:vAlign w:val="bottom"/>
            <w:hideMark/>
          </w:tcPr>
          <w:p w14:paraId="085DDBD6"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758/7016</w:t>
            </w:r>
          </w:p>
        </w:tc>
        <w:tc>
          <w:tcPr>
            <w:tcW w:w="788" w:type="dxa"/>
            <w:tcBorders>
              <w:top w:val="nil"/>
              <w:left w:val="nil"/>
              <w:bottom w:val="nil"/>
              <w:right w:val="nil"/>
            </w:tcBorders>
            <w:shd w:val="clear" w:color="auto" w:fill="auto"/>
            <w:noWrap/>
            <w:vAlign w:val="bottom"/>
            <w:hideMark/>
          </w:tcPr>
          <w:p w14:paraId="13C75A37" w14:textId="77777777" w:rsidR="00A80ADF" w:rsidRPr="008E1F42" w:rsidRDefault="00A80ADF" w:rsidP="00A80ADF">
            <w:pPr>
              <w:spacing w:after="0" w:line="240" w:lineRule="auto"/>
              <w:jc w:val="center"/>
              <w:rPr>
                <w:rFonts w:ascii="Verdana" w:hAnsi="Verdana" w:cs="Arial"/>
                <w:b/>
                <w:bCs/>
                <w:color w:val="000000"/>
                <w:sz w:val="16"/>
                <w:szCs w:val="16"/>
              </w:rPr>
            </w:pPr>
          </w:p>
        </w:tc>
      </w:tr>
      <w:tr w:rsidR="008E1F42" w:rsidRPr="008E1F42" w14:paraId="264096A4" w14:textId="77777777" w:rsidTr="008E1F42">
        <w:trPr>
          <w:trHeight w:val="198"/>
        </w:trPr>
        <w:tc>
          <w:tcPr>
            <w:tcW w:w="2938" w:type="dxa"/>
            <w:tcBorders>
              <w:top w:val="nil"/>
              <w:left w:val="nil"/>
              <w:bottom w:val="nil"/>
              <w:right w:val="nil"/>
            </w:tcBorders>
            <w:shd w:val="clear" w:color="auto" w:fill="auto"/>
            <w:noWrap/>
            <w:vAlign w:val="bottom"/>
          </w:tcPr>
          <w:p w14:paraId="6A4C1C18" w14:textId="77777777" w:rsidR="008E1F42" w:rsidRPr="008E1F42" w:rsidRDefault="008E1F42" w:rsidP="00061938">
            <w:pPr>
              <w:spacing w:after="0" w:line="240" w:lineRule="auto"/>
              <w:rPr>
                <w:rFonts w:ascii="Verdana" w:eastAsia="Times New Roman" w:hAnsi="Verdana" w:cs="Arial"/>
                <w:color w:val="000000"/>
                <w:sz w:val="16"/>
                <w:szCs w:val="16"/>
                <w:lang w:eastAsia="en-GB"/>
              </w:rPr>
            </w:pPr>
            <w:r w:rsidRPr="00165640">
              <w:rPr>
                <w:rFonts w:ascii="Verdana" w:eastAsia="Times New Roman" w:hAnsi="Verdana" w:cs="Arial"/>
                <w:color w:val="000000"/>
                <w:sz w:val="16"/>
                <w:szCs w:val="16"/>
                <w:lang w:eastAsia="en-GB"/>
              </w:rPr>
              <w:t>Unadjusted</w:t>
            </w:r>
          </w:p>
        </w:tc>
        <w:tc>
          <w:tcPr>
            <w:tcW w:w="1678" w:type="dxa"/>
            <w:tcBorders>
              <w:top w:val="nil"/>
              <w:left w:val="nil"/>
              <w:bottom w:val="nil"/>
              <w:right w:val="nil"/>
            </w:tcBorders>
            <w:shd w:val="clear" w:color="auto" w:fill="auto"/>
            <w:noWrap/>
            <w:vAlign w:val="bottom"/>
          </w:tcPr>
          <w:p w14:paraId="04DEB0EB"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1.09 (0.99, 1.19)</w:t>
            </w:r>
          </w:p>
        </w:tc>
        <w:tc>
          <w:tcPr>
            <w:tcW w:w="914" w:type="dxa"/>
            <w:tcBorders>
              <w:top w:val="nil"/>
              <w:left w:val="nil"/>
              <w:bottom w:val="nil"/>
              <w:right w:val="nil"/>
            </w:tcBorders>
            <w:shd w:val="clear" w:color="auto" w:fill="auto"/>
            <w:noWrap/>
            <w:vAlign w:val="bottom"/>
          </w:tcPr>
          <w:p w14:paraId="6E35E5EF"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0.068</w:t>
            </w:r>
          </w:p>
        </w:tc>
        <w:tc>
          <w:tcPr>
            <w:tcW w:w="1678" w:type="dxa"/>
            <w:tcBorders>
              <w:top w:val="nil"/>
              <w:left w:val="nil"/>
              <w:bottom w:val="nil"/>
              <w:right w:val="nil"/>
            </w:tcBorders>
            <w:shd w:val="clear" w:color="auto" w:fill="auto"/>
            <w:noWrap/>
            <w:vAlign w:val="bottom"/>
          </w:tcPr>
          <w:p w14:paraId="24C2F55E"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1.02 (0.96, 1.10)</w:t>
            </w:r>
          </w:p>
        </w:tc>
        <w:tc>
          <w:tcPr>
            <w:tcW w:w="788" w:type="dxa"/>
            <w:tcBorders>
              <w:top w:val="nil"/>
              <w:left w:val="nil"/>
              <w:bottom w:val="nil"/>
              <w:right w:val="single" w:sz="4" w:space="0" w:color="auto"/>
            </w:tcBorders>
            <w:shd w:val="clear" w:color="auto" w:fill="auto"/>
            <w:noWrap/>
            <w:vAlign w:val="bottom"/>
          </w:tcPr>
          <w:p w14:paraId="664BCE38"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0.513</w:t>
            </w:r>
          </w:p>
        </w:tc>
        <w:tc>
          <w:tcPr>
            <w:tcW w:w="1678" w:type="dxa"/>
            <w:tcBorders>
              <w:top w:val="nil"/>
              <w:left w:val="nil"/>
              <w:bottom w:val="nil"/>
              <w:right w:val="nil"/>
            </w:tcBorders>
            <w:shd w:val="clear" w:color="auto" w:fill="auto"/>
            <w:noWrap/>
            <w:vAlign w:val="bottom"/>
          </w:tcPr>
          <w:p w14:paraId="05332798"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1.07 (0.95, 1.20)</w:t>
            </w:r>
          </w:p>
        </w:tc>
        <w:tc>
          <w:tcPr>
            <w:tcW w:w="914" w:type="dxa"/>
            <w:tcBorders>
              <w:top w:val="nil"/>
              <w:left w:val="nil"/>
              <w:bottom w:val="nil"/>
              <w:right w:val="nil"/>
            </w:tcBorders>
            <w:shd w:val="clear" w:color="auto" w:fill="auto"/>
            <w:noWrap/>
            <w:vAlign w:val="bottom"/>
          </w:tcPr>
          <w:p w14:paraId="16829F41"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0.263</w:t>
            </w:r>
          </w:p>
        </w:tc>
        <w:tc>
          <w:tcPr>
            <w:tcW w:w="1678" w:type="dxa"/>
            <w:tcBorders>
              <w:top w:val="nil"/>
              <w:left w:val="nil"/>
              <w:bottom w:val="nil"/>
              <w:right w:val="nil"/>
            </w:tcBorders>
            <w:shd w:val="clear" w:color="auto" w:fill="auto"/>
            <w:noWrap/>
            <w:vAlign w:val="bottom"/>
          </w:tcPr>
          <w:p w14:paraId="2C243A76"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1.02 (0.93, 1.12)</w:t>
            </w:r>
          </w:p>
        </w:tc>
        <w:tc>
          <w:tcPr>
            <w:tcW w:w="788" w:type="dxa"/>
            <w:tcBorders>
              <w:top w:val="nil"/>
              <w:left w:val="nil"/>
              <w:bottom w:val="nil"/>
              <w:right w:val="nil"/>
            </w:tcBorders>
            <w:shd w:val="clear" w:color="auto" w:fill="auto"/>
            <w:noWrap/>
            <w:vAlign w:val="bottom"/>
          </w:tcPr>
          <w:p w14:paraId="04E37D0A"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0.620</w:t>
            </w:r>
          </w:p>
        </w:tc>
      </w:tr>
      <w:tr w:rsidR="00A80ADF" w:rsidRPr="008E1F42" w14:paraId="684D84DF" w14:textId="77777777" w:rsidTr="008E1F42">
        <w:trPr>
          <w:trHeight w:val="198"/>
        </w:trPr>
        <w:tc>
          <w:tcPr>
            <w:tcW w:w="2938" w:type="dxa"/>
            <w:tcBorders>
              <w:top w:val="nil"/>
              <w:left w:val="nil"/>
              <w:bottom w:val="nil"/>
              <w:right w:val="nil"/>
            </w:tcBorders>
            <w:shd w:val="clear" w:color="auto" w:fill="auto"/>
            <w:noWrap/>
            <w:vAlign w:val="bottom"/>
            <w:hideMark/>
          </w:tcPr>
          <w:p w14:paraId="16DFD94A" w14:textId="77777777" w:rsidR="00A80ADF" w:rsidRPr="008E1F42" w:rsidRDefault="00EA32E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baseline haemoglobin</w:t>
            </w:r>
          </w:p>
        </w:tc>
        <w:tc>
          <w:tcPr>
            <w:tcW w:w="1678" w:type="dxa"/>
            <w:tcBorders>
              <w:top w:val="nil"/>
              <w:left w:val="nil"/>
              <w:bottom w:val="nil"/>
              <w:right w:val="nil"/>
            </w:tcBorders>
            <w:shd w:val="clear" w:color="auto" w:fill="auto"/>
            <w:noWrap/>
            <w:vAlign w:val="bottom"/>
            <w:hideMark/>
          </w:tcPr>
          <w:p w14:paraId="249F98D7"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1.09 (0.99, 1.19)</w:t>
            </w:r>
          </w:p>
        </w:tc>
        <w:tc>
          <w:tcPr>
            <w:tcW w:w="914" w:type="dxa"/>
            <w:tcBorders>
              <w:top w:val="nil"/>
              <w:left w:val="nil"/>
              <w:bottom w:val="nil"/>
              <w:right w:val="nil"/>
            </w:tcBorders>
            <w:shd w:val="clear" w:color="auto" w:fill="auto"/>
            <w:noWrap/>
            <w:vAlign w:val="bottom"/>
            <w:hideMark/>
          </w:tcPr>
          <w:p w14:paraId="19B74959"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0.069</w:t>
            </w:r>
          </w:p>
        </w:tc>
        <w:tc>
          <w:tcPr>
            <w:tcW w:w="1678" w:type="dxa"/>
            <w:tcBorders>
              <w:top w:val="nil"/>
              <w:left w:val="nil"/>
              <w:bottom w:val="nil"/>
              <w:right w:val="nil"/>
            </w:tcBorders>
            <w:shd w:val="clear" w:color="auto" w:fill="auto"/>
            <w:noWrap/>
            <w:vAlign w:val="bottom"/>
            <w:hideMark/>
          </w:tcPr>
          <w:p w14:paraId="27859B9F"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1.02 (0.95, 1.09)</w:t>
            </w:r>
          </w:p>
        </w:tc>
        <w:tc>
          <w:tcPr>
            <w:tcW w:w="788" w:type="dxa"/>
            <w:tcBorders>
              <w:top w:val="nil"/>
              <w:left w:val="nil"/>
              <w:bottom w:val="nil"/>
              <w:right w:val="single" w:sz="4" w:space="0" w:color="auto"/>
            </w:tcBorders>
            <w:shd w:val="clear" w:color="auto" w:fill="auto"/>
            <w:noWrap/>
            <w:vAlign w:val="bottom"/>
            <w:hideMark/>
          </w:tcPr>
          <w:p w14:paraId="4BAFF6C2"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0.570</w:t>
            </w:r>
          </w:p>
        </w:tc>
        <w:tc>
          <w:tcPr>
            <w:tcW w:w="1678" w:type="dxa"/>
            <w:tcBorders>
              <w:top w:val="nil"/>
              <w:left w:val="nil"/>
              <w:bottom w:val="nil"/>
              <w:right w:val="nil"/>
            </w:tcBorders>
            <w:shd w:val="clear" w:color="auto" w:fill="auto"/>
            <w:noWrap/>
            <w:vAlign w:val="bottom"/>
            <w:hideMark/>
          </w:tcPr>
          <w:p w14:paraId="389A3BB5"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1.07 (0.95, 1.21)</w:t>
            </w:r>
          </w:p>
        </w:tc>
        <w:tc>
          <w:tcPr>
            <w:tcW w:w="914" w:type="dxa"/>
            <w:tcBorders>
              <w:top w:val="nil"/>
              <w:left w:val="nil"/>
              <w:bottom w:val="nil"/>
              <w:right w:val="nil"/>
            </w:tcBorders>
            <w:shd w:val="clear" w:color="auto" w:fill="auto"/>
            <w:noWrap/>
            <w:vAlign w:val="bottom"/>
            <w:hideMark/>
          </w:tcPr>
          <w:p w14:paraId="0FF15052"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0.242</w:t>
            </w:r>
          </w:p>
        </w:tc>
        <w:tc>
          <w:tcPr>
            <w:tcW w:w="1678" w:type="dxa"/>
            <w:tcBorders>
              <w:top w:val="nil"/>
              <w:left w:val="nil"/>
              <w:bottom w:val="nil"/>
              <w:right w:val="nil"/>
            </w:tcBorders>
            <w:shd w:val="clear" w:color="auto" w:fill="auto"/>
            <w:noWrap/>
            <w:vAlign w:val="bottom"/>
            <w:hideMark/>
          </w:tcPr>
          <w:p w14:paraId="37A30ACB"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1.02 (0.93, 1.12)</w:t>
            </w:r>
          </w:p>
        </w:tc>
        <w:tc>
          <w:tcPr>
            <w:tcW w:w="788" w:type="dxa"/>
            <w:tcBorders>
              <w:top w:val="nil"/>
              <w:left w:val="nil"/>
              <w:bottom w:val="nil"/>
              <w:right w:val="nil"/>
            </w:tcBorders>
            <w:shd w:val="clear" w:color="auto" w:fill="auto"/>
            <w:noWrap/>
            <w:vAlign w:val="bottom"/>
            <w:hideMark/>
          </w:tcPr>
          <w:p w14:paraId="04E1DFA6"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0.637</w:t>
            </w:r>
          </w:p>
        </w:tc>
      </w:tr>
      <w:tr w:rsidR="00A80ADF" w:rsidRPr="008E1F42" w14:paraId="35F63A57" w14:textId="77777777" w:rsidTr="008E1F42">
        <w:trPr>
          <w:trHeight w:val="198"/>
        </w:trPr>
        <w:tc>
          <w:tcPr>
            <w:tcW w:w="2938" w:type="dxa"/>
            <w:tcBorders>
              <w:top w:val="nil"/>
              <w:left w:val="nil"/>
              <w:bottom w:val="nil"/>
              <w:right w:val="nil"/>
            </w:tcBorders>
            <w:shd w:val="clear" w:color="auto" w:fill="auto"/>
            <w:noWrap/>
            <w:vAlign w:val="bottom"/>
            <w:hideMark/>
          </w:tcPr>
          <w:p w14:paraId="00EF473E" w14:textId="77777777" w:rsidR="00A80ADF" w:rsidRPr="008E1F42" w:rsidRDefault="00EA32E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baseline log ferritin</w:t>
            </w:r>
          </w:p>
        </w:tc>
        <w:tc>
          <w:tcPr>
            <w:tcW w:w="1678" w:type="dxa"/>
            <w:tcBorders>
              <w:top w:val="nil"/>
              <w:left w:val="nil"/>
              <w:bottom w:val="nil"/>
              <w:right w:val="nil"/>
            </w:tcBorders>
            <w:shd w:val="clear" w:color="auto" w:fill="auto"/>
            <w:noWrap/>
            <w:vAlign w:val="bottom"/>
            <w:hideMark/>
          </w:tcPr>
          <w:p w14:paraId="768CBC09"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914" w:type="dxa"/>
            <w:tcBorders>
              <w:top w:val="nil"/>
              <w:left w:val="nil"/>
              <w:bottom w:val="nil"/>
              <w:right w:val="nil"/>
            </w:tcBorders>
            <w:shd w:val="clear" w:color="auto" w:fill="auto"/>
            <w:noWrap/>
            <w:vAlign w:val="bottom"/>
            <w:hideMark/>
          </w:tcPr>
          <w:p w14:paraId="10168D0D"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4C2DDA67"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788" w:type="dxa"/>
            <w:tcBorders>
              <w:top w:val="nil"/>
              <w:left w:val="nil"/>
              <w:bottom w:val="nil"/>
              <w:right w:val="single" w:sz="4" w:space="0" w:color="auto"/>
            </w:tcBorders>
            <w:shd w:val="clear" w:color="auto" w:fill="auto"/>
            <w:noWrap/>
            <w:vAlign w:val="bottom"/>
            <w:hideMark/>
          </w:tcPr>
          <w:p w14:paraId="1620817B"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7813F9E9"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1.07 (0.95, 1.20)</w:t>
            </w:r>
          </w:p>
        </w:tc>
        <w:tc>
          <w:tcPr>
            <w:tcW w:w="914" w:type="dxa"/>
            <w:tcBorders>
              <w:top w:val="nil"/>
              <w:left w:val="nil"/>
              <w:bottom w:val="nil"/>
              <w:right w:val="nil"/>
            </w:tcBorders>
            <w:shd w:val="clear" w:color="auto" w:fill="auto"/>
            <w:noWrap/>
            <w:vAlign w:val="bottom"/>
            <w:hideMark/>
          </w:tcPr>
          <w:p w14:paraId="3167629F"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0.250</w:t>
            </w:r>
          </w:p>
        </w:tc>
        <w:tc>
          <w:tcPr>
            <w:tcW w:w="1678" w:type="dxa"/>
            <w:tcBorders>
              <w:top w:val="nil"/>
              <w:left w:val="nil"/>
              <w:bottom w:val="nil"/>
              <w:right w:val="nil"/>
            </w:tcBorders>
            <w:shd w:val="clear" w:color="auto" w:fill="auto"/>
            <w:noWrap/>
            <w:vAlign w:val="bottom"/>
            <w:hideMark/>
          </w:tcPr>
          <w:p w14:paraId="663F34B8"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1.02 (0.93, 1.12)</w:t>
            </w:r>
          </w:p>
        </w:tc>
        <w:tc>
          <w:tcPr>
            <w:tcW w:w="788" w:type="dxa"/>
            <w:tcBorders>
              <w:top w:val="nil"/>
              <w:left w:val="nil"/>
              <w:bottom w:val="nil"/>
              <w:right w:val="nil"/>
            </w:tcBorders>
            <w:shd w:val="clear" w:color="auto" w:fill="auto"/>
            <w:noWrap/>
            <w:vAlign w:val="bottom"/>
            <w:hideMark/>
          </w:tcPr>
          <w:p w14:paraId="21D65136"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0.658</w:t>
            </w:r>
          </w:p>
        </w:tc>
      </w:tr>
      <w:tr w:rsidR="00A80ADF" w:rsidRPr="008E1F42" w14:paraId="0C89C5C6" w14:textId="77777777" w:rsidTr="008E1F42">
        <w:trPr>
          <w:trHeight w:val="198"/>
        </w:trPr>
        <w:tc>
          <w:tcPr>
            <w:tcW w:w="2938" w:type="dxa"/>
            <w:tcBorders>
              <w:top w:val="nil"/>
              <w:left w:val="nil"/>
              <w:bottom w:val="nil"/>
              <w:right w:val="nil"/>
            </w:tcBorders>
            <w:shd w:val="clear" w:color="auto" w:fill="auto"/>
            <w:noWrap/>
            <w:vAlign w:val="bottom"/>
            <w:hideMark/>
          </w:tcPr>
          <w:p w14:paraId="4228FE83" w14:textId="77777777" w:rsidR="00A80ADF" w:rsidRPr="008E1F42" w:rsidRDefault="00EA32E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w:t>
            </w:r>
            <w:r w:rsidR="008875B1" w:rsidRPr="008E1F42">
              <w:rPr>
                <w:rFonts w:ascii="Verdana" w:eastAsia="Times New Roman" w:hAnsi="Verdana" w:cs="Arial"/>
                <w:color w:val="000000"/>
                <w:sz w:val="16"/>
                <w:szCs w:val="16"/>
                <w:lang w:eastAsia="en-GB"/>
              </w:rPr>
              <w:t xml:space="preserve">2-year </w:t>
            </w:r>
            <w:r w:rsidRPr="008E1F42">
              <w:rPr>
                <w:rFonts w:ascii="Verdana" w:eastAsia="Times New Roman" w:hAnsi="Verdana" w:cs="Arial"/>
                <w:color w:val="000000"/>
                <w:sz w:val="16"/>
                <w:szCs w:val="16"/>
                <w:lang w:eastAsia="en-GB"/>
              </w:rPr>
              <w:t>haemoglobin</w:t>
            </w:r>
          </w:p>
        </w:tc>
        <w:tc>
          <w:tcPr>
            <w:tcW w:w="1678" w:type="dxa"/>
            <w:tcBorders>
              <w:top w:val="nil"/>
              <w:left w:val="nil"/>
              <w:bottom w:val="nil"/>
              <w:right w:val="nil"/>
            </w:tcBorders>
            <w:shd w:val="clear" w:color="auto" w:fill="auto"/>
            <w:noWrap/>
            <w:vAlign w:val="bottom"/>
            <w:hideMark/>
          </w:tcPr>
          <w:p w14:paraId="39B8B870"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1.08 (0.99, 1.19)</w:t>
            </w:r>
          </w:p>
        </w:tc>
        <w:tc>
          <w:tcPr>
            <w:tcW w:w="914" w:type="dxa"/>
            <w:tcBorders>
              <w:top w:val="nil"/>
              <w:left w:val="nil"/>
              <w:bottom w:val="nil"/>
              <w:right w:val="nil"/>
            </w:tcBorders>
            <w:shd w:val="clear" w:color="auto" w:fill="auto"/>
            <w:noWrap/>
            <w:vAlign w:val="bottom"/>
            <w:hideMark/>
          </w:tcPr>
          <w:p w14:paraId="7E887A26"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0.083</w:t>
            </w:r>
          </w:p>
        </w:tc>
        <w:tc>
          <w:tcPr>
            <w:tcW w:w="1678" w:type="dxa"/>
            <w:tcBorders>
              <w:top w:val="nil"/>
              <w:left w:val="nil"/>
              <w:bottom w:val="nil"/>
              <w:right w:val="nil"/>
            </w:tcBorders>
            <w:shd w:val="clear" w:color="auto" w:fill="auto"/>
            <w:noWrap/>
            <w:vAlign w:val="bottom"/>
            <w:hideMark/>
          </w:tcPr>
          <w:p w14:paraId="54C2FF5C"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1.02 (0.95, 1.09)</w:t>
            </w:r>
          </w:p>
        </w:tc>
        <w:tc>
          <w:tcPr>
            <w:tcW w:w="788" w:type="dxa"/>
            <w:tcBorders>
              <w:top w:val="nil"/>
              <w:left w:val="nil"/>
              <w:bottom w:val="nil"/>
              <w:right w:val="single" w:sz="4" w:space="0" w:color="auto"/>
            </w:tcBorders>
            <w:shd w:val="clear" w:color="auto" w:fill="auto"/>
            <w:noWrap/>
            <w:vAlign w:val="bottom"/>
            <w:hideMark/>
          </w:tcPr>
          <w:p w14:paraId="57CB5A7E"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0.599</w:t>
            </w:r>
          </w:p>
        </w:tc>
        <w:tc>
          <w:tcPr>
            <w:tcW w:w="1678" w:type="dxa"/>
            <w:tcBorders>
              <w:top w:val="nil"/>
              <w:left w:val="nil"/>
              <w:bottom w:val="nil"/>
              <w:right w:val="nil"/>
            </w:tcBorders>
            <w:shd w:val="clear" w:color="auto" w:fill="auto"/>
            <w:noWrap/>
            <w:vAlign w:val="bottom"/>
            <w:hideMark/>
          </w:tcPr>
          <w:p w14:paraId="2F5B6718"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1.07 (0.95, 1.20)</w:t>
            </w:r>
          </w:p>
        </w:tc>
        <w:tc>
          <w:tcPr>
            <w:tcW w:w="914" w:type="dxa"/>
            <w:tcBorders>
              <w:top w:val="nil"/>
              <w:left w:val="nil"/>
              <w:bottom w:val="nil"/>
              <w:right w:val="nil"/>
            </w:tcBorders>
            <w:shd w:val="clear" w:color="auto" w:fill="auto"/>
            <w:noWrap/>
            <w:vAlign w:val="bottom"/>
            <w:hideMark/>
          </w:tcPr>
          <w:p w14:paraId="608EDCF5"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0.290</w:t>
            </w:r>
          </w:p>
        </w:tc>
        <w:tc>
          <w:tcPr>
            <w:tcW w:w="1678" w:type="dxa"/>
            <w:tcBorders>
              <w:top w:val="nil"/>
              <w:left w:val="nil"/>
              <w:bottom w:val="nil"/>
              <w:right w:val="nil"/>
            </w:tcBorders>
            <w:shd w:val="clear" w:color="auto" w:fill="auto"/>
            <w:noWrap/>
            <w:vAlign w:val="bottom"/>
            <w:hideMark/>
          </w:tcPr>
          <w:p w14:paraId="63BF89A7"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1.02 (0.93, 1.12)</w:t>
            </w:r>
          </w:p>
        </w:tc>
        <w:tc>
          <w:tcPr>
            <w:tcW w:w="788" w:type="dxa"/>
            <w:tcBorders>
              <w:top w:val="nil"/>
              <w:left w:val="nil"/>
              <w:bottom w:val="nil"/>
              <w:right w:val="nil"/>
            </w:tcBorders>
            <w:shd w:val="clear" w:color="auto" w:fill="auto"/>
            <w:noWrap/>
            <w:vAlign w:val="bottom"/>
            <w:hideMark/>
          </w:tcPr>
          <w:p w14:paraId="4610C607"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0.688</w:t>
            </w:r>
          </w:p>
        </w:tc>
      </w:tr>
      <w:tr w:rsidR="00A80ADF" w:rsidRPr="008E1F42" w14:paraId="21D7A0D6" w14:textId="77777777" w:rsidTr="008E1F42">
        <w:trPr>
          <w:trHeight w:val="198"/>
        </w:trPr>
        <w:tc>
          <w:tcPr>
            <w:tcW w:w="2938" w:type="dxa"/>
            <w:tcBorders>
              <w:top w:val="nil"/>
              <w:left w:val="nil"/>
              <w:bottom w:val="nil"/>
              <w:right w:val="nil"/>
            </w:tcBorders>
            <w:shd w:val="clear" w:color="auto" w:fill="auto"/>
            <w:noWrap/>
            <w:vAlign w:val="bottom"/>
            <w:hideMark/>
          </w:tcPr>
          <w:p w14:paraId="1C74FE7F" w14:textId="77777777" w:rsidR="00A80ADF" w:rsidRPr="008E1F42" w:rsidRDefault="00EA32E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w:t>
            </w:r>
            <w:r w:rsidR="008875B1" w:rsidRPr="008E1F42">
              <w:rPr>
                <w:rFonts w:ascii="Verdana" w:eastAsia="Times New Roman" w:hAnsi="Verdana" w:cs="Arial"/>
                <w:color w:val="000000"/>
                <w:sz w:val="16"/>
                <w:szCs w:val="16"/>
                <w:lang w:eastAsia="en-GB"/>
              </w:rPr>
              <w:t xml:space="preserve">2-year </w:t>
            </w:r>
            <w:r w:rsidRPr="008E1F42">
              <w:rPr>
                <w:rFonts w:ascii="Verdana" w:eastAsia="Times New Roman" w:hAnsi="Verdana" w:cs="Arial"/>
                <w:color w:val="000000"/>
                <w:sz w:val="16"/>
                <w:szCs w:val="16"/>
                <w:lang w:eastAsia="en-GB"/>
              </w:rPr>
              <w:t>log ferritin</w:t>
            </w:r>
          </w:p>
        </w:tc>
        <w:tc>
          <w:tcPr>
            <w:tcW w:w="1678" w:type="dxa"/>
            <w:tcBorders>
              <w:top w:val="nil"/>
              <w:left w:val="nil"/>
              <w:bottom w:val="nil"/>
              <w:right w:val="nil"/>
            </w:tcBorders>
            <w:shd w:val="clear" w:color="auto" w:fill="auto"/>
            <w:noWrap/>
            <w:vAlign w:val="bottom"/>
            <w:hideMark/>
          </w:tcPr>
          <w:p w14:paraId="4F53FF24"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914" w:type="dxa"/>
            <w:tcBorders>
              <w:top w:val="nil"/>
              <w:left w:val="nil"/>
              <w:bottom w:val="nil"/>
              <w:right w:val="nil"/>
            </w:tcBorders>
            <w:shd w:val="clear" w:color="auto" w:fill="auto"/>
            <w:noWrap/>
            <w:vAlign w:val="bottom"/>
            <w:hideMark/>
          </w:tcPr>
          <w:p w14:paraId="646FD9F9"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320A13C1"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788" w:type="dxa"/>
            <w:tcBorders>
              <w:top w:val="nil"/>
              <w:left w:val="nil"/>
              <w:bottom w:val="nil"/>
              <w:right w:val="single" w:sz="4" w:space="0" w:color="auto"/>
            </w:tcBorders>
            <w:shd w:val="clear" w:color="auto" w:fill="auto"/>
            <w:noWrap/>
            <w:vAlign w:val="bottom"/>
            <w:hideMark/>
          </w:tcPr>
          <w:p w14:paraId="47A494FA"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0FF407B3"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1.08 (0.95, 1.21)</w:t>
            </w:r>
          </w:p>
        </w:tc>
        <w:tc>
          <w:tcPr>
            <w:tcW w:w="914" w:type="dxa"/>
            <w:tcBorders>
              <w:top w:val="nil"/>
              <w:left w:val="nil"/>
              <w:bottom w:val="nil"/>
              <w:right w:val="nil"/>
            </w:tcBorders>
            <w:shd w:val="clear" w:color="auto" w:fill="auto"/>
            <w:noWrap/>
            <w:vAlign w:val="bottom"/>
            <w:hideMark/>
          </w:tcPr>
          <w:p w14:paraId="1FD81F71"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0.233</w:t>
            </w:r>
          </w:p>
        </w:tc>
        <w:tc>
          <w:tcPr>
            <w:tcW w:w="1678" w:type="dxa"/>
            <w:tcBorders>
              <w:top w:val="nil"/>
              <w:left w:val="nil"/>
              <w:bottom w:val="nil"/>
              <w:right w:val="nil"/>
            </w:tcBorders>
            <w:shd w:val="clear" w:color="auto" w:fill="auto"/>
            <w:noWrap/>
            <w:vAlign w:val="bottom"/>
            <w:hideMark/>
          </w:tcPr>
          <w:p w14:paraId="413AFB7B"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1.02 (0.93, 1.12)</w:t>
            </w:r>
          </w:p>
        </w:tc>
        <w:tc>
          <w:tcPr>
            <w:tcW w:w="788" w:type="dxa"/>
            <w:tcBorders>
              <w:top w:val="nil"/>
              <w:left w:val="nil"/>
              <w:bottom w:val="nil"/>
              <w:right w:val="nil"/>
            </w:tcBorders>
            <w:shd w:val="clear" w:color="auto" w:fill="auto"/>
            <w:noWrap/>
            <w:vAlign w:val="bottom"/>
            <w:hideMark/>
          </w:tcPr>
          <w:p w14:paraId="0ECE77D3" w14:textId="77777777" w:rsidR="00A80ADF" w:rsidRPr="008E1F42" w:rsidRDefault="00EA32E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0.674</w:t>
            </w:r>
          </w:p>
        </w:tc>
      </w:tr>
      <w:tr w:rsidR="00A80ADF" w:rsidRPr="008E1F42" w14:paraId="015AF0FE" w14:textId="77777777" w:rsidTr="008E1F42">
        <w:trPr>
          <w:trHeight w:val="198"/>
        </w:trPr>
        <w:tc>
          <w:tcPr>
            <w:tcW w:w="2938" w:type="dxa"/>
            <w:tcBorders>
              <w:top w:val="nil"/>
              <w:left w:val="nil"/>
              <w:bottom w:val="nil"/>
              <w:right w:val="nil"/>
            </w:tcBorders>
            <w:shd w:val="clear" w:color="auto" w:fill="auto"/>
            <w:noWrap/>
            <w:vAlign w:val="bottom"/>
            <w:hideMark/>
          </w:tcPr>
          <w:p w14:paraId="6841FAA5" w14:textId="77777777" w:rsidR="00A80ADF" w:rsidRPr="008E1F42" w:rsidRDefault="00EA32E2" w:rsidP="00A81648">
            <w:pPr>
              <w:spacing w:after="0" w:line="240" w:lineRule="auto"/>
              <w:rPr>
                <w:rFonts w:ascii="Verdana" w:eastAsia="Times New Roman" w:hAnsi="Verdana" w:cs="Arial"/>
                <w:b/>
                <w:bCs/>
                <w:color w:val="000000"/>
                <w:sz w:val="16"/>
                <w:szCs w:val="16"/>
                <w:lang w:eastAsia="en-GB"/>
              </w:rPr>
            </w:pPr>
            <w:r w:rsidRPr="008E1F42">
              <w:rPr>
                <w:rFonts w:ascii="Verdana" w:eastAsia="Times New Roman" w:hAnsi="Verdana" w:cs="Arial"/>
                <w:b/>
                <w:bCs/>
                <w:color w:val="000000"/>
                <w:sz w:val="16"/>
                <w:szCs w:val="16"/>
                <w:lang w:eastAsia="en-GB"/>
              </w:rPr>
              <w:t>Restless legs</w:t>
            </w:r>
          </w:p>
        </w:tc>
        <w:tc>
          <w:tcPr>
            <w:tcW w:w="1678" w:type="dxa"/>
            <w:tcBorders>
              <w:top w:val="nil"/>
              <w:left w:val="nil"/>
              <w:bottom w:val="nil"/>
              <w:right w:val="nil"/>
            </w:tcBorders>
            <w:shd w:val="clear" w:color="auto" w:fill="auto"/>
            <w:noWrap/>
            <w:vAlign w:val="bottom"/>
            <w:hideMark/>
          </w:tcPr>
          <w:p w14:paraId="46398207"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2001/13238</w:t>
            </w:r>
          </w:p>
        </w:tc>
        <w:tc>
          <w:tcPr>
            <w:tcW w:w="914" w:type="dxa"/>
            <w:tcBorders>
              <w:top w:val="nil"/>
              <w:left w:val="nil"/>
              <w:bottom w:val="nil"/>
              <w:right w:val="nil"/>
            </w:tcBorders>
            <w:shd w:val="clear" w:color="auto" w:fill="auto"/>
            <w:noWrap/>
            <w:vAlign w:val="bottom"/>
            <w:hideMark/>
          </w:tcPr>
          <w:p w14:paraId="273E2A93" w14:textId="77777777" w:rsidR="00A80ADF" w:rsidRPr="008E1F42" w:rsidRDefault="00A80ADF" w:rsidP="00A80ADF">
            <w:pPr>
              <w:spacing w:after="0" w:line="240" w:lineRule="auto"/>
              <w:jc w:val="center"/>
              <w:rPr>
                <w:rFonts w:ascii="Verdana" w:hAnsi="Verdana" w:cs="Arial"/>
                <w:b/>
                <w:bCs/>
                <w:color w:val="000000"/>
                <w:sz w:val="16"/>
                <w:szCs w:val="16"/>
              </w:rPr>
            </w:pPr>
          </w:p>
        </w:tc>
        <w:tc>
          <w:tcPr>
            <w:tcW w:w="1678" w:type="dxa"/>
            <w:tcBorders>
              <w:top w:val="nil"/>
              <w:left w:val="nil"/>
              <w:bottom w:val="nil"/>
              <w:right w:val="nil"/>
            </w:tcBorders>
            <w:shd w:val="clear" w:color="auto" w:fill="auto"/>
            <w:noWrap/>
            <w:vAlign w:val="bottom"/>
            <w:hideMark/>
          </w:tcPr>
          <w:p w14:paraId="16F40FB0"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2677/12320</w:t>
            </w:r>
          </w:p>
        </w:tc>
        <w:tc>
          <w:tcPr>
            <w:tcW w:w="788" w:type="dxa"/>
            <w:tcBorders>
              <w:top w:val="nil"/>
              <w:left w:val="nil"/>
              <w:bottom w:val="nil"/>
              <w:right w:val="single" w:sz="4" w:space="0" w:color="auto"/>
            </w:tcBorders>
            <w:shd w:val="clear" w:color="auto" w:fill="auto"/>
            <w:noWrap/>
            <w:vAlign w:val="bottom"/>
            <w:hideMark/>
          </w:tcPr>
          <w:p w14:paraId="2C0A94F3"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 </w:t>
            </w:r>
          </w:p>
        </w:tc>
        <w:tc>
          <w:tcPr>
            <w:tcW w:w="1678" w:type="dxa"/>
            <w:tcBorders>
              <w:top w:val="nil"/>
              <w:left w:val="nil"/>
              <w:bottom w:val="nil"/>
              <w:right w:val="nil"/>
            </w:tcBorders>
            <w:shd w:val="clear" w:color="auto" w:fill="auto"/>
            <w:noWrap/>
            <w:vAlign w:val="bottom"/>
            <w:hideMark/>
          </w:tcPr>
          <w:p w14:paraId="2D010918"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1132/7543</w:t>
            </w:r>
          </w:p>
        </w:tc>
        <w:tc>
          <w:tcPr>
            <w:tcW w:w="914" w:type="dxa"/>
            <w:tcBorders>
              <w:top w:val="nil"/>
              <w:left w:val="nil"/>
              <w:bottom w:val="nil"/>
              <w:right w:val="nil"/>
            </w:tcBorders>
            <w:shd w:val="clear" w:color="auto" w:fill="auto"/>
            <w:noWrap/>
            <w:vAlign w:val="bottom"/>
            <w:hideMark/>
          </w:tcPr>
          <w:p w14:paraId="1BC696E4" w14:textId="77777777" w:rsidR="00A80ADF" w:rsidRPr="008E1F42" w:rsidRDefault="00A80ADF" w:rsidP="00A80ADF">
            <w:pPr>
              <w:spacing w:after="0" w:line="240" w:lineRule="auto"/>
              <w:jc w:val="center"/>
              <w:rPr>
                <w:rFonts w:ascii="Verdana" w:hAnsi="Verdana" w:cs="Arial"/>
                <w:b/>
                <w:bCs/>
                <w:color w:val="000000"/>
                <w:sz w:val="16"/>
                <w:szCs w:val="16"/>
              </w:rPr>
            </w:pPr>
          </w:p>
        </w:tc>
        <w:tc>
          <w:tcPr>
            <w:tcW w:w="1678" w:type="dxa"/>
            <w:tcBorders>
              <w:top w:val="nil"/>
              <w:left w:val="nil"/>
              <w:bottom w:val="nil"/>
              <w:right w:val="nil"/>
            </w:tcBorders>
            <w:shd w:val="clear" w:color="auto" w:fill="auto"/>
            <w:noWrap/>
            <w:vAlign w:val="bottom"/>
            <w:hideMark/>
          </w:tcPr>
          <w:p w14:paraId="2C977302" w14:textId="77777777" w:rsidR="00A80ADF" w:rsidRPr="008E1F42" w:rsidRDefault="00EA32E2" w:rsidP="00A80ADF">
            <w:pPr>
              <w:spacing w:after="0" w:line="240" w:lineRule="auto"/>
              <w:jc w:val="center"/>
              <w:rPr>
                <w:rFonts w:ascii="Verdana" w:hAnsi="Verdana" w:cs="Arial"/>
                <w:b/>
                <w:bCs/>
                <w:color w:val="000000"/>
                <w:sz w:val="16"/>
                <w:szCs w:val="16"/>
              </w:rPr>
            </w:pPr>
            <w:r w:rsidRPr="008E1F42">
              <w:rPr>
                <w:rFonts w:ascii="Verdana" w:hAnsi="Verdana" w:cs="Arial"/>
                <w:b/>
                <w:bCs/>
                <w:color w:val="000000"/>
                <w:sz w:val="16"/>
                <w:szCs w:val="16"/>
              </w:rPr>
              <w:t>1475/6967</w:t>
            </w:r>
          </w:p>
        </w:tc>
        <w:tc>
          <w:tcPr>
            <w:tcW w:w="788" w:type="dxa"/>
            <w:tcBorders>
              <w:top w:val="nil"/>
              <w:left w:val="nil"/>
              <w:bottom w:val="nil"/>
              <w:right w:val="nil"/>
            </w:tcBorders>
            <w:shd w:val="clear" w:color="auto" w:fill="auto"/>
            <w:noWrap/>
            <w:vAlign w:val="bottom"/>
            <w:hideMark/>
          </w:tcPr>
          <w:p w14:paraId="4923E6D2" w14:textId="77777777" w:rsidR="00A80ADF" w:rsidRPr="008E1F42" w:rsidRDefault="00A80ADF" w:rsidP="00A80ADF">
            <w:pPr>
              <w:spacing w:after="0" w:line="240" w:lineRule="auto"/>
              <w:jc w:val="center"/>
              <w:rPr>
                <w:rFonts w:ascii="Verdana" w:hAnsi="Verdana" w:cs="Arial"/>
                <w:b/>
                <w:bCs/>
                <w:color w:val="000000"/>
                <w:sz w:val="16"/>
                <w:szCs w:val="16"/>
              </w:rPr>
            </w:pPr>
          </w:p>
        </w:tc>
      </w:tr>
      <w:tr w:rsidR="008E1F42" w:rsidRPr="008E1F42" w14:paraId="3A18BF6B" w14:textId="77777777" w:rsidTr="008E1F42">
        <w:trPr>
          <w:trHeight w:val="198"/>
        </w:trPr>
        <w:tc>
          <w:tcPr>
            <w:tcW w:w="2938" w:type="dxa"/>
            <w:tcBorders>
              <w:top w:val="nil"/>
              <w:left w:val="nil"/>
              <w:bottom w:val="nil"/>
              <w:right w:val="nil"/>
            </w:tcBorders>
            <w:shd w:val="clear" w:color="auto" w:fill="auto"/>
            <w:noWrap/>
            <w:vAlign w:val="bottom"/>
          </w:tcPr>
          <w:p w14:paraId="18DBE691" w14:textId="77777777" w:rsidR="008E1F42" w:rsidRPr="008E1F42" w:rsidRDefault="008E1F42" w:rsidP="00061938">
            <w:pPr>
              <w:spacing w:after="0" w:line="240" w:lineRule="auto"/>
              <w:rPr>
                <w:rFonts w:ascii="Verdana" w:eastAsia="Times New Roman" w:hAnsi="Verdana" w:cs="Arial"/>
                <w:color w:val="000000"/>
                <w:sz w:val="16"/>
                <w:szCs w:val="16"/>
                <w:lang w:eastAsia="en-GB"/>
              </w:rPr>
            </w:pPr>
            <w:r w:rsidRPr="00165640">
              <w:rPr>
                <w:rFonts w:ascii="Verdana" w:eastAsia="Times New Roman" w:hAnsi="Verdana" w:cs="Arial"/>
                <w:color w:val="000000"/>
                <w:sz w:val="16"/>
                <w:szCs w:val="16"/>
                <w:lang w:eastAsia="en-GB"/>
              </w:rPr>
              <w:t>Unadjusted</w:t>
            </w:r>
          </w:p>
        </w:tc>
        <w:tc>
          <w:tcPr>
            <w:tcW w:w="1678" w:type="dxa"/>
            <w:tcBorders>
              <w:top w:val="nil"/>
              <w:left w:val="nil"/>
              <w:bottom w:val="nil"/>
              <w:right w:val="nil"/>
            </w:tcBorders>
            <w:shd w:val="clear" w:color="auto" w:fill="auto"/>
            <w:noWrap/>
            <w:vAlign w:val="bottom"/>
          </w:tcPr>
          <w:p w14:paraId="4728F52F"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1.09 (1.02, 1.15)</w:t>
            </w:r>
          </w:p>
        </w:tc>
        <w:tc>
          <w:tcPr>
            <w:tcW w:w="914" w:type="dxa"/>
            <w:tcBorders>
              <w:top w:val="nil"/>
              <w:left w:val="nil"/>
              <w:bottom w:val="nil"/>
              <w:right w:val="nil"/>
            </w:tcBorders>
            <w:shd w:val="clear" w:color="auto" w:fill="auto"/>
            <w:noWrap/>
            <w:vAlign w:val="bottom"/>
          </w:tcPr>
          <w:p w14:paraId="0952ED5F"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0.005</w:t>
            </w:r>
          </w:p>
        </w:tc>
        <w:tc>
          <w:tcPr>
            <w:tcW w:w="1678" w:type="dxa"/>
            <w:tcBorders>
              <w:top w:val="nil"/>
              <w:left w:val="nil"/>
              <w:bottom w:val="nil"/>
              <w:right w:val="nil"/>
            </w:tcBorders>
            <w:shd w:val="clear" w:color="auto" w:fill="auto"/>
            <w:noWrap/>
            <w:vAlign w:val="bottom"/>
          </w:tcPr>
          <w:p w14:paraId="4D6916D9"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1.02 (0.97, 1.08)</w:t>
            </w:r>
          </w:p>
        </w:tc>
        <w:tc>
          <w:tcPr>
            <w:tcW w:w="788" w:type="dxa"/>
            <w:tcBorders>
              <w:top w:val="nil"/>
              <w:left w:val="nil"/>
              <w:bottom w:val="nil"/>
              <w:right w:val="single" w:sz="4" w:space="0" w:color="auto"/>
            </w:tcBorders>
            <w:shd w:val="clear" w:color="auto" w:fill="auto"/>
            <w:noWrap/>
            <w:vAlign w:val="bottom"/>
          </w:tcPr>
          <w:p w14:paraId="539E6BA8"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0.363</w:t>
            </w:r>
          </w:p>
        </w:tc>
        <w:tc>
          <w:tcPr>
            <w:tcW w:w="1678" w:type="dxa"/>
            <w:tcBorders>
              <w:top w:val="nil"/>
              <w:left w:val="nil"/>
              <w:bottom w:val="nil"/>
              <w:right w:val="nil"/>
            </w:tcBorders>
            <w:shd w:val="clear" w:color="auto" w:fill="auto"/>
            <w:noWrap/>
            <w:vAlign w:val="bottom"/>
          </w:tcPr>
          <w:p w14:paraId="7F94EA4A"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1.09 (1.00, 1.17)</w:t>
            </w:r>
          </w:p>
        </w:tc>
        <w:tc>
          <w:tcPr>
            <w:tcW w:w="914" w:type="dxa"/>
            <w:tcBorders>
              <w:top w:val="nil"/>
              <w:left w:val="nil"/>
              <w:bottom w:val="nil"/>
              <w:right w:val="nil"/>
            </w:tcBorders>
            <w:shd w:val="clear" w:color="auto" w:fill="auto"/>
            <w:noWrap/>
            <w:vAlign w:val="bottom"/>
          </w:tcPr>
          <w:p w14:paraId="0EED060F"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0.039</w:t>
            </w:r>
          </w:p>
        </w:tc>
        <w:tc>
          <w:tcPr>
            <w:tcW w:w="1678" w:type="dxa"/>
            <w:tcBorders>
              <w:top w:val="nil"/>
              <w:left w:val="nil"/>
              <w:bottom w:val="nil"/>
              <w:right w:val="nil"/>
            </w:tcBorders>
            <w:shd w:val="clear" w:color="auto" w:fill="auto"/>
            <w:noWrap/>
            <w:vAlign w:val="bottom"/>
          </w:tcPr>
          <w:p w14:paraId="360E1397"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1.02 (0.95, 1.10)</w:t>
            </w:r>
          </w:p>
        </w:tc>
        <w:tc>
          <w:tcPr>
            <w:tcW w:w="788" w:type="dxa"/>
            <w:tcBorders>
              <w:top w:val="nil"/>
              <w:left w:val="nil"/>
              <w:bottom w:val="nil"/>
              <w:right w:val="nil"/>
            </w:tcBorders>
            <w:shd w:val="clear" w:color="auto" w:fill="auto"/>
            <w:noWrap/>
            <w:vAlign w:val="bottom"/>
          </w:tcPr>
          <w:p w14:paraId="55124CCA" w14:textId="77777777" w:rsidR="008E1F42" w:rsidRPr="008E1F42" w:rsidRDefault="008E1F42" w:rsidP="00A80ADF">
            <w:pPr>
              <w:spacing w:after="0" w:line="240" w:lineRule="auto"/>
              <w:jc w:val="center"/>
              <w:rPr>
                <w:rFonts w:ascii="Verdana" w:hAnsi="Verdana" w:cs="Arial"/>
                <w:color w:val="000000"/>
                <w:sz w:val="16"/>
                <w:szCs w:val="16"/>
              </w:rPr>
            </w:pPr>
            <w:r w:rsidRPr="00165640">
              <w:rPr>
                <w:rFonts w:ascii="Verdana" w:hAnsi="Verdana" w:cs="Arial"/>
                <w:color w:val="000000"/>
                <w:sz w:val="16"/>
                <w:szCs w:val="16"/>
              </w:rPr>
              <w:t>0.538</w:t>
            </w:r>
          </w:p>
        </w:tc>
      </w:tr>
      <w:tr w:rsidR="008E1F42" w:rsidRPr="008E1F42" w14:paraId="6EF8EB77" w14:textId="77777777" w:rsidTr="008E1F42">
        <w:trPr>
          <w:trHeight w:val="198"/>
        </w:trPr>
        <w:tc>
          <w:tcPr>
            <w:tcW w:w="2938" w:type="dxa"/>
            <w:tcBorders>
              <w:top w:val="nil"/>
              <w:left w:val="nil"/>
              <w:bottom w:val="nil"/>
              <w:right w:val="nil"/>
            </w:tcBorders>
            <w:shd w:val="clear" w:color="auto" w:fill="auto"/>
            <w:noWrap/>
            <w:vAlign w:val="bottom"/>
            <w:hideMark/>
          </w:tcPr>
          <w:p w14:paraId="62744423" w14:textId="77777777" w:rsidR="008E1F42" w:rsidRPr="008E1F42" w:rsidRDefault="008E1F4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baseline haemoglobin</w:t>
            </w:r>
          </w:p>
        </w:tc>
        <w:tc>
          <w:tcPr>
            <w:tcW w:w="1678" w:type="dxa"/>
            <w:tcBorders>
              <w:top w:val="nil"/>
              <w:left w:val="nil"/>
              <w:bottom w:val="nil"/>
              <w:right w:val="nil"/>
            </w:tcBorders>
            <w:shd w:val="clear" w:color="auto" w:fill="auto"/>
            <w:noWrap/>
            <w:vAlign w:val="bottom"/>
            <w:hideMark/>
          </w:tcPr>
          <w:p w14:paraId="2166CB82"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1.09 (1.03, 1.15)</w:t>
            </w:r>
          </w:p>
        </w:tc>
        <w:tc>
          <w:tcPr>
            <w:tcW w:w="914" w:type="dxa"/>
            <w:tcBorders>
              <w:top w:val="nil"/>
              <w:left w:val="nil"/>
              <w:bottom w:val="nil"/>
              <w:right w:val="nil"/>
            </w:tcBorders>
            <w:shd w:val="clear" w:color="auto" w:fill="auto"/>
            <w:noWrap/>
            <w:vAlign w:val="bottom"/>
            <w:hideMark/>
          </w:tcPr>
          <w:p w14:paraId="7F99F711"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0.004</w:t>
            </w:r>
          </w:p>
        </w:tc>
        <w:tc>
          <w:tcPr>
            <w:tcW w:w="1678" w:type="dxa"/>
            <w:tcBorders>
              <w:top w:val="nil"/>
              <w:left w:val="nil"/>
              <w:bottom w:val="nil"/>
              <w:right w:val="nil"/>
            </w:tcBorders>
            <w:shd w:val="clear" w:color="auto" w:fill="auto"/>
            <w:noWrap/>
            <w:vAlign w:val="bottom"/>
            <w:hideMark/>
          </w:tcPr>
          <w:p w14:paraId="50A833E5"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1.03 (0.97, 1.08)</w:t>
            </w:r>
          </w:p>
        </w:tc>
        <w:tc>
          <w:tcPr>
            <w:tcW w:w="788" w:type="dxa"/>
            <w:tcBorders>
              <w:top w:val="nil"/>
              <w:left w:val="nil"/>
              <w:bottom w:val="nil"/>
              <w:right w:val="single" w:sz="4" w:space="0" w:color="auto"/>
            </w:tcBorders>
            <w:shd w:val="clear" w:color="auto" w:fill="auto"/>
            <w:noWrap/>
            <w:vAlign w:val="bottom"/>
            <w:hideMark/>
          </w:tcPr>
          <w:p w14:paraId="5FDBC79C"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0.328</w:t>
            </w:r>
          </w:p>
        </w:tc>
        <w:tc>
          <w:tcPr>
            <w:tcW w:w="1678" w:type="dxa"/>
            <w:tcBorders>
              <w:top w:val="nil"/>
              <w:left w:val="nil"/>
              <w:bottom w:val="nil"/>
              <w:right w:val="nil"/>
            </w:tcBorders>
            <w:shd w:val="clear" w:color="auto" w:fill="auto"/>
            <w:noWrap/>
            <w:vAlign w:val="bottom"/>
            <w:hideMark/>
          </w:tcPr>
          <w:p w14:paraId="0D858956"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1.09 (1.01, 1.17)</w:t>
            </w:r>
          </w:p>
        </w:tc>
        <w:tc>
          <w:tcPr>
            <w:tcW w:w="914" w:type="dxa"/>
            <w:tcBorders>
              <w:top w:val="nil"/>
              <w:left w:val="nil"/>
              <w:bottom w:val="nil"/>
              <w:right w:val="nil"/>
            </w:tcBorders>
            <w:shd w:val="clear" w:color="auto" w:fill="auto"/>
            <w:noWrap/>
            <w:vAlign w:val="bottom"/>
            <w:hideMark/>
          </w:tcPr>
          <w:p w14:paraId="56F25DAA"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0.037</w:t>
            </w:r>
          </w:p>
        </w:tc>
        <w:tc>
          <w:tcPr>
            <w:tcW w:w="1678" w:type="dxa"/>
            <w:tcBorders>
              <w:top w:val="nil"/>
              <w:left w:val="nil"/>
              <w:bottom w:val="nil"/>
              <w:right w:val="nil"/>
            </w:tcBorders>
            <w:shd w:val="clear" w:color="auto" w:fill="auto"/>
            <w:noWrap/>
            <w:vAlign w:val="bottom"/>
            <w:hideMark/>
          </w:tcPr>
          <w:p w14:paraId="2B003028"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1.02 (0.95, 1.10)</w:t>
            </w:r>
          </w:p>
        </w:tc>
        <w:tc>
          <w:tcPr>
            <w:tcW w:w="788" w:type="dxa"/>
            <w:tcBorders>
              <w:top w:val="nil"/>
              <w:left w:val="nil"/>
              <w:bottom w:val="nil"/>
              <w:right w:val="nil"/>
            </w:tcBorders>
            <w:shd w:val="clear" w:color="auto" w:fill="auto"/>
            <w:noWrap/>
            <w:vAlign w:val="bottom"/>
            <w:hideMark/>
          </w:tcPr>
          <w:p w14:paraId="41442980"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0.548</w:t>
            </w:r>
          </w:p>
        </w:tc>
      </w:tr>
      <w:tr w:rsidR="008E1F42" w:rsidRPr="008E1F42" w14:paraId="0B076D2B" w14:textId="77777777" w:rsidTr="008E1F42">
        <w:trPr>
          <w:trHeight w:val="198"/>
        </w:trPr>
        <w:tc>
          <w:tcPr>
            <w:tcW w:w="2938" w:type="dxa"/>
            <w:tcBorders>
              <w:top w:val="nil"/>
              <w:left w:val="nil"/>
              <w:bottom w:val="nil"/>
              <w:right w:val="nil"/>
            </w:tcBorders>
            <w:shd w:val="clear" w:color="auto" w:fill="auto"/>
            <w:noWrap/>
            <w:vAlign w:val="bottom"/>
            <w:hideMark/>
          </w:tcPr>
          <w:p w14:paraId="5E6E1782" w14:textId="77777777" w:rsidR="008E1F42" w:rsidRPr="008E1F42" w:rsidRDefault="008E1F4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baseline log ferritin</w:t>
            </w:r>
          </w:p>
        </w:tc>
        <w:tc>
          <w:tcPr>
            <w:tcW w:w="1678" w:type="dxa"/>
            <w:tcBorders>
              <w:top w:val="nil"/>
              <w:left w:val="nil"/>
              <w:bottom w:val="nil"/>
              <w:right w:val="nil"/>
            </w:tcBorders>
            <w:shd w:val="clear" w:color="auto" w:fill="auto"/>
            <w:noWrap/>
            <w:vAlign w:val="bottom"/>
            <w:hideMark/>
          </w:tcPr>
          <w:p w14:paraId="4088C9FE"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914" w:type="dxa"/>
            <w:tcBorders>
              <w:top w:val="nil"/>
              <w:left w:val="nil"/>
              <w:bottom w:val="nil"/>
              <w:right w:val="nil"/>
            </w:tcBorders>
            <w:shd w:val="clear" w:color="auto" w:fill="auto"/>
            <w:noWrap/>
            <w:vAlign w:val="bottom"/>
            <w:hideMark/>
          </w:tcPr>
          <w:p w14:paraId="5AB9E119"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27FD7565"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788" w:type="dxa"/>
            <w:tcBorders>
              <w:top w:val="nil"/>
              <w:left w:val="nil"/>
              <w:bottom w:val="nil"/>
              <w:right w:val="single" w:sz="4" w:space="0" w:color="auto"/>
            </w:tcBorders>
            <w:shd w:val="clear" w:color="auto" w:fill="auto"/>
            <w:noWrap/>
            <w:vAlign w:val="bottom"/>
            <w:hideMark/>
          </w:tcPr>
          <w:p w14:paraId="418D5A17"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nil"/>
              <w:right w:val="nil"/>
            </w:tcBorders>
            <w:shd w:val="clear" w:color="auto" w:fill="auto"/>
            <w:noWrap/>
            <w:vAlign w:val="bottom"/>
            <w:hideMark/>
          </w:tcPr>
          <w:p w14:paraId="66C5F93F"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1.09 (1.01, 1.18)</w:t>
            </w:r>
          </w:p>
        </w:tc>
        <w:tc>
          <w:tcPr>
            <w:tcW w:w="914" w:type="dxa"/>
            <w:tcBorders>
              <w:top w:val="nil"/>
              <w:left w:val="nil"/>
              <w:bottom w:val="nil"/>
              <w:right w:val="nil"/>
            </w:tcBorders>
            <w:shd w:val="clear" w:color="auto" w:fill="auto"/>
            <w:noWrap/>
            <w:vAlign w:val="bottom"/>
            <w:hideMark/>
          </w:tcPr>
          <w:p w14:paraId="53F7DE5F"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0.036</w:t>
            </w:r>
          </w:p>
        </w:tc>
        <w:tc>
          <w:tcPr>
            <w:tcW w:w="1678" w:type="dxa"/>
            <w:tcBorders>
              <w:top w:val="nil"/>
              <w:left w:val="nil"/>
              <w:bottom w:val="nil"/>
              <w:right w:val="nil"/>
            </w:tcBorders>
            <w:shd w:val="clear" w:color="auto" w:fill="auto"/>
            <w:noWrap/>
            <w:vAlign w:val="bottom"/>
            <w:hideMark/>
          </w:tcPr>
          <w:p w14:paraId="671ABF59"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1.02 (0.95, 1.10)</w:t>
            </w:r>
          </w:p>
        </w:tc>
        <w:tc>
          <w:tcPr>
            <w:tcW w:w="788" w:type="dxa"/>
            <w:tcBorders>
              <w:top w:val="nil"/>
              <w:left w:val="nil"/>
              <w:bottom w:val="nil"/>
              <w:right w:val="nil"/>
            </w:tcBorders>
            <w:shd w:val="clear" w:color="auto" w:fill="auto"/>
            <w:noWrap/>
            <w:vAlign w:val="bottom"/>
            <w:hideMark/>
          </w:tcPr>
          <w:p w14:paraId="082B9533"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0.538</w:t>
            </w:r>
          </w:p>
        </w:tc>
      </w:tr>
      <w:tr w:rsidR="008E1F42" w:rsidRPr="008E1F42" w14:paraId="5876F046" w14:textId="77777777" w:rsidTr="008E1F42">
        <w:trPr>
          <w:trHeight w:val="198"/>
        </w:trPr>
        <w:tc>
          <w:tcPr>
            <w:tcW w:w="2938" w:type="dxa"/>
            <w:tcBorders>
              <w:top w:val="nil"/>
              <w:left w:val="nil"/>
              <w:bottom w:val="nil"/>
              <w:right w:val="nil"/>
            </w:tcBorders>
            <w:shd w:val="clear" w:color="auto" w:fill="auto"/>
            <w:noWrap/>
            <w:vAlign w:val="bottom"/>
            <w:hideMark/>
          </w:tcPr>
          <w:p w14:paraId="36F3C178" w14:textId="77777777" w:rsidR="008E1F42" w:rsidRPr="008E1F42" w:rsidRDefault="008E1F4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2-year haemoglobin</w:t>
            </w:r>
          </w:p>
        </w:tc>
        <w:tc>
          <w:tcPr>
            <w:tcW w:w="1678" w:type="dxa"/>
            <w:tcBorders>
              <w:top w:val="nil"/>
              <w:left w:val="nil"/>
              <w:bottom w:val="nil"/>
              <w:right w:val="nil"/>
            </w:tcBorders>
            <w:shd w:val="clear" w:color="auto" w:fill="auto"/>
            <w:noWrap/>
            <w:vAlign w:val="bottom"/>
            <w:hideMark/>
          </w:tcPr>
          <w:p w14:paraId="4051F0EF"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1.07 (1.01, 1.14)</w:t>
            </w:r>
          </w:p>
        </w:tc>
        <w:tc>
          <w:tcPr>
            <w:tcW w:w="914" w:type="dxa"/>
            <w:tcBorders>
              <w:top w:val="nil"/>
              <w:left w:val="nil"/>
              <w:bottom w:val="nil"/>
              <w:right w:val="nil"/>
            </w:tcBorders>
            <w:shd w:val="clear" w:color="auto" w:fill="auto"/>
            <w:noWrap/>
            <w:vAlign w:val="bottom"/>
            <w:hideMark/>
          </w:tcPr>
          <w:p w14:paraId="2294E096"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0.021</w:t>
            </w:r>
          </w:p>
        </w:tc>
        <w:tc>
          <w:tcPr>
            <w:tcW w:w="1678" w:type="dxa"/>
            <w:tcBorders>
              <w:top w:val="nil"/>
              <w:left w:val="nil"/>
              <w:bottom w:val="nil"/>
              <w:right w:val="nil"/>
            </w:tcBorders>
            <w:shd w:val="clear" w:color="auto" w:fill="auto"/>
            <w:noWrap/>
            <w:vAlign w:val="bottom"/>
            <w:hideMark/>
          </w:tcPr>
          <w:p w14:paraId="44789337"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1.02 (0.96, 1.07)</w:t>
            </w:r>
          </w:p>
        </w:tc>
        <w:tc>
          <w:tcPr>
            <w:tcW w:w="788" w:type="dxa"/>
            <w:tcBorders>
              <w:top w:val="nil"/>
              <w:left w:val="nil"/>
              <w:bottom w:val="nil"/>
              <w:right w:val="single" w:sz="4" w:space="0" w:color="auto"/>
            </w:tcBorders>
            <w:shd w:val="clear" w:color="auto" w:fill="auto"/>
            <w:noWrap/>
            <w:vAlign w:val="bottom"/>
            <w:hideMark/>
          </w:tcPr>
          <w:p w14:paraId="60B46BB6"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0.531</w:t>
            </w:r>
          </w:p>
        </w:tc>
        <w:tc>
          <w:tcPr>
            <w:tcW w:w="1678" w:type="dxa"/>
            <w:tcBorders>
              <w:top w:val="nil"/>
              <w:left w:val="nil"/>
              <w:bottom w:val="nil"/>
              <w:right w:val="nil"/>
            </w:tcBorders>
            <w:shd w:val="clear" w:color="auto" w:fill="auto"/>
            <w:noWrap/>
            <w:vAlign w:val="bottom"/>
            <w:hideMark/>
          </w:tcPr>
          <w:p w14:paraId="049510F1"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1.08 (1.00, 1.17)</w:t>
            </w:r>
          </w:p>
        </w:tc>
        <w:tc>
          <w:tcPr>
            <w:tcW w:w="914" w:type="dxa"/>
            <w:tcBorders>
              <w:top w:val="nil"/>
              <w:left w:val="nil"/>
              <w:bottom w:val="nil"/>
              <w:right w:val="nil"/>
            </w:tcBorders>
            <w:shd w:val="clear" w:color="auto" w:fill="auto"/>
            <w:noWrap/>
            <w:vAlign w:val="bottom"/>
            <w:hideMark/>
          </w:tcPr>
          <w:p w14:paraId="65B7AFA3"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0.057</w:t>
            </w:r>
          </w:p>
        </w:tc>
        <w:tc>
          <w:tcPr>
            <w:tcW w:w="1678" w:type="dxa"/>
            <w:tcBorders>
              <w:top w:val="nil"/>
              <w:left w:val="nil"/>
              <w:bottom w:val="nil"/>
              <w:right w:val="nil"/>
            </w:tcBorders>
            <w:shd w:val="clear" w:color="auto" w:fill="auto"/>
            <w:noWrap/>
            <w:vAlign w:val="bottom"/>
            <w:hideMark/>
          </w:tcPr>
          <w:p w14:paraId="52D9E1FF"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1.01 (0.94, 1.09)</w:t>
            </w:r>
          </w:p>
        </w:tc>
        <w:tc>
          <w:tcPr>
            <w:tcW w:w="788" w:type="dxa"/>
            <w:tcBorders>
              <w:top w:val="nil"/>
              <w:left w:val="nil"/>
              <w:bottom w:val="nil"/>
              <w:right w:val="nil"/>
            </w:tcBorders>
            <w:shd w:val="clear" w:color="auto" w:fill="auto"/>
            <w:noWrap/>
            <w:vAlign w:val="bottom"/>
            <w:hideMark/>
          </w:tcPr>
          <w:p w14:paraId="0BBFCF0E"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0.712</w:t>
            </w:r>
          </w:p>
        </w:tc>
      </w:tr>
      <w:tr w:rsidR="008E1F42" w:rsidRPr="008E1F42" w14:paraId="0A9CDFA6" w14:textId="77777777" w:rsidTr="008E1F42">
        <w:trPr>
          <w:trHeight w:val="198"/>
        </w:trPr>
        <w:tc>
          <w:tcPr>
            <w:tcW w:w="2938" w:type="dxa"/>
            <w:tcBorders>
              <w:top w:val="nil"/>
              <w:left w:val="nil"/>
              <w:bottom w:val="single" w:sz="4" w:space="0" w:color="auto"/>
              <w:right w:val="nil"/>
            </w:tcBorders>
            <w:shd w:val="clear" w:color="auto" w:fill="auto"/>
            <w:noWrap/>
            <w:vAlign w:val="bottom"/>
            <w:hideMark/>
          </w:tcPr>
          <w:p w14:paraId="65ECA35D" w14:textId="77777777" w:rsidR="008E1F42" w:rsidRPr="008E1F42" w:rsidRDefault="008E1F42" w:rsidP="00061938">
            <w:pPr>
              <w:spacing w:after="0" w:line="240" w:lineRule="auto"/>
              <w:rPr>
                <w:rFonts w:ascii="Verdana" w:eastAsia="Times New Roman" w:hAnsi="Verdana" w:cs="Arial"/>
                <w:color w:val="000000"/>
                <w:sz w:val="16"/>
                <w:szCs w:val="16"/>
                <w:lang w:eastAsia="en-GB"/>
              </w:rPr>
            </w:pPr>
            <w:r w:rsidRPr="008E1F42">
              <w:rPr>
                <w:rFonts w:ascii="Verdana" w:eastAsia="Times New Roman" w:hAnsi="Verdana" w:cs="Arial"/>
                <w:color w:val="000000"/>
                <w:sz w:val="16"/>
                <w:szCs w:val="16"/>
                <w:lang w:eastAsia="en-GB"/>
              </w:rPr>
              <w:t xml:space="preserve">   Plus 2-year log ferritin</w:t>
            </w:r>
          </w:p>
        </w:tc>
        <w:tc>
          <w:tcPr>
            <w:tcW w:w="1678" w:type="dxa"/>
            <w:tcBorders>
              <w:top w:val="nil"/>
              <w:left w:val="nil"/>
              <w:bottom w:val="single" w:sz="4" w:space="0" w:color="auto"/>
              <w:right w:val="nil"/>
            </w:tcBorders>
            <w:shd w:val="clear" w:color="auto" w:fill="auto"/>
            <w:noWrap/>
            <w:vAlign w:val="bottom"/>
            <w:hideMark/>
          </w:tcPr>
          <w:p w14:paraId="4244233E"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914" w:type="dxa"/>
            <w:tcBorders>
              <w:top w:val="nil"/>
              <w:left w:val="nil"/>
              <w:bottom w:val="single" w:sz="4" w:space="0" w:color="auto"/>
              <w:right w:val="nil"/>
            </w:tcBorders>
            <w:shd w:val="clear" w:color="auto" w:fill="auto"/>
            <w:noWrap/>
            <w:vAlign w:val="bottom"/>
            <w:hideMark/>
          </w:tcPr>
          <w:p w14:paraId="4B08D00C"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single" w:sz="4" w:space="0" w:color="auto"/>
              <w:right w:val="nil"/>
            </w:tcBorders>
            <w:shd w:val="clear" w:color="auto" w:fill="auto"/>
            <w:noWrap/>
            <w:vAlign w:val="bottom"/>
            <w:hideMark/>
          </w:tcPr>
          <w:p w14:paraId="2C2243FD"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788" w:type="dxa"/>
            <w:tcBorders>
              <w:top w:val="nil"/>
              <w:left w:val="nil"/>
              <w:bottom w:val="single" w:sz="4" w:space="0" w:color="auto"/>
              <w:right w:val="single" w:sz="4" w:space="0" w:color="auto"/>
            </w:tcBorders>
            <w:shd w:val="clear" w:color="auto" w:fill="auto"/>
            <w:noWrap/>
            <w:vAlign w:val="bottom"/>
            <w:hideMark/>
          </w:tcPr>
          <w:p w14:paraId="3996FC67"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w:t>
            </w:r>
          </w:p>
        </w:tc>
        <w:tc>
          <w:tcPr>
            <w:tcW w:w="1678" w:type="dxa"/>
            <w:tcBorders>
              <w:top w:val="nil"/>
              <w:left w:val="nil"/>
              <w:bottom w:val="single" w:sz="4" w:space="0" w:color="auto"/>
              <w:right w:val="nil"/>
            </w:tcBorders>
            <w:shd w:val="clear" w:color="auto" w:fill="auto"/>
            <w:noWrap/>
            <w:vAlign w:val="bottom"/>
            <w:hideMark/>
          </w:tcPr>
          <w:p w14:paraId="705DDDCC"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1.05 (0.97, 1.14)</w:t>
            </w:r>
          </w:p>
        </w:tc>
        <w:tc>
          <w:tcPr>
            <w:tcW w:w="914" w:type="dxa"/>
            <w:tcBorders>
              <w:top w:val="nil"/>
              <w:left w:val="nil"/>
              <w:bottom w:val="single" w:sz="4" w:space="0" w:color="auto"/>
              <w:right w:val="nil"/>
            </w:tcBorders>
            <w:shd w:val="clear" w:color="auto" w:fill="auto"/>
            <w:noWrap/>
            <w:vAlign w:val="bottom"/>
            <w:hideMark/>
          </w:tcPr>
          <w:p w14:paraId="5C12C7E7"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0.209</w:t>
            </w:r>
          </w:p>
        </w:tc>
        <w:tc>
          <w:tcPr>
            <w:tcW w:w="1678" w:type="dxa"/>
            <w:tcBorders>
              <w:top w:val="nil"/>
              <w:left w:val="nil"/>
              <w:bottom w:val="single" w:sz="4" w:space="0" w:color="auto"/>
              <w:right w:val="nil"/>
            </w:tcBorders>
            <w:shd w:val="clear" w:color="auto" w:fill="auto"/>
            <w:noWrap/>
            <w:vAlign w:val="bottom"/>
            <w:hideMark/>
          </w:tcPr>
          <w:p w14:paraId="578BDF3B"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1.01 (0.94, 1.08)</w:t>
            </w:r>
          </w:p>
        </w:tc>
        <w:tc>
          <w:tcPr>
            <w:tcW w:w="788" w:type="dxa"/>
            <w:tcBorders>
              <w:top w:val="nil"/>
              <w:left w:val="nil"/>
              <w:bottom w:val="single" w:sz="4" w:space="0" w:color="auto"/>
              <w:right w:val="nil"/>
            </w:tcBorders>
            <w:shd w:val="clear" w:color="auto" w:fill="auto"/>
            <w:noWrap/>
            <w:vAlign w:val="bottom"/>
            <w:hideMark/>
          </w:tcPr>
          <w:p w14:paraId="2BFFAD02" w14:textId="77777777" w:rsidR="008E1F42" w:rsidRPr="008E1F42" w:rsidRDefault="008E1F42" w:rsidP="00A80ADF">
            <w:pPr>
              <w:spacing w:after="0" w:line="240" w:lineRule="auto"/>
              <w:jc w:val="center"/>
              <w:rPr>
                <w:rFonts w:ascii="Verdana" w:hAnsi="Verdana" w:cs="Arial"/>
                <w:color w:val="000000"/>
                <w:sz w:val="16"/>
                <w:szCs w:val="16"/>
              </w:rPr>
            </w:pPr>
            <w:r w:rsidRPr="008E1F42">
              <w:rPr>
                <w:rFonts w:ascii="Verdana" w:hAnsi="Verdana" w:cs="Arial"/>
                <w:color w:val="000000"/>
                <w:sz w:val="16"/>
                <w:szCs w:val="16"/>
              </w:rPr>
              <w:t>0.812</w:t>
            </w:r>
          </w:p>
        </w:tc>
      </w:tr>
    </w:tbl>
    <w:p w14:paraId="3F3CA671" w14:textId="33FB9887" w:rsidR="00434C7D" w:rsidRDefault="00434C7D" w:rsidP="00434C7D">
      <w:pPr>
        <w:spacing w:after="0"/>
        <w:rPr>
          <w:rFonts w:ascii="Verdana" w:hAnsi="Verdana"/>
          <w:sz w:val="16"/>
        </w:rPr>
      </w:pPr>
      <w:r>
        <w:rPr>
          <w:rFonts w:ascii="Verdana" w:hAnsi="Verdana"/>
          <w:sz w:val="16"/>
        </w:rPr>
        <w:t>*Reported s</w:t>
      </w:r>
      <w:r w:rsidRPr="001D676E">
        <w:rPr>
          <w:rFonts w:ascii="Verdana" w:hAnsi="Verdana"/>
          <w:sz w:val="16"/>
        </w:rPr>
        <w:t xml:space="preserve">ymptoms </w:t>
      </w:r>
      <w:r w:rsidRPr="00717170">
        <w:rPr>
          <w:rFonts w:ascii="Verdana" w:hAnsi="Verdana"/>
          <w:sz w:val="16"/>
        </w:rPr>
        <w:t xml:space="preserve">in the 6-months prior to the </w:t>
      </w:r>
      <w:r w:rsidR="0029687B">
        <w:rPr>
          <w:rFonts w:ascii="Verdana" w:hAnsi="Verdana"/>
          <w:sz w:val="16"/>
        </w:rPr>
        <w:t>2-year</w:t>
      </w:r>
      <w:r w:rsidRPr="00717170">
        <w:rPr>
          <w:rFonts w:ascii="Verdana" w:hAnsi="Verdana"/>
          <w:sz w:val="16"/>
        </w:rPr>
        <w:t xml:space="preserve"> assessment</w:t>
      </w:r>
      <w:r>
        <w:rPr>
          <w:rFonts w:ascii="Verdana" w:hAnsi="Verdana"/>
          <w:sz w:val="16"/>
        </w:rPr>
        <w:t>.</w:t>
      </w:r>
    </w:p>
    <w:p w14:paraId="14CA0D4D" w14:textId="77777777" w:rsidR="00EA32E2" w:rsidRDefault="00E600E8" w:rsidP="000259FE">
      <w:pPr>
        <w:spacing w:after="0"/>
        <w:rPr>
          <w:rFonts w:ascii="Verdana" w:hAnsi="Verdana"/>
          <w:sz w:val="16"/>
        </w:rPr>
      </w:pPr>
      <w:r>
        <w:rPr>
          <w:rFonts w:ascii="Verdana" w:hAnsi="Verdana"/>
          <w:sz w:val="16"/>
        </w:rPr>
        <w:t>Analyses for each s</w:t>
      </w:r>
      <w:r w:rsidRPr="00120642">
        <w:rPr>
          <w:rFonts w:ascii="Verdana" w:hAnsi="Verdana"/>
          <w:sz w:val="16"/>
        </w:rPr>
        <w:t>ymptom</w:t>
      </w:r>
      <w:r>
        <w:rPr>
          <w:rFonts w:ascii="Verdana" w:hAnsi="Verdana"/>
          <w:sz w:val="16"/>
        </w:rPr>
        <w:t xml:space="preserve"> are restricted to a common set of participants with available haemoglobin and ferritin level</w:t>
      </w:r>
      <w:r w:rsidR="00434C7D">
        <w:rPr>
          <w:rFonts w:ascii="Verdana" w:hAnsi="Verdana"/>
          <w:sz w:val="16"/>
        </w:rPr>
        <w:t>s</w:t>
      </w:r>
      <w:r>
        <w:rPr>
          <w:rFonts w:ascii="Verdana" w:hAnsi="Verdana"/>
          <w:sz w:val="16"/>
        </w:rPr>
        <w:t xml:space="preserve"> at baseline and 24 months</w:t>
      </w:r>
      <w:r w:rsidR="00434C7D">
        <w:rPr>
          <w:rFonts w:ascii="Verdana" w:hAnsi="Verdana"/>
          <w:sz w:val="16"/>
        </w:rPr>
        <w:t>.</w:t>
      </w:r>
    </w:p>
    <w:p w14:paraId="266D0B0E" w14:textId="77777777" w:rsidR="009724FB" w:rsidRPr="000259FE" w:rsidRDefault="00E600E8" w:rsidP="00E600E8">
      <w:pPr>
        <w:spacing w:after="0"/>
        <w:rPr>
          <w:rFonts w:ascii="Verdana" w:hAnsi="Verdana"/>
          <w:sz w:val="16"/>
        </w:rPr>
        <w:sectPr w:rsidR="009724FB" w:rsidRPr="000259FE" w:rsidSect="000259FE">
          <w:pgSz w:w="16838" w:h="11906" w:orient="landscape"/>
          <w:pgMar w:top="1134" w:right="1134" w:bottom="1134" w:left="1134" w:header="709" w:footer="709" w:gutter="0"/>
          <w:cols w:space="708"/>
          <w:docGrid w:linePitch="360"/>
        </w:sectPr>
      </w:pPr>
      <w:r>
        <w:rPr>
          <w:rFonts w:ascii="Verdana" w:hAnsi="Verdana"/>
          <w:sz w:val="16"/>
        </w:rPr>
        <w:t xml:space="preserve">OR, </w:t>
      </w:r>
      <w:r w:rsidR="00F01AED">
        <w:rPr>
          <w:rFonts w:ascii="Verdana" w:hAnsi="Verdana"/>
          <w:sz w:val="16"/>
        </w:rPr>
        <w:t>odds</w:t>
      </w:r>
      <w:r w:rsidR="00EA32E2" w:rsidRPr="000259FE">
        <w:rPr>
          <w:rFonts w:ascii="Verdana" w:hAnsi="Verdana"/>
          <w:sz w:val="16"/>
        </w:rPr>
        <w:t xml:space="preserve"> ratio</w:t>
      </w:r>
      <w:r>
        <w:rPr>
          <w:rFonts w:ascii="Verdana" w:hAnsi="Verdana"/>
          <w:sz w:val="16"/>
        </w:rPr>
        <w:t xml:space="preserve"> </w:t>
      </w:r>
    </w:p>
    <w:p w14:paraId="404DE7E3" w14:textId="77777777" w:rsidR="00AA2028" w:rsidRDefault="00AA2028" w:rsidP="00AA2028">
      <w:pPr>
        <w:rPr>
          <w:rFonts w:ascii="Verdana" w:hAnsi="Verdana"/>
          <w:sz w:val="20"/>
          <w:szCs w:val="20"/>
        </w:rPr>
      </w:pPr>
      <w:r w:rsidRPr="00D031CD">
        <w:rPr>
          <w:rFonts w:ascii="Verdana" w:hAnsi="Verdana"/>
          <w:b/>
          <w:sz w:val="20"/>
          <w:szCs w:val="20"/>
        </w:rPr>
        <w:t xml:space="preserve">Figure </w:t>
      </w:r>
      <w:r>
        <w:rPr>
          <w:rFonts w:ascii="Verdana" w:hAnsi="Verdana"/>
          <w:b/>
          <w:sz w:val="20"/>
          <w:szCs w:val="20"/>
        </w:rPr>
        <w:t>S1</w:t>
      </w:r>
      <w:r w:rsidRPr="00D031CD">
        <w:rPr>
          <w:rFonts w:ascii="Verdana" w:hAnsi="Verdana"/>
          <w:b/>
          <w:sz w:val="20"/>
          <w:szCs w:val="20"/>
        </w:rPr>
        <w:t xml:space="preserve">: </w:t>
      </w:r>
      <w:r w:rsidRPr="005F6F99">
        <w:rPr>
          <w:rFonts w:ascii="Verdana" w:hAnsi="Verdana"/>
          <w:sz w:val="20"/>
        </w:rPr>
        <w:t xml:space="preserve">CONSORT flow chart: recruitment, participation and completeness of main </w:t>
      </w:r>
      <w:r>
        <w:rPr>
          <w:rFonts w:ascii="Verdana" w:hAnsi="Verdana"/>
          <w:sz w:val="20"/>
        </w:rPr>
        <w:t xml:space="preserve">and secondary </w:t>
      </w:r>
      <w:r w:rsidRPr="005F6F99">
        <w:rPr>
          <w:rFonts w:ascii="Verdana" w:hAnsi="Verdana"/>
          <w:sz w:val="20"/>
        </w:rPr>
        <w:t>outcomes.</w:t>
      </w:r>
    </w:p>
    <w:p w14:paraId="07C5B41A" w14:textId="77777777" w:rsidR="00AA2028" w:rsidRDefault="008159A7" w:rsidP="00AA2028">
      <w:pPr>
        <w:rPr>
          <w:rFonts w:ascii="Verdana" w:hAnsi="Verdana"/>
          <w:b/>
          <w:sz w:val="20"/>
          <w:szCs w:val="20"/>
        </w:rPr>
      </w:pPr>
      <w:r w:rsidRPr="000259FE">
        <w:rPr>
          <w:rFonts w:ascii="Verdana" w:hAnsi="Verdana"/>
          <w:b/>
          <w:noProof/>
          <w:sz w:val="20"/>
          <w:szCs w:val="20"/>
          <w:lang w:eastAsia="en-GB"/>
        </w:rPr>
        <w:drawing>
          <wp:inline distT="0" distB="0" distL="0" distR="0" wp14:anchorId="09E08A35" wp14:editId="0622C78F">
            <wp:extent cx="7236108" cy="4763770"/>
            <wp:effectExtent l="0" t="0" r="317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a:extLst>
                        <a:ext uri="{28A0092B-C50C-407E-A947-70E740481C1C}">
                          <a14:useLocalDpi xmlns:a14="http://schemas.microsoft.com/office/drawing/2010/main" val="0"/>
                        </a:ext>
                      </a:extLst>
                    </a:blip>
                    <a:srcRect b="12222"/>
                    <a:stretch/>
                  </pic:blipFill>
                  <pic:spPr bwMode="auto">
                    <a:xfrm>
                      <a:off x="0" y="0"/>
                      <a:ext cx="7236468" cy="4764007"/>
                    </a:xfrm>
                    <a:prstGeom prst="rect">
                      <a:avLst/>
                    </a:prstGeom>
                    <a:noFill/>
                    <a:ln>
                      <a:noFill/>
                    </a:ln>
                    <a:extLst>
                      <a:ext uri="{53640926-AAD7-44D8-BBD7-CCE9431645EC}">
                        <a14:shadowObscured xmlns:a14="http://schemas.microsoft.com/office/drawing/2010/main"/>
                      </a:ext>
                    </a:extLst>
                  </pic:spPr>
                </pic:pic>
              </a:graphicData>
            </a:graphic>
          </wp:inline>
        </w:drawing>
      </w:r>
    </w:p>
    <w:p w14:paraId="469B0B9B" w14:textId="77777777" w:rsidR="00AA2028" w:rsidRPr="00F30590" w:rsidRDefault="00AA2028" w:rsidP="00AA2028">
      <w:pPr>
        <w:spacing w:after="0" w:line="240" w:lineRule="auto"/>
        <w:rPr>
          <w:rFonts w:ascii="Verdana" w:hAnsi="Verdana"/>
          <w:b/>
          <w:sz w:val="16"/>
          <w:szCs w:val="20"/>
        </w:rPr>
      </w:pPr>
      <w:r w:rsidRPr="00F30590">
        <w:rPr>
          <w:rFonts w:ascii="Calibri" w:eastAsia="Calibri" w:hAnsi="Calibri" w:cs="Times New Roman"/>
          <w:color w:val="000000"/>
          <w:kern w:val="24"/>
          <w:sz w:val="12"/>
          <w:szCs w:val="16"/>
        </w:rPr>
        <w:t>PCS physical component score, MCS mental component score, RPAQ recent physical activity questionnaire, PICA craving for non-food items</w:t>
      </w:r>
    </w:p>
    <w:p w14:paraId="4519220F" w14:textId="77777777" w:rsidR="00AA2028" w:rsidRPr="00F30590" w:rsidRDefault="00AA2028" w:rsidP="00AA2028">
      <w:pPr>
        <w:kinsoku w:val="0"/>
        <w:overflowPunct w:val="0"/>
        <w:spacing w:after="0" w:line="240" w:lineRule="auto"/>
        <w:textAlignment w:val="baseline"/>
        <w:rPr>
          <w:rFonts w:ascii="Times" w:eastAsiaTheme="minorEastAsia" w:hAnsi="Times" w:cs="Times New Roman"/>
          <w:sz w:val="16"/>
          <w:szCs w:val="20"/>
        </w:rPr>
      </w:pPr>
      <w:r w:rsidRPr="00F30590">
        <w:rPr>
          <w:rFonts w:ascii="Calibri" w:eastAsia="Calibri" w:hAnsi="Calibri" w:cs="Times New Roman"/>
          <w:color w:val="000000"/>
          <w:kern w:val="24"/>
          <w:position w:val="5"/>
          <w:sz w:val="12"/>
          <w:szCs w:val="16"/>
          <w:vertAlign w:val="superscript"/>
        </w:rPr>
        <w:t>1</w:t>
      </w:r>
      <w:r w:rsidRPr="00F30590">
        <w:rPr>
          <w:rFonts w:ascii="Calibri" w:eastAsia="Calibri" w:hAnsi="Calibri" w:cs="Times New Roman"/>
          <w:color w:val="000000"/>
          <w:kern w:val="24"/>
          <w:sz w:val="12"/>
          <w:szCs w:val="16"/>
        </w:rPr>
        <w:t xml:space="preserve"> number for whom a 2-year PCS score could be calculated</w:t>
      </w:r>
    </w:p>
    <w:p w14:paraId="703C70BD" w14:textId="77777777" w:rsidR="00AA2028" w:rsidRPr="00F30590" w:rsidRDefault="00AA2028" w:rsidP="00AA2028">
      <w:pPr>
        <w:kinsoku w:val="0"/>
        <w:overflowPunct w:val="0"/>
        <w:spacing w:after="0" w:line="240" w:lineRule="auto"/>
        <w:textAlignment w:val="baseline"/>
        <w:rPr>
          <w:rFonts w:ascii="Times" w:eastAsiaTheme="minorEastAsia" w:hAnsi="Times" w:cs="Times New Roman"/>
          <w:sz w:val="16"/>
          <w:szCs w:val="20"/>
        </w:rPr>
      </w:pPr>
      <w:r w:rsidRPr="00F30590">
        <w:rPr>
          <w:rFonts w:ascii="Calibri" w:eastAsia="Calibri" w:hAnsi="Calibri" w:cs="Times New Roman"/>
          <w:color w:val="000000"/>
          <w:kern w:val="24"/>
          <w:position w:val="5"/>
          <w:sz w:val="12"/>
          <w:szCs w:val="16"/>
          <w:vertAlign w:val="superscript"/>
        </w:rPr>
        <w:t>2</w:t>
      </w:r>
      <w:r w:rsidRPr="00F30590">
        <w:rPr>
          <w:rFonts w:ascii="Calibri" w:eastAsia="Calibri" w:hAnsi="Calibri" w:cs="Times New Roman"/>
          <w:color w:val="000000"/>
          <w:kern w:val="24"/>
          <w:sz w:val="12"/>
          <w:szCs w:val="16"/>
        </w:rPr>
        <w:t xml:space="preserve"> number who have responded to at least one question in the 2-year questionnaire</w:t>
      </w:r>
    </w:p>
    <w:p w14:paraId="59BDF3F3" w14:textId="77777777" w:rsidR="00AA2028" w:rsidRPr="00F30590" w:rsidRDefault="00AA2028" w:rsidP="00AA2028">
      <w:pPr>
        <w:kinsoku w:val="0"/>
        <w:overflowPunct w:val="0"/>
        <w:spacing w:after="0" w:line="240" w:lineRule="auto"/>
        <w:textAlignment w:val="baseline"/>
        <w:rPr>
          <w:rFonts w:ascii="Times" w:eastAsiaTheme="minorEastAsia" w:hAnsi="Times" w:cs="Times New Roman"/>
          <w:sz w:val="16"/>
          <w:szCs w:val="20"/>
        </w:rPr>
      </w:pPr>
      <w:r w:rsidRPr="00F30590">
        <w:rPr>
          <w:rFonts w:ascii="Calibri" w:eastAsia="Calibri" w:hAnsi="Calibri" w:cs="Times New Roman"/>
          <w:color w:val="000000"/>
          <w:kern w:val="24"/>
          <w:position w:val="5"/>
          <w:sz w:val="12"/>
          <w:szCs w:val="16"/>
          <w:vertAlign w:val="superscript"/>
        </w:rPr>
        <w:t>3</w:t>
      </w:r>
      <w:r w:rsidRPr="00F30590">
        <w:rPr>
          <w:rFonts w:ascii="Calibri" w:eastAsia="Calibri" w:hAnsi="Calibri" w:cs="Times New Roman"/>
          <w:color w:val="000000"/>
          <w:kern w:val="24"/>
          <w:sz w:val="12"/>
          <w:szCs w:val="16"/>
        </w:rPr>
        <w:t xml:space="preserve"> </w:t>
      </w:r>
      <w:proofErr w:type="gramStart"/>
      <w:r w:rsidRPr="00F30590">
        <w:rPr>
          <w:rFonts w:ascii="Calibri" w:eastAsia="Calibri" w:hAnsi="Calibri" w:cs="Times New Roman"/>
          <w:color w:val="000000"/>
          <w:kern w:val="24"/>
          <w:sz w:val="12"/>
          <w:szCs w:val="16"/>
        </w:rPr>
        <w:t>number</w:t>
      </w:r>
      <w:proofErr w:type="gramEnd"/>
      <w:r w:rsidRPr="00F30590">
        <w:rPr>
          <w:rFonts w:ascii="Calibri" w:eastAsia="Calibri" w:hAnsi="Calibri" w:cs="Times New Roman"/>
          <w:color w:val="000000"/>
          <w:kern w:val="24"/>
          <w:sz w:val="12"/>
          <w:szCs w:val="16"/>
        </w:rPr>
        <w:t xml:space="preserve"> who attended at least one donation during their 2-year participation in the trial</w:t>
      </w:r>
    </w:p>
    <w:p w14:paraId="6744A3B1" w14:textId="77777777" w:rsidR="00AA2028" w:rsidRPr="00F30590" w:rsidRDefault="00AA2028" w:rsidP="00AA2028">
      <w:pPr>
        <w:kinsoku w:val="0"/>
        <w:overflowPunct w:val="0"/>
        <w:spacing w:after="0" w:line="240" w:lineRule="auto"/>
        <w:textAlignment w:val="baseline"/>
        <w:rPr>
          <w:rFonts w:ascii="Times" w:eastAsiaTheme="minorEastAsia" w:hAnsi="Times" w:cs="Times New Roman"/>
          <w:sz w:val="16"/>
          <w:szCs w:val="20"/>
        </w:rPr>
      </w:pPr>
      <w:r w:rsidRPr="00F30590">
        <w:rPr>
          <w:rFonts w:ascii="Calibri" w:eastAsia="Calibri" w:hAnsi="Calibri" w:cs="Times New Roman"/>
          <w:color w:val="000000"/>
          <w:kern w:val="24"/>
          <w:position w:val="5"/>
          <w:sz w:val="12"/>
          <w:szCs w:val="16"/>
          <w:vertAlign w:val="superscript"/>
        </w:rPr>
        <w:t>4</w:t>
      </w:r>
      <w:r w:rsidRPr="00F30590">
        <w:rPr>
          <w:rFonts w:ascii="Calibri" w:eastAsia="Calibri" w:hAnsi="Calibri" w:cs="Times New Roman"/>
          <w:color w:val="000000"/>
          <w:kern w:val="24"/>
          <w:sz w:val="12"/>
          <w:szCs w:val="16"/>
        </w:rPr>
        <w:t xml:space="preserve"> </w:t>
      </w:r>
      <w:proofErr w:type="gramStart"/>
      <w:r w:rsidRPr="00F30590">
        <w:rPr>
          <w:rFonts w:ascii="Calibri" w:eastAsia="Calibri" w:hAnsi="Calibri" w:cs="Times New Roman"/>
          <w:color w:val="000000"/>
          <w:kern w:val="24"/>
          <w:sz w:val="12"/>
          <w:szCs w:val="16"/>
        </w:rPr>
        <w:t>number</w:t>
      </w:r>
      <w:proofErr w:type="gramEnd"/>
      <w:r w:rsidRPr="00F30590">
        <w:rPr>
          <w:rFonts w:ascii="Calibri" w:eastAsia="Calibri" w:hAnsi="Calibri" w:cs="Times New Roman"/>
          <w:color w:val="000000"/>
          <w:kern w:val="24"/>
          <w:sz w:val="12"/>
          <w:szCs w:val="16"/>
        </w:rPr>
        <w:t xml:space="preserve"> who provided a research blood sample at 2 years on which haemoglobin was measured</w:t>
      </w:r>
    </w:p>
    <w:p w14:paraId="4F48A527" w14:textId="77777777" w:rsidR="00AA2028" w:rsidRPr="00F30590" w:rsidRDefault="00AA2028" w:rsidP="00AA2028">
      <w:pPr>
        <w:kinsoku w:val="0"/>
        <w:overflowPunct w:val="0"/>
        <w:spacing w:after="0" w:line="240" w:lineRule="auto"/>
        <w:textAlignment w:val="baseline"/>
        <w:rPr>
          <w:rFonts w:ascii="Times" w:eastAsiaTheme="minorEastAsia" w:hAnsi="Times" w:cs="Times New Roman"/>
          <w:sz w:val="16"/>
          <w:szCs w:val="20"/>
        </w:rPr>
      </w:pPr>
      <w:r w:rsidRPr="00F30590">
        <w:rPr>
          <w:rFonts w:ascii="Calibri" w:eastAsia="Calibri" w:hAnsi="Calibri" w:cs="Times New Roman"/>
          <w:color w:val="000000"/>
          <w:kern w:val="24"/>
          <w:position w:val="5"/>
          <w:sz w:val="12"/>
          <w:szCs w:val="16"/>
          <w:vertAlign w:val="superscript"/>
        </w:rPr>
        <w:t>5</w:t>
      </w:r>
      <w:r w:rsidRPr="00F30590">
        <w:rPr>
          <w:rFonts w:ascii="Calibri" w:eastAsia="Calibri" w:hAnsi="Calibri" w:cs="Times New Roman"/>
          <w:color w:val="000000"/>
          <w:kern w:val="24"/>
          <w:sz w:val="12"/>
          <w:szCs w:val="16"/>
        </w:rPr>
        <w:t xml:space="preserve"> number who provided a research blood sample at 2 years on which ferritin was measured and completed by April 2017 (remaining samples are ongoing)</w:t>
      </w:r>
    </w:p>
    <w:p w14:paraId="30F49991" w14:textId="77777777" w:rsidR="00AA2028" w:rsidRPr="00F30590" w:rsidRDefault="00AA2028" w:rsidP="00AA2028">
      <w:pPr>
        <w:kinsoku w:val="0"/>
        <w:overflowPunct w:val="0"/>
        <w:spacing w:after="0" w:line="240" w:lineRule="auto"/>
        <w:textAlignment w:val="baseline"/>
        <w:rPr>
          <w:rFonts w:ascii="Times" w:eastAsiaTheme="minorEastAsia" w:hAnsi="Times" w:cs="Times New Roman"/>
          <w:sz w:val="16"/>
          <w:szCs w:val="20"/>
        </w:rPr>
      </w:pPr>
      <w:r w:rsidRPr="00F30590">
        <w:rPr>
          <w:rFonts w:ascii="Calibri" w:eastAsia="Calibri" w:hAnsi="Calibri" w:cs="Times New Roman"/>
          <w:color w:val="000000"/>
          <w:kern w:val="24"/>
          <w:position w:val="5"/>
          <w:sz w:val="12"/>
          <w:szCs w:val="16"/>
          <w:vertAlign w:val="superscript"/>
        </w:rPr>
        <w:t>6</w:t>
      </w:r>
      <w:r w:rsidRPr="00F30590">
        <w:rPr>
          <w:rFonts w:ascii="Calibri" w:eastAsia="Calibri" w:hAnsi="Calibri" w:cs="Times New Roman"/>
          <w:color w:val="000000"/>
          <w:kern w:val="24"/>
          <w:sz w:val="12"/>
          <w:szCs w:val="16"/>
        </w:rPr>
        <w:t xml:space="preserve"> number who responded to at least one question in any of the 6-monthly </w:t>
      </w:r>
      <w:r w:rsidRPr="00F30590">
        <w:rPr>
          <w:rFonts w:ascii="Arial" w:eastAsia="Calibri" w:hAnsi="Arial" w:cs="Arial"/>
          <w:color w:val="000000"/>
          <w:kern w:val="24"/>
          <w:sz w:val="12"/>
          <w:szCs w:val="16"/>
        </w:rPr>
        <w:t>questionnaires</w:t>
      </w:r>
      <w:r w:rsidRPr="00F30590">
        <w:rPr>
          <w:rFonts w:ascii="Calibri" w:eastAsia="Calibri" w:hAnsi="Calibri" w:cs="Times New Roman"/>
          <w:color w:val="000000"/>
          <w:kern w:val="24"/>
          <w:sz w:val="12"/>
          <w:szCs w:val="16"/>
        </w:rPr>
        <w:t xml:space="preserve"> administered during their 2-year participation in the trial, i.e. 6-month, 12-month, 18-month and 2-year questionnaires</w:t>
      </w:r>
    </w:p>
    <w:p w14:paraId="32B425B2" w14:textId="77777777" w:rsidR="005C5924" w:rsidRDefault="00AA2028" w:rsidP="00C201DF">
      <w:pPr>
        <w:rPr>
          <w:rFonts w:ascii="Verdana" w:hAnsi="Verdana"/>
          <w:sz w:val="12"/>
          <w:szCs w:val="20"/>
        </w:rPr>
      </w:pPr>
      <w:r>
        <w:rPr>
          <w:rFonts w:ascii="Verdana" w:hAnsi="Verdana"/>
          <w:b/>
          <w:sz w:val="20"/>
          <w:szCs w:val="20"/>
        </w:rPr>
        <w:br w:type="page"/>
      </w:r>
      <w:r w:rsidR="005C5924" w:rsidRPr="00D031CD">
        <w:rPr>
          <w:rFonts w:ascii="Verdana" w:hAnsi="Verdana"/>
          <w:b/>
          <w:sz w:val="20"/>
          <w:szCs w:val="20"/>
        </w:rPr>
        <w:t xml:space="preserve">Figure </w:t>
      </w:r>
      <w:r w:rsidR="00371B2B">
        <w:rPr>
          <w:rFonts w:ascii="Verdana" w:hAnsi="Verdana"/>
          <w:b/>
          <w:sz w:val="20"/>
          <w:szCs w:val="20"/>
        </w:rPr>
        <w:t>S</w:t>
      </w:r>
      <w:r w:rsidR="00D11702">
        <w:rPr>
          <w:rFonts w:ascii="Verdana" w:hAnsi="Verdana"/>
          <w:b/>
          <w:sz w:val="20"/>
          <w:szCs w:val="20"/>
        </w:rPr>
        <w:t>2</w:t>
      </w:r>
      <w:r w:rsidR="005C5924" w:rsidRPr="00D031CD">
        <w:rPr>
          <w:rFonts w:ascii="Verdana" w:hAnsi="Verdana"/>
          <w:b/>
          <w:sz w:val="20"/>
          <w:szCs w:val="20"/>
        </w:rPr>
        <w:t xml:space="preserve">: </w:t>
      </w:r>
      <w:r w:rsidR="005C5924" w:rsidRPr="00052106">
        <w:rPr>
          <w:rFonts w:ascii="Verdana" w:hAnsi="Verdana"/>
          <w:sz w:val="20"/>
          <w:szCs w:val="20"/>
        </w:rPr>
        <w:t>Adherence to randomised donation intervals</w:t>
      </w:r>
      <w:r w:rsidR="005C5924">
        <w:rPr>
          <w:rFonts w:ascii="Verdana" w:hAnsi="Verdana"/>
          <w:sz w:val="20"/>
          <w:szCs w:val="20"/>
        </w:rPr>
        <w:t xml:space="preserve"> </w:t>
      </w:r>
      <w:r w:rsidR="00C201DF">
        <w:rPr>
          <w:rFonts w:ascii="Verdana" w:hAnsi="Verdana"/>
          <w:sz w:val="20"/>
          <w:szCs w:val="20"/>
        </w:rPr>
        <w:t xml:space="preserve">(cumulative proportion donating blood or being deferred for low haemoglobin) </w:t>
      </w:r>
      <w:r w:rsidR="00B30715" w:rsidRPr="00E05495">
        <w:rPr>
          <w:rFonts w:ascii="Verdana" w:hAnsi="Verdana"/>
          <w:sz w:val="12"/>
          <w:szCs w:val="20"/>
        </w:rPr>
        <w:object w:dxaOrig="7186" w:dyaOrig="5384" w14:anchorId="7F4E6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358.5pt" o:ole="">
            <v:imagedata r:id="rId9" o:title="" croptop="7688f" cropbottom="13068f" cropleft="9816f" cropright="12270f"/>
          </v:shape>
          <o:OLEObject Type="Embed" ProgID="PowerPoint.Slide.12" ShapeID="_x0000_i1025" DrawAspect="Content" ObjectID="_1566136788" r:id="rId10"/>
        </w:object>
      </w:r>
    </w:p>
    <w:p w14:paraId="4416E538" w14:textId="77777777" w:rsidR="005C5924" w:rsidRDefault="005C5924" w:rsidP="005C5924">
      <w:pPr>
        <w:spacing w:after="0" w:line="240" w:lineRule="auto"/>
        <w:jc w:val="center"/>
        <w:rPr>
          <w:rFonts w:ascii="Verdana" w:hAnsi="Verdana"/>
          <w:sz w:val="12"/>
          <w:szCs w:val="20"/>
        </w:rPr>
      </w:pPr>
    </w:p>
    <w:p w14:paraId="3D648117" w14:textId="77777777" w:rsidR="005C5924" w:rsidRDefault="005C5924" w:rsidP="005C5924">
      <w:pPr>
        <w:spacing w:after="0" w:line="240" w:lineRule="auto"/>
        <w:jc w:val="center"/>
        <w:rPr>
          <w:rFonts w:ascii="Verdana" w:hAnsi="Verdana"/>
          <w:sz w:val="12"/>
          <w:szCs w:val="20"/>
        </w:rPr>
      </w:pPr>
    </w:p>
    <w:p w14:paraId="53B930D6" w14:textId="77777777" w:rsidR="005C5924" w:rsidRDefault="005C5924" w:rsidP="005C5924">
      <w:pPr>
        <w:spacing w:after="0" w:line="240" w:lineRule="auto"/>
        <w:jc w:val="center"/>
        <w:rPr>
          <w:rFonts w:ascii="Verdana" w:hAnsi="Verdana"/>
          <w:sz w:val="12"/>
          <w:szCs w:val="20"/>
        </w:rPr>
      </w:pPr>
    </w:p>
    <w:p w14:paraId="029367A6" w14:textId="77777777" w:rsidR="005C5924" w:rsidRDefault="005C5924">
      <w:pPr>
        <w:rPr>
          <w:rFonts w:ascii="Verdana" w:hAnsi="Verdana"/>
          <w:b/>
          <w:sz w:val="20"/>
          <w:szCs w:val="20"/>
        </w:rPr>
      </w:pPr>
      <w:r>
        <w:rPr>
          <w:rFonts w:ascii="Verdana" w:hAnsi="Verdana"/>
          <w:b/>
          <w:sz w:val="20"/>
          <w:szCs w:val="20"/>
        </w:rPr>
        <w:br w:type="page"/>
      </w:r>
    </w:p>
    <w:p w14:paraId="6BFBFFFA" w14:textId="77777777" w:rsidR="00D11702" w:rsidRDefault="00D11702" w:rsidP="00121946">
      <w:pPr>
        <w:rPr>
          <w:rFonts w:ascii="Verdana" w:hAnsi="Verdana"/>
          <w:b/>
          <w:sz w:val="20"/>
        </w:rPr>
      </w:pPr>
    </w:p>
    <w:p w14:paraId="3D980E43" w14:textId="77777777" w:rsidR="00121946" w:rsidRDefault="00121946" w:rsidP="00121946">
      <w:pPr>
        <w:rPr>
          <w:rFonts w:ascii="Verdana" w:hAnsi="Verdana"/>
          <w:sz w:val="20"/>
        </w:rPr>
      </w:pPr>
      <w:r w:rsidRPr="00E8558B">
        <w:rPr>
          <w:rFonts w:ascii="Verdana" w:hAnsi="Verdana"/>
          <w:b/>
          <w:sz w:val="20"/>
        </w:rPr>
        <w:t xml:space="preserve">Figure </w:t>
      </w:r>
      <w:r w:rsidR="00371B2B">
        <w:rPr>
          <w:rFonts w:ascii="Verdana" w:hAnsi="Verdana"/>
          <w:b/>
          <w:sz w:val="20"/>
        </w:rPr>
        <w:t>S</w:t>
      </w:r>
      <w:r w:rsidR="0098493E">
        <w:rPr>
          <w:rFonts w:ascii="Verdana" w:hAnsi="Verdana"/>
          <w:b/>
          <w:sz w:val="20"/>
        </w:rPr>
        <w:t>3</w:t>
      </w:r>
      <w:r>
        <w:rPr>
          <w:rFonts w:ascii="Verdana" w:hAnsi="Verdana"/>
          <w:sz w:val="20"/>
        </w:rPr>
        <w:t xml:space="preserve">: </w:t>
      </w:r>
      <w:r w:rsidR="0042787F">
        <w:rPr>
          <w:rFonts w:ascii="Verdana" w:hAnsi="Verdana"/>
          <w:sz w:val="20"/>
          <w:szCs w:val="20"/>
        </w:rPr>
        <w:t>N</w:t>
      </w:r>
      <w:r w:rsidR="0042787F" w:rsidRPr="0028721D">
        <w:rPr>
          <w:rFonts w:ascii="Verdana" w:hAnsi="Verdana"/>
          <w:sz w:val="20"/>
          <w:szCs w:val="20"/>
        </w:rPr>
        <w:t xml:space="preserve">umber of whole blood donations </w:t>
      </w:r>
      <w:r w:rsidR="0042787F">
        <w:rPr>
          <w:rFonts w:ascii="Verdana" w:hAnsi="Verdana"/>
          <w:sz w:val="20"/>
          <w:szCs w:val="20"/>
        </w:rPr>
        <w:t>during the 2-</w:t>
      </w:r>
      <w:r w:rsidR="0042787F" w:rsidRPr="0028721D">
        <w:rPr>
          <w:rFonts w:ascii="Verdana" w:hAnsi="Verdana"/>
          <w:sz w:val="20"/>
          <w:szCs w:val="20"/>
        </w:rPr>
        <w:t>year</w:t>
      </w:r>
      <w:r w:rsidR="0042787F">
        <w:rPr>
          <w:rFonts w:ascii="Verdana" w:hAnsi="Verdana"/>
          <w:sz w:val="20"/>
          <w:szCs w:val="20"/>
        </w:rPr>
        <w:t xml:space="preserve"> trial period (primary outcome) </w:t>
      </w:r>
      <w:r w:rsidRPr="00052106">
        <w:rPr>
          <w:rFonts w:ascii="Verdana" w:hAnsi="Verdana"/>
          <w:sz w:val="20"/>
        </w:rPr>
        <w:t xml:space="preserve">restricted to </w:t>
      </w:r>
      <w:r>
        <w:rPr>
          <w:rFonts w:ascii="Verdana" w:hAnsi="Verdana"/>
          <w:sz w:val="20"/>
        </w:rPr>
        <w:t>donors with at least a 2-year history of blood donation before trial enrolment</w:t>
      </w:r>
    </w:p>
    <w:p w14:paraId="0D67F53D" w14:textId="77777777" w:rsidR="00121946" w:rsidRPr="00052106" w:rsidRDefault="00121946" w:rsidP="00121946">
      <w:pPr>
        <w:rPr>
          <w:rFonts w:ascii="Verdana" w:hAnsi="Verdana"/>
          <w:sz w:val="20"/>
        </w:rPr>
      </w:pPr>
    </w:p>
    <w:p w14:paraId="6837D0EB" w14:textId="77777777" w:rsidR="00121946" w:rsidRDefault="00EE509D" w:rsidP="00121946">
      <w:pPr>
        <w:rPr>
          <w:rFonts w:ascii="Verdana" w:hAnsi="Verdana"/>
          <w:b/>
          <w:sz w:val="20"/>
          <w:szCs w:val="20"/>
        </w:rPr>
      </w:pPr>
      <w:r w:rsidRPr="00E05495">
        <w:rPr>
          <w:rFonts w:ascii="Verdana" w:hAnsi="Verdana"/>
          <w:sz w:val="20"/>
        </w:rPr>
        <w:object w:dxaOrig="7091" w:dyaOrig="5322" w14:anchorId="7D66317E">
          <v:shape id="_x0000_i1026" type="#_x0000_t75" style="width:463.5pt;height:345.75pt" o:ole="">
            <v:imagedata r:id="rId11" o:title="" croptop="14222f" cropbottom="15182f" cropleft="14587f" cropright="14721f"/>
          </v:shape>
          <o:OLEObject Type="Embed" ProgID="PowerPoint.Slide.12" ShapeID="_x0000_i1026" DrawAspect="Content" ObjectID="_1566136789" r:id="rId12"/>
        </w:object>
      </w:r>
    </w:p>
    <w:p w14:paraId="4056A435" w14:textId="77777777" w:rsidR="00121946" w:rsidRPr="001216E0" w:rsidRDefault="001216E0" w:rsidP="001216E0">
      <w:pPr>
        <w:spacing w:after="0" w:line="240" w:lineRule="auto"/>
        <w:rPr>
          <w:rFonts w:ascii="Verdana" w:hAnsi="Verdana"/>
          <w:sz w:val="16"/>
          <w:szCs w:val="16"/>
        </w:rPr>
      </w:pPr>
      <w:r w:rsidRPr="001216E0">
        <w:rPr>
          <w:rFonts w:ascii="Verdana" w:hAnsi="Verdana"/>
          <w:sz w:val="16"/>
          <w:szCs w:val="16"/>
        </w:rPr>
        <w:t xml:space="preserve">P-values </w:t>
      </w:r>
      <w:r w:rsidR="00C201DF">
        <w:rPr>
          <w:rFonts w:ascii="Verdana" w:hAnsi="Verdana"/>
          <w:sz w:val="16"/>
          <w:szCs w:val="16"/>
        </w:rPr>
        <w:t>compare</w:t>
      </w:r>
      <w:r w:rsidRPr="001216E0">
        <w:rPr>
          <w:rFonts w:ascii="Verdana" w:hAnsi="Verdana"/>
          <w:sz w:val="16"/>
          <w:szCs w:val="16"/>
        </w:rPr>
        <w:t xml:space="preserve"> randomised groups (red squares).</w:t>
      </w:r>
    </w:p>
    <w:p w14:paraId="56E6611D" w14:textId="77777777" w:rsidR="001216E0" w:rsidRPr="001216E0" w:rsidRDefault="001216E0" w:rsidP="001216E0">
      <w:pPr>
        <w:spacing w:after="0" w:line="240" w:lineRule="auto"/>
        <w:rPr>
          <w:rFonts w:ascii="Verdana" w:hAnsi="Verdana"/>
          <w:sz w:val="16"/>
          <w:szCs w:val="16"/>
        </w:rPr>
      </w:pPr>
      <w:r w:rsidRPr="001216E0">
        <w:rPr>
          <w:rFonts w:ascii="Verdana" w:hAnsi="Verdana"/>
          <w:sz w:val="16"/>
          <w:szCs w:val="16"/>
        </w:rPr>
        <w:t>Baseline values (blue diamonds) are provided purely for context.</w:t>
      </w:r>
    </w:p>
    <w:p w14:paraId="5F2889E6" w14:textId="77777777" w:rsidR="00EE509D" w:rsidRDefault="00EE509D" w:rsidP="00EE509D">
      <w:pPr>
        <w:spacing w:after="0" w:line="240" w:lineRule="auto"/>
        <w:rPr>
          <w:rFonts w:ascii="Verdana" w:hAnsi="Verdana"/>
          <w:sz w:val="16"/>
          <w:szCs w:val="16"/>
        </w:rPr>
      </w:pPr>
      <w:r>
        <w:rPr>
          <w:rFonts w:ascii="Verdana" w:hAnsi="Verdana"/>
          <w:sz w:val="16"/>
          <w:szCs w:val="16"/>
        </w:rPr>
        <w:t xml:space="preserve">*Minimum inter-donation intervals allowed prior to the trial were 12-week for men and 16-week for women. </w:t>
      </w:r>
    </w:p>
    <w:p w14:paraId="313F19C4" w14:textId="77777777" w:rsidR="00121946" w:rsidRDefault="00121946">
      <w:pPr>
        <w:rPr>
          <w:rFonts w:ascii="Verdana" w:hAnsi="Verdana"/>
          <w:b/>
          <w:sz w:val="20"/>
          <w:szCs w:val="20"/>
        </w:rPr>
      </w:pPr>
      <w:r>
        <w:rPr>
          <w:rFonts w:ascii="Verdana" w:hAnsi="Verdana"/>
          <w:b/>
          <w:sz w:val="20"/>
          <w:szCs w:val="20"/>
        </w:rPr>
        <w:br w:type="page"/>
      </w:r>
    </w:p>
    <w:p w14:paraId="5CCC4C8B" w14:textId="77777777" w:rsidR="00052106" w:rsidRDefault="00EA5DCC" w:rsidP="00436726">
      <w:pPr>
        <w:rPr>
          <w:rFonts w:ascii="Verdana" w:hAnsi="Verdana"/>
          <w:sz w:val="20"/>
        </w:rPr>
      </w:pPr>
      <w:r w:rsidRPr="00EA5DCC">
        <w:rPr>
          <w:rFonts w:ascii="Verdana" w:hAnsi="Verdana"/>
          <w:b/>
          <w:sz w:val="20"/>
        </w:rPr>
        <w:t xml:space="preserve">Figure </w:t>
      </w:r>
      <w:r w:rsidR="0098493E">
        <w:rPr>
          <w:rFonts w:ascii="Verdana" w:hAnsi="Verdana"/>
          <w:b/>
          <w:sz w:val="20"/>
        </w:rPr>
        <w:t>S4</w:t>
      </w:r>
      <w:r>
        <w:rPr>
          <w:rFonts w:ascii="Verdana" w:hAnsi="Verdana"/>
          <w:sz w:val="20"/>
        </w:rPr>
        <w:t xml:space="preserve">: Mean Physical Component Score </w:t>
      </w:r>
      <w:r w:rsidRPr="002131E4">
        <w:rPr>
          <w:rFonts w:ascii="Verdana" w:hAnsi="Verdana"/>
          <w:sz w:val="20"/>
        </w:rPr>
        <w:t>at 2 years</w:t>
      </w:r>
      <w:r>
        <w:rPr>
          <w:rFonts w:ascii="Verdana" w:hAnsi="Verdana"/>
          <w:sz w:val="20"/>
        </w:rPr>
        <w:t xml:space="preserve"> and at baseline by sex and intervention group</w:t>
      </w:r>
    </w:p>
    <w:p w14:paraId="24A15042" w14:textId="77777777" w:rsidR="004862B8" w:rsidRDefault="004862B8" w:rsidP="00EA5DCC">
      <w:pPr>
        <w:spacing w:after="0" w:line="240" w:lineRule="auto"/>
        <w:rPr>
          <w:rFonts w:ascii="Verdana" w:hAnsi="Verdana"/>
          <w:sz w:val="20"/>
        </w:rPr>
      </w:pPr>
    </w:p>
    <w:p w14:paraId="5B90ACB2" w14:textId="77777777" w:rsidR="004862B8" w:rsidRDefault="004862B8" w:rsidP="00EA5DCC">
      <w:pPr>
        <w:spacing w:after="0" w:line="240" w:lineRule="auto"/>
        <w:rPr>
          <w:rFonts w:ascii="Verdana" w:hAnsi="Verdana"/>
          <w:sz w:val="20"/>
        </w:rPr>
      </w:pPr>
    </w:p>
    <w:p w14:paraId="583E15C2" w14:textId="77777777" w:rsidR="00EA5DCC" w:rsidRDefault="00EA5DCC" w:rsidP="00EA5DCC">
      <w:pPr>
        <w:spacing w:after="0" w:line="240" w:lineRule="auto"/>
        <w:rPr>
          <w:rFonts w:ascii="Verdana" w:hAnsi="Verdana"/>
          <w:sz w:val="20"/>
        </w:rPr>
      </w:pPr>
    </w:p>
    <w:p w14:paraId="60D59F4C" w14:textId="77777777" w:rsidR="00EA5DCC" w:rsidRDefault="006B1688" w:rsidP="001216E0">
      <w:pPr>
        <w:spacing w:after="0" w:line="240" w:lineRule="auto"/>
        <w:rPr>
          <w:rFonts w:ascii="Verdana" w:hAnsi="Verdana"/>
          <w:sz w:val="20"/>
        </w:rPr>
      </w:pPr>
      <w:r w:rsidRPr="00E05495">
        <w:rPr>
          <w:rFonts w:ascii="Verdana" w:hAnsi="Verdana"/>
          <w:sz w:val="20"/>
        </w:rPr>
        <w:object w:dxaOrig="7186" w:dyaOrig="5384" w14:anchorId="5485A77B">
          <v:shape id="_x0000_i1027" type="#_x0000_t75" style="width:494.25pt;height:335.25pt" o:ole="">
            <v:imagedata r:id="rId13" o:title="" croptop="15570f" cropbottom="16518f" cropleft="14441f" cropright="14283f"/>
          </v:shape>
          <o:OLEObject Type="Embed" ProgID="PowerPoint.Slide.12" ShapeID="_x0000_i1027" DrawAspect="Content" ObjectID="_1566136790" r:id="rId14"/>
        </w:object>
      </w:r>
    </w:p>
    <w:p w14:paraId="7E4D0F0E" w14:textId="77777777" w:rsidR="001216E0" w:rsidRPr="001216E0" w:rsidRDefault="001216E0" w:rsidP="001216E0">
      <w:pPr>
        <w:spacing w:after="0" w:line="240" w:lineRule="auto"/>
        <w:rPr>
          <w:rFonts w:ascii="Verdana" w:hAnsi="Verdana"/>
          <w:sz w:val="16"/>
          <w:szCs w:val="16"/>
        </w:rPr>
      </w:pPr>
      <w:r w:rsidRPr="001216E0">
        <w:rPr>
          <w:rFonts w:ascii="Verdana" w:hAnsi="Verdana"/>
          <w:sz w:val="16"/>
          <w:szCs w:val="16"/>
        </w:rPr>
        <w:t>P-values assess trends across randomised groups (red squares).</w:t>
      </w:r>
    </w:p>
    <w:p w14:paraId="6D47943A" w14:textId="77777777" w:rsidR="001216E0" w:rsidRPr="001216E0" w:rsidRDefault="001216E0" w:rsidP="001216E0">
      <w:pPr>
        <w:spacing w:after="0" w:line="240" w:lineRule="auto"/>
        <w:rPr>
          <w:rFonts w:ascii="Verdana" w:hAnsi="Verdana"/>
          <w:sz w:val="16"/>
          <w:szCs w:val="16"/>
        </w:rPr>
      </w:pPr>
      <w:r w:rsidRPr="001216E0">
        <w:rPr>
          <w:rFonts w:ascii="Verdana" w:hAnsi="Verdana"/>
          <w:sz w:val="16"/>
          <w:szCs w:val="16"/>
        </w:rPr>
        <w:t>Baseline values (blue diamonds) are provided purely for context.</w:t>
      </w:r>
    </w:p>
    <w:p w14:paraId="6E0E76EB" w14:textId="77777777" w:rsidR="00EA5DCC" w:rsidRDefault="00EA5DCC">
      <w:pPr>
        <w:rPr>
          <w:rFonts w:ascii="Verdana" w:hAnsi="Verdana"/>
          <w:sz w:val="20"/>
        </w:rPr>
      </w:pPr>
    </w:p>
    <w:p w14:paraId="3BF50D55" w14:textId="77777777" w:rsidR="001216E0" w:rsidRDefault="001216E0">
      <w:pPr>
        <w:rPr>
          <w:rFonts w:ascii="Verdana" w:hAnsi="Verdana"/>
          <w:sz w:val="20"/>
        </w:rPr>
      </w:pPr>
    </w:p>
    <w:p w14:paraId="430D4860" w14:textId="77777777" w:rsidR="00AD6D18" w:rsidRDefault="00AD6D18" w:rsidP="009E5056">
      <w:pPr>
        <w:rPr>
          <w:rFonts w:ascii="Verdana" w:hAnsi="Verdana"/>
          <w:b/>
          <w:sz w:val="20"/>
          <w:szCs w:val="20"/>
        </w:rPr>
      </w:pPr>
    </w:p>
    <w:p w14:paraId="6F9E6430" w14:textId="77777777" w:rsidR="00B3479A" w:rsidRDefault="00B3479A" w:rsidP="00B3479A">
      <w:pPr>
        <w:rPr>
          <w:rFonts w:ascii="Verdana" w:hAnsi="Verdana"/>
          <w:sz w:val="20"/>
        </w:rPr>
      </w:pPr>
      <w:r w:rsidRPr="0085150D">
        <w:rPr>
          <w:rFonts w:ascii="Verdana" w:hAnsi="Verdana"/>
          <w:b/>
          <w:sz w:val="20"/>
        </w:rPr>
        <w:t>Figure S</w:t>
      </w:r>
      <w:r>
        <w:rPr>
          <w:rFonts w:ascii="Verdana" w:hAnsi="Verdana"/>
          <w:b/>
          <w:sz w:val="20"/>
        </w:rPr>
        <w:t>5</w:t>
      </w:r>
      <w:r w:rsidRPr="0085150D">
        <w:rPr>
          <w:rFonts w:ascii="Verdana" w:hAnsi="Verdana"/>
          <w:sz w:val="20"/>
        </w:rPr>
        <w:t>: Percentage of donors with low haemoglobin level (&lt;135 g/</w:t>
      </w:r>
      <w:r>
        <w:rPr>
          <w:rFonts w:ascii="Verdana" w:hAnsi="Verdana"/>
          <w:sz w:val="20"/>
        </w:rPr>
        <w:t>L</w:t>
      </w:r>
      <w:r w:rsidRPr="0085150D">
        <w:rPr>
          <w:rFonts w:ascii="Verdana" w:hAnsi="Verdana"/>
          <w:sz w:val="20"/>
        </w:rPr>
        <w:t xml:space="preserve"> in men and &lt;125 g/</w:t>
      </w:r>
      <w:r>
        <w:rPr>
          <w:rFonts w:ascii="Verdana" w:hAnsi="Verdana"/>
          <w:sz w:val="20"/>
        </w:rPr>
        <w:t>L</w:t>
      </w:r>
      <w:r w:rsidRPr="0085150D">
        <w:rPr>
          <w:rFonts w:ascii="Verdana" w:hAnsi="Verdana"/>
          <w:sz w:val="20"/>
        </w:rPr>
        <w:t xml:space="preserve"> in women) at 2 years and at baseline by sex and intervention group (restricted to those meeting usual whole blood donation criteria at 2 years).</w:t>
      </w:r>
    </w:p>
    <w:p w14:paraId="2A76730F" w14:textId="77777777" w:rsidR="00B3479A" w:rsidRPr="006772C6" w:rsidRDefault="00B3479A" w:rsidP="00B3479A">
      <w:pPr>
        <w:rPr>
          <w:rFonts w:ascii="Verdana" w:hAnsi="Verdana"/>
          <w:sz w:val="12"/>
          <w:szCs w:val="20"/>
        </w:rPr>
      </w:pPr>
    </w:p>
    <w:p w14:paraId="1D28D666" w14:textId="77777777" w:rsidR="00B3479A" w:rsidRDefault="00B3479A" w:rsidP="00B3479A">
      <w:pPr>
        <w:spacing w:after="0" w:line="240" w:lineRule="auto"/>
        <w:rPr>
          <w:rFonts w:ascii="Verdana" w:hAnsi="Verdana"/>
          <w:sz w:val="12"/>
          <w:szCs w:val="20"/>
        </w:rPr>
      </w:pPr>
      <w:r w:rsidRPr="00E05495">
        <w:rPr>
          <w:rFonts w:ascii="Verdana" w:hAnsi="Verdana"/>
          <w:sz w:val="12"/>
          <w:szCs w:val="20"/>
        </w:rPr>
        <w:object w:dxaOrig="5568" w:dyaOrig="4179" w14:anchorId="26770B80">
          <v:shape id="_x0000_i1028" type="#_x0000_t75" style="width:548.25pt;height:363.75pt" o:ole="">
            <v:imagedata r:id="rId15" o:title="" croptop="15752f" cropbottom="15756f" cropleft="13428f" cropright="13718f"/>
          </v:shape>
          <o:OLEObject Type="Embed" ProgID="PowerPoint.Slide.12" ShapeID="_x0000_i1028" DrawAspect="Content" ObjectID="_1566136791" r:id="rId16"/>
        </w:object>
      </w:r>
    </w:p>
    <w:p w14:paraId="42B5D9A0" w14:textId="77777777" w:rsidR="00B3479A" w:rsidRPr="001216E0" w:rsidRDefault="00B3479A" w:rsidP="00B3479A">
      <w:pPr>
        <w:spacing w:after="0" w:line="240" w:lineRule="auto"/>
        <w:rPr>
          <w:rFonts w:ascii="Verdana" w:hAnsi="Verdana"/>
          <w:sz w:val="16"/>
          <w:szCs w:val="16"/>
        </w:rPr>
      </w:pPr>
      <w:r w:rsidRPr="001216E0">
        <w:rPr>
          <w:rFonts w:ascii="Verdana" w:hAnsi="Verdana"/>
          <w:sz w:val="16"/>
          <w:szCs w:val="16"/>
        </w:rPr>
        <w:t>P-values assess trends across randomised groups (red squares).</w:t>
      </w:r>
    </w:p>
    <w:p w14:paraId="556AAF68" w14:textId="77777777" w:rsidR="00B3479A" w:rsidRPr="001216E0" w:rsidRDefault="00B3479A" w:rsidP="00B3479A">
      <w:pPr>
        <w:spacing w:after="0" w:line="240" w:lineRule="auto"/>
        <w:rPr>
          <w:rFonts w:ascii="Verdana" w:hAnsi="Verdana"/>
          <w:sz w:val="16"/>
          <w:szCs w:val="16"/>
        </w:rPr>
      </w:pPr>
      <w:r w:rsidRPr="001216E0">
        <w:rPr>
          <w:rFonts w:ascii="Verdana" w:hAnsi="Verdana"/>
          <w:sz w:val="16"/>
          <w:szCs w:val="16"/>
        </w:rPr>
        <w:t>Baseline values (blue diamonds) are provided purely for context.</w:t>
      </w:r>
    </w:p>
    <w:p w14:paraId="78D81247" w14:textId="77777777" w:rsidR="00B3479A" w:rsidRDefault="00B3479A" w:rsidP="00B3479A">
      <w:pPr>
        <w:rPr>
          <w:rFonts w:ascii="Verdana" w:hAnsi="Verdana"/>
          <w:sz w:val="12"/>
          <w:szCs w:val="20"/>
        </w:rPr>
      </w:pPr>
      <w:r>
        <w:rPr>
          <w:rFonts w:ascii="Verdana" w:hAnsi="Verdana"/>
          <w:sz w:val="12"/>
          <w:szCs w:val="20"/>
        </w:rPr>
        <w:br w:type="page"/>
      </w:r>
    </w:p>
    <w:p w14:paraId="14422468" w14:textId="77777777" w:rsidR="00EA5DCC" w:rsidRDefault="00EA5DCC" w:rsidP="00EA5DCC">
      <w:pPr>
        <w:rPr>
          <w:rFonts w:ascii="Verdana" w:hAnsi="Verdana"/>
          <w:sz w:val="20"/>
        </w:rPr>
      </w:pPr>
      <w:r w:rsidRPr="00EA5DCC">
        <w:rPr>
          <w:rFonts w:ascii="Verdana" w:hAnsi="Verdana"/>
          <w:b/>
          <w:sz w:val="20"/>
        </w:rPr>
        <w:t xml:space="preserve">Figure </w:t>
      </w:r>
      <w:r w:rsidR="00B3479A">
        <w:rPr>
          <w:rFonts w:ascii="Verdana" w:hAnsi="Verdana"/>
          <w:b/>
          <w:sz w:val="20"/>
        </w:rPr>
        <w:t>S6</w:t>
      </w:r>
      <w:r>
        <w:rPr>
          <w:rFonts w:ascii="Verdana" w:hAnsi="Verdana"/>
          <w:sz w:val="20"/>
        </w:rPr>
        <w:t>: Deferral rates for low haemoglobin level</w:t>
      </w:r>
      <w:r w:rsidRPr="00EA5DCC">
        <w:rPr>
          <w:rFonts w:ascii="Verdana" w:hAnsi="Verdana"/>
          <w:sz w:val="20"/>
          <w:szCs w:val="20"/>
        </w:rPr>
        <w:t xml:space="preserve"> </w:t>
      </w:r>
      <w:r w:rsidR="00C201DF">
        <w:rPr>
          <w:rFonts w:ascii="Verdana" w:hAnsi="Verdana"/>
          <w:sz w:val="20"/>
          <w:szCs w:val="20"/>
        </w:rPr>
        <w:t xml:space="preserve">per donation session attended </w:t>
      </w:r>
      <w:r w:rsidRPr="00052106">
        <w:rPr>
          <w:rFonts w:ascii="Verdana" w:hAnsi="Verdana"/>
          <w:sz w:val="20"/>
        </w:rPr>
        <w:t>restricte</w:t>
      </w:r>
      <w:r>
        <w:rPr>
          <w:rFonts w:ascii="Verdana" w:hAnsi="Verdana"/>
          <w:sz w:val="20"/>
        </w:rPr>
        <w:t xml:space="preserve">d to donors with </w:t>
      </w:r>
      <w:r w:rsidR="00C35F73">
        <w:rPr>
          <w:rFonts w:ascii="Verdana" w:hAnsi="Verdana"/>
          <w:sz w:val="20"/>
        </w:rPr>
        <w:t xml:space="preserve">at least </w:t>
      </w:r>
      <w:r>
        <w:rPr>
          <w:rFonts w:ascii="Verdana" w:hAnsi="Verdana"/>
          <w:sz w:val="20"/>
        </w:rPr>
        <w:t xml:space="preserve">a 2-year history of blood donation before </w:t>
      </w:r>
      <w:r w:rsidR="00C35F73">
        <w:rPr>
          <w:rFonts w:ascii="Verdana" w:hAnsi="Verdana"/>
          <w:sz w:val="20"/>
        </w:rPr>
        <w:t xml:space="preserve">trial </w:t>
      </w:r>
      <w:r>
        <w:rPr>
          <w:rFonts w:ascii="Verdana" w:hAnsi="Verdana"/>
          <w:sz w:val="20"/>
        </w:rPr>
        <w:t>enrolment</w:t>
      </w:r>
      <w:r w:rsidR="00D11702">
        <w:rPr>
          <w:rFonts w:ascii="Verdana" w:hAnsi="Verdana"/>
          <w:sz w:val="20"/>
        </w:rPr>
        <w:t>.</w:t>
      </w:r>
    </w:p>
    <w:p w14:paraId="487B71F0" w14:textId="77777777" w:rsidR="00EA5DCC" w:rsidRDefault="00EA5DCC" w:rsidP="00EA5DCC">
      <w:pPr>
        <w:spacing w:after="0" w:line="240" w:lineRule="auto"/>
        <w:rPr>
          <w:rFonts w:ascii="Verdana" w:hAnsi="Verdana"/>
          <w:sz w:val="20"/>
        </w:rPr>
      </w:pPr>
    </w:p>
    <w:p w14:paraId="42CEDAF4" w14:textId="77777777" w:rsidR="00EA5DCC" w:rsidRDefault="00EA5DCC" w:rsidP="00EA5DCC">
      <w:pPr>
        <w:spacing w:after="0" w:line="240" w:lineRule="auto"/>
        <w:rPr>
          <w:rFonts w:ascii="Verdana" w:hAnsi="Verdana"/>
          <w:sz w:val="20"/>
        </w:rPr>
      </w:pPr>
    </w:p>
    <w:p w14:paraId="14B2A985" w14:textId="77777777" w:rsidR="00EA5DCC" w:rsidRDefault="00EE509D" w:rsidP="001216E0">
      <w:pPr>
        <w:spacing w:after="0" w:line="240" w:lineRule="auto"/>
        <w:rPr>
          <w:rFonts w:ascii="Verdana" w:hAnsi="Verdana"/>
          <w:sz w:val="12"/>
          <w:szCs w:val="20"/>
        </w:rPr>
      </w:pPr>
      <w:r w:rsidRPr="00E05495">
        <w:rPr>
          <w:rFonts w:ascii="Verdana" w:hAnsi="Verdana"/>
          <w:sz w:val="12"/>
          <w:szCs w:val="20"/>
        </w:rPr>
        <w:object w:dxaOrig="6768" w:dyaOrig="5080" w14:anchorId="400103F8">
          <v:shape id="_x0000_i1029" type="#_x0000_t75" style="width:450pt;height:321pt" o:ole="">
            <v:imagedata r:id="rId17" o:title="" croptop="15182f" cropbottom="15376f" cropleft="14441f" cropright="14578f"/>
          </v:shape>
          <o:OLEObject Type="Embed" ProgID="PowerPoint.Slide.12" ShapeID="_x0000_i1029" DrawAspect="Content" ObjectID="_1566136792" r:id="rId18"/>
        </w:object>
      </w:r>
    </w:p>
    <w:p w14:paraId="251E15DB" w14:textId="77777777" w:rsidR="006772C6" w:rsidRDefault="006772C6" w:rsidP="00EA5DCC">
      <w:pPr>
        <w:spacing w:after="0" w:line="240" w:lineRule="auto"/>
        <w:rPr>
          <w:rFonts w:ascii="Verdana" w:hAnsi="Verdana"/>
          <w:sz w:val="12"/>
          <w:szCs w:val="20"/>
        </w:rPr>
      </w:pPr>
    </w:p>
    <w:p w14:paraId="0E39316D" w14:textId="77777777" w:rsidR="001216E0" w:rsidRPr="001216E0" w:rsidRDefault="001216E0" w:rsidP="001216E0">
      <w:pPr>
        <w:spacing w:after="0" w:line="240" w:lineRule="auto"/>
        <w:rPr>
          <w:rFonts w:ascii="Verdana" w:hAnsi="Verdana"/>
          <w:sz w:val="16"/>
          <w:szCs w:val="16"/>
        </w:rPr>
      </w:pPr>
      <w:r w:rsidRPr="001216E0">
        <w:rPr>
          <w:rFonts w:ascii="Verdana" w:hAnsi="Verdana"/>
          <w:sz w:val="16"/>
          <w:szCs w:val="16"/>
        </w:rPr>
        <w:t>P-values assess trends across randomised groups (red squares).</w:t>
      </w:r>
    </w:p>
    <w:p w14:paraId="4329E549" w14:textId="77777777" w:rsidR="001216E0" w:rsidRPr="001216E0" w:rsidRDefault="001216E0" w:rsidP="001216E0">
      <w:pPr>
        <w:spacing w:after="0" w:line="240" w:lineRule="auto"/>
        <w:rPr>
          <w:rFonts w:ascii="Verdana" w:hAnsi="Verdana"/>
          <w:sz w:val="16"/>
          <w:szCs w:val="16"/>
        </w:rPr>
      </w:pPr>
      <w:r w:rsidRPr="001216E0">
        <w:rPr>
          <w:rFonts w:ascii="Verdana" w:hAnsi="Verdana"/>
          <w:sz w:val="16"/>
          <w:szCs w:val="16"/>
        </w:rPr>
        <w:t>Baseline values (blue diamonds) are provided purely for context.</w:t>
      </w:r>
    </w:p>
    <w:p w14:paraId="394DEE52" w14:textId="77777777" w:rsidR="00EE509D" w:rsidRDefault="00EE509D" w:rsidP="00EE509D">
      <w:pPr>
        <w:spacing w:after="0" w:line="240" w:lineRule="auto"/>
        <w:rPr>
          <w:rFonts w:ascii="Verdana" w:hAnsi="Verdana"/>
          <w:sz w:val="16"/>
          <w:szCs w:val="16"/>
        </w:rPr>
      </w:pPr>
      <w:r>
        <w:rPr>
          <w:rFonts w:ascii="Verdana" w:hAnsi="Verdana"/>
          <w:sz w:val="16"/>
          <w:szCs w:val="16"/>
        </w:rPr>
        <w:t xml:space="preserve">*Minimum inter-donation intervals allowed prior to the trial were 12-week for men and 16-week for women. </w:t>
      </w:r>
    </w:p>
    <w:p w14:paraId="7DBCA098" w14:textId="77777777" w:rsidR="001216E0" w:rsidRDefault="001216E0">
      <w:pPr>
        <w:rPr>
          <w:rFonts w:ascii="Verdana" w:hAnsi="Verdana"/>
          <w:sz w:val="12"/>
          <w:szCs w:val="20"/>
        </w:rPr>
      </w:pPr>
    </w:p>
    <w:p w14:paraId="4869DB22" w14:textId="77777777" w:rsidR="004D7FFD" w:rsidRDefault="004D7FFD" w:rsidP="002D11A2">
      <w:pPr>
        <w:spacing w:after="0" w:line="240" w:lineRule="auto"/>
        <w:rPr>
          <w:rFonts w:ascii="Verdana" w:hAnsi="Verdana"/>
          <w:b/>
          <w:sz w:val="20"/>
        </w:rPr>
        <w:sectPr w:rsidR="004D7FFD" w:rsidSect="00BA1BA5">
          <w:pgSz w:w="16838" w:h="11906" w:orient="landscape"/>
          <w:pgMar w:top="1134" w:right="1134" w:bottom="1134" w:left="1134" w:header="709" w:footer="709" w:gutter="0"/>
          <w:cols w:space="708"/>
          <w:docGrid w:linePitch="360"/>
        </w:sectPr>
      </w:pPr>
    </w:p>
    <w:p w14:paraId="20088131" w14:textId="77777777" w:rsidR="006E62F5" w:rsidRDefault="004862B8">
      <w:pPr>
        <w:rPr>
          <w:rFonts w:ascii="Verdana" w:hAnsi="Verdana"/>
          <w:sz w:val="20"/>
        </w:rPr>
      </w:pPr>
      <w:r w:rsidRPr="008234C9">
        <w:rPr>
          <w:rFonts w:ascii="Verdana" w:hAnsi="Verdana"/>
          <w:b/>
          <w:sz w:val="20"/>
        </w:rPr>
        <w:t xml:space="preserve">Figure </w:t>
      </w:r>
      <w:r w:rsidR="00371B2B" w:rsidRPr="008234C9">
        <w:rPr>
          <w:rFonts w:ascii="Verdana" w:hAnsi="Verdana"/>
          <w:b/>
          <w:sz w:val="20"/>
        </w:rPr>
        <w:t>S</w:t>
      </w:r>
      <w:r w:rsidRPr="008234C9">
        <w:rPr>
          <w:rFonts w:ascii="Verdana" w:hAnsi="Verdana"/>
          <w:b/>
          <w:sz w:val="20"/>
        </w:rPr>
        <w:t>7</w:t>
      </w:r>
      <w:r w:rsidRPr="008234C9">
        <w:rPr>
          <w:rFonts w:ascii="Verdana" w:hAnsi="Verdana"/>
          <w:sz w:val="20"/>
        </w:rPr>
        <w:t xml:space="preserve">: </w:t>
      </w:r>
      <w:r w:rsidR="004D7FFD" w:rsidRPr="008234C9">
        <w:rPr>
          <w:rFonts w:ascii="Verdana" w:hAnsi="Verdana"/>
          <w:sz w:val="20"/>
        </w:rPr>
        <w:t xml:space="preserve">Pre-specified subgroup analyses for </w:t>
      </w:r>
      <w:r w:rsidR="004D7FFD" w:rsidRPr="008234C9">
        <w:rPr>
          <w:rFonts w:ascii="Verdana" w:hAnsi="Verdana"/>
          <w:sz w:val="20"/>
          <w:szCs w:val="20"/>
        </w:rPr>
        <w:t>key secondary outcome</w:t>
      </w:r>
      <w:r w:rsidR="004D7FFD">
        <w:rPr>
          <w:rFonts w:ascii="Verdana" w:hAnsi="Verdana"/>
          <w:sz w:val="20"/>
        </w:rPr>
        <w:t xml:space="preserve"> </w:t>
      </w:r>
      <w:r w:rsidR="006E62F5">
        <w:rPr>
          <w:rFonts w:ascii="Verdana" w:hAnsi="Verdana"/>
          <w:sz w:val="20"/>
        </w:rPr>
        <w:t xml:space="preserve"> </w:t>
      </w:r>
    </w:p>
    <w:p w14:paraId="0151067A" w14:textId="77777777" w:rsidR="004D7FFD" w:rsidRDefault="0042787F" w:rsidP="004D7FFD">
      <w:pPr>
        <w:rPr>
          <w:rFonts w:ascii="Verdana" w:hAnsi="Verdana"/>
          <w:sz w:val="20"/>
        </w:rPr>
      </w:pPr>
      <w:r w:rsidRPr="00B317EC">
        <w:rPr>
          <w:rFonts w:ascii="Verdana" w:hAnsi="Verdana"/>
          <w:sz w:val="20"/>
        </w:rPr>
        <w:object w:dxaOrig="5385" w:dyaOrig="7187" w14:anchorId="02020C1A">
          <v:shape id="_x0000_i1030" type="#_x0000_t75" style="width:480.75pt;height:642pt" o:ole="">
            <v:imagedata r:id="rId19" o:title=""/>
          </v:shape>
          <o:OLEObject Type="Embed" ProgID="PowerPoint.Slide.12" ShapeID="_x0000_i1030" DrawAspect="Content" ObjectID="_1566136793" r:id="rId20"/>
        </w:object>
      </w:r>
    </w:p>
    <w:p w14:paraId="1C722959" w14:textId="77777777" w:rsidR="004D7FFD" w:rsidRPr="00030E45" w:rsidRDefault="004D7FFD" w:rsidP="004D7FFD">
      <w:pPr>
        <w:spacing w:after="0" w:line="240" w:lineRule="auto"/>
        <w:rPr>
          <w:rFonts w:ascii="Verdana" w:hAnsi="Verdana"/>
          <w:sz w:val="16"/>
        </w:rPr>
      </w:pPr>
      <w:r w:rsidRPr="00030E45">
        <w:rPr>
          <w:rFonts w:ascii="Verdana" w:hAnsi="Verdana"/>
          <w:sz w:val="16"/>
        </w:rPr>
        <w:t>Continuous baseline variable presented in quintile groups</w:t>
      </w:r>
    </w:p>
    <w:p w14:paraId="62A9098E" w14:textId="77777777" w:rsidR="004D7FFD" w:rsidRPr="000259FE" w:rsidRDefault="0042787F" w:rsidP="006B1688">
      <w:pPr>
        <w:spacing w:after="0" w:line="240" w:lineRule="auto"/>
        <w:rPr>
          <w:rFonts w:ascii="Verdana" w:hAnsi="Verdana"/>
          <w:sz w:val="16"/>
          <w:szCs w:val="20"/>
        </w:rPr>
      </w:pPr>
      <w:r>
        <w:rPr>
          <w:rFonts w:ascii="Verdana" w:hAnsi="Verdana"/>
          <w:sz w:val="16"/>
          <w:szCs w:val="20"/>
        </w:rPr>
        <w:t>Analysis by f</w:t>
      </w:r>
      <w:r w:rsidR="00EA32E2" w:rsidRPr="000259FE">
        <w:rPr>
          <w:rFonts w:ascii="Verdana" w:hAnsi="Verdana"/>
          <w:sz w:val="16"/>
          <w:szCs w:val="20"/>
        </w:rPr>
        <w:t>erritin</w:t>
      </w:r>
      <w:r>
        <w:rPr>
          <w:rFonts w:ascii="Verdana" w:hAnsi="Verdana"/>
          <w:sz w:val="16"/>
          <w:szCs w:val="20"/>
        </w:rPr>
        <w:t xml:space="preserve"> level was not pre-specified.</w:t>
      </w:r>
      <w:r w:rsidR="00EA32E2" w:rsidRPr="000259FE">
        <w:rPr>
          <w:rFonts w:ascii="Verdana" w:hAnsi="Verdana"/>
          <w:sz w:val="16"/>
          <w:szCs w:val="20"/>
        </w:rPr>
        <w:t xml:space="preserve"> </w:t>
      </w:r>
    </w:p>
    <w:sectPr w:rsidR="004D7FFD" w:rsidRPr="000259FE" w:rsidSect="00B3479A">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E48519" w14:textId="77777777" w:rsidR="00D762C5" w:rsidRDefault="00D762C5" w:rsidP="00052106">
      <w:pPr>
        <w:spacing w:after="0" w:line="240" w:lineRule="auto"/>
      </w:pPr>
      <w:r>
        <w:separator/>
      </w:r>
    </w:p>
  </w:endnote>
  <w:endnote w:type="continuationSeparator" w:id="0">
    <w:p w14:paraId="50FAFBB9" w14:textId="77777777" w:rsidR="00D762C5" w:rsidRDefault="00D762C5" w:rsidP="00052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080120"/>
      <w:docPartObj>
        <w:docPartGallery w:val="Page Numbers (Bottom of Page)"/>
        <w:docPartUnique/>
      </w:docPartObj>
    </w:sdtPr>
    <w:sdtEndPr>
      <w:rPr>
        <w:noProof/>
      </w:rPr>
    </w:sdtEndPr>
    <w:sdtContent>
      <w:p w14:paraId="256367DE" w14:textId="77777777" w:rsidR="00D762C5" w:rsidRDefault="00D762C5">
        <w:pPr>
          <w:pStyle w:val="Footer"/>
          <w:jc w:val="right"/>
        </w:pPr>
        <w:r>
          <w:fldChar w:fldCharType="begin"/>
        </w:r>
        <w:r>
          <w:instrText xml:space="preserve"> PAGE   \* MERGEFORMAT </w:instrText>
        </w:r>
        <w:r>
          <w:fldChar w:fldCharType="separate"/>
        </w:r>
        <w:r w:rsidR="00A75DBF">
          <w:rPr>
            <w:noProof/>
          </w:rPr>
          <w:t>6</w:t>
        </w:r>
        <w:r>
          <w:rPr>
            <w:noProof/>
          </w:rPr>
          <w:fldChar w:fldCharType="end"/>
        </w:r>
      </w:p>
    </w:sdtContent>
  </w:sdt>
  <w:p w14:paraId="719478A0" w14:textId="77777777" w:rsidR="00D762C5" w:rsidRDefault="00D762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96EE1B" w14:textId="77777777" w:rsidR="00D762C5" w:rsidRDefault="00D762C5" w:rsidP="00052106">
      <w:pPr>
        <w:spacing w:after="0" w:line="240" w:lineRule="auto"/>
      </w:pPr>
      <w:r>
        <w:separator/>
      </w:r>
    </w:p>
  </w:footnote>
  <w:footnote w:type="continuationSeparator" w:id="0">
    <w:p w14:paraId="5F39891F" w14:textId="77777777" w:rsidR="00D762C5" w:rsidRDefault="00D762C5" w:rsidP="000521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Calibri&lt;/FontName&gt;&lt;FontSize&gt;11&lt;/FontSize&gt;&lt;ReflistTitle&gt;&lt;style face=&quot;bold&quot; size=&quot;10&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D031CD"/>
    <w:rsid w:val="00005CEE"/>
    <w:rsid w:val="000259FE"/>
    <w:rsid w:val="00034A8E"/>
    <w:rsid w:val="00052106"/>
    <w:rsid w:val="00061938"/>
    <w:rsid w:val="0007331D"/>
    <w:rsid w:val="000810C9"/>
    <w:rsid w:val="000828FE"/>
    <w:rsid w:val="0008786D"/>
    <w:rsid w:val="000A465B"/>
    <w:rsid w:val="000A47A1"/>
    <w:rsid w:val="000D7194"/>
    <w:rsid w:val="000E50FA"/>
    <w:rsid w:val="00105D41"/>
    <w:rsid w:val="00107B8F"/>
    <w:rsid w:val="001216E0"/>
    <w:rsid w:val="00121946"/>
    <w:rsid w:val="00141353"/>
    <w:rsid w:val="0015493E"/>
    <w:rsid w:val="00164243"/>
    <w:rsid w:val="00165640"/>
    <w:rsid w:val="0016772D"/>
    <w:rsid w:val="0017169D"/>
    <w:rsid w:val="00173793"/>
    <w:rsid w:val="001847D1"/>
    <w:rsid w:val="001B2D69"/>
    <w:rsid w:val="001D0034"/>
    <w:rsid w:val="00212FB8"/>
    <w:rsid w:val="0023504D"/>
    <w:rsid w:val="00246C6D"/>
    <w:rsid w:val="00255C8D"/>
    <w:rsid w:val="0025738D"/>
    <w:rsid w:val="0027019D"/>
    <w:rsid w:val="00271BE4"/>
    <w:rsid w:val="002927AB"/>
    <w:rsid w:val="0029687B"/>
    <w:rsid w:val="002B63FC"/>
    <w:rsid w:val="002C7A21"/>
    <w:rsid w:val="002D04AF"/>
    <w:rsid w:val="002D05E9"/>
    <w:rsid w:val="002D11A2"/>
    <w:rsid w:val="002E1B8E"/>
    <w:rsid w:val="00317361"/>
    <w:rsid w:val="00323CA8"/>
    <w:rsid w:val="00343E7E"/>
    <w:rsid w:val="00347CF7"/>
    <w:rsid w:val="00371B2B"/>
    <w:rsid w:val="00381BA9"/>
    <w:rsid w:val="003B1CD1"/>
    <w:rsid w:val="00423994"/>
    <w:rsid w:val="0042787F"/>
    <w:rsid w:val="00434382"/>
    <w:rsid w:val="00434C7D"/>
    <w:rsid w:val="00436726"/>
    <w:rsid w:val="00457C11"/>
    <w:rsid w:val="00470A7A"/>
    <w:rsid w:val="00474DCF"/>
    <w:rsid w:val="004862B8"/>
    <w:rsid w:val="00495B42"/>
    <w:rsid w:val="004D72A8"/>
    <w:rsid w:val="004D7FFD"/>
    <w:rsid w:val="004F1B28"/>
    <w:rsid w:val="00567329"/>
    <w:rsid w:val="005B1FA2"/>
    <w:rsid w:val="005B6E2C"/>
    <w:rsid w:val="005B7CA5"/>
    <w:rsid w:val="005C160F"/>
    <w:rsid w:val="005C5924"/>
    <w:rsid w:val="005D60AE"/>
    <w:rsid w:val="005E7E2C"/>
    <w:rsid w:val="0060497A"/>
    <w:rsid w:val="006049E5"/>
    <w:rsid w:val="006349C5"/>
    <w:rsid w:val="00652413"/>
    <w:rsid w:val="006772C6"/>
    <w:rsid w:val="006B1688"/>
    <w:rsid w:val="006C0D49"/>
    <w:rsid w:val="006D46D7"/>
    <w:rsid w:val="006E62F5"/>
    <w:rsid w:val="00712E90"/>
    <w:rsid w:val="00717C01"/>
    <w:rsid w:val="007410B3"/>
    <w:rsid w:val="007770AE"/>
    <w:rsid w:val="007916ED"/>
    <w:rsid w:val="007935AF"/>
    <w:rsid w:val="007A6A44"/>
    <w:rsid w:val="007B6379"/>
    <w:rsid w:val="007D2547"/>
    <w:rsid w:val="008004B4"/>
    <w:rsid w:val="008159A7"/>
    <w:rsid w:val="008234C9"/>
    <w:rsid w:val="00826C82"/>
    <w:rsid w:val="00833181"/>
    <w:rsid w:val="00834A8F"/>
    <w:rsid w:val="0084201F"/>
    <w:rsid w:val="00843202"/>
    <w:rsid w:val="00844C2B"/>
    <w:rsid w:val="0085150D"/>
    <w:rsid w:val="00881ACA"/>
    <w:rsid w:val="008875B1"/>
    <w:rsid w:val="008D3FD5"/>
    <w:rsid w:val="008D77FC"/>
    <w:rsid w:val="008E1F42"/>
    <w:rsid w:val="00925F84"/>
    <w:rsid w:val="00926226"/>
    <w:rsid w:val="00944E05"/>
    <w:rsid w:val="009452B2"/>
    <w:rsid w:val="00956EF9"/>
    <w:rsid w:val="00964BD3"/>
    <w:rsid w:val="009724FB"/>
    <w:rsid w:val="00976F7D"/>
    <w:rsid w:val="0098493E"/>
    <w:rsid w:val="009A4E40"/>
    <w:rsid w:val="009A5BE2"/>
    <w:rsid w:val="009E5056"/>
    <w:rsid w:val="009F2C02"/>
    <w:rsid w:val="009F3A62"/>
    <w:rsid w:val="009F672A"/>
    <w:rsid w:val="00A0214C"/>
    <w:rsid w:val="00A14527"/>
    <w:rsid w:val="00A36960"/>
    <w:rsid w:val="00A36A2E"/>
    <w:rsid w:val="00A62179"/>
    <w:rsid w:val="00A75BF4"/>
    <w:rsid w:val="00A75DBF"/>
    <w:rsid w:val="00A80ADF"/>
    <w:rsid w:val="00A81648"/>
    <w:rsid w:val="00AA2028"/>
    <w:rsid w:val="00AA2751"/>
    <w:rsid w:val="00AA659D"/>
    <w:rsid w:val="00AD6D18"/>
    <w:rsid w:val="00AF06AD"/>
    <w:rsid w:val="00AF2096"/>
    <w:rsid w:val="00B30715"/>
    <w:rsid w:val="00B317EC"/>
    <w:rsid w:val="00B3479A"/>
    <w:rsid w:val="00B94F37"/>
    <w:rsid w:val="00BA1BA5"/>
    <w:rsid w:val="00BA26DA"/>
    <w:rsid w:val="00BB709D"/>
    <w:rsid w:val="00BD231C"/>
    <w:rsid w:val="00BF67E2"/>
    <w:rsid w:val="00C14283"/>
    <w:rsid w:val="00C162CF"/>
    <w:rsid w:val="00C201DF"/>
    <w:rsid w:val="00C26D11"/>
    <w:rsid w:val="00C35F73"/>
    <w:rsid w:val="00C509BD"/>
    <w:rsid w:val="00C56666"/>
    <w:rsid w:val="00C83D25"/>
    <w:rsid w:val="00C87FCB"/>
    <w:rsid w:val="00CC058E"/>
    <w:rsid w:val="00CD34AF"/>
    <w:rsid w:val="00CD6288"/>
    <w:rsid w:val="00CD6398"/>
    <w:rsid w:val="00CE5415"/>
    <w:rsid w:val="00CF489D"/>
    <w:rsid w:val="00D031CD"/>
    <w:rsid w:val="00D11702"/>
    <w:rsid w:val="00D3638A"/>
    <w:rsid w:val="00D468C4"/>
    <w:rsid w:val="00D56D9F"/>
    <w:rsid w:val="00D762C5"/>
    <w:rsid w:val="00D9747B"/>
    <w:rsid w:val="00DB6311"/>
    <w:rsid w:val="00DC71B4"/>
    <w:rsid w:val="00DE361B"/>
    <w:rsid w:val="00E047F7"/>
    <w:rsid w:val="00E05495"/>
    <w:rsid w:val="00E1023B"/>
    <w:rsid w:val="00E2004B"/>
    <w:rsid w:val="00E600E8"/>
    <w:rsid w:val="00EA32E2"/>
    <w:rsid w:val="00EA5DCC"/>
    <w:rsid w:val="00EB4A69"/>
    <w:rsid w:val="00EE509D"/>
    <w:rsid w:val="00EF3A08"/>
    <w:rsid w:val="00F01AED"/>
    <w:rsid w:val="00F06890"/>
    <w:rsid w:val="00F366EF"/>
    <w:rsid w:val="00F75315"/>
    <w:rsid w:val="00F85709"/>
    <w:rsid w:val="00F919FB"/>
    <w:rsid w:val="00FD3CF3"/>
    <w:rsid w:val="00FE09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EF2F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0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031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1CD"/>
  </w:style>
  <w:style w:type="table" w:styleId="TableGrid">
    <w:name w:val="Table Grid"/>
    <w:basedOn w:val="TableNormal"/>
    <w:uiPriority w:val="59"/>
    <w:rsid w:val="00D03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21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2106"/>
  </w:style>
  <w:style w:type="paragraph" w:styleId="NormalWeb">
    <w:name w:val="Normal (Web)"/>
    <w:basedOn w:val="Normal"/>
    <w:uiPriority w:val="99"/>
    <w:semiHidden/>
    <w:unhideWhenUsed/>
    <w:rsid w:val="0005210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410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0B3"/>
    <w:rPr>
      <w:rFonts w:ascii="Tahoma" w:hAnsi="Tahoma" w:cs="Tahoma"/>
      <w:sz w:val="16"/>
      <w:szCs w:val="16"/>
    </w:rPr>
  </w:style>
  <w:style w:type="character" w:styleId="CommentReference">
    <w:name w:val="annotation reference"/>
    <w:basedOn w:val="DefaultParagraphFont"/>
    <w:uiPriority w:val="99"/>
    <w:semiHidden/>
    <w:unhideWhenUsed/>
    <w:rsid w:val="007410B3"/>
    <w:rPr>
      <w:sz w:val="16"/>
      <w:szCs w:val="16"/>
    </w:rPr>
  </w:style>
  <w:style w:type="paragraph" w:styleId="CommentText">
    <w:name w:val="annotation text"/>
    <w:basedOn w:val="Normal"/>
    <w:link w:val="CommentTextChar"/>
    <w:uiPriority w:val="99"/>
    <w:semiHidden/>
    <w:unhideWhenUsed/>
    <w:rsid w:val="007410B3"/>
    <w:pPr>
      <w:spacing w:line="240" w:lineRule="auto"/>
    </w:pPr>
    <w:rPr>
      <w:sz w:val="20"/>
      <w:szCs w:val="20"/>
    </w:rPr>
  </w:style>
  <w:style w:type="character" w:customStyle="1" w:styleId="CommentTextChar">
    <w:name w:val="Comment Text Char"/>
    <w:basedOn w:val="DefaultParagraphFont"/>
    <w:link w:val="CommentText"/>
    <w:uiPriority w:val="99"/>
    <w:semiHidden/>
    <w:rsid w:val="007410B3"/>
    <w:rPr>
      <w:sz w:val="20"/>
      <w:szCs w:val="20"/>
    </w:rPr>
  </w:style>
  <w:style w:type="paragraph" w:styleId="CommentSubject">
    <w:name w:val="annotation subject"/>
    <w:basedOn w:val="CommentText"/>
    <w:next w:val="CommentText"/>
    <w:link w:val="CommentSubjectChar"/>
    <w:uiPriority w:val="99"/>
    <w:semiHidden/>
    <w:unhideWhenUsed/>
    <w:rsid w:val="007410B3"/>
    <w:rPr>
      <w:b/>
      <w:bCs/>
    </w:rPr>
  </w:style>
  <w:style w:type="character" w:customStyle="1" w:styleId="CommentSubjectChar">
    <w:name w:val="Comment Subject Char"/>
    <w:basedOn w:val="CommentTextChar"/>
    <w:link w:val="CommentSubject"/>
    <w:uiPriority w:val="99"/>
    <w:semiHidden/>
    <w:rsid w:val="007410B3"/>
    <w:rPr>
      <w:b/>
      <w:bCs/>
      <w:sz w:val="20"/>
      <w:szCs w:val="20"/>
    </w:rPr>
  </w:style>
  <w:style w:type="paragraph" w:styleId="Revision">
    <w:name w:val="Revision"/>
    <w:hidden/>
    <w:uiPriority w:val="99"/>
    <w:semiHidden/>
    <w:rsid w:val="008D3FD5"/>
    <w:pPr>
      <w:spacing w:after="0" w:line="240" w:lineRule="auto"/>
    </w:pPr>
  </w:style>
  <w:style w:type="paragraph" w:styleId="ListParagraph">
    <w:name w:val="List Paragraph"/>
    <w:basedOn w:val="Normal"/>
    <w:uiPriority w:val="34"/>
    <w:qFormat/>
    <w:rsid w:val="00173793"/>
    <w:pPr>
      <w:ind w:left="720"/>
      <w:contextualSpacing/>
    </w:pPr>
  </w:style>
  <w:style w:type="paragraph" w:styleId="NoSpacing">
    <w:name w:val="No Spacing"/>
    <w:uiPriority w:val="1"/>
    <w:qFormat/>
    <w:rsid w:val="000828F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0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031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1CD"/>
  </w:style>
  <w:style w:type="table" w:styleId="TableGrid">
    <w:name w:val="Table Grid"/>
    <w:basedOn w:val="TableNormal"/>
    <w:uiPriority w:val="59"/>
    <w:rsid w:val="00D03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21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2106"/>
  </w:style>
  <w:style w:type="paragraph" w:styleId="NormalWeb">
    <w:name w:val="Normal (Web)"/>
    <w:basedOn w:val="Normal"/>
    <w:uiPriority w:val="99"/>
    <w:semiHidden/>
    <w:unhideWhenUsed/>
    <w:rsid w:val="0005210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410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0B3"/>
    <w:rPr>
      <w:rFonts w:ascii="Tahoma" w:hAnsi="Tahoma" w:cs="Tahoma"/>
      <w:sz w:val="16"/>
      <w:szCs w:val="16"/>
    </w:rPr>
  </w:style>
  <w:style w:type="character" w:styleId="CommentReference">
    <w:name w:val="annotation reference"/>
    <w:basedOn w:val="DefaultParagraphFont"/>
    <w:uiPriority w:val="99"/>
    <w:semiHidden/>
    <w:unhideWhenUsed/>
    <w:rsid w:val="007410B3"/>
    <w:rPr>
      <w:sz w:val="16"/>
      <w:szCs w:val="16"/>
    </w:rPr>
  </w:style>
  <w:style w:type="paragraph" w:styleId="CommentText">
    <w:name w:val="annotation text"/>
    <w:basedOn w:val="Normal"/>
    <w:link w:val="CommentTextChar"/>
    <w:uiPriority w:val="99"/>
    <w:semiHidden/>
    <w:unhideWhenUsed/>
    <w:rsid w:val="007410B3"/>
    <w:pPr>
      <w:spacing w:line="240" w:lineRule="auto"/>
    </w:pPr>
    <w:rPr>
      <w:sz w:val="20"/>
      <w:szCs w:val="20"/>
    </w:rPr>
  </w:style>
  <w:style w:type="character" w:customStyle="1" w:styleId="CommentTextChar">
    <w:name w:val="Comment Text Char"/>
    <w:basedOn w:val="DefaultParagraphFont"/>
    <w:link w:val="CommentText"/>
    <w:uiPriority w:val="99"/>
    <w:semiHidden/>
    <w:rsid w:val="007410B3"/>
    <w:rPr>
      <w:sz w:val="20"/>
      <w:szCs w:val="20"/>
    </w:rPr>
  </w:style>
  <w:style w:type="paragraph" w:styleId="CommentSubject">
    <w:name w:val="annotation subject"/>
    <w:basedOn w:val="CommentText"/>
    <w:next w:val="CommentText"/>
    <w:link w:val="CommentSubjectChar"/>
    <w:uiPriority w:val="99"/>
    <w:semiHidden/>
    <w:unhideWhenUsed/>
    <w:rsid w:val="007410B3"/>
    <w:rPr>
      <w:b/>
      <w:bCs/>
    </w:rPr>
  </w:style>
  <w:style w:type="character" w:customStyle="1" w:styleId="CommentSubjectChar">
    <w:name w:val="Comment Subject Char"/>
    <w:basedOn w:val="CommentTextChar"/>
    <w:link w:val="CommentSubject"/>
    <w:uiPriority w:val="99"/>
    <w:semiHidden/>
    <w:rsid w:val="007410B3"/>
    <w:rPr>
      <w:b/>
      <w:bCs/>
      <w:sz w:val="20"/>
      <w:szCs w:val="20"/>
    </w:rPr>
  </w:style>
  <w:style w:type="paragraph" w:styleId="Revision">
    <w:name w:val="Revision"/>
    <w:hidden/>
    <w:uiPriority w:val="99"/>
    <w:semiHidden/>
    <w:rsid w:val="008D3FD5"/>
    <w:pPr>
      <w:spacing w:after="0" w:line="240" w:lineRule="auto"/>
    </w:pPr>
  </w:style>
  <w:style w:type="paragraph" w:styleId="ListParagraph">
    <w:name w:val="List Paragraph"/>
    <w:basedOn w:val="Normal"/>
    <w:uiPriority w:val="34"/>
    <w:qFormat/>
    <w:rsid w:val="00173793"/>
    <w:pPr>
      <w:ind w:left="720"/>
      <w:contextualSpacing/>
    </w:pPr>
  </w:style>
  <w:style w:type="paragraph" w:styleId="NoSpacing">
    <w:name w:val="No Spacing"/>
    <w:uiPriority w:val="1"/>
    <w:qFormat/>
    <w:rsid w:val="000828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6342">
      <w:bodyDiv w:val="1"/>
      <w:marLeft w:val="0"/>
      <w:marRight w:val="0"/>
      <w:marTop w:val="0"/>
      <w:marBottom w:val="0"/>
      <w:divBdr>
        <w:top w:val="none" w:sz="0" w:space="0" w:color="auto"/>
        <w:left w:val="none" w:sz="0" w:space="0" w:color="auto"/>
        <w:bottom w:val="none" w:sz="0" w:space="0" w:color="auto"/>
        <w:right w:val="none" w:sz="0" w:space="0" w:color="auto"/>
      </w:divBdr>
    </w:div>
    <w:div w:id="127938206">
      <w:bodyDiv w:val="1"/>
      <w:marLeft w:val="0"/>
      <w:marRight w:val="0"/>
      <w:marTop w:val="0"/>
      <w:marBottom w:val="0"/>
      <w:divBdr>
        <w:top w:val="none" w:sz="0" w:space="0" w:color="auto"/>
        <w:left w:val="none" w:sz="0" w:space="0" w:color="auto"/>
        <w:bottom w:val="none" w:sz="0" w:space="0" w:color="auto"/>
        <w:right w:val="none" w:sz="0" w:space="0" w:color="auto"/>
      </w:divBdr>
      <w:divsChild>
        <w:div w:id="1203711743">
          <w:marLeft w:val="0"/>
          <w:marRight w:val="0"/>
          <w:marTop w:val="0"/>
          <w:marBottom w:val="0"/>
          <w:divBdr>
            <w:top w:val="none" w:sz="0" w:space="0" w:color="auto"/>
            <w:left w:val="none" w:sz="0" w:space="0" w:color="auto"/>
            <w:bottom w:val="none" w:sz="0" w:space="0" w:color="auto"/>
            <w:right w:val="none" w:sz="0" w:space="0" w:color="auto"/>
          </w:divBdr>
        </w:div>
      </w:divsChild>
    </w:div>
    <w:div w:id="588076391">
      <w:bodyDiv w:val="1"/>
      <w:marLeft w:val="0"/>
      <w:marRight w:val="0"/>
      <w:marTop w:val="0"/>
      <w:marBottom w:val="0"/>
      <w:divBdr>
        <w:top w:val="none" w:sz="0" w:space="0" w:color="auto"/>
        <w:left w:val="none" w:sz="0" w:space="0" w:color="auto"/>
        <w:bottom w:val="none" w:sz="0" w:space="0" w:color="auto"/>
        <w:right w:val="none" w:sz="0" w:space="0" w:color="auto"/>
      </w:divBdr>
    </w:div>
    <w:div w:id="644355831">
      <w:bodyDiv w:val="1"/>
      <w:marLeft w:val="0"/>
      <w:marRight w:val="0"/>
      <w:marTop w:val="0"/>
      <w:marBottom w:val="0"/>
      <w:divBdr>
        <w:top w:val="none" w:sz="0" w:space="0" w:color="auto"/>
        <w:left w:val="none" w:sz="0" w:space="0" w:color="auto"/>
        <w:bottom w:val="none" w:sz="0" w:space="0" w:color="auto"/>
        <w:right w:val="none" w:sz="0" w:space="0" w:color="auto"/>
      </w:divBdr>
    </w:div>
    <w:div w:id="991910748">
      <w:bodyDiv w:val="1"/>
      <w:marLeft w:val="0"/>
      <w:marRight w:val="0"/>
      <w:marTop w:val="0"/>
      <w:marBottom w:val="0"/>
      <w:divBdr>
        <w:top w:val="none" w:sz="0" w:space="0" w:color="auto"/>
        <w:left w:val="none" w:sz="0" w:space="0" w:color="auto"/>
        <w:bottom w:val="none" w:sz="0" w:space="0" w:color="auto"/>
        <w:right w:val="none" w:sz="0" w:space="0" w:color="auto"/>
      </w:divBdr>
    </w:div>
    <w:div w:id="1059938659">
      <w:bodyDiv w:val="1"/>
      <w:marLeft w:val="0"/>
      <w:marRight w:val="0"/>
      <w:marTop w:val="0"/>
      <w:marBottom w:val="0"/>
      <w:divBdr>
        <w:top w:val="none" w:sz="0" w:space="0" w:color="auto"/>
        <w:left w:val="none" w:sz="0" w:space="0" w:color="auto"/>
        <w:bottom w:val="none" w:sz="0" w:space="0" w:color="auto"/>
        <w:right w:val="none" w:sz="0" w:space="0" w:color="auto"/>
      </w:divBdr>
    </w:div>
    <w:div w:id="1362244058">
      <w:bodyDiv w:val="1"/>
      <w:marLeft w:val="0"/>
      <w:marRight w:val="0"/>
      <w:marTop w:val="0"/>
      <w:marBottom w:val="0"/>
      <w:divBdr>
        <w:top w:val="none" w:sz="0" w:space="0" w:color="auto"/>
        <w:left w:val="none" w:sz="0" w:space="0" w:color="auto"/>
        <w:bottom w:val="none" w:sz="0" w:space="0" w:color="auto"/>
        <w:right w:val="none" w:sz="0" w:space="0" w:color="auto"/>
      </w:divBdr>
    </w:div>
    <w:div w:id="1686009890">
      <w:bodyDiv w:val="1"/>
      <w:marLeft w:val="0"/>
      <w:marRight w:val="0"/>
      <w:marTop w:val="0"/>
      <w:marBottom w:val="0"/>
      <w:divBdr>
        <w:top w:val="none" w:sz="0" w:space="0" w:color="auto"/>
        <w:left w:val="none" w:sz="0" w:space="0" w:color="auto"/>
        <w:bottom w:val="none" w:sz="0" w:space="0" w:color="auto"/>
        <w:right w:val="none" w:sz="0" w:space="0" w:color="auto"/>
      </w:divBdr>
    </w:div>
    <w:div w:id="1734740541">
      <w:bodyDiv w:val="1"/>
      <w:marLeft w:val="0"/>
      <w:marRight w:val="0"/>
      <w:marTop w:val="0"/>
      <w:marBottom w:val="0"/>
      <w:divBdr>
        <w:top w:val="none" w:sz="0" w:space="0" w:color="auto"/>
        <w:left w:val="none" w:sz="0" w:space="0" w:color="auto"/>
        <w:bottom w:val="none" w:sz="0" w:space="0" w:color="auto"/>
        <w:right w:val="none" w:sz="0" w:space="0" w:color="auto"/>
      </w:divBdr>
    </w:div>
    <w:div w:id="1774280755">
      <w:bodyDiv w:val="1"/>
      <w:marLeft w:val="0"/>
      <w:marRight w:val="0"/>
      <w:marTop w:val="0"/>
      <w:marBottom w:val="0"/>
      <w:divBdr>
        <w:top w:val="none" w:sz="0" w:space="0" w:color="auto"/>
        <w:left w:val="none" w:sz="0" w:space="0" w:color="auto"/>
        <w:bottom w:val="none" w:sz="0" w:space="0" w:color="auto"/>
        <w:right w:val="none" w:sz="0" w:space="0" w:color="auto"/>
      </w:divBdr>
    </w:div>
    <w:div w:id="1931692056">
      <w:bodyDiv w:val="1"/>
      <w:marLeft w:val="0"/>
      <w:marRight w:val="0"/>
      <w:marTop w:val="0"/>
      <w:marBottom w:val="0"/>
      <w:divBdr>
        <w:top w:val="none" w:sz="0" w:space="0" w:color="auto"/>
        <w:left w:val="none" w:sz="0" w:space="0" w:color="auto"/>
        <w:bottom w:val="none" w:sz="0" w:space="0" w:color="auto"/>
        <w:right w:val="none" w:sz="0" w:space="0" w:color="auto"/>
      </w:divBdr>
    </w:div>
    <w:div w:id="195462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package" Target="embeddings/Microsoft_PowerPoint_Slide5.sldx"/><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package" Target="embeddings/Microsoft_PowerPoint_Slide2.sldx"/><Relationship Id="rId17" Type="http://schemas.openxmlformats.org/officeDocument/2006/relationships/image" Target="media/image6.emf"/><Relationship Id="rId2" Type="http://schemas.microsoft.com/office/2007/relationships/stylesWithEffects" Target="stylesWithEffects.xml"/><Relationship Id="rId16" Type="http://schemas.openxmlformats.org/officeDocument/2006/relationships/package" Target="embeddings/Microsoft_PowerPoint_Slide4.sldx"/><Relationship Id="rId20" Type="http://schemas.openxmlformats.org/officeDocument/2006/relationships/package" Target="embeddings/Microsoft_PowerPoint_Slide6.sldx"/><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package" Target="embeddings/Microsoft_PowerPoint_Slide1.sldx"/><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PowerPoint_Slide3.sld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22</Pages>
  <Words>5454</Words>
  <Characters>31091</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Emanuele Di Angelantonio</dc:creator>
  <cp:lastModifiedBy>Emanuele Di Angelantonio</cp:lastModifiedBy>
  <cp:revision>3</cp:revision>
  <cp:lastPrinted>2017-04-24T12:31:00Z</cp:lastPrinted>
  <dcterms:created xsi:type="dcterms:W3CDTF">2017-09-05T16:01:00Z</dcterms:created>
  <dcterms:modified xsi:type="dcterms:W3CDTF">2017-09-05T16:12:00Z</dcterms:modified>
</cp:coreProperties>
</file>