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AB" w:rsidRPr="00CD739D" w:rsidRDefault="00CD739D" w:rsidP="002C2A9A">
      <w:pPr>
        <w:spacing w:line="360" w:lineRule="auto"/>
        <w:ind w:firstLine="720"/>
        <w:jc w:val="center"/>
        <w:rPr>
          <w:rFonts w:asciiTheme="majorHAnsi" w:hAnsiTheme="majorHAnsi"/>
          <w:b/>
        </w:rPr>
      </w:pPr>
      <w:r w:rsidRPr="00CD739D">
        <w:rPr>
          <w:rFonts w:asciiTheme="majorHAnsi" w:hAnsiTheme="majorHAnsi"/>
          <w:b/>
        </w:rPr>
        <w:t>Comparison of donor and general population demographics over time:  A BEST Collaborative group study</w:t>
      </w:r>
      <w:r w:rsidR="003D4E12">
        <w:rPr>
          <w:rFonts w:asciiTheme="majorHAnsi" w:hAnsiTheme="majorHAnsi"/>
          <w:b/>
        </w:rPr>
        <w:t xml:space="preserve"> </w:t>
      </w:r>
    </w:p>
    <w:p w:rsidR="00CD739D" w:rsidRDefault="009A6350" w:rsidP="00CD739D">
      <w:pPr>
        <w:spacing w:line="360" w:lineRule="auto"/>
        <w:jc w:val="center"/>
        <w:rPr>
          <w:rFonts w:asciiTheme="majorHAnsi" w:hAnsiTheme="majorHAnsi"/>
        </w:rPr>
      </w:pPr>
      <w:r>
        <w:rPr>
          <w:rFonts w:asciiTheme="majorHAnsi" w:hAnsiTheme="majorHAnsi"/>
        </w:rPr>
        <w:t>M</w:t>
      </w:r>
      <w:r w:rsidR="004E0257">
        <w:rPr>
          <w:rFonts w:asciiTheme="majorHAnsi" w:hAnsiTheme="majorHAnsi"/>
        </w:rPr>
        <w:t>indy</w:t>
      </w:r>
      <w:r>
        <w:rPr>
          <w:rFonts w:asciiTheme="majorHAnsi" w:hAnsiTheme="majorHAnsi"/>
        </w:rPr>
        <w:t xml:space="preserve"> Goldman</w:t>
      </w:r>
      <w:r w:rsidR="00710553">
        <w:rPr>
          <w:rFonts w:asciiTheme="majorHAnsi" w:hAnsiTheme="majorHAnsi"/>
          <w:vertAlign w:val="superscript"/>
        </w:rPr>
        <w:t>1</w:t>
      </w:r>
      <w:r w:rsidR="00CD739D">
        <w:rPr>
          <w:rFonts w:asciiTheme="majorHAnsi" w:hAnsiTheme="majorHAnsi"/>
        </w:rPr>
        <w:t>, W</w:t>
      </w:r>
      <w:r w:rsidR="004E0257">
        <w:rPr>
          <w:rFonts w:asciiTheme="majorHAnsi" w:hAnsiTheme="majorHAnsi"/>
        </w:rPr>
        <w:t xml:space="preserve">hitney </w:t>
      </w:r>
      <w:r w:rsidR="00CD739D">
        <w:rPr>
          <w:rFonts w:asciiTheme="majorHAnsi" w:hAnsiTheme="majorHAnsi"/>
        </w:rPr>
        <w:t>R Steele</w:t>
      </w:r>
      <w:r w:rsidR="00710553">
        <w:rPr>
          <w:rFonts w:asciiTheme="majorHAnsi" w:hAnsiTheme="majorHAnsi"/>
          <w:vertAlign w:val="superscript"/>
        </w:rPr>
        <w:t>2</w:t>
      </w:r>
      <w:r w:rsidR="00CD739D">
        <w:rPr>
          <w:rFonts w:asciiTheme="majorHAnsi" w:hAnsiTheme="majorHAnsi"/>
        </w:rPr>
        <w:t>, E</w:t>
      </w:r>
      <w:r w:rsidR="004E0257">
        <w:rPr>
          <w:rFonts w:asciiTheme="majorHAnsi" w:hAnsiTheme="majorHAnsi"/>
        </w:rPr>
        <w:t>manuele</w:t>
      </w:r>
      <w:r w:rsidR="00CD739D">
        <w:rPr>
          <w:rFonts w:asciiTheme="majorHAnsi" w:hAnsiTheme="majorHAnsi"/>
        </w:rPr>
        <w:t xml:space="preserve"> </w:t>
      </w:r>
      <w:r w:rsidR="00FF0A27">
        <w:rPr>
          <w:rFonts w:asciiTheme="majorHAnsi" w:hAnsiTheme="majorHAnsi"/>
        </w:rPr>
        <w:t xml:space="preserve">Di </w:t>
      </w:r>
      <w:r w:rsidR="00CD739D">
        <w:rPr>
          <w:rFonts w:asciiTheme="majorHAnsi" w:hAnsiTheme="majorHAnsi"/>
        </w:rPr>
        <w:t>Angelantonio</w:t>
      </w:r>
      <w:r w:rsidR="00710553">
        <w:rPr>
          <w:rFonts w:asciiTheme="majorHAnsi" w:hAnsiTheme="majorHAnsi"/>
          <w:vertAlign w:val="superscript"/>
        </w:rPr>
        <w:t>3</w:t>
      </w:r>
      <w:r w:rsidR="00CD739D">
        <w:rPr>
          <w:rFonts w:asciiTheme="majorHAnsi" w:hAnsiTheme="majorHAnsi"/>
        </w:rPr>
        <w:t>, K</w:t>
      </w:r>
      <w:r w:rsidR="004E0257">
        <w:rPr>
          <w:rFonts w:asciiTheme="majorHAnsi" w:hAnsiTheme="majorHAnsi"/>
        </w:rPr>
        <w:t>atja</w:t>
      </w:r>
      <w:r w:rsidR="00CD739D">
        <w:rPr>
          <w:rFonts w:asciiTheme="majorHAnsi" w:hAnsiTheme="majorHAnsi"/>
        </w:rPr>
        <w:t xml:space="preserve"> van den Hurk</w:t>
      </w:r>
      <w:r w:rsidR="00710553">
        <w:rPr>
          <w:rFonts w:asciiTheme="majorHAnsi" w:hAnsiTheme="majorHAnsi"/>
          <w:vertAlign w:val="superscript"/>
        </w:rPr>
        <w:t>4</w:t>
      </w:r>
      <w:r w:rsidR="00CD739D">
        <w:rPr>
          <w:rFonts w:asciiTheme="majorHAnsi" w:hAnsiTheme="majorHAnsi"/>
        </w:rPr>
        <w:t>, R</w:t>
      </w:r>
      <w:r w:rsidR="004E0257">
        <w:rPr>
          <w:rFonts w:asciiTheme="majorHAnsi" w:hAnsiTheme="majorHAnsi"/>
        </w:rPr>
        <w:t>alph</w:t>
      </w:r>
      <w:r w:rsidR="00F676F7">
        <w:rPr>
          <w:rFonts w:asciiTheme="majorHAnsi" w:hAnsiTheme="majorHAnsi"/>
        </w:rPr>
        <w:t xml:space="preserve"> R</w:t>
      </w:r>
      <w:r w:rsidR="00CD739D">
        <w:rPr>
          <w:rFonts w:asciiTheme="majorHAnsi" w:hAnsiTheme="majorHAnsi"/>
        </w:rPr>
        <w:t xml:space="preserve"> Vassallo</w:t>
      </w:r>
      <w:r w:rsidR="00710553">
        <w:rPr>
          <w:rFonts w:asciiTheme="majorHAnsi" w:hAnsiTheme="majorHAnsi"/>
          <w:vertAlign w:val="superscript"/>
        </w:rPr>
        <w:t>5</w:t>
      </w:r>
      <w:r w:rsidR="00CD739D">
        <w:rPr>
          <w:rFonts w:asciiTheme="majorHAnsi" w:hAnsiTheme="majorHAnsi"/>
        </w:rPr>
        <w:t>, M</w:t>
      </w:r>
      <w:r w:rsidR="004E0257">
        <w:rPr>
          <w:rFonts w:asciiTheme="majorHAnsi" w:hAnsiTheme="majorHAnsi"/>
        </w:rPr>
        <w:t>arc</w:t>
      </w:r>
      <w:r w:rsidR="00CD739D">
        <w:rPr>
          <w:rFonts w:asciiTheme="majorHAnsi" w:hAnsiTheme="majorHAnsi"/>
        </w:rPr>
        <w:t xml:space="preserve"> Germain</w:t>
      </w:r>
      <w:r w:rsidR="00710553">
        <w:rPr>
          <w:rFonts w:asciiTheme="majorHAnsi" w:hAnsiTheme="majorHAnsi"/>
          <w:vertAlign w:val="superscript"/>
        </w:rPr>
        <w:t>6</w:t>
      </w:r>
      <w:r w:rsidR="00CD739D">
        <w:rPr>
          <w:rFonts w:asciiTheme="majorHAnsi" w:hAnsiTheme="majorHAnsi"/>
        </w:rPr>
        <w:t xml:space="preserve">, </w:t>
      </w:r>
      <w:r>
        <w:rPr>
          <w:rFonts w:asciiTheme="majorHAnsi" w:hAnsiTheme="majorHAnsi"/>
        </w:rPr>
        <w:t>S</w:t>
      </w:r>
      <w:r w:rsidR="004E0257">
        <w:rPr>
          <w:rFonts w:asciiTheme="majorHAnsi" w:hAnsiTheme="majorHAnsi"/>
        </w:rPr>
        <w:t xml:space="preserve">heila </w:t>
      </w:r>
      <w:r>
        <w:rPr>
          <w:rFonts w:asciiTheme="majorHAnsi" w:hAnsiTheme="majorHAnsi"/>
        </w:rPr>
        <w:t>F O’Brien</w:t>
      </w:r>
      <w:r w:rsidR="00710553">
        <w:rPr>
          <w:rFonts w:asciiTheme="majorHAnsi" w:hAnsiTheme="majorHAnsi"/>
          <w:vertAlign w:val="superscript"/>
        </w:rPr>
        <w:t>1</w:t>
      </w:r>
      <w:r w:rsidR="00414277">
        <w:rPr>
          <w:rFonts w:asciiTheme="majorHAnsi" w:hAnsiTheme="majorHAnsi"/>
        </w:rPr>
        <w:t xml:space="preserve"> for </w:t>
      </w:r>
      <w:r w:rsidR="00710553">
        <w:rPr>
          <w:rFonts w:asciiTheme="majorHAnsi" w:hAnsiTheme="majorHAnsi"/>
        </w:rPr>
        <w:t xml:space="preserve">the </w:t>
      </w:r>
      <w:r w:rsidR="00414277">
        <w:rPr>
          <w:rFonts w:asciiTheme="majorHAnsi" w:hAnsiTheme="majorHAnsi"/>
        </w:rPr>
        <w:t>Biomedical Excellence for Safe</w:t>
      </w:r>
      <w:r w:rsidR="00710553">
        <w:rPr>
          <w:rFonts w:asciiTheme="majorHAnsi" w:hAnsiTheme="majorHAnsi"/>
        </w:rPr>
        <w:t>r</w:t>
      </w:r>
      <w:r w:rsidR="00414277">
        <w:rPr>
          <w:rFonts w:asciiTheme="majorHAnsi" w:hAnsiTheme="majorHAnsi"/>
        </w:rPr>
        <w:t xml:space="preserve"> Transfusion Collaborative (BEST)</w:t>
      </w:r>
      <w:r w:rsidR="00710553">
        <w:rPr>
          <w:rFonts w:asciiTheme="majorHAnsi" w:hAnsiTheme="majorHAnsi"/>
        </w:rPr>
        <w:t xml:space="preserve"> Investigators</w:t>
      </w:r>
      <w:bookmarkStart w:id="0" w:name="_GoBack"/>
      <w:bookmarkEnd w:id="0"/>
    </w:p>
    <w:p w:rsidR="00CA0249" w:rsidRPr="00EE1A18" w:rsidRDefault="00EE1A18" w:rsidP="00CA0249">
      <w:pPr>
        <w:spacing w:line="360" w:lineRule="auto"/>
        <w:rPr>
          <w:rFonts w:asciiTheme="majorHAnsi" w:hAnsiTheme="majorHAnsi"/>
        </w:rPr>
      </w:pPr>
      <w:r>
        <w:rPr>
          <w:rFonts w:asciiTheme="majorHAnsi" w:hAnsiTheme="majorHAnsi"/>
          <w:vertAlign w:val="superscript"/>
        </w:rPr>
        <w:t>1</w:t>
      </w:r>
      <w:r w:rsidR="00CA0249">
        <w:rPr>
          <w:rFonts w:asciiTheme="majorHAnsi" w:hAnsiTheme="majorHAnsi"/>
        </w:rPr>
        <w:t>Canadian Blood Services, Ottawa, Ontario, Canada</w:t>
      </w:r>
      <w:r>
        <w:rPr>
          <w:rFonts w:asciiTheme="majorHAnsi" w:hAnsiTheme="majorHAnsi"/>
        </w:rPr>
        <w:t xml:space="preserve">  </w:t>
      </w:r>
      <w:r>
        <w:rPr>
          <w:rFonts w:asciiTheme="majorHAnsi" w:hAnsiTheme="majorHAnsi"/>
          <w:vertAlign w:val="superscript"/>
        </w:rPr>
        <w:t>2</w:t>
      </w:r>
      <w:r>
        <w:rPr>
          <w:rFonts w:asciiTheme="majorHAnsi" w:hAnsiTheme="majorHAnsi"/>
        </w:rPr>
        <w:t xml:space="preserve">American Red Cross, Rockville, MD, USA  </w:t>
      </w:r>
      <w:r>
        <w:rPr>
          <w:rFonts w:asciiTheme="majorHAnsi" w:hAnsiTheme="majorHAnsi"/>
          <w:vertAlign w:val="superscript"/>
        </w:rPr>
        <w:t>3</w:t>
      </w:r>
      <w:r w:rsidR="00FF0A27" w:rsidRPr="00FF0A27">
        <w:t xml:space="preserve"> </w:t>
      </w:r>
      <w:r w:rsidR="00FF0A27">
        <w:rPr>
          <w:rFonts w:asciiTheme="majorHAnsi" w:hAnsiTheme="majorHAnsi"/>
        </w:rPr>
        <w:t xml:space="preserve">University of Cambridge, </w:t>
      </w:r>
      <w:r w:rsidR="00D658BA">
        <w:rPr>
          <w:rFonts w:asciiTheme="majorHAnsi" w:hAnsiTheme="majorHAnsi"/>
        </w:rPr>
        <w:t xml:space="preserve">and </w:t>
      </w:r>
      <w:r w:rsidR="00FF0A27" w:rsidRPr="00FF0A27">
        <w:rPr>
          <w:rFonts w:asciiTheme="majorHAnsi" w:hAnsiTheme="majorHAnsi"/>
        </w:rPr>
        <w:t xml:space="preserve">National Institute for Health Research (NIHR) Blood and Transplant Research Unit in Donor Health and Genomics </w:t>
      </w:r>
      <w:r w:rsidR="00FF0A27">
        <w:rPr>
          <w:rFonts w:asciiTheme="majorHAnsi" w:hAnsiTheme="majorHAnsi"/>
        </w:rPr>
        <w:t>, UK</w:t>
      </w:r>
      <w:r>
        <w:rPr>
          <w:rFonts w:asciiTheme="majorHAnsi" w:hAnsiTheme="majorHAnsi"/>
        </w:rPr>
        <w:t xml:space="preserve">  </w:t>
      </w:r>
      <w:r>
        <w:rPr>
          <w:rFonts w:asciiTheme="majorHAnsi" w:hAnsiTheme="majorHAnsi"/>
          <w:vertAlign w:val="superscript"/>
        </w:rPr>
        <w:t>4</w:t>
      </w:r>
      <w:r>
        <w:rPr>
          <w:rFonts w:asciiTheme="majorHAnsi" w:hAnsiTheme="majorHAnsi"/>
        </w:rPr>
        <w:t xml:space="preserve">Sanquin, Amsterdam, Netherlands  </w:t>
      </w:r>
      <w:r>
        <w:rPr>
          <w:rFonts w:asciiTheme="majorHAnsi" w:hAnsiTheme="majorHAnsi"/>
          <w:vertAlign w:val="superscript"/>
        </w:rPr>
        <w:t>5</w:t>
      </w:r>
      <w:r>
        <w:rPr>
          <w:rFonts w:asciiTheme="majorHAnsi" w:hAnsiTheme="majorHAnsi"/>
        </w:rPr>
        <w:t>Blood Systems Inc</w:t>
      </w:r>
      <w:r w:rsidR="00233CE4">
        <w:rPr>
          <w:rFonts w:asciiTheme="majorHAnsi" w:hAnsiTheme="majorHAnsi"/>
        </w:rPr>
        <w:t>.</w:t>
      </w:r>
      <w:r>
        <w:rPr>
          <w:rFonts w:asciiTheme="majorHAnsi" w:hAnsiTheme="majorHAnsi"/>
        </w:rPr>
        <w:t xml:space="preserve">, Scottsdale, </w:t>
      </w:r>
      <w:r w:rsidR="00233CE4">
        <w:rPr>
          <w:rFonts w:asciiTheme="majorHAnsi" w:hAnsiTheme="majorHAnsi"/>
        </w:rPr>
        <w:t>AZ,</w:t>
      </w:r>
      <w:r>
        <w:rPr>
          <w:rFonts w:asciiTheme="majorHAnsi" w:hAnsiTheme="majorHAnsi"/>
        </w:rPr>
        <w:t xml:space="preserve"> USA  </w:t>
      </w:r>
      <w:r>
        <w:rPr>
          <w:rFonts w:asciiTheme="majorHAnsi" w:hAnsiTheme="majorHAnsi"/>
          <w:vertAlign w:val="superscript"/>
        </w:rPr>
        <w:t>6</w:t>
      </w:r>
      <w:r>
        <w:rPr>
          <w:rFonts w:asciiTheme="majorHAnsi" w:hAnsiTheme="majorHAnsi"/>
        </w:rPr>
        <w:t>H</w:t>
      </w:r>
      <w:r>
        <w:rPr>
          <w:rFonts w:ascii="Times New Roman" w:hAnsi="Times New Roman" w:cs="Times New Roman"/>
        </w:rPr>
        <w:t>é</w:t>
      </w:r>
      <w:r>
        <w:rPr>
          <w:rFonts w:asciiTheme="majorHAnsi" w:hAnsiTheme="majorHAnsi"/>
        </w:rPr>
        <w:t>ma-Qu</w:t>
      </w:r>
      <w:r>
        <w:rPr>
          <w:rFonts w:ascii="Times New Roman" w:hAnsi="Times New Roman" w:cs="Times New Roman"/>
        </w:rPr>
        <w:t>é</w:t>
      </w:r>
      <w:r>
        <w:rPr>
          <w:rFonts w:asciiTheme="majorHAnsi" w:hAnsiTheme="majorHAnsi"/>
        </w:rPr>
        <w:t>bec, Qu</w:t>
      </w:r>
      <w:r>
        <w:rPr>
          <w:rFonts w:ascii="Times New Roman" w:hAnsi="Times New Roman" w:cs="Times New Roman"/>
        </w:rPr>
        <w:t>é</w:t>
      </w:r>
      <w:r>
        <w:rPr>
          <w:rFonts w:asciiTheme="majorHAnsi" w:hAnsiTheme="majorHAnsi"/>
        </w:rPr>
        <w:t>bec, Canada</w:t>
      </w:r>
    </w:p>
    <w:p w:rsidR="002323D4" w:rsidRDefault="00EE1A18" w:rsidP="00CD739D">
      <w:pPr>
        <w:spacing w:line="360" w:lineRule="auto"/>
        <w:rPr>
          <w:rFonts w:asciiTheme="majorHAnsi" w:hAnsiTheme="majorHAnsi"/>
        </w:rPr>
      </w:pPr>
      <w:r>
        <w:rPr>
          <w:rFonts w:asciiTheme="majorHAnsi" w:hAnsiTheme="majorHAnsi"/>
        </w:rPr>
        <w:t>BEST Investigators:</w:t>
      </w:r>
    </w:p>
    <w:p w:rsidR="00710553" w:rsidRDefault="00710553" w:rsidP="00CD739D">
      <w:pPr>
        <w:spacing w:line="360" w:lineRule="auto"/>
        <w:rPr>
          <w:rFonts w:asciiTheme="majorHAnsi" w:hAnsiTheme="majorHAnsi"/>
        </w:rPr>
      </w:pPr>
      <w:r>
        <w:rPr>
          <w:rFonts w:asciiTheme="majorHAnsi" w:hAnsiTheme="majorHAnsi"/>
        </w:rPr>
        <w:t>David Irving, Australian Red Cross Blood Service, Melbourne, Australia</w:t>
      </w:r>
    </w:p>
    <w:p w:rsidR="00710553" w:rsidRDefault="00710553" w:rsidP="00CD739D">
      <w:pPr>
        <w:spacing w:line="360" w:lineRule="auto"/>
        <w:rPr>
          <w:rFonts w:asciiTheme="majorHAnsi" w:hAnsiTheme="majorHAnsi"/>
        </w:rPr>
      </w:pPr>
      <w:r>
        <w:rPr>
          <w:rFonts w:asciiTheme="majorHAnsi" w:hAnsiTheme="majorHAnsi"/>
        </w:rPr>
        <w:t>Veerle Compernolle, Blood Services, Belgian Red Cross Flanders, Ghent, Belgium</w:t>
      </w:r>
    </w:p>
    <w:p w:rsidR="00710553" w:rsidRPr="00710553" w:rsidRDefault="00710553" w:rsidP="00CD739D">
      <w:pPr>
        <w:spacing w:line="360" w:lineRule="auto"/>
        <w:rPr>
          <w:rFonts w:asciiTheme="majorHAnsi" w:hAnsiTheme="majorHAnsi"/>
          <w:lang w:val="fr-CA"/>
        </w:rPr>
      </w:pPr>
      <w:r w:rsidRPr="00710553">
        <w:rPr>
          <w:rFonts w:asciiTheme="majorHAnsi" w:hAnsiTheme="majorHAnsi"/>
          <w:lang w:val="fr-CA"/>
        </w:rPr>
        <w:t>Josiane Pillonel, Institut de Veille Sanitaire, Saint-Maurice, France</w:t>
      </w:r>
    </w:p>
    <w:p w:rsidR="00710553" w:rsidRPr="00710553" w:rsidRDefault="00710553" w:rsidP="00CD739D">
      <w:pPr>
        <w:spacing w:line="360" w:lineRule="auto"/>
        <w:rPr>
          <w:rFonts w:asciiTheme="majorHAnsi" w:hAnsiTheme="majorHAnsi"/>
        </w:rPr>
      </w:pPr>
      <w:r w:rsidRPr="00710553">
        <w:rPr>
          <w:rFonts w:asciiTheme="majorHAnsi" w:hAnsiTheme="majorHAnsi"/>
        </w:rPr>
        <w:t>Thomas M</w:t>
      </w:r>
      <w:r w:rsidRPr="00710553">
        <w:rPr>
          <w:rFonts w:ascii="Times New Roman" w:hAnsi="Times New Roman" w:cs="Times New Roman"/>
        </w:rPr>
        <w:t>ü</w:t>
      </w:r>
      <w:r w:rsidRPr="00710553">
        <w:rPr>
          <w:rFonts w:asciiTheme="majorHAnsi" w:hAnsiTheme="majorHAnsi"/>
        </w:rPr>
        <w:t>ller, German Red Cross Blood Services, Springe, Germany</w:t>
      </w:r>
    </w:p>
    <w:p w:rsidR="00710553" w:rsidRDefault="00710553" w:rsidP="00CD739D">
      <w:pPr>
        <w:spacing w:line="360" w:lineRule="auto"/>
        <w:rPr>
          <w:rFonts w:asciiTheme="majorHAnsi" w:hAnsiTheme="majorHAnsi"/>
        </w:rPr>
      </w:pPr>
      <w:r>
        <w:rPr>
          <w:rFonts w:asciiTheme="majorHAnsi" w:hAnsiTheme="majorHAnsi"/>
        </w:rPr>
        <w:t>William Murphy, Irish Blood Transfusion Service, Dublin, Ireland</w:t>
      </w:r>
    </w:p>
    <w:p w:rsidR="00710553" w:rsidRDefault="00710553" w:rsidP="00CD739D">
      <w:pPr>
        <w:spacing w:line="360" w:lineRule="auto"/>
        <w:rPr>
          <w:rFonts w:asciiTheme="majorHAnsi" w:hAnsiTheme="majorHAnsi"/>
        </w:rPr>
      </w:pPr>
      <w:r>
        <w:rPr>
          <w:rFonts w:asciiTheme="majorHAnsi" w:hAnsiTheme="majorHAnsi"/>
        </w:rPr>
        <w:t>Minoko Takanashi, Japanese Red Cross Blood Service, Tokyo, Japan</w:t>
      </w:r>
    </w:p>
    <w:p w:rsidR="00710553" w:rsidRDefault="00CA0249" w:rsidP="00CD739D">
      <w:pPr>
        <w:spacing w:line="360" w:lineRule="auto"/>
        <w:rPr>
          <w:rFonts w:asciiTheme="majorHAnsi" w:hAnsiTheme="majorHAnsi"/>
        </w:rPr>
      </w:pPr>
      <w:r>
        <w:rPr>
          <w:rFonts w:asciiTheme="majorHAnsi" w:hAnsiTheme="majorHAnsi"/>
        </w:rPr>
        <w:t>Peter Flanagan, New Zealand Blood Service, Auckland, New Zealand</w:t>
      </w:r>
    </w:p>
    <w:p w:rsidR="00CA0249" w:rsidRDefault="00CA0249" w:rsidP="00CD739D">
      <w:pPr>
        <w:spacing w:line="360" w:lineRule="auto"/>
        <w:rPr>
          <w:rFonts w:asciiTheme="majorHAnsi" w:hAnsiTheme="majorHAnsi"/>
        </w:rPr>
      </w:pPr>
      <w:r>
        <w:rPr>
          <w:rFonts w:asciiTheme="majorHAnsi" w:hAnsiTheme="majorHAnsi"/>
        </w:rPr>
        <w:lastRenderedPageBreak/>
        <w:t>Ramir Moreno Alcantara, Health Sciences Authority, Blood Services Group, Singapore City, Singapore</w:t>
      </w:r>
    </w:p>
    <w:p w:rsidR="00CA0249" w:rsidRDefault="00CA0249" w:rsidP="00CD739D">
      <w:pPr>
        <w:spacing w:line="360" w:lineRule="auto"/>
        <w:rPr>
          <w:rFonts w:asciiTheme="majorHAnsi" w:hAnsiTheme="majorHAnsi"/>
        </w:rPr>
      </w:pPr>
      <w:r>
        <w:rPr>
          <w:rFonts w:asciiTheme="majorHAnsi" w:hAnsiTheme="majorHAnsi"/>
        </w:rPr>
        <w:t xml:space="preserve">James </w:t>
      </w:r>
      <w:r w:rsidR="00781B97">
        <w:rPr>
          <w:rFonts w:asciiTheme="majorHAnsi" w:hAnsiTheme="majorHAnsi"/>
        </w:rPr>
        <w:t xml:space="preserve">P. </w:t>
      </w:r>
      <w:r>
        <w:rPr>
          <w:rFonts w:asciiTheme="majorHAnsi" w:hAnsiTheme="majorHAnsi"/>
        </w:rPr>
        <w:t>Au</w:t>
      </w:r>
      <w:r w:rsidR="00781B97">
        <w:rPr>
          <w:rFonts w:asciiTheme="majorHAnsi" w:hAnsiTheme="majorHAnsi"/>
        </w:rPr>
        <w:t>B</w:t>
      </w:r>
      <w:r>
        <w:rPr>
          <w:rFonts w:asciiTheme="majorHAnsi" w:hAnsiTheme="majorHAnsi"/>
        </w:rPr>
        <w:t>uchon, Bloodworks Northwest, Seattle, W</w:t>
      </w:r>
      <w:r w:rsidR="00233CE4">
        <w:rPr>
          <w:rFonts w:asciiTheme="majorHAnsi" w:hAnsiTheme="majorHAnsi"/>
        </w:rPr>
        <w:t>A</w:t>
      </w:r>
      <w:r>
        <w:rPr>
          <w:rFonts w:asciiTheme="majorHAnsi" w:hAnsiTheme="majorHAnsi"/>
        </w:rPr>
        <w:t>, USA</w:t>
      </w:r>
    </w:p>
    <w:p w:rsidR="00CA0249" w:rsidRDefault="00CA0249" w:rsidP="00CD739D">
      <w:pPr>
        <w:spacing w:line="360" w:lineRule="auto"/>
        <w:rPr>
          <w:rFonts w:asciiTheme="majorHAnsi" w:hAnsiTheme="majorHAnsi"/>
        </w:rPr>
      </w:pPr>
      <w:r>
        <w:rPr>
          <w:rFonts w:asciiTheme="majorHAnsi" w:hAnsiTheme="majorHAnsi"/>
        </w:rPr>
        <w:t>Mark Yazer, The Institute for Transfusion Medicine, Pittsburgh, PA, USA</w:t>
      </w:r>
    </w:p>
    <w:p w:rsidR="00233CE4" w:rsidRDefault="00233CE4" w:rsidP="00CD739D">
      <w:pPr>
        <w:spacing w:line="360" w:lineRule="auto"/>
        <w:rPr>
          <w:rFonts w:asciiTheme="majorHAnsi" w:hAnsiTheme="majorHAnsi"/>
        </w:rPr>
      </w:pPr>
      <w:r>
        <w:rPr>
          <w:rFonts w:asciiTheme="majorHAnsi" w:hAnsiTheme="majorHAnsi"/>
        </w:rPr>
        <w:t>Hany Kamel, Blood Systems Inc., Scottsdale, AZ, USA</w:t>
      </w:r>
    </w:p>
    <w:p w:rsidR="00CA0249" w:rsidRDefault="00CA0249" w:rsidP="00CD739D">
      <w:pPr>
        <w:spacing w:line="360" w:lineRule="auto"/>
        <w:rPr>
          <w:rFonts w:asciiTheme="majorHAnsi" w:hAnsiTheme="majorHAnsi"/>
        </w:rPr>
      </w:pPr>
    </w:p>
    <w:p w:rsidR="00737D6B" w:rsidRDefault="00737D6B" w:rsidP="00CD739D">
      <w:pPr>
        <w:spacing w:line="360" w:lineRule="auto"/>
        <w:rPr>
          <w:rFonts w:asciiTheme="majorHAnsi" w:hAnsiTheme="majorHAnsi"/>
        </w:rPr>
      </w:pPr>
    </w:p>
    <w:p w:rsidR="00737D6B" w:rsidRDefault="00737D6B" w:rsidP="00CD739D">
      <w:pPr>
        <w:spacing w:line="360" w:lineRule="auto"/>
        <w:rPr>
          <w:rFonts w:asciiTheme="majorHAnsi" w:hAnsiTheme="majorHAnsi"/>
        </w:rPr>
      </w:pPr>
    </w:p>
    <w:p w:rsidR="00737D6B" w:rsidRDefault="00737D6B" w:rsidP="00CD739D">
      <w:pPr>
        <w:spacing w:line="360" w:lineRule="auto"/>
        <w:rPr>
          <w:rFonts w:asciiTheme="majorHAnsi" w:hAnsiTheme="majorHAnsi"/>
        </w:rPr>
      </w:pPr>
    </w:p>
    <w:p w:rsidR="00737D6B" w:rsidRPr="00710553" w:rsidRDefault="00737D6B" w:rsidP="00CD739D">
      <w:pPr>
        <w:spacing w:line="360" w:lineRule="auto"/>
        <w:rPr>
          <w:rFonts w:asciiTheme="majorHAnsi" w:hAnsiTheme="majorHAnsi"/>
        </w:rPr>
      </w:pPr>
    </w:p>
    <w:p w:rsidR="003D4E12" w:rsidRDefault="003D4E12" w:rsidP="00CD739D">
      <w:pPr>
        <w:spacing w:line="360" w:lineRule="auto"/>
        <w:rPr>
          <w:rFonts w:asciiTheme="majorHAnsi" w:hAnsiTheme="majorHAnsi"/>
        </w:rPr>
      </w:pPr>
      <w:r>
        <w:rPr>
          <w:rFonts w:asciiTheme="majorHAnsi" w:hAnsiTheme="majorHAnsi"/>
        </w:rPr>
        <w:t>Abstract</w:t>
      </w:r>
    </w:p>
    <w:p w:rsidR="003D4E12" w:rsidRDefault="003D4E12" w:rsidP="00D01BF9">
      <w:pPr>
        <w:spacing w:line="480" w:lineRule="auto"/>
        <w:rPr>
          <w:rFonts w:asciiTheme="majorHAnsi" w:hAnsiTheme="majorHAnsi"/>
        </w:rPr>
      </w:pPr>
      <w:r>
        <w:rPr>
          <w:rFonts w:asciiTheme="majorHAnsi" w:hAnsiTheme="majorHAnsi"/>
        </w:rPr>
        <w:t xml:space="preserve">Background: We compared donor and general population demographics over time to </w:t>
      </w:r>
      <w:r w:rsidR="00EF228F">
        <w:rPr>
          <w:rFonts w:asciiTheme="majorHAnsi" w:hAnsiTheme="majorHAnsi"/>
        </w:rPr>
        <w:t xml:space="preserve">provide insight into </w:t>
      </w:r>
      <w:r w:rsidR="00781B97">
        <w:rPr>
          <w:rFonts w:asciiTheme="majorHAnsi" w:hAnsiTheme="majorHAnsi"/>
        </w:rPr>
        <w:t xml:space="preserve">current donation patterns and </w:t>
      </w:r>
      <w:r>
        <w:rPr>
          <w:rFonts w:asciiTheme="majorHAnsi" w:hAnsiTheme="majorHAnsi"/>
        </w:rPr>
        <w:t xml:space="preserve">the </w:t>
      </w:r>
      <w:r w:rsidR="00672DDF">
        <w:rPr>
          <w:rFonts w:asciiTheme="majorHAnsi" w:hAnsiTheme="majorHAnsi"/>
        </w:rPr>
        <w:t xml:space="preserve">future </w:t>
      </w:r>
      <w:r>
        <w:rPr>
          <w:rFonts w:asciiTheme="majorHAnsi" w:hAnsiTheme="majorHAnsi"/>
        </w:rPr>
        <w:t>adequacy of the blood supply</w:t>
      </w:r>
      <w:r w:rsidR="00672DDF">
        <w:rPr>
          <w:rFonts w:asciiTheme="majorHAnsi" w:hAnsiTheme="majorHAnsi"/>
        </w:rPr>
        <w:t>.</w:t>
      </w:r>
      <w:r>
        <w:rPr>
          <w:rFonts w:asciiTheme="majorHAnsi" w:hAnsiTheme="majorHAnsi"/>
        </w:rPr>
        <w:t xml:space="preserve"> </w:t>
      </w:r>
    </w:p>
    <w:p w:rsidR="003D4E12" w:rsidRDefault="003D4E12" w:rsidP="00D01BF9">
      <w:pPr>
        <w:spacing w:line="480" w:lineRule="auto"/>
        <w:rPr>
          <w:rFonts w:asciiTheme="majorHAnsi" w:hAnsiTheme="majorHAnsi"/>
        </w:rPr>
      </w:pPr>
      <w:r>
        <w:rPr>
          <w:rFonts w:asciiTheme="majorHAnsi" w:hAnsiTheme="majorHAnsi"/>
        </w:rPr>
        <w:lastRenderedPageBreak/>
        <w:t>Study design and methods:</w:t>
      </w:r>
      <w:r w:rsidR="006C178B">
        <w:rPr>
          <w:rFonts w:asciiTheme="majorHAnsi" w:hAnsiTheme="majorHAnsi"/>
        </w:rPr>
        <w:t xml:space="preserve"> </w:t>
      </w:r>
      <w:r w:rsidR="00EF228F">
        <w:rPr>
          <w:rFonts w:asciiTheme="majorHAnsi" w:hAnsiTheme="majorHAnsi"/>
        </w:rPr>
        <w:t xml:space="preserve"> Seventeen blood center </w:t>
      </w:r>
      <w:r w:rsidR="006C178B">
        <w:rPr>
          <w:rFonts w:asciiTheme="majorHAnsi" w:hAnsiTheme="majorHAnsi"/>
        </w:rPr>
        <w:t xml:space="preserve">members of the Biomedical Excellence for Safer Transfusion Collaborative (BEST) </w:t>
      </w:r>
      <w:r w:rsidR="00EF228F">
        <w:rPr>
          <w:rFonts w:asciiTheme="majorHAnsi" w:hAnsiTheme="majorHAnsi"/>
        </w:rPr>
        <w:t xml:space="preserve">from twelve countries </w:t>
      </w:r>
      <w:r w:rsidR="006C178B">
        <w:rPr>
          <w:rFonts w:asciiTheme="majorHAnsi" w:hAnsiTheme="majorHAnsi"/>
        </w:rPr>
        <w:t>provided the number of donors and people in the general population</w:t>
      </w:r>
      <w:r w:rsidR="00826BB2">
        <w:rPr>
          <w:rFonts w:asciiTheme="majorHAnsi" w:hAnsiTheme="majorHAnsi"/>
        </w:rPr>
        <w:t xml:space="preserve"> </w:t>
      </w:r>
      <w:r w:rsidR="006C178B">
        <w:rPr>
          <w:rFonts w:asciiTheme="majorHAnsi" w:hAnsiTheme="majorHAnsi"/>
        </w:rPr>
        <w:t>by demographic category for 2001 and 2011, changes in age criteria</w:t>
      </w:r>
      <w:r w:rsidR="00672DDF">
        <w:rPr>
          <w:rFonts w:asciiTheme="majorHAnsi" w:hAnsiTheme="majorHAnsi"/>
        </w:rPr>
        <w:t>,</w:t>
      </w:r>
      <w:r w:rsidR="006C178B">
        <w:rPr>
          <w:rFonts w:asciiTheme="majorHAnsi" w:hAnsiTheme="majorHAnsi"/>
        </w:rPr>
        <w:t xml:space="preserve"> and percentage of first time donors. </w:t>
      </w:r>
      <w:r w:rsidR="00874518">
        <w:rPr>
          <w:rFonts w:asciiTheme="majorHAnsi" w:hAnsiTheme="majorHAnsi"/>
        </w:rPr>
        <w:t>We calculated t</w:t>
      </w:r>
      <w:r w:rsidR="00826BB2">
        <w:rPr>
          <w:rFonts w:asciiTheme="majorHAnsi" w:hAnsiTheme="majorHAnsi"/>
        </w:rPr>
        <w:t xml:space="preserve">he median age of donors and the general population </w:t>
      </w:r>
      <w:r w:rsidR="00874518">
        <w:rPr>
          <w:rFonts w:asciiTheme="majorHAnsi" w:hAnsiTheme="majorHAnsi"/>
        </w:rPr>
        <w:t>and determined t</w:t>
      </w:r>
      <w:r w:rsidR="006C178B">
        <w:rPr>
          <w:rFonts w:asciiTheme="majorHAnsi" w:hAnsiTheme="majorHAnsi"/>
        </w:rPr>
        <w:t xml:space="preserve">he percentage of </w:t>
      </w:r>
      <w:r w:rsidR="00781B97">
        <w:rPr>
          <w:rFonts w:asciiTheme="majorHAnsi" w:hAnsiTheme="majorHAnsi"/>
        </w:rPr>
        <w:t xml:space="preserve">each group in </w:t>
      </w:r>
      <w:r w:rsidR="006C178B">
        <w:rPr>
          <w:rFonts w:asciiTheme="majorHAnsi" w:hAnsiTheme="majorHAnsi"/>
        </w:rPr>
        <w:t>age and sex cohorts</w:t>
      </w:r>
      <w:r w:rsidR="00874518">
        <w:rPr>
          <w:rFonts w:asciiTheme="majorHAnsi" w:hAnsiTheme="majorHAnsi"/>
        </w:rPr>
        <w:t>.</w:t>
      </w:r>
      <w:r w:rsidR="00CD586D">
        <w:rPr>
          <w:rFonts w:asciiTheme="majorHAnsi" w:hAnsiTheme="majorHAnsi"/>
        </w:rPr>
        <w:t xml:space="preserve"> </w:t>
      </w:r>
    </w:p>
    <w:p w:rsidR="00EF228F" w:rsidRDefault="00EF228F" w:rsidP="00D01BF9">
      <w:pPr>
        <w:spacing w:line="480" w:lineRule="auto"/>
        <w:rPr>
          <w:rFonts w:asciiTheme="majorHAnsi" w:hAnsiTheme="majorHAnsi"/>
        </w:rPr>
      </w:pPr>
      <w:r>
        <w:rPr>
          <w:rFonts w:asciiTheme="majorHAnsi" w:hAnsiTheme="majorHAnsi"/>
        </w:rPr>
        <w:t xml:space="preserve">Results: </w:t>
      </w:r>
      <w:r w:rsidR="00781B97">
        <w:rPr>
          <w:rFonts w:asciiTheme="majorHAnsi" w:hAnsiTheme="majorHAnsi"/>
        </w:rPr>
        <w:t>Age criteria vary</w:t>
      </w:r>
      <w:r w:rsidR="00672DDF">
        <w:rPr>
          <w:rFonts w:asciiTheme="majorHAnsi" w:hAnsiTheme="majorHAnsi"/>
        </w:rPr>
        <w:t xml:space="preserve">, with upper limits </w:t>
      </w:r>
      <w:r>
        <w:rPr>
          <w:rFonts w:asciiTheme="majorHAnsi" w:hAnsiTheme="majorHAnsi"/>
        </w:rPr>
        <w:t>recently liberalized</w:t>
      </w:r>
      <w:r w:rsidR="00672DDF">
        <w:rPr>
          <w:rFonts w:asciiTheme="majorHAnsi" w:hAnsiTheme="majorHAnsi"/>
        </w:rPr>
        <w:t xml:space="preserve"> in several countries. </w:t>
      </w:r>
      <w:r>
        <w:rPr>
          <w:rFonts w:asciiTheme="majorHAnsi" w:hAnsiTheme="majorHAnsi"/>
        </w:rPr>
        <w:t xml:space="preserve"> </w:t>
      </w:r>
      <w:r w:rsidR="00E64592">
        <w:rPr>
          <w:rFonts w:asciiTheme="majorHAnsi" w:hAnsiTheme="majorHAnsi"/>
        </w:rPr>
        <w:t>In 2011, t</w:t>
      </w:r>
      <w:r>
        <w:rPr>
          <w:rFonts w:asciiTheme="majorHAnsi" w:hAnsiTheme="majorHAnsi"/>
        </w:rPr>
        <w:t xml:space="preserve">he percentage of first time donors ranged from </w:t>
      </w:r>
      <w:r w:rsidR="00E64592">
        <w:rPr>
          <w:rFonts w:asciiTheme="majorHAnsi" w:hAnsiTheme="majorHAnsi"/>
        </w:rPr>
        <w:t xml:space="preserve">10% </w:t>
      </w:r>
      <w:r w:rsidR="00874518">
        <w:rPr>
          <w:rFonts w:asciiTheme="majorHAnsi" w:hAnsiTheme="majorHAnsi"/>
        </w:rPr>
        <w:t xml:space="preserve">to </w:t>
      </w:r>
      <w:r w:rsidR="00E64592">
        <w:rPr>
          <w:rFonts w:asciiTheme="majorHAnsi" w:hAnsiTheme="majorHAnsi"/>
        </w:rPr>
        <w:t xml:space="preserve">41%.  The median age </w:t>
      </w:r>
      <w:r w:rsidR="005A77DA">
        <w:rPr>
          <w:rFonts w:asciiTheme="majorHAnsi" w:hAnsiTheme="majorHAnsi"/>
        </w:rPr>
        <w:t>of the</w:t>
      </w:r>
      <w:r>
        <w:rPr>
          <w:rFonts w:asciiTheme="majorHAnsi" w:hAnsiTheme="majorHAnsi"/>
        </w:rPr>
        <w:t xml:space="preserve"> donor and general population increased from 2001 to 2011 in most countries</w:t>
      </w:r>
      <w:r w:rsidR="00C10C34">
        <w:rPr>
          <w:rFonts w:asciiTheme="majorHAnsi" w:hAnsiTheme="majorHAnsi"/>
        </w:rPr>
        <w:t>,</w:t>
      </w:r>
      <w:r w:rsidR="00E64592">
        <w:rPr>
          <w:rFonts w:asciiTheme="majorHAnsi" w:hAnsiTheme="majorHAnsi"/>
        </w:rPr>
        <w:t xml:space="preserve"> as did the percentage of the general population over 60</w:t>
      </w:r>
      <w:r>
        <w:rPr>
          <w:rFonts w:asciiTheme="majorHAnsi" w:hAnsiTheme="majorHAnsi"/>
        </w:rPr>
        <w:t xml:space="preserve">.  </w:t>
      </w:r>
      <w:r w:rsidR="00E64592">
        <w:rPr>
          <w:rFonts w:asciiTheme="majorHAnsi" w:hAnsiTheme="majorHAnsi"/>
        </w:rPr>
        <w:t xml:space="preserve">The </w:t>
      </w:r>
      <w:r w:rsidR="00874518">
        <w:rPr>
          <w:rFonts w:asciiTheme="majorHAnsi" w:hAnsiTheme="majorHAnsi"/>
        </w:rPr>
        <w:t xml:space="preserve">youngest donor </w:t>
      </w:r>
      <w:r w:rsidR="00CD586D">
        <w:rPr>
          <w:rFonts w:asciiTheme="majorHAnsi" w:hAnsiTheme="majorHAnsi"/>
        </w:rPr>
        <w:t xml:space="preserve">cohort </w:t>
      </w:r>
      <w:r w:rsidR="00E64592">
        <w:rPr>
          <w:rFonts w:asciiTheme="majorHAnsi" w:hAnsiTheme="majorHAnsi"/>
        </w:rPr>
        <w:t>is overrepresented to a variable</w:t>
      </w:r>
      <w:r w:rsidR="00874518">
        <w:rPr>
          <w:rFonts w:asciiTheme="majorHAnsi" w:hAnsiTheme="majorHAnsi"/>
        </w:rPr>
        <w:t xml:space="preserve"> degree</w:t>
      </w:r>
      <w:r w:rsidR="00E64592">
        <w:rPr>
          <w:rFonts w:asciiTheme="majorHAnsi" w:hAnsiTheme="majorHAnsi"/>
        </w:rPr>
        <w:t>; this tendency increased over time</w:t>
      </w:r>
      <w:r w:rsidR="00672DDF">
        <w:rPr>
          <w:rFonts w:asciiTheme="majorHAnsi" w:hAnsiTheme="majorHAnsi"/>
        </w:rPr>
        <w:t xml:space="preserve">. </w:t>
      </w:r>
      <w:r w:rsidR="00E64592">
        <w:rPr>
          <w:rFonts w:asciiTheme="majorHAnsi" w:hAnsiTheme="majorHAnsi"/>
        </w:rPr>
        <w:t xml:space="preserve"> Although </w:t>
      </w:r>
      <w:r w:rsidR="005A77DA">
        <w:rPr>
          <w:rFonts w:asciiTheme="majorHAnsi" w:hAnsiTheme="majorHAnsi"/>
        </w:rPr>
        <w:t xml:space="preserve">still </w:t>
      </w:r>
      <w:r w:rsidR="00E64592">
        <w:rPr>
          <w:rFonts w:asciiTheme="majorHAnsi" w:hAnsiTheme="majorHAnsi"/>
        </w:rPr>
        <w:t xml:space="preserve">underrepresented, </w:t>
      </w:r>
      <w:r w:rsidR="00672DDF">
        <w:rPr>
          <w:rFonts w:asciiTheme="majorHAnsi" w:hAnsiTheme="majorHAnsi"/>
        </w:rPr>
        <w:t xml:space="preserve">older donors </w:t>
      </w:r>
      <w:r w:rsidR="00E64592">
        <w:rPr>
          <w:rFonts w:asciiTheme="majorHAnsi" w:hAnsiTheme="majorHAnsi"/>
        </w:rPr>
        <w:t>contributed more in 2011.  A large middle-aged cohort is aging</w:t>
      </w:r>
      <w:r w:rsidR="00781B97">
        <w:rPr>
          <w:rFonts w:asciiTheme="majorHAnsi" w:hAnsiTheme="majorHAnsi"/>
        </w:rPr>
        <w:t xml:space="preserve"> at a rate exceeding the progression of time</w:t>
      </w:r>
      <w:r w:rsidR="00E64592">
        <w:rPr>
          <w:rFonts w:asciiTheme="majorHAnsi" w:hAnsiTheme="majorHAnsi"/>
        </w:rPr>
        <w:t xml:space="preserve">, while 25 to 45 year olds are relatively underrepresented. </w:t>
      </w:r>
    </w:p>
    <w:p w:rsidR="001707C4" w:rsidRDefault="001707C4" w:rsidP="00D01BF9">
      <w:pPr>
        <w:spacing w:line="480" w:lineRule="auto"/>
        <w:rPr>
          <w:rFonts w:asciiTheme="majorHAnsi" w:hAnsiTheme="majorHAnsi"/>
        </w:rPr>
      </w:pPr>
      <w:r>
        <w:rPr>
          <w:rFonts w:asciiTheme="majorHAnsi" w:hAnsiTheme="majorHAnsi"/>
        </w:rPr>
        <w:t>Conclusions: All participating countries are experiencing aging of their general population</w:t>
      </w:r>
      <w:r w:rsidR="00672DDF">
        <w:rPr>
          <w:rFonts w:asciiTheme="majorHAnsi" w:hAnsiTheme="majorHAnsi"/>
        </w:rPr>
        <w:t xml:space="preserve">. </w:t>
      </w:r>
      <w:r>
        <w:rPr>
          <w:rFonts w:asciiTheme="majorHAnsi" w:hAnsiTheme="majorHAnsi"/>
        </w:rPr>
        <w:t xml:space="preserve"> Donor demographics differ substantially between countries; this can </w:t>
      </w:r>
      <w:r>
        <w:rPr>
          <w:rFonts w:asciiTheme="majorHAnsi" w:hAnsiTheme="majorHAnsi"/>
        </w:rPr>
        <w:lastRenderedPageBreak/>
        <w:t>be only partly explained by population demographics an</w:t>
      </w:r>
      <w:r w:rsidR="0005608C">
        <w:rPr>
          <w:rFonts w:asciiTheme="majorHAnsi" w:hAnsiTheme="majorHAnsi"/>
        </w:rPr>
        <w:t xml:space="preserve">d age criteria. Many countries have an aging middle aged </w:t>
      </w:r>
      <w:r w:rsidR="00CD586D">
        <w:rPr>
          <w:rFonts w:asciiTheme="majorHAnsi" w:hAnsiTheme="majorHAnsi"/>
        </w:rPr>
        <w:t xml:space="preserve">donor </w:t>
      </w:r>
      <w:r w:rsidR="00874518">
        <w:rPr>
          <w:rFonts w:asciiTheme="majorHAnsi" w:hAnsiTheme="majorHAnsi"/>
        </w:rPr>
        <w:t xml:space="preserve">and population </w:t>
      </w:r>
      <w:r w:rsidR="0005608C">
        <w:rPr>
          <w:rFonts w:asciiTheme="majorHAnsi" w:hAnsiTheme="majorHAnsi"/>
        </w:rPr>
        <w:t>cohort</w:t>
      </w:r>
      <w:r w:rsidR="00CD586D">
        <w:rPr>
          <w:rFonts w:asciiTheme="majorHAnsi" w:hAnsiTheme="majorHAnsi"/>
        </w:rPr>
        <w:t>,</w:t>
      </w:r>
      <w:r w:rsidR="0005608C">
        <w:rPr>
          <w:rFonts w:asciiTheme="majorHAnsi" w:hAnsiTheme="majorHAnsi"/>
        </w:rPr>
        <w:t xml:space="preserve"> and are increasingly relying on the</w:t>
      </w:r>
      <w:r w:rsidR="00874518">
        <w:rPr>
          <w:rFonts w:asciiTheme="majorHAnsi" w:hAnsiTheme="majorHAnsi"/>
        </w:rPr>
        <w:t>ir</w:t>
      </w:r>
      <w:r w:rsidR="0005608C">
        <w:rPr>
          <w:rFonts w:asciiTheme="majorHAnsi" w:hAnsiTheme="majorHAnsi"/>
        </w:rPr>
        <w:t xml:space="preserve"> youngest donors to contribute dispropor</w:t>
      </w:r>
      <w:r w:rsidR="00781B97">
        <w:rPr>
          <w:rFonts w:asciiTheme="majorHAnsi" w:hAnsiTheme="majorHAnsi"/>
        </w:rPr>
        <w:t>tionately to the blood supply.</w:t>
      </w:r>
    </w:p>
    <w:p w:rsidR="001707C4" w:rsidRDefault="001707C4" w:rsidP="00CD739D">
      <w:pPr>
        <w:spacing w:line="360" w:lineRule="auto"/>
        <w:rPr>
          <w:rFonts w:asciiTheme="majorHAnsi" w:hAnsiTheme="majorHAnsi"/>
        </w:rPr>
      </w:pPr>
    </w:p>
    <w:p w:rsidR="00316775" w:rsidRDefault="00316775" w:rsidP="00CD739D">
      <w:pPr>
        <w:spacing w:line="360" w:lineRule="auto"/>
        <w:rPr>
          <w:rFonts w:asciiTheme="majorHAnsi" w:hAnsiTheme="majorHAnsi"/>
        </w:rPr>
      </w:pPr>
    </w:p>
    <w:p w:rsidR="00316775" w:rsidRDefault="00316775" w:rsidP="00CD739D">
      <w:pPr>
        <w:spacing w:line="360" w:lineRule="auto"/>
        <w:rPr>
          <w:rFonts w:asciiTheme="majorHAnsi" w:hAnsiTheme="majorHAnsi"/>
        </w:rPr>
      </w:pPr>
    </w:p>
    <w:p w:rsidR="00CD739D" w:rsidRDefault="00D01BF9" w:rsidP="00D01BF9">
      <w:pPr>
        <w:spacing w:line="480" w:lineRule="auto"/>
        <w:rPr>
          <w:rFonts w:asciiTheme="majorHAnsi" w:hAnsiTheme="majorHAnsi"/>
        </w:rPr>
      </w:pPr>
      <w:r>
        <w:rPr>
          <w:rFonts w:asciiTheme="majorHAnsi" w:hAnsiTheme="majorHAnsi"/>
        </w:rPr>
        <w:t>I</w:t>
      </w:r>
      <w:r w:rsidR="00CD739D">
        <w:rPr>
          <w:rFonts w:asciiTheme="majorHAnsi" w:hAnsiTheme="majorHAnsi"/>
        </w:rPr>
        <w:t>ntroduction</w:t>
      </w:r>
    </w:p>
    <w:p w:rsidR="00C62B32" w:rsidRDefault="001B2709" w:rsidP="00D01BF9">
      <w:pPr>
        <w:spacing w:line="480" w:lineRule="auto"/>
        <w:rPr>
          <w:rFonts w:asciiTheme="majorHAnsi" w:hAnsiTheme="majorHAnsi"/>
        </w:rPr>
      </w:pPr>
      <w:r>
        <w:rPr>
          <w:rFonts w:asciiTheme="majorHAnsi" w:hAnsiTheme="majorHAnsi"/>
        </w:rPr>
        <w:t xml:space="preserve">Predicting the future need for blood components is </w:t>
      </w:r>
      <w:r w:rsidR="00C62B32">
        <w:rPr>
          <w:rFonts w:asciiTheme="majorHAnsi" w:hAnsiTheme="majorHAnsi"/>
        </w:rPr>
        <w:t xml:space="preserve">a </w:t>
      </w:r>
      <w:r>
        <w:rPr>
          <w:rFonts w:asciiTheme="majorHAnsi" w:hAnsiTheme="majorHAnsi"/>
        </w:rPr>
        <w:t>difficult</w:t>
      </w:r>
      <w:r w:rsidR="00C62B32">
        <w:rPr>
          <w:rFonts w:asciiTheme="majorHAnsi" w:hAnsiTheme="majorHAnsi"/>
        </w:rPr>
        <w:t xml:space="preserve"> undertaking</w:t>
      </w:r>
      <w:r w:rsidR="00781B97">
        <w:rPr>
          <w:rFonts w:asciiTheme="majorHAnsi" w:hAnsiTheme="majorHAnsi"/>
        </w:rPr>
        <w:t>, and predicting the future response of the population to appeals to donate blood is even more problematic.</w:t>
      </w:r>
      <w:r>
        <w:rPr>
          <w:rFonts w:asciiTheme="majorHAnsi" w:hAnsiTheme="majorHAnsi"/>
        </w:rPr>
        <w:t xml:space="preserve"> While many</w:t>
      </w:r>
      <w:r w:rsidR="00C62B32">
        <w:rPr>
          <w:rFonts w:asciiTheme="majorHAnsi" w:hAnsiTheme="majorHAnsi"/>
        </w:rPr>
        <w:t xml:space="preserve"> developed</w:t>
      </w:r>
      <w:r>
        <w:rPr>
          <w:rFonts w:asciiTheme="majorHAnsi" w:hAnsiTheme="majorHAnsi"/>
        </w:rPr>
        <w:t xml:space="preserve"> countries have seen a sharp decrease in </w:t>
      </w:r>
      <w:r w:rsidR="00CD739D">
        <w:rPr>
          <w:rFonts w:asciiTheme="majorHAnsi" w:hAnsiTheme="majorHAnsi"/>
        </w:rPr>
        <w:t xml:space="preserve">the </w:t>
      </w:r>
      <w:r w:rsidR="00C62B32">
        <w:rPr>
          <w:rFonts w:asciiTheme="majorHAnsi" w:hAnsiTheme="majorHAnsi"/>
        </w:rPr>
        <w:t xml:space="preserve">demand </w:t>
      </w:r>
      <w:r w:rsidR="00CD739D">
        <w:rPr>
          <w:rFonts w:asciiTheme="majorHAnsi" w:hAnsiTheme="majorHAnsi"/>
        </w:rPr>
        <w:t xml:space="preserve">for red blood cells </w:t>
      </w:r>
      <w:r w:rsidR="00DB57D8">
        <w:rPr>
          <w:rFonts w:asciiTheme="majorHAnsi" w:hAnsiTheme="majorHAnsi"/>
        </w:rPr>
        <w:t xml:space="preserve">in the last few years, </w:t>
      </w:r>
      <w:r w:rsidR="00C62B32">
        <w:rPr>
          <w:rFonts w:asciiTheme="majorHAnsi" w:hAnsiTheme="majorHAnsi"/>
        </w:rPr>
        <w:t xml:space="preserve">these same countries anticipate that needs may change </w:t>
      </w:r>
      <w:r w:rsidR="00CF167B">
        <w:rPr>
          <w:rFonts w:asciiTheme="majorHAnsi" w:hAnsiTheme="majorHAnsi"/>
        </w:rPr>
        <w:t xml:space="preserve">again </w:t>
      </w:r>
      <w:r w:rsidR="00C62B32">
        <w:rPr>
          <w:rFonts w:asciiTheme="majorHAnsi" w:hAnsiTheme="majorHAnsi"/>
        </w:rPr>
        <w:t>as their population demographics shift</w:t>
      </w:r>
      <w:r w:rsidR="00737D6B">
        <w:rPr>
          <w:rFonts w:asciiTheme="majorHAnsi" w:hAnsiTheme="majorHAnsi"/>
          <w:vertAlign w:val="superscript"/>
        </w:rPr>
        <w:t>1</w:t>
      </w:r>
      <w:r w:rsidR="00C62B32">
        <w:rPr>
          <w:rFonts w:asciiTheme="majorHAnsi" w:hAnsiTheme="majorHAnsi"/>
        </w:rPr>
        <w:t xml:space="preserve">.   </w:t>
      </w:r>
      <w:r w:rsidR="00CD739D">
        <w:rPr>
          <w:rFonts w:asciiTheme="majorHAnsi" w:hAnsiTheme="majorHAnsi"/>
        </w:rPr>
        <w:t>Studies performed in Canada, Spain, Northern Ireland, England, Germany</w:t>
      </w:r>
      <w:r w:rsidR="00B8183E">
        <w:rPr>
          <w:rFonts w:asciiTheme="majorHAnsi" w:hAnsiTheme="majorHAnsi"/>
        </w:rPr>
        <w:t>, Japan</w:t>
      </w:r>
      <w:r w:rsidR="00737D6B">
        <w:rPr>
          <w:rFonts w:asciiTheme="majorHAnsi" w:hAnsiTheme="majorHAnsi"/>
        </w:rPr>
        <w:t>, the Netherlands</w:t>
      </w:r>
      <w:r w:rsidR="00B8183E">
        <w:rPr>
          <w:rFonts w:asciiTheme="majorHAnsi" w:hAnsiTheme="majorHAnsi"/>
        </w:rPr>
        <w:t xml:space="preserve"> </w:t>
      </w:r>
      <w:r w:rsidR="00CD739D">
        <w:rPr>
          <w:rFonts w:asciiTheme="majorHAnsi" w:hAnsiTheme="majorHAnsi"/>
        </w:rPr>
        <w:t xml:space="preserve"> and the </w:t>
      </w:r>
      <w:r w:rsidR="000A1034">
        <w:rPr>
          <w:rFonts w:asciiTheme="majorHAnsi" w:hAnsiTheme="majorHAnsi"/>
        </w:rPr>
        <w:t>U</w:t>
      </w:r>
      <w:r w:rsidR="00CD739D">
        <w:rPr>
          <w:rFonts w:asciiTheme="majorHAnsi" w:hAnsiTheme="majorHAnsi"/>
        </w:rPr>
        <w:t xml:space="preserve">S indicate that </w:t>
      </w:r>
      <w:r w:rsidR="00225C5E">
        <w:rPr>
          <w:rFonts w:asciiTheme="majorHAnsi" w:hAnsiTheme="majorHAnsi"/>
        </w:rPr>
        <w:t xml:space="preserve">per capita </w:t>
      </w:r>
      <w:r w:rsidR="00331DFE">
        <w:rPr>
          <w:rFonts w:asciiTheme="majorHAnsi" w:hAnsiTheme="majorHAnsi"/>
        </w:rPr>
        <w:t xml:space="preserve">blood use </w:t>
      </w:r>
      <w:r w:rsidR="00225C5E">
        <w:rPr>
          <w:rFonts w:asciiTheme="majorHAnsi" w:hAnsiTheme="majorHAnsi"/>
        </w:rPr>
        <w:t xml:space="preserve">starts increasing in </w:t>
      </w:r>
      <w:r w:rsidR="00331DFE">
        <w:rPr>
          <w:rFonts w:asciiTheme="majorHAnsi" w:hAnsiTheme="majorHAnsi"/>
        </w:rPr>
        <w:t>in</w:t>
      </w:r>
      <w:r w:rsidR="00331DFE">
        <w:rPr>
          <w:rFonts w:asciiTheme="majorHAnsi" w:hAnsiTheme="majorHAnsi"/>
        </w:rPr>
        <w:lastRenderedPageBreak/>
        <w:t xml:space="preserve">dividuals over age 50,  and over </w:t>
      </w:r>
      <w:r w:rsidR="00CD739D">
        <w:rPr>
          <w:rFonts w:asciiTheme="majorHAnsi" w:hAnsiTheme="majorHAnsi"/>
        </w:rPr>
        <w:t xml:space="preserve">50% of red cells are currently transfused to individuals over age </w:t>
      </w:r>
      <w:r w:rsidR="00331DFE">
        <w:rPr>
          <w:rFonts w:asciiTheme="majorHAnsi" w:hAnsiTheme="majorHAnsi"/>
        </w:rPr>
        <w:t>60</w:t>
      </w:r>
      <w:r w:rsidR="00737D6B">
        <w:rPr>
          <w:rFonts w:asciiTheme="majorHAnsi" w:hAnsiTheme="majorHAnsi"/>
          <w:vertAlign w:val="superscript"/>
        </w:rPr>
        <w:t>2-9</w:t>
      </w:r>
      <w:r w:rsidR="00331DFE">
        <w:rPr>
          <w:rFonts w:asciiTheme="majorHAnsi" w:hAnsiTheme="majorHAnsi"/>
        </w:rPr>
        <w:t xml:space="preserve">.  </w:t>
      </w:r>
      <w:r w:rsidR="00CD739D">
        <w:rPr>
          <w:rFonts w:asciiTheme="majorHAnsi" w:hAnsiTheme="majorHAnsi"/>
        </w:rPr>
        <w:t>In most developed countries, the proportion of the population in this</w:t>
      </w:r>
      <w:r w:rsidR="00CF167B">
        <w:rPr>
          <w:rFonts w:asciiTheme="majorHAnsi" w:hAnsiTheme="majorHAnsi"/>
        </w:rPr>
        <w:t xml:space="preserve"> older</w:t>
      </w:r>
      <w:r w:rsidR="00CD739D">
        <w:rPr>
          <w:rFonts w:asciiTheme="majorHAnsi" w:hAnsiTheme="majorHAnsi"/>
        </w:rPr>
        <w:t xml:space="preserve"> age group is rapidly increasing</w:t>
      </w:r>
      <w:r w:rsidR="00C62B32">
        <w:rPr>
          <w:rFonts w:asciiTheme="majorHAnsi" w:hAnsiTheme="majorHAnsi"/>
        </w:rPr>
        <w:t xml:space="preserve"> and therefore the need for blood may rapidly increase along with them</w:t>
      </w:r>
      <w:r w:rsidR="00CD739D">
        <w:rPr>
          <w:rFonts w:asciiTheme="majorHAnsi" w:hAnsiTheme="majorHAnsi"/>
        </w:rPr>
        <w:t xml:space="preserve">.  </w:t>
      </w:r>
    </w:p>
    <w:p w:rsidR="00CD739D" w:rsidRDefault="00CF167B" w:rsidP="00D01BF9">
      <w:pPr>
        <w:spacing w:line="480" w:lineRule="auto"/>
        <w:rPr>
          <w:rFonts w:asciiTheme="majorHAnsi" w:hAnsiTheme="majorHAnsi"/>
        </w:rPr>
      </w:pPr>
      <w:r>
        <w:rPr>
          <w:rFonts w:asciiTheme="majorHAnsi" w:hAnsiTheme="majorHAnsi"/>
        </w:rPr>
        <w:t>Equally difficult to prognosticate is the stability of the blood supply</w:t>
      </w:r>
      <w:r w:rsidR="00737D6B">
        <w:rPr>
          <w:rFonts w:asciiTheme="majorHAnsi" w:hAnsiTheme="majorHAnsi"/>
          <w:vertAlign w:val="superscript"/>
        </w:rPr>
        <w:t>10</w:t>
      </w:r>
      <w:r>
        <w:rPr>
          <w:rFonts w:asciiTheme="majorHAnsi" w:hAnsiTheme="majorHAnsi"/>
        </w:rPr>
        <w:t xml:space="preserve">.  </w:t>
      </w:r>
      <w:r w:rsidR="00C62B32">
        <w:rPr>
          <w:rFonts w:asciiTheme="majorHAnsi" w:hAnsiTheme="majorHAnsi"/>
        </w:rPr>
        <w:t xml:space="preserve"> </w:t>
      </w:r>
      <w:r>
        <w:rPr>
          <w:rFonts w:asciiTheme="majorHAnsi" w:hAnsiTheme="majorHAnsi"/>
        </w:rPr>
        <w:t>T</w:t>
      </w:r>
      <w:r w:rsidR="00CD739D">
        <w:rPr>
          <w:rFonts w:asciiTheme="majorHAnsi" w:hAnsiTheme="majorHAnsi"/>
        </w:rPr>
        <w:t>he blood supply depends on dedicated volunteer donors</w:t>
      </w:r>
      <w:r w:rsidR="00B8183E">
        <w:rPr>
          <w:rFonts w:asciiTheme="majorHAnsi" w:hAnsiTheme="majorHAnsi"/>
        </w:rPr>
        <w:t>, often drawn from younger age groups</w:t>
      </w:r>
      <w:r w:rsidR="00BE37E2">
        <w:rPr>
          <w:rFonts w:asciiTheme="majorHAnsi" w:hAnsiTheme="majorHAnsi"/>
        </w:rPr>
        <w:t xml:space="preserve">. With </w:t>
      </w:r>
      <w:r w:rsidR="002323D4">
        <w:rPr>
          <w:rFonts w:asciiTheme="majorHAnsi" w:hAnsiTheme="majorHAnsi"/>
        </w:rPr>
        <w:t xml:space="preserve">falling </w:t>
      </w:r>
      <w:r w:rsidR="00BE37E2">
        <w:rPr>
          <w:rFonts w:asciiTheme="majorHAnsi" w:hAnsiTheme="majorHAnsi"/>
        </w:rPr>
        <w:t xml:space="preserve">birth rates in many developed countries, these younger age groups </w:t>
      </w:r>
      <w:r w:rsidR="00947371">
        <w:rPr>
          <w:rFonts w:asciiTheme="majorHAnsi" w:hAnsiTheme="majorHAnsi"/>
        </w:rPr>
        <w:t xml:space="preserve">are </w:t>
      </w:r>
      <w:r w:rsidR="00331DFE">
        <w:rPr>
          <w:rFonts w:asciiTheme="majorHAnsi" w:hAnsiTheme="majorHAnsi"/>
        </w:rPr>
        <w:t xml:space="preserve">decreasing </w:t>
      </w:r>
      <w:r w:rsidR="00225C5E">
        <w:rPr>
          <w:rFonts w:asciiTheme="majorHAnsi" w:hAnsiTheme="majorHAnsi"/>
        </w:rPr>
        <w:t xml:space="preserve">as a </w:t>
      </w:r>
      <w:r w:rsidR="00331DFE">
        <w:rPr>
          <w:rFonts w:asciiTheme="majorHAnsi" w:hAnsiTheme="majorHAnsi"/>
        </w:rPr>
        <w:t>percentage of the overall population</w:t>
      </w:r>
      <w:r w:rsidR="004B4FB0">
        <w:rPr>
          <w:rFonts w:asciiTheme="majorHAnsi" w:hAnsiTheme="majorHAnsi"/>
        </w:rPr>
        <w:t xml:space="preserve">. </w:t>
      </w:r>
      <w:r w:rsidR="00CD739D">
        <w:rPr>
          <w:rFonts w:asciiTheme="majorHAnsi" w:hAnsiTheme="majorHAnsi"/>
        </w:rPr>
        <w:t xml:space="preserve"> </w:t>
      </w:r>
      <w:r w:rsidR="004B4FB0">
        <w:rPr>
          <w:rFonts w:asciiTheme="majorHAnsi" w:hAnsiTheme="majorHAnsi"/>
        </w:rPr>
        <w:t>First time donors in particular are often young adults.</w:t>
      </w:r>
      <w:r w:rsidR="00547E08">
        <w:rPr>
          <w:rFonts w:asciiTheme="majorHAnsi" w:hAnsiTheme="majorHAnsi"/>
        </w:rPr>
        <w:t xml:space="preserve"> At the same time, </w:t>
      </w:r>
      <w:r w:rsidR="005D3FB4">
        <w:rPr>
          <w:rFonts w:asciiTheme="majorHAnsi" w:hAnsiTheme="majorHAnsi"/>
        </w:rPr>
        <w:t xml:space="preserve">current </w:t>
      </w:r>
      <w:r w:rsidR="00B35C70">
        <w:rPr>
          <w:rFonts w:asciiTheme="majorHAnsi" w:hAnsiTheme="majorHAnsi"/>
        </w:rPr>
        <w:t>middle-aged/older</w:t>
      </w:r>
      <w:r w:rsidR="005D3FB4">
        <w:rPr>
          <w:rFonts w:asciiTheme="majorHAnsi" w:hAnsiTheme="majorHAnsi"/>
        </w:rPr>
        <w:t xml:space="preserve"> </w:t>
      </w:r>
      <w:r w:rsidR="00547E08">
        <w:rPr>
          <w:rFonts w:asciiTheme="majorHAnsi" w:hAnsiTheme="majorHAnsi"/>
        </w:rPr>
        <w:t xml:space="preserve">dedicated donors are aging </w:t>
      </w:r>
      <w:r w:rsidR="00737D6B">
        <w:rPr>
          <w:rFonts w:asciiTheme="majorHAnsi" w:hAnsiTheme="majorHAnsi"/>
        </w:rPr>
        <w:t>and may become ineligible to donate</w:t>
      </w:r>
      <w:r w:rsidR="00781B97">
        <w:rPr>
          <w:rFonts w:asciiTheme="majorHAnsi" w:hAnsiTheme="majorHAnsi"/>
        </w:rPr>
        <w:t xml:space="preserve"> due to arbitrary age limits or intercurrent morbidity</w:t>
      </w:r>
      <w:r w:rsidR="00737D6B">
        <w:rPr>
          <w:rFonts w:asciiTheme="majorHAnsi" w:hAnsiTheme="majorHAnsi"/>
        </w:rPr>
        <w:t xml:space="preserve">. </w:t>
      </w:r>
      <w:r w:rsidR="004B4FB0">
        <w:rPr>
          <w:rFonts w:asciiTheme="majorHAnsi" w:hAnsiTheme="majorHAnsi"/>
        </w:rPr>
        <w:t xml:space="preserve"> </w:t>
      </w:r>
      <w:r w:rsidR="005D3FB4">
        <w:rPr>
          <w:rFonts w:asciiTheme="majorHAnsi" w:hAnsiTheme="majorHAnsi"/>
        </w:rPr>
        <w:t>Therefore</w:t>
      </w:r>
      <w:r w:rsidR="00CD739D">
        <w:rPr>
          <w:rFonts w:asciiTheme="majorHAnsi" w:hAnsiTheme="majorHAnsi"/>
        </w:rPr>
        <w:t xml:space="preserve">, there is concern that </w:t>
      </w:r>
      <w:r w:rsidR="001A610C">
        <w:rPr>
          <w:rFonts w:asciiTheme="majorHAnsi" w:hAnsiTheme="majorHAnsi"/>
        </w:rPr>
        <w:t xml:space="preserve">in the next few years, </w:t>
      </w:r>
      <w:r w:rsidR="00CD739D">
        <w:rPr>
          <w:rFonts w:asciiTheme="majorHAnsi" w:hAnsiTheme="majorHAnsi"/>
        </w:rPr>
        <w:t xml:space="preserve">demographic trends in the general population and donor population may </w:t>
      </w:r>
      <w:r w:rsidR="005D3FB4">
        <w:rPr>
          <w:rFonts w:asciiTheme="majorHAnsi" w:hAnsiTheme="majorHAnsi"/>
        </w:rPr>
        <w:t xml:space="preserve">converge to </w:t>
      </w:r>
      <w:r w:rsidR="00CD739D">
        <w:rPr>
          <w:rFonts w:asciiTheme="majorHAnsi" w:hAnsiTheme="majorHAnsi"/>
        </w:rPr>
        <w:t>result in blood shortages</w:t>
      </w:r>
      <w:r w:rsidR="00737D6B">
        <w:rPr>
          <w:rFonts w:asciiTheme="majorHAnsi" w:hAnsiTheme="majorHAnsi"/>
          <w:vertAlign w:val="superscript"/>
        </w:rPr>
        <w:t>6-13</w:t>
      </w:r>
      <w:r w:rsidR="00CD739D">
        <w:rPr>
          <w:rFonts w:asciiTheme="majorHAnsi" w:hAnsiTheme="majorHAnsi"/>
        </w:rPr>
        <w:t>.</w:t>
      </w:r>
      <w:r w:rsidR="00947371">
        <w:rPr>
          <w:rFonts w:asciiTheme="majorHAnsi" w:hAnsiTheme="majorHAnsi"/>
        </w:rPr>
        <w:t xml:space="preserve"> </w:t>
      </w:r>
      <w:r w:rsidR="005D3FB4">
        <w:rPr>
          <w:rFonts w:asciiTheme="majorHAnsi" w:hAnsiTheme="majorHAnsi"/>
        </w:rPr>
        <w:t>Examining d</w:t>
      </w:r>
      <w:r w:rsidR="00947371">
        <w:rPr>
          <w:rFonts w:asciiTheme="majorHAnsi" w:hAnsiTheme="majorHAnsi"/>
        </w:rPr>
        <w:t xml:space="preserve">ata on </w:t>
      </w:r>
      <w:r w:rsidR="005D3FB4">
        <w:rPr>
          <w:rFonts w:asciiTheme="majorHAnsi" w:hAnsiTheme="majorHAnsi"/>
        </w:rPr>
        <w:t xml:space="preserve">general </w:t>
      </w:r>
      <w:r w:rsidR="00947371">
        <w:rPr>
          <w:rFonts w:asciiTheme="majorHAnsi" w:hAnsiTheme="majorHAnsi"/>
        </w:rPr>
        <w:t xml:space="preserve">population and </w:t>
      </w:r>
      <w:r w:rsidR="005D3FB4">
        <w:rPr>
          <w:rFonts w:asciiTheme="majorHAnsi" w:hAnsiTheme="majorHAnsi"/>
        </w:rPr>
        <w:t xml:space="preserve">blood </w:t>
      </w:r>
      <w:r w:rsidR="00947371">
        <w:rPr>
          <w:rFonts w:asciiTheme="majorHAnsi" w:hAnsiTheme="majorHAnsi"/>
        </w:rPr>
        <w:t xml:space="preserve">donor trends over time </w:t>
      </w:r>
      <w:r w:rsidR="005D3FB4">
        <w:rPr>
          <w:rFonts w:asciiTheme="majorHAnsi" w:hAnsiTheme="majorHAnsi"/>
        </w:rPr>
        <w:t xml:space="preserve">can </w:t>
      </w:r>
      <w:r w:rsidR="00947371">
        <w:rPr>
          <w:rFonts w:asciiTheme="majorHAnsi" w:hAnsiTheme="majorHAnsi"/>
        </w:rPr>
        <w:t xml:space="preserve">help assess </w:t>
      </w:r>
      <w:r w:rsidR="005D3FB4">
        <w:rPr>
          <w:rFonts w:asciiTheme="majorHAnsi" w:hAnsiTheme="majorHAnsi"/>
        </w:rPr>
        <w:t xml:space="preserve">if these predicted patterns seem likely in all countries or in only selected countries.  </w:t>
      </w:r>
      <w:r w:rsidR="00947371">
        <w:rPr>
          <w:rFonts w:asciiTheme="majorHAnsi" w:hAnsiTheme="majorHAnsi"/>
        </w:rPr>
        <w:t xml:space="preserve"> </w:t>
      </w:r>
      <w:r w:rsidR="002323D4">
        <w:rPr>
          <w:rFonts w:asciiTheme="majorHAnsi" w:hAnsiTheme="majorHAnsi"/>
        </w:rPr>
        <w:t>The Biomedical Excellence for Safe</w:t>
      </w:r>
      <w:r w:rsidR="00737D6B">
        <w:rPr>
          <w:rFonts w:asciiTheme="majorHAnsi" w:hAnsiTheme="majorHAnsi"/>
        </w:rPr>
        <w:t>r</w:t>
      </w:r>
      <w:r w:rsidR="002323D4">
        <w:rPr>
          <w:rFonts w:asciiTheme="majorHAnsi" w:hAnsiTheme="majorHAnsi"/>
        </w:rPr>
        <w:t xml:space="preserve"> Transfusion Collaborative (BEST) brings together </w:t>
      </w:r>
      <w:r w:rsidR="005103F5">
        <w:rPr>
          <w:rFonts w:asciiTheme="majorHAnsi" w:hAnsiTheme="majorHAnsi"/>
        </w:rPr>
        <w:t xml:space="preserve">an international group of </w:t>
      </w:r>
      <w:r w:rsidR="002323D4">
        <w:rPr>
          <w:rFonts w:asciiTheme="majorHAnsi" w:hAnsiTheme="majorHAnsi"/>
        </w:rPr>
        <w:t xml:space="preserve">scientists, physicians, and industry members to perform collaborative </w:t>
      </w:r>
      <w:r w:rsidR="002323D4">
        <w:rPr>
          <w:rFonts w:asciiTheme="majorHAnsi" w:hAnsiTheme="majorHAnsi"/>
        </w:rPr>
        <w:lastRenderedPageBreak/>
        <w:t xml:space="preserve">studies in transfusion medicine.   </w:t>
      </w:r>
      <w:r w:rsidR="00947371">
        <w:rPr>
          <w:rFonts w:asciiTheme="majorHAnsi" w:hAnsiTheme="majorHAnsi"/>
        </w:rPr>
        <w:t>We surveyed b</w:t>
      </w:r>
      <w:r w:rsidR="004B4FB0">
        <w:rPr>
          <w:rFonts w:asciiTheme="majorHAnsi" w:hAnsiTheme="majorHAnsi"/>
        </w:rPr>
        <w:t xml:space="preserve">lood center </w:t>
      </w:r>
      <w:r w:rsidR="00CD739D">
        <w:rPr>
          <w:rFonts w:asciiTheme="majorHAnsi" w:hAnsiTheme="majorHAnsi"/>
        </w:rPr>
        <w:t xml:space="preserve">members of </w:t>
      </w:r>
      <w:r w:rsidR="002323D4">
        <w:rPr>
          <w:rFonts w:asciiTheme="majorHAnsi" w:hAnsiTheme="majorHAnsi"/>
        </w:rPr>
        <w:t xml:space="preserve">BEST </w:t>
      </w:r>
      <w:r w:rsidR="004B4FB0">
        <w:rPr>
          <w:rFonts w:asciiTheme="majorHAnsi" w:hAnsiTheme="majorHAnsi"/>
        </w:rPr>
        <w:t xml:space="preserve">regarding </w:t>
      </w:r>
      <w:r w:rsidR="00CD739D">
        <w:rPr>
          <w:rFonts w:asciiTheme="majorHAnsi" w:hAnsiTheme="majorHAnsi"/>
        </w:rPr>
        <w:t xml:space="preserve">the number </w:t>
      </w:r>
      <w:r w:rsidR="00C53AF7">
        <w:rPr>
          <w:rFonts w:asciiTheme="majorHAnsi" w:hAnsiTheme="majorHAnsi"/>
        </w:rPr>
        <w:t xml:space="preserve">of </w:t>
      </w:r>
      <w:r w:rsidR="00CD739D">
        <w:rPr>
          <w:rFonts w:asciiTheme="majorHAnsi" w:hAnsiTheme="majorHAnsi"/>
        </w:rPr>
        <w:t xml:space="preserve">donors </w:t>
      </w:r>
      <w:r w:rsidR="00DB57D8">
        <w:rPr>
          <w:rFonts w:asciiTheme="majorHAnsi" w:hAnsiTheme="majorHAnsi"/>
        </w:rPr>
        <w:t xml:space="preserve">and members of the general population in their jurisdiction </w:t>
      </w:r>
      <w:r w:rsidR="00CD739D">
        <w:rPr>
          <w:rFonts w:asciiTheme="majorHAnsi" w:hAnsiTheme="majorHAnsi"/>
        </w:rPr>
        <w:t xml:space="preserve">by age and </w:t>
      </w:r>
      <w:r w:rsidR="00DB57D8">
        <w:rPr>
          <w:rFonts w:asciiTheme="majorHAnsi" w:hAnsiTheme="majorHAnsi"/>
        </w:rPr>
        <w:t xml:space="preserve">sex </w:t>
      </w:r>
      <w:r w:rsidR="00CD739D">
        <w:rPr>
          <w:rFonts w:asciiTheme="majorHAnsi" w:hAnsiTheme="majorHAnsi"/>
        </w:rPr>
        <w:t>for 2001 and 2011</w:t>
      </w:r>
      <w:r w:rsidR="002323D4">
        <w:rPr>
          <w:rFonts w:asciiTheme="majorHAnsi" w:hAnsiTheme="majorHAnsi"/>
        </w:rPr>
        <w:t>. This data was then used</w:t>
      </w:r>
      <w:r w:rsidR="004B4FB0">
        <w:rPr>
          <w:rFonts w:asciiTheme="majorHAnsi" w:hAnsiTheme="majorHAnsi"/>
        </w:rPr>
        <w:t xml:space="preserve"> </w:t>
      </w:r>
      <w:r w:rsidR="00691EC9">
        <w:rPr>
          <w:rFonts w:asciiTheme="majorHAnsi" w:hAnsiTheme="majorHAnsi"/>
        </w:rPr>
        <w:t>to</w:t>
      </w:r>
      <w:r w:rsidR="00DB57D8">
        <w:rPr>
          <w:rFonts w:asciiTheme="majorHAnsi" w:hAnsiTheme="majorHAnsi"/>
        </w:rPr>
        <w:t xml:space="preserve"> determine demographic changes in the two time periods in both donors and the general population. </w:t>
      </w:r>
      <w:r w:rsidR="00F21DAE">
        <w:rPr>
          <w:rFonts w:asciiTheme="majorHAnsi" w:hAnsiTheme="majorHAnsi"/>
        </w:rPr>
        <w:t xml:space="preserve">We also </w:t>
      </w:r>
      <w:r w:rsidR="00C53AF7">
        <w:rPr>
          <w:rFonts w:asciiTheme="majorHAnsi" w:hAnsiTheme="majorHAnsi"/>
        </w:rPr>
        <w:t>compared donor</w:t>
      </w:r>
      <w:r w:rsidR="00F21DAE">
        <w:rPr>
          <w:rFonts w:asciiTheme="majorHAnsi" w:hAnsiTheme="majorHAnsi"/>
        </w:rPr>
        <w:t xml:space="preserve"> demographics in different countries, illustrating commonalities and differences based on </w:t>
      </w:r>
      <w:r w:rsidR="005103F5">
        <w:rPr>
          <w:rFonts w:asciiTheme="majorHAnsi" w:hAnsiTheme="majorHAnsi"/>
        </w:rPr>
        <w:t xml:space="preserve">variation in </w:t>
      </w:r>
      <w:r w:rsidR="00F21DAE">
        <w:rPr>
          <w:rFonts w:asciiTheme="majorHAnsi" w:hAnsiTheme="majorHAnsi"/>
        </w:rPr>
        <w:t xml:space="preserve">recruitment and retention policies.  </w:t>
      </w:r>
    </w:p>
    <w:p w:rsidR="00F21DAE" w:rsidRDefault="00F21DAE" w:rsidP="00D01BF9">
      <w:pPr>
        <w:spacing w:line="480" w:lineRule="auto"/>
        <w:rPr>
          <w:rFonts w:asciiTheme="majorHAnsi" w:hAnsiTheme="majorHAnsi"/>
        </w:rPr>
      </w:pPr>
      <w:r>
        <w:rPr>
          <w:rFonts w:asciiTheme="majorHAnsi" w:hAnsiTheme="majorHAnsi"/>
        </w:rPr>
        <w:t>Methods</w:t>
      </w:r>
    </w:p>
    <w:p w:rsidR="00F21DAE" w:rsidRDefault="00F21DAE" w:rsidP="00D01BF9">
      <w:pPr>
        <w:spacing w:line="480" w:lineRule="auto"/>
        <w:rPr>
          <w:rFonts w:asciiTheme="majorHAnsi" w:hAnsiTheme="majorHAnsi"/>
        </w:rPr>
      </w:pPr>
      <w:r>
        <w:rPr>
          <w:rFonts w:asciiTheme="majorHAnsi" w:hAnsiTheme="majorHAnsi"/>
        </w:rPr>
        <w:t>Blood center</w:t>
      </w:r>
      <w:r w:rsidR="00DB57D8">
        <w:rPr>
          <w:rFonts w:asciiTheme="majorHAnsi" w:hAnsiTheme="majorHAnsi"/>
        </w:rPr>
        <w:t xml:space="preserve"> members of BEST </w:t>
      </w:r>
      <w:r>
        <w:rPr>
          <w:rFonts w:asciiTheme="majorHAnsi" w:hAnsiTheme="majorHAnsi"/>
        </w:rPr>
        <w:t xml:space="preserve">were asked to provide the number of male and female allogeneic whole blood and </w:t>
      </w:r>
      <w:r w:rsidR="0053066D">
        <w:rPr>
          <w:rFonts w:asciiTheme="majorHAnsi" w:hAnsiTheme="majorHAnsi"/>
        </w:rPr>
        <w:t xml:space="preserve">double red cell apheresis </w:t>
      </w:r>
      <w:r>
        <w:rPr>
          <w:rFonts w:asciiTheme="majorHAnsi" w:hAnsiTheme="majorHAnsi"/>
        </w:rPr>
        <w:t>donors by year of age</w:t>
      </w:r>
      <w:r w:rsidR="00DB57D8">
        <w:rPr>
          <w:rFonts w:asciiTheme="majorHAnsi" w:hAnsiTheme="majorHAnsi"/>
        </w:rPr>
        <w:t xml:space="preserve"> using </w:t>
      </w:r>
      <w:r w:rsidR="00781B97">
        <w:rPr>
          <w:rFonts w:asciiTheme="majorHAnsi" w:hAnsiTheme="majorHAnsi"/>
        </w:rPr>
        <w:t xml:space="preserve">a standard </w:t>
      </w:r>
      <w:r w:rsidR="00DB57D8">
        <w:rPr>
          <w:rFonts w:asciiTheme="majorHAnsi" w:hAnsiTheme="majorHAnsi"/>
        </w:rPr>
        <w:t>data table</w:t>
      </w:r>
      <w:r w:rsidR="00C53AF7">
        <w:rPr>
          <w:rFonts w:asciiTheme="majorHAnsi" w:hAnsiTheme="majorHAnsi"/>
        </w:rPr>
        <w:t xml:space="preserve">. </w:t>
      </w:r>
      <w:r w:rsidR="004D3EE0">
        <w:rPr>
          <w:rFonts w:asciiTheme="majorHAnsi" w:hAnsiTheme="majorHAnsi"/>
        </w:rPr>
        <w:t xml:space="preserve"> </w:t>
      </w:r>
      <w:r>
        <w:rPr>
          <w:rFonts w:asciiTheme="majorHAnsi" w:hAnsiTheme="majorHAnsi"/>
        </w:rPr>
        <w:t xml:space="preserve">The number of males and females in the general population by age for the same time points was determined from national statistics.  </w:t>
      </w:r>
      <w:r w:rsidR="00E42426">
        <w:rPr>
          <w:rFonts w:asciiTheme="majorHAnsi" w:hAnsiTheme="majorHAnsi"/>
        </w:rPr>
        <w:t>Only members of the general population over the minimum age for blood donation (16, 17 or 18 depending on the country) were included; no maximum age for the general population was set</w:t>
      </w:r>
      <w:r w:rsidR="00947371">
        <w:rPr>
          <w:rFonts w:asciiTheme="majorHAnsi" w:hAnsiTheme="majorHAnsi"/>
        </w:rPr>
        <w:t xml:space="preserve"> since they varied even in a single jurisdiction </w:t>
      </w:r>
      <w:r w:rsidR="00781B97">
        <w:rPr>
          <w:rFonts w:asciiTheme="majorHAnsi" w:hAnsiTheme="majorHAnsi"/>
        </w:rPr>
        <w:t>for first time or repeat donors and varied over time in several jurisdictions.  Data were collected for 2001 and 2011</w:t>
      </w:r>
      <w:r w:rsidR="00E42426">
        <w:rPr>
          <w:rFonts w:asciiTheme="majorHAnsi" w:hAnsiTheme="majorHAnsi"/>
        </w:rPr>
        <w:t xml:space="preserve">.  </w:t>
      </w:r>
      <w:r>
        <w:rPr>
          <w:rFonts w:asciiTheme="majorHAnsi" w:hAnsiTheme="majorHAnsi"/>
        </w:rPr>
        <w:t>Centers also provided the</w:t>
      </w:r>
      <w:r w:rsidR="005103F5">
        <w:rPr>
          <w:rFonts w:asciiTheme="majorHAnsi" w:hAnsiTheme="majorHAnsi"/>
        </w:rPr>
        <w:t>ir</w:t>
      </w:r>
      <w:r>
        <w:rPr>
          <w:rFonts w:asciiTheme="majorHAnsi" w:hAnsiTheme="majorHAnsi"/>
        </w:rPr>
        <w:t xml:space="preserve"> minimum and maximum </w:t>
      </w:r>
      <w:r>
        <w:rPr>
          <w:rFonts w:asciiTheme="majorHAnsi" w:hAnsiTheme="majorHAnsi"/>
        </w:rPr>
        <w:lastRenderedPageBreak/>
        <w:t>donor age criteria, changes to donor age criteria over the time of the study</w:t>
      </w:r>
      <w:r w:rsidR="004D3EE0">
        <w:rPr>
          <w:rFonts w:asciiTheme="majorHAnsi" w:hAnsiTheme="majorHAnsi"/>
        </w:rPr>
        <w:t xml:space="preserve">, </w:t>
      </w:r>
      <w:r w:rsidR="004B4FB0">
        <w:rPr>
          <w:rFonts w:asciiTheme="majorHAnsi" w:hAnsiTheme="majorHAnsi"/>
        </w:rPr>
        <w:t xml:space="preserve"> the percentage of all donors that were donating to their organization for the first time, </w:t>
      </w:r>
      <w:r w:rsidR="004D3EE0">
        <w:rPr>
          <w:rFonts w:asciiTheme="majorHAnsi" w:hAnsiTheme="majorHAnsi"/>
        </w:rPr>
        <w:t>and any particular donor practices that might influence demographics in their jurisdiction</w:t>
      </w:r>
      <w:r>
        <w:rPr>
          <w:rFonts w:asciiTheme="majorHAnsi" w:hAnsiTheme="majorHAnsi"/>
        </w:rPr>
        <w:t xml:space="preserve">.  </w:t>
      </w:r>
    </w:p>
    <w:p w:rsidR="00F21DAE" w:rsidRDefault="00F21DAE" w:rsidP="00D01BF9">
      <w:pPr>
        <w:spacing w:line="480" w:lineRule="auto"/>
        <w:rPr>
          <w:rFonts w:asciiTheme="majorHAnsi" w:hAnsiTheme="majorHAnsi"/>
        </w:rPr>
      </w:pPr>
      <w:r>
        <w:rPr>
          <w:rFonts w:asciiTheme="majorHAnsi" w:hAnsiTheme="majorHAnsi"/>
        </w:rPr>
        <w:t>The number of donors was sorted into age group categories for males and females</w:t>
      </w:r>
      <w:r w:rsidR="00781B97">
        <w:rPr>
          <w:rFonts w:asciiTheme="majorHAnsi" w:hAnsiTheme="majorHAnsi"/>
        </w:rPr>
        <w:t>,</w:t>
      </w:r>
      <w:r w:rsidR="004D3EE0">
        <w:rPr>
          <w:rFonts w:asciiTheme="majorHAnsi" w:hAnsiTheme="majorHAnsi"/>
        </w:rPr>
        <w:t xml:space="preserve"> and the </w:t>
      </w:r>
      <w:r>
        <w:rPr>
          <w:rFonts w:asciiTheme="majorHAnsi" w:hAnsiTheme="majorHAnsi"/>
        </w:rPr>
        <w:t>percentage of each demographic category was calculated as the percentage of total don</w:t>
      </w:r>
      <w:r w:rsidR="004D3EE0">
        <w:rPr>
          <w:rFonts w:asciiTheme="majorHAnsi" w:hAnsiTheme="majorHAnsi"/>
        </w:rPr>
        <w:t>ors; t</w:t>
      </w:r>
      <w:r>
        <w:rPr>
          <w:rFonts w:asciiTheme="majorHAnsi" w:hAnsiTheme="majorHAnsi"/>
        </w:rPr>
        <w:t>his was also done for general population data</w:t>
      </w:r>
      <w:r w:rsidR="002C21C6">
        <w:rPr>
          <w:rFonts w:asciiTheme="majorHAnsi" w:hAnsiTheme="majorHAnsi"/>
        </w:rPr>
        <w:t xml:space="preserve">. </w:t>
      </w:r>
      <w:r w:rsidR="002C21C6" w:rsidRPr="00947371">
        <w:rPr>
          <w:rFonts w:asciiTheme="majorHAnsi" w:hAnsiTheme="majorHAnsi"/>
        </w:rPr>
        <w:t xml:space="preserve"> </w:t>
      </w:r>
      <w:r w:rsidR="00AB79C7" w:rsidRPr="00947371">
        <w:rPr>
          <w:rFonts w:asciiTheme="majorHAnsi" w:hAnsiTheme="majorHAnsi"/>
        </w:rPr>
        <w:t>Differentials were calculated as the difference between the percentage of the donor population and the percentage of the general population for each age and sex grouping.</w:t>
      </w:r>
    </w:p>
    <w:p w:rsidR="002C21C6" w:rsidRPr="00B8007B" w:rsidRDefault="002C21C6" w:rsidP="00D01BF9">
      <w:pPr>
        <w:spacing w:line="480" w:lineRule="auto"/>
        <w:rPr>
          <w:rFonts w:asciiTheme="majorHAnsi" w:hAnsiTheme="majorHAnsi"/>
        </w:rPr>
      </w:pPr>
      <w:r>
        <w:rPr>
          <w:rFonts w:asciiTheme="majorHAnsi" w:hAnsiTheme="majorHAnsi"/>
        </w:rPr>
        <w:t>Data was received from 17 blood centers in 12 countries</w:t>
      </w:r>
      <w:r w:rsidR="001E64BD">
        <w:rPr>
          <w:rFonts w:asciiTheme="majorHAnsi" w:hAnsiTheme="majorHAnsi"/>
        </w:rPr>
        <w:t>, a</w:t>
      </w:r>
      <w:r>
        <w:rPr>
          <w:rFonts w:asciiTheme="majorHAnsi" w:hAnsiTheme="majorHAnsi"/>
        </w:rPr>
        <w:t xml:space="preserve">lthough </w:t>
      </w:r>
      <w:r w:rsidR="00C53AF7">
        <w:rPr>
          <w:rFonts w:asciiTheme="majorHAnsi" w:hAnsiTheme="majorHAnsi"/>
        </w:rPr>
        <w:t xml:space="preserve">several </w:t>
      </w:r>
      <w:r>
        <w:rPr>
          <w:rFonts w:asciiTheme="majorHAnsi" w:hAnsiTheme="majorHAnsi"/>
        </w:rPr>
        <w:t xml:space="preserve">were not able to provide data for 2001.  Participants </w:t>
      </w:r>
      <w:r w:rsidR="004B4FB0">
        <w:rPr>
          <w:rFonts w:asciiTheme="majorHAnsi" w:hAnsiTheme="majorHAnsi"/>
        </w:rPr>
        <w:t xml:space="preserve">collect well over 15 million blood donations annually, and </w:t>
      </w:r>
      <w:r>
        <w:rPr>
          <w:rFonts w:asciiTheme="majorHAnsi" w:hAnsiTheme="majorHAnsi"/>
        </w:rPr>
        <w:t>included national blood operators responsible for the totality of the blood supply in their jurisdiction for Canada (Canadian Blood Services and H</w:t>
      </w:r>
      <w:r w:rsidR="00E153D7">
        <w:rPr>
          <w:rFonts w:asciiTheme="majorHAnsi" w:hAnsiTheme="majorHAnsi"/>
        </w:rPr>
        <w:t>é</w:t>
      </w:r>
      <w:r>
        <w:rPr>
          <w:rFonts w:asciiTheme="majorHAnsi" w:hAnsiTheme="majorHAnsi"/>
        </w:rPr>
        <w:t>ma-Qu</w:t>
      </w:r>
      <w:r w:rsidR="00E153D7">
        <w:rPr>
          <w:rFonts w:asciiTheme="majorHAnsi" w:hAnsiTheme="majorHAnsi"/>
        </w:rPr>
        <w:t>é</w:t>
      </w:r>
      <w:r>
        <w:rPr>
          <w:rFonts w:asciiTheme="majorHAnsi" w:hAnsiTheme="majorHAnsi"/>
        </w:rPr>
        <w:t xml:space="preserve">bec), Australia (Australian Red Cross Blood Services), England and North Wales (National Health Blood Services and Transplant), </w:t>
      </w:r>
      <w:r w:rsidR="001E64BD">
        <w:rPr>
          <w:rFonts w:asciiTheme="majorHAnsi" w:hAnsiTheme="majorHAnsi"/>
        </w:rPr>
        <w:t xml:space="preserve">Ireland (Irish Blood Transfusion Service),  </w:t>
      </w:r>
      <w:r>
        <w:rPr>
          <w:rFonts w:asciiTheme="majorHAnsi" w:hAnsiTheme="majorHAnsi"/>
        </w:rPr>
        <w:t>France (</w:t>
      </w:r>
      <w:r w:rsidR="00E153D7">
        <w:rPr>
          <w:rFonts w:asciiTheme="majorHAnsi" w:hAnsiTheme="majorHAnsi"/>
        </w:rPr>
        <w:t>É</w:t>
      </w:r>
      <w:r>
        <w:rPr>
          <w:rFonts w:asciiTheme="majorHAnsi" w:hAnsiTheme="majorHAnsi"/>
        </w:rPr>
        <w:t>tablissement Fran</w:t>
      </w:r>
      <w:r w:rsidR="00E153D7">
        <w:rPr>
          <w:rFonts w:asciiTheme="majorHAnsi" w:hAnsiTheme="majorHAnsi"/>
        </w:rPr>
        <w:t>çais du S</w:t>
      </w:r>
      <w:r>
        <w:rPr>
          <w:rFonts w:asciiTheme="majorHAnsi" w:hAnsiTheme="majorHAnsi"/>
        </w:rPr>
        <w:t xml:space="preserve">ang), Japan (Japanese Red Cross Society), the Netherlands (Sanquin), New Zealand (New Zealand Blood </w:t>
      </w:r>
      <w:r>
        <w:rPr>
          <w:rFonts w:asciiTheme="majorHAnsi" w:hAnsiTheme="majorHAnsi"/>
        </w:rPr>
        <w:lastRenderedPageBreak/>
        <w:t>Services), and Singapo</w:t>
      </w:r>
      <w:r w:rsidR="001E64BD">
        <w:rPr>
          <w:rFonts w:asciiTheme="majorHAnsi" w:hAnsiTheme="majorHAnsi"/>
        </w:rPr>
        <w:t xml:space="preserve">re (Health Sciences Authority). </w:t>
      </w:r>
      <w:r>
        <w:rPr>
          <w:rFonts w:asciiTheme="majorHAnsi" w:hAnsiTheme="majorHAnsi"/>
        </w:rPr>
        <w:t xml:space="preserve"> </w:t>
      </w:r>
      <w:r w:rsidR="001E64BD">
        <w:rPr>
          <w:rFonts w:asciiTheme="majorHAnsi" w:hAnsiTheme="majorHAnsi"/>
        </w:rPr>
        <w:t>Other</w:t>
      </w:r>
      <w:r w:rsidR="00C53AF7">
        <w:rPr>
          <w:rFonts w:asciiTheme="majorHAnsi" w:hAnsiTheme="majorHAnsi"/>
        </w:rPr>
        <w:t xml:space="preserve"> participants </w:t>
      </w:r>
      <w:r w:rsidR="001E64BD">
        <w:rPr>
          <w:rFonts w:asciiTheme="majorHAnsi" w:hAnsiTheme="majorHAnsi"/>
        </w:rPr>
        <w:t>collect blood in a geographic area in their country (Red Cross Flanders Blood</w:t>
      </w:r>
      <w:r w:rsidR="00B8183E">
        <w:rPr>
          <w:rFonts w:asciiTheme="majorHAnsi" w:hAnsiTheme="majorHAnsi"/>
        </w:rPr>
        <w:t xml:space="preserve"> Transfusion Centre in Belgium; </w:t>
      </w:r>
      <w:r w:rsidR="001E64BD">
        <w:rPr>
          <w:rFonts w:asciiTheme="majorHAnsi" w:hAnsiTheme="majorHAnsi"/>
        </w:rPr>
        <w:t>German Red Cross</w:t>
      </w:r>
      <w:r w:rsidR="00B8183E">
        <w:rPr>
          <w:rFonts w:asciiTheme="majorHAnsi" w:hAnsiTheme="majorHAnsi"/>
        </w:rPr>
        <w:t xml:space="preserve"> covering the states of Niedersach</w:t>
      </w:r>
      <w:r w:rsidR="00E42426">
        <w:rPr>
          <w:rFonts w:asciiTheme="majorHAnsi" w:hAnsiTheme="majorHAnsi"/>
        </w:rPr>
        <w:t>s</w:t>
      </w:r>
      <w:r w:rsidR="00B8183E">
        <w:rPr>
          <w:rFonts w:asciiTheme="majorHAnsi" w:hAnsiTheme="majorHAnsi"/>
        </w:rPr>
        <w:t>en, Bremen, Sachen-Anhalt, and Th</w:t>
      </w:r>
      <w:r w:rsidR="00E42426">
        <w:rPr>
          <w:rFonts w:ascii="Times New Roman" w:hAnsi="Times New Roman" w:cs="Times New Roman"/>
        </w:rPr>
        <w:t>ü</w:t>
      </w:r>
      <w:r w:rsidR="00B8183E">
        <w:rPr>
          <w:rFonts w:asciiTheme="majorHAnsi" w:hAnsiTheme="majorHAnsi"/>
        </w:rPr>
        <w:t xml:space="preserve">ringen, in the northern </w:t>
      </w:r>
      <w:r w:rsidR="001E64BD">
        <w:rPr>
          <w:rFonts w:asciiTheme="majorHAnsi" w:hAnsiTheme="majorHAnsi"/>
        </w:rPr>
        <w:t xml:space="preserve">region of Germany).  </w:t>
      </w:r>
      <w:r>
        <w:rPr>
          <w:rFonts w:asciiTheme="majorHAnsi" w:hAnsiTheme="majorHAnsi"/>
        </w:rPr>
        <w:t>In addition, five blood centers in the US</w:t>
      </w:r>
      <w:r w:rsidR="00C53AF7">
        <w:rPr>
          <w:rFonts w:asciiTheme="majorHAnsi" w:hAnsiTheme="majorHAnsi"/>
        </w:rPr>
        <w:t xml:space="preserve"> </w:t>
      </w:r>
      <w:r w:rsidR="00225C5E">
        <w:rPr>
          <w:rFonts w:asciiTheme="majorHAnsi" w:hAnsiTheme="majorHAnsi"/>
        </w:rPr>
        <w:t>collecting a</w:t>
      </w:r>
      <w:r>
        <w:rPr>
          <w:rFonts w:asciiTheme="majorHAnsi" w:hAnsiTheme="majorHAnsi"/>
        </w:rPr>
        <w:t xml:space="preserve"> significant percentage of the US blood supply participated (American Red Cross, Blood Systems</w:t>
      </w:r>
      <w:r w:rsidR="00B8183E">
        <w:rPr>
          <w:rFonts w:asciiTheme="majorHAnsi" w:hAnsiTheme="majorHAnsi"/>
        </w:rPr>
        <w:t xml:space="preserve"> Inc.</w:t>
      </w:r>
      <w:r>
        <w:rPr>
          <w:rFonts w:asciiTheme="majorHAnsi" w:hAnsiTheme="majorHAnsi"/>
        </w:rPr>
        <w:t>, BloodWorks</w:t>
      </w:r>
      <w:r w:rsidR="006D3CFD">
        <w:rPr>
          <w:rFonts w:asciiTheme="majorHAnsi" w:hAnsiTheme="majorHAnsi"/>
        </w:rPr>
        <w:t xml:space="preserve"> </w:t>
      </w:r>
      <w:r>
        <w:rPr>
          <w:rFonts w:asciiTheme="majorHAnsi" w:hAnsiTheme="majorHAnsi"/>
        </w:rPr>
        <w:t xml:space="preserve">Northwest, New York Blood Center, </w:t>
      </w:r>
      <w:r w:rsidRPr="00B8007B">
        <w:rPr>
          <w:rFonts w:asciiTheme="majorHAnsi" w:hAnsiTheme="majorHAnsi"/>
        </w:rPr>
        <w:t>and</w:t>
      </w:r>
      <w:r w:rsidR="00B8007B" w:rsidRPr="00B8007B">
        <w:rPr>
          <w:rFonts w:asciiTheme="majorHAnsi" w:hAnsiTheme="majorHAnsi"/>
        </w:rPr>
        <w:t xml:space="preserve"> Institute for Transfusion Medicine (ITXM)</w:t>
      </w:r>
      <w:r w:rsidR="00101CE2">
        <w:rPr>
          <w:rFonts w:asciiTheme="majorHAnsi" w:hAnsiTheme="majorHAnsi"/>
        </w:rPr>
        <w:t>)</w:t>
      </w:r>
      <w:r w:rsidRPr="00B8007B">
        <w:rPr>
          <w:rFonts w:asciiTheme="majorHAnsi" w:hAnsiTheme="majorHAnsi"/>
        </w:rPr>
        <w:t xml:space="preserve">.  </w:t>
      </w:r>
      <w:r w:rsidR="00225C5E" w:rsidRPr="00B8007B">
        <w:rPr>
          <w:rFonts w:asciiTheme="majorHAnsi" w:hAnsiTheme="majorHAnsi"/>
        </w:rPr>
        <w:t xml:space="preserve"> </w:t>
      </w:r>
    </w:p>
    <w:p w:rsidR="00947371" w:rsidRDefault="00947371" w:rsidP="00D01BF9">
      <w:pPr>
        <w:spacing w:line="480" w:lineRule="auto"/>
        <w:rPr>
          <w:rFonts w:asciiTheme="majorHAnsi" w:hAnsiTheme="majorHAnsi"/>
        </w:rPr>
      </w:pPr>
      <w:r>
        <w:rPr>
          <w:rFonts w:asciiTheme="majorHAnsi" w:hAnsiTheme="majorHAnsi"/>
        </w:rPr>
        <w:t>Results</w:t>
      </w:r>
    </w:p>
    <w:p w:rsidR="006D3CFD" w:rsidRDefault="001E64BD" w:rsidP="00D01BF9">
      <w:pPr>
        <w:spacing w:line="480" w:lineRule="auto"/>
        <w:rPr>
          <w:rFonts w:asciiTheme="majorHAnsi" w:hAnsiTheme="majorHAnsi"/>
        </w:rPr>
      </w:pPr>
      <w:r>
        <w:rPr>
          <w:rFonts w:asciiTheme="majorHAnsi" w:hAnsiTheme="majorHAnsi"/>
        </w:rPr>
        <w:t xml:space="preserve">Table 1 </w:t>
      </w:r>
      <w:r w:rsidR="00B8183E">
        <w:rPr>
          <w:rFonts w:asciiTheme="majorHAnsi" w:hAnsiTheme="majorHAnsi"/>
        </w:rPr>
        <w:t>s</w:t>
      </w:r>
      <w:r w:rsidR="00701EC1">
        <w:rPr>
          <w:rFonts w:asciiTheme="majorHAnsi" w:hAnsiTheme="majorHAnsi"/>
        </w:rPr>
        <w:t xml:space="preserve">hows the donor age criteria in various jurisdictions, </w:t>
      </w:r>
      <w:r w:rsidR="004B4FB0">
        <w:rPr>
          <w:rFonts w:asciiTheme="majorHAnsi" w:hAnsiTheme="majorHAnsi"/>
        </w:rPr>
        <w:t>the percentage of first time donors</w:t>
      </w:r>
      <w:r w:rsidR="000A1034">
        <w:rPr>
          <w:rFonts w:asciiTheme="majorHAnsi" w:hAnsiTheme="majorHAnsi"/>
        </w:rPr>
        <w:t xml:space="preserve"> in 2011</w:t>
      </w:r>
      <w:r w:rsidR="004B4FB0">
        <w:rPr>
          <w:rFonts w:asciiTheme="majorHAnsi" w:hAnsiTheme="majorHAnsi"/>
        </w:rPr>
        <w:t xml:space="preserve">, and </w:t>
      </w:r>
      <w:r w:rsidR="006D3CFD">
        <w:rPr>
          <w:rFonts w:asciiTheme="majorHAnsi" w:hAnsiTheme="majorHAnsi"/>
        </w:rPr>
        <w:t xml:space="preserve">additional comments regarding extra requirements for older </w:t>
      </w:r>
      <w:r w:rsidR="00701EC1">
        <w:rPr>
          <w:rFonts w:asciiTheme="majorHAnsi" w:hAnsiTheme="majorHAnsi"/>
        </w:rPr>
        <w:t>donor</w:t>
      </w:r>
      <w:r w:rsidR="006D3CFD">
        <w:rPr>
          <w:rFonts w:asciiTheme="majorHAnsi" w:hAnsiTheme="majorHAnsi"/>
        </w:rPr>
        <w:t xml:space="preserve">s and </w:t>
      </w:r>
      <w:r w:rsidR="00701EC1">
        <w:rPr>
          <w:rFonts w:asciiTheme="majorHAnsi" w:hAnsiTheme="majorHAnsi"/>
        </w:rPr>
        <w:t xml:space="preserve">recruitment practices; these differences explain some of the differences in donor </w:t>
      </w:r>
      <w:r w:rsidR="00717E87">
        <w:rPr>
          <w:rFonts w:asciiTheme="majorHAnsi" w:hAnsiTheme="majorHAnsi"/>
        </w:rPr>
        <w:t xml:space="preserve">demographics </w:t>
      </w:r>
      <w:r w:rsidR="00EC7E76">
        <w:rPr>
          <w:rFonts w:asciiTheme="majorHAnsi" w:hAnsiTheme="majorHAnsi"/>
        </w:rPr>
        <w:t xml:space="preserve">seen between countries. </w:t>
      </w:r>
      <w:r w:rsidR="006D3CFD">
        <w:rPr>
          <w:rFonts w:asciiTheme="majorHAnsi" w:hAnsiTheme="majorHAnsi"/>
        </w:rPr>
        <w:t xml:space="preserve">The lower age for donation ranges from 16 to 18.  </w:t>
      </w:r>
      <w:r w:rsidR="004B4FB0">
        <w:rPr>
          <w:rFonts w:asciiTheme="majorHAnsi" w:hAnsiTheme="majorHAnsi"/>
        </w:rPr>
        <w:t>There is considerable variability in upper age limit: m</w:t>
      </w:r>
      <w:r w:rsidR="006D3CFD">
        <w:rPr>
          <w:rFonts w:asciiTheme="majorHAnsi" w:hAnsiTheme="majorHAnsi"/>
        </w:rPr>
        <w:t xml:space="preserve">any countries have no upper age limit, </w:t>
      </w:r>
      <w:r w:rsidR="00691EC9">
        <w:rPr>
          <w:rFonts w:asciiTheme="majorHAnsi" w:hAnsiTheme="majorHAnsi"/>
        </w:rPr>
        <w:t xml:space="preserve">some </w:t>
      </w:r>
      <w:r w:rsidR="006D3CFD">
        <w:rPr>
          <w:rFonts w:asciiTheme="majorHAnsi" w:hAnsiTheme="majorHAnsi"/>
        </w:rPr>
        <w:t>require recent donation or medical approval to continue past a given age</w:t>
      </w:r>
      <w:r w:rsidR="004B4FB0">
        <w:rPr>
          <w:rFonts w:asciiTheme="majorHAnsi" w:hAnsiTheme="majorHAnsi"/>
        </w:rPr>
        <w:t xml:space="preserve">, </w:t>
      </w:r>
      <w:r w:rsidR="00691EC9">
        <w:rPr>
          <w:rFonts w:asciiTheme="majorHAnsi" w:hAnsiTheme="majorHAnsi"/>
        </w:rPr>
        <w:t xml:space="preserve">while </w:t>
      </w:r>
      <w:r w:rsidR="006D3CFD">
        <w:rPr>
          <w:rFonts w:asciiTheme="majorHAnsi" w:hAnsiTheme="majorHAnsi"/>
        </w:rPr>
        <w:t>others have a firm upper age limit ranging from 69 to</w:t>
      </w:r>
      <w:r w:rsidR="00B3113B">
        <w:rPr>
          <w:rFonts w:asciiTheme="majorHAnsi" w:hAnsiTheme="majorHAnsi"/>
        </w:rPr>
        <w:t>80</w:t>
      </w:r>
      <w:r w:rsidR="006D3CFD">
        <w:rPr>
          <w:rFonts w:asciiTheme="majorHAnsi" w:hAnsiTheme="majorHAnsi"/>
        </w:rPr>
        <w:t>.</w:t>
      </w:r>
      <w:r w:rsidR="00737D6B">
        <w:rPr>
          <w:rFonts w:asciiTheme="majorHAnsi" w:hAnsiTheme="majorHAnsi"/>
        </w:rPr>
        <w:t xml:space="preserve">  Several countries, including Canada, England and North Wales and Germany</w:t>
      </w:r>
      <w:r w:rsidR="00781B97">
        <w:rPr>
          <w:rFonts w:asciiTheme="majorHAnsi" w:hAnsiTheme="majorHAnsi"/>
        </w:rPr>
        <w:t>,</w:t>
      </w:r>
      <w:r w:rsidR="00737D6B">
        <w:rPr>
          <w:rFonts w:asciiTheme="majorHAnsi" w:hAnsiTheme="majorHAnsi"/>
        </w:rPr>
        <w:t xml:space="preserve"> have modified their criteria to permit older individuals to </w:t>
      </w:r>
      <w:r w:rsidR="00737D6B">
        <w:rPr>
          <w:rFonts w:asciiTheme="majorHAnsi" w:hAnsiTheme="majorHAnsi"/>
        </w:rPr>
        <w:lastRenderedPageBreak/>
        <w:t xml:space="preserve">continue donating. </w:t>
      </w:r>
      <w:r w:rsidR="006D3CFD">
        <w:rPr>
          <w:rFonts w:asciiTheme="majorHAnsi" w:hAnsiTheme="majorHAnsi"/>
        </w:rPr>
        <w:t xml:space="preserve"> </w:t>
      </w:r>
      <w:r w:rsidR="007C7DA8">
        <w:rPr>
          <w:rFonts w:asciiTheme="majorHAnsi" w:hAnsiTheme="majorHAnsi"/>
        </w:rPr>
        <w:t>In 2011, t</w:t>
      </w:r>
      <w:r w:rsidR="00EC7E76">
        <w:rPr>
          <w:rFonts w:asciiTheme="majorHAnsi" w:hAnsiTheme="majorHAnsi"/>
        </w:rPr>
        <w:t>he percentage of first time donors range</w:t>
      </w:r>
      <w:r w:rsidR="00E42426">
        <w:rPr>
          <w:rFonts w:asciiTheme="majorHAnsi" w:hAnsiTheme="majorHAnsi"/>
        </w:rPr>
        <w:t>d</w:t>
      </w:r>
      <w:r w:rsidR="00EC7E76">
        <w:rPr>
          <w:rFonts w:asciiTheme="majorHAnsi" w:hAnsiTheme="majorHAnsi"/>
        </w:rPr>
        <w:t xml:space="preserve"> from a low of 10% in Japan and the Netherlands, to a high of 29% in the US and 41% in Singapore.</w:t>
      </w:r>
    </w:p>
    <w:p w:rsidR="002C21C6" w:rsidRDefault="00781B97" w:rsidP="00D01BF9">
      <w:pPr>
        <w:spacing w:line="480" w:lineRule="auto"/>
        <w:rPr>
          <w:rFonts w:asciiTheme="majorHAnsi" w:hAnsiTheme="majorHAnsi"/>
        </w:rPr>
      </w:pPr>
      <w:r>
        <w:rPr>
          <w:rFonts w:asciiTheme="majorHAnsi" w:hAnsiTheme="majorHAnsi"/>
        </w:rPr>
        <w:t>T</w:t>
      </w:r>
      <w:r w:rsidR="001E64BD">
        <w:rPr>
          <w:rFonts w:asciiTheme="majorHAnsi" w:hAnsiTheme="majorHAnsi"/>
        </w:rPr>
        <w:t>he median age and interquartile range of blood donors</w:t>
      </w:r>
      <w:r>
        <w:rPr>
          <w:rFonts w:asciiTheme="majorHAnsi" w:hAnsiTheme="majorHAnsi"/>
        </w:rPr>
        <w:t xml:space="preserve"> changed from 2001 to 2011 at different rates in different countries (Table 2)</w:t>
      </w:r>
      <w:r w:rsidR="00691EC9">
        <w:rPr>
          <w:rFonts w:asciiTheme="majorHAnsi" w:hAnsiTheme="majorHAnsi"/>
        </w:rPr>
        <w:t xml:space="preserve">. </w:t>
      </w:r>
      <w:r w:rsidR="00EC7E76">
        <w:rPr>
          <w:rFonts w:asciiTheme="majorHAnsi" w:hAnsiTheme="majorHAnsi"/>
        </w:rPr>
        <w:t xml:space="preserve"> In order to facilitate the comparison with the donor population, the general population </w:t>
      </w:r>
      <w:r w:rsidR="00B35C70">
        <w:rPr>
          <w:rFonts w:asciiTheme="majorHAnsi" w:hAnsiTheme="majorHAnsi"/>
        </w:rPr>
        <w:t xml:space="preserve">median </w:t>
      </w:r>
      <w:r w:rsidR="00EC7E76">
        <w:rPr>
          <w:rFonts w:asciiTheme="majorHAnsi" w:hAnsiTheme="majorHAnsi"/>
        </w:rPr>
        <w:t>was calculated start</w:t>
      </w:r>
      <w:r w:rsidR="00691EC9">
        <w:rPr>
          <w:rFonts w:asciiTheme="majorHAnsi" w:hAnsiTheme="majorHAnsi"/>
        </w:rPr>
        <w:t>ing</w:t>
      </w:r>
      <w:r w:rsidR="00EC7E76">
        <w:rPr>
          <w:rFonts w:asciiTheme="majorHAnsi" w:hAnsiTheme="majorHAnsi"/>
        </w:rPr>
        <w:t xml:space="preserve"> at the lowest age of permissible blood donation in a given country (for example, 16 in the US), and did not have an upper limit. </w:t>
      </w:r>
      <w:r w:rsidR="004169A5">
        <w:rPr>
          <w:rFonts w:asciiTheme="majorHAnsi" w:hAnsiTheme="majorHAnsi"/>
        </w:rPr>
        <w:t xml:space="preserve">In </w:t>
      </w:r>
      <w:r w:rsidR="00E76381">
        <w:rPr>
          <w:rFonts w:asciiTheme="majorHAnsi" w:hAnsiTheme="majorHAnsi"/>
        </w:rPr>
        <w:t>2001, the median age of donors was significantly younger than the general population, with the exception of the Netherlands</w:t>
      </w:r>
      <w:r w:rsidR="00E33FD5">
        <w:rPr>
          <w:rFonts w:asciiTheme="majorHAnsi" w:hAnsiTheme="majorHAnsi"/>
        </w:rPr>
        <w:t xml:space="preserve"> (donors one year older)</w:t>
      </w:r>
      <w:r w:rsidR="00E76381">
        <w:rPr>
          <w:rFonts w:asciiTheme="majorHAnsi" w:hAnsiTheme="majorHAnsi"/>
        </w:rPr>
        <w:t xml:space="preserve">. The difference in median age </w:t>
      </w:r>
      <w:r w:rsidR="00E33FD5">
        <w:rPr>
          <w:rFonts w:asciiTheme="majorHAnsi" w:hAnsiTheme="majorHAnsi"/>
        </w:rPr>
        <w:t xml:space="preserve">between donors and the general population </w:t>
      </w:r>
      <w:r w:rsidR="00E76381">
        <w:rPr>
          <w:rFonts w:asciiTheme="majorHAnsi" w:hAnsiTheme="majorHAnsi"/>
        </w:rPr>
        <w:t>ranged from one year in New Zealand, to seven years in France and Singapore. In 2011, the median age of donors had increased by one to four years in most countries for which a comparison is possible, with the exception of New Zealand and Singapore</w:t>
      </w:r>
      <w:r w:rsidR="00E33FD5">
        <w:rPr>
          <w:rFonts w:asciiTheme="majorHAnsi" w:hAnsiTheme="majorHAnsi"/>
        </w:rPr>
        <w:t xml:space="preserve"> (no change), and the US (donors one year younger than 2001). The median age of the general population </w:t>
      </w:r>
      <w:r w:rsidR="00C643B1">
        <w:rPr>
          <w:rFonts w:asciiTheme="majorHAnsi" w:hAnsiTheme="majorHAnsi"/>
        </w:rPr>
        <w:t xml:space="preserve">also </w:t>
      </w:r>
      <w:r w:rsidR="00E33FD5">
        <w:rPr>
          <w:rFonts w:asciiTheme="majorHAnsi" w:hAnsiTheme="majorHAnsi"/>
        </w:rPr>
        <w:t>increased by from one year to four years</w:t>
      </w:r>
      <w:r w:rsidR="00C643B1">
        <w:rPr>
          <w:rFonts w:asciiTheme="majorHAnsi" w:hAnsiTheme="majorHAnsi"/>
        </w:rPr>
        <w:t>,</w:t>
      </w:r>
      <w:r w:rsidR="00E33FD5">
        <w:rPr>
          <w:rFonts w:asciiTheme="majorHAnsi" w:hAnsiTheme="majorHAnsi"/>
        </w:rPr>
        <w:t xml:space="preserve"> in all countries for which a comparison is possible</w:t>
      </w:r>
      <w:r w:rsidR="00C643B1">
        <w:rPr>
          <w:rFonts w:asciiTheme="majorHAnsi" w:hAnsiTheme="majorHAnsi"/>
        </w:rPr>
        <w:t xml:space="preserve">. </w:t>
      </w:r>
      <w:r w:rsidR="00EC7E76">
        <w:rPr>
          <w:rFonts w:asciiTheme="majorHAnsi" w:hAnsiTheme="majorHAnsi"/>
        </w:rPr>
        <w:t xml:space="preserve">The percentage of the general population over age 60 </w:t>
      </w:r>
      <w:r w:rsidR="00E42426">
        <w:rPr>
          <w:rFonts w:asciiTheme="majorHAnsi" w:hAnsiTheme="majorHAnsi"/>
        </w:rPr>
        <w:t>rang</w:t>
      </w:r>
      <w:r w:rsidR="00EC7E76">
        <w:rPr>
          <w:rFonts w:asciiTheme="majorHAnsi" w:hAnsiTheme="majorHAnsi"/>
        </w:rPr>
        <w:t xml:space="preserve">ed from 12.4% </w:t>
      </w:r>
      <w:r w:rsidR="00E42426">
        <w:rPr>
          <w:rFonts w:asciiTheme="majorHAnsi" w:hAnsiTheme="majorHAnsi"/>
        </w:rPr>
        <w:lastRenderedPageBreak/>
        <w:t xml:space="preserve">(Singapore) </w:t>
      </w:r>
      <w:r w:rsidR="00EC7E76">
        <w:rPr>
          <w:rFonts w:asciiTheme="majorHAnsi" w:hAnsiTheme="majorHAnsi"/>
        </w:rPr>
        <w:t xml:space="preserve">to 28.3% </w:t>
      </w:r>
      <w:r w:rsidR="00E42426">
        <w:rPr>
          <w:rFonts w:asciiTheme="majorHAnsi" w:hAnsiTheme="majorHAnsi"/>
        </w:rPr>
        <w:t>(</w:t>
      </w:r>
      <w:r w:rsidR="00EC7E76">
        <w:rPr>
          <w:rFonts w:asciiTheme="majorHAnsi" w:hAnsiTheme="majorHAnsi"/>
        </w:rPr>
        <w:t>northern states of Germany</w:t>
      </w:r>
      <w:r w:rsidR="00E42426">
        <w:rPr>
          <w:rFonts w:asciiTheme="majorHAnsi" w:hAnsiTheme="majorHAnsi"/>
        </w:rPr>
        <w:t>)</w:t>
      </w:r>
      <w:r w:rsidR="00EC7E76">
        <w:rPr>
          <w:rFonts w:asciiTheme="majorHAnsi" w:hAnsiTheme="majorHAnsi"/>
        </w:rPr>
        <w:t xml:space="preserve"> in 2001</w:t>
      </w:r>
      <w:r w:rsidR="00E42426">
        <w:rPr>
          <w:rFonts w:asciiTheme="majorHAnsi" w:hAnsiTheme="majorHAnsi"/>
        </w:rPr>
        <w:t>; by 2011, it</w:t>
      </w:r>
      <w:r w:rsidR="00EC7E76">
        <w:rPr>
          <w:rFonts w:asciiTheme="majorHAnsi" w:hAnsiTheme="majorHAnsi"/>
        </w:rPr>
        <w:t xml:space="preserve"> had increased by </w:t>
      </w:r>
      <w:r w:rsidR="006624F0">
        <w:rPr>
          <w:rFonts w:asciiTheme="majorHAnsi" w:hAnsiTheme="majorHAnsi"/>
        </w:rPr>
        <w:t>1 to 3%</w:t>
      </w:r>
      <w:r w:rsidR="001A610C">
        <w:rPr>
          <w:rFonts w:asciiTheme="majorHAnsi" w:hAnsiTheme="majorHAnsi"/>
        </w:rPr>
        <w:t xml:space="preserve"> in all countries. </w:t>
      </w:r>
      <w:r w:rsidR="00A91FD0">
        <w:rPr>
          <w:rFonts w:asciiTheme="majorHAnsi" w:hAnsiTheme="majorHAnsi"/>
        </w:rPr>
        <w:t xml:space="preserve"> </w:t>
      </w:r>
      <w:r w:rsidR="001A610C">
        <w:rPr>
          <w:rFonts w:asciiTheme="majorHAnsi" w:hAnsiTheme="majorHAnsi"/>
        </w:rPr>
        <w:t>E</w:t>
      </w:r>
      <w:r w:rsidR="00A91FD0">
        <w:rPr>
          <w:rFonts w:asciiTheme="majorHAnsi" w:hAnsiTheme="majorHAnsi"/>
        </w:rPr>
        <w:t xml:space="preserve">xcept for England and North Wales, </w:t>
      </w:r>
      <w:r w:rsidR="004E53E2">
        <w:rPr>
          <w:rFonts w:asciiTheme="majorHAnsi" w:hAnsiTheme="majorHAnsi"/>
        </w:rPr>
        <w:t xml:space="preserve">the </w:t>
      </w:r>
      <w:r w:rsidR="00BE49A4">
        <w:rPr>
          <w:rFonts w:asciiTheme="majorHAnsi" w:hAnsiTheme="majorHAnsi"/>
        </w:rPr>
        <w:t xml:space="preserve">median </w:t>
      </w:r>
      <w:r w:rsidR="004E53E2">
        <w:rPr>
          <w:rFonts w:asciiTheme="majorHAnsi" w:hAnsiTheme="majorHAnsi"/>
        </w:rPr>
        <w:t>age of the general population increased more than the median age of the donor population</w:t>
      </w:r>
      <w:r w:rsidR="00A91FD0">
        <w:rPr>
          <w:rFonts w:asciiTheme="majorHAnsi" w:hAnsiTheme="majorHAnsi"/>
        </w:rPr>
        <w:t>.</w:t>
      </w:r>
      <w:r w:rsidR="00BE49A4">
        <w:rPr>
          <w:rFonts w:asciiTheme="majorHAnsi" w:hAnsiTheme="majorHAnsi"/>
        </w:rPr>
        <w:t xml:space="preserve"> </w:t>
      </w:r>
    </w:p>
    <w:p w:rsidR="00717E87" w:rsidRDefault="00A44A4A" w:rsidP="00D01BF9">
      <w:pPr>
        <w:spacing w:line="480" w:lineRule="auto"/>
        <w:rPr>
          <w:rFonts w:asciiTheme="majorHAnsi" w:hAnsiTheme="majorHAnsi"/>
        </w:rPr>
      </w:pPr>
      <w:r>
        <w:rPr>
          <w:rFonts w:asciiTheme="majorHAnsi" w:hAnsiTheme="majorHAnsi"/>
        </w:rPr>
        <w:t xml:space="preserve">Although results vary in different jurisdictions, in general, the youngest cohort of the population is </w:t>
      </w:r>
      <w:r w:rsidR="00E153D7">
        <w:rPr>
          <w:rFonts w:asciiTheme="majorHAnsi" w:hAnsiTheme="majorHAnsi"/>
        </w:rPr>
        <w:t>overrepresented</w:t>
      </w:r>
      <w:r>
        <w:rPr>
          <w:rFonts w:asciiTheme="majorHAnsi" w:hAnsiTheme="majorHAnsi"/>
        </w:rPr>
        <w:t xml:space="preserve"> in the donor group</w:t>
      </w:r>
      <w:r w:rsidR="001A610C">
        <w:rPr>
          <w:rFonts w:asciiTheme="majorHAnsi" w:hAnsiTheme="majorHAnsi"/>
        </w:rPr>
        <w:t>, and this tendency increased in 2011 compared to 2001</w:t>
      </w:r>
      <w:r w:rsidR="00701EC1">
        <w:rPr>
          <w:rFonts w:asciiTheme="majorHAnsi" w:hAnsiTheme="majorHAnsi"/>
        </w:rPr>
        <w:t xml:space="preserve">. </w:t>
      </w:r>
      <w:r w:rsidR="00710B50">
        <w:rPr>
          <w:rFonts w:asciiTheme="majorHAnsi" w:hAnsiTheme="majorHAnsi"/>
        </w:rPr>
        <w:t xml:space="preserve">The 16 to 25 age group (or 17 or 18 to 25 age group) represents from </w:t>
      </w:r>
      <w:r w:rsidR="00E93E0C">
        <w:rPr>
          <w:rFonts w:asciiTheme="majorHAnsi" w:hAnsiTheme="majorHAnsi"/>
        </w:rPr>
        <w:t xml:space="preserve">11 to 17% </w:t>
      </w:r>
      <w:r w:rsidR="00710B50">
        <w:rPr>
          <w:rFonts w:asciiTheme="majorHAnsi" w:hAnsiTheme="majorHAnsi"/>
        </w:rPr>
        <w:t xml:space="preserve">of the general population in participating countries. </w:t>
      </w:r>
      <w:r w:rsidR="001D3BBC">
        <w:rPr>
          <w:rFonts w:asciiTheme="majorHAnsi" w:hAnsiTheme="majorHAnsi"/>
        </w:rPr>
        <w:t xml:space="preserve"> </w:t>
      </w:r>
      <w:r w:rsidR="00BE49A4">
        <w:rPr>
          <w:rFonts w:asciiTheme="majorHAnsi" w:hAnsiTheme="majorHAnsi"/>
        </w:rPr>
        <w:t xml:space="preserve">Figure 1 shows the percentage of donors in the youngest age </w:t>
      </w:r>
      <w:r w:rsidR="00A91FD0">
        <w:rPr>
          <w:rFonts w:asciiTheme="majorHAnsi" w:hAnsiTheme="majorHAnsi"/>
        </w:rPr>
        <w:t xml:space="preserve">cohort </w:t>
      </w:r>
      <w:r w:rsidR="00BE49A4">
        <w:rPr>
          <w:rFonts w:asciiTheme="majorHAnsi" w:hAnsiTheme="majorHAnsi"/>
        </w:rPr>
        <w:t xml:space="preserve">in 2001 and 2011, for countries with data </w:t>
      </w:r>
      <w:r w:rsidR="001D3BBC">
        <w:rPr>
          <w:rFonts w:asciiTheme="majorHAnsi" w:hAnsiTheme="majorHAnsi"/>
        </w:rPr>
        <w:t xml:space="preserve">available for </w:t>
      </w:r>
      <w:r w:rsidR="001A610C">
        <w:rPr>
          <w:rFonts w:asciiTheme="majorHAnsi" w:hAnsiTheme="majorHAnsi"/>
        </w:rPr>
        <w:t>both time periods;</w:t>
      </w:r>
      <w:r w:rsidR="00BE49A4">
        <w:rPr>
          <w:rFonts w:asciiTheme="majorHAnsi" w:hAnsiTheme="majorHAnsi"/>
        </w:rPr>
        <w:t xml:space="preserve"> </w:t>
      </w:r>
      <w:r w:rsidR="001A610C">
        <w:rPr>
          <w:rFonts w:asciiTheme="majorHAnsi" w:hAnsiTheme="majorHAnsi"/>
        </w:rPr>
        <w:t>t</w:t>
      </w:r>
      <w:r w:rsidR="00137F73">
        <w:rPr>
          <w:rFonts w:asciiTheme="majorHAnsi" w:hAnsiTheme="majorHAnsi"/>
        </w:rPr>
        <w:t xml:space="preserve">he percentage of the general population in </w:t>
      </w:r>
      <w:r w:rsidR="00737D6B">
        <w:rPr>
          <w:rFonts w:asciiTheme="majorHAnsi" w:hAnsiTheme="majorHAnsi"/>
        </w:rPr>
        <w:t>the youngest</w:t>
      </w:r>
      <w:r w:rsidR="00137F73">
        <w:rPr>
          <w:rFonts w:asciiTheme="majorHAnsi" w:hAnsiTheme="majorHAnsi"/>
        </w:rPr>
        <w:t xml:space="preserve"> cohort is shown by a grey </w:t>
      </w:r>
      <w:r w:rsidR="00137F73" w:rsidRPr="00137F73">
        <w:rPr>
          <w:rFonts w:asciiTheme="majorHAnsi" w:hAnsiTheme="majorHAnsi"/>
          <w:sz w:val="24"/>
        </w:rPr>
        <w:t>line. N</w:t>
      </w:r>
      <w:r w:rsidR="001D3BBC" w:rsidRPr="00137F73">
        <w:rPr>
          <w:rFonts w:asciiTheme="majorHAnsi" w:hAnsiTheme="majorHAnsi"/>
          <w:sz w:val="24"/>
        </w:rPr>
        <w:t>ot surprisingly, countries with higher percentages of first time donors</w:t>
      </w:r>
      <w:r w:rsidR="00137F73">
        <w:rPr>
          <w:rFonts w:asciiTheme="majorHAnsi" w:hAnsiTheme="majorHAnsi"/>
          <w:sz w:val="24"/>
        </w:rPr>
        <w:t xml:space="preserve">, such as Singapore and the US, </w:t>
      </w:r>
      <w:r w:rsidR="001D3BBC" w:rsidRPr="00137F73">
        <w:rPr>
          <w:rFonts w:asciiTheme="majorHAnsi" w:hAnsiTheme="majorHAnsi"/>
          <w:sz w:val="24"/>
        </w:rPr>
        <w:t xml:space="preserve">have </w:t>
      </w:r>
      <w:r w:rsidR="001A610C">
        <w:rPr>
          <w:rFonts w:asciiTheme="majorHAnsi" w:hAnsiTheme="majorHAnsi"/>
          <w:sz w:val="24"/>
        </w:rPr>
        <w:t xml:space="preserve">the </w:t>
      </w:r>
      <w:r w:rsidR="001D3BBC" w:rsidRPr="00137F73">
        <w:rPr>
          <w:rFonts w:asciiTheme="majorHAnsi" w:hAnsiTheme="majorHAnsi"/>
          <w:sz w:val="24"/>
        </w:rPr>
        <w:t>highe</w:t>
      </w:r>
      <w:r w:rsidR="001A610C">
        <w:rPr>
          <w:rFonts w:asciiTheme="majorHAnsi" w:hAnsiTheme="majorHAnsi"/>
          <w:sz w:val="24"/>
        </w:rPr>
        <w:t xml:space="preserve">st </w:t>
      </w:r>
      <w:r w:rsidR="001D3BBC">
        <w:rPr>
          <w:rFonts w:asciiTheme="majorHAnsi" w:hAnsiTheme="majorHAnsi"/>
        </w:rPr>
        <w:t xml:space="preserve">percentage of donors in the youngest age category. </w:t>
      </w:r>
      <w:r w:rsidR="00701EC1">
        <w:rPr>
          <w:rFonts w:asciiTheme="majorHAnsi" w:hAnsiTheme="majorHAnsi"/>
        </w:rPr>
        <w:t>The differences between countries are greater than the differences in the same country</w:t>
      </w:r>
      <w:r w:rsidR="00137F73">
        <w:rPr>
          <w:rFonts w:asciiTheme="majorHAnsi" w:hAnsiTheme="majorHAnsi"/>
        </w:rPr>
        <w:t xml:space="preserve"> between</w:t>
      </w:r>
      <w:r w:rsidR="00701EC1">
        <w:rPr>
          <w:rFonts w:asciiTheme="majorHAnsi" w:hAnsiTheme="majorHAnsi"/>
        </w:rPr>
        <w:t xml:space="preserve"> the two time periods. </w:t>
      </w:r>
      <w:r>
        <w:rPr>
          <w:rFonts w:asciiTheme="majorHAnsi" w:hAnsiTheme="majorHAnsi"/>
        </w:rPr>
        <w:t xml:space="preserve">In </w:t>
      </w:r>
      <w:r w:rsidR="00701EC1">
        <w:rPr>
          <w:rFonts w:asciiTheme="majorHAnsi" w:hAnsiTheme="majorHAnsi"/>
        </w:rPr>
        <w:t xml:space="preserve">the </w:t>
      </w:r>
      <w:r>
        <w:rPr>
          <w:rFonts w:asciiTheme="majorHAnsi" w:hAnsiTheme="majorHAnsi"/>
        </w:rPr>
        <w:t xml:space="preserve">US, there was a major increase in the participation of this age cohort in the donor pool in 2011 compared to 2001.  </w:t>
      </w:r>
      <w:r w:rsidR="00701EC1">
        <w:rPr>
          <w:rFonts w:asciiTheme="majorHAnsi" w:hAnsiTheme="majorHAnsi"/>
        </w:rPr>
        <w:t>In most count</w:t>
      </w:r>
      <w:r w:rsidR="00781B97">
        <w:rPr>
          <w:rFonts w:asciiTheme="majorHAnsi" w:hAnsiTheme="majorHAnsi"/>
        </w:rPr>
        <w:t>r</w:t>
      </w:r>
      <w:r w:rsidR="00701EC1">
        <w:rPr>
          <w:rFonts w:asciiTheme="majorHAnsi" w:hAnsiTheme="majorHAnsi"/>
        </w:rPr>
        <w:t xml:space="preserve">ies, female donors are slightly over-represented compared to male </w:t>
      </w:r>
      <w:r w:rsidR="00701EC1">
        <w:rPr>
          <w:rFonts w:asciiTheme="majorHAnsi" w:hAnsiTheme="majorHAnsi"/>
        </w:rPr>
        <w:lastRenderedPageBreak/>
        <w:t>donors in the youngest age cohort</w:t>
      </w:r>
      <w:r w:rsidR="00C643B1">
        <w:rPr>
          <w:rFonts w:asciiTheme="majorHAnsi" w:hAnsiTheme="majorHAnsi"/>
        </w:rPr>
        <w:t>, while i</w:t>
      </w:r>
      <w:r w:rsidR="00710B50">
        <w:rPr>
          <w:rFonts w:asciiTheme="majorHAnsi" w:hAnsiTheme="majorHAnsi"/>
        </w:rPr>
        <w:t xml:space="preserve">n older age cohorts, </w:t>
      </w:r>
      <w:r w:rsidR="00717E87">
        <w:rPr>
          <w:rFonts w:asciiTheme="majorHAnsi" w:hAnsiTheme="majorHAnsi"/>
        </w:rPr>
        <w:t>representation is equal, or males are over-represented</w:t>
      </w:r>
      <w:r w:rsidR="00710B50">
        <w:rPr>
          <w:rFonts w:asciiTheme="majorHAnsi" w:hAnsiTheme="majorHAnsi"/>
        </w:rPr>
        <w:t xml:space="preserve">. </w:t>
      </w:r>
      <w:r w:rsidR="00717E87">
        <w:rPr>
          <w:rFonts w:asciiTheme="majorHAnsi" w:hAnsiTheme="majorHAnsi"/>
        </w:rPr>
        <w:t xml:space="preserve"> </w:t>
      </w:r>
      <w:r w:rsidR="00701EC1">
        <w:rPr>
          <w:rFonts w:asciiTheme="majorHAnsi" w:hAnsiTheme="majorHAnsi"/>
        </w:rPr>
        <w:t xml:space="preserve">The exceptions are Singapore and Japan, where male donors are </w:t>
      </w:r>
      <w:r w:rsidR="00717E87">
        <w:rPr>
          <w:rFonts w:asciiTheme="majorHAnsi" w:hAnsiTheme="majorHAnsi"/>
        </w:rPr>
        <w:t>over-represented in all age cohorts; male donors are preferred</w:t>
      </w:r>
      <w:r w:rsidR="00701EC1">
        <w:rPr>
          <w:rFonts w:asciiTheme="majorHAnsi" w:hAnsiTheme="majorHAnsi"/>
        </w:rPr>
        <w:t xml:space="preserve"> since they can </w:t>
      </w:r>
      <w:r w:rsidR="001A610C">
        <w:rPr>
          <w:rFonts w:asciiTheme="majorHAnsi" w:hAnsiTheme="majorHAnsi"/>
        </w:rPr>
        <w:t xml:space="preserve">more often </w:t>
      </w:r>
      <w:r w:rsidR="00701EC1">
        <w:rPr>
          <w:rFonts w:asciiTheme="majorHAnsi" w:hAnsiTheme="majorHAnsi"/>
        </w:rPr>
        <w:t>donate a 400 ml rather than 200 ml unit</w:t>
      </w:r>
      <w:r w:rsidR="001A610C">
        <w:rPr>
          <w:rFonts w:asciiTheme="majorHAnsi" w:hAnsiTheme="majorHAnsi"/>
        </w:rPr>
        <w:t>, based on donor weight.</w:t>
      </w:r>
      <w:r w:rsidR="00717E87">
        <w:rPr>
          <w:rFonts w:asciiTheme="majorHAnsi" w:hAnsiTheme="majorHAnsi"/>
        </w:rPr>
        <w:t xml:space="preserve"> </w:t>
      </w:r>
    </w:p>
    <w:p w:rsidR="00C316BF" w:rsidRDefault="00781B97" w:rsidP="00D01BF9">
      <w:pPr>
        <w:spacing w:line="480" w:lineRule="auto"/>
        <w:rPr>
          <w:rFonts w:asciiTheme="majorHAnsi" w:hAnsiTheme="majorHAnsi"/>
        </w:rPr>
      </w:pPr>
      <w:r>
        <w:rPr>
          <w:rFonts w:asciiTheme="majorHAnsi" w:hAnsiTheme="majorHAnsi"/>
        </w:rPr>
        <w:t>Although more younger donors are participating in donation, the oldest cohort of donors is also contributing an increasing proportion of the overall blood supply (Table 3).  T</w:t>
      </w:r>
      <w:r w:rsidR="001F49A9">
        <w:rPr>
          <w:rFonts w:asciiTheme="majorHAnsi" w:hAnsiTheme="majorHAnsi"/>
        </w:rPr>
        <w:t xml:space="preserve">he differential (percentage of the donor population minus percentage of the general population) </w:t>
      </w:r>
      <w:r>
        <w:rPr>
          <w:rFonts w:asciiTheme="majorHAnsi" w:hAnsiTheme="majorHAnsi"/>
        </w:rPr>
        <w:t xml:space="preserve">is shown </w:t>
      </w:r>
      <w:r w:rsidR="001F49A9">
        <w:rPr>
          <w:rFonts w:asciiTheme="majorHAnsi" w:hAnsiTheme="majorHAnsi"/>
        </w:rPr>
        <w:t xml:space="preserve">in each age and sex cohort for the various countries in 2011. Positive </w:t>
      </w:r>
      <w:r w:rsidR="001A610C">
        <w:rPr>
          <w:rFonts w:asciiTheme="majorHAnsi" w:hAnsiTheme="majorHAnsi"/>
        </w:rPr>
        <w:t xml:space="preserve">numbers </w:t>
      </w:r>
      <w:r w:rsidR="001F49A9">
        <w:rPr>
          <w:rFonts w:asciiTheme="majorHAnsi" w:hAnsiTheme="majorHAnsi"/>
        </w:rPr>
        <w:t xml:space="preserve">indicate over-representation of donors, negative </w:t>
      </w:r>
      <w:r w:rsidR="001A610C">
        <w:rPr>
          <w:rFonts w:asciiTheme="majorHAnsi" w:hAnsiTheme="majorHAnsi"/>
        </w:rPr>
        <w:t xml:space="preserve">numbers </w:t>
      </w:r>
      <w:r w:rsidR="001F49A9">
        <w:rPr>
          <w:rFonts w:asciiTheme="majorHAnsi" w:hAnsiTheme="majorHAnsi"/>
        </w:rPr>
        <w:t xml:space="preserve">under-representation of donors, </w:t>
      </w:r>
      <w:r w:rsidR="00DE0C20">
        <w:rPr>
          <w:rFonts w:asciiTheme="majorHAnsi" w:hAnsiTheme="majorHAnsi"/>
        </w:rPr>
        <w:t xml:space="preserve">while </w:t>
      </w:r>
      <w:r w:rsidR="001A610C">
        <w:rPr>
          <w:rFonts w:asciiTheme="majorHAnsi" w:hAnsiTheme="majorHAnsi"/>
        </w:rPr>
        <w:t xml:space="preserve">numbers </w:t>
      </w:r>
      <w:r w:rsidR="001F49A9">
        <w:rPr>
          <w:rFonts w:asciiTheme="majorHAnsi" w:hAnsiTheme="majorHAnsi"/>
        </w:rPr>
        <w:t xml:space="preserve">close to zero </w:t>
      </w:r>
      <w:r w:rsidR="00DE0C20">
        <w:rPr>
          <w:rFonts w:asciiTheme="majorHAnsi" w:hAnsiTheme="majorHAnsi"/>
        </w:rPr>
        <w:t xml:space="preserve">indicate </w:t>
      </w:r>
      <w:r w:rsidR="001F49A9">
        <w:rPr>
          <w:rFonts w:asciiTheme="majorHAnsi" w:hAnsiTheme="majorHAnsi"/>
        </w:rPr>
        <w:t>that the percentage of donors is roughly equivalent to the general population</w:t>
      </w:r>
      <w:r w:rsidR="001A610C">
        <w:rPr>
          <w:rFonts w:asciiTheme="majorHAnsi" w:hAnsiTheme="majorHAnsi"/>
        </w:rPr>
        <w:t xml:space="preserve"> in a given cohort</w:t>
      </w:r>
      <w:r w:rsidR="001F49A9">
        <w:rPr>
          <w:rFonts w:asciiTheme="majorHAnsi" w:hAnsiTheme="majorHAnsi"/>
        </w:rPr>
        <w:t xml:space="preserve">.  For countries where data was available for 2001 and 2011, numbers in bold indicate increased representation of donors compared to the general population in 2011 compared to 2001.  </w:t>
      </w:r>
      <w:r w:rsidR="0025789E">
        <w:rPr>
          <w:rFonts w:asciiTheme="majorHAnsi" w:hAnsiTheme="majorHAnsi"/>
        </w:rPr>
        <w:t xml:space="preserve">Over-representation of younger donors is seen in most countries, and has increased from 2001 to 2011.  Although donors over 61 are under-represented, they are contributing more to the blood </w:t>
      </w:r>
      <w:r w:rsidR="0025789E">
        <w:rPr>
          <w:rFonts w:asciiTheme="majorHAnsi" w:hAnsiTheme="majorHAnsi"/>
        </w:rPr>
        <w:lastRenderedPageBreak/>
        <w:t xml:space="preserve">supply in 2011 compared to 2001 in many countries.  </w:t>
      </w:r>
      <w:r w:rsidR="00C316BF">
        <w:rPr>
          <w:rFonts w:asciiTheme="majorHAnsi" w:hAnsiTheme="majorHAnsi"/>
        </w:rPr>
        <w:t xml:space="preserve">This may be due in part to changes in donor eligibility criteria in several countries, in addition to the aging of the donor pool. </w:t>
      </w:r>
    </w:p>
    <w:p w:rsidR="002C21C6" w:rsidRDefault="0025789E" w:rsidP="00D01BF9">
      <w:pPr>
        <w:spacing w:line="480" w:lineRule="auto"/>
        <w:rPr>
          <w:rFonts w:asciiTheme="majorHAnsi" w:hAnsiTheme="majorHAnsi"/>
        </w:rPr>
      </w:pPr>
      <w:r>
        <w:rPr>
          <w:rFonts w:asciiTheme="majorHAnsi" w:hAnsiTheme="majorHAnsi"/>
        </w:rPr>
        <w:t>Some of these changes are better seen in graph</w:t>
      </w:r>
      <w:r w:rsidR="000755C9">
        <w:rPr>
          <w:rFonts w:asciiTheme="majorHAnsi" w:hAnsiTheme="majorHAnsi"/>
        </w:rPr>
        <w:t>ical</w:t>
      </w:r>
      <w:r>
        <w:rPr>
          <w:rFonts w:asciiTheme="majorHAnsi" w:hAnsiTheme="majorHAnsi"/>
        </w:rPr>
        <w:t xml:space="preserve"> form.  </w:t>
      </w:r>
      <w:r w:rsidR="00717E87">
        <w:rPr>
          <w:rFonts w:asciiTheme="majorHAnsi" w:hAnsiTheme="majorHAnsi"/>
        </w:rPr>
        <w:t xml:space="preserve">In Figure 2, the distribution of </w:t>
      </w:r>
      <w:r w:rsidR="0053583F">
        <w:rPr>
          <w:rFonts w:asciiTheme="majorHAnsi" w:hAnsiTheme="majorHAnsi"/>
        </w:rPr>
        <w:t xml:space="preserve">the general population and </w:t>
      </w:r>
      <w:r w:rsidR="00717E87">
        <w:rPr>
          <w:rFonts w:asciiTheme="majorHAnsi" w:hAnsiTheme="majorHAnsi"/>
        </w:rPr>
        <w:t>donors by age in 2001 and 2011 is shown for the Netherlands</w:t>
      </w:r>
      <w:r w:rsidR="00EB222A">
        <w:rPr>
          <w:rFonts w:asciiTheme="majorHAnsi" w:hAnsiTheme="majorHAnsi"/>
        </w:rPr>
        <w:t>,</w:t>
      </w:r>
      <w:r w:rsidR="00717E87">
        <w:rPr>
          <w:rFonts w:asciiTheme="majorHAnsi" w:hAnsiTheme="majorHAnsi"/>
        </w:rPr>
        <w:t xml:space="preserve"> the US</w:t>
      </w:r>
      <w:r w:rsidR="00EB222A">
        <w:rPr>
          <w:rFonts w:asciiTheme="majorHAnsi" w:hAnsiTheme="majorHAnsi"/>
        </w:rPr>
        <w:t>, England and North Wales, and Singapore</w:t>
      </w:r>
      <w:r w:rsidR="00717E87">
        <w:rPr>
          <w:rFonts w:asciiTheme="majorHAnsi" w:hAnsiTheme="majorHAnsi"/>
        </w:rPr>
        <w:t xml:space="preserve">. </w:t>
      </w:r>
      <w:r w:rsidR="00AB658E">
        <w:rPr>
          <w:rFonts w:asciiTheme="majorHAnsi" w:hAnsiTheme="majorHAnsi"/>
        </w:rPr>
        <w:t xml:space="preserve"> </w:t>
      </w:r>
      <w:r w:rsidR="00E42426">
        <w:rPr>
          <w:rFonts w:asciiTheme="majorHAnsi" w:hAnsiTheme="majorHAnsi"/>
        </w:rPr>
        <w:t>T</w:t>
      </w:r>
      <w:r w:rsidR="00AB658E">
        <w:rPr>
          <w:rFonts w:asciiTheme="majorHAnsi" w:hAnsiTheme="majorHAnsi"/>
        </w:rPr>
        <w:t xml:space="preserve">here is a </w:t>
      </w:r>
      <w:r w:rsidR="00717E87">
        <w:rPr>
          <w:rFonts w:asciiTheme="majorHAnsi" w:hAnsiTheme="majorHAnsi"/>
        </w:rPr>
        <w:t xml:space="preserve">middle-aged cohort </w:t>
      </w:r>
      <w:r w:rsidR="00FB68C4">
        <w:rPr>
          <w:rFonts w:asciiTheme="majorHAnsi" w:hAnsiTheme="majorHAnsi"/>
        </w:rPr>
        <w:t xml:space="preserve">that is aging </w:t>
      </w:r>
      <w:r w:rsidR="00717E87">
        <w:rPr>
          <w:rFonts w:asciiTheme="majorHAnsi" w:hAnsiTheme="majorHAnsi"/>
        </w:rPr>
        <w:t xml:space="preserve">in </w:t>
      </w:r>
      <w:r w:rsidR="00EB222A">
        <w:rPr>
          <w:rFonts w:asciiTheme="majorHAnsi" w:hAnsiTheme="majorHAnsi"/>
        </w:rPr>
        <w:t xml:space="preserve">the US, England and North Wales, and the Netherlands, </w:t>
      </w:r>
      <w:r w:rsidR="00740A04">
        <w:rPr>
          <w:rFonts w:asciiTheme="majorHAnsi" w:hAnsiTheme="majorHAnsi"/>
        </w:rPr>
        <w:t>in both the general population and the donor population</w:t>
      </w:r>
      <w:r w:rsidR="00EB222A">
        <w:rPr>
          <w:rFonts w:asciiTheme="majorHAnsi" w:hAnsiTheme="majorHAnsi"/>
        </w:rPr>
        <w:t xml:space="preserve">. </w:t>
      </w:r>
      <w:r w:rsidR="00740A04">
        <w:rPr>
          <w:rFonts w:asciiTheme="majorHAnsi" w:hAnsiTheme="majorHAnsi"/>
        </w:rPr>
        <w:t xml:space="preserve"> </w:t>
      </w:r>
      <w:r w:rsidR="00D5044C">
        <w:rPr>
          <w:rFonts w:asciiTheme="majorHAnsi" w:hAnsiTheme="majorHAnsi"/>
        </w:rPr>
        <w:t xml:space="preserve">The increased prominence of </w:t>
      </w:r>
      <w:r w:rsidR="00AB658E">
        <w:rPr>
          <w:rFonts w:asciiTheme="majorHAnsi" w:hAnsiTheme="majorHAnsi"/>
        </w:rPr>
        <w:t xml:space="preserve">collections from younger donors </w:t>
      </w:r>
      <w:r w:rsidR="00C643B1">
        <w:rPr>
          <w:rFonts w:asciiTheme="majorHAnsi" w:hAnsiTheme="majorHAnsi"/>
        </w:rPr>
        <w:t xml:space="preserve">in 2011 compared to 2001 </w:t>
      </w:r>
      <w:r w:rsidR="00AB658E">
        <w:rPr>
          <w:rFonts w:asciiTheme="majorHAnsi" w:hAnsiTheme="majorHAnsi"/>
        </w:rPr>
        <w:t>is seen in the US.</w:t>
      </w:r>
      <w:r w:rsidR="00DE0C20">
        <w:rPr>
          <w:rFonts w:asciiTheme="majorHAnsi" w:hAnsiTheme="majorHAnsi"/>
        </w:rPr>
        <w:t xml:space="preserve">  Finally, there is decreased representation of individuals in the 26 to 50 year old cohort.</w:t>
      </w:r>
    </w:p>
    <w:p w:rsidR="008D359C" w:rsidRDefault="007E4C52" w:rsidP="00D01BF9">
      <w:pPr>
        <w:spacing w:line="480" w:lineRule="auto"/>
        <w:rPr>
          <w:rFonts w:asciiTheme="majorHAnsi" w:hAnsiTheme="majorHAnsi"/>
        </w:rPr>
      </w:pPr>
      <w:r>
        <w:rPr>
          <w:rFonts w:asciiTheme="majorHAnsi" w:hAnsiTheme="majorHAnsi"/>
        </w:rPr>
        <w:t>Discussion</w:t>
      </w:r>
    </w:p>
    <w:p w:rsidR="008D359C" w:rsidRDefault="0053583F" w:rsidP="00D01BF9">
      <w:pPr>
        <w:spacing w:line="480" w:lineRule="auto"/>
        <w:rPr>
          <w:rFonts w:asciiTheme="majorHAnsi" w:hAnsiTheme="majorHAnsi"/>
        </w:rPr>
      </w:pPr>
      <w:r>
        <w:rPr>
          <w:rFonts w:asciiTheme="majorHAnsi" w:hAnsiTheme="majorHAnsi"/>
        </w:rPr>
        <w:t xml:space="preserve">Much of modern medical practice depends on the availability of blood components.  </w:t>
      </w:r>
      <w:r w:rsidR="008B5DFB">
        <w:rPr>
          <w:rFonts w:asciiTheme="majorHAnsi" w:hAnsiTheme="majorHAnsi"/>
        </w:rPr>
        <w:t>R</w:t>
      </w:r>
      <w:r>
        <w:rPr>
          <w:rFonts w:asciiTheme="majorHAnsi" w:hAnsiTheme="majorHAnsi"/>
        </w:rPr>
        <w:t xml:space="preserve">ed cell use per capita has declined in many countries in the past few years, due to improvements in surgery and modifications in </w:t>
      </w:r>
      <w:r w:rsidR="008B5DFB">
        <w:rPr>
          <w:rFonts w:asciiTheme="majorHAnsi" w:hAnsiTheme="majorHAnsi"/>
        </w:rPr>
        <w:t xml:space="preserve">transfusion practice, such as </w:t>
      </w:r>
      <w:r w:rsidR="008B5DFB">
        <w:rPr>
          <w:rFonts w:asciiTheme="majorHAnsi" w:hAnsiTheme="majorHAnsi"/>
        </w:rPr>
        <w:lastRenderedPageBreak/>
        <w:t>patient blood management</w:t>
      </w:r>
      <w:r w:rsidR="00737D6B">
        <w:rPr>
          <w:rFonts w:asciiTheme="majorHAnsi" w:hAnsiTheme="majorHAnsi"/>
          <w:vertAlign w:val="superscript"/>
        </w:rPr>
        <w:t>1,14</w:t>
      </w:r>
      <w:r w:rsidR="008B5DFB">
        <w:rPr>
          <w:rFonts w:asciiTheme="majorHAnsi" w:hAnsiTheme="majorHAnsi"/>
        </w:rPr>
        <w:t xml:space="preserve">. </w:t>
      </w:r>
      <w:r>
        <w:rPr>
          <w:rFonts w:asciiTheme="majorHAnsi" w:hAnsiTheme="majorHAnsi"/>
        </w:rPr>
        <w:t xml:space="preserve">  </w:t>
      </w:r>
      <w:r w:rsidR="008B5DFB">
        <w:rPr>
          <w:rFonts w:asciiTheme="majorHAnsi" w:hAnsiTheme="majorHAnsi"/>
        </w:rPr>
        <w:t xml:space="preserve">However, demand appears to be stabilizing or increasing slightly in many jurisdictions.  In all developed countries that have performed a detailed analysis of red cell use, </w:t>
      </w:r>
      <w:r w:rsidR="000D6C5E">
        <w:rPr>
          <w:rFonts w:asciiTheme="majorHAnsi" w:hAnsiTheme="majorHAnsi"/>
        </w:rPr>
        <w:t xml:space="preserve">per capita use of blood products </w:t>
      </w:r>
      <w:r w:rsidR="008B5DFB">
        <w:rPr>
          <w:rFonts w:asciiTheme="majorHAnsi" w:hAnsiTheme="majorHAnsi"/>
        </w:rPr>
        <w:t>correlates very closely with population age</w:t>
      </w:r>
      <w:r w:rsidR="00737D6B">
        <w:rPr>
          <w:rFonts w:asciiTheme="majorHAnsi" w:hAnsiTheme="majorHAnsi"/>
          <w:vertAlign w:val="superscript"/>
        </w:rPr>
        <w:t>2-9</w:t>
      </w:r>
      <w:r w:rsidR="008B5DFB">
        <w:rPr>
          <w:rFonts w:asciiTheme="majorHAnsi" w:hAnsiTheme="majorHAnsi"/>
        </w:rPr>
        <w:t xml:space="preserve">.  </w:t>
      </w:r>
      <w:r w:rsidR="00116B94">
        <w:rPr>
          <w:rFonts w:asciiTheme="majorHAnsi" w:hAnsiTheme="majorHAnsi"/>
        </w:rPr>
        <w:t xml:space="preserve">After an initial spike in the </w:t>
      </w:r>
      <w:r w:rsidR="000755C9">
        <w:rPr>
          <w:rFonts w:asciiTheme="majorHAnsi" w:hAnsiTheme="majorHAnsi"/>
        </w:rPr>
        <w:t>“</w:t>
      </w:r>
      <w:r w:rsidR="00116B94">
        <w:rPr>
          <w:rFonts w:asciiTheme="majorHAnsi" w:hAnsiTheme="majorHAnsi"/>
        </w:rPr>
        <w:t>birth to age four</w:t>
      </w:r>
      <w:r w:rsidR="000755C9">
        <w:rPr>
          <w:rFonts w:asciiTheme="majorHAnsi" w:hAnsiTheme="majorHAnsi"/>
        </w:rPr>
        <w:t>”</w:t>
      </w:r>
      <w:r w:rsidR="00116B94">
        <w:rPr>
          <w:rFonts w:asciiTheme="majorHAnsi" w:hAnsiTheme="majorHAnsi"/>
        </w:rPr>
        <w:t xml:space="preserve"> cohort, demand is low and relatively flat until individuals reach age 45 to 50</w:t>
      </w:r>
      <w:r w:rsidR="00304D51">
        <w:rPr>
          <w:rFonts w:asciiTheme="majorHAnsi" w:hAnsiTheme="majorHAnsi"/>
        </w:rPr>
        <w:t>, and then rises exponentially with age</w:t>
      </w:r>
      <w:r w:rsidR="00116B94">
        <w:rPr>
          <w:rFonts w:asciiTheme="majorHAnsi" w:hAnsiTheme="majorHAnsi"/>
        </w:rPr>
        <w:t xml:space="preserve">.  </w:t>
      </w:r>
      <w:r w:rsidR="00720E79">
        <w:rPr>
          <w:rFonts w:asciiTheme="majorHAnsi" w:hAnsiTheme="majorHAnsi"/>
        </w:rPr>
        <w:t>For example, G</w:t>
      </w:r>
      <w:r w:rsidR="00DE0C20">
        <w:rPr>
          <w:rFonts w:asciiTheme="majorHAnsi" w:hAnsiTheme="majorHAnsi"/>
        </w:rPr>
        <w:t>reinacher et al showed that in e</w:t>
      </w:r>
      <w:r w:rsidR="00720E79">
        <w:rPr>
          <w:rFonts w:asciiTheme="majorHAnsi" w:hAnsiTheme="majorHAnsi"/>
        </w:rPr>
        <w:t xml:space="preserve">astern Germany, red cell transfusion rates per capita were 3.7 times higher in 60 to 79 year </w:t>
      </w:r>
      <w:r w:rsidR="009679C6">
        <w:rPr>
          <w:rFonts w:asciiTheme="majorHAnsi" w:hAnsiTheme="majorHAnsi"/>
        </w:rPr>
        <w:t>olds</w:t>
      </w:r>
      <w:r w:rsidR="00720E79">
        <w:rPr>
          <w:rFonts w:asciiTheme="majorHAnsi" w:hAnsiTheme="majorHAnsi"/>
        </w:rPr>
        <w:t xml:space="preserve"> and 6.5 times higher in individuals 80 and over compared to 40 to 59 year olds</w:t>
      </w:r>
      <w:r w:rsidR="00737D6B">
        <w:rPr>
          <w:rFonts w:asciiTheme="majorHAnsi" w:hAnsiTheme="majorHAnsi"/>
          <w:vertAlign w:val="superscript"/>
        </w:rPr>
        <w:t>7,8</w:t>
      </w:r>
      <w:r w:rsidR="00720E79">
        <w:rPr>
          <w:rFonts w:asciiTheme="majorHAnsi" w:hAnsiTheme="majorHAnsi"/>
        </w:rPr>
        <w:t xml:space="preserve">. </w:t>
      </w:r>
      <w:r w:rsidR="005F41B8">
        <w:rPr>
          <w:rFonts w:asciiTheme="majorHAnsi" w:hAnsiTheme="majorHAnsi"/>
        </w:rPr>
        <w:t xml:space="preserve"> </w:t>
      </w:r>
      <w:r w:rsidR="00304D51">
        <w:rPr>
          <w:rFonts w:asciiTheme="majorHAnsi" w:hAnsiTheme="majorHAnsi"/>
        </w:rPr>
        <w:t>An aging demographic bulge of baby boomers is now entering their sixties and seventies in many developed countries. On the other hand, they are followed by a smaller population in younger age cohorts that provide most blood donations. There is concern that the ratio of individuals in high donation cohorts compared to individuals in high use c</w:t>
      </w:r>
      <w:r w:rsidR="009679C6">
        <w:rPr>
          <w:rFonts w:asciiTheme="majorHAnsi" w:hAnsiTheme="majorHAnsi"/>
        </w:rPr>
        <w:t>o</w:t>
      </w:r>
      <w:r w:rsidR="00304D51">
        <w:rPr>
          <w:rFonts w:asciiTheme="majorHAnsi" w:hAnsiTheme="majorHAnsi"/>
        </w:rPr>
        <w:t>horts is declining</w:t>
      </w:r>
      <w:r w:rsidR="00737D6B">
        <w:rPr>
          <w:rFonts w:asciiTheme="majorHAnsi" w:hAnsiTheme="majorHAnsi"/>
          <w:vertAlign w:val="superscript"/>
        </w:rPr>
        <w:t>1,10</w:t>
      </w:r>
      <w:r w:rsidR="00304D51">
        <w:rPr>
          <w:rFonts w:asciiTheme="majorHAnsi" w:hAnsiTheme="majorHAnsi"/>
        </w:rPr>
        <w:t xml:space="preserve">. </w:t>
      </w:r>
    </w:p>
    <w:p w:rsidR="00737D6B" w:rsidRDefault="00691EC9" w:rsidP="00D01BF9">
      <w:pPr>
        <w:spacing w:line="480" w:lineRule="auto"/>
        <w:rPr>
          <w:rFonts w:asciiTheme="majorHAnsi" w:hAnsiTheme="majorHAnsi"/>
        </w:rPr>
      </w:pPr>
      <w:r>
        <w:rPr>
          <w:rFonts w:asciiTheme="majorHAnsi" w:hAnsiTheme="majorHAnsi"/>
        </w:rPr>
        <w:t>The composition of the donor base</w:t>
      </w:r>
      <w:r w:rsidR="009566FA">
        <w:rPr>
          <w:rFonts w:asciiTheme="majorHAnsi" w:hAnsiTheme="majorHAnsi"/>
        </w:rPr>
        <w:t xml:space="preserve"> is influenced by many factors.  It</w:t>
      </w:r>
      <w:r>
        <w:rPr>
          <w:rFonts w:asciiTheme="majorHAnsi" w:hAnsiTheme="majorHAnsi"/>
        </w:rPr>
        <w:t xml:space="preserve"> reflects </w:t>
      </w:r>
      <w:r w:rsidR="009566FA">
        <w:rPr>
          <w:rFonts w:asciiTheme="majorHAnsi" w:hAnsiTheme="majorHAnsi"/>
        </w:rPr>
        <w:t xml:space="preserve">the </w:t>
      </w:r>
      <w:r>
        <w:rPr>
          <w:rFonts w:asciiTheme="majorHAnsi" w:hAnsiTheme="majorHAnsi"/>
        </w:rPr>
        <w:t xml:space="preserve">recruitment and retention </w:t>
      </w:r>
      <w:r w:rsidR="009566FA">
        <w:rPr>
          <w:rFonts w:asciiTheme="majorHAnsi" w:hAnsiTheme="majorHAnsi"/>
        </w:rPr>
        <w:t xml:space="preserve">practices of the blood centers which may be targeting donors based on age. </w:t>
      </w:r>
      <w:r w:rsidR="00737D6B">
        <w:rPr>
          <w:rFonts w:asciiTheme="majorHAnsi" w:hAnsiTheme="majorHAnsi"/>
        </w:rPr>
        <w:t xml:space="preserve"> I</w:t>
      </w:r>
      <w:r w:rsidR="009566FA">
        <w:rPr>
          <w:rFonts w:asciiTheme="majorHAnsi" w:hAnsiTheme="majorHAnsi"/>
        </w:rPr>
        <w:t>t</w:t>
      </w:r>
      <w:r w:rsidR="00907ADA">
        <w:rPr>
          <w:rFonts w:asciiTheme="majorHAnsi" w:hAnsiTheme="majorHAnsi"/>
        </w:rPr>
        <w:t xml:space="preserve"> </w:t>
      </w:r>
      <w:r>
        <w:rPr>
          <w:rFonts w:asciiTheme="majorHAnsi" w:hAnsiTheme="majorHAnsi"/>
        </w:rPr>
        <w:t>may</w:t>
      </w:r>
      <w:r w:rsidR="009566FA">
        <w:rPr>
          <w:rFonts w:asciiTheme="majorHAnsi" w:hAnsiTheme="majorHAnsi"/>
        </w:rPr>
        <w:t xml:space="preserve"> also</w:t>
      </w:r>
      <w:r>
        <w:rPr>
          <w:rFonts w:asciiTheme="majorHAnsi" w:hAnsiTheme="majorHAnsi"/>
        </w:rPr>
        <w:t xml:space="preserve"> be </w:t>
      </w:r>
      <w:r w:rsidR="000755C9">
        <w:rPr>
          <w:rFonts w:asciiTheme="majorHAnsi" w:hAnsiTheme="majorHAnsi"/>
        </w:rPr>
        <w:t>affect</w:t>
      </w:r>
      <w:r>
        <w:rPr>
          <w:rFonts w:asciiTheme="majorHAnsi" w:hAnsiTheme="majorHAnsi"/>
        </w:rPr>
        <w:t>ed by the composition of the general popu</w:t>
      </w:r>
      <w:r>
        <w:rPr>
          <w:rFonts w:asciiTheme="majorHAnsi" w:hAnsiTheme="majorHAnsi"/>
        </w:rPr>
        <w:lastRenderedPageBreak/>
        <w:t xml:space="preserve">lation, as well as social values and motivation to donate, which </w:t>
      </w:r>
      <w:r w:rsidR="00737D6B">
        <w:rPr>
          <w:rFonts w:asciiTheme="majorHAnsi" w:hAnsiTheme="majorHAnsi"/>
        </w:rPr>
        <w:t xml:space="preserve">may </w:t>
      </w:r>
      <w:r>
        <w:rPr>
          <w:rFonts w:asciiTheme="majorHAnsi" w:hAnsiTheme="majorHAnsi"/>
        </w:rPr>
        <w:t>differ in different population cohorts</w:t>
      </w:r>
      <w:r w:rsidR="00737D6B">
        <w:rPr>
          <w:rFonts w:asciiTheme="majorHAnsi" w:hAnsiTheme="majorHAnsi"/>
        </w:rPr>
        <w:t xml:space="preserve"> by age, sex, and geographic location</w:t>
      </w:r>
      <w:r w:rsidR="00737D6B">
        <w:rPr>
          <w:rFonts w:asciiTheme="majorHAnsi" w:hAnsiTheme="majorHAnsi"/>
          <w:vertAlign w:val="superscript"/>
        </w:rPr>
        <w:t>10-12</w:t>
      </w:r>
      <w:r>
        <w:rPr>
          <w:rFonts w:asciiTheme="majorHAnsi" w:hAnsiTheme="majorHAnsi"/>
        </w:rPr>
        <w:t xml:space="preserve">.  </w:t>
      </w:r>
      <w:r w:rsidR="009679C6">
        <w:rPr>
          <w:rFonts w:asciiTheme="majorHAnsi" w:hAnsiTheme="majorHAnsi"/>
        </w:rPr>
        <w:t xml:space="preserve">This study brings together data on donor and population demographics from many large national and regional blood centers for the first time. </w:t>
      </w:r>
      <w:r w:rsidR="00B64AB4">
        <w:rPr>
          <w:rFonts w:asciiTheme="majorHAnsi" w:hAnsiTheme="majorHAnsi"/>
        </w:rPr>
        <w:t xml:space="preserve"> In all jurisdictions with available data for both time points, both the median age and the percentage of the general population over age 60 increased from 2001 to 2011. </w:t>
      </w:r>
      <w:r w:rsidR="009679C6">
        <w:rPr>
          <w:rFonts w:asciiTheme="majorHAnsi" w:hAnsiTheme="majorHAnsi"/>
        </w:rPr>
        <w:t xml:space="preserve"> </w:t>
      </w:r>
      <w:r w:rsidR="00B64AB4">
        <w:rPr>
          <w:rFonts w:asciiTheme="majorHAnsi" w:hAnsiTheme="majorHAnsi"/>
        </w:rPr>
        <w:t>The median age of blood donors in both time periods is a few years younger than the median age of the general population</w:t>
      </w:r>
      <w:r w:rsidR="00432575">
        <w:rPr>
          <w:rFonts w:asciiTheme="majorHAnsi" w:hAnsiTheme="majorHAnsi"/>
        </w:rPr>
        <w:t>.</w:t>
      </w:r>
    </w:p>
    <w:p w:rsidR="00113814" w:rsidRDefault="0079504B" w:rsidP="00D01BF9">
      <w:pPr>
        <w:spacing w:line="480" w:lineRule="auto"/>
        <w:rPr>
          <w:rFonts w:asciiTheme="majorHAnsi" w:hAnsiTheme="majorHAnsi"/>
        </w:rPr>
      </w:pPr>
      <w:r>
        <w:rPr>
          <w:rFonts w:asciiTheme="majorHAnsi" w:hAnsiTheme="majorHAnsi"/>
        </w:rPr>
        <w:t>D</w:t>
      </w:r>
      <w:r w:rsidR="00B64AB4">
        <w:rPr>
          <w:rFonts w:asciiTheme="majorHAnsi" w:hAnsiTheme="majorHAnsi"/>
        </w:rPr>
        <w:t xml:space="preserve">onor </w:t>
      </w:r>
      <w:r w:rsidR="00113814">
        <w:rPr>
          <w:rFonts w:asciiTheme="majorHAnsi" w:hAnsiTheme="majorHAnsi"/>
        </w:rPr>
        <w:t>demographics differ substantially between countries</w:t>
      </w:r>
      <w:r>
        <w:rPr>
          <w:rFonts w:asciiTheme="majorHAnsi" w:hAnsiTheme="majorHAnsi"/>
        </w:rPr>
        <w:t xml:space="preserve">, and can only partly be explained by </w:t>
      </w:r>
      <w:r w:rsidR="00113814">
        <w:rPr>
          <w:rFonts w:asciiTheme="majorHAnsi" w:hAnsiTheme="majorHAnsi"/>
        </w:rPr>
        <w:t>pop</w:t>
      </w:r>
      <w:r>
        <w:rPr>
          <w:rFonts w:asciiTheme="majorHAnsi" w:hAnsiTheme="majorHAnsi"/>
        </w:rPr>
        <w:t>ulation</w:t>
      </w:r>
      <w:r w:rsidR="00113814">
        <w:rPr>
          <w:rFonts w:asciiTheme="majorHAnsi" w:hAnsiTheme="majorHAnsi"/>
        </w:rPr>
        <w:t xml:space="preserve"> demographics</w:t>
      </w:r>
      <w:r w:rsidR="00695E3D">
        <w:rPr>
          <w:rFonts w:asciiTheme="majorHAnsi" w:hAnsiTheme="majorHAnsi"/>
        </w:rPr>
        <w:t xml:space="preserve"> and donor age criteria. </w:t>
      </w:r>
      <w:r>
        <w:rPr>
          <w:rFonts w:asciiTheme="majorHAnsi" w:hAnsiTheme="majorHAnsi"/>
        </w:rPr>
        <w:t xml:space="preserve">For example, </w:t>
      </w:r>
      <w:r w:rsidR="00D5044C">
        <w:rPr>
          <w:rFonts w:asciiTheme="majorHAnsi" w:hAnsiTheme="majorHAnsi"/>
        </w:rPr>
        <w:t xml:space="preserve">aligning with general population demographics, </w:t>
      </w:r>
      <w:r>
        <w:rPr>
          <w:rFonts w:asciiTheme="majorHAnsi" w:hAnsiTheme="majorHAnsi"/>
        </w:rPr>
        <w:t xml:space="preserve">the percentage of first time donors and contribution of the youngest donor cohort to the donor pool is high in Singapore, which has the youngest general population, and low in the Netherlands and Belgium, that have older general populations. </w:t>
      </w:r>
      <w:r w:rsidR="00695E3D">
        <w:rPr>
          <w:rFonts w:asciiTheme="majorHAnsi" w:hAnsiTheme="majorHAnsi"/>
        </w:rPr>
        <w:t>However, t</w:t>
      </w:r>
      <w:r>
        <w:rPr>
          <w:rFonts w:asciiTheme="majorHAnsi" w:hAnsiTheme="majorHAnsi"/>
        </w:rPr>
        <w:t xml:space="preserve">he US </w:t>
      </w:r>
      <w:r w:rsidR="00695E3D">
        <w:rPr>
          <w:rFonts w:asciiTheme="majorHAnsi" w:hAnsiTheme="majorHAnsi"/>
        </w:rPr>
        <w:t>had</w:t>
      </w:r>
      <w:r>
        <w:rPr>
          <w:rFonts w:asciiTheme="majorHAnsi" w:hAnsiTheme="majorHAnsi"/>
        </w:rPr>
        <w:t xml:space="preserve"> </w:t>
      </w:r>
      <w:r w:rsidR="00C316BF">
        <w:rPr>
          <w:rFonts w:asciiTheme="majorHAnsi" w:hAnsiTheme="majorHAnsi"/>
        </w:rPr>
        <w:t xml:space="preserve">a much higher percentage of </w:t>
      </w:r>
      <w:r w:rsidR="00695E3D">
        <w:rPr>
          <w:rFonts w:asciiTheme="majorHAnsi" w:hAnsiTheme="majorHAnsi"/>
        </w:rPr>
        <w:t xml:space="preserve">first time donors and a greater contribution of the youngest cohort of donors to the donor pool than New Zealand, even though these countries </w:t>
      </w:r>
      <w:r w:rsidR="00740A04">
        <w:rPr>
          <w:rFonts w:asciiTheme="majorHAnsi" w:hAnsiTheme="majorHAnsi"/>
        </w:rPr>
        <w:lastRenderedPageBreak/>
        <w:t xml:space="preserve">have very similar general population demographics.  </w:t>
      </w:r>
      <w:r w:rsidR="00695E3D">
        <w:rPr>
          <w:rFonts w:asciiTheme="majorHAnsi" w:hAnsiTheme="majorHAnsi"/>
        </w:rPr>
        <w:t xml:space="preserve">Similarly, donor demographics in the two different time periods in the same country can be partly attributed to changes in population demographics. </w:t>
      </w:r>
      <w:r w:rsidR="009B4D55">
        <w:rPr>
          <w:rFonts w:asciiTheme="majorHAnsi" w:hAnsiTheme="majorHAnsi"/>
        </w:rPr>
        <w:t>In most countries, the median age of both the general population and the donor population increased by from one to four years in the decade between 2001 and 2011. In ma</w:t>
      </w:r>
      <w:r w:rsidR="00D5044C">
        <w:rPr>
          <w:rFonts w:asciiTheme="majorHAnsi" w:hAnsiTheme="majorHAnsi"/>
        </w:rPr>
        <w:t>ny countries, there is an aging</w:t>
      </w:r>
      <w:r w:rsidR="009B4D55">
        <w:rPr>
          <w:rFonts w:asciiTheme="majorHAnsi" w:hAnsiTheme="majorHAnsi"/>
        </w:rPr>
        <w:t xml:space="preserve"> mi</w:t>
      </w:r>
      <w:r w:rsidR="00D5044C">
        <w:rPr>
          <w:rFonts w:asciiTheme="majorHAnsi" w:hAnsiTheme="majorHAnsi"/>
        </w:rPr>
        <w:t xml:space="preserve">ddle aged donor cohort effect, </w:t>
      </w:r>
      <w:r w:rsidR="009B4D55">
        <w:rPr>
          <w:rFonts w:asciiTheme="majorHAnsi" w:hAnsiTheme="majorHAnsi"/>
        </w:rPr>
        <w:t>which is most prominent in the Netherlands</w:t>
      </w:r>
      <w:r w:rsidR="00031A2C">
        <w:rPr>
          <w:rFonts w:asciiTheme="majorHAnsi" w:hAnsiTheme="majorHAnsi"/>
        </w:rPr>
        <w:t xml:space="preserve"> and other European countries</w:t>
      </w:r>
      <w:r w:rsidR="00D5044C">
        <w:rPr>
          <w:rFonts w:asciiTheme="majorHAnsi" w:hAnsiTheme="majorHAnsi"/>
        </w:rPr>
        <w:t xml:space="preserve">. </w:t>
      </w:r>
      <w:r w:rsidR="009B4D55">
        <w:rPr>
          <w:rFonts w:asciiTheme="majorHAnsi" w:hAnsiTheme="majorHAnsi"/>
        </w:rPr>
        <w:t xml:space="preserve"> </w:t>
      </w:r>
      <w:r w:rsidR="00031A2C">
        <w:rPr>
          <w:rFonts w:asciiTheme="majorHAnsi" w:hAnsiTheme="majorHAnsi"/>
        </w:rPr>
        <w:t xml:space="preserve">This may reflect both the size of the general population cohort in this age group, as well as donation practices in this loyal group of donors.  </w:t>
      </w:r>
      <w:r w:rsidR="00C316BF">
        <w:rPr>
          <w:rFonts w:asciiTheme="majorHAnsi" w:hAnsiTheme="majorHAnsi"/>
        </w:rPr>
        <w:t xml:space="preserve">The 25 to 45 year old age group is relatively under-represented in the donor pool.  </w:t>
      </w:r>
      <w:r w:rsidR="00B63EC2">
        <w:rPr>
          <w:rFonts w:asciiTheme="majorHAnsi" w:hAnsiTheme="majorHAnsi"/>
        </w:rPr>
        <w:t xml:space="preserve">Many countries, particularly </w:t>
      </w:r>
      <w:r w:rsidR="009B4D55">
        <w:rPr>
          <w:rFonts w:asciiTheme="majorHAnsi" w:hAnsiTheme="majorHAnsi"/>
        </w:rPr>
        <w:t xml:space="preserve">the US, </w:t>
      </w:r>
      <w:r w:rsidR="00B63EC2">
        <w:rPr>
          <w:rFonts w:asciiTheme="majorHAnsi" w:hAnsiTheme="majorHAnsi"/>
        </w:rPr>
        <w:t xml:space="preserve">rely increasingly on younger donors. </w:t>
      </w:r>
      <w:r w:rsidR="009B4D55">
        <w:rPr>
          <w:rFonts w:asciiTheme="majorHAnsi" w:hAnsiTheme="majorHAnsi"/>
        </w:rPr>
        <w:t>The 201</w:t>
      </w:r>
      <w:r w:rsidR="00B3113B">
        <w:rPr>
          <w:rFonts w:asciiTheme="majorHAnsi" w:hAnsiTheme="majorHAnsi"/>
        </w:rPr>
        <w:t>3</w:t>
      </w:r>
      <w:r w:rsidR="009B4D55">
        <w:rPr>
          <w:rFonts w:asciiTheme="majorHAnsi" w:hAnsiTheme="majorHAnsi"/>
        </w:rPr>
        <w:t xml:space="preserve"> National Blood Collection and Utilization Survey Report </w:t>
      </w:r>
      <w:r w:rsidR="003E3881">
        <w:rPr>
          <w:rFonts w:asciiTheme="majorHAnsi" w:hAnsiTheme="majorHAnsi"/>
        </w:rPr>
        <w:t xml:space="preserve">provides more information in this regard, with approximately </w:t>
      </w:r>
      <w:r w:rsidR="00737D6B">
        <w:rPr>
          <w:rFonts w:asciiTheme="majorHAnsi" w:hAnsiTheme="majorHAnsi"/>
        </w:rPr>
        <w:t>20%</w:t>
      </w:r>
      <w:r w:rsidR="003E3881">
        <w:rPr>
          <w:rFonts w:asciiTheme="majorHAnsi" w:hAnsiTheme="majorHAnsi"/>
        </w:rPr>
        <w:t xml:space="preserve"> of </w:t>
      </w:r>
      <w:r w:rsidR="009566FA">
        <w:rPr>
          <w:rFonts w:asciiTheme="majorHAnsi" w:hAnsiTheme="majorHAnsi"/>
        </w:rPr>
        <w:t xml:space="preserve">US </w:t>
      </w:r>
      <w:r w:rsidR="003E3881">
        <w:rPr>
          <w:rFonts w:asciiTheme="majorHAnsi" w:hAnsiTheme="majorHAnsi"/>
        </w:rPr>
        <w:t xml:space="preserve">donations from individuals in the 16 to 24 year old age group, </w:t>
      </w:r>
      <w:r w:rsidR="00432575">
        <w:rPr>
          <w:rFonts w:asciiTheme="majorHAnsi" w:hAnsiTheme="majorHAnsi"/>
        </w:rPr>
        <w:t xml:space="preserve">and </w:t>
      </w:r>
      <w:r w:rsidR="00B3113B">
        <w:rPr>
          <w:rFonts w:asciiTheme="majorHAnsi" w:hAnsiTheme="majorHAnsi"/>
        </w:rPr>
        <w:t>9.9</w:t>
      </w:r>
      <w:r w:rsidR="00D5044C">
        <w:rPr>
          <w:rFonts w:asciiTheme="majorHAnsi" w:hAnsiTheme="majorHAnsi"/>
        </w:rPr>
        <w:t>% of all donations</w:t>
      </w:r>
      <w:r w:rsidR="00432575">
        <w:rPr>
          <w:rFonts w:asciiTheme="majorHAnsi" w:hAnsiTheme="majorHAnsi"/>
        </w:rPr>
        <w:t xml:space="preserve"> </w:t>
      </w:r>
      <w:r w:rsidR="00D5044C">
        <w:rPr>
          <w:rFonts w:asciiTheme="majorHAnsi" w:hAnsiTheme="majorHAnsi"/>
        </w:rPr>
        <w:t xml:space="preserve">coming from </w:t>
      </w:r>
      <w:r w:rsidR="003E3881">
        <w:rPr>
          <w:rFonts w:asciiTheme="majorHAnsi" w:hAnsiTheme="majorHAnsi"/>
        </w:rPr>
        <w:t>16 to 18 year olds</w:t>
      </w:r>
      <w:r w:rsidR="00737D6B">
        <w:rPr>
          <w:rFonts w:asciiTheme="majorHAnsi" w:hAnsiTheme="majorHAnsi"/>
          <w:vertAlign w:val="superscript"/>
        </w:rPr>
        <w:t>14</w:t>
      </w:r>
      <w:r w:rsidR="003E3881">
        <w:rPr>
          <w:rFonts w:asciiTheme="majorHAnsi" w:hAnsiTheme="majorHAnsi"/>
        </w:rPr>
        <w:t xml:space="preserve">.  </w:t>
      </w:r>
      <w:r w:rsidR="000755C9">
        <w:rPr>
          <w:rFonts w:asciiTheme="majorHAnsi" w:hAnsiTheme="majorHAnsi"/>
        </w:rPr>
        <w:t xml:space="preserve">The number of US states allowing donation by 16 year olds increased substantially from 2001 to 2011.  </w:t>
      </w:r>
      <w:r w:rsidR="00695E3D">
        <w:rPr>
          <w:rFonts w:asciiTheme="majorHAnsi" w:hAnsiTheme="majorHAnsi"/>
        </w:rPr>
        <w:t xml:space="preserve">Donor demographics </w:t>
      </w:r>
      <w:r w:rsidR="00695E3D">
        <w:rPr>
          <w:rFonts w:asciiTheme="majorHAnsi" w:hAnsiTheme="majorHAnsi"/>
        </w:rPr>
        <w:lastRenderedPageBreak/>
        <w:t xml:space="preserve">therefore reflect not </w:t>
      </w:r>
      <w:r w:rsidR="003E3881">
        <w:rPr>
          <w:rFonts w:asciiTheme="majorHAnsi" w:hAnsiTheme="majorHAnsi"/>
        </w:rPr>
        <w:t xml:space="preserve">only population demographics and donor criteria, but recruitment practices, </w:t>
      </w:r>
      <w:r w:rsidR="00113814">
        <w:rPr>
          <w:rFonts w:asciiTheme="majorHAnsi" w:hAnsiTheme="majorHAnsi"/>
        </w:rPr>
        <w:t xml:space="preserve">location of blood drives, </w:t>
      </w:r>
      <w:r w:rsidR="003E3881">
        <w:rPr>
          <w:rFonts w:asciiTheme="majorHAnsi" w:hAnsiTheme="majorHAnsi"/>
        </w:rPr>
        <w:t xml:space="preserve">and the </w:t>
      </w:r>
      <w:r w:rsidR="00113814">
        <w:rPr>
          <w:rFonts w:asciiTheme="majorHAnsi" w:hAnsiTheme="majorHAnsi"/>
        </w:rPr>
        <w:t xml:space="preserve">emphasis </w:t>
      </w:r>
      <w:r w:rsidR="003E3881">
        <w:rPr>
          <w:rFonts w:asciiTheme="majorHAnsi" w:hAnsiTheme="majorHAnsi"/>
        </w:rPr>
        <w:t xml:space="preserve">placed </w:t>
      </w:r>
      <w:r w:rsidR="00113814">
        <w:rPr>
          <w:rFonts w:asciiTheme="majorHAnsi" w:hAnsiTheme="majorHAnsi"/>
        </w:rPr>
        <w:t xml:space="preserve">on new donor acquisition </w:t>
      </w:r>
      <w:r w:rsidR="003E3881">
        <w:rPr>
          <w:rFonts w:asciiTheme="majorHAnsi" w:hAnsiTheme="majorHAnsi"/>
        </w:rPr>
        <w:t xml:space="preserve">compared to </w:t>
      </w:r>
      <w:r w:rsidR="00113814">
        <w:rPr>
          <w:rFonts w:asciiTheme="majorHAnsi" w:hAnsiTheme="majorHAnsi"/>
        </w:rPr>
        <w:t>retention</w:t>
      </w:r>
      <w:r w:rsidR="003E3881">
        <w:rPr>
          <w:rFonts w:asciiTheme="majorHAnsi" w:hAnsiTheme="majorHAnsi"/>
        </w:rPr>
        <w:t xml:space="preserve"> of regular donors</w:t>
      </w:r>
      <w:r w:rsidR="00113814">
        <w:rPr>
          <w:rFonts w:asciiTheme="majorHAnsi" w:hAnsiTheme="majorHAnsi"/>
        </w:rPr>
        <w:t xml:space="preserve">.  </w:t>
      </w:r>
    </w:p>
    <w:p w:rsidR="00EA6870" w:rsidRDefault="00EA6870" w:rsidP="00D01BF9">
      <w:pPr>
        <w:spacing w:line="480" w:lineRule="auto"/>
        <w:rPr>
          <w:rFonts w:asciiTheme="majorHAnsi" w:hAnsiTheme="majorHAnsi"/>
        </w:rPr>
      </w:pPr>
      <w:r w:rsidRPr="00EC334C">
        <w:rPr>
          <w:rFonts w:asciiTheme="majorHAnsi" w:hAnsiTheme="majorHAnsi"/>
        </w:rPr>
        <w:t>Older donors are underrepresented compared to the gen</w:t>
      </w:r>
      <w:r w:rsidR="00D5044C" w:rsidRPr="00EC334C">
        <w:rPr>
          <w:rFonts w:asciiTheme="majorHAnsi" w:hAnsiTheme="majorHAnsi"/>
        </w:rPr>
        <w:t>eral</w:t>
      </w:r>
      <w:r w:rsidRPr="00EC334C">
        <w:rPr>
          <w:rFonts w:asciiTheme="majorHAnsi" w:hAnsiTheme="majorHAnsi"/>
        </w:rPr>
        <w:t xml:space="preserve"> pop</w:t>
      </w:r>
      <w:r w:rsidR="00D5044C" w:rsidRPr="00EC334C">
        <w:rPr>
          <w:rFonts w:asciiTheme="majorHAnsi" w:hAnsiTheme="majorHAnsi"/>
        </w:rPr>
        <w:t>ulation</w:t>
      </w:r>
      <w:r w:rsidRPr="00EC334C">
        <w:rPr>
          <w:rFonts w:asciiTheme="majorHAnsi" w:hAnsiTheme="majorHAnsi"/>
        </w:rPr>
        <w:t xml:space="preserve"> in all countries, </w:t>
      </w:r>
      <w:r w:rsidR="00737D6B" w:rsidRPr="00EC334C">
        <w:rPr>
          <w:rFonts w:asciiTheme="majorHAnsi" w:hAnsiTheme="majorHAnsi"/>
        </w:rPr>
        <w:t xml:space="preserve">partly </w:t>
      </w:r>
      <w:r w:rsidRPr="00EC334C">
        <w:rPr>
          <w:rFonts w:asciiTheme="majorHAnsi" w:hAnsiTheme="majorHAnsi"/>
        </w:rPr>
        <w:t>since individuals develop medical conditions that might result in deferral from donation</w:t>
      </w:r>
      <w:r w:rsidR="002C1392" w:rsidRPr="00EC334C">
        <w:rPr>
          <w:rFonts w:asciiTheme="majorHAnsi" w:hAnsiTheme="majorHAnsi"/>
        </w:rPr>
        <w:t xml:space="preserve">.  </w:t>
      </w:r>
      <w:r w:rsidR="00EC334C" w:rsidRPr="00EC334C">
        <w:rPr>
          <w:rFonts w:asciiTheme="majorHAnsi" w:hAnsiTheme="majorHAnsi"/>
        </w:rPr>
        <w:t>O</w:t>
      </w:r>
      <w:r w:rsidR="00737D6B" w:rsidRPr="00EC334C">
        <w:rPr>
          <w:rFonts w:asciiTheme="majorHAnsi" w:hAnsiTheme="majorHAnsi"/>
        </w:rPr>
        <w:t>pportunities to donate may be limited if clinics are primarily held in the workplaces and increase</w:t>
      </w:r>
      <w:r w:rsidR="00EC334C" w:rsidRPr="00EC334C">
        <w:rPr>
          <w:rFonts w:asciiTheme="majorHAnsi" w:hAnsiTheme="majorHAnsi"/>
        </w:rPr>
        <w:t>d</w:t>
      </w:r>
      <w:r w:rsidR="00737D6B" w:rsidRPr="00EC334C">
        <w:rPr>
          <w:rFonts w:asciiTheme="majorHAnsi" w:hAnsiTheme="majorHAnsi"/>
        </w:rPr>
        <w:t xml:space="preserve"> leisure travel may result in high travel deferral rates</w:t>
      </w:r>
      <w:r w:rsidR="00737D6B" w:rsidRPr="00EC334C">
        <w:rPr>
          <w:rFonts w:asciiTheme="majorHAnsi" w:hAnsiTheme="majorHAnsi"/>
          <w:vertAlign w:val="superscript"/>
        </w:rPr>
        <w:t>8,11,13,15</w:t>
      </w:r>
      <w:r w:rsidR="00FC5E90" w:rsidRPr="00EC334C">
        <w:rPr>
          <w:rFonts w:asciiTheme="majorHAnsi" w:hAnsiTheme="majorHAnsi"/>
        </w:rPr>
        <w:t xml:space="preserve">.  </w:t>
      </w:r>
      <w:r w:rsidR="00737D6B" w:rsidRPr="00EC334C">
        <w:rPr>
          <w:rFonts w:asciiTheme="majorHAnsi" w:hAnsiTheme="majorHAnsi"/>
        </w:rPr>
        <w:t>However, a</w:t>
      </w:r>
      <w:r w:rsidRPr="00EC334C">
        <w:rPr>
          <w:rFonts w:asciiTheme="majorHAnsi" w:hAnsiTheme="majorHAnsi"/>
        </w:rPr>
        <w:t xml:space="preserve">ge expectancy has increased, as has </w:t>
      </w:r>
      <w:r w:rsidR="00432575" w:rsidRPr="00EC334C">
        <w:rPr>
          <w:rFonts w:asciiTheme="majorHAnsi" w:hAnsiTheme="majorHAnsi"/>
        </w:rPr>
        <w:t xml:space="preserve">the </w:t>
      </w:r>
      <w:r w:rsidRPr="00EC334C">
        <w:rPr>
          <w:rFonts w:asciiTheme="majorHAnsi" w:hAnsiTheme="majorHAnsi"/>
        </w:rPr>
        <w:t>number of healthy individuals in their 70s and 80s.  Several</w:t>
      </w:r>
      <w:r>
        <w:rPr>
          <w:rFonts w:asciiTheme="majorHAnsi" w:hAnsiTheme="majorHAnsi"/>
        </w:rPr>
        <w:t xml:space="preserve"> countries have </w:t>
      </w:r>
      <w:r w:rsidR="00FC5E90">
        <w:rPr>
          <w:rFonts w:asciiTheme="majorHAnsi" w:hAnsiTheme="majorHAnsi"/>
        </w:rPr>
        <w:t xml:space="preserve">changed </w:t>
      </w:r>
      <w:r>
        <w:rPr>
          <w:rFonts w:asciiTheme="majorHAnsi" w:hAnsiTheme="majorHAnsi"/>
        </w:rPr>
        <w:t>upper age limit</w:t>
      </w:r>
      <w:r w:rsidR="00432575">
        <w:rPr>
          <w:rFonts w:asciiTheme="majorHAnsi" w:hAnsiTheme="majorHAnsi"/>
        </w:rPr>
        <w:t xml:space="preserve">s and </w:t>
      </w:r>
      <w:r>
        <w:rPr>
          <w:rFonts w:asciiTheme="majorHAnsi" w:hAnsiTheme="majorHAnsi"/>
        </w:rPr>
        <w:t>decreas</w:t>
      </w:r>
      <w:r w:rsidR="00432575">
        <w:rPr>
          <w:rFonts w:asciiTheme="majorHAnsi" w:hAnsiTheme="majorHAnsi"/>
        </w:rPr>
        <w:t xml:space="preserve">ed administrative </w:t>
      </w:r>
      <w:r>
        <w:rPr>
          <w:rFonts w:asciiTheme="majorHAnsi" w:hAnsiTheme="majorHAnsi"/>
        </w:rPr>
        <w:t>barriers</w:t>
      </w:r>
      <w:r w:rsidR="00432575">
        <w:rPr>
          <w:rFonts w:asciiTheme="majorHAnsi" w:hAnsiTheme="majorHAnsi"/>
        </w:rPr>
        <w:t xml:space="preserve">, such as additional medical assessments, to allow </w:t>
      </w:r>
      <w:r>
        <w:rPr>
          <w:rFonts w:asciiTheme="majorHAnsi" w:hAnsiTheme="majorHAnsi"/>
        </w:rPr>
        <w:t xml:space="preserve">healthy older donors to continue donation.  </w:t>
      </w:r>
      <w:r w:rsidR="00D5044C">
        <w:rPr>
          <w:rFonts w:asciiTheme="majorHAnsi" w:hAnsiTheme="majorHAnsi"/>
        </w:rPr>
        <w:t>This may</w:t>
      </w:r>
      <w:r>
        <w:rPr>
          <w:rFonts w:asciiTheme="majorHAnsi" w:hAnsiTheme="majorHAnsi"/>
        </w:rPr>
        <w:t xml:space="preserve"> result in continued donation by </w:t>
      </w:r>
      <w:r w:rsidR="00D5044C">
        <w:rPr>
          <w:rFonts w:asciiTheme="majorHAnsi" w:hAnsiTheme="majorHAnsi"/>
        </w:rPr>
        <w:t xml:space="preserve">a subset of aging baby boomers as they enter their late sixties and seventies. </w:t>
      </w:r>
    </w:p>
    <w:p w:rsidR="00EA6870" w:rsidRDefault="00031A2C" w:rsidP="00D01BF9">
      <w:pPr>
        <w:spacing w:line="480" w:lineRule="auto"/>
        <w:rPr>
          <w:rFonts w:asciiTheme="majorHAnsi" w:hAnsiTheme="majorHAnsi"/>
        </w:rPr>
      </w:pPr>
      <w:r>
        <w:rPr>
          <w:rFonts w:asciiTheme="majorHAnsi" w:hAnsiTheme="majorHAnsi"/>
        </w:rPr>
        <w:t xml:space="preserve">Our study has several limitations.  Our data demonstrate the </w:t>
      </w:r>
      <w:r w:rsidR="00EA6870">
        <w:rPr>
          <w:rFonts w:asciiTheme="majorHAnsi" w:hAnsiTheme="majorHAnsi"/>
        </w:rPr>
        <w:t xml:space="preserve">number of donors in each </w:t>
      </w:r>
      <w:r>
        <w:rPr>
          <w:rFonts w:asciiTheme="majorHAnsi" w:hAnsiTheme="majorHAnsi"/>
        </w:rPr>
        <w:t xml:space="preserve">demographic cohort, but </w:t>
      </w:r>
      <w:r w:rsidR="00EA6870">
        <w:rPr>
          <w:rFonts w:asciiTheme="majorHAnsi" w:hAnsiTheme="majorHAnsi"/>
        </w:rPr>
        <w:t>does not include donation frequency</w:t>
      </w:r>
      <w:r w:rsidR="003158B5">
        <w:rPr>
          <w:rFonts w:asciiTheme="majorHAnsi" w:hAnsiTheme="majorHAnsi"/>
        </w:rPr>
        <w:t xml:space="preserve"> or proportion of first time vs</w:t>
      </w:r>
      <w:r w:rsidR="007E4C52">
        <w:rPr>
          <w:rFonts w:asciiTheme="majorHAnsi" w:hAnsiTheme="majorHAnsi"/>
        </w:rPr>
        <w:t>.</w:t>
      </w:r>
      <w:r w:rsidR="003158B5">
        <w:rPr>
          <w:rFonts w:asciiTheme="majorHAnsi" w:hAnsiTheme="majorHAnsi"/>
        </w:rPr>
        <w:t xml:space="preserve"> repeat donors</w:t>
      </w:r>
      <w:r>
        <w:rPr>
          <w:rFonts w:asciiTheme="majorHAnsi" w:hAnsiTheme="majorHAnsi"/>
        </w:rPr>
        <w:t xml:space="preserve"> in each cohort</w:t>
      </w:r>
      <w:r w:rsidR="00EA6870">
        <w:rPr>
          <w:rFonts w:asciiTheme="majorHAnsi" w:hAnsiTheme="majorHAnsi"/>
        </w:rPr>
        <w:t xml:space="preserve">.  </w:t>
      </w:r>
      <w:r>
        <w:rPr>
          <w:rFonts w:asciiTheme="majorHAnsi" w:hAnsiTheme="majorHAnsi"/>
        </w:rPr>
        <w:t>However, d</w:t>
      </w:r>
      <w:r w:rsidR="00EA6870">
        <w:rPr>
          <w:rFonts w:asciiTheme="majorHAnsi" w:hAnsiTheme="majorHAnsi"/>
        </w:rPr>
        <w:t xml:space="preserve">onation frequency varies by sex and age, with males donating more frequently than females, and donors in </w:t>
      </w:r>
      <w:r w:rsidR="003158B5">
        <w:rPr>
          <w:rFonts w:asciiTheme="majorHAnsi" w:hAnsiTheme="majorHAnsi"/>
        </w:rPr>
        <w:lastRenderedPageBreak/>
        <w:t xml:space="preserve">middle aged cohorts usually </w:t>
      </w:r>
      <w:r w:rsidR="00EA6870">
        <w:rPr>
          <w:rFonts w:asciiTheme="majorHAnsi" w:hAnsiTheme="majorHAnsi"/>
        </w:rPr>
        <w:t>donating more often than younger or older donors</w:t>
      </w:r>
      <w:r w:rsidR="002C1392">
        <w:rPr>
          <w:rFonts w:asciiTheme="majorHAnsi" w:hAnsiTheme="majorHAnsi"/>
          <w:vertAlign w:val="superscript"/>
        </w:rPr>
        <w:t>6-12</w:t>
      </w:r>
      <w:r w:rsidR="00EA6870">
        <w:rPr>
          <w:rFonts w:asciiTheme="majorHAnsi" w:hAnsiTheme="majorHAnsi"/>
        </w:rPr>
        <w:t>.</w:t>
      </w:r>
      <w:r w:rsidR="003158B5">
        <w:rPr>
          <w:rFonts w:asciiTheme="majorHAnsi" w:hAnsiTheme="majorHAnsi"/>
        </w:rPr>
        <w:t xml:space="preserve"> </w:t>
      </w:r>
      <w:r w:rsidR="00432575">
        <w:rPr>
          <w:rFonts w:asciiTheme="majorHAnsi" w:hAnsiTheme="majorHAnsi"/>
        </w:rPr>
        <w:t xml:space="preserve">Therefore the contribution of a given donor cohort to the blood supply cannot be fully assessed.  </w:t>
      </w:r>
      <w:r w:rsidR="003158B5">
        <w:rPr>
          <w:rFonts w:asciiTheme="majorHAnsi" w:hAnsiTheme="majorHAnsi"/>
        </w:rPr>
        <w:t xml:space="preserve"> </w:t>
      </w:r>
      <w:r>
        <w:rPr>
          <w:rFonts w:asciiTheme="majorHAnsi" w:hAnsiTheme="majorHAnsi"/>
        </w:rPr>
        <w:t xml:space="preserve">Data for 2001 were not available from several centers, </w:t>
      </w:r>
      <w:r w:rsidR="00432575">
        <w:rPr>
          <w:rFonts w:asciiTheme="majorHAnsi" w:hAnsiTheme="majorHAnsi"/>
        </w:rPr>
        <w:t xml:space="preserve">limiting </w:t>
      </w:r>
      <w:r>
        <w:rPr>
          <w:rFonts w:asciiTheme="majorHAnsi" w:hAnsiTheme="majorHAnsi"/>
        </w:rPr>
        <w:t xml:space="preserve">comparison of the two time points to a subset of participants. </w:t>
      </w:r>
      <w:r w:rsidR="003158B5">
        <w:rPr>
          <w:rFonts w:asciiTheme="majorHAnsi" w:hAnsiTheme="majorHAnsi"/>
        </w:rPr>
        <w:t xml:space="preserve"> In summarizing data from so many blood centers, </w:t>
      </w:r>
      <w:r>
        <w:rPr>
          <w:rFonts w:asciiTheme="majorHAnsi" w:hAnsiTheme="majorHAnsi"/>
        </w:rPr>
        <w:t xml:space="preserve">we were </w:t>
      </w:r>
      <w:r w:rsidR="003158B5">
        <w:rPr>
          <w:rFonts w:asciiTheme="majorHAnsi" w:hAnsiTheme="majorHAnsi"/>
        </w:rPr>
        <w:t xml:space="preserve">not able to provide the level of detail shown in elegant studies performed </w:t>
      </w:r>
      <w:r>
        <w:rPr>
          <w:rFonts w:asciiTheme="majorHAnsi" w:hAnsiTheme="majorHAnsi"/>
        </w:rPr>
        <w:t>in a single jurisdiction, or to transform multiple data sets to the World Health Or</w:t>
      </w:r>
      <w:r w:rsidR="00432575">
        <w:rPr>
          <w:rFonts w:asciiTheme="majorHAnsi" w:hAnsiTheme="majorHAnsi"/>
        </w:rPr>
        <w:t>ganization St</w:t>
      </w:r>
      <w:r w:rsidR="00DC6231">
        <w:rPr>
          <w:rFonts w:asciiTheme="majorHAnsi" w:hAnsiTheme="majorHAnsi"/>
        </w:rPr>
        <w:t>andard population</w:t>
      </w:r>
      <w:r w:rsidR="002C1392">
        <w:rPr>
          <w:rFonts w:asciiTheme="majorHAnsi" w:hAnsiTheme="majorHAnsi"/>
          <w:vertAlign w:val="superscript"/>
        </w:rPr>
        <w:t>6-9,11,12</w:t>
      </w:r>
      <w:r w:rsidR="00DC6231">
        <w:rPr>
          <w:rFonts w:asciiTheme="majorHAnsi" w:hAnsiTheme="majorHAnsi"/>
        </w:rPr>
        <w:t>. The strengths</w:t>
      </w:r>
      <w:r w:rsidR="00432575">
        <w:rPr>
          <w:rFonts w:asciiTheme="majorHAnsi" w:hAnsiTheme="majorHAnsi"/>
        </w:rPr>
        <w:t xml:space="preserve"> of our study include collecting and </w:t>
      </w:r>
      <w:r w:rsidR="00DC6231">
        <w:rPr>
          <w:rFonts w:asciiTheme="majorHAnsi" w:hAnsiTheme="majorHAnsi"/>
        </w:rPr>
        <w:t xml:space="preserve">summarizing </w:t>
      </w:r>
      <w:r w:rsidR="00432575">
        <w:rPr>
          <w:rFonts w:asciiTheme="majorHAnsi" w:hAnsiTheme="majorHAnsi"/>
        </w:rPr>
        <w:t xml:space="preserve">data using common </w:t>
      </w:r>
      <w:r w:rsidR="00DC6231">
        <w:rPr>
          <w:rFonts w:asciiTheme="majorHAnsi" w:hAnsiTheme="majorHAnsi"/>
        </w:rPr>
        <w:t>definitions and data analysis.  We believe that this is the first time that data on donor and population demographics over time have been examined on such a broad scale using uniform methods that allow more accurate comparisons between countries.</w:t>
      </w:r>
    </w:p>
    <w:p w:rsidR="002C1392" w:rsidRDefault="00DC6231" w:rsidP="00D01BF9">
      <w:pPr>
        <w:spacing w:line="480" w:lineRule="auto"/>
        <w:rPr>
          <w:rFonts w:asciiTheme="majorHAnsi" w:hAnsiTheme="majorHAnsi"/>
        </w:rPr>
      </w:pPr>
      <w:r>
        <w:rPr>
          <w:rFonts w:asciiTheme="majorHAnsi" w:hAnsiTheme="majorHAnsi"/>
        </w:rPr>
        <w:t xml:space="preserve">In summary, </w:t>
      </w:r>
      <w:r w:rsidR="002C1392">
        <w:rPr>
          <w:rFonts w:asciiTheme="majorHAnsi" w:hAnsiTheme="majorHAnsi"/>
        </w:rPr>
        <w:t>demographic</w:t>
      </w:r>
      <w:r w:rsidR="00844306">
        <w:rPr>
          <w:rFonts w:asciiTheme="majorHAnsi" w:hAnsiTheme="majorHAnsi"/>
        </w:rPr>
        <w:t xml:space="preserve"> data suggest that reliance upon young people to replenish donor loss and build the donor base is a general trend across many developed countries</w:t>
      </w:r>
      <w:r w:rsidR="001953FA">
        <w:rPr>
          <w:rFonts w:asciiTheme="majorHAnsi" w:hAnsiTheme="majorHAnsi"/>
        </w:rPr>
        <w:t xml:space="preserve">.  </w:t>
      </w:r>
      <w:r w:rsidR="00B3113B">
        <w:rPr>
          <w:rFonts w:asciiTheme="majorHAnsi" w:hAnsiTheme="majorHAnsi"/>
        </w:rPr>
        <w:t>This may have implications for donor health, since preliminary data suggest that teenage donors have lower iron stores and deplete their iron stores more rapidly on donation than older adult donors.</w:t>
      </w:r>
      <w:r w:rsidR="00B3113B" w:rsidRPr="001270A1">
        <w:rPr>
          <w:rFonts w:asciiTheme="majorHAnsi" w:hAnsiTheme="majorHAnsi"/>
          <w:vertAlign w:val="superscript"/>
        </w:rPr>
        <w:t>1</w:t>
      </w:r>
      <w:r w:rsidR="001270A1">
        <w:rPr>
          <w:rFonts w:asciiTheme="majorHAnsi" w:hAnsiTheme="majorHAnsi"/>
          <w:vertAlign w:val="superscript"/>
        </w:rPr>
        <w:t>6</w:t>
      </w:r>
      <w:r w:rsidR="00B3113B">
        <w:rPr>
          <w:rFonts w:asciiTheme="majorHAnsi" w:hAnsiTheme="majorHAnsi"/>
        </w:rPr>
        <w:t xml:space="preserve">   </w:t>
      </w:r>
      <w:r w:rsidR="001953FA" w:rsidRPr="00B3113B">
        <w:rPr>
          <w:rFonts w:asciiTheme="majorHAnsi" w:hAnsiTheme="majorHAnsi"/>
        </w:rPr>
        <w:t>At</w:t>
      </w:r>
      <w:r w:rsidR="001953FA">
        <w:rPr>
          <w:rFonts w:asciiTheme="majorHAnsi" w:hAnsiTheme="majorHAnsi"/>
        </w:rPr>
        <w:t xml:space="preserve"> the same time</w:t>
      </w:r>
      <w:r w:rsidR="002C1392">
        <w:rPr>
          <w:rFonts w:asciiTheme="majorHAnsi" w:hAnsiTheme="majorHAnsi"/>
        </w:rPr>
        <w:t>,</w:t>
      </w:r>
      <w:r w:rsidR="001953FA">
        <w:rPr>
          <w:rFonts w:asciiTheme="majorHAnsi" w:hAnsiTheme="majorHAnsi"/>
        </w:rPr>
        <w:t xml:space="preserve"> in many </w:t>
      </w:r>
      <w:r w:rsidR="001953FA">
        <w:rPr>
          <w:rFonts w:asciiTheme="majorHAnsi" w:hAnsiTheme="majorHAnsi"/>
        </w:rPr>
        <w:lastRenderedPageBreak/>
        <w:t xml:space="preserve">countries there is </w:t>
      </w:r>
      <w:r>
        <w:rPr>
          <w:rFonts w:asciiTheme="majorHAnsi" w:hAnsiTheme="majorHAnsi"/>
        </w:rPr>
        <w:t xml:space="preserve">a dedicated middle-aged cohort of donors </w:t>
      </w:r>
      <w:r w:rsidR="001953FA">
        <w:rPr>
          <w:rFonts w:asciiTheme="majorHAnsi" w:hAnsiTheme="majorHAnsi"/>
        </w:rPr>
        <w:t>moving toward the time when they are likely to drop out of the donor pool</w:t>
      </w:r>
      <w:r>
        <w:rPr>
          <w:rFonts w:asciiTheme="majorHAnsi" w:hAnsiTheme="majorHAnsi"/>
        </w:rPr>
        <w:t xml:space="preserve">. </w:t>
      </w:r>
      <w:r w:rsidR="00844306">
        <w:rPr>
          <w:rFonts w:asciiTheme="majorHAnsi" w:hAnsiTheme="majorHAnsi"/>
        </w:rPr>
        <w:t>Future research should focus</w:t>
      </w:r>
      <w:r w:rsidR="00EC4CBE">
        <w:rPr>
          <w:rFonts w:asciiTheme="majorHAnsi" w:hAnsiTheme="majorHAnsi"/>
        </w:rPr>
        <w:t xml:space="preserve"> on comparisons of recruit</w:t>
      </w:r>
      <w:r w:rsidR="00844306">
        <w:rPr>
          <w:rFonts w:asciiTheme="majorHAnsi" w:hAnsiTheme="majorHAnsi"/>
        </w:rPr>
        <w:t>ment and retention practices in different countries</w:t>
      </w:r>
      <w:r w:rsidR="00EC4CBE">
        <w:rPr>
          <w:rFonts w:asciiTheme="majorHAnsi" w:hAnsiTheme="majorHAnsi"/>
        </w:rPr>
        <w:t xml:space="preserve"> in order to identify ways of encouraging </w:t>
      </w:r>
      <w:r w:rsidR="001953FA">
        <w:rPr>
          <w:rFonts w:asciiTheme="majorHAnsi" w:hAnsiTheme="majorHAnsi"/>
        </w:rPr>
        <w:t xml:space="preserve">initial and repeat </w:t>
      </w:r>
      <w:r w:rsidR="00EC4CBE">
        <w:rPr>
          <w:rFonts w:asciiTheme="majorHAnsi" w:hAnsiTheme="majorHAnsi"/>
        </w:rPr>
        <w:t xml:space="preserve">donation among </w:t>
      </w:r>
      <w:r w:rsidR="001953FA">
        <w:rPr>
          <w:rFonts w:asciiTheme="majorHAnsi" w:hAnsiTheme="majorHAnsi"/>
        </w:rPr>
        <w:t xml:space="preserve">all </w:t>
      </w:r>
      <w:r w:rsidR="00EC4CBE">
        <w:rPr>
          <w:rFonts w:asciiTheme="majorHAnsi" w:hAnsiTheme="majorHAnsi"/>
        </w:rPr>
        <w:t>age groups.</w:t>
      </w:r>
    </w:p>
    <w:p w:rsidR="00617D55" w:rsidRDefault="00617D55" w:rsidP="00CD739D">
      <w:pPr>
        <w:spacing w:line="360" w:lineRule="auto"/>
        <w:rPr>
          <w:rFonts w:asciiTheme="majorHAnsi" w:hAnsiTheme="majorHAnsi"/>
        </w:rPr>
      </w:pPr>
    </w:p>
    <w:p w:rsidR="00D01BF9" w:rsidRDefault="00D01BF9" w:rsidP="00CD739D">
      <w:pPr>
        <w:spacing w:line="360" w:lineRule="auto"/>
        <w:rPr>
          <w:rFonts w:asciiTheme="majorHAnsi" w:hAnsiTheme="majorHAnsi"/>
        </w:rPr>
      </w:pPr>
    </w:p>
    <w:p w:rsidR="00D01BF9" w:rsidRDefault="00D01BF9" w:rsidP="00CD739D">
      <w:pPr>
        <w:spacing w:line="360" w:lineRule="auto"/>
        <w:rPr>
          <w:rFonts w:asciiTheme="majorHAnsi" w:hAnsiTheme="majorHAnsi"/>
        </w:rPr>
      </w:pPr>
    </w:p>
    <w:p w:rsidR="00D01BF9" w:rsidRDefault="00D01BF9" w:rsidP="00CD739D">
      <w:pPr>
        <w:spacing w:line="360" w:lineRule="auto"/>
        <w:rPr>
          <w:rFonts w:asciiTheme="majorHAnsi" w:hAnsiTheme="majorHAnsi"/>
        </w:rPr>
      </w:pPr>
    </w:p>
    <w:p w:rsidR="00D01BF9" w:rsidRDefault="00D01BF9" w:rsidP="00CD739D">
      <w:pPr>
        <w:spacing w:line="360" w:lineRule="auto"/>
        <w:rPr>
          <w:rFonts w:asciiTheme="majorHAnsi" w:hAnsiTheme="majorHAnsi"/>
        </w:rPr>
      </w:pPr>
    </w:p>
    <w:p w:rsidR="00D01BF9" w:rsidRDefault="00D01BF9" w:rsidP="00CD739D">
      <w:pPr>
        <w:spacing w:line="360" w:lineRule="auto"/>
        <w:rPr>
          <w:rFonts w:asciiTheme="majorHAnsi" w:hAnsiTheme="majorHAnsi"/>
        </w:rPr>
      </w:pPr>
    </w:p>
    <w:p w:rsidR="002C1392" w:rsidRDefault="002C1392" w:rsidP="00CD739D">
      <w:pPr>
        <w:spacing w:line="360" w:lineRule="auto"/>
        <w:rPr>
          <w:rFonts w:asciiTheme="majorHAnsi" w:hAnsiTheme="majorHAnsi"/>
        </w:rPr>
      </w:pPr>
      <w:r>
        <w:rPr>
          <w:rFonts w:asciiTheme="majorHAnsi" w:hAnsiTheme="majorHAnsi"/>
        </w:rPr>
        <w:t>Acknowledgments</w:t>
      </w:r>
    </w:p>
    <w:p w:rsidR="002C1392" w:rsidRDefault="002C1392" w:rsidP="00CD739D">
      <w:pPr>
        <w:spacing w:line="360" w:lineRule="auto"/>
        <w:rPr>
          <w:rFonts w:asciiTheme="majorHAnsi" w:hAnsiTheme="majorHAnsi"/>
        </w:rPr>
      </w:pPr>
      <w:r>
        <w:rPr>
          <w:rFonts w:asciiTheme="majorHAnsi" w:hAnsiTheme="majorHAnsi"/>
        </w:rPr>
        <w:t>The Biomedical Excellence for Safer Transfusion Collaborative investigators, in addition to the study authors, are as follows:</w:t>
      </w:r>
    </w:p>
    <w:p w:rsidR="002C1392" w:rsidRDefault="002C1392" w:rsidP="002C1392">
      <w:pPr>
        <w:spacing w:line="360" w:lineRule="auto"/>
        <w:rPr>
          <w:rFonts w:asciiTheme="majorHAnsi" w:hAnsiTheme="majorHAnsi"/>
        </w:rPr>
      </w:pPr>
      <w:r>
        <w:rPr>
          <w:rFonts w:asciiTheme="majorHAnsi" w:hAnsiTheme="majorHAnsi"/>
        </w:rPr>
        <w:t>David Irving, Australian Red Cross Blood Service, Melbourne, Australia</w:t>
      </w:r>
    </w:p>
    <w:p w:rsidR="002C1392" w:rsidRDefault="002C1392" w:rsidP="002C1392">
      <w:pPr>
        <w:spacing w:line="360" w:lineRule="auto"/>
        <w:rPr>
          <w:rFonts w:asciiTheme="majorHAnsi" w:hAnsiTheme="majorHAnsi"/>
        </w:rPr>
      </w:pPr>
      <w:r>
        <w:rPr>
          <w:rFonts w:asciiTheme="majorHAnsi" w:hAnsiTheme="majorHAnsi"/>
        </w:rPr>
        <w:t>Veerle Compernolle, Blood Services, Belgian Red Cross Flanders, Ghent, Belgium</w:t>
      </w:r>
    </w:p>
    <w:p w:rsidR="002C1392" w:rsidRPr="00710553" w:rsidRDefault="002C1392" w:rsidP="002C1392">
      <w:pPr>
        <w:spacing w:line="360" w:lineRule="auto"/>
        <w:rPr>
          <w:rFonts w:asciiTheme="majorHAnsi" w:hAnsiTheme="majorHAnsi"/>
          <w:lang w:val="fr-CA"/>
        </w:rPr>
      </w:pPr>
      <w:r w:rsidRPr="00710553">
        <w:rPr>
          <w:rFonts w:asciiTheme="majorHAnsi" w:hAnsiTheme="majorHAnsi"/>
          <w:lang w:val="fr-CA"/>
        </w:rPr>
        <w:lastRenderedPageBreak/>
        <w:t>Josiane Pillonel, Institut de Veille Sanitaire, Saint-Maurice, France</w:t>
      </w:r>
    </w:p>
    <w:p w:rsidR="002C1392" w:rsidRPr="00710553" w:rsidRDefault="002C1392" w:rsidP="002C1392">
      <w:pPr>
        <w:spacing w:line="360" w:lineRule="auto"/>
        <w:rPr>
          <w:rFonts w:asciiTheme="majorHAnsi" w:hAnsiTheme="majorHAnsi"/>
        </w:rPr>
      </w:pPr>
      <w:r w:rsidRPr="00710553">
        <w:rPr>
          <w:rFonts w:asciiTheme="majorHAnsi" w:hAnsiTheme="majorHAnsi"/>
        </w:rPr>
        <w:t>Thomas M</w:t>
      </w:r>
      <w:r w:rsidRPr="00710553">
        <w:rPr>
          <w:rFonts w:ascii="Times New Roman" w:hAnsi="Times New Roman" w:cs="Times New Roman"/>
        </w:rPr>
        <w:t>ü</w:t>
      </w:r>
      <w:r w:rsidRPr="00710553">
        <w:rPr>
          <w:rFonts w:asciiTheme="majorHAnsi" w:hAnsiTheme="majorHAnsi"/>
        </w:rPr>
        <w:t>ller, German Red Cross Blood Services, Springe, Germany</w:t>
      </w:r>
    </w:p>
    <w:p w:rsidR="002C1392" w:rsidRDefault="002C1392" w:rsidP="002C1392">
      <w:pPr>
        <w:spacing w:line="360" w:lineRule="auto"/>
        <w:rPr>
          <w:rFonts w:asciiTheme="majorHAnsi" w:hAnsiTheme="majorHAnsi"/>
        </w:rPr>
      </w:pPr>
      <w:r>
        <w:rPr>
          <w:rFonts w:asciiTheme="majorHAnsi" w:hAnsiTheme="majorHAnsi"/>
        </w:rPr>
        <w:t>William Murphy, Irish Blood Transfusion Service, Dublin, Ireland</w:t>
      </w:r>
    </w:p>
    <w:p w:rsidR="002C1392" w:rsidRDefault="002C1392" w:rsidP="002C1392">
      <w:pPr>
        <w:spacing w:line="360" w:lineRule="auto"/>
        <w:rPr>
          <w:rFonts w:asciiTheme="majorHAnsi" w:hAnsiTheme="majorHAnsi"/>
        </w:rPr>
      </w:pPr>
      <w:r>
        <w:rPr>
          <w:rFonts w:asciiTheme="majorHAnsi" w:hAnsiTheme="majorHAnsi"/>
        </w:rPr>
        <w:t>Minoko Takanashi, Japanese Red Cross Blood Service, Tokyo, Japan</w:t>
      </w:r>
    </w:p>
    <w:p w:rsidR="002C1392" w:rsidRDefault="002C1392" w:rsidP="002C1392">
      <w:pPr>
        <w:spacing w:line="360" w:lineRule="auto"/>
        <w:rPr>
          <w:rFonts w:asciiTheme="majorHAnsi" w:hAnsiTheme="majorHAnsi"/>
        </w:rPr>
      </w:pPr>
      <w:r>
        <w:rPr>
          <w:rFonts w:asciiTheme="majorHAnsi" w:hAnsiTheme="majorHAnsi"/>
        </w:rPr>
        <w:t>Peter Flanagan, New Zealand Blood Service, Auckland, New Zealand</w:t>
      </w:r>
    </w:p>
    <w:p w:rsidR="002C1392" w:rsidRDefault="002C1392" w:rsidP="002C1392">
      <w:pPr>
        <w:spacing w:line="360" w:lineRule="auto"/>
        <w:rPr>
          <w:rFonts w:asciiTheme="majorHAnsi" w:hAnsiTheme="majorHAnsi"/>
        </w:rPr>
      </w:pPr>
      <w:r>
        <w:rPr>
          <w:rFonts w:asciiTheme="majorHAnsi" w:hAnsiTheme="majorHAnsi"/>
        </w:rPr>
        <w:t>Ramir Moreno Alcantara, Health Sciences Authority, Blood Services Group, Singapore City, Singapore</w:t>
      </w:r>
    </w:p>
    <w:p w:rsidR="002C1392" w:rsidRDefault="002C1392" w:rsidP="002C1392">
      <w:pPr>
        <w:spacing w:line="360" w:lineRule="auto"/>
        <w:rPr>
          <w:rFonts w:asciiTheme="majorHAnsi" w:hAnsiTheme="majorHAnsi"/>
        </w:rPr>
      </w:pPr>
      <w:r>
        <w:rPr>
          <w:rFonts w:asciiTheme="majorHAnsi" w:hAnsiTheme="majorHAnsi"/>
        </w:rPr>
        <w:t xml:space="preserve">James </w:t>
      </w:r>
      <w:r w:rsidR="000755C9">
        <w:rPr>
          <w:rFonts w:asciiTheme="majorHAnsi" w:hAnsiTheme="majorHAnsi"/>
        </w:rPr>
        <w:t xml:space="preserve">P. </w:t>
      </w:r>
      <w:r>
        <w:rPr>
          <w:rFonts w:asciiTheme="majorHAnsi" w:hAnsiTheme="majorHAnsi"/>
        </w:rPr>
        <w:t>Au</w:t>
      </w:r>
      <w:r w:rsidR="000755C9">
        <w:rPr>
          <w:rFonts w:asciiTheme="majorHAnsi" w:hAnsiTheme="majorHAnsi"/>
        </w:rPr>
        <w:t>B</w:t>
      </w:r>
      <w:r>
        <w:rPr>
          <w:rFonts w:asciiTheme="majorHAnsi" w:hAnsiTheme="majorHAnsi"/>
        </w:rPr>
        <w:t>uchon, Bloodworks Northwest, Seattle, W</w:t>
      </w:r>
      <w:r w:rsidR="00233CE4">
        <w:rPr>
          <w:rFonts w:asciiTheme="majorHAnsi" w:hAnsiTheme="majorHAnsi"/>
        </w:rPr>
        <w:t>A</w:t>
      </w:r>
      <w:r>
        <w:rPr>
          <w:rFonts w:asciiTheme="majorHAnsi" w:hAnsiTheme="majorHAnsi"/>
        </w:rPr>
        <w:t>, USA</w:t>
      </w:r>
    </w:p>
    <w:p w:rsidR="002C1392" w:rsidRDefault="002C1392" w:rsidP="002C1392">
      <w:pPr>
        <w:spacing w:line="360" w:lineRule="auto"/>
        <w:rPr>
          <w:rFonts w:asciiTheme="majorHAnsi" w:hAnsiTheme="majorHAnsi"/>
        </w:rPr>
      </w:pPr>
      <w:r>
        <w:rPr>
          <w:rFonts w:asciiTheme="majorHAnsi" w:hAnsiTheme="majorHAnsi"/>
        </w:rPr>
        <w:t>Mark Yazer, The Institute for Transfusion Medicine, Pittsburgh, PA, USA</w:t>
      </w:r>
    </w:p>
    <w:p w:rsidR="00233CE4" w:rsidRDefault="00233CE4" w:rsidP="002C1392">
      <w:pPr>
        <w:spacing w:line="360" w:lineRule="auto"/>
        <w:rPr>
          <w:rFonts w:asciiTheme="majorHAnsi" w:hAnsiTheme="majorHAnsi"/>
        </w:rPr>
      </w:pPr>
      <w:r>
        <w:rPr>
          <w:rFonts w:asciiTheme="majorHAnsi" w:hAnsiTheme="majorHAnsi"/>
        </w:rPr>
        <w:t>Hany Kamel, Blood Systems Inc., Scottsdale, AZ, USA</w:t>
      </w:r>
    </w:p>
    <w:p w:rsidR="002C1392" w:rsidRDefault="002C1392" w:rsidP="00CD739D">
      <w:pPr>
        <w:spacing w:line="360" w:lineRule="auto"/>
        <w:rPr>
          <w:rFonts w:asciiTheme="majorHAnsi" w:hAnsiTheme="majorHAnsi"/>
        </w:rPr>
      </w:pPr>
      <w:r>
        <w:rPr>
          <w:rFonts w:asciiTheme="majorHAnsi" w:hAnsiTheme="majorHAnsi"/>
        </w:rPr>
        <w:t>Although he was not able to provide data, we would like to acknowledge BEST member Andreas Greinacher, from the University Hospital, Greifswald, Germany for providing inspiration and ideas for this study.</w:t>
      </w:r>
    </w:p>
    <w:p w:rsidR="002C1392" w:rsidRDefault="002C1392" w:rsidP="00CD739D">
      <w:pPr>
        <w:spacing w:line="360" w:lineRule="auto"/>
        <w:rPr>
          <w:rFonts w:asciiTheme="majorHAnsi" w:hAnsiTheme="majorHAnsi"/>
        </w:rPr>
      </w:pPr>
      <w:r>
        <w:rPr>
          <w:rFonts w:asciiTheme="majorHAnsi" w:hAnsiTheme="majorHAnsi"/>
        </w:rPr>
        <w:t>We would also like to acknowledge Samra Uzicanin and Jennifer Cuffari, Canadian Blood Services, for data analysis and secretarial assistance, respectively</w:t>
      </w:r>
      <w:r w:rsidR="00233CE4">
        <w:rPr>
          <w:rFonts w:asciiTheme="majorHAnsi" w:hAnsiTheme="majorHAnsi"/>
        </w:rPr>
        <w:t>, and Marjorie Bravo of Blood Systems for data analysis</w:t>
      </w:r>
      <w:r>
        <w:rPr>
          <w:rFonts w:asciiTheme="majorHAnsi" w:hAnsiTheme="majorHAnsi"/>
        </w:rPr>
        <w:t>.</w:t>
      </w:r>
    </w:p>
    <w:p w:rsidR="002C1392" w:rsidRDefault="002C1392" w:rsidP="00CD739D">
      <w:pPr>
        <w:spacing w:line="360" w:lineRule="auto"/>
        <w:rPr>
          <w:rFonts w:asciiTheme="majorHAnsi" w:hAnsiTheme="majorHAnsi"/>
        </w:rPr>
      </w:pPr>
    </w:p>
    <w:p w:rsidR="002C1392" w:rsidRDefault="002C1392" w:rsidP="00CD739D">
      <w:pPr>
        <w:spacing w:line="360" w:lineRule="auto"/>
        <w:rPr>
          <w:rFonts w:asciiTheme="majorHAnsi" w:hAnsiTheme="majorHAnsi"/>
        </w:rPr>
      </w:pPr>
    </w:p>
    <w:p w:rsidR="00CD739D" w:rsidRDefault="004D1BDF" w:rsidP="00CD739D">
      <w:pPr>
        <w:spacing w:line="360" w:lineRule="auto"/>
        <w:rPr>
          <w:rFonts w:asciiTheme="majorHAnsi" w:hAnsiTheme="majorHAnsi"/>
        </w:rPr>
      </w:pPr>
      <w:r>
        <w:rPr>
          <w:rFonts w:asciiTheme="majorHAnsi" w:hAnsiTheme="majorHAnsi"/>
        </w:rPr>
        <w:t>References</w:t>
      </w:r>
    </w:p>
    <w:p w:rsidR="004D1BDF" w:rsidRPr="002C1392" w:rsidRDefault="004D1BDF" w:rsidP="002C1392">
      <w:pPr>
        <w:pStyle w:val="ListParagraph"/>
        <w:numPr>
          <w:ilvl w:val="0"/>
          <w:numId w:val="7"/>
        </w:numPr>
        <w:spacing w:line="360" w:lineRule="auto"/>
        <w:rPr>
          <w:rFonts w:asciiTheme="majorHAnsi" w:hAnsiTheme="majorHAnsi"/>
        </w:rPr>
      </w:pPr>
      <w:r w:rsidRPr="002C1392">
        <w:rPr>
          <w:rFonts w:asciiTheme="majorHAnsi" w:hAnsiTheme="majorHAnsi"/>
        </w:rPr>
        <w:t>Benjamin RJ, Whitaker BI.  Boom or bust?  Estimating blood demand and supply as the baby boomers age.  (Ed.)  Transfusion 2011;51:670-3.</w:t>
      </w:r>
    </w:p>
    <w:p w:rsidR="00392F11" w:rsidRDefault="004D1BDF" w:rsidP="00392F11">
      <w:pPr>
        <w:pStyle w:val="ListParagraph"/>
        <w:numPr>
          <w:ilvl w:val="0"/>
          <w:numId w:val="7"/>
        </w:numPr>
        <w:spacing w:line="360" w:lineRule="auto"/>
        <w:rPr>
          <w:rFonts w:asciiTheme="majorHAnsi" w:hAnsiTheme="majorHAnsi"/>
        </w:rPr>
      </w:pPr>
      <w:r w:rsidRPr="002C1392">
        <w:rPr>
          <w:rFonts w:asciiTheme="majorHAnsi" w:hAnsiTheme="majorHAnsi"/>
        </w:rPr>
        <w:t>Tinegate H, Chattree S, Iqbal A, Plews D et al.  Ten-year pattern of red blood cell use in the North of England.  Transfusion 2013;53:483-9.</w:t>
      </w:r>
    </w:p>
    <w:p w:rsidR="00392F11" w:rsidRPr="002C1392" w:rsidRDefault="00392F11" w:rsidP="00392F11">
      <w:pPr>
        <w:pStyle w:val="ListParagraph"/>
        <w:numPr>
          <w:ilvl w:val="0"/>
          <w:numId w:val="7"/>
        </w:numPr>
        <w:spacing w:line="360" w:lineRule="auto"/>
        <w:rPr>
          <w:rFonts w:asciiTheme="majorHAnsi" w:hAnsiTheme="majorHAnsi"/>
          <w:lang w:val="fr-CA"/>
        </w:rPr>
      </w:pPr>
      <w:r w:rsidRPr="002C1392">
        <w:rPr>
          <w:rFonts w:asciiTheme="majorHAnsi" w:hAnsiTheme="majorHAnsi"/>
        </w:rPr>
        <w:t xml:space="preserve">Barr PJ, Donnelly M, Morris K, Parker M, et al.  The epidemiology of red cell transfusion.  </w:t>
      </w:r>
      <w:r w:rsidRPr="002C1392">
        <w:rPr>
          <w:rFonts w:asciiTheme="majorHAnsi" w:hAnsiTheme="majorHAnsi"/>
          <w:lang w:val="fr-CA"/>
        </w:rPr>
        <w:t>Vox Sang 2010;99:239-50.</w:t>
      </w:r>
    </w:p>
    <w:p w:rsidR="00392F11" w:rsidRPr="002C1392" w:rsidRDefault="00392F11" w:rsidP="00392F11">
      <w:pPr>
        <w:pStyle w:val="ListParagraph"/>
        <w:numPr>
          <w:ilvl w:val="0"/>
          <w:numId w:val="7"/>
        </w:numPr>
        <w:spacing w:line="360" w:lineRule="auto"/>
        <w:rPr>
          <w:rFonts w:asciiTheme="majorHAnsi" w:hAnsiTheme="majorHAnsi"/>
        </w:rPr>
      </w:pPr>
      <w:r w:rsidRPr="002C1392">
        <w:rPr>
          <w:rFonts w:asciiTheme="majorHAnsi" w:hAnsiTheme="majorHAnsi"/>
          <w:lang w:val="fr-CA"/>
        </w:rPr>
        <w:t xml:space="preserve">Bosch MA, Contreras En, Madoz P, Ortiz P, et al.  </w:t>
      </w:r>
      <w:r w:rsidRPr="002C1392">
        <w:rPr>
          <w:rFonts w:asciiTheme="majorHAnsi" w:hAnsiTheme="majorHAnsi"/>
        </w:rPr>
        <w:t>The epidemiology of blood component transfusion in Catalonia, Northeastern Spain.  Transfusion 2011;51:105-16.</w:t>
      </w:r>
    </w:p>
    <w:p w:rsidR="00392F11" w:rsidRPr="00392F11" w:rsidRDefault="00392F11" w:rsidP="00392F11">
      <w:pPr>
        <w:pStyle w:val="ListParagraph"/>
        <w:numPr>
          <w:ilvl w:val="0"/>
          <w:numId w:val="7"/>
        </w:numPr>
        <w:spacing w:line="360" w:lineRule="auto"/>
        <w:rPr>
          <w:rFonts w:asciiTheme="majorHAnsi" w:hAnsiTheme="majorHAnsi"/>
          <w:lang w:val="fr-CA"/>
        </w:rPr>
      </w:pPr>
      <w:r w:rsidRPr="00392F11">
        <w:rPr>
          <w:rFonts w:asciiTheme="majorHAnsi" w:hAnsiTheme="majorHAnsi"/>
        </w:rPr>
        <w:t xml:space="preserve">Borkent-Raven BA, Janssen MP, van der Poel CL, Schaasberg WP, et al.  The PROTON study: profiles of blood product transfusion recipients in the Netherlands.  </w:t>
      </w:r>
      <w:r w:rsidRPr="00392F11">
        <w:rPr>
          <w:rFonts w:asciiTheme="majorHAnsi" w:hAnsiTheme="majorHAnsi"/>
          <w:lang w:val="fr-CA"/>
        </w:rPr>
        <w:t>Vox Sang 2010;99:54-64.</w:t>
      </w:r>
    </w:p>
    <w:p w:rsidR="004D1BDF" w:rsidRPr="00392F11" w:rsidRDefault="00392F11" w:rsidP="00392F11">
      <w:pPr>
        <w:pStyle w:val="ListParagraph"/>
        <w:numPr>
          <w:ilvl w:val="0"/>
          <w:numId w:val="8"/>
        </w:numPr>
        <w:spacing w:line="360" w:lineRule="auto"/>
        <w:rPr>
          <w:rFonts w:asciiTheme="majorHAnsi" w:hAnsiTheme="majorHAnsi"/>
        </w:rPr>
      </w:pPr>
      <w:r>
        <w:rPr>
          <w:rFonts w:asciiTheme="majorHAnsi" w:hAnsiTheme="majorHAnsi"/>
        </w:rPr>
        <w:t>D</w:t>
      </w:r>
      <w:r w:rsidR="004D1BDF" w:rsidRPr="00392F11">
        <w:rPr>
          <w:rFonts w:asciiTheme="majorHAnsi" w:hAnsiTheme="majorHAnsi"/>
        </w:rPr>
        <w:t>rackley A, Newbold KB, Paez A, Heddle N.  Forecasting Ontario’s blood supply and demand.  Transfusion 2012;52:366-74.</w:t>
      </w:r>
    </w:p>
    <w:p w:rsidR="004D1BDF" w:rsidRDefault="004D1BDF" w:rsidP="00392F11">
      <w:pPr>
        <w:pStyle w:val="ListParagraph"/>
        <w:numPr>
          <w:ilvl w:val="0"/>
          <w:numId w:val="8"/>
        </w:numPr>
        <w:spacing w:line="360" w:lineRule="auto"/>
        <w:rPr>
          <w:rFonts w:asciiTheme="majorHAnsi" w:hAnsiTheme="majorHAnsi"/>
        </w:rPr>
      </w:pPr>
      <w:r w:rsidRPr="00392F11">
        <w:rPr>
          <w:rFonts w:asciiTheme="majorHAnsi" w:hAnsiTheme="majorHAnsi"/>
        </w:rPr>
        <w:t>Greinacher A, Fendrich K, Alpen U, Hoffmann W.  Impact of demographic changes on the blood supply: Mecklenburg-West Pomerania as a model region for Europe.  Transfusion 2007;47:395-401.</w:t>
      </w:r>
    </w:p>
    <w:p w:rsidR="00392F11" w:rsidRDefault="00392F11" w:rsidP="00392F11">
      <w:pPr>
        <w:pStyle w:val="ListParagraph"/>
        <w:numPr>
          <w:ilvl w:val="0"/>
          <w:numId w:val="8"/>
        </w:numPr>
        <w:spacing w:line="360" w:lineRule="auto"/>
        <w:rPr>
          <w:rFonts w:asciiTheme="majorHAnsi" w:hAnsiTheme="majorHAnsi"/>
        </w:rPr>
      </w:pPr>
      <w:r w:rsidRPr="00392F11">
        <w:rPr>
          <w:rFonts w:asciiTheme="majorHAnsi" w:hAnsiTheme="majorHAnsi"/>
        </w:rPr>
        <w:t>Greinacher A, Weitmann K, Lebsa A, Alpen U, et al.  A population-based longitudinal study on the implications of demographics on future blood supply.  2016:early online version.  doi:10.1111/trf.13780.</w:t>
      </w:r>
    </w:p>
    <w:p w:rsidR="00392F11" w:rsidRPr="00392F11" w:rsidRDefault="00392F11" w:rsidP="00392F11">
      <w:pPr>
        <w:pStyle w:val="ListParagraph"/>
        <w:numPr>
          <w:ilvl w:val="0"/>
          <w:numId w:val="8"/>
        </w:numPr>
        <w:spacing w:line="360" w:lineRule="auto"/>
        <w:rPr>
          <w:rFonts w:asciiTheme="majorHAnsi" w:hAnsiTheme="majorHAnsi"/>
        </w:rPr>
      </w:pPr>
      <w:r w:rsidRPr="00392F11">
        <w:rPr>
          <w:rFonts w:asciiTheme="majorHAnsi" w:hAnsiTheme="majorHAnsi"/>
          <w:lang w:val="fr-CA"/>
        </w:rPr>
        <w:lastRenderedPageBreak/>
        <w:t xml:space="preserve">Akita T, Tanaka J, Ohisa M, Sugiyama A, et al.  </w:t>
      </w:r>
      <w:r w:rsidRPr="00392F11">
        <w:rPr>
          <w:rFonts w:asciiTheme="majorHAnsi" w:hAnsiTheme="majorHAnsi"/>
        </w:rPr>
        <w:t>Predicting future blood supply and demand in Japan with a Markov model : application to the sex- and age-specific probability of blood donation.  Transfusion 2016;56:2750-9.</w:t>
      </w:r>
    </w:p>
    <w:p w:rsidR="00392F11" w:rsidRPr="00392F11" w:rsidRDefault="00392F11" w:rsidP="00392F11">
      <w:pPr>
        <w:pStyle w:val="ListParagraph"/>
        <w:numPr>
          <w:ilvl w:val="0"/>
          <w:numId w:val="8"/>
        </w:numPr>
        <w:spacing w:line="360" w:lineRule="auto"/>
        <w:rPr>
          <w:rFonts w:asciiTheme="majorHAnsi" w:hAnsiTheme="majorHAnsi"/>
        </w:rPr>
      </w:pPr>
      <w:r w:rsidRPr="00392F11">
        <w:rPr>
          <w:rFonts w:asciiTheme="majorHAnsi" w:hAnsiTheme="majorHAnsi"/>
        </w:rPr>
        <w:t>Sayers M, Centilli J.  The aging of the donor base.  Transfusion 2012;52:2717-22.</w:t>
      </w:r>
    </w:p>
    <w:p w:rsidR="00392F11" w:rsidRDefault="00392F11" w:rsidP="00392F11">
      <w:pPr>
        <w:pStyle w:val="ListParagraph"/>
        <w:numPr>
          <w:ilvl w:val="0"/>
          <w:numId w:val="8"/>
        </w:numPr>
        <w:spacing w:line="360" w:lineRule="auto"/>
        <w:rPr>
          <w:rFonts w:asciiTheme="majorHAnsi" w:hAnsiTheme="majorHAnsi"/>
        </w:rPr>
      </w:pPr>
      <w:r w:rsidRPr="00392F11">
        <w:rPr>
          <w:rFonts w:asciiTheme="majorHAnsi" w:hAnsiTheme="majorHAnsi"/>
        </w:rPr>
        <w:t xml:space="preserve"> </w:t>
      </w:r>
      <w:r w:rsidR="00EC334C">
        <w:rPr>
          <w:rFonts w:asciiTheme="majorHAnsi" w:hAnsiTheme="majorHAnsi"/>
        </w:rPr>
        <w:t>Zou S, Musavi F, Notari EP, Fang CT.  Changing age distribution of the blood donor population in the United States.  Transfusion 2008;48:251-7.</w:t>
      </w:r>
    </w:p>
    <w:p w:rsidR="00EC334C" w:rsidRDefault="00EC334C" w:rsidP="00392F11">
      <w:pPr>
        <w:pStyle w:val="ListParagraph"/>
        <w:numPr>
          <w:ilvl w:val="0"/>
          <w:numId w:val="8"/>
        </w:numPr>
        <w:spacing w:line="360" w:lineRule="auto"/>
        <w:rPr>
          <w:rFonts w:asciiTheme="majorHAnsi" w:hAnsiTheme="majorHAnsi"/>
        </w:rPr>
      </w:pPr>
      <w:r>
        <w:rPr>
          <w:rFonts w:asciiTheme="majorHAnsi" w:hAnsiTheme="majorHAnsi"/>
        </w:rPr>
        <w:t>Lattimore S, Wickenden C, Brailsford SR.  Blood donors in England and North Wales: demography and patterns of donation.  Transfusion 2015;55:91-9.</w:t>
      </w:r>
    </w:p>
    <w:p w:rsidR="00EC334C" w:rsidRDefault="00EC334C" w:rsidP="00392F11">
      <w:pPr>
        <w:pStyle w:val="ListParagraph"/>
        <w:numPr>
          <w:ilvl w:val="0"/>
          <w:numId w:val="8"/>
        </w:numPr>
        <w:spacing w:line="360" w:lineRule="auto"/>
        <w:rPr>
          <w:rFonts w:asciiTheme="majorHAnsi" w:hAnsiTheme="majorHAnsi"/>
        </w:rPr>
      </w:pPr>
      <w:r w:rsidRPr="000755C9">
        <w:rPr>
          <w:rFonts w:asciiTheme="majorHAnsi" w:hAnsiTheme="majorHAnsi"/>
          <w:lang w:val="fr-CA"/>
        </w:rPr>
        <w:t>M</w:t>
      </w:r>
      <w:r w:rsidRPr="000755C9">
        <w:rPr>
          <w:rFonts w:ascii="Times New Roman" w:hAnsi="Times New Roman" w:cs="Times New Roman"/>
          <w:lang w:val="fr-CA"/>
        </w:rPr>
        <w:t>ü</w:t>
      </w:r>
      <w:r w:rsidRPr="000755C9">
        <w:rPr>
          <w:rFonts w:asciiTheme="majorHAnsi" w:hAnsiTheme="majorHAnsi"/>
          <w:lang w:val="fr-CA"/>
        </w:rPr>
        <w:t>ller-Steinhardt M, M</w:t>
      </w:r>
      <w:r w:rsidRPr="000755C9">
        <w:rPr>
          <w:rFonts w:ascii="Times New Roman" w:hAnsi="Times New Roman" w:cs="Times New Roman"/>
          <w:lang w:val="fr-CA"/>
        </w:rPr>
        <w:t>ü</w:t>
      </w:r>
      <w:r w:rsidRPr="000755C9">
        <w:rPr>
          <w:rFonts w:asciiTheme="majorHAnsi" w:hAnsiTheme="majorHAnsi"/>
          <w:lang w:val="fr-CA"/>
        </w:rPr>
        <w:t>ller-Kuller T</w:t>
      </w:r>
      <w:r w:rsidR="000755C9" w:rsidRPr="000755C9">
        <w:rPr>
          <w:rFonts w:asciiTheme="majorHAnsi" w:hAnsiTheme="majorHAnsi"/>
          <w:lang w:val="fr-CA"/>
        </w:rPr>
        <w:t>,</w:t>
      </w:r>
      <w:r w:rsidRPr="000755C9">
        <w:rPr>
          <w:rFonts w:asciiTheme="majorHAnsi" w:hAnsiTheme="majorHAnsi"/>
          <w:lang w:val="fr-CA"/>
        </w:rPr>
        <w:t xml:space="preserve"> </w:t>
      </w:r>
      <w:r w:rsidR="000755C9" w:rsidRPr="000755C9">
        <w:rPr>
          <w:rFonts w:asciiTheme="majorHAnsi" w:hAnsiTheme="majorHAnsi"/>
          <w:lang w:val="fr-CA"/>
        </w:rPr>
        <w:t xml:space="preserve">Weiss </w:t>
      </w:r>
      <w:r w:rsidRPr="000755C9">
        <w:rPr>
          <w:rFonts w:asciiTheme="majorHAnsi" w:hAnsiTheme="majorHAnsi"/>
          <w:lang w:val="fr-CA"/>
        </w:rPr>
        <w:t xml:space="preserve">C, et al.  </w:t>
      </w:r>
      <w:r w:rsidRPr="00EC334C">
        <w:rPr>
          <w:rFonts w:asciiTheme="majorHAnsi" w:hAnsiTheme="majorHAnsi"/>
        </w:rPr>
        <w:t xml:space="preserve">Safety and frequency of whole blood donations from elderly donors. </w:t>
      </w:r>
      <w:r>
        <w:rPr>
          <w:rFonts w:asciiTheme="majorHAnsi" w:hAnsiTheme="majorHAnsi"/>
        </w:rPr>
        <w:t xml:space="preserve"> Vox Sang 2012;102:134-9.</w:t>
      </w:r>
    </w:p>
    <w:p w:rsidR="0013513E" w:rsidRPr="0013513E" w:rsidRDefault="00EC334C" w:rsidP="0013513E">
      <w:pPr>
        <w:pStyle w:val="ListParagraph"/>
        <w:numPr>
          <w:ilvl w:val="0"/>
          <w:numId w:val="8"/>
        </w:numPr>
        <w:spacing w:line="360" w:lineRule="auto"/>
        <w:rPr>
          <w:rStyle w:val="Hyperlink"/>
          <w:rFonts w:asciiTheme="majorHAnsi" w:hAnsiTheme="majorHAnsi"/>
          <w:color w:val="auto"/>
          <w:u w:val="none"/>
        </w:rPr>
      </w:pPr>
      <w:r w:rsidRPr="00EC334C">
        <w:rPr>
          <w:rFonts w:asciiTheme="majorHAnsi" w:hAnsiTheme="majorHAnsi"/>
        </w:rPr>
        <w:t xml:space="preserve">Whitaker </w:t>
      </w:r>
      <w:r w:rsidR="00DE6280" w:rsidRPr="00EC334C">
        <w:rPr>
          <w:rFonts w:asciiTheme="majorHAnsi" w:hAnsiTheme="majorHAnsi"/>
        </w:rPr>
        <w:t xml:space="preserve">BI, </w:t>
      </w:r>
      <w:r w:rsidR="00B3113B">
        <w:rPr>
          <w:rFonts w:asciiTheme="majorHAnsi" w:hAnsiTheme="majorHAnsi"/>
        </w:rPr>
        <w:t>Rajbhandary S, Harris A</w:t>
      </w:r>
      <w:r w:rsidR="00DE6280" w:rsidRPr="00EC334C">
        <w:rPr>
          <w:rFonts w:asciiTheme="majorHAnsi" w:hAnsiTheme="majorHAnsi"/>
        </w:rPr>
        <w:t xml:space="preserve">.  The </w:t>
      </w:r>
      <w:r w:rsidR="0033180A" w:rsidRPr="00EC334C">
        <w:rPr>
          <w:rFonts w:asciiTheme="majorHAnsi" w:hAnsiTheme="majorHAnsi"/>
        </w:rPr>
        <w:t>201</w:t>
      </w:r>
      <w:r w:rsidR="00B3113B">
        <w:rPr>
          <w:rFonts w:asciiTheme="majorHAnsi" w:hAnsiTheme="majorHAnsi"/>
        </w:rPr>
        <w:t>3</w:t>
      </w:r>
      <w:r w:rsidR="0033180A" w:rsidRPr="00EC334C">
        <w:rPr>
          <w:rFonts w:asciiTheme="majorHAnsi" w:hAnsiTheme="majorHAnsi"/>
        </w:rPr>
        <w:t xml:space="preserve"> National Blood Collection and Utilization Survey Report. </w:t>
      </w:r>
      <w:r w:rsidR="002033BA" w:rsidRPr="00EC334C">
        <w:rPr>
          <w:rFonts w:asciiTheme="majorHAnsi" w:hAnsiTheme="majorHAnsi"/>
        </w:rPr>
        <w:t xml:space="preserve">Accessed </w:t>
      </w:r>
      <w:r w:rsidR="00B3113B">
        <w:rPr>
          <w:rFonts w:asciiTheme="majorHAnsi" w:hAnsiTheme="majorHAnsi"/>
        </w:rPr>
        <w:t>May 30, 2017</w:t>
      </w:r>
      <w:r w:rsidR="002033BA" w:rsidRPr="00EC334C">
        <w:rPr>
          <w:rFonts w:asciiTheme="majorHAnsi" w:hAnsiTheme="majorHAnsi"/>
        </w:rPr>
        <w:t xml:space="preserve">.  </w:t>
      </w:r>
      <w:r w:rsidR="0033180A" w:rsidRPr="00EC334C">
        <w:rPr>
          <w:rFonts w:asciiTheme="majorHAnsi" w:hAnsiTheme="majorHAnsi"/>
        </w:rPr>
        <w:t xml:space="preserve">Available from:  URL:  </w:t>
      </w:r>
    </w:p>
    <w:p w:rsidR="0013513E" w:rsidRDefault="00227CE6" w:rsidP="00C17FF7">
      <w:pPr>
        <w:pStyle w:val="ListParagraph"/>
        <w:spacing w:line="360" w:lineRule="auto"/>
        <w:ind w:left="360"/>
        <w:rPr>
          <w:rStyle w:val="Hyperlink"/>
          <w:rFonts w:asciiTheme="majorHAnsi" w:hAnsiTheme="majorHAnsi"/>
        </w:rPr>
      </w:pPr>
      <w:hyperlink r:id="rId8" w:history="1">
        <w:r w:rsidR="0013513E" w:rsidRPr="00075B02">
          <w:rPr>
            <w:rStyle w:val="Hyperlink"/>
            <w:rFonts w:asciiTheme="majorHAnsi" w:hAnsiTheme="majorHAnsi"/>
          </w:rPr>
          <w:t>http://www.aabb.org/research/hemovigilance/bloodsurvey/Docs/2013-AABB-Blood-Survey-Report.pdf</w:t>
        </w:r>
      </w:hyperlink>
    </w:p>
    <w:p w:rsidR="001270A1" w:rsidRPr="001270A1" w:rsidRDefault="001270A1" w:rsidP="001270A1">
      <w:pPr>
        <w:pStyle w:val="ListParagraph"/>
        <w:numPr>
          <w:ilvl w:val="0"/>
          <w:numId w:val="8"/>
        </w:numPr>
        <w:spacing w:line="360" w:lineRule="auto"/>
        <w:rPr>
          <w:rStyle w:val="Hyperlink"/>
          <w:rFonts w:asciiTheme="majorHAnsi" w:hAnsiTheme="majorHAnsi"/>
        </w:rPr>
      </w:pPr>
      <w:r w:rsidRPr="00C17FF7">
        <w:rPr>
          <w:rStyle w:val="Hyperlink"/>
          <w:rFonts w:asciiTheme="majorHAnsi" w:hAnsiTheme="majorHAnsi"/>
          <w:lang w:val="fr-CA"/>
        </w:rPr>
        <w:t xml:space="preserve">Goldman M, Fournier E, Cameron-Choi K et al.  </w:t>
      </w:r>
      <w:r w:rsidRPr="001270A1">
        <w:rPr>
          <w:rStyle w:val="Hyperlink"/>
          <w:rFonts w:asciiTheme="majorHAnsi" w:hAnsiTheme="majorHAnsi"/>
        </w:rPr>
        <w:t>E</w:t>
      </w:r>
      <w:r w:rsidRPr="00C17FF7">
        <w:rPr>
          <w:rStyle w:val="Hyperlink"/>
          <w:rFonts w:asciiTheme="majorHAnsi" w:hAnsiTheme="majorHAnsi"/>
        </w:rPr>
        <w:t xml:space="preserve">ffect of changing the age criteria for blood donors. </w:t>
      </w:r>
      <w:r w:rsidRPr="001270A1">
        <w:rPr>
          <w:rStyle w:val="Hyperlink"/>
          <w:rFonts w:asciiTheme="majorHAnsi" w:hAnsiTheme="majorHAnsi"/>
        </w:rPr>
        <w:t xml:space="preserve"> Vox Sang 2007;92:368-72.</w:t>
      </w:r>
    </w:p>
    <w:p w:rsidR="00D13D97" w:rsidRDefault="0013513E" w:rsidP="00767487">
      <w:pPr>
        <w:spacing w:line="360" w:lineRule="auto"/>
        <w:rPr>
          <w:rFonts w:asciiTheme="majorHAnsi" w:hAnsiTheme="majorHAnsi"/>
        </w:rPr>
      </w:pPr>
      <w:r>
        <w:rPr>
          <w:rStyle w:val="Hyperlink"/>
          <w:rFonts w:asciiTheme="majorHAnsi" w:hAnsiTheme="majorHAnsi"/>
        </w:rPr>
        <w:t>1</w:t>
      </w:r>
      <w:r w:rsidR="001270A1">
        <w:rPr>
          <w:rStyle w:val="Hyperlink"/>
          <w:rFonts w:asciiTheme="majorHAnsi" w:hAnsiTheme="majorHAnsi"/>
        </w:rPr>
        <w:t>6</w:t>
      </w:r>
      <w:r>
        <w:rPr>
          <w:rStyle w:val="Hyperlink"/>
          <w:rFonts w:asciiTheme="majorHAnsi" w:hAnsiTheme="majorHAnsi"/>
        </w:rPr>
        <w:t>.  AABB Association Bulletin #17-02: Updated strategies to limit or prevent iron deficiency in blood donor [Internet].  Bethesda:</w:t>
      </w:r>
      <w:r w:rsidR="00374F85">
        <w:rPr>
          <w:rStyle w:val="Hyperlink"/>
          <w:rFonts w:asciiTheme="majorHAnsi" w:hAnsiTheme="majorHAnsi"/>
        </w:rPr>
        <w:t xml:space="preserve">  </w:t>
      </w:r>
      <w:r>
        <w:rPr>
          <w:rStyle w:val="Hyperlink"/>
          <w:rFonts w:asciiTheme="majorHAnsi" w:hAnsiTheme="majorHAnsi"/>
        </w:rPr>
        <w:t xml:space="preserve">AABB; 2017 [cited 2017 May 30].  Available from:  </w:t>
      </w:r>
      <w:r w:rsidRPr="0013513E">
        <w:rPr>
          <w:rStyle w:val="Hyperlink"/>
          <w:rFonts w:asciiTheme="majorHAnsi" w:hAnsiTheme="majorHAnsi"/>
        </w:rPr>
        <w:t>http://www.aabb.org/programs/publications/bulletins/Docs/ab17-02.pdf</w:t>
      </w:r>
      <w:r w:rsidR="00C81751">
        <w:rPr>
          <w:rFonts w:asciiTheme="majorHAnsi" w:hAnsiTheme="majorHAnsi"/>
        </w:rPr>
        <w:t>Table 1  Age criteria for donation and percentage of first time donors, 2011</w:t>
      </w:r>
      <w:r w:rsidR="00767487">
        <w:rPr>
          <w:rFonts w:asciiTheme="majorHAnsi" w:hAnsiTheme="majorHAnsi"/>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260"/>
        <w:gridCol w:w="1530"/>
        <w:gridCol w:w="4410"/>
      </w:tblGrid>
      <w:tr w:rsidR="00C81751" w:rsidTr="007A7E50">
        <w:tc>
          <w:tcPr>
            <w:tcW w:w="2448" w:type="dxa"/>
            <w:tcBorders>
              <w:top w:val="single" w:sz="4" w:space="0" w:color="auto"/>
              <w:bottom w:val="single" w:sz="4" w:space="0" w:color="auto"/>
            </w:tcBorders>
            <w:vAlign w:val="center"/>
          </w:tcPr>
          <w:p w:rsidR="00C81751" w:rsidRPr="00DF7600" w:rsidRDefault="00C81751" w:rsidP="00316775">
            <w:pPr>
              <w:jc w:val="center"/>
              <w:rPr>
                <w:rFonts w:asciiTheme="majorHAnsi" w:hAnsiTheme="majorHAnsi"/>
                <w:b/>
              </w:rPr>
            </w:pPr>
            <w:r>
              <w:rPr>
                <w:rFonts w:asciiTheme="majorHAnsi" w:hAnsiTheme="majorHAnsi"/>
                <w:b/>
              </w:rPr>
              <w:lastRenderedPageBreak/>
              <w:t>Country</w:t>
            </w:r>
          </w:p>
        </w:tc>
        <w:tc>
          <w:tcPr>
            <w:tcW w:w="1260" w:type="dxa"/>
            <w:tcBorders>
              <w:top w:val="single" w:sz="4" w:space="0" w:color="auto"/>
              <w:bottom w:val="single" w:sz="4" w:space="0" w:color="auto"/>
            </w:tcBorders>
            <w:vAlign w:val="center"/>
          </w:tcPr>
          <w:p w:rsidR="00C81751" w:rsidRPr="00DF7600" w:rsidRDefault="00C81751" w:rsidP="00316775">
            <w:pPr>
              <w:jc w:val="center"/>
              <w:rPr>
                <w:rFonts w:asciiTheme="majorHAnsi" w:hAnsiTheme="majorHAnsi"/>
                <w:b/>
              </w:rPr>
            </w:pPr>
            <w:r>
              <w:rPr>
                <w:rFonts w:asciiTheme="majorHAnsi" w:hAnsiTheme="majorHAnsi"/>
                <w:b/>
              </w:rPr>
              <w:t>Age range (years)</w:t>
            </w:r>
          </w:p>
        </w:tc>
        <w:tc>
          <w:tcPr>
            <w:tcW w:w="1530" w:type="dxa"/>
            <w:tcBorders>
              <w:top w:val="single" w:sz="4" w:space="0" w:color="auto"/>
              <w:bottom w:val="single" w:sz="4" w:space="0" w:color="auto"/>
            </w:tcBorders>
          </w:tcPr>
          <w:p w:rsidR="00C81751" w:rsidRDefault="00C81751" w:rsidP="00316775">
            <w:pPr>
              <w:jc w:val="center"/>
              <w:rPr>
                <w:rFonts w:asciiTheme="majorHAnsi" w:hAnsiTheme="majorHAnsi"/>
                <w:b/>
              </w:rPr>
            </w:pPr>
            <w:r>
              <w:rPr>
                <w:rFonts w:asciiTheme="majorHAnsi" w:hAnsiTheme="majorHAnsi"/>
                <w:b/>
              </w:rPr>
              <w:t>% of first time donors</w:t>
            </w:r>
          </w:p>
        </w:tc>
        <w:tc>
          <w:tcPr>
            <w:tcW w:w="4410" w:type="dxa"/>
            <w:tcBorders>
              <w:top w:val="single" w:sz="4" w:space="0" w:color="auto"/>
              <w:bottom w:val="single" w:sz="4" w:space="0" w:color="auto"/>
            </w:tcBorders>
            <w:vAlign w:val="center"/>
          </w:tcPr>
          <w:p w:rsidR="00C81751" w:rsidRPr="00DF7600" w:rsidRDefault="00C81751" w:rsidP="00316775">
            <w:pPr>
              <w:jc w:val="center"/>
              <w:rPr>
                <w:rFonts w:asciiTheme="majorHAnsi" w:hAnsiTheme="majorHAnsi"/>
                <w:b/>
              </w:rPr>
            </w:pPr>
            <w:r>
              <w:rPr>
                <w:rFonts w:asciiTheme="majorHAnsi" w:hAnsiTheme="majorHAnsi"/>
                <w:b/>
              </w:rPr>
              <w:t>Additional comments</w:t>
            </w:r>
          </w:p>
        </w:tc>
      </w:tr>
      <w:tr w:rsidR="00C81751" w:rsidTr="007A7E50">
        <w:tc>
          <w:tcPr>
            <w:tcW w:w="2448" w:type="dxa"/>
            <w:tcBorders>
              <w:top w:val="single" w:sz="4" w:space="0" w:color="auto"/>
            </w:tcBorders>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Australia</w:t>
            </w:r>
          </w:p>
        </w:tc>
        <w:tc>
          <w:tcPr>
            <w:tcW w:w="1260" w:type="dxa"/>
            <w:tcBorders>
              <w:top w:val="single" w:sz="4" w:space="0" w:color="auto"/>
            </w:tcBorders>
          </w:tcPr>
          <w:p w:rsidR="00C81751" w:rsidRPr="00557504" w:rsidRDefault="00C81751" w:rsidP="0013513E">
            <w:pPr>
              <w:spacing w:line="276" w:lineRule="auto"/>
              <w:jc w:val="center"/>
              <w:rPr>
                <w:rFonts w:asciiTheme="majorHAnsi" w:hAnsiTheme="majorHAnsi"/>
                <w:sz w:val="20"/>
                <w:szCs w:val="20"/>
              </w:rPr>
            </w:pPr>
            <w:r w:rsidRPr="00557504">
              <w:rPr>
                <w:rFonts w:asciiTheme="majorHAnsi" w:hAnsiTheme="majorHAnsi"/>
                <w:sz w:val="20"/>
                <w:szCs w:val="20"/>
              </w:rPr>
              <w:t>16-</w:t>
            </w:r>
            <w:r w:rsidR="0013513E">
              <w:rPr>
                <w:rFonts w:asciiTheme="majorHAnsi" w:hAnsiTheme="majorHAnsi"/>
                <w:sz w:val="20"/>
                <w:szCs w:val="20"/>
              </w:rPr>
              <w:t>8</w:t>
            </w:r>
            <w:r w:rsidRPr="00557504">
              <w:rPr>
                <w:rFonts w:asciiTheme="majorHAnsi" w:hAnsiTheme="majorHAnsi"/>
                <w:sz w:val="20"/>
                <w:szCs w:val="20"/>
              </w:rPr>
              <w:t>0</w:t>
            </w:r>
          </w:p>
        </w:tc>
        <w:tc>
          <w:tcPr>
            <w:tcW w:w="1530" w:type="dxa"/>
            <w:tcBorders>
              <w:top w:val="single" w:sz="4" w:space="0" w:color="auto"/>
            </w:tcBorders>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24</w:t>
            </w:r>
          </w:p>
        </w:tc>
        <w:tc>
          <w:tcPr>
            <w:tcW w:w="4410" w:type="dxa"/>
            <w:tcBorders>
              <w:top w:val="single" w:sz="4" w:space="0" w:color="auto"/>
            </w:tcBorders>
          </w:tcPr>
          <w:p w:rsidR="00C81751" w:rsidRDefault="0013513E" w:rsidP="00316775">
            <w:pPr>
              <w:spacing w:line="276" w:lineRule="auto"/>
              <w:rPr>
                <w:rFonts w:asciiTheme="majorHAnsi" w:hAnsiTheme="majorHAnsi"/>
                <w:sz w:val="20"/>
                <w:szCs w:val="20"/>
              </w:rPr>
            </w:pPr>
            <w:r>
              <w:rPr>
                <w:rFonts w:asciiTheme="majorHAnsi" w:hAnsiTheme="majorHAnsi"/>
                <w:sz w:val="20"/>
                <w:szCs w:val="20"/>
              </w:rPr>
              <w:t>First time donors &lt; 71</w:t>
            </w:r>
          </w:p>
          <w:p w:rsidR="0013513E" w:rsidRPr="00557504" w:rsidRDefault="0013513E" w:rsidP="00316775">
            <w:pPr>
              <w:spacing w:line="276" w:lineRule="auto"/>
              <w:rPr>
                <w:rFonts w:asciiTheme="majorHAnsi" w:hAnsiTheme="majorHAnsi"/>
                <w:sz w:val="20"/>
                <w:szCs w:val="20"/>
              </w:rPr>
            </w:pPr>
            <w:r>
              <w:rPr>
                <w:rFonts w:asciiTheme="majorHAnsi" w:hAnsiTheme="majorHAnsi"/>
                <w:sz w:val="20"/>
                <w:szCs w:val="20"/>
              </w:rPr>
              <w:t>Regular donors &gt; 80 may donate at discretion of blood center MD</w:t>
            </w:r>
          </w:p>
          <w:p w:rsidR="007A7E50" w:rsidRPr="00557504" w:rsidRDefault="007A7E50" w:rsidP="00316775">
            <w:pPr>
              <w:spacing w:line="276" w:lineRule="auto"/>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Belgium*</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18-70</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11</w:t>
            </w:r>
          </w:p>
        </w:tc>
        <w:tc>
          <w:tcPr>
            <w:tcW w:w="4410"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&gt;66 must have donated in last 3 years</w:t>
            </w:r>
          </w:p>
          <w:p w:rsidR="007A7E50" w:rsidRPr="00557504" w:rsidRDefault="007A7E50" w:rsidP="00316775">
            <w:pPr>
              <w:spacing w:line="276" w:lineRule="auto"/>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Canada</w:t>
            </w:r>
          </w:p>
          <w:p w:rsidR="00C81751" w:rsidRPr="00557504" w:rsidRDefault="007A7E50" w:rsidP="007A7E50">
            <w:pPr>
              <w:rPr>
                <w:rFonts w:asciiTheme="majorHAnsi" w:hAnsiTheme="majorHAnsi"/>
                <w:sz w:val="20"/>
                <w:szCs w:val="20"/>
              </w:rPr>
            </w:pPr>
            <w:r w:rsidRPr="00557504">
              <w:rPr>
                <w:rFonts w:asciiTheme="majorHAnsi" w:hAnsiTheme="majorHAnsi"/>
                <w:sz w:val="20"/>
                <w:szCs w:val="20"/>
              </w:rPr>
              <w:t xml:space="preserve">   </w:t>
            </w:r>
            <w:r w:rsidR="00C81751" w:rsidRPr="00557504">
              <w:rPr>
                <w:rFonts w:asciiTheme="majorHAnsi" w:hAnsiTheme="majorHAnsi"/>
                <w:sz w:val="20"/>
                <w:szCs w:val="20"/>
              </w:rPr>
              <w:t>Canadian Blood Services</w:t>
            </w:r>
          </w:p>
        </w:tc>
        <w:tc>
          <w:tcPr>
            <w:tcW w:w="1260" w:type="dxa"/>
          </w:tcPr>
          <w:p w:rsidR="00C81751" w:rsidRPr="00557504" w:rsidRDefault="00C81751" w:rsidP="007A7E50">
            <w:pPr>
              <w:spacing w:line="276" w:lineRule="auto"/>
              <w:jc w:val="center"/>
              <w:rPr>
                <w:rFonts w:asciiTheme="majorHAnsi" w:hAnsiTheme="majorHAnsi"/>
                <w:sz w:val="20"/>
                <w:szCs w:val="20"/>
              </w:rPr>
            </w:pPr>
          </w:p>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 xml:space="preserve">17 </w:t>
            </w:r>
            <w:r w:rsidR="007A7E50" w:rsidRPr="00557504">
              <w:rPr>
                <w:rFonts w:asciiTheme="majorHAnsi" w:hAnsiTheme="majorHAnsi"/>
                <w:sz w:val="20"/>
                <w:szCs w:val="20"/>
              </w:rPr>
              <w:t>&amp; over</w:t>
            </w:r>
          </w:p>
        </w:tc>
        <w:tc>
          <w:tcPr>
            <w:tcW w:w="1530" w:type="dxa"/>
          </w:tcPr>
          <w:p w:rsidR="00C81751" w:rsidRPr="00557504" w:rsidRDefault="00C81751" w:rsidP="007A7E50">
            <w:pPr>
              <w:jc w:val="center"/>
              <w:rPr>
                <w:rFonts w:asciiTheme="majorHAnsi" w:hAnsiTheme="majorHAnsi"/>
                <w:sz w:val="20"/>
                <w:szCs w:val="20"/>
              </w:rPr>
            </w:pPr>
          </w:p>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22</w:t>
            </w:r>
          </w:p>
        </w:tc>
        <w:tc>
          <w:tcPr>
            <w:tcW w:w="4410" w:type="dxa"/>
          </w:tcPr>
          <w:p w:rsidR="00C81751" w:rsidRPr="00557504" w:rsidRDefault="00C81751" w:rsidP="00316775">
            <w:pPr>
              <w:spacing w:line="276" w:lineRule="auto"/>
              <w:rPr>
                <w:rFonts w:asciiTheme="majorHAnsi" w:hAnsiTheme="majorHAnsi"/>
                <w:sz w:val="20"/>
                <w:szCs w:val="20"/>
              </w:rPr>
            </w:pPr>
          </w:p>
          <w:p w:rsidR="00C81751" w:rsidRDefault="00316775" w:rsidP="007A7E50">
            <w:pPr>
              <w:spacing w:line="276" w:lineRule="auto"/>
              <w:rPr>
                <w:rFonts w:asciiTheme="majorHAnsi" w:hAnsiTheme="majorHAnsi"/>
                <w:sz w:val="20"/>
                <w:szCs w:val="20"/>
              </w:rPr>
            </w:pPr>
            <w:r>
              <w:rPr>
                <w:rFonts w:asciiTheme="majorHAnsi" w:hAnsiTheme="majorHAnsi"/>
                <w:sz w:val="20"/>
                <w:szCs w:val="20"/>
              </w:rPr>
              <w:t>Until 2004, ≤61 1</w:t>
            </w:r>
            <w:r w:rsidRPr="00316775">
              <w:rPr>
                <w:rFonts w:asciiTheme="majorHAnsi" w:hAnsiTheme="majorHAnsi"/>
                <w:sz w:val="20"/>
                <w:szCs w:val="20"/>
                <w:vertAlign w:val="superscript"/>
              </w:rPr>
              <w:t>st</w:t>
            </w:r>
            <w:r>
              <w:rPr>
                <w:rFonts w:asciiTheme="majorHAnsi" w:hAnsiTheme="majorHAnsi"/>
                <w:sz w:val="20"/>
                <w:szCs w:val="20"/>
              </w:rPr>
              <w:t xml:space="preserve"> time, ≤71 repeat donors</w:t>
            </w:r>
          </w:p>
          <w:p w:rsidR="00316775" w:rsidRPr="00557504" w:rsidRDefault="00316775" w:rsidP="007A7E50">
            <w:pPr>
              <w:spacing w:line="276" w:lineRule="auto"/>
              <w:rPr>
                <w:rFonts w:asciiTheme="majorHAnsi" w:hAnsiTheme="majorHAnsi"/>
                <w:sz w:val="20"/>
                <w:szCs w:val="20"/>
              </w:rPr>
            </w:pPr>
          </w:p>
        </w:tc>
      </w:tr>
      <w:tr w:rsidR="00C81751" w:rsidTr="007A7E50">
        <w:tc>
          <w:tcPr>
            <w:tcW w:w="2448" w:type="dxa"/>
          </w:tcPr>
          <w:p w:rsidR="00C81751" w:rsidRPr="00557504" w:rsidRDefault="007A7E50" w:rsidP="007A7E50">
            <w:pPr>
              <w:rPr>
                <w:rFonts w:asciiTheme="majorHAnsi" w:hAnsiTheme="majorHAnsi"/>
                <w:sz w:val="20"/>
                <w:szCs w:val="20"/>
              </w:rPr>
            </w:pPr>
            <w:r w:rsidRPr="00557504">
              <w:rPr>
                <w:rFonts w:asciiTheme="majorHAnsi" w:hAnsiTheme="majorHAnsi"/>
                <w:sz w:val="20"/>
                <w:szCs w:val="20"/>
              </w:rPr>
              <w:t xml:space="preserve">   </w:t>
            </w:r>
            <w:r w:rsidR="00C81751" w:rsidRPr="00557504">
              <w:rPr>
                <w:rFonts w:asciiTheme="majorHAnsi" w:hAnsiTheme="majorHAnsi"/>
                <w:sz w:val="20"/>
                <w:szCs w:val="20"/>
              </w:rPr>
              <w:t>H</w:t>
            </w:r>
            <w:r w:rsidR="00C81751" w:rsidRPr="00557504">
              <w:rPr>
                <w:rFonts w:ascii="Times New Roman" w:hAnsi="Times New Roman" w:cs="Times New Roman"/>
                <w:sz w:val="20"/>
                <w:szCs w:val="20"/>
              </w:rPr>
              <w:t>é</w:t>
            </w:r>
            <w:r w:rsidR="00C81751" w:rsidRPr="00557504">
              <w:rPr>
                <w:rFonts w:asciiTheme="majorHAnsi" w:hAnsiTheme="majorHAnsi"/>
                <w:sz w:val="20"/>
                <w:szCs w:val="20"/>
              </w:rPr>
              <w:t>ma-Qu</w:t>
            </w:r>
            <w:r w:rsidR="00C81751" w:rsidRPr="00557504">
              <w:rPr>
                <w:rFonts w:ascii="Times New Roman" w:hAnsi="Times New Roman" w:cs="Times New Roman"/>
                <w:sz w:val="20"/>
                <w:szCs w:val="20"/>
              </w:rPr>
              <w:t>é</w:t>
            </w:r>
            <w:r w:rsidR="00C81751" w:rsidRPr="00557504">
              <w:rPr>
                <w:rFonts w:asciiTheme="majorHAnsi" w:hAnsiTheme="majorHAnsi"/>
                <w:sz w:val="20"/>
                <w:szCs w:val="20"/>
              </w:rPr>
              <w:t>bec</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 xml:space="preserve">18 </w:t>
            </w:r>
            <w:r w:rsidR="007A7E50" w:rsidRPr="00557504">
              <w:rPr>
                <w:rFonts w:asciiTheme="majorHAnsi" w:hAnsiTheme="majorHAnsi"/>
                <w:sz w:val="20"/>
                <w:szCs w:val="20"/>
              </w:rPr>
              <w:t>&amp; over</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21</w:t>
            </w:r>
          </w:p>
        </w:tc>
        <w:tc>
          <w:tcPr>
            <w:tcW w:w="4410" w:type="dxa"/>
          </w:tcPr>
          <w:p w:rsidR="00C81751" w:rsidRPr="00557504" w:rsidRDefault="00316775" w:rsidP="007A7E50">
            <w:pPr>
              <w:rPr>
                <w:rFonts w:asciiTheme="majorHAnsi" w:hAnsiTheme="majorHAnsi"/>
                <w:sz w:val="20"/>
                <w:szCs w:val="20"/>
              </w:rPr>
            </w:pPr>
            <w:r>
              <w:rPr>
                <w:rFonts w:asciiTheme="majorHAnsi" w:hAnsiTheme="majorHAnsi"/>
                <w:sz w:val="20"/>
                <w:szCs w:val="20"/>
              </w:rPr>
              <w:t>Until 2004, ≤61 1</w:t>
            </w:r>
            <w:r w:rsidRPr="00316775">
              <w:rPr>
                <w:rFonts w:asciiTheme="majorHAnsi" w:hAnsiTheme="majorHAnsi"/>
                <w:sz w:val="20"/>
                <w:szCs w:val="20"/>
                <w:vertAlign w:val="superscript"/>
              </w:rPr>
              <w:t>st</w:t>
            </w:r>
            <w:r>
              <w:rPr>
                <w:rFonts w:asciiTheme="majorHAnsi" w:hAnsiTheme="majorHAnsi"/>
                <w:sz w:val="20"/>
                <w:szCs w:val="20"/>
              </w:rPr>
              <w:t xml:space="preserve"> time, ≤71 repeat donors</w:t>
            </w:r>
          </w:p>
          <w:p w:rsidR="007A7E50" w:rsidRPr="00557504" w:rsidRDefault="007A7E50" w:rsidP="007A7E50">
            <w:pPr>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England &amp; N. Wales</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 xml:space="preserve">17 </w:t>
            </w:r>
            <w:r w:rsidR="007A7E50" w:rsidRPr="00557504">
              <w:rPr>
                <w:rFonts w:asciiTheme="majorHAnsi" w:hAnsiTheme="majorHAnsi"/>
                <w:sz w:val="20"/>
                <w:szCs w:val="20"/>
              </w:rPr>
              <w:t>&amp; over</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13</w:t>
            </w:r>
          </w:p>
        </w:tc>
        <w:tc>
          <w:tcPr>
            <w:tcW w:w="4410" w:type="dxa"/>
          </w:tcPr>
          <w:p w:rsidR="00C81751" w:rsidRPr="00557504" w:rsidRDefault="00C81751" w:rsidP="007A7E50">
            <w:pPr>
              <w:spacing w:line="276" w:lineRule="auto"/>
              <w:rPr>
                <w:rFonts w:asciiTheme="majorHAnsi" w:hAnsiTheme="majorHAnsi"/>
                <w:sz w:val="20"/>
                <w:szCs w:val="20"/>
              </w:rPr>
            </w:pPr>
            <w:r w:rsidRPr="00557504">
              <w:rPr>
                <w:rFonts w:asciiTheme="majorHAnsi" w:hAnsiTheme="majorHAnsi"/>
                <w:sz w:val="20"/>
                <w:szCs w:val="20"/>
              </w:rPr>
              <w:t xml:space="preserve">If donated in last 2 years, can continue </w:t>
            </w:r>
            <w:r w:rsidR="007A7E50" w:rsidRPr="00557504">
              <w:rPr>
                <w:rFonts w:asciiTheme="majorHAnsi" w:hAnsiTheme="majorHAnsi"/>
                <w:sz w:val="20"/>
                <w:szCs w:val="20"/>
              </w:rPr>
              <w:t>&gt;70</w:t>
            </w:r>
          </w:p>
          <w:p w:rsidR="007A7E50" w:rsidRPr="00557504" w:rsidRDefault="00316775" w:rsidP="007A7E50">
            <w:pPr>
              <w:spacing w:line="276" w:lineRule="auto"/>
              <w:rPr>
                <w:rFonts w:asciiTheme="majorHAnsi" w:hAnsiTheme="majorHAnsi"/>
                <w:sz w:val="20"/>
                <w:szCs w:val="20"/>
              </w:rPr>
            </w:pPr>
            <w:r>
              <w:rPr>
                <w:rFonts w:asciiTheme="majorHAnsi" w:hAnsiTheme="majorHAnsi"/>
                <w:sz w:val="20"/>
                <w:szCs w:val="20"/>
              </w:rPr>
              <w:t>Until 2006, ≤70.</w:t>
            </w:r>
          </w:p>
        </w:tc>
      </w:tr>
      <w:tr w:rsidR="00C81751" w:rsidTr="007A7E50">
        <w:tc>
          <w:tcPr>
            <w:tcW w:w="2448" w:type="dxa"/>
          </w:tcPr>
          <w:p w:rsidR="00C81751" w:rsidRPr="00557504" w:rsidRDefault="00C81751" w:rsidP="00316775">
            <w:pPr>
              <w:rPr>
                <w:rFonts w:asciiTheme="majorHAnsi" w:hAnsiTheme="majorHAnsi"/>
                <w:sz w:val="20"/>
                <w:szCs w:val="20"/>
              </w:rPr>
            </w:pPr>
            <w:r w:rsidRPr="00557504">
              <w:rPr>
                <w:rFonts w:asciiTheme="majorHAnsi" w:hAnsiTheme="majorHAnsi"/>
                <w:sz w:val="20"/>
                <w:szCs w:val="20"/>
              </w:rPr>
              <w:t>France</w:t>
            </w:r>
          </w:p>
        </w:tc>
        <w:tc>
          <w:tcPr>
            <w:tcW w:w="126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18-70</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25</w:t>
            </w:r>
          </w:p>
        </w:tc>
        <w:tc>
          <w:tcPr>
            <w:tcW w:w="4410" w:type="dxa"/>
          </w:tcPr>
          <w:p w:rsidR="00C81751" w:rsidRPr="00557504" w:rsidRDefault="00C81751" w:rsidP="00316775">
            <w:pPr>
              <w:rPr>
                <w:rFonts w:asciiTheme="majorHAnsi" w:hAnsiTheme="majorHAnsi"/>
                <w:sz w:val="20"/>
                <w:szCs w:val="20"/>
              </w:rPr>
            </w:pPr>
          </w:p>
          <w:p w:rsidR="007A7E50" w:rsidRPr="00557504" w:rsidRDefault="007A7E50" w:rsidP="00316775">
            <w:pPr>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Germany</w:t>
            </w:r>
            <w:r w:rsidRPr="00557504">
              <w:rPr>
                <w:rFonts w:asciiTheme="majorHAnsi" w:hAnsiTheme="majorHAnsi"/>
                <w:sz w:val="20"/>
                <w:szCs w:val="20"/>
                <w:vertAlign w:val="superscript"/>
              </w:rPr>
              <w:t>†</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 xml:space="preserve">18 </w:t>
            </w:r>
            <w:r w:rsidR="007A7E50" w:rsidRPr="00557504">
              <w:rPr>
                <w:rFonts w:asciiTheme="majorHAnsi" w:hAnsiTheme="majorHAnsi"/>
                <w:sz w:val="20"/>
                <w:szCs w:val="20"/>
              </w:rPr>
              <w:t>&amp; over</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11</w:t>
            </w:r>
          </w:p>
        </w:tc>
        <w:tc>
          <w:tcPr>
            <w:tcW w:w="4410" w:type="dxa"/>
          </w:tcPr>
          <w:p w:rsidR="00C81751" w:rsidRPr="00557504" w:rsidRDefault="00C81751" w:rsidP="007A7E50">
            <w:pPr>
              <w:spacing w:line="276" w:lineRule="auto"/>
              <w:rPr>
                <w:rFonts w:asciiTheme="majorHAnsi" w:hAnsiTheme="majorHAnsi"/>
                <w:sz w:val="20"/>
                <w:szCs w:val="20"/>
              </w:rPr>
            </w:pPr>
            <w:r w:rsidRPr="00557504">
              <w:rPr>
                <w:rFonts w:asciiTheme="majorHAnsi" w:hAnsiTheme="majorHAnsi"/>
                <w:sz w:val="20"/>
                <w:szCs w:val="20"/>
              </w:rPr>
              <w:t>&gt;68 may donate at discretion of blood center</w:t>
            </w:r>
            <w:r w:rsidR="007A7E50" w:rsidRPr="00557504">
              <w:rPr>
                <w:rFonts w:asciiTheme="majorHAnsi" w:hAnsiTheme="majorHAnsi"/>
                <w:sz w:val="20"/>
                <w:szCs w:val="20"/>
              </w:rPr>
              <w:t xml:space="preserve"> MD</w:t>
            </w:r>
          </w:p>
          <w:p w:rsidR="007A7E50" w:rsidRPr="00557504" w:rsidRDefault="007A7E50" w:rsidP="007A7E50">
            <w:pPr>
              <w:spacing w:line="276" w:lineRule="auto"/>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Ireland</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18</w:t>
            </w:r>
            <w:r w:rsidR="007A7E50" w:rsidRPr="00557504">
              <w:rPr>
                <w:rFonts w:asciiTheme="majorHAnsi" w:hAnsiTheme="majorHAnsi"/>
                <w:sz w:val="20"/>
                <w:szCs w:val="20"/>
              </w:rPr>
              <w:t xml:space="preserve"> &amp; over</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22</w:t>
            </w:r>
          </w:p>
        </w:tc>
        <w:tc>
          <w:tcPr>
            <w:tcW w:w="4410" w:type="dxa"/>
          </w:tcPr>
          <w:p w:rsidR="00C81751" w:rsidRPr="00557504" w:rsidRDefault="00C81751" w:rsidP="00316775">
            <w:pPr>
              <w:spacing w:line="276" w:lineRule="auto"/>
              <w:rPr>
                <w:rFonts w:asciiTheme="majorHAnsi" w:hAnsiTheme="majorHAnsi"/>
                <w:sz w:val="20"/>
                <w:szCs w:val="20"/>
              </w:rPr>
            </w:pPr>
          </w:p>
          <w:p w:rsidR="007A7E50" w:rsidRPr="00557504" w:rsidRDefault="007A7E50" w:rsidP="00316775">
            <w:pPr>
              <w:spacing w:line="276" w:lineRule="auto"/>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Japan</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16-69</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10</w:t>
            </w:r>
          </w:p>
        </w:tc>
        <w:tc>
          <w:tcPr>
            <w:tcW w:w="4410" w:type="dxa"/>
          </w:tcPr>
          <w:p w:rsidR="00C81751" w:rsidRPr="00557504" w:rsidRDefault="000755C9" w:rsidP="007A7E50">
            <w:pPr>
              <w:rPr>
                <w:rFonts w:asciiTheme="majorHAnsi" w:hAnsiTheme="majorHAnsi"/>
                <w:sz w:val="20"/>
                <w:szCs w:val="20"/>
              </w:rPr>
            </w:pPr>
            <w:r>
              <w:rPr>
                <w:rFonts w:asciiTheme="majorHAnsi" w:hAnsiTheme="majorHAnsi"/>
                <w:sz w:val="20"/>
                <w:szCs w:val="20"/>
              </w:rPr>
              <w:t>16-</w:t>
            </w:r>
            <w:r w:rsidR="00C81751" w:rsidRPr="00557504">
              <w:rPr>
                <w:rFonts w:asciiTheme="majorHAnsi" w:hAnsiTheme="majorHAnsi"/>
                <w:sz w:val="20"/>
                <w:szCs w:val="20"/>
              </w:rPr>
              <w:t xml:space="preserve">18 </w:t>
            </w:r>
            <w:r w:rsidR="007A7E50" w:rsidRPr="00557504">
              <w:rPr>
                <w:rFonts w:asciiTheme="majorHAnsi" w:hAnsiTheme="majorHAnsi"/>
                <w:sz w:val="20"/>
                <w:szCs w:val="20"/>
              </w:rPr>
              <w:t>for</w:t>
            </w:r>
            <w:r w:rsidR="00C81751" w:rsidRPr="00557504">
              <w:rPr>
                <w:rFonts w:asciiTheme="majorHAnsi" w:hAnsiTheme="majorHAnsi"/>
                <w:sz w:val="20"/>
                <w:szCs w:val="20"/>
              </w:rPr>
              <w:t xml:space="preserve"> 200 ml donation, &gt;1</w:t>
            </w:r>
            <w:r w:rsidR="007A7E50" w:rsidRPr="00557504">
              <w:rPr>
                <w:rFonts w:asciiTheme="majorHAnsi" w:hAnsiTheme="majorHAnsi"/>
                <w:sz w:val="20"/>
                <w:szCs w:val="20"/>
              </w:rPr>
              <w:t xml:space="preserve">7 (males) or &gt;18 (females) for </w:t>
            </w:r>
            <w:r>
              <w:rPr>
                <w:rFonts w:asciiTheme="majorHAnsi" w:hAnsiTheme="majorHAnsi"/>
                <w:sz w:val="20"/>
                <w:szCs w:val="20"/>
              </w:rPr>
              <w:t xml:space="preserve">200 ml or </w:t>
            </w:r>
            <w:r w:rsidR="007A7E50" w:rsidRPr="00557504">
              <w:rPr>
                <w:rFonts w:asciiTheme="majorHAnsi" w:hAnsiTheme="majorHAnsi"/>
                <w:sz w:val="20"/>
                <w:szCs w:val="20"/>
              </w:rPr>
              <w:t>400 ml donation</w:t>
            </w:r>
          </w:p>
          <w:p w:rsidR="00C81751" w:rsidRPr="00557504" w:rsidRDefault="00C81751" w:rsidP="007A7E50">
            <w:pPr>
              <w:rPr>
                <w:rFonts w:asciiTheme="majorHAnsi" w:hAnsiTheme="majorHAnsi"/>
                <w:sz w:val="20"/>
                <w:szCs w:val="20"/>
              </w:rPr>
            </w:pPr>
            <w:r w:rsidRPr="00557504">
              <w:rPr>
                <w:rFonts w:asciiTheme="majorHAnsi" w:hAnsiTheme="majorHAnsi"/>
                <w:sz w:val="20"/>
                <w:szCs w:val="20"/>
              </w:rPr>
              <w:t>65-69 must have donated once between 60-64</w:t>
            </w:r>
          </w:p>
          <w:p w:rsidR="00C81751" w:rsidRPr="00557504" w:rsidRDefault="00C81751" w:rsidP="007A7E50">
            <w:pPr>
              <w:rPr>
                <w:rFonts w:asciiTheme="majorHAnsi" w:hAnsiTheme="majorHAnsi"/>
                <w:sz w:val="20"/>
                <w:szCs w:val="20"/>
              </w:rPr>
            </w:pPr>
            <w:r w:rsidRPr="00557504">
              <w:rPr>
                <w:rFonts w:asciiTheme="majorHAnsi" w:hAnsiTheme="majorHAnsi"/>
                <w:sz w:val="20"/>
                <w:szCs w:val="20"/>
              </w:rPr>
              <w:t>Males favored due to size</w:t>
            </w:r>
            <w:r w:rsidR="00557504" w:rsidRPr="00557504">
              <w:rPr>
                <w:rFonts w:asciiTheme="majorHAnsi" w:hAnsiTheme="majorHAnsi"/>
                <w:sz w:val="20"/>
                <w:szCs w:val="20"/>
              </w:rPr>
              <w:t>, donor must be ≥50 kg for 400 ml donation</w:t>
            </w:r>
          </w:p>
          <w:p w:rsidR="00557504" w:rsidRPr="00557504" w:rsidRDefault="00557504" w:rsidP="007A7E50">
            <w:pPr>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Netherlands</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18-70</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10</w:t>
            </w:r>
          </w:p>
        </w:tc>
        <w:tc>
          <w:tcPr>
            <w:tcW w:w="4410" w:type="dxa"/>
          </w:tcPr>
          <w:p w:rsidR="00316775" w:rsidRDefault="00316775" w:rsidP="00316775">
            <w:pPr>
              <w:spacing w:line="276" w:lineRule="auto"/>
              <w:rPr>
                <w:rFonts w:asciiTheme="majorHAnsi" w:hAnsiTheme="majorHAnsi"/>
                <w:sz w:val="20"/>
                <w:szCs w:val="20"/>
              </w:rPr>
            </w:pPr>
            <w:r>
              <w:rPr>
                <w:rFonts w:asciiTheme="majorHAnsi" w:hAnsiTheme="majorHAnsi"/>
                <w:sz w:val="20"/>
                <w:szCs w:val="20"/>
              </w:rPr>
              <w:t>First time donors ≤65</w:t>
            </w:r>
          </w:p>
          <w:p w:rsidR="00C81751" w:rsidRDefault="00316775" w:rsidP="00316775">
            <w:pPr>
              <w:spacing w:line="276" w:lineRule="auto"/>
              <w:rPr>
                <w:rFonts w:asciiTheme="majorHAnsi" w:hAnsiTheme="majorHAnsi"/>
                <w:sz w:val="20"/>
                <w:szCs w:val="20"/>
              </w:rPr>
            </w:pPr>
            <w:r>
              <w:rPr>
                <w:rFonts w:asciiTheme="majorHAnsi" w:hAnsiTheme="majorHAnsi"/>
                <w:sz w:val="20"/>
                <w:szCs w:val="20"/>
              </w:rPr>
              <w:t>U</w:t>
            </w:r>
            <w:r w:rsidR="00C81751" w:rsidRPr="00557504">
              <w:rPr>
                <w:rFonts w:asciiTheme="majorHAnsi" w:hAnsiTheme="majorHAnsi"/>
                <w:sz w:val="20"/>
                <w:szCs w:val="20"/>
              </w:rPr>
              <w:t>ntil 1996-7, mandatory military service for males included a day off for donation</w:t>
            </w:r>
          </w:p>
          <w:p w:rsidR="00557504" w:rsidRPr="00557504" w:rsidRDefault="00557504" w:rsidP="00316775">
            <w:pPr>
              <w:spacing w:line="276" w:lineRule="auto"/>
              <w:rPr>
                <w:rFonts w:asciiTheme="majorHAnsi" w:hAnsiTheme="majorHAnsi"/>
                <w:sz w:val="20"/>
                <w:szCs w:val="20"/>
              </w:rPr>
            </w:pPr>
          </w:p>
        </w:tc>
      </w:tr>
      <w:tr w:rsidR="00C81751" w:rsidTr="007A7E50">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New Zealand</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16-75</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20</w:t>
            </w:r>
          </w:p>
        </w:tc>
        <w:tc>
          <w:tcPr>
            <w:tcW w:w="4410" w:type="dxa"/>
          </w:tcPr>
          <w:p w:rsidR="00C81751" w:rsidRPr="00557504" w:rsidRDefault="00C81751" w:rsidP="00316775">
            <w:pPr>
              <w:spacing w:line="276" w:lineRule="auto"/>
              <w:rPr>
                <w:rFonts w:asciiTheme="majorHAnsi" w:hAnsiTheme="majorHAnsi"/>
                <w:sz w:val="20"/>
                <w:szCs w:val="20"/>
              </w:rPr>
            </w:pPr>
          </w:p>
          <w:p w:rsidR="00557504" w:rsidRPr="00557504" w:rsidRDefault="00557504" w:rsidP="00316775">
            <w:pPr>
              <w:spacing w:line="276" w:lineRule="auto"/>
              <w:rPr>
                <w:rFonts w:asciiTheme="majorHAnsi" w:hAnsiTheme="majorHAnsi"/>
                <w:sz w:val="20"/>
                <w:szCs w:val="20"/>
              </w:rPr>
            </w:pPr>
          </w:p>
        </w:tc>
      </w:tr>
      <w:tr w:rsidR="00C81751" w:rsidTr="007A7E50">
        <w:trPr>
          <w:trHeight w:val="58"/>
        </w:trPr>
        <w:tc>
          <w:tcPr>
            <w:tcW w:w="2448" w:type="dxa"/>
          </w:tcPr>
          <w:p w:rsidR="00C81751" w:rsidRPr="00557504" w:rsidRDefault="00C81751" w:rsidP="00316775">
            <w:pPr>
              <w:spacing w:line="276" w:lineRule="auto"/>
              <w:rPr>
                <w:rFonts w:asciiTheme="majorHAnsi" w:hAnsiTheme="majorHAnsi"/>
                <w:sz w:val="20"/>
                <w:szCs w:val="20"/>
              </w:rPr>
            </w:pPr>
            <w:r w:rsidRPr="00557504">
              <w:rPr>
                <w:rFonts w:asciiTheme="majorHAnsi" w:hAnsiTheme="majorHAnsi"/>
                <w:sz w:val="20"/>
                <w:szCs w:val="20"/>
              </w:rPr>
              <w:t>Singapore</w:t>
            </w:r>
          </w:p>
        </w:tc>
        <w:tc>
          <w:tcPr>
            <w:tcW w:w="1260" w:type="dxa"/>
          </w:tcPr>
          <w:p w:rsidR="00C81751" w:rsidRPr="00557504" w:rsidRDefault="00C81751" w:rsidP="007A7E50">
            <w:pPr>
              <w:spacing w:line="276" w:lineRule="auto"/>
              <w:jc w:val="center"/>
              <w:rPr>
                <w:rFonts w:asciiTheme="majorHAnsi" w:hAnsiTheme="majorHAnsi"/>
                <w:sz w:val="20"/>
                <w:szCs w:val="20"/>
              </w:rPr>
            </w:pPr>
            <w:r w:rsidRPr="00557504">
              <w:rPr>
                <w:rFonts w:asciiTheme="majorHAnsi" w:hAnsiTheme="majorHAnsi"/>
                <w:sz w:val="20"/>
                <w:szCs w:val="20"/>
              </w:rPr>
              <w:t>16-70</w:t>
            </w:r>
          </w:p>
        </w:tc>
        <w:tc>
          <w:tcPr>
            <w:tcW w:w="1530" w:type="dxa"/>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41</w:t>
            </w:r>
          </w:p>
        </w:tc>
        <w:tc>
          <w:tcPr>
            <w:tcW w:w="4410" w:type="dxa"/>
          </w:tcPr>
          <w:p w:rsidR="00C81751" w:rsidRPr="00557504" w:rsidRDefault="00C81751" w:rsidP="007A7E50">
            <w:pPr>
              <w:rPr>
                <w:rFonts w:asciiTheme="majorHAnsi" w:hAnsiTheme="majorHAnsi"/>
                <w:sz w:val="20"/>
                <w:szCs w:val="20"/>
              </w:rPr>
            </w:pPr>
            <w:r w:rsidRPr="00557504">
              <w:rPr>
                <w:rFonts w:asciiTheme="majorHAnsi" w:hAnsiTheme="majorHAnsi"/>
                <w:sz w:val="20"/>
                <w:szCs w:val="20"/>
              </w:rPr>
              <w:t>First time donors ≤60</w:t>
            </w:r>
          </w:p>
          <w:p w:rsidR="00C81751" w:rsidRDefault="00C81751" w:rsidP="007A7E50">
            <w:pPr>
              <w:rPr>
                <w:rFonts w:asciiTheme="majorHAnsi" w:hAnsiTheme="majorHAnsi"/>
                <w:sz w:val="20"/>
                <w:szCs w:val="20"/>
              </w:rPr>
            </w:pPr>
            <w:r w:rsidRPr="00557504">
              <w:rPr>
                <w:rFonts w:asciiTheme="majorHAnsi" w:hAnsiTheme="majorHAnsi"/>
                <w:sz w:val="20"/>
                <w:szCs w:val="20"/>
              </w:rPr>
              <w:t>Many donors are expatriates</w:t>
            </w:r>
          </w:p>
          <w:p w:rsidR="00557504" w:rsidRPr="00557504" w:rsidRDefault="00557504" w:rsidP="007A7E50">
            <w:pPr>
              <w:rPr>
                <w:rFonts w:asciiTheme="majorHAnsi" w:hAnsiTheme="majorHAnsi"/>
                <w:sz w:val="20"/>
                <w:szCs w:val="20"/>
              </w:rPr>
            </w:pPr>
          </w:p>
        </w:tc>
      </w:tr>
      <w:tr w:rsidR="00C81751" w:rsidTr="007A7E50">
        <w:trPr>
          <w:trHeight w:val="58"/>
        </w:trPr>
        <w:tc>
          <w:tcPr>
            <w:tcW w:w="2448" w:type="dxa"/>
            <w:tcBorders>
              <w:bottom w:val="single" w:sz="4" w:space="0" w:color="auto"/>
            </w:tcBorders>
          </w:tcPr>
          <w:p w:rsidR="00C81751" w:rsidRPr="00557504" w:rsidRDefault="00C81751" w:rsidP="00FC5E90">
            <w:pPr>
              <w:spacing w:line="276" w:lineRule="auto"/>
              <w:rPr>
                <w:rFonts w:asciiTheme="majorHAnsi" w:hAnsiTheme="majorHAnsi"/>
                <w:sz w:val="20"/>
                <w:szCs w:val="20"/>
              </w:rPr>
            </w:pPr>
            <w:r w:rsidRPr="00557504">
              <w:rPr>
                <w:rFonts w:asciiTheme="majorHAnsi" w:hAnsiTheme="majorHAnsi"/>
                <w:sz w:val="20"/>
                <w:szCs w:val="20"/>
              </w:rPr>
              <w:t>US‡</w:t>
            </w:r>
          </w:p>
        </w:tc>
        <w:tc>
          <w:tcPr>
            <w:tcW w:w="1260" w:type="dxa"/>
            <w:tcBorders>
              <w:bottom w:val="single" w:sz="4" w:space="0" w:color="auto"/>
            </w:tcBorders>
          </w:tcPr>
          <w:p w:rsidR="00C81751" w:rsidRPr="00557504" w:rsidRDefault="007A7E50" w:rsidP="007A7E50">
            <w:pPr>
              <w:spacing w:line="276" w:lineRule="auto"/>
              <w:jc w:val="center"/>
              <w:rPr>
                <w:rFonts w:asciiTheme="majorHAnsi" w:hAnsiTheme="majorHAnsi"/>
                <w:sz w:val="20"/>
                <w:szCs w:val="20"/>
              </w:rPr>
            </w:pPr>
            <w:r w:rsidRPr="00557504">
              <w:rPr>
                <w:rFonts w:asciiTheme="majorHAnsi" w:hAnsiTheme="majorHAnsi"/>
                <w:sz w:val="20"/>
                <w:szCs w:val="20"/>
              </w:rPr>
              <w:t>16 &amp; over</w:t>
            </w:r>
          </w:p>
        </w:tc>
        <w:tc>
          <w:tcPr>
            <w:tcW w:w="1530" w:type="dxa"/>
            <w:tcBorders>
              <w:bottom w:val="single" w:sz="4" w:space="0" w:color="auto"/>
            </w:tcBorders>
          </w:tcPr>
          <w:p w:rsidR="00C81751" w:rsidRPr="00557504" w:rsidRDefault="00C81751" w:rsidP="007A7E50">
            <w:pPr>
              <w:jc w:val="center"/>
              <w:rPr>
                <w:rFonts w:asciiTheme="majorHAnsi" w:hAnsiTheme="majorHAnsi"/>
                <w:sz w:val="20"/>
                <w:szCs w:val="20"/>
              </w:rPr>
            </w:pPr>
            <w:r w:rsidRPr="00557504">
              <w:rPr>
                <w:rFonts w:asciiTheme="majorHAnsi" w:hAnsiTheme="majorHAnsi"/>
                <w:sz w:val="20"/>
                <w:szCs w:val="20"/>
              </w:rPr>
              <w:t>29</w:t>
            </w:r>
          </w:p>
        </w:tc>
        <w:tc>
          <w:tcPr>
            <w:tcW w:w="4410" w:type="dxa"/>
            <w:tcBorders>
              <w:bottom w:val="single" w:sz="4" w:space="0" w:color="auto"/>
            </w:tcBorders>
          </w:tcPr>
          <w:p w:rsidR="00C81751" w:rsidRPr="00557504" w:rsidRDefault="00C81751" w:rsidP="007A7E50">
            <w:pPr>
              <w:rPr>
                <w:rFonts w:asciiTheme="majorHAnsi" w:hAnsiTheme="majorHAnsi"/>
                <w:sz w:val="20"/>
                <w:szCs w:val="20"/>
              </w:rPr>
            </w:pPr>
            <w:r w:rsidRPr="00557504">
              <w:rPr>
                <w:rFonts w:asciiTheme="majorHAnsi" w:hAnsiTheme="majorHAnsi"/>
                <w:sz w:val="20"/>
                <w:szCs w:val="20"/>
              </w:rPr>
              <w:t>May vary by state and blood service</w:t>
            </w:r>
            <w:r w:rsidR="000755C9">
              <w:rPr>
                <w:rFonts w:asciiTheme="majorHAnsi" w:hAnsiTheme="majorHAnsi"/>
                <w:sz w:val="20"/>
                <w:szCs w:val="20"/>
              </w:rPr>
              <w:t>, many more states allowed donation from 16 year olds in 2011 compared to 2001</w:t>
            </w:r>
          </w:p>
          <w:p w:rsidR="00C81751" w:rsidRPr="00557504" w:rsidRDefault="00C81751" w:rsidP="007A7E50">
            <w:pPr>
              <w:rPr>
                <w:rFonts w:asciiTheme="majorHAnsi" w:hAnsiTheme="majorHAnsi"/>
                <w:sz w:val="20"/>
                <w:szCs w:val="20"/>
              </w:rPr>
            </w:pPr>
            <w:r w:rsidRPr="00557504">
              <w:rPr>
                <w:rFonts w:asciiTheme="majorHAnsi" w:hAnsiTheme="majorHAnsi"/>
                <w:sz w:val="20"/>
                <w:szCs w:val="20"/>
              </w:rPr>
              <w:t>Focus on high school clinics</w:t>
            </w:r>
          </w:p>
        </w:tc>
      </w:tr>
    </w:tbl>
    <w:p w:rsidR="00C81751" w:rsidRDefault="00C81751" w:rsidP="00C81751">
      <w:pPr>
        <w:spacing w:after="0" w:line="240" w:lineRule="auto"/>
        <w:rPr>
          <w:rFonts w:asciiTheme="majorHAnsi" w:hAnsiTheme="majorHAnsi"/>
        </w:rPr>
      </w:pPr>
      <w:r>
        <w:rPr>
          <w:rFonts w:asciiTheme="majorHAnsi" w:hAnsiTheme="majorHAnsi"/>
        </w:rPr>
        <w:t>*Belgium Red Cross Flanders Blood Transfusion Center</w:t>
      </w:r>
    </w:p>
    <w:p w:rsidR="00C81751" w:rsidRDefault="00C81751" w:rsidP="00C81751">
      <w:pPr>
        <w:spacing w:after="0" w:line="240" w:lineRule="auto"/>
        <w:rPr>
          <w:rFonts w:asciiTheme="majorHAnsi" w:hAnsiTheme="majorHAnsi"/>
        </w:rPr>
      </w:pPr>
      <w:r>
        <w:rPr>
          <w:rFonts w:asciiTheme="majorHAnsi" w:hAnsiTheme="majorHAnsi"/>
        </w:rPr>
        <w:t>†States of Nidersachsen, Bremen, Sachsen-Anhalt, and Th</w:t>
      </w:r>
      <w:r>
        <w:rPr>
          <w:rFonts w:ascii="Times New Roman" w:hAnsi="Times New Roman" w:cs="Times New Roman"/>
        </w:rPr>
        <w:t>ü</w:t>
      </w:r>
      <w:r>
        <w:rPr>
          <w:rFonts w:asciiTheme="majorHAnsi" w:hAnsiTheme="majorHAnsi"/>
        </w:rPr>
        <w:t>ringen in Northern Germany</w:t>
      </w:r>
    </w:p>
    <w:p w:rsidR="00C81751" w:rsidRDefault="00C81751" w:rsidP="00C81751">
      <w:pPr>
        <w:spacing w:after="0" w:line="240" w:lineRule="auto"/>
        <w:rPr>
          <w:rFonts w:asciiTheme="majorHAnsi" w:hAnsiTheme="majorHAnsi"/>
        </w:rPr>
      </w:pPr>
      <w:r>
        <w:rPr>
          <w:rFonts w:asciiTheme="majorHAnsi" w:hAnsiTheme="majorHAnsi"/>
        </w:rPr>
        <w:t xml:space="preserve">‡American Red Cross, Blood Systems Inc, BloodWorks Northwest, New York Blood Center, and </w:t>
      </w:r>
      <w:r w:rsidR="00B8007B" w:rsidRPr="00B8007B">
        <w:rPr>
          <w:rFonts w:asciiTheme="majorHAnsi" w:hAnsiTheme="majorHAnsi"/>
        </w:rPr>
        <w:t>ITXM</w:t>
      </w:r>
    </w:p>
    <w:p w:rsidR="00C81751" w:rsidRDefault="00C81751" w:rsidP="00C81751">
      <w:pPr>
        <w:rPr>
          <w:rFonts w:asciiTheme="majorHAnsi" w:hAnsiTheme="majorHAnsi"/>
        </w:rPr>
      </w:pPr>
      <w:r>
        <w:rPr>
          <w:rFonts w:asciiTheme="majorHAnsi" w:hAnsiTheme="majorHAnsi"/>
        </w:rPr>
        <w:br w:type="page"/>
      </w:r>
    </w:p>
    <w:p w:rsidR="00C81751" w:rsidRDefault="00C81751" w:rsidP="00C81751">
      <w:pPr>
        <w:spacing w:after="0" w:line="240" w:lineRule="auto"/>
        <w:rPr>
          <w:rFonts w:asciiTheme="majorHAnsi" w:hAnsiTheme="majorHAnsi"/>
        </w:rPr>
      </w:pPr>
      <w:r>
        <w:rPr>
          <w:rFonts w:asciiTheme="majorHAnsi" w:hAnsiTheme="majorHAnsi"/>
        </w:rPr>
        <w:lastRenderedPageBreak/>
        <w:t xml:space="preserve">Table 2  Age </w:t>
      </w:r>
      <w:r w:rsidR="00B63EC2">
        <w:rPr>
          <w:rFonts w:asciiTheme="majorHAnsi" w:hAnsiTheme="majorHAnsi"/>
        </w:rPr>
        <w:t xml:space="preserve">and upper and lower quartile </w:t>
      </w:r>
      <w:r>
        <w:rPr>
          <w:rFonts w:asciiTheme="majorHAnsi" w:hAnsiTheme="majorHAnsi"/>
        </w:rPr>
        <w:t>of donors and general population, 2001 vs. 2011</w:t>
      </w:r>
      <w:r w:rsidR="00767487">
        <w:rPr>
          <w:rFonts w:asciiTheme="majorHAnsi" w:hAnsiTheme="majorHAnsi"/>
        </w:rPr>
        <w:t>.</w:t>
      </w:r>
    </w:p>
    <w:p w:rsidR="005613C5" w:rsidRDefault="005613C5" w:rsidP="00C81751">
      <w:pPr>
        <w:spacing w:after="0" w:line="240"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260"/>
        <w:gridCol w:w="1350"/>
        <w:gridCol w:w="1260"/>
        <w:gridCol w:w="1350"/>
        <w:gridCol w:w="1260"/>
        <w:gridCol w:w="1188"/>
      </w:tblGrid>
      <w:tr w:rsidR="00C81751" w:rsidTr="005613C5">
        <w:tc>
          <w:tcPr>
            <w:tcW w:w="1908" w:type="dxa"/>
            <w:tcBorders>
              <w:top w:val="single" w:sz="4" w:space="0" w:color="auto"/>
            </w:tcBorders>
          </w:tcPr>
          <w:p w:rsidR="00C81751" w:rsidRPr="00EB7E85" w:rsidRDefault="00C81751" w:rsidP="00316775">
            <w:pPr>
              <w:rPr>
                <w:rFonts w:asciiTheme="majorHAnsi" w:hAnsiTheme="majorHAnsi"/>
                <w:b/>
                <w:sz w:val="20"/>
                <w:szCs w:val="20"/>
              </w:rPr>
            </w:pPr>
          </w:p>
        </w:tc>
        <w:tc>
          <w:tcPr>
            <w:tcW w:w="3870" w:type="dxa"/>
            <w:gridSpan w:val="3"/>
            <w:tcBorders>
              <w:top w:val="single" w:sz="4" w:space="0" w:color="auto"/>
              <w:bottom w:val="single" w:sz="4" w:space="0" w:color="auto"/>
            </w:tcBorders>
          </w:tcPr>
          <w:p w:rsidR="00C81751" w:rsidRPr="00EB7E85" w:rsidRDefault="00C81751" w:rsidP="00316775">
            <w:pPr>
              <w:jc w:val="center"/>
              <w:rPr>
                <w:rFonts w:asciiTheme="majorHAnsi" w:hAnsiTheme="majorHAnsi"/>
                <w:b/>
                <w:sz w:val="20"/>
                <w:szCs w:val="20"/>
              </w:rPr>
            </w:pPr>
            <w:r w:rsidRPr="00EB7E85">
              <w:rPr>
                <w:rFonts w:asciiTheme="majorHAnsi" w:hAnsiTheme="majorHAnsi"/>
                <w:b/>
                <w:sz w:val="20"/>
                <w:szCs w:val="20"/>
              </w:rPr>
              <w:t>2001</w:t>
            </w:r>
          </w:p>
        </w:tc>
        <w:tc>
          <w:tcPr>
            <w:tcW w:w="3798" w:type="dxa"/>
            <w:gridSpan w:val="3"/>
            <w:tcBorders>
              <w:top w:val="single" w:sz="4" w:space="0" w:color="auto"/>
              <w:bottom w:val="single" w:sz="4" w:space="0" w:color="auto"/>
            </w:tcBorders>
          </w:tcPr>
          <w:p w:rsidR="00C81751" w:rsidRPr="00EB7E85" w:rsidRDefault="00C81751" w:rsidP="00316775">
            <w:pPr>
              <w:jc w:val="center"/>
              <w:rPr>
                <w:rFonts w:asciiTheme="majorHAnsi" w:hAnsiTheme="majorHAnsi"/>
                <w:b/>
                <w:sz w:val="20"/>
                <w:szCs w:val="20"/>
              </w:rPr>
            </w:pPr>
            <w:r w:rsidRPr="00EB7E85">
              <w:rPr>
                <w:rFonts w:asciiTheme="majorHAnsi" w:hAnsiTheme="majorHAnsi"/>
                <w:b/>
                <w:sz w:val="20"/>
                <w:szCs w:val="20"/>
              </w:rPr>
              <w:t>2011</w:t>
            </w:r>
          </w:p>
        </w:tc>
      </w:tr>
      <w:tr w:rsidR="00C81751" w:rsidTr="005613C5">
        <w:tc>
          <w:tcPr>
            <w:tcW w:w="1908" w:type="dxa"/>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Country</w:t>
            </w:r>
          </w:p>
        </w:tc>
        <w:tc>
          <w:tcPr>
            <w:tcW w:w="1260" w:type="dxa"/>
            <w:tcBorders>
              <w:top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Donors</w:t>
            </w:r>
          </w:p>
        </w:tc>
        <w:tc>
          <w:tcPr>
            <w:tcW w:w="2610" w:type="dxa"/>
            <w:gridSpan w:val="2"/>
            <w:tcBorders>
              <w:top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General Population*</w:t>
            </w:r>
          </w:p>
        </w:tc>
        <w:tc>
          <w:tcPr>
            <w:tcW w:w="1350" w:type="dxa"/>
            <w:tcBorders>
              <w:top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Donors</w:t>
            </w:r>
          </w:p>
        </w:tc>
        <w:tc>
          <w:tcPr>
            <w:tcW w:w="2448" w:type="dxa"/>
            <w:gridSpan w:val="2"/>
            <w:tcBorders>
              <w:top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General Population</w:t>
            </w:r>
          </w:p>
        </w:tc>
      </w:tr>
      <w:tr w:rsidR="00C81751" w:rsidTr="00316775">
        <w:tc>
          <w:tcPr>
            <w:tcW w:w="1908" w:type="dxa"/>
            <w:tcBorders>
              <w:bottom w:val="single" w:sz="4" w:space="0" w:color="auto"/>
            </w:tcBorders>
          </w:tcPr>
          <w:p w:rsidR="00C81751" w:rsidRPr="00EB7E85" w:rsidRDefault="00C81751" w:rsidP="00316775">
            <w:pPr>
              <w:rPr>
                <w:rFonts w:asciiTheme="majorHAnsi" w:hAnsiTheme="majorHAnsi"/>
                <w:b/>
                <w:sz w:val="20"/>
                <w:szCs w:val="20"/>
              </w:rPr>
            </w:pPr>
          </w:p>
        </w:tc>
        <w:tc>
          <w:tcPr>
            <w:tcW w:w="1260" w:type="dxa"/>
            <w:tcBorders>
              <w:bottom w:val="single" w:sz="4" w:space="0" w:color="auto"/>
            </w:tcBorders>
          </w:tcPr>
          <w:p w:rsidR="00C81751" w:rsidRPr="00EB7E85" w:rsidRDefault="00C81751" w:rsidP="00316775">
            <w:pPr>
              <w:rPr>
                <w:rFonts w:asciiTheme="majorHAnsi" w:hAnsiTheme="majorHAnsi"/>
                <w:b/>
                <w:sz w:val="20"/>
                <w:szCs w:val="20"/>
              </w:rPr>
            </w:pPr>
          </w:p>
        </w:tc>
        <w:tc>
          <w:tcPr>
            <w:tcW w:w="1350" w:type="dxa"/>
            <w:tcBorders>
              <w:bottom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Median</w:t>
            </w:r>
          </w:p>
        </w:tc>
        <w:tc>
          <w:tcPr>
            <w:tcW w:w="1260" w:type="dxa"/>
            <w:tcBorders>
              <w:bottom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 over 60</w:t>
            </w:r>
          </w:p>
        </w:tc>
        <w:tc>
          <w:tcPr>
            <w:tcW w:w="1350" w:type="dxa"/>
            <w:tcBorders>
              <w:bottom w:val="single" w:sz="4" w:space="0" w:color="auto"/>
            </w:tcBorders>
          </w:tcPr>
          <w:p w:rsidR="00C81751" w:rsidRPr="00EB7E85" w:rsidRDefault="00C81751" w:rsidP="00316775">
            <w:pPr>
              <w:rPr>
                <w:rFonts w:asciiTheme="majorHAnsi" w:hAnsiTheme="majorHAnsi"/>
                <w:b/>
                <w:sz w:val="20"/>
                <w:szCs w:val="20"/>
              </w:rPr>
            </w:pPr>
          </w:p>
        </w:tc>
        <w:tc>
          <w:tcPr>
            <w:tcW w:w="1260" w:type="dxa"/>
            <w:tcBorders>
              <w:bottom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Median</w:t>
            </w:r>
          </w:p>
        </w:tc>
        <w:tc>
          <w:tcPr>
            <w:tcW w:w="1188" w:type="dxa"/>
            <w:tcBorders>
              <w:bottom w:val="single" w:sz="4" w:space="0" w:color="auto"/>
            </w:tcBorders>
          </w:tcPr>
          <w:p w:rsidR="00C81751" w:rsidRPr="00EB7E85" w:rsidRDefault="00C81751" w:rsidP="00316775">
            <w:pPr>
              <w:rPr>
                <w:rFonts w:asciiTheme="majorHAnsi" w:hAnsiTheme="majorHAnsi"/>
                <w:b/>
                <w:sz w:val="20"/>
                <w:szCs w:val="20"/>
              </w:rPr>
            </w:pPr>
            <w:r w:rsidRPr="00EB7E85">
              <w:rPr>
                <w:rFonts w:asciiTheme="majorHAnsi" w:hAnsiTheme="majorHAnsi"/>
                <w:b/>
                <w:sz w:val="20"/>
                <w:szCs w:val="20"/>
              </w:rPr>
              <w:t>% over 60</w:t>
            </w:r>
          </w:p>
        </w:tc>
      </w:tr>
      <w:tr w:rsidR="003564B1" w:rsidTr="00316775">
        <w:trPr>
          <w:trHeight w:val="188"/>
        </w:trPr>
        <w:tc>
          <w:tcPr>
            <w:tcW w:w="1908"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Belgium</w:t>
            </w:r>
            <w:r w:rsidRPr="00EB7E85">
              <w:rPr>
                <w:rFonts w:asciiTheme="majorHAnsi" w:hAnsiTheme="majorHAnsi"/>
                <w:sz w:val="20"/>
                <w:szCs w:val="20"/>
                <w:vertAlign w:val="superscript"/>
              </w:rPr>
              <w:t>‡</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41 (32-49)</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45 (32-61)</w:t>
            </w:r>
          </w:p>
        </w:tc>
        <w:tc>
          <w:tcPr>
            <w:tcW w:w="1260"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26.3</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43 (30-51</w:t>
            </w:r>
            <w:r>
              <w:rPr>
                <w:rFonts w:asciiTheme="majorHAnsi" w:hAnsiTheme="majorHAnsi"/>
                <w:sz w:val="20"/>
                <w:szCs w:val="20"/>
              </w:rPr>
              <w:t>)</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48 (33-63)</w:t>
            </w:r>
          </w:p>
        </w:tc>
        <w:tc>
          <w:tcPr>
            <w:tcW w:w="1188"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28.3</w:t>
            </w:r>
          </w:p>
        </w:tc>
      </w:tr>
      <w:tr w:rsidR="003564B1" w:rsidTr="00316775">
        <w:tc>
          <w:tcPr>
            <w:tcW w:w="1908" w:type="dxa"/>
          </w:tcPr>
          <w:p w:rsidR="003564B1" w:rsidRPr="00EB7E85" w:rsidRDefault="003564B1" w:rsidP="00316775">
            <w:pPr>
              <w:rPr>
                <w:rFonts w:asciiTheme="majorHAnsi" w:hAnsiTheme="majorHAnsi"/>
                <w:sz w:val="20"/>
                <w:szCs w:val="20"/>
                <w:vertAlign w:val="superscript"/>
              </w:rPr>
            </w:pPr>
            <w:r w:rsidRPr="00EB7E85">
              <w:rPr>
                <w:rFonts w:asciiTheme="majorHAnsi" w:hAnsiTheme="majorHAnsi"/>
                <w:sz w:val="20"/>
                <w:szCs w:val="20"/>
              </w:rPr>
              <w:t>Canada</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40 (28-49)</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43 (31-57)</w:t>
            </w:r>
          </w:p>
        </w:tc>
        <w:tc>
          <w:tcPr>
            <w:tcW w:w="1260"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20.2</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43 (27-53)</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46 (31-60)</w:t>
            </w:r>
          </w:p>
        </w:tc>
        <w:tc>
          <w:tcPr>
            <w:tcW w:w="1188"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23.6</w:t>
            </w:r>
          </w:p>
        </w:tc>
      </w:tr>
      <w:tr w:rsidR="003564B1" w:rsidTr="00316775">
        <w:tc>
          <w:tcPr>
            <w:tcW w:w="1908"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France</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38 (27-49)</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45 (31-61)</w:t>
            </w:r>
          </w:p>
        </w:tc>
        <w:tc>
          <w:tcPr>
            <w:tcW w:w="1260"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25.4</w:t>
            </w:r>
          </w:p>
        </w:tc>
        <w:tc>
          <w:tcPr>
            <w:tcW w:w="135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39 (26-51)</w:t>
            </w:r>
          </w:p>
        </w:tc>
        <w:tc>
          <w:tcPr>
            <w:tcW w:w="1260" w:type="dxa"/>
          </w:tcPr>
          <w:p w:rsidR="003564B1" w:rsidRPr="00EB7E85" w:rsidRDefault="003564B1" w:rsidP="00316775">
            <w:pPr>
              <w:rPr>
                <w:rFonts w:asciiTheme="majorHAnsi" w:hAnsiTheme="majorHAnsi"/>
                <w:sz w:val="20"/>
                <w:szCs w:val="20"/>
              </w:rPr>
            </w:pPr>
            <w:r w:rsidRPr="00EB7E85">
              <w:rPr>
                <w:rFonts w:asciiTheme="majorHAnsi" w:hAnsiTheme="majorHAnsi"/>
                <w:sz w:val="20"/>
                <w:szCs w:val="20"/>
              </w:rPr>
              <w:t>47 (32-62)</w:t>
            </w:r>
          </w:p>
        </w:tc>
        <w:tc>
          <w:tcPr>
            <w:tcW w:w="1188" w:type="dxa"/>
          </w:tcPr>
          <w:p w:rsidR="003564B1" w:rsidRPr="00EB7E85" w:rsidRDefault="003564B1" w:rsidP="00316775">
            <w:pPr>
              <w:jc w:val="center"/>
              <w:rPr>
                <w:rFonts w:asciiTheme="majorHAnsi" w:hAnsiTheme="majorHAnsi"/>
                <w:sz w:val="20"/>
                <w:szCs w:val="20"/>
              </w:rPr>
            </w:pPr>
            <w:r w:rsidRPr="00EB7E85">
              <w:rPr>
                <w:rFonts w:asciiTheme="majorHAnsi" w:hAnsiTheme="majorHAnsi"/>
                <w:sz w:val="20"/>
                <w:szCs w:val="20"/>
              </w:rPr>
              <w:t>27.5</w:t>
            </w:r>
          </w:p>
        </w:tc>
      </w:tr>
      <w:tr w:rsidR="005613C5" w:rsidTr="00316775">
        <w:tc>
          <w:tcPr>
            <w:tcW w:w="1908"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Netherlands</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45 (36-54)</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44 (32-58)</w:t>
            </w:r>
          </w:p>
        </w:tc>
        <w:tc>
          <w:tcPr>
            <w:tcW w:w="1260"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21.9</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48 (36-57)</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47 (33-62)</w:t>
            </w:r>
          </w:p>
        </w:tc>
        <w:tc>
          <w:tcPr>
            <w:tcW w:w="1188"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26.6</w:t>
            </w:r>
          </w:p>
        </w:tc>
      </w:tr>
      <w:tr w:rsidR="005613C5" w:rsidTr="00316775">
        <w:tc>
          <w:tcPr>
            <w:tcW w:w="1908"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New Zealand</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41 (28-51)</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42 (30-57)</w:t>
            </w:r>
          </w:p>
        </w:tc>
        <w:tc>
          <w:tcPr>
            <w:tcW w:w="1260"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20.2</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41 (26-53)</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45 (30-59)</w:t>
            </w:r>
          </w:p>
        </w:tc>
        <w:tc>
          <w:tcPr>
            <w:tcW w:w="1188"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22.9</w:t>
            </w:r>
          </w:p>
        </w:tc>
      </w:tr>
      <w:tr w:rsidR="005613C5" w:rsidTr="00316775">
        <w:tc>
          <w:tcPr>
            <w:tcW w:w="1908"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Singapore</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32 (22-45)</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39 (29-51)</w:t>
            </w:r>
          </w:p>
        </w:tc>
        <w:tc>
          <w:tcPr>
            <w:tcW w:w="1260"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12.4</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32 (23-42)</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42 (30-55)</w:t>
            </w:r>
          </w:p>
        </w:tc>
        <w:tc>
          <w:tcPr>
            <w:tcW w:w="1188"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14.9</w:t>
            </w:r>
          </w:p>
        </w:tc>
      </w:tr>
      <w:tr w:rsidR="005613C5" w:rsidTr="00316775">
        <w:tc>
          <w:tcPr>
            <w:tcW w:w="1908"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England &amp; N. Wales</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40 (31-50)</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45 (32-61)</w:t>
            </w:r>
          </w:p>
        </w:tc>
        <w:tc>
          <w:tcPr>
            <w:tcW w:w="1260"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25.1</w:t>
            </w:r>
          </w:p>
        </w:tc>
        <w:tc>
          <w:tcPr>
            <w:tcW w:w="135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44 (30-54)</w:t>
            </w:r>
          </w:p>
        </w:tc>
        <w:tc>
          <w:tcPr>
            <w:tcW w:w="1260" w:type="dxa"/>
          </w:tcPr>
          <w:p w:rsidR="005613C5" w:rsidRPr="00EB7E85" w:rsidRDefault="005613C5" w:rsidP="00316775">
            <w:pPr>
              <w:rPr>
                <w:rFonts w:asciiTheme="majorHAnsi" w:hAnsiTheme="majorHAnsi"/>
                <w:sz w:val="20"/>
                <w:szCs w:val="20"/>
              </w:rPr>
            </w:pPr>
            <w:r w:rsidRPr="00EB7E85">
              <w:rPr>
                <w:rFonts w:asciiTheme="majorHAnsi" w:hAnsiTheme="majorHAnsi"/>
                <w:sz w:val="20"/>
                <w:szCs w:val="20"/>
              </w:rPr>
              <w:t>46 (31-62)</w:t>
            </w:r>
          </w:p>
        </w:tc>
        <w:tc>
          <w:tcPr>
            <w:tcW w:w="1188" w:type="dxa"/>
          </w:tcPr>
          <w:p w:rsidR="005613C5" w:rsidRPr="00EB7E85" w:rsidRDefault="005613C5" w:rsidP="00316775">
            <w:pPr>
              <w:jc w:val="center"/>
              <w:rPr>
                <w:rFonts w:asciiTheme="majorHAnsi" w:hAnsiTheme="majorHAnsi"/>
                <w:sz w:val="20"/>
                <w:szCs w:val="20"/>
              </w:rPr>
            </w:pPr>
            <w:r w:rsidRPr="00EB7E85">
              <w:rPr>
                <w:rFonts w:asciiTheme="majorHAnsi" w:hAnsiTheme="majorHAnsi"/>
                <w:sz w:val="20"/>
                <w:szCs w:val="20"/>
              </w:rPr>
              <w:t>26.6</w:t>
            </w:r>
          </w:p>
        </w:tc>
      </w:tr>
      <w:tr w:rsidR="005613C5" w:rsidTr="00316775">
        <w:tc>
          <w:tcPr>
            <w:tcW w:w="1908" w:type="dxa"/>
            <w:tcBorders>
              <w:bottom w:val="single" w:sz="4" w:space="0" w:color="auto"/>
            </w:tcBorders>
          </w:tcPr>
          <w:p w:rsidR="005613C5" w:rsidRDefault="005613C5" w:rsidP="00316775">
            <w:pPr>
              <w:rPr>
                <w:rFonts w:ascii="Times New Roman" w:hAnsi="Times New Roman" w:cs="Times New Roman"/>
                <w:sz w:val="20"/>
                <w:szCs w:val="20"/>
              </w:rPr>
            </w:pPr>
            <w:r w:rsidRPr="00EB7E85">
              <w:rPr>
                <w:rFonts w:asciiTheme="majorHAnsi" w:hAnsiTheme="majorHAnsi"/>
                <w:sz w:val="20"/>
                <w:szCs w:val="20"/>
              </w:rPr>
              <w:t>US</w:t>
            </w:r>
            <w:r>
              <w:rPr>
                <w:rFonts w:ascii="Times New Roman" w:hAnsi="Times New Roman" w:cs="Times New Roman"/>
                <w:sz w:val="20"/>
                <w:szCs w:val="20"/>
              </w:rPr>
              <w:t>‖</w:t>
            </w:r>
          </w:p>
          <w:p w:rsidR="005613C5" w:rsidRDefault="005613C5" w:rsidP="00316775">
            <w:pPr>
              <w:rPr>
                <w:rFonts w:asciiTheme="majorHAnsi" w:hAnsiTheme="majorHAnsi"/>
                <w:sz w:val="20"/>
                <w:szCs w:val="20"/>
              </w:rPr>
            </w:pPr>
            <w:r w:rsidRPr="00EB7E85">
              <w:rPr>
                <w:rFonts w:asciiTheme="majorHAnsi" w:hAnsiTheme="majorHAnsi"/>
                <w:sz w:val="20"/>
                <w:szCs w:val="20"/>
              </w:rPr>
              <w:t>Australia</w:t>
            </w:r>
          </w:p>
          <w:p w:rsidR="005613C5" w:rsidRDefault="005613C5" w:rsidP="00316775">
            <w:pPr>
              <w:rPr>
                <w:rFonts w:asciiTheme="majorHAnsi" w:hAnsiTheme="majorHAnsi"/>
                <w:sz w:val="20"/>
                <w:szCs w:val="20"/>
                <w:vertAlign w:val="superscript"/>
              </w:rPr>
            </w:pPr>
            <w:r w:rsidRPr="00EB7E85">
              <w:rPr>
                <w:rFonts w:asciiTheme="majorHAnsi" w:hAnsiTheme="majorHAnsi"/>
                <w:sz w:val="20"/>
                <w:szCs w:val="20"/>
              </w:rPr>
              <w:t>Germany</w:t>
            </w:r>
            <w:r w:rsidRPr="00EB7E85">
              <w:rPr>
                <w:rFonts w:asciiTheme="majorHAnsi" w:hAnsiTheme="majorHAnsi"/>
                <w:sz w:val="20"/>
                <w:szCs w:val="20"/>
                <w:vertAlign w:val="superscript"/>
              </w:rPr>
              <w:t>§</w:t>
            </w:r>
          </w:p>
          <w:p w:rsidR="005613C5" w:rsidRDefault="005613C5" w:rsidP="00316775">
            <w:pPr>
              <w:rPr>
                <w:rFonts w:asciiTheme="majorHAnsi" w:hAnsiTheme="majorHAnsi"/>
                <w:sz w:val="20"/>
                <w:szCs w:val="20"/>
              </w:rPr>
            </w:pPr>
            <w:r w:rsidRPr="00EB7E85">
              <w:rPr>
                <w:rFonts w:asciiTheme="majorHAnsi" w:hAnsiTheme="majorHAnsi"/>
                <w:sz w:val="20"/>
                <w:szCs w:val="20"/>
              </w:rPr>
              <w:t>Ireland</w:t>
            </w:r>
          </w:p>
          <w:p w:rsidR="005613C5" w:rsidRDefault="005613C5" w:rsidP="005613C5">
            <w:pPr>
              <w:rPr>
                <w:rFonts w:asciiTheme="majorHAnsi" w:hAnsiTheme="majorHAnsi"/>
                <w:sz w:val="20"/>
                <w:szCs w:val="20"/>
              </w:rPr>
            </w:pPr>
            <w:r w:rsidRPr="00EB7E85">
              <w:rPr>
                <w:rFonts w:asciiTheme="majorHAnsi" w:hAnsiTheme="majorHAnsi"/>
                <w:sz w:val="20"/>
                <w:szCs w:val="20"/>
              </w:rPr>
              <w:t>Japan</w:t>
            </w:r>
          </w:p>
          <w:p w:rsidR="0013513E" w:rsidRDefault="0013513E" w:rsidP="005613C5">
            <w:pPr>
              <w:rPr>
                <w:rFonts w:asciiTheme="majorHAnsi" w:hAnsiTheme="majorHAnsi"/>
                <w:sz w:val="20"/>
                <w:szCs w:val="20"/>
              </w:rPr>
            </w:pPr>
          </w:p>
          <w:p w:rsidR="0013513E" w:rsidRPr="00EB7E85" w:rsidRDefault="0013513E" w:rsidP="005613C5">
            <w:pPr>
              <w:rPr>
                <w:rFonts w:asciiTheme="majorHAnsi" w:hAnsiTheme="majorHAnsi"/>
                <w:sz w:val="20"/>
                <w:szCs w:val="20"/>
              </w:rPr>
            </w:pPr>
            <w:r>
              <w:rPr>
                <w:rFonts w:asciiTheme="majorHAnsi" w:hAnsiTheme="majorHAnsi"/>
                <w:sz w:val="20"/>
                <w:szCs w:val="20"/>
              </w:rPr>
              <w:t>Summary</w:t>
            </w:r>
          </w:p>
        </w:tc>
        <w:tc>
          <w:tcPr>
            <w:tcW w:w="1260" w:type="dxa"/>
            <w:tcBorders>
              <w:bottom w:val="single" w:sz="4" w:space="0" w:color="auto"/>
            </w:tcBorders>
          </w:tcPr>
          <w:p w:rsidR="005613C5" w:rsidRDefault="005613C5" w:rsidP="00316775">
            <w:pPr>
              <w:rPr>
                <w:rFonts w:asciiTheme="majorHAnsi" w:hAnsiTheme="majorHAnsi"/>
                <w:sz w:val="20"/>
                <w:szCs w:val="20"/>
              </w:rPr>
            </w:pPr>
            <w:r w:rsidRPr="00EB7E85">
              <w:rPr>
                <w:rFonts w:asciiTheme="majorHAnsi" w:hAnsiTheme="majorHAnsi"/>
                <w:sz w:val="20"/>
                <w:szCs w:val="20"/>
              </w:rPr>
              <w:t>40 (27-51)</w:t>
            </w:r>
          </w:p>
          <w:p w:rsidR="005613C5" w:rsidRDefault="005613C5" w:rsidP="00316775">
            <w:pPr>
              <w:rPr>
                <w:rFonts w:asciiTheme="majorHAnsi" w:hAnsiTheme="majorHAnsi"/>
                <w:sz w:val="20"/>
                <w:szCs w:val="20"/>
                <w:vertAlign w:val="superscript"/>
              </w:rPr>
            </w:pPr>
            <w:r w:rsidRPr="00EB7E85">
              <w:rPr>
                <w:rFonts w:asciiTheme="majorHAnsi" w:hAnsiTheme="majorHAnsi"/>
                <w:sz w:val="20"/>
                <w:szCs w:val="20"/>
              </w:rPr>
              <w:t>NA</w:t>
            </w:r>
            <w:r w:rsidRPr="00EB7E85">
              <w:rPr>
                <w:rFonts w:asciiTheme="majorHAnsi" w:hAnsiTheme="majorHAnsi"/>
                <w:sz w:val="20"/>
                <w:szCs w:val="20"/>
                <w:vertAlign w:val="superscript"/>
              </w:rPr>
              <w:t>†</w:t>
            </w:r>
          </w:p>
          <w:p w:rsidR="005613C5" w:rsidRDefault="005613C5" w:rsidP="00316775">
            <w:pPr>
              <w:rPr>
                <w:rFonts w:asciiTheme="majorHAnsi" w:hAnsiTheme="majorHAnsi"/>
                <w:sz w:val="20"/>
                <w:szCs w:val="20"/>
              </w:rPr>
            </w:pPr>
            <w:r>
              <w:rPr>
                <w:rFonts w:asciiTheme="majorHAnsi" w:hAnsiTheme="majorHAnsi"/>
                <w:sz w:val="20"/>
                <w:szCs w:val="20"/>
              </w:rPr>
              <w:t>NA</w:t>
            </w:r>
          </w:p>
          <w:p w:rsidR="005613C5" w:rsidRDefault="005613C5" w:rsidP="00316775">
            <w:pPr>
              <w:rPr>
                <w:rFonts w:asciiTheme="majorHAnsi" w:hAnsiTheme="majorHAnsi"/>
                <w:sz w:val="20"/>
                <w:szCs w:val="20"/>
              </w:rPr>
            </w:pPr>
            <w:r>
              <w:rPr>
                <w:rFonts w:asciiTheme="majorHAnsi" w:hAnsiTheme="majorHAnsi"/>
                <w:sz w:val="20"/>
                <w:szCs w:val="20"/>
              </w:rPr>
              <w:t>NA</w:t>
            </w:r>
          </w:p>
          <w:p w:rsidR="005613C5" w:rsidRDefault="005613C5" w:rsidP="00316775">
            <w:pPr>
              <w:rPr>
                <w:rFonts w:asciiTheme="majorHAnsi" w:hAnsiTheme="majorHAnsi"/>
                <w:sz w:val="20"/>
                <w:szCs w:val="20"/>
              </w:rPr>
            </w:pPr>
            <w:r>
              <w:rPr>
                <w:rFonts w:asciiTheme="majorHAnsi" w:hAnsiTheme="majorHAnsi"/>
                <w:sz w:val="20"/>
                <w:szCs w:val="20"/>
              </w:rPr>
              <w:t>NA</w:t>
            </w:r>
          </w:p>
          <w:p w:rsidR="0013513E" w:rsidRDefault="0013513E" w:rsidP="00316775">
            <w:pPr>
              <w:rPr>
                <w:rFonts w:asciiTheme="majorHAnsi" w:hAnsiTheme="majorHAnsi"/>
                <w:sz w:val="20"/>
                <w:szCs w:val="20"/>
              </w:rPr>
            </w:pPr>
          </w:p>
          <w:p w:rsidR="0013513E" w:rsidRPr="00EB7E85" w:rsidRDefault="0013513E" w:rsidP="00316775">
            <w:pPr>
              <w:rPr>
                <w:rFonts w:asciiTheme="majorHAnsi" w:hAnsiTheme="majorHAnsi"/>
                <w:sz w:val="20"/>
                <w:szCs w:val="20"/>
              </w:rPr>
            </w:pPr>
            <w:r>
              <w:rPr>
                <w:rFonts w:asciiTheme="majorHAnsi" w:hAnsiTheme="majorHAnsi"/>
                <w:sz w:val="20"/>
                <w:szCs w:val="20"/>
              </w:rPr>
              <w:t>40</w:t>
            </w:r>
          </w:p>
        </w:tc>
        <w:tc>
          <w:tcPr>
            <w:tcW w:w="1350" w:type="dxa"/>
            <w:tcBorders>
              <w:bottom w:val="single" w:sz="4" w:space="0" w:color="auto"/>
            </w:tcBorders>
          </w:tcPr>
          <w:p w:rsidR="005613C5" w:rsidRDefault="005613C5" w:rsidP="003564B1">
            <w:pPr>
              <w:rPr>
                <w:rFonts w:asciiTheme="majorHAnsi" w:hAnsiTheme="majorHAnsi"/>
                <w:sz w:val="20"/>
                <w:szCs w:val="20"/>
              </w:rPr>
            </w:pPr>
            <w:r w:rsidRPr="00EB7E85">
              <w:rPr>
                <w:rFonts w:asciiTheme="majorHAnsi" w:hAnsiTheme="majorHAnsi"/>
                <w:sz w:val="20"/>
                <w:szCs w:val="20"/>
              </w:rPr>
              <w:t>43 (30-57)</w:t>
            </w:r>
          </w:p>
          <w:p w:rsidR="005613C5" w:rsidRDefault="005613C5" w:rsidP="00316775">
            <w:pPr>
              <w:rPr>
                <w:rFonts w:asciiTheme="majorHAnsi" w:hAnsiTheme="majorHAnsi"/>
                <w:sz w:val="20"/>
                <w:szCs w:val="20"/>
              </w:rPr>
            </w:pPr>
            <w:r>
              <w:rPr>
                <w:rFonts w:asciiTheme="majorHAnsi" w:hAnsiTheme="majorHAnsi"/>
                <w:sz w:val="20"/>
                <w:szCs w:val="20"/>
              </w:rPr>
              <w:t>43 (30-57)</w:t>
            </w:r>
          </w:p>
          <w:p w:rsidR="005613C5" w:rsidRDefault="005613C5" w:rsidP="00316775">
            <w:pPr>
              <w:rPr>
                <w:rFonts w:asciiTheme="majorHAnsi" w:hAnsiTheme="majorHAnsi"/>
                <w:sz w:val="20"/>
                <w:szCs w:val="20"/>
              </w:rPr>
            </w:pPr>
            <w:r>
              <w:rPr>
                <w:rFonts w:asciiTheme="majorHAnsi" w:hAnsiTheme="majorHAnsi"/>
                <w:sz w:val="20"/>
                <w:szCs w:val="20"/>
              </w:rPr>
              <w:t>46 (33-62)</w:t>
            </w:r>
          </w:p>
          <w:p w:rsidR="005613C5" w:rsidRDefault="005613C5" w:rsidP="00316775">
            <w:pPr>
              <w:rPr>
                <w:rFonts w:asciiTheme="majorHAnsi" w:hAnsiTheme="majorHAnsi"/>
                <w:sz w:val="20"/>
                <w:szCs w:val="20"/>
              </w:rPr>
            </w:pPr>
            <w:r>
              <w:rPr>
                <w:rFonts w:asciiTheme="majorHAnsi" w:hAnsiTheme="majorHAnsi"/>
                <w:sz w:val="20"/>
                <w:szCs w:val="20"/>
              </w:rPr>
              <w:t>NA</w:t>
            </w:r>
          </w:p>
          <w:p w:rsidR="005613C5" w:rsidRDefault="005613C5" w:rsidP="00316775">
            <w:pPr>
              <w:rPr>
                <w:rFonts w:asciiTheme="majorHAnsi" w:hAnsiTheme="majorHAnsi"/>
                <w:sz w:val="20"/>
                <w:szCs w:val="20"/>
              </w:rPr>
            </w:pPr>
            <w:r>
              <w:rPr>
                <w:rFonts w:asciiTheme="majorHAnsi" w:hAnsiTheme="majorHAnsi"/>
                <w:sz w:val="20"/>
                <w:szCs w:val="20"/>
              </w:rPr>
              <w:t>NA</w:t>
            </w:r>
          </w:p>
          <w:p w:rsidR="0013513E" w:rsidRDefault="0013513E" w:rsidP="00316775">
            <w:pPr>
              <w:rPr>
                <w:rFonts w:asciiTheme="majorHAnsi" w:hAnsiTheme="majorHAnsi"/>
                <w:sz w:val="20"/>
                <w:szCs w:val="20"/>
              </w:rPr>
            </w:pPr>
          </w:p>
          <w:p w:rsidR="0013513E" w:rsidRPr="00EB7E85" w:rsidRDefault="0013513E" w:rsidP="00316775">
            <w:pPr>
              <w:rPr>
                <w:rFonts w:asciiTheme="majorHAnsi" w:hAnsiTheme="majorHAnsi"/>
                <w:sz w:val="20"/>
                <w:szCs w:val="20"/>
              </w:rPr>
            </w:pPr>
            <w:r>
              <w:rPr>
                <w:rFonts w:asciiTheme="majorHAnsi" w:hAnsiTheme="majorHAnsi"/>
                <w:sz w:val="20"/>
                <w:szCs w:val="20"/>
              </w:rPr>
              <w:t>43</w:t>
            </w:r>
          </w:p>
        </w:tc>
        <w:tc>
          <w:tcPr>
            <w:tcW w:w="1260" w:type="dxa"/>
            <w:tcBorders>
              <w:bottom w:val="single" w:sz="4" w:space="0" w:color="auto"/>
            </w:tcBorders>
          </w:tcPr>
          <w:p w:rsidR="005613C5" w:rsidRDefault="005613C5" w:rsidP="00316775">
            <w:pPr>
              <w:jc w:val="center"/>
              <w:rPr>
                <w:rFonts w:asciiTheme="majorHAnsi" w:hAnsiTheme="majorHAnsi"/>
                <w:sz w:val="20"/>
                <w:szCs w:val="20"/>
              </w:rPr>
            </w:pPr>
            <w:r w:rsidRPr="00EB7E85">
              <w:rPr>
                <w:rFonts w:asciiTheme="majorHAnsi" w:hAnsiTheme="majorHAnsi"/>
                <w:sz w:val="20"/>
                <w:szCs w:val="20"/>
              </w:rPr>
              <w:t>20.4</w:t>
            </w:r>
          </w:p>
          <w:p w:rsidR="005613C5" w:rsidRDefault="005613C5" w:rsidP="00316775">
            <w:pPr>
              <w:jc w:val="center"/>
              <w:rPr>
                <w:rFonts w:asciiTheme="majorHAnsi" w:hAnsiTheme="majorHAnsi"/>
                <w:sz w:val="20"/>
                <w:szCs w:val="20"/>
              </w:rPr>
            </w:pPr>
            <w:r w:rsidRPr="00EB7E85">
              <w:rPr>
                <w:rFonts w:asciiTheme="majorHAnsi" w:hAnsiTheme="majorHAnsi"/>
                <w:sz w:val="20"/>
                <w:szCs w:val="20"/>
              </w:rPr>
              <w:t>20.7</w:t>
            </w:r>
          </w:p>
          <w:p w:rsidR="005613C5" w:rsidRDefault="005613C5" w:rsidP="00316775">
            <w:pPr>
              <w:jc w:val="center"/>
              <w:rPr>
                <w:rFonts w:asciiTheme="majorHAnsi" w:hAnsiTheme="majorHAnsi"/>
                <w:sz w:val="20"/>
                <w:szCs w:val="20"/>
              </w:rPr>
            </w:pPr>
            <w:r>
              <w:rPr>
                <w:rFonts w:asciiTheme="majorHAnsi" w:hAnsiTheme="majorHAnsi"/>
                <w:sz w:val="20"/>
                <w:szCs w:val="20"/>
              </w:rPr>
              <w:t>28.3</w:t>
            </w:r>
          </w:p>
          <w:p w:rsidR="005613C5" w:rsidRDefault="005613C5" w:rsidP="00316775">
            <w:pPr>
              <w:jc w:val="center"/>
              <w:rPr>
                <w:rFonts w:asciiTheme="majorHAnsi" w:hAnsiTheme="majorHAnsi"/>
                <w:sz w:val="20"/>
                <w:szCs w:val="20"/>
              </w:rPr>
            </w:pPr>
            <w:r>
              <w:rPr>
                <w:rFonts w:asciiTheme="majorHAnsi" w:hAnsiTheme="majorHAnsi"/>
                <w:sz w:val="20"/>
                <w:szCs w:val="20"/>
              </w:rPr>
              <w:t>NA</w:t>
            </w:r>
          </w:p>
          <w:p w:rsidR="005613C5" w:rsidRDefault="005613C5" w:rsidP="005613C5">
            <w:pPr>
              <w:jc w:val="center"/>
              <w:rPr>
                <w:rFonts w:asciiTheme="majorHAnsi" w:hAnsiTheme="majorHAnsi"/>
                <w:sz w:val="20"/>
                <w:szCs w:val="20"/>
              </w:rPr>
            </w:pPr>
            <w:r>
              <w:rPr>
                <w:rFonts w:asciiTheme="majorHAnsi" w:hAnsiTheme="majorHAnsi"/>
                <w:sz w:val="20"/>
                <w:szCs w:val="20"/>
              </w:rPr>
              <w:t>NA</w:t>
            </w:r>
          </w:p>
          <w:p w:rsidR="0013513E" w:rsidRDefault="0013513E" w:rsidP="005613C5">
            <w:pPr>
              <w:jc w:val="center"/>
              <w:rPr>
                <w:rFonts w:asciiTheme="majorHAnsi" w:hAnsiTheme="majorHAnsi"/>
                <w:sz w:val="20"/>
                <w:szCs w:val="20"/>
              </w:rPr>
            </w:pPr>
          </w:p>
          <w:p w:rsidR="0013513E" w:rsidRPr="00EB7E85" w:rsidRDefault="0013513E" w:rsidP="005613C5">
            <w:pPr>
              <w:jc w:val="center"/>
              <w:rPr>
                <w:rFonts w:asciiTheme="majorHAnsi" w:hAnsiTheme="majorHAnsi"/>
                <w:sz w:val="20"/>
                <w:szCs w:val="20"/>
              </w:rPr>
            </w:pPr>
            <w:r>
              <w:rPr>
                <w:rFonts w:asciiTheme="majorHAnsi" w:hAnsiTheme="majorHAnsi"/>
                <w:sz w:val="20"/>
                <w:szCs w:val="20"/>
              </w:rPr>
              <w:t>22.0</w:t>
            </w:r>
          </w:p>
        </w:tc>
        <w:tc>
          <w:tcPr>
            <w:tcW w:w="1350" w:type="dxa"/>
            <w:tcBorders>
              <w:bottom w:val="single" w:sz="4" w:space="0" w:color="auto"/>
            </w:tcBorders>
          </w:tcPr>
          <w:p w:rsidR="005613C5" w:rsidRDefault="005613C5" w:rsidP="00316775">
            <w:pPr>
              <w:rPr>
                <w:rFonts w:asciiTheme="majorHAnsi" w:hAnsiTheme="majorHAnsi"/>
                <w:sz w:val="20"/>
                <w:szCs w:val="20"/>
              </w:rPr>
            </w:pPr>
            <w:r w:rsidRPr="00EB7E85">
              <w:rPr>
                <w:rFonts w:asciiTheme="majorHAnsi" w:hAnsiTheme="majorHAnsi"/>
                <w:sz w:val="20"/>
                <w:szCs w:val="20"/>
              </w:rPr>
              <w:t>39 (21-53)</w:t>
            </w:r>
          </w:p>
          <w:p w:rsidR="005613C5" w:rsidRDefault="005613C5" w:rsidP="00316775">
            <w:pPr>
              <w:rPr>
                <w:rFonts w:asciiTheme="majorHAnsi" w:hAnsiTheme="majorHAnsi"/>
                <w:sz w:val="20"/>
                <w:szCs w:val="20"/>
              </w:rPr>
            </w:pPr>
            <w:r>
              <w:rPr>
                <w:rFonts w:asciiTheme="majorHAnsi" w:hAnsiTheme="majorHAnsi"/>
                <w:sz w:val="20"/>
                <w:szCs w:val="20"/>
              </w:rPr>
              <w:t>41 (26-54)</w:t>
            </w:r>
          </w:p>
          <w:p w:rsidR="005613C5" w:rsidRDefault="005613C5" w:rsidP="00316775">
            <w:pPr>
              <w:rPr>
                <w:rFonts w:asciiTheme="majorHAnsi" w:hAnsiTheme="majorHAnsi"/>
                <w:sz w:val="20"/>
                <w:szCs w:val="20"/>
              </w:rPr>
            </w:pPr>
            <w:r>
              <w:rPr>
                <w:rFonts w:asciiTheme="majorHAnsi" w:hAnsiTheme="majorHAnsi"/>
                <w:sz w:val="20"/>
                <w:szCs w:val="20"/>
              </w:rPr>
              <w:t>45 (31-54)</w:t>
            </w:r>
          </w:p>
          <w:p w:rsidR="005613C5" w:rsidRDefault="005613C5" w:rsidP="00316775">
            <w:pPr>
              <w:rPr>
                <w:rFonts w:asciiTheme="majorHAnsi" w:hAnsiTheme="majorHAnsi"/>
                <w:sz w:val="20"/>
                <w:szCs w:val="20"/>
              </w:rPr>
            </w:pPr>
            <w:r>
              <w:rPr>
                <w:rFonts w:asciiTheme="majorHAnsi" w:hAnsiTheme="majorHAnsi"/>
                <w:sz w:val="20"/>
                <w:szCs w:val="20"/>
              </w:rPr>
              <w:t>39 (28-49)</w:t>
            </w:r>
          </w:p>
          <w:p w:rsidR="005613C5" w:rsidRDefault="005613C5" w:rsidP="00316775">
            <w:pPr>
              <w:rPr>
                <w:rFonts w:asciiTheme="majorHAnsi" w:hAnsiTheme="majorHAnsi"/>
                <w:sz w:val="20"/>
                <w:szCs w:val="20"/>
              </w:rPr>
            </w:pPr>
            <w:r>
              <w:rPr>
                <w:rFonts w:asciiTheme="majorHAnsi" w:hAnsiTheme="majorHAnsi"/>
                <w:sz w:val="20"/>
                <w:szCs w:val="20"/>
              </w:rPr>
              <w:t>39 (29-49)</w:t>
            </w:r>
          </w:p>
          <w:p w:rsidR="0013513E" w:rsidRDefault="0013513E" w:rsidP="00316775">
            <w:pPr>
              <w:rPr>
                <w:rFonts w:asciiTheme="majorHAnsi" w:hAnsiTheme="majorHAnsi"/>
                <w:sz w:val="20"/>
                <w:szCs w:val="20"/>
              </w:rPr>
            </w:pPr>
          </w:p>
          <w:p w:rsidR="0013513E" w:rsidRPr="00EB7E85" w:rsidRDefault="0013513E" w:rsidP="00316775">
            <w:pPr>
              <w:rPr>
                <w:rFonts w:asciiTheme="majorHAnsi" w:hAnsiTheme="majorHAnsi"/>
                <w:sz w:val="20"/>
                <w:szCs w:val="20"/>
              </w:rPr>
            </w:pPr>
            <w:r>
              <w:rPr>
                <w:rFonts w:asciiTheme="majorHAnsi" w:hAnsiTheme="majorHAnsi"/>
                <w:sz w:val="20"/>
                <w:szCs w:val="20"/>
              </w:rPr>
              <w:t>41</w:t>
            </w:r>
          </w:p>
        </w:tc>
        <w:tc>
          <w:tcPr>
            <w:tcW w:w="1260" w:type="dxa"/>
            <w:tcBorders>
              <w:bottom w:val="single" w:sz="4" w:space="0" w:color="auto"/>
            </w:tcBorders>
          </w:tcPr>
          <w:p w:rsidR="005613C5" w:rsidRDefault="005613C5" w:rsidP="00316775">
            <w:pPr>
              <w:rPr>
                <w:rFonts w:asciiTheme="majorHAnsi" w:hAnsiTheme="majorHAnsi"/>
                <w:sz w:val="20"/>
                <w:szCs w:val="20"/>
              </w:rPr>
            </w:pPr>
            <w:r w:rsidRPr="00EB7E85">
              <w:rPr>
                <w:rFonts w:asciiTheme="majorHAnsi" w:hAnsiTheme="majorHAnsi"/>
                <w:sz w:val="20"/>
                <w:szCs w:val="20"/>
              </w:rPr>
              <w:t>45 (30-59)</w:t>
            </w:r>
          </w:p>
          <w:p w:rsidR="005613C5" w:rsidRDefault="005613C5" w:rsidP="00316775">
            <w:pPr>
              <w:rPr>
                <w:rFonts w:asciiTheme="majorHAnsi" w:hAnsiTheme="majorHAnsi"/>
                <w:sz w:val="20"/>
                <w:szCs w:val="20"/>
              </w:rPr>
            </w:pPr>
            <w:r>
              <w:rPr>
                <w:rFonts w:asciiTheme="majorHAnsi" w:hAnsiTheme="majorHAnsi"/>
                <w:sz w:val="20"/>
                <w:szCs w:val="20"/>
              </w:rPr>
              <w:t>44 (30-59)</w:t>
            </w:r>
          </w:p>
          <w:p w:rsidR="005613C5" w:rsidRDefault="005613C5" w:rsidP="00316775">
            <w:pPr>
              <w:rPr>
                <w:rFonts w:asciiTheme="majorHAnsi" w:hAnsiTheme="majorHAnsi"/>
                <w:sz w:val="20"/>
                <w:szCs w:val="20"/>
              </w:rPr>
            </w:pPr>
            <w:r>
              <w:rPr>
                <w:rFonts w:asciiTheme="majorHAnsi" w:hAnsiTheme="majorHAnsi"/>
                <w:sz w:val="20"/>
                <w:szCs w:val="20"/>
              </w:rPr>
              <w:t>50 (36-65)</w:t>
            </w:r>
          </w:p>
          <w:p w:rsidR="005613C5" w:rsidRDefault="005613C5" w:rsidP="00316775">
            <w:pPr>
              <w:rPr>
                <w:rFonts w:asciiTheme="majorHAnsi" w:hAnsiTheme="majorHAnsi"/>
                <w:sz w:val="20"/>
                <w:szCs w:val="20"/>
              </w:rPr>
            </w:pPr>
            <w:r>
              <w:rPr>
                <w:rFonts w:asciiTheme="majorHAnsi" w:hAnsiTheme="majorHAnsi"/>
                <w:sz w:val="20"/>
                <w:szCs w:val="20"/>
              </w:rPr>
              <w:t>42 (30-57)</w:t>
            </w:r>
          </w:p>
          <w:p w:rsidR="005613C5" w:rsidRDefault="005613C5" w:rsidP="00316775">
            <w:pPr>
              <w:rPr>
                <w:rFonts w:asciiTheme="majorHAnsi" w:hAnsiTheme="majorHAnsi"/>
                <w:sz w:val="20"/>
                <w:szCs w:val="20"/>
              </w:rPr>
            </w:pPr>
            <w:r>
              <w:rPr>
                <w:rFonts w:asciiTheme="majorHAnsi" w:hAnsiTheme="majorHAnsi"/>
                <w:sz w:val="20"/>
                <w:szCs w:val="20"/>
              </w:rPr>
              <w:t>50 (35-66)</w:t>
            </w:r>
          </w:p>
          <w:p w:rsidR="0013513E" w:rsidRDefault="0013513E" w:rsidP="00316775">
            <w:pPr>
              <w:rPr>
                <w:rFonts w:asciiTheme="majorHAnsi" w:hAnsiTheme="majorHAnsi"/>
                <w:sz w:val="20"/>
                <w:szCs w:val="20"/>
              </w:rPr>
            </w:pPr>
          </w:p>
          <w:p w:rsidR="0013513E" w:rsidRPr="00EB7E85" w:rsidRDefault="0013513E" w:rsidP="00316775">
            <w:pPr>
              <w:rPr>
                <w:rFonts w:asciiTheme="majorHAnsi" w:hAnsiTheme="majorHAnsi"/>
                <w:sz w:val="20"/>
                <w:szCs w:val="20"/>
              </w:rPr>
            </w:pPr>
            <w:r>
              <w:rPr>
                <w:rFonts w:asciiTheme="majorHAnsi" w:hAnsiTheme="majorHAnsi"/>
                <w:sz w:val="20"/>
                <w:szCs w:val="20"/>
              </w:rPr>
              <w:t>46</w:t>
            </w:r>
          </w:p>
        </w:tc>
        <w:tc>
          <w:tcPr>
            <w:tcW w:w="1188" w:type="dxa"/>
            <w:tcBorders>
              <w:bottom w:val="single" w:sz="4" w:space="0" w:color="auto"/>
            </w:tcBorders>
          </w:tcPr>
          <w:p w:rsidR="005613C5" w:rsidRDefault="005613C5" w:rsidP="00316775">
            <w:pPr>
              <w:jc w:val="center"/>
              <w:rPr>
                <w:rFonts w:asciiTheme="majorHAnsi" w:hAnsiTheme="majorHAnsi"/>
                <w:sz w:val="20"/>
                <w:szCs w:val="20"/>
              </w:rPr>
            </w:pPr>
            <w:r w:rsidRPr="00EB7E85">
              <w:rPr>
                <w:rFonts w:asciiTheme="majorHAnsi" w:hAnsiTheme="majorHAnsi"/>
                <w:sz w:val="20"/>
                <w:szCs w:val="20"/>
              </w:rPr>
              <w:t>22.5</w:t>
            </w:r>
          </w:p>
          <w:p w:rsidR="005613C5" w:rsidRDefault="005613C5" w:rsidP="00316775">
            <w:pPr>
              <w:jc w:val="center"/>
              <w:rPr>
                <w:rFonts w:asciiTheme="majorHAnsi" w:hAnsiTheme="majorHAnsi"/>
                <w:sz w:val="20"/>
                <w:szCs w:val="20"/>
              </w:rPr>
            </w:pPr>
            <w:r>
              <w:rPr>
                <w:rFonts w:asciiTheme="majorHAnsi" w:hAnsiTheme="majorHAnsi"/>
                <w:sz w:val="20"/>
                <w:szCs w:val="20"/>
              </w:rPr>
              <w:t>22.8</w:t>
            </w:r>
          </w:p>
          <w:p w:rsidR="005613C5" w:rsidRDefault="005613C5" w:rsidP="00316775">
            <w:pPr>
              <w:jc w:val="center"/>
              <w:rPr>
                <w:rFonts w:asciiTheme="majorHAnsi" w:hAnsiTheme="majorHAnsi"/>
                <w:sz w:val="20"/>
                <w:szCs w:val="20"/>
              </w:rPr>
            </w:pPr>
            <w:r>
              <w:rPr>
                <w:rFonts w:asciiTheme="majorHAnsi" w:hAnsiTheme="majorHAnsi"/>
                <w:sz w:val="20"/>
                <w:szCs w:val="20"/>
              </w:rPr>
              <w:t>31.5</w:t>
            </w:r>
          </w:p>
          <w:p w:rsidR="005613C5" w:rsidRDefault="005613C5" w:rsidP="00316775">
            <w:pPr>
              <w:jc w:val="center"/>
              <w:rPr>
                <w:rFonts w:asciiTheme="majorHAnsi" w:hAnsiTheme="majorHAnsi"/>
                <w:sz w:val="20"/>
                <w:szCs w:val="20"/>
              </w:rPr>
            </w:pPr>
            <w:r>
              <w:rPr>
                <w:rFonts w:asciiTheme="majorHAnsi" w:hAnsiTheme="majorHAnsi"/>
                <w:sz w:val="20"/>
                <w:szCs w:val="20"/>
              </w:rPr>
              <w:t>20.1</w:t>
            </w:r>
          </w:p>
          <w:p w:rsidR="005613C5" w:rsidRDefault="005613C5" w:rsidP="005613C5">
            <w:pPr>
              <w:jc w:val="center"/>
              <w:rPr>
                <w:rFonts w:asciiTheme="majorHAnsi" w:hAnsiTheme="majorHAnsi"/>
                <w:sz w:val="20"/>
                <w:szCs w:val="20"/>
              </w:rPr>
            </w:pPr>
            <w:r>
              <w:rPr>
                <w:rFonts w:asciiTheme="majorHAnsi" w:hAnsiTheme="majorHAnsi"/>
                <w:sz w:val="20"/>
                <w:szCs w:val="20"/>
              </w:rPr>
              <w:t>35.0</w:t>
            </w:r>
          </w:p>
          <w:p w:rsidR="0013513E" w:rsidRDefault="0013513E" w:rsidP="005613C5">
            <w:pPr>
              <w:jc w:val="center"/>
              <w:rPr>
                <w:rFonts w:asciiTheme="majorHAnsi" w:hAnsiTheme="majorHAnsi"/>
                <w:sz w:val="20"/>
                <w:szCs w:val="20"/>
              </w:rPr>
            </w:pPr>
          </w:p>
          <w:p w:rsidR="0013513E" w:rsidRPr="00EB7E85" w:rsidRDefault="0013513E" w:rsidP="005613C5">
            <w:pPr>
              <w:jc w:val="center"/>
              <w:rPr>
                <w:rFonts w:asciiTheme="majorHAnsi" w:hAnsiTheme="majorHAnsi"/>
                <w:sz w:val="20"/>
                <w:szCs w:val="20"/>
              </w:rPr>
            </w:pPr>
            <w:r>
              <w:rPr>
                <w:rFonts w:asciiTheme="majorHAnsi" w:hAnsiTheme="majorHAnsi"/>
                <w:sz w:val="20"/>
                <w:szCs w:val="20"/>
              </w:rPr>
              <w:t>25.2</w:t>
            </w:r>
          </w:p>
        </w:tc>
      </w:tr>
    </w:tbl>
    <w:p w:rsidR="00C81751" w:rsidRDefault="00C81751" w:rsidP="00C81751">
      <w:pPr>
        <w:spacing w:after="0" w:line="240" w:lineRule="auto"/>
        <w:rPr>
          <w:rFonts w:asciiTheme="majorHAnsi" w:hAnsiTheme="majorHAnsi"/>
          <w:sz w:val="18"/>
        </w:rPr>
      </w:pPr>
      <w:r w:rsidRPr="003C6BFC">
        <w:rPr>
          <w:rFonts w:asciiTheme="majorHAnsi" w:hAnsiTheme="majorHAnsi"/>
          <w:sz w:val="18"/>
        </w:rPr>
        <w:t>* general population starts at age of earliest donation, no upper limit</w:t>
      </w:r>
    </w:p>
    <w:p w:rsidR="005613C5" w:rsidRPr="003C6BFC" w:rsidRDefault="005613C5" w:rsidP="005613C5">
      <w:pPr>
        <w:spacing w:after="0" w:line="240" w:lineRule="auto"/>
        <w:rPr>
          <w:rFonts w:asciiTheme="majorHAnsi" w:hAnsiTheme="majorHAnsi"/>
          <w:sz w:val="18"/>
        </w:rPr>
      </w:pPr>
      <w:r w:rsidRPr="003C6BFC">
        <w:rPr>
          <w:rFonts w:asciiTheme="majorHAnsi" w:hAnsiTheme="majorHAnsi"/>
          <w:sz w:val="18"/>
        </w:rPr>
        <w:t>‡ Flanders</w:t>
      </w:r>
    </w:p>
    <w:p w:rsidR="00C81751" w:rsidRDefault="00C81751" w:rsidP="00C81751">
      <w:pPr>
        <w:spacing w:after="0" w:line="240" w:lineRule="auto"/>
        <w:rPr>
          <w:rFonts w:asciiTheme="majorHAnsi" w:hAnsiTheme="majorHAnsi"/>
          <w:sz w:val="18"/>
        </w:rPr>
      </w:pPr>
      <w:r w:rsidRPr="003C6BFC">
        <w:rPr>
          <w:rFonts w:asciiTheme="majorHAnsi" w:hAnsiTheme="majorHAnsi"/>
          <w:sz w:val="18"/>
        </w:rPr>
        <w:t>† NA = not available</w:t>
      </w:r>
    </w:p>
    <w:p w:rsidR="005613C5" w:rsidRPr="003C6BFC" w:rsidRDefault="005613C5" w:rsidP="005613C5">
      <w:pPr>
        <w:spacing w:after="0" w:line="240" w:lineRule="auto"/>
        <w:rPr>
          <w:rFonts w:asciiTheme="majorHAnsi" w:hAnsiTheme="majorHAnsi"/>
          <w:sz w:val="18"/>
        </w:rPr>
      </w:pPr>
      <w:r w:rsidRPr="003C6BFC">
        <w:rPr>
          <w:rFonts w:ascii="Times New Roman" w:hAnsi="Times New Roman" w:cs="Times New Roman"/>
          <w:sz w:val="18"/>
        </w:rPr>
        <w:t xml:space="preserve">‖ </w:t>
      </w:r>
      <w:r w:rsidR="00FC5E90">
        <w:rPr>
          <w:rFonts w:asciiTheme="majorHAnsi" w:hAnsiTheme="majorHAnsi"/>
          <w:sz w:val="18"/>
        </w:rPr>
        <w:t>US</w:t>
      </w:r>
      <w:r w:rsidRPr="003C6BFC">
        <w:rPr>
          <w:rFonts w:asciiTheme="majorHAnsi" w:hAnsiTheme="majorHAnsi"/>
          <w:sz w:val="18"/>
        </w:rPr>
        <w:t xml:space="preserve"> donors from American Red Cross, Blood Systems Inc, BloodWorks Northwest, New</w:t>
      </w:r>
    </w:p>
    <w:p w:rsidR="005613C5" w:rsidRDefault="005613C5" w:rsidP="005613C5">
      <w:pPr>
        <w:spacing w:after="0" w:line="240" w:lineRule="auto"/>
        <w:rPr>
          <w:rFonts w:asciiTheme="majorHAnsi" w:hAnsiTheme="majorHAnsi"/>
          <w:sz w:val="18"/>
        </w:rPr>
      </w:pPr>
      <w:r w:rsidRPr="003C6BFC">
        <w:rPr>
          <w:rFonts w:asciiTheme="majorHAnsi" w:hAnsiTheme="majorHAnsi"/>
          <w:sz w:val="18"/>
        </w:rPr>
        <w:t xml:space="preserve">   York Blood Center, and </w:t>
      </w:r>
      <w:r w:rsidR="00B8007B" w:rsidRPr="00B8007B">
        <w:rPr>
          <w:rFonts w:asciiTheme="majorHAnsi" w:hAnsiTheme="majorHAnsi"/>
          <w:sz w:val="18"/>
        </w:rPr>
        <w:t>ITXM</w:t>
      </w:r>
    </w:p>
    <w:p w:rsidR="00C81751" w:rsidRPr="003C6BFC" w:rsidRDefault="00C81751" w:rsidP="00C81751">
      <w:pPr>
        <w:spacing w:after="0" w:line="240" w:lineRule="auto"/>
        <w:rPr>
          <w:rFonts w:asciiTheme="majorHAnsi" w:hAnsiTheme="majorHAnsi"/>
          <w:sz w:val="18"/>
        </w:rPr>
      </w:pPr>
      <w:r w:rsidRPr="003C6BFC">
        <w:rPr>
          <w:rFonts w:asciiTheme="majorHAnsi" w:hAnsiTheme="majorHAnsi"/>
          <w:sz w:val="18"/>
        </w:rPr>
        <w:t>§ for both donors and the general population, northern States of Niedersachsen, Bremen, Sachsen</w:t>
      </w:r>
    </w:p>
    <w:p w:rsidR="00C81751" w:rsidRPr="003C6BFC" w:rsidRDefault="00C81751" w:rsidP="00C81751">
      <w:pPr>
        <w:spacing w:after="0" w:line="240" w:lineRule="auto"/>
        <w:rPr>
          <w:rFonts w:asciiTheme="majorHAnsi" w:hAnsiTheme="majorHAnsi"/>
          <w:sz w:val="18"/>
        </w:rPr>
      </w:pPr>
      <w:r w:rsidRPr="003C6BFC">
        <w:rPr>
          <w:rFonts w:asciiTheme="majorHAnsi" w:hAnsiTheme="majorHAnsi"/>
          <w:sz w:val="18"/>
        </w:rPr>
        <w:t xml:space="preserve">   -Anhalt, and Th</w:t>
      </w:r>
      <w:r w:rsidRPr="003C6BFC">
        <w:rPr>
          <w:rFonts w:ascii="Times New Roman" w:hAnsi="Times New Roman" w:cs="Times New Roman"/>
          <w:sz w:val="18"/>
        </w:rPr>
        <w:t>ü</w:t>
      </w:r>
      <w:r w:rsidRPr="003C6BFC">
        <w:rPr>
          <w:rFonts w:asciiTheme="majorHAnsi" w:hAnsiTheme="majorHAnsi"/>
          <w:sz w:val="18"/>
        </w:rPr>
        <w:t>ringen</w:t>
      </w:r>
    </w:p>
    <w:p w:rsidR="006E5B47" w:rsidRPr="003C6BFC" w:rsidRDefault="006E5B47" w:rsidP="00C81751">
      <w:pPr>
        <w:spacing w:after="0" w:line="240" w:lineRule="auto"/>
        <w:rPr>
          <w:rFonts w:asciiTheme="majorHAnsi" w:hAnsiTheme="majorHAnsi"/>
          <w:sz w:val="18"/>
        </w:rPr>
      </w:pPr>
    </w:p>
    <w:p w:rsidR="00C81751" w:rsidRDefault="00C81751" w:rsidP="00C81751">
      <w:pPr>
        <w:spacing w:after="0" w:line="240" w:lineRule="auto"/>
        <w:rPr>
          <w:rFonts w:asciiTheme="majorHAnsi" w:hAnsiTheme="majorHAnsi"/>
        </w:rPr>
      </w:pPr>
    </w:p>
    <w:p w:rsidR="003A7262" w:rsidRDefault="003A7262" w:rsidP="00C81751">
      <w:pPr>
        <w:spacing w:after="0"/>
        <w:rPr>
          <w:rFonts w:asciiTheme="majorHAnsi" w:hAnsiTheme="majorHAnsi"/>
        </w:rPr>
      </w:pPr>
      <w:r>
        <w:rPr>
          <w:rFonts w:asciiTheme="majorHAnsi" w:hAnsiTheme="majorHAnsi"/>
        </w:rPr>
        <w:t xml:space="preserve">Table </w:t>
      </w:r>
      <w:r w:rsidR="00B63EC2">
        <w:rPr>
          <w:rFonts w:asciiTheme="majorHAnsi" w:hAnsiTheme="majorHAnsi"/>
        </w:rPr>
        <w:t>3  Differential</w:t>
      </w:r>
      <w:r>
        <w:rPr>
          <w:rFonts w:asciiTheme="majorHAnsi" w:hAnsiTheme="majorHAnsi"/>
        </w:rPr>
        <w:t xml:space="preserve"> (% donor </w:t>
      </w:r>
      <w:r w:rsidR="00557504">
        <w:rPr>
          <w:rFonts w:asciiTheme="majorHAnsi" w:hAnsiTheme="majorHAnsi"/>
        </w:rPr>
        <w:t>−</w:t>
      </w:r>
      <w:r>
        <w:rPr>
          <w:rFonts w:asciiTheme="majorHAnsi" w:hAnsiTheme="majorHAnsi"/>
        </w:rPr>
        <w:t xml:space="preserve"> % general population) by country and category, 2011</w:t>
      </w:r>
      <w:r w:rsidR="00B63EC2">
        <w:rPr>
          <w:rFonts w:asciiTheme="majorHAnsi" w:hAnsiTheme="majorHAnsi"/>
        </w:rPr>
        <w:t xml:space="preserve">. </w:t>
      </w:r>
      <w:r w:rsidR="00557504">
        <w:rPr>
          <w:rFonts w:asciiTheme="majorHAnsi" w:hAnsiTheme="majorHAnsi"/>
        </w:rPr>
        <w:t xml:space="preserve"> </w:t>
      </w:r>
      <w:r w:rsidR="00B63EC2">
        <w:rPr>
          <w:rFonts w:asciiTheme="majorHAnsi" w:hAnsiTheme="majorHAnsi"/>
        </w:rPr>
        <w:t>For countries w</w:t>
      </w:r>
      <w:r w:rsidR="003564B1">
        <w:rPr>
          <w:rFonts w:asciiTheme="majorHAnsi" w:hAnsiTheme="majorHAnsi"/>
        </w:rPr>
        <w:t>h</w:t>
      </w:r>
      <w:r w:rsidR="00B63EC2">
        <w:rPr>
          <w:rFonts w:asciiTheme="majorHAnsi" w:hAnsiTheme="majorHAnsi"/>
        </w:rPr>
        <w:t>ere data from 2001 is available</w:t>
      </w:r>
      <w:r w:rsidR="00316775">
        <w:rPr>
          <w:rFonts w:asciiTheme="majorHAnsi" w:hAnsiTheme="majorHAnsi"/>
        </w:rPr>
        <w:t xml:space="preserve"> (Belgium to US)</w:t>
      </w:r>
      <w:r w:rsidR="00B63EC2">
        <w:rPr>
          <w:rFonts w:asciiTheme="majorHAnsi" w:hAnsiTheme="majorHAnsi"/>
        </w:rPr>
        <w:t xml:space="preserve">, increased representation of donors in 2011 compared to 2001 for a given cohort is shown in bold. </w:t>
      </w:r>
    </w:p>
    <w:p w:rsidR="005613C5" w:rsidRDefault="005613C5" w:rsidP="00C81751">
      <w:pPr>
        <w:spacing w:after="0"/>
        <w:rPr>
          <w:rFonts w:asciiTheme="majorHAnsi" w:hAnsiTheme="majorHAnsi"/>
        </w:rPr>
      </w:pPr>
    </w:p>
    <w:p w:rsidR="003C6BFC" w:rsidRDefault="00316775" w:rsidP="00C81751">
      <w:pPr>
        <w:spacing w:after="0"/>
        <w:rPr>
          <w:rFonts w:asciiTheme="majorHAnsi" w:hAnsiTheme="majorHAnsi"/>
          <w:sz w:val="18"/>
        </w:rPr>
      </w:pPr>
      <w:r>
        <w:rPr>
          <w:rFonts w:asciiTheme="majorHAnsi" w:hAnsiTheme="majorHAnsi"/>
          <w:noProof/>
          <w:sz w:val="18"/>
          <w:lang w:val="en-GB" w:eastAsia="en-GB"/>
        </w:rPr>
        <w:lastRenderedPageBreak/>
        <mc:AlternateContent>
          <mc:Choice Requires="wpc">
            <w:drawing>
              <wp:inline distT="0" distB="0" distL="0" distR="0" wp14:anchorId="5F507ED3" wp14:editId="1C3A8D15">
                <wp:extent cx="5943600" cy="2420620"/>
                <wp:effectExtent l="0" t="0" r="571500" b="55880"/>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7"/>
                        <wps:cNvSpPr>
                          <a:spLocks noChangeArrowheads="1"/>
                        </wps:cNvSpPr>
                        <wps:spPr bwMode="auto">
                          <a:xfrm>
                            <a:off x="0" y="0"/>
                            <a:ext cx="6523990" cy="247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243330" y="181610"/>
                            <a:ext cx="2362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Male</w:t>
                              </w:r>
                            </w:p>
                          </w:txbxContent>
                        </wps:txbx>
                        <wps:bodyPr rot="0" vert="horz" wrap="none" lIns="0" tIns="0" rIns="0" bIns="0" anchor="t" anchorCtr="0">
                          <a:spAutoFit/>
                        </wps:bodyPr>
                      </wps:wsp>
                      <wps:wsp>
                        <wps:cNvPr id="7" name="Rectangle 9"/>
                        <wps:cNvSpPr>
                          <a:spLocks noChangeArrowheads="1"/>
                        </wps:cNvSpPr>
                        <wps:spPr bwMode="auto">
                          <a:xfrm>
                            <a:off x="1669415" y="181610"/>
                            <a:ext cx="3549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Female</w:t>
                              </w:r>
                            </w:p>
                          </w:txbxContent>
                        </wps:txbx>
                        <wps:bodyPr rot="0" vert="horz" wrap="none" lIns="0" tIns="0" rIns="0" bIns="0" anchor="t" anchorCtr="0">
                          <a:spAutoFit/>
                        </wps:bodyPr>
                      </wps:wsp>
                      <wps:wsp>
                        <wps:cNvPr id="8" name="Rectangle 10"/>
                        <wps:cNvSpPr>
                          <a:spLocks noChangeArrowheads="1"/>
                        </wps:cNvSpPr>
                        <wps:spPr bwMode="auto">
                          <a:xfrm>
                            <a:off x="2522855" y="181610"/>
                            <a:ext cx="2362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Male</w:t>
                              </w:r>
                            </w:p>
                          </w:txbxContent>
                        </wps:txbx>
                        <wps:bodyPr rot="0" vert="horz" wrap="none" lIns="0" tIns="0" rIns="0" bIns="0" anchor="t" anchorCtr="0">
                          <a:spAutoFit/>
                        </wps:bodyPr>
                      </wps:wsp>
                      <wps:wsp>
                        <wps:cNvPr id="9" name="Rectangle 11"/>
                        <wps:cNvSpPr>
                          <a:spLocks noChangeArrowheads="1"/>
                        </wps:cNvSpPr>
                        <wps:spPr bwMode="auto">
                          <a:xfrm>
                            <a:off x="2948940" y="181610"/>
                            <a:ext cx="3549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Female</w:t>
                              </w:r>
                            </w:p>
                          </w:txbxContent>
                        </wps:txbx>
                        <wps:bodyPr rot="0" vert="horz" wrap="none" lIns="0" tIns="0" rIns="0" bIns="0" anchor="t" anchorCtr="0">
                          <a:spAutoFit/>
                        </wps:bodyPr>
                      </wps:wsp>
                      <wps:wsp>
                        <wps:cNvPr id="10" name="Rectangle 12"/>
                        <wps:cNvSpPr>
                          <a:spLocks noChangeArrowheads="1"/>
                        </wps:cNvSpPr>
                        <wps:spPr bwMode="auto">
                          <a:xfrm>
                            <a:off x="3801745" y="181610"/>
                            <a:ext cx="2362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Male</w:t>
                              </w:r>
                            </w:p>
                          </w:txbxContent>
                        </wps:txbx>
                        <wps:bodyPr rot="0" vert="horz" wrap="none" lIns="0" tIns="0" rIns="0" bIns="0" anchor="t" anchorCtr="0">
                          <a:spAutoFit/>
                        </wps:bodyPr>
                      </wps:wsp>
                      <wps:wsp>
                        <wps:cNvPr id="11" name="Rectangle 13"/>
                        <wps:cNvSpPr>
                          <a:spLocks noChangeArrowheads="1"/>
                        </wps:cNvSpPr>
                        <wps:spPr bwMode="auto">
                          <a:xfrm>
                            <a:off x="4228465" y="181610"/>
                            <a:ext cx="3549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Female</w:t>
                              </w:r>
                            </w:p>
                          </w:txbxContent>
                        </wps:txbx>
                        <wps:bodyPr rot="0" vert="horz" wrap="none" lIns="0" tIns="0" rIns="0" bIns="0" anchor="t" anchorCtr="0">
                          <a:spAutoFit/>
                        </wps:bodyPr>
                      </wps:wsp>
                      <wps:wsp>
                        <wps:cNvPr id="12" name="Rectangle 14"/>
                        <wps:cNvSpPr>
                          <a:spLocks noChangeArrowheads="1"/>
                        </wps:cNvSpPr>
                        <wps:spPr bwMode="auto">
                          <a:xfrm>
                            <a:off x="5081270" y="181610"/>
                            <a:ext cx="2362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Male</w:t>
                              </w:r>
                            </w:p>
                          </w:txbxContent>
                        </wps:txbx>
                        <wps:bodyPr rot="0" vert="horz" wrap="none" lIns="0" tIns="0" rIns="0" bIns="0" anchor="t" anchorCtr="0">
                          <a:spAutoFit/>
                        </wps:bodyPr>
                      </wps:wsp>
                      <wps:wsp>
                        <wps:cNvPr id="13" name="Rectangle 15"/>
                        <wps:cNvSpPr>
                          <a:spLocks noChangeArrowheads="1"/>
                        </wps:cNvSpPr>
                        <wps:spPr bwMode="auto">
                          <a:xfrm>
                            <a:off x="5507990" y="181610"/>
                            <a:ext cx="3549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Female</w:t>
                              </w:r>
                            </w:p>
                          </w:txbxContent>
                        </wps:txbx>
                        <wps:bodyPr rot="0" vert="horz" wrap="none" lIns="0" tIns="0" rIns="0" bIns="0" anchor="t" anchorCtr="0">
                          <a:spAutoFit/>
                        </wps:bodyPr>
                      </wps:wsp>
                      <wps:wsp>
                        <wps:cNvPr id="14" name="Rectangle 16"/>
                        <wps:cNvSpPr>
                          <a:spLocks noChangeArrowheads="1"/>
                        </wps:cNvSpPr>
                        <wps:spPr bwMode="auto">
                          <a:xfrm>
                            <a:off x="27305" y="344805"/>
                            <a:ext cx="4032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Belgium</w:t>
                              </w:r>
                            </w:p>
                          </w:txbxContent>
                        </wps:txbx>
                        <wps:bodyPr rot="0" vert="horz" wrap="none" lIns="0" tIns="0" rIns="0" bIns="0" anchor="t" anchorCtr="0">
                          <a:spAutoFit/>
                        </wps:bodyPr>
                      </wps:wsp>
                      <wps:wsp>
                        <wps:cNvPr id="15" name="Rectangle 17"/>
                        <wps:cNvSpPr>
                          <a:spLocks noChangeArrowheads="1"/>
                        </wps:cNvSpPr>
                        <wps:spPr bwMode="auto">
                          <a:xfrm>
                            <a:off x="1334135" y="34480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1.7</w:t>
                              </w:r>
                            </w:p>
                          </w:txbxContent>
                        </wps:txbx>
                        <wps:bodyPr rot="0" vert="horz" wrap="none" lIns="0" tIns="0" rIns="0" bIns="0" anchor="t" anchorCtr="0">
                          <a:spAutoFit/>
                        </wps:bodyPr>
                      </wps:wsp>
                      <wps:wsp>
                        <wps:cNvPr id="16" name="Rectangle 18"/>
                        <wps:cNvSpPr>
                          <a:spLocks noChangeArrowheads="1"/>
                        </wps:cNvSpPr>
                        <wps:spPr bwMode="auto">
                          <a:xfrm>
                            <a:off x="1715135" y="34480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4.1</w:t>
                              </w:r>
                            </w:p>
                          </w:txbxContent>
                        </wps:txbx>
                        <wps:bodyPr rot="0" vert="horz" wrap="none" lIns="0" tIns="0" rIns="0" bIns="0" anchor="t" anchorCtr="0">
                          <a:spAutoFit/>
                        </wps:bodyPr>
                      </wps:wsp>
                      <wps:wsp>
                        <wps:cNvPr id="17" name="Rectangle 19"/>
                        <wps:cNvSpPr>
                          <a:spLocks noChangeArrowheads="1"/>
                        </wps:cNvSpPr>
                        <wps:spPr bwMode="auto">
                          <a:xfrm>
                            <a:off x="2549525" y="34480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2.4</w:t>
                              </w:r>
                            </w:p>
                          </w:txbxContent>
                        </wps:txbx>
                        <wps:bodyPr rot="0" vert="horz" wrap="none" lIns="0" tIns="0" rIns="0" bIns="0" anchor="t" anchorCtr="0">
                          <a:spAutoFit/>
                        </wps:bodyPr>
                      </wps:wsp>
                      <wps:wsp>
                        <wps:cNvPr id="20" name="Rectangle 20"/>
                        <wps:cNvSpPr>
                          <a:spLocks noChangeArrowheads="1"/>
                        </wps:cNvSpPr>
                        <wps:spPr bwMode="auto">
                          <a:xfrm>
                            <a:off x="3039745" y="34480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0.7</w:t>
                              </w:r>
                            </w:p>
                          </w:txbxContent>
                        </wps:txbx>
                        <wps:bodyPr rot="0" vert="horz" wrap="none" lIns="0" tIns="0" rIns="0" bIns="0" anchor="t" anchorCtr="0">
                          <a:spAutoFit/>
                        </wps:bodyPr>
                      </wps:wsp>
                      <wps:wsp>
                        <wps:cNvPr id="21" name="Rectangle 21"/>
                        <wps:cNvSpPr>
                          <a:spLocks noChangeArrowheads="1"/>
                        </wps:cNvSpPr>
                        <wps:spPr bwMode="auto">
                          <a:xfrm>
                            <a:off x="3765550" y="344805"/>
                            <a:ext cx="2133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10.9</w:t>
                              </w:r>
                            </w:p>
                          </w:txbxContent>
                        </wps:txbx>
                        <wps:bodyPr rot="0" vert="horz" wrap="none" lIns="0" tIns="0" rIns="0" bIns="0" anchor="t" anchorCtr="0">
                          <a:spAutoFit/>
                        </wps:bodyPr>
                      </wps:wsp>
                      <wps:wsp>
                        <wps:cNvPr id="22" name="Rectangle 22"/>
                        <wps:cNvSpPr>
                          <a:spLocks noChangeArrowheads="1"/>
                        </wps:cNvSpPr>
                        <wps:spPr bwMode="auto">
                          <a:xfrm>
                            <a:off x="4300855" y="34480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3.5</w:t>
                              </w:r>
                            </w:p>
                          </w:txbxContent>
                        </wps:txbx>
                        <wps:bodyPr rot="0" vert="horz" wrap="none" lIns="0" tIns="0" rIns="0" bIns="0" anchor="t" anchorCtr="0">
                          <a:spAutoFit/>
                        </wps:bodyPr>
                      </wps:wsp>
                      <wps:wsp>
                        <wps:cNvPr id="23" name="Rectangle 23"/>
                        <wps:cNvSpPr>
                          <a:spLocks noChangeArrowheads="1"/>
                        </wps:cNvSpPr>
                        <wps:spPr bwMode="auto">
                          <a:xfrm>
                            <a:off x="5053965" y="34480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-9.4</w:t>
                              </w:r>
                            </w:p>
                          </w:txbxContent>
                        </wps:txbx>
                        <wps:bodyPr rot="0" vert="horz" wrap="none" lIns="0" tIns="0" rIns="0" bIns="0" anchor="t" anchorCtr="0">
                          <a:spAutoFit/>
                        </wps:bodyPr>
                      </wps:wsp>
                      <wps:wsp>
                        <wps:cNvPr id="25" name="Rectangle 24"/>
                        <wps:cNvSpPr>
                          <a:spLocks noChangeArrowheads="1"/>
                        </wps:cNvSpPr>
                        <wps:spPr bwMode="auto">
                          <a:xfrm>
                            <a:off x="5499100" y="34480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-13.9</w:t>
                              </w:r>
                            </w:p>
                          </w:txbxContent>
                        </wps:txbx>
                        <wps:bodyPr rot="0" vert="horz" wrap="none" lIns="0" tIns="0" rIns="0" bIns="0" anchor="t" anchorCtr="0">
                          <a:spAutoFit/>
                        </wps:bodyPr>
                      </wps:wsp>
                      <wps:wsp>
                        <wps:cNvPr id="26" name="Rectangle 25"/>
                        <wps:cNvSpPr>
                          <a:spLocks noChangeArrowheads="1"/>
                        </wps:cNvSpPr>
                        <wps:spPr bwMode="auto">
                          <a:xfrm>
                            <a:off x="27305" y="508000"/>
                            <a:ext cx="3594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 xml:space="preserve">Canada </w:t>
                              </w:r>
                            </w:p>
                          </w:txbxContent>
                        </wps:txbx>
                        <wps:bodyPr rot="0" vert="horz" wrap="none" lIns="0" tIns="0" rIns="0" bIns="0" anchor="t" anchorCtr="0">
                          <a:spAutoFit/>
                        </wps:bodyPr>
                      </wps:wsp>
                      <wps:wsp>
                        <wps:cNvPr id="28" name="Rectangle 26"/>
                        <wps:cNvSpPr>
                          <a:spLocks noChangeArrowheads="1"/>
                        </wps:cNvSpPr>
                        <wps:spPr bwMode="auto">
                          <a:xfrm>
                            <a:off x="1334135" y="50800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2.0</w:t>
                              </w:r>
                            </w:p>
                          </w:txbxContent>
                        </wps:txbx>
                        <wps:bodyPr rot="0" vert="horz" wrap="none" lIns="0" tIns="0" rIns="0" bIns="0" anchor="t" anchorCtr="0">
                          <a:spAutoFit/>
                        </wps:bodyPr>
                      </wps:wsp>
                      <wps:wsp>
                        <wps:cNvPr id="29" name="Rectangle 27"/>
                        <wps:cNvSpPr>
                          <a:spLocks noChangeArrowheads="1"/>
                        </wps:cNvSpPr>
                        <wps:spPr bwMode="auto">
                          <a:xfrm>
                            <a:off x="1715135" y="50800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5.8</w:t>
                              </w:r>
                            </w:p>
                          </w:txbxContent>
                        </wps:txbx>
                        <wps:bodyPr rot="0" vert="horz" wrap="none" lIns="0" tIns="0" rIns="0" bIns="0" anchor="t" anchorCtr="0">
                          <a:spAutoFit/>
                        </wps:bodyPr>
                      </wps:wsp>
                      <wps:wsp>
                        <wps:cNvPr id="30" name="Rectangle 28"/>
                        <wps:cNvSpPr>
                          <a:spLocks noChangeArrowheads="1"/>
                        </wps:cNvSpPr>
                        <wps:spPr bwMode="auto">
                          <a:xfrm>
                            <a:off x="2513330" y="50800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-1.2</w:t>
                              </w:r>
                            </w:p>
                          </w:txbxContent>
                        </wps:txbx>
                        <wps:bodyPr rot="0" vert="horz" wrap="none" lIns="0" tIns="0" rIns="0" bIns="0" anchor="t" anchorCtr="0">
                          <a:spAutoFit/>
                        </wps:bodyPr>
                      </wps:wsp>
                      <wps:wsp>
                        <wps:cNvPr id="31" name="Rectangle 29"/>
                        <wps:cNvSpPr>
                          <a:spLocks noChangeArrowheads="1"/>
                        </wps:cNvSpPr>
                        <wps:spPr bwMode="auto">
                          <a:xfrm>
                            <a:off x="3003550" y="50800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-0.4</w:t>
                              </w:r>
                            </w:p>
                          </w:txbxContent>
                        </wps:txbx>
                        <wps:bodyPr rot="0" vert="horz" wrap="none" lIns="0" tIns="0" rIns="0" bIns="0" anchor="t" anchorCtr="0">
                          <a:spAutoFit/>
                        </wps:bodyPr>
                      </wps:wsp>
                      <wps:wsp>
                        <wps:cNvPr id="32" name="Rectangle 30"/>
                        <wps:cNvSpPr>
                          <a:spLocks noChangeArrowheads="1"/>
                        </wps:cNvSpPr>
                        <wps:spPr bwMode="auto">
                          <a:xfrm>
                            <a:off x="3829050" y="50800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4.8</w:t>
                              </w:r>
                            </w:p>
                          </w:txbxContent>
                        </wps:txbx>
                        <wps:bodyPr rot="0" vert="horz" wrap="none" lIns="0" tIns="0" rIns="0" bIns="0" anchor="t" anchorCtr="0">
                          <a:spAutoFit/>
                        </wps:bodyPr>
                      </wps:wsp>
                      <wps:wsp>
                        <wps:cNvPr id="33" name="Rectangle 31"/>
                        <wps:cNvSpPr>
                          <a:spLocks noChangeArrowheads="1"/>
                        </wps:cNvSpPr>
                        <wps:spPr bwMode="auto">
                          <a:xfrm>
                            <a:off x="4300855" y="50800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2.8</w:t>
                              </w:r>
                            </w:p>
                          </w:txbxContent>
                        </wps:txbx>
                        <wps:bodyPr rot="0" vert="horz" wrap="none" lIns="0" tIns="0" rIns="0" bIns="0" anchor="t" anchorCtr="0">
                          <a:spAutoFit/>
                        </wps:bodyPr>
                      </wps:wsp>
                      <wps:wsp>
                        <wps:cNvPr id="34" name="Rectangle 32"/>
                        <wps:cNvSpPr>
                          <a:spLocks noChangeArrowheads="1"/>
                        </wps:cNvSpPr>
                        <wps:spPr bwMode="auto">
                          <a:xfrm>
                            <a:off x="5053965" y="50800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-4.9</w:t>
                              </w:r>
                            </w:p>
                          </w:txbxContent>
                        </wps:txbx>
                        <wps:bodyPr rot="0" vert="horz" wrap="none" lIns="0" tIns="0" rIns="0" bIns="0" anchor="t" anchorCtr="0">
                          <a:spAutoFit/>
                        </wps:bodyPr>
                      </wps:wsp>
                      <wps:wsp>
                        <wps:cNvPr id="35" name="Rectangle 33"/>
                        <wps:cNvSpPr>
                          <a:spLocks noChangeArrowheads="1"/>
                        </wps:cNvSpPr>
                        <wps:spPr bwMode="auto">
                          <a:xfrm>
                            <a:off x="5544185" y="50800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-8.8</w:t>
                              </w:r>
                            </w:p>
                          </w:txbxContent>
                        </wps:txbx>
                        <wps:bodyPr rot="0" vert="horz" wrap="none" lIns="0" tIns="0" rIns="0" bIns="0" anchor="t" anchorCtr="0">
                          <a:spAutoFit/>
                        </wps:bodyPr>
                      </wps:wsp>
                      <wps:wsp>
                        <wps:cNvPr id="36" name="Rectangle 34"/>
                        <wps:cNvSpPr>
                          <a:spLocks noChangeArrowheads="1"/>
                        </wps:cNvSpPr>
                        <wps:spPr bwMode="auto">
                          <a:xfrm>
                            <a:off x="27305" y="671195"/>
                            <a:ext cx="3346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France</w:t>
                              </w:r>
                            </w:p>
                          </w:txbxContent>
                        </wps:txbx>
                        <wps:bodyPr rot="0" vert="horz" wrap="none" lIns="0" tIns="0" rIns="0" bIns="0" anchor="t" anchorCtr="0">
                          <a:spAutoFit/>
                        </wps:bodyPr>
                      </wps:wsp>
                      <wps:wsp>
                        <wps:cNvPr id="37" name="Rectangle 35"/>
                        <wps:cNvSpPr>
                          <a:spLocks noChangeArrowheads="1"/>
                        </wps:cNvSpPr>
                        <wps:spPr bwMode="auto">
                          <a:xfrm>
                            <a:off x="1334135" y="67119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3.5</w:t>
                              </w:r>
                            </w:p>
                          </w:txbxContent>
                        </wps:txbx>
                        <wps:bodyPr rot="0" vert="horz" wrap="none" lIns="0" tIns="0" rIns="0" bIns="0" anchor="t" anchorCtr="0">
                          <a:spAutoFit/>
                        </wps:bodyPr>
                      </wps:wsp>
                      <wps:wsp>
                        <wps:cNvPr id="38" name="Rectangle 36"/>
                        <wps:cNvSpPr>
                          <a:spLocks noChangeArrowheads="1"/>
                        </wps:cNvSpPr>
                        <wps:spPr bwMode="auto">
                          <a:xfrm>
                            <a:off x="1715135" y="67119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6.5</w:t>
                              </w:r>
                            </w:p>
                          </w:txbxContent>
                        </wps:txbx>
                        <wps:bodyPr rot="0" vert="horz" wrap="none" lIns="0" tIns="0" rIns="0" bIns="0" anchor="t" anchorCtr="0">
                          <a:spAutoFit/>
                        </wps:bodyPr>
                      </wps:wsp>
                      <wps:wsp>
                        <wps:cNvPr id="39" name="Rectangle 37"/>
                        <wps:cNvSpPr>
                          <a:spLocks noChangeArrowheads="1"/>
                        </wps:cNvSpPr>
                        <wps:spPr bwMode="auto">
                          <a:xfrm>
                            <a:off x="2549525" y="67119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1.8</w:t>
                              </w:r>
                            </w:p>
                          </w:txbxContent>
                        </wps:txbx>
                        <wps:bodyPr rot="0" vert="horz" wrap="none" lIns="0" tIns="0" rIns="0" bIns="0" anchor="t" anchorCtr="0">
                          <a:spAutoFit/>
                        </wps:bodyPr>
                      </wps:wsp>
                      <wps:wsp>
                        <wps:cNvPr id="40" name="Rectangle 38"/>
                        <wps:cNvSpPr>
                          <a:spLocks noChangeArrowheads="1"/>
                        </wps:cNvSpPr>
                        <wps:spPr bwMode="auto">
                          <a:xfrm>
                            <a:off x="3021965" y="67119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3.7</w:t>
                              </w:r>
                            </w:p>
                          </w:txbxContent>
                        </wps:txbx>
                        <wps:bodyPr rot="0" vert="horz" wrap="none" lIns="0" tIns="0" rIns="0" bIns="0" anchor="t" anchorCtr="0">
                          <a:spAutoFit/>
                        </wps:bodyPr>
                      </wps:wsp>
                      <wps:wsp>
                        <wps:cNvPr id="41" name="Rectangle 39"/>
                        <wps:cNvSpPr>
                          <a:spLocks noChangeArrowheads="1"/>
                        </wps:cNvSpPr>
                        <wps:spPr bwMode="auto">
                          <a:xfrm>
                            <a:off x="3829050" y="67119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3.8</w:t>
                              </w:r>
                            </w:p>
                          </w:txbxContent>
                        </wps:txbx>
                        <wps:bodyPr rot="0" vert="horz" wrap="none" lIns="0" tIns="0" rIns="0" bIns="0" anchor="t" anchorCtr="0">
                          <a:spAutoFit/>
                        </wps:bodyPr>
                      </wps:wsp>
                      <wps:wsp>
                        <wps:cNvPr id="42" name="Rectangle 40"/>
                        <wps:cNvSpPr>
                          <a:spLocks noChangeArrowheads="1"/>
                        </wps:cNvSpPr>
                        <wps:spPr bwMode="auto">
                          <a:xfrm>
                            <a:off x="4319270" y="67119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1.0</w:t>
                              </w:r>
                            </w:p>
                          </w:txbxContent>
                        </wps:txbx>
                        <wps:bodyPr rot="0" vert="horz" wrap="none" lIns="0" tIns="0" rIns="0" bIns="0" anchor="t" anchorCtr="0">
                          <a:spAutoFit/>
                        </wps:bodyPr>
                      </wps:wsp>
                      <wps:wsp>
                        <wps:cNvPr id="43" name="Rectangle 41"/>
                        <wps:cNvSpPr>
                          <a:spLocks noChangeArrowheads="1"/>
                        </wps:cNvSpPr>
                        <wps:spPr bwMode="auto">
                          <a:xfrm>
                            <a:off x="5072380" y="67119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-7.6</w:t>
                              </w:r>
                            </w:p>
                          </w:txbxContent>
                        </wps:txbx>
                        <wps:bodyPr rot="0" vert="horz" wrap="none" lIns="0" tIns="0" rIns="0" bIns="0" anchor="t" anchorCtr="0">
                          <a:spAutoFit/>
                        </wps:bodyPr>
                      </wps:wsp>
                      <wps:wsp>
                        <wps:cNvPr id="44" name="Rectangle 42"/>
                        <wps:cNvSpPr>
                          <a:spLocks noChangeArrowheads="1"/>
                        </wps:cNvSpPr>
                        <wps:spPr bwMode="auto">
                          <a:xfrm>
                            <a:off x="5499100" y="67119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-12.7</w:t>
                              </w:r>
                            </w:p>
                          </w:txbxContent>
                        </wps:txbx>
                        <wps:bodyPr rot="0" vert="horz" wrap="none" lIns="0" tIns="0" rIns="0" bIns="0" anchor="t" anchorCtr="0">
                          <a:spAutoFit/>
                        </wps:bodyPr>
                      </wps:wsp>
                      <wps:wsp>
                        <wps:cNvPr id="45" name="Rectangle 43"/>
                        <wps:cNvSpPr>
                          <a:spLocks noChangeArrowheads="1"/>
                        </wps:cNvSpPr>
                        <wps:spPr bwMode="auto">
                          <a:xfrm>
                            <a:off x="27305" y="833755"/>
                            <a:ext cx="601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Netherlands</w:t>
                              </w:r>
                            </w:p>
                          </w:txbxContent>
                        </wps:txbx>
                        <wps:bodyPr rot="0" vert="horz" wrap="none" lIns="0" tIns="0" rIns="0" bIns="0" anchor="t" anchorCtr="0">
                          <a:spAutoFit/>
                        </wps:bodyPr>
                      </wps:wsp>
                      <wps:wsp>
                        <wps:cNvPr id="46" name="Rectangle 44"/>
                        <wps:cNvSpPr>
                          <a:spLocks noChangeArrowheads="1"/>
                        </wps:cNvSpPr>
                        <wps:spPr bwMode="auto">
                          <a:xfrm>
                            <a:off x="1297305" y="83375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-3.2</w:t>
                              </w:r>
                            </w:p>
                          </w:txbxContent>
                        </wps:txbx>
                        <wps:bodyPr rot="0" vert="horz" wrap="none" lIns="0" tIns="0" rIns="0" bIns="0" anchor="t" anchorCtr="0">
                          <a:spAutoFit/>
                        </wps:bodyPr>
                      </wps:wsp>
                      <wps:wsp>
                        <wps:cNvPr id="47" name="Rectangle 45"/>
                        <wps:cNvSpPr>
                          <a:spLocks noChangeArrowheads="1"/>
                        </wps:cNvSpPr>
                        <wps:spPr bwMode="auto">
                          <a:xfrm>
                            <a:off x="1715135" y="83375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1.1</w:t>
                              </w:r>
                            </w:p>
                          </w:txbxContent>
                        </wps:txbx>
                        <wps:bodyPr rot="0" vert="horz" wrap="none" lIns="0" tIns="0" rIns="0" bIns="0" anchor="t" anchorCtr="0">
                          <a:spAutoFit/>
                        </wps:bodyPr>
                      </wps:wsp>
                      <wps:wsp>
                        <wps:cNvPr id="50" name="Rectangle 46"/>
                        <wps:cNvSpPr>
                          <a:spLocks noChangeArrowheads="1"/>
                        </wps:cNvSpPr>
                        <wps:spPr bwMode="auto">
                          <a:xfrm>
                            <a:off x="2513330" y="83375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-3.1</w:t>
                              </w:r>
                            </w:p>
                          </w:txbxContent>
                        </wps:txbx>
                        <wps:bodyPr rot="0" vert="horz" wrap="none" lIns="0" tIns="0" rIns="0" bIns="0" anchor="t" anchorCtr="0">
                          <a:spAutoFit/>
                        </wps:bodyPr>
                      </wps:wsp>
                      <wps:wsp>
                        <wps:cNvPr id="51" name="Rectangle 47"/>
                        <wps:cNvSpPr>
                          <a:spLocks noChangeArrowheads="1"/>
                        </wps:cNvSpPr>
                        <wps:spPr bwMode="auto">
                          <a:xfrm>
                            <a:off x="3021965" y="83375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1.4</w:t>
                              </w:r>
                            </w:p>
                          </w:txbxContent>
                        </wps:txbx>
                        <wps:bodyPr rot="0" vert="horz" wrap="none" lIns="0" tIns="0" rIns="0" bIns="0" anchor="t" anchorCtr="0">
                          <a:spAutoFit/>
                        </wps:bodyPr>
                      </wps:wsp>
                      <wps:wsp>
                        <wps:cNvPr id="52" name="Rectangle 48"/>
                        <wps:cNvSpPr>
                          <a:spLocks noChangeArrowheads="1"/>
                        </wps:cNvSpPr>
                        <wps:spPr bwMode="auto">
                          <a:xfrm>
                            <a:off x="3829050" y="83375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8.2</w:t>
                              </w:r>
                            </w:p>
                          </w:txbxContent>
                        </wps:txbx>
                        <wps:bodyPr rot="0" vert="horz" wrap="none" lIns="0" tIns="0" rIns="0" bIns="0" anchor="t" anchorCtr="0">
                          <a:spAutoFit/>
                        </wps:bodyPr>
                      </wps:wsp>
                      <wps:wsp>
                        <wps:cNvPr id="53" name="Rectangle 49"/>
                        <wps:cNvSpPr>
                          <a:spLocks noChangeArrowheads="1"/>
                        </wps:cNvSpPr>
                        <wps:spPr bwMode="auto">
                          <a:xfrm>
                            <a:off x="4300855" y="83375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5.9</w:t>
                              </w:r>
                            </w:p>
                          </w:txbxContent>
                        </wps:txbx>
                        <wps:bodyPr rot="0" vert="horz" wrap="none" lIns="0" tIns="0" rIns="0" bIns="0" anchor="t" anchorCtr="0">
                          <a:spAutoFit/>
                        </wps:bodyPr>
                      </wps:wsp>
                      <wps:wsp>
                        <wps:cNvPr id="54" name="Rectangle 50"/>
                        <wps:cNvSpPr>
                          <a:spLocks noChangeArrowheads="1"/>
                        </wps:cNvSpPr>
                        <wps:spPr bwMode="auto">
                          <a:xfrm>
                            <a:off x="5053965" y="83375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-1.9</w:t>
                              </w:r>
                            </w:p>
                          </w:txbxContent>
                        </wps:txbx>
                        <wps:bodyPr rot="0" vert="horz" wrap="none" lIns="0" tIns="0" rIns="0" bIns="0" anchor="t" anchorCtr="0">
                          <a:spAutoFit/>
                        </wps:bodyPr>
                      </wps:wsp>
                      <wps:wsp>
                        <wps:cNvPr id="55" name="Rectangle 51"/>
                        <wps:cNvSpPr>
                          <a:spLocks noChangeArrowheads="1"/>
                        </wps:cNvSpPr>
                        <wps:spPr bwMode="auto">
                          <a:xfrm>
                            <a:off x="5544185" y="83375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-8.4</w:t>
                              </w:r>
                            </w:p>
                          </w:txbxContent>
                        </wps:txbx>
                        <wps:bodyPr rot="0" vert="horz" wrap="none" lIns="0" tIns="0" rIns="0" bIns="0" anchor="t" anchorCtr="0">
                          <a:spAutoFit/>
                        </wps:bodyPr>
                      </wps:wsp>
                      <wps:wsp>
                        <wps:cNvPr id="56" name="Rectangle 52"/>
                        <wps:cNvSpPr>
                          <a:spLocks noChangeArrowheads="1"/>
                        </wps:cNvSpPr>
                        <wps:spPr bwMode="auto">
                          <a:xfrm>
                            <a:off x="27305" y="996950"/>
                            <a:ext cx="6343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New Zealand</w:t>
                              </w:r>
                            </w:p>
                          </w:txbxContent>
                        </wps:txbx>
                        <wps:bodyPr rot="0" vert="horz" wrap="none" lIns="0" tIns="0" rIns="0" bIns="0" anchor="t" anchorCtr="0">
                          <a:spAutoFit/>
                        </wps:bodyPr>
                      </wps:wsp>
                      <wps:wsp>
                        <wps:cNvPr id="57" name="Rectangle 53"/>
                        <wps:cNvSpPr>
                          <a:spLocks noChangeArrowheads="1"/>
                        </wps:cNvSpPr>
                        <wps:spPr bwMode="auto">
                          <a:xfrm>
                            <a:off x="1334135" y="99695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1.2</w:t>
                              </w:r>
                            </w:p>
                          </w:txbxContent>
                        </wps:txbx>
                        <wps:bodyPr rot="0" vert="horz" wrap="none" lIns="0" tIns="0" rIns="0" bIns="0" anchor="t" anchorCtr="0">
                          <a:spAutoFit/>
                        </wps:bodyPr>
                      </wps:wsp>
                      <wps:wsp>
                        <wps:cNvPr id="58" name="Rectangle 54"/>
                        <wps:cNvSpPr>
                          <a:spLocks noChangeArrowheads="1"/>
                        </wps:cNvSpPr>
                        <wps:spPr bwMode="auto">
                          <a:xfrm>
                            <a:off x="1715135" y="99695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6.0</w:t>
                              </w:r>
                            </w:p>
                          </w:txbxContent>
                        </wps:txbx>
                        <wps:bodyPr rot="0" vert="horz" wrap="none" lIns="0" tIns="0" rIns="0" bIns="0" anchor="t" anchorCtr="0">
                          <a:spAutoFit/>
                        </wps:bodyPr>
                      </wps:wsp>
                      <wps:wsp>
                        <wps:cNvPr id="59" name="Rectangle 55"/>
                        <wps:cNvSpPr>
                          <a:spLocks noChangeArrowheads="1"/>
                        </wps:cNvSpPr>
                        <wps:spPr bwMode="auto">
                          <a:xfrm>
                            <a:off x="2495550" y="99695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-0.4</w:t>
                              </w:r>
                            </w:p>
                          </w:txbxContent>
                        </wps:txbx>
                        <wps:bodyPr rot="0" vert="horz" wrap="none" lIns="0" tIns="0" rIns="0" bIns="0" anchor="t" anchorCtr="0">
                          <a:spAutoFit/>
                        </wps:bodyPr>
                      </wps:wsp>
                      <wps:wsp>
                        <wps:cNvPr id="60" name="Rectangle 56"/>
                        <wps:cNvSpPr>
                          <a:spLocks noChangeArrowheads="1"/>
                        </wps:cNvSpPr>
                        <wps:spPr bwMode="auto">
                          <a:xfrm>
                            <a:off x="3021965" y="99695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0.4</w:t>
                              </w:r>
                            </w:p>
                          </w:txbxContent>
                        </wps:txbx>
                        <wps:bodyPr rot="0" vert="horz" wrap="none" lIns="0" tIns="0" rIns="0" bIns="0" anchor="t" anchorCtr="0">
                          <a:spAutoFit/>
                        </wps:bodyPr>
                      </wps:wsp>
                      <wps:wsp>
                        <wps:cNvPr id="61" name="Rectangle 57"/>
                        <wps:cNvSpPr>
                          <a:spLocks noChangeArrowheads="1"/>
                        </wps:cNvSpPr>
                        <wps:spPr bwMode="auto">
                          <a:xfrm>
                            <a:off x="3829050" y="99695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2.7</w:t>
                              </w:r>
                            </w:p>
                          </w:txbxContent>
                        </wps:txbx>
                        <wps:bodyPr rot="0" vert="horz" wrap="none" lIns="0" tIns="0" rIns="0" bIns="0" anchor="t" anchorCtr="0">
                          <a:spAutoFit/>
                        </wps:bodyPr>
                      </wps:wsp>
                      <wps:wsp>
                        <wps:cNvPr id="62" name="Rectangle 58"/>
                        <wps:cNvSpPr>
                          <a:spLocks noChangeArrowheads="1"/>
                        </wps:cNvSpPr>
                        <wps:spPr bwMode="auto">
                          <a:xfrm>
                            <a:off x="4319270" y="99695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3.8</w:t>
                              </w:r>
                            </w:p>
                          </w:txbxContent>
                        </wps:txbx>
                        <wps:bodyPr rot="0" vert="horz" wrap="none" lIns="0" tIns="0" rIns="0" bIns="0" anchor="t" anchorCtr="0">
                          <a:spAutoFit/>
                        </wps:bodyPr>
                      </wps:wsp>
                      <wps:wsp>
                        <wps:cNvPr id="63" name="Rectangle 59"/>
                        <wps:cNvSpPr>
                          <a:spLocks noChangeArrowheads="1"/>
                        </wps:cNvSpPr>
                        <wps:spPr bwMode="auto">
                          <a:xfrm>
                            <a:off x="5072380" y="99695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-5.8</w:t>
                              </w:r>
                            </w:p>
                          </w:txbxContent>
                        </wps:txbx>
                        <wps:bodyPr rot="0" vert="horz" wrap="none" lIns="0" tIns="0" rIns="0" bIns="0" anchor="t" anchorCtr="0">
                          <a:spAutoFit/>
                        </wps:bodyPr>
                      </wps:wsp>
                      <wps:wsp>
                        <wps:cNvPr id="64" name="Rectangle 60"/>
                        <wps:cNvSpPr>
                          <a:spLocks noChangeArrowheads="1"/>
                        </wps:cNvSpPr>
                        <wps:spPr bwMode="auto">
                          <a:xfrm>
                            <a:off x="5544185" y="99695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-7.8</w:t>
                              </w:r>
                            </w:p>
                          </w:txbxContent>
                        </wps:txbx>
                        <wps:bodyPr rot="0" vert="horz" wrap="none" lIns="0" tIns="0" rIns="0" bIns="0" anchor="t" anchorCtr="0">
                          <a:spAutoFit/>
                        </wps:bodyPr>
                      </wps:wsp>
                      <wps:wsp>
                        <wps:cNvPr id="65" name="Rectangle 61"/>
                        <wps:cNvSpPr>
                          <a:spLocks noChangeArrowheads="1"/>
                        </wps:cNvSpPr>
                        <wps:spPr bwMode="auto">
                          <a:xfrm>
                            <a:off x="27305" y="1160145"/>
                            <a:ext cx="4921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Singapore</w:t>
                              </w:r>
                            </w:p>
                          </w:txbxContent>
                        </wps:txbx>
                        <wps:bodyPr rot="0" vert="horz" wrap="none" lIns="0" tIns="0" rIns="0" bIns="0" anchor="t" anchorCtr="0">
                          <a:spAutoFit/>
                        </wps:bodyPr>
                      </wps:wsp>
                      <wps:wsp>
                        <wps:cNvPr id="66" name="Rectangle 62"/>
                        <wps:cNvSpPr>
                          <a:spLocks noChangeArrowheads="1"/>
                        </wps:cNvSpPr>
                        <wps:spPr bwMode="auto">
                          <a:xfrm>
                            <a:off x="1351915" y="116014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9.5</w:t>
                              </w:r>
                            </w:p>
                          </w:txbxContent>
                        </wps:txbx>
                        <wps:bodyPr rot="0" vert="horz" wrap="none" lIns="0" tIns="0" rIns="0" bIns="0" anchor="t" anchorCtr="0">
                          <a:spAutoFit/>
                        </wps:bodyPr>
                      </wps:wsp>
                      <wps:wsp>
                        <wps:cNvPr id="67" name="Rectangle 63"/>
                        <wps:cNvSpPr>
                          <a:spLocks noChangeArrowheads="1"/>
                        </wps:cNvSpPr>
                        <wps:spPr bwMode="auto">
                          <a:xfrm>
                            <a:off x="1715135" y="116014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5.3</w:t>
                              </w:r>
                            </w:p>
                          </w:txbxContent>
                        </wps:txbx>
                        <wps:bodyPr rot="0" vert="horz" wrap="none" lIns="0" tIns="0" rIns="0" bIns="0" anchor="t" anchorCtr="0">
                          <a:spAutoFit/>
                        </wps:bodyPr>
                      </wps:wsp>
                      <wps:wsp>
                        <wps:cNvPr id="68" name="Rectangle 64"/>
                        <wps:cNvSpPr>
                          <a:spLocks noChangeArrowheads="1"/>
                        </wps:cNvSpPr>
                        <wps:spPr bwMode="auto">
                          <a:xfrm>
                            <a:off x="2459355" y="1160145"/>
                            <a:ext cx="2298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11.2</w:t>
                              </w:r>
                            </w:p>
                          </w:txbxContent>
                        </wps:txbx>
                        <wps:bodyPr rot="0" vert="horz" wrap="none" lIns="0" tIns="0" rIns="0" bIns="0" anchor="t" anchorCtr="0">
                          <a:spAutoFit/>
                        </wps:bodyPr>
                      </wps:wsp>
                      <wps:wsp>
                        <wps:cNvPr id="69" name="Rectangle 65"/>
                        <wps:cNvSpPr>
                          <a:spLocks noChangeArrowheads="1"/>
                        </wps:cNvSpPr>
                        <wps:spPr bwMode="auto">
                          <a:xfrm>
                            <a:off x="2985135" y="116014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-1.1</w:t>
                              </w:r>
                            </w:p>
                          </w:txbxContent>
                        </wps:txbx>
                        <wps:bodyPr rot="0" vert="horz" wrap="none" lIns="0" tIns="0" rIns="0" bIns="0" anchor="t" anchorCtr="0">
                          <a:spAutoFit/>
                        </wps:bodyPr>
                      </wps:wsp>
                      <wps:wsp>
                        <wps:cNvPr id="70" name="Rectangle 66"/>
                        <wps:cNvSpPr>
                          <a:spLocks noChangeArrowheads="1"/>
                        </wps:cNvSpPr>
                        <wps:spPr bwMode="auto">
                          <a:xfrm>
                            <a:off x="3792855" y="116014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-0.3</w:t>
                              </w:r>
                            </w:p>
                          </w:txbxContent>
                        </wps:txbx>
                        <wps:bodyPr rot="0" vert="horz" wrap="none" lIns="0" tIns="0" rIns="0" bIns="0" anchor="t" anchorCtr="0">
                          <a:spAutoFit/>
                        </wps:bodyPr>
                      </wps:wsp>
                      <wps:wsp>
                        <wps:cNvPr id="71" name="Rectangle 67"/>
                        <wps:cNvSpPr>
                          <a:spLocks noChangeArrowheads="1"/>
                        </wps:cNvSpPr>
                        <wps:spPr bwMode="auto">
                          <a:xfrm>
                            <a:off x="4192270" y="1160145"/>
                            <a:ext cx="2686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-10.6</w:t>
                              </w:r>
                            </w:p>
                          </w:txbxContent>
                        </wps:txbx>
                        <wps:bodyPr rot="0" vert="horz" wrap="none" lIns="0" tIns="0" rIns="0" bIns="0" anchor="t" anchorCtr="0">
                          <a:spAutoFit/>
                        </wps:bodyPr>
                      </wps:wsp>
                      <wps:wsp>
                        <wps:cNvPr id="72" name="Rectangle 68"/>
                        <wps:cNvSpPr>
                          <a:spLocks noChangeArrowheads="1"/>
                        </wps:cNvSpPr>
                        <wps:spPr bwMode="auto">
                          <a:xfrm>
                            <a:off x="5072380" y="116014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-6.3</w:t>
                              </w:r>
                            </w:p>
                          </w:txbxContent>
                        </wps:txbx>
                        <wps:bodyPr rot="0" vert="horz" wrap="none" lIns="0" tIns="0" rIns="0" bIns="0" anchor="t" anchorCtr="0">
                          <a:spAutoFit/>
                        </wps:bodyPr>
                      </wps:wsp>
                      <wps:wsp>
                        <wps:cNvPr id="73" name="Rectangle 69"/>
                        <wps:cNvSpPr>
                          <a:spLocks noChangeArrowheads="1"/>
                        </wps:cNvSpPr>
                        <wps:spPr bwMode="auto">
                          <a:xfrm>
                            <a:off x="5562600" y="116014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-7.8</w:t>
                              </w:r>
                            </w:p>
                          </w:txbxContent>
                        </wps:txbx>
                        <wps:bodyPr rot="0" vert="horz" wrap="none" lIns="0" tIns="0" rIns="0" bIns="0" anchor="t" anchorCtr="0">
                          <a:spAutoFit/>
                        </wps:bodyPr>
                      </wps:wsp>
                      <wps:wsp>
                        <wps:cNvPr id="74" name="Rectangle 70"/>
                        <wps:cNvSpPr>
                          <a:spLocks noChangeArrowheads="1"/>
                        </wps:cNvSpPr>
                        <wps:spPr bwMode="auto">
                          <a:xfrm>
                            <a:off x="27305" y="1323340"/>
                            <a:ext cx="9525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England &amp; N. Wales</w:t>
                              </w:r>
                            </w:p>
                          </w:txbxContent>
                        </wps:txbx>
                        <wps:bodyPr rot="0" vert="horz" wrap="none" lIns="0" tIns="0" rIns="0" bIns="0" anchor="t" anchorCtr="0">
                          <a:spAutoFit/>
                        </wps:bodyPr>
                      </wps:wsp>
                      <wps:wsp>
                        <wps:cNvPr id="75" name="Rectangle 71"/>
                        <wps:cNvSpPr>
                          <a:spLocks noChangeArrowheads="1"/>
                        </wps:cNvSpPr>
                        <wps:spPr bwMode="auto">
                          <a:xfrm>
                            <a:off x="1297305" y="132334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-0.5</w:t>
                              </w:r>
                            </w:p>
                          </w:txbxContent>
                        </wps:txbx>
                        <wps:bodyPr rot="0" vert="horz" wrap="none" lIns="0" tIns="0" rIns="0" bIns="0" anchor="t" anchorCtr="0">
                          <a:spAutoFit/>
                        </wps:bodyPr>
                      </wps:wsp>
                      <wps:wsp>
                        <wps:cNvPr id="76" name="Rectangle 72"/>
                        <wps:cNvSpPr>
                          <a:spLocks noChangeArrowheads="1"/>
                        </wps:cNvSpPr>
                        <wps:spPr bwMode="auto">
                          <a:xfrm>
                            <a:off x="1715135" y="132334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2.4</w:t>
                              </w:r>
                            </w:p>
                          </w:txbxContent>
                        </wps:txbx>
                        <wps:bodyPr rot="0" vert="horz" wrap="none" lIns="0" tIns="0" rIns="0" bIns="0" anchor="t" anchorCtr="0">
                          <a:spAutoFit/>
                        </wps:bodyPr>
                      </wps:wsp>
                      <wps:wsp>
                        <wps:cNvPr id="77" name="Rectangle 73"/>
                        <wps:cNvSpPr>
                          <a:spLocks noChangeArrowheads="1"/>
                        </wps:cNvSpPr>
                        <wps:spPr bwMode="auto">
                          <a:xfrm>
                            <a:off x="2513330" y="132334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-1.6</w:t>
                              </w:r>
                            </w:p>
                          </w:txbxContent>
                        </wps:txbx>
                        <wps:bodyPr rot="0" vert="horz" wrap="none" lIns="0" tIns="0" rIns="0" bIns="0" anchor="t" anchorCtr="0">
                          <a:spAutoFit/>
                        </wps:bodyPr>
                      </wps:wsp>
                      <wps:wsp>
                        <wps:cNvPr id="78" name="Rectangle 74"/>
                        <wps:cNvSpPr>
                          <a:spLocks noChangeArrowheads="1"/>
                        </wps:cNvSpPr>
                        <wps:spPr bwMode="auto">
                          <a:xfrm>
                            <a:off x="3039745" y="132334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1.5</w:t>
                              </w:r>
                            </w:p>
                          </w:txbxContent>
                        </wps:txbx>
                        <wps:bodyPr rot="0" vert="horz" wrap="none" lIns="0" tIns="0" rIns="0" bIns="0" anchor="t" anchorCtr="0">
                          <a:spAutoFit/>
                        </wps:bodyPr>
                      </wps:wsp>
                      <wps:wsp>
                        <wps:cNvPr id="79" name="Rectangle 75"/>
                        <wps:cNvSpPr>
                          <a:spLocks noChangeArrowheads="1"/>
                        </wps:cNvSpPr>
                        <wps:spPr bwMode="auto">
                          <a:xfrm>
                            <a:off x="3829050" y="132334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6.3</w:t>
                              </w:r>
                            </w:p>
                          </w:txbxContent>
                        </wps:txbx>
                        <wps:bodyPr rot="0" vert="horz" wrap="none" lIns="0" tIns="0" rIns="0" bIns="0" anchor="t" anchorCtr="0">
                          <a:spAutoFit/>
                        </wps:bodyPr>
                      </wps:wsp>
                      <wps:wsp>
                        <wps:cNvPr id="80" name="Rectangle 76"/>
                        <wps:cNvSpPr>
                          <a:spLocks noChangeArrowheads="1"/>
                        </wps:cNvSpPr>
                        <wps:spPr bwMode="auto">
                          <a:xfrm>
                            <a:off x="4300855" y="1323340"/>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6.5</w:t>
                              </w:r>
                            </w:p>
                          </w:txbxContent>
                        </wps:txbx>
                        <wps:bodyPr rot="0" vert="horz" wrap="none" lIns="0" tIns="0" rIns="0" bIns="0" anchor="t" anchorCtr="0">
                          <a:spAutoFit/>
                        </wps:bodyPr>
                      </wps:wsp>
                      <wps:wsp>
                        <wps:cNvPr id="81" name="Rectangle 77"/>
                        <wps:cNvSpPr>
                          <a:spLocks noChangeArrowheads="1"/>
                        </wps:cNvSpPr>
                        <wps:spPr bwMode="auto">
                          <a:xfrm>
                            <a:off x="5053965" y="132334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-5.9</w:t>
                              </w:r>
                            </w:p>
                          </w:txbxContent>
                        </wps:txbx>
                        <wps:bodyPr rot="0" vert="horz" wrap="none" lIns="0" tIns="0" rIns="0" bIns="0" anchor="t" anchorCtr="0">
                          <a:spAutoFit/>
                        </wps:bodyPr>
                      </wps:wsp>
                      <wps:wsp>
                        <wps:cNvPr id="82" name="Rectangle 78"/>
                        <wps:cNvSpPr>
                          <a:spLocks noChangeArrowheads="1"/>
                        </wps:cNvSpPr>
                        <wps:spPr bwMode="auto">
                          <a:xfrm>
                            <a:off x="5544185" y="1323340"/>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-8.8</w:t>
                              </w:r>
                            </w:p>
                          </w:txbxContent>
                        </wps:txbx>
                        <wps:bodyPr rot="0" vert="horz" wrap="none" lIns="0" tIns="0" rIns="0" bIns="0" anchor="t" anchorCtr="0">
                          <a:spAutoFit/>
                        </wps:bodyPr>
                      </wps:wsp>
                      <wps:wsp>
                        <wps:cNvPr id="83" name="Rectangle 79"/>
                        <wps:cNvSpPr>
                          <a:spLocks noChangeArrowheads="1"/>
                        </wps:cNvSpPr>
                        <wps:spPr bwMode="auto">
                          <a:xfrm>
                            <a:off x="27305" y="1486535"/>
                            <a:ext cx="277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US***</w:t>
                              </w:r>
                            </w:p>
                          </w:txbxContent>
                        </wps:txbx>
                        <wps:bodyPr rot="0" vert="horz" wrap="none" lIns="0" tIns="0" rIns="0" bIns="0" anchor="t" anchorCtr="0">
                          <a:spAutoFit/>
                        </wps:bodyPr>
                      </wps:wsp>
                      <wps:wsp>
                        <wps:cNvPr id="84" name="Rectangle 80"/>
                        <wps:cNvSpPr>
                          <a:spLocks noChangeArrowheads="1"/>
                        </wps:cNvSpPr>
                        <wps:spPr bwMode="auto">
                          <a:xfrm>
                            <a:off x="1334135" y="148653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6.6</w:t>
                              </w:r>
                            </w:p>
                          </w:txbxContent>
                        </wps:txbx>
                        <wps:bodyPr rot="0" vert="horz" wrap="none" lIns="0" tIns="0" rIns="0" bIns="0" anchor="t" anchorCtr="0">
                          <a:spAutoFit/>
                        </wps:bodyPr>
                      </wps:wsp>
                      <wps:wsp>
                        <wps:cNvPr id="85" name="Rectangle 81"/>
                        <wps:cNvSpPr>
                          <a:spLocks noChangeArrowheads="1"/>
                        </wps:cNvSpPr>
                        <wps:spPr bwMode="auto">
                          <a:xfrm>
                            <a:off x="1715135" y="1486535"/>
                            <a:ext cx="1619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7.5</w:t>
                              </w:r>
                            </w:p>
                          </w:txbxContent>
                        </wps:txbx>
                        <wps:bodyPr rot="0" vert="horz" wrap="none" lIns="0" tIns="0" rIns="0" bIns="0" anchor="t" anchorCtr="0">
                          <a:spAutoFit/>
                        </wps:bodyPr>
                      </wps:wsp>
                      <wps:wsp>
                        <wps:cNvPr id="86" name="Rectangle 82"/>
                        <wps:cNvSpPr>
                          <a:spLocks noChangeArrowheads="1"/>
                        </wps:cNvSpPr>
                        <wps:spPr bwMode="auto">
                          <a:xfrm>
                            <a:off x="2513330" y="148653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-2.8</w:t>
                              </w:r>
                            </w:p>
                          </w:txbxContent>
                        </wps:txbx>
                        <wps:bodyPr rot="0" vert="horz" wrap="none" lIns="0" tIns="0" rIns="0" bIns="0" anchor="t" anchorCtr="0">
                          <a:spAutoFit/>
                        </wps:bodyPr>
                      </wps:wsp>
                      <wps:wsp>
                        <wps:cNvPr id="87" name="Rectangle 83"/>
                        <wps:cNvSpPr>
                          <a:spLocks noChangeArrowheads="1"/>
                        </wps:cNvSpPr>
                        <wps:spPr bwMode="auto">
                          <a:xfrm>
                            <a:off x="3003550" y="148653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-1.8</w:t>
                              </w:r>
                            </w:p>
                          </w:txbxContent>
                        </wps:txbx>
                        <wps:bodyPr rot="0" vert="horz" wrap="none" lIns="0" tIns="0" rIns="0" bIns="0" anchor="t" anchorCtr="0">
                          <a:spAutoFit/>
                        </wps:bodyPr>
                      </wps:wsp>
                      <wps:wsp>
                        <wps:cNvPr id="88" name="Rectangle 84"/>
                        <wps:cNvSpPr>
                          <a:spLocks noChangeArrowheads="1"/>
                        </wps:cNvSpPr>
                        <wps:spPr bwMode="auto">
                          <a:xfrm>
                            <a:off x="3829050" y="148653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0.4</w:t>
                              </w:r>
                            </w:p>
                          </w:txbxContent>
                        </wps:txbx>
                        <wps:bodyPr rot="0" vert="horz" wrap="none" lIns="0" tIns="0" rIns="0" bIns="0" anchor="t" anchorCtr="0">
                          <a:spAutoFit/>
                        </wps:bodyPr>
                      </wps:wsp>
                      <wps:wsp>
                        <wps:cNvPr id="89" name="Rectangle 85"/>
                        <wps:cNvSpPr>
                          <a:spLocks noChangeArrowheads="1"/>
                        </wps:cNvSpPr>
                        <wps:spPr bwMode="auto">
                          <a:xfrm>
                            <a:off x="4219575" y="148653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-0.03</w:t>
                              </w:r>
                            </w:p>
                          </w:txbxContent>
                        </wps:txbx>
                        <wps:bodyPr rot="0" vert="horz" wrap="none" lIns="0" tIns="0" rIns="0" bIns="0" anchor="t" anchorCtr="0">
                          <a:spAutoFit/>
                        </wps:bodyPr>
                      </wps:wsp>
                      <wps:wsp>
                        <wps:cNvPr id="90" name="Rectangle 86"/>
                        <wps:cNvSpPr>
                          <a:spLocks noChangeArrowheads="1"/>
                        </wps:cNvSpPr>
                        <wps:spPr bwMode="auto">
                          <a:xfrm>
                            <a:off x="5053965" y="148653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-3.0</w:t>
                              </w:r>
                            </w:p>
                          </w:txbxContent>
                        </wps:txbx>
                        <wps:bodyPr rot="0" vert="horz" wrap="none" lIns="0" tIns="0" rIns="0" bIns="0" anchor="t" anchorCtr="0">
                          <a:spAutoFit/>
                        </wps:bodyPr>
                      </wps:wsp>
                      <wps:wsp>
                        <wps:cNvPr id="91" name="Rectangle 87"/>
                        <wps:cNvSpPr>
                          <a:spLocks noChangeArrowheads="1"/>
                        </wps:cNvSpPr>
                        <wps:spPr bwMode="auto">
                          <a:xfrm>
                            <a:off x="5544185" y="1486535"/>
                            <a:ext cx="2006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b/>
                                  <w:bCs/>
                                  <w:color w:val="000000"/>
                                  <w:sz w:val="18"/>
                                  <w:szCs w:val="18"/>
                                </w:rPr>
                                <w:t>-6.8</w:t>
                              </w:r>
                            </w:p>
                          </w:txbxContent>
                        </wps:txbx>
                        <wps:bodyPr rot="0" vert="horz" wrap="none" lIns="0" tIns="0" rIns="0" bIns="0" anchor="t" anchorCtr="0">
                          <a:spAutoFit/>
                        </wps:bodyPr>
                      </wps:wsp>
                      <wps:wsp>
                        <wps:cNvPr id="92" name="Rectangle 88"/>
                        <wps:cNvSpPr>
                          <a:spLocks noChangeArrowheads="1"/>
                        </wps:cNvSpPr>
                        <wps:spPr bwMode="auto">
                          <a:xfrm>
                            <a:off x="27305" y="1649730"/>
                            <a:ext cx="4438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Australia</w:t>
                              </w:r>
                            </w:p>
                          </w:txbxContent>
                        </wps:txbx>
                        <wps:bodyPr rot="0" vert="horz" wrap="none" lIns="0" tIns="0" rIns="0" bIns="0" anchor="t" anchorCtr="0">
                          <a:spAutoFit/>
                        </wps:bodyPr>
                      </wps:wsp>
                      <wps:wsp>
                        <wps:cNvPr id="93" name="Rectangle 89"/>
                        <wps:cNvSpPr>
                          <a:spLocks noChangeArrowheads="1"/>
                        </wps:cNvSpPr>
                        <wps:spPr bwMode="auto">
                          <a:xfrm>
                            <a:off x="1351915" y="164973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1.1</w:t>
                              </w:r>
                            </w:p>
                          </w:txbxContent>
                        </wps:txbx>
                        <wps:bodyPr rot="0" vert="horz" wrap="none" lIns="0" tIns="0" rIns="0" bIns="0" anchor="t" anchorCtr="0">
                          <a:spAutoFit/>
                        </wps:bodyPr>
                      </wps:wsp>
                      <wps:wsp>
                        <wps:cNvPr id="94" name="Rectangle 90"/>
                        <wps:cNvSpPr>
                          <a:spLocks noChangeArrowheads="1"/>
                        </wps:cNvSpPr>
                        <wps:spPr bwMode="auto">
                          <a:xfrm>
                            <a:off x="1715135" y="164973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5.2</w:t>
                              </w:r>
                            </w:p>
                          </w:txbxContent>
                        </wps:txbx>
                        <wps:bodyPr rot="0" vert="horz" wrap="none" lIns="0" tIns="0" rIns="0" bIns="0" anchor="t" anchorCtr="0">
                          <a:spAutoFit/>
                        </wps:bodyPr>
                      </wps:wsp>
                      <wps:wsp>
                        <wps:cNvPr id="95" name="Rectangle 91"/>
                        <wps:cNvSpPr>
                          <a:spLocks noChangeArrowheads="1"/>
                        </wps:cNvSpPr>
                        <wps:spPr bwMode="auto">
                          <a:xfrm>
                            <a:off x="2513330" y="164973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-1.0</w:t>
                              </w:r>
                            </w:p>
                          </w:txbxContent>
                        </wps:txbx>
                        <wps:bodyPr rot="0" vert="horz" wrap="none" lIns="0" tIns="0" rIns="0" bIns="0" anchor="t" anchorCtr="0">
                          <a:spAutoFit/>
                        </wps:bodyPr>
                      </wps:wsp>
                      <wps:wsp>
                        <wps:cNvPr id="96" name="Rectangle 92"/>
                        <wps:cNvSpPr>
                          <a:spLocks noChangeArrowheads="1"/>
                        </wps:cNvSpPr>
                        <wps:spPr bwMode="auto">
                          <a:xfrm>
                            <a:off x="3003550" y="164973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-0.5</w:t>
                              </w:r>
                            </w:p>
                          </w:txbxContent>
                        </wps:txbx>
                        <wps:bodyPr rot="0" vert="horz" wrap="none" lIns="0" tIns="0" rIns="0" bIns="0" anchor="t" anchorCtr="0">
                          <a:spAutoFit/>
                        </wps:bodyPr>
                      </wps:wsp>
                      <wps:wsp>
                        <wps:cNvPr id="97" name="Rectangle 93"/>
                        <wps:cNvSpPr>
                          <a:spLocks noChangeArrowheads="1"/>
                        </wps:cNvSpPr>
                        <wps:spPr bwMode="auto">
                          <a:xfrm>
                            <a:off x="3829050" y="164973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2.8</w:t>
                              </w:r>
                            </w:p>
                          </w:txbxContent>
                        </wps:txbx>
                        <wps:bodyPr rot="0" vert="horz" wrap="none" lIns="0" tIns="0" rIns="0" bIns="0" anchor="t" anchorCtr="0">
                          <a:spAutoFit/>
                        </wps:bodyPr>
                      </wps:wsp>
                      <wps:wsp>
                        <wps:cNvPr id="98" name="Rectangle 94"/>
                        <wps:cNvSpPr>
                          <a:spLocks noChangeArrowheads="1"/>
                        </wps:cNvSpPr>
                        <wps:spPr bwMode="auto">
                          <a:xfrm>
                            <a:off x="4319270" y="164973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2.4</w:t>
                              </w:r>
                            </w:p>
                          </w:txbxContent>
                        </wps:txbx>
                        <wps:bodyPr rot="0" vert="horz" wrap="none" lIns="0" tIns="0" rIns="0" bIns="0" anchor="t" anchorCtr="0">
                          <a:spAutoFit/>
                        </wps:bodyPr>
                      </wps:wsp>
                      <wps:wsp>
                        <wps:cNvPr id="99" name="Rectangle 95"/>
                        <wps:cNvSpPr>
                          <a:spLocks noChangeArrowheads="1"/>
                        </wps:cNvSpPr>
                        <wps:spPr bwMode="auto">
                          <a:xfrm>
                            <a:off x="5072380" y="164973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-3.8</w:t>
                              </w:r>
                            </w:p>
                          </w:txbxContent>
                        </wps:txbx>
                        <wps:bodyPr rot="0" vert="horz" wrap="none" lIns="0" tIns="0" rIns="0" bIns="0" anchor="t" anchorCtr="0">
                          <a:spAutoFit/>
                        </wps:bodyPr>
                      </wps:wsp>
                      <wps:wsp>
                        <wps:cNvPr id="100" name="Rectangle 96"/>
                        <wps:cNvSpPr>
                          <a:spLocks noChangeArrowheads="1"/>
                        </wps:cNvSpPr>
                        <wps:spPr bwMode="auto">
                          <a:xfrm>
                            <a:off x="5562600" y="164973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-6.2</w:t>
                              </w:r>
                            </w:p>
                          </w:txbxContent>
                        </wps:txbx>
                        <wps:bodyPr rot="0" vert="horz" wrap="none" lIns="0" tIns="0" rIns="0" bIns="0" anchor="t" anchorCtr="0">
                          <a:spAutoFit/>
                        </wps:bodyPr>
                      </wps:wsp>
                      <wps:wsp>
                        <wps:cNvPr id="101" name="Rectangle 97"/>
                        <wps:cNvSpPr>
                          <a:spLocks noChangeArrowheads="1"/>
                        </wps:cNvSpPr>
                        <wps:spPr bwMode="auto">
                          <a:xfrm>
                            <a:off x="27305" y="1812925"/>
                            <a:ext cx="4457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Germany</w:t>
                              </w:r>
                            </w:p>
                          </w:txbxContent>
                        </wps:txbx>
                        <wps:bodyPr rot="0" vert="horz" wrap="none" lIns="0" tIns="0" rIns="0" bIns="0" anchor="t" anchorCtr="0">
                          <a:spAutoFit/>
                        </wps:bodyPr>
                      </wps:wsp>
                      <wps:wsp>
                        <wps:cNvPr id="102" name="Rectangle 98"/>
                        <wps:cNvSpPr>
                          <a:spLocks noChangeArrowheads="1"/>
                        </wps:cNvSpPr>
                        <wps:spPr bwMode="auto">
                          <a:xfrm>
                            <a:off x="1351915"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3.4</w:t>
                              </w:r>
                            </w:p>
                          </w:txbxContent>
                        </wps:txbx>
                        <wps:bodyPr rot="0" vert="horz" wrap="none" lIns="0" tIns="0" rIns="0" bIns="0" anchor="t" anchorCtr="0">
                          <a:spAutoFit/>
                        </wps:bodyPr>
                      </wps:wsp>
                      <wps:wsp>
                        <wps:cNvPr id="103" name="Rectangle 99"/>
                        <wps:cNvSpPr>
                          <a:spLocks noChangeArrowheads="1"/>
                        </wps:cNvSpPr>
                        <wps:spPr bwMode="auto">
                          <a:xfrm>
                            <a:off x="1715135"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3.5</w:t>
                              </w:r>
                            </w:p>
                          </w:txbxContent>
                        </wps:txbx>
                        <wps:bodyPr rot="0" vert="horz" wrap="none" lIns="0" tIns="0" rIns="0" bIns="0" anchor="t" anchorCtr="0">
                          <a:spAutoFit/>
                        </wps:bodyPr>
                      </wps:wsp>
                      <wps:wsp>
                        <wps:cNvPr id="104" name="Rectangle 100"/>
                        <wps:cNvSpPr>
                          <a:spLocks noChangeArrowheads="1"/>
                        </wps:cNvSpPr>
                        <wps:spPr bwMode="auto">
                          <a:xfrm>
                            <a:off x="2549525"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0.7</w:t>
                              </w:r>
                            </w:p>
                          </w:txbxContent>
                        </wps:txbx>
                        <wps:bodyPr rot="0" vert="horz" wrap="none" lIns="0" tIns="0" rIns="0" bIns="0" anchor="t" anchorCtr="0">
                          <a:spAutoFit/>
                        </wps:bodyPr>
                      </wps:wsp>
                      <wps:wsp>
                        <wps:cNvPr id="105" name="Rectangle 101"/>
                        <wps:cNvSpPr>
                          <a:spLocks noChangeArrowheads="1"/>
                        </wps:cNvSpPr>
                        <wps:spPr bwMode="auto">
                          <a:xfrm>
                            <a:off x="3039745"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0.5</w:t>
                              </w:r>
                            </w:p>
                          </w:txbxContent>
                        </wps:txbx>
                        <wps:bodyPr rot="0" vert="horz" wrap="none" lIns="0" tIns="0" rIns="0" bIns="0" anchor="t" anchorCtr="0">
                          <a:spAutoFit/>
                        </wps:bodyPr>
                      </wps:wsp>
                      <wps:wsp>
                        <wps:cNvPr id="106" name="Rectangle 102"/>
                        <wps:cNvSpPr>
                          <a:spLocks noChangeArrowheads="1"/>
                        </wps:cNvSpPr>
                        <wps:spPr bwMode="auto">
                          <a:xfrm>
                            <a:off x="3829050"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7.2</w:t>
                              </w:r>
                            </w:p>
                          </w:txbxContent>
                        </wps:txbx>
                        <wps:bodyPr rot="0" vert="horz" wrap="none" lIns="0" tIns="0" rIns="0" bIns="0" anchor="t" anchorCtr="0">
                          <a:spAutoFit/>
                        </wps:bodyPr>
                      </wps:wsp>
                      <wps:wsp>
                        <wps:cNvPr id="107" name="Rectangle 103"/>
                        <wps:cNvSpPr>
                          <a:spLocks noChangeArrowheads="1"/>
                        </wps:cNvSpPr>
                        <wps:spPr bwMode="auto">
                          <a:xfrm>
                            <a:off x="4319270" y="181292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4.3</w:t>
                              </w:r>
                            </w:p>
                          </w:txbxContent>
                        </wps:txbx>
                        <wps:bodyPr rot="0" vert="horz" wrap="none" lIns="0" tIns="0" rIns="0" bIns="0" anchor="t" anchorCtr="0">
                          <a:spAutoFit/>
                        </wps:bodyPr>
                      </wps:wsp>
                      <wps:wsp>
                        <wps:cNvPr id="108" name="Rectangle 104"/>
                        <wps:cNvSpPr>
                          <a:spLocks noChangeArrowheads="1"/>
                        </wps:cNvSpPr>
                        <wps:spPr bwMode="auto">
                          <a:xfrm>
                            <a:off x="5072380" y="181292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-6.5</w:t>
                              </w:r>
                            </w:p>
                          </w:txbxContent>
                        </wps:txbx>
                        <wps:bodyPr rot="0" vert="horz" wrap="none" lIns="0" tIns="0" rIns="0" bIns="0" anchor="t" anchorCtr="0">
                          <a:spAutoFit/>
                        </wps:bodyPr>
                      </wps:wsp>
                      <wps:wsp>
                        <wps:cNvPr id="109" name="Rectangle 105"/>
                        <wps:cNvSpPr>
                          <a:spLocks noChangeArrowheads="1"/>
                        </wps:cNvSpPr>
                        <wps:spPr bwMode="auto">
                          <a:xfrm>
                            <a:off x="5499100" y="181292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-13.1</w:t>
                              </w:r>
                            </w:p>
                          </w:txbxContent>
                        </wps:txbx>
                        <wps:bodyPr rot="0" vert="horz" wrap="none" lIns="0" tIns="0" rIns="0" bIns="0" anchor="t" anchorCtr="0">
                          <a:spAutoFit/>
                        </wps:bodyPr>
                      </wps:wsp>
                      <wps:wsp>
                        <wps:cNvPr id="110" name="Rectangle 106"/>
                        <wps:cNvSpPr>
                          <a:spLocks noChangeArrowheads="1"/>
                        </wps:cNvSpPr>
                        <wps:spPr bwMode="auto">
                          <a:xfrm>
                            <a:off x="27305" y="1976120"/>
                            <a:ext cx="3543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Ireland</w:t>
                              </w:r>
                            </w:p>
                          </w:txbxContent>
                        </wps:txbx>
                        <wps:bodyPr rot="0" vert="horz" wrap="none" lIns="0" tIns="0" rIns="0" bIns="0" anchor="t" anchorCtr="0">
                          <a:spAutoFit/>
                        </wps:bodyPr>
                      </wps:wsp>
                      <wps:wsp>
                        <wps:cNvPr id="111" name="Rectangle 107"/>
                        <wps:cNvSpPr>
                          <a:spLocks noChangeArrowheads="1"/>
                        </wps:cNvSpPr>
                        <wps:spPr bwMode="auto">
                          <a:xfrm>
                            <a:off x="1351915" y="197612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1.6</w:t>
                              </w:r>
                            </w:p>
                          </w:txbxContent>
                        </wps:txbx>
                        <wps:bodyPr rot="0" vert="horz" wrap="none" lIns="0" tIns="0" rIns="0" bIns="0" anchor="t" anchorCtr="0">
                          <a:spAutoFit/>
                        </wps:bodyPr>
                      </wps:wsp>
                      <wps:wsp>
                        <wps:cNvPr id="112" name="Rectangle 108"/>
                        <wps:cNvSpPr>
                          <a:spLocks noChangeArrowheads="1"/>
                        </wps:cNvSpPr>
                        <wps:spPr bwMode="auto">
                          <a:xfrm>
                            <a:off x="1715135" y="197612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4.1</w:t>
                              </w:r>
                            </w:p>
                          </w:txbxContent>
                        </wps:txbx>
                        <wps:bodyPr rot="0" vert="horz" wrap="none" lIns="0" tIns="0" rIns="0" bIns="0" anchor="t" anchorCtr="0">
                          <a:spAutoFit/>
                        </wps:bodyPr>
                      </wps:wsp>
                      <wps:wsp>
                        <wps:cNvPr id="113" name="Rectangle 109"/>
                        <wps:cNvSpPr>
                          <a:spLocks noChangeArrowheads="1"/>
                        </wps:cNvSpPr>
                        <wps:spPr bwMode="auto">
                          <a:xfrm>
                            <a:off x="2549525" y="197612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2.6</w:t>
                              </w:r>
                            </w:p>
                          </w:txbxContent>
                        </wps:txbx>
                        <wps:bodyPr rot="0" vert="horz" wrap="none" lIns="0" tIns="0" rIns="0" bIns="0" anchor="t" anchorCtr="0">
                          <a:spAutoFit/>
                        </wps:bodyPr>
                      </wps:wsp>
                      <wps:wsp>
                        <wps:cNvPr id="114" name="Rectangle 110"/>
                        <wps:cNvSpPr>
                          <a:spLocks noChangeArrowheads="1"/>
                        </wps:cNvSpPr>
                        <wps:spPr bwMode="auto">
                          <a:xfrm>
                            <a:off x="3003550" y="197612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-0.8</w:t>
                              </w:r>
                            </w:p>
                          </w:txbxContent>
                        </wps:txbx>
                        <wps:bodyPr rot="0" vert="horz" wrap="none" lIns="0" tIns="0" rIns="0" bIns="0" anchor="t" anchorCtr="0">
                          <a:spAutoFit/>
                        </wps:bodyPr>
                      </wps:wsp>
                      <wps:wsp>
                        <wps:cNvPr id="115" name="Rectangle 111"/>
                        <wps:cNvSpPr>
                          <a:spLocks noChangeArrowheads="1"/>
                        </wps:cNvSpPr>
                        <wps:spPr bwMode="auto">
                          <a:xfrm>
                            <a:off x="3829050" y="1976120"/>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8.2</w:t>
                              </w:r>
                            </w:p>
                          </w:txbxContent>
                        </wps:txbx>
                        <wps:bodyPr rot="0" vert="horz" wrap="none" lIns="0" tIns="0" rIns="0" bIns="0" anchor="t" anchorCtr="0">
                          <a:spAutoFit/>
                        </wps:bodyPr>
                      </wps:wsp>
                      <wps:wsp>
                        <wps:cNvPr id="116" name="Rectangle 112"/>
                        <wps:cNvSpPr>
                          <a:spLocks noChangeArrowheads="1"/>
                        </wps:cNvSpPr>
                        <wps:spPr bwMode="auto">
                          <a:xfrm>
                            <a:off x="4283075" y="197612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-0.2</w:t>
                              </w:r>
                            </w:p>
                          </w:txbxContent>
                        </wps:txbx>
                        <wps:bodyPr rot="0" vert="horz" wrap="none" lIns="0" tIns="0" rIns="0" bIns="0" anchor="t" anchorCtr="0">
                          <a:spAutoFit/>
                        </wps:bodyPr>
                      </wps:wsp>
                      <wps:wsp>
                        <wps:cNvPr id="117" name="Rectangle 113"/>
                        <wps:cNvSpPr>
                          <a:spLocks noChangeArrowheads="1"/>
                        </wps:cNvSpPr>
                        <wps:spPr bwMode="auto">
                          <a:xfrm>
                            <a:off x="5072380" y="197612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-6.1</w:t>
                              </w:r>
                            </w:p>
                          </w:txbxContent>
                        </wps:txbx>
                        <wps:bodyPr rot="0" vert="horz" wrap="none" lIns="0" tIns="0" rIns="0" bIns="0" anchor="t" anchorCtr="0">
                          <a:spAutoFit/>
                        </wps:bodyPr>
                      </wps:wsp>
                      <wps:wsp>
                        <wps:cNvPr id="118" name="Rectangle 114"/>
                        <wps:cNvSpPr>
                          <a:spLocks noChangeArrowheads="1"/>
                        </wps:cNvSpPr>
                        <wps:spPr bwMode="auto">
                          <a:xfrm>
                            <a:off x="5562600" y="1976120"/>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-9.3</w:t>
                              </w:r>
                            </w:p>
                          </w:txbxContent>
                        </wps:txbx>
                        <wps:bodyPr rot="0" vert="horz" wrap="none" lIns="0" tIns="0" rIns="0" bIns="0" anchor="t" anchorCtr="0">
                          <a:spAutoFit/>
                        </wps:bodyPr>
                      </wps:wsp>
                      <wps:wsp>
                        <wps:cNvPr id="119" name="Rectangle 115"/>
                        <wps:cNvSpPr>
                          <a:spLocks noChangeArrowheads="1"/>
                        </wps:cNvSpPr>
                        <wps:spPr bwMode="auto">
                          <a:xfrm>
                            <a:off x="27305" y="2139315"/>
                            <a:ext cx="2743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Japan</w:t>
                              </w:r>
                            </w:p>
                          </w:txbxContent>
                        </wps:txbx>
                        <wps:bodyPr rot="0" vert="horz" wrap="none" lIns="0" tIns="0" rIns="0" bIns="0" anchor="t" anchorCtr="0">
                          <a:spAutoFit/>
                        </wps:bodyPr>
                      </wps:wsp>
                      <wps:wsp>
                        <wps:cNvPr id="120" name="Rectangle 116"/>
                        <wps:cNvSpPr>
                          <a:spLocks noChangeArrowheads="1"/>
                        </wps:cNvSpPr>
                        <wps:spPr bwMode="auto">
                          <a:xfrm>
                            <a:off x="1351915" y="213931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3.8</w:t>
                              </w:r>
                            </w:p>
                          </w:txbxContent>
                        </wps:txbx>
                        <wps:bodyPr rot="0" vert="horz" wrap="none" lIns="0" tIns="0" rIns="0" bIns="0" anchor="t" anchorCtr="0">
                          <a:spAutoFit/>
                        </wps:bodyPr>
                      </wps:wsp>
                      <wps:wsp>
                        <wps:cNvPr id="121" name="Rectangle 117"/>
                        <wps:cNvSpPr>
                          <a:spLocks noChangeArrowheads="1"/>
                        </wps:cNvSpPr>
                        <wps:spPr bwMode="auto">
                          <a:xfrm>
                            <a:off x="1715135" y="2139315"/>
                            <a:ext cx="1504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1.9</w:t>
                              </w:r>
                            </w:p>
                          </w:txbxContent>
                        </wps:txbx>
                        <wps:bodyPr rot="0" vert="horz" wrap="none" lIns="0" tIns="0" rIns="0" bIns="0" anchor="t" anchorCtr="0">
                          <a:spAutoFit/>
                        </wps:bodyPr>
                      </wps:wsp>
                      <wps:wsp>
                        <wps:cNvPr id="122" name="Rectangle 118"/>
                        <wps:cNvSpPr>
                          <a:spLocks noChangeArrowheads="1"/>
                        </wps:cNvSpPr>
                        <wps:spPr bwMode="auto">
                          <a:xfrm>
                            <a:off x="2486025" y="2139315"/>
                            <a:ext cx="2133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12.8</w:t>
                              </w:r>
                            </w:p>
                          </w:txbxContent>
                        </wps:txbx>
                        <wps:bodyPr rot="0" vert="horz" wrap="none" lIns="0" tIns="0" rIns="0" bIns="0" anchor="t" anchorCtr="0">
                          <a:spAutoFit/>
                        </wps:bodyPr>
                      </wps:wsp>
                      <wps:wsp>
                        <wps:cNvPr id="123" name="Rectangle 119"/>
                        <wps:cNvSpPr>
                          <a:spLocks noChangeArrowheads="1"/>
                        </wps:cNvSpPr>
                        <wps:spPr bwMode="auto">
                          <a:xfrm>
                            <a:off x="3003550" y="213931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-0.1</w:t>
                              </w:r>
                            </w:p>
                          </w:txbxContent>
                        </wps:txbx>
                        <wps:bodyPr rot="0" vert="horz" wrap="none" lIns="0" tIns="0" rIns="0" bIns="0" anchor="t" anchorCtr="0">
                          <a:spAutoFit/>
                        </wps:bodyPr>
                      </wps:wsp>
                      <wps:wsp>
                        <wps:cNvPr id="124" name="Rectangle 120"/>
                        <wps:cNvSpPr>
                          <a:spLocks noChangeArrowheads="1"/>
                        </wps:cNvSpPr>
                        <wps:spPr bwMode="auto">
                          <a:xfrm>
                            <a:off x="3765550" y="2139315"/>
                            <a:ext cx="2133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15.1</w:t>
                              </w:r>
                            </w:p>
                          </w:txbxContent>
                        </wps:txbx>
                        <wps:bodyPr rot="0" vert="horz" wrap="none" lIns="0" tIns="0" rIns="0" bIns="0" anchor="t" anchorCtr="0">
                          <a:spAutoFit/>
                        </wps:bodyPr>
                      </wps:wsp>
                      <wps:wsp>
                        <wps:cNvPr id="125" name="Rectangle 121"/>
                        <wps:cNvSpPr>
                          <a:spLocks noChangeArrowheads="1"/>
                        </wps:cNvSpPr>
                        <wps:spPr bwMode="auto">
                          <a:xfrm>
                            <a:off x="4283075" y="2139315"/>
                            <a:ext cx="1885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-4.2</w:t>
                              </w:r>
                            </w:p>
                          </w:txbxContent>
                        </wps:txbx>
                        <wps:bodyPr rot="0" vert="horz" wrap="none" lIns="0" tIns="0" rIns="0" bIns="0" anchor="t" anchorCtr="0">
                          <a:spAutoFit/>
                        </wps:bodyPr>
                      </wps:wsp>
                      <wps:wsp>
                        <wps:cNvPr id="126" name="Rectangle 122"/>
                        <wps:cNvSpPr>
                          <a:spLocks noChangeArrowheads="1"/>
                        </wps:cNvSpPr>
                        <wps:spPr bwMode="auto">
                          <a:xfrm>
                            <a:off x="5008880" y="213931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-11.5</w:t>
                              </w:r>
                            </w:p>
                          </w:txbxContent>
                        </wps:txbx>
                        <wps:bodyPr rot="0" vert="horz" wrap="none" lIns="0" tIns="0" rIns="0" bIns="0" anchor="t" anchorCtr="0">
                          <a:spAutoFit/>
                        </wps:bodyPr>
                      </wps:wsp>
                      <wps:wsp>
                        <wps:cNvPr id="127" name="Rectangle 123"/>
                        <wps:cNvSpPr>
                          <a:spLocks noChangeArrowheads="1"/>
                        </wps:cNvSpPr>
                        <wps:spPr bwMode="auto">
                          <a:xfrm>
                            <a:off x="5499100" y="2139315"/>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-17.9</w:t>
                              </w:r>
                            </w:p>
                          </w:txbxContent>
                        </wps:txbx>
                        <wps:bodyPr rot="0" vert="horz" wrap="none" lIns="0" tIns="0" rIns="0" bIns="0" anchor="t" anchorCtr="0">
                          <a:spAutoFit/>
                        </wps:bodyPr>
                      </wps:wsp>
                      <wps:wsp>
                        <wps:cNvPr id="128" name="Rectangle 124"/>
                        <wps:cNvSpPr>
                          <a:spLocks noChangeArrowheads="1"/>
                        </wps:cNvSpPr>
                        <wps:spPr bwMode="auto">
                          <a:xfrm>
                            <a:off x="1433830" y="18415"/>
                            <a:ext cx="3403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16-25*</w:t>
                              </w:r>
                            </w:p>
                          </w:txbxContent>
                        </wps:txbx>
                        <wps:bodyPr rot="0" vert="horz" wrap="none" lIns="0" tIns="0" rIns="0" bIns="0" anchor="t" anchorCtr="0">
                          <a:spAutoFit/>
                        </wps:bodyPr>
                      </wps:wsp>
                      <wps:wsp>
                        <wps:cNvPr id="129" name="Rectangle 125"/>
                        <wps:cNvSpPr>
                          <a:spLocks noChangeArrowheads="1"/>
                        </wps:cNvSpPr>
                        <wps:spPr bwMode="auto">
                          <a:xfrm>
                            <a:off x="2740660" y="18415"/>
                            <a:ext cx="2914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26-40</w:t>
                              </w:r>
                            </w:p>
                          </w:txbxContent>
                        </wps:txbx>
                        <wps:bodyPr rot="0" vert="horz" wrap="none" lIns="0" tIns="0" rIns="0" bIns="0" anchor="t" anchorCtr="0">
                          <a:spAutoFit/>
                        </wps:bodyPr>
                      </wps:wsp>
                      <wps:wsp>
                        <wps:cNvPr id="130" name="Rectangle 126"/>
                        <wps:cNvSpPr>
                          <a:spLocks noChangeArrowheads="1"/>
                        </wps:cNvSpPr>
                        <wps:spPr bwMode="auto">
                          <a:xfrm>
                            <a:off x="4019550" y="18415"/>
                            <a:ext cx="2914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41-60</w:t>
                              </w:r>
                            </w:p>
                          </w:txbxContent>
                        </wps:txbx>
                        <wps:bodyPr rot="0" vert="horz" wrap="none" lIns="0" tIns="0" rIns="0" bIns="0" anchor="t" anchorCtr="0">
                          <a:spAutoFit/>
                        </wps:bodyPr>
                      </wps:wsp>
                      <wps:wsp>
                        <wps:cNvPr id="131" name="Rectangle 127"/>
                        <wps:cNvSpPr>
                          <a:spLocks noChangeArrowheads="1"/>
                        </wps:cNvSpPr>
                        <wps:spPr bwMode="auto">
                          <a:xfrm>
                            <a:off x="5081270" y="18415"/>
                            <a:ext cx="7162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61 and older**</w:t>
                              </w:r>
                            </w:p>
                          </w:txbxContent>
                        </wps:txbx>
                        <wps:bodyPr rot="0" vert="horz" wrap="none" lIns="0" tIns="0" rIns="0" bIns="0" anchor="t" anchorCtr="0">
                          <a:spAutoFit/>
                        </wps:bodyPr>
                      </wps:wsp>
                      <wps:wsp>
                        <wps:cNvPr id="132" name="Rectangle 128"/>
                        <wps:cNvSpPr>
                          <a:spLocks noChangeArrowheads="1"/>
                        </wps:cNvSpPr>
                        <wps:spPr bwMode="auto">
                          <a:xfrm>
                            <a:off x="27305" y="99695"/>
                            <a:ext cx="3956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3E" w:rsidRDefault="0013513E">
                              <w:r>
                                <w:rPr>
                                  <w:rFonts w:ascii="Cambria" w:hAnsi="Cambria" w:cs="Cambria"/>
                                  <w:color w:val="000000"/>
                                  <w:sz w:val="18"/>
                                  <w:szCs w:val="18"/>
                                </w:rPr>
                                <w:t>Country</w:t>
                              </w:r>
                            </w:p>
                          </w:txbxContent>
                        </wps:txbx>
                        <wps:bodyPr rot="0" vert="horz" wrap="none" lIns="0" tIns="0" rIns="0" bIns="0" anchor="t" anchorCtr="0">
                          <a:spAutoFit/>
                        </wps:bodyPr>
                      </wps:wsp>
                      <wps:wsp>
                        <wps:cNvPr id="133" name="Line 129"/>
                        <wps:cNvCnPr/>
                        <wps:spPr bwMode="auto">
                          <a:xfrm>
                            <a:off x="0" y="0"/>
                            <a:ext cx="5943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0"/>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1"/>
                        <wps:cNvCnPr/>
                        <wps:spPr bwMode="auto">
                          <a:xfrm>
                            <a:off x="1116330" y="163195"/>
                            <a:ext cx="4827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2"/>
                        <wps:cNvSpPr>
                          <a:spLocks noChangeArrowheads="1"/>
                        </wps:cNvSpPr>
                        <wps:spPr bwMode="auto">
                          <a:xfrm>
                            <a:off x="1116330" y="163195"/>
                            <a:ext cx="4827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3"/>
                        <wps:cNvCnPr/>
                        <wps:spPr bwMode="auto">
                          <a:xfrm>
                            <a:off x="0" y="326390"/>
                            <a:ext cx="5943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4"/>
                        <wps:cNvSpPr>
                          <a:spLocks noChangeArrowheads="1"/>
                        </wps:cNvSpPr>
                        <wps:spPr bwMode="auto">
                          <a:xfrm>
                            <a:off x="0" y="32639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5"/>
                        <wps:cNvCnPr/>
                        <wps:spPr bwMode="auto">
                          <a:xfrm>
                            <a:off x="0" y="2284730"/>
                            <a:ext cx="5943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36"/>
                        <wps:cNvSpPr>
                          <a:spLocks noChangeArrowheads="1"/>
                        </wps:cNvSpPr>
                        <wps:spPr bwMode="auto">
                          <a:xfrm>
                            <a:off x="0" y="228473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F507ED3" id="Canvas 141" o:spid="_x0000_s1026" editas="canvas" style="width:468pt;height:190.6pt;mso-position-horizontal-relative:char;mso-position-vertical-relative:line" coordsize="59436,2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4206;visibility:visible;mso-wrap-style:square">
                  <v:fill o:detectmouseclick="t"/>
                  <v:path o:connecttype="none"/>
                </v:shape>
                <v:rect id="Rectangle 7" o:spid="_x0000_s1028" style="position:absolute;width:65239;height:2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29" style="position:absolute;left:12433;top:1816;width:236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Male</w:t>
                        </w:r>
                      </w:p>
                    </w:txbxContent>
                  </v:textbox>
                </v:rect>
                <v:rect id="Rectangle 9" o:spid="_x0000_s1030" style="position:absolute;left:16694;top:1816;width:354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Female</w:t>
                        </w:r>
                      </w:p>
                    </w:txbxContent>
                  </v:textbox>
                </v:rect>
                <v:rect id="Rectangle 10" o:spid="_x0000_s1031" style="position:absolute;left:25228;top:1816;width:236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3513E" w:rsidRDefault="0013513E">
                        <w:r>
                          <w:rPr>
                            <w:rFonts w:ascii="Cambria" w:hAnsi="Cambria" w:cs="Cambria"/>
                            <w:color w:val="000000"/>
                            <w:sz w:val="18"/>
                            <w:szCs w:val="18"/>
                          </w:rPr>
                          <w:t>Male</w:t>
                        </w:r>
                      </w:p>
                    </w:txbxContent>
                  </v:textbox>
                </v:rect>
                <v:rect id="Rectangle 11" o:spid="_x0000_s1032" style="position:absolute;left:29489;top:1816;width:3550;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Female</w:t>
                        </w:r>
                      </w:p>
                    </w:txbxContent>
                  </v:textbox>
                </v:rect>
                <v:rect id="Rectangle 12" o:spid="_x0000_s1033" style="position:absolute;left:38017;top:1816;width:236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Male</w:t>
                        </w:r>
                      </w:p>
                    </w:txbxContent>
                  </v:textbox>
                </v:rect>
                <v:rect id="Rectangle 13" o:spid="_x0000_s1034" style="position:absolute;left:42284;top:1816;width:3550;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Female</w:t>
                        </w:r>
                      </w:p>
                    </w:txbxContent>
                  </v:textbox>
                </v:rect>
                <v:rect id="Rectangle 14" o:spid="_x0000_s1035" style="position:absolute;left:50812;top:1816;width:236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3513E" w:rsidRDefault="0013513E">
                        <w:r>
                          <w:rPr>
                            <w:rFonts w:ascii="Cambria" w:hAnsi="Cambria" w:cs="Cambria"/>
                            <w:color w:val="000000"/>
                            <w:sz w:val="18"/>
                            <w:szCs w:val="18"/>
                          </w:rPr>
                          <w:t>Male</w:t>
                        </w:r>
                      </w:p>
                    </w:txbxContent>
                  </v:textbox>
                </v:rect>
                <v:rect id="Rectangle 15" o:spid="_x0000_s1036" style="position:absolute;left:55079;top:1816;width:3550;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Female</w:t>
                        </w:r>
                      </w:p>
                    </w:txbxContent>
                  </v:textbox>
                </v:rect>
                <v:rect id="Rectangle 16" o:spid="_x0000_s1037" style="position:absolute;left:273;top:3448;width:403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Belgium</w:t>
                        </w:r>
                      </w:p>
                    </w:txbxContent>
                  </v:textbox>
                </v:rect>
                <v:rect id="Rectangle 17" o:spid="_x0000_s1038" style="position:absolute;left:13341;top:3448;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3513E" w:rsidRDefault="0013513E">
                        <w:r>
                          <w:rPr>
                            <w:rFonts w:ascii="Cambria" w:hAnsi="Cambria" w:cs="Cambria"/>
                            <w:b/>
                            <w:bCs/>
                            <w:color w:val="000000"/>
                            <w:sz w:val="18"/>
                            <w:szCs w:val="18"/>
                          </w:rPr>
                          <w:t>1.7</w:t>
                        </w:r>
                      </w:p>
                    </w:txbxContent>
                  </v:textbox>
                </v:rect>
                <v:rect id="Rectangle 18" o:spid="_x0000_s1039" style="position:absolute;left:17151;top:3448;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3513E" w:rsidRDefault="0013513E">
                        <w:r>
                          <w:rPr>
                            <w:rFonts w:ascii="Cambria" w:hAnsi="Cambria" w:cs="Cambria"/>
                            <w:b/>
                            <w:bCs/>
                            <w:color w:val="000000"/>
                            <w:sz w:val="18"/>
                            <w:szCs w:val="18"/>
                          </w:rPr>
                          <w:t>4.1</w:t>
                        </w:r>
                      </w:p>
                    </w:txbxContent>
                  </v:textbox>
                </v:rect>
                <v:rect id="Rectangle 19" o:spid="_x0000_s1040" style="position:absolute;left:25495;top:3448;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2.4</w:t>
                        </w:r>
                      </w:p>
                    </w:txbxContent>
                  </v:textbox>
                </v:rect>
                <v:rect id="Rectangle 20" o:spid="_x0000_s1041" style="position:absolute;left:30397;top:3448;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0.7</w:t>
                        </w:r>
                      </w:p>
                    </w:txbxContent>
                  </v:textbox>
                </v:rect>
                <v:rect id="Rectangle 21" o:spid="_x0000_s1042" style="position:absolute;left:37655;top:3448;width:213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10.9</w:t>
                        </w:r>
                      </w:p>
                    </w:txbxContent>
                  </v:textbox>
                </v:rect>
                <v:rect id="Rectangle 22" o:spid="_x0000_s1043" style="position:absolute;left:43008;top:3448;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3.5</w:t>
                        </w:r>
                      </w:p>
                    </w:txbxContent>
                  </v:textbox>
                </v:rect>
                <v:rect id="Rectangle 23" o:spid="_x0000_s1044" style="position:absolute;left:50539;top:3448;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-9.4</w:t>
                        </w:r>
                      </w:p>
                    </w:txbxContent>
                  </v:textbox>
                </v:rect>
                <v:rect id="Rectangle 24" o:spid="_x0000_s1045" style="position:absolute;left:54991;top:3448;width:251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-13.9</w:t>
                        </w:r>
                      </w:p>
                    </w:txbxContent>
                  </v:textbox>
                </v:rect>
                <v:rect id="Rectangle 25" o:spid="_x0000_s1046" style="position:absolute;left:273;top:5080;width:359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 xml:space="preserve">Canada </w:t>
                        </w:r>
                      </w:p>
                    </w:txbxContent>
                  </v:textbox>
                </v:rect>
                <v:rect id="Rectangle 26" o:spid="_x0000_s1047" style="position:absolute;left:13341;top:5080;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3513E" w:rsidRDefault="0013513E">
                        <w:r>
                          <w:rPr>
                            <w:rFonts w:ascii="Cambria" w:hAnsi="Cambria" w:cs="Cambria"/>
                            <w:b/>
                            <w:bCs/>
                            <w:color w:val="000000"/>
                            <w:sz w:val="18"/>
                            <w:szCs w:val="18"/>
                          </w:rPr>
                          <w:t>2.0</w:t>
                        </w:r>
                      </w:p>
                    </w:txbxContent>
                  </v:textbox>
                </v:rect>
                <v:rect id="Rectangle 27" o:spid="_x0000_s1048" style="position:absolute;left:17151;top:5080;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5.8</w:t>
                        </w:r>
                      </w:p>
                    </w:txbxContent>
                  </v:textbox>
                </v:rect>
                <v:rect id="Rectangle 28" o:spid="_x0000_s1049" style="position:absolute;left:25133;top:5080;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-1.2</w:t>
                        </w:r>
                      </w:p>
                    </w:txbxContent>
                  </v:textbox>
                </v:rect>
                <v:rect id="Rectangle 29" o:spid="_x0000_s1050" style="position:absolute;left:30035;top:5080;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-0.4</w:t>
                        </w:r>
                      </w:p>
                    </w:txbxContent>
                  </v:textbox>
                </v:rect>
                <v:rect id="Rectangle 30" o:spid="_x0000_s1051" style="position:absolute;left:38290;top:5080;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4.8</w:t>
                        </w:r>
                      </w:p>
                    </w:txbxContent>
                  </v:textbox>
                </v:rect>
                <v:rect id="Rectangle 31" o:spid="_x0000_s1052" style="position:absolute;left:43008;top:5080;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2.8</w:t>
                        </w:r>
                      </w:p>
                    </w:txbxContent>
                  </v:textbox>
                </v:rect>
                <v:rect id="Rectangle 32" o:spid="_x0000_s1053" style="position:absolute;left:50539;top:5080;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-4.9</w:t>
                        </w:r>
                      </w:p>
                    </w:txbxContent>
                  </v:textbox>
                </v:rect>
                <v:rect id="Rectangle 33" o:spid="_x0000_s1054" style="position:absolute;left:55441;top:5080;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-8.8</w:t>
                        </w:r>
                      </w:p>
                    </w:txbxContent>
                  </v:textbox>
                </v:rect>
                <v:rect id="Rectangle 34" o:spid="_x0000_s1055" style="position:absolute;left:273;top:6711;width:3346;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France</w:t>
                        </w:r>
                      </w:p>
                    </w:txbxContent>
                  </v:textbox>
                </v:rect>
                <v:rect id="Rectangle 35" o:spid="_x0000_s1056" style="position:absolute;left:13341;top:6711;width:1619;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3.5</w:t>
                        </w:r>
                      </w:p>
                    </w:txbxContent>
                  </v:textbox>
                </v:rect>
                <v:rect id="Rectangle 36" o:spid="_x0000_s1057" style="position:absolute;left:17151;top:6711;width:1619;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3513E" w:rsidRDefault="0013513E">
                        <w:r>
                          <w:rPr>
                            <w:rFonts w:ascii="Cambria" w:hAnsi="Cambria" w:cs="Cambria"/>
                            <w:b/>
                            <w:bCs/>
                            <w:color w:val="000000"/>
                            <w:sz w:val="18"/>
                            <w:szCs w:val="18"/>
                          </w:rPr>
                          <w:t>6.5</w:t>
                        </w:r>
                      </w:p>
                    </w:txbxContent>
                  </v:textbox>
                </v:rect>
                <v:rect id="Rectangle 37" o:spid="_x0000_s1058" style="position:absolute;left:25495;top:6711;width:1505;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1.8</w:t>
                        </w:r>
                      </w:p>
                    </w:txbxContent>
                  </v:textbox>
                </v:rect>
                <v:rect id="Rectangle 38" o:spid="_x0000_s1059" style="position:absolute;left:30219;top:6711;width:1619;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13513E" w:rsidRDefault="0013513E">
                        <w:r>
                          <w:rPr>
                            <w:rFonts w:ascii="Cambria" w:hAnsi="Cambria" w:cs="Cambria"/>
                            <w:b/>
                            <w:bCs/>
                            <w:color w:val="000000"/>
                            <w:sz w:val="18"/>
                            <w:szCs w:val="18"/>
                          </w:rPr>
                          <w:t>3.7</w:t>
                        </w:r>
                      </w:p>
                    </w:txbxContent>
                  </v:textbox>
                </v:rect>
                <v:rect id="Rectangle 39" o:spid="_x0000_s1060" style="position:absolute;left:38290;top:6711;width:1505;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3.8</w:t>
                        </w:r>
                      </w:p>
                    </w:txbxContent>
                  </v:textbox>
                </v:rect>
                <v:rect id="Rectangle 40" o:spid="_x0000_s1061" style="position:absolute;left:43192;top:6711;width:1505;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1.0</w:t>
                        </w:r>
                      </w:p>
                    </w:txbxContent>
                  </v:textbox>
                </v:rect>
                <v:rect id="Rectangle 41" o:spid="_x0000_s1062" style="position:absolute;left:50723;top:6711;width:1886;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-7.6</w:t>
                        </w:r>
                      </w:p>
                    </w:txbxContent>
                  </v:textbox>
                </v:rect>
                <v:rect id="Rectangle 42" o:spid="_x0000_s1063" style="position:absolute;left:54991;top:6711;width:2514;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-12.7</w:t>
                        </w:r>
                      </w:p>
                    </w:txbxContent>
                  </v:textbox>
                </v:rect>
                <v:rect id="Rectangle 43" o:spid="_x0000_s1064" style="position:absolute;left:273;top:8337;width:60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Netherlands</w:t>
                        </w:r>
                      </w:p>
                    </w:txbxContent>
                  </v:textbox>
                </v:rect>
                <v:rect id="Rectangle 44" o:spid="_x0000_s1065" style="position:absolute;left:12973;top:8337;width:200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-3.2</w:t>
                        </w:r>
                      </w:p>
                    </w:txbxContent>
                  </v:textbox>
                </v:rect>
                <v:rect id="Rectangle 45" o:spid="_x0000_s1066" style="position:absolute;left:17151;top:8337;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1.1</w:t>
                        </w:r>
                      </w:p>
                    </w:txbxContent>
                  </v:textbox>
                </v:rect>
                <v:rect id="Rectangle 46" o:spid="_x0000_s1067" style="position:absolute;left:25133;top:8337;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-3.1</w:t>
                        </w:r>
                      </w:p>
                    </w:txbxContent>
                  </v:textbox>
                </v:rect>
                <v:rect id="Rectangle 47" o:spid="_x0000_s1068" style="position:absolute;left:30219;top:8337;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1.4</w:t>
                        </w:r>
                      </w:p>
                    </w:txbxContent>
                  </v:textbox>
                </v:rect>
                <v:rect id="Rectangle 48" o:spid="_x0000_s1069" style="position:absolute;left:38290;top:8337;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8.2</w:t>
                        </w:r>
                      </w:p>
                    </w:txbxContent>
                  </v:textbox>
                </v:rect>
                <v:rect id="Rectangle 49" o:spid="_x0000_s1070" style="position:absolute;left:43008;top:8337;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5.9</w:t>
                        </w:r>
                      </w:p>
                    </w:txbxContent>
                  </v:textbox>
                </v:rect>
                <v:rect id="Rectangle 50" o:spid="_x0000_s1071" style="position:absolute;left:50539;top:8337;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-1.9</w:t>
                        </w:r>
                      </w:p>
                    </w:txbxContent>
                  </v:textbox>
                </v:rect>
                <v:rect id="Rectangle 51" o:spid="_x0000_s1072" style="position:absolute;left:55441;top:8337;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-8.4</w:t>
                        </w:r>
                      </w:p>
                    </w:txbxContent>
                  </v:textbox>
                </v:rect>
                <v:rect id="Rectangle 52" o:spid="_x0000_s1073" style="position:absolute;left:273;top:9969;width:634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New Zealand</w:t>
                        </w:r>
                      </w:p>
                    </w:txbxContent>
                  </v:textbox>
                </v:rect>
                <v:rect id="Rectangle 53" o:spid="_x0000_s1074" style="position:absolute;left:13341;top:9969;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1.2</w:t>
                        </w:r>
                      </w:p>
                    </w:txbxContent>
                  </v:textbox>
                </v:rect>
                <v:rect id="Rectangle 54" o:spid="_x0000_s1075" style="position:absolute;left:17151;top:9969;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13513E" w:rsidRDefault="0013513E">
                        <w:r>
                          <w:rPr>
                            <w:rFonts w:ascii="Cambria" w:hAnsi="Cambria" w:cs="Cambria"/>
                            <w:b/>
                            <w:bCs/>
                            <w:color w:val="000000"/>
                            <w:sz w:val="18"/>
                            <w:szCs w:val="18"/>
                          </w:rPr>
                          <w:t>6.0</w:t>
                        </w:r>
                      </w:p>
                    </w:txbxContent>
                  </v:textbox>
                </v:rect>
                <v:rect id="Rectangle 55" o:spid="_x0000_s1076" style="position:absolute;left:24955;top:9969;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-0.4</w:t>
                        </w:r>
                      </w:p>
                    </w:txbxContent>
                  </v:textbox>
                </v:rect>
                <v:rect id="Rectangle 56" o:spid="_x0000_s1077" style="position:absolute;left:30219;top:9969;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13513E" w:rsidRDefault="0013513E">
                        <w:r>
                          <w:rPr>
                            <w:rFonts w:ascii="Cambria" w:hAnsi="Cambria" w:cs="Cambria"/>
                            <w:b/>
                            <w:bCs/>
                            <w:color w:val="000000"/>
                            <w:sz w:val="18"/>
                            <w:szCs w:val="18"/>
                          </w:rPr>
                          <w:t>0.4</w:t>
                        </w:r>
                      </w:p>
                    </w:txbxContent>
                  </v:textbox>
                </v:rect>
                <v:rect id="Rectangle 57" o:spid="_x0000_s1078" style="position:absolute;left:38290;top:996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2.7</w:t>
                        </w:r>
                      </w:p>
                    </w:txbxContent>
                  </v:textbox>
                </v:rect>
                <v:rect id="Rectangle 58" o:spid="_x0000_s1079" style="position:absolute;left:43192;top:996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3.8</w:t>
                        </w:r>
                      </w:p>
                    </w:txbxContent>
                  </v:textbox>
                </v:rect>
                <v:rect id="Rectangle 59" o:spid="_x0000_s1080" style="position:absolute;left:50723;top:9969;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-5.8</w:t>
                        </w:r>
                      </w:p>
                    </w:txbxContent>
                  </v:textbox>
                </v:rect>
                <v:rect id="Rectangle 60" o:spid="_x0000_s1081" style="position:absolute;left:55441;top:9969;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-7.8</w:t>
                        </w:r>
                      </w:p>
                    </w:txbxContent>
                  </v:textbox>
                </v:rect>
                <v:rect id="Rectangle 61" o:spid="_x0000_s1082" style="position:absolute;left:273;top:11601;width:4921;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Singapore</w:t>
                        </w:r>
                      </w:p>
                    </w:txbxContent>
                  </v:textbox>
                </v:rect>
                <v:rect id="Rectangle 62" o:spid="_x0000_s1083" style="position:absolute;left:13519;top:11601;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9.5</w:t>
                        </w:r>
                      </w:p>
                    </w:txbxContent>
                  </v:textbox>
                </v:rect>
                <v:rect id="Rectangle 63" o:spid="_x0000_s1084" style="position:absolute;left:17151;top:11601;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5.3</w:t>
                        </w:r>
                      </w:p>
                    </w:txbxContent>
                  </v:textbox>
                </v:rect>
                <v:rect id="Rectangle 64" o:spid="_x0000_s1085" style="position:absolute;left:24593;top:11601;width:229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3513E" w:rsidRDefault="0013513E">
                        <w:r>
                          <w:rPr>
                            <w:rFonts w:ascii="Cambria" w:hAnsi="Cambria" w:cs="Cambria"/>
                            <w:b/>
                            <w:bCs/>
                            <w:color w:val="000000"/>
                            <w:sz w:val="18"/>
                            <w:szCs w:val="18"/>
                          </w:rPr>
                          <w:t>11.2</w:t>
                        </w:r>
                      </w:p>
                    </w:txbxContent>
                  </v:textbox>
                </v:rect>
                <v:rect id="Rectangle 65" o:spid="_x0000_s1086" style="position:absolute;left:29851;top:11601;width:200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-1.1</w:t>
                        </w:r>
                      </w:p>
                    </w:txbxContent>
                  </v:textbox>
                </v:rect>
                <v:rect id="Rectangle 66" o:spid="_x0000_s1087" style="position:absolute;left:37928;top:11601;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-0.3</w:t>
                        </w:r>
                      </w:p>
                    </w:txbxContent>
                  </v:textbox>
                </v:rect>
                <v:rect id="Rectangle 67" o:spid="_x0000_s1088" style="position:absolute;left:41922;top:11601;width:26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-10.6</w:t>
                        </w:r>
                      </w:p>
                    </w:txbxContent>
                  </v:textbox>
                </v:rect>
                <v:rect id="Rectangle 68" o:spid="_x0000_s1089" style="position:absolute;left:50723;top:11601;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-6.3</w:t>
                        </w:r>
                      </w:p>
                    </w:txbxContent>
                  </v:textbox>
                </v:rect>
                <v:rect id="Rectangle 69" o:spid="_x0000_s1090" style="position:absolute;left:55626;top:11601;width:188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-7.8</w:t>
                        </w:r>
                      </w:p>
                    </w:txbxContent>
                  </v:textbox>
                </v:rect>
                <v:rect id="Rectangle 70" o:spid="_x0000_s1091" style="position:absolute;left:273;top:13233;width:952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England &amp; N. Wales</w:t>
                        </w:r>
                      </w:p>
                    </w:txbxContent>
                  </v:textbox>
                </v:rect>
                <v:rect id="Rectangle 71" o:spid="_x0000_s1092" style="position:absolute;left:12973;top:13233;width:200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-0.5</w:t>
                        </w:r>
                      </w:p>
                    </w:txbxContent>
                  </v:textbox>
                </v:rect>
                <v:rect id="Rectangle 72" o:spid="_x0000_s1093" style="position:absolute;left:17151;top:13233;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2.4</w:t>
                        </w:r>
                      </w:p>
                    </w:txbxContent>
                  </v:textbox>
                </v:rect>
                <v:rect id="Rectangle 73" o:spid="_x0000_s1094" style="position:absolute;left:25133;top:13233;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-1.6</w:t>
                        </w:r>
                      </w:p>
                    </w:txbxContent>
                  </v:textbox>
                </v:rect>
                <v:rect id="Rectangle 74" o:spid="_x0000_s1095" style="position:absolute;left:30397;top:13233;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1.5</w:t>
                        </w:r>
                      </w:p>
                    </w:txbxContent>
                  </v:textbox>
                </v:rect>
                <v:rect id="Rectangle 75" o:spid="_x0000_s1096" style="position:absolute;left:38290;top:13233;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6.3</w:t>
                        </w:r>
                      </w:p>
                    </w:txbxContent>
                  </v:textbox>
                </v:rect>
                <v:rect id="Rectangle 76" o:spid="_x0000_s1097" style="position:absolute;left:43008;top:13233;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13513E" w:rsidRDefault="0013513E">
                        <w:r>
                          <w:rPr>
                            <w:rFonts w:ascii="Cambria" w:hAnsi="Cambria" w:cs="Cambria"/>
                            <w:b/>
                            <w:bCs/>
                            <w:color w:val="000000"/>
                            <w:sz w:val="18"/>
                            <w:szCs w:val="18"/>
                          </w:rPr>
                          <w:t>6.5</w:t>
                        </w:r>
                      </w:p>
                    </w:txbxContent>
                  </v:textbox>
                </v:rect>
                <v:rect id="Rectangle 77" o:spid="_x0000_s1098" style="position:absolute;left:50539;top:13233;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-5.9</w:t>
                        </w:r>
                      </w:p>
                    </w:txbxContent>
                  </v:textbox>
                </v:rect>
                <v:rect id="Rectangle 78" o:spid="_x0000_s1099" style="position:absolute;left:55441;top:13233;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-8.8</w:t>
                        </w:r>
                      </w:p>
                    </w:txbxContent>
                  </v:textbox>
                </v:rect>
                <v:rect id="Rectangle 79" o:spid="_x0000_s1100" style="position:absolute;left:273;top:14865;width:277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US***</w:t>
                        </w:r>
                      </w:p>
                    </w:txbxContent>
                  </v:textbox>
                </v:rect>
                <v:rect id="Rectangle 80" o:spid="_x0000_s1101" style="position:absolute;left:13341;top:14865;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6.6</w:t>
                        </w:r>
                      </w:p>
                    </w:txbxContent>
                  </v:textbox>
                </v:rect>
                <v:rect id="Rectangle 81" o:spid="_x0000_s1102" style="position:absolute;left:17151;top:14865;width:161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13513E" w:rsidRDefault="0013513E">
                        <w:r>
                          <w:rPr>
                            <w:rFonts w:ascii="Cambria" w:hAnsi="Cambria" w:cs="Cambria"/>
                            <w:b/>
                            <w:bCs/>
                            <w:color w:val="000000"/>
                            <w:sz w:val="18"/>
                            <w:szCs w:val="18"/>
                          </w:rPr>
                          <w:t>7.5</w:t>
                        </w:r>
                      </w:p>
                    </w:txbxContent>
                  </v:textbox>
                </v:rect>
                <v:rect id="Rectangle 82" o:spid="_x0000_s1103" style="position:absolute;left:25133;top:14865;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-2.8</w:t>
                        </w:r>
                      </w:p>
                    </w:txbxContent>
                  </v:textbox>
                </v:rect>
                <v:rect id="Rectangle 83" o:spid="_x0000_s1104" style="position:absolute;left:30035;top:14865;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-1.8</w:t>
                        </w:r>
                      </w:p>
                    </w:txbxContent>
                  </v:textbox>
                </v:rect>
                <v:rect id="Rectangle 84" o:spid="_x0000_s1105" style="position:absolute;left:38290;top:14865;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0.4</w:t>
                        </w:r>
                      </w:p>
                    </w:txbxContent>
                  </v:textbox>
                </v:rect>
                <v:rect id="Rectangle 85" o:spid="_x0000_s1106" style="position:absolute;left:42195;top:14865;width:251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-0.03</w:t>
                        </w:r>
                      </w:p>
                    </w:txbxContent>
                  </v:textbox>
                </v:rect>
                <v:rect id="Rectangle 86" o:spid="_x0000_s1107" style="position:absolute;left:50539;top:14865;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13513E" w:rsidRDefault="0013513E">
                        <w:r>
                          <w:rPr>
                            <w:rFonts w:ascii="Cambria" w:hAnsi="Cambria" w:cs="Cambria"/>
                            <w:b/>
                            <w:bCs/>
                            <w:color w:val="000000"/>
                            <w:sz w:val="18"/>
                            <w:szCs w:val="18"/>
                          </w:rPr>
                          <w:t>-3.0</w:t>
                        </w:r>
                      </w:p>
                    </w:txbxContent>
                  </v:textbox>
                </v:rect>
                <v:rect id="Rectangle 87" o:spid="_x0000_s1108" style="position:absolute;left:55441;top:14865;width:200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13513E" w:rsidRDefault="0013513E">
                        <w:r>
                          <w:rPr>
                            <w:rFonts w:ascii="Cambria" w:hAnsi="Cambria" w:cs="Cambria"/>
                            <w:b/>
                            <w:bCs/>
                            <w:color w:val="000000"/>
                            <w:sz w:val="18"/>
                            <w:szCs w:val="18"/>
                          </w:rPr>
                          <w:t>-6.8</w:t>
                        </w:r>
                      </w:p>
                    </w:txbxContent>
                  </v:textbox>
                </v:rect>
                <v:rect id="Rectangle 88" o:spid="_x0000_s1109" style="position:absolute;left:273;top:16497;width:4438;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Australia</w:t>
                        </w:r>
                      </w:p>
                    </w:txbxContent>
                  </v:textbox>
                </v:rect>
                <v:rect id="Rectangle 89" o:spid="_x0000_s1110" style="position:absolute;left:13519;top:16497;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1.1</w:t>
                        </w:r>
                      </w:p>
                    </w:txbxContent>
                  </v:textbox>
                </v:rect>
                <v:rect id="Rectangle 90" o:spid="_x0000_s1111" style="position:absolute;left:17151;top:16497;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5.2</w:t>
                        </w:r>
                      </w:p>
                    </w:txbxContent>
                  </v:textbox>
                </v:rect>
                <v:rect id="Rectangle 91" o:spid="_x0000_s1112" style="position:absolute;left:25133;top:16497;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-1.0</w:t>
                        </w:r>
                      </w:p>
                    </w:txbxContent>
                  </v:textbox>
                </v:rect>
                <v:rect id="Rectangle 92" o:spid="_x0000_s1113" style="position:absolute;left:30035;top:16497;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-0.5</w:t>
                        </w:r>
                      </w:p>
                    </w:txbxContent>
                  </v:textbox>
                </v:rect>
                <v:rect id="Rectangle 93" o:spid="_x0000_s1114" style="position:absolute;left:38290;top:16497;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13513E" w:rsidRDefault="0013513E">
                        <w:r>
                          <w:rPr>
                            <w:rFonts w:ascii="Cambria" w:hAnsi="Cambria" w:cs="Cambria"/>
                            <w:color w:val="000000"/>
                            <w:sz w:val="18"/>
                            <w:szCs w:val="18"/>
                          </w:rPr>
                          <w:t>2.8</w:t>
                        </w:r>
                      </w:p>
                    </w:txbxContent>
                  </v:textbox>
                </v:rect>
                <v:rect id="Rectangle 94" o:spid="_x0000_s1115" style="position:absolute;left:43192;top:16497;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2.4</w:t>
                        </w:r>
                      </w:p>
                    </w:txbxContent>
                  </v:textbox>
                </v:rect>
                <v:rect id="Rectangle 95" o:spid="_x0000_s1116" style="position:absolute;left:50723;top:16497;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13513E" w:rsidRDefault="0013513E">
                        <w:r>
                          <w:rPr>
                            <w:rFonts w:ascii="Cambria" w:hAnsi="Cambria" w:cs="Cambria"/>
                            <w:color w:val="000000"/>
                            <w:sz w:val="18"/>
                            <w:szCs w:val="18"/>
                          </w:rPr>
                          <w:t>-3.8</w:t>
                        </w:r>
                      </w:p>
                    </w:txbxContent>
                  </v:textbox>
                </v:rect>
                <v:rect id="Rectangle 96" o:spid="_x0000_s1117" style="position:absolute;left:55626;top:16497;width:188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13513E" w:rsidRDefault="0013513E">
                        <w:r>
                          <w:rPr>
                            <w:rFonts w:ascii="Cambria" w:hAnsi="Cambria" w:cs="Cambria"/>
                            <w:color w:val="000000"/>
                            <w:sz w:val="18"/>
                            <w:szCs w:val="18"/>
                          </w:rPr>
                          <w:t>-6.2</w:t>
                        </w:r>
                      </w:p>
                    </w:txbxContent>
                  </v:textbox>
                </v:rect>
                <v:rect id="Rectangle 97" o:spid="_x0000_s1118" style="position:absolute;left:273;top:18129;width:4457;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Germany</w:t>
                        </w:r>
                      </w:p>
                    </w:txbxContent>
                  </v:textbox>
                </v:rect>
                <v:rect id="Rectangle 98" o:spid="_x0000_s1119" style="position:absolute;left:13519;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3.4</w:t>
                        </w:r>
                      </w:p>
                    </w:txbxContent>
                  </v:textbox>
                </v:rect>
                <v:rect id="Rectangle 99" o:spid="_x0000_s1120" style="position:absolute;left:17151;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3.5</w:t>
                        </w:r>
                      </w:p>
                    </w:txbxContent>
                  </v:textbox>
                </v:rect>
                <v:rect id="Rectangle 100" o:spid="_x0000_s1121" style="position:absolute;left:25495;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0.7</w:t>
                        </w:r>
                      </w:p>
                    </w:txbxContent>
                  </v:textbox>
                </v:rect>
                <v:rect id="Rectangle 101" o:spid="_x0000_s1122" style="position:absolute;left:30397;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0.5</w:t>
                        </w:r>
                      </w:p>
                    </w:txbxContent>
                  </v:textbox>
                </v:rect>
                <v:rect id="Rectangle 102" o:spid="_x0000_s1123" style="position:absolute;left:38290;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7.2</w:t>
                        </w:r>
                      </w:p>
                    </w:txbxContent>
                  </v:textbox>
                </v:rect>
                <v:rect id="Rectangle 103" o:spid="_x0000_s1124" style="position:absolute;left:43192;top:18129;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4.3</w:t>
                        </w:r>
                      </w:p>
                    </w:txbxContent>
                  </v:textbox>
                </v:rect>
                <v:rect id="Rectangle 104" o:spid="_x0000_s1125" style="position:absolute;left:50723;top:18129;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13513E" w:rsidRDefault="0013513E">
                        <w:r>
                          <w:rPr>
                            <w:rFonts w:ascii="Cambria" w:hAnsi="Cambria" w:cs="Cambria"/>
                            <w:color w:val="000000"/>
                            <w:sz w:val="18"/>
                            <w:szCs w:val="18"/>
                          </w:rPr>
                          <w:t>-6.5</w:t>
                        </w:r>
                      </w:p>
                    </w:txbxContent>
                  </v:textbox>
                </v:rect>
                <v:rect id="Rectangle 105" o:spid="_x0000_s1126" style="position:absolute;left:54991;top:18129;width:251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-13.1</w:t>
                        </w:r>
                      </w:p>
                    </w:txbxContent>
                  </v:textbox>
                </v:rect>
                <v:rect id="Rectangle 106" o:spid="_x0000_s1127" style="position:absolute;left:273;top:19761;width:354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13513E" w:rsidRDefault="0013513E">
                        <w:r>
                          <w:rPr>
                            <w:rFonts w:ascii="Cambria" w:hAnsi="Cambria" w:cs="Cambria"/>
                            <w:color w:val="000000"/>
                            <w:sz w:val="18"/>
                            <w:szCs w:val="18"/>
                          </w:rPr>
                          <w:t>Ireland</w:t>
                        </w:r>
                      </w:p>
                    </w:txbxContent>
                  </v:textbox>
                </v:rect>
                <v:rect id="Rectangle 107" o:spid="_x0000_s1128" style="position:absolute;left:13519;top:19761;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1.6</w:t>
                        </w:r>
                      </w:p>
                    </w:txbxContent>
                  </v:textbox>
                </v:rect>
                <v:rect id="Rectangle 108" o:spid="_x0000_s1129" style="position:absolute;left:17151;top:19761;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4.1</w:t>
                        </w:r>
                      </w:p>
                    </w:txbxContent>
                  </v:textbox>
                </v:rect>
                <v:rect id="Rectangle 109" o:spid="_x0000_s1130" style="position:absolute;left:25495;top:19761;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2.6</w:t>
                        </w:r>
                      </w:p>
                    </w:txbxContent>
                  </v:textbox>
                </v:rect>
                <v:rect id="Rectangle 110" o:spid="_x0000_s1131" style="position:absolute;left:30035;top:19761;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-0.8</w:t>
                        </w:r>
                      </w:p>
                    </w:txbxContent>
                  </v:textbox>
                </v:rect>
                <v:rect id="Rectangle 111" o:spid="_x0000_s1132" style="position:absolute;left:38290;top:19761;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8.2</w:t>
                        </w:r>
                      </w:p>
                    </w:txbxContent>
                  </v:textbox>
                </v:rect>
                <v:rect id="Rectangle 112" o:spid="_x0000_s1133" style="position:absolute;left:42830;top:19761;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-0.2</w:t>
                        </w:r>
                      </w:p>
                    </w:txbxContent>
                  </v:textbox>
                </v:rect>
                <v:rect id="Rectangle 113" o:spid="_x0000_s1134" style="position:absolute;left:50723;top:19761;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-6.1</w:t>
                        </w:r>
                      </w:p>
                    </w:txbxContent>
                  </v:textbox>
                </v:rect>
                <v:rect id="Rectangle 114" o:spid="_x0000_s1135" style="position:absolute;left:55626;top:19761;width:188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13513E" w:rsidRDefault="0013513E">
                        <w:r>
                          <w:rPr>
                            <w:rFonts w:ascii="Cambria" w:hAnsi="Cambria" w:cs="Cambria"/>
                            <w:color w:val="000000"/>
                            <w:sz w:val="18"/>
                            <w:szCs w:val="18"/>
                          </w:rPr>
                          <w:t>-9.3</w:t>
                        </w:r>
                      </w:p>
                    </w:txbxContent>
                  </v:textbox>
                </v:rect>
                <v:rect id="Rectangle 115" o:spid="_x0000_s1136" style="position:absolute;left:273;top:21393;width:274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Japan</w:t>
                        </w:r>
                      </w:p>
                    </w:txbxContent>
                  </v:textbox>
                </v:rect>
                <v:rect id="Rectangle 116" o:spid="_x0000_s1137" style="position:absolute;left:13519;top:21393;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13513E" w:rsidRDefault="0013513E">
                        <w:r>
                          <w:rPr>
                            <w:rFonts w:ascii="Cambria" w:hAnsi="Cambria" w:cs="Cambria"/>
                            <w:color w:val="000000"/>
                            <w:sz w:val="18"/>
                            <w:szCs w:val="18"/>
                          </w:rPr>
                          <w:t>3.8</w:t>
                        </w:r>
                      </w:p>
                    </w:txbxContent>
                  </v:textbox>
                </v:rect>
                <v:rect id="Rectangle 117" o:spid="_x0000_s1138" style="position:absolute;left:17151;top:21393;width:150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1.9</w:t>
                        </w:r>
                      </w:p>
                    </w:txbxContent>
                  </v:textbox>
                </v:rect>
                <v:rect id="Rectangle 118" o:spid="_x0000_s1139" style="position:absolute;left:24860;top:21393;width:213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12.8</w:t>
                        </w:r>
                      </w:p>
                    </w:txbxContent>
                  </v:textbox>
                </v:rect>
                <v:rect id="Rectangle 119" o:spid="_x0000_s1140" style="position:absolute;left:30035;top:21393;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-0.1</w:t>
                        </w:r>
                      </w:p>
                    </w:txbxContent>
                  </v:textbox>
                </v:rect>
                <v:rect id="Rectangle 120" o:spid="_x0000_s1141" style="position:absolute;left:37655;top:21393;width:213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15.1</w:t>
                        </w:r>
                      </w:p>
                    </w:txbxContent>
                  </v:textbox>
                </v:rect>
                <v:rect id="Rectangle 121" o:spid="_x0000_s1142" style="position:absolute;left:42830;top:21393;width:188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-4.2</w:t>
                        </w:r>
                      </w:p>
                    </w:txbxContent>
                  </v:textbox>
                </v:rect>
                <v:rect id="Rectangle 122" o:spid="_x0000_s1143" style="position:absolute;left:50088;top:21393;width:251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-11.5</w:t>
                        </w:r>
                      </w:p>
                    </w:txbxContent>
                  </v:textbox>
                </v:rect>
                <v:rect id="Rectangle 123" o:spid="_x0000_s1144" style="position:absolute;left:54991;top:21393;width:2514;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-17.9</w:t>
                        </w:r>
                      </w:p>
                    </w:txbxContent>
                  </v:textbox>
                </v:rect>
                <v:rect id="Rectangle 124" o:spid="_x0000_s1145" style="position:absolute;left:14338;top:184;width:340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13513E" w:rsidRDefault="0013513E">
                        <w:r>
                          <w:rPr>
                            <w:rFonts w:ascii="Cambria" w:hAnsi="Cambria" w:cs="Cambria"/>
                            <w:color w:val="000000"/>
                            <w:sz w:val="18"/>
                            <w:szCs w:val="18"/>
                          </w:rPr>
                          <w:t>16-25*</w:t>
                        </w:r>
                      </w:p>
                    </w:txbxContent>
                  </v:textbox>
                </v:rect>
                <v:rect id="Rectangle 125" o:spid="_x0000_s1146" style="position:absolute;left:27406;top:184;width:291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26-40</w:t>
                        </w:r>
                      </w:p>
                    </w:txbxContent>
                  </v:textbox>
                </v:rect>
                <v:rect id="Rectangle 126" o:spid="_x0000_s1147" style="position:absolute;left:40195;top:184;width:2915;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13513E" w:rsidRDefault="0013513E">
                        <w:r>
                          <w:rPr>
                            <w:rFonts w:ascii="Cambria" w:hAnsi="Cambria" w:cs="Cambria"/>
                            <w:color w:val="000000"/>
                            <w:sz w:val="18"/>
                            <w:szCs w:val="18"/>
                          </w:rPr>
                          <w:t>41-60</w:t>
                        </w:r>
                      </w:p>
                    </w:txbxContent>
                  </v:textbox>
                </v:rect>
                <v:rect id="Rectangle 127" o:spid="_x0000_s1148" style="position:absolute;left:50812;top:184;width:7163;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13513E" w:rsidRDefault="0013513E">
                        <w:r>
                          <w:rPr>
                            <w:rFonts w:ascii="Cambria" w:hAnsi="Cambria" w:cs="Cambria"/>
                            <w:color w:val="000000"/>
                            <w:sz w:val="18"/>
                            <w:szCs w:val="18"/>
                          </w:rPr>
                          <w:t>61 and older**</w:t>
                        </w:r>
                      </w:p>
                    </w:txbxContent>
                  </v:textbox>
                </v:rect>
                <v:rect id="Rectangle 128" o:spid="_x0000_s1149" style="position:absolute;left:273;top:996;width:3956;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13513E" w:rsidRDefault="0013513E">
                        <w:r>
                          <w:rPr>
                            <w:rFonts w:ascii="Cambria" w:hAnsi="Cambria" w:cs="Cambria"/>
                            <w:color w:val="000000"/>
                            <w:sz w:val="18"/>
                            <w:szCs w:val="18"/>
                          </w:rPr>
                          <w:t>Country</w:t>
                        </w:r>
                      </w:p>
                    </w:txbxContent>
                  </v:textbox>
                </v:rect>
                <v:line id="Line 129" o:spid="_x0000_s1150"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0" o:spid="_x0000_s1151" style="position:absolute;width:5943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1" o:spid="_x0000_s1152" style="position:absolute;visibility:visible;mso-wrap-style:square" from="11163,1631" to="59436,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2" o:spid="_x0000_s1153" style="position:absolute;left:11163;top:1631;width:4827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3" o:spid="_x0000_s1154" style="position:absolute;visibility:visible;mso-wrap-style:square" from="0,3263" to="5943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34" o:spid="_x0000_s1155" style="position:absolute;top:3263;width:594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5" o:spid="_x0000_s1156" style="position:absolute;visibility:visible;mso-wrap-style:square" from="0,22847" to="59436,2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36" o:spid="_x0000_s1157" style="position:absolute;top:22847;width:594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w10:anchorlock/>
              </v:group>
            </w:pict>
          </mc:Fallback>
        </mc:AlternateContent>
      </w:r>
      <w:r w:rsidR="003C6BFC">
        <w:rPr>
          <w:rFonts w:asciiTheme="majorHAnsi" w:hAnsiTheme="majorHAnsi"/>
          <w:sz w:val="18"/>
        </w:rPr>
        <w:t>*  Lower age limit for each jurisdiction was used</w:t>
      </w:r>
    </w:p>
    <w:p w:rsidR="003C6BFC" w:rsidRDefault="003C6BFC" w:rsidP="00C81751">
      <w:pPr>
        <w:spacing w:after="0"/>
        <w:rPr>
          <w:rFonts w:asciiTheme="majorHAnsi" w:hAnsiTheme="majorHAnsi"/>
          <w:sz w:val="18"/>
        </w:rPr>
      </w:pPr>
      <w:r>
        <w:rPr>
          <w:rFonts w:asciiTheme="majorHAnsi" w:hAnsiTheme="majorHAnsi"/>
          <w:sz w:val="18"/>
        </w:rPr>
        <w:t>**  All age groups were included irrespective of upper age limit</w:t>
      </w:r>
    </w:p>
    <w:p w:rsidR="00AB79C7" w:rsidRPr="00B8007B" w:rsidRDefault="003C6BFC" w:rsidP="00B8007B">
      <w:pPr>
        <w:spacing w:after="0" w:line="240" w:lineRule="auto"/>
        <w:rPr>
          <w:rFonts w:asciiTheme="majorHAnsi" w:hAnsiTheme="majorHAnsi"/>
          <w:sz w:val="18"/>
          <w:szCs w:val="18"/>
        </w:rPr>
      </w:pPr>
      <w:r>
        <w:rPr>
          <w:rFonts w:asciiTheme="majorHAnsi" w:hAnsiTheme="majorHAnsi"/>
          <w:sz w:val="18"/>
        </w:rPr>
        <w:t>***</w:t>
      </w:r>
      <w:r w:rsidR="00B8007B">
        <w:rPr>
          <w:rFonts w:asciiTheme="majorHAnsi" w:hAnsiTheme="majorHAnsi"/>
          <w:sz w:val="18"/>
        </w:rPr>
        <w:t xml:space="preserve">  </w:t>
      </w:r>
      <w:r w:rsidR="00B8007B" w:rsidRPr="00B8007B">
        <w:rPr>
          <w:rFonts w:asciiTheme="majorHAnsi" w:hAnsiTheme="majorHAnsi"/>
          <w:sz w:val="18"/>
        </w:rPr>
        <w:t>U</w:t>
      </w:r>
      <w:r w:rsidR="00FC5E90" w:rsidRPr="00B8007B">
        <w:rPr>
          <w:rFonts w:asciiTheme="majorHAnsi" w:hAnsiTheme="majorHAnsi"/>
          <w:sz w:val="18"/>
        </w:rPr>
        <w:t>S</w:t>
      </w:r>
      <w:r w:rsidR="00FC5E90" w:rsidRPr="003C6BFC">
        <w:rPr>
          <w:rFonts w:asciiTheme="majorHAnsi" w:hAnsiTheme="majorHAnsi"/>
          <w:sz w:val="18"/>
        </w:rPr>
        <w:t xml:space="preserve"> donors from American Red Cross, Blood Systems Inc, BloodWorks Northwest, New York Blood Center, </w:t>
      </w:r>
      <w:r w:rsidR="00FC5E90" w:rsidRPr="00B8007B">
        <w:rPr>
          <w:rFonts w:asciiTheme="majorHAnsi" w:hAnsiTheme="majorHAnsi"/>
          <w:sz w:val="18"/>
          <w:szCs w:val="18"/>
        </w:rPr>
        <w:t xml:space="preserve">and </w:t>
      </w:r>
      <w:r w:rsidR="00B8007B" w:rsidRPr="00B8007B">
        <w:rPr>
          <w:rFonts w:asciiTheme="majorHAnsi" w:hAnsiTheme="majorHAnsi"/>
          <w:sz w:val="18"/>
          <w:szCs w:val="18"/>
        </w:rPr>
        <w:t>ITXM</w:t>
      </w:r>
    </w:p>
    <w:p w:rsidR="00AB79C7" w:rsidRDefault="00AB79C7" w:rsidP="00C81751">
      <w:pPr>
        <w:spacing w:after="0"/>
        <w:rPr>
          <w:rFonts w:asciiTheme="majorHAnsi" w:hAnsiTheme="majorHAnsi"/>
          <w:sz w:val="18"/>
        </w:rPr>
      </w:pPr>
    </w:p>
    <w:p w:rsidR="00AB79C7" w:rsidRDefault="00AB79C7" w:rsidP="00C81751">
      <w:pPr>
        <w:spacing w:after="0"/>
        <w:rPr>
          <w:rFonts w:asciiTheme="majorHAnsi" w:hAnsiTheme="majorHAnsi"/>
          <w:sz w:val="18"/>
        </w:rPr>
      </w:pPr>
    </w:p>
    <w:p w:rsidR="00AB79C7" w:rsidRDefault="00AB79C7" w:rsidP="00C81751">
      <w:pPr>
        <w:spacing w:after="0"/>
        <w:rPr>
          <w:rFonts w:asciiTheme="majorHAnsi" w:hAnsiTheme="majorHAnsi"/>
          <w:sz w:val="18"/>
        </w:rPr>
      </w:pPr>
    </w:p>
    <w:p w:rsidR="00AB79C7" w:rsidRDefault="00AB79C7" w:rsidP="00C81751">
      <w:pPr>
        <w:spacing w:after="0"/>
        <w:rPr>
          <w:rFonts w:asciiTheme="majorHAnsi" w:hAnsiTheme="majorHAnsi"/>
          <w:sz w:val="18"/>
        </w:rPr>
      </w:pPr>
    </w:p>
    <w:p w:rsidR="00C81751" w:rsidRPr="003C6BFC" w:rsidRDefault="00C81751" w:rsidP="00C81751">
      <w:pPr>
        <w:spacing w:after="0"/>
        <w:rPr>
          <w:rFonts w:asciiTheme="majorHAnsi" w:hAnsiTheme="majorHAnsi"/>
          <w:sz w:val="18"/>
        </w:rPr>
      </w:pPr>
      <w:r w:rsidRPr="000A06C8">
        <w:rPr>
          <w:rFonts w:asciiTheme="majorHAnsi" w:hAnsiTheme="majorHAnsi"/>
        </w:rPr>
        <w:t>Figure 1</w:t>
      </w:r>
      <w:r w:rsidR="00B105DA">
        <w:rPr>
          <w:rFonts w:asciiTheme="majorHAnsi" w:hAnsiTheme="majorHAnsi"/>
        </w:rPr>
        <w:t>.  Percentage o</w:t>
      </w:r>
      <w:r w:rsidRPr="000A06C8">
        <w:rPr>
          <w:rFonts w:asciiTheme="majorHAnsi" w:hAnsiTheme="majorHAnsi"/>
        </w:rPr>
        <w:t xml:space="preserve">f donors in </w:t>
      </w:r>
      <w:r>
        <w:rPr>
          <w:rFonts w:asciiTheme="majorHAnsi" w:hAnsiTheme="majorHAnsi"/>
        </w:rPr>
        <w:t>the youngest age cohort (16, 17, or 18</w:t>
      </w:r>
      <w:r w:rsidR="00875757">
        <w:rPr>
          <w:rFonts w:asciiTheme="majorHAnsi" w:hAnsiTheme="majorHAnsi"/>
        </w:rPr>
        <w:t>, indicated on x axis, to 25</w:t>
      </w:r>
      <w:r>
        <w:rPr>
          <w:rFonts w:asciiTheme="majorHAnsi" w:hAnsiTheme="majorHAnsi"/>
        </w:rPr>
        <w:t>)</w:t>
      </w:r>
      <w:r w:rsidR="00B105DA">
        <w:rPr>
          <w:rFonts w:asciiTheme="majorHAnsi" w:hAnsiTheme="majorHAnsi"/>
        </w:rPr>
        <w:t xml:space="preserve">, </w:t>
      </w:r>
      <w:r w:rsidR="00B94E2B">
        <w:rPr>
          <w:rFonts w:asciiTheme="majorHAnsi" w:hAnsiTheme="majorHAnsi"/>
        </w:rPr>
        <w:t xml:space="preserve">gray </w:t>
      </w:r>
      <w:r w:rsidR="00B105DA">
        <w:rPr>
          <w:rFonts w:asciiTheme="majorHAnsi" w:hAnsiTheme="majorHAnsi"/>
        </w:rPr>
        <w:t xml:space="preserve">line shows the corresponding % in the general population </w:t>
      </w:r>
      <w:r w:rsidRPr="000A06C8">
        <w:rPr>
          <w:rFonts w:asciiTheme="majorHAnsi" w:hAnsiTheme="majorHAnsi"/>
        </w:rPr>
        <w:t>- A) 2001 B) 2011</w:t>
      </w:r>
      <w:r w:rsidR="00767487">
        <w:rPr>
          <w:rFonts w:asciiTheme="majorHAnsi" w:hAnsiTheme="majorHAnsi"/>
        </w:rPr>
        <w:t>.</w:t>
      </w:r>
    </w:p>
    <w:p w:rsidR="00C81751" w:rsidRDefault="00C81751" w:rsidP="00C81751">
      <w:pPr>
        <w:spacing w:after="0" w:line="240" w:lineRule="auto"/>
        <w:rPr>
          <w:rFonts w:asciiTheme="majorHAnsi" w:hAnsiTheme="majorHAnsi"/>
          <w:sz w:val="18"/>
        </w:rPr>
      </w:pPr>
    </w:p>
    <w:p w:rsidR="009D4C7E" w:rsidRDefault="009D4C7E" w:rsidP="00C81751">
      <w:pPr>
        <w:rPr>
          <w:rFonts w:asciiTheme="majorHAnsi" w:hAnsiTheme="majorHAnsi"/>
          <w:sz w:val="18"/>
        </w:rPr>
      </w:pPr>
      <w:r w:rsidRPr="00A62281">
        <w:rPr>
          <w:rFonts w:asciiTheme="majorHAnsi" w:hAnsiTheme="majorHAnsi"/>
          <w:noProof/>
          <w:lang w:val="en-GB" w:eastAsia="en-GB"/>
        </w:rPr>
        <mc:AlternateContent>
          <mc:Choice Requires="wps">
            <w:drawing>
              <wp:anchor distT="0" distB="0" distL="114300" distR="114300" simplePos="0" relativeHeight="251664384" behindDoc="0" locked="0" layoutInCell="1" allowOverlap="1" wp14:anchorId="36C9FA55" wp14:editId="7D954DF7">
                <wp:simplePos x="0" y="0"/>
                <wp:positionH relativeFrom="column">
                  <wp:posOffset>-499110</wp:posOffset>
                </wp:positionH>
                <wp:positionV relativeFrom="paragraph">
                  <wp:posOffset>867459</wp:posOffset>
                </wp:positionV>
                <wp:extent cx="462280" cy="1403985"/>
                <wp:effectExtent l="0" t="0" r="1397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3985"/>
                        </a:xfrm>
                        <a:prstGeom prst="rect">
                          <a:avLst/>
                        </a:prstGeom>
                        <a:solidFill>
                          <a:srgbClr val="FFFFFF"/>
                        </a:solidFill>
                        <a:ln w="9525">
                          <a:solidFill>
                            <a:schemeClr val="bg1"/>
                          </a:solidFill>
                          <a:miter lim="800000"/>
                          <a:headEnd/>
                          <a:tailEnd/>
                        </a:ln>
                      </wps:spPr>
                      <wps:txbx>
                        <w:txbxContent>
                          <w:p w:rsidR="0013513E" w:rsidRDefault="0013513E" w:rsidP="00C81751">
                            <w: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9FA55" id="_x0000_t202" coordsize="21600,21600" o:spt="202" path="m,l,21600r21600,l21600,xe">
                <v:stroke joinstyle="miter"/>
                <v:path gradientshapeok="t" o:connecttype="rect"/>
              </v:shapetype>
              <v:shape id="Text Box 2" o:spid="_x0000_s1158" type="#_x0000_t202" style="position:absolute;margin-left:-39.3pt;margin-top:68.3pt;width:3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" strokecolor="white [3212]">
                <v:textbox style="mso-fit-shape-to-text:t">
                  <w:txbxContent>
                    <w:p w:rsidR="0013513E" w:rsidRDefault="0013513E" w:rsidP="00C81751">
                      <w:r>
                        <w:t xml:space="preserve">     A</w:t>
                      </w:r>
                    </w:p>
                  </w:txbxContent>
                </v:textbox>
              </v:shape>
            </w:pict>
          </mc:Fallback>
        </mc:AlternateContent>
      </w:r>
      <w:r>
        <w:rPr>
          <w:rFonts w:asciiTheme="majorHAnsi" w:hAnsiTheme="majorHAnsi"/>
          <w:noProof/>
          <w:sz w:val="18"/>
          <w:lang w:val="en-GB" w:eastAsia="en-GB"/>
        </w:rPr>
        <w:drawing>
          <wp:inline distT="0" distB="0" distL="0" distR="0" wp14:anchorId="63DCFAAF" wp14:editId="2F89F274">
            <wp:extent cx="5972908" cy="222738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15" cy="2229476"/>
                    </a:xfrm>
                    <a:prstGeom prst="rect">
                      <a:avLst/>
                    </a:prstGeom>
                    <a:noFill/>
                  </pic:spPr>
                </pic:pic>
              </a:graphicData>
            </a:graphic>
          </wp:inline>
        </w:drawing>
      </w:r>
    </w:p>
    <w:p w:rsidR="00C81751" w:rsidRDefault="009D4C7E" w:rsidP="00C81751">
      <w:pPr>
        <w:rPr>
          <w:rFonts w:asciiTheme="majorHAnsi" w:hAnsiTheme="majorHAnsi"/>
          <w:sz w:val="18"/>
        </w:rPr>
      </w:pPr>
      <w:r w:rsidRPr="00A62281">
        <w:rPr>
          <w:rFonts w:asciiTheme="majorHAnsi" w:hAnsiTheme="majorHAnsi"/>
          <w:noProof/>
          <w:lang w:val="en-GB" w:eastAsia="en-GB"/>
        </w:rPr>
        <w:lastRenderedPageBreak/>
        <mc:AlternateContent>
          <mc:Choice Requires="wps">
            <w:drawing>
              <wp:anchor distT="0" distB="0" distL="114300" distR="114300" simplePos="0" relativeHeight="251675648" behindDoc="0" locked="0" layoutInCell="1" allowOverlap="1" wp14:anchorId="5A270EAD" wp14:editId="276AE814">
                <wp:simplePos x="0" y="0"/>
                <wp:positionH relativeFrom="column">
                  <wp:posOffset>-499110</wp:posOffset>
                </wp:positionH>
                <wp:positionV relativeFrom="paragraph">
                  <wp:posOffset>873760</wp:posOffset>
                </wp:positionV>
                <wp:extent cx="462280" cy="1403985"/>
                <wp:effectExtent l="0" t="0" r="1397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3985"/>
                        </a:xfrm>
                        <a:prstGeom prst="rect">
                          <a:avLst/>
                        </a:prstGeom>
                        <a:solidFill>
                          <a:srgbClr val="FFFFFF"/>
                        </a:solidFill>
                        <a:ln w="9525">
                          <a:solidFill>
                            <a:schemeClr val="bg1"/>
                          </a:solidFill>
                          <a:miter lim="800000"/>
                          <a:headEnd/>
                          <a:tailEnd/>
                        </a:ln>
                      </wps:spPr>
                      <wps:txbx>
                        <w:txbxContent>
                          <w:p w:rsidR="0013513E" w:rsidRDefault="0013513E" w:rsidP="00B105DA">
                            <w:r>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70EAD" id="_x0000_s1159" type="#_x0000_t202" style="position:absolute;margin-left:-39.3pt;margin-top:68.8pt;width:36.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" strokecolor="white [3212]">
                <v:textbox style="mso-fit-shape-to-text:t">
                  <w:txbxContent>
                    <w:p w:rsidR="0013513E" w:rsidRDefault="0013513E" w:rsidP="00B105DA">
                      <w:r>
                        <w:t xml:space="preserve">     B</w:t>
                      </w:r>
                    </w:p>
                  </w:txbxContent>
                </v:textbox>
              </v:shape>
            </w:pict>
          </mc:Fallback>
        </mc:AlternateContent>
      </w:r>
      <w:r>
        <w:rPr>
          <w:rFonts w:asciiTheme="majorHAnsi" w:hAnsiTheme="majorHAnsi"/>
          <w:noProof/>
          <w:sz w:val="18"/>
          <w:lang w:val="en-GB" w:eastAsia="en-GB"/>
        </w:rPr>
        <w:drawing>
          <wp:inline distT="0" distB="0" distL="0" distR="0" wp14:anchorId="4B5609F4" wp14:editId="3EC8A271">
            <wp:extent cx="5972908" cy="223324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821" cy="2232092"/>
                    </a:xfrm>
                    <a:prstGeom prst="rect">
                      <a:avLst/>
                    </a:prstGeom>
                    <a:noFill/>
                  </pic:spPr>
                </pic:pic>
              </a:graphicData>
            </a:graphic>
          </wp:inline>
        </w:drawing>
      </w:r>
      <w:r w:rsidR="00427C0B">
        <w:rPr>
          <w:rFonts w:asciiTheme="majorHAnsi" w:hAnsiTheme="majorHAnsi"/>
          <w:sz w:val="18"/>
        </w:rPr>
        <w:t>*</w:t>
      </w:r>
      <w:r w:rsidR="00427C0B" w:rsidRPr="00427C0B">
        <w:rPr>
          <w:rFonts w:asciiTheme="majorHAnsi" w:hAnsiTheme="majorHAnsi"/>
          <w:sz w:val="18"/>
        </w:rPr>
        <w:t>Canadian Blood Services 17, H</w:t>
      </w:r>
      <w:r w:rsidR="00427C0B" w:rsidRPr="00427C0B">
        <w:rPr>
          <w:rFonts w:asciiTheme="majorHAnsi" w:hAnsiTheme="majorHAnsi" w:cs="Times New Roman"/>
          <w:sz w:val="18"/>
        </w:rPr>
        <w:t>é</w:t>
      </w:r>
      <w:r w:rsidR="00427C0B" w:rsidRPr="00427C0B">
        <w:rPr>
          <w:rFonts w:asciiTheme="majorHAnsi" w:hAnsiTheme="majorHAnsi"/>
          <w:sz w:val="18"/>
        </w:rPr>
        <w:t>ma-Qu</w:t>
      </w:r>
      <w:r w:rsidR="00427C0B" w:rsidRPr="00427C0B">
        <w:rPr>
          <w:rFonts w:asciiTheme="majorHAnsi" w:hAnsiTheme="majorHAnsi" w:cs="Times New Roman"/>
          <w:sz w:val="18"/>
        </w:rPr>
        <w:t>é</w:t>
      </w:r>
      <w:r w:rsidR="00427C0B" w:rsidRPr="00427C0B">
        <w:rPr>
          <w:rFonts w:asciiTheme="majorHAnsi" w:hAnsiTheme="majorHAnsi"/>
          <w:sz w:val="18"/>
        </w:rPr>
        <w:t>bec 18</w:t>
      </w:r>
      <w:r w:rsidR="00C81751">
        <w:rPr>
          <w:rFonts w:asciiTheme="majorHAnsi" w:hAnsiTheme="majorHAnsi"/>
          <w:sz w:val="18"/>
        </w:rPr>
        <w:br w:type="page"/>
      </w:r>
    </w:p>
    <w:p w:rsidR="007F7BC0" w:rsidRDefault="00617D55" w:rsidP="00617D55">
      <w:pPr>
        <w:spacing w:after="0"/>
        <w:rPr>
          <w:rFonts w:asciiTheme="majorHAnsi" w:hAnsiTheme="majorHAnsi"/>
        </w:rPr>
      </w:pPr>
      <w:r w:rsidRPr="00824073">
        <w:rPr>
          <w:rFonts w:asciiTheme="majorHAnsi" w:hAnsiTheme="majorHAnsi"/>
          <w:noProof/>
          <w:lang w:val="en-GB" w:eastAsia="en-GB"/>
        </w:rPr>
        <w:lastRenderedPageBreak/>
        <mc:AlternateContent>
          <mc:Choice Requires="wps">
            <w:drawing>
              <wp:anchor distT="0" distB="0" distL="114300" distR="114300" simplePos="0" relativeHeight="251672576" behindDoc="0" locked="0" layoutInCell="1" allowOverlap="1" wp14:anchorId="320CA9DC" wp14:editId="5A2C6A4B">
                <wp:simplePos x="0" y="0"/>
                <wp:positionH relativeFrom="column">
                  <wp:posOffset>4693920</wp:posOffset>
                </wp:positionH>
                <wp:positionV relativeFrom="paragraph">
                  <wp:posOffset>464820</wp:posOffset>
                </wp:positionV>
                <wp:extent cx="3505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350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B245C"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pt,36.6pt" to="397.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" strokecolor="black [3040]" strokeweight="1.5pt"/>
            </w:pict>
          </mc:Fallback>
        </mc:AlternateContent>
      </w:r>
      <w:r w:rsidR="000755C9" w:rsidRPr="00824073">
        <w:rPr>
          <w:rFonts w:asciiTheme="majorHAnsi" w:hAnsiTheme="majorHAnsi"/>
          <w:noProof/>
          <w:lang w:val="en-GB" w:eastAsia="en-GB"/>
        </w:rPr>
        <mc:AlternateContent>
          <mc:Choice Requires="wps">
            <w:drawing>
              <wp:anchor distT="0" distB="0" distL="114300" distR="114300" simplePos="0" relativeHeight="251673600" behindDoc="0" locked="0" layoutInCell="1" allowOverlap="1" wp14:anchorId="01B33DBA" wp14:editId="02177D3E">
                <wp:simplePos x="0" y="0"/>
                <wp:positionH relativeFrom="column">
                  <wp:posOffset>3579495</wp:posOffset>
                </wp:positionH>
                <wp:positionV relativeFrom="paragraph">
                  <wp:posOffset>472440</wp:posOffset>
                </wp:positionV>
                <wp:extent cx="388620" cy="0"/>
                <wp:effectExtent l="0" t="0" r="0" b="19050"/>
                <wp:wrapNone/>
                <wp:docPr id="19" name="Straight Connector 19"/>
                <wp:cNvGraphicFramePr/>
                <a:graphic xmlns:a="http://schemas.openxmlformats.org/drawingml/2006/main">
                  <a:graphicData uri="http://schemas.microsoft.com/office/word/2010/wordprocessingShape">
                    <wps:wsp>
                      <wps:cNvCnPr/>
                      <wps:spPr>
                        <a:xfrm>
                          <a:off x="0" y="0"/>
                          <a:ext cx="38862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2500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85pt,37.2pt" to="312.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" strokecolor="black [3040]" strokeweight="1.5pt">
                <v:stroke dashstyle="dash"/>
              </v:line>
            </w:pict>
          </mc:Fallback>
        </mc:AlternateContent>
      </w:r>
      <w:r w:rsidR="00920752" w:rsidRPr="00824073">
        <w:rPr>
          <w:rFonts w:asciiTheme="majorHAnsi" w:hAnsiTheme="majorHAnsi"/>
        </w:rPr>
        <w:t>Figure 2</w:t>
      </w:r>
      <w:r w:rsidR="00987F26" w:rsidRPr="00824073">
        <w:rPr>
          <w:rFonts w:asciiTheme="majorHAnsi" w:hAnsiTheme="majorHAnsi"/>
        </w:rPr>
        <w:t xml:space="preserve">.  </w:t>
      </w:r>
      <w:r w:rsidR="000755C9">
        <w:rPr>
          <w:rFonts w:asciiTheme="majorHAnsi" w:hAnsiTheme="majorHAnsi"/>
        </w:rPr>
        <w:t>Age d</w:t>
      </w:r>
      <w:r w:rsidR="00920752" w:rsidRPr="00824073">
        <w:rPr>
          <w:rFonts w:asciiTheme="majorHAnsi" w:hAnsiTheme="majorHAnsi"/>
        </w:rPr>
        <w:t xml:space="preserve">istribution of the general population and donor population </w:t>
      </w:r>
      <w:r w:rsidR="000755C9">
        <w:rPr>
          <w:rFonts w:asciiTheme="majorHAnsi" w:hAnsiTheme="majorHAnsi"/>
        </w:rPr>
        <w:t xml:space="preserve">(in years) </w:t>
      </w:r>
      <w:r w:rsidR="00920752" w:rsidRPr="00824073">
        <w:rPr>
          <w:rFonts w:asciiTheme="majorHAnsi" w:hAnsiTheme="majorHAnsi"/>
        </w:rPr>
        <w:t>in the Netherlands (A and B respectively), the US (C and D respectively), England &amp; N. Wales</w:t>
      </w:r>
      <w:r w:rsidR="00160440" w:rsidRPr="00824073">
        <w:rPr>
          <w:rFonts w:asciiTheme="majorHAnsi" w:hAnsiTheme="majorHAnsi"/>
        </w:rPr>
        <w:t xml:space="preserve"> </w:t>
      </w:r>
      <w:r w:rsidR="00920752" w:rsidRPr="00824073">
        <w:rPr>
          <w:rFonts w:asciiTheme="majorHAnsi" w:hAnsiTheme="majorHAnsi"/>
        </w:rPr>
        <w:t>(E and F respectively) and Singapore</w:t>
      </w:r>
      <w:r w:rsidR="00824073">
        <w:rPr>
          <w:rFonts w:asciiTheme="majorHAnsi" w:hAnsiTheme="majorHAnsi"/>
        </w:rPr>
        <w:t xml:space="preserve"> </w:t>
      </w:r>
      <w:r w:rsidR="00920752" w:rsidRPr="00824073">
        <w:rPr>
          <w:rFonts w:asciiTheme="majorHAnsi" w:hAnsiTheme="majorHAnsi"/>
        </w:rPr>
        <w:t>(G and H respectively) in 2001 (            ) and 2011 (            )</w:t>
      </w:r>
      <w:r w:rsidR="008C32C5">
        <w:rPr>
          <w:rFonts w:asciiTheme="majorHAnsi" w:hAnsiTheme="majorHAnsi"/>
        </w:rPr>
        <w:t>.</w:t>
      </w:r>
    </w:p>
    <w:p w:rsidR="00920752" w:rsidRDefault="008C32C5" w:rsidP="00924CDF">
      <w:pPr>
        <w:spacing w:after="0" w:line="240" w:lineRule="auto"/>
        <w:rPr>
          <w:rFonts w:asciiTheme="majorHAnsi" w:hAnsiTheme="majorHAnsi"/>
          <w:sz w:val="18"/>
        </w:rPr>
      </w:pPr>
      <w:r>
        <w:rPr>
          <w:rFonts w:asciiTheme="majorHAnsi" w:hAnsiTheme="majorHAnsi"/>
          <w:noProof/>
          <w:sz w:val="18"/>
          <w:lang w:val="en-GB" w:eastAsia="en-GB"/>
        </w:rPr>
        <w:lastRenderedPageBreak/>
        <w:drawing>
          <wp:inline distT="0" distB="0" distL="0" distR="0" wp14:anchorId="2E35FAD1" wp14:editId="2AAE8E12">
            <wp:extent cx="5943460" cy="781812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460" cy="7818120"/>
                    </a:xfrm>
                    <a:prstGeom prst="rect">
                      <a:avLst/>
                    </a:prstGeom>
                    <a:noFill/>
                    <a:ln>
                      <a:noFill/>
                    </a:ln>
                  </pic:spPr>
                </pic:pic>
              </a:graphicData>
            </a:graphic>
          </wp:inline>
        </w:drawing>
      </w:r>
    </w:p>
    <w:sectPr w:rsidR="00920752" w:rsidSect="00B91D59">
      <w:pgSz w:w="12240" w:h="15840"/>
      <w:pgMar w:top="117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50" w:rsidRDefault="00D85F50" w:rsidP="00B91D59">
      <w:pPr>
        <w:spacing w:after="0" w:line="240" w:lineRule="auto"/>
      </w:pPr>
      <w:r>
        <w:separator/>
      </w:r>
    </w:p>
  </w:endnote>
  <w:endnote w:type="continuationSeparator" w:id="0">
    <w:p w:rsidR="00D85F50" w:rsidRDefault="00D85F50" w:rsidP="00B9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50" w:rsidRDefault="00D85F50" w:rsidP="00B91D59">
      <w:pPr>
        <w:spacing w:after="0" w:line="240" w:lineRule="auto"/>
      </w:pPr>
      <w:r>
        <w:separator/>
      </w:r>
    </w:p>
  </w:footnote>
  <w:footnote w:type="continuationSeparator" w:id="0">
    <w:p w:rsidR="00D85F50" w:rsidRDefault="00D85F50" w:rsidP="00B9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90"/>
    <w:multiLevelType w:val="hybridMultilevel"/>
    <w:tmpl w:val="50181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5E25"/>
    <w:multiLevelType w:val="hybridMultilevel"/>
    <w:tmpl w:val="D1F2D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63F5E"/>
    <w:multiLevelType w:val="hybridMultilevel"/>
    <w:tmpl w:val="DA4C5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4017D"/>
    <w:multiLevelType w:val="hybridMultilevel"/>
    <w:tmpl w:val="7F044EE6"/>
    <w:lvl w:ilvl="0" w:tplc="031ED13C">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49FE"/>
    <w:multiLevelType w:val="hybridMultilevel"/>
    <w:tmpl w:val="B5224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0B5CC9"/>
    <w:multiLevelType w:val="hybridMultilevel"/>
    <w:tmpl w:val="0690276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A775D1"/>
    <w:multiLevelType w:val="hybridMultilevel"/>
    <w:tmpl w:val="DA30F360"/>
    <w:lvl w:ilvl="0" w:tplc="91529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4DB"/>
    <w:multiLevelType w:val="hybridMultilevel"/>
    <w:tmpl w:val="2098EC00"/>
    <w:lvl w:ilvl="0" w:tplc="157EC0CE">
      <w:start w:val="18"/>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9D"/>
    <w:rsid w:val="00031A2C"/>
    <w:rsid w:val="0005608C"/>
    <w:rsid w:val="0006781D"/>
    <w:rsid w:val="000755C9"/>
    <w:rsid w:val="00076289"/>
    <w:rsid w:val="00083FB5"/>
    <w:rsid w:val="0009441C"/>
    <w:rsid w:val="000A06C8"/>
    <w:rsid w:val="000A1034"/>
    <w:rsid w:val="000D6C5E"/>
    <w:rsid w:val="00101CE2"/>
    <w:rsid w:val="00113814"/>
    <w:rsid w:val="00116B94"/>
    <w:rsid w:val="00123F2A"/>
    <w:rsid w:val="001270A1"/>
    <w:rsid w:val="0013513E"/>
    <w:rsid w:val="00137F73"/>
    <w:rsid w:val="00160440"/>
    <w:rsid w:val="001707C4"/>
    <w:rsid w:val="001953FA"/>
    <w:rsid w:val="0019644B"/>
    <w:rsid w:val="001A610C"/>
    <w:rsid w:val="001B2709"/>
    <w:rsid w:val="001D3BBC"/>
    <w:rsid w:val="001E64BD"/>
    <w:rsid w:val="001F49A9"/>
    <w:rsid w:val="002033BA"/>
    <w:rsid w:val="00225C5E"/>
    <w:rsid w:val="00227CE6"/>
    <w:rsid w:val="002323D4"/>
    <w:rsid w:val="00233CE4"/>
    <w:rsid w:val="00256875"/>
    <w:rsid w:val="0025789E"/>
    <w:rsid w:val="0029252D"/>
    <w:rsid w:val="0029262F"/>
    <w:rsid w:val="002C1392"/>
    <w:rsid w:val="002C21C6"/>
    <w:rsid w:val="002C2A9A"/>
    <w:rsid w:val="002E02DD"/>
    <w:rsid w:val="00304D51"/>
    <w:rsid w:val="00313383"/>
    <w:rsid w:val="003158B5"/>
    <w:rsid w:val="00316775"/>
    <w:rsid w:val="0033180A"/>
    <w:rsid w:val="00331DFE"/>
    <w:rsid w:val="003564B1"/>
    <w:rsid w:val="00363209"/>
    <w:rsid w:val="00370251"/>
    <w:rsid w:val="00374F85"/>
    <w:rsid w:val="00392F11"/>
    <w:rsid w:val="003A7262"/>
    <w:rsid w:val="003C6BFC"/>
    <w:rsid w:val="003D4E12"/>
    <w:rsid w:val="003E3881"/>
    <w:rsid w:val="003E5A75"/>
    <w:rsid w:val="00414277"/>
    <w:rsid w:val="004169A5"/>
    <w:rsid w:val="00427C0B"/>
    <w:rsid w:val="00432575"/>
    <w:rsid w:val="004B4FB0"/>
    <w:rsid w:val="004C208C"/>
    <w:rsid w:val="004D1BDF"/>
    <w:rsid w:val="004D3EE0"/>
    <w:rsid w:val="004E0257"/>
    <w:rsid w:val="004E16EB"/>
    <w:rsid w:val="004E53E2"/>
    <w:rsid w:val="004F05AA"/>
    <w:rsid w:val="005103F5"/>
    <w:rsid w:val="0053066D"/>
    <w:rsid w:val="0053583F"/>
    <w:rsid w:val="0054110C"/>
    <w:rsid w:val="005435D0"/>
    <w:rsid w:val="00547E08"/>
    <w:rsid w:val="00550001"/>
    <w:rsid w:val="0055378F"/>
    <w:rsid w:val="00557504"/>
    <w:rsid w:val="005613C5"/>
    <w:rsid w:val="005A6CA9"/>
    <w:rsid w:val="005A77DA"/>
    <w:rsid w:val="005D3FB4"/>
    <w:rsid w:val="005F41B8"/>
    <w:rsid w:val="00617D55"/>
    <w:rsid w:val="006202BA"/>
    <w:rsid w:val="006624F0"/>
    <w:rsid w:val="00670249"/>
    <w:rsid w:val="00672DDF"/>
    <w:rsid w:val="00691EC9"/>
    <w:rsid w:val="00695267"/>
    <w:rsid w:val="00695E3D"/>
    <w:rsid w:val="006C178B"/>
    <w:rsid w:val="006D3CFD"/>
    <w:rsid w:val="006E5B47"/>
    <w:rsid w:val="00701EC1"/>
    <w:rsid w:val="00703C0F"/>
    <w:rsid w:val="00710553"/>
    <w:rsid w:val="00710B50"/>
    <w:rsid w:val="00717E87"/>
    <w:rsid w:val="00720E79"/>
    <w:rsid w:val="00737D6B"/>
    <w:rsid w:val="00740A04"/>
    <w:rsid w:val="007460A2"/>
    <w:rsid w:val="00767487"/>
    <w:rsid w:val="00773DE9"/>
    <w:rsid w:val="00781B97"/>
    <w:rsid w:val="0079504B"/>
    <w:rsid w:val="007A7E50"/>
    <w:rsid w:val="007B037B"/>
    <w:rsid w:val="007C7DA8"/>
    <w:rsid w:val="007E4C52"/>
    <w:rsid w:val="007F7BC0"/>
    <w:rsid w:val="00824073"/>
    <w:rsid w:val="00826BB2"/>
    <w:rsid w:val="00843485"/>
    <w:rsid w:val="00844306"/>
    <w:rsid w:val="00874518"/>
    <w:rsid w:val="00875757"/>
    <w:rsid w:val="008B5DFB"/>
    <w:rsid w:val="008C32C5"/>
    <w:rsid w:val="008D359C"/>
    <w:rsid w:val="00907ADA"/>
    <w:rsid w:val="00913D2E"/>
    <w:rsid w:val="00920752"/>
    <w:rsid w:val="00924CDF"/>
    <w:rsid w:val="00947371"/>
    <w:rsid w:val="009566FA"/>
    <w:rsid w:val="009679C6"/>
    <w:rsid w:val="00987F26"/>
    <w:rsid w:val="00996799"/>
    <w:rsid w:val="009A6350"/>
    <w:rsid w:val="009B4D55"/>
    <w:rsid w:val="009D4C7E"/>
    <w:rsid w:val="00A04D0C"/>
    <w:rsid w:val="00A44A4A"/>
    <w:rsid w:val="00A62281"/>
    <w:rsid w:val="00A76BF9"/>
    <w:rsid w:val="00A91FD0"/>
    <w:rsid w:val="00AB658E"/>
    <w:rsid w:val="00AB79C7"/>
    <w:rsid w:val="00AC0990"/>
    <w:rsid w:val="00AC22AB"/>
    <w:rsid w:val="00AC35C4"/>
    <w:rsid w:val="00AF0F5F"/>
    <w:rsid w:val="00B105DA"/>
    <w:rsid w:val="00B15B19"/>
    <w:rsid w:val="00B165B6"/>
    <w:rsid w:val="00B27C1F"/>
    <w:rsid w:val="00B3113B"/>
    <w:rsid w:val="00B35C70"/>
    <w:rsid w:val="00B63EC2"/>
    <w:rsid w:val="00B64AB4"/>
    <w:rsid w:val="00B66E16"/>
    <w:rsid w:val="00B8007B"/>
    <w:rsid w:val="00B8183E"/>
    <w:rsid w:val="00B90A75"/>
    <w:rsid w:val="00B91D59"/>
    <w:rsid w:val="00B94E2B"/>
    <w:rsid w:val="00B97512"/>
    <w:rsid w:val="00BE37E2"/>
    <w:rsid w:val="00BE49A4"/>
    <w:rsid w:val="00C10C34"/>
    <w:rsid w:val="00C17FF7"/>
    <w:rsid w:val="00C25341"/>
    <w:rsid w:val="00C316BF"/>
    <w:rsid w:val="00C53AF7"/>
    <w:rsid w:val="00C62B32"/>
    <w:rsid w:val="00C643B1"/>
    <w:rsid w:val="00C74064"/>
    <w:rsid w:val="00C81751"/>
    <w:rsid w:val="00C84CC5"/>
    <w:rsid w:val="00CA0249"/>
    <w:rsid w:val="00CC0CCB"/>
    <w:rsid w:val="00CC4594"/>
    <w:rsid w:val="00CD586D"/>
    <w:rsid w:val="00CD739D"/>
    <w:rsid w:val="00CF167B"/>
    <w:rsid w:val="00D01BF9"/>
    <w:rsid w:val="00D07C1B"/>
    <w:rsid w:val="00D13D97"/>
    <w:rsid w:val="00D30C2B"/>
    <w:rsid w:val="00D5044C"/>
    <w:rsid w:val="00D60D9E"/>
    <w:rsid w:val="00D658BA"/>
    <w:rsid w:val="00D80704"/>
    <w:rsid w:val="00D85F50"/>
    <w:rsid w:val="00DB57D8"/>
    <w:rsid w:val="00DB79ED"/>
    <w:rsid w:val="00DC6231"/>
    <w:rsid w:val="00DE0C20"/>
    <w:rsid w:val="00DE564C"/>
    <w:rsid w:val="00DE6280"/>
    <w:rsid w:val="00DF2FA7"/>
    <w:rsid w:val="00DF3058"/>
    <w:rsid w:val="00DF7600"/>
    <w:rsid w:val="00E1506B"/>
    <w:rsid w:val="00E153D7"/>
    <w:rsid w:val="00E33FD5"/>
    <w:rsid w:val="00E37395"/>
    <w:rsid w:val="00E4212A"/>
    <w:rsid w:val="00E42426"/>
    <w:rsid w:val="00E47773"/>
    <w:rsid w:val="00E64592"/>
    <w:rsid w:val="00E76381"/>
    <w:rsid w:val="00E93E0C"/>
    <w:rsid w:val="00EA6870"/>
    <w:rsid w:val="00EB222A"/>
    <w:rsid w:val="00EC334C"/>
    <w:rsid w:val="00EC4CBE"/>
    <w:rsid w:val="00EC7492"/>
    <w:rsid w:val="00EC7E76"/>
    <w:rsid w:val="00EE1A18"/>
    <w:rsid w:val="00EF228F"/>
    <w:rsid w:val="00F21DAE"/>
    <w:rsid w:val="00F676F7"/>
    <w:rsid w:val="00FA0833"/>
    <w:rsid w:val="00FB68C4"/>
    <w:rsid w:val="00FC450E"/>
    <w:rsid w:val="00FC5E90"/>
    <w:rsid w:val="00FF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FEAB7-98AB-4371-AC1F-DCD1CBE9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DD"/>
    <w:rPr>
      <w:rFonts w:ascii="Tahoma" w:hAnsi="Tahoma" w:cs="Tahoma"/>
      <w:sz w:val="16"/>
      <w:szCs w:val="16"/>
    </w:rPr>
  </w:style>
  <w:style w:type="table" w:styleId="TableGrid">
    <w:name w:val="Table Grid"/>
    <w:basedOn w:val="TableNormal"/>
    <w:uiPriority w:val="59"/>
    <w:rsid w:val="00DF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600"/>
    <w:pPr>
      <w:ind w:left="720"/>
      <w:contextualSpacing/>
    </w:pPr>
  </w:style>
  <w:style w:type="character" w:styleId="Hyperlink">
    <w:name w:val="Hyperlink"/>
    <w:basedOn w:val="DefaultParagraphFont"/>
    <w:uiPriority w:val="99"/>
    <w:unhideWhenUsed/>
    <w:rsid w:val="0033180A"/>
    <w:rPr>
      <w:color w:val="0000FF" w:themeColor="hyperlink"/>
      <w:u w:val="single"/>
    </w:rPr>
  </w:style>
  <w:style w:type="character" w:styleId="CommentReference">
    <w:name w:val="annotation reference"/>
    <w:basedOn w:val="DefaultParagraphFont"/>
    <w:uiPriority w:val="99"/>
    <w:semiHidden/>
    <w:unhideWhenUsed/>
    <w:rsid w:val="00B63EC2"/>
    <w:rPr>
      <w:sz w:val="16"/>
      <w:szCs w:val="16"/>
    </w:rPr>
  </w:style>
  <w:style w:type="paragraph" w:styleId="CommentText">
    <w:name w:val="annotation text"/>
    <w:basedOn w:val="Normal"/>
    <w:link w:val="CommentTextChar"/>
    <w:uiPriority w:val="99"/>
    <w:semiHidden/>
    <w:unhideWhenUsed/>
    <w:rsid w:val="00B63EC2"/>
    <w:pPr>
      <w:spacing w:line="240" w:lineRule="auto"/>
    </w:pPr>
    <w:rPr>
      <w:sz w:val="20"/>
      <w:szCs w:val="20"/>
    </w:rPr>
  </w:style>
  <w:style w:type="character" w:customStyle="1" w:styleId="CommentTextChar">
    <w:name w:val="Comment Text Char"/>
    <w:basedOn w:val="DefaultParagraphFont"/>
    <w:link w:val="CommentText"/>
    <w:uiPriority w:val="99"/>
    <w:semiHidden/>
    <w:rsid w:val="00B63EC2"/>
    <w:rPr>
      <w:sz w:val="20"/>
      <w:szCs w:val="20"/>
    </w:rPr>
  </w:style>
  <w:style w:type="paragraph" w:styleId="CommentSubject">
    <w:name w:val="annotation subject"/>
    <w:basedOn w:val="CommentText"/>
    <w:next w:val="CommentText"/>
    <w:link w:val="CommentSubjectChar"/>
    <w:uiPriority w:val="99"/>
    <w:semiHidden/>
    <w:unhideWhenUsed/>
    <w:rsid w:val="00B63EC2"/>
    <w:rPr>
      <w:b/>
      <w:bCs/>
    </w:rPr>
  </w:style>
  <w:style w:type="character" w:customStyle="1" w:styleId="CommentSubjectChar">
    <w:name w:val="Comment Subject Char"/>
    <w:basedOn w:val="CommentTextChar"/>
    <w:link w:val="CommentSubject"/>
    <w:uiPriority w:val="99"/>
    <w:semiHidden/>
    <w:rsid w:val="00B63EC2"/>
    <w:rPr>
      <w:b/>
      <w:bCs/>
      <w:sz w:val="20"/>
      <w:szCs w:val="20"/>
    </w:rPr>
  </w:style>
  <w:style w:type="paragraph" w:styleId="Revision">
    <w:name w:val="Revision"/>
    <w:hidden/>
    <w:uiPriority w:val="99"/>
    <w:semiHidden/>
    <w:rsid w:val="000A1034"/>
    <w:pPr>
      <w:spacing w:after="0" w:line="240" w:lineRule="auto"/>
    </w:pPr>
  </w:style>
  <w:style w:type="paragraph" w:styleId="Header">
    <w:name w:val="header"/>
    <w:basedOn w:val="Normal"/>
    <w:link w:val="HeaderChar"/>
    <w:uiPriority w:val="99"/>
    <w:unhideWhenUsed/>
    <w:rsid w:val="00B9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59"/>
  </w:style>
  <w:style w:type="paragraph" w:styleId="Footer">
    <w:name w:val="footer"/>
    <w:basedOn w:val="Normal"/>
    <w:link w:val="FooterChar"/>
    <w:uiPriority w:val="99"/>
    <w:unhideWhenUsed/>
    <w:rsid w:val="00B9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59"/>
  </w:style>
  <w:style w:type="character" w:styleId="FollowedHyperlink">
    <w:name w:val="FollowedHyperlink"/>
    <w:basedOn w:val="DefaultParagraphFont"/>
    <w:uiPriority w:val="99"/>
    <w:semiHidden/>
    <w:unhideWhenUsed/>
    <w:rsid w:val="00B31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88469">
      <w:bodyDiv w:val="1"/>
      <w:marLeft w:val="0"/>
      <w:marRight w:val="0"/>
      <w:marTop w:val="0"/>
      <w:marBottom w:val="0"/>
      <w:divBdr>
        <w:top w:val="none" w:sz="0" w:space="0" w:color="auto"/>
        <w:left w:val="none" w:sz="0" w:space="0" w:color="auto"/>
        <w:bottom w:val="none" w:sz="0" w:space="0" w:color="auto"/>
        <w:right w:val="none" w:sz="0" w:space="0" w:color="auto"/>
      </w:divBdr>
    </w:div>
    <w:div w:id="806779964">
      <w:bodyDiv w:val="1"/>
      <w:marLeft w:val="0"/>
      <w:marRight w:val="0"/>
      <w:marTop w:val="0"/>
      <w:marBottom w:val="0"/>
      <w:divBdr>
        <w:top w:val="none" w:sz="0" w:space="0" w:color="auto"/>
        <w:left w:val="none" w:sz="0" w:space="0" w:color="auto"/>
        <w:bottom w:val="none" w:sz="0" w:space="0" w:color="auto"/>
        <w:right w:val="none" w:sz="0" w:space="0" w:color="auto"/>
      </w:divBdr>
    </w:div>
    <w:div w:id="1589656084">
      <w:bodyDiv w:val="1"/>
      <w:marLeft w:val="0"/>
      <w:marRight w:val="0"/>
      <w:marTop w:val="0"/>
      <w:marBottom w:val="0"/>
      <w:divBdr>
        <w:top w:val="none" w:sz="0" w:space="0" w:color="auto"/>
        <w:left w:val="none" w:sz="0" w:space="0" w:color="auto"/>
        <w:bottom w:val="none" w:sz="0" w:space="0" w:color="auto"/>
        <w:right w:val="none" w:sz="0" w:space="0" w:color="auto"/>
      </w:divBdr>
    </w:div>
    <w:div w:id="17554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b.org/research/hemovigilance/bloodsurvey/Docs/2013-AABB-Blood-Survey-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87F8-E8FB-4CB1-BE9D-56CCB5C2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4225</Words>
  <Characters>24089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Cuffari</dc:creator>
  <cp:lastModifiedBy>Katie Connan</cp:lastModifiedBy>
  <cp:revision>2</cp:revision>
  <cp:lastPrinted>2017-03-27T15:22:00Z</cp:lastPrinted>
  <dcterms:created xsi:type="dcterms:W3CDTF">2017-09-25T14:48:00Z</dcterms:created>
  <dcterms:modified xsi:type="dcterms:W3CDTF">2017-09-25T14:48:00Z</dcterms:modified>
</cp:coreProperties>
</file>