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75E1DC" w14:textId="7A269FF1" w:rsidR="00AD026D" w:rsidRDefault="00AD026D" w:rsidP="00E50311">
      <w:pPr>
        <w:spacing w:line="360" w:lineRule="auto"/>
        <w:jc w:val="center"/>
        <w:rPr>
          <w:rFonts w:ascii="Times New Roman" w:hAnsi="Times New Roman" w:cs="Times New Roman"/>
          <w:b/>
          <w:sz w:val="24"/>
        </w:rPr>
      </w:pPr>
      <w:r w:rsidRPr="005D4727">
        <w:rPr>
          <w:rFonts w:ascii="Times New Roman" w:hAnsi="Times New Roman" w:cs="Times New Roman"/>
          <w:b/>
          <w:sz w:val="24"/>
        </w:rPr>
        <w:t>A</w:t>
      </w:r>
      <w:r>
        <w:rPr>
          <w:rFonts w:ascii="Times New Roman" w:hAnsi="Times New Roman" w:cs="Times New Roman"/>
          <w:b/>
          <w:sz w:val="24"/>
        </w:rPr>
        <w:t xml:space="preserve"> CAD-interfaced dynamics-based tool for analysis of </w:t>
      </w:r>
      <w:r w:rsidR="00B5037A">
        <w:rPr>
          <w:rFonts w:ascii="Times New Roman" w:hAnsi="Times New Roman" w:cs="Times New Roman"/>
          <w:b/>
          <w:sz w:val="24"/>
        </w:rPr>
        <w:t>masonry</w:t>
      </w:r>
      <w:r w:rsidRPr="005D4727">
        <w:rPr>
          <w:rFonts w:ascii="Times New Roman" w:hAnsi="Times New Roman" w:cs="Times New Roman"/>
          <w:b/>
          <w:sz w:val="24"/>
        </w:rPr>
        <w:t xml:space="preserve"> collapse</w:t>
      </w:r>
      <w:r w:rsidR="00B5037A">
        <w:rPr>
          <w:rFonts w:ascii="Times New Roman" w:hAnsi="Times New Roman" w:cs="Times New Roman"/>
          <w:b/>
          <w:sz w:val="24"/>
        </w:rPr>
        <w:t xml:space="preserve"> mechanisms</w:t>
      </w:r>
    </w:p>
    <w:p w14:paraId="7F1CDB91" w14:textId="3C81B688" w:rsidR="00C2767A" w:rsidRPr="00655A22" w:rsidRDefault="00C2767A" w:rsidP="00E50311">
      <w:pPr>
        <w:spacing w:line="360" w:lineRule="auto"/>
        <w:jc w:val="center"/>
        <w:rPr>
          <w:rFonts w:ascii="Times New Roman" w:hAnsi="Times New Roman" w:cs="Times New Roman"/>
          <w:vertAlign w:val="superscript"/>
        </w:rPr>
      </w:pPr>
      <w:r w:rsidRPr="00655A22">
        <w:rPr>
          <w:rFonts w:ascii="Times New Roman" w:hAnsi="Times New Roman" w:cs="Times New Roman"/>
        </w:rPr>
        <w:t xml:space="preserve">Anjali </w:t>
      </w:r>
      <w:proofErr w:type="gramStart"/>
      <w:r w:rsidRPr="00655A22">
        <w:rPr>
          <w:rFonts w:ascii="Times New Roman" w:hAnsi="Times New Roman" w:cs="Times New Roman"/>
        </w:rPr>
        <w:t>Mehrotra</w:t>
      </w:r>
      <w:r w:rsidR="00655A22">
        <w:rPr>
          <w:rFonts w:ascii="Times New Roman" w:hAnsi="Times New Roman" w:cs="Times New Roman"/>
          <w:vertAlign w:val="superscript"/>
        </w:rPr>
        <w:t>(</w:t>
      </w:r>
      <w:proofErr w:type="gramEnd"/>
      <w:r w:rsidR="00655A22">
        <w:rPr>
          <w:rFonts w:ascii="Times New Roman" w:hAnsi="Times New Roman" w:cs="Times New Roman"/>
          <w:vertAlign w:val="superscript"/>
        </w:rPr>
        <w:t>a)</w:t>
      </w:r>
      <w:r w:rsidR="002B07D2">
        <w:rPr>
          <w:rFonts w:ascii="Times New Roman" w:hAnsi="Times New Roman" w:cs="Times New Roman"/>
          <w:vertAlign w:val="superscript"/>
        </w:rPr>
        <w:t>,*</w:t>
      </w:r>
      <w:r w:rsidRPr="00655A22">
        <w:rPr>
          <w:rFonts w:ascii="Times New Roman" w:hAnsi="Times New Roman" w:cs="Times New Roman"/>
        </w:rPr>
        <w:t xml:space="preserve"> and Matthew J. DeJong</w:t>
      </w:r>
      <w:r w:rsidR="00655A22">
        <w:rPr>
          <w:rFonts w:ascii="Times New Roman" w:hAnsi="Times New Roman" w:cs="Times New Roman"/>
          <w:vertAlign w:val="superscript"/>
        </w:rPr>
        <w:t>(a)</w:t>
      </w:r>
    </w:p>
    <w:p w14:paraId="17F2FFF4" w14:textId="57445426" w:rsidR="00C2767A" w:rsidRDefault="00655A22" w:rsidP="00E50311">
      <w:pPr>
        <w:spacing w:after="0" w:line="360" w:lineRule="auto"/>
        <w:jc w:val="center"/>
        <w:rPr>
          <w:rFonts w:ascii="Times New Roman" w:hAnsi="Times New Roman" w:cs="Times New Roman"/>
          <w:sz w:val="20"/>
        </w:rPr>
      </w:pPr>
      <w:r>
        <w:rPr>
          <w:rFonts w:ascii="Times New Roman" w:hAnsi="Times New Roman" w:cs="Times New Roman"/>
          <w:sz w:val="20"/>
          <w:vertAlign w:val="superscript"/>
        </w:rPr>
        <w:t>(a)</w:t>
      </w:r>
      <w:r w:rsidR="00C2767A" w:rsidRPr="00655A22">
        <w:rPr>
          <w:rFonts w:ascii="Times New Roman" w:hAnsi="Times New Roman" w:cs="Times New Roman"/>
          <w:sz w:val="20"/>
        </w:rPr>
        <w:t xml:space="preserve"> Department of Engineering, University of Cambridge, United Kingdom</w:t>
      </w:r>
    </w:p>
    <w:p w14:paraId="328EF72B" w14:textId="659BB69B" w:rsidR="00C2767A" w:rsidRPr="00655A22" w:rsidRDefault="002B07D2" w:rsidP="00E50311">
      <w:pPr>
        <w:spacing w:line="360" w:lineRule="auto"/>
        <w:jc w:val="center"/>
        <w:rPr>
          <w:rFonts w:ascii="Times New Roman" w:hAnsi="Times New Roman" w:cs="Times New Roman"/>
          <w:sz w:val="20"/>
        </w:rPr>
      </w:pPr>
      <w:r w:rsidRPr="00655A22">
        <w:rPr>
          <w:rFonts w:ascii="Times New Roman" w:hAnsi="Times New Roman" w:cs="Times New Roman"/>
          <w:sz w:val="20"/>
        </w:rPr>
        <w:t>*Corresponding author: aam62@cam.ac.uk</w:t>
      </w:r>
    </w:p>
    <w:p w14:paraId="534D1DA3" w14:textId="4F118DDB" w:rsidR="00C2767A" w:rsidRDefault="00C2767A" w:rsidP="00E50311">
      <w:pPr>
        <w:spacing w:line="360" w:lineRule="auto"/>
        <w:rPr>
          <w:rFonts w:ascii="Times New Roman" w:hAnsi="Times New Roman" w:cs="Times New Roman"/>
          <w:b/>
        </w:rPr>
      </w:pPr>
      <w:r w:rsidRPr="00655A22">
        <w:rPr>
          <w:rFonts w:ascii="Times New Roman" w:hAnsi="Times New Roman" w:cs="Times New Roman"/>
          <w:b/>
        </w:rPr>
        <w:t>Abstract</w:t>
      </w:r>
    </w:p>
    <w:p w14:paraId="0A858CB6" w14:textId="7DDA2FFB" w:rsidR="00D1371C" w:rsidRPr="00655A22" w:rsidRDefault="00D1371C" w:rsidP="00E50311">
      <w:pPr>
        <w:spacing w:line="360" w:lineRule="auto"/>
        <w:jc w:val="both"/>
        <w:rPr>
          <w:rFonts w:ascii="Times New Roman" w:hAnsi="Times New Roman" w:cs="Times New Roman"/>
        </w:rPr>
      </w:pPr>
      <w:r>
        <w:rPr>
          <w:rFonts w:ascii="Times New Roman" w:hAnsi="Times New Roman" w:cs="Times New Roman"/>
        </w:rPr>
        <w:t>This paper presents a new CAD-</w:t>
      </w:r>
      <w:r w:rsidR="00BC3CD3">
        <w:rPr>
          <w:rFonts w:ascii="Times New Roman" w:hAnsi="Times New Roman" w:cs="Times New Roman"/>
        </w:rPr>
        <w:t>interface</w:t>
      </w:r>
      <w:r>
        <w:rPr>
          <w:rFonts w:ascii="Times New Roman" w:hAnsi="Times New Roman" w:cs="Times New Roman"/>
        </w:rPr>
        <w:t xml:space="preserve">d analytical tool for the nonlinear dynamic analysis of masonry collapse mechanisms. </w:t>
      </w:r>
      <w:r w:rsidR="00DA0A18">
        <w:rPr>
          <w:rFonts w:ascii="Times New Roman" w:hAnsi="Times New Roman" w:cs="Times New Roman"/>
        </w:rPr>
        <w:t>Utilizing</w:t>
      </w:r>
      <w:r w:rsidR="007B2415">
        <w:rPr>
          <w:rFonts w:ascii="Times New Roman" w:hAnsi="Times New Roman" w:cs="Times New Roman"/>
        </w:rPr>
        <w:t xml:space="preserve"> rocking dy</w:t>
      </w:r>
      <w:r w:rsidR="00CC315F">
        <w:rPr>
          <w:rFonts w:ascii="Times New Roman" w:hAnsi="Times New Roman" w:cs="Times New Roman"/>
        </w:rPr>
        <w:t>n</w:t>
      </w:r>
      <w:r w:rsidR="007B2415">
        <w:rPr>
          <w:rFonts w:ascii="Times New Roman" w:hAnsi="Times New Roman" w:cs="Times New Roman"/>
        </w:rPr>
        <w:t>amics, the tool derives and solve</w:t>
      </w:r>
      <w:r w:rsidR="008F5910">
        <w:rPr>
          <w:rFonts w:ascii="Times New Roman" w:hAnsi="Times New Roman" w:cs="Times New Roman"/>
        </w:rPr>
        <w:t>s</w:t>
      </w:r>
      <w:r w:rsidR="007B2415">
        <w:rPr>
          <w:rFonts w:ascii="Times New Roman" w:hAnsi="Times New Roman" w:cs="Times New Roman"/>
        </w:rPr>
        <w:t xml:space="preserve"> equations of motion for a broad range of collapse mechanisms, for any user-defined structural geometry. </w:t>
      </w:r>
      <w:r>
        <w:rPr>
          <w:rFonts w:ascii="Times New Roman" w:hAnsi="Times New Roman" w:cs="Times New Roman"/>
        </w:rPr>
        <w:t>Using as a start</w:t>
      </w:r>
      <w:r w:rsidR="008F5910">
        <w:rPr>
          <w:rFonts w:ascii="Times New Roman" w:hAnsi="Times New Roman" w:cs="Times New Roman"/>
        </w:rPr>
        <w:t>ing point a digital drawing of the</w:t>
      </w:r>
      <w:r>
        <w:rPr>
          <w:rFonts w:ascii="Times New Roman" w:hAnsi="Times New Roman" w:cs="Times New Roman"/>
        </w:rPr>
        <w:t xml:space="preserve"> structure in Rhino</w:t>
      </w:r>
      <w:r w:rsidR="007B2415">
        <w:rPr>
          <w:rFonts w:ascii="Times New Roman" w:hAnsi="Times New Roman" w:cs="Times New Roman"/>
        </w:rPr>
        <w:t xml:space="preserve"> (a typical CAD software)</w:t>
      </w:r>
      <w:r>
        <w:rPr>
          <w:rFonts w:ascii="Times New Roman" w:hAnsi="Times New Roman" w:cs="Times New Roman"/>
        </w:rPr>
        <w:t>, the tool computes the kinematic constants defining the</w:t>
      </w:r>
      <w:r w:rsidR="00F85E49">
        <w:rPr>
          <w:rFonts w:ascii="Times New Roman" w:hAnsi="Times New Roman" w:cs="Times New Roman"/>
        </w:rPr>
        <w:t>se</w:t>
      </w:r>
      <w:r>
        <w:rPr>
          <w:rFonts w:ascii="Times New Roman" w:hAnsi="Times New Roman" w:cs="Times New Roman"/>
        </w:rPr>
        <w:t xml:space="preserve"> equations of motion, which are then exported to Matlab and solved for either pulse-response to generate overturning spectra, or full t</w:t>
      </w:r>
      <w:r w:rsidR="008F5910">
        <w:rPr>
          <w:rFonts w:ascii="Times New Roman" w:hAnsi="Times New Roman" w:cs="Times New Roman"/>
        </w:rPr>
        <w:t xml:space="preserve">ime-histories. </w:t>
      </w:r>
      <w:r w:rsidR="00A53305">
        <w:rPr>
          <w:rFonts w:ascii="Times New Roman" w:hAnsi="Times New Roman" w:cs="Times New Roman"/>
        </w:rPr>
        <w:t xml:space="preserve">The </w:t>
      </w:r>
      <w:r w:rsidR="008F2BC9">
        <w:rPr>
          <w:rFonts w:ascii="Times New Roman" w:hAnsi="Times New Roman" w:cs="Times New Roman"/>
        </w:rPr>
        <w:t>use of the tool i</w:t>
      </w:r>
      <w:r w:rsidR="00A53305">
        <w:rPr>
          <w:rFonts w:ascii="Times New Roman" w:hAnsi="Times New Roman" w:cs="Times New Roman"/>
        </w:rPr>
        <w:t xml:space="preserve">s </w:t>
      </w:r>
      <w:r w:rsidR="007E6783">
        <w:rPr>
          <w:rFonts w:ascii="Times New Roman" w:hAnsi="Times New Roman" w:cs="Times New Roman"/>
        </w:rPr>
        <w:t xml:space="preserve">demonstrated </w:t>
      </w:r>
      <w:r w:rsidR="00A53305">
        <w:rPr>
          <w:rFonts w:ascii="Times New Roman" w:hAnsi="Times New Roman" w:cs="Times New Roman"/>
        </w:rPr>
        <w:t>by comparing its predictions to results from experimental shake-table tests, as well as against field observations from the 2015 Gorkha earthquake, w</w:t>
      </w:r>
      <w:r w:rsidR="008F2BC9">
        <w:rPr>
          <w:rFonts w:ascii="Times New Roman" w:hAnsi="Times New Roman" w:cs="Times New Roman"/>
        </w:rPr>
        <w:t>hile its predictive abilities a</w:t>
      </w:r>
      <w:r w:rsidR="00A53305">
        <w:rPr>
          <w:rFonts w:ascii="Times New Roman" w:hAnsi="Times New Roman" w:cs="Times New Roman"/>
        </w:rPr>
        <w:t xml:space="preserve">re </w:t>
      </w:r>
      <w:r w:rsidR="007E6783">
        <w:rPr>
          <w:rFonts w:ascii="Times New Roman" w:hAnsi="Times New Roman" w:cs="Times New Roman"/>
        </w:rPr>
        <w:t>illu</w:t>
      </w:r>
      <w:r w:rsidR="00A53305">
        <w:rPr>
          <w:rFonts w:ascii="Times New Roman" w:hAnsi="Times New Roman" w:cs="Times New Roman"/>
        </w:rPr>
        <w:t xml:space="preserve">strated using </w:t>
      </w:r>
      <w:r w:rsidR="008F2BC9">
        <w:rPr>
          <w:rFonts w:ascii="Times New Roman" w:hAnsi="Times New Roman" w:cs="Times New Roman"/>
        </w:rPr>
        <w:t>as case-studies the Casa Grande Ruins National Monument in the United States, as well as the Church of San Leonardo Limosino in Italy, which sustained some damage during the 2012 Emilia</w:t>
      </w:r>
      <w:r w:rsidR="00DA0A18">
        <w:rPr>
          <w:rFonts w:ascii="Times New Roman" w:hAnsi="Times New Roman" w:cs="Times New Roman"/>
        </w:rPr>
        <w:t xml:space="preserve"> earthquake sequence. </w:t>
      </w:r>
    </w:p>
    <w:p w14:paraId="065F2A39" w14:textId="7EC0BDE1" w:rsidR="00E25101" w:rsidRDefault="00C2767A" w:rsidP="00E50311">
      <w:pPr>
        <w:spacing w:line="360" w:lineRule="auto"/>
        <w:rPr>
          <w:rFonts w:ascii="Times New Roman" w:hAnsi="Times New Roman" w:cs="Times New Roman"/>
          <w:i/>
        </w:rPr>
      </w:pPr>
      <w:r w:rsidRPr="00655A22">
        <w:rPr>
          <w:rFonts w:ascii="Times New Roman" w:hAnsi="Times New Roman" w:cs="Times New Roman"/>
          <w:i/>
        </w:rPr>
        <w:t>Keywords</w:t>
      </w:r>
      <w:r w:rsidR="00E63382">
        <w:rPr>
          <w:rFonts w:ascii="Times New Roman" w:hAnsi="Times New Roman" w:cs="Times New Roman"/>
          <w:i/>
        </w:rPr>
        <w:t>:</w:t>
      </w:r>
      <w:r w:rsidR="00D1371C">
        <w:rPr>
          <w:rFonts w:ascii="Times New Roman" w:hAnsi="Times New Roman" w:cs="Times New Roman"/>
          <w:i/>
        </w:rPr>
        <w:t xml:space="preserve"> </w:t>
      </w:r>
      <w:r w:rsidR="0023273A">
        <w:rPr>
          <w:rFonts w:ascii="Times New Roman" w:hAnsi="Times New Roman" w:cs="Times New Roman"/>
        </w:rPr>
        <w:t>A</w:t>
      </w:r>
      <w:r w:rsidR="0023273A" w:rsidRPr="00FF75A7">
        <w:rPr>
          <w:rFonts w:ascii="Times New Roman" w:hAnsi="Times New Roman" w:cs="Times New Roman"/>
        </w:rPr>
        <w:t>nalytical modelling tools</w:t>
      </w:r>
      <w:r w:rsidR="0023273A">
        <w:rPr>
          <w:rFonts w:ascii="Times New Roman" w:hAnsi="Times New Roman" w:cs="Times New Roman"/>
        </w:rPr>
        <w:t>,</w:t>
      </w:r>
      <w:r w:rsidR="0023273A" w:rsidRPr="0023273A">
        <w:rPr>
          <w:rFonts w:ascii="Times New Roman" w:hAnsi="Times New Roman" w:cs="Times New Roman"/>
        </w:rPr>
        <w:t xml:space="preserve"> m</w:t>
      </w:r>
      <w:r w:rsidR="00545EBB" w:rsidRPr="00655A22">
        <w:rPr>
          <w:rFonts w:ascii="Times New Roman" w:hAnsi="Times New Roman" w:cs="Times New Roman"/>
        </w:rPr>
        <w:t>asonry</w:t>
      </w:r>
      <w:r w:rsidR="0023273A">
        <w:rPr>
          <w:rFonts w:ascii="Times New Roman" w:hAnsi="Times New Roman" w:cs="Times New Roman"/>
        </w:rPr>
        <w:t xml:space="preserve"> collapse mechanisms</w:t>
      </w:r>
      <w:r w:rsidR="00545EBB" w:rsidRPr="00655A22">
        <w:rPr>
          <w:rFonts w:ascii="Times New Roman" w:hAnsi="Times New Roman" w:cs="Times New Roman"/>
        </w:rPr>
        <w:t>, rocking dynamics</w:t>
      </w:r>
      <w:r w:rsidR="00545EBB">
        <w:rPr>
          <w:rFonts w:ascii="Times New Roman" w:hAnsi="Times New Roman" w:cs="Times New Roman"/>
          <w:i/>
        </w:rPr>
        <w:t xml:space="preserve"> </w:t>
      </w:r>
      <w:r w:rsidR="00E25101">
        <w:rPr>
          <w:rFonts w:ascii="Times New Roman" w:hAnsi="Times New Roman" w:cs="Times New Roman"/>
          <w:i/>
        </w:rPr>
        <w:br w:type="page"/>
      </w:r>
    </w:p>
    <w:p w14:paraId="0E8C6E71" w14:textId="77777777" w:rsidR="00C717B7" w:rsidRPr="001D1AD2" w:rsidRDefault="00AF05C7" w:rsidP="00E50311">
      <w:pPr>
        <w:spacing w:line="360" w:lineRule="auto"/>
        <w:rPr>
          <w:rFonts w:ascii="Times New Roman" w:hAnsi="Times New Roman" w:cs="Times New Roman"/>
          <w:b/>
        </w:rPr>
      </w:pPr>
      <w:r w:rsidRPr="001D1AD2">
        <w:rPr>
          <w:rFonts w:ascii="Times New Roman" w:hAnsi="Times New Roman" w:cs="Times New Roman"/>
          <w:b/>
        </w:rPr>
        <w:lastRenderedPageBreak/>
        <w:t xml:space="preserve">1. </w:t>
      </w:r>
      <w:r w:rsidR="00C717B7" w:rsidRPr="001D1AD2">
        <w:rPr>
          <w:rFonts w:ascii="Times New Roman" w:hAnsi="Times New Roman" w:cs="Times New Roman"/>
          <w:b/>
        </w:rPr>
        <w:t>Introduction</w:t>
      </w:r>
    </w:p>
    <w:p w14:paraId="424FF111" w14:textId="5C3B5CCF" w:rsidR="00226104" w:rsidRDefault="00721BAD" w:rsidP="00E50311">
      <w:pPr>
        <w:spacing w:line="360" w:lineRule="auto"/>
        <w:jc w:val="both"/>
        <w:rPr>
          <w:rFonts w:ascii="Times New Roman" w:hAnsi="Times New Roman" w:cs="Times New Roman"/>
        </w:rPr>
      </w:pPr>
      <w:r w:rsidRPr="001D1AD2">
        <w:rPr>
          <w:rFonts w:ascii="Times New Roman" w:hAnsi="Times New Roman" w:cs="Times New Roman"/>
        </w:rPr>
        <w:t xml:space="preserve">Typical failure of </w:t>
      </w:r>
      <w:r w:rsidR="005F5898">
        <w:rPr>
          <w:rFonts w:ascii="Times New Roman" w:hAnsi="Times New Roman" w:cs="Times New Roman"/>
        </w:rPr>
        <w:t xml:space="preserve">unreinforced </w:t>
      </w:r>
      <w:r w:rsidRPr="001D1AD2">
        <w:rPr>
          <w:rFonts w:ascii="Times New Roman" w:hAnsi="Times New Roman" w:cs="Times New Roman"/>
        </w:rPr>
        <w:t>masonry structures</w:t>
      </w:r>
      <w:r w:rsidR="00AF05C7" w:rsidRPr="001D1AD2">
        <w:rPr>
          <w:rFonts w:ascii="Times New Roman" w:hAnsi="Times New Roman" w:cs="Times New Roman"/>
        </w:rPr>
        <w:t xml:space="preserve"> generally occurs via specific collapse mechanisms</w:t>
      </w:r>
      <w:r w:rsidR="004A616E" w:rsidRPr="001D1AD2">
        <w:rPr>
          <w:rFonts w:ascii="Times New Roman" w:hAnsi="Times New Roman" w:cs="Times New Roman"/>
        </w:rPr>
        <w:t xml:space="preserve">, which have been well documented </w:t>
      </w:r>
      <w:r w:rsidR="004A616E" w:rsidRPr="001D1AD2">
        <w:rPr>
          <w:rFonts w:ascii="Times New Roman" w:hAnsi="Times New Roman" w:cs="Times New Roman"/>
        </w:rPr>
        <w:fldChar w:fldCharType="begin" w:fldLock="1"/>
      </w:r>
      <w:r w:rsidR="00362B06">
        <w:rPr>
          <w:rFonts w:ascii="Times New Roman" w:hAnsi="Times New Roman" w:cs="Times New Roman"/>
        </w:rPr>
        <w:instrText>ADDIN CSL_CITATION { "citationItems" : [ { "id" : "ITEM-1", "itemData" : { "DOI" : "10.1193/1.1599896", "ISSN" : "8755-2930", "author" : [ { "dropping-particle" : "", "family" : "D\u2019Ayala", "given" : "Dina", "non-dropping-particle" : "", "parse-names" : false, "suffix" : "" }, { "dropping-particle" : "", "family" : "Speranza", "given" : "E.", "non-dropping-particle" : "", "parse-names" : false, "suffix" : "" } ], "container-title" : "Earthquake Spectra", "id" : "ITEM-1", "issue" : "3", "issued" : { "date-parts" : [ [ "2003", "8" ] ] }, "page" : "479-509", "title" : "Definition of Collapse Mechanisms and Seismic Vulnerability of Historic Masonry Buildings", "type" : "article-journal", "volume" : "19" }, "uris" : [ "http://www.mendeley.com/documents/?uuid=83d2e627-b2ae-4329-b974-9bf8b1162ddc" ] }, { "id" : "ITEM-2", "itemData" : { "author" : [ { "dropping-particle" : "", "family" : "D'Ayala", "given" : "Dina", "non-dropping-particle" : "", "parse-names" : false, "suffix" : "" }, { "dropping-particle" : "", "family" : "Speranza", "given" : "E.", "non-dropping-particle" : "", "parse-names" : false, "suffix" : "" } ], "container-title" : "Proceedings of the 12th European Conference on Earthquake Engineering", "id" : "ITEM-2", "issued" : { "date-parts" : [ [ "2002" ] ] }, "page" : "Paper 561", "title" : "An Integrated Procedure for the Assessment of Seismic Vulnerability of Historic Buildings", "type" : "paper-conference" }, "uris" : [ "http://www.mendeley.com/documents/?uuid=ed9fb1a3-a022-4b5b-8b7b-d695f1f806fb" ] }, { "id" : "ITEM-3", "itemData" : { "URL" : "http://www.protezionecivile.gov.it/resources/cms/documents/MOD_SCHEDA_", "accessed" : { "date-parts" : [ [ "2016", "4", "18" ] ] }, "author" : [ { "dropping-particle" : "", "family" : "PCM-DPC MiBAC (Presidenza Consiglio dei Ministri - Dipartimento della Protezione Civile Ministero Beni e Attivita Culturali)", "given" : "", "non-dropping-particle" : "", "parse-names" : false, "suffix" : "" } ], "id" : "ITEM-3", "issued" : { "date-parts" : [ [ "2006" ] ] }, "title" : "Model A-DC Scheda per il rilievo del danno ai beni culturali - Chiese", "type" : "webpage" }, "uris" : [ "http://www.mendeley.com/documents/?uuid=a7a6ed40-bf7f-48cd-8439-597795702655" ] } ], "mendeley" : { "formattedCitation" : "[1]\u2013[3]", "plainTextFormattedCitation" : "[1]\u2013[3]", "previouslyFormattedCitation" : "[1]\u2013[3]" }, "properties" : { "noteIndex" : 0 }, "schema" : "https://github.com/citation-style-language/schema/raw/master/csl-citation.json" }</w:instrText>
      </w:r>
      <w:r w:rsidR="004A616E" w:rsidRPr="001D1AD2">
        <w:rPr>
          <w:rFonts w:ascii="Times New Roman" w:hAnsi="Times New Roman" w:cs="Times New Roman"/>
        </w:rPr>
        <w:fldChar w:fldCharType="separate"/>
      </w:r>
      <w:r w:rsidR="009A5842" w:rsidRPr="001D1AD2">
        <w:rPr>
          <w:rFonts w:ascii="Times New Roman" w:hAnsi="Times New Roman" w:cs="Times New Roman"/>
          <w:noProof/>
        </w:rPr>
        <w:t>[1]–[3]</w:t>
      </w:r>
      <w:r w:rsidR="004A616E" w:rsidRPr="001D1AD2">
        <w:rPr>
          <w:rFonts w:ascii="Times New Roman" w:hAnsi="Times New Roman" w:cs="Times New Roman"/>
        </w:rPr>
        <w:fldChar w:fldCharType="end"/>
      </w:r>
      <w:r w:rsidR="00226104">
        <w:rPr>
          <w:rFonts w:ascii="Times New Roman" w:hAnsi="Times New Roman" w:cs="Times New Roman"/>
        </w:rPr>
        <w:t xml:space="preserve">. </w:t>
      </w:r>
      <w:r w:rsidR="004A616E" w:rsidRPr="001D1AD2">
        <w:rPr>
          <w:rFonts w:ascii="Times New Roman" w:hAnsi="Times New Roman" w:cs="Times New Roman"/>
        </w:rPr>
        <w:t xml:space="preserve">These mechanisms can broadly be divided into in-plane and out-of-plane mechanisms, with local or out-of-plane collapse being </w:t>
      </w:r>
      <w:r w:rsidR="005F5898">
        <w:rPr>
          <w:rFonts w:ascii="Times New Roman" w:hAnsi="Times New Roman" w:cs="Times New Roman"/>
        </w:rPr>
        <w:t xml:space="preserve"> particularly</w:t>
      </w:r>
      <w:r w:rsidR="004A616E" w:rsidRPr="001D1AD2">
        <w:rPr>
          <w:rFonts w:ascii="Times New Roman" w:hAnsi="Times New Roman" w:cs="Times New Roman"/>
        </w:rPr>
        <w:t xml:space="preserve"> common mode</w:t>
      </w:r>
      <w:r w:rsidR="0049156F">
        <w:rPr>
          <w:rFonts w:ascii="Times New Roman" w:hAnsi="Times New Roman" w:cs="Times New Roman"/>
        </w:rPr>
        <w:t>s</w:t>
      </w:r>
      <w:r w:rsidR="004A616E" w:rsidRPr="001D1AD2">
        <w:rPr>
          <w:rFonts w:ascii="Times New Roman" w:hAnsi="Times New Roman" w:cs="Times New Roman"/>
        </w:rPr>
        <w:t xml:space="preserve"> of failure</w:t>
      </w:r>
      <w:r w:rsidR="005F5898">
        <w:rPr>
          <w:rFonts w:ascii="Times New Roman" w:hAnsi="Times New Roman" w:cs="Times New Roman"/>
        </w:rPr>
        <w:t xml:space="preserve">, </w:t>
      </w:r>
      <w:r w:rsidR="009A5842" w:rsidRPr="001D1AD2">
        <w:rPr>
          <w:rFonts w:ascii="Times New Roman" w:hAnsi="Times New Roman" w:cs="Times New Roman"/>
        </w:rPr>
        <w:t xml:space="preserve">as was observed during the recent earthquakes in </w:t>
      </w:r>
      <w:proofErr w:type="spellStart"/>
      <w:r w:rsidR="009A5842" w:rsidRPr="001D1AD2">
        <w:rPr>
          <w:rFonts w:ascii="Times New Roman" w:hAnsi="Times New Roman" w:cs="Times New Roman"/>
        </w:rPr>
        <w:t>Amatrice</w:t>
      </w:r>
      <w:proofErr w:type="spellEnd"/>
      <w:r w:rsidR="009A5842" w:rsidRPr="001D1AD2">
        <w:rPr>
          <w:rFonts w:ascii="Times New Roman" w:hAnsi="Times New Roman" w:cs="Times New Roman"/>
        </w:rPr>
        <w:t xml:space="preserve">, Italy (2016) </w:t>
      </w:r>
      <w:r w:rsidR="00160AFF">
        <w:rPr>
          <w:rFonts w:ascii="Times New Roman" w:hAnsi="Times New Roman" w:cs="Times New Roman"/>
        </w:rPr>
        <w:fldChar w:fldCharType="begin" w:fldLock="1"/>
      </w:r>
      <w:r w:rsidR="00160AFF">
        <w:rPr>
          <w:rFonts w:ascii="Times New Roman" w:hAnsi="Times New Roman" w:cs="Times New Roman"/>
        </w:rPr>
        <w:instrText>ADDIN CSL_CITATION { "citationItems" : [ { "id" : "ITEM-1", "itemData" : { "DOI" : "10.1007/s10518-017-0254-z", "ISBN" : "1051801702", "ISSN" : "15731456", "abstract" : "\u00a9 2017 The Author(s) The impact of the two seismic events of August 24th 2016 on the municipality of Amatrice was highly destructive. There were 298 victims, 386 injured, about 5000 homeless, and the historical center of the town suffered a great number of partial and total collapses. The 260 strong motion records obtained for the first event were analyzed and plotted in a shakemap, comparing them with the macroseismic damage surveys made in 305 localities. On the basis of an inspection survey made in September 2016, a map of the damage patterns of the buildings in the historical center was elaborated according to the EMS 98 classification. The damage level resulted very high with more than 60% of the inspected buildings showing partial or total collapse. The elevated level of destruction was mainly caused by the high vulnerability of the masonry buildings, mostly due to specific vulnerability factors such as the poor quality of masonry, the lack of connections between walls and the poor connection between external walls and floors.", "author" : [ { "dropping-particle" : "", "family" : "Fiorentino", "given" : "Gabriele", "non-dropping-particle" : "", "parse-names" : false, "suffix" : "" }, { "dropping-particle" : "", "family" : "Forte", "given" : "Angelo", "non-dropping-particle" : "", "parse-names" : false, "suffix" : "" }, { "dropping-particle" : "", "family" : "Pagano", "given" : "Enrico", "non-dropping-particle" : "", "parse-names" : false, "suffix" : "" }, { "dropping-particle" : "", "family" : "Sabetta", "given" : "Fabio", "non-dropping-particle" : "", "parse-names" : false, "suffix" : "" }, { "dropping-particle" : "", "family" : "Baggio", "given" : "Carlo", "non-dropping-particle" : "", "parse-names" : false, "suffix" : "" }, { "dropping-particle" : "", "family" : "Lavorato", "given" : "Davide", "non-dropping-particle" : "", "parse-names" : false, "suffix" : "" }, { "dropping-particle" : "", "family" : "Nuti", "given" : "Camillo", "non-dropping-particle" : "", "parse-names" : false, "suffix" : "" }, { "dropping-particle" : "", "family" : "Santini", "given" : "Silvia", "non-dropping-particle" : "", "parse-names" : false, "suffix" : "" } ], "container-title" : "Bulletin of Earthquake Engineering", "id" : "ITEM-1", "issued" : { "date-parts" : [ [ "2017" ] ] }, "page" : "1-25", "publisher" : "Springer Netherlands", "title" : "Damage patterns in the town of Amatrice after August 24th 2016 Central Italy earthquakes", "type" : "article-journal" }, "uris" : [ "http://www.mendeley.com/documents/?uuid=1d3472b7-e90c-4ddd-9022-9e31f4a53a2b" ] } ], "mendeley" : { "formattedCitation" : "[4]", "plainTextFormattedCitation" : "[4]", "previouslyFormattedCitation" : "[4]" }, "properties" : { "noteIndex" : 2 }, "schema" : "https://github.com/citation-style-language/schema/raw/master/csl-citation.json" }</w:instrText>
      </w:r>
      <w:r w:rsidR="00160AFF">
        <w:rPr>
          <w:rFonts w:ascii="Times New Roman" w:hAnsi="Times New Roman" w:cs="Times New Roman"/>
        </w:rPr>
        <w:fldChar w:fldCharType="separate"/>
      </w:r>
      <w:r w:rsidR="00160AFF" w:rsidRPr="00160AFF">
        <w:rPr>
          <w:rFonts w:ascii="Times New Roman" w:hAnsi="Times New Roman" w:cs="Times New Roman"/>
          <w:noProof/>
        </w:rPr>
        <w:t>[4]</w:t>
      </w:r>
      <w:r w:rsidR="00160AFF">
        <w:rPr>
          <w:rFonts w:ascii="Times New Roman" w:hAnsi="Times New Roman" w:cs="Times New Roman"/>
        </w:rPr>
        <w:fldChar w:fldCharType="end"/>
      </w:r>
      <w:r w:rsidR="00160AFF">
        <w:rPr>
          <w:rFonts w:ascii="Times New Roman" w:hAnsi="Times New Roman" w:cs="Times New Roman"/>
        </w:rPr>
        <w:t xml:space="preserve"> </w:t>
      </w:r>
      <w:r w:rsidR="009A5842" w:rsidRPr="001D1AD2">
        <w:rPr>
          <w:rFonts w:ascii="Times New Roman" w:hAnsi="Times New Roman" w:cs="Times New Roman"/>
        </w:rPr>
        <w:t>and Nepal (2015)</w:t>
      </w:r>
      <w:r w:rsidR="00A91FB3">
        <w:rPr>
          <w:rFonts w:ascii="Times New Roman" w:hAnsi="Times New Roman" w:cs="Times New Roman"/>
        </w:rPr>
        <w:t xml:space="preserve"> </w:t>
      </w:r>
      <w:r w:rsidR="00A91FB3">
        <w:rPr>
          <w:rFonts w:ascii="Times New Roman" w:hAnsi="Times New Roman" w:cs="Times New Roman"/>
        </w:rPr>
        <w:fldChar w:fldCharType="begin" w:fldLock="1"/>
      </w:r>
      <w:r w:rsidR="000A6A81">
        <w:rPr>
          <w:rFonts w:ascii="Times New Roman" w:hAnsi="Times New Roman" w:cs="Times New Roman"/>
        </w:rPr>
        <w:instrText>ADDIN CSL_CITATION { "citationItems" : [ { "id" : "ITEM-1", "itemData" : { "DOI" : "10.1080/19475705.2015.1084955", "ISBN" : "1947-5705", "ISSN" : "19475713", "abstract" : "The M7.8 earthquake of 25th April, 2015 caused widespread damage in the Nepal region by destroying many residential, public, religious and cultural heritage buildings and roads due to intense shaking, surface fissures and landslides. This earthquake provided an opportunity to study the vulnerability of the built environment and reassessment of the risk exposure of the region. The reconnaissance trip was aimed at surveying the Kathmandu valley region in Nepal and adjoining districts of Bihar state in India due to their high population density and rapid urbanization. The observed damage in Kathmandu and the northern districts of Bihar were consistent with the intensity reported in these regions. Complete collapse was observed in RC buildings and old unreinforced masonry buildings due to inherent structural defects in regions of MM intensity VIII and IX. Significant number of cultural heritage structures suffered partial to complete collapse. These observations provide a perspective on the widespread lack of...", "author" : [ { "dropping-particle" : "", "family" : "Rai", "given" : "Durgesh C.", "non-dropping-particle" : "", "parse-names" : false, "suffix" : "" }, { "dropping-particle" : "", "family" : "Singhal", "given" : "Vaibhav", "non-dropping-particle" : "", "parse-names" : false, "suffix" : "" }, { "dropping-particle" : "", "family" : "Raj S", "given" : "Bhushan", "non-dropping-particle" : "", "parse-names" : false, "suffix" : "" }, { "dropping-particle" : "", "family" : "Sagar", "given" : "S. Lalit", "non-dropping-particle" : "", "parse-names" : false, "suffix" : "" } ], "container-title" : "Geomatics, Natural Hazards and Risk", "id" : "ITEM-1", "issue" : "1", "issued" : { "date-parts" : [ [ "2016" ] ] }, "page" : "1-17", "publisher" : "Taylor &amp; Francis", "title" : "Reconnaissance of the effects of the M7.8 Gorkha (Nepal) earthquake of April 25, 2015", "type" : "article-journal", "volume" : "7" }, "uris" : [ "http://www.mendeley.com/documents/?uuid=db4caa07-610f-453e-afe2-ba069664a6d1" ] } ], "mendeley" : { "formattedCitation" : "[5]", "plainTextFormattedCitation" : "[5]", "previouslyFormattedCitation" : "[5]" }, "properties" : { "noteIndex" : 2 }, "schema" : "https://github.com/citation-style-language/schema/raw/master/csl-citation.json" }</w:instrText>
      </w:r>
      <w:r w:rsidR="00A91FB3">
        <w:rPr>
          <w:rFonts w:ascii="Times New Roman" w:hAnsi="Times New Roman" w:cs="Times New Roman"/>
        </w:rPr>
        <w:fldChar w:fldCharType="separate"/>
      </w:r>
      <w:r w:rsidR="00A91FB3" w:rsidRPr="00A91FB3">
        <w:rPr>
          <w:rFonts w:ascii="Times New Roman" w:hAnsi="Times New Roman" w:cs="Times New Roman"/>
          <w:noProof/>
        </w:rPr>
        <w:t>[5]</w:t>
      </w:r>
      <w:r w:rsidR="00A91FB3">
        <w:rPr>
          <w:rFonts w:ascii="Times New Roman" w:hAnsi="Times New Roman" w:cs="Times New Roman"/>
        </w:rPr>
        <w:fldChar w:fldCharType="end"/>
      </w:r>
      <w:r w:rsidR="009A5842" w:rsidRPr="001D1AD2">
        <w:rPr>
          <w:rFonts w:ascii="Times New Roman" w:hAnsi="Times New Roman" w:cs="Times New Roman"/>
        </w:rPr>
        <w:t>.</w:t>
      </w:r>
    </w:p>
    <w:p w14:paraId="3B8CF933" w14:textId="3654E0E6" w:rsidR="0036633E" w:rsidRDefault="00226104" w:rsidP="00E50311">
      <w:pPr>
        <w:spacing w:line="360" w:lineRule="auto"/>
        <w:jc w:val="both"/>
        <w:rPr>
          <w:rFonts w:ascii="Times New Roman" w:hAnsi="Times New Roman" w:cs="Times New Roman"/>
        </w:rPr>
      </w:pPr>
      <w:r>
        <w:rPr>
          <w:rFonts w:ascii="Times New Roman" w:hAnsi="Times New Roman" w:cs="Times New Roman"/>
        </w:rPr>
        <w:t>Analysis of these collapse mechanisms can be conducted using either numerical methods or analytical tools,</w:t>
      </w:r>
      <w:r w:rsidR="00D9192C">
        <w:rPr>
          <w:rFonts w:ascii="Times New Roman" w:hAnsi="Times New Roman" w:cs="Times New Roman"/>
        </w:rPr>
        <w:t xml:space="preserve"> with the former comprising techniques such as</w:t>
      </w:r>
      <w:r>
        <w:rPr>
          <w:rFonts w:ascii="Times New Roman" w:hAnsi="Times New Roman" w:cs="Times New Roman"/>
        </w:rPr>
        <w:t xml:space="preserve"> Finite Element Modelling (FEM) and Discrete Element Methods (DEM). </w:t>
      </w:r>
      <w:r w:rsidR="0036633E">
        <w:rPr>
          <w:rFonts w:ascii="Times New Roman" w:hAnsi="Times New Roman" w:cs="Times New Roman"/>
        </w:rPr>
        <w:t>Using FEM, the masonry can either be modelled as a continuum (macro-modelling) or with each unit</w:t>
      </w:r>
      <w:r w:rsidR="00355425">
        <w:rPr>
          <w:rFonts w:ascii="Times New Roman" w:hAnsi="Times New Roman" w:cs="Times New Roman"/>
        </w:rPr>
        <w:t xml:space="preserve"> individually represented and the joints between them modelled as interfaces (micro-modelling). </w:t>
      </w:r>
      <w:r w:rsidR="00707D38">
        <w:rPr>
          <w:rFonts w:ascii="Times New Roman" w:hAnsi="Times New Roman" w:cs="Times New Roman"/>
        </w:rPr>
        <w:t>As an alternative</w:t>
      </w:r>
      <w:r w:rsidR="00355425">
        <w:rPr>
          <w:rFonts w:ascii="Times New Roman" w:hAnsi="Times New Roman" w:cs="Times New Roman"/>
        </w:rPr>
        <w:t>, DEM can be used to model</w:t>
      </w:r>
      <w:r w:rsidR="00707D38">
        <w:rPr>
          <w:rFonts w:ascii="Times New Roman" w:hAnsi="Times New Roman" w:cs="Times New Roman"/>
        </w:rPr>
        <w:t xml:space="preserve"> the masonry </w:t>
      </w:r>
      <w:r w:rsidR="007263FC">
        <w:rPr>
          <w:rFonts w:ascii="Times New Roman" w:hAnsi="Times New Roman" w:cs="Times New Roman"/>
        </w:rPr>
        <w:t>as rigid blocks separated by interfaces of a given stiffness,</w:t>
      </w:r>
      <w:r w:rsidR="004911AD">
        <w:rPr>
          <w:rFonts w:ascii="Times New Roman" w:hAnsi="Times New Roman" w:cs="Times New Roman"/>
        </w:rPr>
        <w:t xml:space="preserve"> which enables the</w:t>
      </w:r>
      <w:r w:rsidR="007263FC">
        <w:rPr>
          <w:rFonts w:ascii="Times New Roman" w:hAnsi="Times New Roman" w:cs="Times New Roman"/>
        </w:rPr>
        <w:t xml:space="preserve"> c</w:t>
      </w:r>
      <w:r w:rsidR="00370679">
        <w:rPr>
          <w:rFonts w:ascii="Times New Roman" w:hAnsi="Times New Roman" w:cs="Times New Roman"/>
        </w:rPr>
        <w:t>apture</w:t>
      </w:r>
      <w:r w:rsidR="004911AD">
        <w:rPr>
          <w:rFonts w:ascii="Times New Roman" w:hAnsi="Times New Roman" w:cs="Times New Roman"/>
        </w:rPr>
        <w:t xml:space="preserve"> of</w:t>
      </w:r>
      <w:r w:rsidR="007263FC">
        <w:rPr>
          <w:rFonts w:ascii="Times New Roman" w:hAnsi="Times New Roman" w:cs="Times New Roman"/>
        </w:rPr>
        <w:t xml:space="preserve"> large displacement response as well as the opening and closing of the joints.  </w:t>
      </w:r>
    </w:p>
    <w:p w14:paraId="616989F1" w14:textId="34CC324F" w:rsidR="004911AD" w:rsidRDefault="00E602FC" w:rsidP="00E50311">
      <w:pPr>
        <w:spacing w:line="360" w:lineRule="auto"/>
        <w:jc w:val="both"/>
        <w:rPr>
          <w:rFonts w:ascii="Times New Roman" w:hAnsi="Times New Roman" w:cs="Times New Roman"/>
        </w:rPr>
      </w:pPr>
      <w:r>
        <w:rPr>
          <w:rFonts w:ascii="Times New Roman" w:hAnsi="Times New Roman" w:cs="Times New Roman"/>
        </w:rPr>
        <w:t>However such methods</w:t>
      </w:r>
      <w:r w:rsidR="00692EAF">
        <w:rPr>
          <w:rFonts w:ascii="Times New Roman" w:hAnsi="Times New Roman" w:cs="Times New Roman"/>
        </w:rPr>
        <w:t xml:space="preserve"> are sensitive to input parameters such as damping and joint properties, and</w:t>
      </w:r>
      <w:r>
        <w:rPr>
          <w:rFonts w:ascii="Times New Roman" w:hAnsi="Times New Roman" w:cs="Times New Roman"/>
        </w:rPr>
        <w:t xml:space="preserve"> can be both time-consuming and computationally expensive</w:t>
      </w:r>
      <w:r w:rsidR="00692EAF">
        <w:rPr>
          <w:rFonts w:ascii="Times New Roman" w:hAnsi="Times New Roman" w:cs="Times New Roman"/>
        </w:rPr>
        <w:t xml:space="preserve"> </w:t>
      </w:r>
      <w:r w:rsidR="00A511C3">
        <w:rPr>
          <w:rFonts w:ascii="Times New Roman" w:hAnsi="Times New Roman" w:cs="Times New Roman"/>
        </w:rPr>
        <w:fldChar w:fldCharType="begin" w:fldLock="1"/>
      </w:r>
      <w:r w:rsidR="00A511C3">
        <w:rPr>
          <w:rFonts w:ascii="Times New Roman" w:hAnsi="Times New Roman" w:cs="Times New Roman"/>
        </w:rPr>
        <w:instrText>ADDIN CSL_CITATION { "citationItems" : [ { "id" : "ITEM-1", "itemData" : { "DOI" : "10.1080/15583058.2016.1238976", "ISSN" : "15583066", "abstract" : "\u00a9 2017 Taylor  &amp;  Francis. Despite the high vulnerability of historic structures to earthquakes, the approaches for evaluating seismic demand and capacity still appear inadequate and there is little consensus on the most appropriate assessment methods to use. To develop an improved knowledge on the seismic behavior of masonry structures and the reliability of analysis tools, two real-scale specimens were tested on a shake table, and several experts were invited to foresee failure mechanism and seismic capacity within a blind prediction test. Once unveiled, experimental results were simulated using multi-block dynamics, finite elements, or discrete elements. This article gathers the lessons learned and identifies issues requiring further attention. A combination of engineering judgment and numerical models may help to identify the collapse mechanism, which is as essential as it is challenging for the seismic assessment. To this purpose, discrete modeling approaches may lead to more reliable results than continuous ones. Even when the correct mechanism is identified, estimating the seismic capacity remains difficult, due to the complexity and randomness of the seismic response, and to the sensitivity of numerical tools to input variables. Simplified approaches based on rigid body dynamics, despite the considerable experience and engineering judgment required, provide as good results as do advanced simulations.", "author" : [ { "dropping-particle" : "", "family" : "Felice", "given" : "Gianmarco", "non-dropping-particle" : "de", "parse-names" : false, "suffix" : "" }, { "dropping-particle" : "", "family" : "Santis", "given" : "Stefano", "non-dropping-particle" : "De", "parse-names" : false, "suffix" : "" }, { "dropping-particle" : "", "family" : "Louren\u00e7o", "given" : "Paulo B.", "non-dropping-particle" : "", "parse-names" : false, "suffix" : "" }, { "dropping-particle" : "", "family" : "Mendes", "given" : "Nuno", "non-dropping-particle" : "", "parse-names" : false, "suffix" : "" } ], "container-title" : "International Journal of Architectural Heritage", "id" : "ITEM-1", "issue" : "1", "issued" : { "date-parts" : [ [ "2017" ] ] }, "page" : "143-160", "publisher" : "Taylor &amp; Francis", "title" : "Methods and Challenges for the Seismic Assessment of Historic Masonry Structures", "type" : "article-journal", "volume" : "11" }, "uris" : [ "http://www.mendeley.com/documents/?uuid=8e11c6a5-6229-4872-8684-4f06fabb2349" ] } ], "mendeley" : { "formattedCitation" : "[6]", "plainTextFormattedCitation" : "[6]", "previouslyFormattedCitation" : "[6]" }, "properties" : { "noteIndex" : 2 }, "schema" : "https://github.com/citation-style-language/schema/raw/master/csl-citation.json" }</w:instrText>
      </w:r>
      <w:r w:rsidR="00A511C3">
        <w:rPr>
          <w:rFonts w:ascii="Times New Roman" w:hAnsi="Times New Roman" w:cs="Times New Roman"/>
        </w:rPr>
        <w:fldChar w:fldCharType="separate"/>
      </w:r>
      <w:r w:rsidR="00A511C3" w:rsidRPr="00A511C3">
        <w:rPr>
          <w:rFonts w:ascii="Times New Roman" w:hAnsi="Times New Roman" w:cs="Times New Roman"/>
          <w:noProof/>
        </w:rPr>
        <w:t>[6]</w:t>
      </w:r>
      <w:r w:rsidR="00A511C3">
        <w:rPr>
          <w:rFonts w:ascii="Times New Roman" w:hAnsi="Times New Roman" w:cs="Times New Roman"/>
        </w:rPr>
        <w:fldChar w:fldCharType="end"/>
      </w:r>
      <w:r w:rsidR="00692EAF">
        <w:rPr>
          <w:rFonts w:ascii="Times New Roman" w:hAnsi="Times New Roman" w:cs="Times New Roman"/>
        </w:rPr>
        <w:t>, particularly when trying to model collapse</w:t>
      </w:r>
      <w:r>
        <w:rPr>
          <w:rFonts w:ascii="Times New Roman" w:hAnsi="Times New Roman" w:cs="Times New Roman"/>
        </w:rPr>
        <w:t>. As an a</w:t>
      </w:r>
      <w:r w:rsidR="00226104">
        <w:rPr>
          <w:rFonts w:ascii="Times New Roman" w:hAnsi="Times New Roman" w:cs="Times New Roman"/>
        </w:rPr>
        <w:t>lternative, b</w:t>
      </w:r>
      <w:r w:rsidR="00277D4E" w:rsidRPr="001D1AD2">
        <w:rPr>
          <w:rFonts w:ascii="Times New Roman" w:hAnsi="Times New Roman" w:cs="Times New Roman"/>
        </w:rPr>
        <w:t>oth n</w:t>
      </w:r>
      <w:r w:rsidR="009A5842" w:rsidRPr="001D1AD2">
        <w:rPr>
          <w:rFonts w:ascii="Times New Roman" w:hAnsi="Times New Roman" w:cs="Times New Roman"/>
        </w:rPr>
        <w:t>onlinear static and dynamic analysis tools</w:t>
      </w:r>
      <w:r w:rsidR="00277D4E" w:rsidRPr="001D1AD2">
        <w:rPr>
          <w:rFonts w:ascii="Times New Roman" w:hAnsi="Times New Roman" w:cs="Times New Roman"/>
        </w:rPr>
        <w:t xml:space="preserve"> have been developed to analytically model these local collapse mechanisms</w:t>
      </w:r>
      <w:r w:rsidR="009A5842" w:rsidRPr="001D1AD2">
        <w:rPr>
          <w:rFonts w:ascii="Times New Roman" w:hAnsi="Times New Roman" w:cs="Times New Roman"/>
        </w:rPr>
        <w:t xml:space="preserve">, </w:t>
      </w:r>
      <w:r w:rsidR="004911AD">
        <w:rPr>
          <w:rFonts w:ascii="Times New Roman" w:hAnsi="Times New Roman" w:cs="Times New Roman"/>
        </w:rPr>
        <w:t xml:space="preserve">which </w:t>
      </w:r>
      <w:r w:rsidR="00203851">
        <w:rPr>
          <w:rFonts w:ascii="Times New Roman" w:hAnsi="Times New Roman" w:cs="Times New Roman"/>
        </w:rPr>
        <w:t xml:space="preserve">are based on the assumption of rigid body behaviour of the masonry macro-elements. </w:t>
      </w:r>
      <w:r w:rsidR="00A511C3">
        <w:rPr>
          <w:rFonts w:ascii="Times New Roman" w:hAnsi="Times New Roman" w:cs="Times New Roman"/>
        </w:rPr>
        <w:t>While</w:t>
      </w:r>
      <w:r w:rsidR="00203851">
        <w:rPr>
          <w:rFonts w:ascii="Times New Roman" w:hAnsi="Times New Roman" w:cs="Times New Roman"/>
        </w:rPr>
        <w:t xml:space="preserve"> such</w:t>
      </w:r>
      <w:r w:rsidR="00933193">
        <w:rPr>
          <w:rFonts w:ascii="Times New Roman" w:hAnsi="Times New Roman" w:cs="Times New Roman"/>
        </w:rPr>
        <w:t xml:space="preserve"> an </w:t>
      </w:r>
      <w:r w:rsidR="00203851">
        <w:rPr>
          <w:rFonts w:ascii="Times New Roman" w:hAnsi="Times New Roman" w:cs="Times New Roman"/>
        </w:rPr>
        <w:t>approach</w:t>
      </w:r>
      <w:r w:rsidR="00A511C3">
        <w:rPr>
          <w:rFonts w:ascii="Times New Roman" w:hAnsi="Times New Roman" w:cs="Times New Roman"/>
        </w:rPr>
        <w:t xml:space="preserve"> enable</w:t>
      </w:r>
      <w:r w:rsidR="00933193">
        <w:rPr>
          <w:rFonts w:ascii="Times New Roman" w:hAnsi="Times New Roman" w:cs="Times New Roman"/>
        </w:rPr>
        <w:t>s</w:t>
      </w:r>
      <w:r w:rsidR="00A511C3">
        <w:rPr>
          <w:rFonts w:ascii="Times New Roman" w:hAnsi="Times New Roman" w:cs="Times New Roman"/>
        </w:rPr>
        <w:t xml:space="preserve"> faster</w:t>
      </w:r>
      <w:r w:rsidR="00933193">
        <w:rPr>
          <w:rFonts w:ascii="Times New Roman" w:hAnsi="Times New Roman" w:cs="Times New Roman"/>
        </w:rPr>
        <w:t xml:space="preserve"> assessment and depends on fewer variables than FEM and DEM, it also requires</w:t>
      </w:r>
      <w:r w:rsidR="00692EAF">
        <w:rPr>
          <w:rFonts w:ascii="Times New Roman" w:hAnsi="Times New Roman" w:cs="Times New Roman"/>
        </w:rPr>
        <w:t xml:space="preserve"> explicit definition of the collapse mechanism</w:t>
      </w:r>
      <w:r w:rsidR="0023355C">
        <w:rPr>
          <w:rFonts w:ascii="Times New Roman" w:hAnsi="Times New Roman" w:cs="Times New Roman"/>
        </w:rPr>
        <w:t>s,</w:t>
      </w:r>
      <w:r w:rsidR="00692EAF">
        <w:rPr>
          <w:rFonts w:ascii="Times New Roman" w:hAnsi="Times New Roman" w:cs="Times New Roman"/>
        </w:rPr>
        <w:t xml:space="preserve"> which depends in turn on user experience and engineering judgement </w:t>
      </w:r>
      <w:r w:rsidR="00692EAF">
        <w:rPr>
          <w:rFonts w:ascii="Times New Roman" w:hAnsi="Times New Roman" w:cs="Times New Roman"/>
        </w:rPr>
        <w:fldChar w:fldCharType="begin" w:fldLock="1"/>
      </w:r>
      <w:r w:rsidR="00692EAF">
        <w:rPr>
          <w:rFonts w:ascii="Times New Roman" w:hAnsi="Times New Roman" w:cs="Times New Roman"/>
        </w:rPr>
        <w:instrText>ADDIN CSL_CITATION { "citationItems" : [ { "id" : "ITEM-1", "itemData" : { "DOI" : "10.1080/15583058.2016.1238976", "ISSN" : "15583066", "abstract" : "\u00a9 2017 Taylor  &amp;  Francis. Despite the high vulnerability of historic structures to earthquakes, the approaches for evaluating seismic demand and capacity still appear inadequate and there is little consensus on the most appropriate assessment methods to use. To develop an improved knowledge on the seismic behavior of masonry structures and the reliability of analysis tools, two real-scale specimens were tested on a shake table, and several experts were invited to foresee failure mechanism and seismic capacity within a blind prediction test. Once unveiled, experimental results were simulated using multi-block dynamics, finite elements, or discrete elements. This article gathers the lessons learned and identifies issues requiring further attention. A combination of engineering judgment and numerical models may help to identify the collapse mechanism, which is as essential as it is challenging for the seismic assessment. To this purpose, discrete modeling approaches may lead to more reliable results than continuous ones. Even when the correct mechanism is identified, estimating the seismic capacity remains difficult, due to the complexity and randomness of the seismic response, and to the sensitivity of numerical tools to input variables. Simplified approaches based on rigid body dynamics, despite the considerable experience and engineering judgment required, provide as good results as do advanced simulations.", "author" : [ { "dropping-particle" : "", "family" : "Felice", "given" : "Gianmarco", "non-dropping-particle" : "de", "parse-names" : false, "suffix" : "" }, { "dropping-particle" : "", "family" : "Santis", "given" : "Stefano", "non-dropping-particle" : "De", "parse-names" : false, "suffix" : "" }, { "dropping-particle" : "", "family" : "Louren\u00e7o", "given" : "Paulo B.", "non-dropping-particle" : "", "parse-names" : false, "suffix" : "" }, { "dropping-particle" : "", "family" : "Mendes", "given" : "Nuno", "non-dropping-particle" : "", "parse-names" : false, "suffix" : "" } ], "container-title" : "International Journal of Architectural Heritage", "id" : "ITEM-1", "issue" : "1", "issued" : { "date-parts" : [ [ "2017" ] ] }, "page" : "143-160", "publisher" : "Taylor &amp; Francis", "title" : "Methods and Challenges for the Seismic Assessment of Historic Masonry Structures", "type" : "article-journal", "volume" : "11" }, "uris" : [ "http://www.mendeley.com/documents/?uuid=8e11c6a5-6229-4872-8684-4f06fabb2349" ] } ], "mendeley" : { "formattedCitation" : "[6]", "plainTextFormattedCitation" : "[6]", "previouslyFormattedCitation" : "[6]" }, "properties" : { "noteIndex" : 2 }, "schema" : "https://github.com/citation-style-language/schema/raw/master/csl-citation.json" }</w:instrText>
      </w:r>
      <w:r w:rsidR="00692EAF">
        <w:rPr>
          <w:rFonts w:ascii="Times New Roman" w:hAnsi="Times New Roman" w:cs="Times New Roman"/>
        </w:rPr>
        <w:fldChar w:fldCharType="separate"/>
      </w:r>
      <w:r w:rsidR="00692EAF" w:rsidRPr="00692EAF">
        <w:rPr>
          <w:rFonts w:ascii="Times New Roman" w:hAnsi="Times New Roman" w:cs="Times New Roman"/>
          <w:noProof/>
        </w:rPr>
        <w:t>[6]</w:t>
      </w:r>
      <w:r w:rsidR="00692EAF">
        <w:rPr>
          <w:rFonts w:ascii="Times New Roman" w:hAnsi="Times New Roman" w:cs="Times New Roman"/>
        </w:rPr>
        <w:fldChar w:fldCharType="end"/>
      </w:r>
      <w:r w:rsidR="00692EAF">
        <w:rPr>
          <w:rFonts w:ascii="Times New Roman" w:hAnsi="Times New Roman" w:cs="Times New Roman"/>
        </w:rPr>
        <w:t xml:space="preserve">. </w:t>
      </w:r>
      <w:r w:rsidR="00203851">
        <w:rPr>
          <w:rFonts w:ascii="Times New Roman" w:hAnsi="Times New Roman" w:cs="Times New Roman"/>
        </w:rPr>
        <w:t xml:space="preserve"> </w:t>
      </w:r>
    </w:p>
    <w:p w14:paraId="46B4A4E8" w14:textId="09A2509E" w:rsidR="00F200EE" w:rsidRDefault="004111F9" w:rsidP="00E50311">
      <w:pPr>
        <w:spacing w:line="360" w:lineRule="auto"/>
        <w:jc w:val="both"/>
        <w:rPr>
          <w:rFonts w:ascii="Times New Roman" w:hAnsi="Times New Roman" w:cs="Times New Roman"/>
        </w:rPr>
      </w:pPr>
      <w:r>
        <w:rPr>
          <w:rFonts w:ascii="Times New Roman" w:hAnsi="Times New Roman" w:cs="Times New Roman"/>
        </w:rPr>
        <w:t>Typical</w:t>
      </w:r>
      <w:r w:rsidR="00203851">
        <w:rPr>
          <w:rFonts w:ascii="Times New Roman" w:hAnsi="Times New Roman" w:cs="Times New Roman"/>
        </w:rPr>
        <w:t xml:space="preserve"> assessment tools</w:t>
      </w:r>
      <w:r w:rsidR="00370679">
        <w:rPr>
          <w:rFonts w:ascii="Times New Roman" w:hAnsi="Times New Roman" w:cs="Times New Roman"/>
        </w:rPr>
        <w:t xml:space="preserve"> </w:t>
      </w:r>
      <w:r w:rsidR="00554F51">
        <w:rPr>
          <w:rFonts w:ascii="Times New Roman" w:hAnsi="Times New Roman" w:cs="Times New Roman"/>
        </w:rPr>
        <w:t xml:space="preserve">comprise both force-based and displacement-based procedures, and </w:t>
      </w:r>
      <w:r w:rsidR="004E4482" w:rsidRPr="001D1AD2">
        <w:rPr>
          <w:rFonts w:ascii="Times New Roman" w:hAnsi="Times New Roman" w:cs="Times New Roman"/>
        </w:rPr>
        <w:t>include</w:t>
      </w:r>
      <w:r w:rsidR="009A5842" w:rsidRPr="001D1AD2">
        <w:rPr>
          <w:rFonts w:ascii="Times New Roman" w:hAnsi="Times New Roman" w:cs="Times New Roman"/>
        </w:rPr>
        <w:t xml:space="preserve"> the method outlined by the Italian Building Code </w:t>
      </w:r>
      <w:r w:rsidR="009A5842" w:rsidRPr="001D1AD2">
        <w:rPr>
          <w:rFonts w:ascii="Times New Roman" w:hAnsi="Times New Roman" w:cs="Times New Roman"/>
        </w:rPr>
        <w:fldChar w:fldCharType="begin" w:fldLock="1"/>
      </w:r>
      <w:r w:rsidR="00A511C3">
        <w:rPr>
          <w:rFonts w:ascii="Times New Roman" w:hAnsi="Times New Roman" w:cs="Times New Roman"/>
        </w:rPr>
        <w:instrText>ADDIN CSL_CITATION { "citationItems" : [ { "id" : "ITEM-1", "itemData" : { "author" : [ { "dropping-particle" : "", "family" : "NTC 2008", "given" : "", "non-dropping-particle" : "", "parse-names" : false, "suffix" : "" } ], "id" : "ITEM-1", "issued" : { "date-parts" : [ [ "2008" ] ] }, "title" : "Decreto Ministeriale 14/1/2008. Norme tecniche per le costruzioni. Ministry of Infrastructures and Transportations. G.U.S.O n.30 on 4/2/2008;", "type" : "report" }, "uris" : [ "http://www.mendeley.com/documents/?uuid=2f7ad8d1-480f-44cd-954b-f45b4fb9bcb9" ] } ], "mendeley" : { "formattedCitation" : "[7]", "plainTextFormattedCitation" : "[7]", "previouslyFormattedCitation" : "[7]" }, "properties" : { "noteIndex" : 0 }, "schema" : "https://github.com/citation-style-language/schema/raw/master/csl-citation.json" }</w:instrText>
      </w:r>
      <w:r w:rsidR="009A5842" w:rsidRPr="001D1AD2">
        <w:rPr>
          <w:rFonts w:ascii="Times New Roman" w:hAnsi="Times New Roman" w:cs="Times New Roman"/>
        </w:rPr>
        <w:fldChar w:fldCharType="separate"/>
      </w:r>
      <w:r w:rsidR="00A511C3" w:rsidRPr="00A511C3">
        <w:rPr>
          <w:rFonts w:ascii="Times New Roman" w:hAnsi="Times New Roman" w:cs="Times New Roman"/>
          <w:noProof/>
        </w:rPr>
        <w:t>[7]</w:t>
      </w:r>
      <w:r w:rsidR="009A5842" w:rsidRPr="001D1AD2">
        <w:rPr>
          <w:rFonts w:ascii="Times New Roman" w:hAnsi="Times New Roman" w:cs="Times New Roman"/>
        </w:rPr>
        <w:fldChar w:fldCharType="end"/>
      </w:r>
      <w:r w:rsidR="009A5842" w:rsidRPr="001D1AD2">
        <w:rPr>
          <w:rFonts w:ascii="Times New Roman" w:hAnsi="Times New Roman" w:cs="Times New Roman"/>
        </w:rPr>
        <w:t xml:space="preserve">, the </w:t>
      </w:r>
      <w:proofErr w:type="spellStart"/>
      <w:r w:rsidR="009A5842" w:rsidRPr="001D1AD2">
        <w:rPr>
          <w:rFonts w:ascii="Times New Roman" w:hAnsi="Times New Roman" w:cs="Times New Roman"/>
        </w:rPr>
        <w:t>FaMIVE</w:t>
      </w:r>
      <w:proofErr w:type="spellEnd"/>
      <w:r w:rsidR="009A5842" w:rsidRPr="001D1AD2">
        <w:rPr>
          <w:rFonts w:ascii="Times New Roman" w:hAnsi="Times New Roman" w:cs="Times New Roman"/>
        </w:rPr>
        <w:t xml:space="preserve"> procedure proposed by </w:t>
      </w:r>
      <w:proofErr w:type="spellStart"/>
      <w:r w:rsidR="009A5842" w:rsidRPr="001D1AD2">
        <w:rPr>
          <w:rFonts w:ascii="Times New Roman" w:hAnsi="Times New Roman" w:cs="Times New Roman"/>
        </w:rPr>
        <w:t>D’Ayala</w:t>
      </w:r>
      <w:proofErr w:type="spellEnd"/>
      <w:r w:rsidR="009A5842" w:rsidRPr="001D1AD2">
        <w:rPr>
          <w:rFonts w:ascii="Times New Roman" w:hAnsi="Times New Roman" w:cs="Times New Roman"/>
        </w:rPr>
        <w:t xml:space="preserve"> &amp; </w:t>
      </w:r>
      <w:proofErr w:type="spellStart"/>
      <w:r w:rsidR="009A5842" w:rsidRPr="001D1AD2">
        <w:rPr>
          <w:rFonts w:ascii="Times New Roman" w:hAnsi="Times New Roman" w:cs="Times New Roman"/>
        </w:rPr>
        <w:t>Speranza</w:t>
      </w:r>
      <w:proofErr w:type="spellEnd"/>
      <w:r w:rsidR="009A5842" w:rsidRPr="001D1AD2">
        <w:rPr>
          <w:rFonts w:ascii="Times New Roman" w:hAnsi="Times New Roman" w:cs="Times New Roman"/>
        </w:rPr>
        <w:t xml:space="preserve"> </w:t>
      </w:r>
      <w:r w:rsidR="009A5842" w:rsidRPr="001D1AD2">
        <w:rPr>
          <w:rFonts w:ascii="Times New Roman" w:hAnsi="Times New Roman" w:cs="Times New Roman"/>
        </w:rPr>
        <w:fldChar w:fldCharType="begin" w:fldLock="1"/>
      </w:r>
      <w:r w:rsidR="00A511C3">
        <w:rPr>
          <w:rFonts w:ascii="Times New Roman" w:hAnsi="Times New Roman" w:cs="Times New Roman"/>
        </w:rPr>
        <w:instrText>ADDIN CSL_CITATION { "citationItems" : [ { "id" : "ITEM-1", "itemData" : { "author" : [ { "dropping-particle" : "", "family" : "D'Ayala", "given" : "Dina", "non-dropping-particle" : "", "parse-names" : false, "suffix" : "" }, { "dropping-particle" : "", "family" : "Speranza", "given" : "E.", "non-dropping-particle" : "", "parse-names" : false, "suffix" : "" } ], "container-title" : "Proceedings of the 12th European Conference on Earthquake Engineering", "id" : "ITEM-1", "issued" : { "date-parts" : [ [ "2002" ] ] }, "page" : "Paper 561", "title" : "An Integrated Procedure for the Assessment of Seismic Vulnerability of Historic Buildings", "type" : "paper-conference" }, "uris" : [ "http://www.mendeley.com/documents/?uuid=ed9fb1a3-a022-4b5b-8b7b-d695f1f806fb" ] }, { "id" : "ITEM-2", "itemData" : { "DOI" : "10.1007/s10518-005-1239-x", "ISBN" : "1570-761X", "ISSN" : "1570761X", "abstract" : "Vulnerability assessment for historic buildings is usually carried out using capacity based approaches and prediction of losses is obtained by using normal or lognormal distributions for expected levels of macro seismic intensity or peak ground accelerations. Several authors have outlined the limitations of such approach. The paper presents a method to correlate analysis of seismic vulnerability using a failure mechanisms approach to observed in situ damage. The various aspects of the procedure are highlighted with application to a real case. It is shown how once the typologies within a sample have been identified, fragility curves for each of them can be derived and predictive cumulative damage curve obtained for samples for which direct survey of damage data is lacking. Finally the paper shows how the failure mechanism approach can be used to derive damage scenarios both in terms of spectral acceleration and spectral displacement.", "author" : [ { "dropping-particle" : "", "family" : "D'Ayala", "given" : "Dina", "non-dropping-particle" : "", "parse-names" : false, "suffix" : "" } ], "container-title" : "Bulletin of Earthquake Engineering", "id" : "ITEM-2", "issued" : { "date-parts" : [ [ "2005" ] ] }, "page" : "235-265", "title" : "Force and displacement based vulnerability assessment for traditional buildings", "type" : "article-journal", "volume" : "3" }, "uris" : [ "http://www.mendeley.com/documents/?uuid=f5904936-b360-4aba-a6fc-07f159be294d" ] } ], "mendeley" : { "formattedCitation" : "[2], [8]", "plainTextFormattedCitation" : "[2], [8]", "previouslyFormattedCitation" : "[2], [8]" }, "properties" : { "noteIndex" : 0 }, "schema" : "https://github.com/citation-style-language/schema/raw/master/csl-citation.json" }</w:instrText>
      </w:r>
      <w:r w:rsidR="009A5842" w:rsidRPr="001D1AD2">
        <w:rPr>
          <w:rFonts w:ascii="Times New Roman" w:hAnsi="Times New Roman" w:cs="Times New Roman"/>
        </w:rPr>
        <w:fldChar w:fldCharType="separate"/>
      </w:r>
      <w:r w:rsidR="00A511C3" w:rsidRPr="00A511C3">
        <w:rPr>
          <w:rFonts w:ascii="Times New Roman" w:hAnsi="Times New Roman" w:cs="Times New Roman"/>
          <w:noProof/>
        </w:rPr>
        <w:t>[2], [8]</w:t>
      </w:r>
      <w:r w:rsidR="009A5842" w:rsidRPr="001D1AD2">
        <w:rPr>
          <w:rFonts w:ascii="Times New Roman" w:hAnsi="Times New Roman" w:cs="Times New Roman"/>
        </w:rPr>
        <w:fldChar w:fldCharType="end"/>
      </w:r>
      <w:r w:rsidR="009A5842" w:rsidRPr="001D1AD2">
        <w:rPr>
          <w:rFonts w:ascii="Times New Roman" w:hAnsi="Times New Roman" w:cs="Times New Roman"/>
        </w:rPr>
        <w:t>, as well as various commercial software</w:t>
      </w:r>
      <w:r w:rsidR="004E4482" w:rsidRPr="001D1AD2">
        <w:rPr>
          <w:rFonts w:ascii="Times New Roman" w:hAnsi="Times New Roman" w:cs="Times New Roman"/>
        </w:rPr>
        <w:t xml:space="preserve"> </w:t>
      </w:r>
      <w:r w:rsidR="004E4482" w:rsidRPr="001D1AD2">
        <w:rPr>
          <w:rFonts w:ascii="Times New Roman" w:hAnsi="Times New Roman" w:cs="Times New Roman"/>
        </w:rPr>
        <w:fldChar w:fldCharType="begin" w:fldLock="1"/>
      </w:r>
      <w:r w:rsidR="00A511C3">
        <w:rPr>
          <w:rFonts w:ascii="Times New Roman" w:hAnsi="Times New Roman" w:cs="Times New Roman"/>
        </w:rPr>
        <w:instrText>ADDIN CSL_CITATION { "citationItems" : [ { "id" : "ITEM-1", "itemData" : { "id" : "ITEM-1", "issued" : { "date-parts" : [ [ "1997" ] ] }, "title" : "AEDES Software", "type" : "article" }, "uris" : [ "http://www.mendeley.com/documents/?uuid=7faa2143-7177-46ea-acb4-488068d02b44" ] }, { "id" : "ITEM-2", "itemData" : { "author" : [ { "dropping-particle" : "", "family" : "STADATA", "given" : "", "non-dropping-particle" : "", "parse-names" : false, "suffix" : "" } ], "id" : "ITEM-2", "issued" : { "date-parts" : [ [ "2012" ] ] }, "number" : "5.0.4", "title" : "3Muri Program", "type" : "article" }, "uris" : [ "http://www.mendeley.com/documents/?uuid=2e50b054-5afb-4da1-a612-e9f8692141ad" ] }, { "id" : "ITEM-3", "itemData" : { "author" : [ { "dropping-particle" : "", "family" : "Lagomarsino", "given" : "Sergio", "non-dropping-particle" : "", "parse-names" : false, "suffix" : "" }, { "dropping-particle" : "", "family" : "Ottonelli", "given" : "D", "non-dropping-particle" : "", "parse-names" : false, "suffix" : "" } ], "id" : "ITEM-3", "issued" : { "date-parts" : [ [ "2012" ] ] }, "title" : "MB_PERPETUATE", "type" : "article" }, "uris" : [ "http://www.mendeley.com/documents/?uuid=42ef85c1-d3b0-495e-81bf-d29aaba71bb7" ] } ], "mendeley" : { "formattedCitation" : "[9]\u2013[11]", "plainTextFormattedCitation" : "[9]\u2013[11]", "previouslyFormattedCitation" : "[9]\u2013[11]" }, "properties" : { "noteIndex" : 0 }, "schema" : "https://github.com/citation-style-language/schema/raw/master/csl-citation.json" }</w:instrText>
      </w:r>
      <w:r w:rsidR="004E4482" w:rsidRPr="001D1AD2">
        <w:rPr>
          <w:rFonts w:ascii="Times New Roman" w:hAnsi="Times New Roman" w:cs="Times New Roman"/>
        </w:rPr>
        <w:fldChar w:fldCharType="separate"/>
      </w:r>
      <w:r w:rsidR="00A511C3" w:rsidRPr="00A511C3">
        <w:rPr>
          <w:rFonts w:ascii="Times New Roman" w:hAnsi="Times New Roman" w:cs="Times New Roman"/>
          <w:noProof/>
        </w:rPr>
        <w:t>[9]–[11]</w:t>
      </w:r>
      <w:r w:rsidR="004E4482" w:rsidRPr="001D1AD2">
        <w:rPr>
          <w:rFonts w:ascii="Times New Roman" w:hAnsi="Times New Roman" w:cs="Times New Roman"/>
        </w:rPr>
        <w:fldChar w:fldCharType="end"/>
      </w:r>
      <w:r w:rsidR="009A5842" w:rsidRPr="001D1AD2">
        <w:rPr>
          <w:rFonts w:ascii="Times New Roman" w:hAnsi="Times New Roman" w:cs="Times New Roman"/>
        </w:rPr>
        <w:t>.</w:t>
      </w:r>
      <w:r w:rsidR="004E4482" w:rsidRPr="001D1AD2">
        <w:rPr>
          <w:rFonts w:ascii="Times New Roman" w:hAnsi="Times New Roman" w:cs="Times New Roman"/>
        </w:rPr>
        <w:t xml:space="preserve"> The dynamic resistance of the structure, which increases with its scale, is generally factored into these assessment methods by either using a multiple</w:t>
      </w:r>
      <w:r w:rsidR="00737E0E">
        <w:rPr>
          <w:rFonts w:ascii="Times New Roman" w:hAnsi="Times New Roman" w:cs="Times New Roman"/>
        </w:rPr>
        <w:t xml:space="preserve"> </w:t>
      </w:r>
      <w:r w:rsidR="004E4482" w:rsidRPr="001D1AD2">
        <w:rPr>
          <w:rFonts w:ascii="Times New Roman" w:hAnsi="Times New Roman" w:cs="Times New Roman"/>
        </w:rPr>
        <w:t>of the static acceleration</w:t>
      </w:r>
      <w:r w:rsidR="00554F51">
        <w:rPr>
          <w:rFonts w:ascii="Times New Roman" w:hAnsi="Times New Roman" w:cs="Times New Roman"/>
        </w:rPr>
        <w:t xml:space="preserve"> required to activate the mechanism</w:t>
      </w:r>
      <w:r w:rsidR="0061715C">
        <w:rPr>
          <w:rFonts w:ascii="Times New Roman" w:hAnsi="Times New Roman" w:cs="Times New Roman"/>
        </w:rPr>
        <w:t xml:space="preserve"> (e.g. through the use of a behaviour factor, typically equal to 2, </w:t>
      </w:r>
      <w:r w:rsidR="005D3866">
        <w:rPr>
          <w:rFonts w:ascii="Times New Roman" w:hAnsi="Times New Roman" w:cs="Times New Roman"/>
        </w:rPr>
        <w:t>as in the Italian Building C</w:t>
      </w:r>
      <w:r w:rsidR="0061715C">
        <w:rPr>
          <w:rFonts w:ascii="Times New Roman" w:hAnsi="Times New Roman" w:cs="Times New Roman"/>
        </w:rPr>
        <w:t>ode</w:t>
      </w:r>
      <w:r w:rsidR="005D3866">
        <w:rPr>
          <w:rFonts w:ascii="Times New Roman" w:hAnsi="Times New Roman" w:cs="Times New Roman"/>
        </w:rPr>
        <w:t xml:space="preserve"> </w:t>
      </w:r>
      <w:r w:rsidR="005D3866">
        <w:rPr>
          <w:rFonts w:ascii="Times New Roman" w:hAnsi="Times New Roman" w:cs="Times New Roman"/>
        </w:rPr>
        <w:fldChar w:fldCharType="begin" w:fldLock="1"/>
      </w:r>
      <w:r w:rsidR="005D3866">
        <w:rPr>
          <w:rFonts w:ascii="Times New Roman" w:hAnsi="Times New Roman" w:cs="Times New Roman"/>
        </w:rPr>
        <w:instrText>ADDIN CSL_CITATION { "citationItems" : [ { "id" : "ITEM-1", "itemData" : { "author" : [ { "dropping-particle" : "", "family" : "NTC 2008", "given" : "", "non-dropping-particle" : "", "parse-names" : false, "suffix" : "" } ], "id" : "ITEM-1", "issued" : { "date-parts" : [ [ "2008" ] ] }, "title" : "Decreto Ministeriale 14/1/2008. Norme tecniche per le costruzioni. Ministry of Infrastructures and Transportations. G.U.S.O n.30 on 4/2/2008;", "type" : "report" }, "uris" : [ "http://www.mendeley.com/documents/?uuid=2f7ad8d1-480f-44cd-954b-f45b4fb9bcb9" ] } ], "mendeley" : { "formattedCitation" : "[7]", "plainTextFormattedCitation" : "[7]", "previouslyFormattedCitation" : "[7]" }, "properties" : { "noteIndex" : 2 }, "schema" : "https://github.com/citation-style-language/schema/raw/master/csl-citation.json" }</w:instrText>
      </w:r>
      <w:r w:rsidR="005D3866">
        <w:rPr>
          <w:rFonts w:ascii="Times New Roman" w:hAnsi="Times New Roman" w:cs="Times New Roman"/>
        </w:rPr>
        <w:fldChar w:fldCharType="separate"/>
      </w:r>
      <w:r w:rsidR="005D3866" w:rsidRPr="005D3866">
        <w:rPr>
          <w:rFonts w:ascii="Times New Roman" w:hAnsi="Times New Roman" w:cs="Times New Roman"/>
          <w:noProof/>
        </w:rPr>
        <w:t>[7]</w:t>
      </w:r>
      <w:r w:rsidR="005D3866">
        <w:rPr>
          <w:rFonts w:ascii="Times New Roman" w:hAnsi="Times New Roman" w:cs="Times New Roman"/>
        </w:rPr>
        <w:fldChar w:fldCharType="end"/>
      </w:r>
      <w:r w:rsidR="0061715C">
        <w:rPr>
          <w:rFonts w:ascii="Times New Roman" w:hAnsi="Times New Roman" w:cs="Times New Roman"/>
        </w:rPr>
        <w:t>)</w:t>
      </w:r>
      <w:r w:rsidR="00737E0E">
        <w:rPr>
          <w:rFonts w:ascii="Times New Roman" w:hAnsi="Times New Roman" w:cs="Times New Roman"/>
        </w:rPr>
        <w:t>,</w:t>
      </w:r>
      <w:r w:rsidR="00332A91">
        <w:rPr>
          <w:rFonts w:ascii="Times New Roman" w:hAnsi="Times New Roman" w:cs="Times New Roman"/>
        </w:rPr>
        <w:t xml:space="preserve"> </w:t>
      </w:r>
      <w:r w:rsidR="004E4482" w:rsidRPr="001D1AD2">
        <w:rPr>
          <w:rFonts w:ascii="Times New Roman" w:hAnsi="Times New Roman" w:cs="Times New Roman"/>
        </w:rPr>
        <w:t xml:space="preserve">or by approximating the dynamic response using a single-degree-of-freedom linear-elastic oscillator. Such an approach tends to incorporate certain dynamic effects, but ignores others, and consequently </w:t>
      </w:r>
      <w:r w:rsidR="002B5779" w:rsidRPr="001D1AD2">
        <w:rPr>
          <w:rFonts w:ascii="Times New Roman" w:hAnsi="Times New Roman" w:cs="Times New Roman"/>
        </w:rPr>
        <w:t xml:space="preserve">yields </w:t>
      </w:r>
      <w:r w:rsidR="00BB22BA" w:rsidRPr="001D1AD2">
        <w:rPr>
          <w:rFonts w:ascii="Times New Roman" w:hAnsi="Times New Roman" w:cs="Times New Roman"/>
        </w:rPr>
        <w:t>results</w:t>
      </w:r>
      <w:r w:rsidR="00D002B7">
        <w:rPr>
          <w:rFonts w:ascii="Times New Roman" w:hAnsi="Times New Roman" w:cs="Times New Roman"/>
        </w:rPr>
        <w:t xml:space="preserve"> </w:t>
      </w:r>
      <w:r>
        <w:rPr>
          <w:rFonts w:ascii="Times New Roman" w:hAnsi="Times New Roman" w:cs="Times New Roman"/>
        </w:rPr>
        <w:t xml:space="preserve">which are generally conservative </w:t>
      </w:r>
      <w:r w:rsidR="00737E0E">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"DOI" : "10.1002/eqe", "author" : [ { "dropping-particle" : "Al", "family" : "Shawa", "given" : "Omar", "non-dropping-particle" : "", "parse-names" : false, "suffix" : "" }, { "dropping-particle" : "", "family" : "Felice", "given" : "Gianmarco", "non-dropping-particle" : "de", "parse-names" : false, "suffix" : "" }, { "dropping-particle" : "", "family" : "Mauro", "given" : "Alberto", "non-dropping-particle" : "", "parse-names" : false, "suffix" : "" }, { "dropping-particle" : "", "family" : "Sorrentino", "given" : "Luigi", "non-dropping-particle" : "", "parse-names" : false, "suffix" : "" } ], "container-title" : "Earthquake Engineering &amp; Structural Dynamics", "id" : "ITEM-1", "issued" : { "date-parts" : [ [ "2012" ] ] }, "page" : "949-968", "title" : "Out-of-plane seismic behaviour of rocking masonry walls", "type" : "article-journal", "volume" : "41" }, "uris" : [ "http://www.mendeley.com/documents/?uuid=f5111e9f-c84b-4792-9c40-41280c309724" ] } ], "mendeley" : { "formattedCitation" : "[12]", "plainTextFormattedCitation" : "[12]", "previouslyFormattedCitation" : "[12]" }, "properties" : { "noteIndex" : 2 }, "schema" : "https://github.com/citation-style-language/schema/raw/master/csl-citation.json" }</w:instrText>
      </w:r>
      <w:r w:rsidR="00737E0E">
        <w:rPr>
          <w:rFonts w:ascii="Times New Roman" w:hAnsi="Times New Roman" w:cs="Times New Roman"/>
        </w:rPr>
        <w:fldChar w:fldCharType="separate"/>
      </w:r>
      <w:r w:rsidR="00737E0E" w:rsidRPr="00737E0E">
        <w:rPr>
          <w:rFonts w:ascii="Times New Roman" w:hAnsi="Times New Roman" w:cs="Times New Roman"/>
          <w:noProof/>
        </w:rPr>
        <w:t>[12]</w:t>
      </w:r>
      <w:r w:rsidR="00737E0E">
        <w:rPr>
          <w:rFonts w:ascii="Times New Roman" w:hAnsi="Times New Roman" w:cs="Times New Roman"/>
        </w:rPr>
        <w:fldChar w:fldCharType="end"/>
      </w:r>
      <w:r w:rsidR="00737E0E">
        <w:rPr>
          <w:rFonts w:ascii="Times New Roman" w:hAnsi="Times New Roman" w:cs="Times New Roman"/>
        </w:rPr>
        <w:t xml:space="preserve">, </w:t>
      </w:r>
      <w:r>
        <w:rPr>
          <w:rFonts w:ascii="Times New Roman" w:hAnsi="Times New Roman" w:cs="Times New Roman"/>
        </w:rPr>
        <w:t xml:space="preserve">which can </w:t>
      </w:r>
      <w:r w:rsidR="00737E0E">
        <w:rPr>
          <w:rFonts w:ascii="Times New Roman" w:hAnsi="Times New Roman" w:cs="Times New Roman"/>
        </w:rPr>
        <w:t>lead</w:t>
      </w:r>
      <w:r w:rsidR="00F1114C" w:rsidRPr="001D1AD2">
        <w:rPr>
          <w:rFonts w:ascii="Times New Roman" w:hAnsi="Times New Roman" w:cs="Times New Roman"/>
        </w:rPr>
        <w:t xml:space="preserve"> to expensive and unnecessary retrofitting solutions. </w:t>
      </w:r>
    </w:p>
    <w:p w14:paraId="0671E455" w14:textId="1B272C34" w:rsidR="009A5842" w:rsidRPr="001D1AD2" w:rsidRDefault="00F1114C" w:rsidP="00E50311">
      <w:pPr>
        <w:spacing w:line="360" w:lineRule="auto"/>
        <w:jc w:val="both"/>
        <w:rPr>
          <w:rFonts w:ascii="Times New Roman" w:hAnsi="Times New Roman" w:cs="Times New Roman"/>
        </w:rPr>
      </w:pPr>
      <w:r w:rsidRPr="001D1AD2">
        <w:rPr>
          <w:rFonts w:ascii="Times New Roman" w:hAnsi="Times New Roman" w:cs="Times New Roman"/>
        </w:rPr>
        <w:t>Alternatively</w:t>
      </w:r>
      <w:r w:rsidR="005F5898">
        <w:rPr>
          <w:rFonts w:ascii="Times New Roman" w:hAnsi="Times New Roman" w:cs="Times New Roman"/>
        </w:rPr>
        <w:t>,</w:t>
      </w:r>
      <w:r w:rsidRPr="001D1AD2">
        <w:rPr>
          <w:rFonts w:ascii="Times New Roman" w:hAnsi="Times New Roman" w:cs="Times New Roman"/>
        </w:rPr>
        <w:t xml:space="preserve"> nonlinear dynamic analysis, which directly integrates the equations of motion of the </w:t>
      </w:r>
      <w:r w:rsidR="005F5898">
        <w:rPr>
          <w:rFonts w:ascii="Times New Roman" w:hAnsi="Times New Roman" w:cs="Times New Roman"/>
        </w:rPr>
        <w:t>collapse mechanism</w:t>
      </w:r>
      <w:r w:rsidR="00F200EE">
        <w:rPr>
          <w:rFonts w:ascii="Times New Roman" w:hAnsi="Times New Roman" w:cs="Times New Roman"/>
        </w:rPr>
        <w:t>s</w:t>
      </w:r>
      <w:r w:rsidRPr="001D1AD2">
        <w:rPr>
          <w:rFonts w:ascii="Times New Roman" w:hAnsi="Times New Roman" w:cs="Times New Roman"/>
        </w:rPr>
        <w:t>, could instead be used to capture the</w:t>
      </w:r>
      <w:r w:rsidR="00277D4E" w:rsidRPr="001D1AD2">
        <w:rPr>
          <w:rFonts w:ascii="Times New Roman" w:hAnsi="Times New Roman" w:cs="Times New Roman"/>
        </w:rPr>
        <w:t xml:space="preserve"> response </w:t>
      </w:r>
      <w:r w:rsidRPr="001D1AD2">
        <w:rPr>
          <w:rFonts w:ascii="Times New Roman" w:hAnsi="Times New Roman" w:cs="Times New Roman"/>
        </w:rPr>
        <w:t>of these masonry structures under seismic action.</w:t>
      </w:r>
      <w:r w:rsidR="009F7939">
        <w:rPr>
          <w:rFonts w:ascii="Times New Roman" w:hAnsi="Times New Roman" w:cs="Times New Roman"/>
        </w:rPr>
        <w:t xml:space="preserve"> Such an approach </w:t>
      </w:r>
      <w:r w:rsidR="00F200EE">
        <w:rPr>
          <w:rFonts w:ascii="Times New Roman" w:hAnsi="Times New Roman" w:cs="Times New Roman"/>
        </w:rPr>
        <w:t xml:space="preserve">has been found to better-reproduce experimental </w:t>
      </w:r>
      <w:r w:rsidR="009F7939">
        <w:rPr>
          <w:rFonts w:ascii="Times New Roman" w:hAnsi="Times New Roman" w:cs="Times New Roman"/>
        </w:rPr>
        <w:t>results</w:t>
      </w:r>
      <w:r w:rsidR="00F200EE">
        <w:rPr>
          <w:rFonts w:ascii="Times New Roman" w:hAnsi="Times New Roman" w:cs="Times New Roman"/>
        </w:rPr>
        <w:t>, with</w:t>
      </w:r>
      <w:r w:rsidR="009F7939">
        <w:rPr>
          <w:rFonts w:ascii="Times New Roman" w:hAnsi="Times New Roman" w:cs="Times New Roman"/>
        </w:rPr>
        <w:t xml:space="preserve"> considerably less scatter</w:t>
      </w:r>
      <w:r w:rsidR="00F200EE">
        <w:rPr>
          <w:rFonts w:ascii="Times New Roman" w:hAnsi="Times New Roman" w:cs="Times New Roman"/>
        </w:rPr>
        <w:t xml:space="preserve"> being observed with the experimental data - especially when compared to the equivalent nonlinear static predictions </w:t>
      </w:r>
      <w:r w:rsidR="00F200EE">
        <w:rPr>
          <w:rFonts w:ascii="Times New Roman" w:hAnsi="Times New Roman" w:cs="Times New Roman"/>
        </w:rPr>
        <w:fldChar w:fldCharType="begin" w:fldLock="1"/>
      </w:r>
      <w:r w:rsidR="00F200EE">
        <w:rPr>
          <w:rFonts w:ascii="Times New Roman" w:hAnsi="Times New Roman" w:cs="Times New Roman"/>
        </w:rPr>
        <w:instrText>ADDIN CSL_CITATION { "citationItems" : [ { "id" : "ITEM-1", "itemData" : { "DOI" : "10.1002/eqe", "author" : [ { "dropping-particle" : "Al", "family" : "Shawa", "given" : "Omar", "non-dropping-particle" : "", "parse-names" : false, "suffix" : "" }, { "dropping-particle" : "", "family" : "Felice", "given" : "Gianmarco", "non-dropping-particle" : "de", "parse-names" : false, "suffix" : "" }, { "dropping-particle" : "", "family" : "Mauro", "given" : "Alberto", "non-dropping-particle" : "", "parse-names" : false, "suffix" : "" }, { "dropping-particle" : "", "family" : "Sorrentino", "given" : "Luigi", "non-dropping-particle" : "", "parse-names" : false, "suffix" : "" } ], "container-title" : "Earthquake Engineering &amp; Structural Dynamics", "id" : "ITEM-1", "issued" : { "date-parts" : [ [ "2012" ] ] }, "page" : "949-968", "title" : "Out-of-plane seismic behaviour of rocking masonry walls", "type" : "article-journal", "volume" : "41" }, "uris" : [ "http://www.mendeley.com/documents/?uuid=f5111e9f-c84b-4792-9c40-41280c309724" ] } ], "mendeley" : { "formattedCitation" : "[12]", "plainTextFormattedCitation" : "[12]", "previouslyFormattedCitation" : "[12]" }, "properties" : { "noteIndex" : 3 }, "schema" : "https://github.com/citation-style-language/schema/raw/master/csl-citation.json" }</w:instrText>
      </w:r>
      <w:r w:rsidR="00F200EE">
        <w:rPr>
          <w:rFonts w:ascii="Times New Roman" w:hAnsi="Times New Roman" w:cs="Times New Roman"/>
        </w:rPr>
        <w:fldChar w:fldCharType="separate"/>
      </w:r>
      <w:r w:rsidR="00F200EE" w:rsidRPr="00F200EE">
        <w:rPr>
          <w:rFonts w:ascii="Times New Roman" w:hAnsi="Times New Roman" w:cs="Times New Roman"/>
          <w:noProof/>
        </w:rPr>
        <w:t>[12]</w:t>
      </w:r>
      <w:r w:rsidR="00F200EE">
        <w:rPr>
          <w:rFonts w:ascii="Times New Roman" w:hAnsi="Times New Roman" w:cs="Times New Roman"/>
        </w:rPr>
        <w:fldChar w:fldCharType="end"/>
      </w:r>
      <w:r w:rsidR="00F200EE">
        <w:rPr>
          <w:rFonts w:ascii="Times New Roman" w:hAnsi="Times New Roman" w:cs="Times New Roman"/>
        </w:rPr>
        <w:t xml:space="preserve">. </w:t>
      </w:r>
      <w:r w:rsidR="009F7939">
        <w:rPr>
          <w:rFonts w:ascii="Times New Roman" w:hAnsi="Times New Roman" w:cs="Times New Roman"/>
        </w:rPr>
        <w:t xml:space="preserve"> </w:t>
      </w:r>
      <w:r w:rsidRPr="001D1AD2">
        <w:rPr>
          <w:rFonts w:ascii="Times New Roman" w:hAnsi="Times New Roman" w:cs="Times New Roman"/>
        </w:rPr>
        <w:t xml:space="preserve">    </w:t>
      </w:r>
      <w:r w:rsidR="000C71BD" w:rsidRPr="001D1AD2">
        <w:rPr>
          <w:rFonts w:ascii="Times New Roman" w:hAnsi="Times New Roman" w:cs="Times New Roman"/>
        </w:rPr>
        <w:t xml:space="preserve"> </w:t>
      </w:r>
    </w:p>
    <w:p w14:paraId="5A51378A" w14:textId="37E97BD8" w:rsidR="00F1114C" w:rsidRPr="001D1AD2" w:rsidRDefault="001734D7" w:rsidP="00E50311">
      <w:pPr>
        <w:spacing w:line="360" w:lineRule="auto"/>
        <w:jc w:val="both"/>
        <w:rPr>
          <w:rFonts w:ascii="Times New Roman" w:hAnsi="Times New Roman" w:cs="Times New Roman"/>
        </w:rPr>
      </w:pPr>
      <w:r w:rsidRPr="001D1AD2">
        <w:rPr>
          <w:rFonts w:ascii="Times New Roman" w:hAnsi="Times New Roman" w:cs="Times New Roman"/>
        </w:rPr>
        <w:lastRenderedPageBreak/>
        <w:t xml:space="preserve">To this end, </w:t>
      </w:r>
      <w:r w:rsidR="00277D4E" w:rsidRPr="001D1AD2">
        <w:rPr>
          <w:rFonts w:ascii="Times New Roman" w:hAnsi="Times New Roman" w:cs="Times New Roman"/>
        </w:rPr>
        <w:t>Penna et al.</w:t>
      </w:r>
      <w:r w:rsidRPr="001D1AD2">
        <w:rPr>
          <w:rFonts w:ascii="Times New Roman" w:hAnsi="Times New Roman" w:cs="Times New Roman"/>
        </w:rPr>
        <w:t xml:space="preserve"> </w:t>
      </w:r>
      <w:r w:rsidRPr="001D1AD2">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"author" : [ { "dropping-particle" : "", "family" : "Penna", "given" : "Andrea", "non-dropping-particle" : "", "parse-names" : false, "suffix" : "" }, { "dropping-particle" : "", "family" : "Galasco", "given" : "Alessandro", "non-dropping-particle" : "", "parse-names" : false, "suffix" : "" } ], "container-title" : "4th ECCOMAS Thematic Conference on Computational Methods in Structural Dynamics and Earthquake Engineering", "editor" : [ { "dropping-particle" : "", "family" : "Papadrakakis", "given" : "M", "non-dropping-particle" : "", "parse-names" : false, "suffix" : "" }, { "dropping-particle" : "", "family" : "Papadopoulos", "given" : "V", "non-dropping-particle" : "", "parse-names" : false, "suffix" : "" }, { "dropping-particle" : "", "family" : "Plevris", "given" : "V", "non-dropping-particle" : "", "parse-names" : false, "suffix" : "" } ], "id" : "ITEM-1", "issued" : { "date-parts" : [ [ "2013" ] ] }, "publisher-place" : "Kos Island, Greece", "title" : "A Macro-Element Model for the Nonlinear Analysis of Masonry Members Including Second Order Effects", "type" : "paper-conference" }, "uris" : [ "http://www.mendeley.com/documents/?uuid=b8110ba7-b812-4e90-be32-c4636a759714" ] }, { "id" : "ITEM-2", "itemData" : { "author" : [ { "dropping-particle" : "", "family" : "Penna", "given" : "Andrea", "non-dropping-particle" : "", "parse-names" : false, "suffix" : "" }, { "dropping-particle" : "", "family" : "Galasco", "given" : "Alessandro", "non-dropping-particle" : "", "parse-names" : false, "suffix" : "" }, { "dropping-particle" : "", "family" : "Magenes", "given" : "Guido", "non-dropping-particle" : "", "parse-names" : false, "suffix" : "" } ], "container-title" : "SECED 2015 Conference: Earthquake Risk and Engineering towards a Resilient World", "id" : "ITEM-2", "issued" : { "date-parts" : [ [ "2015" ] ] }, "publisher-place" : "Cambridge", "title" : "Macro-element modelling of earthquake-induced local failure modes in existing masonry building", "type" : "paper-conference" }, "uris" : [ "http://www.mendeley.com/documents/?uuid=67d1189b-beed-4fee-b5ef-e11c0d406395" ] } ], "mendeley" : { "formattedCitation" : "[13], [14]", "plainTextFormattedCitation" : "[13], [14]", "previouslyFormattedCitation" : "[13], [14]" }, "properties" : { "noteIndex" : 0 }, "schema" : "https://github.com/citation-style-language/schema/raw/master/csl-citation.json" }</w:instrText>
      </w:r>
      <w:r w:rsidRPr="001D1AD2">
        <w:rPr>
          <w:rFonts w:ascii="Times New Roman" w:hAnsi="Times New Roman" w:cs="Times New Roman"/>
        </w:rPr>
        <w:fldChar w:fldCharType="separate"/>
      </w:r>
      <w:r w:rsidR="00737E0E" w:rsidRPr="00737E0E">
        <w:rPr>
          <w:rFonts w:ascii="Times New Roman" w:hAnsi="Times New Roman" w:cs="Times New Roman"/>
          <w:noProof/>
        </w:rPr>
        <w:t>[13], [14]</w:t>
      </w:r>
      <w:r w:rsidRPr="001D1AD2">
        <w:rPr>
          <w:rFonts w:ascii="Times New Roman" w:hAnsi="Times New Roman" w:cs="Times New Roman"/>
        </w:rPr>
        <w:fldChar w:fldCharType="end"/>
      </w:r>
      <w:r w:rsidRPr="001D1AD2">
        <w:rPr>
          <w:rFonts w:ascii="Times New Roman" w:hAnsi="Times New Roman" w:cs="Times New Roman"/>
        </w:rPr>
        <w:t xml:space="preserve"> modified the macro</w:t>
      </w:r>
      <w:r w:rsidR="00DA47C1" w:rsidRPr="001D1AD2">
        <w:rPr>
          <w:rFonts w:ascii="Times New Roman" w:hAnsi="Times New Roman" w:cs="Times New Roman"/>
        </w:rPr>
        <w:t>-</w:t>
      </w:r>
      <w:r w:rsidRPr="001D1AD2">
        <w:rPr>
          <w:rFonts w:ascii="Times New Roman" w:hAnsi="Times New Roman" w:cs="Times New Roman"/>
        </w:rPr>
        <w:t>element methods originally developed for the analysis of in-plane mechanisms to account for second-order</w:t>
      </w:r>
      <w:r w:rsidR="00C90C24" w:rsidRPr="001D1AD2">
        <w:rPr>
          <w:rFonts w:ascii="Times New Roman" w:hAnsi="Times New Roman" w:cs="Times New Roman"/>
        </w:rPr>
        <w:t xml:space="preserve"> effects, thereby</w:t>
      </w:r>
      <w:r w:rsidRPr="001D1AD2">
        <w:rPr>
          <w:rFonts w:ascii="Times New Roman" w:hAnsi="Times New Roman" w:cs="Times New Roman"/>
        </w:rPr>
        <w:t xml:space="preserve"> enabling the simulation of local/out-of-plane failure modes. However this modified macro</w:t>
      </w:r>
      <w:r w:rsidR="00DA47C1" w:rsidRPr="001D1AD2">
        <w:rPr>
          <w:rFonts w:ascii="Times New Roman" w:hAnsi="Times New Roman" w:cs="Times New Roman"/>
        </w:rPr>
        <w:t>-</w:t>
      </w:r>
      <w:r w:rsidRPr="001D1AD2">
        <w:rPr>
          <w:rFonts w:ascii="Times New Roman" w:hAnsi="Times New Roman" w:cs="Times New Roman"/>
        </w:rPr>
        <w:t xml:space="preserve">element model is </w:t>
      </w:r>
      <w:r w:rsidR="005F5898">
        <w:rPr>
          <w:rFonts w:ascii="Times New Roman" w:hAnsi="Times New Roman" w:cs="Times New Roman"/>
        </w:rPr>
        <w:t>currently</w:t>
      </w:r>
      <w:r w:rsidRPr="001D1AD2">
        <w:rPr>
          <w:rFonts w:ascii="Times New Roman" w:hAnsi="Times New Roman" w:cs="Times New Roman"/>
        </w:rPr>
        <w:t xml:space="preserve"> lim</w:t>
      </w:r>
      <w:r w:rsidR="00B4324E" w:rsidRPr="001D1AD2">
        <w:rPr>
          <w:rFonts w:ascii="Times New Roman" w:hAnsi="Times New Roman" w:cs="Times New Roman"/>
        </w:rPr>
        <w:t xml:space="preserve">ited to </w:t>
      </w:r>
      <w:r w:rsidR="008346AD" w:rsidRPr="001D1AD2">
        <w:rPr>
          <w:rFonts w:ascii="Times New Roman" w:hAnsi="Times New Roman" w:cs="Times New Roman"/>
        </w:rPr>
        <w:t xml:space="preserve">fairly </w:t>
      </w:r>
      <w:r w:rsidR="00B4324E" w:rsidRPr="001D1AD2">
        <w:rPr>
          <w:rFonts w:ascii="Times New Roman" w:hAnsi="Times New Roman" w:cs="Times New Roman"/>
        </w:rPr>
        <w:t>simple</w:t>
      </w:r>
      <w:r w:rsidR="00C90C24" w:rsidRPr="001D1AD2">
        <w:rPr>
          <w:rFonts w:ascii="Times New Roman" w:hAnsi="Times New Roman" w:cs="Times New Roman"/>
        </w:rPr>
        <w:t xml:space="preserve"> (two-dimensional) geometries and</w:t>
      </w:r>
      <w:r w:rsidR="00B4324E" w:rsidRPr="001D1AD2">
        <w:rPr>
          <w:rFonts w:ascii="Times New Roman" w:hAnsi="Times New Roman" w:cs="Times New Roman"/>
        </w:rPr>
        <w:t xml:space="preserve"> mechanisms</w:t>
      </w:r>
      <w:r w:rsidR="00C90C24" w:rsidRPr="001D1AD2">
        <w:rPr>
          <w:rFonts w:ascii="Times New Roman" w:hAnsi="Times New Roman" w:cs="Times New Roman"/>
        </w:rPr>
        <w:t xml:space="preserve">. </w:t>
      </w:r>
      <w:r w:rsidR="00A765F1" w:rsidRPr="001D1AD2">
        <w:rPr>
          <w:rFonts w:ascii="Times New Roman" w:hAnsi="Times New Roman" w:cs="Times New Roman"/>
        </w:rPr>
        <w:t>As an alternative, equations of motion for more complex collapse mechanisms can instead b</w:t>
      </w:r>
      <w:r w:rsidR="00BB22BA" w:rsidRPr="001D1AD2">
        <w:rPr>
          <w:rFonts w:ascii="Times New Roman" w:hAnsi="Times New Roman" w:cs="Times New Roman"/>
        </w:rPr>
        <w:t>e</w:t>
      </w:r>
      <w:r w:rsidR="00A765F1" w:rsidRPr="001D1AD2">
        <w:rPr>
          <w:rFonts w:ascii="Times New Roman" w:hAnsi="Times New Roman" w:cs="Times New Roman"/>
        </w:rPr>
        <w:t xml:space="preserve"> derived using rocking dynamics</w:t>
      </w:r>
      <w:r w:rsidR="005F5898">
        <w:rPr>
          <w:rFonts w:ascii="Times New Roman" w:hAnsi="Times New Roman" w:cs="Times New Roman"/>
        </w:rPr>
        <w:t xml:space="preserve">, </w:t>
      </w:r>
      <w:r w:rsidR="00A765F1" w:rsidRPr="001D1AD2">
        <w:rPr>
          <w:rFonts w:ascii="Times New Roman" w:hAnsi="Times New Roman" w:cs="Times New Roman"/>
        </w:rPr>
        <w:t xml:space="preserve"> </w:t>
      </w:r>
      <w:r w:rsidR="005F5898">
        <w:rPr>
          <w:rFonts w:ascii="Times New Roman" w:hAnsi="Times New Roman" w:cs="Times New Roman"/>
        </w:rPr>
        <w:t>following the approach</w:t>
      </w:r>
      <w:r w:rsidR="00A765F1" w:rsidRPr="001D1AD2">
        <w:rPr>
          <w:rFonts w:ascii="Times New Roman" w:hAnsi="Times New Roman" w:cs="Times New Roman"/>
        </w:rPr>
        <w:t xml:space="preserve"> by Housner </w:t>
      </w:r>
      <w:r w:rsidR="00A765F1" w:rsidRPr="001D1AD2">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"abstract" : "During the Chilean earthquakes of May, 1960, a number of tall, slender structures survived the ground shaking whereas more stable appearing structures were severely damaged. An analysis is made of the rocking motion of structures of inverted pendulum type. It is shown that there is a scale effect which makes tall slender structures more stable against overturning than might have been expected, and, therefore, the survival of such structures during earthquakes is not surprising.", "author" : [ { "dropping-particle" : "", "family" : "Housner", "given" : "George W.", "non-dropping-particle" : "", "parse-names" : false, "suffix" : "" } ], "container-title" : "Bulletin of the Seismological Society of America", "id" : "ITEM-1", "issue" : "2", "issued" : { "date-parts" : [ [ "1963" ] ] }, "page" : "403-417", "title" : "The Behavior of Inverted Pendulum Structures during Earthquakes", "type" : "article-journal", "volume" : "53" }, "uris" : [ "http://www.mendeley.com/documents/?uuid=1972e003-5198-482a-b912-9327fb359e1c" ] } ], "mendeley" : { "formattedCitation" : "[15]", "plainTextFormattedCitation" : "[15]", "previouslyFormattedCitation" : "[15]" }, "properties" : { "noteIndex" : 0 }, "schema" : "https://github.com/citation-style-language/schema/raw/master/csl-citation.json" }</w:instrText>
      </w:r>
      <w:r w:rsidR="00A765F1" w:rsidRPr="001D1AD2">
        <w:rPr>
          <w:rFonts w:ascii="Times New Roman" w:hAnsi="Times New Roman" w:cs="Times New Roman"/>
        </w:rPr>
        <w:fldChar w:fldCharType="separate"/>
      </w:r>
      <w:r w:rsidR="00737E0E" w:rsidRPr="00737E0E">
        <w:rPr>
          <w:rFonts w:ascii="Times New Roman" w:hAnsi="Times New Roman" w:cs="Times New Roman"/>
          <w:noProof/>
        </w:rPr>
        <w:t>[15]</w:t>
      </w:r>
      <w:r w:rsidR="00A765F1" w:rsidRPr="001D1AD2">
        <w:rPr>
          <w:rFonts w:ascii="Times New Roman" w:hAnsi="Times New Roman" w:cs="Times New Roman"/>
        </w:rPr>
        <w:fldChar w:fldCharType="end"/>
      </w:r>
      <w:r w:rsidR="00A765F1" w:rsidRPr="001D1AD2">
        <w:rPr>
          <w:rFonts w:ascii="Times New Roman" w:hAnsi="Times New Roman" w:cs="Times New Roman"/>
        </w:rPr>
        <w:t>, who derived equations of motion for a single rigid block</w:t>
      </w:r>
      <w:r w:rsidR="00A665EC">
        <w:rPr>
          <w:rFonts w:ascii="Times New Roman" w:hAnsi="Times New Roman" w:cs="Times New Roman"/>
        </w:rPr>
        <w:t xml:space="preserve"> rocking on a rigid foundation</w:t>
      </w:r>
      <w:r w:rsidR="00A765F1" w:rsidRPr="001D1AD2">
        <w:rPr>
          <w:rFonts w:ascii="Times New Roman" w:hAnsi="Times New Roman" w:cs="Times New Roman"/>
        </w:rPr>
        <w:t>, assuming that bou</w:t>
      </w:r>
      <w:r w:rsidR="00210266" w:rsidRPr="001D1AD2">
        <w:rPr>
          <w:rFonts w:ascii="Times New Roman" w:hAnsi="Times New Roman" w:cs="Times New Roman"/>
        </w:rPr>
        <w:t>ncing and sliding do not occur.</w:t>
      </w:r>
    </w:p>
    <w:p w14:paraId="78CC9ED8" w14:textId="1EA218BF" w:rsidR="005146A8" w:rsidRPr="001D1AD2" w:rsidRDefault="005146A8" w:rsidP="00E50311">
      <w:pPr>
        <w:spacing w:line="360" w:lineRule="auto"/>
        <w:jc w:val="both"/>
        <w:rPr>
          <w:rFonts w:ascii="Times New Roman" w:hAnsi="Times New Roman" w:cs="Times New Roman"/>
        </w:rPr>
      </w:pPr>
      <w:r w:rsidRPr="001D1AD2">
        <w:rPr>
          <w:rFonts w:ascii="Times New Roman" w:hAnsi="Times New Roman" w:cs="Times New Roman"/>
        </w:rPr>
        <w:t xml:space="preserve">Building on Housner’s work, the rocking response of rigid blocks to harmonic motion and pulse-type excitations </w:t>
      </w:r>
      <w:r w:rsidR="0073602C">
        <w:rPr>
          <w:rFonts w:ascii="Times New Roman" w:hAnsi="Times New Roman" w:cs="Times New Roman"/>
        </w:rPr>
        <w:t>has been quantified</w:t>
      </w:r>
      <w:r w:rsidRPr="001D1AD2">
        <w:rPr>
          <w:rFonts w:ascii="Times New Roman" w:hAnsi="Times New Roman" w:cs="Times New Roman"/>
        </w:rPr>
        <w:t xml:space="preserve"> </w:t>
      </w:r>
      <w:r w:rsidRPr="001D1AD2">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"author" : [ { "dropping-particle" : "", "family" : "Spanos", "given" : "Pol D.", "non-dropping-particle" : "", "parse-names" : false, "suffix" : "" }, { "dropping-particle" : "", "family" : "Koh", "given" : "Aik-siong", "non-dropping-particle" : "", "parse-names" : false, "suffix" : "" } ], "container-title" : "Journal of Engineering Mechanics", "id" : "ITEM-1", "issued" : { "date-parts" : [ [ "1984" ] ] }, "page" : "1627-1642", "title" : "Rocking of rigid bodies due to harmonic shaking", "type" : "article-journal", "volume" : "110" }, "uris" : [ "http://www.mendeley.com/documents/?uuid=7e3418cb-442f-4c2a-a88e-5835341f3f8c" ] }, { "id" : "ITEM-2", "itemData" : { "author" : [ { "dropping-particle" : "", "family" : "Zhang", "given" : "P", "non-dropping-particle" : "", "parse-names" : false, "suffix" : "" }, { "dropping-particle" : "", "family" : "Makris", "given" : "Nicos", "non-dropping-particle" : "", "parse-names" : false, "suffix" : "" } ], "container-title" : "Journal of Engineering Mechanics", "id" : "ITEM-2", "issued" : { "date-parts" : [ [ "2001" ] ] }, "page" : "473-483", "title" : "Rocking response of free-standing blocks under cycloidal pulses", "type" : "article-journal", "volume" : "127" }, "uris" : [ "http://www.mendeley.com/documents/?uuid=f7056768-827d-4505-9205-bc9eeb54213a" ] } ], "mendeley" : { "formattedCitation" : "[16], [17]", "plainTextFormattedCitation" : "[16], [17]", "previouslyFormattedCitation" : "[16], [17]" }, "properties" : { "noteIndex" : 0 }, "schema" : "https://github.com/citation-style-language/schema/raw/master/csl-citation.json" }</w:instrText>
      </w:r>
      <w:r w:rsidRPr="001D1AD2">
        <w:rPr>
          <w:rFonts w:ascii="Times New Roman" w:hAnsi="Times New Roman" w:cs="Times New Roman"/>
        </w:rPr>
        <w:fldChar w:fldCharType="separate"/>
      </w:r>
      <w:r w:rsidR="00737E0E" w:rsidRPr="00737E0E">
        <w:rPr>
          <w:rFonts w:ascii="Times New Roman" w:hAnsi="Times New Roman" w:cs="Times New Roman"/>
          <w:noProof/>
        </w:rPr>
        <w:t>[16], [17]</w:t>
      </w:r>
      <w:r w:rsidRPr="001D1AD2">
        <w:rPr>
          <w:rFonts w:ascii="Times New Roman" w:hAnsi="Times New Roman" w:cs="Times New Roman"/>
        </w:rPr>
        <w:fldChar w:fldCharType="end"/>
      </w:r>
      <w:r w:rsidRPr="001D1AD2">
        <w:rPr>
          <w:rFonts w:ascii="Times New Roman" w:hAnsi="Times New Roman" w:cs="Times New Roman"/>
        </w:rPr>
        <w:t xml:space="preserve">, with the latter being found to be </w:t>
      </w:r>
      <w:r w:rsidR="00776E0D" w:rsidRPr="001D1AD2">
        <w:rPr>
          <w:rFonts w:ascii="Times New Roman" w:hAnsi="Times New Roman" w:cs="Times New Roman"/>
        </w:rPr>
        <w:t xml:space="preserve">particularly destructive to rocking structures. Subsequently closed-form solutions were derived for Housner’s equation of motion for the rocking block when subjected to cycloidal pulses, with analytical equations also being provided for non-dimensional overturning plots so that the response of the block to any pulse-type excitation could be easily predicted, needing only to be scaled by the amplitude and frequency of the excitation </w:t>
      </w:r>
      <w:r w:rsidR="00776E0D" w:rsidRPr="001D1AD2">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"DOI" : "10.1098/rspa.2012.0026", "ISSN" : "1364-5021", "author" : [ { "dropping-particle" : "", "family" : "Dimitrakopoulos", "given" : "Elias G.", "non-dropping-particle" : "", "parse-names" : false, "suffix" : "" }, { "dropping-particle" : "", "family" : "DeJong", "given" : "Matthew J.", "non-dropping-particle" : "", "parse-names" : false, "suffix" : "" } ], "container-title" : "Proceedings of the Royal Society A: Mathematical, Physical and Engineering Sciences", "id" : "ITEM-1", "issue" : "2144", "issued" : { "date-parts" : [ [ "2012", "4", "4" ] ] }, "page" : "2294-2318", "title" : "Revisiting the rocking block: closed-form solutions and similarity laws", "type" : "article-journal", "volume" : "468" }, "uris" : [ "http://www.mendeley.com/documents/?uuid=5d4b91e0-32fb-45bc-95b0-e6cb22ce6e56" ] } ], "mendeley" : { "formattedCitation" : "[18]", "plainTextFormattedCitation" : "[18]", "previouslyFormattedCitation" : "[18]" }, "properties" : { "noteIndex" : 0 }, "schema" : "https://github.com/citation-style-language/schema/raw/master/csl-citation.json" }</w:instrText>
      </w:r>
      <w:r w:rsidR="00776E0D" w:rsidRPr="001D1AD2">
        <w:rPr>
          <w:rFonts w:ascii="Times New Roman" w:hAnsi="Times New Roman" w:cs="Times New Roman"/>
        </w:rPr>
        <w:fldChar w:fldCharType="separate"/>
      </w:r>
      <w:r w:rsidR="00737E0E" w:rsidRPr="00737E0E">
        <w:rPr>
          <w:rFonts w:ascii="Times New Roman" w:hAnsi="Times New Roman" w:cs="Times New Roman"/>
          <w:noProof/>
        </w:rPr>
        <w:t>[18]</w:t>
      </w:r>
      <w:r w:rsidR="00776E0D" w:rsidRPr="001D1AD2">
        <w:rPr>
          <w:rFonts w:ascii="Times New Roman" w:hAnsi="Times New Roman" w:cs="Times New Roman"/>
        </w:rPr>
        <w:fldChar w:fldCharType="end"/>
      </w:r>
      <w:r w:rsidR="00776E0D" w:rsidRPr="001D1AD2">
        <w:rPr>
          <w:rFonts w:ascii="Times New Roman" w:hAnsi="Times New Roman" w:cs="Times New Roman"/>
        </w:rPr>
        <w:t xml:space="preserve">. </w:t>
      </w:r>
    </w:p>
    <w:p w14:paraId="5CF6AC05" w14:textId="1F005738" w:rsidR="008D177F" w:rsidRPr="001D1AD2" w:rsidRDefault="008D177F" w:rsidP="00E50311">
      <w:pPr>
        <w:spacing w:line="360" w:lineRule="auto"/>
        <w:jc w:val="both"/>
        <w:rPr>
          <w:rFonts w:ascii="Times New Roman" w:hAnsi="Times New Roman" w:cs="Times New Roman"/>
        </w:rPr>
      </w:pPr>
      <w:r w:rsidRPr="001D1AD2">
        <w:rPr>
          <w:rFonts w:ascii="Times New Roman" w:hAnsi="Times New Roman" w:cs="Times New Roman"/>
        </w:rPr>
        <w:t xml:space="preserve">Equations of motion were also derived for structures with more </w:t>
      </w:r>
      <w:r w:rsidR="0073602C">
        <w:rPr>
          <w:rFonts w:ascii="Times New Roman" w:hAnsi="Times New Roman" w:cs="Times New Roman"/>
        </w:rPr>
        <w:t>realistic</w:t>
      </w:r>
      <w:r w:rsidR="0073602C" w:rsidRPr="001D1AD2">
        <w:rPr>
          <w:rFonts w:ascii="Times New Roman" w:hAnsi="Times New Roman" w:cs="Times New Roman"/>
        </w:rPr>
        <w:t xml:space="preserve"> </w:t>
      </w:r>
      <w:r w:rsidRPr="001D1AD2">
        <w:rPr>
          <w:rFonts w:ascii="Times New Roman" w:hAnsi="Times New Roman" w:cs="Times New Roman"/>
        </w:rPr>
        <w:t xml:space="preserve">geometries such as masonry spires </w:t>
      </w:r>
      <w:r w:rsidRPr="001D1AD2">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"DOI" : "10.1016/j.engstruct.2012.03.010", "ISSN" : "01410296", "author" : [ { "dropping-particle" : "", "family" : "DeJong", "given" : "Matthew J.", "non-dropping-particle" : "", "parse-names" : false, "suffix" : "" } ], "container-title" : "Engineering Structures", "id" : "ITEM-1", "issued" : { "date-parts" : [ [ "2012", "7" ] ] }, "page" : "556-565", "publisher" : "Elsevier Ltd", "title" : "Seismic response of stone masonry spires: Analytical modeling", "type" : "article-journal", "volume" : "40" }, "uris" : [ "http://www.mendeley.com/documents/?uuid=b4ff663c-aeed-4c59-97a7-2dd54b36c2e2" ] } ], "mendeley" : { "formattedCitation" : "[19]", "plainTextFormattedCitation" : "[19]", "previouslyFormattedCitation" : "[19]" }, "properties" : { "noteIndex" : 0 }, "schema" : "https://github.com/citation-style-language/schema/raw/master/csl-citation.json" }</w:instrText>
      </w:r>
      <w:r w:rsidRPr="001D1AD2">
        <w:rPr>
          <w:rFonts w:ascii="Times New Roman" w:hAnsi="Times New Roman" w:cs="Times New Roman"/>
        </w:rPr>
        <w:fldChar w:fldCharType="separate"/>
      </w:r>
      <w:r w:rsidR="00737E0E" w:rsidRPr="00737E0E">
        <w:rPr>
          <w:rFonts w:ascii="Times New Roman" w:hAnsi="Times New Roman" w:cs="Times New Roman"/>
          <w:noProof/>
        </w:rPr>
        <w:t>[19]</w:t>
      </w:r>
      <w:r w:rsidRPr="001D1AD2">
        <w:rPr>
          <w:rFonts w:ascii="Times New Roman" w:hAnsi="Times New Roman" w:cs="Times New Roman"/>
        </w:rPr>
        <w:fldChar w:fldCharType="end"/>
      </w:r>
      <w:r w:rsidRPr="001D1AD2">
        <w:rPr>
          <w:rFonts w:ascii="Times New Roman" w:hAnsi="Times New Roman" w:cs="Times New Roman"/>
        </w:rPr>
        <w:t xml:space="preserve">, as well as for mechanisms involving multiple elements in the kinematic chain such </w:t>
      </w:r>
      <w:r w:rsidR="002814B8">
        <w:rPr>
          <w:rFonts w:ascii="Times New Roman" w:hAnsi="Times New Roman" w:cs="Times New Roman"/>
        </w:rPr>
        <w:t xml:space="preserve">as </w:t>
      </w:r>
      <w:r w:rsidR="00D932EA" w:rsidRPr="001D1AD2">
        <w:rPr>
          <w:rFonts w:ascii="Times New Roman" w:hAnsi="Times New Roman" w:cs="Times New Roman"/>
        </w:rPr>
        <w:t xml:space="preserve">cracked wall sections (modelled as a two block mechanism) </w:t>
      </w:r>
      <w:r w:rsidR="00D932EA" w:rsidRPr="001D1AD2">
        <w:rPr>
          <w:rFonts w:ascii="Times New Roman" w:hAnsi="Times New Roman" w:cs="Times New Roman"/>
        </w:rPr>
        <w:fldChar w:fldCharType="begin" w:fldLock="1"/>
      </w:r>
      <w:r w:rsidR="000A6A81">
        <w:rPr>
          <w:rFonts w:ascii="Times New Roman" w:hAnsi="Times New Roman" w:cs="Times New Roman"/>
        </w:rPr>
        <w:instrText>ADDIN CSL_CITATION { "citationItems" : [ { "id" : "ITEM-1", "itemData" : { "DOI" : "10.1002/eqe.126", "ISSN" : "0098-8847", "author" : [ { "dropping-particle" : "", "family" : "Doherty", "given" : "Kevin", "non-dropping-particle" : "", "parse-names" : false, "suffix" : "" }, { "dropping-particle" : "", "family" : "Griffith", "given" : "Michael Craig", "non-dropping-particle" : "", "parse-names" : false, "suffix" : "" }, { "dropping-particle" : "", "family" : "Lam", "given" : "Nelson T. K.", "non-dropping-particle" : "", "parse-names" : false, "suffix" : "" }, { "dropping-particle" : "", "family" : "Wilson", "given" : "John Leonard", "non-dropping-particle" : "", "parse-names" : false, "suffix" : "" } ], "container-title" : "Earthquake Engineering &amp; Structural Dynamics", "id" : "ITEM-1", "issue" : "4", "issued" : { "date-parts" : [ [ "2002", "4" ] ] }, "page" : "833-850", "title" : "Displacement-based seismic analysis for out-of-plane bending of unreinforced masonry walls", "type" : "article-journal", "volume" : "31" }, "uris" : [ "http://www.mendeley.com/documents/?uuid=0e10f3af-855e-43fe-885b-5656575116dc" ] }, { "id" : "ITEM-2", "itemData" : { "DOI" : "10.1016/j.engstruct.2014.11.021", "ISSN" : "01410296", "author" : [ { "dropping-particle" : "", "family" : "Mauro", "given" : "Alberto", "non-dropping-particle" : "", "parse-names" : false, "suffix" : "" }, { "dropping-particle" : "", "family" : "Felice", "given" : "Gianmarco", "non-dropping-particle" : "de", "parse-names" : false, "suffix" : "" }, { "dropping-particle" : "", "family" : "DeJong", "given" : "Matthew J.", "non-dropping-particle" : "", "parse-names" : false, "suffix" : "" } ], "container-title" : "Engineering Structures", "id" : "ITEM-2", "issued" : { "date-parts" : [ [ "2015", "2" ] ] }, "note" : "NULL", "page" : "182-194", "title" : "The relative dynamic resilience of masonry collapse mechanisms", "type" : "article-journal", "volume" : "85" }, "uris" : [ "http://www.mendeley.com/documents/?uuid=9646e567-496d-452a-a8db-6b21d839a2a0" ] } ], "mendeley" : { "formattedCitation" : "[20], [21]", "plainTextFormattedCitation" : "[20], [21]", "previouslyFormattedCitation" : "[20], [21]" }, "properties" : { "noteIndex" : 0 }, "schema" : "https://github.com/citation-style-language/schema/raw/master/csl-citation.json" }</w:instrText>
      </w:r>
      <w:r w:rsidR="00D932EA" w:rsidRPr="001D1AD2">
        <w:rPr>
          <w:rFonts w:ascii="Times New Roman" w:hAnsi="Times New Roman" w:cs="Times New Roman"/>
        </w:rPr>
        <w:fldChar w:fldCharType="separate"/>
      </w:r>
      <w:r w:rsidR="00737E0E" w:rsidRPr="00737E0E">
        <w:rPr>
          <w:rFonts w:ascii="Times New Roman" w:hAnsi="Times New Roman" w:cs="Times New Roman"/>
          <w:noProof/>
        </w:rPr>
        <w:t>[20], [21]</w:t>
      </w:r>
      <w:r w:rsidR="00D932EA" w:rsidRPr="001D1AD2">
        <w:rPr>
          <w:rFonts w:ascii="Times New Roman" w:hAnsi="Times New Roman" w:cs="Times New Roman"/>
        </w:rPr>
        <w:fldChar w:fldCharType="end"/>
      </w:r>
      <w:r w:rsidR="00D932EA" w:rsidRPr="001D1AD2">
        <w:rPr>
          <w:rFonts w:ascii="Times New Roman" w:hAnsi="Times New Roman" w:cs="Times New Roman"/>
        </w:rPr>
        <w:t xml:space="preserve">, </w:t>
      </w:r>
      <w:r w:rsidRPr="001D1AD2">
        <w:rPr>
          <w:rFonts w:ascii="Times New Roman" w:hAnsi="Times New Roman" w:cs="Times New Roman"/>
        </w:rPr>
        <w:t xml:space="preserve">arches </w:t>
      </w:r>
      <w:r w:rsidRPr="001D1AD2">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"DOI" : "10.1002/eqe", "author" : [ { "dropping-particle" : "", "family" : "Lorenzis", "given" : "Laura", "non-dropping-particle" : "De", "parse-names" : false, "suffix" : "" }, { "dropping-particle" : "", "family" : "DeJong", "given" : "Matthew J.", "non-dropping-particle" : "", "parse-names" : false, "suffix" : "" }, { "dropping-particle" : "", "family" : "Ochsendorf", "given" : "John A.", "non-dropping-particle" : "", "parse-names" : false, "suffix" : "" } ], "container-title" : "Earthquake Engineering &amp; Structural Dynamics", "id" : "ITEM-1", "issue" : "14", "issued" : { "date-parts" : [ [ "2007" ] ] }, "note" : "NULL", "page" : "2119-2136", "title" : "Failure of masonry arches under impulse base motion", "type" : "article-journal", "volume" : "36" }, "uris" : [ "http://www.mendeley.com/documents/?uuid=4fe02f2b-9435-4cf6-9ed8-6e66cd0343a5" ] } ], "mendeley" : { "formattedCitation" : "[22]", "plainTextFormattedCitation" : "[22]", "previouslyFormattedCitation" : "[22]" }, "properties" : { "noteIndex" : 0 }, "schema" : "https://github.com/citation-style-language/schema/raw/master/csl-citation.json" }</w:instrText>
      </w:r>
      <w:r w:rsidRPr="001D1AD2">
        <w:rPr>
          <w:rFonts w:ascii="Times New Roman" w:hAnsi="Times New Roman" w:cs="Times New Roman"/>
        </w:rPr>
        <w:fldChar w:fldCharType="separate"/>
      </w:r>
      <w:r w:rsidR="00737E0E" w:rsidRPr="00737E0E">
        <w:rPr>
          <w:rFonts w:ascii="Times New Roman" w:hAnsi="Times New Roman" w:cs="Times New Roman"/>
          <w:noProof/>
        </w:rPr>
        <w:t>[22]</w:t>
      </w:r>
      <w:r w:rsidRPr="001D1AD2">
        <w:rPr>
          <w:rFonts w:ascii="Times New Roman" w:hAnsi="Times New Roman" w:cs="Times New Roman"/>
        </w:rPr>
        <w:fldChar w:fldCharType="end"/>
      </w:r>
      <w:r w:rsidR="001C15E3">
        <w:rPr>
          <w:rFonts w:ascii="Times New Roman" w:hAnsi="Times New Roman" w:cs="Times New Roman"/>
        </w:rPr>
        <w:t>,</w:t>
      </w:r>
      <w:r w:rsidRPr="001D1AD2">
        <w:rPr>
          <w:rFonts w:ascii="Times New Roman" w:hAnsi="Times New Roman" w:cs="Times New Roman"/>
        </w:rPr>
        <w:t xml:space="preserve"> </w:t>
      </w:r>
      <w:r w:rsidR="0073602C">
        <w:rPr>
          <w:rFonts w:ascii="Times New Roman" w:hAnsi="Times New Roman" w:cs="Times New Roman"/>
        </w:rPr>
        <w:t>symmetric</w:t>
      </w:r>
      <w:r w:rsidR="0073602C" w:rsidRPr="001D1AD2">
        <w:rPr>
          <w:rFonts w:ascii="Times New Roman" w:hAnsi="Times New Roman" w:cs="Times New Roman"/>
        </w:rPr>
        <w:t xml:space="preserve"> </w:t>
      </w:r>
      <w:r w:rsidRPr="001D1AD2">
        <w:rPr>
          <w:rFonts w:ascii="Times New Roman" w:hAnsi="Times New Roman" w:cs="Times New Roman"/>
        </w:rPr>
        <w:t xml:space="preserve">portal frames </w:t>
      </w:r>
      <w:r w:rsidRPr="001D1AD2">
        <w:rPr>
          <w:rFonts w:ascii="Times New Roman" w:hAnsi="Times New Roman" w:cs="Times New Roman"/>
        </w:rPr>
        <w:fldChar w:fldCharType="begin" w:fldLock="1"/>
      </w:r>
      <w:r w:rsidR="000A6A81">
        <w:rPr>
          <w:rFonts w:ascii="Times New Roman" w:hAnsi="Times New Roman" w:cs="Times New Roman"/>
        </w:rPr>
        <w:instrText>ADDIN CSL_CITATION { "citationItems" : [ { "id" : "ITEM-1", "itemData" : { "author" : [ { "dropping-particle" : "", "family" : "Allen", "given" : "R H", "non-dropping-particle" : "", "parse-names" : false, "suffix" : "" }, { "dropping-particle" : "", "family" : "Bielaks", "given" : "J", "non-dropping-particle" : "", "parse-names" : false, "suffix" : "" } ], "container-title" : "Earthquake Engineering &amp; Structural Dynamics", "id" : "ITEM-1", "issued" : { "date-parts" : [ [ "1986" ] ] }, "page" : "861-876", "title" : "On the dynamic response of rigid body assemblies", "type" : "article-journal", "volume" : "14" }, "uris" : [ "http://www.mendeley.com/documents/?uuid=6c49d8b7-559d-488b-a66b-bf25916b77b2" ] }, { "id" : "ITEM-2", "itemData" : { "DOI" : "10.1002/eqe", "ISBN" : "1096-9845", "ISSN" : "1096-9845", "abstract" : "Earthquake catastrophe models provide probabilistic estimations of building portfolio losses that result from seismic hazards. Models that are designed to be used with large numbers of buildings often implicitly account for uncertainty associated with model components, but do not allow for an explicit comparison of different sources of uncertainty. We propose probabilistic methodologies that allow for explicit differentiation of the uncertainty in estimated portfolio losses as a function of the uncertainties associated with seismic hazard and building vulnerability. Our work is motivated by recent earthquakes in New Zealand and Japan, which highlighted the importance of understanding the sources of uncertainty that contribute to portfolio-level loss estimates. The proposed methodologies allow us to differentiate seismic risk between building portfolios as a function of the level of knowledge (epistemic) uncertainty associated with modeling seismic rates and the levels of aleatory variability and epistemic uncertainty associated with the buildings' vulnerabilities. A sample analysis incorporates epistemic uncertainty corresponding to Southern California's seismic rates into modeled losses for a Southern California building portfolio and then compares the impact of that particular source of uncertainty to the results from a portfolio in Northern California. For sources of uncertainty associated with buildings' vulnerability, we use our methodology to compare the impacts of aleatory and epistemic uncertainties on estimated portfolio losses as a function of the buildings' attributes, including their types of construction and numbers of stories. Component uncertainties (i.e., uncertainties corresponding to the seismic hazard and vulnerability) are assumed for our analyses so that the methodologies can be demonstrated.", "author" : [ { "dropping-particle" : "", "family" : "Makris", "given" : "Nicos", "non-dropping-particle" : "", "parse-names" : false, "suffix" : "" }, { "dropping-particle" : "", "family" : "Vassiliou", "given" : "Michalis F.", "non-dropping-particle" : "", "parse-names" : false, "suffix" : "" } ], "container-title" : "Earthquake Engineering &amp; Structural Dynamics", "id" : "ITEM-2", "issue" : "3", "issued" : { "date-parts" : [ [ "2013" ] ] }, "page" : "431-449", "title" : "Planar rocking response and stability analysis of an array of free-standing columns capped with a freely supported rigid beam", "type" : "article-journal", "volume" : "42" }, "uris" : [ "http://www.mendeley.com/documents/?uuid=88fdfc23-3b10-4767-8797-96608a75bebc" ] } ], "mendeley" : { "formattedCitation" : "[23], [24]", "plainTextFormattedCitation" : "[23], [24]", "previouslyFormattedCitation" : "[23], [24]" }, "properties" : { "noteIndex" : 0 }, "schema" : "https://github.com/citation-style-language/schema/raw/master/csl-citation.json" }</w:instrText>
      </w:r>
      <w:r w:rsidRPr="001D1AD2">
        <w:rPr>
          <w:rFonts w:ascii="Times New Roman" w:hAnsi="Times New Roman" w:cs="Times New Roman"/>
        </w:rPr>
        <w:fldChar w:fldCharType="separate"/>
      </w:r>
      <w:r w:rsidR="00737E0E" w:rsidRPr="00737E0E">
        <w:rPr>
          <w:rFonts w:ascii="Times New Roman" w:hAnsi="Times New Roman" w:cs="Times New Roman"/>
          <w:noProof/>
        </w:rPr>
        <w:t>[23], [24]</w:t>
      </w:r>
      <w:r w:rsidRPr="001D1AD2">
        <w:rPr>
          <w:rFonts w:ascii="Times New Roman" w:hAnsi="Times New Roman" w:cs="Times New Roman"/>
        </w:rPr>
        <w:fldChar w:fldCharType="end"/>
      </w:r>
      <w:r w:rsidR="0073602C">
        <w:rPr>
          <w:rFonts w:ascii="Times New Roman" w:hAnsi="Times New Roman" w:cs="Times New Roman"/>
        </w:rPr>
        <w:t>, and asymmetric portal frames</w:t>
      </w:r>
      <w:r w:rsidR="000A6A81">
        <w:rPr>
          <w:rFonts w:ascii="Times New Roman" w:hAnsi="Times New Roman" w:cs="Times New Roman"/>
        </w:rPr>
        <w:t xml:space="preserve"> </w:t>
      </w:r>
      <w:r w:rsidR="000A6A81">
        <w:rPr>
          <w:rFonts w:ascii="Times New Roman" w:hAnsi="Times New Roman" w:cs="Times New Roman"/>
        </w:rPr>
        <w:fldChar w:fldCharType="begin" w:fldLock="1"/>
      </w:r>
      <w:r w:rsidR="000A6A81">
        <w:rPr>
          <w:rFonts w:ascii="Times New Roman" w:hAnsi="Times New Roman" w:cs="Times New Roman"/>
        </w:rPr>
        <w:instrText>ADDIN CSL_CITATION { "citationItems" : [ { "id" : "ITEM-1", "itemData" : { "DOI" : "10.1002/eqe.2410", "ISSN" : "00988847", "author" : [ { "dropping-particle" : "", "family" : "DeJong", "given" : "Matthew J.", "non-dropping-particle" : "", "parse-names" : false, "suffix" : "" }, { "dropping-particle" : "", "family" : "Dimitrakopoulos", "given" : "Elias G.", "non-dropping-particle" : "", "parse-names" : false, "suffix" : "" } ], "container-title" : "Earthquake Engineering &amp; Structural Dynamics", "id" : "ITEM-1", "issue" : "10", "issued" : { "date-parts" : [ [ "2014", "8", "10" ] ] }, "page" : "1543-1563", "title" : "Dynamically equivalent rocking structures", "type" : "article-journal", "volume" : "43" }, "uris" : [ "http://www.mendeley.com/documents/?uuid=2f92c9e9-f683-4a33-a5b2-484c3eaf6f22" ] } ], "mendeley" : { "formattedCitation" : "[25]", "plainTextFormattedCitation" : "[25]", "previouslyFormattedCitation" : "[25]" }, "properties" : { "noteIndex" : 3 }, "schema" : "https://github.com/citation-style-language/schema/raw/master/csl-citation.json" }</w:instrText>
      </w:r>
      <w:r w:rsidR="000A6A81">
        <w:rPr>
          <w:rFonts w:ascii="Times New Roman" w:hAnsi="Times New Roman" w:cs="Times New Roman"/>
        </w:rPr>
        <w:fldChar w:fldCharType="separate"/>
      </w:r>
      <w:r w:rsidR="000A6A81" w:rsidRPr="000A6A81">
        <w:rPr>
          <w:rFonts w:ascii="Times New Roman" w:hAnsi="Times New Roman" w:cs="Times New Roman"/>
          <w:noProof/>
        </w:rPr>
        <w:t>[25]</w:t>
      </w:r>
      <w:r w:rsidR="000A6A81">
        <w:rPr>
          <w:rFonts w:ascii="Times New Roman" w:hAnsi="Times New Roman" w:cs="Times New Roman"/>
        </w:rPr>
        <w:fldChar w:fldCharType="end"/>
      </w:r>
      <w:r w:rsidR="0073602C">
        <w:rPr>
          <w:rFonts w:ascii="Times New Roman" w:hAnsi="Times New Roman" w:cs="Times New Roman"/>
        </w:rPr>
        <w:t xml:space="preserve"> </w:t>
      </w:r>
      <w:r w:rsidRPr="001D1AD2">
        <w:rPr>
          <w:rFonts w:ascii="Times New Roman" w:hAnsi="Times New Roman" w:cs="Times New Roman"/>
        </w:rPr>
        <w:t xml:space="preserve">. </w:t>
      </w:r>
      <w:r w:rsidR="00D932EA" w:rsidRPr="001D1AD2">
        <w:rPr>
          <w:rFonts w:ascii="Times New Roman" w:hAnsi="Times New Roman" w:cs="Times New Roman"/>
        </w:rPr>
        <w:t xml:space="preserve">In the case of simpler mechanisms such as the spire and </w:t>
      </w:r>
      <w:r w:rsidR="00D03481">
        <w:rPr>
          <w:rFonts w:ascii="Times New Roman" w:hAnsi="Times New Roman" w:cs="Times New Roman"/>
        </w:rPr>
        <w:t xml:space="preserve">symmetric </w:t>
      </w:r>
      <w:r w:rsidR="00D932EA" w:rsidRPr="001D1AD2">
        <w:rPr>
          <w:rFonts w:ascii="Times New Roman" w:hAnsi="Times New Roman" w:cs="Times New Roman"/>
        </w:rPr>
        <w:t xml:space="preserve">portal frame, direct dynamic equivalence has been exhibited with the single rocking block, while the dynamic response of the more complicated multi-block mechanisms can be approximated by linearizing the equations of motion about the point of unstable equilibrium </w:t>
      </w:r>
      <w:r w:rsidR="00D932EA" w:rsidRPr="001D1AD2">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"DOI" : "10.1002/eqe.2410", "ISSN" : "00988847", "author" : [ { "dropping-particle" : "", "family" : "DeJong", "given" : "Matthew J.", "non-dropping-particle" : "", "parse-names" : false, "suffix" : "" }, { "dropping-particle" : "", "family" : "Dimitrakopoulos", "given" : "Elias G.", "non-dropping-particle" : "", "parse-names" : false, "suffix" : "" } ], "container-title" : "Earthquake Engineering &amp; Structural Dynamics", "id" : "ITEM-1", "issue" : "10", "issued" : { "date-parts" : [ [ "2014", "8", "10" ] ] }, "page" : "1543-1563", "title" : "Dynamically equivalent rocking structures", "type" : "article-journal", "volume" : "43" }, "uris" : [ "http://www.mendeley.com/documents/?uuid=2f92c9e9-f683-4a33-a5b2-484c3eaf6f22" ] } ], "mendeley" : { "formattedCitation" : "[25]", "plainTextFormattedCitation" : "[25]", "previouslyFormattedCitation" : "[25]" }, "properties" : { "noteIndex" : 0 }, "schema" : "https://github.com/citation-style-language/schema/raw/master/csl-citation.json" }</w:instrText>
      </w:r>
      <w:r w:rsidR="00D932EA" w:rsidRPr="001D1AD2">
        <w:rPr>
          <w:rFonts w:ascii="Times New Roman" w:hAnsi="Times New Roman" w:cs="Times New Roman"/>
        </w:rPr>
        <w:fldChar w:fldCharType="separate"/>
      </w:r>
      <w:r w:rsidR="00737E0E" w:rsidRPr="00737E0E">
        <w:rPr>
          <w:rFonts w:ascii="Times New Roman" w:hAnsi="Times New Roman" w:cs="Times New Roman"/>
          <w:noProof/>
        </w:rPr>
        <w:t>[25]</w:t>
      </w:r>
      <w:r w:rsidR="00D932EA" w:rsidRPr="001D1AD2">
        <w:rPr>
          <w:rFonts w:ascii="Times New Roman" w:hAnsi="Times New Roman" w:cs="Times New Roman"/>
        </w:rPr>
        <w:fldChar w:fldCharType="end"/>
      </w:r>
      <w:r w:rsidR="00D932EA" w:rsidRPr="001D1AD2">
        <w:rPr>
          <w:rFonts w:ascii="Times New Roman" w:hAnsi="Times New Roman" w:cs="Times New Roman"/>
        </w:rPr>
        <w:t xml:space="preserve">. </w:t>
      </w:r>
      <w:r w:rsidR="008E4E25" w:rsidRPr="001D1AD2">
        <w:rPr>
          <w:rFonts w:ascii="Times New Roman" w:hAnsi="Times New Roman" w:cs="Times New Roman"/>
        </w:rPr>
        <w:t>Furthermore, equations of motion have also been derived for structures such as façades</w:t>
      </w:r>
      <w:r w:rsidR="00EF5A82">
        <w:rPr>
          <w:rFonts w:ascii="Times New Roman" w:hAnsi="Times New Roman" w:cs="Times New Roman"/>
        </w:rPr>
        <w:t>,</w:t>
      </w:r>
      <w:r w:rsidR="008E4E25" w:rsidRPr="001D1AD2">
        <w:rPr>
          <w:rFonts w:ascii="Times New Roman" w:hAnsi="Times New Roman" w:cs="Times New Roman"/>
        </w:rPr>
        <w:t xml:space="preserve"> which are often subjected to external loads in the form of additional masses from floors/beams/roofs as well as thrusts from vaults and tie-bar reactions</w:t>
      </w:r>
      <w:r w:rsidR="00D002B7">
        <w:rPr>
          <w:rFonts w:ascii="Times New Roman" w:hAnsi="Times New Roman" w:cs="Times New Roman"/>
        </w:rPr>
        <w:t xml:space="preserve">, which </w:t>
      </w:r>
      <w:r w:rsidR="0073602C">
        <w:rPr>
          <w:rFonts w:ascii="Times New Roman" w:hAnsi="Times New Roman" w:cs="Times New Roman"/>
        </w:rPr>
        <w:t>were</w:t>
      </w:r>
      <w:r w:rsidR="00D002B7">
        <w:rPr>
          <w:rFonts w:ascii="Times New Roman" w:hAnsi="Times New Roman" w:cs="Times New Roman"/>
        </w:rPr>
        <w:t xml:space="preserve"> approximated as static</w:t>
      </w:r>
      <w:r w:rsidR="00992AB5">
        <w:rPr>
          <w:rFonts w:ascii="Times New Roman" w:hAnsi="Times New Roman" w:cs="Times New Roman"/>
        </w:rPr>
        <w:t xml:space="preserve"> forces</w:t>
      </w:r>
      <w:r w:rsidR="008E4E25" w:rsidRPr="001D1AD2">
        <w:rPr>
          <w:rFonts w:ascii="Times New Roman" w:hAnsi="Times New Roman" w:cs="Times New Roman"/>
        </w:rPr>
        <w:t xml:space="preserve"> </w:t>
      </w:r>
      <w:r w:rsidR="008E4E25" w:rsidRPr="001D1AD2">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"DOI" : "10.1016/j.engstruct.2014.11.021", "ISSN" : "01410296", "author" : [ { "dropping-particle" : "", "family" : "Mauro", "given" : "Alberto", "non-dropping-particle" : "", "parse-names" : false, "suffix" : "" }, { "dropping-particle" : "", "family" : "Felice", "given" : "Gianmarco", "non-dropping-particle" : "de", "parse-names" : false, "suffix" : "" }, { "dropping-particle" : "", "family" : "DeJong", "given" : "Matthew J.", "non-dropping-particle" : "", "parse-names" : false, "suffix" : "" } ], "container-title" : "Engineering Structures", "id" : "ITEM-1", "issued" : { "date-parts" : [ [ "2015", "2" ] ] }, "note" : "NULL", "page" : "182-194", "title" : "The relative dynamic resilience of masonry collapse mechanisms", "type" : "article-journal", "volume" : "85" }, "uris" : [ "http://www.mendeley.com/documents/?uuid=9646e567-496d-452a-a8db-6b21d839a2a0" ] } ], "mendeley" : { "formattedCitation" : "[21]", "plainTextFormattedCitation" : "[21]", "previouslyFormattedCitation" : "[21]" }, "properties" : { "noteIndex" : 0 }, "schema" : "https://github.com/citation-style-language/schema/raw/master/csl-citation.json" }</w:instrText>
      </w:r>
      <w:r w:rsidR="008E4E25" w:rsidRPr="001D1AD2">
        <w:rPr>
          <w:rFonts w:ascii="Times New Roman" w:hAnsi="Times New Roman" w:cs="Times New Roman"/>
        </w:rPr>
        <w:fldChar w:fldCharType="separate"/>
      </w:r>
      <w:r w:rsidR="00737E0E" w:rsidRPr="00737E0E">
        <w:rPr>
          <w:rFonts w:ascii="Times New Roman" w:hAnsi="Times New Roman" w:cs="Times New Roman"/>
          <w:noProof/>
        </w:rPr>
        <w:t>[21]</w:t>
      </w:r>
      <w:r w:rsidR="008E4E25" w:rsidRPr="001D1AD2">
        <w:rPr>
          <w:rFonts w:ascii="Times New Roman" w:hAnsi="Times New Roman" w:cs="Times New Roman"/>
        </w:rPr>
        <w:fldChar w:fldCharType="end"/>
      </w:r>
      <w:r w:rsidR="008E4E25" w:rsidRPr="001D1AD2">
        <w:rPr>
          <w:rFonts w:ascii="Times New Roman" w:hAnsi="Times New Roman" w:cs="Times New Roman"/>
        </w:rPr>
        <w:t xml:space="preserve">. </w:t>
      </w:r>
    </w:p>
    <w:p w14:paraId="5C55AADE" w14:textId="4B7E86BA" w:rsidR="00DF18BC" w:rsidRPr="001D1AD2" w:rsidRDefault="00210266" w:rsidP="00E50311">
      <w:pPr>
        <w:spacing w:line="360" w:lineRule="auto"/>
        <w:jc w:val="both"/>
        <w:rPr>
          <w:rFonts w:ascii="Times New Roman" w:hAnsi="Times New Roman" w:cs="Times New Roman"/>
        </w:rPr>
      </w:pPr>
      <w:r w:rsidRPr="001D1AD2">
        <w:rPr>
          <w:rFonts w:ascii="Times New Roman" w:hAnsi="Times New Roman" w:cs="Times New Roman"/>
        </w:rPr>
        <w:t>However</w:t>
      </w:r>
      <w:r w:rsidR="0073602C">
        <w:rPr>
          <w:rFonts w:ascii="Times New Roman" w:hAnsi="Times New Roman" w:cs="Times New Roman"/>
        </w:rPr>
        <w:t>,</w:t>
      </w:r>
      <w:r w:rsidRPr="001D1AD2">
        <w:rPr>
          <w:rFonts w:ascii="Times New Roman" w:hAnsi="Times New Roman" w:cs="Times New Roman"/>
        </w:rPr>
        <w:t xml:space="preserve"> derivation of these equations of motion</w:t>
      </w:r>
      <w:r w:rsidR="00F41606" w:rsidRPr="001D1AD2">
        <w:rPr>
          <w:rFonts w:ascii="Times New Roman" w:hAnsi="Times New Roman" w:cs="Times New Roman"/>
        </w:rPr>
        <w:t xml:space="preserve"> (EOM)</w:t>
      </w:r>
      <w:r w:rsidRPr="001D1AD2">
        <w:rPr>
          <w:rFonts w:ascii="Times New Roman" w:hAnsi="Times New Roman" w:cs="Times New Roman"/>
        </w:rPr>
        <w:t xml:space="preserve"> can be fairly cumbersome and time-consuming, especially in the case of structures which have complicated geometries or mechanisms which involve multiple elements in the kinematic chain. To this end, a new tool has been developed which makes use of digital drawings of masonry structures in a typical CAD software (in this case Rhinoceros</w:t>
      </w:r>
      <w:r w:rsidR="00BD34B6" w:rsidRPr="001D1AD2">
        <w:rPr>
          <w:rFonts w:ascii="Times New Roman" w:hAnsi="Times New Roman" w:cs="Times New Roman"/>
        </w:rPr>
        <w:t xml:space="preserve"> or Rhino</w:t>
      </w:r>
      <w:r w:rsidRPr="001D1AD2">
        <w:rPr>
          <w:rFonts w:ascii="Times New Roman" w:hAnsi="Times New Roman" w:cs="Times New Roman"/>
        </w:rPr>
        <w:t xml:space="preserve"> </w:t>
      </w:r>
      <w:r w:rsidRPr="001D1AD2">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"author" : [ { "dropping-particle" : "", "family" : "Robert McNeel &amp; Associates", "given" : "", "non-dropping-particle" : "", "parse-names" : false, "suffix" : "" } ], "id" : "ITEM-1", "issued" : { "date-parts" : [ [ "2014" ] ] }, "title" : "Rhinoceros 5", "type" : "article" }, "uris" : [ "http://www.mendeley.com/documents/?uuid=56848e83-d063-4fc9-900d-6fa8d096f4f2" ] } ], "mendeley" : { "formattedCitation" : "[26]", "plainTextFormattedCitation" : "[26]", "previouslyFormattedCitation" : "[26]" }, "properties" : { "noteIndex" : 0 }, "schema" : "https://github.com/citation-style-language/schema/raw/master/csl-citation.json" }</w:instrText>
      </w:r>
      <w:r w:rsidRPr="001D1AD2">
        <w:rPr>
          <w:rFonts w:ascii="Times New Roman" w:hAnsi="Times New Roman" w:cs="Times New Roman"/>
        </w:rPr>
        <w:fldChar w:fldCharType="separate"/>
      </w:r>
      <w:r w:rsidR="00737E0E" w:rsidRPr="00737E0E">
        <w:rPr>
          <w:rFonts w:ascii="Times New Roman" w:hAnsi="Times New Roman" w:cs="Times New Roman"/>
          <w:noProof/>
        </w:rPr>
        <w:t>[26]</w:t>
      </w:r>
      <w:r w:rsidRPr="001D1AD2">
        <w:rPr>
          <w:rFonts w:ascii="Times New Roman" w:hAnsi="Times New Roman" w:cs="Times New Roman"/>
        </w:rPr>
        <w:fldChar w:fldCharType="end"/>
      </w:r>
      <w:r w:rsidRPr="001D1AD2">
        <w:rPr>
          <w:rFonts w:ascii="Times New Roman" w:hAnsi="Times New Roman" w:cs="Times New Roman"/>
        </w:rPr>
        <w:t xml:space="preserve">) </w:t>
      </w:r>
      <w:r w:rsidR="00075A07" w:rsidRPr="001D1AD2">
        <w:rPr>
          <w:rFonts w:ascii="Times New Roman" w:hAnsi="Times New Roman" w:cs="Times New Roman"/>
        </w:rPr>
        <w:t xml:space="preserve">to directly generate the relevant equations of motion for user-defined, or automatically generated, collapse mechanisms. These equations of motion are then exported to Matlab where they can be solved </w:t>
      </w:r>
      <w:r w:rsidR="0073602C">
        <w:rPr>
          <w:rFonts w:ascii="Times New Roman" w:hAnsi="Times New Roman" w:cs="Times New Roman"/>
        </w:rPr>
        <w:t xml:space="preserve">to predict the response to </w:t>
      </w:r>
      <w:r w:rsidR="00075A07" w:rsidRPr="001D1AD2">
        <w:rPr>
          <w:rFonts w:ascii="Times New Roman" w:hAnsi="Times New Roman" w:cs="Times New Roman"/>
        </w:rPr>
        <w:t>either pulse</w:t>
      </w:r>
      <w:r w:rsidR="0073602C">
        <w:rPr>
          <w:rFonts w:ascii="Times New Roman" w:hAnsi="Times New Roman" w:cs="Times New Roman"/>
        </w:rPr>
        <w:t xml:space="preserve">-type ground motions </w:t>
      </w:r>
      <w:r w:rsidR="00075A07" w:rsidRPr="001D1AD2">
        <w:rPr>
          <w:rFonts w:ascii="Times New Roman" w:hAnsi="Times New Roman" w:cs="Times New Roman"/>
        </w:rPr>
        <w:t xml:space="preserve">(to generate overturning plots and rapidly compare the relative dynamic resilience of different mechanisms) or </w:t>
      </w:r>
      <w:r w:rsidR="000A1AF1" w:rsidRPr="001D1AD2">
        <w:rPr>
          <w:rFonts w:ascii="Times New Roman" w:hAnsi="Times New Roman" w:cs="Times New Roman"/>
        </w:rPr>
        <w:t>full time-histor</w:t>
      </w:r>
      <w:r w:rsidR="0073602C">
        <w:rPr>
          <w:rFonts w:ascii="Times New Roman" w:hAnsi="Times New Roman" w:cs="Times New Roman"/>
        </w:rPr>
        <w:t>ies</w:t>
      </w:r>
      <w:r w:rsidR="000A1AF1" w:rsidRPr="001D1AD2">
        <w:rPr>
          <w:rFonts w:ascii="Times New Roman" w:hAnsi="Times New Roman" w:cs="Times New Roman"/>
        </w:rPr>
        <w:t>.</w:t>
      </w:r>
      <w:r w:rsidR="00DF18BC" w:rsidRPr="001D1AD2">
        <w:rPr>
          <w:rFonts w:ascii="Times New Roman" w:hAnsi="Times New Roman" w:cs="Times New Roman"/>
        </w:rPr>
        <w:t xml:space="preserve"> </w:t>
      </w:r>
      <w:r w:rsidR="000A1AF1" w:rsidRPr="001D1AD2">
        <w:rPr>
          <w:rFonts w:ascii="Times New Roman" w:hAnsi="Times New Roman" w:cs="Times New Roman"/>
        </w:rPr>
        <w:t xml:space="preserve">This paper aims to outline the core essence of this tool, and demonstrate its </w:t>
      </w:r>
      <w:r w:rsidR="005F0AEF" w:rsidRPr="001D1AD2">
        <w:rPr>
          <w:rFonts w:ascii="Times New Roman" w:hAnsi="Times New Roman" w:cs="Times New Roman"/>
        </w:rPr>
        <w:t>broad applicability by using it for the analysis of a diverse range of masonry structures such as regular buildings,</w:t>
      </w:r>
      <w:r w:rsidR="003A1E28">
        <w:rPr>
          <w:rFonts w:ascii="Times New Roman" w:hAnsi="Times New Roman" w:cs="Times New Roman"/>
        </w:rPr>
        <w:t xml:space="preserve"> </w:t>
      </w:r>
      <w:r w:rsidR="003A1E28" w:rsidRPr="001D1AD2">
        <w:rPr>
          <w:rFonts w:ascii="Times New Roman" w:hAnsi="Times New Roman" w:cs="Times New Roman"/>
        </w:rPr>
        <w:t xml:space="preserve">monuments, </w:t>
      </w:r>
      <w:r w:rsidR="005F0AEF" w:rsidRPr="001D1AD2">
        <w:rPr>
          <w:rFonts w:ascii="Times New Roman" w:hAnsi="Times New Roman" w:cs="Times New Roman"/>
        </w:rPr>
        <w:t>and churches.</w:t>
      </w:r>
    </w:p>
    <w:p w14:paraId="5D88DE8A" w14:textId="77777777" w:rsidR="00721BAD" w:rsidRDefault="00AF05C7" w:rsidP="00E50311">
      <w:pPr>
        <w:spacing w:line="360" w:lineRule="auto"/>
        <w:outlineLvl w:val="0"/>
        <w:rPr>
          <w:rFonts w:ascii="Times New Roman" w:hAnsi="Times New Roman" w:cs="Times New Roman"/>
          <w:b/>
        </w:rPr>
      </w:pPr>
      <w:r w:rsidRPr="001D1AD2">
        <w:rPr>
          <w:rFonts w:ascii="Times New Roman" w:hAnsi="Times New Roman" w:cs="Times New Roman"/>
          <w:b/>
        </w:rPr>
        <w:lastRenderedPageBreak/>
        <w:t xml:space="preserve">2. </w:t>
      </w:r>
      <w:r w:rsidR="00721BAD" w:rsidRPr="001D1AD2">
        <w:rPr>
          <w:rFonts w:ascii="Times New Roman" w:hAnsi="Times New Roman" w:cs="Times New Roman"/>
          <w:b/>
        </w:rPr>
        <w:t>Methodology</w:t>
      </w:r>
    </w:p>
    <w:p w14:paraId="57C8D8C1" w14:textId="2A89733B" w:rsidR="00F40012" w:rsidRDefault="00F40012" w:rsidP="00FE47D3">
      <w:pPr>
        <w:spacing w:line="360" w:lineRule="auto"/>
        <w:jc w:val="both"/>
        <w:outlineLvl w:val="0"/>
        <w:rPr>
          <w:rFonts w:ascii="Times New Roman" w:hAnsi="Times New Roman" w:cs="Times New Roman"/>
          <w:b/>
        </w:rPr>
      </w:pPr>
      <w:r w:rsidRPr="001D1AD2">
        <w:rPr>
          <w:rFonts w:ascii="Times New Roman" w:hAnsi="Times New Roman" w:cs="Times New Roman"/>
        </w:rPr>
        <w:t>A flowchart illustrating the functioning of th</w:t>
      </w:r>
      <w:r w:rsidR="00481D48">
        <w:rPr>
          <w:rFonts w:ascii="Times New Roman" w:hAnsi="Times New Roman" w:cs="Times New Roman"/>
        </w:rPr>
        <w:t>e</w:t>
      </w:r>
      <w:r w:rsidRPr="001D1AD2">
        <w:rPr>
          <w:rFonts w:ascii="Times New Roman" w:hAnsi="Times New Roman" w:cs="Times New Roman"/>
        </w:rPr>
        <w:t xml:space="preserve"> tool can be found in</w:t>
      </w:r>
      <w:r w:rsidR="00991618">
        <w:rPr>
          <w:rFonts w:ascii="Times New Roman" w:hAnsi="Times New Roman" w:cs="Times New Roman"/>
        </w:rPr>
        <w:t xml:space="preserve"> </w:t>
      </w:r>
      <w:r w:rsidR="008A0024">
        <w:rPr>
          <w:rFonts w:ascii="Times New Roman" w:hAnsi="Times New Roman" w:cs="Times New Roman"/>
        </w:rPr>
        <w:fldChar w:fldCharType="begin"/>
      </w:r>
      <w:r w:rsidR="008A0024">
        <w:rPr>
          <w:rFonts w:ascii="Times New Roman" w:hAnsi="Times New Roman" w:cs="Times New Roman"/>
        </w:rPr>
        <w:instrText xml:space="preserve"> REF _Ref511301828 \h </w:instrText>
      </w:r>
      <w:r w:rsidR="008A0024">
        <w:rPr>
          <w:rFonts w:ascii="Times New Roman" w:hAnsi="Times New Roman" w:cs="Times New Roman"/>
        </w:rPr>
      </w:r>
      <w:r w:rsidR="008A0024">
        <w:rPr>
          <w:rFonts w:ascii="Times New Roman" w:hAnsi="Times New Roman" w:cs="Times New Roman"/>
        </w:rPr>
        <w:fldChar w:fldCharType="separate"/>
      </w:r>
      <w:r w:rsidR="00567D7D" w:rsidRPr="00FE47D3">
        <w:rPr>
          <w:rFonts w:ascii="Times New Roman" w:hAnsi="Times New Roman" w:cs="Times New Roman"/>
        </w:rPr>
        <w:t xml:space="preserve">Fig. </w:t>
      </w:r>
      <w:r w:rsidR="00567D7D" w:rsidRPr="00FE47D3">
        <w:rPr>
          <w:rFonts w:ascii="Times New Roman" w:hAnsi="Times New Roman" w:cs="Times New Roman"/>
          <w:noProof/>
        </w:rPr>
        <w:t>1</w:t>
      </w:r>
      <w:r w:rsidR="008A0024">
        <w:rPr>
          <w:rFonts w:ascii="Times New Roman" w:hAnsi="Times New Roman" w:cs="Times New Roman"/>
        </w:rPr>
        <w:fldChar w:fldCharType="end"/>
      </w:r>
      <w:r w:rsidRPr="001D1AD2">
        <w:rPr>
          <w:rFonts w:ascii="Times New Roman" w:hAnsi="Times New Roman" w:cs="Times New Roman"/>
        </w:rPr>
        <w:fldChar w:fldCharType="begin"/>
      </w:r>
      <w:r w:rsidRPr="001D1AD2">
        <w:rPr>
          <w:rFonts w:ascii="Times New Roman" w:hAnsi="Times New Roman" w:cs="Times New Roman"/>
        </w:rPr>
        <w:instrText xml:space="preserve"> REF _Ref476235693 \h  \* MERGEFORMAT </w:instrText>
      </w:r>
      <w:r w:rsidRPr="001D1AD2">
        <w:rPr>
          <w:rFonts w:ascii="Times New Roman" w:hAnsi="Times New Roman" w:cs="Times New Roman"/>
        </w:rPr>
      </w:r>
      <w:r w:rsidRPr="001D1AD2">
        <w:rPr>
          <w:rFonts w:ascii="Times New Roman" w:hAnsi="Times New Roman" w:cs="Times New Roman"/>
        </w:rPr>
        <w:fldChar w:fldCharType="end"/>
      </w:r>
      <w:r w:rsidRPr="001D1AD2">
        <w:rPr>
          <w:rFonts w:ascii="Times New Roman" w:hAnsi="Times New Roman" w:cs="Times New Roman"/>
        </w:rPr>
        <w:t>.</w:t>
      </w:r>
      <w:r w:rsidR="00481D48">
        <w:rPr>
          <w:rFonts w:ascii="Times New Roman" w:hAnsi="Times New Roman" w:cs="Times New Roman"/>
        </w:rPr>
        <w:t xml:space="preserve"> </w:t>
      </w:r>
      <w:r w:rsidR="00310578">
        <w:rPr>
          <w:rFonts w:ascii="Times New Roman" w:hAnsi="Times New Roman" w:cs="Times New Roman"/>
        </w:rPr>
        <w:t xml:space="preserve">This section will focus on the derivation of the equations of motion for the different mechanisms using Rhinoscript – which is </w:t>
      </w:r>
      <w:r w:rsidR="002814B8">
        <w:rPr>
          <w:rFonts w:ascii="Times New Roman" w:hAnsi="Times New Roman" w:cs="Times New Roman"/>
        </w:rPr>
        <w:t xml:space="preserve">one of </w:t>
      </w:r>
      <w:r w:rsidR="00310578">
        <w:rPr>
          <w:rFonts w:ascii="Times New Roman" w:hAnsi="Times New Roman" w:cs="Times New Roman"/>
        </w:rPr>
        <w:t>the main contribution</w:t>
      </w:r>
      <w:r w:rsidR="002814B8">
        <w:rPr>
          <w:rFonts w:ascii="Times New Roman" w:hAnsi="Times New Roman" w:cs="Times New Roman"/>
        </w:rPr>
        <w:t>s</w:t>
      </w:r>
      <w:r w:rsidR="00310578">
        <w:rPr>
          <w:rFonts w:ascii="Times New Roman" w:hAnsi="Times New Roman" w:cs="Times New Roman"/>
        </w:rPr>
        <w:t xml:space="preserve"> of the tool, as well as their solution in Matlab. </w:t>
      </w:r>
    </w:p>
    <w:p w14:paraId="22A17455" w14:textId="77777777" w:rsidR="00991618" w:rsidRDefault="000E224B" w:rsidP="00EF6FC5">
      <w:pPr>
        <w:keepNext/>
        <w:spacing w:line="360" w:lineRule="auto"/>
        <w:jc w:val="center"/>
      </w:pPr>
      <w:r w:rsidRPr="00FE47D3">
        <w:rPr>
          <w:rFonts w:ascii="Times New Roman" w:hAnsi="Times New Roman" w:cs="Times New Roman"/>
          <w:noProof/>
          <w:lang w:eastAsia="en-GB"/>
        </w:rPr>
        <w:drawing>
          <wp:inline distT="0" distB="0" distL="0" distR="0" wp14:anchorId="14065B0D" wp14:editId="52DFBFB0">
            <wp:extent cx="5731510" cy="3711575"/>
            <wp:effectExtent l="0" t="0" r="254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cha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11575"/>
                    </a:xfrm>
                    <a:prstGeom prst="rect">
                      <a:avLst/>
                    </a:prstGeom>
                  </pic:spPr>
                </pic:pic>
              </a:graphicData>
            </a:graphic>
          </wp:inline>
        </w:drawing>
      </w:r>
    </w:p>
    <w:p w14:paraId="0ECB060C" w14:textId="6D1B8B97" w:rsidR="000E224B" w:rsidRPr="001D1AD2" w:rsidRDefault="00991618" w:rsidP="00FE47D3">
      <w:pPr>
        <w:pStyle w:val="Caption"/>
        <w:jc w:val="center"/>
        <w:rPr>
          <w:rFonts w:ascii="Times New Roman" w:hAnsi="Times New Roman" w:cs="Times New Roman"/>
        </w:rPr>
      </w:pPr>
      <w:bookmarkStart w:id="0" w:name="_Ref511301828"/>
      <w:r w:rsidRPr="00FE47D3">
        <w:rPr>
          <w:rFonts w:ascii="Times New Roman" w:hAnsi="Times New Roman" w:cs="Times New Roman"/>
          <w:i w:val="0"/>
          <w:color w:val="auto"/>
        </w:rPr>
        <w:t xml:space="preserve">Fig. </w:t>
      </w:r>
      <w:r w:rsidRPr="00FE47D3">
        <w:rPr>
          <w:rFonts w:ascii="Times New Roman" w:hAnsi="Times New Roman" w:cs="Times New Roman"/>
          <w:i w:val="0"/>
          <w:color w:val="auto"/>
        </w:rPr>
        <w:fldChar w:fldCharType="begin"/>
      </w:r>
      <w:r w:rsidRPr="00FE47D3">
        <w:rPr>
          <w:rFonts w:ascii="Times New Roman" w:hAnsi="Times New Roman" w:cs="Times New Roman"/>
          <w:i w:val="0"/>
          <w:color w:val="auto"/>
        </w:rPr>
        <w:instrText xml:space="preserve"> SEQ Fig. \* ARABIC </w:instrText>
      </w:r>
      <w:r w:rsidRPr="00FE47D3">
        <w:rPr>
          <w:rFonts w:ascii="Times New Roman" w:hAnsi="Times New Roman" w:cs="Times New Roman"/>
          <w:i w:val="0"/>
          <w:color w:val="auto"/>
        </w:rPr>
        <w:fldChar w:fldCharType="separate"/>
      </w:r>
      <w:r w:rsidR="00567D7D">
        <w:rPr>
          <w:rFonts w:ascii="Times New Roman" w:hAnsi="Times New Roman" w:cs="Times New Roman"/>
          <w:i w:val="0"/>
          <w:noProof/>
          <w:color w:val="auto"/>
        </w:rPr>
        <w:t>1</w:t>
      </w:r>
      <w:r w:rsidRPr="00FE47D3">
        <w:rPr>
          <w:rFonts w:ascii="Times New Roman" w:hAnsi="Times New Roman" w:cs="Times New Roman"/>
          <w:i w:val="0"/>
          <w:color w:val="auto"/>
        </w:rPr>
        <w:fldChar w:fldCharType="end"/>
      </w:r>
      <w:bookmarkEnd w:id="0"/>
      <w:r w:rsidRPr="00FE47D3">
        <w:rPr>
          <w:rFonts w:ascii="Times New Roman" w:hAnsi="Times New Roman" w:cs="Times New Roman"/>
          <w:i w:val="0"/>
          <w:color w:val="auto"/>
        </w:rPr>
        <w:t>:</w:t>
      </w:r>
      <w:r w:rsidRPr="00FE47D3">
        <w:rPr>
          <w:color w:val="auto"/>
        </w:rPr>
        <w:t xml:space="preserve"> </w:t>
      </w:r>
      <w:r w:rsidRPr="001D1AD2">
        <w:rPr>
          <w:rFonts w:ascii="Times New Roman" w:hAnsi="Times New Roman" w:cs="Times New Roman"/>
          <w:i w:val="0"/>
          <w:color w:val="auto"/>
        </w:rPr>
        <w:t>Flowchart illustrating functioning of tool</w:t>
      </w:r>
    </w:p>
    <w:p w14:paraId="66CE3071" w14:textId="77777777" w:rsidR="00E62120" w:rsidRPr="001D1AD2" w:rsidRDefault="00E62120" w:rsidP="00E50311">
      <w:pPr>
        <w:spacing w:line="360" w:lineRule="auto"/>
        <w:outlineLvl w:val="0"/>
        <w:rPr>
          <w:rFonts w:ascii="Times New Roman" w:hAnsi="Times New Roman" w:cs="Times New Roman"/>
          <w:b/>
        </w:rPr>
      </w:pPr>
      <w:r w:rsidRPr="001D1AD2">
        <w:rPr>
          <w:rFonts w:ascii="Times New Roman" w:hAnsi="Times New Roman" w:cs="Times New Roman"/>
          <w:b/>
        </w:rPr>
        <w:t>2.1 Derivation of equation of motion using Rhinoscript</w:t>
      </w:r>
    </w:p>
    <w:p w14:paraId="0F2556DD" w14:textId="676D060A" w:rsidR="0062038F" w:rsidRPr="001D1AD2" w:rsidRDefault="002B2D24" w:rsidP="00E50311">
      <w:pPr>
        <w:spacing w:line="360" w:lineRule="auto"/>
        <w:jc w:val="both"/>
        <w:rPr>
          <w:rFonts w:ascii="Times New Roman" w:hAnsi="Times New Roman" w:cs="Times New Roman"/>
        </w:rPr>
      </w:pPr>
      <w:r w:rsidRPr="001D1AD2">
        <w:rPr>
          <w:rFonts w:ascii="Times New Roman" w:hAnsi="Times New Roman" w:cs="Times New Roman"/>
        </w:rPr>
        <w:t xml:space="preserve">The mechanisms modelled by the tool </w:t>
      </w:r>
      <w:r w:rsidR="00321B49" w:rsidRPr="001D1AD2">
        <w:rPr>
          <w:rFonts w:ascii="Times New Roman" w:hAnsi="Times New Roman" w:cs="Times New Roman"/>
        </w:rPr>
        <w:t>can be broadly divided into four</w:t>
      </w:r>
      <w:r w:rsidRPr="001D1AD2">
        <w:rPr>
          <w:rFonts w:ascii="Times New Roman" w:hAnsi="Times New Roman" w:cs="Times New Roman"/>
        </w:rPr>
        <w:t xml:space="preserve"> different typologies – namely </w:t>
      </w:r>
      <w:r w:rsidR="00F10C20">
        <w:rPr>
          <w:rFonts w:ascii="Times New Roman" w:hAnsi="Times New Roman" w:cs="Times New Roman"/>
        </w:rPr>
        <w:t>a</w:t>
      </w:r>
      <w:r w:rsidR="00F10C20" w:rsidRPr="001D1AD2">
        <w:rPr>
          <w:rFonts w:ascii="Times New Roman" w:hAnsi="Times New Roman" w:cs="Times New Roman"/>
        </w:rPr>
        <w:t xml:space="preserve"> </w:t>
      </w:r>
      <w:r w:rsidR="00321B49" w:rsidRPr="001D1AD2">
        <w:rPr>
          <w:rFonts w:ascii="Times New Roman" w:hAnsi="Times New Roman" w:cs="Times New Roman"/>
        </w:rPr>
        <w:t>simple</w:t>
      </w:r>
      <w:r w:rsidRPr="001D1AD2">
        <w:rPr>
          <w:rFonts w:ascii="Times New Roman" w:hAnsi="Times New Roman" w:cs="Times New Roman"/>
        </w:rPr>
        <w:t xml:space="preserve"> single block mechanism, </w:t>
      </w:r>
      <w:r w:rsidR="00F10C20">
        <w:rPr>
          <w:rFonts w:ascii="Times New Roman" w:hAnsi="Times New Roman" w:cs="Times New Roman"/>
        </w:rPr>
        <w:t xml:space="preserve">a </w:t>
      </w:r>
      <w:r w:rsidRPr="001D1AD2">
        <w:rPr>
          <w:rFonts w:ascii="Times New Roman" w:hAnsi="Times New Roman" w:cs="Times New Roman"/>
        </w:rPr>
        <w:t xml:space="preserve">single block </w:t>
      </w:r>
      <w:r w:rsidR="00F10C20">
        <w:rPr>
          <w:rFonts w:ascii="Times New Roman" w:hAnsi="Times New Roman" w:cs="Times New Roman"/>
        </w:rPr>
        <w:t xml:space="preserve">mechanism </w:t>
      </w:r>
      <w:r w:rsidRPr="001D1AD2">
        <w:rPr>
          <w:rFonts w:ascii="Times New Roman" w:hAnsi="Times New Roman" w:cs="Times New Roman"/>
        </w:rPr>
        <w:t>with added masses</w:t>
      </w:r>
      <w:r w:rsidR="00321B49" w:rsidRPr="001D1AD2">
        <w:rPr>
          <w:rFonts w:ascii="Times New Roman" w:hAnsi="Times New Roman" w:cs="Times New Roman"/>
        </w:rPr>
        <w:t xml:space="preserve"> and</w:t>
      </w:r>
      <w:r w:rsidRPr="001D1AD2">
        <w:rPr>
          <w:rFonts w:ascii="Times New Roman" w:hAnsi="Times New Roman" w:cs="Times New Roman"/>
        </w:rPr>
        <w:t xml:space="preserve"> forces, two block and multiple block mechanisms. </w:t>
      </w:r>
      <w:r w:rsidR="009F7939">
        <w:rPr>
          <w:rFonts w:ascii="Times New Roman" w:hAnsi="Times New Roman" w:cs="Times New Roman"/>
        </w:rPr>
        <w:t>F</w:t>
      </w:r>
      <w:r w:rsidR="009B4EDA">
        <w:rPr>
          <w:rFonts w:ascii="Times New Roman" w:hAnsi="Times New Roman" w:cs="Times New Roman"/>
        </w:rPr>
        <w:t xml:space="preserve">ollowing the approach presented in </w:t>
      </w:r>
      <w:r w:rsidR="009B4EDA">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"DOI" : "10.1016/j.engstruct.2014.11.021", "ISSN" : "01410296", "author" : [ { "dropping-particle" : "", "family" : "Mauro", "given" : "Alberto", "non-dropping-particle" : "", "parse-names" : false, "suffix" : "" }, { "dropping-particle" : "", "family" : "Felice", "given" : "Gianmarco", "non-dropping-particle" : "de", "parse-names" : false, "suffix" : "" }, { "dropping-particle" : "", "family" : "DeJong", "given" : "Matthew J.", "non-dropping-particle" : "", "parse-names" : false, "suffix" : "" } ], "container-title" : "Engineering Structures", "id" : "ITEM-1", "issued" : { "date-parts" : [ [ "2015", "2" ] ] }, "note" : "NULL", "page" : "182-194", "title" : "The relative dynamic resilience of masonry collapse mechanisms", "type" : "article-journal", "volume" : "85" }, "uris" : [ "http://www.mendeley.com/documents/?uuid=9646e567-496d-452a-a8db-6b21d839a2a0" ] } ], "mendeley" : { "formattedCitation" : "[21]", "plainTextFormattedCitation" : "[21]", "previouslyFormattedCitation" : "[21]" }, "properties" : { "noteIndex" : 4 }, "schema" : "https://github.com/citation-style-language/schema/raw/master/csl-citation.json" }</w:instrText>
      </w:r>
      <w:r w:rsidR="009B4EDA">
        <w:rPr>
          <w:rFonts w:ascii="Times New Roman" w:hAnsi="Times New Roman" w:cs="Times New Roman"/>
        </w:rPr>
        <w:fldChar w:fldCharType="separate"/>
      </w:r>
      <w:r w:rsidR="00737E0E" w:rsidRPr="00737E0E">
        <w:rPr>
          <w:rFonts w:ascii="Times New Roman" w:hAnsi="Times New Roman" w:cs="Times New Roman"/>
          <w:noProof/>
        </w:rPr>
        <w:t>[21]</w:t>
      </w:r>
      <w:r w:rsidR="009B4EDA">
        <w:rPr>
          <w:rFonts w:ascii="Times New Roman" w:hAnsi="Times New Roman" w:cs="Times New Roman"/>
        </w:rPr>
        <w:fldChar w:fldCharType="end"/>
      </w:r>
      <w:r w:rsidR="009B4EDA">
        <w:rPr>
          <w:rFonts w:ascii="Times New Roman" w:hAnsi="Times New Roman" w:cs="Times New Roman"/>
        </w:rPr>
        <w:t>,</w:t>
      </w:r>
      <w:r w:rsidRPr="001D1AD2">
        <w:rPr>
          <w:rFonts w:ascii="Times New Roman" w:hAnsi="Times New Roman" w:cs="Times New Roman"/>
        </w:rPr>
        <w:t xml:space="preserve"> the equation of motion for each of these mechanisms assumes the same following general linearized form, with linearization occurring about the point of unstable equilibrium (</w:t>
      </w:r>
      <w:r w:rsidRPr="001D1AD2">
        <w:rPr>
          <w:rFonts w:ascii="Times New Roman" w:hAnsi="Times New Roman" w:cs="Times New Roman"/>
          <w:i/>
        </w:rPr>
        <w:t xml:space="preserve">ϕ = </w:t>
      </w:r>
      <w:proofErr w:type="spellStart"/>
      <w:r w:rsidRPr="001D1AD2">
        <w:rPr>
          <w:rFonts w:ascii="Times New Roman" w:hAnsi="Times New Roman" w:cs="Times New Roman"/>
          <w:i/>
        </w:rPr>
        <w:t>ϕ</w:t>
      </w:r>
      <w:r w:rsidRPr="001D1AD2">
        <w:rPr>
          <w:rFonts w:ascii="Times New Roman" w:hAnsi="Times New Roman" w:cs="Times New Roman"/>
          <w:i/>
          <w:vertAlign w:val="subscript"/>
        </w:rPr>
        <w:t>cr</w:t>
      </w:r>
      <w:proofErr w:type="spellEnd"/>
      <w:r w:rsidRPr="001D1AD2">
        <w:rPr>
          <w:rFonts w:ascii="Times New Roman" w:hAnsi="Times New Roman" w:cs="Times New Roman"/>
        </w:rPr>
        <w:t xml:space="preserve">) in order to obtain local dynamic equivalence with the rocking block:   </w:t>
      </w:r>
    </w:p>
    <w:p w14:paraId="268220C6" w14:textId="77777777" w:rsidR="000E12C8" w:rsidRPr="001D1AD2" w:rsidRDefault="00681B0E" w:rsidP="00E50311">
      <w:pPr>
        <w:spacing w:line="360" w:lineRule="auto"/>
        <w:jc w:val="right"/>
        <w:rPr>
          <w:rFonts w:ascii="Times New Roman" w:hAnsi="Times New Roman" w:cs="Times New Roman"/>
        </w:rPr>
      </w:pPr>
      <w:r w:rsidRPr="001D1AD2">
        <w:rPr>
          <w:rFonts w:ascii="Times New Roman" w:hAnsi="Times New Roman" w:cs="Times New Roman"/>
          <w:position w:val="-14"/>
        </w:rPr>
        <w:object w:dxaOrig="2580" w:dyaOrig="380" w14:anchorId="2412D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19.5pt" o:ole="">
            <v:imagedata r:id="rId9" o:title=""/>
          </v:shape>
          <o:OLEObject Type="Embed" ProgID="Equation.DSMT4" ShapeID="_x0000_i1025" DrawAspect="Content" ObjectID="_1590487661" r:id="rId10"/>
        </w:object>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t>(1)</w:t>
      </w:r>
    </w:p>
    <w:p w14:paraId="69300027" w14:textId="6F7A4F18" w:rsidR="002B2D24" w:rsidRPr="001D1AD2" w:rsidRDefault="00F10C20" w:rsidP="00E50311">
      <w:pPr>
        <w:spacing w:line="360" w:lineRule="auto"/>
        <w:jc w:val="both"/>
        <w:rPr>
          <w:rFonts w:ascii="Times New Roman" w:hAnsi="Times New Roman" w:cs="Times New Roman"/>
        </w:rPr>
      </w:pPr>
      <w:proofErr w:type="gramStart"/>
      <w:r>
        <w:rPr>
          <w:rFonts w:ascii="Times New Roman" w:hAnsi="Times New Roman" w:cs="Times New Roman"/>
        </w:rPr>
        <w:t>w</w:t>
      </w:r>
      <w:r w:rsidRPr="001D1AD2">
        <w:rPr>
          <w:rFonts w:ascii="Times New Roman" w:hAnsi="Times New Roman" w:cs="Times New Roman"/>
        </w:rPr>
        <w:t>here</w:t>
      </w:r>
      <w:proofErr w:type="gramEnd"/>
      <w:r w:rsidRPr="001D1AD2">
        <w:rPr>
          <w:rFonts w:ascii="Times New Roman" w:hAnsi="Times New Roman" w:cs="Times New Roman"/>
        </w:rPr>
        <w:t xml:space="preserve"> </w:t>
      </w:r>
      <w:r w:rsidR="002B2D24" w:rsidRPr="001D1AD2">
        <w:rPr>
          <w:rFonts w:ascii="Times New Roman" w:hAnsi="Times New Roman" w:cs="Times New Roman"/>
          <w:position w:val="-4"/>
        </w:rPr>
        <w:object w:dxaOrig="200" w:dyaOrig="279" w14:anchorId="0195F77B">
          <v:shape id="_x0000_i1026" type="#_x0000_t75" style="width:11.25pt;height:12.75pt" o:ole="">
            <v:imagedata r:id="rId11" o:title=""/>
          </v:shape>
          <o:OLEObject Type="Embed" ProgID="Equation.DSMT4" ShapeID="_x0000_i1026" DrawAspect="Content" ObjectID="_1590487662" r:id="rId12"/>
        </w:object>
      </w:r>
      <w:r w:rsidR="002B2D24" w:rsidRPr="001D1AD2">
        <w:rPr>
          <w:rFonts w:ascii="Times New Roman" w:hAnsi="Times New Roman" w:cs="Times New Roman"/>
        </w:rPr>
        <w:t>is the moment of inertia of the collapsed portion of the structure about the axis of rotation</w:t>
      </w:r>
      <w:r w:rsidR="007F39F1">
        <w:rPr>
          <w:rFonts w:ascii="Times New Roman" w:hAnsi="Times New Roman" w:cs="Times New Roman"/>
        </w:rPr>
        <w:t xml:space="preserve"> and</w:t>
      </w:r>
      <w:r w:rsidR="002B2D24" w:rsidRPr="001D1AD2">
        <w:rPr>
          <w:rFonts w:ascii="Times New Roman" w:hAnsi="Times New Roman" w:cs="Times New Roman"/>
        </w:rPr>
        <w:t xml:space="preserve"> </w:t>
      </w:r>
      <w:r w:rsidR="002B2D24" w:rsidRPr="001D1AD2">
        <w:rPr>
          <w:rFonts w:ascii="Times New Roman" w:hAnsi="Times New Roman" w:cs="Times New Roman"/>
          <w:position w:val="-4"/>
        </w:rPr>
        <w:object w:dxaOrig="300" w:dyaOrig="279" w14:anchorId="7143EAF2">
          <v:shape id="_x0000_i1027" type="#_x0000_t75" style="width:14.25pt;height:12.75pt" o:ole="">
            <v:imagedata r:id="rId13" o:title=""/>
          </v:shape>
          <o:OLEObject Type="Embed" ProgID="Equation.DSMT4" ShapeID="_x0000_i1027" DrawAspect="Content" ObjectID="_1590487663" r:id="rId14"/>
        </w:object>
      </w:r>
      <w:r w:rsidR="002B2D24" w:rsidRPr="001D1AD2">
        <w:rPr>
          <w:rFonts w:ascii="Times New Roman" w:hAnsi="Times New Roman" w:cs="Times New Roman"/>
        </w:rPr>
        <w:t xml:space="preserve">is the </w:t>
      </w:r>
      <w:r w:rsidR="00E64DEC">
        <w:rPr>
          <w:rFonts w:ascii="Times New Roman" w:hAnsi="Times New Roman" w:cs="Times New Roman"/>
        </w:rPr>
        <w:t>moment</w:t>
      </w:r>
      <w:r w:rsidR="002B2D24" w:rsidRPr="001D1AD2">
        <w:rPr>
          <w:rFonts w:ascii="Times New Roman" w:hAnsi="Times New Roman" w:cs="Times New Roman"/>
        </w:rPr>
        <w:t xml:space="preserve"> </w:t>
      </w:r>
      <w:r w:rsidR="00E64DEC">
        <w:rPr>
          <w:rFonts w:ascii="Times New Roman" w:hAnsi="Times New Roman" w:cs="Times New Roman"/>
        </w:rPr>
        <w:t>caused by</w:t>
      </w:r>
      <w:r w:rsidR="002B2D24" w:rsidRPr="001D1AD2">
        <w:rPr>
          <w:rFonts w:ascii="Times New Roman" w:hAnsi="Times New Roman" w:cs="Times New Roman"/>
        </w:rPr>
        <w:t xml:space="preserve"> the external static forces</w:t>
      </w:r>
      <w:r w:rsidR="00B85F1A" w:rsidRPr="001D1AD2">
        <w:rPr>
          <w:rFonts w:ascii="Times New Roman" w:hAnsi="Times New Roman" w:cs="Times New Roman"/>
        </w:rPr>
        <w:t xml:space="preserve"> (if any)</w:t>
      </w:r>
      <w:r w:rsidR="007F39F1">
        <w:rPr>
          <w:rFonts w:ascii="Times New Roman" w:hAnsi="Times New Roman" w:cs="Times New Roman"/>
        </w:rPr>
        <w:t>.</w:t>
      </w:r>
      <w:r w:rsidR="00CC19B5" w:rsidRPr="001D1AD2">
        <w:rPr>
          <w:rFonts w:ascii="Times New Roman" w:hAnsi="Times New Roman" w:cs="Times New Roman"/>
        </w:rPr>
        <w:t xml:space="preserve"> </w:t>
      </w:r>
      <w:r w:rsidR="00CC19B5" w:rsidRPr="001D1AD2">
        <w:rPr>
          <w:rFonts w:ascii="Times New Roman" w:hAnsi="Times New Roman" w:cs="Times New Roman"/>
          <w:position w:val="-10"/>
        </w:rPr>
        <w:object w:dxaOrig="279" w:dyaOrig="320" w14:anchorId="559927C5">
          <v:shape id="_x0000_i1028" type="#_x0000_t75" style="width:12.75pt;height:14.25pt" o:ole="">
            <v:imagedata r:id="rId15" o:title=""/>
          </v:shape>
          <o:OLEObject Type="Embed" ProgID="Equation.DSMT4" ShapeID="_x0000_i1028" DrawAspect="Content" ObjectID="_1590487664" r:id="rId16"/>
        </w:object>
      </w:r>
      <w:proofErr w:type="gramStart"/>
      <w:r w:rsidR="007F39F1">
        <w:rPr>
          <w:rFonts w:ascii="Times New Roman" w:hAnsi="Times New Roman" w:cs="Times New Roman"/>
        </w:rPr>
        <w:t>represents</w:t>
      </w:r>
      <w:proofErr w:type="gramEnd"/>
      <w:r w:rsidR="007F39F1">
        <w:rPr>
          <w:rFonts w:ascii="Times New Roman" w:hAnsi="Times New Roman" w:cs="Times New Roman"/>
        </w:rPr>
        <w:t xml:space="preserve"> </w:t>
      </w:r>
      <w:r w:rsidR="00CC19B5" w:rsidRPr="001D1AD2">
        <w:rPr>
          <w:rFonts w:ascii="Times New Roman" w:hAnsi="Times New Roman" w:cs="Times New Roman"/>
        </w:rPr>
        <w:t>the critical rotation</w:t>
      </w:r>
      <w:r w:rsidR="007F39F1">
        <w:rPr>
          <w:rFonts w:ascii="Times New Roman" w:hAnsi="Times New Roman" w:cs="Times New Roman"/>
        </w:rPr>
        <w:t>, about which the equation of motion is linearized, and corresponds to the unstable equilibrium position of the system in the absence of any external static forces.</w:t>
      </w:r>
      <w:r w:rsidR="00CC19B5" w:rsidRPr="001D1AD2">
        <w:rPr>
          <w:rFonts w:ascii="Times New Roman" w:hAnsi="Times New Roman" w:cs="Times New Roman"/>
        </w:rPr>
        <w:t xml:space="preserve"> </w:t>
      </w:r>
      <w:r w:rsidR="00CC19B5" w:rsidRPr="001D1AD2">
        <w:rPr>
          <w:rFonts w:ascii="Times New Roman" w:hAnsi="Times New Roman" w:cs="Times New Roman"/>
          <w:position w:val="-4"/>
        </w:rPr>
        <w:object w:dxaOrig="260" w:dyaOrig="279" w14:anchorId="6F979E7C">
          <v:shape id="_x0000_i1029" type="#_x0000_t75" style="width:12.75pt;height:12.75pt" o:ole="">
            <v:imagedata r:id="rId17" o:title=""/>
          </v:shape>
          <o:OLEObject Type="Embed" ProgID="Equation.DSMT4" ShapeID="_x0000_i1029" DrawAspect="Content" ObjectID="_1590487665" r:id="rId18"/>
        </w:object>
      </w:r>
      <w:proofErr w:type="gramStart"/>
      <w:r w:rsidR="007F39F1">
        <w:rPr>
          <w:rFonts w:ascii="Times New Roman" w:hAnsi="Times New Roman" w:cs="Times New Roman"/>
        </w:rPr>
        <w:t>represents</w:t>
      </w:r>
      <w:proofErr w:type="gramEnd"/>
      <w:r w:rsidR="007F39F1">
        <w:rPr>
          <w:rFonts w:ascii="Times New Roman" w:hAnsi="Times New Roman" w:cs="Times New Roman"/>
        </w:rPr>
        <w:t xml:space="preserve"> the rotational stiffness of the system, </w:t>
      </w:r>
      <w:r w:rsidR="007F39F1">
        <w:rPr>
          <w:rFonts w:ascii="Times New Roman" w:hAnsi="Times New Roman" w:cs="Times New Roman"/>
        </w:rPr>
        <w:lastRenderedPageBreak/>
        <w:t>while</w:t>
      </w:r>
      <w:r w:rsidR="00CC19B5" w:rsidRPr="001D1AD2">
        <w:rPr>
          <w:rFonts w:ascii="Times New Roman" w:hAnsi="Times New Roman" w:cs="Times New Roman"/>
        </w:rPr>
        <w:t xml:space="preserve"> </w:t>
      </w:r>
      <w:r w:rsidR="00E64DEC" w:rsidRPr="007F39F1">
        <w:rPr>
          <w:rFonts w:ascii="Times New Roman" w:hAnsi="Times New Roman" w:cs="Times New Roman"/>
          <w:position w:val="-14"/>
        </w:rPr>
        <w:object w:dxaOrig="420" w:dyaOrig="380" w14:anchorId="26A7E6CC">
          <v:shape id="_x0000_i1030" type="#_x0000_t75" style="width:21.75pt;height:17.25pt" o:ole="">
            <v:imagedata r:id="rId19" o:title=""/>
          </v:shape>
          <o:OLEObject Type="Embed" ProgID="Equation.DSMT4" ShapeID="_x0000_i1030" DrawAspect="Content" ObjectID="_1590487666" r:id="rId20"/>
        </w:object>
      </w:r>
      <w:r w:rsidR="007F39F1">
        <w:rPr>
          <w:rFonts w:ascii="Times New Roman" w:hAnsi="Times New Roman" w:cs="Times New Roman"/>
        </w:rPr>
        <w:t xml:space="preserve">corresponds to the moment </w:t>
      </w:r>
      <w:r w:rsidR="00E64DEC">
        <w:rPr>
          <w:rFonts w:ascii="Times New Roman" w:hAnsi="Times New Roman" w:cs="Times New Roman"/>
        </w:rPr>
        <w:t>provided by</w:t>
      </w:r>
      <w:r w:rsidR="007F39F1">
        <w:rPr>
          <w:rFonts w:ascii="Times New Roman" w:hAnsi="Times New Roman" w:cs="Times New Roman"/>
        </w:rPr>
        <w:t xml:space="preserve"> the ground motion applied to the structure</w:t>
      </w:r>
      <w:r w:rsidR="00CC19B5" w:rsidRPr="001D1AD2">
        <w:rPr>
          <w:rFonts w:ascii="Times New Roman" w:hAnsi="Times New Roman" w:cs="Times New Roman"/>
        </w:rPr>
        <w:t>. Using the following transformation of variables:</w:t>
      </w:r>
    </w:p>
    <w:p w14:paraId="7182C928" w14:textId="77777777" w:rsidR="00681B0E" w:rsidRPr="001D1AD2" w:rsidRDefault="00681B0E" w:rsidP="00E50311">
      <w:pPr>
        <w:spacing w:line="360" w:lineRule="auto"/>
        <w:jc w:val="right"/>
        <w:rPr>
          <w:rFonts w:ascii="Times New Roman" w:hAnsi="Times New Roman" w:cs="Times New Roman"/>
        </w:rPr>
      </w:pPr>
      <w:r w:rsidRPr="001D1AD2">
        <w:rPr>
          <w:rFonts w:ascii="Times New Roman" w:hAnsi="Times New Roman" w:cs="Times New Roman"/>
          <w:position w:val="-28"/>
        </w:rPr>
        <w:object w:dxaOrig="859" w:dyaOrig="660" w14:anchorId="124DDB61">
          <v:shape id="_x0000_i1031" type="#_x0000_t75" style="width:45pt;height:33.75pt" o:ole="">
            <v:imagedata r:id="rId21" o:title=""/>
          </v:shape>
          <o:OLEObject Type="Embed" ProgID="Equation.DSMT4" ShapeID="_x0000_i1031" DrawAspect="Content" ObjectID="_1590487667" r:id="rId22"/>
        </w:object>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t>(2)</w:t>
      </w:r>
    </w:p>
    <w:p w14:paraId="416C0070" w14:textId="77777777" w:rsidR="00CC19B5" w:rsidRPr="001D1AD2" w:rsidRDefault="00CC19B5" w:rsidP="00E50311">
      <w:pPr>
        <w:spacing w:line="360" w:lineRule="auto"/>
        <w:jc w:val="both"/>
        <w:rPr>
          <w:rFonts w:ascii="Times New Roman" w:hAnsi="Times New Roman" w:cs="Times New Roman"/>
        </w:rPr>
      </w:pPr>
      <w:r w:rsidRPr="001D1AD2">
        <w:rPr>
          <w:rFonts w:ascii="Times New Roman" w:hAnsi="Times New Roman" w:cs="Times New Roman"/>
        </w:rPr>
        <w:t>Equation (1) can be re-written as:</w:t>
      </w:r>
    </w:p>
    <w:p w14:paraId="67599ABB" w14:textId="77777777" w:rsidR="00681B0E" w:rsidRPr="001D1AD2" w:rsidRDefault="00083ECE" w:rsidP="00E50311">
      <w:pPr>
        <w:spacing w:line="360" w:lineRule="auto"/>
        <w:jc w:val="right"/>
        <w:rPr>
          <w:rFonts w:ascii="Times New Roman" w:hAnsi="Times New Roman" w:cs="Times New Roman"/>
        </w:rPr>
      </w:pPr>
      <w:r w:rsidRPr="001D1AD2">
        <w:rPr>
          <w:rFonts w:ascii="Times New Roman" w:hAnsi="Times New Roman" w:cs="Times New Roman"/>
          <w:position w:val="-30"/>
        </w:rPr>
        <w:object w:dxaOrig="1860" w:dyaOrig="700" w14:anchorId="4FE5E5B7">
          <v:shape id="_x0000_i1032" type="#_x0000_t75" style="width:92.25pt;height:35.25pt" o:ole="">
            <v:imagedata r:id="rId23" o:title=""/>
          </v:shape>
          <o:OLEObject Type="Embed" ProgID="Equation.DSMT4" ShapeID="_x0000_i1032" DrawAspect="Content" ObjectID="_1590487668" r:id="rId24"/>
        </w:object>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t>(3)</w:t>
      </w:r>
    </w:p>
    <w:p w14:paraId="7391F429" w14:textId="77777777" w:rsidR="00CC19B5" w:rsidRPr="001D1AD2" w:rsidRDefault="00CC19B5" w:rsidP="00E50311">
      <w:pPr>
        <w:spacing w:line="360" w:lineRule="auto"/>
        <w:jc w:val="both"/>
        <w:rPr>
          <w:rFonts w:ascii="Times New Roman" w:hAnsi="Times New Roman" w:cs="Times New Roman"/>
        </w:rPr>
      </w:pPr>
      <w:r w:rsidRPr="001D1AD2">
        <w:rPr>
          <w:rFonts w:ascii="Times New Roman" w:hAnsi="Times New Roman" w:cs="Times New Roman"/>
        </w:rPr>
        <w:t xml:space="preserve">Where </w:t>
      </w:r>
      <w:r w:rsidRPr="001D1AD2">
        <w:rPr>
          <w:rFonts w:ascii="Times New Roman" w:hAnsi="Times New Roman" w:cs="Times New Roman"/>
          <w:i/>
        </w:rPr>
        <w:t>p</w:t>
      </w:r>
      <w:r w:rsidRPr="001D1AD2">
        <w:rPr>
          <w:rFonts w:ascii="Times New Roman" w:hAnsi="Times New Roman" w:cs="Times New Roman"/>
          <w:i/>
          <w:vertAlign w:val="subscript"/>
        </w:rPr>
        <w:t>eq</w:t>
      </w:r>
      <w:r w:rsidRPr="001D1AD2">
        <w:rPr>
          <w:rFonts w:ascii="Times New Roman" w:hAnsi="Times New Roman" w:cs="Times New Roman"/>
        </w:rPr>
        <w:t xml:space="preserve"> is the equivalent frequency parameter:</w:t>
      </w:r>
    </w:p>
    <w:p w14:paraId="4150CF3E" w14:textId="66B5CED3" w:rsidR="00681B0E" w:rsidRPr="001D1AD2" w:rsidRDefault="002E4429" w:rsidP="00E50311">
      <w:pPr>
        <w:spacing w:line="360" w:lineRule="auto"/>
        <w:jc w:val="right"/>
        <w:rPr>
          <w:rFonts w:ascii="Times New Roman" w:hAnsi="Times New Roman" w:cs="Times New Roman"/>
        </w:rPr>
      </w:pPr>
      <w:r w:rsidRPr="001D1AD2">
        <w:rPr>
          <w:rFonts w:ascii="Times New Roman" w:hAnsi="Times New Roman" w:cs="Times New Roman"/>
          <w:position w:val="-24"/>
        </w:rPr>
        <w:object w:dxaOrig="960" w:dyaOrig="680" w14:anchorId="41AA7047">
          <v:shape id="_x0000_i1033" type="#_x0000_t75" style="width:47.25pt;height:35.25pt" o:ole="">
            <v:imagedata r:id="rId25" o:title=""/>
          </v:shape>
          <o:OLEObject Type="Embed" ProgID="Equation.DSMT4" ShapeID="_x0000_i1033" DrawAspect="Content" ObjectID="_1590487669" r:id="rId26"/>
        </w:object>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t>(4)</w:t>
      </w:r>
    </w:p>
    <w:p w14:paraId="542B4B39" w14:textId="77777777" w:rsidR="00CC19B5" w:rsidRPr="001D1AD2" w:rsidRDefault="00CC19B5" w:rsidP="00E50311">
      <w:pPr>
        <w:spacing w:line="360" w:lineRule="auto"/>
        <w:jc w:val="both"/>
        <w:rPr>
          <w:rFonts w:ascii="Times New Roman" w:hAnsi="Times New Roman" w:cs="Times New Roman"/>
        </w:rPr>
      </w:pPr>
      <w:r w:rsidRPr="001D1AD2">
        <w:rPr>
          <w:rFonts w:ascii="Times New Roman" w:hAnsi="Times New Roman" w:cs="Times New Roman"/>
        </w:rPr>
        <w:t xml:space="preserve">And </w:t>
      </w:r>
      <w:r w:rsidRPr="001D1AD2">
        <w:rPr>
          <w:rFonts w:ascii="Times New Roman" w:hAnsi="Times New Roman" w:cs="Times New Roman"/>
          <w:position w:val="-6"/>
        </w:rPr>
        <w:object w:dxaOrig="220" w:dyaOrig="320" w14:anchorId="42A2229E">
          <v:shape id="_x0000_i1034" type="#_x0000_t75" style="width:11.25pt;height:14.25pt" o:ole="">
            <v:imagedata r:id="rId27" o:title=""/>
          </v:shape>
          <o:OLEObject Type="Embed" ProgID="Equation.DSMT4" ShapeID="_x0000_i1034" DrawAspect="Content" ObjectID="_1590487670" r:id="rId28"/>
        </w:object>
      </w:r>
      <w:r w:rsidRPr="001D1AD2">
        <w:rPr>
          <w:rFonts w:ascii="Times New Roman" w:hAnsi="Times New Roman" w:cs="Times New Roman"/>
        </w:rPr>
        <w:t>is an approximation of the static load multiplier which activates the mechanism:</w:t>
      </w:r>
    </w:p>
    <w:p w14:paraId="1BF1B169" w14:textId="1BE00ECA" w:rsidR="00681B0E" w:rsidRPr="001D1AD2" w:rsidRDefault="002E4429" w:rsidP="00E50311">
      <w:pPr>
        <w:spacing w:line="360" w:lineRule="auto"/>
        <w:jc w:val="right"/>
        <w:rPr>
          <w:rFonts w:ascii="Times New Roman" w:hAnsi="Times New Roman" w:cs="Times New Roman"/>
        </w:rPr>
      </w:pPr>
      <w:r w:rsidRPr="001D1AD2">
        <w:rPr>
          <w:rFonts w:ascii="Times New Roman" w:hAnsi="Times New Roman" w:cs="Times New Roman"/>
          <w:position w:val="-28"/>
        </w:rPr>
        <w:object w:dxaOrig="1440" w:dyaOrig="680" w14:anchorId="6116E488">
          <v:shape id="_x0000_i1035" type="#_x0000_t75" style="width:1in;height:35.25pt" o:ole="">
            <v:imagedata r:id="rId29" o:title=""/>
          </v:shape>
          <o:OLEObject Type="Embed" ProgID="Equation.DSMT4" ShapeID="_x0000_i1035" DrawAspect="Content" ObjectID="_1590487671" r:id="rId30"/>
        </w:object>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r>
      <w:r w:rsidR="002B2D24" w:rsidRPr="001D1AD2">
        <w:rPr>
          <w:rFonts w:ascii="Times New Roman" w:hAnsi="Times New Roman" w:cs="Times New Roman"/>
        </w:rPr>
        <w:tab/>
        <w:t>(5)</w:t>
      </w:r>
    </w:p>
    <w:p w14:paraId="30E21670" w14:textId="77777777" w:rsidR="00C53F31" w:rsidRDefault="00BD34B6" w:rsidP="00E50311">
      <w:pPr>
        <w:keepNext/>
        <w:spacing w:line="360" w:lineRule="auto"/>
        <w:jc w:val="both"/>
        <w:rPr>
          <w:rFonts w:ascii="Times New Roman" w:hAnsi="Times New Roman" w:cs="Times New Roman"/>
        </w:rPr>
      </w:pPr>
      <w:r w:rsidRPr="001D1AD2">
        <w:rPr>
          <w:rFonts w:ascii="Times New Roman" w:hAnsi="Times New Roman" w:cs="Times New Roman"/>
        </w:rPr>
        <w:t xml:space="preserve">Thus </w:t>
      </w:r>
      <w:proofErr w:type="spellStart"/>
      <w:r w:rsidRPr="001D1AD2">
        <w:rPr>
          <w:rFonts w:ascii="Times New Roman" w:hAnsi="Times New Roman" w:cs="Times New Roman"/>
          <w:i/>
        </w:rPr>
        <w:t>p</w:t>
      </w:r>
      <w:r w:rsidRPr="001D1AD2">
        <w:rPr>
          <w:rFonts w:ascii="Times New Roman" w:hAnsi="Times New Roman" w:cs="Times New Roman"/>
          <w:i/>
          <w:vertAlign w:val="subscript"/>
        </w:rPr>
        <w:t>eq</w:t>
      </w:r>
      <w:proofErr w:type="spellEnd"/>
      <w:r w:rsidRPr="001D1AD2">
        <w:rPr>
          <w:rFonts w:ascii="Times New Roman" w:hAnsi="Times New Roman" w:cs="Times New Roman"/>
          <w:i/>
          <w:vertAlign w:val="subscript"/>
        </w:rPr>
        <w:t xml:space="preserve"> </w:t>
      </w:r>
      <w:r w:rsidRPr="001D1AD2">
        <w:rPr>
          <w:rFonts w:ascii="Times New Roman" w:hAnsi="Times New Roman" w:cs="Times New Roman"/>
        </w:rPr>
        <w:t xml:space="preserve">and </w:t>
      </w:r>
      <w:r w:rsidRPr="001D1AD2">
        <w:rPr>
          <w:rFonts w:ascii="Times New Roman" w:hAnsi="Times New Roman" w:cs="Times New Roman"/>
          <w:position w:val="-6"/>
        </w:rPr>
        <w:object w:dxaOrig="220" w:dyaOrig="320" w14:anchorId="464A2D24">
          <v:shape id="_x0000_i1036" type="#_x0000_t75" style="width:11.25pt;height:14.25pt" o:ole="">
            <v:imagedata r:id="rId27" o:title=""/>
          </v:shape>
          <o:OLEObject Type="Embed" ProgID="Equation.DSMT4" ShapeID="_x0000_i1036" DrawAspect="Content" ObjectID="_1590487672" r:id="rId31"/>
        </w:object>
      </w:r>
      <w:r w:rsidRPr="001D1AD2">
        <w:rPr>
          <w:rFonts w:ascii="Times New Roman" w:hAnsi="Times New Roman" w:cs="Times New Roman"/>
        </w:rPr>
        <w:t>are the main terms defining the linearized equation of motion of the given mechanism, and depend</w:t>
      </w:r>
      <w:r w:rsidR="00401DF3" w:rsidRPr="001D1AD2">
        <w:rPr>
          <w:rFonts w:ascii="Times New Roman" w:hAnsi="Times New Roman" w:cs="Times New Roman"/>
        </w:rPr>
        <w:t xml:space="preserve"> primar</w:t>
      </w:r>
      <w:r w:rsidR="001A5F8B" w:rsidRPr="001D1AD2">
        <w:rPr>
          <w:rFonts w:ascii="Times New Roman" w:hAnsi="Times New Roman" w:cs="Times New Roman"/>
        </w:rPr>
        <w:t>i</w:t>
      </w:r>
      <w:r w:rsidR="00401DF3" w:rsidRPr="001D1AD2">
        <w:rPr>
          <w:rFonts w:ascii="Times New Roman" w:hAnsi="Times New Roman" w:cs="Times New Roman"/>
        </w:rPr>
        <w:t>ly</w:t>
      </w:r>
      <w:r w:rsidRPr="001D1AD2">
        <w:rPr>
          <w:rFonts w:ascii="Times New Roman" w:hAnsi="Times New Roman" w:cs="Times New Roman"/>
        </w:rPr>
        <w:t xml:space="preserve"> on the </w:t>
      </w:r>
      <w:r w:rsidR="00B85F1A" w:rsidRPr="001D1AD2">
        <w:rPr>
          <w:rFonts w:ascii="Times New Roman" w:hAnsi="Times New Roman" w:cs="Times New Roman"/>
        </w:rPr>
        <w:t>kinematic constants</w:t>
      </w:r>
      <w:r w:rsidR="00B85F1A" w:rsidRPr="001D1AD2">
        <w:rPr>
          <w:rFonts w:ascii="Times New Roman" w:hAnsi="Times New Roman" w:cs="Times New Roman"/>
          <w:position w:val="-4"/>
        </w:rPr>
        <w:object w:dxaOrig="200" w:dyaOrig="279" w14:anchorId="26B2A1F6">
          <v:shape id="_x0000_i1037" type="#_x0000_t75" style="width:11.25pt;height:12.75pt" o:ole="">
            <v:imagedata r:id="rId11" o:title=""/>
          </v:shape>
          <o:OLEObject Type="Embed" ProgID="Equation.DSMT4" ShapeID="_x0000_i1037" DrawAspect="Content" ObjectID="_1590487673" r:id="rId32"/>
        </w:object>
      </w:r>
      <w:r w:rsidR="00B85F1A" w:rsidRPr="001D1AD2">
        <w:rPr>
          <w:rFonts w:ascii="Times New Roman" w:hAnsi="Times New Roman" w:cs="Times New Roman"/>
        </w:rPr>
        <w:t>,</w:t>
      </w:r>
      <w:r w:rsidR="00B85F1A" w:rsidRPr="001D1AD2">
        <w:rPr>
          <w:rFonts w:ascii="Times New Roman" w:hAnsi="Times New Roman" w:cs="Times New Roman"/>
          <w:position w:val="-4"/>
        </w:rPr>
        <w:object w:dxaOrig="260" w:dyaOrig="279" w14:anchorId="2DFC12B7">
          <v:shape id="_x0000_i1038" type="#_x0000_t75" style="width:12.75pt;height:12.75pt" o:ole="">
            <v:imagedata r:id="rId33" o:title=""/>
          </v:shape>
          <o:OLEObject Type="Embed" ProgID="Equation.DSMT4" ShapeID="_x0000_i1038" DrawAspect="Content" ObjectID="_1590487674" r:id="rId34"/>
        </w:object>
      </w:r>
      <w:proofErr w:type="gramStart"/>
      <w:r w:rsidR="00B85F1A" w:rsidRPr="001D1AD2">
        <w:rPr>
          <w:rFonts w:ascii="Times New Roman" w:hAnsi="Times New Roman" w:cs="Times New Roman"/>
        </w:rPr>
        <w:t>,</w:t>
      </w:r>
      <w:proofErr w:type="gramEnd"/>
      <w:r w:rsidR="00B85F1A" w:rsidRPr="001D1AD2">
        <w:rPr>
          <w:rFonts w:ascii="Times New Roman" w:hAnsi="Times New Roman" w:cs="Times New Roman"/>
          <w:position w:val="-4"/>
        </w:rPr>
        <w:object w:dxaOrig="220" w:dyaOrig="279" w14:anchorId="3A66C0BC">
          <v:shape id="_x0000_i1039" type="#_x0000_t75" style="width:11.25pt;height:12.75pt" o:ole="">
            <v:imagedata r:id="rId35" o:title=""/>
          </v:shape>
          <o:OLEObject Type="Embed" ProgID="Equation.DSMT4" ShapeID="_x0000_i1039" DrawAspect="Content" ObjectID="_1590487675" r:id="rId36"/>
        </w:object>
      </w:r>
      <w:r w:rsidR="00B85F1A" w:rsidRPr="001D1AD2">
        <w:rPr>
          <w:rFonts w:ascii="Times New Roman" w:hAnsi="Times New Roman" w:cs="Times New Roman"/>
        </w:rPr>
        <w:t xml:space="preserve"> and </w:t>
      </w:r>
      <w:r w:rsidR="00B85F1A" w:rsidRPr="001D1AD2">
        <w:rPr>
          <w:rFonts w:ascii="Times New Roman" w:hAnsi="Times New Roman" w:cs="Times New Roman"/>
          <w:position w:val="-10"/>
        </w:rPr>
        <w:object w:dxaOrig="279" w:dyaOrig="320" w14:anchorId="12FCC65D">
          <v:shape id="_x0000_i1040" type="#_x0000_t75" style="width:12.75pt;height:14.25pt" o:ole="">
            <v:imagedata r:id="rId37" o:title=""/>
          </v:shape>
          <o:OLEObject Type="Embed" ProgID="Equation.DSMT4" ShapeID="_x0000_i1040" DrawAspect="Content" ObjectID="_1590487676" r:id="rId38"/>
        </w:object>
      </w:r>
      <w:r w:rsidR="00B85F1A" w:rsidRPr="001D1AD2">
        <w:rPr>
          <w:rFonts w:ascii="Times New Roman" w:hAnsi="Times New Roman" w:cs="Times New Roman"/>
        </w:rPr>
        <w:t>, which</w:t>
      </w:r>
      <w:r w:rsidR="00EF28F5" w:rsidRPr="001D1AD2">
        <w:rPr>
          <w:rFonts w:ascii="Times New Roman" w:hAnsi="Times New Roman" w:cs="Times New Roman"/>
        </w:rPr>
        <w:t xml:space="preserve"> can be derived solely based </w:t>
      </w:r>
      <w:r w:rsidRPr="001D1AD2">
        <w:rPr>
          <w:rFonts w:ascii="Times New Roman" w:hAnsi="Times New Roman" w:cs="Times New Roman"/>
        </w:rPr>
        <w:t>on the geometry of the structure</w:t>
      </w:r>
      <w:r w:rsidR="000B1FE6" w:rsidRPr="001D1AD2">
        <w:rPr>
          <w:rFonts w:ascii="Times New Roman" w:hAnsi="Times New Roman" w:cs="Times New Roman"/>
        </w:rPr>
        <w:t xml:space="preserve">, as well as </w:t>
      </w:r>
      <w:r w:rsidR="000B1FE6" w:rsidRPr="001D1AD2">
        <w:rPr>
          <w:rFonts w:ascii="Times New Roman" w:hAnsi="Times New Roman" w:cs="Times New Roman"/>
          <w:position w:val="-4"/>
        </w:rPr>
        <w:object w:dxaOrig="300" w:dyaOrig="279" w14:anchorId="518BF377">
          <v:shape id="_x0000_i1041" type="#_x0000_t75" style="width:14.25pt;height:12.75pt" o:ole="">
            <v:imagedata r:id="rId13" o:title=""/>
          </v:shape>
          <o:OLEObject Type="Embed" ProgID="Equation.DSMT4" ShapeID="_x0000_i1041" DrawAspect="Content" ObjectID="_1590487677" r:id="rId39"/>
        </w:object>
      </w:r>
      <w:r w:rsidR="000B1FE6" w:rsidRPr="001D1AD2">
        <w:rPr>
          <w:rFonts w:ascii="Times New Roman" w:hAnsi="Times New Roman" w:cs="Times New Roman"/>
        </w:rPr>
        <w:t>(where relevant), which depends on the external static force applied</w:t>
      </w:r>
      <w:r w:rsidRPr="001D1AD2">
        <w:rPr>
          <w:rFonts w:ascii="Times New Roman" w:hAnsi="Times New Roman" w:cs="Times New Roman"/>
        </w:rPr>
        <w:t xml:space="preserve">. </w:t>
      </w:r>
    </w:p>
    <w:p w14:paraId="5DC5B967" w14:textId="63961281" w:rsidR="002E4429" w:rsidRDefault="00C53F31" w:rsidP="00E50311">
      <w:pPr>
        <w:keepNext/>
        <w:spacing w:line="360" w:lineRule="auto"/>
        <w:jc w:val="both"/>
        <w:rPr>
          <w:rFonts w:ascii="Times New Roman" w:hAnsi="Times New Roman" w:cs="Times New Roman"/>
        </w:rPr>
      </w:pPr>
      <w:r>
        <w:rPr>
          <w:rFonts w:ascii="Times New Roman" w:hAnsi="Times New Roman" w:cs="Times New Roman"/>
        </w:rPr>
        <w:t>Furthermore, in the</w:t>
      </w:r>
      <w:r w:rsidR="0087189E">
        <w:rPr>
          <w:rFonts w:ascii="Times New Roman" w:hAnsi="Times New Roman" w:cs="Times New Roman"/>
        </w:rPr>
        <w:t xml:space="preserve"> presence</w:t>
      </w:r>
      <w:r>
        <w:rPr>
          <w:rFonts w:ascii="Times New Roman" w:hAnsi="Times New Roman" w:cs="Times New Roman"/>
        </w:rPr>
        <w:t xml:space="preserve"> of external static forces</w:t>
      </w:r>
      <w:r w:rsidR="0087189E">
        <w:rPr>
          <w:rFonts w:ascii="Times New Roman" w:hAnsi="Times New Roman" w:cs="Times New Roman"/>
        </w:rPr>
        <w:t xml:space="preserve"> (i.e. </w:t>
      </w:r>
      <w:r w:rsidR="0087189E" w:rsidRPr="001D1AD2">
        <w:rPr>
          <w:rFonts w:ascii="Times New Roman" w:hAnsi="Times New Roman" w:cs="Times New Roman"/>
          <w:position w:val="-4"/>
        </w:rPr>
        <w:object w:dxaOrig="300" w:dyaOrig="279" w14:anchorId="0A0F0291">
          <v:shape id="_x0000_i1042" type="#_x0000_t75" style="width:14.25pt;height:12.75pt" o:ole="">
            <v:imagedata r:id="rId13" o:title=""/>
          </v:shape>
          <o:OLEObject Type="Embed" ProgID="Equation.DSMT4" ShapeID="_x0000_i1042" DrawAspect="Content" ObjectID="_1590487678" r:id="rId40"/>
        </w:object>
      </w:r>
      <w:r w:rsidR="0087189E">
        <w:rPr>
          <w:rFonts w:ascii="Times New Roman" w:hAnsi="Times New Roman" w:cs="Times New Roman"/>
        </w:rPr>
        <w:t>≠ 0)</w:t>
      </w:r>
      <w:r>
        <w:rPr>
          <w:rFonts w:ascii="Times New Roman" w:hAnsi="Times New Roman" w:cs="Times New Roman"/>
        </w:rPr>
        <w:t xml:space="preserve">, </w:t>
      </w:r>
      <w:r w:rsidR="0087189E">
        <w:rPr>
          <w:rFonts w:ascii="Times New Roman" w:hAnsi="Times New Roman" w:cs="Times New Roman"/>
        </w:rPr>
        <w:t xml:space="preserve">the overturning rotation – that is, the rotation at which the restoring moment is zero, no longer corresponds to </w:t>
      </w:r>
      <w:r w:rsidR="0087189E" w:rsidRPr="001D1AD2">
        <w:rPr>
          <w:rFonts w:ascii="Times New Roman" w:hAnsi="Times New Roman" w:cs="Times New Roman"/>
          <w:position w:val="-10"/>
        </w:rPr>
        <w:object w:dxaOrig="279" w:dyaOrig="320" w14:anchorId="0D2092E1">
          <v:shape id="_x0000_i1043" type="#_x0000_t75" style="width:12.75pt;height:14.25pt" o:ole="">
            <v:imagedata r:id="rId37" o:title=""/>
          </v:shape>
          <o:OLEObject Type="Embed" ProgID="Equation.DSMT4" ShapeID="_x0000_i1043" DrawAspect="Content" ObjectID="_1590487679" r:id="rId41"/>
        </w:object>
      </w:r>
      <w:r w:rsidR="0087189E">
        <w:rPr>
          <w:rFonts w:ascii="Times New Roman" w:hAnsi="Times New Roman" w:cs="Times New Roman"/>
        </w:rPr>
        <w:t xml:space="preserve">and is instead defined as:  </w:t>
      </w:r>
    </w:p>
    <w:p w14:paraId="490DB6AA" w14:textId="2D629108" w:rsidR="002E4429" w:rsidRDefault="002E4429" w:rsidP="00FE47D3">
      <w:pPr>
        <w:keepNext/>
        <w:spacing w:line="360" w:lineRule="auto"/>
        <w:jc w:val="right"/>
        <w:rPr>
          <w:rFonts w:ascii="Times New Roman" w:hAnsi="Times New Roman" w:cs="Times New Roman"/>
        </w:rPr>
      </w:pPr>
      <w:r w:rsidRPr="00A511C3">
        <w:rPr>
          <w:rFonts w:ascii="Times New Roman" w:hAnsi="Times New Roman" w:cs="Times New Roman"/>
          <w:position w:val="-22"/>
        </w:rPr>
        <w:object w:dxaOrig="1240" w:dyaOrig="600" w14:anchorId="3962B1A7">
          <v:shape id="_x0000_i1044" type="#_x0000_t75" style="width:62.25pt;height:30pt" o:ole="">
            <v:imagedata r:id="rId42" o:title=""/>
          </v:shape>
          <o:OLEObject Type="Embed" ProgID="Equation.DSMT4" ShapeID="_x0000_i1044" DrawAspect="Content" ObjectID="_1590487680" r:id="rId43"/>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w:t>
      </w:r>
    </w:p>
    <w:p w14:paraId="222FCB9C" w14:textId="6D83D6C4" w:rsidR="00600A1E" w:rsidRPr="001D1AD2" w:rsidRDefault="00BD34B6" w:rsidP="00E50311">
      <w:pPr>
        <w:keepNext/>
        <w:spacing w:line="360" w:lineRule="auto"/>
        <w:jc w:val="both"/>
      </w:pPr>
      <w:r w:rsidRPr="001D1AD2">
        <w:rPr>
          <w:rFonts w:ascii="Times New Roman" w:hAnsi="Times New Roman" w:cs="Times New Roman"/>
        </w:rPr>
        <w:t xml:space="preserve">To this end, </w:t>
      </w:r>
      <w:r w:rsidR="00471258">
        <w:rPr>
          <w:rFonts w:ascii="Times New Roman" w:hAnsi="Times New Roman" w:cs="Times New Roman"/>
        </w:rPr>
        <w:t>as part of the tool, scripts have been</w:t>
      </w:r>
      <w:r w:rsidR="00BE7B63">
        <w:rPr>
          <w:rFonts w:ascii="Times New Roman" w:hAnsi="Times New Roman" w:cs="Times New Roman"/>
        </w:rPr>
        <w:t xml:space="preserve"> developed</w:t>
      </w:r>
      <w:r w:rsidRPr="001D1AD2">
        <w:rPr>
          <w:rFonts w:ascii="Times New Roman" w:hAnsi="Times New Roman" w:cs="Times New Roman"/>
        </w:rPr>
        <w:t xml:space="preserve"> in Rhino to compute these </w:t>
      </w:r>
      <w:r w:rsidR="00293E8E" w:rsidRPr="001D1AD2">
        <w:rPr>
          <w:rFonts w:ascii="Times New Roman" w:hAnsi="Times New Roman" w:cs="Times New Roman"/>
        </w:rPr>
        <w:t>kinematic constants for the four</w:t>
      </w:r>
      <w:r w:rsidRPr="001D1AD2">
        <w:rPr>
          <w:rFonts w:ascii="Times New Roman" w:hAnsi="Times New Roman" w:cs="Times New Roman"/>
        </w:rPr>
        <w:t xml:space="preserve"> aforementioned mechanism typologies, for any </w:t>
      </w:r>
      <w:r w:rsidR="00BE7B63">
        <w:rPr>
          <w:rFonts w:ascii="Times New Roman" w:hAnsi="Times New Roman" w:cs="Times New Roman"/>
        </w:rPr>
        <w:t xml:space="preserve">arbitrary or </w:t>
      </w:r>
      <w:r w:rsidRPr="001D1AD2">
        <w:rPr>
          <w:rFonts w:ascii="Times New Roman" w:hAnsi="Times New Roman" w:cs="Times New Roman"/>
        </w:rPr>
        <w:t xml:space="preserve">user-defined structural geometry, and which </w:t>
      </w:r>
      <w:r w:rsidR="00471258">
        <w:rPr>
          <w:rFonts w:ascii="Times New Roman" w:hAnsi="Times New Roman" w:cs="Times New Roman"/>
        </w:rPr>
        <w:t>are</w:t>
      </w:r>
      <w:r w:rsidRPr="001D1AD2">
        <w:rPr>
          <w:rFonts w:ascii="Times New Roman" w:hAnsi="Times New Roman" w:cs="Times New Roman"/>
        </w:rPr>
        <w:t xml:space="preserve"> described in further detail in the following sub-sections (2.1.1-2.1.</w:t>
      </w:r>
      <w:r w:rsidR="00293E8E" w:rsidRPr="001D1AD2">
        <w:rPr>
          <w:rFonts w:ascii="Times New Roman" w:hAnsi="Times New Roman" w:cs="Times New Roman"/>
        </w:rPr>
        <w:t>4</w:t>
      </w:r>
      <w:r w:rsidRPr="001D1AD2">
        <w:rPr>
          <w:rFonts w:ascii="Times New Roman" w:hAnsi="Times New Roman" w:cs="Times New Roman"/>
        </w:rPr>
        <w:t xml:space="preserve">). </w:t>
      </w:r>
    </w:p>
    <w:p w14:paraId="76FDB8A9" w14:textId="77777777" w:rsidR="00276587" w:rsidRDefault="00276587">
      <w:pPr>
        <w:rPr>
          <w:rFonts w:ascii="Times New Roman" w:hAnsi="Times New Roman" w:cs="Times New Roman"/>
          <w:b/>
        </w:rPr>
      </w:pPr>
      <w:r>
        <w:rPr>
          <w:rFonts w:ascii="Times New Roman" w:hAnsi="Times New Roman" w:cs="Times New Roman"/>
          <w:b/>
        </w:rPr>
        <w:br w:type="page"/>
      </w:r>
    </w:p>
    <w:p w14:paraId="1EA2D792" w14:textId="41F1DED0" w:rsidR="00ED7E32" w:rsidRPr="001D1AD2" w:rsidRDefault="0068596E" w:rsidP="00E50311">
      <w:pPr>
        <w:spacing w:line="360" w:lineRule="auto"/>
        <w:outlineLvl w:val="0"/>
        <w:rPr>
          <w:rFonts w:ascii="Times New Roman" w:hAnsi="Times New Roman" w:cs="Times New Roman"/>
          <w:b/>
        </w:rPr>
      </w:pPr>
      <w:r w:rsidRPr="001D1AD2">
        <w:rPr>
          <w:rFonts w:ascii="Times New Roman" w:hAnsi="Times New Roman" w:cs="Times New Roman"/>
          <w:b/>
        </w:rPr>
        <w:lastRenderedPageBreak/>
        <w:t xml:space="preserve">2.1.1 </w:t>
      </w:r>
      <w:r w:rsidRPr="001D1AD2">
        <w:rPr>
          <w:rFonts w:ascii="Times New Roman" w:hAnsi="Times New Roman" w:cs="Times New Roman"/>
          <w:b/>
        </w:rPr>
        <w:tab/>
        <w:t>Single block mechanism</w:t>
      </w:r>
    </w:p>
    <w:p w14:paraId="5D7B72C1" w14:textId="77777777" w:rsidR="00991618" w:rsidRDefault="00864FE3" w:rsidP="00EF6FC5">
      <w:pPr>
        <w:keepNext/>
        <w:spacing w:line="360" w:lineRule="auto"/>
        <w:jc w:val="center"/>
      </w:pPr>
      <w:r>
        <w:rPr>
          <w:rFonts w:ascii="Times New Roman" w:hAnsi="Times New Roman" w:cs="Times New Roman"/>
          <w:noProof/>
          <w:lang w:eastAsia="en-GB"/>
        </w:rPr>
        <w:drawing>
          <wp:inline distT="0" distB="0" distL="0" distR="0" wp14:anchorId="3B3CAED3" wp14:editId="24BB6149">
            <wp:extent cx="4914900" cy="2857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B_statue_man.png"/>
                    <pic:cNvPicPr/>
                  </pic:nvPicPr>
                  <pic:blipFill rotWithShape="1">
                    <a:blip r:embed="rId44" cstate="print">
                      <a:extLst>
                        <a:ext uri="{28A0092B-C50C-407E-A947-70E740481C1C}">
                          <a14:useLocalDpi xmlns:a14="http://schemas.microsoft.com/office/drawing/2010/main" val="0"/>
                        </a:ext>
                      </a:extLst>
                    </a:blip>
                    <a:srcRect r="-12" b="5641"/>
                    <a:stretch/>
                  </pic:blipFill>
                  <pic:spPr bwMode="auto">
                    <a:xfrm>
                      <a:off x="0" y="0"/>
                      <a:ext cx="4920082" cy="2860513"/>
                    </a:xfrm>
                    <a:prstGeom prst="rect">
                      <a:avLst/>
                    </a:prstGeom>
                    <a:ln>
                      <a:noFill/>
                    </a:ln>
                    <a:extLst>
                      <a:ext uri="{53640926-AAD7-44D8-BBD7-CCE9431645EC}">
                        <a14:shadowObscured xmlns:a14="http://schemas.microsoft.com/office/drawing/2010/main"/>
                      </a:ext>
                    </a:extLst>
                  </pic:spPr>
                </pic:pic>
              </a:graphicData>
            </a:graphic>
          </wp:inline>
        </w:drawing>
      </w:r>
    </w:p>
    <w:p w14:paraId="4B23CB42" w14:textId="704A9CC6" w:rsidR="000E12C8" w:rsidRPr="001D1AD2" w:rsidRDefault="0043629E" w:rsidP="00E50311">
      <w:pPr>
        <w:pStyle w:val="Caption"/>
        <w:spacing w:line="360" w:lineRule="auto"/>
        <w:jc w:val="center"/>
        <w:rPr>
          <w:rFonts w:ascii="Times New Roman" w:hAnsi="Times New Roman" w:cs="Times New Roman"/>
          <w:i w:val="0"/>
          <w:color w:val="auto"/>
        </w:rPr>
      </w:pPr>
      <w:bookmarkStart w:id="1" w:name="_Ref476330578"/>
      <w:r w:rsidRPr="001D1AD2">
        <w:rPr>
          <w:rFonts w:ascii="Times New Roman" w:hAnsi="Times New Roman" w:cs="Times New Roman"/>
          <w:i w:val="0"/>
          <w:color w:val="auto"/>
        </w:rPr>
        <w:t xml:space="preserve">Fig. </w:t>
      </w:r>
      <w:r w:rsidRPr="001D1AD2">
        <w:rPr>
          <w:rFonts w:ascii="Times New Roman" w:hAnsi="Times New Roman" w:cs="Times New Roman"/>
          <w:i w:val="0"/>
          <w:color w:val="auto"/>
        </w:rPr>
        <w:fldChar w:fldCharType="begin"/>
      </w:r>
      <w:r w:rsidRPr="001D1AD2">
        <w:rPr>
          <w:rFonts w:ascii="Times New Roman" w:hAnsi="Times New Roman" w:cs="Times New Roman"/>
          <w:i w:val="0"/>
          <w:color w:val="auto"/>
        </w:rPr>
        <w:instrText xml:space="preserve"> SEQ Fig. \* ARABIC </w:instrText>
      </w:r>
      <w:r w:rsidRPr="001D1AD2">
        <w:rPr>
          <w:rFonts w:ascii="Times New Roman" w:hAnsi="Times New Roman" w:cs="Times New Roman"/>
          <w:i w:val="0"/>
          <w:color w:val="auto"/>
        </w:rPr>
        <w:fldChar w:fldCharType="separate"/>
      </w:r>
      <w:r w:rsidR="00226A86">
        <w:rPr>
          <w:rFonts w:ascii="Times New Roman" w:hAnsi="Times New Roman" w:cs="Times New Roman"/>
          <w:i w:val="0"/>
          <w:noProof/>
          <w:color w:val="auto"/>
        </w:rPr>
        <w:t>2</w:t>
      </w:r>
      <w:r w:rsidRPr="001D1AD2">
        <w:rPr>
          <w:rFonts w:ascii="Times New Roman" w:hAnsi="Times New Roman" w:cs="Times New Roman"/>
          <w:i w:val="0"/>
          <w:color w:val="auto"/>
        </w:rPr>
        <w:fldChar w:fldCharType="end"/>
      </w:r>
      <w:bookmarkEnd w:id="1"/>
      <w:r w:rsidR="00E30503" w:rsidRPr="001D1AD2">
        <w:rPr>
          <w:rFonts w:ascii="Times New Roman" w:hAnsi="Times New Roman" w:cs="Times New Roman"/>
          <w:i w:val="0"/>
          <w:color w:val="auto"/>
        </w:rPr>
        <w:t xml:space="preserve"> Simple single block mechanism</w:t>
      </w:r>
      <w:r w:rsidRPr="001D1AD2">
        <w:rPr>
          <w:rFonts w:ascii="Times New Roman" w:hAnsi="Times New Roman" w:cs="Times New Roman"/>
          <w:i w:val="0"/>
          <w:color w:val="auto"/>
        </w:rPr>
        <w:t xml:space="preserve"> </w:t>
      </w:r>
      <w:r w:rsidR="0063596F">
        <w:rPr>
          <w:rFonts w:ascii="Times New Roman" w:hAnsi="Times New Roman" w:cs="Times New Roman"/>
          <w:i w:val="0"/>
          <w:color w:val="auto"/>
        </w:rPr>
        <w:t>(</w:t>
      </w:r>
      <w:r w:rsidR="009C0F6E">
        <w:rPr>
          <w:rFonts w:ascii="Times New Roman" w:hAnsi="Times New Roman" w:cs="Times New Roman"/>
          <w:i w:val="0"/>
          <w:color w:val="auto"/>
        </w:rPr>
        <w:t>Statue geometry and m</w:t>
      </w:r>
      <w:r w:rsidR="0063596F">
        <w:rPr>
          <w:rFonts w:ascii="Times New Roman" w:hAnsi="Times New Roman" w:cs="Times New Roman"/>
          <w:i w:val="0"/>
          <w:color w:val="auto"/>
        </w:rPr>
        <w:t xml:space="preserve">esh from </w:t>
      </w:r>
      <w:r w:rsidR="0063596F" w:rsidRPr="009C0F6E">
        <w:rPr>
          <w:rFonts w:ascii="Times New Roman" w:hAnsi="Times New Roman" w:cs="Times New Roman"/>
          <w:color w:val="auto"/>
        </w:rPr>
        <w:t>EPFL Computer Graphics and Geometry Laboratory</w:t>
      </w:r>
      <w:r w:rsidR="0063596F">
        <w:rPr>
          <w:rFonts w:ascii="Times New Roman" w:hAnsi="Times New Roman" w:cs="Times New Roman"/>
          <w:i w:val="0"/>
          <w:color w:val="auto"/>
        </w:rPr>
        <w:t>)</w:t>
      </w:r>
    </w:p>
    <w:p w14:paraId="3739874E" w14:textId="7148D42E" w:rsidR="00BD34B6" w:rsidRPr="001D1AD2" w:rsidRDefault="00890CAE" w:rsidP="00E50311">
      <w:pPr>
        <w:spacing w:line="360" w:lineRule="auto"/>
        <w:jc w:val="both"/>
        <w:rPr>
          <w:rFonts w:ascii="Times New Roman" w:hAnsi="Times New Roman" w:cs="Times New Roman"/>
        </w:rPr>
      </w:pPr>
      <w:r w:rsidRPr="001D1AD2">
        <w:rPr>
          <w:rFonts w:ascii="Times New Roman" w:hAnsi="Times New Roman" w:cs="Times New Roman"/>
        </w:rPr>
        <w:t>T</w:t>
      </w:r>
      <w:r w:rsidR="00BD34B6" w:rsidRPr="001D1AD2">
        <w:rPr>
          <w:rFonts w:ascii="Times New Roman" w:hAnsi="Times New Roman" w:cs="Times New Roman"/>
        </w:rPr>
        <w:t>he simple single block mechanism</w:t>
      </w:r>
      <w:r w:rsidR="00B85F1A" w:rsidRPr="001D1AD2">
        <w:rPr>
          <w:rFonts w:ascii="Times New Roman" w:hAnsi="Times New Roman" w:cs="Times New Roman"/>
        </w:rPr>
        <w:t xml:space="preserve"> </w:t>
      </w:r>
      <w:r w:rsidR="00BD34B6" w:rsidRPr="001D1AD2">
        <w:rPr>
          <w:rFonts w:ascii="Times New Roman" w:hAnsi="Times New Roman" w:cs="Times New Roman"/>
        </w:rPr>
        <w:t>can be used to capture the dynamic behaviour of</w:t>
      </w:r>
      <w:r w:rsidR="00EF28F5" w:rsidRPr="001D1AD2">
        <w:rPr>
          <w:rFonts w:ascii="Times New Roman" w:hAnsi="Times New Roman" w:cs="Times New Roman"/>
        </w:rPr>
        <w:t xml:space="preserve"> many</w:t>
      </w:r>
      <w:r w:rsidRPr="001D1AD2">
        <w:rPr>
          <w:rFonts w:ascii="Times New Roman" w:hAnsi="Times New Roman" w:cs="Times New Roman"/>
        </w:rPr>
        <w:t xml:space="preserve"> real-world masonry structures</w:t>
      </w:r>
      <w:r w:rsidR="00BD34B6" w:rsidRPr="001D1AD2">
        <w:rPr>
          <w:rFonts w:ascii="Times New Roman" w:hAnsi="Times New Roman" w:cs="Times New Roman"/>
        </w:rPr>
        <w:t xml:space="preserve"> which rock monolithically</w:t>
      </w:r>
      <w:r w:rsidR="00EF28F5" w:rsidRPr="001D1AD2">
        <w:rPr>
          <w:rFonts w:ascii="Times New Roman" w:hAnsi="Times New Roman" w:cs="Times New Roman"/>
        </w:rPr>
        <w:t xml:space="preserve"> -</w:t>
      </w:r>
      <w:r w:rsidR="00293E8E" w:rsidRPr="001D1AD2">
        <w:rPr>
          <w:rFonts w:ascii="Times New Roman" w:hAnsi="Times New Roman" w:cs="Times New Roman"/>
        </w:rPr>
        <w:t xml:space="preserve"> such as</w:t>
      </w:r>
      <w:r w:rsidR="009D152D">
        <w:rPr>
          <w:rFonts w:ascii="Times New Roman" w:hAnsi="Times New Roman" w:cs="Times New Roman"/>
        </w:rPr>
        <w:t xml:space="preserve"> statues</w:t>
      </w:r>
      <w:r w:rsidR="003A1E28">
        <w:rPr>
          <w:rFonts w:ascii="Times New Roman" w:hAnsi="Times New Roman" w:cs="Times New Roman"/>
        </w:rPr>
        <w:t xml:space="preserve"> (</w:t>
      </w:r>
      <w:r w:rsidR="003A1E28" w:rsidRPr="003A1E28">
        <w:rPr>
          <w:rFonts w:ascii="Times New Roman" w:hAnsi="Times New Roman" w:cs="Times New Roman"/>
        </w:rPr>
        <w:fldChar w:fldCharType="begin"/>
      </w:r>
      <w:r w:rsidR="003A1E28" w:rsidRPr="003A1E28">
        <w:rPr>
          <w:rFonts w:ascii="Times New Roman" w:hAnsi="Times New Roman" w:cs="Times New Roman"/>
        </w:rPr>
        <w:instrText xml:space="preserve"> REF _Ref476330578 \h  \* MERGEFORMAT </w:instrText>
      </w:r>
      <w:r w:rsidR="003A1E28" w:rsidRPr="003A1E28">
        <w:rPr>
          <w:rFonts w:ascii="Times New Roman" w:hAnsi="Times New Roman" w:cs="Times New Roman"/>
        </w:rPr>
      </w:r>
      <w:r w:rsidR="003A1E28" w:rsidRPr="003A1E28">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FE47D3">
        <w:rPr>
          <w:rFonts w:ascii="Times New Roman" w:hAnsi="Times New Roman" w:cs="Times New Roman"/>
          <w:noProof/>
        </w:rPr>
        <w:t>2</w:t>
      </w:r>
      <w:r w:rsidR="003A1E28" w:rsidRPr="003A1E28">
        <w:rPr>
          <w:rFonts w:ascii="Times New Roman" w:hAnsi="Times New Roman" w:cs="Times New Roman"/>
        </w:rPr>
        <w:fldChar w:fldCharType="end"/>
      </w:r>
      <w:r w:rsidR="003A1E28">
        <w:rPr>
          <w:rFonts w:ascii="Times New Roman" w:hAnsi="Times New Roman" w:cs="Times New Roman"/>
        </w:rPr>
        <w:t>)</w:t>
      </w:r>
      <w:r w:rsidR="009D152D">
        <w:rPr>
          <w:rFonts w:ascii="Times New Roman" w:hAnsi="Times New Roman" w:cs="Times New Roman"/>
        </w:rPr>
        <w:t>,</w:t>
      </w:r>
      <w:r w:rsidR="00293E8E" w:rsidRPr="001D1AD2">
        <w:rPr>
          <w:rFonts w:ascii="Times New Roman" w:hAnsi="Times New Roman" w:cs="Times New Roman"/>
        </w:rPr>
        <w:t xml:space="preserve"> columns, </w:t>
      </w:r>
      <w:r w:rsidR="00BD34B6" w:rsidRPr="001D1AD2">
        <w:rPr>
          <w:rFonts w:ascii="Times New Roman" w:hAnsi="Times New Roman" w:cs="Times New Roman"/>
        </w:rPr>
        <w:t>pillars</w:t>
      </w:r>
      <w:r w:rsidR="009D152D">
        <w:rPr>
          <w:rFonts w:ascii="Times New Roman" w:hAnsi="Times New Roman" w:cs="Times New Roman"/>
        </w:rPr>
        <w:t>,</w:t>
      </w:r>
      <w:r w:rsidR="00BD34B6" w:rsidRPr="001D1AD2">
        <w:rPr>
          <w:rFonts w:ascii="Times New Roman" w:hAnsi="Times New Roman" w:cs="Times New Roman"/>
        </w:rPr>
        <w:t xml:space="preserve"> and obelisks, as well as </w:t>
      </w:r>
      <w:r w:rsidR="00D74329" w:rsidRPr="001D1AD2">
        <w:rPr>
          <w:rFonts w:ascii="Times New Roman" w:hAnsi="Times New Roman" w:cs="Times New Roman"/>
        </w:rPr>
        <w:t xml:space="preserve">corner mechanisms and </w:t>
      </w:r>
      <w:r w:rsidR="00BD34B6" w:rsidRPr="001D1AD2">
        <w:rPr>
          <w:rFonts w:ascii="Times New Roman" w:hAnsi="Times New Roman" w:cs="Times New Roman"/>
        </w:rPr>
        <w:t>overturning</w:t>
      </w:r>
      <w:r w:rsidR="00D74329" w:rsidRPr="001D1AD2">
        <w:rPr>
          <w:rFonts w:ascii="Times New Roman" w:hAnsi="Times New Roman" w:cs="Times New Roman"/>
        </w:rPr>
        <w:t xml:space="preserve"> of elements such as spires, apses and </w:t>
      </w:r>
      <w:r w:rsidR="00BD34B6" w:rsidRPr="001D1AD2">
        <w:rPr>
          <w:rFonts w:ascii="Times New Roman" w:hAnsi="Times New Roman" w:cs="Times New Roman"/>
        </w:rPr>
        <w:t xml:space="preserve">gables, which are commonly found in churches. The </w:t>
      </w:r>
      <w:r w:rsidRPr="001D1AD2">
        <w:rPr>
          <w:rFonts w:ascii="Times New Roman" w:hAnsi="Times New Roman" w:cs="Times New Roman"/>
        </w:rPr>
        <w:t>kinematic constants for this mechanism</w:t>
      </w:r>
      <w:r w:rsidR="00246358" w:rsidRPr="001D1AD2">
        <w:rPr>
          <w:rFonts w:ascii="Times New Roman" w:hAnsi="Times New Roman" w:cs="Times New Roman"/>
        </w:rPr>
        <w:t xml:space="preserve"> </w:t>
      </w:r>
      <w:r w:rsidRPr="001D1AD2">
        <w:rPr>
          <w:rFonts w:ascii="Times New Roman" w:hAnsi="Times New Roman" w:cs="Times New Roman"/>
        </w:rPr>
        <w:t xml:space="preserve">are: </w:t>
      </w:r>
    </w:p>
    <w:p w14:paraId="35089D7E" w14:textId="1A791A30" w:rsidR="00681B0E" w:rsidRPr="001D1AD2" w:rsidRDefault="00681B0E" w:rsidP="00E50311">
      <w:pPr>
        <w:spacing w:line="360" w:lineRule="auto"/>
        <w:jc w:val="right"/>
        <w:rPr>
          <w:rFonts w:ascii="Times New Roman" w:hAnsi="Times New Roman" w:cs="Times New Roman"/>
        </w:rPr>
      </w:pPr>
      <w:r w:rsidRPr="001D1AD2">
        <w:rPr>
          <w:rFonts w:ascii="Times New Roman" w:hAnsi="Times New Roman" w:cs="Times New Roman"/>
          <w:position w:val="-10"/>
        </w:rPr>
        <w:object w:dxaOrig="600" w:dyaOrig="340" w14:anchorId="2CA662E5">
          <v:shape id="_x0000_i1045" type="#_x0000_t75" style="width:30.75pt;height:15.75pt" o:ole="">
            <v:imagedata r:id="rId45" o:title=""/>
          </v:shape>
          <o:OLEObject Type="Embed" ProgID="Equation.DSMT4" ShapeID="_x0000_i1045" DrawAspect="Content" ObjectID="_1590487681" r:id="rId46"/>
        </w:object>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t>(</w:t>
      </w:r>
      <w:r w:rsidR="00302CD1">
        <w:rPr>
          <w:rFonts w:ascii="Times New Roman" w:hAnsi="Times New Roman" w:cs="Times New Roman"/>
        </w:rPr>
        <w:t>7</w:t>
      </w:r>
      <w:r w:rsidR="0067142D" w:rsidRPr="001D1AD2">
        <w:rPr>
          <w:rFonts w:ascii="Times New Roman" w:hAnsi="Times New Roman" w:cs="Times New Roman"/>
        </w:rPr>
        <w:t>)</w:t>
      </w:r>
    </w:p>
    <w:p w14:paraId="268EC2AB" w14:textId="2FE86E4B" w:rsidR="00681B0E" w:rsidRPr="001D1AD2" w:rsidRDefault="00681B0E" w:rsidP="00E50311">
      <w:pPr>
        <w:spacing w:line="360" w:lineRule="auto"/>
        <w:jc w:val="right"/>
        <w:rPr>
          <w:rFonts w:ascii="Times New Roman" w:hAnsi="Times New Roman" w:cs="Times New Roman"/>
        </w:rPr>
      </w:pPr>
      <w:r w:rsidRPr="001D1AD2">
        <w:rPr>
          <w:rFonts w:ascii="Times New Roman" w:hAnsi="Times New Roman" w:cs="Times New Roman"/>
          <w:position w:val="-10"/>
        </w:rPr>
        <w:object w:dxaOrig="920" w:dyaOrig="340" w14:anchorId="062CAC62">
          <v:shape id="_x0000_i1046" type="#_x0000_t75" style="width:47.25pt;height:15.75pt" o:ole="">
            <v:imagedata r:id="rId47" o:title=""/>
          </v:shape>
          <o:OLEObject Type="Embed" ProgID="Equation.DSMT4" ShapeID="_x0000_i1046" DrawAspect="Content" ObjectID="_1590487682" r:id="rId48"/>
        </w:object>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t>(</w:t>
      </w:r>
      <w:r w:rsidR="00302CD1">
        <w:rPr>
          <w:rFonts w:ascii="Times New Roman" w:hAnsi="Times New Roman" w:cs="Times New Roman"/>
        </w:rPr>
        <w:t>8</w:t>
      </w:r>
      <w:r w:rsidR="0067142D" w:rsidRPr="001D1AD2">
        <w:rPr>
          <w:rFonts w:ascii="Times New Roman" w:hAnsi="Times New Roman" w:cs="Times New Roman"/>
        </w:rPr>
        <w:t>)</w:t>
      </w:r>
    </w:p>
    <w:p w14:paraId="4DCED012" w14:textId="2847AE9B" w:rsidR="00681B0E" w:rsidRPr="001D1AD2" w:rsidRDefault="00681B0E" w:rsidP="00E50311">
      <w:pPr>
        <w:spacing w:line="360" w:lineRule="auto"/>
        <w:jc w:val="right"/>
        <w:rPr>
          <w:rFonts w:ascii="Times New Roman" w:hAnsi="Times New Roman" w:cs="Times New Roman"/>
        </w:rPr>
      </w:pPr>
      <w:r w:rsidRPr="001D1AD2">
        <w:rPr>
          <w:rFonts w:ascii="Times New Roman" w:hAnsi="Times New Roman" w:cs="Times New Roman"/>
          <w:position w:val="-4"/>
        </w:rPr>
        <w:object w:dxaOrig="760" w:dyaOrig="279" w14:anchorId="7ADDE01F">
          <v:shape id="_x0000_i1047" type="#_x0000_t75" style="width:36.75pt;height:12.75pt" o:ole="">
            <v:imagedata r:id="rId49" o:title=""/>
          </v:shape>
          <o:OLEObject Type="Embed" ProgID="Equation.DSMT4" ShapeID="_x0000_i1047" DrawAspect="Content" ObjectID="_1590487683" r:id="rId50"/>
        </w:object>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t>(</w:t>
      </w:r>
      <w:r w:rsidR="00302CD1">
        <w:rPr>
          <w:rFonts w:ascii="Times New Roman" w:hAnsi="Times New Roman" w:cs="Times New Roman"/>
        </w:rPr>
        <w:t>9</w:t>
      </w:r>
      <w:r w:rsidR="0067142D" w:rsidRPr="001D1AD2">
        <w:rPr>
          <w:rFonts w:ascii="Times New Roman" w:hAnsi="Times New Roman" w:cs="Times New Roman"/>
        </w:rPr>
        <w:t>)</w:t>
      </w:r>
    </w:p>
    <w:p w14:paraId="121113FD" w14:textId="15BCAABB" w:rsidR="00681B0E" w:rsidRPr="001D1AD2" w:rsidRDefault="00107FD2" w:rsidP="00E50311">
      <w:pPr>
        <w:spacing w:line="360" w:lineRule="auto"/>
        <w:jc w:val="right"/>
        <w:rPr>
          <w:rFonts w:ascii="Times New Roman" w:hAnsi="Times New Roman" w:cs="Times New Roman"/>
        </w:rPr>
      </w:pPr>
      <w:r w:rsidRPr="001D1AD2">
        <w:rPr>
          <w:rFonts w:ascii="Times New Roman" w:hAnsi="Times New Roman" w:cs="Times New Roman"/>
          <w:position w:val="-10"/>
        </w:rPr>
        <w:object w:dxaOrig="1140" w:dyaOrig="360" w14:anchorId="2CEC1221">
          <v:shape id="_x0000_i1048" type="#_x0000_t75" style="width:59.25pt;height:15.75pt" o:ole="">
            <v:imagedata r:id="rId51" o:title=""/>
          </v:shape>
          <o:OLEObject Type="Embed" ProgID="Equation.DSMT4" ShapeID="_x0000_i1048" DrawAspect="Content" ObjectID="_1590487684" r:id="rId52"/>
        </w:object>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t>(</w:t>
      </w:r>
      <w:r w:rsidR="00302CD1">
        <w:rPr>
          <w:rFonts w:ascii="Times New Roman" w:hAnsi="Times New Roman" w:cs="Times New Roman"/>
        </w:rPr>
        <w:t>10</w:t>
      </w:r>
      <w:r w:rsidR="0067142D" w:rsidRPr="001D1AD2">
        <w:rPr>
          <w:rFonts w:ascii="Times New Roman" w:hAnsi="Times New Roman" w:cs="Times New Roman"/>
        </w:rPr>
        <w:t>)</w:t>
      </w:r>
    </w:p>
    <w:p w14:paraId="7F57CE48" w14:textId="08F627B0" w:rsidR="00D74329" w:rsidRPr="001D1AD2" w:rsidRDefault="00890CAE" w:rsidP="00E50311">
      <w:pPr>
        <w:spacing w:line="360" w:lineRule="auto"/>
        <w:jc w:val="both"/>
        <w:rPr>
          <w:rFonts w:ascii="Times New Roman" w:hAnsi="Times New Roman" w:cs="Times New Roman"/>
        </w:rPr>
      </w:pPr>
      <w:r w:rsidRPr="001D1AD2">
        <w:rPr>
          <w:rFonts w:ascii="Times New Roman" w:hAnsi="Times New Roman" w:cs="Times New Roman"/>
        </w:rPr>
        <w:t xml:space="preserve">Where </w:t>
      </w:r>
      <w:r w:rsidRPr="001D1AD2">
        <w:rPr>
          <w:rFonts w:ascii="Times New Roman" w:hAnsi="Times New Roman" w:cs="Times New Roman"/>
          <w:i/>
        </w:rPr>
        <w:t>I</w:t>
      </w:r>
      <w:r w:rsidRPr="001D1AD2">
        <w:rPr>
          <w:rFonts w:ascii="Times New Roman" w:hAnsi="Times New Roman" w:cs="Times New Roman"/>
          <w:i/>
          <w:vertAlign w:val="subscript"/>
        </w:rPr>
        <w:t>O</w:t>
      </w:r>
      <w:r w:rsidRPr="001D1AD2">
        <w:rPr>
          <w:rFonts w:ascii="Times New Roman" w:hAnsi="Times New Roman" w:cs="Times New Roman"/>
        </w:rPr>
        <w:t xml:space="preserve"> is the moment of inertia of the collapsed portion of the structure about the axis of rotation, </w:t>
      </w:r>
      <w:r w:rsidRPr="001D1AD2">
        <w:rPr>
          <w:rFonts w:ascii="Times New Roman" w:hAnsi="Times New Roman" w:cs="Times New Roman"/>
          <w:i/>
        </w:rPr>
        <w:t xml:space="preserve">M </w:t>
      </w:r>
      <w:r w:rsidRPr="001D1AD2">
        <w:rPr>
          <w:rFonts w:ascii="Times New Roman" w:hAnsi="Times New Roman" w:cs="Times New Roman"/>
        </w:rPr>
        <w:t xml:space="preserve">is the mass, </w:t>
      </w:r>
      <w:r w:rsidRPr="001D1AD2">
        <w:rPr>
          <w:rFonts w:ascii="Times New Roman" w:hAnsi="Times New Roman" w:cs="Times New Roman"/>
          <w:i/>
        </w:rPr>
        <w:t>R</w:t>
      </w:r>
      <w:r w:rsidRPr="001D1AD2">
        <w:rPr>
          <w:rFonts w:ascii="Times New Roman" w:hAnsi="Times New Roman" w:cs="Times New Roman"/>
        </w:rPr>
        <w:t xml:space="preserve"> is the distance between the center of mass and the axis of rotation and </w:t>
      </w:r>
      <w:r w:rsidRPr="001D1AD2">
        <w:rPr>
          <w:rFonts w:ascii="Times New Roman" w:hAnsi="Times New Roman" w:cs="Times New Roman"/>
          <w:i/>
        </w:rPr>
        <w:t>α</w:t>
      </w:r>
      <w:r w:rsidRPr="001D1AD2">
        <w:rPr>
          <w:rFonts w:ascii="Times New Roman" w:hAnsi="Times New Roman" w:cs="Times New Roman"/>
        </w:rPr>
        <w:t xml:space="preserve"> is the slenderness</w:t>
      </w:r>
      <w:r w:rsidR="003A1E28">
        <w:rPr>
          <w:rFonts w:ascii="Times New Roman" w:hAnsi="Times New Roman" w:cs="Times New Roman"/>
        </w:rPr>
        <w:t xml:space="preserve">. </w:t>
      </w:r>
      <w:r w:rsidRPr="001D1AD2">
        <w:rPr>
          <w:rFonts w:ascii="Times New Roman" w:hAnsi="Times New Roman" w:cs="Times New Roman"/>
        </w:rPr>
        <w:t xml:space="preserve"> </w:t>
      </w:r>
    </w:p>
    <w:p w14:paraId="2113E8E6" w14:textId="23C023EB" w:rsidR="00890CAE" w:rsidRDefault="00EF28F5" w:rsidP="00E50311">
      <w:pPr>
        <w:spacing w:line="360" w:lineRule="auto"/>
        <w:jc w:val="both"/>
        <w:rPr>
          <w:rFonts w:ascii="Times New Roman" w:hAnsi="Times New Roman" w:cs="Times New Roman"/>
        </w:rPr>
      </w:pPr>
      <w:r w:rsidRPr="001D1AD2">
        <w:rPr>
          <w:rFonts w:ascii="Times New Roman" w:hAnsi="Times New Roman" w:cs="Times New Roman"/>
        </w:rPr>
        <w:t>In the case of structures with fairly regular geometries such as walls (which can be approximated as blocks) and spires (</w:t>
      </w:r>
      <w:r w:rsidR="00F10C20">
        <w:rPr>
          <w:rFonts w:ascii="Times New Roman" w:hAnsi="Times New Roman" w:cs="Times New Roman"/>
        </w:rPr>
        <w:t xml:space="preserve">i.e. </w:t>
      </w:r>
      <w:r w:rsidRPr="001D1AD2">
        <w:rPr>
          <w:rFonts w:ascii="Times New Roman" w:hAnsi="Times New Roman" w:cs="Times New Roman"/>
        </w:rPr>
        <w:t>cones</w:t>
      </w:r>
      <w:r w:rsidR="00EB7BFC" w:rsidRPr="001D1AD2">
        <w:rPr>
          <w:rFonts w:ascii="Times New Roman" w:hAnsi="Times New Roman" w:cs="Times New Roman"/>
        </w:rPr>
        <w:t xml:space="preserve"> </w:t>
      </w:r>
      <w:r w:rsidR="00EB7BFC" w:rsidRPr="001D1AD2">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"DOI" : "10.1016/j.engstruct.2012.03.010", "ISSN" : "01410296", "author" : [ { "dropping-particle" : "", "family" : "DeJong", "given" : "Matthew J.", "non-dropping-particle" : "", "parse-names" : false, "suffix" : "" } ], "container-title" : "Engineering Structures", "id" : "ITEM-1", "issued" : { "date-parts" : [ [ "2012", "7" ] ] }, "page" : "556-565", "publisher" : "Elsevier Ltd", "title" : "Seismic response of stone masonry spires: Analytical modeling", "type" : "article-journal", "volume" : "40" }, "uris" : [ "http://www.mendeley.com/documents/?uuid=b4ff663c-aeed-4c59-97a7-2dd54b36c2e2" ] } ], "mendeley" : { "formattedCitation" : "[19]", "plainTextFormattedCitation" : "[19]", "previouslyFormattedCitation" : "[19]" }, "properties" : { "noteIndex" : 0 }, "schema" : "https://github.com/citation-style-language/schema/raw/master/csl-citation.json" }</w:instrText>
      </w:r>
      <w:r w:rsidR="00EB7BFC" w:rsidRPr="001D1AD2">
        <w:rPr>
          <w:rFonts w:ascii="Times New Roman" w:hAnsi="Times New Roman" w:cs="Times New Roman"/>
        </w:rPr>
        <w:fldChar w:fldCharType="separate"/>
      </w:r>
      <w:r w:rsidR="00737E0E" w:rsidRPr="00737E0E">
        <w:rPr>
          <w:rFonts w:ascii="Times New Roman" w:hAnsi="Times New Roman" w:cs="Times New Roman"/>
          <w:noProof/>
        </w:rPr>
        <w:t>[19]</w:t>
      </w:r>
      <w:r w:rsidR="00EB7BFC" w:rsidRPr="001D1AD2">
        <w:rPr>
          <w:rFonts w:ascii="Times New Roman" w:hAnsi="Times New Roman" w:cs="Times New Roman"/>
        </w:rPr>
        <w:fldChar w:fldCharType="end"/>
      </w:r>
      <w:r w:rsidRPr="001D1AD2">
        <w:rPr>
          <w:rFonts w:ascii="Times New Roman" w:hAnsi="Times New Roman" w:cs="Times New Roman"/>
        </w:rPr>
        <w:t>), these geometric properties, a</w:t>
      </w:r>
      <w:r w:rsidR="00EB7BFC" w:rsidRPr="001D1AD2">
        <w:rPr>
          <w:rFonts w:ascii="Times New Roman" w:hAnsi="Times New Roman" w:cs="Times New Roman"/>
        </w:rPr>
        <w:t>nd</w:t>
      </w:r>
      <w:r w:rsidRPr="001D1AD2">
        <w:rPr>
          <w:rFonts w:ascii="Times New Roman" w:hAnsi="Times New Roman" w:cs="Times New Roman"/>
        </w:rPr>
        <w:t xml:space="preserve"> consequently the kinematic constants they define, can be easily derived analytically. However </w:t>
      </w:r>
      <w:r w:rsidR="00EB7BFC" w:rsidRPr="001D1AD2">
        <w:rPr>
          <w:rFonts w:ascii="Times New Roman" w:hAnsi="Times New Roman" w:cs="Times New Roman"/>
        </w:rPr>
        <w:t>for structures with more complicated or irregular geometries, such as statues, derivation of these kinematic const</w:t>
      </w:r>
      <w:r w:rsidR="00425357" w:rsidRPr="001D1AD2">
        <w:rPr>
          <w:rFonts w:ascii="Times New Roman" w:hAnsi="Times New Roman" w:cs="Times New Roman"/>
        </w:rPr>
        <w:t xml:space="preserve">ants is </w:t>
      </w:r>
      <w:r w:rsidR="00BE7B63">
        <w:rPr>
          <w:rFonts w:ascii="Times New Roman" w:hAnsi="Times New Roman" w:cs="Times New Roman"/>
        </w:rPr>
        <w:t>far less</w:t>
      </w:r>
      <w:r w:rsidR="00425357" w:rsidRPr="001D1AD2">
        <w:rPr>
          <w:rFonts w:ascii="Times New Roman" w:hAnsi="Times New Roman" w:cs="Times New Roman"/>
        </w:rPr>
        <w:t xml:space="preserve"> straightforward. Thus a script was written in Rhino which made use of the software’s ability to </w:t>
      </w:r>
      <w:r w:rsidR="00246358" w:rsidRPr="001D1AD2">
        <w:rPr>
          <w:rFonts w:ascii="Times New Roman" w:hAnsi="Times New Roman" w:cs="Times New Roman"/>
        </w:rPr>
        <w:t xml:space="preserve">quickly </w:t>
      </w:r>
      <w:r w:rsidR="00425357" w:rsidRPr="001D1AD2">
        <w:rPr>
          <w:rFonts w:ascii="Times New Roman" w:hAnsi="Times New Roman" w:cs="Times New Roman"/>
        </w:rPr>
        <w:t xml:space="preserve">compute geometric quantities such as volumes, centroids, distances and moments of inertia, </w:t>
      </w:r>
      <w:r w:rsidR="00246358" w:rsidRPr="001D1AD2">
        <w:rPr>
          <w:rFonts w:ascii="Times New Roman" w:hAnsi="Times New Roman" w:cs="Times New Roman"/>
        </w:rPr>
        <w:t>to</w:t>
      </w:r>
      <w:r w:rsidR="00D74329" w:rsidRPr="001D1AD2">
        <w:rPr>
          <w:rFonts w:ascii="Times New Roman" w:hAnsi="Times New Roman" w:cs="Times New Roman"/>
        </w:rPr>
        <w:t xml:space="preserve"> determine the aforementioned geometric properties</w:t>
      </w:r>
      <w:r w:rsidR="00514D79">
        <w:rPr>
          <w:rFonts w:ascii="Times New Roman" w:hAnsi="Times New Roman" w:cs="Times New Roman"/>
        </w:rPr>
        <w:t>, and consequently the kinematic constants,</w:t>
      </w:r>
      <w:r w:rsidR="00D74329" w:rsidRPr="001D1AD2">
        <w:rPr>
          <w:rFonts w:ascii="Times New Roman" w:hAnsi="Times New Roman" w:cs="Times New Roman"/>
        </w:rPr>
        <w:t xml:space="preserve"> for any </w:t>
      </w:r>
      <w:r w:rsidR="00D74329" w:rsidRPr="001D1AD2">
        <w:rPr>
          <w:rFonts w:ascii="Times New Roman" w:hAnsi="Times New Roman" w:cs="Times New Roman"/>
        </w:rPr>
        <w:lastRenderedPageBreak/>
        <w:t xml:space="preserve">user-defined structural geometry. </w:t>
      </w:r>
      <w:r w:rsidR="00F55A8F">
        <w:rPr>
          <w:rFonts w:ascii="Times New Roman" w:hAnsi="Times New Roman" w:cs="Times New Roman"/>
        </w:rPr>
        <w:t xml:space="preserve">For example, the geometry could be a meshed point cloud generated from photogrammetry or laser-scan data, as in </w:t>
      </w:r>
      <w:r w:rsidR="0092637D" w:rsidRPr="0092637D">
        <w:rPr>
          <w:rFonts w:ascii="Times New Roman" w:hAnsi="Times New Roman" w:cs="Times New Roman"/>
        </w:rPr>
        <w:fldChar w:fldCharType="begin"/>
      </w:r>
      <w:r w:rsidR="0092637D" w:rsidRPr="0092637D">
        <w:rPr>
          <w:rFonts w:ascii="Times New Roman" w:hAnsi="Times New Roman" w:cs="Times New Roman"/>
        </w:rPr>
        <w:instrText xml:space="preserve"> REF _Ref479677168 \h </w:instrText>
      </w:r>
      <w:r w:rsidR="0092637D" w:rsidRPr="00655A22">
        <w:rPr>
          <w:rFonts w:ascii="Times New Roman" w:hAnsi="Times New Roman" w:cs="Times New Roman"/>
        </w:rPr>
        <w:instrText xml:space="preserve"> \* MERGEFORMAT </w:instrText>
      </w:r>
      <w:r w:rsidR="0092637D" w:rsidRPr="0092637D">
        <w:rPr>
          <w:rFonts w:ascii="Times New Roman" w:hAnsi="Times New Roman" w:cs="Times New Roman"/>
        </w:rPr>
      </w:r>
      <w:r w:rsidR="0092637D" w:rsidRPr="0092637D">
        <w:rPr>
          <w:rFonts w:ascii="Times New Roman" w:hAnsi="Times New Roman" w:cs="Times New Roman"/>
        </w:rPr>
        <w:fldChar w:fldCharType="separate"/>
      </w:r>
      <w:r w:rsidR="00226A86" w:rsidRPr="00507C39">
        <w:rPr>
          <w:rFonts w:ascii="Times New Roman" w:hAnsi="Times New Roman" w:cs="Times New Roman"/>
        </w:rPr>
        <w:t xml:space="preserve">Fig. </w:t>
      </w:r>
      <w:r w:rsidR="00226A86" w:rsidRPr="00FE47D3">
        <w:rPr>
          <w:rFonts w:ascii="Times New Roman" w:hAnsi="Times New Roman" w:cs="Times New Roman"/>
          <w:noProof/>
        </w:rPr>
        <w:t>3</w:t>
      </w:r>
      <w:r w:rsidR="0092637D" w:rsidRPr="0092637D">
        <w:rPr>
          <w:rFonts w:ascii="Times New Roman" w:hAnsi="Times New Roman" w:cs="Times New Roman"/>
        </w:rPr>
        <w:fldChar w:fldCharType="end"/>
      </w:r>
      <w:r w:rsidR="00F55A8F">
        <w:rPr>
          <w:rFonts w:ascii="Times New Roman" w:hAnsi="Times New Roman" w:cs="Times New Roman"/>
        </w:rPr>
        <w:t xml:space="preserve">. </w:t>
      </w:r>
    </w:p>
    <w:p w14:paraId="49926587" w14:textId="7E84765F" w:rsidR="00356A09" w:rsidRDefault="00864FE3" w:rsidP="00E50311">
      <w:pPr>
        <w:keepNext/>
        <w:spacing w:line="360" w:lineRule="auto"/>
        <w:jc w:val="center"/>
      </w:pPr>
      <w:r>
        <w:rPr>
          <w:noProof/>
          <w:lang w:eastAsia="en-GB"/>
        </w:rPr>
        <w:drawing>
          <wp:inline distT="0" distB="0" distL="0" distR="0" wp14:anchorId="3ABE1120" wp14:editId="77A80CBB">
            <wp:extent cx="1676400" cy="265185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B_statue_man_Rhino.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99798" cy="2688864"/>
                    </a:xfrm>
                    <a:prstGeom prst="rect">
                      <a:avLst/>
                    </a:prstGeom>
                  </pic:spPr>
                </pic:pic>
              </a:graphicData>
            </a:graphic>
          </wp:inline>
        </w:drawing>
      </w:r>
    </w:p>
    <w:p w14:paraId="782683C1" w14:textId="4C81E86D" w:rsidR="00356A09" w:rsidRPr="00507C39" w:rsidRDefault="00356A09" w:rsidP="00E50311">
      <w:pPr>
        <w:pStyle w:val="Caption"/>
        <w:spacing w:line="360" w:lineRule="auto"/>
        <w:jc w:val="center"/>
        <w:outlineLvl w:val="0"/>
        <w:rPr>
          <w:rFonts w:ascii="Times New Roman" w:hAnsi="Times New Roman" w:cs="Times New Roman"/>
          <w:i w:val="0"/>
          <w:color w:val="auto"/>
        </w:rPr>
      </w:pPr>
      <w:bookmarkStart w:id="2" w:name="_Ref479677168"/>
      <w:r w:rsidRPr="00507C39">
        <w:rPr>
          <w:rFonts w:ascii="Times New Roman" w:hAnsi="Times New Roman" w:cs="Times New Roman"/>
          <w:i w:val="0"/>
          <w:color w:val="auto"/>
        </w:rPr>
        <w:t xml:space="preserve">Fig. </w:t>
      </w:r>
      <w:r w:rsidRPr="00507C39">
        <w:rPr>
          <w:rFonts w:ascii="Times New Roman" w:hAnsi="Times New Roman" w:cs="Times New Roman"/>
          <w:i w:val="0"/>
          <w:color w:val="auto"/>
        </w:rPr>
        <w:fldChar w:fldCharType="begin"/>
      </w:r>
      <w:r w:rsidRPr="00507C39">
        <w:rPr>
          <w:rFonts w:ascii="Times New Roman" w:hAnsi="Times New Roman" w:cs="Times New Roman"/>
          <w:i w:val="0"/>
          <w:color w:val="auto"/>
        </w:rPr>
        <w:instrText xml:space="preserve"> SEQ Fig. \* ARABIC </w:instrText>
      </w:r>
      <w:r w:rsidRPr="00507C39">
        <w:rPr>
          <w:rFonts w:ascii="Times New Roman" w:hAnsi="Times New Roman" w:cs="Times New Roman"/>
          <w:i w:val="0"/>
          <w:color w:val="auto"/>
        </w:rPr>
        <w:fldChar w:fldCharType="separate"/>
      </w:r>
      <w:r w:rsidR="00226A86">
        <w:rPr>
          <w:rFonts w:ascii="Times New Roman" w:hAnsi="Times New Roman" w:cs="Times New Roman"/>
          <w:i w:val="0"/>
          <w:noProof/>
          <w:color w:val="auto"/>
        </w:rPr>
        <w:t>3</w:t>
      </w:r>
      <w:r w:rsidRPr="00507C39">
        <w:rPr>
          <w:rFonts w:ascii="Times New Roman" w:hAnsi="Times New Roman" w:cs="Times New Roman"/>
          <w:i w:val="0"/>
          <w:color w:val="auto"/>
        </w:rPr>
        <w:fldChar w:fldCharType="end"/>
      </w:r>
      <w:bookmarkEnd w:id="2"/>
      <w:r w:rsidR="00310B08">
        <w:rPr>
          <w:rFonts w:ascii="Times New Roman" w:hAnsi="Times New Roman" w:cs="Times New Roman"/>
          <w:i w:val="0"/>
          <w:color w:val="auto"/>
        </w:rPr>
        <w:t xml:space="preserve">: </w:t>
      </w:r>
      <w:r w:rsidR="00E3466B">
        <w:rPr>
          <w:rFonts w:ascii="Times New Roman" w:hAnsi="Times New Roman" w:cs="Times New Roman"/>
          <w:i w:val="0"/>
          <w:color w:val="auto"/>
        </w:rPr>
        <w:t xml:space="preserve">Sample CAD geometry </w:t>
      </w:r>
      <w:r w:rsidR="0092034B">
        <w:rPr>
          <w:rFonts w:ascii="Times New Roman" w:hAnsi="Times New Roman" w:cs="Times New Roman"/>
          <w:i w:val="0"/>
          <w:color w:val="auto"/>
        </w:rPr>
        <w:t xml:space="preserve">to </w:t>
      </w:r>
      <w:r w:rsidR="00E3466B">
        <w:rPr>
          <w:rFonts w:ascii="Times New Roman" w:hAnsi="Times New Roman" w:cs="Times New Roman"/>
          <w:i w:val="0"/>
          <w:color w:val="auto"/>
        </w:rPr>
        <w:t>illustrat</w:t>
      </w:r>
      <w:r w:rsidR="0092034B">
        <w:rPr>
          <w:rFonts w:ascii="Times New Roman" w:hAnsi="Times New Roman" w:cs="Times New Roman"/>
          <w:i w:val="0"/>
          <w:color w:val="auto"/>
        </w:rPr>
        <w:t>e</w:t>
      </w:r>
      <w:r w:rsidR="00E3466B">
        <w:rPr>
          <w:rFonts w:ascii="Times New Roman" w:hAnsi="Times New Roman" w:cs="Times New Roman"/>
          <w:i w:val="0"/>
          <w:color w:val="auto"/>
        </w:rPr>
        <w:t xml:space="preserve"> functioning of script in Rhino </w:t>
      </w:r>
    </w:p>
    <w:p w14:paraId="7DDF9E32" w14:textId="432B71B9" w:rsidR="009A4051" w:rsidRPr="00FE47D3" w:rsidRDefault="00D74329" w:rsidP="00E50311">
      <w:pPr>
        <w:spacing w:line="360" w:lineRule="auto"/>
        <w:jc w:val="both"/>
        <w:rPr>
          <w:rFonts w:ascii="Times New Roman" w:hAnsi="Times New Roman" w:cs="Times New Roman"/>
        </w:rPr>
      </w:pPr>
      <w:r w:rsidRPr="001D1AD2">
        <w:rPr>
          <w:rFonts w:ascii="Times New Roman" w:hAnsi="Times New Roman" w:cs="Times New Roman"/>
        </w:rPr>
        <w:t>As input, upon opening the relevant CAD file</w:t>
      </w:r>
      <w:r w:rsidR="00766DA4">
        <w:rPr>
          <w:rFonts w:ascii="Times New Roman" w:hAnsi="Times New Roman" w:cs="Times New Roman"/>
        </w:rPr>
        <w:t xml:space="preserve"> (</w:t>
      </w:r>
      <w:r w:rsidR="00F55A8F">
        <w:rPr>
          <w:rFonts w:ascii="Times New Roman" w:hAnsi="Times New Roman" w:cs="Times New Roman"/>
        </w:rPr>
        <w:t xml:space="preserve">e.g. </w:t>
      </w:r>
      <w:r w:rsidR="00766DA4" w:rsidRPr="00766DA4">
        <w:rPr>
          <w:rFonts w:ascii="Times New Roman" w:hAnsi="Times New Roman" w:cs="Times New Roman"/>
        </w:rPr>
        <w:fldChar w:fldCharType="begin"/>
      </w:r>
      <w:r w:rsidR="00766DA4" w:rsidRPr="00766DA4">
        <w:rPr>
          <w:rFonts w:ascii="Times New Roman" w:hAnsi="Times New Roman" w:cs="Times New Roman"/>
        </w:rPr>
        <w:instrText xml:space="preserve"> REF _Ref479677168 \h  \* MERGEFORMAT </w:instrText>
      </w:r>
      <w:r w:rsidR="00766DA4" w:rsidRPr="00766DA4">
        <w:rPr>
          <w:rFonts w:ascii="Times New Roman" w:hAnsi="Times New Roman" w:cs="Times New Roman"/>
        </w:rPr>
      </w:r>
      <w:r w:rsidR="00766DA4" w:rsidRPr="00766DA4">
        <w:rPr>
          <w:rFonts w:ascii="Times New Roman" w:hAnsi="Times New Roman" w:cs="Times New Roman"/>
        </w:rPr>
        <w:fldChar w:fldCharType="separate"/>
      </w:r>
      <w:r w:rsidR="00226A86" w:rsidRPr="00507C39">
        <w:rPr>
          <w:rFonts w:ascii="Times New Roman" w:hAnsi="Times New Roman" w:cs="Times New Roman"/>
        </w:rPr>
        <w:t xml:space="preserve">Fig. </w:t>
      </w:r>
      <w:r w:rsidR="00226A86" w:rsidRPr="00FE47D3">
        <w:rPr>
          <w:rFonts w:ascii="Times New Roman" w:hAnsi="Times New Roman" w:cs="Times New Roman"/>
          <w:noProof/>
        </w:rPr>
        <w:t>3</w:t>
      </w:r>
      <w:r w:rsidR="00766DA4" w:rsidRPr="00766DA4">
        <w:rPr>
          <w:rFonts w:ascii="Times New Roman" w:hAnsi="Times New Roman" w:cs="Times New Roman"/>
        </w:rPr>
        <w:fldChar w:fldCharType="end"/>
      </w:r>
      <w:r w:rsidR="00766DA4">
        <w:rPr>
          <w:rFonts w:ascii="Times New Roman" w:hAnsi="Times New Roman" w:cs="Times New Roman"/>
        </w:rPr>
        <w:t>)</w:t>
      </w:r>
      <w:r w:rsidRPr="001D1AD2">
        <w:rPr>
          <w:rFonts w:ascii="Times New Roman" w:hAnsi="Times New Roman" w:cs="Times New Roman"/>
        </w:rPr>
        <w:t xml:space="preserve"> and calling the script, the user is first prompted to </w:t>
      </w:r>
      <w:r w:rsidR="002C68CD">
        <w:rPr>
          <w:rFonts w:ascii="Times New Roman" w:hAnsi="Times New Roman" w:cs="Times New Roman"/>
        </w:rPr>
        <w:t>drag-</w:t>
      </w:r>
      <w:r w:rsidRPr="001D1AD2">
        <w:rPr>
          <w:rFonts w:ascii="Times New Roman" w:hAnsi="Times New Roman" w:cs="Times New Roman"/>
        </w:rPr>
        <w:t>select</w:t>
      </w:r>
      <w:r w:rsidR="002C68CD">
        <w:rPr>
          <w:rFonts w:ascii="Times New Roman" w:hAnsi="Times New Roman" w:cs="Times New Roman"/>
        </w:rPr>
        <w:t xml:space="preserve"> with the mouse</w:t>
      </w:r>
      <w:r w:rsidRPr="001D1AD2">
        <w:rPr>
          <w:rFonts w:ascii="Times New Roman" w:hAnsi="Times New Roman" w:cs="Times New Roman"/>
        </w:rPr>
        <w:t xml:space="preserve"> all the objects involved in the mechanism and</w:t>
      </w:r>
      <w:r w:rsidR="005D3559" w:rsidRPr="001D1AD2">
        <w:rPr>
          <w:rFonts w:ascii="Times New Roman" w:hAnsi="Times New Roman" w:cs="Times New Roman"/>
        </w:rPr>
        <w:t xml:space="preserve"> input the density of the selected objects. For mechanisms involving objects of different densities (</w:t>
      </w:r>
      <w:r w:rsidR="002B67B7">
        <w:rPr>
          <w:rFonts w:ascii="Times New Roman" w:hAnsi="Times New Roman" w:cs="Times New Roman"/>
        </w:rPr>
        <w:t>for example,</w:t>
      </w:r>
      <w:r w:rsidR="005D3559" w:rsidRPr="001D1AD2">
        <w:rPr>
          <w:rFonts w:ascii="Times New Roman" w:hAnsi="Times New Roman" w:cs="Times New Roman"/>
        </w:rPr>
        <w:t xml:space="preserve"> a stone column topped with a bronze statue), the user is p</w:t>
      </w:r>
      <w:r w:rsidR="00352CAC" w:rsidRPr="001D1AD2">
        <w:rPr>
          <w:rFonts w:ascii="Times New Roman" w:hAnsi="Times New Roman" w:cs="Times New Roman"/>
        </w:rPr>
        <w:t xml:space="preserve">rompted to first select objects of the first density, then select objects of the second density and so on. </w:t>
      </w:r>
      <w:r w:rsidR="005D3559" w:rsidRPr="001D1AD2">
        <w:rPr>
          <w:rFonts w:ascii="Times New Roman" w:hAnsi="Times New Roman" w:cs="Times New Roman"/>
        </w:rPr>
        <w:t xml:space="preserve">The user then </w:t>
      </w:r>
      <w:r w:rsidRPr="001D1AD2">
        <w:rPr>
          <w:rFonts w:ascii="Times New Roman" w:hAnsi="Times New Roman" w:cs="Times New Roman"/>
        </w:rPr>
        <w:t>define</w:t>
      </w:r>
      <w:r w:rsidR="005D3559" w:rsidRPr="001D1AD2">
        <w:rPr>
          <w:rFonts w:ascii="Times New Roman" w:hAnsi="Times New Roman" w:cs="Times New Roman"/>
        </w:rPr>
        <w:t>s</w:t>
      </w:r>
      <w:r w:rsidR="00221034">
        <w:rPr>
          <w:rFonts w:ascii="Times New Roman" w:hAnsi="Times New Roman" w:cs="Times New Roman"/>
        </w:rPr>
        <w:t xml:space="preserve"> (draws)</w:t>
      </w:r>
      <w:r w:rsidRPr="001D1AD2">
        <w:rPr>
          <w:rFonts w:ascii="Times New Roman" w:hAnsi="Times New Roman" w:cs="Times New Roman"/>
        </w:rPr>
        <w:t xml:space="preserve"> the axis of rotation</w:t>
      </w:r>
      <w:r w:rsidR="00766DA4">
        <w:rPr>
          <w:rFonts w:ascii="Times New Roman" w:hAnsi="Times New Roman" w:cs="Times New Roman"/>
        </w:rPr>
        <w:t xml:space="preserve"> (indicated by the red line in </w:t>
      </w:r>
      <w:r w:rsidR="00766DA4" w:rsidRPr="00766DA4">
        <w:rPr>
          <w:rFonts w:ascii="Times New Roman" w:hAnsi="Times New Roman" w:cs="Times New Roman"/>
        </w:rPr>
        <w:fldChar w:fldCharType="begin"/>
      </w:r>
      <w:r w:rsidR="00766DA4" w:rsidRPr="00766DA4">
        <w:rPr>
          <w:rFonts w:ascii="Times New Roman" w:hAnsi="Times New Roman" w:cs="Times New Roman"/>
        </w:rPr>
        <w:instrText xml:space="preserve"> REF _Ref476330578 \h  \* MERGEFORMAT </w:instrText>
      </w:r>
      <w:r w:rsidR="00766DA4" w:rsidRPr="00766DA4">
        <w:rPr>
          <w:rFonts w:ascii="Times New Roman" w:hAnsi="Times New Roman" w:cs="Times New Roman"/>
        </w:rPr>
      </w:r>
      <w:r w:rsidR="00766DA4" w:rsidRPr="00766DA4">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FE47D3">
        <w:rPr>
          <w:rFonts w:ascii="Times New Roman" w:hAnsi="Times New Roman" w:cs="Times New Roman"/>
          <w:noProof/>
        </w:rPr>
        <w:t>2</w:t>
      </w:r>
      <w:r w:rsidR="00766DA4" w:rsidRPr="00766DA4">
        <w:rPr>
          <w:rFonts w:ascii="Times New Roman" w:hAnsi="Times New Roman" w:cs="Times New Roman"/>
        </w:rPr>
        <w:fldChar w:fldCharType="end"/>
      </w:r>
      <w:r w:rsidR="00766DA4">
        <w:rPr>
          <w:rFonts w:ascii="Times New Roman" w:hAnsi="Times New Roman" w:cs="Times New Roman"/>
        </w:rPr>
        <w:t xml:space="preserve"> and </w:t>
      </w:r>
      <w:r w:rsidR="00766DA4" w:rsidRPr="00766DA4">
        <w:rPr>
          <w:rFonts w:ascii="Times New Roman" w:hAnsi="Times New Roman" w:cs="Times New Roman"/>
        </w:rPr>
        <w:fldChar w:fldCharType="begin"/>
      </w:r>
      <w:r w:rsidR="00766DA4" w:rsidRPr="00766DA4">
        <w:rPr>
          <w:rFonts w:ascii="Times New Roman" w:hAnsi="Times New Roman" w:cs="Times New Roman"/>
        </w:rPr>
        <w:instrText xml:space="preserve"> REF _Ref479677168 \h  \* MERGEFORMAT </w:instrText>
      </w:r>
      <w:r w:rsidR="00766DA4" w:rsidRPr="00766DA4">
        <w:rPr>
          <w:rFonts w:ascii="Times New Roman" w:hAnsi="Times New Roman" w:cs="Times New Roman"/>
        </w:rPr>
      </w:r>
      <w:r w:rsidR="00766DA4" w:rsidRPr="00766DA4">
        <w:rPr>
          <w:rFonts w:ascii="Times New Roman" w:hAnsi="Times New Roman" w:cs="Times New Roman"/>
        </w:rPr>
        <w:fldChar w:fldCharType="separate"/>
      </w:r>
      <w:r w:rsidR="00226A86" w:rsidRPr="00507C39">
        <w:rPr>
          <w:rFonts w:ascii="Times New Roman" w:hAnsi="Times New Roman" w:cs="Times New Roman"/>
        </w:rPr>
        <w:t xml:space="preserve">Fig. </w:t>
      </w:r>
      <w:r w:rsidR="00226A86" w:rsidRPr="00FE47D3">
        <w:rPr>
          <w:rFonts w:ascii="Times New Roman" w:hAnsi="Times New Roman" w:cs="Times New Roman"/>
          <w:noProof/>
        </w:rPr>
        <w:t>3</w:t>
      </w:r>
      <w:r w:rsidR="00766DA4" w:rsidRPr="00766DA4">
        <w:rPr>
          <w:rFonts w:ascii="Times New Roman" w:hAnsi="Times New Roman" w:cs="Times New Roman"/>
        </w:rPr>
        <w:fldChar w:fldCharType="end"/>
      </w:r>
      <w:r w:rsidR="00766DA4">
        <w:rPr>
          <w:rFonts w:ascii="Times New Roman" w:hAnsi="Times New Roman" w:cs="Times New Roman"/>
        </w:rPr>
        <w:t xml:space="preserve">) </w:t>
      </w:r>
      <w:r w:rsidRPr="001D1AD2">
        <w:rPr>
          <w:rFonts w:ascii="Times New Roman" w:hAnsi="Times New Roman" w:cs="Times New Roman"/>
        </w:rPr>
        <w:t xml:space="preserve">and any cracks which occur, </w:t>
      </w:r>
      <w:r w:rsidR="005D3559" w:rsidRPr="001D1AD2">
        <w:rPr>
          <w:rFonts w:ascii="Times New Roman" w:hAnsi="Times New Roman" w:cs="Times New Roman"/>
        </w:rPr>
        <w:t xml:space="preserve">and based upon this input alone the script computes the resultant kinematic constants for the mechanism. These kinematic constants are then written to a text file for export to Matlab, where they are used to generate and solve the corresponding equation of motion. </w:t>
      </w:r>
    </w:p>
    <w:p w14:paraId="12964DA7" w14:textId="77777777" w:rsidR="00276587" w:rsidRDefault="00276587">
      <w:pPr>
        <w:rPr>
          <w:rFonts w:ascii="Times New Roman" w:hAnsi="Times New Roman" w:cs="Times New Roman"/>
          <w:b/>
        </w:rPr>
      </w:pPr>
      <w:r>
        <w:rPr>
          <w:rFonts w:ascii="Times New Roman" w:hAnsi="Times New Roman" w:cs="Times New Roman"/>
          <w:b/>
        </w:rPr>
        <w:br w:type="page"/>
      </w:r>
    </w:p>
    <w:p w14:paraId="34389565" w14:textId="77FBD138" w:rsidR="002B5F29" w:rsidRPr="001D1AD2" w:rsidRDefault="0068596E" w:rsidP="00E50311">
      <w:pPr>
        <w:spacing w:line="360" w:lineRule="auto"/>
        <w:outlineLvl w:val="0"/>
        <w:rPr>
          <w:rFonts w:ascii="Times New Roman" w:hAnsi="Times New Roman" w:cs="Times New Roman"/>
          <w:b/>
        </w:rPr>
      </w:pPr>
      <w:r w:rsidRPr="001D1AD2">
        <w:rPr>
          <w:rFonts w:ascii="Times New Roman" w:hAnsi="Times New Roman" w:cs="Times New Roman"/>
          <w:b/>
        </w:rPr>
        <w:lastRenderedPageBreak/>
        <w:t xml:space="preserve">2.1.2 </w:t>
      </w:r>
      <w:r w:rsidRPr="001D1AD2">
        <w:rPr>
          <w:rFonts w:ascii="Times New Roman" w:hAnsi="Times New Roman" w:cs="Times New Roman"/>
          <w:b/>
        </w:rPr>
        <w:tab/>
        <w:t>Sin</w:t>
      </w:r>
      <w:r w:rsidR="002B5F29" w:rsidRPr="001D1AD2">
        <w:rPr>
          <w:rFonts w:ascii="Times New Roman" w:hAnsi="Times New Roman" w:cs="Times New Roman"/>
          <w:b/>
        </w:rPr>
        <w:t>gle block with added masses</w:t>
      </w:r>
      <w:r w:rsidR="00321B49" w:rsidRPr="001D1AD2">
        <w:rPr>
          <w:rFonts w:ascii="Times New Roman" w:hAnsi="Times New Roman" w:cs="Times New Roman"/>
          <w:b/>
        </w:rPr>
        <w:t xml:space="preserve"> and forces</w:t>
      </w:r>
    </w:p>
    <w:p w14:paraId="551C1F4B" w14:textId="41A034F1" w:rsidR="00321B49" w:rsidRPr="001D1AD2" w:rsidRDefault="00982779" w:rsidP="00E50311">
      <w:pPr>
        <w:keepNext/>
        <w:spacing w:line="360" w:lineRule="auto"/>
        <w:jc w:val="center"/>
      </w:pPr>
      <w:r>
        <w:rPr>
          <w:noProof/>
          <w:lang w:eastAsia="en-GB"/>
        </w:rPr>
        <w:drawing>
          <wp:inline distT="0" distB="0" distL="0" distR="0" wp14:anchorId="3A1BC968" wp14:editId="23556CFE">
            <wp:extent cx="4961255"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B_MF_V4.png"/>
                    <pic:cNvPicPr/>
                  </pic:nvPicPr>
                  <pic:blipFill rotWithShape="1">
                    <a:blip r:embed="rId54" cstate="print">
                      <a:extLst>
                        <a:ext uri="{28A0092B-C50C-407E-A947-70E740481C1C}">
                          <a14:useLocalDpi xmlns:a14="http://schemas.microsoft.com/office/drawing/2010/main" val="0"/>
                        </a:ext>
                      </a:extLst>
                    </a:blip>
                    <a:srcRect r="-18" b="6600"/>
                    <a:stretch/>
                  </pic:blipFill>
                  <pic:spPr bwMode="auto">
                    <a:xfrm>
                      <a:off x="0" y="0"/>
                      <a:ext cx="4962179" cy="2858032"/>
                    </a:xfrm>
                    <a:prstGeom prst="rect">
                      <a:avLst/>
                    </a:prstGeom>
                    <a:ln>
                      <a:noFill/>
                    </a:ln>
                    <a:extLst>
                      <a:ext uri="{53640926-AAD7-44D8-BBD7-CCE9431645EC}">
                        <a14:shadowObscured xmlns:a14="http://schemas.microsoft.com/office/drawing/2010/main"/>
                      </a:ext>
                    </a:extLst>
                  </pic:spPr>
                </pic:pic>
              </a:graphicData>
            </a:graphic>
          </wp:inline>
        </w:drawing>
      </w:r>
    </w:p>
    <w:p w14:paraId="7147ECB0" w14:textId="37AEC4DA" w:rsidR="00321B49" w:rsidRPr="001D1AD2" w:rsidRDefault="00321B49" w:rsidP="00E50311">
      <w:pPr>
        <w:pStyle w:val="Caption"/>
        <w:spacing w:line="360" w:lineRule="auto"/>
        <w:jc w:val="center"/>
        <w:outlineLvl w:val="0"/>
        <w:rPr>
          <w:rFonts w:ascii="Times New Roman" w:hAnsi="Times New Roman" w:cs="Times New Roman"/>
          <w:b/>
          <w:i w:val="0"/>
          <w:color w:val="auto"/>
        </w:rPr>
      </w:pPr>
      <w:bookmarkStart w:id="3" w:name="_Ref476662977"/>
      <w:r w:rsidRPr="001D1AD2">
        <w:rPr>
          <w:rFonts w:ascii="Times New Roman" w:hAnsi="Times New Roman" w:cs="Times New Roman"/>
          <w:i w:val="0"/>
          <w:color w:val="auto"/>
        </w:rPr>
        <w:t xml:space="preserve">Fig. </w:t>
      </w:r>
      <w:r w:rsidRPr="001D1AD2">
        <w:rPr>
          <w:rFonts w:ascii="Times New Roman" w:hAnsi="Times New Roman" w:cs="Times New Roman"/>
          <w:i w:val="0"/>
          <w:color w:val="auto"/>
        </w:rPr>
        <w:fldChar w:fldCharType="begin"/>
      </w:r>
      <w:r w:rsidRPr="001D1AD2">
        <w:rPr>
          <w:rFonts w:ascii="Times New Roman" w:hAnsi="Times New Roman" w:cs="Times New Roman"/>
          <w:i w:val="0"/>
          <w:color w:val="auto"/>
        </w:rPr>
        <w:instrText xml:space="preserve"> SEQ Fig. \* ARABIC </w:instrText>
      </w:r>
      <w:r w:rsidRPr="001D1AD2">
        <w:rPr>
          <w:rFonts w:ascii="Times New Roman" w:hAnsi="Times New Roman" w:cs="Times New Roman"/>
          <w:i w:val="0"/>
          <w:color w:val="auto"/>
        </w:rPr>
        <w:fldChar w:fldCharType="separate"/>
      </w:r>
      <w:r w:rsidR="00226A86">
        <w:rPr>
          <w:rFonts w:ascii="Times New Roman" w:hAnsi="Times New Roman" w:cs="Times New Roman"/>
          <w:i w:val="0"/>
          <w:noProof/>
          <w:color w:val="auto"/>
        </w:rPr>
        <w:t>4</w:t>
      </w:r>
      <w:r w:rsidRPr="001D1AD2">
        <w:rPr>
          <w:rFonts w:ascii="Times New Roman" w:hAnsi="Times New Roman" w:cs="Times New Roman"/>
          <w:i w:val="0"/>
          <w:color w:val="auto"/>
        </w:rPr>
        <w:fldChar w:fldCharType="end"/>
      </w:r>
      <w:bookmarkEnd w:id="3"/>
      <w:r w:rsidRPr="001D1AD2">
        <w:rPr>
          <w:rFonts w:ascii="Times New Roman" w:hAnsi="Times New Roman" w:cs="Times New Roman"/>
          <w:i w:val="0"/>
          <w:color w:val="auto"/>
        </w:rPr>
        <w:t xml:space="preserve"> Single block mechanism with added masses and forces, adapted from </w:t>
      </w:r>
      <w:r w:rsidRPr="001D1AD2">
        <w:rPr>
          <w:rFonts w:ascii="Times New Roman" w:hAnsi="Times New Roman" w:cs="Times New Roman"/>
          <w:i w:val="0"/>
          <w:color w:val="auto"/>
        </w:rPr>
        <w:fldChar w:fldCharType="begin" w:fldLock="1"/>
      </w:r>
      <w:r w:rsidR="00737E0E">
        <w:rPr>
          <w:rFonts w:ascii="Times New Roman" w:hAnsi="Times New Roman" w:cs="Times New Roman"/>
          <w:i w:val="0"/>
          <w:color w:val="auto"/>
        </w:rPr>
        <w:instrText>ADDIN CSL_CITATION { "citationItems" : [ { "id" : "ITEM-1", "itemData" : { "DOI" : "10.1016/j.engstruct.2014.11.021", "ISSN" : "01410296", "author" : [ { "dropping-particle" : "", "family" : "Mauro", "given" : "Alberto", "non-dropping-particle" : "", "parse-names" : false, "suffix" : "" }, { "dropping-particle" : "", "family" : "Felice", "given" : "Gianmarco", "non-dropping-particle" : "de", "parse-names" : false, "suffix" : "" }, { "dropping-particle" : "", "family" : "DeJong", "given" : "Matthew J.", "non-dropping-particle" : "", "parse-names" : false, "suffix" : "" } ], "container-title" : "Engineering Structures", "id" : "ITEM-1", "issued" : { "date-parts" : [ [ "2015", "2" ] ] }, "note" : "NULL", "page" : "182-194", "title" : "The relative dynamic resilience of masonry collapse mechanisms", "type" : "article-journal", "volume" : "85" }, "uris" : [ "http://www.mendeley.com/documents/?uuid=9646e567-496d-452a-a8db-6b21d839a2a0" ] } ], "mendeley" : { "formattedCitation" : "[21]", "plainTextFormattedCitation" : "[21]", "previouslyFormattedCitation" : "[21]" }, "properties" : { "noteIndex" : 0 }, "schema" : "https://github.com/citation-style-language/schema/raw/master/csl-citation.json" }</w:instrText>
      </w:r>
      <w:r w:rsidRPr="001D1AD2">
        <w:rPr>
          <w:rFonts w:ascii="Times New Roman" w:hAnsi="Times New Roman" w:cs="Times New Roman"/>
          <w:i w:val="0"/>
          <w:color w:val="auto"/>
        </w:rPr>
        <w:fldChar w:fldCharType="separate"/>
      </w:r>
      <w:r w:rsidR="00737E0E" w:rsidRPr="00737E0E">
        <w:rPr>
          <w:rFonts w:ascii="Times New Roman" w:hAnsi="Times New Roman" w:cs="Times New Roman"/>
          <w:i w:val="0"/>
          <w:noProof/>
          <w:color w:val="auto"/>
        </w:rPr>
        <w:t>[21]</w:t>
      </w:r>
      <w:r w:rsidRPr="001D1AD2">
        <w:rPr>
          <w:rFonts w:ascii="Times New Roman" w:hAnsi="Times New Roman" w:cs="Times New Roman"/>
          <w:i w:val="0"/>
          <w:color w:val="auto"/>
        </w:rPr>
        <w:fldChar w:fldCharType="end"/>
      </w:r>
      <w:r w:rsidR="00766DA4">
        <w:rPr>
          <w:rFonts w:ascii="Times New Roman" w:hAnsi="Times New Roman" w:cs="Times New Roman"/>
          <w:i w:val="0"/>
          <w:color w:val="auto"/>
        </w:rPr>
        <w:t xml:space="preserve"> </w:t>
      </w:r>
    </w:p>
    <w:p w14:paraId="45E04D83" w14:textId="30FC0515" w:rsidR="00246358" w:rsidRPr="001D1AD2" w:rsidRDefault="00246358" w:rsidP="00E50311">
      <w:pPr>
        <w:spacing w:line="360" w:lineRule="auto"/>
        <w:jc w:val="both"/>
        <w:rPr>
          <w:rFonts w:ascii="Times New Roman" w:hAnsi="Times New Roman" w:cs="Times New Roman"/>
        </w:rPr>
      </w:pPr>
      <w:r w:rsidRPr="001D1AD2">
        <w:rPr>
          <w:rFonts w:ascii="Times New Roman" w:hAnsi="Times New Roman" w:cs="Times New Roman"/>
        </w:rPr>
        <w:t>Equations of motion have also been derived for the single block mechanism under the influence of additional masses</w:t>
      </w:r>
      <w:r w:rsidR="00E6257C" w:rsidRPr="001D1AD2">
        <w:rPr>
          <w:rFonts w:ascii="Times New Roman" w:hAnsi="Times New Roman" w:cs="Times New Roman"/>
        </w:rPr>
        <w:t xml:space="preserve"> and external static forces</w:t>
      </w:r>
      <w:r w:rsidRPr="001D1AD2">
        <w:rPr>
          <w:rFonts w:ascii="Times New Roman" w:hAnsi="Times New Roman" w:cs="Times New Roman"/>
        </w:rPr>
        <w:t xml:space="preserve"> </w:t>
      </w:r>
      <w:r w:rsidRPr="001D1AD2">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"DOI" : "10.1016/j.engstruct.2014.11.021", "ISSN" : "01410296", "author" : [ { "dropping-particle" : "", "family" : "Mauro", "given" : "Alberto", "non-dropping-particle" : "", "parse-names" : false, "suffix" : "" }, { "dropping-particle" : "", "family" : "Felice", "given" : "Gianmarco", "non-dropping-particle" : "de", "parse-names" : false, "suffix" : "" }, { "dropping-particle" : "", "family" : "DeJong", "given" : "Matthew J.", "non-dropping-particle" : "", "parse-names" : false, "suffix" : "" } ], "container-title" : "Engineering Structures", "id" : "ITEM-1", "issued" : { "date-parts" : [ [ "2015", "2" ] ] }, "note" : "NULL", "page" : "182-194", "title" : "The relative dynamic resilience of masonry collapse mechanisms", "type" : "article-journal", "volume" : "85" }, "uris" : [ "http://www.mendeley.com/documents/?uuid=9646e567-496d-452a-a8db-6b21d839a2a0" ] } ], "mendeley" : { "formattedCitation" : "[21]", "plainTextFormattedCitation" : "[21]", "previouslyFormattedCitation" : "[21]" }, "properties" : { "noteIndex" : 0 }, "schema" : "https://github.com/citation-style-language/schema/raw/master/csl-citation.json" }</w:instrText>
      </w:r>
      <w:r w:rsidRPr="001D1AD2">
        <w:rPr>
          <w:rFonts w:ascii="Times New Roman" w:hAnsi="Times New Roman" w:cs="Times New Roman"/>
        </w:rPr>
        <w:fldChar w:fldCharType="separate"/>
      </w:r>
      <w:r w:rsidR="00737E0E" w:rsidRPr="00737E0E">
        <w:rPr>
          <w:rFonts w:ascii="Times New Roman" w:hAnsi="Times New Roman" w:cs="Times New Roman"/>
          <w:noProof/>
        </w:rPr>
        <w:t>[21]</w:t>
      </w:r>
      <w:r w:rsidRPr="001D1AD2">
        <w:rPr>
          <w:rFonts w:ascii="Times New Roman" w:hAnsi="Times New Roman" w:cs="Times New Roman"/>
        </w:rPr>
        <w:fldChar w:fldCharType="end"/>
      </w:r>
      <w:r w:rsidRPr="001D1AD2">
        <w:rPr>
          <w:rFonts w:ascii="Times New Roman" w:hAnsi="Times New Roman" w:cs="Times New Roman"/>
        </w:rPr>
        <w:t>. These equations can be used</w:t>
      </w:r>
      <w:r w:rsidR="00C95376" w:rsidRPr="001D1AD2">
        <w:rPr>
          <w:rFonts w:ascii="Times New Roman" w:hAnsi="Times New Roman" w:cs="Times New Roman"/>
        </w:rPr>
        <w:t xml:space="preserve"> to model the behaviour of walls</w:t>
      </w:r>
      <w:r w:rsidRPr="001D1AD2">
        <w:rPr>
          <w:rFonts w:ascii="Times New Roman" w:hAnsi="Times New Roman" w:cs="Times New Roman"/>
        </w:rPr>
        <w:t xml:space="preserve"> bearing loads from floors and roofs, </w:t>
      </w:r>
      <w:r w:rsidR="00DA1BFD" w:rsidRPr="001D1AD2">
        <w:rPr>
          <w:rFonts w:ascii="Times New Roman" w:hAnsi="Times New Roman" w:cs="Times New Roman"/>
        </w:rPr>
        <w:t xml:space="preserve">which, depending upon which way they span, can transmit both </w:t>
      </w:r>
      <w:r w:rsidR="006D6858" w:rsidRPr="001D1AD2">
        <w:rPr>
          <w:rFonts w:ascii="Times New Roman" w:hAnsi="Times New Roman" w:cs="Times New Roman"/>
        </w:rPr>
        <w:t>their self-weight</w:t>
      </w:r>
      <w:r w:rsidR="00DA1BFD" w:rsidRPr="001D1AD2">
        <w:rPr>
          <w:rFonts w:ascii="Times New Roman" w:hAnsi="Times New Roman" w:cs="Times New Roman"/>
        </w:rPr>
        <w:t xml:space="preserve"> and </w:t>
      </w:r>
      <w:r w:rsidR="006D6858" w:rsidRPr="001D1AD2">
        <w:rPr>
          <w:rFonts w:ascii="Times New Roman" w:hAnsi="Times New Roman" w:cs="Times New Roman"/>
        </w:rPr>
        <w:t>inertial loads to the wall</w:t>
      </w:r>
      <w:r w:rsidR="005B7900" w:rsidRPr="001D1AD2">
        <w:rPr>
          <w:rFonts w:ascii="Times New Roman" w:hAnsi="Times New Roman" w:cs="Times New Roman"/>
        </w:rPr>
        <w:t xml:space="preserve"> and can thus be </w:t>
      </w:r>
      <w:r w:rsidR="00CA18B7" w:rsidRPr="001D1AD2">
        <w:rPr>
          <w:rFonts w:ascii="Times New Roman" w:hAnsi="Times New Roman" w:cs="Times New Roman"/>
        </w:rPr>
        <w:t>modelled as</w:t>
      </w:r>
      <w:r w:rsidR="005B7900" w:rsidRPr="001D1AD2">
        <w:rPr>
          <w:rFonts w:ascii="Times New Roman" w:hAnsi="Times New Roman" w:cs="Times New Roman"/>
        </w:rPr>
        <w:t xml:space="preserve"> either load-bearing (designated as </w:t>
      </w:r>
      <w:proofErr w:type="spellStart"/>
      <w:r w:rsidR="005B7900" w:rsidRPr="001D1AD2">
        <w:rPr>
          <w:rFonts w:ascii="Times New Roman" w:hAnsi="Times New Roman" w:cs="Times New Roman"/>
          <w:i/>
        </w:rPr>
        <w:t>M</w:t>
      </w:r>
      <w:r w:rsidR="005B7900" w:rsidRPr="001D1AD2">
        <w:rPr>
          <w:rFonts w:ascii="Times New Roman" w:hAnsi="Times New Roman" w:cs="Times New Roman"/>
          <w:i/>
          <w:vertAlign w:val="subscript"/>
        </w:rPr>
        <w:t>i</w:t>
      </w:r>
      <w:proofErr w:type="spellEnd"/>
      <w:r w:rsidR="005B7900" w:rsidRPr="001D1AD2">
        <w:rPr>
          <w:rFonts w:ascii="Times New Roman" w:hAnsi="Times New Roman" w:cs="Times New Roman"/>
          <w:i/>
        </w:rPr>
        <w:t xml:space="preserve"> </w:t>
      </w:r>
      <w:r w:rsidR="005B7900" w:rsidRPr="001D1AD2">
        <w:rPr>
          <w:rFonts w:ascii="Times New Roman" w:hAnsi="Times New Roman" w:cs="Times New Roman"/>
        </w:rPr>
        <w:t>in</w:t>
      </w:r>
      <w:r w:rsidR="00766DA4">
        <w:rPr>
          <w:rFonts w:ascii="Times New Roman" w:hAnsi="Times New Roman" w:cs="Times New Roman"/>
        </w:rPr>
        <w:t xml:space="preserve"> </w:t>
      </w:r>
      <w:r w:rsidR="00766DA4" w:rsidRPr="00766DA4">
        <w:rPr>
          <w:rFonts w:ascii="Times New Roman" w:hAnsi="Times New Roman" w:cs="Times New Roman"/>
        </w:rPr>
        <w:fldChar w:fldCharType="begin"/>
      </w:r>
      <w:r w:rsidR="00766DA4" w:rsidRPr="00766DA4">
        <w:rPr>
          <w:rFonts w:ascii="Times New Roman" w:hAnsi="Times New Roman" w:cs="Times New Roman"/>
        </w:rPr>
        <w:instrText xml:space="preserve"> REF _Ref476662977 \h  \* MERGEFORMAT </w:instrText>
      </w:r>
      <w:r w:rsidR="00766DA4" w:rsidRPr="00766DA4">
        <w:rPr>
          <w:rFonts w:ascii="Times New Roman" w:hAnsi="Times New Roman" w:cs="Times New Roman"/>
        </w:rPr>
      </w:r>
      <w:r w:rsidR="00766DA4" w:rsidRPr="00766DA4">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FE47D3">
        <w:rPr>
          <w:rFonts w:ascii="Times New Roman" w:hAnsi="Times New Roman" w:cs="Times New Roman"/>
          <w:noProof/>
        </w:rPr>
        <w:t>4</w:t>
      </w:r>
      <w:r w:rsidR="00766DA4" w:rsidRPr="00766DA4">
        <w:rPr>
          <w:rFonts w:ascii="Times New Roman" w:hAnsi="Times New Roman" w:cs="Times New Roman"/>
        </w:rPr>
        <w:fldChar w:fldCharType="end"/>
      </w:r>
      <w:r w:rsidR="005B7900" w:rsidRPr="001D1AD2">
        <w:rPr>
          <w:rFonts w:ascii="Times New Roman" w:hAnsi="Times New Roman" w:cs="Times New Roman"/>
        </w:rPr>
        <w:t>) or non-load bearing (</w:t>
      </w:r>
      <w:proofErr w:type="spellStart"/>
      <w:r w:rsidR="005B7900" w:rsidRPr="001D1AD2">
        <w:rPr>
          <w:rFonts w:ascii="Times New Roman" w:hAnsi="Times New Roman" w:cs="Times New Roman"/>
          <w:i/>
        </w:rPr>
        <w:t>M</w:t>
      </w:r>
      <w:r w:rsidR="005B7900" w:rsidRPr="001D1AD2">
        <w:rPr>
          <w:rFonts w:ascii="Times New Roman" w:hAnsi="Times New Roman" w:cs="Times New Roman"/>
          <w:i/>
          <w:vertAlign w:val="subscript"/>
        </w:rPr>
        <w:t>j</w:t>
      </w:r>
      <w:proofErr w:type="spellEnd"/>
      <w:r w:rsidR="005B7900" w:rsidRPr="001D1AD2">
        <w:rPr>
          <w:rFonts w:ascii="Times New Roman" w:hAnsi="Times New Roman" w:cs="Times New Roman"/>
        </w:rPr>
        <w:t xml:space="preserve"> in</w:t>
      </w:r>
      <w:r w:rsidR="00766DA4">
        <w:rPr>
          <w:rFonts w:ascii="Times New Roman" w:hAnsi="Times New Roman" w:cs="Times New Roman"/>
        </w:rPr>
        <w:t xml:space="preserve"> </w:t>
      </w:r>
      <w:r w:rsidR="00766DA4" w:rsidRPr="00766DA4">
        <w:rPr>
          <w:rFonts w:ascii="Times New Roman" w:hAnsi="Times New Roman" w:cs="Times New Roman"/>
        </w:rPr>
        <w:fldChar w:fldCharType="begin"/>
      </w:r>
      <w:r w:rsidR="00766DA4" w:rsidRPr="00766DA4">
        <w:rPr>
          <w:rFonts w:ascii="Times New Roman" w:hAnsi="Times New Roman" w:cs="Times New Roman"/>
        </w:rPr>
        <w:instrText xml:space="preserve"> REF _Ref476662977 \h  \* MERGEFORMAT </w:instrText>
      </w:r>
      <w:r w:rsidR="00766DA4" w:rsidRPr="00766DA4">
        <w:rPr>
          <w:rFonts w:ascii="Times New Roman" w:hAnsi="Times New Roman" w:cs="Times New Roman"/>
        </w:rPr>
      </w:r>
      <w:r w:rsidR="00766DA4" w:rsidRPr="00766DA4">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FE47D3">
        <w:rPr>
          <w:rFonts w:ascii="Times New Roman" w:hAnsi="Times New Roman" w:cs="Times New Roman"/>
          <w:noProof/>
        </w:rPr>
        <w:t>4</w:t>
      </w:r>
      <w:r w:rsidR="00766DA4" w:rsidRPr="00766DA4">
        <w:rPr>
          <w:rFonts w:ascii="Times New Roman" w:hAnsi="Times New Roman" w:cs="Times New Roman"/>
        </w:rPr>
        <w:fldChar w:fldCharType="end"/>
      </w:r>
      <w:r w:rsidR="005B7900" w:rsidRPr="001D1AD2">
        <w:rPr>
          <w:rFonts w:ascii="Times New Roman" w:hAnsi="Times New Roman" w:cs="Times New Roman"/>
        </w:rPr>
        <w:t>)</w:t>
      </w:r>
      <w:r w:rsidR="00CA18B7" w:rsidRPr="001D1AD2">
        <w:rPr>
          <w:rFonts w:ascii="Times New Roman" w:hAnsi="Times New Roman" w:cs="Times New Roman"/>
        </w:rPr>
        <w:t xml:space="preserve"> concentrated masses</w:t>
      </w:r>
      <w:r w:rsidR="00C95376" w:rsidRPr="001D1AD2">
        <w:rPr>
          <w:rFonts w:ascii="Times New Roman" w:hAnsi="Times New Roman" w:cs="Times New Roman"/>
        </w:rPr>
        <w:t xml:space="preserve"> </w:t>
      </w:r>
      <w:r w:rsidR="00C95376" w:rsidRPr="001D1AD2">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"DOI" : "10.1016/j.engstruct.2014.11.021", "ISSN" : "01410296", "author" : [ { "dropping-particle" : "", "family" : "Mauro", "given" : "Alberto", "non-dropping-particle" : "", "parse-names" : false, "suffix" : "" }, { "dropping-particle" : "", "family" : "Felice", "given" : "Gianmarco", "non-dropping-particle" : "de", "parse-names" : false, "suffix" : "" }, { "dropping-particle" : "", "family" : "DeJong", "given" : "Matthew J.", "non-dropping-particle" : "", "parse-names" : false, "suffix" : "" } ], "container-title" : "Engineering Structures", "id" : "ITEM-1", "issued" : { "date-parts" : [ [ "2015", "2" ] ] }, "note" : "NULL", "page" : "182-194", "title" : "The relative dynamic resilience of masonry collapse mechanisms", "type" : "article-journal", "volume" : "85" }, "uris" : [ "http://www.mendeley.com/documents/?uuid=9646e567-496d-452a-a8db-6b21d839a2a0" ] } ], "mendeley" : { "formattedCitation" : "[21]", "plainTextFormattedCitation" : "[21]", "previouslyFormattedCitation" : "[21]" }, "properties" : { "noteIndex" : 0 }, "schema" : "https://github.com/citation-style-language/schema/raw/master/csl-citation.json" }</w:instrText>
      </w:r>
      <w:r w:rsidR="00C95376" w:rsidRPr="001D1AD2">
        <w:rPr>
          <w:rFonts w:ascii="Times New Roman" w:hAnsi="Times New Roman" w:cs="Times New Roman"/>
        </w:rPr>
        <w:fldChar w:fldCharType="separate"/>
      </w:r>
      <w:r w:rsidR="00737E0E" w:rsidRPr="00737E0E">
        <w:rPr>
          <w:rFonts w:ascii="Times New Roman" w:hAnsi="Times New Roman" w:cs="Times New Roman"/>
          <w:noProof/>
        </w:rPr>
        <w:t>[21]</w:t>
      </w:r>
      <w:r w:rsidR="00C95376" w:rsidRPr="001D1AD2">
        <w:rPr>
          <w:rFonts w:ascii="Times New Roman" w:hAnsi="Times New Roman" w:cs="Times New Roman"/>
        </w:rPr>
        <w:fldChar w:fldCharType="end"/>
      </w:r>
      <w:r w:rsidR="00C95376" w:rsidRPr="001D1AD2">
        <w:rPr>
          <w:rFonts w:ascii="Times New Roman" w:hAnsi="Times New Roman" w:cs="Times New Roman"/>
        </w:rPr>
        <w:t>. The equations also account for the influence of external static forces in the form of</w:t>
      </w:r>
      <w:r w:rsidR="00E6257C" w:rsidRPr="001D1AD2">
        <w:rPr>
          <w:rFonts w:ascii="Times New Roman" w:hAnsi="Times New Roman" w:cs="Times New Roman"/>
        </w:rPr>
        <w:t xml:space="preserve"> thrusts from vaults and roofs</w:t>
      </w:r>
      <w:r w:rsidR="00FB09A5" w:rsidRPr="001D1AD2">
        <w:rPr>
          <w:rFonts w:ascii="Times New Roman" w:hAnsi="Times New Roman" w:cs="Times New Roman"/>
        </w:rPr>
        <w:t xml:space="preserve"> (</w:t>
      </w:r>
      <w:r w:rsidR="00FB09A5" w:rsidRPr="001D1AD2">
        <w:rPr>
          <w:rFonts w:ascii="Times New Roman" w:hAnsi="Times New Roman" w:cs="Times New Roman"/>
          <w:i/>
        </w:rPr>
        <w:t>F</w:t>
      </w:r>
      <w:r w:rsidR="00FB09A5" w:rsidRPr="001D1AD2">
        <w:rPr>
          <w:rFonts w:ascii="Times New Roman" w:hAnsi="Times New Roman" w:cs="Times New Roman"/>
          <w:i/>
          <w:vertAlign w:val="subscript"/>
        </w:rPr>
        <w:t>1</w:t>
      </w:r>
      <w:r w:rsidR="00FB09A5" w:rsidRPr="001D1AD2">
        <w:rPr>
          <w:rFonts w:ascii="Times New Roman" w:hAnsi="Times New Roman" w:cs="Times New Roman"/>
        </w:rPr>
        <w:t xml:space="preserve"> and </w:t>
      </w:r>
      <w:r w:rsidR="00FB09A5" w:rsidRPr="001D1AD2">
        <w:rPr>
          <w:rFonts w:ascii="Times New Roman" w:hAnsi="Times New Roman" w:cs="Times New Roman"/>
          <w:i/>
        </w:rPr>
        <w:t>F</w:t>
      </w:r>
      <w:r w:rsidR="00FB09A5" w:rsidRPr="001D1AD2">
        <w:rPr>
          <w:rFonts w:ascii="Times New Roman" w:hAnsi="Times New Roman" w:cs="Times New Roman"/>
          <w:i/>
          <w:vertAlign w:val="subscript"/>
        </w:rPr>
        <w:t>3</w:t>
      </w:r>
      <w:r w:rsidR="00FB09A5" w:rsidRPr="001D1AD2">
        <w:rPr>
          <w:rFonts w:ascii="Times New Roman" w:hAnsi="Times New Roman" w:cs="Times New Roman"/>
        </w:rPr>
        <w:t xml:space="preserve">, </w:t>
      </w:r>
      <w:r w:rsidR="00FB09A5" w:rsidRPr="001D1AD2">
        <w:rPr>
          <w:rFonts w:ascii="Times New Roman" w:hAnsi="Times New Roman" w:cs="Times New Roman"/>
        </w:rPr>
        <w:fldChar w:fldCharType="begin"/>
      </w:r>
      <w:r w:rsidR="00FB09A5" w:rsidRPr="001D1AD2">
        <w:rPr>
          <w:rFonts w:ascii="Times New Roman" w:hAnsi="Times New Roman" w:cs="Times New Roman"/>
        </w:rPr>
        <w:instrText xml:space="preserve"> REF _Ref476662977 \h  \* MERGEFORMAT </w:instrText>
      </w:r>
      <w:r w:rsidR="00FB09A5" w:rsidRPr="001D1AD2">
        <w:rPr>
          <w:rFonts w:ascii="Times New Roman" w:hAnsi="Times New Roman" w:cs="Times New Roman"/>
        </w:rPr>
      </w:r>
      <w:r w:rsidR="00FB09A5" w:rsidRPr="001D1AD2">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FE47D3">
        <w:rPr>
          <w:rFonts w:ascii="Times New Roman" w:hAnsi="Times New Roman" w:cs="Times New Roman"/>
          <w:noProof/>
        </w:rPr>
        <w:t>4</w:t>
      </w:r>
      <w:r w:rsidR="00FB09A5" w:rsidRPr="001D1AD2">
        <w:rPr>
          <w:rFonts w:ascii="Times New Roman" w:hAnsi="Times New Roman" w:cs="Times New Roman"/>
        </w:rPr>
        <w:fldChar w:fldCharType="end"/>
      </w:r>
      <w:r w:rsidR="00FB09A5" w:rsidRPr="001D1AD2">
        <w:rPr>
          <w:rFonts w:ascii="Times New Roman" w:hAnsi="Times New Roman" w:cs="Times New Roman"/>
        </w:rPr>
        <w:t>)</w:t>
      </w:r>
      <w:r w:rsidR="00C95376" w:rsidRPr="001D1AD2">
        <w:rPr>
          <w:rFonts w:ascii="Times New Roman" w:hAnsi="Times New Roman" w:cs="Times New Roman"/>
        </w:rPr>
        <w:t>, as well as the effect of tie-bars</w:t>
      </w:r>
      <w:r w:rsidR="00FB09A5" w:rsidRPr="001D1AD2">
        <w:rPr>
          <w:rFonts w:ascii="Times New Roman" w:hAnsi="Times New Roman" w:cs="Times New Roman"/>
        </w:rPr>
        <w:t xml:space="preserve"> (</w:t>
      </w:r>
      <w:r w:rsidR="00FB09A5" w:rsidRPr="001D1AD2">
        <w:rPr>
          <w:rFonts w:ascii="Times New Roman" w:hAnsi="Times New Roman" w:cs="Times New Roman"/>
          <w:i/>
        </w:rPr>
        <w:t>F</w:t>
      </w:r>
      <w:r w:rsidR="00FB09A5" w:rsidRPr="001D1AD2">
        <w:rPr>
          <w:rFonts w:ascii="Times New Roman" w:hAnsi="Times New Roman" w:cs="Times New Roman"/>
          <w:i/>
          <w:vertAlign w:val="subscript"/>
        </w:rPr>
        <w:t>2</w:t>
      </w:r>
      <w:r w:rsidR="00FB09A5" w:rsidRPr="001D1AD2">
        <w:rPr>
          <w:rFonts w:ascii="Times New Roman" w:hAnsi="Times New Roman" w:cs="Times New Roman"/>
        </w:rPr>
        <w:t xml:space="preserve"> in </w:t>
      </w:r>
      <w:r w:rsidR="00FB09A5" w:rsidRPr="001D1AD2">
        <w:rPr>
          <w:rFonts w:ascii="Times New Roman" w:hAnsi="Times New Roman" w:cs="Times New Roman"/>
        </w:rPr>
        <w:fldChar w:fldCharType="begin"/>
      </w:r>
      <w:r w:rsidR="00FB09A5" w:rsidRPr="001D1AD2">
        <w:rPr>
          <w:rFonts w:ascii="Times New Roman" w:hAnsi="Times New Roman" w:cs="Times New Roman"/>
        </w:rPr>
        <w:instrText xml:space="preserve"> REF _Ref476662977 \h  \* MERGEFORMAT </w:instrText>
      </w:r>
      <w:r w:rsidR="00FB09A5" w:rsidRPr="001D1AD2">
        <w:rPr>
          <w:rFonts w:ascii="Times New Roman" w:hAnsi="Times New Roman" w:cs="Times New Roman"/>
        </w:rPr>
      </w:r>
      <w:r w:rsidR="00FB09A5" w:rsidRPr="001D1AD2">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FE47D3">
        <w:rPr>
          <w:rFonts w:ascii="Times New Roman" w:hAnsi="Times New Roman" w:cs="Times New Roman"/>
          <w:noProof/>
        </w:rPr>
        <w:t>4</w:t>
      </w:r>
      <w:r w:rsidR="00FB09A5" w:rsidRPr="001D1AD2">
        <w:rPr>
          <w:rFonts w:ascii="Times New Roman" w:hAnsi="Times New Roman" w:cs="Times New Roman"/>
        </w:rPr>
        <w:fldChar w:fldCharType="end"/>
      </w:r>
      <w:r w:rsidR="00FB09A5" w:rsidRPr="001D1AD2">
        <w:rPr>
          <w:rFonts w:ascii="Times New Roman" w:hAnsi="Times New Roman" w:cs="Times New Roman"/>
        </w:rPr>
        <w:t>)</w:t>
      </w:r>
      <w:r w:rsidR="006D6858" w:rsidRPr="001D1AD2">
        <w:rPr>
          <w:rFonts w:ascii="Times New Roman" w:hAnsi="Times New Roman" w:cs="Times New Roman"/>
        </w:rPr>
        <w:t xml:space="preserve"> </w:t>
      </w:r>
      <w:r w:rsidR="006D6858" w:rsidRPr="001D1AD2">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"DOI" : "10.1016/j.engstruct.2014.11.021", "ISSN" : "01410296", "author" : [ { "dropping-particle" : "", "family" : "Mauro", "given" : "Alberto", "non-dropping-particle" : "", "parse-names" : false, "suffix" : "" }, { "dropping-particle" : "", "family" : "Felice", "given" : "Gianmarco", "non-dropping-particle" : "de", "parse-names" : false, "suffix" : "" }, { "dropping-particle" : "", "family" : "DeJong", "given" : "Matthew J.", "non-dropping-particle" : "", "parse-names" : false, "suffix" : "" } ], "container-title" : "Engineering Structures", "id" : "ITEM-1", "issued" : { "date-parts" : [ [ "2015", "2" ] ] }, "note" : "NULL", "page" : "182-194", "title" : "The relative dynamic resilience of masonry collapse mechanisms", "type" : "article-journal", "volume" : "85" }, "uris" : [ "http://www.mendeley.com/documents/?uuid=9646e567-496d-452a-a8db-6b21d839a2a0" ] } ], "mendeley" : { "formattedCitation" : "[21]", "plainTextFormattedCitation" : "[21]", "previouslyFormattedCitation" : "[21]" }, "properties" : { "noteIndex" : 0 }, "schema" : "https://github.com/citation-style-language/schema/raw/master/csl-citation.json" }</w:instrText>
      </w:r>
      <w:r w:rsidR="006D6858" w:rsidRPr="001D1AD2">
        <w:rPr>
          <w:rFonts w:ascii="Times New Roman" w:hAnsi="Times New Roman" w:cs="Times New Roman"/>
        </w:rPr>
        <w:fldChar w:fldCharType="separate"/>
      </w:r>
      <w:r w:rsidR="00737E0E" w:rsidRPr="00737E0E">
        <w:rPr>
          <w:rFonts w:ascii="Times New Roman" w:hAnsi="Times New Roman" w:cs="Times New Roman"/>
          <w:noProof/>
        </w:rPr>
        <w:t>[21]</w:t>
      </w:r>
      <w:r w:rsidR="006D6858" w:rsidRPr="001D1AD2">
        <w:rPr>
          <w:rFonts w:ascii="Times New Roman" w:hAnsi="Times New Roman" w:cs="Times New Roman"/>
        </w:rPr>
        <w:fldChar w:fldCharType="end"/>
      </w:r>
      <w:r w:rsidR="00DA1BFD" w:rsidRPr="001D1AD2">
        <w:rPr>
          <w:rFonts w:ascii="Times New Roman" w:hAnsi="Times New Roman" w:cs="Times New Roman"/>
        </w:rPr>
        <w:t xml:space="preserve">. </w:t>
      </w:r>
      <w:r w:rsidR="006D6858" w:rsidRPr="001D1AD2">
        <w:rPr>
          <w:rFonts w:ascii="Times New Roman" w:hAnsi="Times New Roman" w:cs="Times New Roman"/>
        </w:rPr>
        <w:t xml:space="preserve">The kinematic constants defining the </w:t>
      </w:r>
      <w:r w:rsidR="005B7900" w:rsidRPr="001D1AD2">
        <w:rPr>
          <w:rFonts w:ascii="Times New Roman" w:hAnsi="Times New Roman" w:cs="Times New Roman"/>
        </w:rPr>
        <w:t xml:space="preserve">linearized </w:t>
      </w:r>
      <w:r w:rsidR="006D6858" w:rsidRPr="001D1AD2">
        <w:rPr>
          <w:rFonts w:ascii="Times New Roman" w:hAnsi="Times New Roman" w:cs="Times New Roman"/>
        </w:rPr>
        <w:t>equation of motion for this type of mechanism are</w:t>
      </w:r>
      <w:r w:rsidR="005B7900" w:rsidRPr="001D1AD2">
        <w:rPr>
          <w:rFonts w:ascii="Times New Roman" w:hAnsi="Times New Roman" w:cs="Times New Roman"/>
        </w:rPr>
        <w:t xml:space="preserve"> thus</w:t>
      </w:r>
      <w:r w:rsidR="006D6858" w:rsidRPr="001D1AD2">
        <w:rPr>
          <w:rFonts w:ascii="Times New Roman" w:hAnsi="Times New Roman" w:cs="Times New Roman"/>
        </w:rPr>
        <w:t xml:space="preserve"> given by:</w:t>
      </w:r>
      <w:r w:rsidR="00DA1BFD" w:rsidRPr="001D1AD2">
        <w:rPr>
          <w:rFonts w:ascii="Times New Roman" w:hAnsi="Times New Roman" w:cs="Times New Roman"/>
        </w:rPr>
        <w:t xml:space="preserve"> </w:t>
      </w:r>
    </w:p>
    <w:p w14:paraId="30F94790" w14:textId="7CB0A88B" w:rsidR="00681B0E" w:rsidRPr="001D1AD2" w:rsidRDefault="00681B0E" w:rsidP="00E50311">
      <w:pPr>
        <w:spacing w:line="360" w:lineRule="auto"/>
        <w:jc w:val="right"/>
        <w:rPr>
          <w:rFonts w:ascii="Times New Roman" w:hAnsi="Times New Roman" w:cs="Times New Roman"/>
        </w:rPr>
      </w:pPr>
      <w:r w:rsidRPr="001D1AD2">
        <w:rPr>
          <w:rFonts w:ascii="Times New Roman" w:hAnsi="Times New Roman" w:cs="Times New Roman"/>
          <w:position w:val="-14"/>
        </w:rPr>
        <w:object w:dxaOrig="1719" w:dyaOrig="380" w14:anchorId="5D844157">
          <v:shape id="_x0000_i1049" type="#_x0000_t75" style="width:84.75pt;height:19.5pt" o:ole="">
            <v:imagedata r:id="rId55" o:title=""/>
          </v:shape>
          <o:OLEObject Type="Embed" ProgID="Equation.DSMT4" ShapeID="_x0000_i1049" DrawAspect="Content" ObjectID="_1590487685" r:id="rId56"/>
        </w:object>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t>(1</w:t>
      </w:r>
      <w:r w:rsidR="00302CD1">
        <w:rPr>
          <w:rFonts w:ascii="Times New Roman" w:hAnsi="Times New Roman" w:cs="Times New Roman"/>
        </w:rPr>
        <w:t>1</w:t>
      </w:r>
      <w:r w:rsidR="0067142D" w:rsidRPr="001D1AD2">
        <w:rPr>
          <w:rFonts w:ascii="Times New Roman" w:hAnsi="Times New Roman" w:cs="Times New Roman"/>
        </w:rPr>
        <w:t>)</w:t>
      </w:r>
    </w:p>
    <w:p w14:paraId="663B3148" w14:textId="2991FB3F" w:rsidR="00681B0E" w:rsidRPr="001D1AD2" w:rsidRDefault="000D076E" w:rsidP="00E50311">
      <w:pPr>
        <w:spacing w:line="360" w:lineRule="auto"/>
        <w:jc w:val="right"/>
        <w:rPr>
          <w:rFonts w:ascii="Times New Roman" w:hAnsi="Times New Roman" w:cs="Times New Roman"/>
        </w:rPr>
      </w:pPr>
      <w:r w:rsidRPr="001D1AD2">
        <w:rPr>
          <w:rFonts w:ascii="Times New Roman" w:hAnsi="Times New Roman" w:cs="Times New Roman"/>
          <w:position w:val="-16"/>
        </w:rPr>
        <w:object w:dxaOrig="2820" w:dyaOrig="420" w14:anchorId="5565C503">
          <v:shape id="_x0000_i1050" type="#_x0000_t75" style="width:141pt;height:20.25pt" o:ole="">
            <v:imagedata r:id="rId57" o:title=""/>
          </v:shape>
          <o:OLEObject Type="Embed" ProgID="Equation.DSMT4" ShapeID="_x0000_i1050" DrawAspect="Content" ObjectID="_1590487686" r:id="rId58"/>
        </w:object>
      </w:r>
      <w:r w:rsidRPr="001D1AD2">
        <w:rPr>
          <w:rFonts w:ascii="Times New Roman" w:hAnsi="Times New Roman" w:cs="Times New Roman"/>
        </w:rPr>
        <w:tab/>
      </w:r>
      <w:r w:rsidRPr="001D1AD2">
        <w:rPr>
          <w:rFonts w:ascii="Times New Roman" w:hAnsi="Times New Roman" w:cs="Times New Roman"/>
        </w:rPr>
        <w:tab/>
      </w:r>
      <w:r w:rsidRPr="001D1AD2">
        <w:rPr>
          <w:rFonts w:ascii="Times New Roman" w:hAnsi="Times New Roman" w:cs="Times New Roman"/>
        </w:rPr>
        <w:tab/>
      </w:r>
      <w:r w:rsidRPr="001D1AD2">
        <w:rPr>
          <w:rFonts w:ascii="Times New Roman" w:hAnsi="Times New Roman" w:cs="Times New Roman"/>
        </w:rPr>
        <w:tab/>
      </w:r>
      <w:r w:rsidRPr="001D1AD2">
        <w:rPr>
          <w:rFonts w:ascii="Times New Roman" w:hAnsi="Times New Roman" w:cs="Times New Roman"/>
        </w:rPr>
        <w:tab/>
      </w:r>
      <w:r w:rsidR="0067142D" w:rsidRPr="001D1AD2">
        <w:rPr>
          <w:rFonts w:ascii="Times New Roman" w:hAnsi="Times New Roman" w:cs="Times New Roman"/>
        </w:rPr>
        <w:t>(1</w:t>
      </w:r>
      <w:r w:rsidR="00302CD1">
        <w:rPr>
          <w:rFonts w:ascii="Times New Roman" w:hAnsi="Times New Roman" w:cs="Times New Roman"/>
        </w:rPr>
        <w:t>2</w:t>
      </w:r>
      <w:r w:rsidR="0067142D" w:rsidRPr="001D1AD2">
        <w:rPr>
          <w:rFonts w:ascii="Times New Roman" w:hAnsi="Times New Roman" w:cs="Times New Roman"/>
        </w:rPr>
        <w:t>)</w:t>
      </w:r>
    </w:p>
    <w:p w14:paraId="07DE8C6C" w14:textId="1094BE2F" w:rsidR="00681B0E" w:rsidRPr="001D1AD2" w:rsidRDefault="00681B0E" w:rsidP="00E50311">
      <w:pPr>
        <w:spacing w:line="360" w:lineRule="auto"/>
        <w:jc w:val="right"/>
        <w:rPr>
          <w:rFonts w:ascii="Times New Roman" w:hAnsi="Times New Roman" w:cs="Times New Roman"/>
        </w:rPr>
      </w:pPr>
      <w:r w:rsidRPr="001D1AD2">
        <w:rPr>
          <w:rFonts w:ascii="Times New Roman" w:hAnsi="Times New Roman" w:cs="Times New Roman"/>
          <w:position w:val="-10"/>
        </w:rPr>
        <w:object w:dxaOrig="940" w:dyaOrig="340" w14:anchorId="5DD16724">
          <v:shape id="_x0000_i1051" type="#_x0000_t75" style="width:45.75pt;height:15.75pt" o:ole="">
            <v:imagedata r:id="rId59" o:title=""/>
          </v:shape>
          <o:OLEObject Type="Embed" ProgID="Equation.DSMT4" ShapeID="_x0000_i1051" DrawAspect="Content" ObjectID="_1590487687" r:id="rId60"/>
        </w:object>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t>(1</w:t>
      </w:r>
      <w:r w:rsidR="00302CD1">
        <w:rPr>
          <w:rFonts w:ascii="Times New Roman" w:hAnsi="Times New Roman" w:cs="Times New Roman"/>
        </w:rPr>
        <w:t>3</w:t>
      </w:r>
      <w:r w:rsidR="0067142D" w:rsidRPr="001D1AD2">
        <w:rPr>
          <w:rFonts w:ascii="Times New Roman" w:hAnsi="Times New Roman" w:cs="Times New Roman"/>
        </w:rPr>
        <w:t>)</w:t>
      </w:r>
    </w:p>
    <w:p w14:paraId="3B0350DB" w14:textId="16DFEC45" w:rsidR="000D076E" w:rsidRPr="001D1AD2" w:rsidRDefault="000D076E" w:rsidP="00E50311">
      <w:pPr>
        <w:spacing w:line="360" w:lineRule="auto"/>
        <w:jc w:val="right"/>
        <w:rPr>
          <w:rFonts w:ascii="Times New Roman" w:hAnsi="Times New Roman" w:cs="Times New Roman"/>
        </w:rPr>
      </w:pPr>
      <w:r w:rsidRPr="001D1AD2">
        <w:rPr>
          <w:rFonts w:ascii="Times New Roman" w:hAnsi="Times New Roman" w:cs="Times New Roman"/>
          <w:position w:val="-16"/>
        </w:rPr>
        <w:object w:dxaOrig="2079" w:dyaOrig="420" w14:anchorId="23597749">
          <v:shape id="_x0000_i1052" type="#_x0000_t75" style="width:105.75pt;height:20.25pt" o:ole="">
            <v:imagedata r:id="rId61" o:title=""/>
          </v:shape>
          <o:OLEObject Type="Embed" ProgID="Equation.DSMT4" ShapeID="_x0000_i1052" DrawAspect="Content" ObjectID="_1590487688" r:id="rId62"/>
        </w:object>
      </w:r>
      <w:r w:rsidRPr="001D1AD2">
        <w:rPr>
          <w:rFonts w:ascii="Times New Roman" w:hAnsi="Times New Roman" w:cs="Times New Roman"/>
        </w:rPr>
        <w:tab/>
      </w:r>
      <w:r w:rsidRPr="001D1AD2">
        <w:rPr>
          <w:rFonts w:ascii="Times New Roman" w:hAnsi="Times New Roman" w:cs="Times New Roman"/>
        </w:rPr>
        <w:tab/>
      </w:r>
      <w:r w:rsidRPr="001D1AD2">
        <w:rPr>
          <w:rFonts w:ascii="Times New Roman" w:hAnsi="Times New Roman" w:cs="Times New Roman"/>
        </w:rPr>
        <w:tab/>
      </w:r>
      <w:r w:rsidRPr="001D1AD2">
        <w:rPr>
          <w:rFonts w:ascii="Times New Roman" w:hAnsi="Times New Roman" w:cs="Times New Roman"/>
        </w:rPr>
        <w:tab/>
      </w:r>
      <w:r w:rsidRPr="001D1AD2">
        <w:rPr>
          <w:rFonts w:ascii="Times New Roman" w:hAnsi="Times New Roman" w:cs="Times New Roman"/>
        </w:rPr>
        <w:tab/>
        <w:t xml:space="preserve">      (1</w:t>
      </w:r>
      <w:r w:rsidR="00302CD1">
        <w:rPr>
          <w:rFonts w:ascii="Times New Roman" w:hAnsi="Times New Roman" w:cs="Times New Roman"/>
        </w:rPr>
        <w:t>4</w:t>
      </w:r>
      <w:r w:rsidRPr="001D1AD2">
        <w:rPr>
          <w:rFonts w:ascii="Times New Roman" w:hAnsi="Times New Roman" w:cs="Times New Roman"/>
        </w:rPr>
        <w:t>)</w:t>
      </w:r>
    </w:p>
    <w:p w14:paraId="7FBDC8F9" w14:textId="7C5CC5B9" w:rsidR="00681B0E" w:rsidRDefault="00681B0E" w:rsidP="00E50311">
      <w:pPr>
        <w:spacing w:line="360" w:lineRule="auto"/>
        <w:jc w:val="right"/>
        <w:rPr>
          <w:rFonts w:ascii="Times New Roman" w:hAnsi="Times New Roman" w:cs="Times New Roman"/>
        </w:rPr>
      </w:pPr>
      <w:r w:rsidRPr="001D1AD2">
        <w:rPr>
          <w:rFonts w:ascii="Times New Roman" w:hAnsi="Times New Roman" w:cs="Times New Roman"/>
          <w:position w:val="-10"/>
        </w:rPr>
        <w:object w:dxaOrig="720" w:dyaOrig="320" w14:anchorId="456EBB60">
          <v:shape id="_x0000_i1053" type="#_x0000_t75" style="width:36.75pt;height:14.25pt" o:ole="">
            <v:imagedata r:id="rId63" o:title=""/>
          </v:shape>
          <o:OLEObject Type="Embed" ProgID="Equation.DSMT4" ShapeID="_x0000_i1053" DrawAspect="Content" ObjectID="_1590487689" r:id="rId64"/>
        </w:object>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t>(1</w:t>
      </w:r>
      <w:r w:rsidR="00302CD1">
        <w:rPr>
          <w:rFonts w:ascii="Times New Roman" w:hAnsi="Times New Roman" w:cs="Times New Roman"/>
        </w:rPr>
        <w:t>5</w:t>
      </w:r>
      <w:r w:rsidR="0067142D" w:rsidRPr="001D1AD2">
        <w:rPr>
          <w:rFonts w:ascii="Times New Roman" w:hAnsi="Times New Roman" w:cs="Times New Roman"/>
        </w:rPr>
        <w:t>)</w:t>
      </w:r>
    </w:p>
    <w:p w14:paraId="04E58AA4" w14:textId="39338FEF" w:rsidR="00755582" w:rsidRPr="001D1AD2" w:rsidRDefault="003063DC" w:rsidP="00E50311">
      <w:pPr>
        <w:spacing w:line="360" w:lineRule="auto"/>
        <w:jc w:val="right"/>
        <w:rPr>
          <w:rFonts w:ascii="Times New Roman" w:hAnsi="Times New Roman" w:cs="Times New Roman"/>
        </w:rPr>
      </w:pPr>
      <w:r w:rsidRPr="00A511C3">
        <w:rPr>
          <w:rFonts w:ascii="Times New Roman" w:hAnsi="Times New Roman" w:cs="Times New Roman"/>
          <w:position w:val="-34"/>
        </w:rPr>
        <w:object w:dxaOrig="3340" w:dyaOrig="780" w14:anchorId="348F8C3E">
          <v:shape id="_x0000_i1054" type="#_x0000_t75" style="width:166.5pt;height:39pt" o:ole="">
            <v:imagedata r:id="rId65" o:title=""/>
          </v:shape>
          <o:OLEObject Type="Embed" ProgID="Equation.DSMT4" ShapeID="_x0000_i1054" DrawAspect="Content" ObjectID="_1590487690" r:id="rId66"/>
        </w:object>
      </w:r>
      <w:r w:rsidR="00302CD1">
        <w:rPr>
          <w:rFonts w:ascii="Times New Roman" w:hAnsi="Times New Roman" w:cs="Times New Roman"/>
        </w:rPr>
        <w:tab/>
      </w:r>
      <w:r w:rsidR="00302CD1">
        <w:rPr>
          <w:rFonts w:ascii="Times New Roman" w:hAnsi="Times New Roman" w:cs="Times New Roman"/>
        </w:rPr>
        <w:tab/>
      </w:r>
      <w:r w:rsidR="00302CD1">
        <w:rPr>
          <w:rFonts w:ascii="Times New Roman" w:hAnsi="Times New Roman" w:cs="Times New Roman"/>
        </w:rPr>
        <w:tab/>
      </w:r>
      <w:r w:rsidR="00302CD1">
        <w:rPr>
          <w:rFonts w:ascii="Times New Roman" w:hAnsi="Times New Roman" w:cs="Times New Roman"/>
        </w:rPr>
        <w:tab/>
        <w:t>(16</w:t>
      </w:r>
      <w:r w:rsidR="00755582">
        <w:rPr>
          <w:rFonts w:ascii="Times New Roman" w:hAnsi="Times New Roman" w:cs="Times New Roman"/>
        </w:rPr>
        <w:t>)</w:t>
      </w:r>
    </w:p>
    <w:p w14:paraId="212CFD62" w14:textId="4944D1B7" w:rsidR="00B27505" w:rsidRPr="001D1AD2" w:rsidRDefault="000219FA" w:rsidP="00E50311">
      <w:pPr>
        <w:spacing w:line="360" w:lineRule="auto"/>
        <w:jc w:val="both"/>
        <w:rPr>
          <w:rFonts w:ascii="Times New Roman" w:hAnsi="Times New Roman" w:cs="Times New Roman"/>
        </w:rPr>
      </w:pPr>
      <w:proofErr w:type="gramStart"/>
      <w:r>
        <w:rPr>
          <w:rFonts w:ascii="Times New Roman" w:hAnsi="Times New Roman" w:cs="Times New Roman"/>
        </w:rPr>
        <w:lastRenderedPageBreak/>
        <w:t>w</w:t>
      </w:r>
      <w:r w:rsidR="00CA18B7" w:rsidRPr="001D1AD2">
        <w:rPr>
          <w:rFonts w:ascii="Times New Roman" w:hAnsi="Times New Roman" w:cs="Times New Roman"/>
        </w:rPr>
        <w:t>here</w:t>
      </w:r>
      <w:proofErr w:type="gramEnd"/>
      <w:r w:rsidR="00CA18B7" w:rsidRPr="001D1AD2">
        <w:rPr>
          <w:rFonts w:ascii="Times New Roman" w:hAnsi="Times New Roman" w:cs="Times New Roman"/>
        </w:rPr>
        <w:t xml:space="preserve"> </w:t>
      </w:r>
      <w:r w:rsidR="00CA18B7" w:rsidRPr="001D1AD2">
        <w:rPr>
          <w:rFonts w:ascii="Times New Roman" w:hAnsi="Times New Roman" w:cs="Times New Roman"/>
          <w:i/>
        </w:rPr>
        <w:t>I</w:t>
      </w:r>
      <w:r w:rsidR="00CA18B7" w:rsidRPr="001D1AD2">
        <w:rPr>
          <w:rFonts w:ascii="Times New Roman" w:hAnsi="Times New Roman" w:cs="Times New Roman"/>
          <w:i/>
          <w:vertAlign w:val="subscript"/>
        </w:rPr>
        <w:t>O</w:t>
      </w:r>
      <w:r w:rsidR="00CA18B7" w:rsidRPr="001D1AD2">
        <w:rPr>
          <w:rFonts w:ascii="Times New Roman" w:hAnsi="Times New Roman" w:cs="Times New Roman"/>
        </w:rPr>
        <w:t xml:space="preserve"> is the moment of inertia of the collapsed </w:t>
      </w:r>
      <w:r w:rsidR="006002F5" w:rsidRPr="001D1AD2">
        <w:rPr>
          <w:rFonts w:ascii="Times New Roman" w:hAnsi="Times New Roman" w:cs="Times New Roman"/>
        </w:rPr>
        <w:t>portion of the structure about the axis of rotation</w:t>
      </w:r>
      <w:r w:rsidR="00C90B8A" w:rsidRPr="001D1AD2">
        <w:rPr>
          <w:rFonts w:ascii="Times New Roman" w:hAnsi="Times New Roman" w:cs="Times New Roman"/>
        </w:rPr>
        <w:t xml:space="preserve"> and</w:t>
      </w:r>
      <w:r w:rsidR="006002F5" w:rsidRPr="001D1AD2">
        <w:rPr>
          <w:rFonts w:ascii="Times New Roman" w:hAnsi="Times New Roman" w:cs="Times New Roman"/>
        </w:rPr>
        <w:t xml:space="preserve"> </w:t>
      </w:r>
      <w:r w:rsidR="006002F5" w:rsidRPr="001D1AD2">
        <w:rPr>
          <w:rFonts w:ascii="Times New Roman" w:hAnsi="Times New Roman" w:cs="Times New Roman"/>
          <w:position w:val="-14"/>
        </w:rPr>
        <w:object w:dxaOrig="960" w:dyaOrig="380" w14:anchorId="19570170">
          <v:shape id="_x0000_i1055" type="#_x0000_t75" style="width:47.25pt;height:19.5pt" o:ole="">
            <v:imagedata r:id="rId67" o:title=""/>
          </v:shape>
          <o:OLEObject Type="Embed" ProgID="Equation.DSMT4" ShapeID="_x0000_i1055" DrawAspect="Content" ObjectID="_1590487691" r:id="rId68"/>
        </w:object>
      </w:r>
      <w:r w:rsidR="006002F5" w:rsidRPr="001D1AD2">
        <w:rPr>
          <w:rFonts w:ascii="Times New Roman" w:hAnsi="Times New Roman" w:cs="Times New Roman"/>
        </w:rPr>
        <w:t>is the sum of the moments of inertia of the load-bearing masses</w:t>
      </w:r>
      <w:r w:rsidR="00C90B8A" w:rsidRPr="001D1AD2">
        <w:rPr>
          <w:rFonts w:ascii="Times New Roman" w:hAnsi="Times New Roman" w:cs="Times New Roman"/>
        </w:rPr>
        <w:t>.</w:t>
      </w:r>
      <w:r w:rsidR="006002F5" w:rsidRPr="001D1AD2">
        <w:rPr>
          <w:rFonts w:ascii="Times New Roman" w:hAnsi="Times New Roman" w:cs="Times New Roman"/>
        </w:rPr>
        <w:t xml:space="preserve"> </w:t>
      </w:r>
      <w:r w:rsidR="006002F5" w:rsidRPr="001D1AD2">
        <w:rPr>
          <w:rFonts w:ascii="Times New Roman" w:hAnsi="Times New Roman" w:cs="Times New Roman"/>
          <w:i/>
        </w:rPr>
        <w:t>M</w:t>
      </w:r>
      <w:r w:rsidR="006002F5" w:rsidRPr="001D1AD2">
        <w:rPr>
          <w:rFonts w:ascii="Times New Roman" w:hAnsi="Times New Roman" w:cs="Times New Roman"/>
          <w:i/>
          <w:vertAlign w:val="subscript"/>
        </w:rPr>
        <w:t>c</w:t>
      </w:r>
      <w:r w:rsidR="006002F5" w:rsidRPr="001D1AD2">
        <w:rPr>
          <w:rFonts w:ascii="Times New Roman" w:hAnsi="Times New Roman" w:cs="Times New Roman"/>
          <w:vertAlign w:val="subscript"/>
        </w:rPr>
        <w:t xml:space="preserve"> </w:t>
      </w:r>
      <w:r w:rsidR="006002F5" w:rsidRPr="001D1AD2">
        <w:rPr>
          <w:rFonts w:ascii="Times New Roman" w:hAnsi="Times New Roman" w:cs="Times New Roman"/>
        </w:rPr>
        <w:t xml:space="preserve">is the combined mass of the collapsed portion of the structure and the load-bearing masses, whose resulting center of mass is defined by </w:t>
      </w:r>
      <w:r w:rsidR="006002F5" w:rsidRPr="001D1AD2">
        <w:rPr>
          <w:rFonts w:ascii="Times New Roman" w:hAnsi="Times New Roman" w:cs="Times New Roman"/>
          <w:i/>
        </w:rPr>
        <w:t>R</w:t>
      </w:r>
      <w:r w:rsidR="006002F5" w:rsidRPr="001D1AD2">
        <w:rPr>
          <w:rFonts w:ascii="Times New Roman" w:hAnsi="Times New Roman" w:cs="Times New Roman"/>
          <w:i/>
          <w:vertAlign w:val="subscript"/>
        </w:rPr>
        <w:t>c</w:t>
      </w:r>
      <w:r w:rsidR="006002F5" w:rsidRPr="001D1AD2">
        <w:rPr>
          <w:rFonts w:ascii="Times New Roman" w:hAnsi="Times New Roman" w:cs="Times New Roman"/>
        </w:rPr>
        <w:t xml:space="preserve"> and </w:t>
      </w:r>
      <w:r w:rsidR="006002F5" w:rsidRPr="001D1AD2">
        <w:rPr>
          <w:rFonts w:ascii="Times New Roman" w:hAnsi="Times New Roman" w:cs="Times New Roman"/>
          <w:i/>
        </w:rPr>
        <w:t>α</w:t>
      </w:r>
      <w:r w:rsidR="006002F5" w:rsidRPr="001D1AD2">
        <w:rPr>
          <w:rFonts w:ascii="Times New Roman" w:hAnsi="Times New Roman" w:cs="Times New Roman"/>
          <w:i/>
          <w:vertAlign w:val="subscript"/>
        </w:rPr>
        <w:t>c</w:t>
      </w:r>
      <w:r w:rsidR="006002F5" w:rsidRPr="001D1AD2">
        <w:rPr>
          <w:rFonts w:ascii="Times New Roman" w:hAnsi="Times New Roman" w:cs="Times New Roman"/>
        </w:rPr>
        <w:t xml:space="preserve">, </w:t>
      </w:r>
      <w:r w:rsidR="00E30503" w:rsidRPr="001D1AD2">
        <w:rPr>
          <w:rFonts w:ascii="Times New Roman" w:hAnsi="Times New Roman" w:cs="Times New Roman"/>
        </w:rPr>
        <w:t>and</w:t>
      </w:r>
      <w:r w:rsidR="006002F5" w:rsidRPr="001D1AD2">
        <w:rPr>
          <w:rFonts w:ascii="Times New Roman" w:hAnsi="Times New Roman" w:cs="Times New Roman"/>
        </w:rPr>
        <w:t xml:space="preserve"> </w:t>
      </w:r>
      <w:r w:rsidR="006002F5" w:rsidRPr="001D1AD2">
        <w:rPr>
          <w:rFonts w:ascii="Times New Roman" w:hAnsi="Times New Roman" w:cs="Times New Roman"/>
          <w:i/>
        </w:rPr>
        <w:t>M</w:t>
      </w:r>
      <w:r w:rsidR="006002F5" w:rsidRPr="001D1AD2">
        <w:rPr>
          <w:rFonts w:ascii="Times New Roman" w:hAnsi="Times New Roman" w:cs="Times New Roman"/>
          <w:i/>
          <w:vertAlign w:val="subscript"/>
        </w:rPr>
        <w:t>c</w:t>
      </w:r>
      <w:r w:rsidR="006002F5" w:rsidRPr="001D1AD2">
        <w:rPr>
          <w:rFonts w:ascii="Times New Roman" w:hAnsi="Times New Roman" w:cs="Times New Roman"/>
          <w:i/>
          <w:vertAlign w:val="superscript"/>
        </w:rPr>
        <w:t>*</w:t>
      </w:r>
      <w:r w:rsidR="006002F5" w:rsidRPr="001D1AD2">
        <w:rPr>
          <w:rFonts w:ascii="Times New Roman" w:hAnsi="Times New Roman" w:cs="Times New Roman"/>
          <w:vertAlign w:val="superscript"/>
        </w:rPr>
        <w:t xml:space="preserve"> </w:t>
      </w:r>
      <w:r w:rsidR="006002F5" w:rsidRPr="001D1AD2">
        <w:rPr>
          <w:rFonts w:ascii="Times New Roman" w:hAnsi="Times New Roman" w:cs="Times New Roman"/>
        </w:rPr>
        <w:t xml:space="preserve">is the combined mass of the collapsed portion of the structure as well as the load-bearing and non-load bearing masses, the position of the center of mass of which is denoted by </w:t>
      </w:r>
      <w:r w:rsidR="006002F5" w:rsidRPr="001D1AD2">
        <w:rPr>
          <w:rFonts w:ascii="Times New Roman" w:hAnsi="Times New Roman" w:cs="Times New Roman"/>
          <w:i/>
        </w:rPr>
        <w:t>R</w:t>
      </w:r>
      <w:r w:rsidR="006002F5" w:rsidRPr="001D1AD2">
        <w:rPr>
          <w:rFonts w:ascii="Times New Roman" w:hAnsi="Times New Roman" w:cs="Times New Roman"/>
          <w:i/>
          <w:vertAlign w:val="subscript"/>
        </w:rPr>
        <w:t>c</w:t>
      </w:r>
      <w:r w:rsidR="006002F5" w:rsidRPr="001D1AD2">
        <w:rPr>
          <w:rFonts w:ascii="Times New Roman" w:hAnsi="Times New Roman" w:cs="Times New Roman"/>
          <w:i/>
          <w:vertAlign w:val="superscript"/>
        </w:rPr>
        <w:t>*</w:t>
      </w:r>
      <w:r w:rsidR="006002F5" w:rsidRPr="001D1AD2">
        <w:rPr>
          <w:rFonts w:ascii="Times New Roman" w:hAnsi="Times New Roman" w:cs="Times New Roman"/>
          <w:vertAlign w:val="superscript"/>
        </w:rPr>
        <w:t xml:space="preserve"> </w:t>
      </w:r>
      <w:r w:rsidR="006002F5" w:rsidRPr="001D1AD2">
        <w:rPr>
          <w:rFonts w:ascii="Times New Roman" w:hAnsi="Times New Roman" w:cs="Times New Roman"/>
        </w:rPr>
        <w:t xml:space="preserve">and </w:t>
      </w:r>
      <w:r w:rsidR="006002F5" w:rsidRPr="001D1AD2">
        <w:rPr>
          <w:rFonts w:ascii="Times New Roman" w:hAnsi="Times New Roman" w:cs="Times New Roman"/>
          <w:i/>
        </w:rPr>
        <w:t>α</w:t>
      </w:r>
      <w:r w:rsidR="006002F5" w:rsidRPr="001D1AD2">
        <w:rPr>
          <w:rFonts w:ascii="Times New Roman" w:hAnsi="Times New Roman" w:cs="Times New Roman"/>
          <w:i/>
          <w:vertAlign w:val="subscript"/>
        </w:rPr>
        <w:t>c</w:t>
      </w:r>
      <w:r w:rsidR="006002F5" w:rsidRPr="001D1AD2">
        <w:rPr>
          <w:rFonts w:ascii="Times New Roman" w:hAnsi="Times New Roman" w:cs="Times New Roman"/>
          <w:i/>
          <w:vertAlign w:val="superscript"/>
        </w:rPr>
        <w:t>*</w:t>
      </w:r>
      <w:r w:rsidR="006002F5" w:rsidRPr="001D1AD2">
        <w:rPr>
          <w:rFonts w:ascii="Times New Roman" w:hAnsi="Times New Roman" w:cs="Times New Roman"/>
        </w:rPr>
        <w:t xml:space="preserve">. </w:t>
      </w:r>
      <w:r w:rsidR="00C90B8A" w:rsidRPr="001D1AD2">
        <w:rPr>
          <w:rFonts w:ascii="Times New Roman" w:hAnsi="Times New Roman" w:cs="Times New Roman"/>
        </w:rPr>
        <w:t xml:space="preserve">Similarly, </w:t>
      </w:r>
      <w:r w:rsidR="00C90B8A" w:rsidRPr="001D1AD2">
        <w:rPr>
          <w:rFonts w:ascii="Times New Roman" w:hAnsi="Times New Roman" w:cs="Times New Roman"/>
          <w:i/>
        </w:rPr>
        <w:t>F</w:t>
      </w:r>
      <w:r w:rsidR="00C90B8A" w:rsidRPr="001D1AD2">
        <w:rPr>
          <w:rFonts w:ascii="Times New Roman" w:hAnsi="Times New Roman" w:cs="Times New Roman"/>
        </w:rPr>
        <w:t xml:space="preserve"> is the resultant force obtained by adding up all the external forces acting on the wall, which acts at a point defined by </w:t>
      </w:r>
      <w:r w:rsidR="00C90B8A" w:rsidRPr="001D1AD2">
        <w:rPr>
          <w:rFonts w:ascii="Times New Roman" w:hAnsi="Times New Roman" w:cs="Times New Roman"/>
          <w:i/>
        </w:rPr>
        <w:t>R</w:t>
      </w:r>
      <w:r w:rsidR="00C90B8A" w:rsidRPr="001D1AD2">
        <w:rPr>
          <w:rFonts w:ascii="Times New Roman" w:hAnsi="Times New Roman" w:cs="Times New Roman"/>
          <w:i/>
          <w:vertAlign w:val="subscript"/>
        </w:rPr>
        <w:t>f</w:t>
      </w:r>
      <w:r w:rsidR="00C90B8A" w:rsidRPr="001D1AD2">
        <w:rPr>
          <w:rFonts w:ascii="Times New Roman" w:hAnsi="Times New Roman" w:cs="Times New Roman"/>
        </w:rPr>
        <w:t xml:space="preserve"> and </w:t>
      </w:r>
      <w:r w:rsidR="00C90B8A" w:rsidRPr="001D1AD2">
        <w:rPr>
          <w:rFonts w:ascii="Times New Roman" w:hAnsi="Times New Roman" w:cs="Times New Roman"/>
          <w:i/>
        </w:rPr>
        <w:t>α</w:t>
      </w:r>
      <w:r w:rsidR="00C90B8A" w:rsidRPr="001D1AD2">
        <w:rPr>
          <w:rFonts w:ascii="Times New Roman" w:hAnsi="Times New Roman" w:cs="Times New Roman"/>
          <w:i/>
          <w:vertAlign w:val="subscript"/>
        </w:rPr>
        <w:t>f</w:t>
      </w:r>
      <w:r w:rsidR="00C90B8A" w:rsidRPr="001D1AD2">
        <w:rPr>
          <w:rFonts w:ascii="Times New Roman" w:hAnsi="Times New Roman" w:cs="Times New Roman"/>
        </w:rPr>
        <w:t xml:space="preserve"> so as to preserve the total moment about </w:t>
      </w:r>
      <w:r w:rsidR="00C90B8A" w:rsidRPr="001D1AD2">
        <w:rPr>
          <w:rFonts w:ascii="Times New Roman" w:hAnsi="Times New Roman" w:cs="Times New Roman"/>
          <w:i/>
        </w:rPr>
        <w:t>O</w:t>
      </w:r>
      <w:r w:rsidR="00C90B8A" w:rsidRPr="001D1AD2">
        <w:t xml:space="preserve"> </w:t>
      </w:r>
      <w:r w:rsidR="00C90B8A" w:rsidRPr="00453F51">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"DOI" : "10.1016/j.engstruct.2014.11.021", "ISSN" : "01410296", "author" : [ { "dropping-particle" : "", "family" : "Mauro", "given" : "Alberto", "non-dropping-particle" : "", "parse-names" : false, "suffix" : "" }, { "dropping-particle" : "", "family" : "Felice", "given" : "Gianmarco", "non-dropping-particle" : "de", "parse-names" : false, "suffix" : "" }, { "dropping-particle" : "", "family" : "DeJong", "given" : "Matthew J.", "non-dropping-particle" : "", "parse-names" : false, "suffix" : "" } ], "container-title" : "Engineering Structures", "id" : "ITEM-1", "issued" : { "date-parts" : [ [ "2015", "2" ] ] }, "note" : "NULL", "page" : "182-194", "title" : "The relative dynamic resilience of masonry collapse mechanisms", "type" : "article-journal", "volume" : "85" }, "uris" : [ "http://www.mendeley.com/documents/?uuid=9646e567-496d-452a-a8db-6b21d839a2a0" ] } ], "mendeley" : { "formattedCitation" : "[21]", "plainTextFormattedCitation" : "[21]", "previouslyFormattedCitation" : "[21]" }, "properties" : { "noteIndex" : 0 }, "schema" : "https://github.com/citation-style-language/schema/raw/master/csl-citation.json" }</w:instrText>
      </w:r>
      <w:r w:rsidR="00C90B8A" w:rsidRPr="00453F51">
        <w:rPr>
          <w:rFonts w:ascii="Times New Roman" w:hAnsi="Times New Roman" w:cs="Times New Roman"/>
        </w:rPr>
        <w:fldChar w:fldCharType="separate"/>
      </w:r>
      <w:r w:rsidR="00737E0E" w:rsidRPr="00737E0E">
        <w:rPr>
          <w:rFonts w:ascii="Times New Roman" w:hAnsi="Times New Roman" w:cs="Times New Roman"/>
          <w:noProof/>
        </w:rPr>
        <w:t>[21]</w:t>
      </w:r>
      <w:r w:rsidR="00C90B8A" w:rsidRPr="00453F51">
        <w:rPr>
          <w:rFonts w:ascii="Times New Roman" w:hAnsi="Times New Roman" w:cs="Times New Roman"/>
        </w:rPr>
        <w:fldChar w:fldCharType="end"/>
      </w:r>
      <w:r w:rsidR="00C90B8A" w:rsidRPr="00453F51">
        <w:rPr>
          <w:rFonts w:ascii="Times New Roman" w:hAnsi="Times New Roman" w:cs="Times New Roman"/>
        </w:rPr>
        <w:t>.</w:t>
      </w:r>
    </w:p>
    <w:p w14:paraId="3811C117" w14:textId="5AB20F36" w:rsidR="006D6858" w:rsidRPr="001D1AD2" w:rsidRDefault="00AF25DF" w:rsidP="00E50311">
      <w:pPr>
        <w:spacing w:line="360" w:lineRule="auto"/>
        <w:jc w:val="both"/>
        <w:rPr>
          <w:rFonts w:ascii="Times New Roman" w:hAnsi="Times New Roman" w:cs="Times New Roman"/>
        </w:rPr>
      </w:pPr>
      <w:r w:rsidRPr="001D1AD2">
        <w:rPr>
          <w:rFonts w:ascii="Times New Roman" w:hAnsi="Times New Roman" w:cs="Times New Roman"/>
        </w:rPr>
        <w:t xml:space="preserve">The </w:t>
      </w:r>
      <w:r w:rsidR="007F4EA9" w:rsidRPr="001D1AD2">
        <w:rPr>
          <w:rFonts w:ascii="Times New Roman" w:hAnsi="Times New Roman" w:cs="Times New Roman"/>
        </w:rPr>
        <w:t xml:space="preserve">script written in Rhino in this case </w:t>
      </w:r>
      <w:r w:rsidR="00762ADE">
        <w:rPr>
          <w:rFonts w:ascii="Times New Roman" w:hAnsi="Times New Roman" w:cs="Times New Roman"/>
        </w:rPr>
        <w:t xml:space="preserve">is more complex. It </w:t>
      </w:r>
      <w:r w:rsidR="007F4EA9" w:rsidRPr="001D1AD2">
        <w:rPr>
          <w:rFonts w:ascii="Times New Roman" w:hAnsi="Times New Roman" w:cs="Times New Roman"/>
        </w:rPr>
        <w:t>first prompts the user to select the main wall (i.e. the wall to which the additional masses will</w:t>
      </w:r>
      <w:r w:rsidR="00F2609D" w:rsidRPr="001D1AD2">
        <w:rPr>
          <w:rFonts w:ascii="Times New Roman" w:hAnsi="Times New Roman" w:cs="Times New Roman"/>
        </w:rPr>
        <w:t xml:space="preserve"> be transmitted) as well as any adjacent walls involved in the mechanism, and define the density,</w:t>
      </w:r>
      <w:r w:rsidR="007F4EA9" w:rsidRPr="001D1AD2">
        <w:rPr>
          <w:rFonts w:ascii="Times New Roman" w:hAnsi="Times New Roman" w:cs="Times New Roman"/>
        </w:rPr>
        <w:t xml:space="preserve"> axis of rotation</w:t>
      </w:r>
      <w:r w:rsidR="00452F43">
        <w:rPr>
          <w:rFonts w:ascii="Times New Roman" w:hAnsi="Times New Roman" w:cs="Times New Roman"/>
        </w:rPr>
        <w:t xml:space="preserve"> (red line in </w:t>
      </w:r>
      <w:r w:rsidR="00452F43" w:rsidRPr="00452F43">
        <w:rPr>
          <w:rFonts w:ascii="Times New Roman" w:hAnsi="Times New Roman" w:cs="Times New Roman"/>
        </w:rPr>
        <w:fldChar w:fldCharType="begin"/>
      </w:r>
      <w:r w:rsidR="00452F43" w:rsidRPr="00452F43">
        <w:rPr>
          <w:rFonts w:ascii="Times New Roman" w:hAnsi="Times New Roman" w:cs="Times New Roman"/>
        </w:rPr>
        <w:instrText xml:space="preserve"> REF _Ref476662977 \h  \* MERGEFORMAT </w:instrText>
      </w:r>
      <w:r w:rsidR="00452F43" w:rsidRPr="00452F43">
        <w:rPr>
          <w:rFonts w:ascii="Times New Roman" w:hAnsi="Times New Roman" w:cs="Times New Roman"/>
        </w:rPr>
      </w:r>
      <w:r w:rsidR="00452F43" w:rsidRPr="00452F43">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FE47D3">
        <w:rPr>
          <w:rFonts w:ascii="Times New Roman" w:hAnsi="Times New Roman" w:cs="Times New Roman"/>
          <w:noProof/>
        </w:rPr>
        <w:t>4</w:t>
      </w:r>
      <w:r w:rsidR="00452F43" w:rsidRPr="00452F43">
        <w:rPr>
          <w:rFonts w:ascii="Times New Roman" w:hAnsi="Times New Roman" w:cs="Times New Roman"/>
        </w:rPr>
        <w:fldChar w:fldCharType="end"/>
      </w:r>
      <w:r w:rsidR="00452F43">
        <w:rPr>
          <w:rFonts w:ascii="Times New Roman" w:hAnsi="Times New Roman" w:cs="Times New Roman"/>
        </w:rPr>
        <w:t>)</w:t>
      </w:r>
      <w:r w:rsidR="007F4EA9" w:rsidRPr="001D1AD2">
        <w:rPr>
          <w:rFonts w:ascii="Times New Roman" w:hAnsi="Times New Roman" w:cs="Times New Roman"/>
        </w:rPr>
        <w:t xml:space="preserve">, and any cracks which occur. </w:t>
      </w:r>
      <w:r w:rsidR="00497C1F" w:rsidRPr="001D1AD2">
        <w:rPr>
          <w:rFonts w:ascii="Times New Roman" w:hAnsi="Times New Roman" w:cs="Times New Roman"/>
        </w:rPr>
        <w:t xml:space="preserve">The </w:t>
      </w:r>
      <w:r w:rsidR="00C90B8A" w:rsidRPr="001D1AD2">
        <w:rPr>
          <w:rFonts w:ascii="Times New Roman" w:hAnsi="Times New Roman" w:cs="Times New Roman"/>
        </w:rPr>
        <w:t xml:space="preserve">user is </w:t>
      </w:r>
      <w:r w:rsidR="008A594A" w:rsidRPr="001D1AD2">
        <w:rPr>
          <w:rFonts w:ascii="Times New Roman" w:hAnsi="Times New Roman" w:cs="Times New Roman"/>
        </w:rPr>
        <w:t xml:space="preserve">then provided with a checkbox and asked to indicate which additional elements are acting on the structure, with the options including floors, </w:t>
      </w:r>
      <w:r w:rsidR="00AB7717" w:rsidRPr="001D1AD2">
        <w:rPr>
          <w:rFonts w:ascii="Times New Roman" w:hAnsi="Times New Roman" w:cs="Times New Roman"/>
        </w:rPr>
        <w:t xml:space="preserve">the </w:t>
      </w:r>
      <w:r w:rsidR="008A594A" w:rsidRPr="001D1AD2">
        <w:rPr>
          <w:rFonts w:ascii="Times New Roman" w:hAnsi="Times New Roman" w:cs="Times New Roman"/>
        </w:rPr>
        <w:t xml:space="preserve">roof, vaults and tie-bars. </w:t>
      </w:r>
    </w:p>
    <w:p w14:paraId="2FAF7C3D" w14:textId="57945AB9" w:rsidR="00AB7717" w:rsidRPr="001D1AD2" w:rsidRDefault="00AB7717" w:rsidP="00E50311">
      <w:pPr>
        <w:spacing w:line="360" w:lineRule="auto"/>
        <w:jc w:val="both"/>
        <w:rPr>
          <w:rFonts w:ascii="Times New Roman" w:hAnsi="Times New Roman" w:cs="Times New Roman"/>
        </w:rPr>
      </w:pPr>
      <w:r w:rsidRPr="001D1AD2">
        <w:rPr>
          <w:rFonts w:ascii="Times New Roman" w:hAnsi="Times New Roman" w:cs="Times New Roman"/>
        </w:rPr>
        <w:t xml:space="preserve">If floors are selected, the user is then prompted to select all the floor elements </w:t>
      </w:r>
      <w:r w:rsidR="009B4C85">
        <w:rPr>
          <w:rFonts w:ascii="Times New Roman" w:hAnsi="Times New Roman" w:cs="Times New Roman"/>
        </w:rPr>
        <w:t xml:space="preserve">transmitting loads to the wall </w:t>
      </w:r>
      <w:r w:rsidRPr="001D1AD2">
        <w:rPr>
          <w:rFonts w:ascii="Times New Roman" w:hAnsi="Times New Roman" w:cs="Times New Roman"/>
        </w:rPr>
        <w:t>in the CAD file and enter their density. The script then cycles through each of the floors and determines how they intersect with the wall – based on the type of intersection, the corresponding concentrated mass is then classified as either load bearing or non-load bearing and is stored in the appropriate mass array. The resultant point of action of the mass</w:t>
      </w:r>
      <w:r w:rsidR="00221034">
        <w:rPr>
          <w:rFonts w:ascii="Times New Roman" w:hAnsi="Times New Roman" w:cs="Times New Roman"/>
        </w:rPr>
        <w:t>, which is determined by finding the centroid of the area of intersection between the floor and the wall,</w:t>
      </w:r>
      <w:r w:rsidRPr="001D1AD2">
        <w:rPr>
          <w:rFonts w:ascii="Times New Roman" w:hAnsi="Times New Roman" w:cs="Times New Roman"/>
        </w:rPr>
        <w:t xml:space="preserve"> is also stored in </w:t>
      </w:r>
      <w:r w:rsidR="00221034">
        <w:rPr>
          <w:rFonts w:ascii="Times New Roman" w:hAnsi="Times New Roman" w:cs="Times New Roman"/>
        </w:rPr>
        <w:t>an</w:t>
      </w:r>
      <w:r w:rsidR="00221034" w:rsidRPr="001D1AD2">
        <w:rPr>
          <w:rFonts w:ascii="Times New Roman" w:hAnsi="Times New Roman" w:cs="Times New Roman"/>
        </w:rPr>
        <w:t xml:space="preserve"> </w:t>
      </w:r>
      <w:r w:rsidRPr="001D1AD2">
        <w:rPr>
          <w:rFonts w:ascii="Times New Roman" w:hAnsi="Times New Roman" w:cs="Times New Roman"/>
        </w:rPr>
        <w:t xml:space="preserve">analogous </w:t>
      </w:r>
      <w:r w:rsidR="00F55A8F">
        <w:rPr>
          <w:rFonts w:ascii="Times New Roman" w:hAnsi="Times New Roman" w:cs="Times New Roman"/>
        </w:rPr>
        <w:t>location</w:t>
      </w:r>
      <w:r w:rsidRPr="001D1AD2">
        <w:rPr>
          <w:rFonts w:ascii="Times New Roman" w:hAnsi="Times New Roman" w:cs="Times New Roman"/>
        </w:rPr>
        <w:t xml:space="preserve"> array. </w:t>
      </w:r>
    </w:p>
    <w:p w14:paraId="7A3DF64A" w14:textId="6542BF0E" w:rsidR="00AB7717" w:rsidRPr="001D1AD2" w:rsidRDefault="00AB7717" w:rsidP="00E50311">
      <w:pPr>
        <w:spacing w:line="360" w:lineRule="auto"/>
        <w:jc w:val="both"/>
        <w:rPr>
          <w:rFonts w:ascii="Times New Roman" w:hAnsi="Times New Roman" w:cs="Times New Roman"/>
        </w:rPr>
      </w:pPr>
      <w:r w:rsidRPr="001D1AD2">
        <w:rPr>
          <w:rFonts w:ascii="Times New Roman" w:hAnsi="Times New Roman" w:cs="Times New Roman"/>
        </w:rPr>
        <w:t xml:space="preserve">Similarly, if the roof option is selected, the user is asked to select the roof element and enter its density. </w:t>
      </w:r>
      <w:r w:rsidR="00860A2F">
        <w:rPr>
          <w:rFonts w:ascii="Times New Roman" w:hAnsi="Times New Roman" w:cs="Times New Roman"/>
        </w:rPr>
        <w:t xml:space="preserve">The script then finds the intersection between the roof and </w:t>
      </w:r>
      <w:r w:rsidR="005B4379">
        <w:rPr>
          <w:rFonts w:ascii="Times New Roman" w:hAnsi="Times New Roman" w:cs="Times New Roman"/>
        </w:rPr>
        <w:t xml:space="preserve">the </w:t>
      </w:r>
      <w:r w:rsidR="00860A2F">
        <w:rPr>
          <w:rFonts w:ascii="Times New Roman" w:hAnsi="Times New Roman" w:cs="Times New Roman"/>
        </w:rPr>
        <w:t xml:space="preserve">wall, and uses that to determine the </w:t>
      </w:r>
      <w:r w:rsidR="006643FF" w:rsidRPr="001D1AD2">
        <w:rPr>
          <w:rFonts w:ascii="Times New Roman" w:hAnsi="Times New Roman" w:cs="Times New Roman"/>
        </w:rPr>
        <w:t xml:space="preserve">orientation of the </w:t>
      </w:r>
      <w:r w:rsidR="00860A2F">
        <w:rPr>
          <w:rFonts w:ascii="Times New Roman" w:hAnsi="Times New Roman" w:cs="Times New Roman"/>
        </w:rPr>
        <w:t>former</w:t>
      </w:r>
      <w:r w:rsidR="006643FF" w:rsidRPr="001D1AD2">
        <w:rPr>
          <w:rFonts w:ascii="Times New Roman" w:hAnsi="Times New Roman" w:cs="Times New Roman"/>
        </w:rPr>
        <w:t xml:space="preserve"> relative to the </w:t>
      </w:r>
      <w:r w:rsidR="00860A2F">
        <w:rPr>
          <w:rFonts w:ascii="Times New Roman" w:hAnsi="Times New Roman" w:cs="Times New Roman"/>
        </w:rPr>
        <w:t xml:space="preserve">latter. </w:t>
      </w:r>
      <w:r w:rsidR="005B4379">
        <w:rPr>
          <w:rFonts w:ascii="Times New Roman" w:hAnsi="Times New Roman" w:cs="Times New Roman"/>
        </w:rPr>
        <w:t xml:space="preserve">A bounding box is then created and used to calculate the span and height of the roof, which in turn is used to </w:t>
      </w:r>
      <w:r w:rsidRPr="001D1AD2">
        <w:rPr>
          <w:rFonts w:ascii="Times New Roman" w:hAnsi="Times New Roman" w:cs="Times New Roman"/>
        </w:rPr>
        <w:t>c</w:t>
      </w:r>
      <w:r w:rsidR="00860A2F">
        <w:rPr>
          <w:rFonts w:ascii="Times New Roman" w:hAnsi="Times New Roman" w:cs="Times New Roman"/>
        </w:rPr>
        <w:t>ompute</w:t>
      </w:r>
      <w:r w:rsidRPr="001D1AD2">
        <w:rPr>
          <w:rFonts w:ascii="Times New Roman" w:hAnsi="Times New Roman" w:cs="Times New Roman"/>
        </w:rPr>
        <w:t xml:space="preserve"> the corresponding thrust</w:t>
      </w:r>
      <w:r w:rsidR="005B4379">
        <w:rPr>
          <w:rFonts w:ascii="Times New Roman" w:hAnsi="Times New Roman" w:cs="Times New Roman"/>
        </w:rPr>
        <w:t>. This thrust</w:t>
      </w:r>
      <w:r w:rsidRPr="001D1AD2">
        <w:rPr>
          <w:rFonts w:ascii="Times New Roman" w:hAnsi="Times New Roman" w:cs="Times New Roman"/>
        </w:rPr>
        <w:t xml:space="preserve"> is stored in the array of force</w:t>
      </w:r>
      <w:r w:rsidR="00A958CB" w:rsidRPr="001D1AD2">
        <w:rPr>
          <w:rFonts w:ascii="Times New Roman" w:hAnsi="Times New Roman" w:cs="Times New Roman"/>
        </w:rPr>
        <w:t xml:space="preserve">s, with the point of application </w:t>
      </w:r>
      <w:r w:rsidR="003A1B50" w:rsidRPr="001D1AD2">
        <w:rPr>
          <w:rFonts w:ascii="Times New Roman" w:hAnsi="Times New Roman" w:cs="Times New Roman"/>
        </w:rPr>
        <w:t xml:space="preserve">being stored in a separate </w:t>
      </w:r>
      <w:r w:rsidR="00F55A8F">
        <w:rPr>
          <w:rFonts w:ascii="Times New Roman" w:hAnsi="Times New Roman" w:cs="Times New Roman"/>
        </w:rPr>
        <w:t>location</w:t>
      </w:r>
      <w:r w:rsidR="003A1B50" w:rsidRPr="001D1AD2">
        <w:rPr>
          <w:rFonts w:ascii="Times New Roman" w:hAnsi="Times New Roman" w:cs="Times New Roman"/>
        </w:rPr>
        <w:t xml:space="preserve"> array. </w:t>
      </w:r>
      <w:r w:rsidR="0024549D" w:rsidRPr="001D1AD2">
        <w:rPr>
          <w:rFonts w:ascii="Times New Roman" w:hAnsi="Times New Roman" w:cs="Times New Roman"/>
        </w:rPr>
        <w:t xml:space="preserve">The mass of the roof is also calculated and, depending on the type of intersection with the walls, is classified as load or non-load bearing, with the corresponding point(s) of application being stored in the appropriate </w:t>
      </w:r>
      <w:r w:rsidR="00F55A8F">
        <w:rPr>
          <w:rFonts w:ascii="Times New Roman" w:hAnsi="Times New Roman" w:cs="Times New Roman"/>
        </w:rPr>
        <w:t>location</w:t>
      </w:r>
      <w:r w:rsidR="0024549D" w:rsidRPr="001D1AD2">
        <w:rPr>
          <w:rFonts w:ascii="Times New Roman" w:hAnsi="Times New Roman" w:cs="Times New Roman"/>
        </w:rPr>
        <w:t xml:space="preserve"> array. </w:t>
      </w:r>
    </w:p>
    <w:p w14:paraId="69780E88" w14:textId="4918F5B9" w:rsidR="0024549D" w:rsidRPr="001D1AD2" w:rsidRDefault="0024549D" w:rsidP="00E50311">
      <w:pPr>
        <w:spacing w:line="360" w:lineRule="auto"/>
        <w:jc w:val="both"/>
        <w:rPr>
          <w:rFonts w:ascii="Times New Roman" w:hAnsi="Times New Roman" w:cs="Times New Roman"/>
        </w:rPr>
      </w:pPr>
      <w:r w:rsidRPr="001D1AD2">
        <w:rPr>
          <w:rFonts w:ascii="Times New Roman" w:hAnsi="Times New Roman" w:cs="Times New Roman"/>
        </w:rPr>
        <w:t xml:space="preserve">If the vault option has been selected, the user is prompted to select the </w:t>
      </w:r>
      <w:r w:rsidR="00441059">
        <w:rPr>
          <w:rFonts w:ascii="Times New Roman" w:hAnsi="Times New Roman" w:cs="Times New Roman"/>
        </w:rPr>
        <w:t xml:space="preserve">relevant </w:t>
      </w:r>
      <w:r w:rsidRPr="001D1AD2">
        <w:rPr>
          <w:rFonts w:ascii="Times New Roman" w:hAnsi="Times New Roman" w:cs="Times New Roman"/>
        </w:rPr>
        <w:t>macro-element and</w:t>
      </w:r>
      <w:r w:rsidR="005B4379">
        <w:rPr>
          <w:rFonts w:ascii="Times New Roman" w:hAnsi="Times New Roman" w:cs="Times New Roman"/>
        </w:rPr>
        <w:t>, as in the case of the roof element,</w:t>
      </w:r>
      <w:r w:rsidRPr="001D1AD2">
        <w:rPr>
          <w:rFonts w:ascii="Times New Roman" w:hAnsi="Times New Roman" w:cs="Times New Roman"/>
        </w:rPr>
        <w:t xml:space="preserve"> </w:t>
      </w:r>
      <w:r w:rsidR="005B4379">
        <w:rPr>
          <w:rFonts w:ascii="Times New Roman" w:hAnsi="Times New Roman" w:cs="Times New Roman"/>
        </w:rPr>
        <w:t xml:space="preserve">a bounding box is then used to </w:t>
      </w:r>
      <w:r w:rsidRPr="001D1AD2">
        <w:rPr>
          <w:rFonts w:ascii="Times New Roman" w:hAnsi="Times New Roman" w:cs="Times New Roman"/>
        </w:rPr>
        <w:t>calculate the height, span</w:t>
      </w:r>
      <w:r w:rsidR="00E54FE6" w:rsidRPr="001D1AD2">
        <w:rPr>
          <w:rFonts w:ascii="Times New Roman" w:hAnsi="Times New Roman" w:cs="Times New Roman"/>
        </w:rPr>
        <w:t xml:space="preserve"> and </w:t>
      </w:r>
      <w:r w:rsidR="005B4379">
        <w:rPr>
          <w:rFonts w:ascii="Times New Roman" w:hAnsi="Times New Roman" w:cs="Times New Roman"/>
        </w:rPr>
        <w:t>leng</w:t>
      </w:r>
      <w:r w:rsidR="00E54FE6" w:rsidRPr="001D1AD2">
        <w:rPr>
          <w:rFonts w:ascii="Times New Roman" w:hAnsi="Times New Roman" w:cs="Times New Roman"/>
        </w:rPr>
        <w:t>th of the vault, as well as the height to span ratio, with the latter being used to determine the vertical and horizontal thrusts using Ungewitter’s table</w:t>
      </w:r>
      <w:r w:rsidR="00FA273B" w:rsidRPr="001D1AD2">
        <w:rPr>
          <w:rFonts w:ascii="Times New Roman" w:hAnsi="Times New Roman" w:cs="Times New Roman"/>
        </w:rPr>
        <w:t>s</w:t>
      </w:r>
      <w:r w:rsidR="00E54FE6" w:rsidRPr="001D1AD2">
        <w:rPr>
          <w:rFonts w:ascii="Times New Roman" w:hAnsi="Times New Roman" w:cs="Times New Roman"/>
        </w:rPr>
        <w:t xml:space="preserve"> (assuming quadripartite vaults)</w:t>
      </w:r>
      <w:r w:rsidR="00362B06">
        <w:rPr>
          <w:rFonts w:ascii="Times New Roman" w:hAnsi="Times New Roman" w:cs="Times New Roman"/>
        </w:rPr>
        <w:t xml:space="preserve"> </w:t>
      </w:r>
      <w:r w:rsidR="00362B06">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"author" : [ { "dropping-particle" : "", "family" : "Ungewitter", "given" : "Georg Gottlob", "non-dropping-particle" : "", "parse-names" : false, "suffix" : "" }, { "dropping-particle" : "", "family" : "Mohrmann", "given" : "Karl", "non-dropping-particle" : "", "parse-names" : false, "suffix" : "" } ], "id" : "ITEM-1", "issued" : { "date-parts" : [ [ "1901" ] ] }, "publisher" : "H. Tauchnitz", "publisher-place" : "Leipzig", "title" : "Lehrbuch der gotischen Konstruktionen", "type" : "book" }, "uris" : [ "http://www.mendeley.com/documents/?uuid=ddd73a38-a082-4813-a84e-aa47b194611b" ] } ], "mendeley" : { "formattedCitation" : "[27]", "plainTextFormattedCitation" : "[27]", "previouslyFormattedCitation" : "[27]" }, "properties" : { "noteIndex" : 0 }, "schema" : "https://github.com/citation-style-language/schema/raw/master/csl-citation.json" }</w:instrText>
      </w:r>
      <w:r w:rsidR="00362B06">
        <w:rPr>
          <w:rFonts w:ascii="Times New Roman" w:hAnsi="Times New Roman" w:cs="Times New Roman"/>
        </w:rPr>
        <w:fldChar w:fldCharType="separate"/>
      </w:r>
      <w:r w:rsidR="00737E0E" w:rsidRPr="00737E0E">
        <w:rPr>
          <w:rFonts w:ascii="Times New Roman" w:hAnsi="Times New Roman" w:cs="Times New Roman"/>
          <w:noProof/>
        </w:rPr>
        <w:t>[27]</w:t>
      </w:r>
      <w:r w:rsidR="00362B06">
        <w:rPr>
          <w:rFonts w:ascii="Times New Roman" w:hAnsi="Times New Roman" w:cs="Times New Roman"/>
        </w:rPr>
        <w:fldChar w:fldCharType="end"/>
      </w:r>
      <w:r w:rsidR="00E54FE6" w:rsidRPr="001D1AD2">
        <w:rPr>
          <w:rFonts w:ascii="Times New Roman" w:hAnsi="Times New Roman" w:cs="Times New Roman"/>
        </w:rPr>
        <w:t xml:space="preserve">. Since thrusts from the table also depend on the thickness of the vault and material used in its construction, the user is asked to select </w:t>
      </w:r>
      <w:r w:rsidR="00E67100">
        <w:rPr>
          <w:rFonts w:ascii="Times New Roman" w:hAnsi="Times New Roman" w:cs="Times New Roman"/>
        </w:rPr>
        <w:t xml:space="preserve">an option </w:t>
      </w:r>
      <w:r w:rsidR="00FA273B" w:rsidRPr="001D1AD2">
        <w:rPr>
          <w:rFonts w:ascii="Times New Roman" w:hAnsi="Times New Roman" w:cs="Times New Roman"/>
        </w:rPr>
        <w:t>from a set of five cases, which are:</w:t>
      </w:r>
    </w:p>
    <w:p w14:paraId="4D4BF011" w14:textId="58D53B05" w:rsidR="00FA273B" w:rsidRPr="001D1AD2" w:rsidRDefault="00FA273B" w:rsidP="00E50311">
      <w:pPr>
        <w:pStyle w:val="ListParagraph"/>
        <w:numPr>
          <w:ilvl w:val="0"/>
          <w:numId w:val="2"/>
        </w:numPr>
        <w:spacing w:line="360" w:lineRule="auto"/>
        <w:jc w:val="both"/>
        <w:rPr>
          <w:rFonts w:ascii="Times New Roman" w:hAnsi="Times New Roman" w:cs="Times New Roman"/>
        </w:rPr>
      </w:pPr>
      <w:r w:rsidRPr="001D1AD2">
        <w:rPr>
          <w:rFonts w:ascii="Times New Roman" w:hAnsi="Times New Roman" w:cs="Times New Roman"/>
        </w:rPr>
        <w:t>½ lightweight brick (125 mm)</w:t>
      </w:r>
    </w:p>
    <w:p w14:paraId="212D1040" w14:textId="6FAE6643" w:rsidR="00FA273B" w:rsidRPr="001D1AD2" w:rsidRDefault="00FA273B" w:rsidP="00E50311">
      <w:pPr>
        <w:pStyle w:val="ListParagraph"/>
        <w:numPr>
          <w:ilvl w:val="0"/>
          <w:numId w:val="2"/>
        </w:numPr>
        <w:spacing w:line="360" w:lineRule="auto"/>
        <w:jc w:val="both"/>
        <w:rPr>
          <w:rFonts w:ascii="Times New Roman" w:hAnsi="Times New Roman" w:cs="Times New Roman"/>
        </w:rPr>
      </w:pPr>
      <w:r w:rsidRPr="001D1AD2">
        <w:rPr>
          <w:rFonts w:ascii="Times New Roman" w:hAnsi="Times New Roman" w:cs="Times New Roman"/>
        </w:rPr>
        <w:lastRenderedPageBreak/>
        <w:t>½ strong brick (125 mm) or ¾ lightweight brick (190 mm)</w:t>
      </w:r>
    </w:p>
    <w:p w14:paraId="6D0EE685" w14:textId="5EA747DC" w:rsidR="00FA273B" w:rsidRPr="001D1AD2" w:rsidRDefault="00FA273B" w:rsidP="00E50311">
      <w:pPr>
        <w:pStyle w:val="ListParagraph"/>
        <w:numPr>
          <w:ilvl w:val="0"/>
          <w:numId w:val="2"/>
        </w:numPr>
        <w:spacing w:line="360" w:lineRule="auto"/>
        <w:jc w:val="both"/>
        <w:rPr>
          <w:rFonts w:ascii="Times New Roman" w:hAnsi="Times New Roman" w:cs="Times New Roman"/>
        </w:rPr>
      </w:pPr>
      <w:r w:rsidRPr="001D1AD2">
        <w:rPr>
          <w:rFonts w:ascii="Times New Roman" w:hAnsi="Times New Roman" w:cs="Times New Roman"/>
        </w:rPr>
        <w:t>¾ strong brick (190 mm) or 1 lightweight brick (250 mm)</w:t>
      </w:r>
    </w:p>
    <w:p w14:paraId="1146A7FD" w14:textId="148D945F" w:rsidR="00FA273B" w:rsidRPr="001D1AD2" w:rsidRDefault="00FA273B" w:rsidP="00E50311">
      <w:pPr>
        <w:pStyle w:val="ListParagraph"/>
        <w:numPr>
          <w:ilvl w:val="0"/>
          <w:numId w:val="2"/>
        </w:numPr>
        <w:spacing w:line="360" w:lineRule="auto"/>
        <w:jc w:val="both"/>
        <w:rPr>
          <w:rFonts w:ascii="Times New Roman" w:hAnsi="Times New Roman" w:cs="Times New Roman"/>
        </w:rPr>
      </w:pPr>
      <w:r w:rsidRPr="001D1AD2">
        <w:rPr>
          <w:rFonts w:ascii="Times New Roman" w:hAnsi="Times New Roman" w:cs="Times New Roman"/>
        </w:rPr>
        <w:t>1 strong brick (250 mm) or 200 mm sandstone</w:t>
      </w:r>
    </w:p>
    <w:p w14:paraId="527CB08B" w14:textId="0C8058F1" w:rsidR="00FA273B" w:rsidRPr="001D1AD2" w:rsidRDefault="00FA273B" w:rsidP="00E50311">
      <w:pPr>
        <w:pStyle w:val="ListParagraph"/>
        <w:numPr>
          <w:ilvl w:val="0"/>
          <w:numId w:val="2"/>
        </w:numPr>
        <w:spacing w:line="360" w:lineRule="auto"/>
        <w:jc w:val="both"/>
        <w:rPr>
          <w:rFonts w:ascii="Times New Roman" w:hAnsi="Times New Roman" w:cs="Times New Roman"/>
        </w:rPr>
      </w:pPr>
      <w:r w:rsidRPr="001D1AD2">
        <w:rPr>
          <w:rFonts w:ascii="Times New Roman" w:hAnsi="Times New Roman" w:cs="Times New Roman"/>
        </w:rPr>
        <w:t>300 mm rubble vault</w:t>
      </w:r>
    </w:p>
    <w:p w14:paraId="1681CC1E" w14:textId="43D7F5AB" w:rsidR="00FA273B" w:rsidRPr="001D1AD2" w:rsidRDefault="00FA273B" w:rsidP="00E50311">
      <w:pPr>
        <w:spacing w:line="360" w:lineRule="auto"/>
        <w:jc w:val="both"/>
        <w:rPr>
          <w:rFonts w:ascii="Times New Roman" w:hAnsi="Times New Roman" w:cs="Times New Roman"/>
        </w:rPr>
      </w:pPr>
      <w:r w:rsidRPr="001D1AD2">
        <w:rPr>
          <w:rFonts w:ascii="Times New Roman" w:hAnsi="Times New Roman" w:cs="Times New Roman"/>
        </w:rPr>
        <w:t xml:space="preserve">Based on this input, the script then </w:t>
      </w:r>
      <w:r w:rsidR="00D43F8C">
        <w:rPr>
          <w:rFonts w:ascii="Times New Roman" w:hAnsi="Times New Roman" w:cs="Times New Roman"/>
        </w:rPr>
        <w:t>automatically determines</w:t>
      </w:r>
      <w:r w:rsidRPr="001D1AD2">
        <w:rPr>
          <w:rFonts w:ascii="Times New Roman" w:hAnsi="Times New Roman" w:cs="Times New Roman"/>
        </w:rPr>
        <w:t xml:space="preserve"> the vertical thrust, which </w:t>
      </w:r>
      <w:r w:rsidR="001B5B76" w:rsidRPr="001D1AD2">
        <w:rPr>
          <w:rFonts w:ascii="Times New Roman" w:hAnsi="Times New Roman" w:cs="Times New Roman"/>
        </w:rPr>
        <w:t>is converted into</w:t>
      </w:r>
      <w:r w:rsidRPr="001D1AD2">
        <w:rPr>
          <w:rFonts w:ascii="Times New Roman" w:hAnsi="Times New Roman" w:cs="Times New Roman"/>
        </w:rPr>
        <w:t xml:space="preserve"> a load-bearing mass, and the horizontal thrust, which is treated as a static force, and </w:t>
      </w:r>
      <w:r w:rsidR="001B5B76" w:rsidRPr="001D1AD2">
        <w:rPr>
          <w:rFonts w:ascii="Times New Roman" w:hAnsi="Times New Roman" w:cs="Times New Roman"/>
        </w:rPr>
        <w:t xml:space="preserve">which </w:t>
      </w:r>
      <w:r w:rsidRPr="001D1AD2">
        <w:rPr>
          <w:rFonts w:ascii="Times New Roman" w:hAnsi="Times New Roman" w:cs="Times New Roman"/>
        </w:rPr>
        <w:t xml:space="preserve">are stored in the appropriate arrays. </w:t>
      </w:r>
      <w:r w:rsidR="00B043A4" w:rsidRPr="001D1AD2">
        <w:rPr>
          <w:rFonts w:ascii="Times New Roman" w:hAnsi="Times New Roman" w:cs="Times New Roman"/>
        </w:rPr>
        <w:t>T</w:t>
      </w:r>
      <w:r w:rsidRPr="001D1AD2">
        <w:rPr>
          <w:rFonts w:ascii="Times New Roman" w:hAnsi="Times New Roman" w:cs="Times New Roman"/>
        </w:rPr>
        <w:t>he corresponding points of application of both the mass and force are also determined based on the intersecti</w:t>
      </w:r>
      <w:r w:rsidR="00A15940" w:rsidRPr="001D1AD2">
        <w:rPr>
          <w:rFonts w:ascii="Times New Roman" w:hAnsi="Times New Roman" w:cs="Times New Roman"/>
        </w:rPr>
        <w:t xml:space="preserve">on of the vault with the walls and are stored in their respective point cloud arrays. </w:t>
      </w:r>
    </w:p>
    <w:p w14:paraId="65B89294" w14:textId="4D47DF71" w:rsidR="00A15940" w:rsidRPr="001D1AD2" w:rsidRDefault="00A15940" w:rsidP="00E50311">
      <w:pPr>
        <w:spacing w:line="360" w:lineRule="auto"/>
        <w:jc w:val="both"/>
        <w:rPr>
          <w:rFonts w:ascii="Times New Roman" w:hAnsi="Times New Roman" w:cs="Times New Roman"/>
        </w:rPr>
      </w:pPr>
      <w:r w:rsidRPr="001D1AD2">
        <w:rPr>
          <w:rFonts w:ascii="Times New Roman" w:hAnsi="Times New Roman" w:cs="Times New Roman"/>
        </w:rPr>
        <w:t xml:space="preserve">Finally if the tie bar option is selected, the user is prompted to enter the number of tie bars and for each one is made to select the element and enter the magnitude of the force in the bar, which is stored in the force array. The point of application of each tie bar force is then determined based on the intersection of the bar element with the façade wall, and is stored in </w:t>
      </w:r>
      <w:r w:rsidR="00741A62" w:rsidRPr="001D1AD2">
        <w:rPr>
          <w:rFonts w:ascii="Times New Roman" w:hAnsi="Times New Roman" w:cs="Times New Roman"/>
        </w:rPr>
        <w:t xml:space="preserve">the </w:t>
      </w:r>
      <w:r w:rsidR="00F55A8F">
        <w:rPr>
          <w:rFonts w:ascii="Times New Roman" w:hAnsi="Times New Roman" w:cs="Times New Roman"/>
        </w:rPr>
        <w:t>location</w:t>
      </w:r>
      <w:r w:rsidR="00741A62" w:rsidRPr="001D1AD2">
        <w:rPr>
          <w:rFonts w:ascii="Times New Roman" w:hAnsi="Times New Roman" w:cs="Times New Roman"/>
        </w:rPr>
        <w:t xml:space="preserve"> array. </w:t>
      </w:r>
    </w:p>
    <w:p w14:paraId="256D02A9" w14:textId="24E71E6D" w:rsidR="009A4051" w:rsidRDefault="00741A62" w:rsidP="00E50311">
      <w:pPr>
        <w:spacing w:line="360" w:lineRule="auto"/>
        <w:jc w:val="both"/>
        <w:rPr>
          <w:rFonts w:ascii="Times New Roman" w:hAnsi="Times New Roman" w:cs="Times New Roman"/>
          <w:b/>
        </w:rPr>
      </w:pPr>
      <w:r w:rsidRPr="001D1AD2">
        <w:rPr>
          <w:rFonts w:ascii="Times New Roman" w:hAnsi="Times New Roman" w:cs="Times New Roman"/>
        </w:rPr>
        <w:t xml:space="preserve">The script then cycles through each of the </w:t>
      </w:r>
      <w:r w:rsidR="002F647D" w:rsidRPr="001D1AD2">
        <w:rPr>
          <w:rFonts w:ascii="Times New Roman" w:hAnsi="Times New Roman" w:cs="Times New Roman"/>
        </w:rPr>
        <w:t>mass, force and point cloud arrays to determine</w:t>
      </w:r>
      <w:r w:rsidRPr="001D1AD2">
        <w:rPr>
          <w:rFonts w:ascii="Times New Roman" w:hAnsi="Times New Roman" w:cs="Times New Roman"/>
        </w:rPr>
        <w:t xml:space="preserve"> </w:t>
      </w:r>
      <w:r w:rsidRPr="001D1AD2">
        <w:rPr>
          <w:rFonts w:ascii="Times New Roman" w:hAnsi="Times New Roman" w:cs="Times New Roman"/>
          <w:i/>
        </w:rPr>
        <w:t>M</w:t>
      </w:r>
      <w:r w:rsidRPr="001D1AD2">
        <w:rPr>
          <w:rFonts w:ascii="Times New Roman" w:hAnsi="Times New Roman" w:cs="Times New Roman"/>
          <w:i/>
          <w:vertAlign w:val="subscript"/>
        </w:rPr>
        <w:t>c</w:t>
      </w:r>
      <w:r w:rsidRPr="001D1AD2">
        <w:rPr>
          <w:rFonts w:ascii="Times New Roman" w:hAnsi="Times New Roman" w:cs="Times New Roman"/>
        </w:rPr>
        <w:t xml:space="preserve">, </w:t>
      </w:r>
      <w:r w:rsidRPr="001D1AD2">
        <w:rPr>
          <w:rFonts w:ascii="Times New Roman" w:hAnsi="Times New Roman" w:cs="Times New Roman"/>
          <w:i/>
        </w:rPr>
        <w:t>R</w:t>
      </w:r>
      <w:r w:rsidRPr="001D1AD2">
        <w:rPr>
          <w:rFonts w:ascii="Times New Roman" w:hAnsi="Times New Roman" w:cs="Times New Roman"/>
          <w:i/>
          <w:vertAlign w:val="subscript"/>
        </w:rPr>
        <w:t>c</w:t>
      </w:r>
      <w:r w:rsidRPr="001D1AD2">
        <w:rPr>
          <w:rFonts w:ascii="Times New Roman" w:hAnsi="Times New Roman" w:cs="Times New Roman"/>
        </w:rPr>
        <w:t xml:space="preserve">, </w:t>
      </w:r>
      <w:r w:rsidRPr="001D1AD2">
        <w:rPr>
          <w:rFonts w:ascii="Times New Roman" w:hAnsi="Times New Roman" w:cs="Times New Roman"/>
          <w:i/>
        </w:rPr>
        <w:t>α</w:t>
      </w:r>
      <w:r w:rsidRPr="001D1AD2">
        <w:rPr>
          <w:rFonts w:ascii="Times New Roman" w:hAnsi="Times New Roman" w:cs="Times New Roman"/>
          <w:i/>
          <w:vertAlign w:val="subscript"/>
        </w:rPr>
        <w:t>c</w:t>
      </w:r>
      <w:r w:rsidRPr="001D1AD2">
        <w:rPr>
          <w:rFonts w:ascii="Times New Roman" w:hAnsi="Times New Roman" w:cs="Times New Roman"/>
        </w:rPr>
        <w:t xml:space="preserve">, </w:t>
      </w:r>
      <w:r w:rsidRPr="001D1AD2">
        <w:rPr>
          <w:rFonts w:ascii="Times New Roman" w:hAnsi="Times New Roman" w:cs="Times New Roman"/>
          <w:i/>
        </w:rPr>
        <w:t>M</w:t>
      </w:r>
      <w:r w:rsidRPr="001D1AD2">
        <w:rPr>
          <w:rFonts w:ascii="Times New Roman" w:hAnsi="Times New Roman" w:cs="Times New Roman"/>
          <w:i/>
          <w:vertAlign w:val="subscript"/>
        </w:rPr>
        <w:t>c</w:t>
      </w:r>
      <w:r w:rsidRPr="001D1AD2">
        <w:rPr>
          <w:rFonts w:ascii="Times New Roman" w:hAnsi="Times New Roman" w:cs="Times New Roman"/>
          <w:i/>
          <w:vertAlign w:val="superscript"/>
        </w:rPr>
        <w:t>*</w:t>
      </w:r>
      <w:r w:rsidRPr="001D1AD2">
        <w:rPr>
          <w:rFonts w:ascii="Times New Roman" w:hAnsi="Times New Roman" w:cs="Times New Roman"/>
        </w:rPr>
        <w:t xml:space="preserve">, </w:t>
      </w:r>
      <w:r w:rsidRPr="001D1AD2">
        <w:rPr>
          <w:rFonts w:ascii="Times New Roman" w:hAnsi="Times New Roman" w:cs="Times New Roman"/>
          <w:i/>
        </w:rPr>
        <w:t>R</w:t>
      </w:r>
      <w:r w:rsidRPr="001D1AD2">
        <w:rPr>
          <w:rFonts w:ascii="Times New Roman" w:hAnsi="Times New Roman" w:cs="Times New Roman"/>
          <w:i/>
          <w:vertAlign w:val="subscript"/>
        </w:rPr>
        <w:t>c</w:t>
      </w:r>
      <w:r w:rsidRPr="001D1AD2">
        <w:rPr>
          <w:rFonts w:ascii="Times New Roman" w:hAnsi="Times New Roman" w:cs="Times New Roman"/>
          <w:i/>
          <w:vertAlign w:val="superscript"/>
        </w:rPr>
        <w:t>*</w:t>
      </w:r>
      <w:r w:rsidRPr="001D1AD2">
        <w:rPr>
          <w:rFonts w:ascii="Times New Roman" w:hAnsi="Times New Roman" w:cs="Times New Roman"/>
        </w:rPr>
        <w:t xml:space="preserve">, </w:t>
      </w:r>
      <w:r w:rsidRPr="001D1AD2">
        <w:rPr>
          <w:rFonts w:ascii="Times New Roman" w:hAnsi="Times New Roman" w:cs="Times New Roman"/>
          <w:i/>
        </w:rPr>
        <w:t>α</w:t>
      </w:r>
      <w:r w:rsidRPr="001D1AD2">
        <w:rPr>
          <w:rFonts w:ascii="Times New Roman" w:hAnsi="Times New Roman" w:cs="Times New Roman"/>
          <w:i/>
          <w:vertAlign w:val="subscript"/>
        </w:rPr>
        <w:t>c</w:t>
      </w:r>
      <w:r w:rsidRPr="001D1AD2">
        <w:rPr>
          <w:rFonts w:ascii="Times New Roman" w:hAnsi="Times New Roman" w:cs="Times New Roman"/>
          <w:i/>
          <w:vertAlign w:val="superscript"/>
        </w:rPr>
        <w:t>*</w:t>
      </w:r>
      <w:r w:rsidRPr="001D1AD2">
        <w:rPr>
          <w:rFonts w:ascii="Times New Roman" w:hAnsi="Times New Roman" w:cs="Times New Roman"/>
        </w:rPr>
        <w:t xml:space="preserve">, </w:t>
      </w:r>
      <w:r w:rsidRPr="001D1AD2">
        <w:rPr>
          <w:rFonts w:ascii="Times New Roman" w:hAnsi="Times New Roman" w:cs="Times New Roman"/>
          <w:i/>
        </w:rPr>
        <w:t>F, R</w:t>
      </w:r>
      <w:r w:rsidRPr="001D1AD2">
        <w:rPr>
          <w:rFonts w:ascii="Times New Roman" w:hAnsi="Times New Roman" w:cs="Times New Roman"/>
          <w:i/>
          <w:vertAlign w:val="subscript"/>
        </w:rPr>
        <w:t>f</w:t>
      </w:r>
      <w:r w:rsidRPr="001D1AD2">
        <w:rPr>
          <w:rFonts w:ascii="Times New Roman" w:hAnsi="Times New Roman" w:cs="Times New Roman"/>
        </w:rPr>
        <w:t xml:space="preserve"> and </w:t>
      </w:r>
      <w:r w:rsidRPr="001D1AD2">
        <w:rPr>
          <w:rFonts w:ascii="Times New Roman" w:hAnsi="Times New Roman" w:cs="Times New Roman"/>
          <w:i/>
        </w:rPr>
        <w:t>α</w:t>
      </w:r>
      <w:r w:rsidRPr="001D1AD2">
        <w:rPr>
          <w:rFonts w:ascii="Times New Roman" w:hAnsi="Times New Roman" w:cs="Times New Roman"/>
          <w:i/>
          <w:vertAlign w:val="subscript"/>
        </w:rPr>
        <w:t>f</w:t>
      </w:r>
      <w:r w:rsidRPr="001D1AD2">
        <w:rPr>
          <w:rFonts w:ascii="Times New Roman" w:hAnsi="Times New Roman" w:cs="Times New Roman"/>
        </w:rPr>
        <w:t>. These terms are used to calculate the corresponding kinematic constants as defined by Equations 1</w:t>
      </w:r>
      <w:r w:rsidR="003E4DFF">
        <w:rPr>
          <w:rFonts w:ascii="Times New Roman" w:hAnsi="Times New Roman" w:cs="Times New Roman"/>
        </w:rPr>
        <w:t>1</w:t>
      </w:r>
      <w:r w:rsidRPr="001D1AD2">
        <w:rPr>
          <w:rFonts w:ascii="Times New Roman" w:hAnsi="Times New Roman" w:cs="Times New Roman"/>
        </w:rPr>
        <w:t>-1</w:t>
      </w:r>
      <w:r w:rsidR="003E4DFF">
        <w:rPr>
          <w:rFonts w:ascii="Times New Roman" w:hAnsi="Times New Roman" w:cs="Times New Roman"/>
        </w:rPr>
        <w:t>6</w:t>
      </w:r>
      <w:r w:rsidRPr="001D1AD2">
        <w:rPr>
          <w:rFonts w:ascii="Times New Roman" w:hAnsi="Times New Roman" w:cs="Times New Roman"/>
        </w:rPr>
        <w:t xml:space="preserve">, which are then written to a text file for export to Matlab.   </w:t>
      </w:r>
    </w:p>
    <w:p w14:paraId="4664CD20" w14:textId="203ED48E" w:rsidR="0068596E" w:rsidRPr="001D1AD2" w:rsidRDefault="0068596E" w:rsidP="00E50311">
      <w:pPr>
        <w:spacing w:line="360" w:lineRule="auto"/>
        <w:outlineLvl w:val="0"/>
        <w:rPr>
          <w:rFonts w:ascii="Times New Roman" w:hAnsi="Times New Roman" w:cs="Times New Roman"/>
          <w:b/>
        </w:rPr>
      </w:pPr>
      <w:r w:rsidRPr="001D1AD2">
        <w:rPr>
          <w:rFonts w:ascii="Times New Roman" w:hAnsi="Times New Roman" w:cs="Times New Roman"/>
          <w:b/>
        </w:rPr>
        <w:t>2.1.</w:t>
      </w:r>
      <w:r w:rsidR="00BD77EC" w:rsidRPr="001D1AD2">
        <w:rPr>
          <w:rFonts w:ascii="Times New Roman" w:hAnsi="Times New Roman" w:cs="Times New Roman"/>
          <w:b/>
        </w:rPr>
        <w:t>3</w:t>
      </w:r>
      <w:r w:rsidRPr="001D1AD2">
        <w:rPr>
          <w:rFonts w:ascii="Times New Roman" w:hAnsi="Times New Roman" w:cs="Times New Roman"/>
          <w:b/>
        </w:rPr>
        <w:tab/>
        <w:t>Two block mechanism</w:t>
      </w:r>
    </w:p>
    <w:p w14:paraId="241E16AC" w14:textId="1F7882BE" w:rsidR="0043629E" w:rsidRPr="001D1AD2" w:rsidRDefault="00E00ABC" w:rsidP="00E50311">
      <w:pPr>
        <w:keepNext/>
        <w:spacing w:line="360" w:lineRule="auto"/>
        <w:jc w:val="center"/>
        <w:rPr>
          <w:rFonts w:ascii="Times New Roman" w:hAnsi="Times New Roman" w:cs="Times New Roman"/>
        </w:rPr>
      </w:pPr>
      <w:r w:rsidRPr="000A6A81">
        <w:rPr>
          <w:rFonts w:ascii="Times New Roman" w:hAnsi="Times New Roman" w:cs="Times New Roman"/>
          <w:noProof/>
          <w:lang w:eastAsia="en-GB"/>
        </w:rPr>
        <w:drawing>
          <wp:inline distT="0" distB="0" distL="0" distR="0" wp14:anchorId="6BBC59D3" wp14:editId="361E880B">
            <wp:extent cx="5531586" cy="334800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5.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31586" cy="3348000"/>
                    </a:xfrm>
                    <a:prstGeom prst="rect">
                      <a:avLst/>
                    </a:prstGeom>
                  </pic:spPr>
                </pic:pic>
              </a:graphicData>
            </a:graphic>
          </wp:inline>
        </w:drawing>
      </w:r>
    </w:p>
    <w:p w14:paraId="31589A5A" w14:textId="2F223FBF" w:rsidR="000E12C8" w:rsidRPr="001D1AD2" w:rsidRDefault="0043629E" w:rsidP="00E50311">
      <w:pPr>
        <w:pStyle w:val="Caption"/>
        <w:spacing w:line="360" w:lineRule="auto"/>
        <w:jc w:val="center"/>
        <w:outlineLvl w:val="0"/>
        <w:rPr>
          <w:rFonts w:ascii="Times New Roman" w:hAnsi="Times New Roman" w:cs="Times New Roman"/>
          <w:i w:val="0"/>
          <w:color w:val="auto"/>
        </w:rPr>
      </w:pPr>
      <w:bookmarkStart w:id="4" w:name="_Ref477439307"/>
      <w:r w:rsidRPr="001D1AD2">
        <w:rPr>
          <w:rFonts w:ascii="Times New Roman" w:hAnsi="Times New Roman" w:cs="Times New Roman"/>
          <w:i w:val="0"/>
          <w:color w:val="auto"/>
        </w:rPr>
        <w:t xml:space="preserve">Fig. </w:t>
      </w:r>
      <w:r w:rsidRPr="001D1AD2">
        <w:rPr>
          <w:rFonts w:ascii="Times New Roman" w:hAnsi="Times New Roman" w:cs="Times New Roman"/>
          <w:i w:val="0"/>
          <w:color w:val="auto"/>
        </w:rPr>
        <w:fldChar w:fldCharType="begin"/>
      </w:r>
      <w:r w:rsidRPr="001D1AD2">
        <w:rPr>
          <w:rFonts w:ascii="Times New Roman" w:hAnsi="Times New Roman" w:cs="Times New Roman"/>
          <w:i w:val="0"/>
          <w:color w:val="auto"/>
        </w:rPr>
        <w:instrText xml:space="preserve"> SEQ Fig. \* ARABIC </w:instrText>
      </w:r>
      <w:r w:rsidRPr="001D1AD2">
        <w:rPr>
          <w:rFonts w:ascii="Times New Roman" w:hAnsi="Times New Roman" w:cs="Times New Roman"/>
          <w:i w:val="0"/>
          <w:color w:val="auto"/>
        </w:rPr>
        <w:fldChar w:fldCharType="separate"/>
      </w:r>
      <w:r w:rsidR="00226A86">
        <w:rPr>
          <w:rFonts w:ascii="Times New Roman" w:hAnsi="Times New Roman" w:cs="Times New Roman"/>
          <w:i w:val="0"/>
          <w:noProof/>
          <w:color w:val="auto"/>
        </w:rPr>
        <w:t>5</w:t>
      </w:r>
      <w:r w:rsidRPr="001D1AD2">
        <w:rPr>
          <w:rFonts w:ascii="Times New Roman" w:hAnsi="Times New Roman" w:cs="Times New Roman"/>
          <w:i w:val="0"/>
          <w:color w:val="auto"/>
        </w:rPr>
        <w:fldChar w:fldCharType="end"/>
      </w:r>
      <w:bookmarkEnd w:id="4"/>
      <w:r w:rsidR="00E30503" w:rsidRPr="001D1AD2">
        <w:rPr>
          <w:rFonts w:ascii="Times New Roman" w:hAnsi="Times New Roman" w:cs="Times New Roman"/>
          <w:i w:val="0"/>
          <w:color w:val="auto"/>
        </w:rPr>
        <w:t xml:space="preserve"> Two block mechanism</w:t>
      </w:r>
      <w:r w:rsidR="00440102">
        <w:rPr>
          <w:rFonts w:ascii="Times New Roman" w:hAnsi="Times New Roman" w:cs="Times New Roman"/>
          <w:i w:val="0"/>
          <w:color w:val="auto"/>
        </w:rPr>
        <w:t xml:space="preserve">, </w:t>
      </w:r>
      <w:r w:rsidR="00B4510D">
        <w:rPr>
          <w:rFonts w:ascii="Times New Roman" w:hAnsi="Times New Roman" w:cs="Times New Roman"/>
          <w:i w:val="0"/>
          <w:color w:val="auto"/>
        </w:rPr>
        <w:t>image on right</w:t>
      </w:r>
      <w:r w:rsidR="00822F01">
        <w:rPr>
          <w:rFonts w:ascii="Times New Roman" w:hAnsi="Times New Roman" w:cs="Times New Roman"/>
          <w:i w:val="0"/>
          <w:color w:val="auto"/>
        </w:rPr>
        <w:t xml:space="preserve"> </w:t>
      </w:r>
      <w:r w:rsidR="00440102">
        <w:rPr>
          <w:rFonts w:ascii="Times New Roman" w:hAnsi="Times New Roman" w:cs="Times New Roman"/>
          <w:i w:val="0"/>
          <w:color w:val="auto"/>
        </w:rPr>
        <w:t xml:space="preserve">adapted from </w:t>
      </w:r>
      <w:r w:rsidRPr="001D1AD2">
        <w:rPr>
          <w:rFonts w:ascii="Times New Roman" w:hAnsi="Times New Roman" w:cs="Times New Roman"/>
          <w:i w:val="0"/>
          <w:color w:val="auto"/>
        </w:rPr>
        <w:t xml:space="preserve"> </w:t>
      </w:r>
      <w:r w:rsidRPr="001D1AD2">
        <w:rPr>
          <w:rFonts w:ascii="Times New Roman" w:hAnsi="Times New Roman" w:cs="Times New Roman"/>
          <w:i w:val="0"/>
          <w:color w:val="auto"/>
        </w:rPr>
        <w:fldChar w:fldCharType="begin" w:fldLock="1"/>
      </w:r>
      <w:r w:rsidR="00737E0E">
        <w:rPr>
          <w:rFonts w:ascii="Times New Roman" w:hAnsi="Times New Roman" w:cs="Times New Roman"/>
          <w:i w:val="0"/>
          <w:color w:val="auto"/>
        </w:rPr>
        <w:instrText>ADDIN CSL_CITATION { "citationItems" : [ { "id" : "ITEM-1", "itemData" : { "DOI" : "10.1016/j.engstruct.2014.11.021", "ISSN" : "01410296", "author" : [ { "dropping-particle" : "", "family" : "Mauro", "given" : "Alberto", "non-dropping-particle" : "", "parse-names" : false, "suffix" : "" }, { "dropping-particle" : "", "family" : "Felice", "given" : "Gianmarco", "non-dropping-particle" : "de", "parse-names" : false, "suffix" : "" }, { "dropping-particle" : "", "family" : "DeJong", "given" : "Matthew J.", "non-dropping-particle" : "", "parse-names" : false, "suffix" : "" } ], "container-title" : "Engineering Structures", "id" : "ITEM-1", "issued" : { "date-parts" : [ [ "2015", "2" ] ] }, "note" : "NULL", "page" : "182-194", "title" : "The relative dynamic resilience of masonry collapse mechanisms", "type" : "article-journal", "volume" : "85" }, "uris" : [ "http://www.mendeley.com/documents/?uuid=9646e567-496d-452a-a8db-6b21d839a2a0" ] } ], "mendeley" : { "formattedCitation" : "[21]", "plainTextFormattedCitation" : "[21]", "previouslyFormattedCitation" : "[21]" }, "properties" : { "noteIndex" : 0 }, "schema" : "https://github.com/citation-style-language/schema/raw/master/csl-citation.json" }</w:instrText>
      </w:r>
      <w:r w:rsidRPr="001D1AD2">
        <w:rPr>
          <w:rFonts w:ascii="Times New Roman" w:hAnsi="Times New Roman" w:cs="Times New Roman"/>
          <w:i w:val="0"/>
          <w:color w:val="auto"/>
        </w:rPr>
        <w:fldChar w:fldCharType="separate"/>
      </w:r>
      <w:r w:rsidR="00737E0E" w:rsidRPr="00737E0E">
        <w:rPr>
          <w:rFonts w:ascii="Times New Roman" w:hAnsi="Times New Roman" w:cs="Times New Roman"/>
          <w:i w:val="0"/>
          <w:noProof/>
          <w:color w:val="auto"/>
        </w:rPr>
        <w:t>[21]</w:t>
      </w:r>
      <w:r w:rsidRPr="001D1AD2">
        <w:rPr>
          <w:rFonts w:ascii="Times New Roman" w:hAnsi="Times New Roman" w:cs="Times New Roman"/>
          <w:i w:val="0"/>
          <w:color w:val="auto"/>
        </w:rPr>
        <w:fldChar w:fldCharType="end"/>
      </w:r>
    </w:p>
    <w:p w14:paraId="588F6E77" w14:textId="51557A1C" w:rsidR="00AA27A8" w:rsidRDefault="005B3766" w:rsidP="00E50311">
      <w:pPr>
        <w:spacing w:line="360" w:lineRule="auto"/>
        <w:jc w:val="both"/>
        <w:rPr>
          <w:rFonts w:ascii="Times New Roman" w:hAnsi="Times New Roman" w:cs="Times New Roman"/>
        </w:rPr>
      </w:pPr>
      <w:r w:rsidRPr="001D1AD2">
        <w:rPr>
          <w:rFonts w:ascii="Times New Roman" w:hAnsi="Times New Roman" w:cs="Times New Roman"/>
        </w:rPr>
        <w:lastRenderedPageBreak/>
        <w:t>The two block mechanism</w:t>
      </w:r>
      <w:r w:rsidR="0068730C" w:rsidRPr="001D1AD2">
        <w:rPr>
          <w:rFonts w:ascii="Times New Roman" w:hAnsi="Times New Roman" w:cs="Times New Roman"/>
        </w:rPr>
        <w:t xml:space="preserve"> is used to capture the dynamic behaviour of structures such as façades which are well-restrained at both the top and bottom, resul</w:t>
      </w:r>
      <w:r w:rsidR="00EB1DD9" w:rsidRPr="001D1AD2">
        <w:rPr>
          <w:rFonts w:ascii="Times New Roman" w:hAnsi="Times New Roman" w:cs="Times New Roman"/>
        </w:rPr>
        <w:t>ting in the formation of a vertical arching mechanism, with two additional hinges forming – one at the top and another at an arbitrary location along the wall height</w:t>
      </w:r>
      <w:r w:rsidR="002036E6">
        <w:rPr>
          <w:rFonts w:ascii="Times New Roman" w:hAnsi="Times New Roman" w:cs="Times New Roman"/>
        </w:rPr>
        <w:t xml:space="preserve"> </w:t>
      </w:r>
      <w:r w:rsidR="00620C25" w:rsidRPr="001D1AD2">
        <w:rPr>
          <w:rFonts w:ascii="Times New Roman" w:hAnsi="Times New Roman" w:cs="Times New Roman"/>
        </w:rPr>
        <w:t>(</w:t>
      </w:r>
      <w:r w:rsidR="005343CE">
        <w:rPr>
          <w:rFonts w:ascii="Times New Roman" w:hAnsi="Times New Roman" w:cs="Times New Roman"/>
        </w:rPr>
        <w:t>as indicated in</w:t>
      </w:r>
      <w:r w:rsidR="00F55A8F">
        <w:rPr>
          <w:rFonts w:ascii="Times New Roman" w:hAnsi="Times New Roman" w:cs="Times New Roman"/>
        </w:rPr>
        <w:t xml:space="preserve"> </w:t>
      </w:r>
      <w:r w:rsidR="00620C25" w:rsidRPr="00620C25">
        <w:rPr>
          <w:rFonts w:ascii="Times New Roman" w:hAnsi="Times New Roman" w:cs="Times New Roman"/>
        </w:rPr>
        <w:fldChar w:fldCharType="begin"/>
      </w:r>
      <w:r w:rsidR="00620C25" w:rsidRPr="00620C25">
        <w:rPr>
          <w:rFonts w:ascii="Times New Roman" w:hAnsi="Times New Roman" w:cs="Times New Roman"/>
        </w:rPr>
        <w:instrText xml:space="preserve"> REF _Ref477439307 \h  \* MERGEFORMAT </w:instrText>
      </w:r>
      <w:r w:rsidR="00620C25" w:rsidRPr="00620C25">
        <w:rPr>
          <w:rFonts w:ascii="Times New Roman" w:hAnsi="Times New Roman" w:cs="Times New Roman"/>
        </w:rPr>
      </w:r>
      <w:r w:rsidR="00620C25" w:rsidRPr="00620C25">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FE47D3">
        <w:rPr>
          <w:rFonts w:ascii="Times New Roman" w:hAnsi="Times New Roman" w:cs="Times New Roman"/>
          <w:noProof/>
        </w:rPr>
        <w:t>5</w:t>
      </w:r>
      <w:r w:rsidR="00620C25" w:rsidRPr="00620C25">
        <w:rPr>
          <w:rFonts w:ascii="Times New Roman" w:hAnsi="Times New Roman" w:cs="Times New Roman"/>
        </w:rPr>
        <w:fldChar w:fldCharType="end"/>
      </w:r>
      <w:r w:rsidR="00620C25" w:rsidRPr="001D1AD2">
        <w:rPr>
          <w:rFonts w:ascii="Times New Roman" w:hAnsi="Times New Roman" w:cs="Times New Roman"/>
        </w:rPr>
        <w:t>)</w:t>
      </w:r>
      <w:r w:rsidR="00EB1DD9" w:rsidRPr="001D1AD2">
        <w:rPr>
          <w:rFonts w:ascii="Times New Roman" w:hAnsi="Times New Roman" w:cs="Times New Roman"/>
        </w:rPr>
        <w:t>.</w:t>
      </w:r>
      <w:r w:rsidR="005343CE">
        <w:rPr>
          <w:rFonts w:ascii="Times New Roman" w:hAnsi="Times New Roman" w:cs="Times New Roman"/>
        </w:rPr>
        <w:t xml:space="preserve"> The height </w:t>
      </w:r>
      <w:r w:rsidR="005343CE" w:rsidRPr="00FE47D3">
        <w:rPr>
          <w:rFonts w:ascii="Times New Roman" w:hAnsi="Times New Roman" w:cs="Times New Roman"/>
          <w:i/>
        </w:rPr>
        <w:t>h</w:t>
      </w:r>
      <w:r w:rsidR="005343CE" w:rsidRPr="00FE47D3">
        <w:rPr>
          <w:rFonts w:ascii="Times New Roman" w:hAnsi="Times New Roman" w:cs="Times New Roman"/>
          <w:i/>
          <w:vertAlign w:val="subscript"/>
        </w:rPr>
        <w:t>c</w:t>
      </w:r>
      <w:r w:rsidR="005343CE">
        <w:rPr>
          <w:rFonts w:ascii="Times New Roman" w:hAnsi="Times New Roman" w:cs="Times New Roman"/>
        </w:rPr>
        <w:t xml:space="preserve"> at which the intermediate hinge occurs</w:t>
      </w:r>
      <w:r w:rsidR="003A209D">
        <w:rPr>
          <w:rFonts w:ascii="Times New Roman" w:hAnsi="Times New Roman" w:cs="Times New Roman"/>
        </w:rPr>
        <w:t xml:space="preserve"> depends </w:t>
      </w:r>
      <w:r w:rsidR="00560F27">
        <w:rPr>
          <w:rFonts w:ascii="Times New Roman" w:hAnsi="Times New Roman" w:cs="Times New Roman"/>
        </w:rPr>
        <w:t xml:space="preserve">on the self-weight of the wall </w:t>
      </w:r>
      <w:r w:rsidR="00560F27" w:rsidRPr="00FE47D3">
        <w:rPr>
          <w:rFonts w:ascii="Times New Roman" w:hAnsi="Times New Roman" w:cs="Times New Roman"/>
          <w:i/>
        </w:rPr>
        <w:t>W</w:t>
      </w:r>
      <w:r w:rsidR="00560F27">
        <w:rPr>
          <w:rFonts w:ascii="Times New Roman" w:hAnsi="Times New Roman" w:cs="Times New Roman"/>
        </w:rPr>
        <w:t xml:space="preserve">, the external vertical force acting on it </w:t>
      </w:r>
      <w:r w:rsidR="00560F27" w:rsidRPr="00FE47D3">
        <w:rPr>
          <w:rFonts w:ascii="Times New Roman" w:hAnsi="Times New Roman" w:cs="Times New Roman"/>
          <w:i/>
        </w:rPr>
        <w:t>N</w:t>
      </w:r>
      <w:r w:rsidR="00560F27">
        <w:rPr>
          <w:rFonts w:ascii="Times New Roman" w:hAnsi="Times New Roman" w:cs="Times New Roman"/>
        </w:rPr>
        <w:t>, the base area (</w:t>
      </w:r>
      <w:r w:rsidR="00560F27" w:rsidRPr="00FE47D3">
        <w:rPr>
          <w:rFonts w:ascii="Times New Roman" w:hAnsi="Times New Roman" w:cs="Times New Roman"/>
          <w:i/>
        </w:rPr>
        <w:t>l</w:t>
      </w:r>
      <w:r w:rsidR="00560F27">
        <w:rPr>
          <w:rFonts w:ascii="Times New Roman" w:hAnsi="Times New Roman" w:cs="Times New Roman"/>
        </w:rPr>
        <w:t xml:space="preserve"> x </w:t>
      </w:r>
      <w:r w:rsidR="00560F27" w:rsidRPr="00FE47D3">
        <w:rPr>
          <w:rFonts w:ascii="Times New Roman" w:hAnsi="Times New Roman" w:cs="Times New Roman"/>
          <w:i/>
        </w:rPr>
        <w:t>b</w:t>
      </w:r>
      <w:r w:rsidR="00560F27">
        <w:rPr>
          <w:rFonts w:ascii="Times New Roman" w:hAnsi="Times New Roman" w:cs="Times New Roman"/>
        </w:rPr>
        <w:t>)</w:t>
      </w:r>
      <w:r w:rsidR="00567715">
        <w:rPr>
          <w:rFonts w:ascii="Times New Roman" w:hAnsi="Times New Roman" w:cs="Times New Roman"/>
        </w:rPr>
        <w:t xml:space="preserve"> and full height of the wall </w:t>
      </w:r>
      <w:r w:rsidR="00567715" w:rsidRPr="00FE47D3">
        <w:rPr>
          <w:rFonts w:ascii="Times New Roman" w:hAnsi="Times New Roman" w:cs="Times New Roman"/>
          <w:i/>
        </w:rPr>
        <w:t>h</w:t>
      </w:r>
      <w:r w:rsidR="00560F27">
        <w:rPr>
          <w:rFonts w:ascii="Times New Roman" w:hAnsi="Times New Roman" w:cs="Times New Roman"/>
        </w:rPr>
        <w:t xml:space="preserve">, as well as the tensile strength of the mortar </w:t>
      </w:r>
      <w:r w:rsidR="00560F27" w:rsidRPr="00FE47D3">
        <w:rPr>
          <w:rFonts w:ascii="Times New Roman" w:hAnsi="Times New Roman" w:cs="Times New Roman"/>
          <w:i/>
        </w:rPr>
        <w:t>f</w:t>
      </w:r>
      <w:r w:rsidR="00560F27" w:rsidRPr="00FE47D3">
        <w:rPr>
          <w:rFonts w:ascii="Times New Roman" w:hAnsi="Times New Roman" w:cs="Times New Roman"/>
          <w:i/>
          <w:vertAlign w:val="subscript"/>
        </w:rPr>
        <w:t>mt</w:t>
      </w:r>
      <w:r w:rsidR="00560F27">
        <w:rPr>
          <w:rFonts w:ascii="Times New Roman" w:hAnsi="Times New Roman" w:cs="Times New Roman"/>
        </w:rPr>
        <w:t xml:space="preserve">. </w:t>
      </w:r>
      <w:r w:rsidR="00E741B3">
        <w:rPr>
          <w:rFonts w:ascii="Times New Roman" w:hAnsi="Times New Roman" w:cs="Times New Roman"/>
        </w:rPr>
        <w:t xml:space="preserve">Following the approach presented </w:t>
      </w:r>
      <w:r w:rsidR="00DF6A96">
        <w:rPr>
          <w:rFonts w:ascii="Times New Roman" w:hAnsi="Times New Roman" w:cs="Times New Roman"/>
        </w:rPr>
        <w:t xml:space="preserve">by Sorrentino et al. </w:t>
      </w:r>
      <w:r w:rsidR="00DF7C8C">
        <w:rPr>
          <w:rFonts w:ascii="Times New Roman" w:hAnsi="Times New Roman" w:cs="Times New Roman"/>
        </w:rPr>
        <w:fldChar w:fldCharType="begin" w:fldLock="1"/>
      </w:r>
      <w:r w:rsidR="00DF7C8C">
        <w:rPr>
          <w:rFonts w:ascii="Times New Roman" w:hAnsi="Times New Roman" w:cs="Times New Roman"/>
        </w:rPr>
        <w:instrText>ADDIN CSL_CITATION { "citationItems" : [ { "id" : "ITEM-1", "itemData" : { "DOI" : "10.12989/sem.2008.29.4.433", "ISSN" : "12254568", "abstract" : "The equation of motion of a one way (vertical) spanning strip wall, as an assembly of two rigid bodies, is presented. Only one degree of freedom is needed to completely describe the wall response as the bodies are assumed to be perfectly rectangular and are allowed to rock but not to slide horizontally. Furthermore, no arching action occurs since vertical motion of the upper body is not restrained. Consequently, the equation of motion is nonlinear, with non constant coefficients and a Coriolis acceleration term. Phenomena associated with overburden to self weight ratio, motion triggering, impulsive energy dissipation, amplitude dependency of damping and period of vibration, and scale effect are discussed, contributing to a more complete understanding of experimental observations and to an estimation of system parameters based on the wall characteristics, such as intermediate hinge height and energy damping, necessary to perform nonlinear time history analyses. A comparison to a simple standing, or parapet, wall is developed in order to better highlight the characteristics of this assembly.", "author" : [ { "dropping-particle" : "", "family" : "Sorrentino", "given" : "Luigi", "non-dropping-particle" : "", "parse-names" : false, "suffix" : "" }, { "dropping-particle" : "", "family" : "Masiani", "given" : "Renato", "non-dropping-particle" : "", "parse-names" : false, "suffix" : "" }, { "dropping-particle" : "", "family" : "Griffith", "given" : "Michael Craig", "non-dropping-particle" : "", "parse-names" : false, "suffix" : "" } ], "container-title" : "Structural Engineering and Mechanics", "id" : "ITEM-1", "issue" : "4", "issued" : { "date-parts" : [ [ "2008" ] ] }, "page" : "433-453", "title" : "The vertical spanning strip wall as a coupled rocking rigid body assembly", "type" : "article-journal", "volume" : "29" }, "uris" : [ "http://www.mendeley.com/documents/?uuid=5529fff9-53af-4b35-b55d-f883a2465231" ] } ], "mendeley" : { "formattedCitation" : "[28]", "plainTextFormattedCitation" : "[28]", "previouslyFormattedCitation" : "[28]" }, "properties" : { "noteIndex" : 10 }, "schema" : "https://github.com/citation-style-language/schema/raw/master/csl-citation.json" }</w:instrText>
      </w:r>
      <w:r w:rsidR="00DF7C8C">
        <w:rPr>
          <w:rFonts w:ascii="Times New Roman" w:hAnsi="Times New Roman" w:cs="Times New Roman"/>
        </w:rPr>
        <w:fldChar w:fldCharType="separate"/>
      </w:r>
      <w:r w:rsidR="00DF7C8C" w:rsidRPr="00DF7C8C">
        <w:rPr>
          <w:rFonts w:ascii="Times New Roman" w:hAnsi="Times New Roman" w:cs="Times New Roman"/>
          <w:noProof/>
        </w:rPr>
        <w:t>[28]</w:t>
      </w:r>
      <w:r w:rsidR="00DF7C8C">
        <w:rPr>
          <w:rFonts w:ascii="Times New Roman" w:hAnsi="Times New Roman" w:cs="Times New Roman"/>
        </w:rPr>
        <w:fldChar w:fldCharType="end"/>
      </w:r>
      <w:r w:rsidR="00DF7C8C">
        <w:rPr>
          <w:rFonts w:ascii="Times New Roman" w:hAnsi="Times New Roman" w:cs="Times New Roman"/>
        </w:rPr>
        <w:t>,</w:t>
      </w:r>
      <w:r w:rsidR="00E741B3">
        <w:rPr>
          <w:rFonts w:ascii="Times New Roman" w:hAnsi="Times New Roman" w:cs="Times New Roman"/>
        </w:rPr>
        <w:t xml:space="preserve"> </w:t>
      </w:r>
      <w:r w:rsidR="00E741B3" w:rsidRPr="00FE47D3">
        <w:rPr>
          <w:rFonts w:ascii="Times New Roman" w:hAnsi="Times New Roman" w:cs="Times New Roman"/>
          <w:i/>
        </w:rPr>
        <w:t>h</w:t>
      </w:r>
      <w:r w:rsidR="00E741B3" w:rsidRPr="00FE47D3">
        <w:rPr>
          <w:rFonts w:ascii="Times New Roman" w:hAnsi="Times New Roman" w:cs="Times New Roman"/>
          <w:i/>
          <w:vertAlign w:val="subscript"/>
        </w:rPr>
        <w:t>c</w:t>
      </w:r>
      <w:r w:rsidR="003A209D">
        <w:rPr>
          <w:rFonts w:ascii="Times New Roman" w:hAnsi="Times New Roman" w:cs="Times New Roman"/>
        </w:rPr>
        <w:t xml:space="preserve"> can</w:t>
      </w:r>
      <w:r w:rsidR="00E741B3">
        <w:rPr>
          <w:rFonts w:ascii="Times New Roman" w:hAnsi="Times New Roman" w:cs="Times New Roman"/>
        </w:rPr>
        <w:t xml:space="preserve"> be determined analytically using the following equation: </w:t>
      </w:r>
      <w:r w:rsidR="00DF7C8C">
        <w:rPr>
          <w:rFonts w:ascii="Times New Roman" w:hAnsi="Times New Roman" w:cs="Times New Roman"/>
        </w:rPr>
        <w:t xml:space="preserve"> </w:t>
      </w:r>
    </w:p>
    <w:p w14:paraId="5658BA98" w14:textId="7EB2FBDC" w:rsidR="007C3E87" w:rsidRDefault="007C3E87" w:rsidP="00FE47D3">
      <w:pPr>
        <w:spacing w:line="360" w:lineRule="auto"/>
        <w:jc w:val="right"/>
        <w:rPr>
          <w:rFonts w:ascii="Times New Roman" w:hAnsi="Times New Roman" w:cs="Times New Roman"/>
        </w:rPr>
      </w:pPr>
      <w:r w:rsidRPr="00206609">
        <w:rPr>
          <w:rFonts w:ascii="Times New Roman" w:hAnsi="Times New Roman" w:cs="Times New Roman"/>
          <w:position w:val="-72"/>
        </w:rPr>
        <w:object w:dxaOrig="6280" w:dyaOrig="1540" w14:anchorId="4C0D66D1">
          <v:shape id="_x0000_i1056" type="#_x0000_t75" style="width:314.25pt;height:77.25pt" o:ole="">
            <v:imagedata r:id="rId70" o:title=""/>
          </v:shape>
          <o:OLEObject Type="Embed" ProgID="Equation.DSMT4" ShapeID="_x0000_i1056" DrawAspect="Content" ObjectID="_1590487692" r:id="rId71"/>
        </w:object>
      </w:r>
      <w:r w:rsidR="00D229E7">
        <w:rPr>
          <w:rFonts w:ascii="Times New Roman" w:hAnsi="Times New Roman" w:cs="Times New Roman"/>
        </w:rPr>
        <w:tab/>
      </w:r>
      <w:r w:rsidR="00D229E7">
        <w:rPr>
          <w:rFonts w:ascii="Times New Roman" w:hAnsi="Times New Roman" w:cs="Times New Roman"/>
        </w:rPr>
        <w:tab/>
        <w:t>(17)</w:t>
      </w:r>
    </w:p>
    <w:p w14:paraId="785EDFAD" w14:textId="6FE45DE1" w:rsidR="005B3766" w:rsidRPr="001D1AD2" w:rsidRDefault="00E741B3" w:rsidP="00E50311">
      <w:pPr>
        <w:spacing w:line="360" w:lineRule="auto"/>
        <w:jc w:val="both"/>
        <w:rPr>
          <w:rFonts w:ascii="Times New Roman" w:hAnsi="Times New Roman" w:cs="Times New Roman"/>
        </w:rPr>
      </w:pPr>
      <w:r>
        <w:rPr>
          <w:rFonts w:ascii="Times New Roman" w:hAnsi="Times New Roman" w:cs="Times New Roman"/>
        </w:rPr>
        <w:t xml:space="preserve">Once </w:t>
      </w:r>
      <w:r w:rsidRPr="00FE47D3">
        <w:rPr>
          <w:rFonts w:ascii="Times New Roman" w:hAnsi="Times New Roman" w:cs="Times New Roman"/>
          <w:i/>
        </w:rPr>
        <w:t>h</w:t>
      </w:r>
      <w:r w:rsidRPr="00FE47D3">
        <w:rPr>
          <w:rFonts w:ascii="Times New Roman" w:hAnsi="Times New Roman" w:cs="Times New Roman"/>
          <w:i/>
          <w:vertAlign w:val="subscript"/>
        </w:rPr>
        <w:t>c</w:t>
      </w:r>
      <w:r>
        <w:rPr>
          <w:rFonts w:ascii="Times New Roman" w:hAnsi="Times New Roman" w:cs="Times New Roman"/>
        </w:rPr>
        <w:t xml:space="preserve"> has been determined</w:t>
      </w:r>
      <w:r w:rsidR="00215414">
        <w:rPr>
          <w:rFonts w:ascii="Times New Roman" w:hAnsi="Times New Roman" w:cs="Times New Roman"/>
        </w:rPr>
        <w:t>, the wall can be divided into two blocks and</w:t>
      </w:r>
      <w:r>
        <w:rPr>
          <w:rFonts w:ascii="Times New Roman" w:hAnsi="Times New Roman" w:cs="Times New Roman"/>
        </w:rPr>
        <w:t xml:space="preserve"> t</w:t>
      </w:r>
      <w:r w:rsidR="00EB1DD9" w:rsidRPr="001D1AD2">
        <w:rPr>
          <w:rFonts w:ascii="Times New Roman" w:hAnsi="Times New Roman" w:cs="Times New Roman"/>
        </w:rPr>
        <w:t xml:space="preserve">he kinematic constants for the linearized equation of motion </w:t>
      </w:r>
      <w:r>
        <w:rPr>
          <w:rFonts w:ascii="Times New Roman" w:hAnsi="Times New Roman" w:cs="Times New Roman"/>
        </w:rPr>
        <w:t xml:space="preserve">computed using Eqns. (18) – (23): </w:t>
      </w:r>
    </w:p>
    <w:p w14:paraId="2F264EAE" w14:textId="3631BADC" w:rsidR="00681B0E" w:rsidRPr="001D1AD2" w:rsidRDefault="00681B0E" w:rsidP="00E50311">
      <w:pPr>
        <w:spacing w:line="360" w:lineRule="auto"/>
        <w:jc w:val="right"/>
        <w:rPr>
          <w:rFonts w:ascii="Times New Roman" w:hAnsi="Times New Roman" w:cs="Times New Roman"/>
        </w:rPr>
      </w:pPr>
      <w:r w:rsidRPr="001D1AD2">
        <w:rPr>
          <w:rFonts w:ascii="Times New Roman" w:hAnsi="Times New Roman" w:cs="Times New Roman"/>
          <w:position w:val="-30"/>
        </w:rPr>
        <w:object w:dxaOrig="2000" w:dyaOrig="700" w14:anchorId="657419F3">
          <v:shape id="_x0000_i1057" type="#_x0000_t75" style="width:100.5pt;height:35.25pt" o:ole="">
            <v:imagedata r:id="rId72" o:title=""/>
          </v:shape>
          <o:OLEObject Type="Embed" ProgID="Equation.DSMT4" ShapeID="_x0000_i1057" DrawAspect="Content" ObjectID="_1590487693" r:id="rId73"/>
        </w:object>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r>
      <w:r w:rsidR="0067142D" w:rsidRPr="001D1AD2">
        <w:rPr>
          <w:rFonts w:ascii="Times New Roman" w:hAnsi="Times New Roman" w:cs="Times New Roman"/>
        </w:rPr>
        <w:tab/>
        <w:t>(1</w:t>
      </w:r>
      <w:r w:rsidR="00D229E7">
        <w:rPr>
          <w:rFonts w:ascii="Times New Roman" w:hAnsi="Times New Roman" w:cs="Times New Roman"/>
        </w:rPr>
        <w:t>8</w:t>
      </w:r>
      <w:r w:rsidR="0067142D" w:rsidRPr="001D1AD2">
        <w:rPr>
          <w:rFonts w:ascii="Times New Roman" w:hAnsi="Times New Roman" w:cs="Times New Roman"/>
        </w:rPr>
        <w:t>)</w:t>
      </w:r>
    </w:p>
    <w:p w14:paraId="6BA536D6" w14:textId="257C8ADD" w:rsidR="00681B0E" w:rsidRPr="001D1AD2" w:rsidRDefault="003B52CB" w:rsidP="00E50311">
      <w:pPr>
        <w:spacing w:line="360" w:lineRule="auto"/>
        <w:jc w:val="right"/>
        <w:rPr>
          <w:rFonts w:ascii="Times New Roman" w:hAnsi="Times New Roman" w:cs="Times New Roman"/>
        </w:rPr>
      </w:pPr>
      <w:r w:rsidRPr="003B52CB">
        <w:rPr>
          <w:rFonts w:ascii="Times New Roman" w:hAnsi="Times New Roman" w:cs="Times New Roman"/>
          <w:position w:val="-72"/>
        </w:rPr>
        <w:object w:dxaOrig="6340" w:dyaOrig="1560" w14:anchorId="3214652E">
          <v:shape id="_x0000_i1071" type="#_x0000_t75" style="width:317.25pt;height:75.75pt" o:ole="">
            <v:imagedata r:id="rId74" o:title=""/>
          </v:shape>
          <o:OLEObject Type="Embed" ProgID="Equation.DSMT4" ShapeID="_x0000_i1071" DrawAspect="Content" ObjectID="_1590487694" r:id="rId75"/>
        </w:object>
      </w:r>
      <w:r>
        <w:rPr>
          <w:rFonts w:ascii="Times New Roman" w:hAnsi="Times New Roman" w:cs="Times New Roman"/>
        </w:rPr>
        <w:tab/>
      </w:r>
      <w:r>
        <w:rPr>
          <w:rFonts w:ascii="Times New Roman" w:hAnsi="Times New Roman" w:cs="Times New Roman"/>
        </w:rPr>
        <w:tab/>
      </w:r>
      <w:r w:rsidR="00BD77EC" w:rsidRPr="001D1AD2">
        <w:rPr>
          <w:rFonts w:ascii="Times New Roman" w:hAnsi="Times New Roman" w:cs="Times New Roman"/>
        </w:rPr>
        <w:t>(1</w:t>
      </w:r>
      <w:r w:rsidR="00D229E7">
        <w:rPr>
          <w:rFonts w:ascii="Times New Roman" w:hAnsi="Times New Roman" w:cs="Times New Roman"/>
        </w:rPr>
        <w:t>9</w:t>
      </w:r>
      <w:r w:rsidR="0067142D" w:rsidRPr="001D1AD2">
        <w:rPr>
          <w:rFonts w:ascii="Times New Roman" w:hAnsi="Times New Roman" w:cs="Times New Roman"/>
        </w:rPr>
        <w:t>)</w:t>
      </w:r>
    </w:p>
    <w:p w14:paraId="3C35907A" w14:textId="04DD48A3" w:rsidR="00681B0E" w:rsidRDefault="00681B0E" w:rsidP="00E50311">
      <w:pPr>
        <w:spacing w:line="360" w:lineRule="auto"/>
        <w:jc w:val="right"/>
        <w:rPr>
          <w:rFonts w:ascii="Times New Roman" w:hAnsi="Times New Roman" w:cs="Times New Roman"/>
        </w:rPr>
      </w:pPr>
      <w:r w:rsidRPr="001D1AD2">
        <w:rPr>
          <w:rFonts w:ascii="Times New Roman" w:hAnsi="Times New Roman" w:cs="Times New Roman"/>
          <w:position w:val="-30"/>
        </w:rPr>
        <w:object w:dxaOrig="2260" w:dyaOrig="700" w14:anchorId="537A70BF">
          <v:shape id="_x0000_i1058" type="#_x0000_t75" style="width:113.25pt;height:35.25pt" o:ole="">
            <v:imagedata r:id="rId76" o:title=""/>
          </v:shape>
          <o:OLEObject Type="Embed" ProgID="Equation.DSMT4" ShapeID="_x0000_i1058" DrawAspect="Content" ObjectID="_1590487695" r:id="rId77"/>
        </w:object>
      </w:r>
      <w:r w:rsidR="00BD77EC" w:rsidRPr="001D1AD2">
        <w:rPr>
          <w:rFonts w:ascii="Times New Roman" w:hAnsi="Times New Roman" w:cs="Times New Roman"/>
        </w:rPr>
        <w:tab/>
      </w:r>
      <w:r w:rsidR="00BD77EC" w:rsidRPr="001D1AD2">
        <w:rPr>
          <w:rFonts w:ascii="Times New Roman" w:hAnsi="Times New Roman" w:cs="Times New Roman"/>
        </w:rPr>
        <w:tab/>
      </w:r>
      <w:r w:rsidR="00BD77EC" w:rsidRPr="001D1AD2">
        <w:rPr>
          <w:rFonts w:ascii="Times New Roman" w:hAnsi="Times New Roman" w:cs="Times New Roman"/>
        </w:rPr>
        <w:tab/>
      </w:r>
      <w:r w:rsidR="00BD77EC" w:rsidRPr="001D1AD2">
        <w:rPr>
          <w:rFonts w:ascii="Times New Roman" w:hAnsi="Times New Roman" w:cs="Times New Roman"/>
        </w:rPr>
        <w:tab/>
        <w:t>(</w:t>
      </w:r>
      <w:r w:rsidR="00D229E7">
        <w:rPr>
          <w:rFonts w:ascii="Times New Roman" w:hAnsi="Times New Roman" w:cs="Times New Roman"/>
        </w:rPr>
        <w:t>20</w:t>
      </w:r>
      <w:r w:rsidR="0067142D" w:rsidRPr="001D1AD2">
        <w:rPr>
          <w:rFonts w:ascii="Times New Roman" w:hAnsi="Times New Roman" w:cs="Times New Roman"/>
        </w:rPr>
        <w:t>)</w:t>
      </w:r>
    </w:p>
    <w:p w14:paraId="147F9D12" w14:textId="5E17AEAC" w:rsidR="00302CD1" w:rsidRPr="001D1AD2" w:rsidRDefault="003B52CB" w:rsidP="00E50311">
      <w:pPr>
        <w:spacing w:line="360" w:lineRule="auto"/>
        <w:jc w:val="right"/>
        <w:rPr>
          <w:rFonts w:ascii="Times New Roman" w:hAnsi="Times New Roman" w:cs="Times New Roman"/>
        </w:rPr>
      </w:pPr>
      <w:r w:rsidRPr="00A511C3">
        <w:rPr>
          <w:rFonts w:ascii="Times New Roman" w:hAnsi="Times New Roman" w:cs="Times New Roman"/>
          <w:position w:val="-30"/>
        </w:rPr>
        <w:object w:dxaOrig="2620" w:dyaOrig="700" w14:anchorId="3368DE1E">
          <v:shape id="_x0000_i1072" type="#_x0000_t75" style="width:130.5pt;height:35.25pt" o:ole="">
            <v:imagedata r:id="rId78" o:title=""/>
          </v:shape>
          <o:OLEObject Type="Embed" ProgID="Equation.DSMT4" ShapeID="_x0000_i1072" DrawAspect="Content" ObjectID="_1590487696" r:id="rId79"/>
        </w:object>
      </w:r>
      <w:r w:rsidR="00302CD1">
        <w:rPr>
          <w:rFonts w:ascii="Times New Roman" w:hAnsi="Times New Roman" w:cs="Times New Roman"/>
        </w:rPr>
        <w:tab/>
      </w:r>
      <w:r w:rsidR="00302CD1">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D229E7">
        <w:rPr>
          <w:rFonts w:ascii="Times New Roman" w:hAnsi="Times New Roman" w:cs="Times New Roman"/>
        </w:rPr>
        <w:t>(21</w:t>
      </w:r>
      <w:r w:rsidR="00302CD1">
        <w:rPr>
          <w:rFonts w:ascii="Times New Roman" w:hAnsi="Times New Roman" w:cs="Times New Roman"/>
        </w:rPr>
        <w:t>)</w:t>
      </w:r>
    </w:p>
    <w:p w14:paraId="6DF45EFA" w14:textId="7460BBFF" w:rsidR="00681B0E" w:rsidRDefault="00681B0E" w:rsidP="00E50311">
      <w:pPr>
        <w:spacing w:line="360" w:lineRule="auto"/>
        <w:jc w:val="right"/>
        <w:rPr>
          <w:rFonts w:ascii="Times New Roman" w:hAnsi="Times New Roman" w:cs="Times New Roman"/>
        </w:rPr>
      </w:pPr>
      <w:r w:rsidRPr="001D1AD2">
        <w:rPr>
          <w:rFonts w:ascii="Times New Roman" w:hAnsi="Times New Roman" w:cs="Times New Roman"/>
          <w:position w:val="-10"/>
        </w:rPr>
        <w:object w:dxaOrig="700" w:dyaOrig="320" w14:anchorId="1B4443D4">
          <v:shape id="_x0000_i1059" type="#_x0000_t75" style="width:35.25pt;height:14.25pt" o:ole="">
            <v:imagedata r:id="rId80" o:title=""/>
          </v:shape>
          <o:OLEObject Type="Embed" ProgID="Equation.DSMT4" ShapeID="_x0000_i1059" DrawAspect="Content" ObjectID="_1590487697" r:id="rId81"/>
        </w:object>
      </w:r>
      <w:r w:rsidR="00BD77EC" w:rsidRPr="001D1AD2">
        <w:rPr>
          <w:rFonts w:ascii="Times New Roman" w:hAnsi="Times New Roman" w:cs="Times New Roman"/>
        </w:rPr>
        <w:tab/>
      </w:r>
      <w:r w:rsidR="00BD77EC" w:rsidRPr="001D1AD2">
        <w:rPr>
          <w:rFonts w:ascii="Times New Roman" w:hAnsi="Times New Roman" w:cs="Times New Roman"/>
        </w:rPr>
        <w:tab/>
      </w:r>
      <w:r w:rsidR="00BD77EC" w:rsidRPr="001D1AD2">
        <w:rPr>
          <w:rFonts w:ascii="Times New Roman" w:hAnsi="Times New Roman" w:cs="Times New Roman"/>
        </w:rPr>
        <w:tab/>
      </w:r>
      <w:r w:rsidR="00BD77EC" w:rsidRPr="001D1AD2">
        <w:rPr>
          <w:rFonts w:ascii="Times New Roman" w:hAnsi="Times New Roman" w:cs="Times New Roman"/>
        </w:rPr>
        <w:tab/>
      </w:r>
      <w:r w:rsidR="00BD77EC" w:rsidRPr="001D1AD2">
        <w:rPr>
          <w:rFonts w:ascii="Times New Roman" w:hAnsi="Times New Roman" w:cs="Times New Roman"/>
        </w:rPr>
        <w:tab/>
      </w:r>
      <w:r w:rsidR="00BD77EC" w:rsidRPr="001D1AD2">
        <w:rPr>
          <w:rFonts w:ascii="Times New Roman" w:hAnsi="Times New Roman" w:cs="Times New Roman"/>
        </w:rPr>
        <w:tab/>
        <w:t>(</w:t>
      </w:r>
      <w:r w:rsidR="00D229E7">
        <w:rPr>
          <w:rFonts w:ascii="Times New Roman" w:hAnsi="Times New Roman" w:cs="Times New Roman"/>
        </w:rPr>
        <w:t>22</w:t>
      </w:r>
      <w:r w:rsidR="0067142D" w:rsidRPr="001D1AD2">
        <w:rPr>
          <w:rFonts w:ascii="Times New Roman" w:hAnsi="Times New Roman" w:cs="Times New Roman"/>
        </w:rPr>
        <w:t>)</w:t>
      </w:r>
    </w:p>
    <w:p w14:paraId="6EF0045D" w14:textId="3EEBE608" w:rsidR="00302CD1" w:rsidRPr="001D1AD2" w:rsidRDefault="003B52CB" w:rsidP="00E50311">
      <w:pPr>
        <w:spacing w:line="360" w:lineRule="auto"/>
        <w:jc w:val="right"/>
        <w:rPr>
          <w:rFonts w:ascii="Times New Roman" w:hAnsi="Times New Roman" w:cs="Times New Roman"/>
        </w:rPr>
      </w:pPr>
      <w:r w:rsidRPr="00A511C3">
        <w:rPr>
          <w:rFonts w:ascii="Times New Roman" w:hAnsi="Times New Roman" w:cs="Times New Roman"/>
          <w:position w:val="-66"/>
        </w:rPr>
        <w:object w:dxaOrig="7240" w:dyaOrig="1060" w14:anchorId="67007C28">
          <v:shape id="_x0000_i1073" type="#_x0000_t75" style="width:360.75pt;height:52.5pt" o:ole="">
            <v:imagedata r:id="rId82" o:title=""/>
          </v:shape>
          <o:OLEObject Type="Embed" ProgID="Equation.DSMT4" ShapeID="_x0000_i1073" DrawAspect="Content" ObjectID="_1590487698" r:id="rId83"/>
        </w:object>
      </w:r>
      <w:r w:rsidR="00D229E7">
        <w:rPr>
          <w:rFonts w:ascii="Times New Roman" w:hAnsi="Times New Roman" w:cs="Times New Roman"/>
        </w:rPr>
        <w:tab/>
        <w:t>(23</w:t>
      </w:r>
      <w:r w:rsidR="00F424B0">
        <w:rPr>
          <w:rFonts w:ascii="Times New Roman" w:hAnsi="Times New Roman" w:cs="Times New Roman"/>
        </w:rPr>
        <w:t>)</w:t>
      </w:r>
    </w:p>
    <w:p w14:paraId="127FBFF8" w14:textId="5E7450FF" w:rsidR="00AE6490" w:rsidRPr="001D1AD2" w:rsidRDefault="00F55A8F" w:rsidP="00E50311">
      <w:pPr>
        <w:spacing w:line="360" w:lineRule="auto"/>
        <w:jc w:val="both"/>
        <w:rPr>
          <w:rFonts w:ascii="Times New Roman" w:hAnsi="Times New Roman" w:cs="Times New Roman"/>
        </w:rPr>
      </w:pPr>
      <w:r>
        <w:rPr>
          <w:rFonts w:ascii="Times New Roman" w:hAnsi="Times New Roman" w:cs="Times New Roman"/>
        </w:rPr>
        <w:t>w</w:t>
      </w:r>
      <w:r w:rsidRPr="001D1AD2">
        <w:rPr>
          <w:rFonts w:ascii="Times New Roman" w:hAnsi="Times New Roman" w:cs="Times New Roman"/>
        </w:rPr>
        <w:t xml:space="preserve">here </w:t>
      </w:r>
      <w:r w:rsidR="00AE6490" w:rsidRPr="001D1AD2">
        <w:rPr>
          <w:rFonts w:ascii="Times New Roman" w:hAnsi="Times New Roman" w:cs="Times New Roman"/>
          <w:i/>
        </w:rPr>
        <w:t>I</w:t>
      </w:r>
      <w:r w:rsidR="00AE6490" w:rsidRPr="001D1AD2">
        <w:rPr>
          <w:rFonts w:ascii="Times New Roman" w:hAnsi="Times New Roman" w:cs="Times New Roman"/>
          <w:i/>
          <w:vertAlign w:val="subscript"/>
        </w:rPr>
        <w:t>O1</w:t>
      </w:r>
      <w:r w:rsidR="00AE6490" w:rsidRPr="001D1AD2">
        <w:rPr>
          <w:rFonts w:ascii="Times New Roman" w:hAnsi="Times New Roman" w:cs="Times New Roman"/>
        </w:rPr>
        <w:t xml:space="preserve"> and </w:t>
      </w:r>
      <w:r w:rsidR="00AE6490" w:rsidRPr="001D1AD2">
        <w:rPr>
          <w:rFonts w:ascii="Times New Roman" w:hAnsi="Times New Roman" w:cs="Times New Roman"/>
          <w:i/>
        </w:rPr>
        <w:t>I</w:t>
      </w:r>
      <w:r w:rsidR="00AE6490" w:rsidRPr="001D1AD2">
        <w:rPr>
          <w:rFonts w:ascii="Times New Roman" w:hAnsi="Times New Roman" w:cs="Times New Roman"/>
          <w:i/>
          <w:vertAlign w:val="subscript"/>
        </w:rPr>
        <w:t>O2</w:t>
      </w:r>
      <w:r w:rsidR="00AE6490" w:rsidRPr="001D1AD2">
        <w:rPr>
          <w:rFonts w:ascii="Times New Roman" w:hAnsi="Times New Roman" w:cs="Times New Roman"/>
        </w:rPr>
        <w:t xml:space="preserve"> are the moments of inertia of the bottom and top blocks</w:t>
      </w:r>
      <w:r w:rsidR="00250A23">
        <w:rPr>
          <w:rFonts w:ascii="Times New Roman" w:hAnsi="Times New Roman" w:cs="Times New Roman"/>
        </w:rPr>
        <w:t xml:space="preserve"> </w:t>
      </w:r>
      <w:r w:rsidR="00250A23" w:rsidRPr="001D1AD2">
        <w:rPr>
          <w:rFonts w:ascii="Times New Roman" w:hAnsi="Times New Roman" w:cs="Times New Roman"/>
        </w:rPr>
        <w:t>about the</w:t>
      </w:r>
      <w:r w:rsidR="00250A23">
        <w:rPr>
          <w:rFonts w:ascii="Times New Roman" w:hAnsi="Times New Roman" w:cs="Times New Roman"/>
        </w:rPr>
        <w:t>ir respective</w:t>
      </w:r>
      <w:r w:rsidR="00250A23" w:rsidRPr="001D1AD2">
        <w:rPr>
          <w:rFonts w:ascii="Times New Roman" w:hAnsi="Times New Roman" w:cs="Times New Roman"/>
        </w:rPr>
        <w:t xml:space="preserve"> axes of </w:t>
      </w:r>
      <w:bookmarkStart w:id="5" w:name="_GoBack"/>
      <w:bookmarkEnd w:id="5"/>
      <w:r w:rsidR="00250A23" w:rsidRPr="001D1AD2">
        <w:rPr>
          <w:rFonts w:ascii="Times New Roman" w:hAnsi="Times New Roman" w:cs="Times New Roman"/>
        </w:rPr>
        <w:t>rotation</w:t>
      </w:r>
      <w:r w:rsidR="00AE6490" w:rsidRPr="001D1AD2">
        <w:rPr>
          <w:rFonts w:ascii="Times New Roman" w:hAnsi="Times New Roman" w:cs="Times New Roman"/>
        </w:rPr>
        <w:t xml:space="preserve">, while </w:t>
      </w:r>
      <w:r w:rsidR="00AE6490" w:rsidRPr="001D1AD2">
        <w:rPr>
          <w:rFonts w:ascii="Times New Roman" w:hAnsi="Times New Roman" w:cs="Times New Roman"/>
          <w:i/>
        </w:rPr>
        <w:t>α</w:t>
      </w:r>
      <w:r w:rsidR="00AE6490" w:rsidRPr="001D1AD2">
        <w:rPr>
          <w:rFonts w:ascii="Times New Roman" w:hAnsi="Times New Roman" w:cs="Times New Roman"/>
          <w:i/>
          <w:vertAlign w:val="subscript"/>
        </w:rPr>
        <w:t>1</w:t>
      </w:r>
      <w:r w:rsidR="00AE6490" w:rsidRPr="001D1AD2">
        <w:rPr>
          <w:rFonts w:ascii="Times New Roman" w:hAnsi="Times New Roman" w:cs="Times New Roman"/>
        </w:rPr>
        <w:t xml:space="preserve"> and </w:t>
      </w:r>
      <w:r w:rsidR="00AE6490" w:rsidRPr="001D1AD2">
        <w:rPr>
          <w:rFonts w:ascii="Times New Roman" w:hAnsi="Times New Roman" w:cs="Times New Roman"/>
          <w:i/>
        </w:rPr>
        <w:t>α</w:t>
      </w:r>
      <w:r w:rsidR="00AE6490" w:rsidRPr="001D1AD2">
        <w:rPr>
          <w:rFonts w:ascii="Times New Roman" w:hAnsi="Times New Roman" w:cs="Times New Roman"/>
          <w:i/>
          <w:vertAlign w:val="subscript"/>
        </w:rPr>
        <w:t>2</w:t>
      </w:r>
      <w:r w:rsidR="00AE6490" w:rsidRPr="001D1AD2">
        <w:rPr>
          <w:rFonts w:ascii="Times New Roman" w:hAnsi="Times New Roman" w:cs="Times New Roman"/>
        </w:rPr>
        <w:t xml:space="preserve"> are the respective block slenderness</w:t>
      </w:r>
      <w:r w:rsidR="00DF6A96">
        <w:rPr>
          <w:rFonts w:ascii="Times New Roman" w:hAnsi="Times New Roman" w:cs="Times New Roman"/>
        </w:rPr>
        <w:t xml:space="preserve"> valu</w:t>
      </w:r>
      <w:r w:rsidR="00AE6490" w:rsidRPr="001D1AD2">
        <w:rPr>
          <w:rFonts w:ascii="Times New Roman" w:hAnsi="Times New Roman" w:cs="Times New Roman"/>
        </w:rPr>
        <w:t xml:space="preserve">es. </w:t>
      </w:r>
      <w:r w:rsidR="00AE6490" w:rsidRPr="001D1AD2">
        <w:rPr>
          <w:rFonts w:ascii="Times New Roman" w:hAnsi="Times New Roman" w:cs="Times New Roman"/>
          <w:i/>
        </w:rPr>
        <w:t>R</w:t>
      </w:r>
      <w:r w:rsidR="00AE6490" w:rsidRPr="001D1AD2">
        <w:rPr>
          <w:rFonts w:ascii="Times New Roman" w:hAnsi="Times New Roman" w:cs="Times New Roman"/>
          <w:i/>
          <w:vertAlign w:val="subscript"/>
        </w:rPr>
        <w:t>2</w:t>
      </w:r>
      <w:r w:rsidR="00AE6490" w:rsidRPr="001D1AD2">
        <w:rPr>
          <w:rFonts w:ascii="Times New Roman" w:hAnsi="Times New Roman" w:cs="Times New Roman"/>
        </w:rPr>
        <w:t xml:space="preserve"> is the distance between the center of mass of the top block and its axis of rotation, while </w:t>
      </w:r>
      <w:r w:rsidR="00AE6490" w:rsidRPr="001D1AD2">
        <w:rPr>
          <w:rFonts w:ascii="Times New Roman" w:hAnsi="Times New Roman" w:cs="Times New Roman"/>
          <w:i/>
        </w:rPr>
        <w:t>m</w:t>
      </w:r>
      <w:r w:rsidR="00AE6490" w:rsidRPr="001D1AD2">
        <w:rPr>
          <w:rFonts w:ascii="Times New Roman" w:hAnsi="Times New Roman" w:cs="Times New Roman"/>
          <w:i/>
          <w:vertAlign w:val="subscript"/>
        </w:rPr>
        <w:t>1</w:t>
      </w:r>
      <w:r w:rsidR="00AE6490" w:rsidRPr="001D1AD2">
        <w:rPr>
          <w:rFonts w:ascii="Times New Roman" w:hAnsi="Times New Roman" w:cs="Times New Roman"/>
        </w:rPr>
        <w:t xml:space="preserve"> and </w:t>
      </w:r>
      <w:r w:rsidR="00AE6490" w:rsidRPr="001D1AD2">
        <w:rPr>
          <w:rFonts w:ascii="Times New Roman" w:hAnsi="Times New Roman" w:cs="Times New Roman"/>
          <w:i/>
        </w:rPr>
        <w:t>m</w:t>
      </w:r>
      <w:r w:rsidR="00AE6490" w:rsidRPr="001D1AD2">
        <w:rPr>
          <w:rFonts w:ascii="Times New Roman" w:hAnsi="Times New Roman" w:cs="Times New Roman"/>
          <w:i/>
          <w:vertAlign w:val="subscript"/>
        </w:rPr>
        <w:t>2</w:t>
      </w:r>
      <w:r w:rsidR="00AE6490" w:rsidRPr="001D1AD2">
        <w:rPr>
          <w:rFonts w:ascii="Times New Roman" w:hAnsi="Times New Roman" w:cs="Times New Roman"/>
        </w:rPr>
        <w:t xml:space="preserve"> are the masses of the bottom </w:t>
      </w:r>
      <w:r w:rsidR="00AE6490" w:rsidRPr="001D1AD2">
        <w:rPr>
          <w:rFonts w:ascii="Times New Roman" w:hAnsi="Times New Roman" w:cs="Times New Roman"/>
        </w:rPr>
        <w:lastRenderedPageBreak/>
        <w:t>and top blocks</w:t>
      </w:r>
      <w:r w:rsidR="009F062A">
        <w:rPr>
          <w:rFonts w:ascii="Times New Roman" w:hAnsi="Times New Roman" w:cs="Times New Roman"/>
        </w:rPr>
        <w:t xml:space="preserve">, and </w:t>
      </w:r>
      <w:proofErr w:type="gramStart"/>
      <w:r w:rsidR="009F062A" w:rsidRPr="00AB5826">
        <w:rPr>
          <w:rFonts w:ascii="Times New Roman" w:hAnsi="Times New Roman" w:cs="Times New Roman"/>
          <w:i/>
        </w:rPr>
        <w:t>ξ</w:t>
      </w:r>
      <w:r w:rsidR="009F062A">
        <w:rPr>
          <w:rFonts w:ascii="Times New Roman" w:hAnsi="Times New Roman" w:cs="Times New Roman"/>
          <w:i/>
        </w:rPr>
        <w:t xml:space="preserve"> </w:t>
      </w:r>
      <w:r w:rsidR="009F062A">
        <w:rPr>
          <w:rFonts w:ascii="Times New Roman" w:hAnsi="Times New Roman" w:cs="Times New Roman"/>
        </w:rPr>
        <w:t xml:space="preserve"> represents</w:t>
      </w:r>
      <w:proofErr w:type="gramEnd"/>
      <w:r w:rsidR="009F062A">
        <w:rPr>
          <w:rFonts w:ascii="Times New Roman" w:hAnsi="Times New Roman" w:cs="Times New Roman"/>
        </w:rPr>
        <w:t xml:space="preserve"> the distance from the edge support at which the external vertical force </w:t>
      </w:r>
      <w:r w:rsidR="002B7847" w:rsidRPr="00FE47D3">
        <w:rPr>
          <w:rFonts w:ascii="Times New Roman" w:hAnsi="Times New Roman" w:cs="Times New Roman"/>
          <w:i/>
        </w:rPr>
        <w:t>N</w:t>
      </w:r>
      <w:r w:rsidR="002B7847">
        <w:rPr>
          <w:rFonts w:ascii="Times New Roman" w:hAnsi="Times New Roman" w:cs="Times New Roman"/>
        </w:rPr>
        <w:t xml:space="preserve"> </w:t>
      </w:r>
      <w:r w:rsidR="009F062A">
        <w:rPr>
          <w:rFonts w:ascii="Times New Roman" w:hAnsi="Times New Roman" w:cs="Times New Roman"/>
        </w:rPr>
        <w:t>acts</w:t>
      </w:r>
      <w:r w:rsidR="003B40D8">
        <w:rPr>
          <w:rFonts w:ascii="Times New Roman" w:hAnsi="Times New Roman" w:cs="Times New Roman"/>
        </w:rPr>
        <w:t xml:space="preserve">, normalized by the thickness of the wall </w:t>
      </w:r>
      <w:r w:rsidR="003B40D8" w:rsidRPr="003B40D8">
        <w:rPr>
          <w:rFonts w:ascii="Times New Roman" w:hAnsi="Times New Roman" w:cs="Times New Roman"/>
          <w:i/>
        </w:rPr>
        <w:t>b</w:t>
      </w:r>
      <w:r w:rsidR="002B7847">
        <w:rPr>
          <w:rFonts w:ascii="Times New Roman" w:hAnsi="Times New Roman" w:cs="Times New Roman"/>
        </w:rPr>
        <w:t xml:space="preserve">, as illustrated by </w:t>
      </w:r>
      <w:r w:rsidR="002B7847" w:rsidRPr="00DF7C8C">
        <w:rPr>
          <w:rFonts w:ascii="Times New Roman" w:hAnsi="Times New Roman" w:cs="Times New Roman"/>
        </w:rPr>
        <w:fldChar w:fldCharType="begin"/>
      </w:r>
      <w:r w:rsidR="002B7847" w:rsidRPr="002B7847">
        <w:rPr>
          <w:rFonts w:ascii="Times New Roman" w:hAnsi="Times New Roman" w:cs="Times New Roman"/>
        </w:rPr>
        <w:instrText xml:space="preserve"> REF _Ref477439307 \h </w:instrText>
      </w:r>
      <w:r w:rsidR="002B7847" w:rsidRPr="00FE47D3">
        <w:rPr>
          <w:rFonts w:ascii="Times New Roman" w:hAnsi="Times New Roman" w:cs="Times New Roman"/>
        </w:rPr>
        <w:instrText xml:space="preserve"> \* MERGEFORMAT </w:instrText>
      </w:r>
      <w:r w:rsidR="002B7847" w:rsidRPr="00DF7C8C">
        <w:rPr>
          <w:rFonts w:ascii="Times New Roman" w:hAnsi="Times New Roman" w:cs="Times New Roman"/>
        </w:rPr>
      </w:r>
      <w:r w:rsidR="002B7847" w:rsidRPr="00DF7C8C">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FE47D3">
        <w:rPr>
          <w:rFonts w:ascii="Times New Roman" w:hAnsi="Times New Roman" w:cs="Times New Roman"/>
          <w:noProof/>
        </w:rPr>
        <w:t>5</w:t>
      </w:r>
      <w:r w:rsidR="002B7847" w:rsidRPr="00DF7C8C">
        <w:rPr>
          <w:rFonts w:ascii="Times New Roman" w:hAnsi="Times New Roman" w:cs="Times New Roman"/>
        </w:rPr>
        <w:fldChar w:fldCharType="end"/>
      </w:r>
      <w:r w:rsidR="002B7847">
        <w:rPr>
          <w:rFonts w:ascii="Times New Roman" w:hAnsi="Times New Roman" w:cs="Times New Roman"/>
        </w:rPr>
        <w:t>c.</w:t>
      </w:r>
    </w:p>
    <w:p w14:paraId="7266C2CC" w14:textId="232684BF" w:rsidR="00B67772" w:rsidRDefault="00DF6A96">
      <w:pPr>
        <w:spacing w:line="360" w:lineRule="auto"/>
        <w:jc w:val="both"/>
        <w:rPr>
          <w:rFonts w:ascii="Times New Roman" w:hAnsi="Times New Roman" w:cs="Times New Roman"/>
        </w:rPr>
      </w:pPr>
      <w:r>
        <w:rPr>
          <w:rFonts w:ascii="Times New Roman" w:hAnsi="Times New Roman" w:cs="Times New Roman"/>
        </w:rPr>
        <w:t>In this case, t</w:t>
      </w:r>
      <w:r w:rsidR="00B67772" w:rsidRPr="001D1AD2">
        <w:rPr>
          <w:rFonts w:ascii="Times New Roman" w:hAnsi="Times New Roman" w:cs="Times New Roman"/>
        </w:rPr>
        <w:t>he script</w:t>
      </w:r>
      <w:r w:rsidR="008B7655">
        <w:rPr>
          <w:rFonts w:ascii="Times New Roman" w:hAnsi="Times New Roman" w:cs="Times New Roman"/>
        </w:rPr>
        <w:t xml:space="preserve"> </w:t>
      </w:r>
      <w:r w:rsidR="00B67772" w:rsidRPr="001D1AD2">
        <w:rPr>
          <w:rFonts w:ascii="Times New Roman" w:hAnsi="Times New Roman" w:cs="Times New Roman"/>
        </w:rPr>
        <w:t xml:space="preserve">written in Rhino </w:t>
      </w:r>
      <w:r w:rsidR="00924061">
        <w:rPr>
          <w:rFonts w:ascii="Times New Roman" w:hAnsi="Times New Roman" w:cs="Times New Roman"/>
        </w:rPr>
        <w:t>first prompts the user to select the main wall involved in the mechanism, and to draw the axis of rotation at its base</w:t>
      </w:r>
      <w:r w:rsidR="00A45E53">
        <w:rPr>
          <w:rFonts w:ascii="Times New Roman" w:hAnsi="Times New Roman" w:cs="Times New Roman"/>
        </w:rPr>
        <w:t xml:space="preserve"> (</w:t>
      </w:r>
      <w:r w:rsidR="00A45E53" w:rsidRPr="00FE47D3">
        <w:rPr>
          <w:rFonts w:ascii="Times New Roman" w:hAnsi="Times New Roman" w:cs="Times New Roman"/>
          <w:i/>
        </w:rPr>
        <w:t>O</w:t>
      </w:r>
      <w:r w:rsidR="00A45E53">
        <w:rPr>
          <w:rFonts w:ascii="Times New Roman" w:hAnsi="Times New Roman" w:cs="Times New Roman"/>
        </w:rPr>
        <w:t xml:space="preserve"> in </w:t>
      </w:r>
      <w:r w:rsidR="00A45E53" w:rsidRPr="002C6D1F">
        <w:rPr>
          <w:rFonts w:ascii="Times New Roman" w:hAnsi="Times New Roman" w:cs="Times New Roman"/>
        </w:rPr>
        <w:fldChar w:fldCharType="begin"/>
      </w:r>
      <w:r w:rsidR="00A45E53" w:rsidRPr="000B7063">
        <w:rPr>
          <w:rFonts w:ascii="Times New Roman" w:hAnsi="Times New Roman" w:cs="Times New Roman"/>
        </w:rPr>
        <w:instrText xml:space="preserve"> REF _Ref477439307 \h </w:instrText>
      </w:r>
      <w:r w:rsidR="000B7063" w:rsidRPr="00FE47D3">
        <w:rPr>
          <w:rFonts w:ascii="Times New Roman" w:hAnsi="Times New Roman" w:cs="Times New Roman"/>
        </w:rPr>
        <w:instrText xml:space="preserve"> \* MERGEFORMAT </w:instrText>
      </w:r>
      <w:r w:rsidR="00A45E53" w:rsidRPr="002C6D1F">
        <w:rPr>
          <w:rFonts w:ascii="Times New Roman" w:hAnsi="Times New Roman" w:cs="Times New Roman"/>
        </w:rPr>
      </w:r>
      <w:r w:rsidR="00A45E53" w:rsidRPr="002C6D1F">
        <w:rPr>
          <w:rFonts w:ascii="Times New Roman" w:hAnsi="Times New Roman" w:cs="Times New Roman"/>
        </w:rPr>
        <w:fldChar w:fldCharType="separate"/>
      </w:r>
      <w:r w:rsidR="00226A86" w:rsidRPr="002C6D1F">
        <w:rPr>
          <w:rFonts w:ascii="Times New Roman" w:hAnsi="Times New Roman" w:cs="Times New Roman"/>
        </w:rPr>
        <w:t xml:space="preserve">Fig. </w:t>
      </w:r>
      <w:r w:rsidR="00226A86" w:rsidRPr="00FE47D3">
        <w:rPr>
          <w:rFonts w:ascii="Times New Roman" w:hAnsi="Times New Roman" w:cs="Times New Roman"/>
          <w:noProof/>
        </w:rPr>
        <w:t>5</w:t>
      </w:r>
      <w:r w:rsidR="00A45E53" w:rsidRPr="002C6D1F">
        <w:rPr>
          <w:rFonts w:ascii="Times New Roman" w:hAnsi="Times New Roman" w:cs="Times New Roman"/>
        </w:rPr>
        <w:fldChar w:fldCharType="end"/>
      </w:r>
      <w:r w:rsidR="00A45E53" w:rsidRPr="00EF6FC5">
        <w:rPr>
          <w:rFonts w:ascii="Times New Roman" w:hAnsi="Times New Roman" w:cs="Times New Roman"/>
        </w:rPr>
        <w:t>d</w:t>
      </w:r>
      <w:r w:rsidR="00A45E53">
        <w:rPr>
          <w:rFonts w:ascii="Times New Roman" w:hAnsi="Times New Roman" w:cs="Times New Roman"/>
        </w:rPr>
        <w:t>)</w:t>
      </w:r>
      <w:r w:rsidR="00924061">
        <w:rPr>
          <w:rFonts w:ascii="Times New Roman" w:hAnsi="Times New Roman" w:cs="Times New Roman"/>
        </w:rPr>
        <w:t xml:space="preserve">. The </w:t>
      </w:r>
      <w:r w:rsidR="00D27CEA">
        <w:rPr>
          <w:rFonts w:ascii="Times New Roman" w:hAnsi="Times New Roman" w:cs="Times New Roman"/>
        </w:rPr>
        <w:t>user is then asked</w:t>
      </w:r>
      <w:r w:rsidR="00924061">
        <w:rPr>
          <w:rFonts w:ascii="Times New Roman" w:hAnsi="Times New Roman" w:cs="Times New Roman"/>
        </w:rPr>
        <w:t xml:space="preserve"> to select the structural component(s) transmitting external vertical forces </w:t>
      </w:r>
      <w:r w:rsidR="00924061" w:rsidRPr="00FE47D3">
        <w:rPr>
          <w:rFonts w:ascii="Times New Roman" w:hAnsi="Times New Roman" w:cs="Times New Roman"/>
          <w:i/>
        </w:rPr>
        <w:t>N</w:t>
      </w:r>
      <w:r w:rsidR="00924061">
        <w:rPr>
          <w:rFonts w:ascii="Times New Roman" w:hAnsi="Times New Roman" w:cs="Times New Roman"/>
        </w:rPr>
        <w:t xml:space="preserve"> to the wall. </w:t>
      </w:r>
      <w:r w:rsidR="00D27CEA">
        <w:rPr>
          <w:rFonts w:ascii="Times New Roman" w:hAnsi="Times New Roman" w:cs="Times New Roman"/>
        </w:rPr>
        <w:t>Based on this input, t</w:t>
      </w:r>
      <w:r w:rsidR="00924061">
        <w:rPr>
          <w:rFonts w:ascii="Times New Roman" w:hAnsi="Times New Roman" w:cs="Times New Roman"/>
        </w:rPr>
        <w:t>he script determines the exact position at which this force acts, by finding the centroid of the area of intersection between the wall and the selected structural component(s). The user is then prompted to</w:t>
      </w:r>
      <w:r w:rsidR="003C77FC">
        <w:rPr>
          <w:rFonts w:ascii="Times New Roman" w:hAnsi="Times New Roman" w:cs="Times New Roman"/>
        </w:rPr>
        <w:t xml:space="preserve"> enter the relevant material properties – such as the densities of the wall</w:t>
      </w:r>
      <w:r w:rsidR="009B617B">
        <w:rPr>
          <w:rFonts w:ascii="Times New Roman" w:hAnsi="Times New Roman" w:cs="Times New Roman"/>
        </w:rPr>
        <w:t xml:space="preserve"> </w:t>
      </w:r>
      <w:r w:rsidR="009B617B" w:rsidRPr="00FE47D3">
        <w:rPr>
          <w:rFonts w:ascii="Times New Roman" w:hAnsi="Times New Roman" w:cs="Times New Roman"/>
          <w:i/>
        </w:rPr>
        <w:t>ρ</w:t>
      </w:r>
      <w:r w:rsidR="009B617B" w:rsidRPr="00FE47D3">
        <w:rPr>
          <w:rFonts w:ascii="Times New Roman" w:hAnsi="Times New Roman" w:cs="Times New Roman"/>
          <w:i/>
          <w:vertAlign w:val="subscript"/>
        </w:rPr>
        <w:t>w</w:t>
      </w:r>
      <w:r w:rsidR="003C77FC">
        <w:rPr>
          <w:rFonts w:ascii="Times New Roman" w:hAnsi="Times New Roman" w:cs="Times New Roman"/>
        </w:rPr>
        <w:t xml:space="preserve"> </w:t>
      </w:r>
      <w:r w:rsidR="009B617B">
        <w:rPr>
          <w:rFonts w:ascii="Times New Roman" w:hAnsi="Times New Roman" w:cs="Times New Roman"/>
        </w:rPr>
        <w:t xml:space="preserve">and </w:t>
      </w:r>
      <w:r w:rsidR="003C77FC">
        <w:rPr>
          <w:rFonts w:ascii="Times New Roman" w:hAnsi="Times New Roman" w:cs="Times New Roman"/>
        </w:rPr>
        <w:t>the structural components</w:t>
      </w:r>
      <w:r w:rsidR="009B617B">
        <w:rPr>
          <w:rFonts w:ascii="Times New Roman" w:hAnsi="Times New Roman" w:cs="Times New Roman"/>
        </w:rPr>
        <w:t xml:space="preserve"> </w:t>
      </w:r>
      <w:r w:rsidR="009B617B" w:rsidRPr="00B14854">
        <w:rPr>
          <w:rFonts w:ascii="Times New Roman" w:hAnsi="Times New Roman" w:cs="Times New Roman"/>
          <w:i/>
        </w:rPr>
        <w:t>ρ</w:t>
      </w:r>
      <w:r w:rsidR="009B617B">
        <w:rPr>
          <w:rFonts w:ascii="Times New Roman" w:hAnsi="Times New Roman" w:cs="Times New Roman"/>
          <w:i/>
          <w:vertAlign w:val="subscript"/>
        </w:rPr>
        <w:t>sc</w:t>
      </w:r>
      <w:r w:rsidR="003C77FC">
        <w:rPr>
          <w:rFonts w:ascii="Times New Roman" w:hAnsi="Times New Roman" w:cs="Times New Roman"/>
        </w:rPr>
        <w:t xml:space="preserve">, as well as the tensile strength of the mortar </w:t>
      </w:r>
      <w:r w:rsidR="003C77FC" w:rsidRPr="00FE47D3">
        <w:rPr>
          <w:rFonts w:ascii="Times New Roman" w:hAnsi="Times New Roman" w:cs="Times New Roman"/>
          <w:i/>
        </w:rPr>
        <w:t>f</w:t>
      </w:r>
      <w:r w:rsidR="003C77FC" w:rsidRPr="00FE47D3">
        <w:rPr>
          <w:rFonts w:ascii="Times New Roman" w:hAnsi="Times New Roman" w:cs="Times New Roman"/>
          <w:i/>
          <w:vertAlign w:val="subscript"/>
        </w:rPr>
        <w:t>mt</w:t>
      </w:r>
      <w:r w:rsidR="003C77FC">
        <w:rPr>
          <w:rFonts w:ascii="Times New Roman" w:hAnsi="Times New Roman" w:cs="Times New Roman"/>
        </w:rPr>
        <w:t xml:space="preserve">. The script then computes the volumes of the main wall and selected structural components, multiplying them by the input densities to get </w:t>
      </w:r>
      <w:r w:rsidR="003C77FC" w:rsidRPr="00FE47D3">
        <w:rPr>
          <w:rFonts w:ascii="Times New Roman" w:hAnsi="Times New Roman" w:cs="Times New Roman"/>
          <w:i/>
        </w:rPr>
        <w:t>W</w:t>
      </w:r>
      <w:r w:rsidR="003C77FC">
        <w:rPr>
          <w:rFonts w:ascii="Times New Roman" w:hAnsi="Times New Roman" w:cs="Times New Roman"/>
        </w:rPr>
        <w:t xml:space="preserve"> and </w:t>
      </w:r>
      <w:r w:rsidR="003C77FC" w:rsidRPr="00FE47D3">
        <w:rPr>
          <w:rFonts w:ascii="Times New Roman" w:hAnsi="Times New Roman" w:cs="Times New Roman"/>
          <w:i/>
        </w:rPr>
        <w:t>N</w:t>
      </w:r>
      <w:r w:rsidR="003C77FC">
        <w:rPr>
          <w:rFonts w:ascii="Times New Roman" w:hAnsi="Times New Roman" w:cs="Times New Roman"/>
        </w:rPr>
        <w:t xml:space="preserve"> respectively. Using a bounding box, the full height </w:t>
      </w:r>
      <w:r w:rsidR="003C77FC" w:rsidRPr="00FE47D3">
        <w:rPr>
          <w:rFonts w:ascii="Times New Roman" w:hAnsi="Times New Roman" w:cs="Times New Roman"/>
          <w:i/>
        </w:rPr>
        <w:t>h</w:t>
      </w:r>
      <w:r w:rsidR="003C77FC">
        <w:rPr>
          <w:rFonts w:ascii="Times New Roman" w:hAnsi="Times New Roman" w:cs="Times New Roman"/>
        </w:rPr>
        <w:t xml:space="preserve"> and base area (</w:t>
      </w:r>
      <w:r w:rsidR="003C77FC" w:rsidRPr="00FE47D3">
        <w:rPr>
          <w:rFonts w:ascii="Times New Roman" w:hAnsi="Times New Roman" w:cs="Times New Roman"/>
          <w:i/>
        </w:rPr>
        <w:t>l</w:t>
      </w:r>
      <w:r w:rsidR="003C77FC">
        <w:rPr>
          <w:rFonts w:ascii="Times New Roman" w:hAnsi="Times New Roman" w:cs="Times New Roman"/>
        </w:rPr>
        <w:t xml:space="preserve"> x </w:t>
      </w:r>
      <w:r w:rsidR="003C77FC" w:rsidRPr="00FE47D3">
        <w:rPr>
          <w:rFonts w:ascii="Times New Roman" w:hAnsi="Times New Roman" w:cs="Times New Roman"/>
          <w:i/>
        </w:rPr>
        <w:t>b</w:t>
      </w:r>
      <w:r w:rsidR="003C77FC">
        <w:rPr>
          <w:rFonts w:ascii="Times New Roman" w:hAnsi="Times New Roman" w:cs="Times New Roman"/>
        </w:rPr>
        <w:t xml:space="preserve">) of the main wall are determined, and Eq. (17) is used to calculate the height </w:t>
      </w:r>
      <w:r w:rsidR="003C77FC" w:rsidRPr="00FE47D3">
        <w:rPr>
          <w:rFonts w:ascii="Times New Roman" w:hAnsi="Times New Roman" w:cs="Times New Roman"/>
          <w:i/>
        </w:rPr>
        <w:t>h</w:t>
      </w:r>
      <w:r w:rsidR="003C77FC" w:rsidRPr="00FE47D3">
        <w:rPr>
          <w:rFonts w:ascii="Times New Roman" w:hAnsi="Times New Roman" w:cs="Times New Roman"/>
          <w:i/>
          <w:vertAlign w:val="subscript"/>
        </w:rPr>
        <w:t>c</w:t>
      </w:r>
      <w:r w:rsidR="003C77FC">
        <w:rPr>
          <w:rFonts w:ascii="Times New Roman" w:hAnsi="Times New Roman" w:cs="Times New Roman"/>
        </w:rPr>
        <w:t xml:space="preserve"> at which t</w:t>
      </w:r>
      <w:r w:rsidR="00892EEA">
        <w:rPr>
          <w:rFonts w:ascii="Times New Roman" w:hAnsi="Times New Roman" w:cs="Times New Roman"/>
        </w:rPr>
        <w:t xml:space="preserve">he intermediate hinge develops. </w:t>
      </w:r>
      <w:r w:rsidR="00A45E53">
        <w:rPr>
          <w:rFonts w:ascii="Times New Roman" w:hAnsi="Times New Roman" w:cs="Times New Roman"/>
        </w:rPr>
        <w:t xml:space="preserve">A cutting plane is then generated at </w:t>
      </w:r>
      <w:r w:rsidR="00A45E53" w:rsidRPr="00FE47D3">
        <w:rPr>
          <w:rFonts w:ascii="Times New Roman" w:hAnsi="Times New Roman" w:cs="Times New Roman"/>
          <w:i/>
        </w:rPr>
        <w:t>h</w:t>
      </w:r>
      <w:r w:rsidR="00A45E53" w:rsidRPr="00FE47D3">
        <w:rPr>
          <w:rFonts w:ascii="Times New Roman" w:hAnsi="Times New Roman" w:cs="Times New Roman"/>
          <w:i/>
          <w:vertAlign w:val="subscript"/>
        </w:rPr>
        <w:t>c</w:t>
      </w:r>
      <w:r w:rsidR="00A45E53">
        <w:rPr>
          <w:rFonts w:ascii="Times New Roman" w:hAnsi="Times New Roman" w:cs="Times New Roman"/>
        </w:rPr>
        <w:t xml:space="preserve"> and is used to split the wall into two blocks/segments, as well as create an additional axis of rotation at </w:t>
      </w:r>
      <w:r w:rsidR="00A45E53" w:rsidRPr="00FE47D3">
        <w:rPr>
          <w:rFonts w:ascii="Times New Roman" w:hAnsi="Times New Roman" w:cs="Times New Roman"/>
          <w:i/>
        </w:rPr>
        <w:t>H</w:t>
      </w:r>
      <w:r w:rsidR="00A45E53">
        <w:rPr>
          <w:rFonts w:ascii="Times New Roman" w:hAnsi="Times New Roman" w:cs="Times New Roman"/>
        </w:rPr>
        <w:t xml:space="preserve"> (</w:t>
      </w:r>
      <w:r w:rsidR="00A45E53">
        <w:rPr>
          <w:rFonts w:ascii="Times New Roman" w:hAnsi="Times New Roman" w:cs="Times New Roman"/>
        </w:rPr>
        <w:fldChar w:fldCharType="begin"/>
      </w:r>
      <w:r w:rsidR="00A45E53">
        <w:rPr>
          <w:rFonts w:ascii="Times New Roman" w:hAnsi="Times New Roman" w:cs="Times New Roman"/>
        </w:rPr>
        <w:instrText xml:space="preserve"> REF _Ref477439307 \h </w:instrText>
      </w:r>
      <w:r w:rsidR="005C53AA">
        <w:rPr>
          <w:rFonts w:ascii="Times New Roman" w:hAnsi="Times New Roman" w:cs="Times New Roman"/>
        </w:rPr>
        <w:instrText xml:space="preserve"> \* MERGEFORMAT </w:instrText>
      </w:r>
      <w:r w:rsidR="00A45E53">
        <w:rPr>
          <w:rFonts w:ascii="Times New Roman" w:hAnsi="Times New Roman" w:cs="Times New Roman"/>
        </w:rPr>
      </w:r>
      <w:r w:rsidR="00A45E53">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FE47D3">
        <w:rPr>
          <w:rFonts w:ascii="Times New Roman" w:hAnsi="Times New Roman" w:cs="Times New Roman"/>
          <w:noProof/>
        </w:rPr>
        <w:t>5</w:t>
      </w:r>
      <w:r w:rsidR="00A45E53">
        <w:rPr>
          <w:rFonts w:ascii="Times New Roman" w:hAnsi="Times New Roman" w:cs="Times New Roman"/>
        </w:rPr>
        <w:fldChar w:fldCharType="end"/>
      </w:r>
      <w:r w:rsidR="00A45E53">
        <w:rPr>
          <w:rFonts w:ascii="Times New Roman" w:hAnsi="Times New Roman" w:cs="Times New Roman"/>
        </w:rPr>
        <w:t>d). T</w:t>
      </w:r>
      <w:r w:rsidR="00AC7188" w:rsidRPr="001D1AD2">
        <w:rPr>
          <w:rFonts w:ascii="Times New Roman" w:hAnsi="Times New Roman" w:cs="Times New Roman"/>
        </w:rPr>
        <w:t>he</w:t>
      </w:r>
      <w:r w:rsidR="00A45E53">
        <w:rPr>
          <w:rFonts w:ascii="Times New Roman" w:hAnsi="Times New Roman" w:cs="Times New Roman"/>
        </w:rPr>
        <w:t xml:space="preserve"> relevant geometric properties and consequently</w:t>
      </w:r>
      <w:r w:rsidR="00AC7188" w:rsidRPr="001D1AD2">
        <w:rPr>
          <w:rFonts w:ascii="Times New Roman" w:hAnsi="Times New Roman" w:cs="Times New Roman"/>
        </w:rPr>
        <w:t xml:space="preserve"> kinematic constants are</w:t>
      </w:r>
      <w:r w:rsidR="000223B2" w:rsidRPr="001D1AD2">
        <w:rPr>
          <w:rFonts w:ascii="Times New Roman" w:hAnsi="Times New Roman" w:cs="Times New Roman"/>
        </w:rPr>
        <w:t xml:space="preserve"> then</w:t>
      </w:r>
      <w:r w:rsidR="00AC7188" w:rsidRPr="001D1AD2">
        <w:rPr>
          <w:rFonts w:ascii="Times New Roman" w:hAnsi="Times New Roman" w:cs="Times New Roman"/>
        </w:rPr>
        <w:t xml:space="preserve"> computed, </w:t>
      </w:r>
      <w:r w:rsidR="000223B2" w:rsidRPr="001D1AD2">
        <w:rPr>
          <w:rFonts w:ascii="Times New Roman" w:hAnsi="Times New Roman" w:cs="Times New Roman"/>
        </w:rPr>
        <w:t>before being</w:t>
      </w:r>
      <w:r w:rsidR="00AC7188" w:rsidRPr="001D1AD2">
        <w:rPr>
          <w:rFonts w:ascii="Times New Roman" w:hAnsi="Times New Roman" w:cs="Times New Roman"/>
        </w:rPr>
        <w:t xml:space="preserve"> written to a text file for export to Matlab. </w:t>
      </w:r>
    </w:p>
    <w:p w14:paraId="52EC81AC" w14:textId="09C176D9" w:rsidR="0068596E" w:rsidRPr="001D1AD2" w:rsidRDefault="00BD77EC" w:rsidP="00FE47D3">
      <w:pPr>
        <w:spacing w:line="240" w:lineRule="auto"/>
        <w:outlineLvl w:val="0"/>
        <w:rPr>
          <w:rFonts w:ascii="Times New Roman" w:hAnsi="Times New Roman" w:cs="Times New Roman"/>
          <w:b/>
        </w:rPr>
      </w:pPr>
      <w:r w:rsidRPr="001D1AD2">
        <w:rPr>
          <w:rFonts w:ascii="Times New Roman" w:hAnsi="Times New Roman" w:cs="Times New Roman"/>
          <w:b/>
        </w:rPr>
        <w:t>2.1.4</w:t>
      </w:r>
      <w:r w:rsidR="0068596E" w:rsidRPr="001D1AD2">
        <w:rPr>
          <w:rFonts w:ascii="Times New Roman" w:hAnsi="Times New Roman" w:cs="Times New Roman"/>
          <w:b/>
        </w:rPr>
        <w:t xml:space="preserve"> </w:t>
      </w:r>
      <w:r w:rsidR="0068596E" w:rsidRPr="001D1AD2">
        <w:rPr>
          <w:rFonts w:ascii="Times New Roman" w:hAnsi="Times New Roman" w:cs="Times New Roman"/>
          <w:b/>
        </w:rPr>
        <w:tab/>
        <w:t xml:space="preserve">Multiple block mechanism </w:t>
      </w:r>
    </w:p>
    <w:p w14:paraId="56379034" w14:textId="551700AF" w:rsidR="0043629E" w:rsidRPr="001D1AD2" w:rsidRDefault="003A1E28">
      <w:pPr>
        <w:keepNext/>
        <w:spacing w:line="360" w:lineRule="auto"/>
        <w:jc w:val="center"/>
        <w:rPr>
          <w:rFonts w:ascii="Times New Roman" w:hAnsi="Times New Roman" w:cs="Times New Roman"/>
        </w:rPr>
      </w:pPr>
      <w:r>
        <w:rPr>
          <w:rFonts w:ascii="Times New Roman" w:hAnsi="Times New Roman" w:cs="Times New Roman"/>
          <w:noProof/>
          <w:lang w:eastAsia="en-GB"/>
        </w:rPr>
        <w:drawing>
          <wp:inline distT="0" distB="0" distL="0" distR="0" wp14:anchorId="6E821F2D" wp14:editId="77CD8788">
            <wp:extent cx="5731510" cy="30607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BL_Mech_v2.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1510" cy="3060700"/>
                    </a:xfrm>
                    <a:prstGeom prst="rect">
                      <a:avLst/>
                    </a:prstGeom>
                  </pic:spPr>
                </pic:pic>
              </a:graphicData>
            </a:graphic>
          </wp:inline>
        </w:drawing>
      </w:r>
    </w:p>
    <w:p w14:paraId="2CA40A3C" w14:textId="23D541CD" w:rsidR="000E12C8" w:rsidRPr="001D1AD2" w:rsidRDefault="0043629E" w:rsidP="00E50311">
      <w:pPr>
        <w:pStyle w:val="Caption"/>
        <w:spacing w:line="360" w:lineRule="auto"/>
        <w:jc w:val="center"/>
        <w:rPr>
          <w:rFonts w:ascii="Times New Roman" w:hAnsi="Times New Roman" w:cs="Times New Roman"/>
          <w:i w:val="0"/>
          <w:color w:val="auto"/>
        </w:rPr>
      </w:pPr>
      <w:bookmarkStart w:id="6" w:name="_Ref477446113"/>
      <w:r w:rsidRPr="001D1AD2">
        <w:rPr>
          <w:rFonts w:ascii="Times New Roman" w:hAnsi="Times New Roman" w:cs="Times New Roman"/>
          <w:i w:val="0"/>
          <w:color w:val="auto"/>
        </w:rPr>
        <w:t xml:space="preserve">Fig. </w:t>
      </w:r>
      <w:r w:rsidRPr="001D1AD2">
        <w:rPr>
          <w:rFonts w:ascii="Times New Roman" w:hAnsi="Times New Roman" w:cs="Times New Roman"/>
          <w:i w:val="0"/>
          <w:color w:val="auto"/>
        </w:rPr>
        <w:fldChar w:fldCharType="begin"/>
      </w:r>
      <w:r w:rsidRPr="001D1AD2">
        <w:rPr>
          <w:rFonts w:ascii="Times New Roman" w:hAnsi="Times New Roman" w:cs="Times New Roman"/>
          <w:i w:val="0"/>
          <w:color w:val="auto"/>
        </w:rPr>
        <w:instrText xml:space="preserve"> SEQ Fig. \* ARABIC </w:instrText>
      </w:r>
      <w:r w:rsidRPr="001D1AD2">
        <w:rPr>
          <w:rFonts w:ascii="Times New Roman" w:hAnsi="Times New Roman" w:cs="Times New Roman"/>
          <w:i w:val="0"/>
          <w:color w:val="auto"/>
        </w:rPr>
        <w:fldChar w:fldCharType="separate"/>
      </w:r>
      <w:r w:rsidR="00226A86">
        <w:rPr>
          <w:rFonts w:ascii="Times New Roman" w:hAnsi="Times New Roman" w:cs="Times New Roman"/>
          <w:i w:val="0"/>
          <w:noProof/>
          <w:color w:val="auto"/>
        </w:rPr>
        <w:t>6</w:t>
      </w:r>
      <w:r w:rsidRPr="001D1AD2">
        <w:rPr>
          <w:rFonts w:ascii="Times New Roman" w:hAnsi="Times New Roman" w:cs="Times New Roman"/>
          <w:i w:val="0"/>
          <w:color w:val="auto"/>
        </w:rPr>
        <w:fldChar w:fldCharType="end"/>
      </w:r>
      <w:bookmarkEnd w:id="6"/>
      <w:r w:rsidR="00A71F56">
        <w:rPr>
          <w:rFonts w:ascii="Times New Roman" w:hAnsi="Times New Roman" w:cs="Times New Roman"/>
          <w:i w:val="0"/>
          <w:color w:val="auto"/>
        </w:rPr>
        <w:t>:</w:t>
      </w:r>
      <w:r w:rsidR="00E30503" w:rsidRPr="001D1AD2">
        <w:rPr>
          <w:rFonts w:ascii="Times New Roman" w:hAnsi="Times New Roman" w:cs="Times New Roman"/>
          <w:i w:val="0"/>
          <w:color w:val="auto"/>
        </w:rPr>
        <w:t xml:space="preserve"> Multiple block mechani</w:t>
      </w:r>
      <w:r w:rsidR="004849E6">
        <w:rPr>
          <w:rFonts w:ascii="Times New Roman" w:hAnsi="Times New Roman" w:cs="Times New Roman"/>
          <w:i w:val="0"/>
          <w:color w:val="auto"/>
        </w:rPr>
        <w:t>sm</w:t>
      </w:r>
      <w:r w:rsidR="00DC6723">
        <w:rPr>
          <w:rFonts w:ascii="Times New Roman" w:hAnsi="Times New Roman" w:cs="Times New Roman"/>
          <w:i w:val="0"/>
          <w:color w:val="auto"/>
        </w:rPr>
        <w:t>: (a) Location of side-aisle vault within church, (b) collapse mechanism of macroelement</w:t>
      </w:r>
      <w:r w:rsidR="004849E6">
        <w:rPr>
          <w:rFonts w:ascii="Times New Roman" w:hAnsi="Times New Roman" w:cs="Times New Roman"/>
          <w:i w:val="0"/>
          <w:color w:val="auto"/>
        </w:rPr>
        <w:t xml:space="preserve">, </w:t>
      </w:r>
      <w:r w:rsidR="00822F01">
        <w:rPr>
          <w:rFonts w:ascii="Times New Roman" w:hAnsi="Times New Roman" w:cs="Times New Roman"/>
          <w:i w:val="0"/>
          <w:color w:val="auto"/>
        </w:rPr>
        <w:t xml:space="preserve">(c) </w:t>
      </w:r>
      <w:r w:rsidR="00DC6723">
        <w:rPr>
          <w:rFonts w:ascii="Times New Roman" w:hAnsi="Times New Roman" w:cs="Times New Roman"/>
          <w:i w:val="0"/>
          <w:color w:val="auto"/>
        </w:rPr>
        <w:t xml:space="preserve">geometric properties of the multiple blocks, as </w:t>
      </w:r>
      <w:r w:rsidR="004849E6">
        <w:rPr>
          <w:rFonts w:ascii="Times New Roman" w:hAnsi="Times New Roman" w:cs="Times New Roman"/>
          <w:i w:val="0"/>
          <w:color w:val="auto"/>
        </w:rPr>
        <w:t>adapted from</w:t>
      </w:r>
      <w:r w:rsidRPr="001D1AD2">
        <w:rPr>
          <w:rFonts w:ascii="Times New Roman" w:hAnsi="Times New Roman" w:cs="Times New Roman"/>
          <w:i w:val="0"/>
          <w:color w:val="auto"/>
        </w:rPr>
        <w:t xml:space="preserve"> </w:t>
      </w:r>
      <w:r w:rsidRPr="001D1AD2">
        <w:rPr>
          <w:rFonts w:ascii="Times New Roman" w:hAnsi="Times New Roman" w:cs="Times New Roman"/>
          <w:i w:val="0"/>
          <w:color w:val="auto"/>
        </w:rPr>
        <w:fldChar w:fldCharType="begin" w:fldLock="1"/>
      </w:r>
      <w:r w:rsidR="00737E0E">
        <w:rPr>
          <w:rFonts w:ascii="Times New Roman" w:hAnsi="Times New Roman" w:cs="Times New Roman"/>
          <w:i w:val="0"/>
          <w:color w:val="auto"/>
        </w:rPr>
        <w:instrText>ADDIN CSL_CITATION { "citationItems" : [ { "id" : "ITEM-1", "itemData" : { "DOI" : "10.1002/eqe.2410", "ISSN" : "00988847", "author" : [ { "dropping-particle" : "", "family" : "DeJong", "given" : "Matthew J.", "non-dropping-particle" : "", "parse-names" : false, "suffix" : "" }, { "dropping-particle" : "", "family" : "Dimitrakopoulos", "given" : "Elias G.", "non-dropping-particle" : "", "parse-names" : false, "suffix" : "" } ], "container-title" : "Earthquake Engineering &amp; Structural Dynamics", "id" : "ITEM-1", "issue" : "10", "issued" : { "date-parts" : [ [ "2014", "8", "10" ] ] }, "page" : "1543-1563", "title" : "Dynamically equivalent rocking structures", "type" : "article-journal", "volume" : "43" }, "uris" : [ "http://www.mendeley.com/documents/?uuid=2f92c9e9-f683-4a33-a5b2-484c3eaf6f22" ] } ], "mendeley" : { "formattedCitation" : "[25]", "plainTextFormattedCitation" : "[25]", "previouslyFormattedCitation" : "[25]" }, "properties" : { "noteIndex" : 0 }, "schema" : "https://github.com/citation-style-language/schema/raw/master/csl-citation.json" }</w:instrText>
      </w:r>
      <w:r w:rsidRPr="001D1AD2">
        <w:rPr>
          <w:rFonts w:ascii="Times New Roman" w:hAnsi="Times New Roman" w:cs="Times New Roman"/>
          <w:i w:val="0"/>
          <w:color w:val="auto"/>
        </w:rPr>
        <w:fldChar w:fldCharType="separate"/>
      </w:r>
      <w:r w:rsidR="00737E0E" w:rsidRPr="00737E0E">
        <w:rPr>
          <w:rFonts w:ascii="Times New Roman" w:hAnsi="Times New Roman" w:cs="Times New Roman"/>
          <w:i w:val="0"/>
          <w:noProof/>
          <w:color w:val="auto"/>
        </w:rPr>
        <w:t>[25]</w:t>
      </w:r>
      <w:r w:rsidRPr="001D1AD2">
        <w:rPr>
          <w:rFonts w:ascii="Times New Roman" w:hAnsi="Times New Roman" w:cs="Times New Roman"/>
          <w:i w:val="0"/>
          <w:color w:val="auto"/>
        </w:rPr>
        <w:fldChar w:fldCharType="end"/>
      </w:r>
    </w:p>
    <w:p w14:paraId="312870B6" w14:textId="607BBC70" w:rsidR="00081B08" w:rsidRPr="001D1AD2" w:rsidRDefault="00081B08" w:rsidP="00E50311">
      <w:pPr>
        <w:spacing w:line="360" w:lineRule="auto"/>
        <w:jc w:val="both"/>
        <w:rPr>
          <w:rFonts w:ascii="Times New Roman" w:hAnsi="Times New Roman" w:cs="Times New Roman"/>
        </w:rPr>
      </w:pPr>
      <w:r w:rsidRPr="001D1AD2">
        <w:rPr>
          <w:rFonts w:ascii="Times New Roman" w:hAnsi="Times New Roman" w:cs="Times New Roman"/>
        </w:rPr>
        <w:t>Equations have also been derived for the multiple block mechanism (</w:t>
      </w:r>
      <w:r w:rsidR="00F55A8F">
        <w:rPr>
          <w:rFonts w:ascii="Times New Roman" w:hAnsi="Times New Roman" w:cs="Times New Roman"/>
        </w:rPr>
        <w:t xml:space="preserve">e.g. </w:t>
      </w:r>
      <w:r w:rsidRPr="00DC6723">
        <w:rPr>
          <w:rFonts w:ascii="Times New Roman" w:hAnsi="Times New Roman" w:cs="Times New Roman"/>
        </w:rPr>
        <w:fldChar w:fldCharType="begin"/>
      </w:r>
      <w:r w:rsidRPr="00DC6723">
        <w:rPr>
          <w:rFonts w:ascii="Times New Roman" w:hAnsi="Times New Roman" w:cs="Times New Roman"/>
        </w:rPr>
        <w:instrText xml:space="preserve"> REF _Ref477446113 \h </w:instrText>
      </w:r>
      <w:r w:rsidR="00DC6723" w:rsidRPr="00DC6723">
        <w:rPr>
          <w:rFonts w:ascii="Times New Roman" w:hAnsi="Times New Roman" w:cs="Times New Roman"/>
        </w:rPr>
        <w:instrText xml:space="preserve"> \* MERGEFORMAT </w:instrText>
      </w:r>
      <w:r w:rsidRPr="00DC6723">
        <w:rPr>
          <w:rFonts w:ascii="Times New Roman" w:hAnsi="Times New Roman" w:cs="Times New Roman"/>
        </w:rPr>
      </w:r>
      <w:r w:rsidRPr="00DC6723">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FE47D3">
        <w:rPr>
          <w:rFonts w:ascii="Times New Roman" w:hAnsi="Times New Roman" w:cs="Times New Roman"/>
          <w:noProof/>
        </w:rPr>
        <w:t>6</w:t>
      </w:r>
      <w:r w:rsidRPr="00DC6723">
        <w:rPr>
          <w:rFonts w:ascii="Times New Roman" w:hAnsi="Times New Roman" w:cs="Times New Roman"/>
        </w:rPr>
        <w:fldChar w:fldCharType="end"/>
      </w:r>
      <w:r w:rsidRPr="001D1AD2">
        <w:rPr>
          <w:rFonts w:ascii="Times New Roman" w:hAnsi="Times New Roman" w:cs="Times New Roman"/>
        </w:rPr>
        <w:t>)</w:t>
      </w:r>
      <w:r w:rsidR="00F55A8F" w:rsidRPr="001D1AD2">
        <w:rPr>
          <w:rFonts w:ascii="Times New Roman" w:hAnsi="Times New Roman" w:cs="Times New Roman"/>
        </w:rPr>
        <w:t xml:space="preserve"> </w:t>
      </w:r>
      <w:r w:rsidR="00F55A8F" w:rsidRPr="001D1AD2">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"DOI" : "10.1002/eqe.2410", "ISSN" : "00988847", "author" : [ { "dropping-particle" : "", "family" : "DeJong", "given" : "Matthew J.", "non-dropping-particle" : "", "parse-names" : false, "suffix" : "" }, { "dropping-particle" : "", "family" : "Dimitrakopoulos", "given" : "Elias G.", "non-dropping-particle" : "", "parse-names" : false, "suffix" : "" } ], "container-title" : "Earthquake Engineering &amp; Structural Dynamics", "id" : "ITEM-1", "issue" : "10", "issued" : { "date-parts" : [ [ "2014", "8", "10" ] ] }, "page" : "1543-1563", "title" : "Dynamically equivalent rocking structures", "type" : "article-journal", "volume" : "43" }, "uris" : [ "http://www.mendeley.com/documents/?uuid=2f92c9e9-f683-4a33-a5b2-484c3eaf6f22" ] } ], "mendeley" : { "formattedCitation" : "[25]", "plainTextFormattedCitation" : "[25]", "previouslyFormattedCitation" : "[25]" }, "properties" : { "noteIndex" : 0 }, "schema" : "https://github.com/citation-style-language/schema/raw/master/csl-citation.json" }</w:instrText>
      </w:r>
      <w:r w:rsidR="00F55A8F" w:rsidRPr="001D1AD2">
        <w:rPr>
          <w:rFonts w:ascii="Times New Roman" w:hAnsi="Times New Roman" w:cs="Times New Roman"/>
        </w:rPr>
        <w:fldChar w:fldCharType="separate"/>
      </w:r>
      <w:r w:rsidR="00737E0E" w:rsidRPr="00737E0E">
        <w:rPr>
          <w:rFonts w:ascii="Times New Roman" w:hAnsi="Times New Roman" w:cs="Times New Roman"/>
          <w:noProof/>
        </w:rPr>
        <w:t>[25]</w:t>
      </w:r>
      <w:r w:rsidR="00F55A8F" w:rsidRPr="001D1AD2">
        <w:rPr>
          <w:rFonts w:ascii="Times New Roman" w:hAnsi="Times New Roman" w:cs="Times New Roman"/>
        </w:rPr>
        <w:fldChar w:fldCharType="end"/>
      </w:r>
      <w:r w:rsidRPr="001D1AD2">
        <w:rPr>
          <w:rFonts w:ascii="Times New Roman" w:hAnsi="Times New Roman" w:cs="Times New Roman"/>
        </w:rPr>
        <w:t>, which can be used to model the dynamic response of structures such as arches, vaults, portal frames and belfries</w:t>
      </w:r>
      <w:r w:rsidR="00930B43">
        <w:rPr>
          <w:rFonts w:ascii="Times New Roman" w:hAnsi="Times New Roman" w:cs="Times New Roman"/>
        </w:rPr>
        <w:t>, which are commonly found in churches</w:t>
      </w:r>
      <w:r w:rsidRPr="001D1AD2">
        <w:rPr>
          <w:rFonts w:ascii="Times New Roman" w:hAnsi="Times New Roman" w:cs="Times New Roman"/>
        </w:rPr>
        <w:t xml:space="preserve">. </w:t>
      </w:r>
      <w:r w:rsidR="00206609">
        <w:rPr>
          <w:rFonts w:ascii="Times New Roman" w:hAnsi="Times New Roman" w:cs="Times New Roman"/>
        </w:rPr>
        <w:t xml:space="preserve">This mechanism comprises three blocks with four hinges (labelled A-D as indicated in </w:t>
      </w:r>
      <w:r w:rsidR="00206609" w:rsidRPr="00206609">
        <w:rPr>
          <w:rFonts w:ascii="Times New Roman" w:hAnsi="Times New Roman" w:cs="Times New Roman"/>
        </w:rPr>
        <w:fldChar w:fldCharType="begin"/>
      </w:r>
      <w:r w:rsidR="00206609" w:rsidRPr="00206609">
        <w:rPr>
          <w:rFonts w:ascii="Times New Roman" w:hAnsi="Times New Roman" w:cs="Times New Roman"/>
        </w:rPr>
        <w:instrText xml:space="preserve"> REF _Ref477446113 \h </w:instrText>
      </w:r>
      <w:r w:rsidR="00206609" w:rsidRPr="00FE47D3">
        <w:rPr>
          <w:rFonts w:ascii="Times New Roman" w:hAnsi="Times New Roman" w:cs="Times New Roman"/>
        </w:rPr>
        <w:instrText xml:space="preserve"> \* MERGEFORMAT </w:instrText>
      </w:r>
      <w:r w:rsidR="00206609" w:rsidRPr="00206609">
        <w:rPr>
          <w:rFonts w:ascii="Times New Roman" w:hAnsi="Times New Roman" w:cs="Times New Roman"/>
        </w:rPr>
      </w:r>
      <w:r w:rsidR="00206609" w:rsidRPr="00206609">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FE47D3">
        <w:rPr>
          <w:rFonts w:ascii="Times New Roman" w:hAnsi="Times New Roman" w:cs="Times New Roman"/>
          <w:noProof/>
        </w:rPr>
        <w:t>6</w:t>
      </w:r>
      <w:r w:rsidR="00206609" w:rsidRPr="00206609">
        <w:rPr>
          <w:rFonts w:ascii="Times New Roman" w:hAnsi="Times New Roman" w:cs="Times New Roman"/>
        </w:rPr>
        <w:fldChar w:fldCharType="end"/>
      </w:r>
      <w:r w:rsidR="00206609">
        <w:rPr>
          <w:rFonts w:ascii="Times New Roman" w:hAnsi="Times New Roman" w:cs="Times New Roman"/>
        </w:rPr>
        <w:t xml:space="preserve">c), and it is assumed that once rocking motion initiates, the location </w:t>
      </w:r>
      <w:r w:rsidR="00206609">
        <w:rPr>
          <w:rFonts w:ascii="Times New Roman" w:hAnsi="Times New Roman" w:cs="Times New Roman"/>
        </w:rPr>
        <w:lastRenderedPageBreak/>
        <w:t xml:space="preserve">of these hinges does not change – only reflecting </w:t>
      </w:r>
      <w:r w:rsidR="00D3573D">
        <w:rPr>
          <w:rFonts w:ascii="Times New Roman" w:hAnsi="Times New Roman" w:cs="Times New Roman"/>
        </w:rPr>
        <w:t>to the opposite face</w:t>
      </w:r>
      <w:r w:rsidR="006D3CE8">
        <w:rPr>
          <w:rFonts w:ascii="Times New Roman" w:hAnsi="Times New Roman" w:cs="Times New Roman"/>
        </w:rPr>
        <w:t xml:space="preserve"> of the block </w:t>
      </w:r>
      <w:r w:rsidR="00206609">
        <w:rPr>
          <w:rFonts w:ascii="Times New Roman" w:hAnsi="Times New Roman" w:cs="Times New Roman"/>
        </w:rPr>
        <w:t>upon impact</w:t>
      </w:r>
      <w:r w:rsidR="006D3CE8">
        <w:rPr>
          <w:rFonts w:ascii="Times New Roman" w:hAnsi="Times New Roman" w:cs="Times New Roman"/>
        </w:rPr>
        <w:t xml:space="preserve"> – thereby leading to one set of hinges for positive rotations</w:t>
      </w:r>
      <w:r w:rsidR="005B72AA">
        <w:rPr>
          <w:rFonts w:ascii="Times New Roman" w:hAnsi="Times New Roman" w:cs="Times New Roman"/>
        </w:rPr>
        <w:t xml:space="preserve"> (ABCD)</w:t>
      </w:r>
      <w:r w:rsidR="006D3CE8">
        <w:rPr>
          <w:rFonts w:ascii="Times New Roman" w:hAnsi="Times New Roman" w:cs="Times New Roman"/>
        </w:rPr>
        <w:t>, and another for negative rotations</w:t>
      </w:r>
      <w:r w:rsidR="005B72AA">
        <w:rPr>
          <w:rFonts w:ascii="Times New Roman" w:hAnsi="Times New Roman" w:cs="Times New Roman"/>
        </w:rPr>
        <w:t xml:space="preserve"> (A’B’C’D’)</w:t>
      </w:r>
      <w:r w:rsidR="00206609">
        <w:rPr>
          <w:rFonts w:ascii="Times New Roman" w:hAnsi="Times New Roman" w:cs="Times New Roman"/>
        </w:rPr>
        <w:t xml:space="preserve"> </w:t>
      </w:r>
      <w:r w:rsidR="00206609">
        <w:rPr>
          <w:rFonts w:ascii="Times New Roman" w:hAnsi="Times New Roman" w:cs="Times New Roman"/>
        </w:rPr>
        <w:fldChar w:fldCharType="begin" w:fldLock="1"/>
      </w:r>
      <w:r w:rsidR="00206609">
        <w:rPr>
          <w:rFonts w:ascii="Times New Roman" w:hAnsi="Times New Roman" w:cs="Times New Roman"/>
        </w:rPr>
        <w:instrText>ADDIN CSL_CITATION { "citationItems" : [ { "id" : "ITEM-1", "itemData" : { "DOI" : "10.1002/eqe.2410", "ISSN" : "00988847", "author" : [ { "dropping-particle" : "", "family" : "DeJong", "given" : "Matthew J.", "non-dropping-particle" : "", "parse-names" : false, "suffix" : "" }, { "dropping-particle" : "", "family" : "Dimitrakopoulos", "given" : "Elias G.", "non-dropping-particle" : "", "parse-names" : false, "suffix" : "" } ], "container-title" : "Earthquake Engineering &amp; Structural Dynamics", "id" : "ITEM-1", "issue" : "10", "issued" : { "date-parts" : [ [ "2014", "8", "10" ] ] }, "page" : "1543-1563", "title" : "Dynamically equivalent rocking structures", "type" : "article-journal", "volume" : "43" }, "uris" : [ "http://www.mendeley.com/documents/?uuid=2f92c9e9-f683-4a33-a5b2-484c3eaf6f22" ] } ], "mendeley" : { "formattedCitation" : "[25]", "plainTextFormattedCitation" : "[25]", "previouslyFormattedCitation" : "[25]" }, "properties" : { "noteIndex" : 13 }, "schema" : "https://github.com/citation-style-language/schema/raw/master/csl-citation.json" }</w:instrText>
      </w:r>
      <w:r w:rsidR="00206609">
        <w:rPr>
          <w:rFonts w:ascii="Times New Roman" w:hAnsi="Times New Roman" w:cs="Times New Roman"/>
        </w:rPr>
        <w:fldChar w:fldCharType="separate"/>
      </w:r>
      <w:r w:rsidR="00206609" w:rsidRPr="00206609">
        <w:rPr>
          <w:rFonts w:ascii="Times New Roman" w:hAnsi="Times New Roman" w:cs="Times New Roman"/>
          <w:noProof/>
        </w:rPr>
        <w:t>[25]</w:t>
      </w:r>
      <w:r w:rsidR="00206609">
        <w:rPr>
          <w:rFonts w:ascii="Times New Roman" w:hAnsi="Times New Roman" w:cs="Times New Roman"/>
        </w:rPr>
        <w:fldChar w:fldCharType="end"/>
      </w:r>
      <w:r w:rsidR="00206609">
        <w:rPr>
          <w:rFonts w:ascii="Times New Roman" w:hAnsi="Times New Roman" w:cs="Times New Roman"/>
        </w:rPr>
        <w:t>.</w:t>
      </w:r>
      <w:r w:rsidR="00AB4E91">
        <w:rPr>
          <w:rFonts w:ascii="Times New Roman" w:hAnsi="Times New Roman" w:cs="Times New Roman"/>
        </w:rPr>
        <w:t xml:space="preserve"> </w:t>
      </w:r>
      <w:r w:rsidRPr="001D1AD2">
        <w:rPr>
          <w:rFonts w:ascii="Times New Roman" w:hAnsi="Times New Roman" w:cs="Times New Roman"/>
        </w:rPr>
        <w:t xml:space="preserve">The linearized equation of motion for this type of mechanism is fairly complex and the </w:t>
      </w:r>
      <w:r w:rsidR="00B4635E">
        <w:rPr>
          <w:rFonts w:ascii="Times New Roman" w:hAnsi="Times New Roman" w:cs="Times New Roman"/>
        </w:rPr>
        <w:t xml:space="preserve">expressions defining the </w:t>
      </w:r>
      <w:r w:rsidRPr="001D1AD2">
        <w:rPr>
          <w:rFonts w:ascii="Times New Roman" w:hAnsi="Times New Roman" w:cs="Times New Roman"/>
        </w:rPr>
        <w:t xml:space="preserve">corresponding kinematic constants can be found in </w:t>
      </w:r>
      <w:r w:rsidRPr="001D1AD2">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"DOI" : "10.1002/eqe.2410", "ISSN" : "00988847", "author" : [ { "dropping-particle" : "", "family" : "DeJong", "given" : "Matthew J.", "non-dropping-particle" : "", "parse-names" : false, "suffix" : "" }, { "dropping-particle" : "", "family" : "Dimitrakopoulos", "given" : "Elias G.", "non-dropping-particle" : "", "parse-names" : false, "suffix" : "" } ], "container-title" : "Earthquake Engineering &amp; Structural Dynamics", "id" : "ITEM-1", "issue" : "10", "issued" : { "date-parts" : [ [ "2014", "8", "10" ] ] }, "page" : "1543-1563", "title" : "Dynamically equivalent rocking structures", "type" : "article-journal", "volume" : "43" }, "uris" : [ "http://www.mendeley.com/documents/?uuid=2f92c9e9-f683-4a33-a5b2-484c3eaf6f22" ] } ], "mendeley" : { "formattedCitation" : "[25]", "plainTextFormattedCitation" : "[25]", "previouslyFormattedCitation" : "[25]" }, "properties" : { "noteIndex" : 0 }, "schema" : "https://github.com/citation-style-language/schema/raw/master/csl-citation.json" }</w:instrText>
      </w:r>
      <w:r w:rsidRPr="001D1AD2">
        <w:rPr>
          <w:rFonts w:ascii="Times New Roman" w:hAnsi="Times New Roman" w:cs="Times New Roman"/>
        </w:rPr>
        <w:fldChar w:fldCharType="separate"/>
      </w:r>
      <w:r w:rsidR="00737E0E" w:rsidRPr="00737E0E">
        <w:rPr>
          <w:rFonts w:ascii="Times New Roman" w:hAnsi="Times New Roman" w:cs="Times New Roman"/>
          <w:noProof/>
        </w:rPr>
        <w:t>[25]</w:t>
      </w:r>
      <w:r w:rsidRPr="001D1AD2">
        <w:rPr>
          <w:rFonts w:ascii="Times New Roman" w:hAnsi="Times New Roman" w:cs="Times New Roman"/>
        </w:rPr>
        <w:fldChar w:fldCharType="end"/>
      </w:r>
      <w:r w:rsidR="003A209D">
        <w:rPr>
          <w:rFonts w:ascii="Times New Roman" w:hAnsi="Times New Roman" w:cs="Times New Roman"/>
        </w:rPr>
        <w:t xml:space="preserve"> as well as </w:t>
      </w:r>
      <w:r w:rsidR="005238B4">
        <w:rPr>
          <w:rFonts w:ascii="Times New Roman" w:hAnsi="Times New Roman" w:cs="Times New Roman"/>
        </w:rPr>
        <w:t xml:space="preserve">in </w:t>
      </w:r>
      <w:r w:rsidR="003A209D" w:rsidRPr="00082B10">
        <w:rPr>
          <w:rFonts w:ascii="Times New Roman" w:hAnsi="Times New Roman" w:cs="Times New Roman"/>
        </w:rPr>
        <w:fldChar w:fldCharType="begin"/>
      </w:r>
      <w:r w:rsidR="003A209D" w:rsidRPr="003A209D">
        <w:rPr>
          <w:rFonts w:ascii="Times New Roman" w:hAnsi="Times New Roman" w:cs="Times New Roman"/>
        </w:rPr>
        <w:instrText xml:space="preserve"> REF _Ref508791765 \h </w:instrText>
      </w:r>
      <w:r w:rsidR="003A209D">
        <w:rPr>
          <w:rFonts w:ascii="Times New Roman" w:hAnsi="Times New Roman" w:cs="Times New Roman"/>
        </w:rPr>
        <w:instrText xml:space="preserve"> \* MERGEFORMAT </w:instrText>
      </w:r>
      <w:r w:rsidR="003A209D" w:rsidRPr="00082B10">
        <w:rPr>
          <w:rFonts w:ascii="Times New Roman" w:hAnsi="Times New Roman" w:cs="Times New Roman"/>
        </w:rPr>
      </w:r>
      <w:r w:rsidR="003A209D" w:rsidRPr="00082B10">
        <w:rPr>
          <w:rFonts w:ascii="Times New Roman" w:hAnsi="Times New Roman" w:cs="Times New Roman"/>
        </w:rPr>
        <w:fldChar w:fldCharType="separate"/>
      </w:r>
      <w:r w:rsidR="00226A86" w:rsidRPr="00FE47D3">
        <w:rPr>
          <w:rFonts w:ascii="Times New Roman" w:hAnsi="Times New Roman" w:cs="Times New Roman"/>
        </w:rPr>
        <w:t xml:space="preserve">Fig. </w:t>
      </w:r>
      <w:r w:rsidR="00226A86" w:rsidRPr="00FE47D3">
        <w:rPr>
          <w:rFonts w:ascii="Times New Roman" w:hAnsi="Times New Roman" w:cs="Times New Roman"/>
          <w:noProof/>
        </w:rPr>
        <w:t>7</w:t>
      </w:r>
      <w:r w:rsidR="003A209D" w:rsidRPr="00082B10">
        <w:rPr>
          <w:rFonts w:ascii="Times New Roman" w:hAnsi="Times New Roman" w:cs="Times New Roman"/>
        </w:rPr>
        <w:fldChar w:fldCharType="end"/>
      </w:r>
      <w:r w:rsidRPr="001D1AD2">
        <w:rPr>
          <w:rFonts w:ascii="Times New Roman" w:hAnsi="Times New Roman" w:cs="Times New Roman"/>
        </w:rPr>
        <w:t>.</w:t>
      </w:r>
      <w:r w:rsidR="000C2815" w:rsidRPr="001D1AD2">
        <w:rPr>
          <w:rFonts w:ascii="Times New Roman" w:hAnsi="Times New Roman" w:cs="Times New Roman"/>
        </w:rPr>
        <w:t xml:space="preserve"> </w:t>
      </w:r>
    </w:p>
    <w:p w14:paraId="484C092B" w14:textId="03CDF80D" w:rsidR="00A225BD" w:rsidRPr="001D1AD2" w:rsidRDefault="00D62CDA" w:rsidP="00E50311">
      <w:pPr>
        <w:spacing w:line="360" w:lineRule="auto"/>
        <w:jc w:val="both"/>
        <w:rPr>
          <w:rFonts w:ascii="Times New Roman" w:hAnsi="Times New Roman" w:cs="Times New Roman"/>
        </w:rPr>
      </w:pPr>
      <w:r>
        <w:rPr>
          <w:rFonts w:ascii="Times New Roman" w:hAnsi="Times New Roman" w:cs="Times New Roman"/>
        </w:rPr>
        <w:t>T</w:t>
      </w:r>
      <w:r w:rsidR="000C2815" w:rsidRPr="001D1AD2">
        <w:rPr>
          <w:rFonts w:ascii="Times New Roman" w:hAnsi="Times New Roman" w:cs="Times New Roman"/>
        </w:rPr>
        <w:t xml:space="preserve">he script written in Rhino for this mechanism is far more complicated than those written for the other three mechanisms. As input, </w:t>
      </w:r>
      <w:r w:rsidR="00F356C2" w:rsidRPr="001D1AD2">
        <w:rPr>
          <w:rFonts w:ascii="Times New Roman" w:hAnsi="Times New Roman" w:cs="Times New Roman"/>
        </w:rPr>
        <w:t>the user is</w:t>
      </w:r>
      <w:r w:rsidR="00FB2CA8">
        <w:rPr>
          <w:rFonts w:ascii="Times New Roman" w:hAnsi="Times New Roman" w:cs="Times New Roman"/>
        </w:rPr>
        <w:t xml:space="preserve"> first</w:t>
      </w:r>
      <w:r w:rsidR="00F356C2" w:rsidRPr="001D1AD2">
        <w:rPr>
          <w:rFonts w:ascii="Times New Roman" w:hAnsi="Times New Roman" w:cs="Times New Roman"/>
        </w:rPr>
        <w:t xml:space="preserve"> prompted to select the three sets of objects</w:t>
      </w:r>
      <w:r w:rsidR="00A62123" w:rsidRPr="001D1AD2">
        <w:rPr>
          <w:rFonts w:ascii="Times New Roman" w:hAnsi="Times New Roman" w:cs="Times New Roman"/>
        </w:rPr>
        <w:t xml:space="preserve"> (segments AB, BC and CD in </w:t>
      </w:r>
      <w:r w:rsidR="00A62123" w:rsidRPr="00F36D9A">
        <w:rPr>
          <w:rFonts w:ascii="Times New Roman" w:hAnsi="Times New Roman" w:cs="Times New Roman"/>
        </w:rPr>
        <w:fldChar w:fldCharType="begin"/>
      </w:r>
      <w:r w:rsidR="00A62123" w:rsidRPr="00F36D9A">
        <w:rPr>
          <w:rFonts w:ascii="Times New Roman" w:hAnsi="Times New Roman" w:cs="Times New Roman"/>
        </w:rPr>
        <w:instrText xml:space="preserve"> REF _Ref477446113 \h </w:instrText>
      </w:r>
      <w:r w:rsidR="00F36D9A" w:rsidRPr="00F36D9A">
        <w:rPr>
          <w:rFonts w:ascii="Times New Roman" w:hAnsi="Times New Roman" w:cs="Times New Roman"/>
        </w:rPr>
        <w:instrText xml:space="preserve"> \* MERGEFORMAT </w:instrText>
      </w:r>
      <w:r w:rsidR="00A62123" w:rsidRPr="00F36D9A">
        <w:rPr>
          <w:rFonts w:ascii="Times New Roman" w:hAnsi="Times New Roman" w:cs="Times New Roman"/>
        </w:rPr>
      </w:r>
      <w:r w:rsidR="00A62123" w:rsidRPr="00F36D9A">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FE47D3">
        <w:rPr>
          <w:rFonts w:ascii="Times New Roman" w:hAnsi="Times New Roman" w:cs="Times New Roman"/>
          <w:noProof/>
        </w:rPr>
        <w:t>6</w:t>
      </w:r>
      <w:r w:rsidR="00A62123" w:rsidRPr="00F36D9A">
        <w:rPr>
          <w:rFonts w:ascii="Times New Roman" w:hAnsi="Times New Roman" w:cs="Times New Roman"/>
        </w:rPr>
        <w:fldChar w:fldCharType="end"/>
      </w:r>
      <w:r w:rsidR="00F36D9A">
        <w:rPr>
          <w:rFonts w:ascii="Times New Roman" w:hAnsi="Times New Roman" w:cs="Times New Roman"/>
        </w:rPr>
        <w:t>c</w:t>
      </w:r>
      <w:r w:rsidR="00A62123" w:rsidRPr="001D1AD2">
        <w:rPr>
          <w:rFonts w:ascii="Times New Roman" w:hAnsi="Times New Roman" w:cs="Times New Roman"/>
        </w:rPr>
        <w:t>)</w:t>
      </w:r>
      <w:r w:rsidR="00F356C2" w:rsidRPr="001D1AD2">
        <w:rPr>
          <w:rFonts w:ascii="Times New Roman" w:hAnsi="Times New Roman" w:cs="Times New Roman"/>
        </w:rPr>
        <w:t xml:space="preserve"> and define</w:t>
      </w:r>
      <w:r w:rsidR="00D65755">
        <w:rPr>
          <w:rFonts w:ascii="Times New Roman" w:hAnsi="Times New Roman" w:cs="Times New Roman"/>
        </w:rPr>
        <w:t xml:space="preserve"> two sets of</w:t>
      </w:r>
      <w:r w:rsidR="00F356C2" w:rsidRPr="001D1AD2">
        <w:rPr>
          <w:rFonts w:ascii="Times New Roman" w:hAnsi="Times New Roman" w:cs="Times New Roman"/>
        </w:rPr>
        <w:t xml:space="preserve"> four hinges</w:t>
      </w:r>
      <w:r w:rsidR="00D65755">
        <w:rPr>
          <w:rFonts w:ascii="Times New Roman" w:hAnsi="Times New Roman" w:cs="Times New Roman"/>
        </w:rPr>
        <w:t xml:space="preserve"> (one set for positive, and one reflected set for negative rotations)</w:t>
      </w:r>
      <w:r w:rsidR="00F356C2" w:rsidRPr="001D1AD2">
        <w:rPr>
          <w:rFonts w:ascii="Times New Roman" w:hAnsi="Times New Roman" w:cs="Times New Roman"/>
        </w:rPr>
        <w:t>, as well as one axis of rotation</w:t>
      </w:r>
      <w:r w:rsidR="00B4635E">
        <w:rPr>
          <w:rFonts w:ascii="Times New Roman" w:hAnsi="Times New Roman" w:cs="Times New Roman"/>
        </w:rPr>
        <w:t xml:space="preserve"> (represented by the red line in </w:t>
      </w:r>
      <w:r w:rsidR="002E05A7" w:rsidRPr="002E05A7">
        <w:rPr>
          <w:rFonts w:ascii="Times New Roman" w:hAnsi="Times New Roman" w:cs="Times New Roman"/>
        </w:rPr>
        <w:fldChar w:fldCharType="begin"/>
      </w:r>
      <w:r w:rsidR="002E05A7" w:rsidRPr="002E05A7">
        <w:rPr>
          <w:rFonts w:ascii="Times New Roman" w:hAnsi="Times New Roman" w:cs="Times New Roman"/>
        </w:rPr>
        <w:instrText xml:space="preserve"> REF _Ref477446113 \h  \* MERGEFORMAT </w:instrText>
      </w:r>
      <w:r w:rsidR="002E05A7" w:rsidRPr="002E05A7">
        <w:rPr>
          <w:rFonts w:ascii="Times New Roman" w:hAnsi="Times New Roman" w:cs="Times New Roman"/>
        </w:rPr>
      </w:r>
      <w:r w:rsidR="002E05A7" w:rsidRPr="002E05A7">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FE47D3">
        <w:rPr>
          <w:rFonts w:ascii="Times New Roman" w:hAnsi="Times New Roman" w:cs="Times New Roman"/>
          <w:noProof/>
        </w:rPr>
        <w:t>6</w:t>
      </w:r>
      <w:r w:rsidR="002E05A7" w:rsidRPr="002E05A7">
        <w:rPr>
          <w:rFonts w:ascii="Times New Roman" w:hAnsi="Times New Roman" w:cs="Times New Roman"/>
        </w:rPr>
        <w:fldChar w:fldCharType="end"/>
      </w:r>
      <w:r w:rsidR="002E05A7">
        <w:rPr>
          <w:rFonts w:ascii="Times New Roman" w:hAnsi="Times New Roman" w:cs="Times New Roman"/>
        </w:rPr>
        <w:t>a)</w:t>
      </w:r>
      <w:r w:rsidR="00F356C2" w:rsidRPr="001D1AD2">
        <w:rPr>
          <w:rFonts w:ascii="Times New Roman" w:hAnsi="Times New Roman" w:cs="Times New Roman"/>
        </w:rPr>
        <w:t xml:space="preserve">, which </w:t>
      </w:r>
      <w:r w:rsidR="001F0300">
        <w:rPr>
          <w:rFonts w:ascii="Times New Roman" w:hAnsi="Times New Roman" w:cs="Times New Roman"/>
        </w:rPr>
        <w:t>the script</w:t>
      </w:r>
      <w:r w:rsidR="00F356C2" w:rsidRPr="001D1AD2">
        <w:rPr>
          <w:rFonts w:ascii="Times New Roman" w:hAnsi="Times New Roman" w:cs="Times New Roman"/>
        </w:rPr>
        <w:t xml:space="preserve"> translate</w:t>
      </w:r>
      <w:r w:rsidR="001F0300">
        <w:rPr>
          <w:rFonts w:ascii="Times New Roman" w:hAnsi="Times New Roman" w:cs="Times New Roman"/>
        </w:rPr>
        <w:t>s</w:t>
      </w:r>
      <w:r w:rsidR="00F356C2" w:rsidRPr="001D1AD2">
        <w:rPr>
          <w:rFonts w:ascii="Times New Roman" w:hAnsi="Times New Roman" w:cs="Times New Roman"/>
        </w:rPr>
        <w:t xml:space="preserve"> to the other hinges to create the other </w:t>
      </w:r>
      <w:r w:rsidR="00D65755">
        <w:rPr>
          <w:rFonts w:ascii="Times New Roman" w:hAnsi="Times New Roman" w:cs="Times New Roman"/>
        </w:rPr>
        <w:t>three/seven</w:t>
      </w:r>
      <w:r w:rsidR="006567AE">
        <w:rPr>
          <w:rFonts w:ascii="Times New Roman" w:hAnsi="Times New Roman" w:cs="Times New Roman"/>
        </w:rPr>
        <w:t xml:space="preserve"> rotation axes</w:t>
      </w:r>
      <w:r w:rsidR="00F356C2" w:rsidRPr="001D1AD2">
        <w:rPr>
          <w:rFonts w:ascii="Times New Roman" w:hAnsi="Times New Roman" w:cs="Times New Roman"/>
        </w:rPr>
        <w:t xml:space="preserve">. Based upon </w:t>
      </w:r>
      <w:r w:rsidR="006567AE">
        <w:rPr>
          <w:rFonts w:ascii="Times New Roman" w:hAnsi="Times New Roman" w:cs="Times New Roman"/>
        </w:rPr>
        <w:t>this input</w:t>
      </w:r>
      <w:r w:rsidR="00F356C2" w:rsidRPr="001D1AD2">
        <w:rPr>
          <w:rFonts w:ascii="Times New Roman" w:hAnsi="Times New Roman" w:cs="Times New Roman"/>
        </w:rPr>
        <w:t>, the script then automatically determines</w:t>
      </w:r>
      <w:r w:rsidR="00F01B72">
        <w:rPr>
          <w:rFonts w:ascii="Times New Roman" w:hAnsi="Times New Roman" w:cs="Times New Roman"/>
        </w:rPr>
        <w:t xml:space="preserve"> the geometric properties such as mass, moment of inertia, </w:t>
      </w:r>
      <w:r w:rsidR="007F2A10">
        <w:rPr>
          <w:rFonts w:ascii="Times New Roman" w:hAnsi="Times New Roman" w:cs="Times New Roman"/>
        </w:rPr>
        <w:t>distance between hinges</w:t>
      </w:r>
      <w:r w:rsidR="00F01B72">
        <w:rPr>
          <w:rFonts w:ascii="Times New Roman" w:hAnsi="Times New Roman" w:cs="Times New Roman"/>
        </w:rPr>
        <w:t xml:space="preserve"> etc. as well as</w:t>
      </w:r>
      <w:r w:rsidR="00F356C2" w:rsidRPr="001D1AD2">
        <w:rPr>
          <w:rFonts w:ascii="Times New Roman" w:hAnsi="Times New Roman" w:cs="Times New Roman"/>
        </w:rPr>
        <w:t xml:space="preserve"> </w:t>
      </w:r>
      <w:r w:rsidR="00F356C2" w:rsidRPr="001D1AD2">
        <w:rPr>
          <w:rFonts w:ascii="Times New Roman" w:hAnsi="Times New Roman" w:cs="Times New Roman"/>
          <w:i/>
        </w:rPr>
        <w:t>φ</w:t>
      </w:r>
      <w:r w:rsidR="00F356C2" w:rsidRPr="001D1AD2">
        <w:rPr>
          <w:rFonts w:ascii="Times New Roman" w:hAnsi="Times New Roman" w:cs="Times New Roman"/>
        </w:rPr>
        <w:t xml:space="preserve">, </w:t>
      </w:r>
      <w:r w:rsidR="00F356C2" w:rsidRPr="001D1AD2">
        <w:rPr>
          <w:rFonts w:ascii="Times New Roman" w:hAnsi="Times New Roman" w:cs="Times New Roman"/>
          <w:i/>
        </w:rPr>
        <w:t>ψ</w:t>
      </w:r>
      <w:r w:rsidR="00F356C2" w:rsidRPr="001D1AD2">
        <w:rPr>
          <w:rFonts w:ascii="Times New Roman" w:hAnsi="Times New Roman" w:cs="Times New Roman"/>
        </w:rPr>
        <w:t xml:space="preserve"> and </w:t>
      </w:r>
      <w:r w:rsidR="00F356C2" w:rsidRPr="001D1AD2">
        <w:rPr>
          <w:rFonts w:ascii="Times New Roman" w:hAnsi="Times New Roman" w:cs="Times New Roman"/>
          <w:i/>
        </w:rPr>
        <w:t>r</w:t>
      </w:r>
      <w:r w:rsidR="00F356C2" w:rsidRPr="001D1AD2">
        <w:rPr>
          <w:rFonts w:ascii="Times New Roman" w:hAnsi="Times New Roman" w:cs="Times New Roman"/>
        </w:rPr>
        <w:t xml:space="preserve"> for </w:t>
      </w:r>
      <w:r w:rsidR="00A62123" w:rsidRPr="001D1AD2">
        <w:rPr>
          <w:rFonts w:ascii="Times New Roman" w:hAnsi="Times New Roman" w:cs="Times New Roman"/>
        </w:rPr>
        <w:t xml:space="preserve">each of </w:t>
      </w:r>
      <w:r w:rsidR="00F356C2" w:rsidRPr="001D1AD2">
        <w:rPr>
          <w:rFonts w:ascii="Times New Roman" w:hAnsi="Times New Roman" w:cs="Times New Roman"/>
        </w:rPr>
        <w:t>the three blocks</w:t>
      </w:r>
      <w:r w:rsidR="00F01B72">
        <w:rPr>
          <w:rFonts w:ascii="Times New Roman" w:hAnsi="Times New Roman" w:cs="Times New Roman"/>
        </w:rPr>
        <w:t>. Moreover,</w:t>
      </w:r>
      <w:r w:rsidR="00F356C2" w:rsidRPr="001D1AD2">
        <w:rPr>
          <w:rFonts w:ascii="Times New Roman" w:hAnsi="Times New Roman" w:cs="Times New Roman"/>
        </w:rPr>
        <w:t xml:space="preserve"> </w:t>
      </w:r>
      <w:r w:rsidR="00F356C2" w:rsidRPr="001D1AD2">
        <w:rPr>
          <w:rFonts w:ascii="Times New Roman" w:hAnsi="Times New Roman" w:cs="Times New Roman"/>
          <w:i/>
        </w:rPr>
        <w:t>φ</w:t>
      </w:r>
      <w:r w:rsidR="00F356C2" w:rsidRPr="001D1AD2">
        <w:rPr>
          <w:rFonts w:ascii="Times New Roman" w:hAnsi="Times New Roman" w:cs="Times New Roman"/>
          <w:i/>
          <w:vertAlign w:val="subscript"/>
        </w:rPr>
        <w:t>cr</w:t>
      </w:r>
      <w:r w:rsidR="00F01B72">
        <w:rPr>
          <w:rFonts w:ascii="Times New Roman" w:hAnsi="Times New Roman" w:cs="Times New Roman"/>
          <w:i/>
        </w:rPr>
        <w:t xml:space="preserve">, </w:t>
      </w:r>
      <w:r w:rsidR="00F356C2" w:rsidRPr="001D1AD2">
        <w:rPr>
          <w:rFonts w:ascii="Times New Roman" w:hAnsi="Times New Roman" w:cs="Times New Roman"/>
        </w:rPr>
        <w:t xml:space="preserve">the critical rotation </w:t>
      </w:r>
      <w:r w:rsidR="00F01B72">
        <w:rPr>
          <w:rFonts w:ascii="Times New Roman" w:hAnsi="Times New Roman" w:cs="Times New Roman"/>
        </w:rPr>
        <w:t>of</w:t>
      </w:r>
      <w:r w:rsidR="00F356C2" w:rsidRPr="001D1AD2">
        <w:rPr>
          <w:rFonts w:ascii="Times New Roman" w:hAnsi="Times New Roman" w:cs="Times New Roman"/>
        </w:rPr>
        <w:t xml:space="preserve"> the system, is </w:t>
      </w:r>
      <w:r w:rsidR="00F01B72">
        <w:rPr>
          <w:rFonts w:ascii="Times New Roman" w:hAnsi="Times New Roman" w:cs="Times New Roman"/>
        </w:rPr>
        <w:t xml:space="preserve">also </w:t>
      </w:r>
      <w:r w:rsidR="00F356C2" w:rsidRPr="001D1AD2">
        <w:rPr>
          <w:rFonts w:ascii="Times New Roman" w:hAnsi="Times New Roman" w:cs="Times New Roman"/>
        </w:rPr>
        <w:t>obtained by iteratively solving</w:t>
      </w:r>
      <w:r w:rsidR="00853202">
        <w:rPr>
          <w:rFonts w:ascii="Times New Roman" w:hAnsi="Times New Roman" w:cs="Times New Roman"/>
        </w:rPr>
        <w:t xml:space="preserve"> (within the script in Rhino)</w:t>
      </w:r>
      <w:r w:rsidR="00F356C2" w:rsidRPr="001D1AD2">
        <w:rPr>
          <w:rFonts w:ascii="Times New Roman" w:hAnsi="Times New Roman" w:cs="Times New Roman"/>
        </w:rPr>
        <w:t xml:space="preserve"> the following equation for the first derivative of the potential energy of the system</w:t>
      </w:r>
      <w:r w:rsidR="00FB2CA8">
        <w:rPr>
          <w:rFonts w:ascii="Times New Roman" w:hAnsi="Times New Roman" w:cs="Times New Roman"/>
        </w:rPr>
        <w:t>,</w:t>
      </w:r>
      <w:r w:rsidR="00D65755">
        <w:rPr>
          <w:rFonts w:ascii="Times New Roman" w:hAnsi="Times New Roman" w:cs="Times New Roman"/>
        </w:rPr>
        <w:t xml:space="preserve"> for both the original and reflected hinge locations</w:t>
      </w:r>
      <w:r w:rsidR="00F356C2" w:rsidRPr="001D1AD2">
        <w:rPr>
          <w:rFonts w:ascii="Times New Roman" w:hAnsi="Times New Roman" w:cs="Times New Roman"/>
        </w:rPr>
        <w:t>:</w:t>
      </w:r>
    </w:p>
    <w:p w14:paraId="502A5329" w14:textId="719C614D" w:rsidR="00A225BD" w:rsidRDefault="00F356C2" w:rsidP="000A6A81">
      <w:pPr>
        <w:spacing w:line="360" w:lineRule="auto"/>
        <w:jc w:val="right"/>
        <w:rPr>
          <w:rFonts w:ascii="Times New Roman" w:hAnsi="Times New Roman" w:cs="Times New Roman"/>
        </w:rPr>
      </w:pPr>
      <w:r w:rsidRPr="001D1AD2">
        <w:rPr>
          <w:rFonts w:ascii="Times New Roman" w:hAnsi="Times New Roman" w:cs="Times New Roman"/>
          <w:position w:val="-110"/>
        </w:rPr>
        <w:object w:dxaOrig="6900" w:dyaOrig="2299" w14:anchorId="3FC8BB6E">
          <v:shape id="_x0000_i1060" type="#_x0000_t75" style="width:345pt;height:117pt" o:ole="">
            <v:imagedata r:id="rId85" o:title=""/>
          </v:shape>
          <o:OLEObject Type="Embed" ProgID="Equation.DSMT4" ShapeID="_x0000_i1060" DrawAspect="Content" ObjectID="_1590487699" r:id="rId86"/>
        </w:object>
      </w:r>
      <w:r w:rsidRPr="001D1AD2">
        <w:rPr>
          <w:rFonts w:ascii="Times New Roman" w:hAnsi="Times New Roman" w:cs="Times New Roman"/>
        </w:rPr>
        <w:tab/>
        <w:t>(</w:t>
      </w:r>
      <w:r w:rsidR="00D229E7">
        <w:rPr>
          <w:rFonts w:ascii="Times New Roman" w:hAnsi="Times New Roman" w:cs="Times New Roman"/>
        </w:rPr>
        <w:t>24</w:t>
      </w:r>
      <w:r w:rsidRPr="001D1AD2">
        <w:rPr>
          <w:rFonts w:ascii="Times New Roman" w:hAnsi="Times New Roman" w:cs="Times New Roman"/>
        </w:rPr>
        <w:t>)</w:t>
      </w:r>
    </w:p>
    <w:p w14:paraId="03369E3C" w14:textId="284B4F15" w:rsidR="00A225BD" w:rsidRDefault="00A225BD" w:rsidP="00A225BD">
      <w:pPr>
        <w:keepNext/>
        <w:spacing w:line="360" w:lineRule="auto"/>
        <w:jc w:val="both"/>
        <w:rPr>
          <w:rFonts w:ascii="Times New Roman" w:hAnsi="Times New Roman" w:cs="Times New Roman"/>
        </w:rPr>
      </w:pPr>
      <w:r w:rsidRPr="001D1AD2">
        <w:rPr>
          <w:rFonts w:ascii="Times New Roman" w:hAnsi="Times New Roman" w:cs="Times New Roman"/>
        </w:rPr>
        <w:t>The other kinematic constants (</w:t>
      </w:r>
      <w:r w:rsidRPr="001D1AD2">
        <w:rPr>
          <w:rFonts w:ascii="Times New Roman" w:hAnsi="Times New Roman" w:cs="Times New Roman"/>
          <w:position w:val="-4"/>
        </w:rPr>
        <w:object w:dxaOrig="200" w:dyaOrig="279" w14:anchorId="28520BB4">
          <v:shape id="_x0000_i1061" type="#_x0000_t75" style="width:11.25pt;height:12.75pt" o:ole="">
            <v:imagedata r:id="rId11" o:title=""/>
          </v:shape>
          <o:OLEObject Type="Embed" ProgID="Equation.DSMT4" ShapeID="_x0000_i1061" DrawAspect="Content" ObjectID="_1590487700" r:id="rId87"/>
        </w:object>
      </w:r>
      <w:r w:rsidRPr="001D1AD2">
        <w:rPr>
          <w:rFonts w:ascii="Times New Roman" w:hAnsi="Times New Roman" w:cs="Times New Roman"/>
        </w:rPr>
        <w:t>,</w:t>
      </w:r>
      <w:r w:rsidRPr="001D1AD2">
        <w:rPr>
          <w:rFonts w:ascii="Times New Roman" w:hAnsi="Times New Roman" w:cs="Times New Roman"/>
          <w:position w:val="-4"/>
        </w:rPr>
        <w:object w:dxaOrig="260" w:dyaOrig="279" w14:anchorId="6E97D393">
          <v:shape id="_x0000_i1062" type="#_x0000_t75" style="width:12.75pt;height:12.75pt" o:ole="">
            <v:imagedata r:id="rId33" o:title=""/>
          </v:shape>
          <o:OLEObject Type="Embed" ProgID="Equation.DSMT4" ShapeID="_x0000_i1062" DrawAspect="Content" ObjectID="_1590487701" r:id="rId88"/>
        </w:object>
      </w:r>
      <w:r w:rsidRPr="001D1AD2">
        <w:rPr>
          <w:rFonts w:ascii="Times New Roman" w:hAnsi="Times New Roman" w:cs="Times New Roman"/>
        </w:rPr>
        <w:t>,</w:t>
      </w:r>
      <w:r w:rsidRPr="001D1AD2">
        <w:rPr>
          <w:rFonts w:ascii="Times New Roman" w:hAnsi="Times New Roman" w:cs="Times New Roman"/>
          <w:position w:val="-4"/>
        </w:rPr>
        <w:object w:dxaOrig="220" w:dyaOrig="279" w14:anchorId="519CB0C7">
          <v:shape id="_x0000_i1063" type="#_x0000_t75" style="width:11.25pt;height:12.75pt" o:ole="">
            <v:imagedata r:id="rId35" o:title=""/>
          </v:shape>
          <o:OLEObject Type="Embed" ProgID="Equation.DSMT4" ShapeID="_x0000_i1063" DrawAspect="Content" ObjectID="_1590487702" r:id="rId89"/>
        </w:object>
      </w:r>
      <w:r w:rsidRPr="001D1AD2">
        <w:rPr>
          <w:rFonts w:ascii="Times New Roman" w:hAnsi="Times New Roman" w:cs="Times New Roman"/>
        </w:rPr>
        <w:t xml:space="preserve">) are then computed by plugging the value of the critical rotation into the expressions found in </w:t>
      </w:r>
      <w:r w:rsidRPr="001D1AD2">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"10.1002/eqe.2410", "ISSN" : "00988847", "author" : [ { "dropping-particle" : "", "family" : "DeJong", "given" : "Matthew J.", "non-dropping-particle" : "", "parse-names" : false, "suffix" : "" }, { "dropping-particle" : "", "family" : "Dimitrakopoulos", "given" : "Elias G.", "non-dropping-particle" : "", "parse-names" : false, "suffix" : "" } ], "container-title" : "Earthquake Engineering &amp; Structural Dynamics", "id" : "ITEM-1", "issue" : "10", "issued" : { "date-parts" : [ [ "2014", "8", "10" ] ] }, "page" : "1543-1563", "title" : "Dynamically equivalent rocking structures", "type" : "article-journal", "volume" : "43" }, "uris" : [ "http://www.mendeley.com/documents/?uuid=2f92c9e9-f683-4a33-a5b2-484c3eaf6f22" ] } ], "mendeley" : { "formattedCitation" : "[25]", "plainTextFormattedCitation" : "[25]", "previouslyFormattedCitation" : "[25]" }, "properties" : { "noteIndex" : 0 }, "schema" : "https://github.com/citation-style-language/schema/raw/master/csl-citation.json" }</w:instrText>
      </w:r>
      <w:r w:rsidRPr="001D1AD2">
        <w:rPr>
          <w:rFonts w:ascii="Times New Roman" w:hAnsi="Times New Roman" w:cs="Times New Roman"/>
        </w:rPr>
        <w:fldChar w:fldCharType="separate"/>
      </w:r>
      <w:r w:rsidRPr="00737E0E">
        <w:rPr>
          <w:rFonts w:ascii="Times New Roman" w:hAnsi="Times New Roman" w:cs="Times New Roman"/>
          <w:noProof/>
        </w:rPr>
        <w:t>[25]</w:t>
      </w:r>
      <w:r w:rsidRPr="001D1AD2">
        <w:rPr>
          <w:rFonts w:ascii="Times New Roman" w:hAnsi="Times New Roman" w:cs="Times New Roman"/>
        </w:rPr>
        <w:fldChar w:fldCharType="end"/>
      </w:r>
      <w:r w:rsidRPr="001D1AD2">
        <w:rPr>
          <w:rFonts w:ascii="Times New Roman" w:hAnsi="Times New Roman" w:cs="Times New Roman"/>
        </w:rPr>
        <w:t xml:space="preserve">, before being written to a text file for export to Matlab. </w:t>
      </w:r>
      <w:r>
        <w:rPr>
          <w:rFonts w:ascii="Times New Roman" w:hAnsi="Times New Roman" w:cs="Times New Roman"/>
        </w:rPr>
        <w:t xml:space="preserve">A more detailed explanation about the functioning of this script can be found in </w:t>
      </w:r>
      <w:r w:rsidRPr="00082B10">
        <w:rPr>
          <w:rFonts w:ascii="Times New Roman" w:hAnsi="Times New Roman" w:cs="Times New Roman"/>
        </w:rPr>
        <w:fldChar w:fldCharType="begin"/>
      </w:r>
      <w:r w:rsidRPr="00745F49">
        <w:rPr>
          <w:rFonts w:ascii="Times New Roman" w:hAnsi="Times New Roman" w:cs="Times New Roman"/>
        </w:rPr>
        <w:instrText xml:space="preserve"> REF _Ref508791765 \h </w:instrText>
      </w:r>
      <w:r>
        <w:rPr>
          <w:rFonts w:ascii="Times New Roman" w:hAnsi="Times New Roman" w:cs="Times New Roman"/>
        </w:rPr>
        <w:instrText xml:space="preserve"> \* MERGEFORMAT </w:instrText>
      </w:r>
      <w:r w:rsidRPr="00082B10">
        <w:rPr>
          <w:rFonts w:ascii="Times New Roman" w:hAnsi="Times New Roman" w:cs="Times New Roman"/>
        </w:rPr>
      </w:r>
      <w:r w:rsidRPr="00082B10">
        <w:rPr>
          <w:rFonts w:ascii="Times New Roman" w:hAnsi="Times New Roman" w:cs="Times New Roman"/>
        </w:rPr>
        <w:fldChar w:fldCharType="separate"/>
      </w:r>
      <w:r w:rsidR="00226A86" w:rsidRPr="00FE47D3">
        <w:rPr>
          <w:rFonts w:ascii="Times New Roman" w:hAnsi="Times New Roman" w:cs="Times New Roman"/>
        </w:rPr>
        <w:t xml:space="preserve">Fig. </w:t>
      </w:r>
      <w:r w:rsidR="00226A86" w:rsidRPr="00FE47D3">
        <w:rPr>
          <w:rFonts w:ascii="Times New Roman" w:hAnsi="Times New Roman" w:cs="Times New Roman"/>
          <w:noProof/>
        </w:rPr>
        <w:t>7</w:t>
      </w:r>
      <w:r w:rsidRPr="00082B10">
        <w:rPr>
          <w:rFonts w:ascii="Times New Roman" w:hAnsi="Times New Roman" w:cs="Times New Roman"/>
        </w:rPr>
        <w:fldChar w:fldCharType="end"/>
      </w:r>
      <w:r>
        <w:rPr>
          <w:rFonts w:ascii="Times New Roman" w:hAnsi="Times New Roman" w:cs="Times New Roman"/>
        </w:rPr>
        <w:t>.</w:t>
      </w:r>
    </w:p>
    <w:p w14:paraId="4682B5E6" w14:textId="02C483E7" w:rsidR="00A225BD" w:rsidRDefault="00A225BD" w:rsidP="00FE47D3">
      <w:pPr>
        <w:pStyle w:val="Caption"/>
        <w:jc w:val="both"/>
        <w:rPr>
          <w:rFonts w:ascii="Times New Roman" w:hAnsi="Times New Roman" w:cs="Times New Roman"/>
        </w:rPr>
      </w:pPr>
    </w:p>
    <w:p w14:paraId="2BBD8A03" w14:textId="728C7FEC" w:rsidR="00084233" w:rsidRDefault="006A422D" w:rsidP="00084233">
      <w:pPr>
        <w:keepNext/>
        <w:spacing w:line="360" w:lineRule="auto"/>
        <w:jc w:val="both"/>
      </w:pPr>
      <w:r w:rsidRPr="006A422D">
        <w:rPr>
          <w:noProof/>
          <w:lang w:eastAsia="en-GB"/>
        </w:rPr>
        <w:lastRenderedPageBreak/>
        <w:drawing>
          <wp:inline distT="0" distB="0" distL="0" distR="0" wp14:anchorId="1314721B" wp14:editId="126A228B">
            <wp:extent cx="5675868" cy="85168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0"/>
                    <a:stretch>
                      <a:fillRect/>
                    </a:stretch>
                  </pic:blipFill>
                  <pic:spPr>
                    <a:xfrm>
                      <a:off x="0" y="0"/>
                      <a:ext cx="5675868" cy="8516850"/>
                    </a:xfrm>
                    <a:prstGeom prst="rect">
                      <a:avLst/>
                    </a:prstGeom>
                  </pic:spPr>
                </pic:pic>
              </a:graphicData>
            </a:graphic>
          </wp:inline>
        </w:drawing>
      </w:r>
    </w:p>
    <w:p w14:paraId="216465F1" w14:textId="5347D0F3" w:rsidR="00084233" w:rsidRPr="00FE47D3" w:rsidRDefault="00084233" w:rsidP="00FE47D3">
      <w:pPr>
        <w:pStyle w:val="Caption"/>
        <w:spacing w:after="0"/>
        <w:jc w:val="center"/>
        <w:rPr>
          <w:rFonts w:ascii="Times New Roman" w:hAnsi="Times New Roman" w:cs="Times New Roman"/>
          <w:b/>
          <w:i w:val="0"/>
          <w:color w:val="auto"/>
        </w:rPr>
      </w:pPr>
      <w:bookmarkStart w:id="7" w:name="_Ref508791765"/>
      <w:r w:rsidRPr="00FE47D3">
        <w:rPr>
          <w:rFonts w:ascii="Times New Roman" w:hAnsi="Times New Roman" w:cs="Times New Roman"/>
          <w:i w:val="0"/>
          <w:color w:val="auto"/>
        </w:rPr>
        <w:t xml:space="preserve">Fig. </w:t>
      </w:r>
      <w:r w:rsidRPr="00FE47D3">
        <w:rPr>
          <w:rFonts w:ascii="Times New Roman" w:hAnsi="Times New Roman" w:cs="Times New Roman"/>
          <w:i w:val="0"/>
          <w:color w:val="auto"/>
        </w:rPr>
        <w:fldChar w:fldCharType="begin"/>
      </w:r>
      <w:r w:rsidRPr="00FE47D3">
        <w:rPr>
          <w:rFonts w:ascii="Times New Roman" w:hAnsi="Times New Roman" w:cs="Times New Roman"/>
          <w:i w:val="0"/>
          <w:color w:val="auto"/>
        </w:rPr>
        <w:instrText xml:space="preserve"> SEQ Fig. \* ARABIC </w:instrText>
      </w:r>
      <w:r w:rsidRPr="00FE47D3">
        <w:rPr>
          <w:rFonts w:ascii="Times New Roman" w:hAnsi="Times New Roman" w:cs="Times New Roman"/>
          <w:i w:val="0"/>
          <w:color w:val="auto"/>
        </w:rPr>
        <w:fldChar w:fldCharType="separate"/>
      </w:r>
      <w:r w:rsidR="00226A86">
        <w:rPr>
          <w:rFonts w:ascii="Times New Roman" w:hAnsi="Times New Roman" w:cs="Times New Roman"/>
          <w:i w:val="0"/>
          <w:noProof/>
          <w:color w:val="auto"/>
        </w:rPr>
        <w:t>7</w:t>
      </w:r>
      <w:r w:rsidRPr="00FE47D3">
        <w:rPr>
          <w:rFonts w:ascii="Times New Roman" w:hAnsi="Times New Roman" w:cs="Times New Roman"/>
          <w:i w:val="0"/>
          <w:color w:val="auto"/>
        </w:rPr>
        <w:fldChar w:fldCharType="end"/>
      </w:r>
      <w:bookmarkEnd w:id="7"/>
      <w:r w:rsidR="003B40D8">
        <w:rPr>
          <w:rFonts w:ascii="Times New Roman" w:hAnsi="Times New Roman" w:cs="Times New Roman"/>
          <w:i w:val="0"/>
          <w:color w:val="auto"/>
        </w:rPr>
        <w:t xml:space="preserve">: Flowchart illustrating functioning of the Rhinoscript for the multiple block mechanisms </w:t>
      </w:r>
    </w:p>
    <w:p w14:paraId="673478EB" w14:textId="77777777" w:rsidR="003B6DFE" w:rsidRPr="001D1AD2" w:rsidRDefault="003B6DFE" w:rsidP="003B6DFE">
      <w:pPr>
        <w:rPr>
          <w:rFonts w:ascii="Times New Roman" w:hAnsi="Times New Roman" w:cs="Times New Roman"/>
          <w:b/>
        </w:rPr>
      </w:pPr>
      <w:r w:rsidRPr="001D1AD2">
        <w:rPr>
          <w:rFonts w:ascii="Times New Roman" w:hAnsi="Times New Roman" w:cs="Times New Roman"/>
          <w:b/>
        </w:rPr>
        <w:lastRenderedPageBreak/>
        <w:t xml:space="preserve">2.2 Solution of equation of motion in Matlab </w:t>
      </w:r>
    </w:p>
    <w:p w14:paraId="630FB93E" w14:textId="52B78F8C" w:rsidR="003B6DFE" w:rsidRDefault="003B6DFE" w:rsidP="003B6DFE">
      <w:pPr>
        <w:keepNext/>
        <w:spacing w:line="360" w:lineRule="auto"/>
        <w:jc w:val="both"/>
        <w:rPr>
          <w:rFonts w:ascii="Times New Roman" w:hAnsi="Times New Roman" w:cs="Times New Roman"/>
        </w:rPr>
      </w:pPr>
      <w:r w:rsidRPr="001D1AD2">
        <w:rPr>
          <w:rFonts w:ascii="Times New Roman" w:hAnsi="Times New Roman" w:cs="Times New Roman"/>
        </w:rPr>
        <w:t xml:space="preserve">The kinematic constants, upon being exported to Matlab, are used to determine </w:t>
      </w:r>
      <w:r w:rsidRPr="001D1AD2">
        <w:rPr>
          <w:rFonts w:ascii="Times New Roman" w:hAnsi="Times New Roman" w:cs="Times New Roman"/>
          <w:i/>
        </w:rPr>
        <w:t>p</w:t>
      </w:r>
      <w:r w:rsidRPr="001D1AD2">
        <w:rPr>
          <w:rFonts w:ascii="Times New Roman" w:hAnsi="Times New Roman" w:cs="Times New Roman"/>
          <w:i/>
          <w:vertAlign w:val="subscript"/>
        </w:rPr>
        <w:t>eq</w:t>
      </w:r>
      <w:r w:rsidRPr="001D1AD2">
        <w:rPr>
          <w:rFonts w:ascii="Times New Roman" w:hAnsi="Times New Roman" w:cs="Times New Roman"/>
        </w:rPr>
        <w:t xml:space="preserve"> </w:t>
      </w:r>
      <w:r>
        <w:rPr>
          <w:rFonts w:ascii="Times New Roman" w:hAnsi="Times New Roman" w:cs="Times New Roman"/>
        </w:rPr>
        <w:t xml:space="preserve">(Eq. 4) </w:t>
      </w:r>
      <w:r w:rsidRPr="001D1AD2">
        <w:rPr>
          <w:rFonts w:ascii="Times New Roman" w:hAnsi="Times New Roman" w:cs="Times New Roman"/>
        </w:rPr>
        <w:t xml:space="preserve">and </w:t>
      </w:r>
      <w:r w:rsidRPr="001D1AD2">
        <w:rPr>
          <w:rFonts w:ascii="Times New Roman" w:hAnsi="Times New Roman" w:cs="Times New Roman"/>
          <w:position w:val="-6"/>
        </w:rPr>
        <w:object w:dxaOrig="220" w:dyaOrig="320" w14:anchorId="40BE7FAA">
          <v:shape id="_x0000_i1064" type="#_x0000_t75" style="width:11.25pt;height:14.25pt" o:ole="">
            <v:imagedata r:id="rId27" o:title=""/>
          </v:shape>
          <o:OLEObject Type="Embed" ProgID="Equation.DSMT4" ShapeID="_x0000_i1064" DrawAspect="Content" ObjectID="_1590487703" r:id="rId91"/>
        </w:object>
      </w:r>
      <w:r>
        <w:rPr>
          <w:rFonts w:ascii="Times New Roman" w:hAnsi="Times New Roman" w:cs="Times New Roman"/>
        </w:rPr>
        <w:t xml:space="preserve"> (Eq. 5)</w:t>
      </w:r>
      <w:r w:rsidRPr="001D1AD2">
        <w:rPr>
          <w:rFonts w:ascii="Times New Roman" w:hAnsi="Times New Roman" w:cs="Times New Roman"/>
        </w:rPr>
        <w:t xml:space="preserve">, which in turn are used to generate the linearized equation of motion as defined by Equation 3. </w:t>
      </w:r>
      <w:r>
        <w:rPr>
          <w:rFonts w:ascii="Times New Roman" w:hAnsi="Times New Roman" w:cs="Times New Roman"/>
        </w:rPr>
        <w:t>However, it should be noted that this equation assumes rigid blocks rocking on rigid foundations</w:t>
      </w:r>
      <w:r w:rsidR="000B7063">
        <w:rPr>
          <w:rFonts w:ascii="Times New Roman" w:hAnsi="Times New Roman" w:cs="Times New Roman"/>
        </w:rPr>
        <w:t>/interfaces</w:t>
      </w:r>
      <w:r>
        <w:rPr>
          <w:rFonts w:ascii="Times New Roman" w:hAnsi="Times New Roman" w:cs="Times New Roman"/>
        </w:rPr>
        <w:t xml:space="preserve">. In the case of elastic interfaces and/or interfaces with a finite compressive strength, the equation of motion needs to be modified, and these modifications will be addressed in future work. </w:t>
      </w:r>
    </w:p>
    <w:p w14:paraId="6D42729C" w14:textId="77777777" w:rsidR="003B6DFE" w:rsidRDefault="003B6DFE" w:rsidP="003B6DFE">
      <w:pPr>
        <w:keepNext/>
        <w:spacing w:line="360" w:lineRule="auto"/>
        <w:jc w:val="both"/>
        <w:rPr>
          <w:rFonts w:ascii="Times New Roman" w:hAnsi="Times New Roman" w:cs="Times New Roman"/>
        </w:rPr>
      </w:pPr>
      <w:r>
        <w:rPr>
          <w:rFonts w:ascii="Times New Roman" w:hAnsi="Times New Roman" w:cs="Times New Roman"/>
        </w:rPr>
        <w:t>The</w:t>
      </w:r>
      <w:r w:rsidRPr="001D1AD2">
        <w:rPr>
          <w:rFonts w:ascii="Times New Roman" w:hAnsi="Times New Roman" w:cs="Times New Roman"/>
        </w:rPr>
        <w:t xml:space="preserve"> equation</w:t>
      </w:r>
      <w:r>
        <w:rPr>
          <w:rFonts w:ascii="Times New Roman" w:hAnsi="Times New Roman" w:cs="Times New Roman"/>
        </w:rPr>
        <w:t xml:space="preserve"> of motion as it currently stands</w:t>
      </w:r>
      <w:r w:rsidRPr="001D1AD2">
        <w:rPr>
          <w:rFonts w:ascii="Times New Roman" w:hAnsi="Times New Roman" w:cs="Times New Roman"/>
        </w:rPr>
        <w:t xml:space="preserve"> can then be solved either for the pulse response or the full time-history, depending on the type of analysis being conducted. The pulse response in particular can be useful for comparing the relative dynamic resilience of different mechanisms</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"10.1016/j.engstruct.2014.11.021", "ISSN" : "01410296", "author" : [ { "dropping-particle" : "", "family" : "Mauro", "given" : "Alberto", "non-dropping-particle" : "", "parse-names" : false, "suffix" : "" }, { "dropping-particle" : "", "family" : "Felice", "given" : "Gianmarco", "non-dropping-particle" : "de", "parse-names" : false, "suffix" : "" }, { "dropping-particle" : "", "family" : "DeJong", "given" : "Matthew J.", "non-dropping-particle" : "", "parse-names" : false, "suffix" : "" } ], "container-title" : "Engineering Structures", "id" : "ITEM-1", "issued" : { "date-parts" : [ [ "2015", "2" ] ] }, "note" : "NULL", "page" : "182-194", "title" : "The relative dynamic resilience of masonry collapse mechanisms", "type" : "article-journal", "volume" : "85" }, "uris" : [ "http://www.mendeley.com/documents/?uuid=9646e567-496d-452a-a8db-6b21d839a2a0" ] } ], "mendeley" : { "formattedCitation" : "[21]", "plainTextFormattedCitation" : "[21]", "previouslyFormattedCitation" : "[21]" }, "properties" : { "noteIndex" : 0 }, "schema" : "https://github.com/citation-style-language/schema/raw/master/csl-citation.json" }</w:instrText>
      </w:r>
      <w:r>
        <w:rPr>
          <w:rFonts w:ascii="Times New Roman" w:hAnsi="Times New Roman" w:cs="Times New Roman"/>
        </w:rPr>
        <w:fldChar w:fldCharType="separate"/>
      </w:r>
      <w:r w:rsidRPr="00737E0E">
        <w:rPr>
          <w:rFonts w:ascii="Times New Roman" w:hAnsi="Times New Roman" w:cs="Times New Roman"/>
          <w:noProof/>
        </w:rPr>
        <w:t>[21]</w:t>
      </w:r>
      <w:r>
        <w:rPr>
          <w:rFonts w:ascii="Times New Roman" w:hAnsi="Times New Roman" w:cs="Times New Roman"/>
        </w:rPr>
        <w:fldChar w:fldCharType="end"/>
      </w:r>
      <w:r w:rsidRPr="001D1AD2">
        <w:rPr>
          <w:rFonts w:ascii="Times New Roman" w:hAnsi="Times New Roman" w:cs="Times New Roman"/>
        </w:rPr>
        <w:t xml:space="preserve">, and prioritizing retrofit solutions, as well as modelling known near-fault seismic scenarios. </w:t>
      </w:r>
    </w:p>
    <w:p w14:paraId="477FA8A7" w14:textId="6AA430A1" w:rsidR="00084233" w:rsidRPr="001D1AD2" w:rsidRDefault="00084233" w:rsidP="00FE47D3">
      <w:pPr>
        <w:keepNext/>
        <w:spacing w:after="0" w:line="360" w:lineRule="auto"/>
        <w:jc w:val="both"/>
        <w:rPr>
          <w:rFonts w:ascii="Times New Roman" w:hAnsi="Times New Roman" w:cs="Times New Roman"/>
        </w:rPr>
      </w:pPr>
      <w:r w:rsidRPr="001D1AD2">
        <w:rPr>
          <w:rFonts w:ascii="Times New Roman" w:hAnsi="Times New Roman" w:cs="Times New Roman"/>
        </w:rPr>
        <w:t xml:space="preserve">One additional parameter to consider when solving the equation of motion for both the pulse response and full time-history is the coefficient of restitution </w:t>
      </w:r>
      <w:r w:rsidRPr="001D1AD2">
        <w:rPr>
          <w:rFonts w:ascii="Times New Roman" w:hAnsi="Times New Roman" w:cs="Times New Roman"/>
          <w:i/>
        </w:rPr>
        <w:t>η</w:t>
      </w:r>
      <w:r w:rsidRPr="001D1AD2">
        <w:rPr>
          <w:rFonts w:ascii="Times New Roman" w:hAnsi="Times New Roman" w:cs="Times New Roman"/>
        </w:rPr>
        <w:t xml:space="preserve">, which measures the energy dissipated by the block(s) during impact. For the simple single block mechanism undergoing two-sided rocking, the </w:t>
      </w:r>
      <w:r>
        <w:rPr>
          <w:rFonts w:ascii="Times New Roman" w:hAnsi="Times New Roman" w:cs="Times New Roman"/>
        </w:rPr>
        <w:t xml:space="preserve">following </w:t>
      </w:r>
      <w:r w:rsidRPr="001D1AD2">
        <w:rPr>
          <w:rFonts w:ascii="Times New Roman" w:hAnsi="Times New Roman" w:cs="Times New Roman"/>
        </w:rPr>
        <w:t xml:space="preserve">coefficient of restitution proposed by Housner </w:t>
      </w:r>
      <w:r w:rsidRPr="001D1AD2">
        <w:rPr>
          <w:rFonts w:ascii="Times New Roman" w:hAnsi="Times New Roman" w:cs="Times New Roman"/>
        </w:rPr>
        <w:fldChar w:fldCharType="begin" w:fldLock="1"/>
      </w:r>
      <w:r>
        <w:rPr>
          <w:rFonts w:ascii="Times New Roman" w:hAnsi="Times New Roman" w:cs="Times New Roman"/>
        </w:rPr>
        <w:instrText>ADDIN CSL_CITATION { "citationItems" : [ { "id" : "ITEM-1", "itemData" : { "abstract" : "During the Chilean earthquakes of May, 1960, a number of tall, slender structures survived the ground shaking whereas more stable appearing structures were severely damaged. An analysis is made of the rocking motion of structures of inverted pendulum type. It is shown that there is a scale effect which makes tall slender structures more stable against overturning than might have been expected, and, therefore, the survival of such structures during earthquakes is not surprising.", "author" : [ { "dropping-particle" : "", "family" : "Housner", "given" : "George W.", "non-dropping-particle" : "", "parse-names" : false, "suffix" : "" } ], "container-title" : "Bulletin of the Seismological Society of America", "id" : "ITEM-1", "issue" : "2", "issued" : { "date-parts" : [ [ "1963" ] ] }, "page" : "403-417", "title" : "The Behavior of Inverted Pendulum Structures during Earthquakes", "type" : "article-journal", "volume" : "53" }, "uris" : [ "http://www.mendeley.com/documents/?uuid=1972e003-5198-482a-b912-9327fb359e1c" ] } ], "mendeley" : { "formattedCitation" : "[15]", "plainTextFormattedCitation" : "[15]", "previouslyFormattedCitation" : "[15]" }, "properties" : { "noteIndex" : 0 }, "schema" : "https://github.com/citation-style-language/schema/raw/master/csl-citation.json" }</w:instrText>
      </w:r>
      <w:r w:rsidRPr="001D1AD2">
        <w:rPr>
          <w:rFonts w:ascii="Times New Roman" w:hAnsi="Times New Roman" w:cs="Times New Roman"/>
        </w:rPr>
        <w:fldChar w:fldCharType="separate"/>
      </w:r>
      <w:r w:rsidRPr="00737E0E">
        <w:rPr>
          <w:rFonts w:ascii="Times New Roman" w:hAnsi="Times New Roman" w:cs="Times New Roman"/>
          <w:noProof/>
        </w:rPr>
        <w:t>[15]</w:t>
      </w:r>
      <w:r w:rsidRPr="001D1AD2">
        <w:rPr>
          <w:rFonts w:ascii="Times New Roman" w:hAnsi="Times New Roman" w:cs="Times New Roman"/>
        </w:rPr>
        <w:fldChar w:fldCharType="end"/>
      </w:r>
      <w:r w:rsidRPr="001D1AD2">
        <w:rPr>
          <w:rFonts w:ascii="Times New Roman" w:hAnsi="Times New Roman" w:cs="Times New Roman"/>
        </w:rPr>
        <w:t xml:space="preserve"> is used</w:t>
      </w:r>
      <w:r>
        <w:rPr>
          <w:rFonts w:ascii="Times New Roman" w:hAnsi="Times New Roman" w:cs="Times New Roman"/>
        </w:rPr>
        <w:t>:</w:t>
      </w:r>
      <w:r w:rsidRPr="00B43457">
        <w:rPr>
          <w:rFonts w:ascii="Times New Roman" w:hAnsi="Times New Roman" w:cs="Times New Roman"/>
        </w:rPr>
        <w:t xml:space="preserve"> </w:t>
      </w:r>
    </w:p>
    <w:p w14:paraId="0775ECC8" w14:textId="7158D7F7" w:rsidR="00084233" w:rsidRPr="001D1AD2" w:rsidRDefault="00084233" w:rsidP="00FE47D3">
      <w:pPr>
        <w:keepNext/>
        <w:spacing w:after="0" w:line="360" w:lineRule="auto"/>
        <w:jc w:val="right"/>
        <w:rPr>
          <w:rFonts w:ascii="Times New Roman" w:hAnsi="Times New Roman" w:cs="Times New Roman"/>
        </w:rPr>
      </w:pPr>
      <w:r w:rsidRPr="001D1AD2">
        <w:rPr>
          <w:rFonts w:ascii="Times New Roman" w:hAnsi="Times New Roman" w:cs="Times New Roman"/>
          <w:position w:val="-28"/>
        </w:rPr>
        <w:object w:dxaOrig="2000" w:dyaOrig="660" w14:anchorId="04158EEE">
          <v:shape id="_x0000_i1065" type="#_x0000_t75" style="width:100.5pt;height:33.75pt" o:ole="">
            <v:imagedata r:id="rId92" o:title=""/>
          </v:shape>
          <o:OLEObject Type="Embed" ProgID="Equation.DSMT4" ShapeID="_x0000_i1065" DrawAspect="Content" ObjectID="_1590487704" r:id="rId93"/>
        </w:object>
      </w:r>
      <w:r w:rsidRPr="001D1AD2">
        <w:rPr>
          <w:rFonts w:ascii="Times New Roman" w:hAnsi="Times New Roman" w:cs="Times New Roman"/>
        </w:rPr>
        <w:tab/>
      </w:r>
      <w:r w:rsidRPr="001D1AD2">
        <w:rPr>
          <w:rFonts w:ascii="Times New Roman" w:hAnsi="Times New Roman" w:cs="Times New Roman"/>
        </w:rPr>
        <w:tab/>
      </w:r>
      <w:r w:rsidRPr="001D1AD2">
        <w:rPr>
          <w:rFonts w:ascii="Times New Roman" w:hAnsi="Times New Roman" w:cs="Times New Roman"/>
        </w:rPr>
        <w:tab/>
      </w:r>
      <w:r w:rsidRPr="001D1AD2">
        <w:rPr>
          <w:rFonts w:ascii="Times New Roman" w:hAnsi="Times New Roman" w:cs="Times New Roman"/>
        </w:rPr>
        <w:tab/>
      </w:r>
      <w:r w:rsidRPr="001D1AD2">
        <w:rPr>
          <w:rFonts w:ascii="Times New Roman" w:hAnsi="Times New Roman" w:cs="Times New Roman"/>
        </w:rPr>
        <w:tab/>
        <w:t>(2</w:t>
      </w:r>
      <w:r w:rsidR="00D61E8E">
        <w:rPr>
          <w:rFonts w:ascii="Times New Roman" w:hAnsi="Times New Roman" w:cs="Times New Roman"/>
        </w:rPr>
        <w:t>5</w:t>
      </w:r>
      <w:r w:rsidRPr="001D1AD2">
        <w:rPr>
          <w:rFonts w:ascii="Times New Roman" w:hAnsi="Times New Roman" w:cs="Times New Roman"/>
        </w:rPr>
        <w:t>)</w:t>
      </w:r>
    </w:p>
    <w:p w14:paraId="52096D87" w14:textId="77777777" w:rsidR="00084233" w:rsidRDefault="00084233" w:rsidP="00FE47D3">
      <w:pPr>
        <w:keepNext/>
        <w:spacing w:after="0" w:line="360" w:lineRule="auto"/>
        <w:jc w:val="both"/>
        <w:rPr>
          <w:rFonts w:ascii="Times New Roman" w:hAnsi="Times New Roman" w:cs="Times New Roman"/>
        </w:rPr>
      </w:pPr>
      <w:r>
        <w:rPr>
          <w:rFonts w:ascii="Times New Roman" w:hAnsi="Times New Roman" w:cs="Times New Roman"/>
        </w:rPr>
        <w:t>F</w:t>
      </w:r>
      <w:r w:rsidRPr="001D1AD2">
        <w:rPr>
          <w:rFonts w:ascii="Times New Roman" w:hAnsi="Times New Roman" w:cs="Times New Roman"/>
        </w:rPr>
        <w:t xml:space="preserve">or one-sided rocking (commonly observed in façades), the </w:t>
      </w:r>
      <w:r>
        <w:rPr>
          <w:rFonts w:ascii="Times New Roman" w:hAnsi="Times New Roman" w:cs="Times New Roman"/>
        </w:rPr>
        <w:t xml:space="preserve">following </w:t>
      </w:r>
      <w:r w:rsidRPr="001D1AD2">
        <w:rPr>
          <w:rFonts w:ascii="Times New Roman" w:hAnsi="Times New Roman" w:cs="Times New Roman"/>
        </w:rPr>
        <w:t xml:space="preserve">coefficient of restitution proposed by Sorrentino et al. </w:t>
      </w:r>
      <w:r w:rsidRPr="001D1AD2">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"10.1007/s10518-011-9291-1", "ISBN" : "1051801192", "ISSN" : "1570761X", "abstract" : "Existing unreinforced masonry buildings frequently suffer out-of-plane local collapse mechanisms when undergoing earthquake ground motion. The energy damping that occurs during the motion, due to impacts of a wall against the foundation or against other walls, is a relevant parameter on the response. An experimental investigation has been carried out to estimate the dissipation of kinetic energy that takes place during free oscillations. Restraint conditions allow for two-sided rocking (wall resting on a foundation) and one-sided rocking (wall resting on a foundation adjacent to transverse walls). Five specimens have been tested, modelling walls acted out-of-plane (fa\u00e7ades). When one-sided rocking is under consideration, different depths of the contact surface between fa\u00e7ade and transverse walls are considered. In the case of two-sided rocking, the experimental coefficient of restitution is slightly lower than the analytic coefficient. In the case of one-sided rocking, an analytic formulation is proposed and this is compared against experimental data. Although the coefficient of restitution of one-sided rocking is less than half that of two-sided rocking, it is not equal to zero. Thus, it cannot induce a sudden stop of the motion. Hence, nonlinear time history analyses performed under this assumption may prove unsafe. Moreover, a comparison has been carried out between overturning maps, induced by twenty natural accelerograms, computed for the analytic coefficient of restitution and those computed for the experimental coefficient of restitution. The increased energy dissipation reduces the frequency of overturning and causes a more regular behaviour. \u00a9 2011 Springer Science+Business Media B.V.", "author" : [ { "dropping-particle" : "", "family" : "Sorrentino", "given" : "Luigi", "non-dropping-particle" : "", "parse-names" : false, "suffix" : "" }, { "dropping-particle" : "", "family" : "Shawa", "given" : "Omar", "non-dropping-particle" : "Al", "parse-names" : false, "suffix" : "" }, { "dropping-particle" : "", "family" : "Decanini", "given" : "Luis D.", "non-dropping-particle" : "", "parse-names" : false, "suffix" : "" } ], "container-title" : "Bulletin of Earthquake Engineering", "id" : "ITEM-1", "issue" : "5", "issued" : { "date-parts" : [ [ "2011" ] ] }, "page" : "1617-1642", "title" : "The relevance of energy damping in unreinforced masonry rocking mechanisms. Experimental and analytic investigations", "type" : "article-journal", "volume" : "9" }, "uris" : [ "http://www.mendeley.com/documents/?uuid=2e5b7bf4-d298-4290-a22f-e36add4d2799" ] } ], "mendeley" : { "formattedCitation" : "[29]", "plainTextFormattedCitation" : "[29]", "previouslyFormattedCitation" : "[29]" }, "properties" : { "noteIndex" : 0 }, "schema" : "https://github.com/citation-style-language/schema/raw/master/csl-citation.json" }</w:instrText>
      </w:r>
      <w:r w:rsidRPr="001D1AD2">
        <w:rPr>
          <w:rFonts w:ascii="Times New Roman" w:hAnsi="Times New Roman" w:cs="Times New Roman"/>
        </w:rPr>
        <w:fldChar w:fldCharType="separate"/>
      </w:r>
      <w:r w:rsidRPr="00DF7C8C">
        <w:rPr>
          <w:rFonts w:ascii="Times New Roman" w:hAnsi="Times New Roman" w:cs="Times New Roman"/>
          <w:noProof/>
        </w:rPr>
        <w:t>[29]</w:t>
      </w:r>
      <w:r w:rsidRPr="001D1AD2">
        <w:rPr>
          <w:rFonts w:ascii="Times New Roman" w:hAnsi="Times New Roman" w:cs="Times New Roman"/>
        </w:rPr>
        <w:fldChar w:fldCharType="end"/>
      </w:r>
      <w:r w:rsidRPr="001D1AD2">
        <w:rPr>
          <w:rFonts w:ascii="Times New Roman" w:hAnsi="Times New Roman" w:cs="Times New Roman"/>
        </w:rPr>
        <w:t xml:space="preserve"> is used instead</w:t>
      </w:r>
      <w:r>
        <w:rPr>
          <w:rFonts w:ascii="Times New Roman" w:hAnsi="Times New Roman" w:cs="Times New Roman"/>
        </w:rPr>
        <w:t>:</w:t>
      </w:r>
    </w:p>
    <w:p w14:paraId="4EBBA8B6" w14:textId="096CAFA8" w:rsidR="00084233" w:rsidRPr="001D1AD2" w:rsidRDefault="00084233" w:rsidP="00FE47D3">
      <w:pPr>
        <w:keepNext/>
        <w:spacing w:after="0" w:line="360" w:lineRule="auto"/>
        <w:jc w:val="right"/>
        <w:rPr>
          <w:rFonts w:ascii="Times New Roman" w:hAnsi="Times New Roman" w:cs="Times New Roman"/>
        </w:rPr>
      </w:pPr>
      <w:r w:rsidRPr="001D1AD2">
        <w:rPr>
          <w:rFonts w:ascii="Times New Roman" w:hAnsi="Times New Roman" w:cs="Times New Roman"/>
          <w:position w:val="-30"/>
        </w:rPr>
        <w:object w:dxaOrig="3960" w:dyaOrig="760" w14:anchorId="4A18FD14">
          <v:shape id="_x0000_i1066" type="#_x0000_t75" style="width:200.25pt;height:36.75pt" o:ole="">
            <v:imagedata r:id="rId94" o:title=""/>
          </v:shape>
          <o:OLEObject Type="Embed" ProgID="Equation.DSMT4" ShapeID="_x0000_i1066" DrawAspect="Content" ObjectID="_1590487705" r:id="rId95"/>
        </w:object>
      </w:r>
      <w:r w:rsidR="00D61E8E">
        <w:rPr>
          <w:rFonts w:ascii="Times New Roman" w:hAnsi="Times New Roman" w:cs="Times New Roman"/>
        </w:rPr>
        <w:tab/>
      </w:r>
      <w:r w:rsidR="00D61E8E">
        <w:rPr>
          <w:rFonts w:ascii="Times New Roman" w:hAnsi="Times New Roman" w:cs="Times New Roman"/>
        </w:rPr>
        <w:tab/>
      </w:r>
      <w:r w:rsidR="00D61E8E">
        <w:rPr>
          <w:rFonts w:ascii="Times New Roman" w:hAnsi="Times New Roman" w:cs="Times New Roman"/>
        </w:rPr>
        <w:tab/>
        <w:t>(26</w:t>
      </w:r>
      <w:r w:rsidRPr="001D1AD2">
        <w:rPr>
          <w:rFonts w:ascii="Times New Roman" w:hAnsi="Times New Roman" w:cs="Times New Roman"/>
        </w:rPr>
        <w:t>)</w:t>
      </w:r>
    </w:p>
    <w:p w14:paraId="104431B3" w14:textId="16342F43" w:rsidR="00084233" w:rsidRPr="001D1AD2" w:rsidRDefault="00084233" w:rsidP="00084233">
      <w:pPr>
        <w:keepNext/>
        <w:spacing w:line="360" w:lineRule="auto"/>
        <w:jc w:val="both"/>
        <w:rPr>
          <w:rFonts w:ascii="Times New Roman" w:hAnsi="Times New Roman" w:cs="Times New Roman"/>
        </w:rPr>
      </w:pPr>
      <w:r w:rsidRPr="001D1AD2">
        <w:rPr>
          <w:rFonts w:ascii="Times New Roman" w:hAnsi="Times New Roman" w:cs="Times New Roman"/>
        </w:rPr>
        <w:t xml:space="preserve">As both of these coefficients depend entirely on the geometry of the structure, they are also calculated as part of the script in Rhino for the simple single block mechanism. </w:t>
      </w:r>
      <w:r>
        <w:rPr>
          <w:rFonts w:ascii="Times New Roman" w:hAnsi="Times New Roman" w:cs="Times New Roman"/>
        </w:rPr>
        <w:t xml:space="preserve">However, it should be noted that these derivations assume inelastic impact between the blocks and the ground, providing the minimum amount of energy dissipated at impact – thus yielding a conservative estimate for this parameter. </w:t>
      </w:r>
      <w:r w:rsidR="006A2B2D">
        <w:rPr>
          <w:rFonts w:ascii="Times New Roman" w:hAnsi="Times New Roman" w:cs="Times New Roman"/>
        </w:rPr>
        <w:t xml:space="preserve">Alternatively, </w:t>
      </w:r>
      <w:r w:rsidR="000A3705">
        <w:rPr>
          <w:rFonts w:ascii="Times New Roman" w:hAnsi="Times New Roman" w:cs="Times New Roman"/>
        </w:rPr>
        <w:t>a suitable coefficient of restitution can also be provided by the user based on the results of</w:t>
      </w:r>
      <w:r w:rsidR="004E2897">
        <w:rPr>
          <w:rFonts w:ascii="Times New Roman" w:hAnsi="Times New Roman" w:cs="Times New Roman"/>
        </w:rPr>
        <w:t xml:space="preserve"> experimental tests</w:t>
      </w:r>
      <w:r w:rsidR="00DF6A96">
        <w:rPr>
          <w:rFonts w:ascii="Times New Roman" w:hAnsi="Times New Roman" w:cs="Times New Roman"/>
        </w:rPr>
        <w:t xml:space="preserve"> (e.g. </w:t>
      </w:r>
      <w:r w:rsidR="00196EC6">
        <w:rPr>
          <w:rFonts w:ascii="Times New Roman" w:hAnsi="Times New Roman" w:cs="Times New Roman"/>
        </w:rPr>
        <w:fldChar w:fldCharType="begin" w:fldLock="1"/>
      </w:r>
      <w:r w:rsidR="00196EC6">
        <w:rPr>
          <w:rFonts w:ascii="Times New Roman" w:hAnsi="Times New Roman" w:cs="Times New Roman"/>
        </w:rPr>
        <w:instrText>ADDIN CSL_CITATION { "citationItems" : [ { "id" : "ITEM-1", "itemData" : { "DOI" : "10.1007/s10518-011-9291-1", "ISBN" : "1051801192", "ISSN" : "1570761X", "abstract" : "Existing unreinforced masonry buildings frequently suffer out-of-plane local collapse mechanisms when undergoing earthquake ground motion. The energy damping that occurs during the motion, due to impacts of a wall against the foundation or against other walls, is a relevant parameter on the response. An experimental investigation has been carried out to estimate the dissipation of kinetic energy that takes place during free oscillations. Restraint conditions allow for two-sided rocking (wall resting on a foundation) and one-sided rocking (wall resting on a foundation adjacent to transverse walls). Five specimens have been tested, modelling walls acted out-of-plane (fa\u00e7ades). When one-sided rocking is under consideration, different depths of the contact surface between fa\u00e7ade and transverse walls are considered. In the case of two-sided rocking, the experimental coefficient of restitution is slightly lower than the analytic coefficient. In the case of one-sided rocking, an analytic formulation is proposed and this is compared against experimental data. Although the coefficient of restitution of one-sided rocking is less than half that of two-sided rocking, it is not equal to zero. Thus, it cannot induce a sudden stop of the motion. Hence, nonlinear time history analyses performed under this assumption may prove unsafe. Moreover, a comparison has been carried out between overturning maps, induced by twenty natural accelerograms, computed for the analytic coefficient of restitution and those computed for the experimental coefficient of restitution. The increased energy dissipation reduces the frequency of overturning and causes a more regular behaviour. \u00a9 2011 Springer Science+Business Media B.V.", "author" : [ { "dropping-particle" : "", "family" : "Sorrentino", "given" : "Luigi", "non-dropping-particle" : "", "parse-names" : false, "suffix" : "" }, { "dropping-particle" : "", "family" : "Shawa", "given" : "Omar", "non-dropping-particle" : "Al", "parse-names" : false, "suffix" : "" }, { "dropping-particle" : "", "family" : "Decanini", "given" : "Luis D.", "non-dropping-particle" : "", "parse-names" : false, "suffix" : "" } ], "container-title" : "Bulletin of Earthquake Engineering", "id" : "ITEM-1", "issue" : "5", "issued" : { "date-parts" : [ [ "2011" ] ] }, "page" : "1617-1642", "title" : "The relevance of energy damping in unreinforced masonry rocking mechanisms. Experimental and analytic investigations", "type" : "article-journal", "volume" : "9" }, "uris" : [ "http://www.mendeley.com/documents/?uuid=2e5b7bf4-d298-4290-a22f-e36add4d2799" ] }, { "id" : "ITEM-2", "itemData" : { "DOI" : "10.1016/j.engstruct.2016.07.011", "ISBN" : "9781138029996", "ISSN" : "18737323", "abstract" : "Damage observations from recent seismic events have confirmed that the activation of out-of-plane local mechanisms is one of the major causes of structural collapse in unreinforced masonry buildings. Particularly vulnerable are cavity walls commonly used in residential building in regions such as Central and Northern Europe, Australia, New Zealand, China and several other countries. Usually, the inner leaf has a load-bearing function, carrying vertical loads transmitted by floors and roof while the outer leaf, having only aesthetic and insulation functions, is lightly loaded. The two leaves are typically connected by means of metallic ties. The high out-of-plane vulnerability, which may prevent the exploitation of the global capacity associated with the in-plane capacity of the structural walls, is mainly due to the high slenderness of the masonry leaves and the lack, or ineffectiveness, of ties between leaves. Often ties are too widely spaced and/or heavily degraded. Despite the complexity of the composite behaviour of such a construction typology, no dynamic tests on cavity walls are reported in current literature. For this reason, four out-of-plane shaking table tests were conducted on full-scale unreinforced masonry assemblies of three cavity wall panels with different tie distributions (inner calcium silicate brick wall and outer clay brick wall) and one single-leaf wall constructed using calcium silicate brick masonry. The experimental arrangement allowed the specimens to be tested under different input signals and loading conditions, inducing an out-of-plane one-way bending action in the walls. The research is aimed at understanding the seismic behaviour of cavity walls, their failure mechanisms and how they are affected by boundary conditions and degree of connection between the two leaves. The paper describes the main experimental results, including deformed shapes, damage patterns, force-displacement relationships, and the capacities in term of acceleration sustained by the specimens. Additionally, the energy dissipation involved in the mechanism has been investigated in terms of coefficient of restitution and damping ratio. All the processed data are freely available upon request (see http://www.eucentre.it/nam-project).", "author" : [ { "dropping-particle" : "", "family" : "Graziotti", "given" : "Francesco", "non-dropping-particle" : "", "parse-names" : false, "suffix" : "" }, { "dropping-particle" : "", "family" : "Tomassetti", "given" : "Umberto", "non-dropping-particle" : "", "parse-names" : false, "suffix" : "" }, { "dropping-particle" : "", "family" : "Penna", "given" : "Andrea", "non-dropping-particle" : "", "parse-names" : false, "suffix" : "" }, { "dropping-particle" : "", "family" : "Magenes", "given" : "Guido", "non-dropping-particle" : "", "parse-names" : false, "suffix" : "" } ], "container-title" : "Engineering Structures", "id" : "ITEM-2", "issued" : { "date-parts" : [ [ "2016" ] ] }, "page" : "455-470", "publisher" : "Elsevier Ltd", "title" : "Out-of-plane shaking table tests on URM single leaf and cavity walls", "type" : "article-journal", "volume" : "125" }, "uris" : [ "http://www.mendeley.com/documents/?uuid=8dd25d70-3d02-4715-be14-6fc8f4b6e9f1" ] } ], "mendeley" : { "formattedCitation" : "[29], [30]", "plainTextFormattedCitation" : "[29], [30]", "previouslyFormattedCitation" : "[29], [30]" }, "properties" : { "noteIndex" : 15 }, "schema" : "https://github.com/citation-style-language/schema/raw/master/csl-citation.json" }</w:instrText>
      </w:r>
      <w:r w:rsidR="00196EC6">
        <w:rPr>
          <w:rFonts w:ascii="Times New Roman" w:hAnsi="Times New Roman" w:cs="Times New Roman"/>
        </w:rPr>
        <w:fldChar w:fldCharType="separate"/>
      </w:r>
      <w:r w:rsidR="00196EC6" w:rsidRPr="00196EC6">
        <w:rPr>
          <w:rFonts w:ascii="Times New Roman" w:hAnsi="Times New Roman" w:cs="Times New Roman"/>
          <w:noProof/>
        </w:rPr>
        <w:t>[29], [30]</w:t>
      </w:r>
      <w:r w:rsidR="00196EC6">
        <w:rPr>
          <w:rFonts w:ascii="Times New Roman" w:hAnsi="Times New Roman" w:cs="Times New Roman"/>
        </w:rPr>
        <w:fldChar w:fldCharType="end"/>
      </w:r>
      <w:r w:rsidR="00DF6A96">
        <w:rPr>
          <w:rFonts w:ascii="Times New Roman" w:hAnsi="Times New Roman" w:cs="Times New Roman"/>
        </w:rPr>
        <w:t>)</w:t>
      </w:r>
      <w:r w:rsidR="000A3705">
        <w:rPr>
          <w:rFonts w:ascii="Times New Roman" w:hAnsi="Times New Roman" w:cs="Times New Roman"/>
        </w:rPr>
        <w:t xml:space="preserve">. </w:t>
      </w:r>
    </w:p>
    <w:p w14:paraId="473EF2B2" w14:textId="0E719782" w:rsidR="003B6DFE" w:rsidRPr="00FE47D3" w:rsidRDefault="00084233" w:rsidP="00FE47D3">
      <w:pPr>
        <w:keepNext/>
        <w:spacing w:line="360" w:lineRule="auto"/>
        <w:jc w:val="both"/>
        <w:rPr>
          <w:rFonts w:ascii="Times New Roman" w:hAnsi="Times New Roman" w:cs="Times New Roman"/>
        </w:rPr>
      </w:pPr>
      <w:r w:rsidRPr="001D1AD2">
        <w:rPr>
          <w:rFonts w:ascii="Times New Roman" w:hAnsi="Times New Roman" w:cs="Times New Roman"/>
        </w:rPr>
        <w:t xml:space="preserve">In the case of the other mechanisms, </w:t>
      </w:r>
      <w:r>
        <w:rPr>
          <w:rFonts w:ascii="Times New Roman" w:hAnsi="Times New Roman" w:cs="Times New Roman"/>
        </w:rPr>
        <w:t xml:space="preserve">derivation of </w:t>
      </w:r>
      <w:r w:rsidRPr="001D1AD2">
        <w:rPr>
          <w:rFonts w:ascii="Times New Roman" w:hAnsi="Times New Roman" w:cs="Times New Roman"/>
        </w:rPr>
        <w:t xml:space="preserve">the coefficient of restitution </w:t>
      </w:r>
      <w:r>
        <w:rPr>
          <w:rFonts w:ascii="Times New Roman" w:hAnsi="Times New Roman" w:cs="Times New Roman"/>
        </w:rPr>
        <w:t>is not as straightforward</w:t>
      </w:r>
      <w:r w:rsidR="0085779B">
        <w:rPr>
          <w:rFonts w:ascii="Times New Roman" w:hAnsi="Times New Roman" w:cs="Times New Roman"/>
        </w:rPr>
        <w:t xml:space="preserve">. Similar to the single block mechanism, analytical expressions/models can be used </w:t>
      </w:r>
      <w:r w:rsidR="004E2897">
        <w:rPr>
          <w:rFonts w:ascii="Times New Roman" w:hAnsi="Times New Roman" w:cs="Times New Roman"/>
        </w:rPr>
        <w:t xml:space="preserve">for the coefficient of restitution for </w:t>
      </w:r>
      <w:r w:rsidR="0085779B">
        <w:rPr>
          <w:rFonts w:ascii="Times New Roman" w:hAnsi="Times New Roman" w:cs="Times New Roman"/>
        </w:rPr>
        <w:t xml:space="preserve">the two </w:t>
      </w:r>
      <w:r w:rsidR="004E2897">
        <w:rPr>
          <w:rFonts w:ascii="Times New Roman" w:hAnsi="Times New Roman" w:cs="Times New Roman"/>
        </w:rPr>
        <w:fldChar w:fldCharType="begin" w:fldLock="1"/>
      </w:r>
      <w:r w:rsidR="004E2897">
        <w:rPr>
          <w:rFonts w:ascii="Times New Roman" w:hAnsi="Times New Roman" w:cs="Times New Roman"/>
        </w:rPr>
        <w:instrText>ADDIN CSL_CITATION { "citationItems" : [ { "id" : "ITEM-1", "itemData" : { "DOI" : "10.12989/sem.2008.29.4.433", "ISSN" : "12254568", "abstract" : "The equation of motion of a one way (vertical) spanning strip wall, as an assembly of two rigid bodies, is presented. Only one degree of freedom is needed to completely describe the wall response as the bodies are assumed to be perfectly rectangular and are allowed to rock but not to slide horizontally. Furthermore, no arching action occurs since vertical motion of the upper body is not restrained. Consequently, the equation of motion is nonlinear, with non constant coefficients and a Coriolis acceleration term. Phenomena associated with overburden to self weight ratio, motion triggering, impulsive energy dissipation, amplitude dependency of damping and period of vibration, and scale effect are discussed, contributing to a more complete understanding of experimental observations and to an estimation of system parameters based on the wall characteristics, such as intermediate hinge height and energy damping, necessary to perform nonlinear time history analyses. A comparison to a simple standing, or parapet, wall is developed in order to better highlight the characteristics of this assembly.", "author" : [ { "dropping-particle" : "", "family" : "Sorrentino", "given" : "Luigi", "non-dropping-particle" : "", "parse-names" : false, "suffix" : "" }, { "dropping-particle" : "", "family" : "Masiani", "given" : "Renato", "non-dropping-particle" : "", "parse-names" : false, "suffix" : "" }, { "dropping-particle" : "", "family" : "Griffith", "given" : "Michael Craig", "non-dropping-particle" : "", "parse-names" : false, "suffix" : "" } ], "container-title" : "Structural Engineering and Mechanics", "id" : "ITEM-1", "issue" : "4", "issued" : { "date-parts" : [ [ "2008" ] ] }, "page" : "433-453", "title" : "The vertical spanning strip wall as a coupled rocking rigid body assembly", "type" : "article-journal", "volume" : "29" }, "uris" : [ "http://www.mendeley.com/documents/?uuid=5529fff9-53af-4b35-b55d-f883a2465231" ] } ], "mendeley" : { "formattedCitation" : "[28]", "plainTextFormattedCitation" : "[28]", "previouslyFormattedCitation" : "[28]" }, "properties" : { "noteIndex" : 0 }, "schema" : "https://github.com/citation-style-language/schema/raw/master/csl-citation.json" }</w:instrText>
      </w:r>
      <w:r w:rsidR="004E2897">
        <w:rPr>
          <w:rFonts w:ascii="Times New Roman" w:hAnsi="Times New Roman" w:cs="Times New Roman"/>
        </w:rPr>
        <w:fldChar w:fldCharType="separate"/>
      </w:r>
      <w:r w:rsidR="004E2897" w:rsidRPr="004E2897">
        <w:rPr>
          <w:rFonts w:ascii="Times New Roman" w:hAnsi="Times New Roman" w:cs="Times New Roman"/>
          <w:noProof/>
        </w:rPr>
        <w:t>[28]</w:t>
      </w:r>
      <w:r w:rsidR="004E2897">
        <w:rPr>
          <w:rFonts w:ascii="Times New Roman" w:hAnsi="Times New Roman" w:cs="Times New Roman"/>
        </w:rPr>
        <w:fldChar w:fldCharType="end"/>
      </w:r>
      <w:r w:rsidR="0085779B">
        <w:rPr>
          <w:rFonts w:ascii="Times New Roman" w:hAnsi="Times New Roman" w:cs="Times New Roman"/>
        </w:rPr>
        <w:t xml:space="preserve"> and multi-block</w:t>
      </w:r>
      <w:r w:rsidR="004E2897">
        <w:rPr>
          <w:rFonts w:ascii="Times New Roman" w:hAnsi="Times New Roman" w:cs="Times New Roman"/>
        </w:rPr>
        <w:t xml:space="preserve"> </w:t>
      </w:r>
      <w:r w:rsidR="004E2897">
        <w:rPr>
          <w:rFonts w:ascii="Times New Roman" w:hAnsi="Times New Roman" w:cs="Times New Roman"/>
        </w:rPr>
        <w:fldChar w:fldCharType="begin" w:fldLock="1"/>
      </w:r>
      <w:r w:rsidR="003E0668">
        <w:rPr>
          <w:rFonts w:ascii="Times New Roman" w:hAnsi="Times New Roman" w:cs="Times New Roman"/>
        </w:rPr>
        <w:instrText>ADDIN CSL_CITATION { "citationItems" : [ { "id" : "ITEM-1", "itemData" : { "DOI" : "10.1002/eqe", "author" : [ { "dropping-particle" : "", "family" : "Lorenzis", "given" : "Laura", "non-dropping-particle" : "De", "parse-names" : false, "suffix" : "" }, { "dropping-particle" : "", "family" : "DeJong", "given" : "Matthew J.", "non-dropping-particle" : "", "parse-names" : false, "suffix" : "" }, { "dropping-particle" : "", "family" : "Ochsendorf", "given" : "John A.", "non-dropping-particle" : "", "parse-names" : false, "suffix" : "" } ], "container-title" : "Earthquake Engineering &amp; Structural Dynamics", "id" : "ITEM-1", "issue" : "14", "issued" : { "date-parts" : [ [ "2007" ] ] }, "note" : "NULL", "page" : "2119-2136", "title" : "Failure of masonry arches under impulse base motion", "type" : "article-journal", "volume" : "36" }, "uris" : [ "http://www.mendeley.com/documents/?uuid=4fe02f2b-9435-4cf6-9ed8-6e66cd0343a5" ] } ], "mendeley" : { "formattedCitation" : "[22]", "plainTextFormattedCitation" : "[22]", "previouslyFormattedCitation" : "[22]" }, "properties" : { "noteIndex" : 0 }, "schema" : "https://github.com/citation-style-language/schema/raw/master/csl-citation.json" }</w:instrText>
      </w:r>
      <w:r w:rsidR="004E2897">
        <w:rPr>
          <w:rFonts w:ascii="Times New Roman" w:hAnsi="Times New Roman" w:cs="Times New Roman"/>
        </w:rPr>
        <w:fldChar w:fldCharType="separate"/>
      </w:r>
      <w:r w:rsidR="004E2897" w:rsidRPr="004E2897">
        <w:rPr>
          <w:rFonts w:ascii="Times New Roman" w:hAnsi="Times New Roman" w:cs="Times New Roman"/>
          <w:noProof/>
        </w:rPr>
        <w:t>[22]</w:t>
      </w:r>
      <w:r w:rsidR="004E2897">
        <w:rPr>
          <w:rFonts w:ascii="Times New Roman" w:hAnsi="Times New Roman" w:cs="Times New Roman"/>
        </w:rPr>
        <w:fldChar w:fldCharType="end"/>
      </w:r>
      <w:r w:rsidR="004E2897">
        <w:rPr>
          <w:rFonts w:ascii="Times New Roman" w:hAnsi="Times New Roman" w:cs="Times New Roman"/>
        </w:rPr>
        <w:t xml:space="preserve"> mechanisms – however these tend to be quite complex. As an alternative,</w:t>
      </w:r>
      <w:r w:rsidR="0085779B">
        <w:rPr>
          <w:rFonts w:ascii="Times New Roman" w:hAnsi="Times New Roman" w:cs="Times New Roman"/>
        </w:rPr>
        <w:t xml:space="preserve"> </w:t>
      </w:r>
      <w:r>
        <w:rPr>
          <w:rFonts w:ascii="Times New Roman" w:hAnsi="Times New Roman" w:cs="Times New Roman"/>
        </w:rPr>
        <w:t xml:space="preserve">in keeping with the assumptions of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"10.1016/j.engstruct.2014.11.021", "ISSN" : "01410296", "author" : [ { "dropping-particle" : "", "family" : "Mauro", "given" : "Alberto", "non-dropping-particle" : "", "parse-names" : false, "suffix" : "" }, { "dropping-particle" : "", "family" : "Felice", "given" : "Gianmarco", "non-dropping-particle" : "de", "parse-names" : false, "suffix" : "" }, { "dropping-particle" : "", "family" : "DeJong", "given" : "Matthew J.", "non-dropping-particle" : "", "parse-names" : false, "suffix" : "" } ], "container-title" : "Engineering Structures", "id" : "ITEM-1", "issued" : { "date-parts" : [ [ "2015", "2" ] ] }, "note" : "NULL", "page" : "182-194", "title" : "The relative dynamic resilience of masonry collapse mechanisms", "type" : "article-journal", "volume" : "85" }, "uris" : [ "http://www.mendeley.com/documents/?uuid=9646e567-496d-452a-a8db-6b21d839a2a0" ] } ], "mendeley" : { "formattedCitation" : "[21]", "plainTextFormattedCitation" : "[21]", "previouslyFormattedCitation" : "[21]" }, "properties" : { "noteIndex" : 0 }, "schema" : "https://github.com/citation-style-language/schema/raw/master/csl-citation.json" }</w:instrText>
      </w:r>
      <w:r>
        <w:rPr>
          <w:rFonts w:ascii="Times New Roman" w:hAnsi="Times New Roman" w:cs="Times New Roman"/>
        </w:rPr>
        <w:fldChar w:fldCharType="separate"/>
      </w:r>
      <w:r w:rsidRPr="00737E0E">
        <w:rPr>
          <w:rFonts w:ascii="Times New Roman" w:hAnsi="Times New Roman" w:cs="Times New Roman"/>
          <w:noProof/>
        </w:rPr>
        <w:t>[21]</w:t>
      </w:r>
      <w:r>
        <w:rPr>
          <w:rFonts w:ascii="Times New Roman" w:hAnsi="Times New Roman" w:cs="Times New Roman"/>
        </w:rPr>
        <w:fldChar w:fldCharType="end"/>
      </w:r>
      <w:r>
        <w:rPr>
          <w:rFonts w:ascii="Times New Roman" w:hAnsi="Times New Roman" w:cs="Times New Roman"/>
        </w:rPr>
        <w:t xml:space="preserve">, </w:t>
      </w:r>
      <w:r w:rsidR="00DF6A96">
        <w:rPr>
          <w:rFonts w:ascii="Times New Roman" w:hAnsi="Times New Roman" w:cs="Times New Roman"/>
        </w:rPr>
        <w:t>the coefficient of restitution</w:t>
      </w:r>
      <w:r>
        <w:rPr>
          <w:rFonts w:ascii="Times New Roman" w:hAnsi="Times New Roman" w:cs="Times New Roman"/>
        </w:rPr>
        <w:t xml:space="preserve"> </w:t>
      </w:r>
      <w:r w:rsidR="004E2897">
        <w:rPr>
          <w:rFonts w:ascii="Times New Roman" w:hAnsi="Times New Roman" w:cs="Times New Roman"/>
        </w:rPr>
        <w:t>can</w:t>
      </w:r>
      <w:r w:rsidRPr="001D1AD2">
        <w:rPr>
          <w:rFonts w:ascii="Times New Roman" w:hAnsi="Times New Roman" w:cs="Times New Roman"/>
        </w:rPr>
        <w:t xml:space="preserve"> instead treated as a parameter that is independent</w:t>
      </w:r>
      <w:r>
        <w:rPr>
          <w:rFonts w:ascii="Times New Roman" w:hAnsi="Times New Roman" w:cs="Times New Roman"/>
        </w:rPr>
        <w:t>ly specified by the user</w:t>
      </w:r>
      <w:r w:rsidR="004E2897">
        <w:rPr>
          <w:rFonts w:ascii="Times New Roman" w:hAnsi="Times New Roman" w:cs="Times New Roman"/>
        </w:rPr>
        <w:t xml:space="preserve">, </w:t>
      </w:r>
      <w:r w:rsidR="009E7F5F">
        <w:rPr>
          <w:rFonts w:ascii="Times New Roman" w:hAnsi="Times New Roman" w:cs="Times New Roman"/>
        </w:rPr>
        <w:t xml:space="preserve">calibrated </w:t>
      </w:r>
      <w:r w:rsidR="004E2897">
        <w:rPr>
          <w:rFonts w:ascii="Times New Roman" w:hAnsi="Times New Roman" w:cs="Times New Roman"/>
        </w:rPr>
        <w:t>based on the results of either experimental campaigns</w:t>
      </w:r>
      <w:r w:rsidR="003E0668">
        <w:rPr>
          <w:rFonts w:ascii="Times New Roman" w:hAnsi="Times New Roman" w:cs="Times New Roman"/>
        </w:rPr>
        <w:t xml:space="preserve"> </w:t>
      </w:r>
      <w:r w:rsidR="003E0668">
        <w:rPr>
          <w:rFonts w:ascii="Times New Roman" w:hAnsi="Times New Roman" w:cs="Times New Roman"/>
        </w:rPr>
        <w:fldChar w:fldCharType="begin" w:fldLock="1"/>
      </w:r>
      <w:r w:rsidR="000A6A81">
        <w:rPr>
          <w:rFonts w:ascii="Times New Roman" w:hAnsi="Times New Roman" w:cs="Times New Roman"/>
        </w:rPr>
        <w:instrText>ADDIN CSL_CITATION { "citationItems" : [ { "id" : "ITEM-1", "itemData" : { "DOI" : "10.1016/j.engstruct.2016.07.011", "ISBN" : "9781138029996", "ISSN" : "18737323", "abstract" : "Damage observations from recent seismic events have confirmed that the activation of out-of-plane local mechanisms is one of the major causes of structural collapse in unreinforced masonry buildings. Particularly vulnerable are cavity walls commonly used in residential building in regions such as Central and Northern Europe, Australia, New Zealand, China and several other countries. Usually, the inner leaf has a load-bearing function, carrying vertical loads transmitted by floors and roof while the outer leaf, having only aesthetic and insulation functions, is lightly loaded. The two leaves are typically connected by means of metallic ties. The high out-of-plane vulnerability, which may prevent the exploitation of the global capacity associated with the in-plane capacity of the structural walls, is mainly due to the high slenderness of the masonry leaves and the lack, or ineffectiveness, of ties between leaves. Often ties are too widely spaced and/or heavily degraded. Despite the complexity of the composite behaviour of such a construction typology, no dynamic tests on cavity walls are reported in current literature. For this reason, four out-of-plane shaking table tests were conducted on full-scale unreinforced masonry assemblies of three cavity wall panels with different tie distributions (inner calcium silicate brick wall and outer clay brick wall) and one single-leaf wall constructed using calcium silicate brick masonry. The experimental arrangement allowed the specimens to be tested under different input signals and loading conditions, inducing an out-of-plane one-way bending action in the walls. The research is aimed at understanding the seismic behaviour of cavity walls, their failure mechanisms and how they are affected by boundary conditions and degree of connection between the two leaves. The paper describes the main experimental results, including deformed shapes, damage patterns, force-displacement relationships, and the capacities in term of acceleration sustained by the specimens. Additionally, the energy dissipation involved in the mechanism has been investigated in terms of coefficient of restitution and damping ratio. All the processed data are freely available upon request (see http://www.eucentre.it/nam-project).", "author" : [ { "dropping-particle" : "", "family" : "Graziotti", "given" : "Francesco", "non-dropping-particle" : "", "parse-names" : false, "suffix" : "" }, { "dropping-particle" : "", "family" : "Tomassetti", "given" : "Umberto", "non-dropping-particle" : "", "parse-names" : false, "suffix" : "" }, { "dropping-particle" : "", "family" : "Penna", "given" : "Andrea", "non-dropping-particle" : "", "parse-names" : false, "suffix" : "" }, { "dropping-particle" : "", "family" : "Magenes", "given" : "Guido", "non-dropping-particle" : "", "parse-names" : false, "suffix" : "" } ], "container-title" : "Engineering Structures", "id" : "ITEM-1", "issued" : { "date-parts" : [ [ "2016" ] ] }, "page" : "455-470", "publisher" : "Elsevier Ltd", "title" : "Out-of-plane shaking table tests on URM single leaf and cavity walls", "type" : "article-journal", "volume" : "125" }, "uris" : [ "http://www.mendeley.com/documents/?uuid=8dd25d70-3d02-4715-be14-6fc8f4b6e9f1" ] }, { "id" : "ITEM-2", "itemData" : { "DOI" : "10.1193/1.2985763", "ISSN" : "8755-2930", "author" : [ { "dropping-particle" : "", "family" : "DeJong", "given" : "Matthew J.", "non-dropping-particle" : "", "parse-names" : false, "suffix" : "" }, { "dropping-particle" : "", "family" : "Lorenzis", "given" : "Laura", "non-dropping-particle" : "De", "parse-names" : false, "suffix" : "" }, { "dropping-particle" : "", "family" : "Adams", "given" : "Stuart", "non-dropping-particle" : "", "parse-names" : false, "suffix" : "" }, { "dropping-particle" : "", "family" : "Ochsendorf", "given" : "John A.", "non-dropping-particle" : "", "parse-names" : false, "suffix" : "" } ], "container-title" : "Earthquake Spectra", "id" : "ITEM-2", "issue" : "4", "issued" : { "date-parts" : [ [ "2008", "11" ] ] }, "page" : "847-865", "title" : "Rocking Stability of Masonry Arches in Seismic Regions", "type" : "article-journal", "volume" : "24" }, "uris" : [ "http://www.mendeley.com/documents/?uuid=b4494bc2-b951-4e85-8451-6dc366df2cd3" ] } ], "mendeley" : { "formattedCitation" : "[30], [31]", "plainTextFormattedCitation" : "[30], [31]", "previouslyFormattedCitation" : "[30], [31]" }, "properties" : { "noteIndex" : 0 }, "schema" : "https://github.com/citation-style-language/schema/raw/master/csl-citation.json" }</w:instrText>
      </w:r>
      <w:r w:rsidR="003E0668">
        <w:rPr>
          <w:rFonts w:ascii="Times New Roman" w:hAnsi="Times New Roman" w:cs="Times New Roman"/>
        </w:rPr>
        <w:fldChar w:fldCharType="separate"/>
      </w:r>
      <w:r w:rsidR="000A6A81" w:rsidRPr="000A6A81">
        <w:rPr>
          <w:rFonts w:ascii="Times New Roman" w:hAnsi="Times New Roman" w:cs="Times New Roman"/>
          <w:noProof/>
        </w:rPr>
        <w:t>[30], [31]</w:t>
      </w:r>
      <w:r w:rsidR="003E0668">
        <w:rPr>
          <w:rFonts w:ascii="Times New Roman" w:hAnsi="Times New Roman" w:cs="Times New Roman"/>
        </w:rPr>
        <w:fldChar w:fldCharType="end"/>
      </w:r>
      <w:r w:rsidR="004E2897">
        <w:rPr>
          <w:rFonts w:ascii="Times New Roman" w:hAnsi="Times New Roman" w:cs="Times New Roman"/>
        </w:rPr>
        <w:t xml:space="preserve"> </w:t>
      </w:r>
      <w:r w:rsidR="008F42A4">
        <w:rPr>
          <w:rFonts w:ascii="Times New Roman" w:hAnsi="Times New Roman" w:cs="Times New Roman"/>
        </w:rPr>
        <w:t>and/</w:t>
      </w:r>
      <w:r w:rsidR="004E2897">
        <w:rPr>
          <w:rFonts w:ascii="Times New Roman" w:hAnsi="Times New Roman" w:cs="Times New Roman"/>
        </w:rPr>
        <w:t>or numerical simulations</w:t>
      </w:r>
      <w:r w:rsidR="003E0668">
        <w:rPr>
          <w:rFonts w:ascii="Times New Roman" w:hAnsi="Times New Roman" w:cs="Times New Roman"/>
        </w:rPr>
        <w:t xml:space="preserve"> </w:t>
      </w:r>
      <w:r w:rsidR="003E0668">
        <w:rPr>
          <w:rFonts w:ascii="Times New Roman" w:hAnsi="Times New Roman" w:cs="Times New Roman"/>
        </w:rPr>
        <w:fldChar w:fldCharType="begin" w:fldLock="1"/>
      </w:r>
      <w:r w:rsidR="00E1046C">
        <w:rPr>
          <w:rFonts w:ascii="Times New Roman" w:hAnsi="Times New Roman" w:cs="Times New Roman"/>
        </w:rPr>
        <w:instrText>ADDIN CSL_CITATION { "citationItems" : [ { "id" : "ITEM-1", "itemData" : { "DOI" : "10.1002/eqe", "author" : [ { "dropping-particle" : "", "family" : "Lorenzis", "given" : "Laura", "non-dropping-particle" : "De", "parse-names" : false, "suffix" : "" }, { "dropping-particle" : "", "family" : "DeJong", "given" : "Matthew J.", "non-dropping-particle" : "", "parse-names" : false, "suffix" : "" }, { "dropping-particle" : "", "family" : "Ochsendorf", "given" : "John A.", "non-dropping-particle" : "", "parse-names" : false, "suffix" : "" } ], "container-title" : "Earthquake Engineering &amp; Structural Dynamics", "id" : "ITEM-1", "issue" : "14", "issued" : { "date-parts" : [ [ "2007" ] ] }, "note" : "NULL", "page" : "2119-2136", "title" : "Failure of masonry arches under impulse base motion", "type" : "article-journal", "volume" : "36" }, "uris" : [ "http://www.mendeley.com/documents/?uuid=4fe02f2b-9435-4cf6-9ed8-6e66cd0343a5" ] } ], "mendeley" : { "formattedCitation" : "[22]", "plainTextFormattedCitation" : "[22]", "previouslyFormattedCitation" : "[22]" }, "properties" : { "noteIndex" : 0 }, "schema" : "https://github.com/citation-style-language/schema/raw/master/csl-citation.json" }</w:instrText>
      </w:r>
      <w:r w:rsidR="003E0668">
        <w:rPr>
          <w:rFonts w:ascii="Times New Roman" w:hAnsi="Times New Roman" w:cs="Times New Roman"/>
        </w:rPr>
        <w:fldChar w:fldCharType="separate"/>
      </w:r>
      <w:r w:rsidR="003E0668" w:rsidRPr="003E0668">
        <w:rPr>
          <w:rFonts w:ascii="Times New Roman" w:hAnsi="Times New Roman" w:cs="Times New Roman"/>
          <w:noProof/>
        </w:rPr>
        <w:t>[22]</w:t>
      </w:r>
      <w:r w:rsidR="003E0668">
        <w:rPr>
          <w:rFonts w:ascii="Times New Roman" w:hAnsi="Times New Roman" w:cs="Times New Roman"/>
        </w:rPr>
        <w:fldChar w:fldCharType="end"/>
      </w:r>
      <w:r w:rsidR="004E2897">
        <w:rPr>
          <w:rFonts w:ascii="Times New Roman" w:hAnsi="Times New Roman" w:cs="Times New Roman"/>
        </w:rPr>
        <w:t xml:space="preserve">. </w:t>
      </w:r>
      <w:r w:rsidR="00181812">
        <w:rPr>
          <w:rFonts w:ascii="Times New Roman" w:hAnsi="Times New Roman" w:cs="Times New Roman"/>
        </w:rPr>
        <w:br w:type="page"/>
      </w:r>
    </w:p>
    <w:p w14:paraId="682B71C3" w14:textId="4C3523ED" w:rsidR="00E72D74" w:rsidRDefault="008E6B6D" w:rsidP="00E50311">
      <w:pPr>
        <w:spacing w:line="360" w:lineRule="auto"/>
        <w:outlineLvl w:val="0"/>
        <w:rPr>
          <w:rFonts w:ascii="Times New Roman" w:hAnsi="Times New Roman" w:cs="Times New Roman"/>
        </w:rPr>
      </w:pPr>
      <w:r w:rsidRPr="001D1AD2">
        <w:rPr>
          <w:rFonts w:ascii="Times New Roman" w:hAnsi="Times New Roman" w:cs="Times New Roman"/>
          <w:b/>
        </w:rPr>
        <w:lastRenderedPageBreak/>
        <w:t>2.2.1</w:t>
      </w:r>
      <w:r w:rsidRPr="001D1AD2">
        <w:rPr>
          <w:rFonts w:ascii="Times New Roman" w:hAnsi="Times New Roman" w:cs="Times New Roman"/>
          <w:b/>
        </w:rPr>
        <w:tab/>
        <w:t xml:space="preserve">Pulse response (overturning </w:t>
      </w:r>
      <w:r w:rsidR="009D1796">
        <w:rPr>
          <w:rFonts w:ascii="Times New Roman" w:hAnsi="Times New Roman" w:cs="Times New Roman"/>
          <w:b/>
        </w:rPr>
        <w:t>plots</w:t>
      </w:r>
      <w:r w:rsidRPr="001D1AD2">
        <w:rPr>
          <w:rFonts w:ascii="Times New Roman" w:hAnsi="Times New Roman" w:cs="Times New Roman"/>
          <w:b/>
        </w:rPr>
        <w:t>)</w:t>
      </w:r>
      <w:r w:rsidR="00E72D74" w:rsidRPr="001D1AD2">
        <w:rPr>
          <w:rFonts w:ascii="Times New Roman" w:hAnsi="Times New Roman" w:cs="Times New Roman"/>
        </w:rPr>
        <w:t xml:space="preserve"> </w:t>
      </w:r>
    </w:p>
    <w:p w14:paraId="1C6BABBD" w14:textId="362B9288" w:rsidR="009A4051" w:rsidRPr="001D1AD2" w:rsidRDefault="009D1796" w:rsidP="00E50311">
      <w:pPr>
        <w:keepNext/>
        <w:spacing w:after="0" w:line="360" w:lineRule="auto"/>
        <w:jc w:val="center"/>
      </w:pPr>
      <w:r>
        <w:rPr>
          <w:noProof/>
          <w:lang w:eastAsia="en-GB"/>
        </w:rPr>
        <w:drawing>
          <wp:inline distT="0" distB="0" distL="0" distR="0" wp14:anchorId="05F6857C" wp14:editId="1946D483">
            <wp:extent cx="5731510" cy="28289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7.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31510" cy="2828925"/>
                    </a:xfrm>
                    <a:prstGeom prst="rect">
                      <a:avLst/>
                    </a:prstGeom>
                  </pic:spPr>
                </pic:pic>
              </a:graphicData>
            </a:graphic>
          </wp:inline>
        </w:drawing>
      </w:r>
    </w:p>
    <w:p w14:paraId="69A838FD" w14:textId="5129DA5C" w:rsidR="009A4051" w:rsidRPr="001D1AD2" w:rsidRDefault="009A4051" w:rsidP="00E50311">
      <w:pPr>
        <w:pStyle w:val="Caption"/>
        <w:spacing w:line="360" w:lineRule="auto"/>
        <w:jc w:val="center"/>
        <w:outlineLvl w:val="0"/>
        <w:rPr>
          <w:rFonts w:ascii="Times New Roman" w:hAnsi="Times New Roman" w:cs="Times New Roman"/>
          <w:i w:val="0"/>
          <w:color w:val="auto"/>
        </w:rPr>
      </w:pPr>
      <w:bookmarkStart w:id="8" w:name="_Ref477866382"/>
      <w:r w:rsidRPr="001D1AD2">
        <w:rPr>
          <w:rFonts w:ascii="Times New Roman" w:hAnsi="Times New Roman" w:cs="Times New Roman"/>
          <w:i w:val="0"/>
          <w:color w:val="auto"/>
        </w:rPr>
        <w:t xml:space="preserve">Fig. </w:t>
      </w:r>
      <w:r w:rsidRPr="001D1AD2">
        <w:rPr>
          <w:rFonts w:ascii="Times New Roman" w:hAnsi="Times New Roman" w:cs="Times New Roman"/>
          <w:i w:val="0"/>
          <w:color w:val="auto"/>
        </w:rPr>
        <w:fldChar w:fldCharType="begin"/>
      </w:r>
      <w:r w:rsidRPr="001D1AD2">
        <w:rPr>
          <w:rFonts w:ascii="Times New Roman" w:hAnsi="Times New Roman" w:cs="Times New Roman"/>
          <w:i w:val="0"/>
          <w:color w:val="auto"/>
        </w:rPr>
        <w:instrText xml:space="preserve"> SEQ Fig. \* ARABIC </w:instrText>
      </w:r>
      <w:r w:rsidRPr="001D1AD2">
        <w:rPr>
          <w:rFonts w:ascii="Times New Roman" w:hAnsi="Times New Roman" w:cs="Times New Roman"/>
          <w:i w:val="0"/>
          <w:color w:val="auto"/>
        </w:rPr>
        <w:fldChar w:fldCharType="separate"/>
      </w:r>
      <w:r w:rsidR="00226A86">
        <w:rPr>
          <w:rFonts w:ascii="Times New Roman" w:hAnsi="Times New Roman" w:cs="Times New Roman"/>
          <w:i w:val="0"/>
          <w:noProof/>
          <w:color w:val="auto"/>
        </w:rPr>
        <w:t>8</w:t>
      </w:r>
      <w:r w:rsidRPr="001D1AD2">
        <w:rPr>
          <w:rFonts w:ascii="Times New Roman" w:hAnsi="Times New Roman" w:cs="Times New Roman"/>
          <w:i w:val="0"/>
          <w:color w:val="auto"/>
        </w:rPr>
        <w:fldChar w:fldCharType="end"/>
      </w:r>
      <w:bookmarkEnd w:id="8"/>
      <w:r>
        <w:rPr>
          <w:rFonts w:ascii="Times New Roman" w:hAnsi="Times New Roman" w:cs="Times New Roman"/>
          <w:i w:val="0"/>
          <w:color w:val="auto"/>
        </w:rPr>
        <w:t xml:space="preserve">: Sample </w:t>
      </w:r>
      <w:r w:rsidR="009D1796">
        <w:rPr>
          <w:rFonts w:ascii="Times New Roman" w:hAnsi="Times New Roman" w:cs="Times New Roman"/>
          <w:i w:val="0"/>
          <w:color w:val="auto"/>
        </w:rPr>
        <w:t xml:space="preserve">dimensionless </w:t>
      </w:r>
      <w:r>
        <w:rPr>
          <w:rFonts w:ascii="Times New Roman" w:hAnsi="Times New Roman" w:cs="Times New Roman"/>
          <w:i w:val="0"/>
          <w:color w:val="auto"/>
        </w:rPr>
        <w:t>overturning</w:t>
      </w:r>
      <w:r w:rsidR="00B43457">
        <w:rPr>
          <w:rFonts w:ascii="Times New Roman" w:hAnsi="Times New Roman" w:cs="Times New Roman"/>
          <w:i w:val="0"/>
          <w:color w:val="auto"/>
        </w:rPr>
        <w:t xml:space="preserve"> </w:t>
      </w:r>
      <w:r>
        <w:rPr>
          <w:rFonts w:ascii="Times New Roman" w:hAnsi="Times New Roman" w:cs="Times New Roman"/>
          <w:i w:val="0"/>
          <w:color w:val="auto"/>
        </w:rPr>
        <w:t xml:space="preserve">plot for both one and two-sided rocking </w:t>
      </w:r>
    </w:p>
    <w:p w14:paraId="26225248" w14:textId="5C0EBBB6" w:rsidR="00E26387" w:rsidRDefault="006E110E" w:rsidP="00E50311">
      <w:pPr>
        <w:keepNext/>
        <w:spacing w:line="360" w:lineRule="auto"/>
        <w:jc w:val="both"/>
        <w:rPr>
          <w:rFonts w:ascii="Times New Roman" w:hAnsi="Times New Roman" w:cs="Times New Roman"/>
        </w:rPr>
      </w:pPr>
      <w:r w:rsidRPr="001D1AD2">
        <w:rPr>
          <w:rFonts w:ascii="Times New Roman" w:hAnsi="Times New Roman" w:cs="Times New Roman"/>
        </w:rPr>
        <w:t xml:space="preserve">The equations of motion exported to Matlab can be used to generate overturning </w:t>
      </w:r>
      <w:r w:rsidR="009D1796">
        <w:rPr>
          <w:rFonts w:ascii="Times New Roman" w:hAnsi="Times New Roman" w:cs="Times New Roman"/>
        </w:rPr>
        <w:t>plots</w:t>
      </w:r>
      <w:r w:rsidR="00F05BFA" w:rsidRPr="001D1AD2">
        <w:rPr>
          <w:rFonts w:ascii="Times New Roman" w:hAnsi="Times New Roman" w:cs="Times New Roman"/>
        </w:rPr>
        <w:t xml:space="preserve">, which predict the response of the structure to </w:t>
      </w:r>
      <w:r w:rsidR="00BD4450">
        <w:rPr>
          <w:rFonts w:ascii="Times New Roman" w:hAnsi="Times New Roman" w:cs="Times New Roman"/>
        </w:rPr>
        <w:t xml:space="preserve">single sinusoidal acceleration </w:t>
      </w:r>
      <w:r w:rsidR="00F05BFA" w:rsidRPr="001D1AD2">
        <w:rPr>
          <w:rFonts w:ascii="Times New Roman" w:hAnsi="Times New Roman" w:cs="Times New Roman"/>
        </w:rPr>
        <w:t>pulse</w:t>
      </w:r>
      <w:r w:rsidR="00BD4450">
        <w:rPr>
          <w:rFonts w:ascii="Times New Roman" w:hAnsi="Times New Roman" w:cs="Times New Roman"/>
        </w:rPr>
        <w:t>s</w:t>
      </w:r>
      <w:r w:rsidR="00F05BFA" w:rsidRPr="001D1AD2">
        <w:rPr>
          <w:rFonts w:ascii="Times New Roman" w:hAnsi="Times New Roman" w:cs="Times New Roman"/>
        </w:rPr>
        <w:t xml:space="preserve"> of varying frequency </w:t>
      </w:r>
      <w:r w:rsidR="009D1796">
        <w:rPr>
          <w:rFonts w:ascii="Times New Roman" w:hAnsi="Times New Roman" w:cs="Times New Roman"/>
        </w:rPr>
        <w:t>(</w:t>
      </w:r>
      <w:r w:rsidR="009D1796" w:rsidRPr="00FE47D3">
        <w:rPr>
          <w:rFonts w:ascii="Times New Roman" w:hAnsi="Times New Roman" w:cs="Times New Roman"/>
          <w:i/>
        </w:rPr>
        <w:t>f</w:t>
      </w:r>
      <w:r w:rsidR="009D1796" w:rsidRPr="00FE47D3">
        <w:rPr>
          <w:rFonts w:ascii="Times New Roman" w:hAnsi="Times New Roman" w:cs="Times New Roman"/>
          <w:i/>
          <w:vertAlign w:val="subscript"/>
        </w:rPr>
        <w:t>p</w:t>
      </w:r>
      <w:r w:rsidR="009D1796">
        <w:rPr>
          <w:rFonts w:ascii="Times New Roman" w:hAnsi="Times New Roman" w:cs="Times New Roman"/>
        </w:rPr>
        <w:t xml:space="preserve">) </w:t>
      </w:r>
      <w:r w:rsidR="00F05BFA" w:rsidRPr="001D1AD2">
        <w:rPr>
          <w:rFonts w:ascii="Times New Roman" w:hAnsi="Times New Roman" w:cs="Times New Roman"/>
        </w:rPr>
        <w:t>and amplitude</w:t>
      </w:r>
      <w:r w:rsidR="009D1796">
        <w:rPr>
          <w:rFonts w:ascii="Times New Roman" w:hAnsi="Times New Roman" w:cs="Times New Roman"/>
        </w:rPr>
        <w:t xml:space="preserve"> (</w:t>
      </w:r>
      <w:r w:rsidR="009D1796" w:rsidRPr="00FE47D3">
        <w:rPr>
          <w:rFonts w:ascii="Times New Roman" w:hAnsi="Times New Roman" w:cs="Times New Roman"/>
          <w:i/>
        </w:rPr>
        <w:t>a</w:t>
      </w:r>
      <w:r w:rsidR="009D1796" w:rsidRPr="00FE47D3">
        <w:rPr>
          <w:rFonts w:ascii="Times New Roman" w:hAnsi="Times New Roman" w:cs="Times New Roman"/>
          <w:i/>
          <w:vertAlign w:val="subscript"/>
        </w:rPr>
        <w:t>p</w:t>
      </w:r>
      <w:r w:rsidR="009D1796">
        <w:rPr>
          <w:rFonts w:ascii="Times New Roman" w:hAnsi="Times New Roman" w:cs="Times New Roman"/>
        </w:rPr>
        <w:t>)</w:t>
      </w:r>
      <w:r w:rsidR="006E00FB" w:rsidRPr="001D1AD2">
        <w:rPr>
          <w:rFonts w:ascii="Times New Roman" w:hAnsi="Times New Roman" w:cs="Times New Roman"/>
        </w:rPr>
        <w:t xml:space="preserve">, and depend primarily on </w:t>
      </w:r>
      <w:proofErr w:type="spellStart"/>
      <w:r w:rsidR="006E00FB" w:rsidRPr="001D1AD2">
        <w:rPr>
          <w:rFonts w:ascii="Times New Roman" w:hAnsi="Times New Roman" w:cs="Times New Roman"/>
          <w:i/>
        </w:rPr>
        <w:t>p</w:t>
      </w:r>
      <w:r w:rsidR="006E00FB" w:rsidRPr="001D1AD2">
        <w:rPr>
          <w:rFonts w:ascii="Times New Roman" w:hAnsi="Times New Roman" w:cs="Times New Roman"/>
          <w:i/>
          <w:vertAlign w:val="subscript"/>
        </w:rPr>
        <w:t>eq</w:t>
      </w:r>
      <w:proofErr w:type="spellEnd"/>
      <w:r w:rsidR="006E00FB" w:rsidRPr="001D1AD2">
        <w:rPr>
          <w:rFonts w:ascii="Times New Roman" w:hAnsi="Times New Roman" w:cs="Times New Roman"/>
        </w:rPr>
        <w:t>,</w:t>
      </w:r>
      <w:r w:rsidR="006E00FB" w:rsidRPr="001D1AD2">
        <w:rPr>
          <w:rFonts w:ascii="Times New Roman" w:hAnsi="Times New Roman" w:cs="Times New Roman"/>
          <w:position w:val="-6"/>
        </w:rPr>
        <w:object w:dxaOrig="220" w:dyaOrig="320" w14:anchorId="373225D0">
          <v:shape id="_x0000_i1067" type="#_x0000_t75" style="width:11.25pt;height:14.25pt" o:ole="">
            <v:imagedata r:id="rId27" o:title=""/>
          </v:shape>
          <o:OLEObject Type="Embed" ProgID="Equation.DSMT4" ShapeID="_x0000_i1067" DrawAspect="Content" ObjectID="_1590487706" r:id="rId97"/>
        </w:object>
      </w:r>
      <w:r w:rsidR="006E00FB" w:rsidRPr="001D1AD2">
        <w:rPr>
          <w:rFonts w:ascii="Times New Roman" w:hAnsi="Times New Roman" w:cs="Times New Roman"/>
        </w:rPr>
        <w:t xml:space="preserve">, and the coefficient of restitution </w:t>
      </w:r>
      <w:r w:rsidR="006E00FB" w:rsidRPr="001D1AD2">
        <w:rPr>
          <w:rFonts w:ascii="Times New Roman" w:hAnsi="Times New Roman" w:cs="Times New Roman"/>
          <w:i/>
        </w:rPr>
        <w:t>η</w:t>
      </w:r>
      <w:r w:rsidR="00F05BFA" w:rsidRPr="001D1AD2">
        <w:rPr>
          <w:rFonts w:ascii="Times New Roman" w:hAnsi="Times New Roman" w:cs="Times New Roman"/>
        </w:rPr>
        <w:t xml:space="preserve">. </w:t>
      </w:r>
      <w:r w:rsidR="00B200E6" w:rsidRPr="001D1AD2">
        <w:rPr>
          <w:rFonts w:ascii="Times New Roman" w:hAnsi="Times New Roman" w:cs="Times New Roman"/>
        </w:rPr>
        <w:t>As</w:t>
      </w:r>
      <w:r w:rsidR="00F05BFA" w:rsidRPr="001D1AD2">
        <w:rPr>
          <w:rFonts w:ascii="Times New Roman" w:hAnsi="Times New Roman" w:cs="Times New Roman"/>
        </w:rPr>
        <w:t xml:space="preserve"> the general linearized equations</w:t>
      </w:r>
      <w:r w:rsidR="00FC6B1C">
        <w:rPr>
          <w:rFonts w:ascii="Times New Roman" w:hAnsi="Times New Roman" w:cs="Times New Roman"/>
        </w:rPr>
        <w:t xml:space="preserve"> of motion</w:t>
      </w:r>
      <w:r w:rsidR="00F05BFA" w:rsidRPr="001D1AD2">
        <w:rPr>
          <w:rFonts w:ascii="Times New Roman" w:hAnsi="Times New Roman" w:cs="Times New Roman"/>
        </w:rPr>
        <w:t xml:space="preserve"> derived for the different mechanisms have local dynamic equivalence with the single rocking block, the closed-form solutions for overturning plots obtained by Dimitrakopoulos &amp; DeJong </w:t>
      </w:r>
      <w:r w:rsidR="00F05BFA" w:rsidRPr="001D1AD2">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"DOI" : "10.1098/rspa.2012.0026", "ISSN" : "1364-5021", "author" : [ { "dropping-particle" : "", "family" : "Dimitrakopoulos", "given" : "Elias G.", "non-dropping-particle" : "", "parse-names" : false, "suffix" : "" }, { "dropping-particle" : "", "family" : "DeJong", "given" : "Matthew J.", "non-dropping-particle" : "", "parse-names" : false, "suffix" : "" } ], "container-title" : "Proceedings of the Royal Society A: Mathematical, Physical and Engineering Sciences", "id" : "ITEM-1", "issue" : "2144", "issued" : { "date-parts" : [ [ "2012", "4", "4" ] ] }, "page" : "2294-2318", "title" : "Revisiting the rocking block: closed-form solutions and similarity laws", "type" : "article-journal", "volume" : "468" }, "uris" : [ "http://www.mendeley.com/documents/?uuid=5d4b91e0-32fb-45bc-95b0-e6cb22ce6e56" ] } ], "mendeley" : { "formattedCitation" : "[18]", "plainTextFormattedCitation" : "[18]", "previouslyFormattedCitation" : "[18]" }, "properties" : { "noteIndex" : 0 }, "schema" : "https://github.com/citation-style-language/schema/raw/master/csl-citation.json" }</w:instrText>
      </w:r>
      <w:r w:rsidR="00F05BFA" w:rsidRPr="001D1AD2">
        <w:rPr>
          <w:rFonts w:ascii="Times New Roman" w:hAnsi="Times New Roman" w:cs="Times New Roman"/>
        </w:rPr>
        <w:fldChar w:fldCharType="separate"/>
      </w:r>
      <w:r w:rsidR="00737E0E" w:rsidRPr="00737E0E">
        <w:rPr>
          <w:rFonts w:ascii="Times New Roman" w:hAnsi="Times New Roman" w:cs="Times New Roman"/>
          <w:noProof/>
        </w:rPr>
        <w:t>[18]</w:t>
      </w:r>
      <w:r w:rsidR="00F05BFA" w:rsidRPr="001D1AD2">
        <w:rPr>
          <w:rFonts w:ascii="Times New Roman" w:hAnsi="Times New Roman" w:cs="Times New Roman"/>
        </w:rPr>
        <w:fldChar w:fldCharType="end"/>
      </w:r>
      <w:r w:rsidR="006E00FB" w:rsidRPr="001D1AD2">
        <w:rPr>
          <w:rFonts w:ascii="Times New Roman" w:hAnsi="Times New Roman" w:cs="Times New Roman"/>
        </w:rPr>
        <w:t xml:space="preserve"> can be used. However, to</w:t>
      </w:r>
      <w:r w:rsidR="00B43457">
        <w:rPr>
          <w:rFonts w:ascii="Times New Roman" w:hAnsi="Times New Roman" w:cs="Times New Roman"/>
        </w:rPr>
        <w:t xml:space="preserve"> avoid</w:t>
      </w:r>
      <w:r w:rsidR="006E00FB" w:rsidRPr="001D1AD2">
        <w:rPr>
          <w:rFonts w:ascii="Times New Roman" w:hAnsi="Times New Roman" w:cs="Times New Roman"/>
        </w:rPr>
        <w:t xml:space="preserve"> </w:t>
      </w:r>
      <w:r w:rsidR="00B43457" w:rsidRPr="001D1AD2">
        <w:rPr>
          <w:rFonts w:ascii="Times New Roman" w:hAnsi="Times New Roman" w:cs="Times New Roman"/>
        </w:rPr>
        <w:t>regenerat</w:t>
      </w:r>
      <w:r w:rsidR="00B43457">
        <w:rPr>
          <w:rFonts w:ascii="Times New Roman" w:hAnsi="Times New Roman" w:cs="Times New Roman"/>
        </w:rPr>
        <w:t>ing</w:t>
      </w:r>
      <w:r w:rsidR="00B43457" w:rsidRPr="001D1AD2">
        <w:rPr>
          <w:rFonts w:ascii="Times New Roman" w:hAnsi="Times New Roman" w:cs="Times New Roman"/>
        </w:rPr>
        <w:t xml:space="preserve"> </w:t>
      </w:r>
      <w:r w:rsidR="006E00FB" w:rsidRPr="001D1AD2">
        <w:rPr>
          <w:rFonts w:ascii="Times New Roman" w:hAnsi="Times New Roman" w:cs="Times New Roman"/>
        </w:rPr>
        <w:t xml:space="preserve">these plots </w:t>
      </w:r>
      <w:r w:rsidR="00B43457">
        <w:rPr>
          <w:rFonts w:ascii="Times New Roman" w:hAnsi="Times New Roman" w:cs="Times New Roman"/>
        </w:rPr>
        <w:t>for every prediction</w:t>
      </w:r>
      <w:r w:rsidR="00E26387">
        <w:rPr>
          <w:rFonts w:ascii="Times New Roman" w:hAnsi="Times New Roman" w:cs="Times New Roman"/>
        </w:rPr>
        <w:t>,</w:t>
      </w:r>
      <w:r w:rsidR="006E00FB" w:rsidRPr="001D1AD2">
        <w:rPr>
          <w:rFonts w:ascii="Times New Roman" w:hAnsi="Times New Roman" w:cs="Times New Roman"/>
        </w:rPr>
        <w:t xml:space="preserve"> a library of dimensionless plots </w:t>
      </w:r>
      <w:r w:rsidR="00774A8C">
        <w:rPr>
          <w:rFonts w:ascii="Times New Roman" w:hAnsi="Times New Roman" w:cs="Times New Roman"/>
        </w:rPr>
        <w:t>(</w:t>
      </w:r>
      <w:r w:rsidR="00774A8C" w:rsidRPr="00FC6B1C">
        <w:rPr>
          <w:rFonts w:ascii="Times New Roman" w:hAnsi="Times New Roman" w:cs="Times New Roman"/>
        </w:rPr>
        <w:fldChar w:fldCharType="begin"/>
      </w:r>
      <w:r w:rsidR="00774A8C" w:rsidRPr="00FC6B1C">
        <w:rPr>
          <w:rFonts w:ascii="Times New Roman" w:hAnsi="Times New Roman" w:cs="Times New Roman"/>
        </w:rPr>
        <w:instrText xml:space="preserve"> REF _Ref477866382 \h  \* MERGEFORMAT </w:instrText>
      </w:r>
      <w:r w:rsidR="00774A8C" w:rsidRPr="00FC6B1C">
        <w:rPr>
          <w:rFonts w:ascii="Times New Roman" w:hAnsi="Times New Roman" w:cs="Times New Roman"/>
        </w:rPr>
      </w:r>
      <w:r w:rsidR="00774A8C" w:rsidRPr="00FC6B1C">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FE47D3">
        <w:rPr>
          <w:rFonts w:ascii="Times New Roman" w:hAnsi="Times New Roman" w:cs="Times New Roman"/>
          <w:noProof/>
        </w:rPr>
        <w:t>8</w:t>
      </w:r>
      <w:r w:rsidR="00774A8C" w:rsidRPr="00FC6B1C">
        <w:rPr>
          <w:rFonts w:ascii="Times New Roman" w:hAnsi="Times New Roman" w:cs="Times New Roman"/>
        </w:rPr>
        <w:fldChar w:fldCharType="end"/>
      </w:r>
      <w:r w:rsidR="00774A8C">
        <w:rPr>
          <w:rFonts w:ascii="Times New Roman" w:hAnsi="Times New Roman" w:cs="Times New Roman"/>
        </w:rPr>
        <w:t xml:space="preserve">) </w:t>
      </w:r>
      <w:r w:rsidR="006E00FB" w:rsidRPr="001D1AD2">
        <w:rPr>
          <w:rFonts w:ascii="Times New Roman" w:hAnsi="Times New Roman" w:cs="Times New Roman"/>
        </w:rPr>
        <w:t>for different coefficients of restitution was instead pre-generated and stored in the Matlab directory.</w:t>
      </w:r>
      <w:r w:rsidR="00E26387">
        <w:rPr>
          <w:rFonts w:ascii="Times New Roman" w:hAnsi="Times New Roman" w:cs="Times New Roman"/>
        </w:rPr>
        <w:t xml:space="preserve"> In the case of one-sided rocking, it was assumed that </w:t>
      </w:r>
      <w:r w:rsidR="00771AF8">
        <w:rPr>
          <w:rFonts w:ascii="Times New Roman" w:hAnsi="Times New Roman" w:cs="Times New Roman"/>
        </w:rPr>
        <w:t xml:space="preserve">collapse of the structure is governed by positive pulse overturning without impact, </w:t>
      </w:r>
      <w:r w:rsidR="00B43457">
        <w:rPr>
          <w:rFonts w:ascii="Times New Roman" w:hAnsi="Times New Roman" w:cs="Times New Roman"/>
        </w:rPr>
        <w:t xml:space="preserve">which is true for the vast majority of practical one-sided mechanisms </w:t>
      </w:r>
      <w:r w:rsidR="00594570">
        <w:rPr>
          <w:rFonts w:ascii="Times New Roman" w:hAnsi="Times New Roman" w:cs="Times New Roman"/>
        </w:rPr>
        <w:fldChar w:fldCharType="begin" w:fldLock="1"/>
      </w:r>
      <w:r w:rsidR="00737E0E">
        <w:rPr>
          <w:rFonts w:ascii="Times New Roman" w:hAnsi="Times New Roman" w:cs="Times New Roman"/>
        </w:rPr>
        <w:instrText>ADDIN CSL_CITATION { "citationItems" : [ { "id" : "ITEM-1", "itemData" : { "DOI" : "10.1016/j.engstruct.2014.11.021", "ISSN" : "01410296", "author" : [ { "dropping-particle" : "", "family" : "Mauro", "given" : "Alberto", "non-dropping-particle" : "", "parse-names" : false, "suffix" : "" }, { "dropping-particle" : "", "family" : "Felice", "given" : "Gianmarco", "non-dropping-particle" : "de", "parse-names" : false, "suffix" : "" }, { "dropping-particle" : "", "family" : "DeJong", "given" : "Matthew J.", "non-dropping-particle" : "", "parse-names" : false, "suffix" : "" } ], "container-title" : "Engineering Structures", "id" : "ITEM-1", "issued" : { "date-parts" : [ [ "2015", "2" ] ] }, "note" : "NULL", "page" : "182-194", "title" : "The relative dynamic resilience of masonry collapse mechanisms", "type" : "article-journal", "volume" : "85" }, "uris" : [ "http://www.mendeley.com/documents/?uuid=9646e567-496d-452a-a8db-6b21d839a2a0" ] } ], "mendeley" : { "formattedCitation" : "[21]", "plainTextFormattedCitation" : "[21]", "previouslyFormattedCitation" : "[21]" }, "properties" : { "noteIndex" : 0 }, "schema" : "https://github.com/citation-style-language/schema/raw/master/csl-citation.json" }</w:instrText>
      </w:r>
      <w:r w:rsidR="00594570">
        <w:rPr>
          <w:rFonts w:ascii="Times New Roman" w:hAnsi="Times New Roman" w:cs="Times New Roman"/>
        </w:rPr>
        <w:fldChar w:fldCharType="separate"/>
      </w:r>
      <w:r w:rsidR="00737E0E" w:rsidRPr="00737E0E">
        <w:rPr>
          <w:rFonts w:ascii="Times New Roman" w:hAnsi="Times New Roman" w:cs="Times New Roman"/>
          <w:noProof/>
        </w:rPr>
        <w:t>[21]</w:t>
      </w:r>
      <w:r w:rsidR="00594570">
        <w:rPr>
          <w:rFonts w:ascii="Times New Roman" w:hAnsi="Times New Roman" w:cs="Times New Roman"/>
        </w:rPr>
        <w:fldChar w:fldCharType="end"/>
      </w:r>
      <w:r w:rsidR="00B43457">
        <w:rPr>
          <w:rFonts w:ascii="Times New Roman" w:hAnsi="Times New Roman" w:cs="Times New Roman"/>
        </w:rPr>
        <w:t xml:space="preserve">, </w:t>
      </w:r>
      <w:r w:rsidR="00771AF8">
        <w:rPr>
          <w:rFonts w:ascii="Times New Roman" w:hAnsi="Times New Roman" w:cs="Times New Roman"/>
        </w:rPr>
        <w:t>and is therefore independent of the coefficient of restitution</w:t>
      </w:r>
      <w:r w:rsidR="00871250">
        <w:rPr>
          <w:rFonts w:ascii="Times New Roman" w:hAnsi="Times New Roman" w:cs="Times New Roman"/>
        </w:rPr>
        <w:t>. This assumption</w:t>
      </w:r>
      <w:r w:rsidR="005B2BBB">
        <w:rPr>
          <w:rFonts w:ascii="Times New Roman" w:hAnsi="Times New Roman" w:cs="Times New Roman"/>
        </w:rPr>
        <w:t xml:space="preserve"> </w:t>
      </w:r>
      <w:r w:rsidR="00771AF8">
        <w:rPr>
          <w:rFonts w:ascii="Times New Roman" w:hAnsi="Times New Roman" w:cs="Times New Roman"/>
        </w:rPr>
        <w:t>result</w:t>
      </w:r>
      <w:r w:rsidR="00871250">
        <w:rPr>
          <w:rFonts w:ascii="Times New Roman" w:hAnsi="Times New Roman" w:cs="Times New Roman"/>
        </w:rPr>
        <w:t>s</w:t>
      </w:r>
      <w:r w:rsidR="00771AF8">
        <w:rPr>
          <w:rFonts w:ascii="Times New Roman" w:hAnsi="Times New Roman" w:cs="Times New Roman"/>
        </w:rPr>
        <w:t xml:space="preserve"> in only a single dimensionless plot being </w:t>
      </w:r>
      <w:r w:rsidR="00871250">
        <w:rPr>
          <w:rFonts w:ascii="Times New Roman" w:hAnsi="Times New Roman" w:cs="Times New Roman"/>
        </w:rPr>
        <w:t>needed</w:t>
      </w:r>
      <w:r w:rsidR="00771AF8">
        <w:rPr>
          <w:rFonts w:ascii="Times New Roman" w:hAnsi="Times New Roman" w:cs="Times New Roman"/>
        </w:rPr>
        <w:t xml:space="preserve">. </w:t>
      </w:r>
    </w:p>
    <w:p w14:paraId="08702438" w14:textId="4235BC82" w:rsidR="003B6DFE" w:rsidRDefault="00771AF8" w:rsidP="00E50311">
      <w:pPr>
        <w:keepNext/>
        <w:spacing w:line="360" w:lineRule="auto"/>
        <w:jc w:val="both"/>
        <w:rPr>
          <w:rFonts w:ascii="Times New Roman" w:hAnsi="Times New Roman" w:cs="Times New Roman"/>
        </w:rPr>
      </w:pPr>
      <w:r>
        <w:rPr>
          <w:rFonts w:ascii="Times New Roman" w:hAnsi="Times New Roman" w:cs="Times New Roman"/>
        </w:rPr>
        <w:t>Thus for each me</w:t>
      </w:r>
      <w:r w:rsidR="006E00FB" w:rsidRPr="001D1AD2">
        <w:rPr>
          <w:rFonts w:ascii="Times New Roman" w:hAnsi="Times New Roman" w:cs="Times New Roman"/>
        </w:rPr>
        <w:t>chanism, depending on the coefficient of restitution either calculated or assumed,</w:t>
      </w:r>
      <w:r w:rsidR="00F6762C">
        <w:rPr>
          <w:rFonts w:ascii="Times New Roman" w:hAnsi="Times New Roman" w:cs="Times New Roman"/>
        </w:rPr>
        <w:t xml:space="preserve"> as well as the type of rocking</w:t>
      </w:r>
      <w:r w:rsidR="00F017FA">
        <w:rPr>
          <w:rFonts w:ascii="Times New Roman" w:hAnsi="Times New Roman" w:cs="Times New Roman"/>
        </w:rPr>
        <w:t xml:space="preserve"> </w:t>
      </w:r>
      <w:r w:rsidR="00F6762C">
        <w:rPr>
          <w:rFonts w:ascii="Times New Roman" w:hAnsi="Times New Roman" w:cs="Times New Roman"/>
        </w:rPr>
        <w:t>(</w:t>
      </w:r>
      <w:r w:rsidR="0052764F">
        <w:rPr>
          <w:rFonts w:ascii="Times New Roman" w:hAnsi="Times New Roman" w:cs="Times New Roman"/>
        </w:rPr>
        <w:t xml:space="preserve">i.e. </w:t>
      </w:r>
      <w:r w:rsidR="00F6762C">
        <w:rPr>
          <w:rFonts w:ascii="Times New Roman" w:hAnsi="Times New Roman" w:cs="Times New Roman"/>
        </w:rPr>
        <w:t>one or two-sided),</w:t>
      </w:r>
      <w:r w:rsidR="006E00FB" w:rsidRPr="001D1AD2">
        <w:rPr>
          <w:rFonts w:ascii="Times New Roman" w:hAnsi="Times New Roman" w:cs="Times New Roman"/>
        </w:rPr>
        <w:t xml:space="preserve"> the appropriate dimensionless plot is </w:t>
      </w:r>
      <w:r w:rsidR="00F6762C">
        <w:rPr>
          <w:rFonts w:ascii="Times New Roman" w:hAnsi="Times New Roman" w:cs="Times New Roman"/>
        </w:rPr>
        <w:t xml:space="preserve">then </w:t>
      </w:r>
      <w:r w:rsidR="006E00FB" w:rsidRPr="001D1AD2">
        <w:rPr>
          <w:rFonts w:ascii="Times New Roman" w:hAnsi="Times New Roman" w:cs="Times New Roman"/>
        </w:rPr>
        <w:t>selected</w:t>
      </w:r>
      <w:r w:rsidR="00084233">
        <w:rPr>
          <w:rFonts w:ascii="Times New Roman" w:hAnsi="Times New Roman" w:cs="Times New Roman"/>
        </w:rPr>
        <w:t xml:space="preserve"> </w:t>
      </w:r>
      <w:r w:rsidR="00C532C2">
        <w:rPr>
          <w:rFonts w:ascii="Times New Roman" w:hAnsi="Times New Roman" w:cs="Times New Roman"/>
        </w:rPr>
        <w:t xml:space="preserve">by the tool </w:t>
      </w:r>
      <w:r w:rsidR="006E00FB" w:rsidRPr="001D1AD2">
        <w:rPr>
          <w:rFonts w:ascii="Times New Roman" w:hAnsi="Times New Roman" w:cs="Times New Roman"/>
        </w:rPr>
        <w:t xml:space="preserve">and scaled by </w:t>
      </w:r>
      <w:proofErr w:type="spellStart"/>
      <w:r w:rsidR="006E00FB" w:rsidRPr="001D1AD2">
        <w:rPr>
          <w:rFonts w:ascii="Times New Roman" w:hAnsi="Times New Roman" w:cs="Times New Roman"/>
          <w:i/>
        </w:rPr>
        <w:t>p</w:t>
      </w:r>
      <w:r w:rsidR="006E00FB" w:rsidRPr="001D1AD2">
        <w:rPr>
          <w:rFonts w:ascii="Times New Roman" w:hAnsi="Times New Roman" w:cs="Times New Roman"/>
          <w:i/>
          <w:vertAlign w:val="subscript"/>
        </w:rPr>
        <w:t>eq</w:t>
      </w:r>
      <w:proofErr w:type="spellEnd"/>
      <w:r w:rsidR="006E00FB" w:rsidRPr="001D1AD2">
        <w:rPr>
          <w:rFonts w:ascii="Times New Roman" w:hAnsi="Times New Roman" w:cs="Times New Roman"/>
        </w:rPr>
        <w:t xml:space="preserve"> and </w:t>
      </w:r>
      <w:r w:rsidR="006E00FB" w:rsidRPr="001D1AD2">
        <w:rPr>
          <w:rFonts w:ascii="Times New Roman" w:hAnsi="Times New Roman" w:cs="Times New Roman"/>
          <w:position w:val="-6"/>
        </w:rPr>
        <w:object w:dxaOrig="220" w:dyaOrig="320" w14:anchorId="522DCBFD">
          <v:shape id="_x0000_i1068" type="#_x0000_t75" style="width:11.25pt;height:14.25pt" o:ole="">
            <v:imagedata r:id="rId27" o:title=""/>
          </v:shape>
          <o:OLEObject Type="Embed" ProgID="Equation.DSMT4" ShapeID="_x0000_i1068" DrawAspect="Content" ObjectID="_1590487707" r:id="rId98"/>
        </w:object>
      </w:r>
      <w:r w:rsidR="006E00FB" w:rsidRPr="001D1AD2">
        <w:rPr>
          <w:rFonts w:ascii="Times New Roman" w:hAnsi="Times New Roman" w:cs="Times New Roman"/>
        </w:rPr>
        <w:t xml:space="preserve">in order to get the actual overturning envelope </w:t>
      </w:r>
      <w:r w:rsidR="0073776C" w:rsidRPr="001D1AD2">
        <w:rPr>
          <w:rFonts w:ascii="Times New Roman" w:hAnsi="Times New Roman" w:cs="Times New Roman"/>
        </w:rPr>
        <w:t xml:space="preserve">for that particular mechanism. </w:t>
      </w:r>
    </w:p>
    <w:p w14:paraId="10C6AF6F" w14:textId="2A4EEA90" w:rsidR="00304A8F" w:rsidRDefault="003B6DFE" w:rsidP="00FE47D3">
      <w:pPr>
        <w:spacing w:line="360" w:lineRule="auto"/>
        <w:jc w:val="both"/>
        <w:rPr>
          <w:rFonts w:ascii="Times New Roman" w:hAnsi="Times New Roman" w:cs="Times New Roman"/>
        </w:rPr>
      </w:pPr>
      <w:r>
        <w:rPr>
          <w:rFonts w:ascii="Times New Roman" w:hAnsi="Times New Roman" w:cs="Times New Roman"/>
        </w:rPr>
        <w:t xml:space="preserve">Furthermore, as a number of collapse mechanisms tend to take place above ground level, a methodology was also developed to scale the overturning envelopes to account for dynamic amplification of the ground motion up the structure. Extending the approach originally proposed by Priestley </w:t>
      </w:r>
      <w:r>
        <w:rPr>
          <w:rFonts w:ascii="Times New Roman" w:hAnsi="Times New Roman" w:cs="Times New Roman"/>
        </w:rPr>
        <w:fldChar w:fldCharType="begin" w:fldLock="1"/>
      </w:r>
      <w:r w:rsidR="000A6A81">
        <w:rPr>
          <w:rFonts w:ascii="Times New Roman" w:hAnsi="Times New Roman" w:cs="Times New Roman"/>
        </w:rPr>
        <w:instrText>ADDIN CSL_CITATION { "citationItems" : [ { "id" : "ITEM-1", "itemData" : { "ISSN" : "01100718", "abstract" : "The behavior of unreinforced masonry walls under seismic loading is considered, with particular emphasis being given to face-load response. It is shown that traditional methods of assessing seismic performance based on elastic stress calculations result in excessively conservative results when compared with more realistic methods of assessment. In particular, an assessment procedure based on energy considerations is developed at some length, and is illustrated by a worked sample.", "author" : [ { "dropping-particle" : "", "family" : "Priestley", "given" : "M.J.N.", "non-dropping-particle" : "", "parse-names" : false, "suffix" : "" } ], "container-title" : "Bulletin of the New Zealand Society for Earthquake Engineering", "id" : "ITEM-1", "issue" : "2", "issued" : { "date-parts" : [ [ "1985" ] ] }, "page" : "191\u2013205", "title" : "Seismic behaviour of unreinforced masonry walls", "type" : "article-journal", "volume" : "18" }, "uris" : [ "http://www.mendeley.com/documents/?uuid=56643c6f-75ff-4016-86a3-807290855894" ] } ], "mendeley" : { "formattedCitation" : "[32]", "plainTextFormattedCitation" : "[32]", "previouslyFormattedCitation" : "[32]" }, "properties" : { "noteIndex" : 16 }, "schema" : "https://github.com/citation-style-language/schema/raw/master/csl-citation.json" }</w:instrText>
      </w:r>
      <w:r>
        <w:rPr>
          <w:rFonts w:ascii="Times New Roman" w:hAnsi="Times New Roman" w:cs="Times New Roman"/>
        </w:rPr>
        <w:fldChar w:fldCharType="separate"/>
      </w:r>
      <w:r w:rsidR="000A6A81" w:rsidRPr="000A6A81">
        <w:rPr>
          <w:rFonts w:ascii="Times New Roman" w:hAnsi="Times New Roman" w:cs="Times New Roman"/>
          <w:noProof/>
        </w:rPr>
        <w:t>[32]</w:t>
      </w:r>
      <w:r>
        <w:rPr>
          <w:rFonts w:ascii="Times New Roman" w:hAnsi="Times New Roman" w:cs="Times New Roman"/>
        </w:rPr>
        <w:fldChar w:fldCharType="end"/>
      </w:r>
      <w:r w:rsidR="000B059E">
        <w:rPr>
          <w:rFonts w:ascii="Times New Roman" w:hAnsi="Times New Roman" w:cs="Times New Roman"/>
        </w:rPr>
        <w:t xml:space="preserve"> and outlined in </w:t>
      </w:r>
      <w:r w:rsidR="00C17C33">
        <w:rPr>
          <w:rFonts w:ascii="Times New Roman" w:hAnsi="Times New Roman" w:cs="Times New Roman"/>
        </w:rPr>
        <w:fldChar w:fldCharType="begin" w:fldLock="1"/>
      </w:r>
      <w:r w:rsidR="00C17C33">
        <w:rPr>
          <w:rFonts w:ascii="Times New Roman" w:hAnsi="Times New Roman" w:cs="Times New Roman"/>
        </w:rPr>
        <w:instrText>ADDIN CSL_CITATION { "citationItems" : [ { "id" : "ITEM-1", "itemData" : { "author" : [ { "dropping-particle" : "", "family" : "Mehrotra", "given" : "Anjali", "non-dropping-particle" : "", "parse-names" : false, "suffix" : "" }, { "dropping-particle" : "", "family" : "DeJong", "given" : "Matthew J.", "non-dropping-particle" : "", "parse-names" : false, "suffix" : "" } ], "container-title" : "Proceedings of the 16th World Conference on Earthquake Engineering", "id" : "ITEM-1", "issued" : { "date-parts" : [ [ "2017" ] ] }, "note" : "NULL", "publisher-place" : "Santiago, Chile", "title" : "A modelling tool for dynamic analysis of masonry collapse mechanisms", "type" : "paper-conference" }, "uris" : [ "http://www.mendeley.com/documents/?uuid=64f42214-aedb-46e1-95fc-af0201c6fd91" ] } ], "mendeley" : { "formattedCitation" : "[33]", "plainTextFormattedCitation" : "[33]", "previouslyFormattedCitation" : "[33]" }, "properties" : { "noteIndex" : 16 }, "schema" : "https://github.com/citation-style-language/schema/raw/master/csl-citation.json" }</w:instrText>
      </w:r>
      <w:r w:rsidR="00C17C33">
        <w:rPr>
          <w:rFonts w:ascii="Times New Roman" w:hAnsi="Times New Roman" w:cs="Times New Roman"/>
        </w:rPr>
        <w:fldChar w:fldCharType="separate"/>
      </w:r>
      <w:r w:rsidR="00C17C33" w:rsidRPr="00C17C33">
        <w:rPr>
          <w:rFonts w:ascii="Times New Roman" w:hAnsi="Times New Roman" w:cs="Times New Roman"/>
          <w:noProof/>
        </w:rPr>
        <w:t>[33]</w:t>
      </w:r>
      <w:r w:rsidR="00C17C33">
        <w:rPr>
          <w:rFonts w:ascii="Times New Roman" w:hAnsi="Times New Roman" w:cs="Times New Roman"/>
        </w:rPr>
        <w:fldChar w:fldCharType="end"/>
      </w:r>
      <w:r>
        <w:rPr>
          <w:rFonts w:ascii="Times New Roman" w:hAnsi="Times New Roman" w:cs="Times New Roman"/>
        </w:rPr>
        <w:t>, elastic modal analysis is used to generate response spectra by solving the equation of motion for an equivalent single-degree-of-freedom system with</w:t>
      </w:r>
      <w:r w:rsidR="00292AA7">
        <w:rPr>
          <w:rFonts w:ascii="Times New Roman" w:hAnsi="Times New Roman" w:cs="Times New Roman"/>
        </w:rPr>
        <w:t xml:space="preserve"> 5% damping and</w:t>
      </w:r>
      <w:r>
        <w:rPr>
          <w:rFonts w:ascii="Times New Roman" w:hAnsi="Times New Roman" w:cs="Times New Roman"/>
        </w:rPr>
        <w:t xml:space="preserve"> a natural frequency </w:t>
      </w:r>
      <w:r w:rsidRPr="00FE47D3">
        <w:rPr>
          <w:rFonts w:ascii="Times New Roman" w:hAnsi="Times New Roman" w:cs="Times New Roman"/>
          <w:i/>
        </w:rPr>
        <w:t>f</w:t>
      </w:r>
      <w:r w:rsidRPr="00FE47D3">
        <w:rPr>
          <w:rFonts w:ascii="Times New Roman" w:hAnsi="Times New Roman" w:cs="Times New Roman"/>
          <w:i/>
          <w:vertAlign w:val="subscript"/>
        </w:rPr>
        <w:t>n</w:t>
      </w:r>
      <w:r>
        <w:rPr>
          <w:rFonts w:ascii="Times New Roman" w:hAnsi="Times New Roman" w:cs="Times New Roman"/>
        </w:rPr>
        <w:t xml:space="preserve"> corresponding to that of the structure</w:t>
      </w:r>
      <w:r w:rsidR="00292AA7">
        <w:rPr>
          <w:rFonts w:ascii="Times New Roman" w:hAnsi="Times New Roman" w:cs="Times New Roman"/>
        </w:rPr>
        <w:t xml:space="preserve"> under consideration, under the influence of single </w:t>
      </w:r>
      <w:r w:rsidR="00E25D28">
        <w:rPr>
          <w:rFonts w:ascii="Times New Roman" w:hAnsi="Times New Roman" w:cs="Times New Roman"/>
        </w:rPr>
        <w:t xml:space="preserve">acceleration </w:t>
      </w:r>
      <w:r w:rsidR="00292AA7">
        <w:rPr>
          <w:rFonts w:ascii="Times New Roman" w:hAnsi="Times New Roman" w:cs="Times New Roman"/>
        </w:rPr>
        <w:lastRenderedPageBreak/>
        <w:t xml:space="preserve">sine pulses of varying frequency </w:t>
      </w:r>
      <w:r w:rsidR="00292AA7" w:rsidRPr="00FE47D3">
        <w:rPr>
          <w:rFonts w:ascii="Times New Roman" w:hAnsi="Times New Roman" w:cs="Times New Roman"/>
          <w:i/>
        </w:rPr>
        <w:t>f</w:t>
      </w:r>
      <w:r w:rsidR="00292AA7" w:rsidRPr="00FE47D3">
        <w:rPr>
          <w:rFonts w:ascii="Times New Roman" w:hAnsi="Times New Roman" w:cs="Times New Roman"/>
          <w:i/>
          <w:vertAlign w:val="subscript"/>
        </w:rPr>
        <w:t>p</w:t>
      </w:r>
      <w:r w:rsidR="00AB042E">
        <w:rPr>
          <w:rFonts w:ascii="Times New Roman" w:hAnsi="Times New Roman" w:cs="Times New Roman"/>
        </w:rPr>
        <w:t xml:space="preserve"> </w:t>
      </w:r>
      <w:r w:rsidR="00AB042E">
        <w:rPr>
          <w:rFonts w:ascii="Times New Roman" w:hAnsi="Times New Roman" w:cs="Times New Roman"/>
        </w:rPr>
        <w:fldChar w:fldCharType="begin" w:fldLock="1"/>
      </w:r>
      <w:r w:rsidR="000A6A81">
        <w:rPr>
          <w:rFonts w:ascii="Times New Roman" w:hAnsi="Times New Roman" w:cs="Times New Roman"/>
        </w:rPr>
        <w:instrText>ADDIN CSL_CITATION { "citationItems" : [ { "id" : "ITEM-1", "itemData" : { "author" : [ { "dropping-particle" : "", "family" : "Mehrotra", "given" : "Anjali", "non-dropping-particle" : "", "parse-names" : false, "suffix" : "" }, { "dropping-particle" : "", "family" : "DeJong", "given" : "Matthew J.", "non-dropping-particle" : "", "parse-names" : false, "suffix" : "" } ], "container-title" : "Proceedings of the 16th World Conference on Earthquake Engineering", "id" : "ITEM-1", "issued" : { "date-parts" : [ [ "2017" ] ] }, "note" : "NULL", "publisher-place" : "Santiago, Chile", "title" : "A modelling tool for dynamic analysis of masonry collapse mechanisms", "type" : "paper-conference" }, "uris" : [ "http://www.mendeley.com/documents/?uuid=64f42214-aedb-46e1-95fc-af0201c6fd91" ] } ], "mendeley" : { "formattedCitation" : "[33]", "plainTextFormattedCitation" : "[33]", "previouslyFormattedCitation" : "[33]" }, "properties" : { "noteIndex" : 16 }, "schema" : "https://github.com/citation-style-language/schema/raw/master/csl-citation.json" }</w:instrText>
      </w:r>
      <w:r w:rsidR="00AB042E">
        <w:rPr>
          <w:rFonts w:ascii="Times New Roman" w:hAnsi="Times New Roman" w:cs="Times New Roman"/>
        </w:rPr>
        <w:fldChar w:fldCharType="separate"/>
      </w:r>
      <w:r w:rsidR="000A6A81" w:rsidRPr="000A6A81">
        <w:rPr>
          <w:rFonts w:ascii="Times New Roman" w:hAnsi="Times New Roman" w:cs="Times New Roman"/>
          <w:noProof/>
        </w:rPr>
        <w:t>[33]</w:t>
      </w:r>
      <w:r w:rsidR="00AB042E">
        <w:rPr>
          <w:rFonts w:ascii="Times New Roman" w:hAnsi="Times New Roman" w:cs="Times New Roman"/>
        </w:rPr>
        <w:fldChar w:fldCharType="end"/>
      </w:r>
      <w:r w:rsidR="00292AA7">
        <w:rPr>
          <w:rFonts w:ascii="Times New Roman" w:hAnsi="Times New Roman" w:cs="Times New Roman"/>
        </w:rPr>
        <w:t>.</w:t>
      </w:r>
      <w:r w:rsidR="006A5C61">
        <w:rPr>
          <w:rFonts w:ascii="Times New Roman" w:hAnsi="Times New Roman" w:cs="Times New Roman"/>
        </w:rPr>
        <w:t xml:space="preserve"> </w:t>
      </w:r>
      <w:r w:rsidR="000C225C">
        <w:rPr>
          <w:rFonts w:ascii="Times New Roman" w:hAnsi="Times New Roman" w:cs="Times New Roman"/>
        </w:rPr>
        <w:t>O</w:t>
      </w:r>
      <w:r w:rsidR="00807FB4">
        <w:rPr>
          <w:rFonts w:ascii="Times New Roman" w:hAnsi="Times New Roman" w:cs="Times New Roman"/>
        </w:rPr>
        <w:t xml:space="preserve">nly first-mode response is considered, without taking higher mode effects into account. </w:t>
      </w:r>
      <w:r w:rsidR="00CE642F">
        <w:rPr>
          <w:rFonts w:ascii="Times New Roman" w:hAnsi="Times New Roman" w:cs="Times New Roman"/>
        </w:rPr>
        <w:t>T</w:t>
      </w:r>
      <w:r w:rsidR="00633987">
        <w:rPr>
          <w:rFonts w:ascii="Times New Roman" w:hAnsi="Times New Roman" w:cs="Times New Roman"/>
        </w:rPr>
        <w:t xml:space="preserve">he resulting </w:t>
      </w:r>
      <w:r w:rsidR="00FE791E">
        <w:rPr>
          <w:rFonts w:ascii="Times New Roman" w:hAnsi="Times New Roman" w:cs="Times New Roman"/>
        </w:rPr>
        <w:t xml:space="preserve">pulse </w:t>
      </w:r>
      <w:r w:rsidR="00633987">
        <w:rPr>
          <w:rFonts w:ascii="Times New Roman" w:hAnsi="Times New Roman" w:cs="Times New Roman"/>
        </w:rPr>
        <w:t>response spectrum (</w:t>
      </w:r>
      <w:r w:rsidR="00633987">
        <w:rPr>
          <w:rFonts w:ascii="Times New Roman" w:hAnsi="Times New Roman" w:cs="Times New Roman"/>
        </w:rPr>
        <w:fldChar w:fldCharType="begin"/>
      </w:r>
      <w:r w:rsidR="00633987">
        <w:rPr>
          <w:rFonts w:ascii="Times New Roman" w:hAnsi="Times New Roman" w:cs="Times New Roman"/>
        </w:rPr>
        <w:instrText xml:space="preserve"> REF _Ref508974665 \h </w:instrText>
      </w:r>
      <w:r w:rsidR="00583006">
        <w:rPr>
          <w:rFonts w:ascii="Times New Roman" w:hAnsi="Times New Roman" w:cs="Times New Roman"/>
        </w:rPr>
        <w:instrText xml:space="preserve"> \* MERGEFORMAT </w:instrText>
      </w:r>
      <w:r w:rsidR="00633987">
        <w:rPr>
          <w:rFonts w:ascii="Times New Roman" w:hAnsi="Times New Roman" w:cs="Times New Roman"/>
        </w:rPr>
      </w:r>
      <w:r w:rsidR="00633987">
        <w:rPr>
          <w:rFonts w:ascii="Times New Roman" w:hAnsi="Times New Roman" w:cs="Times New Roman"/>
        </w:rPr>
        <w:fldChar w:fldCharType="separate"/>
      </w:r>
      <w:r w:rsidR="00226A86" w:rsidRPr="00FE47D3">
        <w:rPr>
          <w:rFonts w:ascii="Times New Roman" w:hAnsi="Times New Roman" w:cs="Times New Roman"/>
          <w:iCs/>
        </w:rPr>
        <w:t xml:space="preserve">Fig. </w:t>
      </w:r>
      <w:r w:rsidR="00226A86" w:rsidRPr="00FE47D3">
        <w:rPr>
          <w:rFonts w:ascii="Times New Roman" w:hAnsi="Times New Roman" w:cs="Times New Roman"/>
          <w:noProof/>
        </w:rPr>
        <w:t>9</w:t>
      </w:r>
      <w:r w:rsidR="00633987">
        <w:rPr>
          <w:rFonts w:ascii="Times New Roman" w:hAnsi="Times New Roman" w:cs="Times New Roman"/>
        </w:rPr>
        <w:fldChar w:fldCharType="end"/>
      </w:r>
      <w:r w:rsidR="00633987">
        <w:rPr>
          <w:rFonts w:ascii="Times New Roman" w:hAnsi="Times New Roman" w:cs="Times New Roman"/>
        </w:rPr>
        <w:t xml:space="preserve">a) is obtained by plotting the variation of the maximum recorded response acceleration </w:t>
      </w:r>
      <w:r w:rsidR="00633987" w:rsidRPr="00FE47D3">
        <w:rPr>
          <w:rFonts w:ascii="Times New Roman" w:hAnsi="Times New Roman" w:cs="Times New Roman"/>
          <w:i/>
        </w:rPr>
        <w:t>a</w:t>
      </w:r>
      <w:r w:rsidR="00633987" w:rsidRPr="00FE47D3">
        <w:rPr>
          <w:rFonts w:ascii="Times New Roman" w:hAnsi="Times New Roman" w:cs="Times New Roman"/>
          <w:i/>
          <w:vertAlign w:val="subscript"/>
        </w:rPr>
        <w:t>r</w:t>
      </w:r>
      <w:r w:rsidR="00CE642F">
        <w:rPr>
          <w:rFonts w:ascii="Times New Roman" w:hAnsi="Times New Roman" w:cs="Times New Roman"/>
        </w:rPr>
        <w:t xml:space="preserve"> (</w:t>
      </w:r>
      <w:r w:rsidR="00633987">
        <w:rPr>
          <w:rFonts w:ascii="Times New Roman" w:hAnsi="Times New Roman" w:cs="Times New Roman"/>
        </w:rPr>
        <w:t xml:space="preserve">normalized by the input ground acceleration </w:t>
      </w:r>
      <w:proofErr w:type="gramStart"/>
      <w:r w:rsidR="00633987" w:rsidRPr="00FE47D3">
        <w:rPr>
          <w:rFonts w:ascii="Times New Roman" w:hAnsi="Times New Roman" w:cs="Times New Roman"/>
          <w:i/>
        </w:rPr>
        <w:t>a</w:t>
      </w:r>
      <w:r w:rsidR="00633987" w:rsidRPr="00FE47D3">
        <w:rPr>
          <w:rFonts w:ascii="Times New Roman" w:hAnsi="Times New Roman" w:cs="Times New Roman"/>
          <w:i/>
          <w:vertAlign w:val="subscript"/>
        </w:rPr>
        <w:t>g</w:t>
      </w:r>
      <w:proofErr w:type="gramEnd"/>
      <w:r w:rsidR="00CE642F">
        <w:rPr>
          <w:rFonts w:ascii="Times New Roman" w:hAnsi="Times New Roman" w:cs="Times New Roman"/>
        </w:rPr>
        <w:t>)</w:t>
      </w:r>
      <w:r w:rsidR="00633987">
        <w:rPr>
          <w:rFonts w:ascii="Times New Roman" w:hAnsi="Times New Roman" w:cs="Times New Roman"/>
        </w:rPr>
        <w:t xml:space="preserve"> against the normalized pulse frequency </w:t>
      </w:r>
      <w:r w:rsidR="00633987" w:rsidRPr="00FE47D3">
        <w:rPr>
          <w:rFonts w:ascii="Times New Roman" w:hAnsi="Times New Roman" w:cs="Times New Roman"/>
          <w:i/>
        </w:rPr>
        <w:t>f</w:t>
      </w:r>
      <w:r w:rsidR="00633987" w:rsidRPr="00FE47D3">
        <w:rPr>
          <w:rFonts w:ascii="Times New Roman" w:hAnsi="Times New Roman" w:cs="Times New Roman"/>
          <w:i/>
          <w:vertAlign w:val="subscript"/>
        </w:rPr>
        <w:t>p</w:t>
      </w:r>
      <w:r w:rsidR="00633987">
        <w:rPr>
          <w:rFonts w:ascii="Times New Roman" w:hAnsi="Times New Roman" w:cs="Times New Roman"/>
        </w:rPr>
        <w:t>/</w:t>
      </w:r>
      <w:r w:rsidR="00633987" w:rsidRPr="00FE47D3">
        <w:rPr>
          <w:rFonts w:ascii="Times New Roman" w:hAnsi="Times New Roman" w:cs="Times New Roman"/>
          <w:i/>
        </w:rPr>
        <w:t>f</w:t>
      </w:r>
      <w:r w:rsidR="00633987" w:rsidRPr="00FE47D3">
        <w:rPr>
          <w:rFonts w:ascii="Times New Roman" w:hAnsi="Times New Roman" w:cs="Times New Roman"/>
          <w:i/>
          <w:vertAlign w:val="subscript"/>
        </w:rPr>
        <w:t>n</w:t>
      </w:r>
      <w:r w:rsidR="00633987">
        <w:rPr>
          <w:rFonts w:ascii="Times New Roman" w:hAnsi="Times New Roman" w:cs="Times New Roman"/>
        </w:rPr>
        <w:t xml:space="preserve">. </w:t>
      </w:r>
    </w:p>
    <w:p w14:paraId="4501241A" w14:textId="4C5ABC7F" w:rsidR="00E96C9A" w:rsidRDefault="00CE642F" w:rsidP="00FE47D3">
      <w:pPr>
        <w:spacing w:line="360" w:lineRule="auto"/>
        <w:jc w:val="both"/>
        <w:rPr>
          <w:rFonts w:ascii="Times New Roman" w:hAnsi="Times New Roman" w:cs="Times New Roman"/>
        </w:rPr>
      </w:pPr>
      <w:r>
        <w:rPr>
          <w:rFonts w:ascii="Times New Roman" w:hAnsi="Times New Roman" w:cs="Times New Roman"/>
        </w:rPr>
        <w:t>This response acceleration is assumed to act at the effective center (</w:t>
      </w:r>
      <w:r w:rsidR="00481967">
        <w:rPr>
          <w:rFonts w:ascii="Times New Roman" w:hAnsi="Times New Roman" w:cs="Times New Roman"/>
        </w:rPr>
        <w:t>modal</w:t>
      </w:r>
      <w:r w:rsidR="00807FB4">
        <w:rPr>
          <w:rFonts w:ascii="Times New Roman" w:hAnsi="Times New Roman" w:cs="Times New Roman"/>
        </w:rPr>
        <w:t xml:space="preserve"> </w:t>
      </w:r>
      <w:r>
        <w:rPr>
          <w:rFonts w:ascii="Times New Roman" w:hAnsi="Times New Roman" w:cs="Times New Roman"/>
        </w:rPr>
        <w:t xml:space="preserve">height) of seismic force </w:t>
      </w:r>
      <w:r w:rsidRPr="00FE47D3">
        <w:rPr>
          <w:rFonts w:ascii="Times New Roman" w:hAnsi="Times New Roman" w:cs="Times New Roman"/>
          <w:i/>
        </w:rPr>
        <w:t>h</w:t>
      </w:r>
      <w:r w:rsidRPr="00FE47D3">
        <w:rPr>
          <w:rFonts w:ascii="Times New Roman" w:hAnsi="Times New Roman" w:cs="Times New Roman"/>
          <w:i/>
          <w:vertAlign w:val="subscript"/>
        </w:rPr>
        <w:t>e</w:t>
      </w:r>
      <w:r w:rsidR="00807FB4">
        <w:rPr>
          <w:rFonts w:ascii="Times New Roman" w:hAnsi="Times New Roman" w:cs="Times New Roman"/>
        </w:rPr>
        <w:t>, and assuming a linear first-mode shape (</w:t>
      </w:r>
      <w:r w:rsidR="00807FB4">
        <w:rPr>
          <w:rFonts w:ascii="Times New Roman" w:hAnsi="Times New Roman" w:cs="Times New Roman"/>
        </w:rPr>
        <w:fldChar w:fldCharType="begin"/>
      </w:r>
      <w:r w:rsidR="00807FB4">
        <w:rPr>
          <w:rFonts w:ascii="Times New Roman" w:hAnsi="Times New Roman" w:cs="Times New Roman"/>
        </w:rPr>
        <w:instrText xml:space="preserve"> REF _Ref508974665 \h </w:instrText>
      </w:r>
      <w:r w:rsidR="00583006">
        <w:rPr>
          <w:rFonts w:ascii="Times New Roman" w:hAnsi="Times New Roman" w:cs="Times New Roman"/>
        </w:rPr>
        <w:instrText xml:space="preserve"> \* MERGEFORMAT </w:instrText>
      </w:r>
      <w:r w:rsidR="00807FB4">
        <w:rPr>
          <w:rFonts w:ascii="Times New Roman" w:hAnsi="Times New Roman" w:cs="Times New Roman"/>
        </w:rPr>
      </w:r>
      <w:r w:rsidR="00807FB4">
        <w:rPr>
          <w:rFonts w:ascii="Times New Roman" w:hAnsi="Times New Roman" w:cs="Times New Roman"/>
        </w:rPr>
        <w:fldChar w:fldCharType="separate"/>
      </w:r>
      <w:r w:rsidR="00226A86" w:rsidRPr="00FE47D3">
        <w:rPr>
          <w:rFonts w:ascii="Times New Roman" w:hAnsi="Times New Roman" w:cs="Times New Roman"/>
          <w:iCs/>
        </w:rPr>
        <w:t xml:space="preserve">Fig. </w:t>
      </w:r>
      <w:r w:rsidR="00226A86" w:rsidRPr="00FE47D3">
        <w:rPr>
          <w:rFonts w:ascii="Times New Roman" w:hAnsi="Times New Roman" w:cs="Times New Roman"/>
          <w:noProof/>
        </w:rPr>
        <w:t>9</w:t>
      </w:r>
      <w:r w:rsidR="00807FB4">
        <w:rPr>
          <w:rFonts w:ascii="Times New Roman" w:hAnsi="Times New Roman" w:cs="Times New Roman"/>
        </w:rPr>
        <w:fldChar w:fldCharType="end"/>
      </w:r>
      <w:r w:rsidR="00807FB4">
        <w:rPr>
          <w:rFonts w:ascii="Times New Roman" w:hAnsi="Times New Roman" w:cs="Times New Roman"/>
        </w:rPr>
        <w:t xml:space="preserve">b, </w:t>
      </w:r>
      <w:r w:rsidR="00807FB4">
        <w:rPr>
          <w:rFonts w:ascii="Times New Roman" w:hAnsi="Times New Roman" w:cs="Times New Roman"/>
        </w:rPr>
        <w:fldChar w:fldCharType="begin" w:fldLock="1"/>
      </w:r>
      <w:r w:rsidR="000A6A81">
        <w:rPr>
          <w:rFonts w:ascii="Times New Roman" w:hAnsi="Times New Roman" w:cs="Times New Roman"/>
        </w:rPr>
        <w:instrText>ADDIN CSL_CITATION { "citationItems" : [ { "id" : "ITEM-1", "itemData" : { "ISSN" : "01100718", "abstract" : "The behavior of unreinforced masonry walls under seismic loading is considered, with particular emphasis being given to face-load response. It is shown that traditional methods of assessing seismic performance based on elastic stress calculations result in excessively conservative results when compared with more realistic methods of assessment. In particular, an assessment procedure based on energy considerations is developed at some length, and is illustrated by a worked sample.", "author" : [ { "dropping-particle" : "", "family" : "Priestley", "given" : "M.J.N.", "non-dropping-particle" : "", "parse-names" : false, "suffix" : "" } ], "container-title" : "Bulletin of the New Zealand Society for Earthquake Engineering", "id" : "ITEM-1", "issue" : "2", "issued" : { "date-parts" : [ [ "1985" ] ] }, "page" : "191\u2013205", "title" : "Seismic behaviour of unreinforced masonry walls", "type" : "article-journal", "volume" : "18" }, "uris" : [ "http://www.mendeley.com/documents/?uuid=56643c6f-75ff-4016-86a3-807290855894" ] } ], "mendeley" : { "formattedCitation" : "[32]", "plainTextFormattedCitation" : "[32]", "previouslyFormattedCitation" : "[32]" }, "properties" : { "noteIndex" : 17 }, "schema" : "https://github.com/citation-style-language/schema/raw/master/csl-citation.json" }</w:instrText>
      </w:r>
      <w:r w:rsidR="00807FB4">
        <w:rPr>
          <w:rFonts w:ascii="Times New Roman" w:hAnsi="Times New Roman" w:cs="Times New Roman"/>
        </w:rPr>
        <w:fldChar w:fldCharType="separate"/>
      </w:r>
      <w:r w:rsidR="000A6A81" w:rsidRPr="000A6A81">
        <w:rPr>
          <w:rFonts w:ascii="Times New Roman" w:hAnsi="Times New Roman" w:cs="Times New Roman"/>
          <w:noProof/>
        </w:rPr>
        <w:t>[32]</w:t>
      </w:r>
      <w:r w:rsidR="00807FB4">
        <w:rPr>
          <w:rFonts w:ascii="Times New Roman" w:hAnsi="Times New Roman" w:cs="Times New Roman"/>
        </w:rPr>
        <w:fldChar w:fldCharType="end"/>
      </w:r>
      <w:r w:rsidR="00807FB4">
        <w:rPr>
          <w:rFonts w:ascii="Times New Roman" w:hAnsi="Times New Roman" w:cs="Times New Roman"/>
        </w:rPr>
        <w:t>), the response acceleration at heights</w:t>
      </w:r>
      <w:r w:rsidR="002C6394">
        <w:rPr>
          <w:rFonts w:ascii="Times New Roman" w:hAnsi="Times New Roman" w:cs="Times New Roman"/>
        </w:rPr>
        <w:t xml:space="preserve"> </w:t>
      </w:r>
      <w:r w:rsidR="002C6394" w:rsidRPr="00FE47D3">
        <w:rPr>
          <w:rFonts w:ascii="Times New Roman" w:hAnsi="Times New Roman" w:cs="Times New Roman"/>
          <w:i/>
        </w:rPr>
        <w:t>h</w:t>
      </w:r>
      <w:r w:rsidR="00807FB4">
        <w:rPr>
          <w:rFonts w:ascii="Times New Roman" w:hAnsi="Times New Roman" w:cs="Times New Roman"/>
        </w:rPr>
        <w:t xml:space="preserve"> above and below </w:t>
      </w:r>
      <w:r w:rsidR="003B40BE" w:rsidRPr="00FE47D3">
        <w:rPr>
          <w:rFonts w:ascii="Times New Roman" w:hAnsi="Times New Roman" w:cs="Times New Roman"/>
          <w:i/>
        </w:rPr>
        <w:t>h</w:t>
      </w:r>
      <w:r w:rsidR="003B40BE" w:rsidRPr="00FE47D3">
        <w:rPr>
          <w:rFonts w:ascii="Times New Roman" w:hAnsi="Times New Roman" w:cs="Times New Roman"/>
          <w:i/>
          <w:vertAlign w:val="subscript"/>
        </w:rPr>
        <w:t>e</w:t>
      </w:r>
      <w:r w:rsidR="003B40BE">
        <w:rPr>
          <w:rFonts w:ascii="Times New Roman" w:hAnsi="Times New Roman" w:cs="Times New Roman"/>
        </w:rPr>
        <w:t xml:space="preserve"> </w:t>
      </w:r>
      <w:r w:rsidR="00807FB4">
        <w:rPr>
          <w:rFonts w:ascii="Times New Roman" w:hAnsi="Times New Roman" w:cs="Times New Roman"/>
        </w:rPr>
        <w:t xml:space="preserve">can then be determined through linear extrapolation. However, </w:t>
      </w:r>
      <w:r w:rsidR="00807FB4" w:rsidRPr="00FE47D3">
        <w:rPr>
          <w:rFonts w:ascii="Times New Roman" w:hAnsi="Times New Roman" w:cs="Times New Roman"/>
          <w:i/>
        </w:rPr>
        <w:t>a</w:t>
      </w:r>
      <w:r w:rsidR="00807FB4" w:rsidRPr="00FE47D3">
        <w:rPr>
          <w:rFonts w:ascii="Times New Roman" w:hAnsi="Times New Roman" w:cs="Times New Roman"/>
          <w:i/>
          <w:vertAlign w:val="subscript"/>
        </w:rPr>
        <w:t>r</w:t>
      </w:r>
      <w:r w:rsidR="00807FB4">
        <w:rPr>
          <w:rFonts w:ascii="Times New Roman" w:hAnsi="Times New Roman" w:cs="Times New Roman"/>
        </w:rPr>
        <w:t xml:space="preserve"> is only the acceleration relative to the ground, and thus must be combined with the ground acceleration </w:t>
      </w:r>
      <w:r w:rsidR="00807FB4" w:rsidRPr="00FE47D3">
        <w:rPr>
          <w:rFonts w:ascii="Times New Roman" w:hAnsi="Times New Roman" w:cs="Times New Roman"/>
          <w:i/>
        </w:rPr>
        <w:t>a</w:t>
      </w:r>
      <w:r w:rsidR="00807FB4" w:rsidRPr="00FE47D3">
        <w:rPr>
          <w:rFonts w:ascii="Times New Roman" w:hAnsi="Times New Roman" w:cs="Times New Roman"/>
          <w:i/>
          <w:vertAlign w:val="subscript"/>
        </w:rPr>
        <w:t>g</w:t>
      </w:r>
      <w:r w:rsidR="00807FB4">
        <w:rPr>
          <w:rFonts w:ascii="Times New Roman" w:hAnsi="Times New Roman" w:cs="Times New Roman"/>
        </w:rPr>
        <w:t xml:space="preserve"> in order to obtain the total acceleration of the structure </w:t>
      </w:r>
      <w:r w:rsidR="00807FB4" w:rsidRPr="00FE47D3">
        <w:rPr>
          <w:rFonts w:ascii="Times New Roman" w:hAnsi="Times New Roman" w:cs="Times New Roman"/>
          <w:i/>
        </w:rPr>
        <w:t>a</w:t>
      </w:r>
      <w:r w:rsidR="00807FB4" w:rsidRPr="00FE47D3">
        <w:rPr>
          <w:rFonts w:ascii="Times New Roman" w:hAnsi="Times New Roman" w:cs="Times New Roman"/>
          <w:i/>
          <w:vertAlign w:val="subscript"/>
        </w:rPr>
        <w:t>sc</w:t>
      </w:r>
      <w:r w:rsidR="00807FB4">
        <w:rPr>
          <w:rFonts w:ascii="Times New Roman" w:hAnsi="Times New Roman" w:cs="Times New Roman"/>
        </w:rPr>
        <w:t>. In order to do this, the</w:t>
      </w:r>
      <w:r w:rsidR="00480427">
        <w:rPr>
          <w:rFonts w:ascii="Times New Roman" w:hAnsi="Times New Roman" w:cs="Times New Roman"/>
        </w:rPr>
        <w:t xml:space="preserve"> conservative</w:t>
      </w:r>
      <w:r w:rsidR="00807FB4">
        <w:rPr>
          <w:rFonts w:ascii="Times New Roman" w:hAnsi="Times New Roman" w:cs="Times New Roman"/>
        </w:rPr>
        <w:t xml:space="preserve"> square-root-sum-of-squares (SRSS) approach is used</w:t>
      </w:r>
      <w:r w:rsidR="00480427">
        <w:rPr>
          <w:rFonts w:ascii="Times New Roman" w:hAnsi="Times New Roman" w:cs="Times New Roman"/>
        </w:rPr>
        <w:t xml:space="preserve"> </w:t>
      </w:r>
      <w:r w:rsidR="00480427">
        <w:rPr>
          <w:rFonts w:ascii="Times New Roman" w:hAnsi="Times New Roman" w:cs="Times New Roman"/>
        </w:rPr>
        <w:fldChar w:fldCharType="begin" w:fldLock="1"/>
      </w:r>
      <w:r w:rsidR="000A6A81">
        <w:rPr>
          <w:rFonts w:ascii="Times New Roman" w:hAnsi="Times New Roman" w:cs="Times New Roman"/>
        </w:rPr>
        <w:instrText>ADDIN CSL_CITATION { "citationItems" : [ { "id" : "ITEM-1", "itemData" : { "ISSN" : "01100718", "abstract" : "The behavior of unreinforced masonry walls under seismic loading is considered, with particular emphasis being given to face-load response. It is shown that traditional methods of assessing seismic performance based on elastic stress calculations result in excessively conservative results when compared with more realistic methods of assessment. In particular, an assessment procedure based on energy considerations is developed at some length, and is illustrated by a worked sample.", "author" : [ { "dropping-particle" : "", "family" : "Priestley", "given" : "M.J.N.", "non-dropping-particle" : "", "parse-names" : false, "suffix" : "" } ], "container-title" : "Bulletin of the New Zealand Society for Earthquake Engineering", "id" : "ITEM-1", "issue" : "2", "issued" : { "date-parts" : [ [ "1985" ] ] }, "page" : "191\u2013205", "title" : "Seismic behaviour of unreinforced masonry walls", "type" : "article-journal", "volume" : "18" }, "uris" : [ "http://www.mendeley.com/documents/?uuid=56643c6f-75ff-4016-86a3-807290855894" ] } ], "mendeley" : { "formattedCitation" : "[32]", "plainTextFormattedCitation" : "[32]", "previouslyFormattedCitation" : "[32]" }, "properties" : { "noteIndex" : 17 }, "schema" : "https://github.com/citation-style-language/schema/raw/master/csl-citation.json" }</w:instrText>
      </w:r>
      <w:r w:rsidR="00480427">
        <w:rPr>
          <w:rFonts w:ascii="Times New Roman" w:hAnsi="Times New Roman" w:cs="Times New Roman"/>
        </w:rPr>
        <w:fldChar w:fldCharType="separate"/>
      </w:r>
      <w:r w:rsidR="000A6A81" w:rsidRPr="000A6A81">
        <w:rPr>
          <w:rFonts w:ascii="Times New Roman" w:hAnsi="Times New Roman" w:cs="Times New Roman"/>
          <w:noProof/>
        </w:rPr>
        <w:t>[32]</w:t>
      </w:r>
      <w:r w:rsidR="00480427">
        <w:rPr>
          <w:rFonts w:ascii="Times New Roman" w:hAnsi="Times New Roman" w:cs="Times New Roman"/>
        </w:rPr>
        <w:fldChar w:fldCharType="end"/>
      </w:r>
      <w:r w:rsidR="00807FB4">
        <w:rPr>
          <w:rFonts w:ascii="Times New Roman" w:hAnsi="Times New Roman" w:cs="Times New Roman"/>
        </w:rPr>
        <w:t>, whereby</w:t>
      </w:r>
      <w:r w:rsidR="00E96C9A">
        <w:rPr>
          <w:rFonts w:ascii="Times New Roman" w:hAnsi="Times New Roman" w:cs="Times New Roman"/>
        </w:rPr>
        <w:t>:</w:t>
      </w:r>
    </w:p>
    <w:p w14:paraId="29509170" w14:textId="7735FD50" w:rsidR="006A5C61" w:rsidRDefault="00E96C9A" w:rsidP="00FE47D3">
      <w:pPr>
        <w:spacing w:line="360" w:lineRule="auto"/>
        <w:jc w:val="right"/>
        <w:rPr>
          <w:rFonts w:ascii="Times New Roman" w:hAnsi="Times New Roman" w:cs="Times New Roman"/>
        </w:rPr>
      </w:pPr>
      <w:r w:rsidRPr="001A45A4">
        <w:rPr>
          <w:rFonts w:ascii="Times New Roman" w:hAnsi="Times New Roman" w:cs="Times New Roman"/>
          <w:position w:val="-32"/>
        </w:rPr>
        <w:object w:dxaOrig="1900" w:dyaOrig="820" w14:anchorId="0DF2767B">
          <v:shape id="_x0000_i1069" type="#_x0000_t75" style="width:96pt;height:41.25pt" o:ole="">
            <v:imagedata r:id="rId99" o:title=""/>
          </v:shape>
          <o:OLEObject Type="Embed" ProgID="Equation.DSMT4" ShapeID="_x0000_i1069" DrawAspect="Content" ObjectID="_1590487708" r:id="rId100"/>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r w:rsidR="00D61E8E">
        <w:rPr>
          <w:rFonts w:ascii="Times New Roman" w:hAnsi="Times New Roman" w:cs="Times New Roman"/>
        </w:rPr>
        <w:t>7</w:t>
      </w:r>
      <w:r>
        <w:rPr>
          <w:rFonts w:ascii="Times New Roman" w:hAnsi="Times New Roman" w:cs="Times New Roman"/>
        </w:rPr>
        <w:t>)</w:t>
      </w:r>
    </w:p>
    <w:p w14:paraId="06F4D880" w14:textId="5A3D20BB" w:rsidR="003A695A" w:rsidRPr="00807FB4" w:rsidRDefault="00FB5B54" w:rsidP="00FE47D3">
      <w:pPr>
        <w:spacing w:line="360" w:lineRule="auto"/>
        <w:jc w:val="both"/>
        <w:rPr>
          <w:rFonts w:ascii="Times New Roman" w:hAnsi="Times New Roman" w:cs="Times New Roman"/>
        </w:rPr>
      </w:pPr>
      <w:r>
        <w:rPr>
          <w:rFonts w:ascii="Times New Roman" w:hAnsi="Times New Roman" w:cs="Times New Roman"/>
        </w:rPr>
        <w:t>Leading</w:t>
      </w:r>
      <w:r w:rsidR="003B40BE">
        <w:rPr>
          <w:rFonts w:ascii="Times New Roman" w:hAnsi="Times New Roman" w:cs="Times New Roman"/>
        </w:rPr>
        <w:t xml:space="preserve"> to the </w:t>
      </w:r>
      <w:r w:rsidR="00480427">
        <w:rPr>
          <w:rFonts w:ascii="Times New Roman" w:hAnsi="Times New Roman" w:cs="Times New Roman"/>
        </w:rPr>
        <w:t>scaled</w:t>
      </w:r>
      <w:r w:rsidR="003B40BE">
        <w:rPr>
          <w:rFonts w:ascii="Times New Roman" w:hAnsi="Times New Roman" w:cs="Times New Roman"/>
        </w:rPr>
        <w:t xml:space="preserve"> acceleration profile as depicted in </w:t>
      </w:r>
      <w:r w:rsidR="003B40BE">
        <w:rPr>
          <w:rFonts w:ascii="Times New Roman" w:hAnsi="Times New Roman" w:cs="Times New Roman"/>
        </w:rPr>
        <w:fldChar w:fldCharType="begin"/>
      </w:r>
      <w:r w:rsidR="003B40BE">
        <w:rPr>
          <w:rFonts w:ascii="Times New Roman" w:hAnsi="Times New Roman" w:cs="Times New Roman"/>
        </w:rPr>
        <w:instrText xml:space="preserve"> REF _Ref508974665 \h </w:instrText>
      </w:r>
      <w:r w:rsidR="00583006">
        <w:rPr>
          <w:rFonts w:ascii="Times New Roman" w:hAnsi="Times New Roman" w:cs="Times New Roman"/>
        </w:rPr>
        <w:instrText xml:space="preserve"> \* MERGEFORMAT </w:instrText>
      </w:r>
      <w:r w:rsidR="003B40BE">
        <w:rPr>
          <w:rFonts w:ascii="Times New Roman" w:hAnsi="Times New Roman" w:cs="Times New Roman"/>
        </w:rPr>
      </w:r>
      <w:r w:rsidR="003B40BE">
        <w:rPr>
          <w:rFonts w:ascii="Times New Roman" w:hAnsi="Times New Roman" w:cs="Times New Roman"/>
        </w:rPr>
        <w:fldChar w:fldCharType="separate"/>
      </w:r>
      <w:r w:rsidR="00226A86" w:rsidRPr="00FE47D3">
        <w:rPr>
          <w:rFonts w:ascii="Times New Roman" w:hAnsi="Times New Roman" w:cs="Times New Roman"/>
          <w:iCs/>
        </w:rPr>
        <w:t xml:space="preserve">Fig. </w:t>
      </w:r>
      <w:r w:rsidR="00226A86" w:rsidRPr="00FE47D3">
        <w:rPr>
          <w:rFonts w:ascii="Times New Roman" w:hAnsi="Times New Roman" w:cs="Times New Roman"/>
          <w:noProof/>
        </w:rPr>
        <w:t>9</w:t>
      </w:r>
      <w:r w:rsidR="003B40BE">
        <w:rPr>
          <w:rFonts w:ascii="Times New Roman" w:hAnsi="Times New Roman" w:cs="Times New Roman"/>
        </w:rPr>
        <w:fldChar w:fldCharType="end"/>
      </w:r>
      <w:r w:rsidR="003B40BE">
        <w:rPr>
          <w:rFonts w:ascii="Times New Roman" w:hAnsi="Times New Roman" w:cs="Times New Roman"/>
        </w:rPr>
        <w:t xml:space="preserve">c. </w:t>
      </w:r>
    </w:p>
    <w:p w14:paraId="3AF7FBC0" w14:textId="5588A4C6" w:rsidR="00421FB1" w:rsidRPr="00FE47D3" w:rsidRDefault="00643CFA" w:rsidP="00FE47D3">
      <w:pPr>
        <w:spacing w:line="360" w:lineRule="auto"/>
        <w:jc w:val="center"/>
        <w:rPr>
          <w:rFonts w:ascii="Times New Roman" w:hAnsi="Times New Roman" w:cs="Times New Roman"/>
        </w:rPr>
      </w:pPr>
      <w:r w:rsidRPr="00FE47D3">
        <w:rPr>
          <w:rFonts w:ascii="Times New Roman" w:hAnsi="Times New Roman" w:cs="Times New Roman"/>
          <w:noProof/>
          <w:lang w:eastAsia="en-GB"/>
        </w:rPr>
        <w:drawing>
          <wp:inline distT="0" distB="0" distL="0" distR="0" wp14:anchorId="762626A7" wp14:editId="71B499DC">
            <wp:extent cx="4959071" cy="45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8_v3.png"/>
                    <pic:cNvPicPr/>
                  </pic:nvPicPr>
                  <pic:blipFill rotWithShape="1">
                    <a:blip r:embed="rId101" cstate="print">
                      <a:extLst>
                        <a:ext uri="{28A0092B-C50C-407E-A947-70E740481C1C}">
                          <a14:useLocalDpi xmlns:a14="http://schemas.microsoft.com/office/drawing/2010/main" val="0"/>
                        </a:ext>
                      </a:extLst>
                    </a:blip>
                    <a:srcRect l="1191" t="2378" r="3800" b="1978"/>
                    <a:stretch/>
                  </pic:blipFill>
                  <pic:spPr bwMode="auto">
                    <a:xfrm>
                      <a:off x="0" y="0"/>
                      <a:ext cx="4959071" cy="4500000"/>
                    </a:xfrm>
                    <a:prstGeom prst="rect">
                      <a:avLst/>
                    </a:prstGeom>
                    <a:ln>
                      <a:noFill/>
                    </a:ln>
                    <a:extLst>
                      <a:ext uri="{53640926-AAD7-44D8-BBD7-CCE9431645EC}">
                        <a14:shadowObscured xmlns:a14="http://schemas.microsoft.com/office/drawing/2010/main"/>
                      </a:ext>
                    </a:extLst>
                  </pic:spPr>
                </pic:pic>
              </a:graphicData>
            </a:graphic>
          </wp:inline>
        </w:drawing>
      </w:r>
    </w:p>
    <w:p w14:paraId="77E070C2" w14:textId="60E7039C" w:rsidR="00DB358A" w:rsidRDefault="00421FB1" w:rsidP="00FE47D3">
      <w:pPr>
        <w:pStyle w:val="Caption"/>
        <w:jc w:val="center"/>
        <w:rPr>
          <w:rFonts w:ascii="Times New Roman" w:hAnsi="Times New Roman" w:cs="Times New Roman"/>
        </w:rPr>
      </w:pPr>
      <w:bookmarkStart w:id="9" w:name="_Ref508974665"/>
      <w:r w:rsidRPr="00FE47D3">
        <w:rPr>
          <w:rFonts w:ascii="Times New Roman" w:hAnsi="Times New Roman" w:cs="Times New Roman"/>
          <w:i w:val="0"/>
          <w:color w:val="auto"/>
        </w:rPr>
        <w:t xml:space="preserve">Fig. </w:t>
      </w:r>
      <w:r w:rsidRPr="00FE47D3">
        <w:rPr>
          <w:rFonts w:ascii="Times New Roman" w:hAnsi="Times New Roman" w:cs="Times New Roman"/>
          <w:i w:val="0"/>
          <w:color w:val="auto"/>
        </w:rPr>
        <w:fldChar w:fldCharType="begin"/>
      </w:r>
      <w:r w:rsidRPr="00FE47D3">
        <w:rPr>
          <w:rFonts w:ascii="Times New Roman" w:hAnsi="Times New Roman" w:cs="Times New Roman"/>
          <w:i w:val="0"/>
          <w:color w:val="auto"/>
        </w:rPr>
        <w:instrText xml:space="preserve"> SEQ Fig. \* ARABIC </w:instrText>
      </w:r>
      <w:r w:rsidRPr="00FE47D3">
        <w:rPr>
          <w:rFonts w:ascii="Times New Roman" w:hAnsi="Times New Roman" w:cs="Times New Roman"/>
          <w:i w:val="0"/>
          <w:color w:val="auto"/>
        </w:rPr>
        <w:fldChar w:fldCharType="separate"/>
      </w:r>
      <w:r w:rsidR="00E05C92">
        <w:rPr>
          <w:rFonts w:ascii="Times New Roman" w:hAnsi="Times New Roman" w:cs="Times New Roman"/>
          <w:i w:val="0"/>
          <w:noProof/>
          <w:color w:val="auto"/>
        </w:rPr>
        <w:t>9</w:t>
      </w:r>
      <w:r w:rsidRPr="00FE47D3">
        <w:rPr>
          <w:rFonts w:ascii="Times New Roman" w:hAnsi="Times New Roman" w:cs="Times New Roman"/>
          <w:i w:val="0"/>
          <w:color w:val="auto"/>
        </w:rPr>
        <w:fldChar w:fldCharType="end"/>
      </w:r>
      <w:bookmarkEnd w:id="9"/>
      <w:r w:rsidR="00E664A9">
        <w:rPr>
          <w:rFonts w:ascii="Times New Roman" w:hAnsi="Times New Roman" w:cs="Times New Roman"/>
          <w:i w:val="0"/>
          <w:color w:val="auto"/>
        </w:rPr>
        <w:t xml:space="preserve">: Methodology for scaling the overturning plots: (a) Pulse response spectrum; (b) Linear mode shape assumed; (c) Scaled acceleration profile; (d)  Scaled pulse response spectra and (e) Scaled overturning plots. </w:t>
      </w:r>
    </w:p>
    <w:p w14:paraId="7C25CF32" w14:textId="0EAE231D" w:rsidR="003A695A" w:rsidRPr="003A695A" w:rsidRDefault="00480427" w:rsidP="00FE47D3">
      <w:pPr>
        <w:spacing w:line="360" w:lineRule="auto"/>
        <w:jc w:val="both"/>
        <w:rPr>
          <w:rFonts w:ascii="Times New Roman" w:hAnsi="Times New Roman" w:cs="Times New Roman"/>
        </w:rPr>
      </w:pPr>
      <w:r>
        <w:rPr>
          <w:rFonts w:ascii="Times New Roman" w:hAnsi="Times New Roman" w:cs="Times New Roman"/>
        </w:rPr>
        <w:lastRenderedPageBreak/>
        <w:t>This acceleration profile is then used to scale the pulse response spectrum (</w:t>
      </w:r>
      <w:r>
        <w:rPr>
          <w:rFonts w:ascii="Times New Roman" w:hAnsi="Times New Roman" w:cs="Times New Roman"/>
        </w:rPr>
        <w:fldChar w:fldCharType="begin"/>
      </w:r>
      <w:r>
        <w:rPr>
          <w:rFonts w:ascii="Times New Roman" w:hAnsi="Times New Roman" w:cs="Times New Roman"/>
        </w:rPr>
        <w:instrText xml:space="preserve"> REF _Ref508974665 \h </w:instrText>
      </w:r>
      <w:r w:rsidR="00583006">
        <w:rPr>
          <w:rFonts w:ascii="Times New Roman" w:hAnsi="Times New Roman" w:cs="Times New Roman"/>
        </w:rPr>
        <w:instrText xml:space="preserve"> \* MERGEFORMAT </w:instrText>
      </w:r>
      <w:r>
        <w:rPr>
          <w:rFonts w:ascii="Times New Roman" w:hAnsi="Times New Roman" w:cs="Times New Roman"/>
        </w:rPr>
      </w:r>
      <w:r>
        <w:rPr>
          <w:rFonts w:ascii="Times New Roman" w:hAnsi="Times New Roman" w:cs="Times New Roman"/>
        </w:rPr>
        <w:fldChar w:fldCharType="separate"/>
      </w:r>
      <w:r w:rsidR="00226A86" w:rsidRPr="00FE47D3">
        <w:rPr>
          <w:rFonts w:ascii="Times New Roman" w:hAnsi="Times New Roman" w:cs="Times New Roman"/>
          <w:iCs/>
        </w:rPr>
        <w:t xml:space="preserve">Fig. </w:t>
      </w:r>
      <w:r w:rsidR="00226A86" w:rsidRPr="00FE47D3">
        <w:rPr>
          <w:rFonts w:ascii="Times New Roman" w:hAnsi="Times New Roman" w:cs="Times New Roman"/>
          <w:noProof/>
        </w:rPr>
        <w:t>9</w:t>
      </w:r>
      <w:r>
        <w:rPr>
          <w:rFonts w:ascii="Times New Roman" w:hAnsi="Times New Roman" w:cs="Times New Roman"/>
        </w:rPr>
        <w:fldChar w:fldCharType="end"/>
      </w:r>
      <w:r>
        <w:rPr>
          <w:rFonts w:ascii="Times New Roman" w:hAnsi="Times New Roman" w:cs="Times New Roman"/>
        </w:rPr>
        <w:t xml:space="preserve">a) for different heights within the structure – as illustrated by </w:t>
      </w:r>
      <w:r w:rsidRPr="00B71E83">
        <w:rPr>
          <w:rFonts w:ascii="Times New Roman" w:hAnsi="Times New Roman" w:cs="Times New Roman"/>
        </w:rPr>
        <w:fldChar w:fldCharType="begin"/>
      </w:r>
      <w:r w:rsidRPr="00B71E83">
        <w:rPr>
          <w:rFonts w:ascii="Times New Roman" w:hAnsi="Times New Roman" w:cs="Times New Roman"/>
        </w:rPr>
        <w:instrText xml:space="preserve"> REF _Ref508974665 \h </w:instrText>
      </w:r>
      <w:r w:rsidR="00B71E83" w:rsidRPr="00B71E83">
        <w:rPr>
          <w:rFonts w:ascii="Times New Roman" w:hAnsi="Times New Roman" w:cs="Times New Roman"/>
        </w:rPr>
        <w:instrText xml:space="preserve"> \* MERGEFORMAT </w:instrText>
      </w:r>
      <w:r w:rsidRPr="00B71E83">
        <w:rPr>
          <w:rFonts w:ascii="Times New Roman" w:hAnsi="Times New Roman" w:cs="Times New Roman"/>
        </w:rPr>
      </w:r>
      <w:r w:rsidRPr="00B71E83">
        <w:rPr>
          <w:rFonts w:ascii="Times New Roman" w:hAnsi="Times New Roman" w:cs="Times New Roman"/>
        </w:rPr>
        <w:fldChar w:fldCharType="separate"/>
      </w:r>
      <w:r w:rsidR="00226A86" w:rsidRPr="00FE47D3">
        <w:rPr>
          <w:rFonts w:ascii="Times New Roman" w:hAnsi="Times New Roman" w:cs="Times New Roman"/>
        </w:rPr>
        <w:t xml:space="preserve">Fig. </w:t>
      </w:r>
      <w:r w:rsidR="00226A86" w:rsidRPr="00B71E83">
        <w:rPr>
          <w:rFonts w:ascii="Times New Roman" w:hAnsi="Times New Roman" w:cs="Times New Roman"/>
          <w:noProof/>
        </w:rPr>
        <w:t>9</w:t>
      </w:r>
      <w:r w:rsidRPr="00B71E83">
        <w:rPr>
          <w:rFonts w:ascii="Times New Roman" w:hAnsi="Times New Roman" w:cs="Times New Roman"/>
        </w:rPr>
        <w:fldChar w:fldCharType="end"/>
      </w:r>
      <w:r>
        <w:rPr>
          <w:rFonts w:ascii="Times New Roman" w:hAnsi="Times New Roman" w:cs="Times New Roman"/>
        </w:rPr>
        <w:t>d. These modified linear-elastic pulse response spectra are then used to scale the corresponding overturning plots in Matlab (</w:t>
      </w:r>
      <w:r>
        <w:rPr>
          <w:rFonts w:ascii="Times New Roman" w:hAnsi="Times New Roman" w:cs="Times New Roman"/>
        </w:rPr>
        <w:fldChar w:fldCharType="begin"/>
      </w:r>
      <w:r>
        <w:rPr>
          <w:rFonts w:ascii="Times New Roman" w:hAnsi="Times New Roman" w:cs="Times New Roman"/>
        </w:rPr>
        <w:instrText xml:space="preserve"> REF _Ref508974665 \h </w:instrText>
      </w:r>
      <w:r w:rsidR="00583006">
        <w:rPr>
          <w:rFonts w:ascii="Times New Roman" w:hAnsi="Times New Roman" w:cs="Times New Roman"/>
        </w:rPr>
        <w:instrText xml:space="preserve"> \* MERGEFORMAT </w:instrText>
      </w:r>
      <w:r>
        <w:rPr>
          <w:rFonts w:ascii="Times New Roman" w:hAnsi="Times New Roman" w:cs="Times New Roman"/>
        </w:rPr>
      </w:r>
      <w:r>
        <w:rPr>
          <w:rFonts w:ascii="Times New Roman" w:hAnsi="Times New Roman" w:cs="Times New Roman"/>
        </w:rPr>
        <w:fldChar w:fldCharType="separate"/>
      </w:r>
      <w:r w:rsidR="00226A86" w:rsidRPr="00FE47D3">
        <w:rPr>
          <w:rFonts w:ascii="Times New Roman" w:hAnsi="Times New Roman" w:cs="Times New Roman"/>
          <w:iCs/>
        </w:rPr>
        <w:t xml:space="preserve">Fig. </w:t>
      </w:r>
      <w:r w:rsidR="00226A86" w:rsidRPr="00FE47D3">
        <w:rPr>
          <w:rFonts w:ascii="Times New Roman" w:hAnsi="Times New Roman" w:cs="Times New Roman"/>
          <w:noProof/>
        </w:rPr>
        <w:t>9</w:t>
      </w:r>
      <w:r>
        <w:rPr>
          <w:rFonts w:ascii="Times New Roman" w:hAnsi="Times New Roman" w:cs="Times New Roman"/>
        </w:rPr>
        <w:fldChar w:fldCharType="end"/>
      </w:r>
      <w:r>
        <w:rPr>
          <w:rFonts w:ascii="Times New Roman" w:hAnsi="Times New Roman" w:cs="Times New Roman"/>
        </w:rPr>
        <w:t xml:space="preserve">e). </w:t>
      </w:r>
    </w:p>
    <w:p w14:paraId="7714E31F" w14:textId="34562F1A" w:rsidR="007B77DE" w:rsidRPr="00FE47D3" w:rsidRDefault="00480427" w:rsidP="00FE47D3">
      <w:pPr>
        <w:spacing w:line="360" w:lineRule="auto"/>
        <w:jc w:val="both"/>
      </w:pPr>
      <w:r>
        <w:rPr>
          <w:rFonts w:ascii="Times New Roman" w:hAnsi="Times New Roman" w:cs="Times New Roman"/>
        </w:rPr>
        <w:t>Moreover, a</w:t>
      </w:r>
      <w:r w:rsidR="007B77DE" w:rsidRPr="001D1AD2">
        <w:rPr>
          <w:rFonts w:ascii="Times New Roman" w:hAnsi="Times New Roman" w:cs="Times New Roman"/>
        </w:rPr>
        <w:t>s the overturning plots enable rapid comparison of the relative dynamic resilience of the different collapse mechanisms, a script was also written in M</w:t>
      </w:r>
      <w:r w:rsidR="007B77DE">
        <w:rPr>
          <w:rFonts w:ascii="Times New Roman" w:hAnsi="Times New Roman" w:cs="Times New Roman"/>
        </w:rPr>
        <w:t>atlab-portion of the tool to automatically detect</w:t>
      </w:r>
      <w:r w:rsidR="007B77DE" w:rsidRPr="001D1AD2">
        <w:rPr>
          <w:rFonts w:ascii="Times New Roman" w:hAnsi="Times New Roman" w:cs="Times New Roman"/>
        </w:rPr>
        <w:t xml:space="preserve"> the most vulnerable or critical mechanism for each pulse frequency.</w:t>
      </w:r>
    </w:p>
    <w:p w14:paraId="3B62E3CA" w14:textId="77777777" w:rsidR="008E6B6D" w:rsidRPr="001D1AD2" w:rsidRDefault="008E6B6D" w:rsidP="00E50311">
      <w:pPr>
        <w:spacing w:line="360" w:lineRule="auto"/>
        <w:outlineLvl w:val="0"/>
        <w:rPr>
          <w:rFonts w:ascii="Times New Roman" w:hAnsi="Times New Roman" w:cs="Times New Roman"/>
          <w:b/>
        </w:rPr>
      </w:pPr>
      <w:r w:rsidRPr="001D1AD2">
        <w:rPr>
          <w:rFonts w:ascii="Times New Roman" w:hAnsi="Times New Roman" w:cs="Times New Roman"/>
          <w:b/>
        </w:rPr>
        <w:t>2.2.2</w:t>
      </w:r>
      <w:r w:rsidRPr="001D1AD2">
        <w:rPr>
          <w:rFonts w:ascii="Times New Roman" w:hAnsi="Times New Roman" w:cs="Times New Roman"/>
          <w:b/>
        </w:rPr>
        <w:tab/>
        <w:t xml:space="preserve">Full time-history analysis </w:t>
      </w:r>
    </w:p>
    <w:p w14:paraId="2C15CCED" w14:textId="272B6A8D" w:rsidR="00E53191" w:rsidRPr="0085463E" w:rsidRDefault="00C114F8" w:rsidP="00E53191">
      <w:pPr>
        <w:spacing w:line="360" w:lineRule="auto"/>
        <w:jc w:val="both"/>
        <w:rPr>
          <w:rFonts w:ascii="Times New Roman" w:hAnsi="Times New Roman" w:cs="Times New Roman"/>
        </w:rPr>
      </w:pPr>
      <w:r w:rsidRPr="001D1AD2">
        <w:rPr>
          <w:rFonts w:ascii="Times New Roman" w:hAnsi="Times New Roman" w:cs="Times New Roman"/>
        </w:rPr>
        <w:t xml:space="preserve">As an alternative to the overturning plots, full time-history analyses can also be conducted </w:t>
      </w:r>
      <w:r w:rsidR="00E251F8" w:rsidRPr="001D1AD2">
        <w:rPr>
          <w:rFonts w:ascii="Times New Roman" w:hAnsi="Times New Roman" w:cs="Times New Roman"/>
        </w:rPr>
        <w:t>for the considered structures/mechanisms</w:t>
      </w:r>
      <w:r w:rsidR="008D3CB3">
        <w:rPr>
          <w:rFonts w:ascii="Times New Roman" w:hAnsi="Times New Roman" w:cs="Times New Roman"/>
        </w:rPr>
        <w:t xml:space="preserve">. </w:t>
      </w:r>
      <w:r w:rsidR="00E53191">
        <w:rPr>
          <w:rFonts w:ascii="Times New Roman" w:hAnsi="Times New Roman" w:cs="Times New Roman"/>
        </w:rPr>
        <w:t xml:space="preserve">The results in this case are presented in terms of the maximum rotation </w:t>
      </w:r>
      <w:r w:rsidR="00E53191" w:rsidRPr="00173B08">
        <w:rPr>
          <w:rFonts w:ascii="Times New Roman" w:hAnsi="Times New Roman" w:cs="Times New Roman"/>
          <w:i/>
        </w:rPr>
        <w:t>θ</w:t>
      </w:r>
      <w:r w:rsidR="00E53191">
        <w:rPr>
          <w:rFonts w:ascii="Times New Roman" w:hAnsi="Times New Roman" w:cs="Times New Roman"/>
        </w:rPr>
        <w:t xml:space="preserve"> of the structure over time, with the rotation being expressed as a fraction of the overturning rotation </w:t>
      </w:r>
      <w:r w:rsidR="00E53191" w:rsidRPr="0085463E">
        <w:rPr>
          <w:rFonts w:ascii="Times New Roman" w:hAnsi="Times New Roman" w:cs="Times New Roman"/>
          <w:i/>
        </w:rPr>
        <w:t>ϕ</w:t>
      </w:r>
      <w:r w:rsidR="00E53191">
        <w:rPr>
          <w:rFonts w:ascii="Times New Roman" w:hAnsi="Times New Roman" w:cs="Times New Roman"/>
          <w:i/>
          <w:vertAlign w:val="subscript"/>
        </w:rPr>
        <w:t>ov</w:t>
      </w:r>
      <w:r w:rsidR="00E53191">
        <w:rPr>
          <w:rFonts w:ascii="Times New Roman" w:hAnsi="Times New Roman" w:cs="Times New Roman"/>
        </w:rPr>
        <w:t xml:space="preserve"> (as defined in Section 2.1 and equal to </w:t>
      </w:r>
      <w:r w:rsidR="00E53191" w:rsidRPr="0085463E">
        <w:rPr>
          <w:rFonts w:ascii="Times New Roman" w:hAnsi="Times New Roman" w:cs="Times New Roman"/>
          <w:i/>
        </w:rPr>
        <w:t>α</w:t>
      </w:r>
      <w:r w:rsidR="00E53191">
        <w:rPr>
          <w:rFonts w:ascii="Times New Roman" w:hAnsi="Times New Roman" w:cs="Times New Roman"/>
          <w:i/>
        </w:rPr>
        <w:t>,</w:t>
      </w:r>
      <w:r w:rsidR="00E53191" w:rsidRPr="00B14854">
        <w:rPr>
          <w:rFonts w:ascii="Times New Roman" w:hAnsi="Times New Roman" w:cs="Times New Roman"/>
        </w:rPr>
        <w:t xml:space="preserve"> i.e. the slenderness of the block, </w:t>
      </w:r>
      <w:r w:rsidR="00E53191">
        <w:rPr>
          <w:rFonts w:ascii="Times New Roman" w:hAnsi="Times New Roman" w:cs="Times New Roman"/>
        </w:rPr>
        <w:t xml:space="preserve">in the case of the simple single block mechanisms in the absence of any external static forces). Overturning is herein assumed to occur when this ratio exceeds 1, though an appropriate safety factor such as that in the Italian Building Code </w:t>
      </w:r>
      <w:r w:rsidR="00E53191">
        <w:rPr>
          <w:rFonts w:ascii="Times New Roman" w:hAnsi="Times New Roman" w:cs="Times New Roman"/>
        </w:rPr>
        <w:fldChar w:fldCharType="begin" w:fldLock="1"/>
      </w:r>
      <w:r w:rsidR="00E53191">
        <w:rPr>
          <w:rFonts w:ascii="Times New Roman" w:hAnsi="Times New Roman" w:cs="Times New Roman"/>
        </w:rPr>
        <w:instrText>ADDIN CSL_CITATION { "citationItems" : [ { "id" : "ITEM-1", "itemData" : { "author" : [ { "dropping-particle" : "", "family" : "NTC 2008", "given" : "", "non-dropping-particle" : "", "parse-names" : false, "suffix" : "" } ], "id" : "ITEM-1", "issued" : { "date-parts" : [ [ "2008" ] ] }, "title" : "Decreto Ministeriale 14/1/2008. Norme tecniche per le costruzioni. Ministry of Infrastructures and Transportations. G.U.S.O n.30 on 4/2/2008;", "type" : "report" }, "uris" : [ "http://www.mendeley.com/documents/?uuid=0a154ac3-41ea-4b61-a3cc-e75fa71b9201" ] } ], "mendeley" : { "formattedCitation" : "[7]", "plainTextFormattedCitation" : "[7]", "previouslyFormattedCitation" : "[7]" }, "properties" : { "noteIndex" : 0 }, "schema" : "https://github.com/citation-style-language/schema/raw/master/csl-citation.json" }</w:instrText>
      </w:r>
      <w:r w:rsidR="00E53191">
        <w:rPr>
          <w:rFonts w:ascii="Times New Roman" w:hAnsi="Times New Roman" w:cs="Times New Roman"/>
        </w:rPr>
        <w:fldChar w:fldCharType="separate"/>
      </w:r>
      <w:r w:rsidR="00E53191" w:rsidRPr="00A511C3">
        <w:rPr>
          <w:rFonts w:ascii="Times New Roman" w:hAnsi="Times New Roman" w:cs="Times New Roman"/>
          <w:noProof/>
        </w:rPr>
        <w:t>[7]</w:t>
      </w:r>
      <w:r w:rsidR="00E53191">
        <w:rPr>
          <w:rFonts w:ascii="Times New Roman" w:hAnsi="Times New Roman" w:cs="Times New Roman"/>
        </w:rPr>
        <w:fldChar w:fldCharType="end"/>
      </w:r>
      <w:r w:rsidR="00E53191">
        <w:rPr>
          <w:rFonts w:ascii="Times New Roman" w:hAnsi="Times New Roman" w:cs="Times New Roman"/>
        </w:rPr>
        <w:t xml:space="preserve">, could also be applied. </w:t>
      </w:r>
    </w:p>
    <w:p w14:paraId="4D9DAE36" w14:textId="2AFDC72A" w:rsidR="00543823" w:rsidRDefault="00A42741" w:rsidP="00E50311">
      <w:pPr>
        <w:spacing w:line="360" w:lineRule="auto"/>
        <w:jc w:val="both"/>
        <w:rPr>
          <w:rFonts w:ascii="Times New Roman" w:hAnsi="Times New Roman" w:cs="Times New Roman"/>
        </w:rPr>
      </w:pPr>
      <w:r>
        <w:rPr>
          <w:rFonts w:ascii="Times New Roman" w:hAnsi="Times New Roman" w:cs="Times New Roman"/>
        </w:rPr>
        <w:t>Furthermore, i</w:t>
      </w:r>
      <w:r w:rsidR="00625BB0">
        <w:rPr>
          <w:rFonts w:ascii="Times New Roman" w:hAnsi="Times New Roman" w:cs="Times New Roman"/>
        </w:rPr>
        <w:t xml:space="preserve">n order to account for amplification </w:t>
      </w:r>
      <w:r w:rsidR="008356B7">
        <w:rPr>
          <w:rFonts w:ascii="Times New Roman" w:hAnsi="Times New Roman" w:cs="Times New Roman"/>
        </w:rPr>
        <w:t>of the ground motion</w:t>
      </w:r>
      <w:r w:rsidR="00625BB0">
        <w:rPr>
          <w:rFonts w:ascii="Times New Roman" w:hAnsi="Times New Roman" w:cs="Times New Roman"/>
        </w:rPr>
        <w:t>, an approach similar to that proposed in</w:t>
      </w:r>
      <w:r w:rsidR="00A745F1">
        <w:rPr>
          <w:rFonts w:ascii="Times New Roman" w:hAnsi="Times New Roman" w:cs="Times New Roman"/>
        </w:rPr>
        <w:t xml:space="preserve"> Section</w:t>
      </w:r>
      <w:r w:rsidR="00625BB0">
        <w:rPr>
          <w:rFonts w:ascii="Times New Roman" w:hAnsi="Times New Roman" w:cs="Times New Roman"/>
        </w:rPr>
        <w:t xml:space="preserve"> 2.2.1 can be </w:t>
      </w:r>
      <w:r w:rsidR="008356B7">
        <w:rPr>
          <w:rFonts w:ascii="Times New Roman" w:hAnsi="Times New Roman" w:cs="Times New Roman"/>
        </w:rPr>
        <w:t>employe</w:t>
      </w:r>
      <w:r w:rsidR="00625BB0">
        <w:rPr>
          <w:rFonts w:ascii="Times New Roman" w:hAnsi="Times New Roman" w:cs="Times New Roman"/>
        </w:rPr>
        <w:t>d</w:t>
      </w:r>
      <w:r w:rsidR="008356B7">
        <w:rPr>
          <w:rFonts w:ascii="Times New Roman" w:hAnsi="Times New Roman" w:cs="Times New Roman"/>
        </w:rPr>
        <w:t xml:space="preserve"> -</w:t>
      </w:r>
      <w:r w:rsidR="00A745F1">
        <w:rPr>
          <w:rFonts w:ascii="Times New Roman" w:hAnsi="Times New Roman" w:cs="Times New Roman"/>
        </w:rPr>
        <w:t xml:space="preserve"> but </w:t>
      </w:r>
      <w:r w:rsidR="008356B7">
        <w:rPr>
          <w:rFonts w:ascii="Times New Roman" w:hAnsi="Times New Roman" w:cs="Times New Roman"/>
        </w:rPr>
        <w:t xml:space="preserve">by replacing the pulse response spectrum with </w:t>
      </w:r>
      <w:r w:rsidR="00FE791E">
        <w:rPr>
          <w:rFonts w:ascii="Times New Roman" w:hAnsi="Times New Roman" w:cs="Times New Roman"/>
        </w:rPr>
        <w:t xml:space="preserve">the acceleration response spectrum generated </w:t>
      </w:r>
      <w:r w:rsidR="008356B7">
        <w:rPr>
          <w:rFonts w:ascii="Times New Roman" w:hAnsi="Times New Roman" w:cs="Times New Roman"/>
        </w:rPr>
        <w:t xml:space="preserve">for the recorded signal (assuming 5% damping). Using the acceleration response spectrum, the spectral acceleration </w:t>
      </w:r>
      <w:r w:rsidR="008356B7" w:rsidRPr="0024422A">
        <w:rPr>
          <w:rFonts w:ascii="Times New Roman" w:hAnsi="Times New Roman" w:cs="Times New Roman"/>
          <w:i/>
        </w:rPr>
        <w:t>S</w:t>
      </w:r>
      <w:r w:rsidR="008356B7" w:rsidRPr="0024422A">
        <w:rPr>
          <w:rFonts w:ascii="Times New Roman" w:hAnsi="Times New Roman" w:cs="Times New Roman"/>
          <w:i/>
          <w:vertAlign w:val="subscript"/>
        </w:rPr>
        <w:t>a</w:t>
      </w:r>
      <w:r w:rsidR="008356B7">
        <w:rPr>
          <w:rFonts w:ascii="Times New Roman" w:hAnsi="Times New Roman" w:cs="Times New Roman"/>
        </w:rPr>
        <w:t xml:space="preserve"> at the natural period of the structure </w:t>
      </w:r>
      <w:r w:rsidR="008356B7" w:rsidRPr="0024422A">
        <w:rPr>
          <w:rFonts w:ascii="Times New Roman" w:hAnsi="Times New Roman" w:cs="Times New Roman"/>
          <w:i/>
        </w:rPr>
        <w:t>T</w:t>
      </w:r>
      <w:r w:rsidR="008356B7" w:rsidRPr="0024422A">
        <w:rPr>
          <w:rFonts w:ascii="Times New Roman" w:hAnsi="Times New Roman" w:cs="Times New Roman"/>
          <w:i/>
          <w:vertAlign w:val="subscript"/>
        </w:rPr>
        <w:t>n</w:t>
      </w:r>
      <w:r w:rsidR="008356B7">
        <w:rPr>
          <w:rFonts w:ascii="Times New Roman" w:hAnsi="Times New Roman" w:cs="Times New Roman"/>
        </w:rPr>
        <w:t xml:space="preserve"> can then be determined, which is substituted </w:t>
      </w:r>
      <w:r w:rsidR="002845AA">
        <w:rPr>
          <w:rFonts w:ascii="Times New Roman" w:hAnsi="Times New Roman" w:cs="Times New Roman"/>
        </w:rPr>
        <w:t xml:space="preserve">into Eq. (27) </w:t>
      </w:r>
      <w:r w:rsidR="00610768">
        <w:rPr>
          <w:rFonts w:ascii="Times New Roman" w:hAnsi="Times New Roman" w:cs="Times New Roman"/>
        </w:rPr>
        <w:t xml:space="preserve">(in place of </w:t>
      </w:r>
      <w:r w:rsidR="00610768" w:rsidRPr="0024422A">
        <w:rPr>
          <w:rFonts w:ascii="Times New Roman" w:hAnsi="Times New Roman" w:cs="Times New Roman"/>
          <w:i/>
        </w:rPr>
        <w:t>a</w:t>
      </w:r>
      <w:r w:rsidR="00610768" w:rsidRPr="0024422A">
        <w:rPr>
          <w:rFonts w:ascii="Times New Roman" w:hAnsi="Times New Roman" w:cs="Times New Roman"/>
          <w:i/>
          <w:vertAlign w:val="subscript"/>
        </w:rPr>
        <w:t>r</w:t>
      </w:r>
      <w:r w:rsidR="00610768">
        <w:rPr>
          <w:rFonts w:ascii="Times New Roman" w:hAnsi="Times New Roman" w:cs="Times New Roman"/>
        </w:rPr>
        <w:t xml:space="preserve">) to get the scaled acceleration </w:t>
      </w:r>
      <w:r w:rsidR="00610768" w:rsidRPr="0024422A">
        <w:rPr>
          <w:rFonts w:ascii="Times New Roman" w:hAnsi="Times New Roman" w:cs="Times New Roman"/>
          <w:i/>
        </w:rPr>
        <w:t>a</w:t>
      </w:r>
      <w:r w:rsidR="00610768" w:rsidRPr="0024422A">
        <w:rPr>
          <w:rFonts w:ascii="Times New Roman" w:hAnsi="Times New Roman" w:cs="Times New Roman"/>
          <w:i/>
          <w:vertAlign w:val="subscript"/>
        </w:rPr>
        <w:t>sc</w:t>
      </w:r>
      <w:r w:rsidR="00610768">
        <w:rPr>
          <w:rFonts w:ascii="Times New Roman" w:hAnsi="Times New Roman" w:cs="Times New Roman"/>
        </w:rPr>
        <w:t xml:space="preserve">. The </w:t>
      </w:r>
      <w:r w:rsidR="00284105">
        <w:rPr>
          <w:rFonts w:ascii="Times New Roman" w:hAnsi="Times New Roman" w:cs="Times New Roman"/>
        </w:rPr>
        <w:t>level of scaling</w:t>
      </w:r>
      <w:r w:rsidR="00610768">
        <w:rPr>
          <w:rFonts w:ascii="Times New Roman" w:hAnsi="Times New Roman" w:cs="Times New Roman"/>
        </w:rPr>
        <w:t xml:space="preserve"> to </w:t>
      </w:r>
      <w:r w:rsidR="00284105">
        <w:rPr>
          <w:rFonts w:ascii="Times New Roman" w:hAnsi="Times New Roman" w:cs="Times New Roman"/>
        </w:rPr>
        <w:t xml:space="preserve">be applied to the ground motion is then found by dividing </w:t>
      </w:r>
      <w:r w:rsidR="00284105" w:rsidRPr="0024422A">
        <w:rPr>
          <w:rFonts w:ascii="Times New Roman" w:hAnsi="Times New Roman" w:cs="Times New Roman"/>
          <w:i/>
        </w:rPr>
        <w:t>a</w:t>
      </w:r>
      <w:r w:rsidR="00284105" w:rsidRPr="0024422A">
        <w:rPr>
          <w:rFonts w:ascii="Times New Roman" w:hAnsi="Times New Roman" w:cs="Times New Roman"/>
          <w:i/>
          <w:vertAlign w:val="subscript"/>
        </w:rPr>
        <w:t>sc</w:t>
      </w:r>
      <w:r w:rsidR="00284105">
        <w:rPr>
          <w:rFonts w:ascii="Times New Roman" w:hAnsi="Times New Roman" w:cs="Times New Roman"/>
        </w:rPr>
        <w:t xml:space="preserve"> by the input ground acceleration </w:t>
      </w:r>
      <w:r w:rsidR="00284105" w:rsidRPr="0024422A">
        <w:rPr>
          <w:rFonts w:ascii="Times New Roman" w:hAnsi="Times New Roman" w:cs="Times New Roman"/>
          <w:i/>
        </w:rPr>
        <w:t>a</w:t>
      </w:r>
      <w:r w:rsidR="00284105" w:rsidRPr="0024422A">
        <w:rPr>
          <w:rFonts w:ascii="Times New Roman" w:hAnsi="Times New Roman" w:cs="Times New Roman"/>
          <w:i/>
          <w:vertAlign w:val="subscript"/>
        </w:rPr>
        <w:t>g</w:t>
      </w:r>
      <w:r w:rsidR="00284105">
        <w:rPr>
          <w:rFonts w:ascii="Times New Roman" w:hAnsi="Times New Roman" w:cs="Times New Roman"/>
        </w:rPr>
        <w:t xml:space="preserve">, leading to the following expression for the scale factor </w:t>
      </w:r>
      <w:r w:rsidR="00284105" w:rsidRPr="0024422A">
        <w:rPr>
          <w:rFonts w:ascii="Times New Roman" w:hAnsi="Times New Roman" w:cs="Times New Roman"/>
          <w:i/>
        </w:rPr>
        <w:t>SF</w:t>
      </w:r>
      <w:r w:rsidR="00284105">
        <w:rPr>
          <w:rFonts w:ascii="Times New Roman" w:hAnsi="Times New Roman" w:cs="Times New Roman"/>
        </w:rPr>
        <w:t>:</w:t>
      </w:r>
    </w:p>
    <w:p w14:paraId="387C913A" w14:textId="52D4611B" w:rsidR="00543823" w:rsidRDefault="0058299D" w:rsidP="0024422A">
      <w:pPr>
        <w:spacing w:line="360" w:lineRule="auto"/>
        <w:jc w:val="right"/>
        <w:rPr>
          <w:rFonts w:ascii="Times New Roman" w:hAnsi="Times New Roman" w:cs="Times New Roman"/>
        </w:rPr>
      </w:pPr>
      <w:r w:rsidRPr="00CD5387">
        <w:rPr>
          <w:rFonts w:ascii="Times New Roman" w:hAnsi="Times New Roman" w:cs="Times New Roman"/>
          <w:position w:val="-34"/>
        </w:rPr>
        <w:object w:dxaOrig="2780" w:dyaOrig="859" w14:anchorId="7627718A">
          <v:shape id="_x0000_i1070" type="#_x0000_t75" style="width:138.75pt;height:42.75pt" o:ole="">
            <v:imagedata r:id="rId102" o:title=""/>
          </v:shape>
          <o:OLEObject Type="Embed" ProgID="Equation.DSMT4" ShapeID="_x0000_i1070" DrawAspect="Content" ObjectID="_1590487709" r:id="rId103"/>
        </w:object>
      </w:r>
      <w:r w:rsidR="00543823">
        <w:rPr>
          <w:rFonts w:ascii="Times New Roman" w:hAnsi="Times New Roman" w:cs="Times New Roman"/>
        </w:rPr>
        <w:tab/>
      </w:r>
      <w:r w:rsidR="00543823">
        <w:rPr>
          <w:rFonts w:ascii="Times New Roman" w:hAnsi="Times New Roman" w:cs="Times New Roman"/>
        </w:rPr>
        <w:tab/>
      </w:r>
      <w:r w:rsidR="00543823">
        <w:rPr>
          <w:rFonts w:ascii="Times New Roman" w:hAnsi="Times New Roman" w:cs="Times New Roman"/>
        </w:rPr>
        <w:tab/>
      </w:r>
      <w:r w:rsidR="00543823">
        <w:rPr>
          <w:rFonts w:ascii="Times New Roman" w:hAnsi="Times New Roman" w:cs="Times New Roman"/>
        </w:rPr>
        <w:tab/>
      </w:r>
      <w:r w:rsidR="00543823">
        <w:rPr>
          <w:rFonts w:ascii="Times New Roman" w:hAnsi="Times New Roman" w:cs="Times New Roman"/>
        </w:rPr>
        <w:tab/>
        <w:t>(2</w:t>
      </w:r>
      <w:r w:rsidR="00D61E8E">
        <w:rPr>
          <w:rFonts w:ascii="Times New Roman" w:hAnsi="Times New Roman" w:cs="Times New Roman"/>
        </w:rPr>
        <w:t>8</w:t>
      </w:r>
      <w:r w:rsidR="00543823">
        <w:rPr>
          <w:rFonts w:ascii="Times New Roman" w:hAnsi="Times New Roman" w:cs="Times New Roman"/>
        </w:rPr>
        <w:t>)</w:t>
      </w:r>
    </w:p>
    <w:p w14:paraId="59B75BBF" w14:textId="4EF4D68A" w:rsidR="00D817C2" w:rsidRDefault="00D817C2" w:rsidP="00102BA3">
      <w:pPr>
        <w:spacing w:line="360" w:lineRule="auto"/>
        <w:jc w:val="both"/>
        <w:rPr>
          <w:rFonts w:ascii="Times New Roman" w:hAnsi="Times New Roman" w:cs="Times New Roman"/>
        </w:rPr>
      </w:pPr>
      <w:r>
        <w:rPr>
          <w:rFonts w:ascii="Times New Roman" w:hAnsi="Times New Roman" w:cs="Times New Roman"/>
        </w:rPr>
        <w:t xml:space="preserve">Alternatively, simple code-based equations to account for amplification up the structure (such as those defined in the Eurocode </w:t>
      </w:r>
      <w:r w:rsidR="002F34E5">
        <w:rPr>
          <w:rFonts w:ascii="Times New Roman" w:hAnsi="Times New Roman" w:cs="Times New Roman"/>
        </w:rPr>
        <w:fldChar w:fldCharType="begin" w:fldLock="1"/>
      </w:r>
      <w:r w:rsidR="000A6A81">
        <w:rPr>
          <w:rFonts w:ascii="Times New Roman" w:hAnsi="Times New Roman" w:cs="Times New Roman"/>
        </w:rPr>
        <w:instrText>ADDIN CSL_CITATION { "citationItems" : [ { "id" : "ITEM-1", "itemData" : { "abstract" : "La norma stabilisce i requisiti fondamentali di prestazione applica- bili agli edifici e alle opere di ingegneria civile in zona sismica e for- nisce le regole per la rappresentazione delle azioni sismiche e per la loro combinazione con altre azioni, con l\u2019obiettivo di assicurare che in caso di terremoto le vite umane siano protette, i danni siano limitati, e le principali strutture di protezione civile rimangano in esercizio.", "author" : [ { "dropping-particle" : "", "family" : "EN 1998-1", "given" : "", "non-dropping-particle" : "", "parse-names" : false, "suffix" : "" } ], "container-title" : "CEN", "id" : "ITEM-1", "issued" : { "date-parts" : [ [ "2004" ] ] }, "publisher-place" : "Brussels, Belgium", "title" : "Eurocode 8. Design of structures for earthquake resistance\u2014Part 1: General rules, seismic actions and rules for buildings", "type" : "report" }, "uris" : [ "http://www.mendeley.com/documents/?uuid=6d049c11-7564-4d73-bcd2-cc5c702a4651" ] } ], "mendeley" : { "formattedCitation" : "[34]", "plainTextFormattedCitation" : "[34]", "previouslyFormattedCitation" : "[34]" }, "properties" : { "noteIndex" : 18 }, "schema" : "https://github.com/citation-style-language/schema/raw/master/csl-citation.json" }</w:instrText>
      </w:r>
      <w:r w:rsidR="002F34E5">
        <w:rPr>
          <w:rFonts w:ascii="Times New Roman" w:hAnsi="Times New Roman" w:cs="Times New Roman"/>
        </w:rPr>
        <w:fldChar w:fldCharType="separate"/>
      </w:r>
      <w:r w:rsidR="000A6A81" w:rsidRPr="000A6A81">
        <w:rPr>
          <w:rFonts w:ascii="Times New Roman" w:hAnsi="Times New Roman" w:cs="Times New Roman"/>
          <w:noProof/>
        </w:rPr>
        <w:t>[34]</w:t>
      </w:r>
      <w:r w:rsidR="002F34E5">
        <w:rPr>
          <w:rFonts w:ascii="Times New Roman" w:hAnsi="Times New Roman" w:cs="Times New Roman"/>
        </w:rPr>
        <w:fldChar w:fldCharType="end"/>
      </w:r>
      <w:r w:rsidR="002F34E5">
        <w:rPr>
          <w:rFonts w:ascii="Times New Roman" w:hAnsi="Times New Roman" w:cs="Times New Roman"/>
        </w:rPr>
        <w:t xml:space="preserve"> </w:t>
      </w:r>
      <w:r>
        <w:rPr>
          <w:rFonts w:ascii="Times New Roman" w:hAnsi="Times New Roman" w:cs="Times New Roman"/>
        </w:rPr>
        <w:t>or the New Zealand Standard</w:t>
      </w:r>
      <w:r w:rsidR="004B7A7A">
        <w:rPr>
          <w:rFonts w:ascii="Times New Roman" w:hAnsi="Times New Roman" w:cs="Times New Roman"/>
        </w:rPr>
        <w:t>,</w:t>
      </w:r>
      <w:r w:rsidR="00F51B36">
        <w:rPr>
          <w:rFonts w:ascii="Times New Roman" w:hAnsi="Times New Roman" w:cs="Times New Roman"/>
        </w:rPr>
        <w:t xml:space="preserve"> </w:t>
      </w:r>
      <w:r w:rsidR="004B7A7A">
        <w:rPr>
          <w:rFonts w:ascii="Times New Roman" w:hAnsi="Times New Roman" w:cs="Times New Roman"/>
        </w:rPr>
        <w:t xml:space="preserve">NZS 1170.5 </w:t>
      </w:r>
      <w:r w:rsidR="00F51B36">
        <w:rPr>
          <w:rFonts w:ascii="Times New Roman" w:hAnsi="Times New Roman" w:cs="Times New Roman"/>
        </w:rPr>
        <w:fldChar w:fldCharType="begin" w:fldLock="1"/>
      </w:r>
      <w:r w:rsidR="000A6A81">
        <w:rPr>
          <w:rFonts w:ascii="Times New Roman" w:hAnsi="Times New Roman" w:cs="Times New Roman"/>
        </w:rPr>
        <w:instrText>ADDIN CSL_CITATION { "citationItems" : [ { "id" : "ITEM-1", "itemData" : { "author" : [ { "dropping-particle" : "", "family" : "NZS", "given" : "", "non-dropping-particle" : "", "parse-names" : false, "suffix" : "" } ], "id" : "ITEM-1", "issued" : { "date-parts" : [ [ "2004" ] ] }, "title" : "NZS 1170.5: 2004: Structural Design Actions: Part 5: Earthquake actions, New Zealand.", "type" : "report" }, "uris" : [ "http://www.mendeley.com/documents/?uuid=c12fd5bc-f5b2-4129-849f-9bb75eeebbae" ] } ], "mendeley" : { "formattedCitation" : "[35]", "plainTextFormattedCitation" : "[35]", "previouslyFormattedCitation" : "[35]" }, "properties" : { "noteIndex" : 18 }, "schema" : "https://github.com/citation-style-language/schema/raw/master/csl-citation.json" }</w:instrText>
      </w:r>
      <w:r w:rsidR="00F51B36">
        <w:rPr>
          <w:rFonts w:ascii="Times New Roman" w:hAnsi="Times New Roman" w:cs="Times New Roman"/>
        </w:rPr>
        <w:fldChar w:fldCharType="separate"/>
      </w:r>
      <w:r w:rsidR="000A6A81" w:rsidRPr="000A6A81">
        <w:rPr>
          <w:rFonts w:ascii="Times New Roman" w:hAnsi="Times New Roman" w:cs="Times New Roman"/>
          <w:noProof/>
        </w:rPr>
        <w:t>[35]</w:t>
      </w:r>
      <w:r w:rsidR="00F51B36">
        <w:rPr>
          <w:rFonts w:ascii="Times New Roman" w:hAnsi="Times New Roman" w:cs="Times New Roman"/>
        </w:rPr>
        <w:fldChar w:fldCharType="end"/>
      </w:r>
      <w:r>
        <w:rPr>
          <w:rFonts w:ascii="Times New Roman" w:hAnsi="Times New Roman" w:cs="Times New Roman"/>
        </w:rPr>
        <w:t xml:space="preserve">) could be used instead. </w:t>
      </w:r>
    </w:p>
    <w:p w14:paraId="50889B6D" w14:textId="3ADB4461" w:rsidR="008D3CB3" w:rsidRDefault="002F6660" w:rsidP="00102BA3">
      <w:pPr>
        <w:spacing w:line="360" w:lineRule="auto"/>
        <w:jc w:val="both"/>
        <w:rPr>
          <w:rFonts w:ascii="Times New Roman" w:hAnsi="Times New Roman" w:cs="Times New Roman"/>
        </w:rPr>
      </w:pPr>
      <w:r>
        <w:rPr>
          <w:rFonts w:ascii="Times New Roman" w:hAnsi="Times New Roman" w:cs="Times New Roman"/>
        </w:rPr>
        <w:t>In</w:t>
      </w:r>
      <w:r w:rsidR="008D3CB3">
        <w:rPr>
          <w:rFonts w:ascii="Times New Roman" w:hAnsi="Times New Roman" w:cs="Times New Roman"/>
        </w:rPr>
        <w:t xml:space="preserve"> addition to the scale factor determined </w:t>
      </w:r>
      <w:r w:rsidR="00D817C2">
        <w:rPr>
          <w:rFonts w:ascii="Times New Roman" w:hAnsi="Times New Roman" w:cs="Times New Roman"/>
        </w:rPr>
        <w:t xml:space="preserve">either </w:t>
      </w:r>
      <w:r w:rsidR="008D3CB3">
        <w:rPr>
          <w:rFonts w:ascii="Times New Roman" w:hAnsi="Times New Roman" w:cs="Times New Roman"/>
        </w:rPr>
        <w:t>using Eq. (28)</w:t>
      </w:r>
      <w:r w:rsidR="00102BA3">
        <w:rPr>
          <w:rFonts w:ascii="Times New Roman" w:hAnsi="Times New Roman" w:cs="Times New Roman"/>
        </w:rPr>
        <w:t xml:space="preserve"> </w:t>
      </w:r>
      <w:r w:rsidR="00D817C2">
        <w:rPr>
          <w:rFonts w:ascii="Times New Roman" w:hAnsi="Times New Roman" w:cs="Times New Roman"/>
        </w:rPr>
        <w:t>or code-based methods</w:t>
      </w:r>
      <w:r w:rsidR="008D3CB3">
        <w:rPr>
          <w:rFonts w:ascii="Times New Roman" w:hAnsi="Times New Roman" w:cs="Times New Roman"/>
        </w:rPr>
        <w:t xml:space="preserve">, </w:t>
      </w:r>
      <w:r>
        <w:rPr>
          <w:rFonts w:ascii="Times New Roman" w:hAnsi="Times New Roman" w:cs="Times New Roman"/>
        </w:rPr>
        <w:t>other</w:t>
      </w:r>
      <w:r w:rsidR="008D3CB3" w:rsidRPr="001D1AD2">
        <w:rPr>
          <w:rFonts w:ascii="Times New Roman" w:hAnsi="Times New Roman" w:cs="Times New Roman"/>
        </w:rPr>
        <w:t xml:space="preserve"> levels of scaling </w:t>
      </w:r>
      <w:r w:rsidR="008D3CB3">
        <w:rPr>
          <w:rFonts w:ascii="Times New Roman" w:hAnsi="Times New Roman" w:cs="Times New Roman"/>
        </w:rPr>
        <w:t xml:space="preserve">can also be applied to </w:t>
      </w:r>
      <w:r w:rsidR="008D3CB3" w:rsidRPr="001D1AD2">
        <w:rPr>
          <w:rFonts w:ascii="Times New Roman" w:hAnsi="Times New Roman" w:cs="Times New Roman"/>
        </w:rPr>
        <w:t>the ear</w:t>
      </w:r>
      <w:r w:rsidR="008D3CB3">
        <w:rPr>
          <w:rFonts w:ascii="Times New Roman" w:hAnsi="Times New Roman" w:cs="Times New Roman"/>
        </w:rPr>
        <w:t xml:space="preserve">thquake ground motion in order to gauge their influence on the dynamic response of the structure. </w:t>
      </w:r>
    </w:p>
    <w:p w14:paraId="5BC98630" w14:textId="77777777" w:rsidR="00721BAD" w:rsidRDefault="00AF05C7" w:rsidP="00E50311">
      <w:pPr>
        <w:spacing w:line="360" w:lineRule="auto"/>
        <w:outlineLvl w:val="0"/>
        <w:rPr>
          <w:rFonts w:ascii="Times New Roman" w:hAnsi="Times New Roman" w:cs="Times New Roman"/>
          <w:b/>
        </w:rPr>
      </w:pPr>
      <w:r w:rsidRPr="001D1AD2">
        <w:rPr>
          <w:rFonts w:ascii="Times New Roman" w:hAnsi="Times New Roman" w:cs="Times New Roman"/>
          <w:b/>
        </w:rPr>
        <w:t xml:space="preserve">3. </w:t>
      </w:r>
      <w:r w:rsidR="00721BAD" w:rsidRPr="001D1AD2">
        <w:rPr>
          <w:rFonts w:ascii="Times New Roman" w:hAnsi="Times New Roman" w:cs="Times New Roman"/>
          <w:b/>
        </w:rPr>
        <w:t>Case studies</w:t>
      </w:r>
    </w:p>
    <w:p w14:paraId="1095165E" w14:textId="0046DC87" w:rsidR="00FC6B1C" w:rsidRPr="00FC6B1C" w:rsidRDefault="00FC6B1C" w:rsidP="00E50311">
      <w:pPr>
        <w:spacing w:line="360" w:lineRule="auto"/>
        <w:jc w:val="both"/>
        <w:rPr>
          <w:rFonts w:ascii="Times New Roman" w:hAnsi="Times New Roman" w:cs="Times New Roman"/>
        </w:rPr>
      </w:pPr>
      <w:r>
        <w:rPr>
          <w:rFonts w:ascii="Times New Roman" w:hAnsi="Times New Roman" w:cs="Times New Roman"/>
        </w:rPr>
        <w:t>I</w:t>
      </w:r>
      <w:r w:rsidR="00AD2060">
        <w:rPr>
          <w:rFonts w:ascii="Times New Roman" w:hAnsi="Times New Roman" w:cs="Times New Roman"/>
        </w:rPr>
        <w:t xml:space="preserve">n order to </w:t>
      </w:r>
      <w:r w:rsidR="000040D9">
        <w:rPr>
          <w:rFonts w:ascii="Times New Roman" w:hAnsi="Times New Roman" w:cs="Times New Roman"/>
        </w:rPr>
        <w:t>demonstrate proof-of-concept of</w:t>
      </w:r>
      <w:r w:rsidR="004D38B0">
        <w:rPr>
          <w:rFonts w:ascii="Times New Roman" w:hAnsi="Times New Roman" w:cs="Times New Roman"/>
        </w:rPr>
        <w:t xml:space="preserve"> the tool and </w:t>
      </w:r>
      <w:r w:rsidR="000040D9">
        <w:rPr>
          <w:rFonts w:ascii="Times New Roman" w:hAnsi="Times New Roman" w:cs="Times New Roman"/>
        </w:rPr>
        <w:t>illustrate</w:t>
      </w:r>
      <w:r w:rsidR="00AD2060">
        <w:rPr>
          <w:rFonts w:ascii="Times New Roman" w:hAnsi="Times New Roman" w:cs="Times New Roman"/>
        </w:rPr>
        <w:t xml:space="preserve"> </w:t>
      </w:r>
      <w:r w:rsidR="004D38B0">
        <w:rPr>
          <w:rFonts w:ascii="Times New Roman" w:hAnsi="Times New Roman" w:cs="Times New Roman"/>
        </w:rPr>
        <w:t xml:space="preserve">its </w:t>
      </w:r>
      <w:r w:rsidR="00AD2060">
        <w:rPr>
          <w:rFonts w:ascii="Times New Roman" w:hAnsi="Times New Roman" w:cs="Times New Roman"/>
        </w:rPr>
        <w:t>different possible applications</w:t>
      </w:r>
      <w:r>
        <w:rPr>
          <w:rFonts w:ascii="Times New Roman" w:hAnsi="Times New Roman" w:cs="Times New Roman"/>
        </w:rPr>
        <w:t>, a range of case studies are presented here, comprising masonry structures of varying scales and typologies</w:t>
      </w:r>
      <w:r w:rsidR="005B1DED">
        <w:rPr>
          <w:rFonts w:ascii="Times New Roman" w:hAnsi="Times New Roman" w:cs="Times New Roman"/>
        </w:rPr>
        <w:t xml:space="preserve"> such as regular buildings, </w:t>
      </w:r>
      <w:r w:rsidR="005E4281">
        <w:rPr>
          <w:rFonts w:ascii="Times New Roman" w:hAnsi="Times New Roman" w:cs="Times New Roman"/>
        </w:rPr>
        <w:t xml:space="preserve">monuments, </w:t>
      </w:r>
      <w:r w:rsidR="005B1DED">
        <w:rPr>
          <w:rFonts w:ascii="Times New Roman" w:hAnsi="Times New Roman" w:cs="Times New Roman"/>
        </w:rPr>
        <w:t xml:space="preserve">and churches. </w:t>
      </w:r>
      <w:r w:rsidR="00BE17FE">
        <w:rPr>
          <w:rFonts w:ascii="Times New Roman" w:hAnsi="Times New Roman" w:cs="Times New Roman"/>
        </w:rPr>
        <w:t xml:space="preserve">Furthermore, </w:t>
      </w:r>
      <w:r w:rsidR="00BF0962">
        <w:rPr>
          <w:rFonts w:ascii="Times New Roman" w:hAnsi="Times New Roman" w:cs="Times New Roman"/>
        </w:rPr>
        <w:t>d</w:t>
      </w:r>
      <w:r w:rsidR="005B1DED">
        <w:rPr>
          <w:rFonts w:ascii="Times New Roman" w:hAnsi="Times New Roman" w:cs="Times New Roman"/>
        </w:rPr>
        <w:t xml:space="preserve">epending on the type and </w:t>
      </w:r>
      <w:r w:rsidR="00437EF9">
        <w:rPr>
          <w:rFonts w:ascii="Times New Roman" w:hAnsi="Times New Roman" w:cs="Times New Roman"/>
        </w:rPr>
        <w:t>purpose</w:t>
      </w:r>
      <w:r w:rsidR="005B1DED">
        <w:rPr>
          <w:rFonts w:ascii="Times New Roman" w:hAnsi="Times New Roman" w:cs="Times New Roman"/>
        </w:rPr>
        <w:t xml:space="preserve"> </w:t>
      </w:r>
      <w:r w:rsidR="005B1DED">
        <w:rPr>
          <w:rFonts w:ascii="Times New Roman" w:hAnsi="Times New Roman" w:cs="Times New Roman"/>
        </w:rPr>
        <w:lastRenderedPageBreak/>
        <w:t xml:space="preserve">of the analysis, either overturning plots or full time-histories (or both) are generated for each of these different structures/mechanisms. </w:t>
      </w:r>
    </w:p>
    <w:p w14:paraId="21943D17" w14:textId="477D074E" w:rsidR="009932C9" w:rsidRDefault="009932C9" w:rsidP="00E50311">
      <w:pPr>
        <w:spacing w:line="360" w:lineRule="auto"/>
        <w:outlineLvl w:val="0"/>
        <w:rPr>
          <w:rFonts w:ascii="Times New Roman" w:hAnsi="Times New Roman" w:cs="Times New Roman"/>
          <w:b/>
        </w:rPr>
      </w:pPr>
      <w:r w:rsidRPr="001D1AD2">
        <w:rPr>
          <w:rFonts w:ascii="Times New Roman" w:hAnsi="Times New Roman" w:cs="Times New Roman"/>
          <w:b/>
        </w:rPr>
        <w:t>3.</w:t>
      </w:r>
      <w:r>
        <w:rPr>
          <w:rFonts w:ascii="Times New Roman" w:hAnsi="Times New Roman" w:cs="Times New Roman"/>
          <w:b/>
        </w:rPr>
        <w:t>1</w:t>
      </w:r>
      <w:r w:rsidRPr="001D1AD2">
        <w:rPr>
          <w:rFonts w:ascii="Times New Roman" w:hAnsi="Times New Roman" w:cs="Times New Roman"/>
          <w:b/>
        </w:rPr>
        <w:t xml:space="preserve"> </w:t>
      </w:r>
      <w:r w:rsidR="00494EEE">
        <w:rPr>
          <w:rFonts w:ascii="Times New Roman" w:hAnsi="Times New Roman" w:cs="Times New Roman"/>
          <w:b/>
        </w:rPr>
        <w:t>LNEC 3-D Shaking Table Tests, Portugal</w:t>
      </w:r>
    </w:p>
    <w:p w14:paraId="17EFD964" w14:textId="146836EB" w:rsidR="00C450FB" w:rsidRDefault="00C450FB" w:rsidP="00C450FB">
      <w:pPr>
        <w:spacing w:line="360" w:lineRule="auto"/>
        <w:jc w:val="both"/>
        <w:rPr>
          <w:rFonts w:ascii="Times New Roman" w:hAnsi="Times New Roman" w:cs="Times New Roman"/>
        </w:rPr>
      </w:pPr>
      <w:r>
        <w:rPr>
          <w:rFonts w:ascii="Times New Roman" w:hAnsi="Times New Roman" w:cs="Times New Roman"/>
        </w:rPr>
        <w:t xml:space="preserve">The tool’s ability to provide realistic predictions was first </w:t>
      </w:r>
      <w:r w:rsidR="00780018">
        <w:rPr>
          <w:rFonts w:ascii="Times New Roman" w:hAnsi="Times New Roman" w:cs="Times New Roman"/>
        </w:rPr>
        <w:t xml:space="preserve">demonstrated </w:t>
      </w:r>
      <w:r>
        <w:rPr>
          <w:rFonts w:ascii="Times New Roman" w:hAnsi="Times New Roman" w:cs="Times New Roman"/>
        </w:rPr>
        <w:t xml:space="preserve">by using it to simulate the experimental tests conducted on two masonry mock-ups in the LNEC-3D shaking table as part of a workshop on the out-of-plane assessment of existing masonry buildings </w:t>
      </w:r>
      <w:r>
        <w:rPr>
          <w:rFonts w:ascii="Times New Roman" w:hAnsi="Times New Roman" w:cs="Times New Roman"/>
        </w:rPr>
        <w:fldChar w:fldCharType="begin" w:fldLock="1"/>
      </w:r>
      <w:r w:rsidR="000A6A81">
        <w:rPr>
          <w:rFonts w:ascii="Times New Roman" w:hAnsi="Times New Roman" w:cs="Times New Roman"/>
        </w:rPr>
        <w:instrText>ADDIN CSL_CITATION { "citationItems" : [ { "id" : "ITEM-1", "itemData" : { "DOI" : "10.1080/15583058.2016.1238975", "ISSN" : "1558-3058", "author" : [ { "dropping-particle" : "", "family" : "Candeias", "given" : "P. X.", "non-dropping-particle" : "", "parse-names" : false, "suffix" : "" }, { "dropping-particle" : "", "family" : "Costa", "given" : "Alfredo Campos", "non-dropping-particle" : "", "parse-names" : false, "suffix" : "" }, { "dropping-particle" : "", "family" : "Mendes", "given" : "Nuno", "non-dropping-particle" : "", "parse-names" : false, "suffix" : "" }, { "dropping-particle" : "", "family" : "Costa", "given" : "Alexandre Anibal", "non-dropping-particle" : "", "parse-names" : false, "suffix" : "" }, { "dropping-particle" : "", "family" : "Louren\u00e7o", "given" : "Paulo B.", "non-dropping-particle" : "", "parse-names" : false, "suffix" : "" } ], "container-title" : "International Journal of Architectural Heritage", "id" : "ITEM-1", "issue" : "1", "issued" : { "date-parts" : [ [ "2017" ] ] }, "page" : "31-58", "publisher" : "Taylor &amp; Francis", "title" : "Experimental Assessment of the Out-of-Plane Performance of Masonry Buildings Through Shaking Table Tests", "type" : "article-journal", "volume" : "11" }, "uris" : [ "http://www.mendeley.com/documents/?uuid=d02ba691-f0d1-44d5-85d5-a4bfd0d48ce5" ] } ], "mendeley" : { "formattedCitation" : "[36]", "plainTextFormattedCitation" : "[36]", "previouslyFormattedCitation" : "[36]" }, "properties" : { "noteIndex" : 0 }, "schema" : "https://github.com/citation-style-language/schema/raw/master/csl-citation.json" }</w:instrText>
      </w:r>
      <w:r>
        <w:rPr>
          <w:rFonts w:ascii="Times New Roman" w:hAnsi="Times New Roman" w:cs="Times New Roman"/>
        </w:rPr>
        <w:fldChar w:fldCharType="separate"/>
      </w:r>
      <w:r w:rsidR="000A6A81" w:rsidRPr="000A6A81">
        <w:rPr>
          <w:rFonts w:ascii="Times New Roman" w:hAnsi="Times New Roman" w:cs="Times New Roman"/>
          <w:noProof/>
        </w:rPr>
        <w:t>[36]</w:t>
      </w:r>
      <w:r>
        <w:rPr>
          <w:rFonts w:ascii="Times New Roman" w:hAnsi="Times New Roman" w:cs="Times New Roman"/>
        </w:rPr>
        <w:fldChar w:fldCharType="end"/>
      </w:r>
      <w:r>
        <w:rPr>
          <w:rFonts w:ascii="Times New Roman" w:hAnsi="Times New Roman" w:cs="Times New Roman"/>
        </w:rPr>
        <w:t>. The mock-ups used for the tests were U-shaped and comprised a façade with a central opening and a gable, as well as two transverse walls – one blind, and one with a window. While the first mock-up was constructed using slightly perforated clay bricks in an English bond arrangement (Brick House</w:t>
      </w:r>
      <w:r w:rsidR="006D2646">
        <w:rPr>
          <w:rFonts w:ascii="Times New Roman" w:hAnsi="Times New Roman" w:cs="Times New Roman"/>
        </w:rPr>
        <w:t xml:space="preserve">, with density </w:t>
      </w:r>
      <w:r w:rsidR="006D2646" w:rsidRPr="0024422A">
        <w:rPr>
          <w:rFonts w:ascii="Times New Roman" w:hAnsi="Times New Roman" w:cs="Times New Roman"/>
          <w:i/>
        </w:rPr>
        <w:t>ρ</w:t>
      </w:r>
      <w:r w:rsidR="001524D4" w:rsidRPr="0024422A">
        <w:rPr>
          <w:rFonts w:ascii="Times New Roman" w:hAnsi="Times New Roman" w:cs="Times New Roman"/>
          <w:vertAlign w:val="subscript"/>
        </w:rPr>
        <w:t>br</w:t>
      </w:r>
      <w:r w:rsidR="006D2646">
        <w:rPr>
          <w:rFonts w:ascii="Times New Roman" w:hAnsi="Times New Roman" w:cs="Times New Roman"/>
        </w:rPr>
        <w:t xml:space="preserve"> = 1890 kg/m</w:t>
      </w:r>
      <w:r w:rsidR="006D2646">
        <w:rPr>
          <w:rFonts w:ascii="Times New Roman" w:hAnsi="Times New Roman" w:cs="Times New Roman"/>
          <w:vertAlign w:val="superscript"/>
        </w:rPr>
        <w:t>3</w:t>
      </w:r>
      <w:r>
        <w:rPr>
          <w:rFonts w:ascii="Times New Roman" w:hAnsi="Times New Roman" w:cs="Times New Roman"/>
        </w:rPr>
        <w:t xml:space="preserve">, </w:t>
      </w:r>
      <w:r w:rsidRPr="005777AF">
        <w:rPr>
          <w:rFonts w:ascii="Times New Roman" w:hAnsi="Times New Roman" w:cs="Times New Roman"/>
        </w:rPr>
        <w:fldChar w:fldCharType="begin"/>
      </w:r>
      <w:r w:rsidRPr="005777AF">
        <w:rPr>
          <w:rFonts w:ascii="Times New Roman" w:hAnsi="Times New Roman" w:cs="Times New Roman"/>
        </w:rPr>
        <w:instrText xml:space="preserve"> REF _Ref479685850 \h  \* MERGEFORMAT </w:instrText>
      </w:r>
      <w:r w:rsidRPr="005777AF">
        <w:rPr>
          <w:rFonts w:ascii="Times New Roman" w:hAnsi="Times New Roman" w:cs="Times New Roman"/>
        </w:rPr>
      </w:r>
      <w:r w:rsidRPr="005777AF">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24422A">
        <w:rPr>
          <w:rFonts w:ascii="Times New Roman" w:hAnsi="Times New Roman" w:cs="Times New Roman"/>
          <w:noProof/>
        </w:rPr>
        <w:t>10</w:t>
      </w:r>
      <w:r w:rsidRPr="005777AF">
        <w:rPr>
          <w:rFonts w:ascii="Times New Roman" w:hAnsi="Times New Roman" w:cs="Times New Roman"/>
        </w:rPr>
        <w:fldChar w:fldCharType="end"/>
      </w:r>
      <w:r>
        <w:rPr>
          <w:rFonts w:ascii="Times New Roman" w:hAnsi="Times New Roman" w:cs="Times New Roman"/>
        </w:rPr>
        <w:t>a), the other was made up of irregular stones arranged in multiple leaves (Stone House,</w:t>
      </w:r>
      <w:r w:rsidR="006D2646">
        <w:rPr>
          <w:rFonts w:ascii="Times New Roman" w:hAnsi="Times New Roman" w:cs="Times New Roman"/>
        </w:rPr>
        <w:t xml:space="preserve"> with density </w:t>
      </w:r>
      <w:r w:rsidR="006D2646" w:rsidRPr="00B14854">
        <w:rPr>
          <w:rFonts w:ascii="Times New Roman" w:hAnsi="Times New Roman" w:cs="Times New Roman"/>
          <w:i/>
        </w:rPr>
        <w:t>ρ</w:t>
      </w:r>
      <w:r w:rsidR="001524D4" w:rsidRPr="0024422A">
        <w:rPr>
          <w:rFonts w:ascii="Times New Roman" w:hAnsi="Times New Roman" w:cs="Times New Roman"/>
          <w:vertAlign w:val="subscript"/>
        </w:rPr>
        <w:t>st</w:t>
      </w:r>
      <w:r w:rsidR="006D2646">
        <w:rPr>
          <w:rFonts w:ascii="Times New Roman" w:hAnsi="Times New Roman" w:cs="Times New Roman"/>
        </w:rPr>
        <w:t xml:space="preserve"> = 2360 kg/m</w:t>
      </w:r>
      <w:r w:rsidR="006D2646">
        <w:rPr>
          <w:rFonts w:ascii="Times New Roman" w:hAnsi="Times New Roman" w:cs="Times New Roman"/>
          <w:vertAlign w:val="superscript"/>
        </w:rPr>
        <w:t>3</w:t>
      </w:r>
      <w:r w:rsidR="006D2646">
        <w:rPr>
          <w:rFonts w:ascii="Times New Roman" w:hAnsi="Times New Roman" w:cs="Times New Roman"/>
        </w:rPr>
        <w:t xml:space="preserve">, </w:t>
      </w:r>
      <w:r w:rsidRPr="00AB24AE">
        <w:rPr>
          <w:rFonts w:ascii="Times New Roman" w:hAnsi="Times New Roman" w:cs="Times New Roman"/>
        </w:rPr>
        <w:fldChar w:fldCharType="begin"/>
      </w:r>
      <w:r w:rsidRPr="00AB24AE">
        <w:rPr>
          <w:rFonts w:ascii="Times New Roman" w:hAnsi="Times New Roman" w:cs="Times New Roman"/>
        </w:rPr>
        <w:instrText xml:space="preserve"> REF _Ref479685850 \h  \* MERGEFORMAT </w:instrText>
      </w:r>
      <w:r w:rsidRPr="00AB24AE">
        <w:rPr>
          <w:rFonts w:ascii="Times New Roman" w:hAnsi="Times New Roman" w:cs="Times New Roman"/>
        </w:rPr>
      </w:r>
      <w:r w:rsidRPr="00AB24AE">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24422A">
        <w:rPr>
          <w:rFonts w:ascii="Times New Roman" w:hAnsi="Times New Roman" w:cs="Times New Roman"/>
          <w:noProof/>
        </w:rPr>
        <w:t>10</w:t>
      </w:r>
      <w:r w:rsidRPr="00AB24AE">
        <w:rPr>
          <w:rFonts w:ascii="Times New Roman" w:hAnsi="Times New Roman" w:cs="Times New Roman"/>
        </w:rPr>
        <w:fldChar w:fldCharType="end"/>
      </w:r>
      <w:r>
        <w:rPr>
          <w:rFonts w:ascii="Times New Roman" w:hAnsi="Times New Roman" w:cs="Times New Roman"/>
        </w:rPr>
        <w:t xml:space="preserve">b) </w:t>
      </w:r>
      <w:r>
        <w:rPr>
          <w:rFonts w:ascii="Times New Roman" w:hAnsi="Times New Roman" w:cs="Times New Roman"/>
        </w:rPr>
        <w:fldChar w:fldCharType="begin" w:fldLock="1"/>
      </w:r>
      <w:r w:rsidR="000A6A81">
        <w:rPr>
          <w:rFonts w:ascii="Times New Roman" w:hAnsi="Times New Roman" w:cs="Times New Roman"/>
        </w:rPr>
        <w:instrText>ADDIN CSL_CITATION { "citationItems" : [ { "id" : "ITEM-1", "itemData" : { "DOI" : "10.1080/15583058.2016.1238975", "ISSN" : "1558-3058", "author" : [ { "dropping-particle" : "", "family" : "Candeias", "given" : "P. X.", "non-dropping-particle" : "", "parse-names" : false, "suffix" : "" }, { "dropping-particle" : "", "family" : "Costa", "given" : "Alfredo Campos", "non-dropping-particle" : "", "parse-names" : false, "suffix" : "" }, { "dropping-particle" : "", "family" : "Mendes", "given" : "Nuno", "non-dropping-particle" : "", "parse-names" : false, "suffix" : "" }, { "dropping-particle" : "", "family" : "Costa", "given" : "Alexandre Anibal", "non-dropping-particle" : "", "parse-names" : false, "suffix" : "" }, { "dropping-particle" : "", "family" : "Louren\u00e7o", "given" : "Paulo B.", "non-dropping-particle" : "", "parse-names" : false, "suffix" : "" } ], "container-title" : "International Journal of Architectural Heritage", "id" : "ITEM-1", "issue" : "1", "issued" : { "date-parts" : [ [ "2017" ] ] }, "page" : "31-58", "publisher" : "Taylor &amp; Francis", "title" : "Experimental Assessment of the Out-of-Plane Performance of Masonry Buildings Through Shaking Table Tests", "type" : "article-journal", "volume" : "11" }, "uris" : [ "http://www.mendeley.com/documents/?uuid=d02ba691-f0d1-44d5-85d5-a4bfd0d48ce5" ] } ], "mendeley" : { "formattedCitation" : "[36]", "plainTextFormattedCitation" : "[36]", "previouslyFormattedCitation" : "[36]" }, "properties" : { "noteIndex" : 0 }, "schema" : "https://github.com/citation-style-language/schema/raw/master/csl-citation.json" }</w:instrText>
      </w:r>
      <w:r>
        <w:rPr>
          <w:rFonts w:ascii="Times New Roman" w:hAnsi="Times New Roman" w:cs="Times New Roman"/>
        </w:rPr>
        <w:fldChar w:fldCharType="separate"/>
      </w:r>
      <w:r w:rsidR="000A6A81" w:rsidRPr="000A6A81">
        <w:rPr>
          <w:rFonts w:ascii="Times New Roman" w:hAnsi="Times New Roman" w:cs="Times New Roman"/>
          <w:noProof/>
        </w:rPr>
        <w:t>[36]</w:t>
      </w:r>
      <w:r>
        <w:rPr>
          <w:rFonts w:ascii="Times New Roman" w:hAnsi="Times New Roman" w:cs="Times New Roman"/>
        </w:rPr>
        <w:fldChar w:fldCharType="end"/>
      </w:r>
      <w:r>
        <w:rPr>
          <w:rFonts w:ascii="Times New Roman" w:hAnsi="Times New Roman" w:cs="Times New Roman"/>
        </w:rPr>
        <w:t xml:space="preserve">. The Rhino models generated for each of these structures can also be found in </w:t>
      </w:r>
      <w:r w:rsidRPr="0048058A">
        <w:rPr>
          <w:rFonts w:ascii="Times New Roman" w:hAnsi="Times New Roman" w:cs="Times New Roman"/>
        </w:rPr>
        <w:fldChar w:fldCharType="begin"/>
      </w:r>
      <w:r w:rsidRPr="0048058A">
        <w:rPr>
          <w:rFonts w:ascii="Times New Roman" w:hAnsi="Times New Roman" w:cs="Times New Roman"/>
        </w:rPr>
        <w:instrText xml:space="preserve"> REF _Ref479685850 \h  \* MERGEFORMAT </w:instrText>
      </w:r>
      <w:r w:rsidRPr="0048058A">
        <w:rPr>
          <w:rFonts w:ascii="Times New Roman" w:hAnsi="Times New Roman" w:cs="Times New Roman"/>
        </w:rPr>
      </w:r>
      <w:r w:rsidRPr="0048058A">
        <w:rPr>
          <w:rFonts w:ascii="Times New Roman" w:hAnsi="Times New Roman" w:cs="Times New Roman"/>
        </w:rPr>
        <w:fldChar w:fldCharType="separate"/>
      </w:r>
      <w:r w:rsidR="00226A86" w:rsidRPr="001D1AD2">
        <w:rPr>
          <w:rFonts w:ascii="Times New Roman" w:hAnsi="Times New Roman" w:cs="Times New Roman"/>
        </w:rPr>
        <w:t xml:space="preserve">Fig. </w:t>
      </w:r>
      <w:r w:rsidR="00226A86" w:rsidRPr="0024422A">
        <w:rPr>
          <w:rFonts w:ascii="Times New Roman" w:hAnsi="Times New Roman" w:cs="Times New Roman"/>
          <w:noProof/>
        </w:rPr>
        <w:t>10</w:t>
      </w:r>
      <w:r w:rsidRPr="0048058A">
        <w:rPr>
          <w:rFonts w:ascii="Times New Roman" w:hAnsi="Times New Roman" w:cs="Times New Roman"/>
        </w:rPr>
        <w:fldChar w:fldCharType="end"/>
      </w:r>
      <w:r>
        <w:rPr>
          <w:rFonts w:ascii="Times New Roman" w:hAnsi="Times New Roman" w:cs="Times New Roman"/>
        </w:rPr>
        <w:t xml:space="preserve">. </w:t>
      </w:r>
    </w:p>
    <w:p w14:paraId="2C4D557E" w14:textId="3FD08088" w:rsidR="009932C9" w:rsidRPr="001D1AD2" w:rsidRDefault="00C450FB" w:rsidP="00E50311">
      <w:pPr>
        <w:keepNext/>
        <w:spacing w:line="360" w:lineRule="auto"/>
        <w:jc w:val="center"/>
      </w:pPr>
      <w:r>
        <w:rPr>
          <w:noProof/>
          <w:lang w:eastAsia="en-GB"/>
        </w:rPr>
        <w:drawing>
          <wp:inline distT="0" distB="0" distL="0" distR="0" wp14:anchorId="0F2DF095" wp14:editId="00B66DD4">
            <wp:extent cx="4680000" cy="3315053"/>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10.png"/>
                    <pic:cNvPicPr/>
                  </pic:nvPicPr>
                  <pic:blipFill rotWithShape="1">
                    <a:blip r:embed="rId104" cstate="print">
                      <a:extLst>
                        <a:ext uri="{BEBA8EAE-BF5A-486C-A8C5-ECC9F3942E4B}">
                          <a14:imgProps xmlns:a14="http://schemas.microsoft.com/office/drawing/2010/main">
                            <a14:imgLayer r:embed="rId105">
                              <a14:imgEffect>
                                <a14:sharpenSoften amount="25000"/>
                              </a14:imgEffect>
                            </a14:imgLayer>
                          </a14:imgProps>
                        </a:ext>
                        <a:ext uri="{28A0092B-C50C-407E-A947-70E740481C1C}">
                          <a14:useLocalDpi xmlns:a14="http://schemas.microsoft.com/office/drawing/2010/main" val="0"/>
                        </a:ext>
                      </a:extLst>
                    </a:blip>
                    <a:srcRect l="1658" t="2875" r="1786" b="2208"/>
                    <a:stretch/>
                  </pic:blipFill>
                  <pic:spPr bwMode="auto">
                    <a:xfrm>
                      <a:off x="0" y="0"/>
                      <a:ext cx="4680000" cy="3315053"/>
                    </a:xfrm>
                    <a:prstGeom prst="rect">
                      <a:avLst/>
                    </a:prstGeom>
                    <a:ln>
                      <a:noFill/>
                    </a:ln>
                    <a:extLst>
                      <a:ext uri="{53640926-AAD7-44D8-BBD7-CCE9431645EC}">
                        <a14:shadowObscured xmlns:a14="http://schemas.microsoft.com/office/drawing/2010/main"/>
                      </a:ext>
                    </a:extLst>
                  </pic:spPr>
                </pic:pic>
              </a:graphicData>
            </a:graphic>
          </wp:inline>
        </w:drawing>
      </w:r>
    </w:p>
    <w:p w14:paraId="2DD59712" w14:textId="345FC94B" w:rsidR="009932C9" w:rsidRDefault="009932C9" w:rsidP="00E50311">
      <w:pPr>
        <w:pStyle w:val="Caption"/>
        <w:spacing w:line="360" w:lineRule="auto"/>
        <w:jc w:val="center"/>
        <w:outlineLvl w:val="0"/>
        <w:rPr>
          <w:rFonts w:ascii="Times New Roman" w:hAnsi="Times New Roman" w:cs="Times New Roman"/>
          <w:i w:val="0"/>
          <w:color w:val="auto"/>
        </w:rPr>
      </w:pPr>
      <w:bookmarkStart w:id="10" w:name="_Ref479685850"/>
      <w:r w:rsidRPr="001D1AD2">
        <w:rPr>
          <w:rFonts w:ascii="Times New Roman" w:hAnsi="Times New Roman" w:cs="Times New Roman"/>
          <w:i w:val="0"/>
          <w:color w:val="auto"/>
        </w:rPr>
        <w:t xml:space="preserve">Fig. </w:t>
      </w:r>
      <w:r w:rsidRPr="001D1AD2">
        <w:rPr>
          <w:rFonts w:ascii="Times New Roman" w:hAnsi="Times New Roman" w:cs="Times New Roman"/>
          <w:i w:val="0"/>
          <w:color w:val="auto"/>
        </w:rPr>
        <w:fldChar w:fldCharType="begin"/>
      </w:r>
      <w:r w:rsidRPr="001D1AD2">
        <w:rPr>
          <w:rFonts w:ascii="Times New Roman" w:hAnsi="Times New Roman" w:cs="Times New Roman"/>
          <w:i w:val="0"/>
          <w:color w:val="auto"/>
        </w:rPr>
        <w:instrText xml:space="preserve"> SEQ Fig. \* ARABIC </w:instrText>
      </w:r>
      <w:r w:rsidRPr="001D1AD2">
        <w:rPr>
          <w:rFonts w:ascii="Times New Roman" w:hAnsi="Times New Roman" w:cs="Times New Roman"/>
          <w:i w:val="0"/>
          <w:color w:val="auto"/>
        </w:rPr>
        <w:fldChar w:fldCharType="separate"/>
      </w:r>
      <w:r w:rsidR="00E95A4F">
        <w:rPr>
          <w:rFonts w:ascii="Times New Roman" w:hAnsi="Times New Roman" w:cs="Times New Roman"/>
          <w:i w:val="0"/>
          <w:noProof/>
          <w:color w:val="auto"/>
        </w:rPr>
        <w:t>10</w:t>
      </w:r>
      <w:r w:rsidRPr="001D1AD2">
        <w:rPr>
          <w:rFonts w:ascii="Times New Roman" w:hAnsi="Times New Roman" w:cs="Times New Roman"/>
          <w:i w:val="0"/>
          <w:color w:val="auto"/>
        </w:rPr>
        <w:fldChar w:fldCharType="end"/>
      </w:r>
      <w:bookmarkEnd w:id="10"/>
      <w:r w:rsidR="00062188">
        <w:rPr>
          <w:rFonts w:ascii="Times New Roman" w:hAnsi="Times New Roman" w:cs="Times New Roman"/>
          <w:i w:val="0"/>
          <w:color w:val="auto"/>
        </w:rPr>
        <w:t>: Shake table test mock-ups: (a) Brick House and (b) Stone House</w:t>
      </w:r>
      <w:r w:rsidR="009D42BC">
        <w:rPr>
          <w:rFonts w:ascii="Times New Roman" w:hAnsi="Times New Roman" w:cs="Times New Roman"/>
          <w:i w:val="0"/>
          <w:color w:val="auto"/>
        </w:rPr>
        <w:t xml:space="preserve"> </w:t>
      </w:r>
      <w:r w:rsidR="009D42BC">
        <w:rPr>
          <w:rFonts w:ascii="Times New Roman" w:hAnsi="Times New Roman" w:cs="Times New Roman"/>
          <w:i w:val="0"/>
          <w:color w:val="auto"/>
        </w:rPr>
        <w:fldChar w:fldCharType="begin" w:fldLock="1"/>
      </w:r>
      <w:r w:rsidR="000A6A81">
        <w:rPr>
          <w:rFonts w:ascii="Times New Roman" w:hAnsi="Times New Roman" w:cs="Times New Roman"/>
          <w:i w:val="0"/>
          <w:color w:val="auto"/>
        </w:rPr>
        <w:instrText>ADDIN CSL_CITATION { "citationItems" : [ { "id" : "ITEM-1", "itemData" : { "DOI" : "10.1080/15583058.2016.1238975", "ISSN" : "1558-3058", "author" : [ { "dropping-particle" : "", "family" : "Candeias", "given" : "P. X.", "non-dropping-particle" : "", "parse-names" : false, "suffix" : "" }, { "dropping-particle" : "", "family" : "Costa", "given" : "Alfredo Campos", "non-dropping-particle" : "", "parse-names" : false, "suffix" : "" }, { "dropping-particle" : "", "family" : "Mendes", "given" : "Nuno", "non-dropping-particle" : "", "parse-names" : false, "suffix" : "" }, { "dropping-particle" : "", "family" : "Costa", "given" : "Alexandre Anibal", "non-dropping-particle" : "", "parse-names" : false, "suffix" : "" }, { "dropping-particle" : "", "family" : "Louren\u00e7o", "given" : "Paulo B.", "non-dropping-particle" : "", "parse-names" : false, "suffix" : "" } ], "container-title" : "International Journal of Architectural Heritage", "id" : "ITEM-1", "issue" : "1", "issued" : { "date-parts" : [ [ "2017" ] ] }, "page" : "31-58", "publisher" : "Taylor &amp; Francis", "title" : "Experimental Assessment of the Out-of-Plane Performance of Masonry Buildings Through Shaking Table Tests", "type" : "article-journal", "volume" : "11" }, "uris" : [ "http://www.mendeley.com/documents/?uuid=d02ba691-f0d1-44d5-85d5-a4bfd0d48ce5" ] } ], "mendeley" : { "formattedCitation" : "[36]", "plainTextFormattedCitation" : "[36]", "previouslyFormattedCitation" : "[36]" }, "properties" : { "noteIndex" : 0 }, "schema" : "https://github.com/citation-style-language/schema/raw/master/csl-citation.json" }</w:instrText>
      </w:r>
      <w:r w:rsidR="009D42BC">
        <w:rPr>
          <w:rFonts w:ascii="Times New Roman" w:hAnsi="Times New Roman" w:cs="Times New Roman"/>
          <w:i w:val="0"/>
          <w:color w:val="auto"/>
        </w:rPr>
        <w:fldChar w:fldCharType="separate"/>
      </w:r>
      <w:r w:rsidR="000A6A81" w:rsidRPr="000A6A81">
        <w:rPr>
          <w:rFonts w:ascii="Times New Roman" w:hAnsi="Times New Roman" w:cs="Times New Roman"/>
          <w:i w:val="0"/>
          <w:noProof/>
          <w:color w:val="auto"/>
        </w:rPr>
        <w:t>[36]</w:t>
      </w:r>
      <w:r w:rsidR="009D42BC">
        <w:rPr>
          <w:rFonts w:ascii="Times New Roman" w:hAnsi="Times New Roman" w:cs="Times New Roman"/>
          <w:i w:val="0"/>
          <w:color w:val="auto"/>
        </w:rPr>
        <w:fldChar w:fldCharType="end"/>
      </w:r>
    </w:p>
    <w:p w14:paraId="4C1AE1AD" w14:textId="1647B54A" w:rsidR="00E65B24" w:rsidRDefault="00E65B24" w:rsidP="00E50311">
      <w:pPr>
        <w:spacing w:after="0" w:line="360" w:lineRule="auto"/>
        <w:jc w:val="both"/>
        <w:rPr>
          <w:rFonts w:ascii="Times New Roman" w:hAnsi="Times New Roman" w:cs="Times New Roman"/>
        </w:rPr>
      </w:pPr>
      <w:r w:rsidRPr="00E65B24">
        <w:rPr>
          <w:rFonts w:ascii="Times New Roman" w:hAnsi="Times New Roman" w:cs="Times New Roman"/>
        </w:rPr>
        <w:t xml:space="preserve">Both mock-ups </w:t>
      </w:r>
      <w:r>
        <w:rPr>
          <w:rFonts w:ascii="Times New Roman" w:hAnsi="Times New Roman" w:cs="Times New Roman"/>
        </w:rPr>
        <w:t>were subjected to unidirectional seismic loading</w:t>
      </w:r>
      <w:r w:rsidR="00221941">
        <w:rPr>
          <w:rFonts w:ascii="Times New Roman" w:hAnsi="Times New Roman" w:cs="Times New Roman"/>
        </w:rPr>
        <w:t xml:space="preserve"> of increasing intensity</w:t>
      </w:r>
      <w:r>
        <w:rPr>
          <w:rFonts w:ascii="Times New Roman" w:hAnsi="Times New Roman" w:cs="Times New Roman"/>
        </w:rPr>
        <w:t xml:space="preserve"> applied </w:t>
      </w:r>
      <w:r w:rsidR="00A55CA2">
        <w:rPr>
          <w:rFonts w:ascii="Times New Roman" w:hAnsi="Times New Roman" w:cs="Times New Roman"/>
        </w:rPr>
        <w:t xml:space="preserve">in a direction </w:t>
      </w:r>
      <w:r>
        <w:rPr>
          <w:rFonts w:ascii="Times New Roman" w:hAnsi="Times New Roman" w:cs="Times New Roman"/>
        </w:rPr>
        <w:t>perpendicular to the façade</w:t>
      </w:r>
      <w:r w:rsidR="00221941">
        <w:rPr>
          <w:rFonts w:ascii="Times New Roman" w:hAnsi="Times New Roman" w:cs="Times New Roman"/>
        </w:rPr>
        <w:t>. The accele</w:t>
      </w:r>
      <w:r w:rsidR="0049201C">
        <w:rPr>
          <w:rFonts w:ascii="Times New Roman" w:hAnsi="Times New Roman" w:cs="Times New Roman"/>
        </w:rPr>
        <w:t>r</w:t>
      </w:r>
      <w:r w:rsidR="00221941">
        <w:rPr>
          <w:rFonts w:ascii="Times New Roman" w:hAnsi="Times New Roman" w:cs="Times New Roman"/>
        </w:rPr>
        <w:t xml:space="preserve">ogram used for the testing was taken from the N64E strong ground motion component of the 2011 Christchurch (New Zealand) earthquake, </w:t>
      </w:r>
      <w:r w:rsidR="00393B4D">
        <w:rPr>
          <w:rFonts w:ascii="Times New Roman" w:hAnsi="Times New Roman" w:cs="Times New Roman"/>
        </w:rPr>
        <w:t>and was filtered and cropped in such a manner</w:t>
      </w:r>
      <w:r w:rsidR="00F741D6">
        <w:rPr>
          <w:rFonts w:ascii="Times New Roman" w:hAnsi="Times New Roman" w:cs="Times New Roman"/>
        </w:rPr>
        <w:t xml:space="preserve"> so</w:t>
      </w:r>
      <w:r w:rsidR="00221941">
        <w:rPr>
          <w:rFonts w:ascii="Times New Roman" w:hAnsi="Times New Roman" w:cs="Times New Roman"/>
        </w:rPr>
        <w:t xml:space="preserve"> that only the most intense part of the motion remained </w:t>
      </w:r>
      <w:r w:rsidR="00221941">
        <w:rPr>
          <w:rFonts w:ascii="Times New Roman" w:hAnsi="Times New Roman" w:cs="Times New Roman"/>
        </w:rPr>
        <w:fldChar w:fldCharType="begin" w:fldLock="1"/>
      </w:r>
      <w:r w:rsidR="000A6A81">
        <w:rPr>
          <w:rFonts w:ascii="Times New Roman" w:hAnsi="Times New Roman" w:cs="Times New Roman"/>
        </w:rPr>
        <w:instrText>ADDIN CSL_CITATION { "citationItems" : [ { "id" : "ITEM-1", "itemData" : { "DOI" : "10.1080/15583058.2016.1238975", "ISSN" : "1558-3058", "author" : [ { "dropping-particle" : "", "family" : "Candeias", "given" : "P. X.", "non-dropping-particle" : "", "parse-names" : false, "suffix" : "" }, { "dropping-particle" : "", "family" : "Costa", "given" : "Alfredo Campos", "non-dropping-particle" : "", "parse-names" : false, "suffix" : "" }, { "dropping-particle" : "", "family" : "Mendes", "given" : "Nuno", "non-dropping-particle" : "", "parse-names" : false, "suffix" : "" }, { "dropping-particle" : "", "family" : "Costa", "given" : "Alexandre Anibal", "non-dropping-particle" : "", "parse-names" : false, "suffix" : "" }, { "dropping-particle" : "", "family" : "Louren\u00e7o", "given" : "Paulo B.", "non-dropping-particle" : "", "parse-names" : false, "suffix" : "" } ], "container-title" : "International Journal of Architectural Heritage", "id" : "ITEM-1", "issue" : "1", "issued" : { "date-parts" : [ [ "2017" ] ] }, "page" : "31-58", "publisher" : "Taylor &amp; Francis", "title" : "Experimental Assessment of the Out-of-Plane Performance of Masonry Buildings Through Shaking Table Tests", "type" : "article-journal", "volume" : "11" }, "uris" : [ "http://www.mendeley.com/documents/?uuid=d02ba691-f0d1-44d5-85d5-a4bfd0d48ce5" ] } ], "mendeley" : { "formattedCitation" : "[36]", "plainTextFormattedCitation" : "[36]", "previouslyFormattedCitation" : "[36]" }, "properties" : { "noteIndex" : 0 }, "schema" : "https://github.com/citation-style-language/schema/raw/master/csl-citation.json" }</w:instrText>
      </w:r>
      <w:r w:rsidR="00221941">
        <w:rPr>
          <w:rFonts w:ascii="Times New Roman" w:hAnsi="Times New Roman" w:cs="Times New Roman"/>
        </w:rPr>
        <w:fldChar w:fldCharType="separate"/>
      </w:r>
      <w:r w:rsidR="000A6A81" w:rsidRPr="000A6A81">
        <w:rPr>
          <w:rFonts w:ascii="Times New Roman" w:hAnsi="Times New Roman" w:cs="Times New Roman"/>
          <w:noProof/>
        </w:rPr>
        <w:t>[36]</w:t>
      </w:r>
      <w:r w:rsidR="00221941">
        <w:rPr>
          <w:rFonts w:ascii="Times New Roman" w:hAnsi="Times New Roman" w:cs="Times New Roman"/>
        </w:rPr>
        <w:fldChar w:fldCharType="end"/>
      </w:r>
      <w:r w:rsidR="00393B4D">
        <w:rPr>
          <w:rFonts w:ascii="Times New Roman" w:hAnsi="Times New Roman" w:cs="Times New Roman"/>
        </w:rPr>
        <w:t xml:space="preserve">. The resulting </w:t>
      </w:r>
      <w:r w:rsidR="002F72FF">
        <w:rPr>
          <w:rFonts w:ascii="Times New Roman" w:hAnsi="Times New Roman" w:cs="Times New Roman"/>
        </w:rPr>
        <w:t xml:space="preserve">seismic </w:t>
      </w:r>
      <w:r w:rsidR="00393B4D">
        <w:rPr>
          <w:rFonts w:ascii="Times New Roman" w:hAnsi="Times New Roman" w:cs="Times New Roman"/>
        </w:rPr>
        <w:t>reference signal used</w:t>
      </w:r>
      <w:r w:rsidR="002F72FF">
        <w:rPr>
          <w:rFonts w:ascii="Times New Roman" w:hAnsi="Times New Roman" w:cs="Times New Roman"/>
        </w:rPr>
        <w:t xml:space="preserve"> as input</w:t>
      </w:r>
      <w:r w:rsidR="00393B4D">
        <w:rPr>
          <w:rFonts w:ascii="Times New Roman" w:hAnsi="Times New Roman" w:cs="Times New Roman"/>
        </w:rPr>
        <w:t xml:space="preserve"> in the tests is </w:t>
      </w:r>
      <w:r w:rsidR="00A61F5C">
        <w:rPr>
          <w:rFonts w:ascii="Times New Roman" w:hAnsi="Times New Roman" w:cs="Times New Roman"/>
        </w:rPr>
        <w:t>shown in</w:t>
      </w:r>
      <w:r w:rsidR="00393B4D">
        <w:rPr>
          <w:rFonts w:ascii="Times New Roman" w:hAnsi="Times New Roman" w:cs="Times New Roman"/>
        </w:rPr>
        <w:t xml:space="preserve"> </w:t>
      </w:r>
      <w:r w:rsidR="00393B4D" w:rsidRPr="00393B4D">
        <w:rPr>
          <w:rFonts w:ascii="Times New Roman" w:hAnsi="Times New Roman" w:cs="Times New Roman"/>
        </w:rPr>
        <w:fldChar w:fldCharType="begin"/>
      </w:r>
      <w:r w:rsidR="00393B4D" w:rsidRPr="00393B4D">
        <w:rPr>
          <w:rFonts w:ascii="Times New Roman" w:hAnsi="Times New Roman" w:cs="Times New Roman"/>
        </w:rPr>
        <w:instrText xml:space="preserve"> REF _Ref479688406 \h  \* MERGEFORMAT </w:instrText>
      </w:r>
      <w:r w:rsidR="00393B4D" w:rsidRPr="00393B4D">
        <w:rPr>
          <w:rFonts w:ascii="Times New Roman" w:hAnsi="Times New Roman" w:cs="Times New Roman"/>
        </w:rPr>
      </w:r>
      <w:r w:rsidR="00393B4D" w:rsidRPr="00393B4D">
        <w:rPr>
          <w:rFonts w:ascii="Times New Roman" w:hAnsi="Times New Roman" w:cs="Times New Roman"/>
        </w:rPr>
        <w:fldChar w:fldCharType="separate"/>
      </w:r>
      <w:r w:rsidR="00226A86" w:rsidRPr="006B3F84">
        <w:rPr>
          <w:rFonts w:ascii="Times New Roman" w:hAnsi="Times New Roman" w:cs="Times New Roman"/>
        </w:rPr>
        <w:t xml:space="preserve">Fig. </w:t>
      </w:r>
      <w:r w:rsidR="00226A86" w:rsidRPr="0024422A">
        <w:rPr>
          <w:rFonts w:ascii="Times New Roman" w:hAnsi="Times New Roman" w:cs="Times New Roman"/>
          <w:noProof/>
        </w:rPr>
        <w:t>11</w:t>
      </w:r>
      <w:r w:rsidR="00393B4D" w:rsidRPr="00393B4D">
        <w:rPr>
          <w:rFonts w:ascii="Times New Roman" w:hAnsi="Times New Roman" w:cs="Times New Roman"/>
        </w:rPr>
        <w:fldChar w:fldCharType="end"/>
      </w:r>
      <w:r w:rsidR="00393B4D">
        <w:rPr>
          <w:rFonts w:ascii="Times New Roman" w:hAnsi="Times New Roman" w:cs="Times New Roman"/>
        </w:rPr>
        <w:t>.</w:t>
      </w:r>
      <w:r w:rsidR="002F72FF">
        <w:rPr>
          <w:rFonts w:ascii="Times New Roman" w:hAnsi="Times New Roman" w:cs="Times New Roman"/>
        </w:rPr>
        <w:t xml:space="preserve"> </w:t>
      </w:r>
      <w:r w:rsidR="00393B4D">
        <w:rPr>
          <w:rFonts w:ascii="Times New Roman" w:hAnsi="Times New Roman" w:cs="Times New Roman"/>
        </w:rPr>
        <w:t xml:space="preserve"> </w:t>
      </w:r>
    </w:p>
    <w:p w14:paraId="21BDE1D6" w14:textId="33B9020E" w:rsidR="00AB24AE" w:rsidRDefault="00E65B24" w:rsidP="00E50311">
      <w:pPr>
        <w:keepNext/>
        <w:spacing w:after="0" w:line="360" w:lineRule="auto"/>
        <w:jc w:val="center"/>
      </w:pPr>
      <w:r w:rsidRPr="00E65B24">
        <w:rPr>
          <w:noProof/>
          <w:lang w:eastAsia="en-GB"/>
        </w:rPr>
        <w:lastRenderedPageBreak/>
        <w:drawing>
          <wp:inline distT="0" distB="0" distL="0" distR="0" wp14:anchorId="65650497" wp14:editId="6B41D436">
            <wp:extent cx="2768560" cy="21031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68560" cy="2103120"/>
                    </a:xfrm>
                    <a:prstGeom prst="rect">
                      <a:avLst/>
                    </a:prstGeom>
                    <a:noFill/>
                    <a:ln>
                      <a:noFill/>
                    </a:ln>
                  </pic:spPr>
                </pic:pic>
              </a:graphicData>
            </a:graphic>
          </wp:inline>
        </w:drawing>
      </w:r>
    </w:p>
    <w:p w14:paraId="436DC5A6" w14:textId="7FBC7392" w:rsidR="002F72FF" w:rsidRDefault="00AB24AE" w:rsidP="00E50311">
      <w:pPr>
        <w:pStyle w:val="Caption"/>
        <w:spacing w:line="360" w:lineRule="auto"/>
        <w:jc w:val="center"/>
        <w:outlineLvl w:val="0"/>
        <w:rPr>
          <w:rFonts w:ascii="Times New Roman" w:hAnsi="Times New Roman" w:cs="Times New Roman"/>
          <w:i w:val="0"/>
          <w:color w:val="auto"/>
        </w:rPr>
      </w:pPr>
      <w:bookmarkStart w:id="11" w:name="_Ref479688406"/>
      <w:r w:rsidRPr="006B3F84">
        <w:rPr>
          <w:rFonts w:ascii="Times New Roman" w:hAnsi="Times New Roman" w:cs="Times New Roman"/>
          <w:i w:val="0"/>
          <w:color w:val="auto"/>
        </w:rPr>
        <w:t xml:space="preserve">Fig. </w:t>
      </w:r>
      <w:r w:rsidRPr="006B3F84">
        <w:rPr>
          <w:rFonts w:ascii="Times New Roman" w:hAnsi="Times New Roman" w:cs="Times New Roman"/>
          <w:i w:val="0"/>
          <w:color w:val="auto"/>
        </w:rPr>
        <w:fldChar w:fldCharType="begin"/>
      </w:r>
      <w:r w:rsidRPr="006B3F84">
        <w:rPr>
          <w:rFonts w:ascii="Times New Roman" w:hAnsi="Times New Roman" w:cs="Times New Roman"/>
          <w:i w:val="0"/>
          <w:color w:val="auto"/>
        </w:rPr>
        <w:instrText xml:space="preserve"> SEQ Fig. \* ARABIC </w:instrText>
      </w:r>
      <w:r w:rsidRPr="006B3F84">
        <w:rPr>
          <w:rFonts w:ascii="Times New Roman" w:hAnsi="Times New Roman" w:cs="Times New Roman"/>
          <w:i w:val="0"/>
          <w:color w:val="auto"/>
        </w:rPr>
        <w:fldChar w:fldCharType="separate"/>
      </w:r>
      <w:r w:rsidR="00226A86">
        <w:rPr>
          <w:rFonts w:ascii="Times New Roman" w:hAnsi="Times New Roman" w:cs="Times New Roman"/>
          <w:i w:val="0"/>
          <w:noProof/>
          <w:color w:val="auto"/>
        </w:rPr>
        <w:t>11</w:t>
      </w:r>
      <w:r w:rsidRPr="006B3F84">
        <w:rPr>
          <w:rFonts w:ascii="Times New Roman" w:hAnsi="Times New Roman" w:cs="Times New Roman"/>
          <w:i w:val="0"/>
          <w:color w:val="auto"/>
        </w:rPr>
        <w:fldChar w:fldCharType="end"/>
      </w:r>
      <w:bookmarkEnd w:id="11"/>
      <w:r w:rsidR="00393B4D">
        <w:rPr>
          <w:rFonts w:ascii="Times New Roman" w:hAnsi="Times New Roman" w:cs="Times New Roman"/>
          <w:i w:val="0"/>
          <w:color w:val="auto"/>
        </w:rPr>
        <w:t xml:space="preserve">: Input ground motion (filtered and cropped) as used in the shake-table tests </w:t>
      </w:r>
    </w:p>
    <w:p w14:paraId="1FED87E7" w14:textId="7318A961" w:rsidR="002B3DDB" w:rsidRDefault="002B3DDB" w:rsidP="00E50311">
      <w:pPr>
        <w:spacing w:after="0" w:line="360" w:lineRule="auto"/>
        <w:jc w:val="both"/>
        <w:rPr>
          <w:rFonts w:ascii="Times New Roman" w:hAnsi="Times New Roman" w:cs="Times New Roman"/>
        </w:rPr>
      </w:pPr>
      <w:r>
        <w:rPr>
          <w:rFonts w:ascii="Times New Roman" w:hAnsi="Times New Roman" w:cs="Times New Roman"/>
        </w:rPr>
        <w:t xml:space="preserve">A range of different collapse mechanisms were evaluated for both structures, as illustrated by </w:t>
      </w:r>
      <w:r w:rsidRPr="007F21B1">
        <w:rPr>
          <w:rFonts w:ascii="Times New Roman" w:hAnsi="Times New Roman" w:cs="Times New Roman"/>
        </w:rPr>
        <w:fldChar w:fldCharType="begin"/>
      </w:r>
      <w:r w:rsidRPr="007F21B1">
        <w:rPr>
          <w:rFonts w:ascii="Times New Roman" w:hAnsi="Times New Roman" w:cs="Times New Roman"/>
        </w:rPr>
        <w:instrText xml:space="preserve"> REF _Ref479689613 \h  \* MERGEFORMAT </w:instrText>
      </w:r>
      <w:r w:rsidRPr="007F21B1">
        <w:rPr>
          <w:rFonts w:ascii="Times New Roman" w:hAnsi="Times New Roman" w:cs="Times New Roman"/>
        </w:rPr>
      </w:r>
      <w:r w:rsidRPr="007F21B1">
        <w:rPr>
          <w:rFonts w:ascii="Times New Roman" w:hAnsi="Times New Roman" w:cs="Times New Roman"/>
        </w:rPr>
        <w:fldChar w:fldCharType="separate"/>
      </w:r>
      <w:r w:rsidR="00226A86" w:rsidRPr="0050768D">
        <w:rPr>
          <w:rFonts w:ascii="Times New Roman" w:hAnsi="Times New Roman" w:cs="Times New Roman"/>
        </w:rPr>
        <w:t xml:space="preserve">Fig. </w:t>
      </w:r>
      <w:r w:rsidR="00226A86" w:rsidRPr="0024422A">
        <w:rPr>
          <w:rFonts w:ascii="Times New Roman" w:hAnsi="Times New Roman" w:cs="Times New Roman"/>
          <w:noProof/>
        </w:rPr>
        <w:t>12</w:t>
      </w:r>
      <w:r w:rsidRPr="007F21B1">
        <w:rPr>
          <w:rFonts w:ascii="Times New Roman" w:hAnsi="Times New Roman" w:cs="Times New Roman"/>
        </w:rPr>
        <w:fldChar w:fldCharType="end"/>
      </w:r>
      <w:r>
        <w:rPr>
          <w:rFonts w:ascii="Times New Roman" w:hAnsi="Times New Roman" w:cs="Times New Roman"/>
        </w:rPr>
        <w:t xml:space="preserve">, with the collapsed portion of the structure being highlighted in blue and the respective axes of rotation being indicated by the black lines. </w:t>
      </w:r>
      <w:r w:rsidR="00BF0962">
        <w:rPr>
          <w:rFonts w:ascii="Times New Roman" w:hAnsi="Times New Roman" w:cs="Times New Roman"/>
        </w:rPr>
        <w:t>A</w:t>
      </w:r>
      <w:r>
        <w:rPr>
          <w:rFonts w:ascii="Times New Roman" w:hAnsi="Times New Roman" w:cs="Times New Roman"/>
        </w:rPr>
        <w:t xml:space="preserve">ll the </w:t>
      </w:r>
      <w:r w:rsidR="005A7329">
        <w:rPr>
          <w:rFonts w:ascii="Times New Roman" w:hAnsi="Times New Roman" w:cs="Times New Roman"/>
        </w:rPr>
        <w:t xml:space="preserve">considered </w:t>
      </w:r>
      <w:r>
        <w:rPr>
          <w:rFonts w:ascii="Times New Roman" w:hAnsi="Times New Roman" w:cs="Times New Roman"/>
        </w:rPr>
        <w:t xml:space="preserve">mechanisms are variations of the simple single block mechanism undergoing two-sided rocking, with the exception of </w:t>
      </w:r>
      <w:r w:rsidR="007073F1">
        <w:rPr>
          <w:rFonts w:ascii="Times New Roman" w:hAnsi="Times New Roman" w:cs="Times New Roman"/>
        </w:rPr>
        <w:t>M</w:t>
      </w:r>
      <w:r>
        <w:rPr>
          <w:rFonts w:ascii="Times New Roman" w:hAnsi="Times New Roman" w:cs="Times New Roman"/>
        </w:rPr>
        <w:t>echanisms 3 and 4 of the Stone House</w:t>
      </w:r>
      <w:r w:rsidR="00754A96">
        <w:rPr>
          <w:rFonts w:ascii="Times New Roman" w:hAnsi="Times New Roman" w:cs="Times New Roman"/>
        </w:rPr>
        <w:t xml:space="preserve"> (SH_M3 and SH_M4)</w:t>
      </w:r>
      <w:r>
        <w:rPr>
          <w:rFonts w:ascii="Times New Roman" w:hAnsi="Times New Roman" w:cs="Times New Roman"/>
        </w:rPr>
        <w:t>, which undergo one-sided rocking</w:t>
      </w:r>
      <w:r w:rsidR="00BF0962">
        <w:rPr>
          <w:rFonts w:ascii="Times New Roman" w:hAnsi="Times New Roman" w:cs="Times New Roman"/>
        </w:rPr>
        <w:t>.</w:t>
      </w:r>
      <w:r>
        <w:rPr>
          <w:rFonts w:ascii="Times New Roman" w:hAnsi="Times New Roman" w:cs="Times New Roman"/>
        </w:rPr>
        <w:t xml:space="preserve"> </w:t>
      </w:r>
      <w:r w:rsidR="00F34D92">
        <w:rPr>
          <w:rFonts w:ascii="Times New Roman" w:hAnsi="Times New Roman" w:cs="Times New Roman"/>
        </w:rPr>
        <w:t xml:space="preserve">Note that </w:t>
      </w:r>
      <w:r w:rsidR="007073F1">
        <w:rPr>
          <w:rFonts w:ascii="Times New Roman" w:hAnsi="Times New Roman" w:cs="Times New Roman"/>
        </w:rPr>
        <w:t>M</w:t>
      </w:r>
      <w:r w:rsidR="00F34D92">
        <w:rPr>
          <w:rFonts w:ascii="Times New Roman" w:hAnsi="Times New Roman" w:cs="Times New Roman"/>
        </w:rPr>
        <w:t xml:space="preserve">echanisms 1 and 2 are identical for both structures, while </w:t>
      </w:r>
      <w:r w:rsidR="007073F1">
        <w:rPr>
          <w:rFonts w:ascii="Times New Roman" w:hAnsi="Times New Roman" w:cs="Times New Roman"/>
        </w:rPr>
        <w:t>M</w:t>
      </w:r>
      <w:r w:rsidR="00F34D92">
        <w:rPr>
          <w:rFonts w:ascii="Times New Roman" w:hAnsi="Times New Roman" w:cs="Times New Roman"/>
        </w:rPr>
        <w:t xml:space="preserve">echanisms 3 and 4 for the Stone House were selected based on the pattern of stonework within the structure, with a limit being imposed on the angle of the diagonal cracks. These mechanisms were not imposed for the brickwork due to the bonding pattern. </w:t>
      </w:r>
      <w:r>
        <w:rPr>
          <w:rFonts w:ascii="Times New Roman" w:hAnsi="Times New Roman" w:cs="Times New Roman"/>
        </w:rPr>
        <w:t xml:space="preserve">The resulting kinematic constants derived by the script in Rhino for these mechanisms can be found in </w:t>
      </w:r>
      <w:r w:rsidRPr="002B3DDB">
        <w:rPr>
          <w:rFonts w:ascii="Times New Roman" w:hAnsi="Times New Roman" w:cs="Times New Roman"/>
        </w:rPr>
        <w:fldChar w:fldCharType="begin"/>
      </w:r>
      <w:r w:rsidRPr="002B3DDB">
        <w:rPr>
          <w:rFonts w:ascii="Times New Roman" w:hAnsi="Times New Roman" w:cs="Times New Roman"/>
        </w:rPr>
        <w:instrText xml:space="preserve"> REF _Ref479690102 \h  \* MERGEFORMAT </w:instrText>
      </w:r>
      <w:r w:rsidRPr="002B3DDB">
        <w:rPr>
          <w:rFonts w:ascii="Times New Roman" w:hAnsi="Times New Roman" w:cs="Times New Roman"/>
        </w:rPr>
      </w:r>
      <w:r w:rsidRPr="002B3DDB">
        <w:rPr>
          <w:rFonts w:ascii="Times New Roman" w:hAnsi="Times New Roman" w:cs="Times New Roman"/>
        </w:rPr>
        <w:fldChar w:fldCharType="separate"/>
      </w:r>
      <w:r w:rsidR="00226A86" w:rsidRPr="00476B5F">
        <w:rPr>
          <w:rFonts w:ascii="Times New Roman" w:hAnsi="Times New Roman" w:cs="Times New Roman"/>
        </w:rPr>
        <w:t xml:space="preserve">Table </w:t>
      </w:r>
      <w:r w:rsidR="00226A86" w:rsidRPr="0024422A">
        <w:rPr>
          <w:rFonts w:ascii="Times New Roman" w:hAnsi="Times New Roman" w:cs="Times New Roman"/>
          <w:noProof/>
        </w:rPr>
        <w:t>1</w:t>
      </w:r>
      <w:r w:rsidRPr="002B3DDB">
        <w:rPr>
          <w:rFonts w:ascii="Times New Roman" w:hAnsi="Times New Roman" w:cs="Times New Roman"/>
        </w:rPr>
        <w:fldChar w:fldCharType="end"/>
      </w:r>
      <w:r>
        <w:rPr>
          <w:rFonts w:ascii="Times New Roman" w:hAnsi="Times New Roman" w:cs="Times New Roman"/>
        </w:rPr>
        <w:t xml:space="preserve">. </w:t>
      </w:r>
      <w:r w:rsidR="00754A96">
        <w:rPr>
          <w:rFonts w:ascii="Times New Roman" w:hAnsi="Times New Roman" w:cs="Times New Roman"/>
        </w:rPr>
        <w:t xml:space="preserve">Note that the coefficients of restitution </w:t>
      </w:r>
      <w:r w:rsidR="00754A96" w:rsidRPr="00754A96">
        <w:rPr>
          <w:rFonts w:ascii="Times New Roman" w:hAnsi="Times New Roman" w:cs="Times New Roman"/>
          <w:i/>
        </w:rPr>
        <w:t>η</w:t>
      </w:r>
      <w:r w:rsidR="00754A96">
        <w:rPr>
          <w:rFonts w:ascii="Times New Roman" w:hAnsi="Times New Roman" w:cs="Times New Roman"/>
        </w:rPr>
        <w:t xml:space="preserve"> derived for the one-sided rocking cases are negative due to the rebounding effect against the transverse walls </w:t>
      </w:r>
      <w:r w:rsidR="00754A96">
        <w:rPr>
          <w:rFonts w:ascii="Times New Roman" w:hAnsi="Times New Roman" w:cs="Times New Roman"/>
        </w:rPr>
        <w:fldChar w:fldCharType="begin" w:fldLock="1"/>
      </w:r>
      <w:r w:rsidR="00DF7C8C">
        <w:rPr>
          <w:rFonts w:ascii="Times New Roman" w:hAnsi="Times New Roman" w:cs="Times New Roman"/>
        </w:rPr>
        <w:instrText>ADDIN CSL_CITATION { "citationItems" : [ { "id" : "ITEM-1", "itemData" : { "DOI" : "10.1007/s10518-011-9291-1", "ISBN" : "1051801192", "ISSN" : "1570761X", "abstract" : "Existing unreinforced masonry buildings frequently suffer out-of-plane local collapse mechanisms when undergoing earthquake ground motion. The energy damping that occurs during the motion, due to impacts of a wall against the foundation or against other walls, is a relevant parameter on the response. An experimental investigation has been carried out to estimate the dissipation of kinetic energy that takes place during free oscillations. Restraint conditions allow for two-sided rocking (wall resting on a foundation) and one-sided rocking (wall resting on a foundation adjacent to transverse walls). Five specimens have been tested, modelling walls acted out-of-plane (fa\u00e7ades). When one-sided rocking is under consideration, different depths of the contact surface between fa\u00e7ade and transverse walls are considered. In the case of two-sided rocking, the experimental coefficient of restitution is slightly lower than the analytic coefficient. In the case of one-sided rocking, an analytic formulation is proposed and this is compared against experimental data. Although the coefficient of restitution of one-sided rocking is less than half that of two-sided rocking, it is not equal to zero. Thus, it cannot induce a sudden stop of the motion. Hence, nonlinear time history analyses performed under this assumption may prove unsafe. Moreover, a comparison has been carried out between overturning maps, induced by twenty natural accelerograms, computed for the analytic coefficient of restitution and those computed for the experimental coefficient of restitution. The increased energy dissipation reduces the frequency of overturning and causes a more regular behaviour. \u00a9 2011 Springer Science+Business Media B.V.", "author" : [ { "dropping-particle" : "", "family" : "Sorrentino", "given" : "Luigi", "non-dropping-particle" : "", "parse-names" : false, "suffix" : "" }, { "dropping-particle" : "", "family" : "Shawa", "given" : "Omar", "non-dropping-particle" : "Al", "parse-names" : false, "suffix" : "" }, { "dropping-particle" : "", "family" : "Decanini", "given" : "Luis D.", "non-dropping-particle" : "", "parse-names" : false, "suffix" : "" } ], "container-title" : "Bulletin of Earthquake Engineering", "id" : "ITEM-1", "issue" : "5", "issued" : { "date-parts" : [ [ "2011" ] ] }, "page" : "1617-1642", "title" : "The relevance of energy damping in unreinforced masonry rocking mechanisms. Experimental and analytic investigations", "type" : "article-journal", "volume" : "9" }, "uris" : [ "http://www.mendeley.com/documents/?uuid=2e5b7bf4-d298-4290-a22f-e36add4d2799" ] } ], "mendeley" : { "formattedCitation" : "[29]", "plainTextFormattedCitation" : "[29]", "previouslyFormattedCitation" : "[29]" }, "properties" : { "noteIndex" : 0 }, "schema" : "https://github.com/citation-style-language/schema/raw/master/csl-citation.json" }</w:instrText>
      </w:r>
      <w:r w:rsidR="00754A96">
        <w:rPr>
          <w:rFonts w:ascii="Times New Roman" w:hAnsi="Times New Roman" w:cs="Times New Roman"/>
        </w:rPr>
        <w:fldChar w:fldCharType="separate"/>
      </w:r>
      <w:r w:rsidR="00DF7C8C" w:rsidRPr="00DF7C8C">
        <w:rPr>
          <w:rFonts w:ascii="Times New Roman" w:hAnsi="Times New Roman" w:cs="Times New Roman"/>
          <w:noProof/>
        </w:rPr>
        <w:t>[29]</w:t>
      </w:r>
      <w:r w:rsidR="00754A96">
        <w:rPr>
          <w:rFonts w:ascii="Times New Roman" w:hAnsi="Times New Roman" w:cs="Times New Roman"/>
        </w:rPr>
        <w:fldChar w:fldCharType="end"/>
      </w:r>
      <w:r w:rsidR="00754A96">
        <w:rPr>
          <w:rFonts w:ascii="Times New Roman" w:hAnsi="Times New Roman" w:cs="Times New Roman"/>
        </w:rPr>
        <w:t xml:space="preserve">. </w:t>
      </w:r>
    </w:p>
    <w:p w14:paraId="40E10205" w14:textId="4802B50A" w:rsidR="0050768D" w:rsidRPr="002E1966" w:rsidRDefault="00160E5F" w:rsidP="00E50311">
      <w:pPr>
        <w:spacing w:after="0" w:line="360" w:lineRule="auto"/>
        <w:jc w:val="center"/>
        <w:rPr>
          <w:rFonts w:ascii="Times New Roman" w:hAnsi="Times New Roman" w:cs="Times New Roman"/>
        </w:rPr>
      </w:pPr>
      <w:r>
        <w:rPr>
          <w:rFonts w:ascii="Times New Roman" w:hAnsi="Times New Roman" w:cs="Times New Roman"/>
          <w:noProof/>
          <w:lang w:eastAsia="en-GB"/>
        </w:rPr>
        <w:drawing>
          <wp:inline distT="0" distB="0" distL="0" distR="0" wp14:anchorId="2AE81BD2" wp14:editId="6128A3AA">
            <wp:extent cx="4593482" cy="316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chs_v2.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93482" cy="3168000"/>
                    </a:xfrm>
                    <a:prstGeom prst="rect">
                      <a:avLst/>
                    </a:prstGeom>
                  </pic:spPr>
                </pic:pic>
              </a:graphicData>
            </a:graphic>
          </wp:inline>
        </w:drawing>
      </w:r>
    </w:p>
    <w:p w14:paraId="0F729C32" w14:textId="267A2E5C" w:rsidR="00523E41" w:rsidRDefault="0050768D" w:rsidP="00E50311">
      <w:pPr>
        <w:pStyle w:val="Caption"/>
        <w:spacing w:line="360" w:lineRule="auto"/>
        <w:jc w:val="center"/>
        <w:rPr>
          <w:rFonts w:ascii="Times New Roman" w:hAnsi="Times New Roman" w:cs="Times New Roman"/>
          <w:i w:val="0"/>
          <w:color w:val="auto"/>
        </w:rPr>
      </w:pPr>
      <w:bookmarkStart w:id="12" w:name="_Ref479689613"/>
      <w:r w:rsidRPr="0050768D">
        <w:rPr>
          <w:rFonts w:ascii="Times New Roman" w:hAnsi="Times New Roman" w:cs="Times New Roman"/>
          <w:i w:val="0"/>
          <w:color w:val="auto"/>
        </w:rPr>
        <w:t xml:space="preserve">Fig. </w:t>
      </w:r>
      <w:r w:rsidRPr="0050768D">
        <w:rPr>
          <w:rFonts w:ascii="Times New Roman" w:hAnsi="Times New Roman" w:cs="Times New Roman"/>
          <w:i w:val="0"/>
          <w:color w:val="auto"/>
        </w:rPr>
        <w:fldChar w:fldCharType="begin"/>
      </w:r>
      <w:r w:rsidRPr="0050768D">
        <w:rPr>
          <w:rFonts w:ascii="Times New Roman" w:hAnsi="Times New Roman" w:cs="Times New Roman"/>
          <w:i w:val="0"/>
          <w:color w:val="auto"/>
        </w:rPr>
        <w:instrText xml:space="preserve"> SEQ Fig. \* ARABIC </w:instrText>
      </w:r>
      <w:r w:rsidRPr="0050768D">
        <w:rPr>
          <w:rFonts w:ascii="Times New Roman" w:hAnsi="Times New Roman" w:cs="Times New Roman"/>
          <w:i w:val="0"/>
          <w:color w:val="auto"/>
        </w:rPr>
        <w:fldChar w:fldCharType="separate"/>
      </w:r>
      <w:r w:rsidR="00226A86">
        <w:rPr>
          <w:rFonts w:ascii="Times New Roman" w:hAnsi="Times New Roman" w:cs="Times New Roman"/>
          <w:i w:val="0"/>
          <w:noProof/>
          <w:color w:val="auto"/>
        </w:rPr>
        <w:t>12</w:t>
      </w:r>
      <w:r w:rsidRPr="0050768D">
        <w:rPr>
          <w:rFonts w:ascii="Times New Roman" w:hAnsi="Times New Roman" w:cs="Times New Roman"/>
          <w:i w:val="0"/>
          <w:color w:val="auto"/>
        </w:rPr>
        <w:fldChar w:fldCharType="end"/>
      </w:r>
      <w:bookmarkEnd w:id="12"/>
      <w:r w:rsidR="009D42BC">
        <w:rPr>
          <w:rFonts w:ascii="Times New Roman" w:hAnsi="Times New Roman" w:cs="Times New Roman"/>
          <w:i w:val="0"/>
          <w:color w:val="auto"/>
        </w:rPr>
        <w:t>: Different mechanisms evaluated for the Brick House (BH) and Stone House (SH) mock-ups</w:t>
      </w:r>
    </w:p>
    <w:p w14:paraId="5CBFCD7E" w14:textId="452B6B45" w:rsidR="00476B5F" w:rsidRPr="00476B5F" w:rsidRDefault="00476B5F" w:rsidP="00E50311">
      <w:pPr>
        <w:pStyle w:val="Caption"/>
        <w:keepNext/>
        <w:spacing w:line="360" w:lineRule="auto"/>
        <w:jc w:val="center"/>
        <w:rPr>
          <w:rFonts w:ascii="Times New Roman" w:hAnsi="Times New Roman" w:cs="Times New Roman"/>
          <w:i w:val="0"/>
          <w:color w:val="auto"/>
        </w:rPr>
      </w:pPr>
      <w:bookmarkStart w:id="13" w:name="_Ref479690102"/>
      <w:r w:rsidRPr="00476B5F">
        <w:rPr>
          <w:rFonts w:ascii="Times New Roman" w:hAnsi="Times New Roman" w:cs="Times New Roman"/>
          <w:i w:val="0"/>
          <w:color w:val="auto"/>
        </w:rPr>
        <w:lastRenderedPageBreak/>
        <w:t xml:space="preserve">Table </w:t>
      </w:r>
      <w:r w:rsidRPr="00476B5F">
        <w:rPr>
          <w:rFonts w:ascii="Times New Roman" w:hAnsi="Times New Roman" w:cs="Times New Roman"/>
          <w:i w:val="0"/>
          <w:color w:val="auto"/>
        </w:rPr>
        <w:fldChar w:fldCharType="begin"/>
      </w:r>
      <w:r w:rsidRPr="00476B5F">
        <w:rPr>
          <w:rFonts w:ascii="Times New Roman" w:hAnsi="Times New Roman" w:cs="Times New Roman"/>
          <w:i w:val="0"/>
          <w:color w:val="auto"/>
        </w:rPr>
        <w:instrText xml:space="preserve"> SEQ Table \* ARABIC </w:instrText>
      </w:r>
      <w:r w:rsidRPr="00476B5F">
        <w:rPr>
          <w:rFonts w:ascii="Times New Roman" w:hAnsi="Times New Roman" w:cs="Times New Roman"/>
          <w:i w:val="0"/>
          <w:color w:val="auto"/>
        </w:rPr>
        <w:fldChar w:fldCharType="separate"/>
      </w:r>
      <w:r w:rsidR="001D338C">
        <w:rPr>
          <w:rFonts w:ascii="Times New Roman" w:hAnsi="Times New Roman" w:cs="Times New Roman"/>
          <w:i w:val="0"/>
          <w:noProof/>
          <w:color w:val="auto"/>
        </w:rPr>
        <w:t>1</w:t>
      </w:r>
      <w:r w:rsidRPr="00476B5F">
        <w:rPr>
          <w:rFonts w:ascii="Times New Roman" w:hAnsi="Times New Roman" w:cs="Times New Roman"/>
          <w:i w:val="0"/>
          <w:color w:val="auto"/>
        </w:rPr>
        <w:fldChar w:fldCharType="end"/>
      </w:r>
      <w:bookmarkEnd w:id="13"/>
      <w:r w:rsidR="00BF2F77">
        <w:rPr>
          <w:rFonts w:ascii="Times New Roman" w:hAnsi="Times New Roman" w:cs="Times New Roman"/>
          <w:i w:val="0"/>
          <w:color w:val="auto"/>
        </w:rPr>
        <w:t xml:space="preserve">: Kinematic constants computed by Rhinoscript for the different mechanisms </w:t>
      </w:r>
    </w:p>
    <w:tbl>
      <w:tblPr>
        <w:tblStyle w:val="TableGrid"/>
        <w:tblW w:w="0" w:type="auto"/>
        <w:tblLook w:val="04A0" w:firstRow="1" w:lastRow="0" w:firstColumn="1" w:lastColumn="0" w:noHBand="0" w:noVBand="1"/>
      </w:tblPr>
      <w:tblGrid>
        <w:gridCol w:w="2254"/>
        <w:gridCol w:w="2254"/>
        <w:gridCol w:w="2254"/>
        <w:gridCol w:w="2254"/>
      </w:tblGrid>
      <w:tr w:rsidR="00476B5F" w14:paraId="7CAD2B13" w14:textId="77777777" w:rsidTr="007A37DC">
        <w:tc>
          <w:tcPr>
            <w:tcW w:w="2254" w:type="dxa"/>
          </w:tcPr>
          <w:p w14:paraId="7DE4F026" w14:textId="77777777" w:rsidR="00476B5F" w:rsidRPr="00BF2F77" w:rsidRDefault="00476B5F" w:rsidP="00E50311">
            <w:pPr>
              <w:jc w:val="center"/>
              <w:rPr>
                <w:rFonts w:ascii="Times New Roman" w:hAnsi="Times New Roman" w:cs="Times New Roman"/>
                <w:b/>
                <w:i/>
              </w:rPr>
            </w:pPr>
            <w:r w:rsidRPr="00BF2F77">
              <w:rPr>
                <w:rFonts w:ascii="Times New Roman" w:hAnsi="Times New Roman" w:cs="Times New Roman"/>
                <w:b/>
                <w:i/>
              </w:rPr>
              <w:t>Mechanism</w:t>
            </w:r>
          </w:p>
        </w:tc>
        <w:tc>
          <w:tcPr>
            <w:tcW w:w="2254" w:type="dxa"/>
          </w:tcPr>
          <w:p w14:paraId="52DDD831" w14:textId="77777777" w:rsidR="00476B5F" w:rsidRPr="00BF2F77" w:rsidRDefault="00476B5F" w:rsidP="00E50311">
            <w:pPr>
              <w:jc w:val="center"/>
              <w:rPr>
                <w:rFonts w:ascii="Times New Roman" w:hAnsi="Times New Roman" w:cs="Times New Roman"/>
                <w:b/>
              </w:rPr>
            </w:pPr>
            <w:r w:rsidRPr="00BF2F77">
              <w:rPr>
                <w:rFonts w:ascii="Times New Roman" w:eastAsia="Calibri" w:hAnsi="Times New Roman" w:cs="Times New Roman"/>
                <w:b/>
                <w:i/>
                <w:szCs w:val="24"/>
              </w:rPr>
              <w:t>p</w:t>
            </w:r>
            <w:r w:rsidRPr="00BF2F77">
              <w:rPr>
                <w:rFonts w:ascii="Times New Roman" w:eastAsia="Calibri" w:hAnsi="Times New Roman" w:cs="Times New Roman"/>
                <w:b/>
                <w:i/>
                <w:szCs w:val="24"/>
                <w:vertAlign w:val="subscript"/>
              </w:rPr>
              <w:t>eq</w:t>
            </w:r>
            <w:r w:rsidRPr="00BF2F77">
              <w:rPr>
                <w:rFonts w:ascii="Times New Roman" w:eastAsia="Calibri" w:hAnsi="Times New Roman" w:cs="Times New Roman"/>
                <w:b/>
                <w:szCs w:val="24"/>
              </w:rPr>
              <w:t xml:space="preserve"> (s</w:t>
            </w:r>
            <w:r w:rsidRPr="00BF2F77">
              <w:rPr>
                <w:rFonts w:ascii="Times New Roman" w:eastAsia="Calibri" w:hAnsi="Times New Roman" w:cs="Times New Roman"/>
                <w:b/>
                <w:szCs w:val="24"/>
                <w:vertAlign w:val="superscript"/>
              </w:rPr>
              <w:t>-1</w:t>
            </w:r>
            <w:r w:rsidRPr="00BF2F77">
              <w:rPr>
                <w:rFonts w:ascii="Times New Roman" w:eastAsia="Calibri" w:hAnsi="Times New Roman" w:cs="Times New Roman"/>
                <w:b/>
                <w:szCs w:val="24"/>
              </w:rPr>
              <w:t>)</w:t>
            </w:r>
          </w:p>
        </w:tc>
        <w:tc>
          <w:tcPr>
            <w:tcW w:w="2254" w:type="dxa"/>
          </w:tcPr>
          <w:p w14:paraId="23BBA958" w14:textId="77777777" w:rsidR="00476B5F" w:rsidRPr="00BF2F77" w:rsidRDefault="00476B5F" w:rsidP="00E50311">
            <w:pPr>
              <w:jc w:val="center"/>
              <w:rPr>
                <w:rFonts w:ascii="Times New Roman" w:hAnsi="Times New Roman" w:cs="Times New Roman"/>
                <w:b/>
              </w:rPr>
            </w:pPr>
            <w:r w:rsidRPr="00BF2F77">
              <w:rPr>
                <w:rFonts w:ascii="Times New Roman" w:eastAsia="Calibri" w:hAnsi="Times New Roman" w:cs="Times New Roman"/>
                <w:b/>
                <w:i/>
                <w:szCs w:val="24"/>
              </w:rPr>
              <w:t xml:space="preserve">λ </w:t>
            </w:r>
            <w:r w:rsidRPr="00BF2F77">
              <w:rPr>
                <w:rFonts w:ascii="Times New Roman" w:eastAsia="Calibri" w:hAnsi="Times New Roman" w:cs="Times New Roman"/>
                <w:b/>
                <w:szCs w:val="24"/>
              </w:rPr>
              <w:t>(rad)</w:t>
            </w:r>
          </w:p>
        </w:tc>
        <w:tc>
          <w:tcPr>
            <w:tcW w:w="2254" w:type="dxa"/>
          </w:tcPr>
          <w:p w14:paraId="715C4AC4" w14:textId="77777777" w:rsidR="00476B5F" w:rsidRPr="00BF2F77" w:rsidRDefault="00476B5F" w:rsidP="00E50311">
            <w:pPr>
              <w:jc w:val="center"/>
              <w:rPr>
                <w:rFonts w:ascii="Times New Roman" w:hAnsi="Times New Roman" w:cs="Times New Roman"/>
                <w:b/>
              </w:rPr>
            </w:pPr>
            <w:r w:rsidRPr="00BF2F77">
              <w:rPr>
                <w:rFonts w:ascii="Times New Roman" w:eastAsia="Calibri" w:hAnsi="Times New Roman" w:cs="Times New Roman"/>
                <w:b/>
                <w:i/>
                <w:szCs w:val="24"/>
              </w:rPr>
              <w:t>η</w:t>
            </w:r>
          </w:p>
        </w:tc>
      </w:tr>
      <w:tr w:rsidR="00476B5F" w:rsidRPr="00C14F74" w14:paraId="255D27BE" w14:textId="77777777" w:rsidTr="007A37DC">
        <w:tc>
          <w:tcPr>
            <w:tcW w:w="2254" w:type="dxa"/>
          </w:tcPr>
          <w:p w14:paraId="1A5A6B12" w14:textId="3DE06320" w:rsidR="00476B5F" w:rsidRPr="00C14F74" w:rsidRDefault="00476B5F" w:rsidP="00E50311">
            <w:pPr>
              <w:jc w:val="center"/>
              <w:rPr>
                <w:rFonts w:ascii="Times New Roman" w:hAnsi="Times New Roman" w:cs="Times New Roman"/>
              </w:rPr>
            </w:pPr>
            <w:r>
              <w:rPr>
                <w:rFonts w:ascii="Times New Roman" w:hAnsi="Times New Roman" w:cs="Times New Roman"/>
              </w:rPr>
              <w:t>BH_M1</w:t>
            </w:r>
          </w:p>
        </w:tc>
        <w:tc>
          <w:tcPr>
            <w:tcW w:w="2254" w:type="dxa"/>
            <w:vAlign w:val="bottom"/>
          </w:tcPr>
          <w:p w14:paraId="19CA4C10" w14:textId="5EEC26B2"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5.77</w:t>
            </w:r>
          </w:p>
        </w:tc>
        <w:tc>
          <w:tcPr>
            <w:tcW w:w="2254" w:type="dxa"/>
            <w:vAlign w:val="bottom"/>
          </w:tcPr>
          <w:p w14:paraId="00D4AFF9" w14:textId="1030DD88"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0.61</w:t>
            </w:r>
          </w:p>
        </w:tc>
        <w:tc>
          <w:tcPr>
            <w:tcW w:w="2254" w:type="dxa"/>
            <w:vAlign w:val="bottom"/>
          </w:tcPr>
          <w:p w14:paraId="7A6F92BC" w14:textId="0E1E5CD8"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0.54</w:t>
            </w:r>
          </w:p>
        </w:tc>
      </w:tr>
      <w:tr w:rsidR="00476B5F" w:rsidRPr="00C14F74" w14:paraId="3D2FF40F" w14:textId="77777777" w:rsidTr="007A37DC">
        <w:tc>
          <w:tcPr>
            <w:tcW w:w="2254" w:type="dxa"/>
          </w:tcPr>
          <w:p w14:paraId="01CA6331" w14:textId="29FF8E26" w:rsidR="00476B5F" w:rsidRPr="00C14F74" w:rsidRDefault="00476B5F" w:rsidP="00E50311">
            <w:pPr>
              <w:jc w:val="center"/>
              <w:rPr>
                <w:rFonts w:ascii="Times New Roman" w:hAnsi="Times New Roman" w:cs="Times New Roman"/>
              </w:rPr>
            </w:pPr>
            <w:r>
              <w:rPr>
                <w:rFonts w:ascii="Times New Roman" w:hAnsi="Times New Roman" w:cs="Times New Roman"/>
              </w:rPr>
              <w:t>BH_M2</w:t>
            </w:r>
          </w:p>
        </w:tc>
        <w:tc>
          <w:tcPr>
            <w:tcW w:w="2254" w:type="dxa"/>
            <w:vAlign w:val="bottom"/>
          </w:tcPr>
          <w:p w14:paraId="4C4C06FF" w14:textId="4D9C4CD0"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4.16</w:t>
            </w:r>
          </w:p>
        </w:tc>
        <w:tc>
          <w:tcPr>
            <w:tcW w:w="2254" w:type="dxa"/>
            <w:vAlign w:val="bottom"/>
          </w:tcPr>
          <w:p w14:paraId="1BB54752" w14:textId="098C4B07"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0.26</w:t>
            </w:r>
          </w:p>
        </w:tc>
        <w:tc>
          <w:tcPr>
            <w:tcW w:w="2254" w:type="dxa"/>
            <w:vAlign w:val="bottom"/>
          </w:tcPr>
          <w:p w14:paraId="147DE7BD" w14:textId="7F8594B5"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0.89</w:t>
            </w:r>
          </w:p>
        </w:tc>
      </w:tr>
      <w:tr w:rsidR="00476B5F" w:rsidRPr="00C14F74" w14:paraId="083217C3" w14:textId="77777777" w:rsidTr="007A37DC">
        <w:tc>
          <w:tcPr>
            <w:tcW w:w="2254" w:type="dxa"/>
          </w:tcPr>
          <w:p w14:paraId="73B2B857" w14:textId="4CECF395" w:rsidR="00476B5F" w:rsidRPr="00C14F74" w:rsidRDefault="00476B5F" w:rsidP="00E50311">
            <w:pPr>
              <w:jc w:val="center"/>
              <w:rPr>
                <w:rFonts w:ascii="Times New Roman" w:hAnsi="Times New Roman" w:cs="Times New Roman"/>
              </w:rPr>
            </w:pPr>
            <w:r>
              <w:rPr>
                <w:rFonts w:ascii="Times New Roman" w:hAnsi="Times New Roman" w:cs="Times New Roman"/>
              </w:rPr>
              <w:t>SH_M1</w:t>
            </w:r>
          </w:p>
        </w:tc>
        <w:tc>
          <w:tcPr>
            <w:tcW w:w="2254" w:type="dxa"/>
            <w:vAlign w:val="bottom"/>
          </w:tcPr>
          <w:p w14:paraId="2A56DA18" w14:textId="192D6C9D"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4.77</w:t>
            </w:r>
          </w:p>
        </w:tc>
        <w:tc>
          <w:tcPr>
            <w:tcW w:w="2254" w:type="dxa"/>
            <w:vAlign w:val="bottom"/>
          </w:tcPr>
          <w:p w14:paraId="60F98131" w14:textId="3ADADF49"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0.94</w:t>
            </w:r>
          </w:p>
        </w:tc>
        <w:tc>
          <w:tcPr>
            <w:tcW w:w="2254" w:type="dxa"/>
            <w:vAlign w:val="bottom"/>
          </w:tcPr>
          <w:p w14:paraId="5EDE10A9" w14:textId="288D5037"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0.07</w:t>
            </w:r>
          </w:p>
        </w:tc>
      </w:tr>
      <w:tr w:rsidR="00476B5F" w:rsidRPr="00C14F74" w14:paraId="21CBFA6F" w14:textId="77777777" w:rsidTr="007A37DC">
        <w:tc>
          <w:tcPr>
            <w:tcW w:w="2254" w:type="dxa"/>
          </w:tcPr>
          <w:p w14:paraId="04C64AB1" w14:textId="11955667" w:rsidR="00476B5F" w:rsidRPr="00C14F74" w:rsidRDefault="00476B5F" w:rsidP="00E50311">
            <w:pPr>
              <w:jc w:val="center"/>
              <w:rPr>
                <w:rFonts w:ascii="Times New Roman" w:hAnsi="Times New Roman" w:cs="Times New Roman"/>
              </w:rPr>
            </w:pPr>
            <w:r>
              <w:rPr>
                <w:rFonts w:ascii="Times New Roman" w:hAnsi="Times New Roman" w:cs="Times New Roman"/>
              </w:rPr>
              <w:t>SH_M2</w:t>
            </w:r>
          </w:p>
        </w:tc>
        <w:tc>
          <w:tcPr>
            <w:tcW w:w="2254" w:type="dxa"/>
            <w:vAlign w:val="bottom"/>
          </w:tcPr>
          <w:p w14:paraId="462C1A47" w14:textId="6CEA847A"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3.84</w:t>
            </w:r>
          </w:p>
        </w:tc>
        <w:tc>
          <w:tcPr>
            <w:tcW w:w="2254" w:type="dxa"/>
            <w:vAlign w:val="bottom"/>
          </w:tcPr>
          <w:p w14:paraId="24F8F58E" w14:textId="3D117A72"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0.49</w:t>
            </w:r>
          </w:p>
        </w:tc>
        <w:tc>
          <w:tcPr>
            <w:tcW w:w="2254" w:type="dxa"/>
            <w:vAlign w:val="bottom"/>
          </w:tcPr>
          <w:p w14:paraId="7DF1014E" w14:textId="4543F768"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0.65</w:t>
            </w:r>
          </w:p>
        </w:tc>
      </w:tr>
      <w:tr w:rsidR="00476B5F" w:rsidRPr="00C14F74" w14:paraId="2128107E" w14:textId="77777777" w:rsidTr="007A37DC">
        <w:tc>
          <w:tcPr>
            <w:tcW w:w="2254" w:type="dxa"/>
          </w:tcPr>
          <w:p w14:paraId="295339C9" w14:textId="2C1E6AB1" w:rsidR="00476B5F" w:rsidRPr="00C14F74" w:rsidRDefault="00476B5F" w:rsidP="00E50311">
            <w:pPr>
              <w:jc w:val="center"/>
              <w:rPr>
                <w:rFonts w:ascii="Times New Roman" w:hAnsi="Times New Roman" w:cs="Times New Roman"/>
              </w:rPr>
            </w:pPr>
            <w:r>
              <w:rPr>
                <w:rFonts w:ascii="Times New Roman" w:hAnsi="Times New Roman" w:cs="Times New Roman"/>
              </w:rPr>
              <w:t>SH_M3</w:t>
            </w:r>
          </w:p>
        </w:tc>
        <w:tc>
          <w:tcPr>
            <w:tcW w:w="2254" w:type="dxa"/>
            <w:vAlign w:val="bottom"/>
          </w:tcPr>
          <w:p w14:paraId="78DC961A" w14:textId="06F85870"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2.24</w:t>
            </w:r>
          </w:p>
        </w:tc>
        <w:tc>
          <w:tcPr>
            <w:tcW w:w="2254" w:type="dxa"/>
            <w:vAlign w:val="bottom"/>
          </w:tcPr>
          <w:p w14:paraId="41776B97" w14:textId="4C6EA03A"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0.14</w:t>
            </w:r>
          </w:p>
        </w:tc>
        <w:tc>
          <w:tcPr>
            <w:tcW w:w="2254" w:type="dxa"/>
            <w:vAlign w:val="bottom"/>
          </w:tcPr>
          <w:p w14:paraId="1D675B58" w14:textId="33638DBD"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-0.70</w:t>
            </w:r>
          </w:p>
        </w:tc>
      </w:tr>
      <w:tr w:rsidR="00476B5F" w:rsidRPr="00C14F74" w14:paraId="090DEE08" w14:textId="77777777" w:rsidTr="007A37DC">
        <w:tc>
          <w:tcPr>
            <w:tcW w:w="2254" w:type="dxa"/>
          </w:tcPr>
          <w:p w14:paraId="190D7D3B" w14:textId="43BC2F2B" w:rsidR="00476B5F" w:rsidRPr="00C14F74" w:rsidRDefault="00476B5F" w:rsidP="00E50311">
            <w:pPr>
              <w:jc w:val="center"/>
              <w:rPr>
                <w:rFonts w:ascii="Times New Roman" w:hAnsi="Times New Roman" w:cs="Times New Roman"/>
              </w:rPr>
            </w:pPr>
            <w:r>
              <w:rPr>
                <w:rFonts w:ascii="Times New Roman" w:hAnsi="Times New Roman" w:cs="Times New Roman"/>
              </w:rPr>
              <w:t>SH_M4</w:t>
            </w:r>
          </w:p>
        </w:tc>
        <w:tc>
          <w:tcPr>
            <w:tcW w:w="2254" w:type="dxa"/>
            <w:vAlign w:val="bottom"/>
          </w:tcPr>
          <w:p w14:paraId="3589F08A" w14:textId="1F47838A"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2.28</w:t>
            </w:r>
          </w:p>
        </w:tc>
        <w:tc>
          <w:tcPr>
            <w:tcW w:w="2254" w:type="dxa"/>
            <w:vAlign w:val="bottom"/>
          </w:tcPr>
          <w:p w14:paraId="07DDA924" w14:textId="03EBBA50"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0.17</w:t>
            </w:r>
          </w:p>
        </w:tc>
        <w:tc>
          <w:tcPr>
            <w:tcW w:w="2254" w:type="dxa"/>
            <w:vAlign w:val="bottom"/>
          </w:tcPr>
          <w:p w14:paraId="5DAE76BC" w14:textId="7DB7CFC9" w:rsidR="00476B5F" w:rsidRPr="00476B5F" w:rsidRDefault="00476B5F" w:rsidP="00E50311">
            <w:pPr>
              <w:jc w:val="center"/>
              <w:rPr>
                <w:rFonts w:ascii="Times New Roman" w:hAnsi="Times New Roman" w:cs="Times New Roman"/>
                <w:b/>
              </w:rPr>
            </w:pPr>
            <w:r w:rsidRPr="00476B5F">
              <w:rPr>
                <w:rFonts w:ascii="Times New Roman" w:hAnsi="Times New Roman" w:cs="Times New Roman"/>
                <w:color w:val="000000"/>
              </w:rPr>
              <w:t>-0.63</w:t>
            </w:r>
          </w:p>
        </w:tc>
      </w:tr>
    </w:tbl>
    <w:p w14:paraId="1CECD37A" w14:textId="2C023F4C" w:rsidR="007434DA" w:rsidRDefault="007434DA" w:rsidP="006C4676">
      <w:pPr>
        <w:spacing w:before="240" w:line="360" w:lineRule="auto"/>
        <w:jc w:val="both"/>
      </w:pPr>
      <w:r>
        <w:rPr>
          <w:rFonts w:ascii="Times New Roman" w:hAnsi="Times New Roman" w:cs="Times New Roman"/>
        </w:rPr>
        <w:t>These kinematic constants were then exported to Matlab where the corresponding equations of motion were solved for the full time-history for different levels of scaling of the input ground motion. While most of the considered mechanisms were found to be fairly resistant to collapse, experiencing very small rotations with magnitudes in the order of 10</w:t>
      </w:r>
      <w:r>
        <w:rPr>
          <w:rFonts w:ascii="Times New Roman" w:hAnsi="Times New Roman" w:cs="Times New Roman"/>
          <w:vertAlign w:val="superscript"/>
        </w:rPr>
        <w:t>-3</w:t>
      </w:r>
      <w:r>
        <w:rPr>
          <w:rFonts w:ascii="Times New Roman" w:hAnsi="Times New Roman" w:cs="Times New Roman"/>
        </w:rPr>
        <w:t xml:space="preserve"> radians, Mechanism 2 of the Brick House (BH_M2, </w:t>
      </w:r>
      <w:r w:rsidRPr="00FF5E6C">
        <w:rPr>
          <w:rFonts w:ascii="Times New Roman" w:hAnsi="Times New Roman" w:cs="Times New Roman"/>
        </w:rPr>
        <w:fldChar w:fldCharType="begin"/>
      </w:r>
      <w:r w:rsidRPr="00092CF9">
        <w:rPr>
          <w:rFonts w:ascii="Times New Roman" w:hAnsi="Times New Roman" w:cs="Times New Roman"/>
        </w:rPr>
        <w:instrText xml:space="preserve"> REF _Ref479755355 \h </w:instrText>
      </w:r>
      <w:r w:rsidRPr="00860A2F">
        <w:rPr>
          <w:rFonts w:ascii="Times New Roman" w:hAnsi="Times New Roman" w:cs="Times New Roman"/>
        </w:rPr>
        <w:instrText xml:space="preserve"> \* MERGEFORMAT </w:instrText>
      </w:r>
      <w:r w:rsidRPr="00FF5E6C">
        <w:rPr>
          <w:rFonts w:ascii="Times New Roman" w:hAnsi="Times New Roman" w:cs="Times New Roman"/>
        </w:rPr>
      </w:r>
      <w:r w:rsidRPr="00FF5E6C">
        <w:rPr>
          <w:rFonts w:ascii="Times New Roman" w:hAnsi="Times New Roman" w:cs="Times New Roman"/>
        </w:rPr>
        <w:fldChar w:fldCharType="separate"/>
      </w:r>
      <w:r w:rsidR="00E05C92" w:rsidRPr="006B3F84">
        <w:rPr>
          <w:rFonts w:ascii="Times New Roman" w:hAnsi="Times New Roman" w:cs="Times New Roman"/>
        </w:rPr>
        <w:t xml:space="preserve">Fig. </w:t>
      </w:r>
      <w:r w:rsidR="00E05C92" w:rsidRPr="007B7679">
        <w:rPr>
          <w:rFonts w:ascii="Times New Roman" w:hAnsi="Times New Roman" w:cs="Times New Roman"/>
          <w:noProof/>
        </w:rPr>
        <w:t>13</w:t>
      </w:r>
      <w:r w:rsidRPr="00FF5E6C">
        <w:rPr>
          <w:rFonts w:ascii="Times New Roman" w:hAnsi="Times New Roman" w:cs="Times New Roman"/>
        </w:rPr>
        <w:fldChar w:fldCharType="end"/>
      </w:r>
      <w:r>
        <w:rPr>
          <w:rFonts w:ascii="Times New Roman" w:hAnsi="Times New Roman" w:cs="Times New Roman"/>
        </w:rPr>
        <w:t xml:space="preserve">a) and Mechanism 3 of the Stone House (SH_M3, </w:t>
      </w:r>
      <w:r w:rsidRPr="00FF5E6C">
        <w:rPr>
          <w:rFonts w:ascii="Times New Roman" w:hAnsi="Times New Roman" w:cs="Times New Roman"/>
        </w:rPr>
        <w:fldChar w:fldCharType="begin"/>
      </w:r>
      <w:r w:rsidRPr="00092CF9">
        <w:rPr>
          <w:rFonts w:ascii="Times New Roman" w:hAnsi="Times New Roman" w:cs="Times New Roman"/>
        </w:rPr>
        <w:instrText xml:space="preserve"> REF _Ref479755355 \h </w:instrText>
      </w:r>
      <w:r w:rsidRPr="00860A2F">
        <w:rPr>
          <w:rFonts w:ascii="Times New Roman" w:hAnsi="Times New Roman" w:cs="Times New Roman"/>
        </w:rPr>
        <w:instrText xml:space="preserve"> \* MERGEFORMAT </w:instrText>
      </w:r>
      <w:r w:rsidRPr="00FF5E6C">
        <w:rPr>
          <w:rFonts w:ascii="Times New Roman" w:hAnsi="Times New Roman" w:cs="Times New Roman"/>
        </w:rPr>
      </w:r>
      <w:r w:rsidRPr="00FF5E6C">
        <w:rPr>
          <w:rFonts w:ascii="Times New Roman" w:hAnsi="Times New Roman" w:cs="Times New Roman"/>
        </w:rPr>
        <w:fldChar w:fldCharType="separate"/>
      </w:r>
      <w:r w:rsidR="00E05C92" w:rsidRPr="006B3F84">
        <w:rPr>
          <w:rFonts w:ascii="Times New Roman" w:hAnsi="Times New Roman" w:cs="Times New Roman"/>
        </w:rPr>
        <w:t xml:space="preserve">Fig. </w:t>
      </w:r>
      <w:r w:rsidR="00E05C92" w:rsidRPr="007B7679">
        <w:rPr>
          <w:rFonts w:ascii="Times New Roman" w:hAnsi="Times New Roman" w:cs="Times New Roman"/>
          <w:noProof/>
        </w:rPr>
        <w:t>13</w:t>
      </w:r>
      <w:r w:rsidRPr="00FF5E6C">
        <w:rPr>
          <w:rFonts w:ascii="Times New Roman" w:hAnsi="Times New Roman" w:cs="Times New Roman"/>
        </w:rPr>
        <w:fldChar w:fldCharType="end"/>
      </w:r>
      <w:r>
        <w:rPr>
          <w:rFonts w:ascii="Times New Roman" w:hAnsi="Times New Roman" w:cs="Times New Roman"/>
        </w:rPr>
        <w:t xml:space="preserve">b) were observed to overturn for higher levels of scaling of the earthquake ground motion. </w:t>
      </w:r>
      <w:r w:rsidR="00705B61">
        <w:rPr>
          <w:rFonts w:ascii="Times New Roman" w:hAnsi="Times New Roman" w:cs="Times New Roman"/>
        </w:rPr>
        <w:t xml:space="preserve">To facilitate comparison with the results of the real tests </w:t>
      </w:r>
      <w:r w:rsidR="00705B61">
        <w:rPr>
          <w:rFonts w:ascii="Times New Roman" w:hAnsi="Times New Roman" w:cs="Times New Roman"/>
        </w:rPr>
        <w:fldChar w:fldCharType="begin" w:fldLock="1"/>
      </w:r>
      <w:r w:rsidR="00705B61">
        <w:rPr>
          <w:rFonts w:ascii="Times New Roman" w:hAnsi="Times New Roman" w:cs="Times New Roman"/>
        </w:rPr>
        <w:instrText>ADDIN CSL_CITATION { "citationItems" : [ { "id" : "ITEM-1", "itemData" : { "DOI" : "10.1080/15583058.2016.1238974", "ISSN" : "1558-3058", "abstract" : "Earthquakes cause severe damage to masonry structures due to inertial forces acting in the normal direction to the plane of the walls. The out-of-plane behavior of masonry walls is complex and depends on several parameters, such as material and geometric properties of walls, connections between structural elements, the characteristics of the input motions, among others. Different analytical methods and advanced numerical modeling are usually used for evaluating the out-of-plane behavior of masonry structures. Furthermore, different types of structural analysis can be adopted for this complex behavior, such as limit analysis, pushover, or nonlinear dynamic analysis. Aiming to evaluate the capabilities of different approaches to similar problems, blind predictions were made using different approaches. For this purpose, two idealized structures were tested on a shaking table and several experts on masonry structures were invited to present blind predictions on the response of the structures, aiming at evaluating the available tools for the out-of-plane assessment of masonry structures. This article presents the results of the blind test predictions and the comparison with the experimental results, namely in terms of formed collapsed mechanisms and control outputs (PGA or maximum displacements), taking into account the selected tools to perform the analysis.", "author" : [ { "dropping-particle" : "", "family" : "Mendes", "given" : "Nuno", "non-dropping-particle" : "", "parse-names" : false, "suffix" : "" }, { "dropping-particle" : "", "family" : "Costa", "given" : "Alexandre Anibal", "non-dropping-particle" : "", "parse-names" : false, "suffix" : "" }, { "dropping-particle" : "", "family" : "Louren\u00e7o", "given" : "Paulo B.", "non-dropping-particle" : "", "parse-names" : false, "suffix" : "" }, { "dropping-particle" : "", "family" : "Bento", "given" : "Rita", "non-dropping-particle" : "", "parse-names" : false, "suffix" : "" }, { "dropping-particle" : "De", "family" : "Felice", "given" : "Gianmarco", "non-dropping-particle" : "", "parse-names" : false, "suffix" : "" }, { "dropping-particle" : "", "family" : "Gams", "given" : "Matija", "non-dropping-particle" : "", "parse-names" : false, "suffix" : "" }, { "dropping-particle" : "", "family" : "Griffith", "given" : "Michael Craig", "non-dropping-particle" : "", "parse-names" : false, "suffix" : "" }, { "dropping-particle" : "", "family" : "Ingham", "given" : "Jason M.", "non-dropping-particle" : "", "parse-names" : false, "suffix" : "" }, { "dropping-particle" : "", "family" : "Lagomarsino", "given" : "Sergio", "non-dropping-particle" : "", "parse-names" : false, "suffix" : "" }, { "dropping-particle" : "V.", "family" : "Lemos", "given" : "Jos\u00e9", "non-dropping-particle" : "", "parse-names" : false, "suffix" : "" }, { "dropping-particle" : "", "family" : "Liberatore", "given" : "Domenico", "non-dropping-particle" : "", "parse-names" : false, "suffix" : "" }, { "dropping-particle" : "V.", "family" : "Oliveira", "given" : "Daniel", "non-dropping-particle" : "", "parse-names" : false, "suffix" : "" }, { "dropping-particle" : "", "family" : "Penna", "given" : "Andrea", "non-dropping-particle" : "", "parse-names" : false, "suffix" : "" }, { "dropping-particle" : "", "family" : "Sorrentino", "given" : "Luigi", "non-dropping-particle" : "", "parse-names" : false, "suffix" : "" }, { "dropping-particle" : "", "family" : "Ingham", "given" : "Jason M.", "non-dropping-particle" : "", "parse-names" : false, "suffix" : "" }, { "dropping-particle" : "", "family" : "Modena", "given" : "Claudio", "non-dropping-particle" : "", "parse-names" : false, "suffix" : "" }, { "dropping-particle" : "", "family" : "Beyer", "given" : "Katrin", "non-dropping-particle" : "", "parse-names" : false, "suffix" : "" } ], "container-title" : "International Journal of Architectural Heritage", "id" : "ITEM-1", "issue" : "1", "issued" : { "date-parts" : [ [ "2017" ] ] }, "page" : "59-71", "publisher" : "Taylor &amp; Francis", "title" : "Methods and Approaches for Blind Test Predictions of Out-of-Plane Behavior of Masonry Walls : A Numerical Comparative Study", "type" : "article-journal", "volume" : "11" }, "uris" : [ "http://www.mendeley.com/documents/?uuid=0d73d440-cb8e-42b7-b23f-df136e9ff057" ] } ], "mendeley" : { "formattedCitation" : "[37]", "plainTextFormattedCitation" : "[37]", "previouslyFormattedCitation" : "[37]" }, "properties" : { "noteIndex" : 21 }, "schema" : "https://github.com/citation-style-language/schema/raw/master/csl-citation.json" }</w:instrText>
      </w:r>
      <w:r w:rsidR="00705B61">
        <w:rPr>
          <w:rFonts w:ascii="Times New Roman" w:hAnsi="Times New Roman" w:cs="Times New Roman"/>
        </w:rPr>
        <w:fldChar w:fldCharType="separate"/>
      </w:r>
      <w:r w:rsidR="00705B61" w:rsidRPr="00951A78">
        <w:rPr>
          <w:rFonts w:ascii="Times New Roman" w:hAnsi="Times New Roman" w:cs="Times New Roman"/>
          <w:noProof/>
        </w:rPr>
        <w:t>[37]</w:t>
      </w:r>
      <w:r w:rsidR="00705B61">
        <w:rPr>
          <w:rFonts w:ascii="Times New Roman" w:hAnsi="Times New Roman" w:cs="Times New Roman"/>
        </w:rPr>
        <w:fldChar w:fldCharType="end"/>
      </w:r>
      <w:r w:rsidR="00705B61">
        <w:rPr>
          <w:rFonts w:ascii="Times New Roman" w:hAnsi="Times New Roman" w:cs="Times New Roman"/>
        </w:rPr>
        <w:t xml:space="preserve">, the rotations predicted by the analytical model for both structures were converted into the corresponding displacements at the peak of the gable and are listed in </w:t>
      </w:r>
      <w:r w:rsidR="00705B61">
        <w:rPr>
          <w:rFonts w:ascii="Times New Roman" w:hAnsi="Times New Roman" w:cs="Times New Roman"/>
        </w:rPr>
        <w:fldChar w:fldCharType="begin"/>
      </w:r>
      <w:r w:rsidR="00705B61">
        <w:rPr>
          <w:rFonts w:ascii="Times New Roman" w:hAnsi="Times New Roman" w:cs="Times New Roman"/>
        </w:rPr>
        <w:instrText xml:space="preserve"> REF _Ref511222328 \h </w:instrText>
      </w:r>
      <w:r w:rsidR="00705B61">
        <w:rPr>
          <w:rFonts w:ascii="Times New Roman" w:hAnsi="Times New Roman" w:cs="Times New Roman"/>
        </w:rPr>
      </w:r>
      <w:r w:rsidR="00705B61">
        <w:rPr>
          <w:rFonts w:ascii="Times New Roman" w:hAnsi="Times New Roman" w:cs="Times New Roman"/>
        </w:rPr>
        <w:fldChar w:fldCharType="separate"/>
      </w:r>
      <w:r w:rsidR="00705B61" w:rsidRPr="0038755C">
        <w:rPr>
          <w:rFonts w:ascii="Times New Roman" w:hAnsi="Times New Roman" w:cs="Times New Roman"/>
          <w:iCs/>
        </w:rPr>
        <w:t xml:space="preserve">Table </w:t>
      </w:r>
      <w:r w:rsidR="00705B61" w:rsidRPr="0038755C">
        <w:rPr>
          <w:rFonts w:ascii="Times New Roman" w:hAnsi="Times New Roman" w:cs="Times New Roman"/>
          <w:iCs/>
          <w:noProof/>
        </w:rPr>
        <w:t>2</w:t>
      </w:r>
      <w:r w:rsidR="00705B61">
        <w:rPr>
          <w:rFonts w:ascii="Times New Roman" w:hAnsi="Times New Roman" w:cs="Times New Roman"/>
        </w:rPr>
        <w:fldChar w:fldCharType="end"/>
      </w:r>
      <w:r w:rsidR="00705B61">
        <w:rPr>
          <w:rFonts w:ascii="Times New Roman" w:hAnsi="Times New Roman" w:cs="Times New Roman"/>
        </w:rPr>
        <w:t xml:space="preserve"> and </w:t>
      </w:r>
      <w:r w:rsidR="00705B61">
        <w:rPr>
          <w:rFonts w:ascii="Times New Roman" w:hAnsi="Times New Roman" w:cs="Times New Roman"/>
        </w:rPr>
        <w:fldChar w:fldCharType="begin"/>
      </w:r>
      <w:r w:rsidR="00705B61">
        <w:rPr>
          <w:rFonts w:ascii="Times New Roman" w:hAnsi="Times New Roman" w:cs="Times New Roman"/>
        </w:rPr>
        <w:instrText xml:space="preserve"> REF _Ref511226343 \h </w:instrText>
      </w:r>
      <w:r w:rsidR="00705B61">
        <w:rPr>
          <w:rFonts w:ascii="Times New Roman" w:hAnsi="Times New Roman" w:cs="Times New Roman"/>
        </w:rPr>
      </w:r>
      <w:r w:rsidR="00705B61">
        <w:rPr>
          <w:rFonts w:ascii="Times New Roman" w:hAnsi="Times New Roman" w:cs="Times New Roman"/>
        </w:rPr>
        <w:fldChar w:fldCharType="separate"/>
      </w:r>
      <w:r w:rsidR="00705B61" w:rsidRPr="0038755C">
        <w:rPr>
          <w:rFonts w:ascii="Times New Roman" w:hAnsi="Times New Roman" w:cs="Times New Roman"/>
          <w:iCs/>
        </w:rPr>
        <w:t xml:space="preserve">Table </w:t>
      </w:r>
      <w:r w:rsidR="00705B61" w:rsidRPr="0038755C">
        <w:rPr>
          <w:rFonts w:ascii="Times New Roman" w:hAnsi="Times New Roman" w:cs="Times New Roman"/>
          <w:iCs/>
          <w:noProof/>
        </w:rPr>
        <w:t>3</w:t>
      </w:r>
      <w:r w:rsidR="00705B61">
        <w:rPr>
          <w:rFonts w:ascii="Times New Roman" w:hAnsi="Times New Roman" w:cs="Times New Roman"/>
        </w:rPr>
        <w:fldChar w:fldCharType="end"/>
      </w:r>
      <w:r w:rsidR="00705B61">
        <w:rPr>
          <w:rFonts w:ascii="Times New Roman" w:hAnsi="Times New Roman" w:cs="Times New Roman"/>
        </w:rPr>
        <w:t xml:space="preserve"> for the Brick House and Stone House respectively. </w:t>
      </w:r>
    </w:p>
    <w:p w14:paraId="1837AB27" w14:textId="2047D7F5" w:rsidR="00DC11C0" w:rsidRPr="0014730E" w:rsidRDefault="00161064" w:rsidP="006C4676">
      <w:pPr>
        <w:spacing w:line="360" w:lineRule="auto"/>
        <w:jc w:val="both"/>
        <w:rPr>
          <w:rFonts w:ascii="Times New Roman" w:hAnsi="Times New Roman" w:cs="Times New Roman"/>
        </w:rPr>
      </w:pPr>
      <w:r w:rsidRPr="0024422A">
        <w:rPr>
          <w:rFonts w:ascii="Times New Roman" w:hAnsi="Times New Roman" w:cs="Times New Roman"/>
          <w:noProof/>
          <w:lang w:eastAsia="en-GB"/>
        </w:rPr>
        <w:drawing>
          <wp:inline distT="0" distB="0" distL="0" distR="0" wp14:anchorId="54BF6675" wp14:editId="35A54536">
            <wp:extent cx="5760000" cy="2492774"/>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13a.png"/>
                    <pic:cNvPicPr/>
                  </pic:nvPicPr>
                  <pic:blipFill rotWithShape="1">
                    <a:blip r:embed="rId108" cstate="print">
                      <a:extLst>
                        <a:ext uri="{BEBA8EAE-BF5A-486C-A8C5-ECC9F3942E4B}">
                          <a14:imgProps xmlns:a14="http://schemas.microsoft.com/office/drawing/2010/main">
                            <a14:imgLayer r:embed="rId109">
                              <a14:imgEffect>
                                <a14:sharpenSoften amount="25000"/>
                              </a14:imgEffect>
                            </a14:imgLayer>
                          </a14:imgProps>
                        </a:ext>
                        <a:ext uri="{28A0092B-C50C-407E-A947-70E740481C1C}">
                          <a14:useLocalDpi xmlns:a14="http://schemas.microsoft.com/office/drawing/2010/main" val="0"/>
                        </a:ext>
                      </a:extLst>
                    </a:blip>
                    <a:srcRect r="947" b="2292"/>
                    <a:stretch/>
                  </pic:blipFill>
                  <pic:spPr bwMode="auto">
                    <a:xfrm>
                      <a:off x="0" y="0"/>
                      <a:ext cx="5760000" cy="2492774"/>
                    </a:xfrm>
                    <a:prstGeom prst="rect">
                      <a:avLst/>
                    </a:prstGeom>
                    <a:ln>
                      <a:noFill/>
                    </a:ln>
                    <a:extLst>
                      <a:ext uri="{53640926-AAD7-44D8-BBD7-CCE9431645EC}">
                        <a14:shadowObscured xmlns:a14="http://schemas.microsoft.com/office/drawing/2010/main"/>
                      </a:ext>
                    </a:extLst>
                  </pic:spPr>
                </pic:pic>
              </a:graphicData>
            </a:graphic>
          </wp:inline>
        </w:drawing>
      </w:r>
    </w:p>
    <w:p w14:paraId="65441296" w14:textId="1A3B8D3E" w:rsidR="00FD36BF" w:rsidRDefault="006B3F84" w:rsidP="00E50311">
      <w:pPr>
        <w:pStyle w:val="Caption"/>
        <w:spacing w:line="360" w:lineRule="auto"/>
        <w:jc w:val="center"/>
        <w:rPr>
          <w:rFonts w:ascii="Times New Roman" w:hAnsi="Times New Roman" w:cs="Times New Roman"/>
          <w:i w:val="0"/>
          <w:color w:val="auto"/>
        </w:rPr>
      </w:pPr>
      <w:bookmarkStart w:id="14" w:name="_Ref479755355"/>
      <w:r w:rsidRPr="006B3F84">
        <w:rPr>
          <w:rFonts w:ascii="Times New Roman" w:hAnsi="Times New Roman" w:cs="Times New Roman"/>
          <w:i w:val="0"/>
          <w:color w:val="auto"/>
        </w:rPr>
        <w:t xml:space="preserve">Fig. </w:t>
      </w:r>
      <w:r w:rsidRPr="006B3F84">
        <w:rPr>
          <w:rFonts w:ascii="Times New Roman" w:hAnsi="Times New Roman" w:cs="Times New Roman"/>
          <w:i w:val="0"/>
          <w:color w:val="auto"/>
        </w:rPr>
        <w:fldChar w:fldCharType="begin"/>
      </w:r>
      <w:r w:rsidRPr="006B3F84">
        <w:rPr>
          <w:rFonts w:ascii="Times New Roman" w:hAnsi="Times New Roman" w:cs="Times New Roman"/>
          <w:i w:val="0"/>
          <w:color w:val="auto"/>
        </w:rPr>
        <w:instrText xml:space="preserve"> SEQ Fig. \* ARABIC </w:instrText>
      </w:r>
      <w:r w:rsidRPr="006B3F84">
        <w:rPr>
          <w:rFonts w:ascii="Times New Roman" w:hAnsi="Times New Roman" w:cs="Times New Roman"/>
          <w:i w:val="0"/>
          <w:color w:val="auto"/>
        </w:rPr>
        <w:fldChar w:fldCharType="separate"/>
      </w:r>
      <w:r w:rsidR="00E05C92">
        <w:rPr>
          <w:rFonts w:ascii="Times New Roman" w:hAnsi="Times New Roman" w:cs="Times New Roman"/>
          <w:i w:val="0"/>
          <w:noProof/>
          <w:color w:val="auto"/>
        </w:rPr>
        <w:t>13</w:t>
      </w:r>
      <w:r w:rsidRPr="006B3F84">
        <w:rPr>
          <w:rFonts w:ascii="Times New Roman" w:hAnsi="Times New Roman" w:cs="Times New Roman"/>
          <w:i w:val="0"/>
          <w:color w:val="auto"/>
        </w:rPr>
        <w:fldChar w:fldCharType="end"/>
      </w:r>
      <w:bookmarkEnd w:id="14"/>
      <w:r w:rsidR="009D42BC">
        <w:rPr>
          <w:rFonts w:ascii="Times New Roman" w:hAnsi="Times New Roman" w:cs="Times New Roman"/>
          <w:i w:val="0"/>
          <w:color w:val="auto"/>
        </w:rPr>
        <w:t xml:space="preserve">: Time-history responses for </w:t>
      </w:r>
      <w:r w:rsidR="006838DD">
        <w:rPr>
          <w:rFonts w:ascii="Times New Roman" w:hAnsi="Times New Roman" w:cs="Times New Roman"/>
          <w:i w:val="0"/>
          <w:color w:val="auto"/>
        </w:rPr>
        <w:t>different levels of scaling (different PGAs) of the input ground motion</w:t>
      </w:r>
      <w:r w:rsidR="009D42BC">
        <w:rPr>
          <w:rFonts w:ascii="Times New Roman" w:hAnsi="Times New Roman" w:cs="Times New Roman"/>
          <w:i w:val="0"/>
          <w:color w:val="auto"/>
        </w:rPr>
        <w:t xml:space="preserve"> for (a) Brick House Mechanism 2 (BH_M2) and (b) Stone House Mechanism 3 (SH_M3)</w:t>
      </w:r>
    </w:p>
    <w:p w14:paraId="20638307" w14:textId="423FE3F2" w:rsidR="00E530DC" w:rsidRDefault="00705B61" w:rsidP="004A1244">
      <w:pPr>
        <w:spacing w:before="240" w:line="360" w:lineRule="auto"/>
        <w:jc w:val="both"/>
        <w:rPr>
          <w:rFonts w:ascii="Times New Roman" w:hAnsi="Times New Roman" w:cs="Times New Roman"/>
        </w:rPr>
      </w:pPr>
      <w:r>
        <w:rPr>
          <w:rFonts w:ascii="Times New Roman" w:hAnsi="Times New Roman" w:cs="Times New Roman"/>
        </w:rPr>
        <w:t>F</w:t>
      </w:r>
      <w:r w:rsidR="000C225C">
        <w:rPr>
          <w:rFonts w:ascii="Times New Roman" w:hAnsi="Times New Roman" w:cs="Times New Roman"/>
        </w:rPr>
        <w:t>or the Brick House, the simulations of Mechanism 2 predicted relatively small response for smaller ground motions</w:t>
      </w:r>
      <w:r w:rsidR="007073F1">
        <w:rPr>
          <w:rFonts w:ascii="Times New Roman" w:hAnsi="Times New Roman" w:cs="Times New Roman"/>
        </w:rPr>
        <w:t xml:space="preserve"> </w:t>
      </w:r>
      <w:r w:rsidR="000C225C">
        <w:rPr>
          <w:rFonts w:ascii="Times New Roman" w:hAnsi="Times New Roman" w:cs="Times New Roman"/>
        </w:rPr>
        <w:t>and then collapse for the 0.84g and 1.27g tests.</w:t>
      </w:r>
      <w:r w:rsidR="00A22B17">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REF _Ref511222328 \h </w:instrText>
      </w:r>
      <w:r>
        <w:rPr>
          <w:rFonts w:ascii="Times New Roman" w:hAnsi="Times New Roman" w:cs="Times New Roman"/>
        </w:rPr>
      </w:r>
      <w:r>
        <w:rPr>
          <w:rFonts w:ascii="Times New Roman" w:hAnsi="Times New Roman" w:cs="Times New Roman"/>
        </w:rPr>
        <w:fldChar w:fldCharType="separate"/>
      </w:r>
      <w:r w:rsidRPr="0038755C">
        <w:rPr>
          <w:rFonts w:ascii="Times New Roman" w:hAnsi="Times New Roman" w:cs="Times New Roman"/>
          <w:iCs/>
        </w:rPr>
        <w:t xml:space="preserve">Table </w:t>
      </w:r>
      <w:r w:rsidRPr="0038755C">
        <w:rPr>
          <w:rFonts w:ascii="Times New Roman" w:hAnsi="Times New Roman" w:cs="Times New Roman"/>
          <w:iCs/>
          <w:noProof/>
        </w:rPr>
        <w:t>2</w:t>
      </w:r>
      <w:r>
        <w:rPr>
          <w:rFonts w:ascii="Times New Roman" w:hAnsi="Times New Roman" w:cs="Times New Roman"/>
        </w:rPr>
        <w:fldChar w:fldCharType="end"/>
      </w:r>
      <w:r>
        <w:rPr>
          <w:rFonts w:ascii="Times New Roman" w:hAnsi="Times New Roman" w:cs="Times New Roman"/>
        </w:rPr>
        <w:t xml:space="preserve"> </w:t>
      </w:r>
      <w:r w:rsidR="00B27A64">
        <w:rPr>
          <w:rFonts w:ascii="Times New Roman" w:hAnsi="Times New Roman" w:cs="Times New Roman"/>
        </w:rPr>
        <w:t>shows</w:t>
      </w:r>
      <w:r w:rsidR="00827300">
        <w:rPr>
          <w:rFonts w:ascii="Times New Roman" w:hAnsi="Times New Roman" w:cs="Times New Roman"/>
        </w:rPr>
        <w:t xml:space="preserve"> that for lower levels </w:t>
      </w:r>
      <w:r w:rsidR="00173CF6">
        <w:rPr>
          <w:rFonts w:ascii="Times New Roman" w:hAnsi="Times New Roman" w:cs="Times New Roman"/>
        </w:rPr>
        <w:t xml:space="preserve">of scaling, the </w:t>
      </w:r>
      <w:r w:rsidR="00B27A64">
        <w:rPr>
          <w:rFonts w:ascii="Times New Roman" w:hAnsi="Times New Roman" w:cs="Times New Roman"/>
        </w:rPr>
        <w:t>predictions and experimental results both</w:t>
      </w:r>
      <w:r w:rsidR="00173CF6">
        <w:rPr>
          <w:rFonts w:ascii="Times New Roman" w:hAnsi="Times New Roman" w:cs="Times New Roman"/>
        </w:rPr>
        <w:t xml:space="preserve"> </w:t>
      </w:r>
      <w:r w:rsidR="00B27A64">
        <w:rPr>
          <w:rFonts w:ascii="Times New Roman" w:hAnsi="Times New Roman" w:cs="Times New Roman"/>
        </w:rPr>
        <w:t xml:space="preserve">indicate </w:t>
      </w:r>
      <w:r w:rsidR="00173CF6">
        <w:rPr>
          <w:rFonts w:ascii="Times New Roman" w:hAnsi="Times New Roman" w:cs="Times New Roman"/>
        </w:rPr>
        <w:t>small displacements</w:t>
      </w:r>
      <w:r w:rsidR="00B27A64">
        <w:rPr>
          <w:rFonts w:ascii="Times New Roman" w:hAnsi="Times New Roman" w:cs="Times New Roman"/>
        </w:rPr>
        <w:t xml:space="preserve">; the experimental results may be </w:t>
      </w:r>
      <w:r w:rsidR="00DD10E6">
        <w:rPr>
          <w:rFonts w:ascii="Times New Roman" w:hAnsi="Times New Roman" w:cs="Times New Roman"/>
        </w:rPr>
        <w:t xml:space="preserve">slightly </w:t>
      </w:r>
      <w:r w:rsidR="00B27A64">
        <w:rPr>
          <w:rFonts w:ascii="Times New Roman" w:hAnsi="Times New Roman" w:cs="Times New Roman"/>
        </w:rPr>
        <w:t xml:space="preserve">higher due to elastic (non-rocking) displacements. For </w:t>
      </w:r>
      <w:r w:rsidR="007852F7">
        <w:rPr>
          <w:rFonts w:ascii="Times New Roman" w:hAnsi="Times New Roman" w:cs="Times New Roman"/>
        </w:rPr>
        <w:t>the 0.41g test</w:t>
      </w:r>
      <w:r w:rsidR="00BB2425">
        <w:rPr>
          <w:rFonts w:ascii="Times New Roman" w:hAnsi="Times New Roman" w:cs="Times New Roman"/>
        </w:rPr>
        <w:t xml:space="preserve">, </w:t>
      </w:r>
      <w:r w:rsidR="007852F7">
        <w:rPr>
          <w:rFonts w:ascii="Times New Roman" w:hAnsi="Times New Roman" w:cs="Times New Roman"/>
        </w:rPr>
        <w:t xml:space="preserve">rocking amplification </w:t>
      </w:r>
      <w:r w:rsidR="007852F7">
        <w:rPr>
          <w:rFonts w:ascii="Times New Roman" w:hAnsi="Times New Roman" w:cs="Times New Roman"/>
        </w:rPr>
        <w:fldChar w:fldCharType="begin" w:fldLock="1"/>
      </w:r>
      <w:r w:rsidR="007852F7">
        <w:rPr>
          <w:rFonts w:ascii="Times New Roman" w:hAnsi="Times New Roman" w:cs="Times New Roman"/>
        </w:rPr>
        <w:instrText>ADDIN CSL_CITATION { "citationItems" : [ { "id" : "ITEM-1", "itemData" : { "DOI" : "10.1193/1.4000085", "ISSN" : "8755-2930", "abstract" : "This paper addresses the fundamental behavior of rocking structures by investigating the rate of energy input due to horizontal ground motion. This perspective indicates that the assumption of initial at-rest conditions may be inappropriate, and identifies ground motions which cause \u2018rocking resonance\u2019 for various constraints. Furthermore, the ability of multiple impulses to either reduce or amplify the rocking response is demonstrated, and motivates the use of statistical assessment procedures to predict rocking stability during earthquakes. In this context, past earthquake data is used to generate an array of synthetic earthquakes of a given intensity which are applied to determine the overturning probability of the rocking block. The results emphasize the time dependence of the rocking response. Finally, simulation of the rocking response to real earthquake records confirms that multiple impulse rocking amplification may be significant.", "author" : [ { "dropping-particle" : "", "family" : "DeJong", "given" : "Matthew J.", "non-dropping-particle" : "", "parse-names" : false, "suffix" : "" } ], "container-title" : "Earthquake Spectra", "id" : "ITEM-1", "issue" : "4", "issued" : { "date-parts" : [ [ "2012" ] ] }, "page" : "1405-1421", "title" : "Amplification of Rocking Due to Horizontal Ground Motion", "type" : "article-journal", "volume" : "28" }, "uris" : [ "http://www.mendeley.com/documents/?uuid=d5acd3ab-338b-4f13-ab48-8367db9198e4" ] } ], "mendeley" : { "formattedCitation" : "[38]", "plainTextFormattedCitation" : "[38]", "previouslyFormattedCitation" : "[38]" }, "properties" : { "noteIndex" : 21 }, "schema" : "https://github.com/citation-style-language/schema/raw/master/csl-citation.json" }</w:instrText>
      </w:r>
      <w:r w:rsidR="007852F7">
        <w:rPr>
          <w:rFonts w:ascii="Times New Roman" w:hAnsi="Times New Roman" w:cs="Times New Roman"/>
        </w:rPr>
        <w:fldChar w:fldCharType="separate"/>
      </w:r>
      <w:r w:rsidR="007852F7" w:rsidRPr="007852F7">
        <w:rPr>
          <w:rFonts w:ascii="Times New Roman" w:hAnsi="Times New Roman" w:cs="Times New Roman"/>
          <w:noProof/>
        </w:rPr>
        <w:t>[38]</w:t>
      </w:r>
      <w:r w:rsidR="007852F7">
        <w:rPr>
          <w:rFonts w:ascii="Times New Roman" w:hAnsi="Times New Roman" w:cs="Times New Roman"/>
        </w:rPr>
        <w:fldChar w:fldCharType="end"/>
      </w:r>
      <w:r w:rsidR="007852F7">
        <w:rPr>
          <w:rFonts w:ascii="Times New Roman" w:hAnsi="Times New Roman" w:cs="Times New Roman"/>
        </w:rPr>
        <w:t xml:space="preserve"> result</w:t>
      </w:r>
      <w:r w:rsidR="00B27A64">
        <w:rPr>
          <w:rFonts w:ascii="Times New Roman" w:hAnsi="Times New Roman" w:cs="Times New Roman"/>
        </w:rPr>
        <w:t>ed</w:t>
      </w:r>
      <w:r w:rsidR="007852F7">
        <w:rPr>
          <w:rFonts w:ascii="Times New Roman" w:hAnsi="Times New Roman" w:cs="Times New Roman"/>
        </w:rPr>
        <w:t xml:space="preserve"> in </w:t>
      </w:r>
      <w:r w:rsidR="00B27A64">
        <w:rPr>
          <w:rFonts w:ascii="Times New Roman" w:hAnsi="Times New Roman" w:cs="Times New Roman"/>
        </w:rPr>
        <w:t>a significant over</w:t>
      </w:r>
      <w:r w:rsidR="007B7679">
        <w:rPr>
          <w:rFonts w:ascii="Times New Roman" w:hAnsi="Times New Roman" w:cs="Times New Roman"/>
        </w:rPr>
        <w:t>-</w:t>
      </w:r>
      <w:r w:rsidR="007852F7">
        <w:rPr>
          <w:rFonts w:ascii="Times New Roman" w:hAnsi="Times New Roman" w:cs="Times New Roman"/>
        </w:rPr>
        <w:t>prediction of</w:t>
      </w:r>
      <w:r w:rsidR="00BB2425">
        <w:rPr>
          <w:rFonts w:ascii="Times New Roman" w:hAnsi="Times New Roman" w:cs="Times New Roman"/>
        </w:rPr>
        <w:t xml:space="preserve"> a maximum displacement.</w:t>
      </w:r>
      <w:r w:rsidR="00B27A64">
        <w:rPr>
          <w:rFonts w:ascii="Times New Roman" w:hAnsi="Times New Roman" w:cs="Times New Roman"/>
        </w:rPr>
        <w:t xml:space="preserve"> This type of behaviour demonstrates the chaotic nature of the rocking response. </w:t>
      </w:r>
      <w:r w:rsidR="004A1244">
        <w:rPr>
          <w:rFonts w:ascii="Times New Roman" w:hAnsi="Times New Roman" w:cs="Times New Roman"/>
        </w:rPr>
        <w:t xml:space="preserve">For </w:t>
      </w:r>
      <w:r w:rsidR="00757EEC">
        <w:rPr>
          <w:rFonts w:ascii="Times New Roman" w:hAnsi="Times New Roman" w:cs="Times New Roman"/>
        </w:rPr>
        <w:t>the 0.84</w:t>
      </w:r>
      <w:r w:rsidR="004A1244">
        <w:rPr>
          <w:rFonts w:ascii="Times New Roman" w:hAnsi="Times New Roman" w:cs="Times New Roman"/>
        </w:rPr>
        <w:t>g</w:t>
      </w:r>
      <w:r w:rsidR="008B3729">
        <w:rPr>
          <w:rFonts w:ascii="Times New Roman" w:hAnsi="Times New Roman" w:cs="Times New Roman"/>
        </w:rPr>
        <w:t xml:space="preserve"> test</w:t>
      </w:r>
      <w:r w:rsidR="004A1244">
        <w:rPr>
          <w:rFonts w:ascii="Times New Roman" w:hAnsi="Times New Roman" w:cs="Times New Roman"/>
        </w:rPr>
        <w:t>, the analytical</w:t>
      </w:r>
      <w:r w:rsidR="008B3729">
        <w:rPr>
          <w:rFonts w:ascii="Times New Roman" w:hAnsi="Times New Roman" w:cs="Times New Roman"/>
        </w:rPr>
        <w:t xml:space="preserve"> model predicted collapse while a maximum displacement of 5.44 mm was recorded during the </w:t>
      </w:r>
      <w:r w:rsidR="008B3729">
        <w:rPr>
          <w:rFonts w:ascii="Times New Roman" w:hAnsi="Times New Roman" w:cs="Times New Roman"/>
        </w:rPr>
        <w:lastRenderedPageBreak/>
        <w:t>experiment</w:t>
      </w:r>
      <w:r w:rsidR="005A5655">
        <w:rPr>
          <w:rFonts w:ascii="Times New Roman" w:hAnsi="Times New Roman" w:cs="Times New Roman"/>
        </w:rPr>
        <w:t xml:space="preserve">, while the 1.27g test </w:t>
      </w:r>
      <w:r w:rsidR="002B6910">
        <w:rPr>
          <w:rFonts w:ascii="Times New Roman" w:hAnsi="Times New Roman" w:cs="Times New Roman"/>
        </w:rPr>
        <w:t>resulted in</w:t>
      </w:r>
      <w:r w:rsidR="005A5655">
        <w:rPr>
          <w:rFonts w:ascii="Times New Roman" w:hAnsi="Times New Roman" w:cs="Times New Roman"/>
        </w:rPr>
        <w:t xml:space="preserve"> collapse </w:t>
      </w:r>
      <w:r w:rsidR="00837893">
        <w:rPr>
          <w:rFonts w:ascii="Times New Roman" w:hAnsi="Times New Roman" w:cs="Times New Roman"/>
        </w:rPr>
        <w:t xml:space="preserve">of </w:t>
      </w:r>
      <w:r w:rsidR="005A5655">
        <w:rPr>
          <w:rFonts w:ascii="Times New Roman" w:hAnsi="Times New Roman" w:cs="Times New Roman"/>
        </w:rPr>
        <w:t xml:space="preserve">both the analytical model and the experimental test. </w:t>
      </w:r>
    </w:p>
    <w:p w14:paraId="53E23A1E" w14:textId="292EB608" w:rsidR="001D338C" w:rsidRPr="0038755C" w:rsidRDefault="001D338C" w:rsidP="0038755C">
      <w:pPr>
        <w:pStyle w:val="Caption"/>
        <w:keepNext/>
        <w:jc w:val="center"/>
        <w:rPr>
          <w:rFonts w:ascii="Times New Roman" w:hAnsi="Times New Roman" w:cs="Times New Roman"/>
        </w:rPr>
      </w:pPr>
      <w:bookmarkStart w:id="15" w:name="_Ref511222328"/>
      <w:r w:rsidRPr="0038755C">
        <w:rPr>
          <w:rFonts w:ascii="Times New Roman" w:hAnsi="Times New Roman" w:cs="Times New Roman"/>
          <w:i w:val="0"/>
          <w:color w:val="auto"/>
        </w:rPr>
        <w:t xml:space="preserve">Table </w:t>
      </w:r>
      <w:r w:rsidRPr="0038755C">
        <w:rPr>
          <w:rFonts w:ascii="Times New Roman" w:hAnsi="Times New Roman" w:cs="Times New Roman"/>
          <w:i w:val="0"/>
          <w:color w:val="auto"/>
        </w:rPr>
        <w:fldChar w:fldCharType="begin"/>
      </w:r>
      <w:r w:rsidRPr="0038755C">
        <w:rPr>
          <w:rFonts w:ascii="Times New Roman" w:hAnsi="Times New Roman" w:cs="Times New Roman"/>
          <w:i w:val="0"/>
          <w:color w:val="auto"/>
        </w:rPr>
        <w:instrText xml:space="preserve"> SEQ Table \* ARABIC </w:instrText>
      </w:r>
      <w:r w:rsidRPr="0038755C">
        <w:rPr>
          <w:rFonts w:ascii="Times New Roman" w:hAnsi="Times New Roman" w:cs="Times New Roman"/>
          <w:i w:val="0"/>
          <w:color w:val="auto"/>
        </w:rPr>
        <w:fldChar w:fldCharType="separate"/>
      </w:r>
      <w:r w:rsidRPr="0038755C">
        <w:rPr>
          <w:rFonts w:ascii="Times New Roman" w:hAnsi="Times New Roman" w:cs="Times New Roman"/>
          <w:i w:val="0"/>
          <w:noProof/>
          <w:color w:val="auto"/>
        </w:rPr>
        <w:t>2</w:t>
      </w:r>
      <w:r w:rsidRPr="0038755C">
        <w:rPr>
          <w:rFonts w:ascii="Times New Roman" w:hAnsi="Times New Roman" w:cs="Times New Roman"/>
          <w:i w:val="0"/>
          <w:color w:val="auto"/>
        </w:rPr>
        <w:fldChar w:fldCharType="end"/>
      </w:r>
      <w:bookmarkEnd w:id="15"/>
      <w:r w:rsidR="00A22B17">
        <w:rPr>
          <w:rFonts w:ascii="Times New Roman" w:hAnsi="Times New Roman" w:cs="Times New Roman"/>
          <w:i w:val="0"/>
          <w:color w:val="auto"/>
        </w:rPr>
        <w:t xml:space="preserve">: Analytical and experimental displacements obtained for the Brick House </w:t>
      </w:r>
    </w:p>
    <w:tbl>
      <w:tblPr>
        <w:tblStyle w:val="TableGrid"/>
        <w:tblW w:w="0" w:type="auto"/>
        <w:tblLook w:val="04A0" w:firstRow="1" w:lastRow="0" w:firstColumn="1" w:lastColumn="0" w:noHBand="0" w:noVBand="1"/>
      </w:tblPr>
      <w:tblGrid>
        <w:gridCol w:w="1594"/>
        <w:gridCol w:w="1743"/>
        <w:gridCol w:w="1835"/>
        <w:gridCol w:w="1835"/>
        <w:gridCol w:w="2009"/>
      </w:tblGrid>
      <w:tr w:rsidR="00275895" w14:paraId="2E47FB5F" w14:textId="77777777" w:rsidTr="0038755C">
        <w:tc>
          <w:tcPr>
            <w:tcW w:w="1594" w:type="dxa"/>
          </w:tcPr>
          <w:p w14:paraId="629B6A7D" w14:textId="77777777" w:rsidR="00275895" w:rsidRPr="00DB2135" w:rsidRDefault="00275895" w:rsidP="00DB2135">
            <w:pPr>
              <w:jc w:val="center"/>
              <w:rPr>
                <w:rFonts w:ascii="Times New Roman" w:hAnsi="Times New Roman" w:cs="Times New Roman"/>
                <w:b/>
              </w:rPr>
            </w:pPr>
          </w:p>
        </w:tc>
        <w:tc>
          <w:tcPr>
            <w:tcW w:w="1743" w:type="dxa"/>
          </w:tcPr>
          <w:p w14:paraId="6C476EF8" w14:textId="51EF40F2" w:rsidR="00275895" w:rsidRPr="00DB2135" w:rsidRDefault="00275895" w:rsidP="00DB2135">
            <w:pPr>
              <w:jc w:val="center"/>
              <w:rPr>
                <w:rFonts w:ascii="Times New Roman" w:hAnsi="Times New Roman" w:cs="Times New Roman"/>
                <w:b/>
              </w:rPr>
            </w:pPr>
          </w:p>
        </w:tc>
        <w:tc>
          <w:tcPr>
            <w:tcW w:w="5679" w:type="dxa"/>
            <w:gridSpan w:val="3"/>
          </w:tcPr>
          <w:p w14:paraId="40A2529C" w14:textId="1923A924" w:rsidR="00275895" w:rsidRDefault="00275895" w:rsidP="00DB2135">
            <w:pPr>
              <w:jc w:val="center"/>
              <w:rPr>
                <w:rFonts w:ascii="Times New Roman" w:hAnsi="Times New Roman" w:cs="Times New Roman"/>
                <w:b/>
              </w:rPr>
            </w:pPr>
            <w:r>
              <w:rPr>
                <w:rFonts w:ascii="Times New Roman" w:hAnsi="Times New Roman" w:cs="Times New Roman"/>
                <w:b/>
              </w:rPr>
              <w:t>Maximum relative displacement (mm)</w:t>
            </w:r>
          </w:p>
        </w:tc>
      </w:tr>
      <w:tr w:rsidR="00275895" w14:paraId="3C8464B4" w14:textId="77777777" w:rsidTr="0038755C">
        <w:tc>
          <w:tcPr>
            <w:tcW w:w="1594" w:type="dxa"/>
          </w:tcPr>
          <w:p w14:paraId="68C9F7D2" w14:textId="0EF0928A" w:rsidR="00275895" w:rsidRPr="0038755C" w:rsidRDefault="00275895">
            <w:pPr>
              <w:jc w:val="center"/>
              <w:rPr>
                <w:rFonts w:ascii="Times New Roman" w:hAnsi="Times New Roman" w:cs="Times New Roman"/>
                <w:b/>
              </w:rPr>
            </w:pPr>
            <w:r>
              <w:rPr>
                <w:rFonts w:ascii="Times New Roman" w:hAnsi="Times New Roman" w:cs="Times New Roman"/>
                <w:b/>
              </w:rPr>
              <w:t>Test</w:t>
            </w:r>
          </w:p>
        </w:tc>
        <w:tc>
          <w:tcPr>
            <w:tcW w:w="1743" w:type="dxa"/>
          </w:tcPr>
          <w:p w14:paraId="5B090FC6" w14:textId="7F5130CC" w:rsidR="00275895" w:rsidRPr="0038755C" w:rsidRDefault="00275895" w:rsidP="0038755C">
            <w:pPr>
              <w:jc w:val="center"/>
              <w:rPr>
                <w:rFonts w:ascii="Times New Roman" w:hAnsi="Times New Roman" w:cs="Times New Roman"/>
                <w:b/>
              </w:rPr>
            </w:pPr>
            <w:r w:rsidRPr="0038755C">
              <w:rPr>
                <w:rFonts w:ascii="Times New Roman" w:hAnsi="Times New Roman" w:cs="Times New Roman"/>
                <w:b/>
              </w:rPr>
              <w:t>PGA (g)</w:t>
            </w:r>
          </w:p>
        </w:tc>
        <w:tc>
          <w:tcPr>
            <w:tcW w:w="1835" w:type="dxa"/>
          </w:tcPr>
          <w:p w14:paraId="05AEF4CD" w14:textId="09257976" w:rsidR="00275895" w:rsidRPr="0038755C" w:rsidRDefault="00275895" w:rsidP="0038755C">
            <w:pPr>
              <w:jc w:val="center"/>
              <w:rPr>
                <w:rFonts w:ascii="Times New Roman" w:hAnsi="Times New Roman" w:cs="Times New Roman"/>
                <w:b/>
              </w:rPr>
            </w:pPr>
            <w:r w:rsidRPr="00DB2135">
              <w:rPr>
                <w:rFonts w:ascii="Times New Roman" w:hAnsi="Times New Roman" w:cs="Times New Roman"/>
                <w:b/>
              </w:rPr>
              <w:t xml:space="preserve">BH_M1 </w:t>
            </w:r>
          </w:p>
        </w:tc>
        <w:tc>
          <w:tcPr>
            <w:tcW w:w="1835" w:type="dxa"/>
          </w:tcPr>
          <w:p w14:paraId="23F21618" w14:textId="57707117" w:rsidR="00275895" w:rsidRPr="0038755C" w:rsidRDefault="00275895" w:rsidP="0038755C">
            <w:pPr>
              <w:jc w:val="center"/>
              <w:rPr>
                <w:rFonts w:ascii="Times New Roman" w:hAnsi="Times New Roman" w:cs="Times New Roman"/>
                <w:b/>
              </w:rPr>
            </w:pPr>
            <w:r w:rsidRPr="0038755C">
              <w:rPr>
                <w:rFonts w:ascii="Times New Roman" w:hAnsi="Times New Roman" w:cs="Times New Roman"/>
                <w:b/>
              </w:rPr>
              <w:t xml:space="preserve">BH_M2 </w:t>
            </w:r>
          </w:p>
        </w:tc>
        <w:tc>
          <w:tcPr>
            <w:tcW w:w="2009" w:type="dxa"/>
          </w:tcPr>
          <w:p w14:paraId="19466459" w14:textId="369489C4" w:rsidR="00275895" w:rsidRPr="0038755C" w:rsidRDefault="00275895" w:rsidP="0038755C">
            <w:pPr>
              <w:jc w:val="center"/>
              <w:rPr>
                <w:rFonts w:ascii="Times New Roman" w:hAnsi="Times New Roman" w:cs="Times New Roman"/>
                <w:b/>
              </w:rPr>
            </w:pPr>
            <w:r>
              <w:rPr>
                <w:rFonts w:ascii="Times New Roman" w:hAnsi="Times New Roman" w:cs="Times New Roman"/>
                <w:b/>
              </w:rPr>
              <w:t xml:space="preserve">Experimental </w:t>
            </w:r>
          </w:p>
        </w:tc>
      </w:tr>
      <w:tr w:rsidR="00275895" w14:paraId="6F3CDD08" w14:textId="77777777" w:rsidTr="0038755C">
        <w:tc>
          <w:tcPr>
            <w:tcW w:w="1594" w:type="dxa"/>
          </w:tcPr>
          <w:p w14:paraId="3B5664DD" w14:textId="3D5D8184" w:rsidR="00275895" w:rsidRPr="0038755C" w:rsidRDefault="00275895">
            <w:pPr>
              <w:jc w:val="center"/>
              <w:rPr>
                <w:rFonts w:ascii="Times New Roman" w:hAnsi="Times New Roman" w:cs="Times New Roman"/>
                <w:color w:val="000000"/>
              </w:rPr>
            </w:pPr>
            <w:r>
              <w:rPr>
                <w:rFonts w:ascii="Times New Roman" w:hAnsi="Times New Roman" w:cs="Times New Roman"/>
                <w:color w:val="000000"/>
              </w:rPr>
              <w:t>1</w:t>
            </w:r>
          </w:p>
        </w:tc>
        <w:tc>
          <w:tcPr>
            <w:tcW w:w="1743" w:type="dxa"/>
            <w:vAlign w:val="bottom"/>
          </w:tcPr>
          <w:p w14:paraId="3E1813F9" w14:textId="27351AEB"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0.18</w:t>
            </w:r>
          </w:p>
        </w:tc>
        <w:tc>
          <w:tcPr>
            <w:tcW w:w="1835" w:type="dxa"/>
            <w:vAlign w:val="bottom"/>
          </w:tcPr>
          <w:p w14:paraId="3CC31558" w14:textId="72ECF4AA"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0.00</w:t>
            </w:r>
          </w:p>
        </w:tc>
        <w:tc>
          <w:tcPr>
            <w:tcW w:w="1835" w:type="dxa"/>
            <w:vAlign w:val="bottom"/>
          </w:tcPr>
          <w:p w14:paraId="23169B4D" w14:textId="07730CF5"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0.00</w:t>
            </w:r>
          </w:p>
        </w:tc>
        <w:tc>
          <w:tcPr>
            <w:tcW w:w="2009" w:type="dxa"/>
            <w:vAlign w:val="bottom"/>
          </w:tcPr>
          <w:p w14:paraId="355093A4" w14:textId="63C4B565"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0.16</w:t>
            </w:r>
          </w:p>
        </w:tc>
      </w:tr>
      <w:tr w:rsidR="00275895" w14:paraId="19A18E82" w14:textId="77777777" w:rsidTr="0038755C">
        <w:tc>
          <w:tcPr>
            <w:tcW w:w="1594" w:type="dxa"/>
          </w:tcPr>
          <w:p w14:paraId="4984EA8E" w14:textId="3E4FF62B" w:rsidR="00275895" w:rsidRPr="0038755C" w:rsidRDefault="00275895">
            <w:pPr>
              <w:jc w:val="center"/>
              <w:rPr>
                <w:rFonts w:ascii="Times New Roman" w:hAnsi="Times New Roman" w:cs="Times New Roman"/>
                <w:color w:val="000000"/>
              </w:rPr>
            </w:pPr>
            <w:r>
              <w:rPr>
                <w:rFonts w:ascii="Times New Roman" w:hAnsi="Times New Roman" w:cs="Times New Roman"/>
                <w:color w:val="000000"/>
              </w:rPr>
              <w:t>2</w:t>
            </w:r>
          </w:p>
        </w:tc>
        <w:tc>
          <w:tcPr>
            <w:tcW w:w="1743" w:type="dxa"/>
            <w:vAlign w:val="bottom"/>
          </w:tcPr>
          <w:p w14:paraId="0CF86FAD" w14:textId="7C6854AA"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0.29</w:t>
            </w:r>
          </w:p>
        </w:tc>
        <w:tc>
          <w:tcPr>
            <w:tcW w:w="1835" w:type="dxa"/>
            <w:vAlign w:val="bottom"/>
          </w:tcPr>
          <w:p w14:paraId="31E0E563" w14:textId="0C6FCBD8"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0.00</w:t>
            </w:r>
          </w:p>
        </w:tc>
        <w:tc>
          <w:tcPr>
            <w:tcW w:w="1835" w:type="dxa"/>
            <w:vAlign w:val="bottom"/>
          </w:tcPr>
          <w:p w14:paraId="1BCCE0E2" w14:textId="37EBE361"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0.06</w:t>
            </w:r>
          </w:p>
        </w:tc>
        <w:tc>
          <w:tcPr>
            <w:tcW w:w="2009" w:type="dxa"/>
            <w:vAlign w:val="bottom"/>
          </w:tcPr>
          <w:p w14:paraId="1DDBF062" w14:textId="6F7EC5C5"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0.19</w:t>
            </w:r>
          </w:p>
        </w:tc>
      </w:tr>
      <w:tr w:rsidR="00275895" w14:paraId="0B2DDD61" w14:textId="77777777" w:rsidTr="0038755C">
        <w:tc>
          <w:tcPr>
            <w:tcW w:w="1594" w:type="dxa"/>
          </w:tcPr>
          <w:p w14:paraId="760B6F56" w14:textId="1CA3A6FD" w:rsidR="00275895" w:rsidRPr="0038755C" w:rsidRDefault="00275895">
            <w:pPr>
              <w:jc w:val="center"/>
              <w:rPr>
                <w:rFonts w:ascii="Times New Roman" w:hAnsi="Times New Roman" w:cs="Times New Roman"/>
                <w:color w:val="000000"/>
              </w:rPr>
            </w:pPr>
            <w:r>
              <w:rPr>
                <w:rFonts w:ascii="Times New Roman" w:hAnsi="Times New Roman" w:cs="Times New Roman"/>
                <w:color w:val="000000"/>
              </w:rPr>
              <w:t>3</w:t>
            </w:r>
          </w:p>
        </w:tc>
        <w:tc>
          <w:tcPr>
            <w:tcW w:w="1743" w:type="dxa"/>
            <w:vAlign w:val="bottom"/>
          </w:tcPr>
          <w:p w14:paraId="65E4DFD3" w14:textId="0B27198A"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0.36</w:t>
            </w:r>
          </w:p>
        </w:tc>
        <w:tc>
          <w:tcPr>
            <w:tcW w:w="1835" w:type="dxa"/>
            <w:vAlign w:val="bottom"/>
          </w:tcPr>
          <w:p w14:paraId="186B9040" w14:textId="6D7605FB"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0.00</w:t>
            </w:r>
          </w:p>
        </w:tc>
        <w:tc>
          <w:tcPr>
            <w:tcW w:w="1835" w:type="dxa"/>
            <w:vAlign w:val="bottom"/>
          </w:tcPr>
          <w:p w14:paraId="71899E9F" w14:textId="63D07248"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0.10</w:t>
            </w:r>
          </w:p>
        </w:tc>
        <w:tc>
          <w:tcPr>
            <w:tcW w:w="2009" w:type="dxa"/>
            <w:vAlign w:val="bottom"/>
          </w:tcPr>
          <w:p w14:paraId="47971C84" w14:textId="4EBD16FC"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0.33</w:t>
            </w:r>
          </w:p>
        </w:tc>
      </w:tr>
      <w:tr w:rsidR="00275895" w14:paraId="063B545F" w14:textId="77777777" w:rsidTr="0038755C">
        <w:tc>
          <w:tcPr>
            <w:tcW w:w="1594" w:type="dxa"/>
          </w:tcPr>
          <w:p w14:paraId="3D1BBA0A" w14:textId="7A245EDB" w:rsidR="00275895" w:rsidRPr="0038755C" w:rsidRDefault="00275895">
            <w:pPr>
              <w:jc w:val="center"/>
              <w:rPr>
                <w:rFonts w:ascii="Times New Roman" w:hAnsi="Times New Roman" w:cs="Times New Roman"/>
                <w:color w:val="000000"/>
              </w:rPr>
            </w:pPr>
            <w:r>
              <w:rPr>
                <w:rFonts w:ascii="Times New Roman" w:hAnsi="Times New Roman" w:cs="Times New Roman"/>
                <w:color w:val="000000"/>
              </w:rPr>
              <w:t>4</w:t>
            </w:r>
          </w:p>
        </w:tc>
        <w:tc>
          <w:tcPr>
            <w:tcW w:w="1743" w:type="dxa"/>
            <w:vAlign w:val="bottom"/>
          </w:tcPr>
          <w:p w14:paraId="79929B84" w14:textId="2FBB3CE4"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0.4</w:t>
            </w:r>
            <w:r w:rsidRPr="00DB2135">
              <w:rPr>
                <w:rFonts w:ascii="Times New Roman" w:hAnsi="Times New Roman" w:cs="Times New Roman"/>
                <w:color w:val="000000"/>
              </w:rPr>
              <w:t>1</w:t>
            </w:r>
          </w:p>
        </w:tc>
        <w:tc>
          <w:tcPr>
            <w:tcW w:w="1835" w:type="dxa"/>
            <w:vAlign w:val="bottom"/>
          </w:tcPr>
          <w:p w14:paraId="08650986" w14:textId="4727B1CA"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0.00</w:t>
            </w:r>
          </w:p>
        </w:tc>
        <w:tc>
          <w:tcPr>
            <w:tcW w:w="1835" w:type="dxa"/>
            <w:vAlign w:val="bottom"/>
          </w:tcPr>
          <w:p w14:paraId="272B02D1" w14:textId="58DC6FF8"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189.20</w:t>
            </w:r>
          </w:p>
        </w:tc>
        <w:tc>
          <w:tcPr>
            <w:tcW w:w="2009" w:type="dxa"/>
            <w:vAlign w:val="bottom"/>
          </w:tcPr>
          <w:p w14:paraId="3817DB0D" w14:textId="1BC051EA"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0.44</w:t>
            </w:r>
          </w:p>
        </w:tc>
      </w:tr>
      <w:tr w:rsidR="00275895" w14:paraId="5F14624C" w14:textId="77777777" w:rsidTr="0038755C">
        <w:tc>
          <w:tcPr>
            <w:tcW w:w="1594" w:type="dxa"/>
          </w:tcPr>
          <w:p w14:paraId="493DB728" w14:textId="0646B234" w:rsidR="00275895" w:rsidRPr="0038755C" w:rsidRDefault="00275895">
            <w:pPr>
              <w:jc w:val="center"/>
              <w:rPr>
                <w:rFonts w:ascii="Times New Roman" w:hAnsi="Times New Roman" w:cs="Times New Roman"/>
                <w:color w:val="000000"/>
              </w:rPr>
            </w:pPr>
            <w:r>
              <w:rPr>
                <w:rFonts w:ascii="Times New Roman" w:hAnsi="Times New Roman" w:cs="Times New Roman"/>
                <w:color w:val="000000"/>
              </w:rPr>
              <w:t>5</w:t>
            </w:r>
          </w:p>
        </w:tc>
        <w:tc>
          <w:tcPr>
            <w:tcW w:w="1743" w:type="dxa"/>
            <w:vAlign w:val="bottom"/>
          </w:tcPr>
          <w:p w14:paraId="2D208167" w14:textId="6BBCE8D9"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0.5</w:t>
            </w:r>
            <w:r w:rsidRPr="00DB2135">
              <w:rPr>
                <w:rFonts w:ascii="Times New Roman" w:hAnsi="Times New Roman" w:cs="Times New Roman"/>
                <w:color w:val="000000"/>
              </w:rPr>
              <w:t>2</w:t>
            </w:r>
          </w:p>
        </w:tc>
        <w:tc>
          <w:tcPr>
            <w:tcW w:w="1835" w:type="dxa"/>
            <w:vAlign w:val="bottom"/>
          </w:tcPr>
          <w:p w14:paraId="53110B6F" w14:textId="3C134929"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0.00</w:t>
            </w:r>
          </w:p>
        </w:tc>
        <w:tc>
          <w:tcPr>
            <w:tcW w:w="1835" w:type="dxa"/>
            <w:vAlign w:val="bottom"/>
          </w:tcPr>
          <w:p w14:paraId="4FF071F2" w14:textId="4AEA8ADA"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0.04</w:t>
            </w:r>
          </w:p>
        </w:tc>
        <w:tc>
          <w:tcPr>
            <w:tcW w:w="2009" w:type="dxa"/>
            <w:vAlign w:val="bottom"/>
          </w:tcPr>
          <w:p w14:paraId="56503BD6" w14:textId="22DDA8AF"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0.89</w:t>
            </w:r>
          </w:p>
        </w:tc>
      </w:tr>
      <w:tr w:rsidR="00275895" w14:paraId="5D24284F" w14:textId="77777777" w:rsidTr="0038755C">
        <w:tc>
          <w:tcPr>
            <w:tcW w:w="1594" w:type="dxa"/>
          </w:tcPr>
          <w:p w14:paraId="562345BC" w14:textId="683B389F" w:rsidR="00275895" w:rsidRPr="0038755C" w:rsidRDefault="00275895">
            <w:pPr>
              <w:jc w:val="center"/>
              <w:rPr>
                <w:rFonts w:ascii="Times New Roman" w:hAnsi="Times New Roman" w:cs="Times New Roman"/>
                <w:color w:val="000000"/>
              </w:rPr>
            </w:pPr>
            <w:r>
              <w:rPr>
                <w:rFonts w:ascii="Times New Roman" w:hAnsi="Times New Roman" w:cs="Times New Roman"/>
                <w:color w:val="000000"/>
              </w:rPr>
              <w:t>6</w:t>
            </w:r>
          </w:p>
        </w:tc>
        <w:tc>
          <w:tcPr>
            <w:tcW w:w="1743" w:type="dxa"/>
            <w:vAlign w:val="bottom"/>
          </w:tcPr>
          <w:p w14:paraId="2C0BEA7B" w14:textId="5FA849C7"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0.78</w:t>
            </w:r>
          </w:p>
        </w:tc>
        <w:tc>
          <w:tcPr>
            <w:tcW w:w="1835" w:type="dxa"/>
            <w:vAlign w:val="bottom"/>
          </w:tcPr>
          <w:p w14:paraId="602F4799" w14:textId="2C9D1319"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1.50</w:t>
            </w:r>
          </w:p>
        </w:tc>
        <w:tc>
          <w:tcPr>
            <w:tcW w:w="1835" w:type="dxa"/>
            <w:vAlign w:val="bottom"/>
          </w:tcPr>
          <w:p w14:paraId="10DAAD66" w14:textId="20F27189"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0.01</w:t>
            </w:r>
          </w:p>
        </w:tc>
        <w:tc>
          <w:tcPr>
            <w:tcW w:w="2009" w:type="dxa"/>
            <w:vAlign w:val="bottom"/>
          </w:tcPr>
          <w:p w14:paraId="303ADC5A" w14:textId="0FFA6B3D"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1.95</w:t>
            </w:r>
          </w:p>
        </w:tc>
      </w:tr>
      <w:tr w:rsidR="00275895" w14:paraId="32BC9806" w14:textId="77777777" w:rsidTr="0038755C">
        <w:tc>
          <w:tcPr>
            <w:tcW w:w="1594" w:type="dxa"/>
          </w:tcPr>
          <w:p w14:paraId="3ABDFA81" w14:textId="50BB371C" w:rsidR="00275895" w:rsidRPr="0038755C" w:rsidRDefault="00275895">
            <w:pPr>
              <w:jc w:val="center"/>
              <w:rPr>
                <w:rFonts w:ascii="Times New Roman" w:hAnsi="Times New Roman" w:cs="Times New Roman"/>
                <w:color w:val="000000"/>
              </w:rPr>
            </w:pPr>
            <w:r>
              <w:rPr>
                <w:rFonts w:ascii="Times New Roman" w:hAnsi="Times New Roman" w:cs="Times New Roman"/>
                <w:color w:val="000000"/>
              </w:rPr>
              <w:t>7</w:t>
            </w:r>
          </w:p>
        </w:tc>
        <w:tc>
          <w:tcPr>
            <w:tcW w:w="1743" w:type="dxa"/>
            <w:vAlign w:val="bottom"/>
          </w:tcPr>
          <w:p w14:paraId="7E5726C3" w14:textId="22373376"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0.8</w:t>
            </w:r>
            <w:r w:rsidRPr="00DB2135">
              <w:rPr>
                <w:rFonts w:ascii="Times New Roman" w:hAnsi="Times New Roman" w:cs="Times New Roman"/>
                <w:color w:val="000000"/>
              </w:rPr>
              <w:t>4</w:t>
            </w:r>
          </w:p>
        </w:tc>
        <w:tc>
          <w:tcPr>
            <w:tcW w:w="1835" w:type="dxa"/>
            <w:vAlign w:val="bottom"/>
          </w:tcPr>
          <w:p w14:paraId="7076F80E" w14:textId="14F0CE2B"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2.25</w:t>
            </w:r>
          </w:p>
        </w:tc>
        <w:tc>
          <w:tcPr>
            <w:tcW w:w="1835" w:type="dxa"/>
            <w:vAlign w:val="bottom"/>
          </w:tcPr>
          <w:p w14:paraId="1F171C9C" w14:textId="782B948A" w:rsidR="00275895" w:rsidRPr="00DB2135" w:rsidRDefault="00B27A64" w:rsidP="0038755C">
            <w:pPr>
              <w:jc w:val="center"/>
              <w:rPr>
                <w:rFonts w:ascii="Times New Roman" w:hAnsi="Times New Roman" w:cs="Times New Roman"/>
              </w:rPr>
            </w:pPr>
            <w:r>
              <w:rPr>
                <w:rFonts w:ascii="Times New Roman" w:hAnsi="Times New Roman" w:cs="Times New Roman"/>
                <w:color w:val="000000"/>
              </w:rPr>
              <w:t>collapse</w:t>
            </w:r>
          </w:p>
        </w:tc>
        <w:tc>
          <w:tcPr>
            <w:tcW w:w="2009" w:type="dxa"/>
            <w:vAlign w:val="bottom"/>
          </w:tcPr>
          <w:p w14:paraId="54B15953" w14:textId="32A52B86"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5.44</w:t>
            </w:r>
          </w:p>
        </w:tc>
      </w:tr>
      <w:tr w:rsidR="00275895" w14:paraId="1C3E3FCD" w14:textId="77777777" w:rsidTr="0038755C">
        <w:tc>
          <w:tcPr>
            <w:tcW w:w="1594" w:type="dxa"/>
          </w:tcPr>
          <w:p w14:paraId="1FDB73EF" w14:textId="4CF24A3A" w:rsidR="00275895" w:rsidRPr="0038755C" w:rsidRDefault="00275895">
            <w:pPr>
              <w:jc w:val="center"/>
              <w:rPr>
                <w:rFonts w:ascii="Times New Roman" w:hAnsi="Times New Roman" w:cs="Times New Roman"/>
                <w:color w:val="000000"/>
              </w:rPr>
            </w:pPr>
            <w:r>
              <w:rPr>
                <w:rFonts w:ascii="Times New Roman" w:hAnsi="Times New Roman" w:cs="Times New Roman"/>
                <w:color w:val="000000"/>
              </w:rPr>
              <w:t>8</w:t>
            </w:r>
          </w:p>
        </w:tc>
        <w:tc>
          <w:tcPr>
            <w:tcW w:w="1743" w:type="dxa"/>
            <w:vAlign w:val="bottom"/>
          </w:tcPr>
          <w:p w14:paraId="0820F3FA" w14:textId="253FE907"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1.27</w:t>
            </w:r>
          </w:p>
        </w:tc>
        <w:tc>
          <w:tcPr>
            <w:tcW w:w="1835" w:type="dxa"/>
            <w:vAlign w:val="bottom"/>
          </w:tcPr>
          <w:p w14:paraId="733C7078" w14:textId="05838488" w:rsidR="00275895" w:rsidRPr="00DB2135" w:rsidRDefault="00275895" w:rsidP="0038755C">
            <w:pPr>
              <w:jc w:val="center"/>
              <w:rPr>
                <w:rFonts w:ascii="Times New Roman" w:hAnsi="Times New Roman" w:cs="Times New Roman"/>
              </w:rPr>
            </w:pPr>
            <w:r w:rsidRPr="0038755C">
              <w:rPr>
                <w:rFonts w:ascii="Times New Roman" w:hAnsi="Times New Roman" w:cs="Times New Roman"/>
                <w:color w:val="000000"/>
              </w:rPr>
              <w:t>2.50</w:t>
            </w:r>
          </w:p>
        </w:tc>
        <w:tc>
          <w:tcPr>
            <w:tcW w:w="1835" w:type="dxa"/>
            <w:vAlign w:val="bottom"/>
          </w:tcPr>
          <w:p w14:paraId="70B3A3B3" w14:textId="28582C96" w:rsidR="00275895" w:rsidRPr="00DB2135" w:rsidRDefault="00B27A64" w:rsidP="0038755C">
            <w:pPr>
              <w:jc w:val="center"/>
              <w:rPr>
                <w:rFonts w:ascii="Times New Roman" w:hAnsi="Times New Roman" w:cs="Times New Roman"/>
              </w:rPr>
            </w:pPr>
            <w:r>
              <w:rPr>
                <w:rFonts w:ascii="Times New Roman" w:hAnsi="Times New Roman" w:cs="Times New Roman"/>
                <w:color w:val="000000"/>
              </w:rPr>
              <w:t>collapse</w:t>
            </w:r>
          </w:p>
        </w:tc>
        <w:tc>
          <w:tcPr>
            <w:tcW w:w="2009" w:type="dxa"/>
            <w:vAlign w:val="bottom"/>
          </w:tcPr>
          <w:p w14:paraId="369C10D3" w14:textId="13E88C33" w:rsidR="00275895" w:rsidRPr="00DB2135" w:rsidRDefault="00B27A64" w:rsidP="0038755C">
            <w:pPr>
              <w:jc w:val="center"/>
              <w:rPr>
                <w:rFonts w:ascii="Times New Roman" w:hAnsi="Times New Roman" w:cs="Times New Roman"/>
              </w:rPr>
            </w:pPr>
            <w:r>
              <w:rPr>
                <w:rFonts w:ascii="Times New Roman" w:hAnsi="Times New Roman" w:cs="Times New Roman"/>
                <w:color w:val="000000"/>
              </w:rPr>
              <w:t>collapse</w:t>
            </w:r>
          </w:p>
        </w:tc>
      </w:tr>
    </w:tbl>
    <w:p w14:paraId="5BE49137" w14:textId="39D4BF8F" w:rsidR="00173CF6" w:rsidRDefault="00173CF6" w:rsidP="00173CF6">
      <w:pPr>
        <w:spacing w:before="240" w:line="360" w:lineRule="auto"/>
        <w:jc w:val="both"/>
        <w:rPr>
          <w:rFonts w:ascii="Times New Roman" w:hAnsi="Times New Roman" w:cs="Times New Roman"/>
        </w:rPr>
      </w:pPr>
      <w:r>
        <w:rPr>
          <w:rFonts w:ascii="Times New Roman" w:hAnsi="Times New Roman" w:cs="Times New Roman"/>
        </w:rPr>
        <w:t xml:space="preserve">For the Stone House, the simulation predicted Mechanism 3, but this was prevented from occurring in reality due to the good interlocking of the stones at the corner. Instead, interlocking of stones forced Mechanism 4 to occur. After the shaking table tests, the Stone House was found to have cracked in a pattern corresponding to this mechanism, though overturning did not occur. </w:t>
      </w:r>
      <w:r w:rsidR="007852F7">
        <w:rPr>
          <w:rFonts w:ascii="Times New Roman" w:hAnsi="Times New Roman" w:cs="Times New Roman"/>
        </w:rPr>
        <w:t xml:space="preserve">In </w:t>
      </w:r>
      <w:r w:rsidR="00757EEC">
        <w:rPr>
          <w:rFonts w:ascii="Times New Roman" w:hAnsi="Times New Roman" w:cs="Times New Roman"/>
        </w:rPr>
        <w:t>fact, a comparison of the analytical predictions for SH_M4 and the experimental results (</w:t>
      </w:r>
      <w:r w:rsidR="00757EEC">
        <w:rPr>
          <w:rFonts w:ascii="Times New Roman" w:hAnsi="Times New Roman" w:cs="Times New Roman"/>
        </w:rPr>
        <w:fldChar w:fldCharType="begin"/>
      </w:r>
      <w:r w:rsidR="00757EEC">
        <w:rPr>
          <w:rFonts w:ascii="Times New Roman" w:hAnsi="Times New Roman" w:cs="Times New Roman"/>
        </w:rPr>
        <w:instrText xml:space="preserve"> REF _Ref511226343 \h </w:instrText>
      </w:r>
      <w:r w:rsidR="00757EEC">
        <w:rPr>
          <w:rFonts w:ascii="Times New Roman" w:hAnsi="Times New Roman" w:cs="Times New Roman"/>
        </w:rPr>
      </w:r>
      <w:r w:rsidR="00757EEC">
        <w:rPr>
          <w:rFonts w:ascii="Times New Roman" w:hAnsi="Times New Roman" w:cs="Times New Roman"/>
        </w:rPr>
        <w:fldChar w:fldCharType="separate"/>
      </w:r>
      <w:r w:rsidR="00757EEC" w:rsidRPr="0038755C">
        <w:rPr>
          <w:rFonts w:ascii="Times New Roman" w:hAnsi="Times New Roman" w:cs="Times New Roman"/>
          <w:iCs/>
        </w:rPr>
        <w:t xml:space="preserve">Table </w:t>
      </w:r>
      <w:r w:rsidR="00757EEC" w:rsidRPr="0038755C">
        <w:rPr>
          <w:rFonts w:ascii="Times New Roman" w:hAnsi="Times New Roman" w:cs="Times New Roman"/>
          <w:iCs/>
          <w:noProof/>
        </w:rPr>
        <w:t>3</w:t>
      </w:r>
      <w:r w:rsidR="00757EEC">
        <w:rPr>
          <w:rFonts w:ascii="Times New Roman" w:hAnsi="Times New Roman" w:cs="Times New Roman"/>
        </w:rPr>
        <w:fldChar w:fldCharType="end"/>
      </w:r>
      <w:r w:rsidR="00757EEC">
        <w:rPr>
          <w:rFonts w:ascii="Times New Roman" w:hAnsi="Times New Roman" w:cs="Times New Roman"/>
        </w:rPr>
        <w:t xml:space="preserve">) </w:t>
      </w:r>
      <w:r w:rsidR="0063063E">
        <w:rPr>
          <w:rFonts w:ascii="Times New Roman" w:hAnsi="Times New Roman" w:cs="Times New Roman"/>
        </w:rPr>
        <w:t xml:space="preserve">reveals a </w:t>
      </w:r>
      <w:r w:rsidR="00B27A64">
        <w:rPr>
          <w:rFonts w:ascii="Times New Roman" w:hAnsi="Times New Roman" w:cs="Times New Roman"/>
        </w:rPr>
        <w:t xml:space="preserve">reasonably </w:t>
      </w:r>
      <w:r w:rsidR="00757EEC">
        <w:rPr>
          <w:rFonts w:ascii="Times New Roman" w:hAnsi="Times New Roman" w:cs="Times New Roman"/>
        </w:rPr>
        <w:t xml:space="preserve">good correlation between the two sets of displacements for the </w:t>
      </w:r>
      <w:r w:rsidR="00B27A64">
        <w:rPr>
          <w:rFonts w:ascii="Times New Roman" w:hAnsi="Times New Roman" w:cs="Times New Roman"/>
        </w:rPr>
        <w:t xml:space="preserve">tests up to </w:t>
      </w:r>
      <w:r w:rsidR="00757EEC">
        <w:rPr>
          <w:rFonts w:ascii="Times New Roman" w:hAnsi="Times New Roman" w:cs="Times New Roman"/>
        </w:rPr>
        <w:t>0.66g</w:t>
      </w:r>
      <w:r w:rsidR="0063063E">
        <w:rPr>
          <w:rFonts w:ascii="Times New Roman" w:hAnsi="Times New Roman" w:cs="Times New Roman"/>
        </w:rPr>
        <w:t xml:space="preserve">. </w:t>
      </w:r>
      <w:r w:rsidR="008A19B1">
        <w:rPr>
          <w:rFonts w:ascii="Times New Roman" w:hAnsi="Times New Roman" w:cs="Times New Roman"/>
        </w:rPr>
        <w:t>Qualitatively, f</w:t>
      </w:r>
      <w:r w:rsidR="0063063E">
        <w:rPr>
          <w:rFonts w:ascii="Times New Roman" w:hAnsi="Times New Roman" w:cs="Times New Roman"/>
        </w:rPr>
        <w:t>or higher levels of s</w:t>
      </w:r>
      <w:r w:rsidR="008A19B1">
        <w:rPr>
          <w:rFonts w:ascii="Times New Roman" w:hAnsi="Times New Roman" w:cs="Times New Roman"/>
        </w:rPr>
        <w:t xml:space="preserve">caling of the ground motion, it can also be observed that neither the analytical model nor the experimental test resulted in overturning of the structure. </w:t>
      </w:r>
    </w:p>
    <w:p w14:paraId="34403C0B" w14:textId="3CAB8846" w:rsidR="001D338C" w:rsidRPr="0038755C" w:rsidRDefault="001D338C" w:rsidP="0038755C">
      <w:pPr>
        <w:pStyle w:val="Caption"/>
        <w:keepNext/>
        <w:spacing w:before="240"/>
        <w:jc w:val="center"/>
        <w:rPr>
          <w:rFonts w:ascii="Times New Roman" w:hAnsi="Times New Roman" w:cs="Times New Roman"/>
        </w:rPr>
      </w:pPr>
      <w:bookmarkStart w:id="16" w:name="_Ref511226343"/>
      <w:r w:rsidRPr="0038755C">
        <w:rPr>
          <w:rFonts w:ascii="Times New Roman" w:hAnsi="Times New Roman" w:cs="Times New Roman"/>
          <w:i w:val="0"/>
          <w:color w:val="auto"/>
        </w:rPr>
        <w:t xml:space="preserve">Table </w:t>
      </w:r>
      <w:r w:rsidRPr="0038755C">
        <w:rPr>
          <w:rFonts w:ascii="Times New Roman" w:hAnsi="Times New Roman" w:cs="Times New Roman"/>
          <w:i w:val="0"/>
          <w:color w:val="auto"/>
        </w:rPr>
        <w:fldChar w:fldCharType="begin"/>
      </w:r>
      <w:r w:rsidRPr="0038755C">
        <w:rPr>
          <w:rFonts w:ascii="Times New Roman" w:hAnsi="Times New Roman" w:cs="Times New Roman"/>
          <w:i w:val="0"/>
          <w:color w:val="auto"/>
        </w:rPr>
        <w:instrText xml:space="preserve"> SEQ Table \* ARABIC </w:instrText>
      </w:r>
      <w:r w:rsidRPr="0038755C">
        <w:rPr>
          <w:rFonts w:ascii="Times New Roman" w:hAnsi="Times New Roman" w:cs="Times New Roman"/>
          <w:i w:val="0"/>
          <w:color w:val="auto"/>
        </w:rPr>
        <w:fldChar w:fldCharType="separate"/>
      </w:r>
      <w:r w:rsidRPr="0038755C">
        <w:rPr>
          <w:rFonts w:ascii="Times New Roman" w:hAnsi="Times New Roman" w:cs="Times New Roman"/>
          <w:i w:val="0"/>
          <w:noProof/>
          <w:color w:val="auto"/>
        </w:rPr>
        <w:t>3</w:t>
      </w:r>
      <w:r w:rsidRPr="0038755C">
        <w:rPr>
          <w:rFonts w:ascii="Times New Roman" w:hAnsi="Times New Roman" w:cs="Times New Roman"/>
          <w:i w:val="0"/>
          <w:color w:val="auto"/>
        </w:rPr>
        <w:fldChar w:fldCharType="end"/>
      </w:r>
      <w:bookmarkEnd w:id="16"/>
      <w:r w:rsidR="00A22B17">
        <w:rPr>
          <w:rFonts w:ascii="Times New Roman" w:hAnsi="Times New Roman" w:cs="Times New Roman"/>
          <w:i w:val="0"/>
          <w:color w:val="auto"/>
        </w:rPr>
        <w:t xml:space="preserve">: Analytical and experimental displacements obtained for the Stone House </w:t>
      </w:r>
    </w:p>
    <w:tbl>
      <w:tblPr>
        <w:tblStyle w:val="TableGrid"/>
        <w:tblW w:w="0" w:type="auto"/>
        <w:tblLook w:val="04A0" w:firstRow="1" w:lastRow="0" w:firstColumn="1" w:lastColumn="0" w:noHBand="0" w:noVBand="1"/>
      </w:tblPr>
      <w:tblGrid>
        <w:gridCol w:w="1062"/>
        <w:gridCol w:w="1220"/>
        <w:gridCol w:w="1308"/>
        <w:gridCol w:w="1308"/>
        <w:gridCol w:w="1308"/>
        <w:gridCol w:w="1308"/>
        <w:gridCol w:w="1502"/>
      </w:tblGrid>
      <w:tr w:rsidR="00275895" w14:paraId="71B93BAD" w14:textId="77777777" w:rsidTr="0038755C">
        <w:tc>
          <w:tcPr>
            <w:tcW w:w="1062" w:type="dxa"/>
          </w:tcPr>
          <w:p w14:paraId="2F52E593" w14:textId="77777777" w:rsidR="00275895" w:rsidRDefault="00275895">
            <w:pPr>
              <w:jc w:val="both"/>
              <w:rPr>
                <w:rFonts w:ascii="Times New Roman" w:hAnsi="Times New Roman" w:cs="Times New Roman"/>
              </w:rPr>
            </w:pPr>
          </w:p>
        </w:tc>
        <w:tc>
          <w:tcPr>
            <w:tcW w:w="1220" w:type="dxa"/>
          </w:tcPr>
          <w:p w14:paraId="75CB136E" w14:textId="20DF3DCF" w:rsidR="00275895" w:rsidRDefault="00275895" w:rsidP="0038755C">
            <w:pPr>
              <w:jc w:val="both"/>
              <w:rPr>
                <w:rFonts w:ascii="Times New Roman" w:hAnsi="Times New Roman" w:cs="Times New Roman"/>
              </w:rPr>
            </w:pPr>
          </w:p>
        </w:tc>
        <w:tc>
          <w:tcPr>
            <w:tcW w:w="6734" w:type="dxa"/>
            <w:gridSpan w:val="5"/>
          </w:tcPr>
          <w:p w14:paraId="38C17BDA" w14:textId="1E43F41A" w:rsidR="00275895" w:rsidRDefault="00275895" w:rsidP="0038755C">
            <w:pPr>
              <w:jc w:val="center"/>
              <w:rPr>
                <w:rFonts w:ascii="Times New Roman" w:hAnsi="Times New Roman" w:cs="Times New Roman"/>
              </w:rPr>
            </w:pPr>
            <w:r>
              <w:rPr>
                <w:rFonts w:ascii="Times New Roman" w:hAnsi="Times New Roman" w:cs="Times New Roman"/>
                <w:b/>
              </w:rPr>
              <w:t>Maximum relative displacement (mm)</w:t>
            </w:r>
          </w:p>
        </w:tc>
      </w:tr>
      <w:tr w:rsidR="00275895" w14:paraId="32EF1F4D" w14:textId="77777777" w:rsidTr="0038755C">
        <w:tc>
          <w:tcPr>
            <w:tcW w:w="1062" w:type="dxa"/>
          </w:tcPr>
          <w:p w14:paraId="55E4F905" w14:textId="5DDAC4E7" w:rsidR="00275895" w:rsidRPr="00674C71" w:rsidRDefault="00275895">
            <w:pPr>
              <w:jc w:val="center"/>
              <w:rPr>
                <w:rFonts w:ascii="Times New Roman" w:hAnsi="Times New Roman" w:cs="Times New Roman"/>
                <w:b/>
              </w:rPr>
            </w:pPr>
            <w:r>
              <w:rPr>
                <w:rFonts w:ascii="Times New Roman" w:hAnsi="Times New Roman" w:cs="Times New Roman"/>
                <w:b/>
              </w:rPr>
              <w:t>Test</w:t>
            </w:r>
          </w:p>
        </w:tc>
        <w:tc>
          <w:tcPr>
            <w:tcW w:w="1220" w:type="dxa"/>
          </w:tcPr>
          <w:p w14:paraId="6A3341BF" w14:textId="1A3DF4CC" w:rsidR="00275895" w:rsidRDefault="00275895" w:rsidP="0038755C">
            <w:pPr>
              <w:jc w:val="center"/>
              <w:rPr>
                <w:rFonts w:ascii="Times New Roman" w:hAnsi="Times New Roman" w:cs="Times New Roman"/>
              </w:rPr>
            </w:pPr>
            <w:r w:rsidRPr="00674C71">
              <w:rPr>
                <w:rFonts w:ascii="Times New Roman" w:hAnsi="Times New Roman" w:cs="Times New Roman"/>
                <w:b/>
              </w:rPr>
              <w:t>PGA (g)</w:t>
            </w:r>
          </w:p>
        </w:tc>
        <w:tc>
          <w:tcPr>
            <w:tcW w:w="1308" w:type="dxa"/>
          </w:tcPr>
          <w:p w14:paraId="4B6E3DCA" w14:textId="24BE2693" w:rsidR="00275895" w:rsidRPr="0038755C" w:rsidRDefault="00275895" w:rsidP="0038755C">
            <w:pPr>
              <w:jc w:val="center"/>
              <w:rPr>
                <w:rFonts w:ascii="Times New Roman" w:hAnsi="Times New Roman" w:cs="Times New Roman"/>
                <w:b/>
              </w:rPr>
            </w:pPr>
            <w:r w:rsidRPr="0038755C">
              <w:rPr>
                <w:rFonts w:ascii="Times New Roman" w:hAnsi="Times New Roman" w:cs="Times New Roman"/>
                <w:b/>
              </w:rPr>
              <w:t>SH_M1</w:t>
            </w:r>
          </w:p>
        </w:tc>
        <w:tc>
          <w:tcPr>
            <w:tcW w:w="1308" w:type="dxa"/>
          </w:tcPr>
          <w:p w14:paraId="5F453C75" w14:textId="3A55663D" w:rsidR="00275895" w:rsidRPr="0038755C" w:rsidRDefault="00275895" w:rsidP="0038755C">
            <w:pPr>
              <w:jc w:val="center"/>
              <w:rPr>
                <w:rFonts w:ascii="Times New Roman" w:hAnsi="Times New Roman" w:cs="Times New Roman"/>
                <w:b/>
              </w:rPr>
            </w:pPr>
            <w:r w:rsidRPr="0038755C">
              <w:rPr>
                <w:rFonts w:ascii="Times New Roman" w:hAnsi="Times New Roman" w:cs="Times New Roman"/>
                <w:b/>
              </w:rPr>
              <w:t>SH_M2</w:t>
            </w:r>
          </w:p>
        </w:tc>
        <w:tc>
          <w:tcPr>
            <w:tcW w:w="1308" w:type="dxa"/>
          </w:tcPr>
          <w:p w14:paraId="7E2D38AE" w14:textId="27666906" w:rsidR="00275895" w:rsidRPr="0038755C" w:rsidRDefault="00275895" w:rsidP="0038755C">
            <w:pPr>
              <w:jc w:val="center"/>
              <w:rPr>
                <w:rFonts w:ascii="Times New Roman" w:hAnsi="Times New Roman" w:cs="Times New Roman"/>
                <w:b/>
              </w:rPr>
            </w:pPr>
            <w:r w:rsidRPr="0038755C">
              <w:rPr>
                <w:rFonts w:ascii="Times New Roman" w:hAnsi="Times New Roman" w:cs="Times New Roman"/>
                <w:b/>
              </w:rPr>
              <w:t>SH_M3</w:t>
            </w:r>
          </w:p>
        </w:tc>
        <w:tc>
          <w:tcPr>
            <w:tcW w:w="1308" w:type="dxa"/>
          </w:tcPr>
          <w:p w14:paraId="27E465CC" w14:textId="1BA20506" w:rsidR="00275895" w:rsidRPr="0038755C" w:rsidRDefault="00275895" w:rsidP="0038755C">
            <w:pPr>
              <w:jc w:val="center"/>
              <w:rPr>
                <w:rFonts w:ascii="Times New Roman" w:hAnsi="Times New Roman" w:cs="Times New Roman"/>
                <w:b/>
              </w:rPr>
            </w:pPr>
            <w:r w:rsidRPr="0038755C">
              <w:rPr>
                <w:rFonts w:ascii="Times New Roman" w:hAnsi="Times New Roman" w:cs="Times New Roman"/>
                <w:b/>
              </w:rPr>
              <w:t>SH_M4</w:t>
            </w:r>
          </w:p>
        </w:tc>
        <w:tc>
          <w:tcPr>
            <w:tcW w:w="1502" w:type="dxa"/>
          </w:tcPr>
          <w:p w14:paraId="0021FCE2" w14:textId="3214979F" w:rsidR="00275895" w:rsidRPr="0038755C" w:rsidRDefault="00275895" w:rsidP="0038755C">
            <w:pPr>
              <w:jc w:val="both"/>
              <w:rPr>
                <w:rFonts w:ascii="Times New Roman" w:hAnsi="Times New Roman" w:cs="Times New Roman"/>
                <w:b/>
              </w:rPr>
            </w:pPr>
            <w:r w:rsidRPr="001D338C">
              <w:rPr>
                <w:rFonts w:ascii="Times New Roman" w:hAnsi="Times New Roman" w:cs="Times New Roman"/>
                <w:b/>
              </w:rPr>
              <w:t>Experimental</w:t>
            </w:r>
          </w:p>
        </w:tc>
      </w:tr>
      <w:tr w:rsidR="00275895" w14:paraId="5AC8FDD0" w14:textId="77777777" w:rsidTr="0038755C">
        <w:tc>
          <w:tcPr>
            <w:tcW w:w="1062" w:type="dxa"/>
          </w:tcPr>
          <w:p w14:paraId="3896E720" w14:textId="00F94CF9" w:rsidR="00275895" w:rsidRPr="0038755C" w:rsidRDefault="00314977">
            <w:pPr>
              <w:jc w:val="center"/>
              <w:rPr>
                <w:rFonts w:ascii="Times New Roman" w:hAnsi="Times New Roman" w:cs="Times New Roman"/>
                <w:color w:val="000000"/>
              </w:rPr>
            </w:pPr>
            <w:r>
              <w:rPr>
                <w:rFonts w:ascii="Times New Roman" w:hAnsi="Times New Roman" w:cs="Times New Roman"/>
                <w:color w:val="000000"/>
              </w:rPr>
              <w:t>0</w:t>
            </w:r>
          </w:p>
        </w:tc>
        <w:tc>
          <w:tcPr>
            <w:tcW w:w="1220" w:type="dxa"/>
            <w:vAlign w:val="bottom"/>
          </w:tcPr>
          <w:p w14:paraId="1A90A578" w14:textId="4C321686"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0.38</w:t>
            </w:r>
          </w:p>
        </w:tc>
        <w:tc>
          <w:tcPr>
            <w:tcW w:w="1308" w:type="dxa"/>
            <w:vAlign w:val="bottom"/>
          </w:tcPr>
          <w:p w14:paraId="3A289BF3" w14:textId="769998A0"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0.00</w:t>
            </w:r>
          </w:p>
        </w:tc>
        <w:tc>
          <w:tcPr>
            <w:tcW w:w="1308" w:type="dxa"/>
            <w:vAlign w:val="bottom"/>
          </w:tcPr>
          <w:p w14:paraId="42F38B53" w14:textId="7D8117E0"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0.00</w:t>
            </w:r>
          </w:p>
        </w:tc>
        <w:tc>
          <w:tcPr>
            <w:tcW w:w="1308" w:type="dxa"/>
            <w:vAlign w:val="bottom"/>
          </w:tcPr>
          <w:p w14:paraId="1434C506" w14:textId="5C7DDFFD"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3.03</w:t>
            </w:r>
          </w:p>
        </w:tc>
        <w:tc>
          <w:tcPr>
            <w:tcW w:w="1308" w:type="dxa"/>
            <w:vAlign w:val="bottom"/>
          </w:tcPr>
          <w:p w14:paraId="477730CD" w14:textId="6406D13D"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0.85</w:t>
            </w:r>
          </w:p>
        </w:tc>
        <w:tc>
          <w:tcPr>
            <w:tcW w:w="1502" w:type="dxa"/>
            <w:vAlign w:val="bottom"/>
          </w:tcPr>
          <w:p w14:paraId="4297F619" w14:textId="7495F350"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1.66</w:t>
            </w:r>
          </w:p>
        </w:tc>
      </w:tr>
      <w:tr w:rsidR="00275895" w14:paraId="162E8F44" w14:textId="77777777" w:rsidTr="0038755C">
        <w:tc>
          <w:tcPr>
            <w:tcW w:w="1062" w:type="dxa"/>
          </w:tcPr>
          <w:p w14:paraId="3D5FAA2C" w14:textId="107D094C" w:rsidR="00275895" w:rsidRPr="0038755C" w:rsidRDefault="00314977">
            <w:pPr>
              <w:jc w:val="center"/>
              <w:rPr>
                <w:rFonts w:ascii="Times New Roman" w:hAnsi="Times New Roman" w:cs="Times New Roman"/>
                <w:color w:val="000000"/>
              </w:rPr>
            </w:pPr>
            <w:r>
              <w:rPr>
                <w:rFonts w:ascii="Times New Roman" w:hAnsi="Times New Roman" w:cs="Times New Roman"/>
                <w:color w:val="000000"/>
              </w:rPr>
              <w:t>1</w:t>
            </w:r>
          </w:p>
        </w:tc>
        <w:tc>
          <w:tcPr>
            <w:tcW w:w="1220" w:type="dxa"/>
            <w:vAlign w:val="bottom"/>
          </w:tcPr>
          <w:p w14:paraId="6BBE0182" w14:textId="102D854E"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0.40</w:t>
            </w:r>
          </w:p>
        </w:tc>
        <w:tc>
          <w:tcPr>
            <w:tcW w:w="1308" w:type="dxa"/>
            <w:vAlign w:val="bottom"/>
          </w:tcPr>
          <w:p w14:paraId="734CB61C" w14:textId="37A44251"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0.00</w:t>
            </w:r>
          </w:p>
        </w:tc>
        <w:tc>
          <w:tcPr>
            <w:tcW w:w="1308" w:type="dxa"/>
            <w:vAlign w:val="bottom"/>
          </w:tcPr>
          <w:p w14:paraId="60F340F0" w14:textId="3390F9D0"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0.00</w:t>
            </w:r>
          </w:p>
        </w:tc>
        <w:tc>
          <w:tcPr>
            <w:tcW w:w="1308" w:type="dxa"/>
            <w:vAlign w:val="bottom"/>
          </w:tcPr>
          <w:p w14:paraId="6F0F1F43" w14:textId="5BCC78FA"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4.41</w:t>
            </w:r>
          </w:p>
        </w:tc>
        <w:tc>
          <w:tcPr>
            <w:tcW w:w="1308" w:type="dxa"/>
            <w:vAlign w:val="bottom"/>
          </w:tcPr>
          <w:p w14:paraId="322F32A5" w14:textId="4E49F58C"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0.01</w:t>
            </w:r>
          </w:p>
        </w:tc>
        <w:tc>
          <w:tcPr>
            <w:tcW w:w="1502" w:type="dxa"/>
            <w:vAlign w:val="bottom"/>
          </w:tcPr>
          <w:p w14:paraId="57B6AD98" w14:textId="065DD6D3"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2.07</w:t>
            </w:r>
          </w:p>
        </w:tc>
      </w:tr>
      <w:tr w:rsidR="00275895" w14:paraId="6C41DABE" w14:textId="77777777" w:rsidTr="0038755C">
        <w:tc>
          <w:tcPr>
            <w:tcW w:w="1062" w:type="dxa"/>
          </w:tcPr>
          <w:p w14:paraId="7A9857B5" w14:textId="0269E2DF" w:rsidR="00275895" w:rsidRPr="0038755C" w:rsidRDefault="00314977">
            <w:pPr>
              <w:jc w:val="center"/>
              <w:rPr>
                <w:rFonts w:ascii="Times New Roman" w:hAnsi="Times New Roman" w:cs="Times New Roman"/>
                <w:color w:val="000000"/>
              </w:rPr>
            </w:pPr>
            <w:r>
              <w:rPr>
                <w:rFonts w:ascii="Times New Roman" w:hAnsi="Times New Roman" w:cs="Times New Roman"/>
                <w:color w:val="000000"/>
              </w:rPr>
              <w:t>2</w:t>
            </w:r>
          </w:p>
        </w:tc>
        <w:tc>
          <w:tcPr>
            <w:tcW w:w="1220" w:type="dxa"/>
            <w:vAlign w:val="bottom"/>
          </w:tcPr>
          <w:p w14:paraId="133ADE86" w14:textId="1A10339A"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0.41</w:t>
            </w:r>
          </w:p>
        </w:tc>
        <w:tc>
          <w:tcPr>
            <w:tcW w:w="1308" w:type="dxa"/>
            <w:vAlign w:val="bottom"/>
          </w:tcPr>
          <w:p w14:paraId="547784B5" w14:textId="590723C2"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0.00</w:t>
            </w:r>
          </w:p>
        </w:tc>
        <w:tc>
          <w:tcPr>
            <w:tcW w:w="1308" w:type="dxa"/>
            <w:vAlign w:val="bottom"/>
          </w:tcPr>
          <w:p w14:paraId="082AFF48" w14:textId="01F3B1C8"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0.00</w:t>
            </w:r>
          </w:p>
        </w:tc>
        <w:tc>
          <w:tcPr>
            <w:tcW w:w="1308" w:type="dxa"/>
            <w:vAlign w:val="bottom"/>
          </w:tcPr>
          <w:p w14:paraId="7490135E" w14:textId="7CF7F322"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0.20</w:t>
            </w:r>
          </w:p>
        </w:tc>
        <w:tc>
          <w:tcPr>
            <w:tcW w:w="1308" w:type="dxa"/>
            <w:vAlign w:val="bottom"/>
          </w:tcPr>
          <w:p w14:paraId="5643EF6A" w14:textId="4F37695F"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3.58</w:t>
            </w:r>
          </w:p>
        </w:tc>
        <w:tc>
          <w:tcPr>
            <w:tcW w:w="1502" w:type="dxa"/>
            <w:vAlign w:val="bottom"/>
          </w:tcPr>
          <w:p w14:paraId="07448F80" w14:textId="1BD24266"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3.47</w:t>
            </w:r>
          </w:p>
        </w:tc>
      </w:tr>
      <w:tr w:rsidR="00275895" w14:paraId="6F2D11F9" w14:textId="77777777" w:rsidTr="0038755C">
        <w:tc>
          <w:tcPr>
            <w:tcW w:w="1062" w:type="dxa"/>
          </w:tcPr>
          <w:p w14:paraId="11FF2644" w14:textId="00F234DE" w:rsidR="00275895" w:rsidRPr="0038755C" w:rsidRDefault="00314977">
            <w:pPr>
              <w:jc w:val="center"/>
              <w:rPr>
                <w:rFonts w:ascii="Times New Roman" w:hAnsi="Times New Roman" w:cs="Times New Roman"/>
                <w:color w:val="000000"/>
              </w:rPr>
            </w:pPr>
            <w:r>
              <w:rPr>
                <w:rFonts w:ascii="Times New Roman" w:hAnsi="Times New Roman" w:cs="Times New Roman"/>
                <w:color w:val="000000"/>
              </w:rPr>
              <w:t>3</w:t>
            </w:r>
          </w:p>
        </w:tc>
        <w:tc>
          <w:tcPr>
            <w:tcW w:w="1220" w:type="dxa"/>
            <w:vAlign w:val="bottom"/>
          </w:tcPr>
          <w:p w14:paraId="3571A289" w14:textId="4169C6DF"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0.66</w:t>
            </w:r>
          </w:p>
        </w:tc>
        <w:tc>
          <w:tcPr>
            <w:tcW w:w="1308" w:type="dxa"/>
            <w:vAlign w:val="bottom"/>
          </w:tcPr>
          <w:p w14:paraId="637530D1" w14:textId="6C49F135"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0.00</w:t>
            </w:r>
          </w:p>
        </w:tc>
        <w:tc>
          <w:tcPr>
            <w:tcW w:w="1308" w:type="dxa"/>
            <w:vAlign w:val="bottom"/>
          </w:tcPr>
          <w:p w14:paraId="21DEB3F8" w14:textId="6BB77A42"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0.33</w:t>
            </w:r>
          </w:p>
        </w:tc>
        <w:tc>
          <w:tcPr>
            <w:tcW w:w="1308" w:type="dxa"/>
            <w:vAlign w:val="bottom"/>
          </w:tcPr>
          <w:p w14:paraId="77AAF61A" w14:textId="78DA277D"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60.88</w:t>
            </w:r>
          </w:p>
        </w:tc>
        <w:tc>
          <w:tcPr>
            <w:tcW w:w="1308" w:type="dxa"/>
            <w:vAlign w:val="bottom"/>
          </w:tcPr>
          <w:p w14:paraId="74B02872" w14:textId="6429EDCE"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6.34</w:t>
            </w:r>
          </w:p>
        </w:tc>
        <w:tc>
          <w:tcPr>
            <w:tcW w:w="1502" w:type="dxa"/>
            <w:vAlign w:val="bottom"/>
          </w:tcPr>
          <w:p w14:paraId="250C97EC" w14:textId="3794DA5E"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7.79</w:t>
            </w:r>
          </w:p>
        </w:tc>
      </w:tr>
      <w:tr w:rsidR="00275895" w14:paraId="6E2D2EE4" w14:textId="77777777" w:rsidTr="0038755C">
        <w:tc>
          <w:tcPr>
            <w:tcW w:w="1062" w:type="dxa"/>
          </w:tcPr>
          <w:p w14:paraId="342EEE68" w14:textId="26603D9B" w:rsidR="00275895" w:rsidRPr="0038755C" w:rsidRDefault="00314977">
            <w:pPr>
              <w:jc w:val="center"/>
              <w:rPr>
                <w:rFonts w:ascii="Times New Roman" w:hAnsi="Times New Roman" w:cs="Times New Roman"/>
                <w:color w:val="000000"/>
              </w:rPr>
            </w:pPr>
            <w:r>
              <w:rPr>
                <w:rFonts w:ascii="Times New Roman" w:hAnsi="Times New Roman" w:cs="Times New Roman"/>
                <w:color w:val="000000"/>
              </w:rPr>
              <w:t>4</w:t>
            </w:r>
          </w:p>
        </w:tc>
        <w:tc>
          <w:tcPr>
            <w:tcW w:w="1220" w:type="dxa"/>
            <w:vAlign w:val="bottom"/>
          </w:tcPr>
          <w:p w14:paraId="2F17641C" w14:textId="046BBC99"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1.02</w:t>
            </w:r>
          </w:p>
        </w:tc>
        <w:tc>
          <w:tcPr>
            <w:tcW w:w="1308" w:type="dxa"/>
            <w:vAlign w:val="bottom"/>
          </w:tcPr>
          <w:p w14:paraId="2F685A51" w14:textId="648A1C84"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0.09</w:t>
            </w:r>
          </w:p>
        </w:tc>
        <w:tc>
          <w:tcPr>
            <w:tcW w:w="1308" w:type="dxa"/>
            <w:vAlign w:val="bottom"/>
          </w:tcPr>
          <w:p w14:paraId="515DAE97" w14:textId="2174E206"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1.30</w:t>
            </w:r>
          </w:p>
        </w:tc>
        <w:tc>
          <w:tcPr>
            <w:tcW w:w="1308" w:type="dxa"/>
            <w:vAlign w:val="bottom"/>
          </w:tcPr>
          <w:p w14:paraId="11FFB68B" w14:textId="1C0FD381"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7.16</w:t>
            </w:r>
          </w:p>
        </w:tc>
        <w:tc>
          <w:tcPr>
            <w:tcW w:w="1308" w:type="dxa"/>
            <w:vAlign w:val="bottom"/>
          </w:tcPr>
          <w:p w14:paraId="1A0AA440" w14:textId="2631AEBE"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0.61</w:t>
            </w:r>
          </w:p>
        </w:tc>
        <w:tc>
          <w:tcPr>
            <w:tcW w:w="1502" w:type="dxa"/>
            <w:vAlign w:val="bottom"/>
          </w:tcPr>
          <w:p w14:paraId="254BF61B" w14:textId="5B096F50"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25.39</w:t>
            </w:r>
          </w:p>
        </w:tc>
      </w:tr>
      <w:tr w:rsidR="00275895" w14:paraId="54F71B3B" w14:textId="77777777" w:rsidTr="0038755C">
        <w:tc>
          <w:tcPr>
            <w:tcW w:w="1062" w:type="dxa"/>
          </w:tcPr>
          <w:p w14:paraId="5DD532AE" w14:textId="30299A44" w:rsidR="00275895" w:rsidRPr="0038755C" w:rsidRDefault="00314977">
            <w:pPr>
              <w:jc w:val="center"/>
              <w:rPr>
                <w:rFonts w:ascii="Times New Roman" w:hAnsi="Times New Roman" w:cs="Times New Roman"/>
                <w:color w:val="000000"/>
              </w:rPr>
            </w:pPr>
            <w:r>
              <w:rPr>
                <w:rFonts w:ascii="Times New Roman" w:hAnsi="Times New Roman" w:cs="Times New Roman"/>
                <w:color w:val="000000"/>
              </w:rPr>
              <w:t>5</w:t>
            </w:r>
          </w:p>
        </w:tc>
        <w:tc>
          <w:tcPr>
            <w:tcW w:w="1220" w:type="dxa"/>
            <w:vAlign w:val="bottom"/>
          </w:tcPr>
          <w:p w14:paraId="566CCCCC" w14:textId="077CE7CC"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1.07</w:t>
            </w:r>
          </w:p>
        </w:tc>
        <w:tc>
          <w:tcPr>
            <w:tcW w:w="1308" w:type="dxa"/>
            <w:vAlign w:val="bottom"/>
          </w:tcPr>
          <w:p w14:paraId="26F9A493" w14:textId="1400240F"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0.27</w:t>
            </w:r>
          </w:p>
        </w:tc>
        <w:tc>
          <w:tcPr>
            <w:tcW w:w="1308" w:type="dxa"/>
            <w:vAlign w:val="bottom"/>
          </w:tcPr>
          <w:p w14:paraId="522B558C" w14:textId="64741EAD"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0.19</w:t>
            </w:r>
          </w:p>
        </w:tc>
        <w:tc>
          <w:tcPr>
            <w:tcW w:w="1308" w:type="dxa"/>
            <w:vAlign w:val="bottom"/>
          </w:tcPr>
          <w:p w14:paraId="637DB3E6" w14:textId="34970FA0" w:rsidR="00275895" w:rsidRPr="001D338C" w:rsidRDefault="00B27A64" w:rsidP="0038755C">
            <w:pPr>
              <w:jc w:val="center"/>
              <w:rPr>
                <w:rFonts w:ascii="Times New Roman" w:hAnsi="Times New Roman" w:cs="Times New Roman"/>
              </w:rPr>
            </w:pPr>
            <w:r>
              <w:rPr>
                <w:rFonts w:ascii="Times New Roman" w:hAnsi="Times New Roman" w:cs="Times New Roman"/>
                <w:color w:val="000000"/>
              </w:rPr>
              <w:t>collapse</w:t>
            </w:r>
          </w:p>
        </w:tc>
        <w:tc>
          <w:tcPr>
            <w:tcW w:w="1308" w:type="dxa"/>
            <w:vAlign w:val="bottom"/>
          </w:tcPr>
          <w:p w14:paraId="686B68CD" w14:textId="370F154C"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21.21</w:t>
            </w:r>
          </w:p>
        </w:tc>
        <w:tc>
          <w:tcPr>
            <w:tcW w:w="1502" w:type="dxa"/>
            <w:vAlign w:val="bottom"/>
          </w:tcPr>
          <w:p w14:paraId="7BA0700A" w14:textId="1EAF455C" w:rsidR="00275895" w:rsidRPr="001D338C" w:rsidRDefault="00275895" w:rsidP="0038755C">
            <w:pPr>
              <w:jc w:val="center"/>
              <w:rPr>
                <w:rFonts w:ascii="Times New Roman" w:hAnsi="Times New Roman" w:cs="Times New Roman"/>
              </w:rPr>
            </w:pPr>
            <w:r w:rsidRPr="0038755C">
              <w:rPr>
                <w:rFonts w:ascii="Times New Roman" w:hAnsi="Times New Roman" w:cs="Times New Roman"/>
                <w:color w:val="000000"/>
              </w:rPr>
              <w:t>218.49</w:t>
            </w:r>
          </w:p>
        </w:tc>
      </w:tr>
    </w:tbl>
    <w:p w14:paraId="3E51E12A" w14:textId="7E4B623E" w:rsidR="00764FC3" w:rsidRDefault="00A31846" w:rsidP="00764FC3">
      <w:pPr>
        <w:spacing w:before="240" w:line="360" w:lineRule="auto"/>
        <w:jc w:val="both"/>
        <w:rPr>
          <w:rFonts w:ascii="Times New Roman" w:hAnsi="Times New Roman" w:cs="Times New Roman"/>
        </w:rPr>
      </w:pPr>
      <w:r>
        <w:rPr>
          <w:rFonts w:ascii="Times New Roman" w:hAnsi="Times New Roman" w:cs="Times New Roman"/>
        </w:rPr>
        <w:t>T</w:t>
      </w:r>
      <w:r w:rsidR="00764FC3">
        <w:rPr>
          <w:rFonts w:ascii="Times New Roman" w:hAnsi="Times New Roman" w:cs="Times New Roman"/>
        </w:rPr>
        <w:t xml:space="preserve">his case </w:t>
      </w:r>
      <w:r w:rsidR="008A19B1">
        <w:rPr>
          <w:rFonts w:ascii="Times New Roman" w:hAnsi="Times New Roman" w:cs="Times New Roman"/>
        </w:rPr>
        <w:t xml:space="preserve">study </w:t>
      </w:r>
      <w:r w:rsidR="00764FC3">
        <w:rPr>
          <w:rFonts w:ascii="Times New Roman" w:hAnsi="Times New Roman" w:cs="Times New Roman"/>
        </w:rPr>
        <w:t xml:space="preserve">exemplifies the potential of </w:t>
      </w:r>
      <w:r w:rsidR="0021746A">
        <w:rPr>
          <w:rFonts w:ascii="Times New Roman" w:hAnsi="Times New Roman" w:cs="Times New Roman"/>
        </w:rPr>
        <w:t xml:space="preserve">this simplified method of analysis. However, </w:t>
      </w:r>
      <w:r w:rsidR="00E55B1B">
        <w:rPr>
          <w:rFonts w:ascii="Times New Roman" w:hAnsi="Times New Roman" w:cs="Times New Roman"/>
        </w:rPr>
        <w:t xml:space="preserve">it should be pointed out that </w:t>
      </w:r>
      <w:r w:rsidR="00764FC3">
        <w:rPr>
          <w:rFonts w:ascii="Times New Roman" w:hAnsi="Times New Roman" w:cs="Times New Roman"/>
        </w:rPr>
        <w:t>the</w:t>
      </w:r>
      <w:r w:rsidR="0021746A">
        <w:rPr>
          <w:rFonts w:ascii="Times New Roman" w:hAnsi="Times New Roman" w:cs="Times New Roman"/>
        </w:rPr>
        <w:t xml:space="preserve"> effectiveness of these</w:t>
      </w:r>
      <w:r w:rsidR="00764FC3">
        <w:rPr>
          <w:rFonts w:ascii="Times New Roman" w:hAnsi="Times New Roman" w:cs="Times New Roman"/>
        </w:rPr>
        <w:t xml:space="preserve"> prediction</w:t>
      </w:r>
      <w:r w:rsidR="0021746A">
        <w:rPr>
          <w:rFonts w:ascii="Times New Roman" w:hAnsi="Times New Roman" w:cs="Times New Roman"/>
        </w:rPr>
        <w:t>s depend on</w:t>
      </w:r>
      <w:r w:rsidR="00764FC3">
        <w:rPr>
          <w:rFonts w:ascii="Times New Roman" w:hAnsi="Times New Roman" w:cs="Times New Roman"/>
        </w:rPr>
        <w:t xml:space="preserve"> realistic, feasible, collapse mechanisms</w:t>
      </w:r>
      <w:r>
        <w:rPr>
          <w:rFonts w:ascii="Times New Roman" w:hAnsi="Times New Roman" w:cs="Times New Roman"/>
        </w:rPr>
        <w:t xml:space="preserve">, which currently relies on </w:t>
      </w:r>
      <w:r w:rsidR="00764FC3">
        <w:rPr>
          <w:rFonts w:ascii="Times New Roman" w:hAnsi="Times New Roman" w:cs="Times New Roman"/>
        </w:rPr>
        <w:t xml:space="preserve"> </w:t>
      </w:r>
      <w:r w:rsidR="00B13128">
        <w:rPr>
          <w:rFonts w:ascii="Times New Roman" w:hAnsi="Times New Roman" w:cs="Times New Roman"/>
        </w:rPr>
        <w:t xml:space="preserve">engineering judgement and proper consideration of </w:t>
      </w:r>
      <w:r w:rsidR="0021746A">
        <w:rPr>
          <w:rFonts w:ascii="Times New Roman" w:hAnsi="Times New Roman" w:cs="Times New Roman"/>
        </w:rPr>
        <w:t xml:space="preserve">factors such as </w:t>
      </w:r>
      <w:r w:rsidR="00B13128">
        <w:rPr>
          <w:rFonts w:ascii="Times New Roman" w:hAnsi="Times New Roman" w:cs="Times New Roman"/>
        </w:rPr>
        <w:t>m</w:t>
      </w:r>
      <w:r w:rsidR="00910479">
        <w:rPr>
          <w:rFonts w:ascii="Times New Roman" w:hAnsi="Times New Roman" w:cs="Times New Roman"/>
        </w:rPr>
        <w:t xml:space="preserve">asonry texture, presence of openings, </w:t>
      </w:r>
      <w:r w:rsidR="00625BB0">
        <w:rPr>
          <w:rFonts w:ascii="Times New Roman" w:hAnsi="Times New Roman" w:cs="Times New Roman"/>
        </w:rPr>
        <w:t xml:space="preserve">quality of </w:t>
      </w:r>
      <w:r w:rsidR="00910479">
        <w:rPr>
          <w:rFonts w:ascii="Times New Roman" w:hAnsi="Times New Roman" w:cs="Times New Roman"/>
        </w:rPr>
        <w:t>connections at corners etc.</w:t>
      </w:r>
    </w:p>
    <w:p w14:paraId="3F1DEBA1" w14:textId="53C0ABE0" w:rsidR="00A116BE" w:rsidRDefault="005B1DED" w:rsidP="00E50311">
      <w:pPr>
        <w:spacing w:line="360" w:lineRule="auto"/>
        <w:outlineLvl w:val="0"/>
        <w:rPr>
          <w:rFonts w:ascii="Times New Roman" w:hAnsi="Times New Roman" w:cs="Times New Roman"/>
          <w:b/>
        </w:rPr>
      </w:pPr>
      <w:r w:rsidRPr="005B1DED">
        <w:rPr>
          <w:rFonts w:ascii="Times New Roman" w:hAnsi="Times New Roman" w:cs="Times New Roman"/>
          <w:b/>
        </w:rPr>
        <w:t>3.</w:t>
      </w:r>
      <w:r w:rsidR="009932C9">
        <w:rPr>
          <w:rFonts w:ascii="Times New Roman" w:hAnsi="Times New Roman" w:cs="Times New Roman"/>
          <w:b/>
        </w:rPr>
        <w:t>2</w:t>
      </w:r>
      <w:r w:rsidRPr="005B1DED">
        <w:rPr>
          <w:rFonts w:ascii="Times New Roman" w:hAnsi="Times New Roman" w:cs="Times New Roman"/>
          <w:b/>
        </w:rPr>
        <w:t xml:space="preserve"> Basantapur Column, Nepal </w:t>
      </w:r>
    </w:p>
    <w:p w14:paraId="0DBC5838" w14:textId="312109D5" w:rsidR="004033AA" w:rsidRDefault="00E07A6A" w:rsidP="00E50311">
      <w:pPr>
        <w:spacing w:after="240" w:line="360" w:lineRule="auto"/>
        <w:jc w:val="both"/>
        <w:rPr>
          <w:rFonts w:ascii="Times New Roman" w:hAnsi="Times New Roman" w:cs="Times New Roman"/>
        </w:rPr>
      </w:pPr>
      <w:r>
        <w:rPr>
          <w:rFonts w:ascii="Times New Roman" w:hAnsi="Times New Roman" w:cs="Times New Roman"/>
        </w:rPr>
        <w:t>T</w:t>
      </w:r>
      <w:r w:rsidR="00C67DDF">
        <w:rPr>
          <w:rFonts w:ascii="Times New Roman" w:hAnsi="Times New Roman" w:cs="Times New Roman"/>
        </w:rPr>
        <w:t>he tool was</w:t>
      </w:r>
      <w:r>
        <w:rPr>
          <w:rFonts w:ascii="Times New Roman" w:hAnsi="Times New Roman" w:cs="Times New Roman"/>
        </w:rPr>
        <w:t xml:space="preserve"> also used to model</w:t>
      </w:r>
      <w:r w:rsidR="00C67DDF">
        <w:rPr>
          <w:rFonts w:ascii="Times New Roman" w:hAnsi="Times New Roman" w:cs="Times New Roman"/>
        </w:rPr>
        <w:t xml:space="preserve"> a monumental</w:t>
      </w:r>
      <w:r w:rsidR="0051478C">
        <w:rPr>
          <w:rFonts w:ascii="Times New Roman" w:hAnsi="Times New Roman" w:cs="Times New Roman"/>
        </w:rPr>
        <w:t xml:space="preserve"> column topped with a statue of the Hindu god Garuda, found in the Basantapur Durbar S</w:t>
      </w:r>
      <w:r w:rsidR="004033AA">
        <w:rPr>
          <w:rFonts w:ascii="Times New Roman" w:hAnsi="Times New Roman" w:cs="Times New Roman"/>
        </w:rPr>
        <w:t>quare in Nepal (referred to from here on out</w:t>
      </w:r>
      <w:r w:rsidR="0051478C">
        <w:rPr>
          <w:rFonts w:ascii="Times New Roman" w:hAnsi="Times New Roman" w:cs="Times New Roman"/>
        </w:rPr>
        <w:t xml:space="preserve"> simply as the Basantapur Column). </w:t>
      </w:r>
      <w:r w:rsidR="00873972">
        <w:rPr>
          <w:rFonts w:ascii="Times New Roman" w:hAnsi="Times New Roman" w:cs="Times New Roman"/>
        </w:rPr>
        <w:t xml:space="preserve">This structure was badly damaged during the 2015 Gorkha earthquake, </w:t>
      </w:r>
      <w:r w:rsidR="00C67DDF">
        <w:rPr>
          <w:rFonts w:ascii="Times New Roman" w:hAnsi="Times New Roman" w:cs="Times New Roman"/>
        </w:rPr>
        <w:t>with the top portion of the column, comprising stone segments</w:t>
      </w:r>
      <w:r w:rsidR="00C06A42">
        <w:rPr>
          <w:rFonts w:ascii="Times New Roman" w:hAnsi="Times New Roman" w:cs="Times New Roman"/>
        </w:rPr>
        <w:t xml:space="preserve"> (</w:t>
      </w:r>
      <w:r w:rsidR="00C06A42" w:rsidRPr="00B14854">
        <w:rPr>
          <w:rFonts w:ascii="Times New Roman" w:hAnsi="Times New Roman" w:cs="Times New Roman"/>
          <w:i/>
        </w:rPr>
        <w:t>ρ</w:t>
      </w:r>
      <w:r w:rsidR="00C06A42" w:rsidRPr="00B14854">
        <w:rPr>
          <w:rFonts w:ascii="Times New Roman" w:hAnsi="Times New Roman" w:cs="Times New Roman"/>
          <w:vertAlign w:val="subscript"/>
        </w:rPr>
        <w:t>st</w:t>
      </w:r>
      <w:r w:rsidR="00C06A42">
        <w:rPr>
          <w:rFonts w:ascii="Times New Roman" w:hAnsi="Times New Roman" w:cs="Times New Roman"/>
        </w:rPr>
        <w:t xml:space="preserve"> = 2300 kg/m</w:t>
      </w:r>
      <w:r w:rsidR="00C06A42">
        <w:rPr>
          <w:rFonts w:ascii="Times New Roman" w:hAnsi="Times New Roman" w:cs="Times New Roman"/>
          <w:vertAlign w:val="superscript"/>
        </w:rPr>
        <w:t>3</w:t>
      </w:r>
      <w:r w:rsidR="00C06A42">
        <w:rPr>
          <w:rFonts w:ascii="Times New Roman" w:hAnsi="Times New Roman" w:cs="Times New Roman"/>
        </w:rPr>
        <w:t>)</w:t>
      </w:r>
      <w:r w:rsidR="00C67DDF">
        <w:rPr>
          <w:rFonts w:ascii="Times New Roman" w:hAnsi="Times New Roman" w:cs="Times New Roman"/>
        </w:rPr>
        <w:t xml:space="preserve"> and the bronze statue</w:t>
      </w:r>
      <w:r w:rsidR="00C06A42">
        <w:rPr>
          <w:rFonts w:ascii="Times New Roman" w:hAnsi="Times New Roman" w:cs="Times New Roman"/>
        </w:rPr>
        <w:t xml:space="preserve"> (</w:t>
      </w:r>
      <w:r w:rsidR="00C06A42" w:rsidRPr="00B14854">
        <w:rPr>
          <w:rFonts w:ascii="Times New Roman" w:hAnsi="Times New Roman" w:cs="Times New Roman"/>
          <w:i/>
        </w:rPr>
        <w:t>ρ</w:t>
      </w:r>
      <w:r w:rsidR="00C06A42">
        <w:rPr>
          <w:rFonts w:ascii="Times New Roman" w:hAnsi="Times New Roman" w:cs="Times New Roman"/>
          <w:vertAlign w:val="subscript"/>
        </w:rPr>
        <w:t>br</w:t>
      </w:r>
      <w:r w:rsidR="00C06A42">
        <w:rPr>
          <w:rFonts w:ascii="Times New Roman" w:hAnsi="Times New Roman" w:cs="Times New Roman"/>
        </w:rPr>
        <w:t xml:space="preserve"> = 8700 kg/m</w:t>
      </w:r>
      <w:r w:rsidR="00C06A42">
        <w:rPr>
          <w:rFonts w:ascii="Times New Roman" w:hAnsi="Times New Roman" w:cs="Times New Roman"/>
          <w:vertAlign w:val="superscript"/>
        </w:rPr>
        <w:t>3</w:t>
      </w:r>
      <w:r w:rsidR="00C06A42">
        <w:rPr>
          <w:rFonts w:ascii="Times New Roman" w:hAnsi="Times New Roman" w:cs="Times New Roman"/>
        </w:rPr>
        <w:t>)</w:t>
      </w:r>
      <w:r w:rsidR="00C67DDF">
        <w:rPr>
          <w:rFonts w:ascii="Times New Roman" w:hAnsi="Times New Roman" w:cs="Times New Roman"/>
        </w:rPr>
        <w:t xml:space="preserve">, </w:t>
      </w:r>
      <w:r w:rsidR="00C67DDF">
        <w:rPr>
          <w:rFonts w:ascii="Times New Roman" w:hAnsi="Times New Roman" w:cs="Times New Roman"/>
        </w:rPr>
        <w:lastRenderedPageBreak/>
        <w:t>completely overturning</w:t>
      </w:r>
      <w:r w:rsidR="002B67B7">
        <w:rPr>
          <w:rFonts w:ascii="Times New Roman" w:hAnsi="Times New Roman" w:cs="Times New Roman"/>
        </w:rPr>
        <w:t xml:space="preserve"> (</w:t>
      </w:r>
      <w:r w:rsidR="002B67B7" w:rsidRPr="002B67B7">
        <w:rPr>
          <w:rFonts w:ascii="Times New Roman" w:hAnsi="Times New Roman" w:cs="Times New Roman"/>
        </w:rPr>
        <w:fldChar w:fldCharType="begin"/>
      </w:r>
      <w:r w:rsidR="002B67B7" w:rsidRPr="002B67B7">
        <w:rPr>
          <w:rFonts w:ascii="Times New Roman" w:hAnsi="Times New Roman" w:cs="Times New Roman"/>
        </w:rPr>
        <w:instrText xml:space="preserve"> REF _Ref477876939 \h  \* MERGEFORMAT </w:instrText>
      </w:r>
      <w:r w:rsidR="002B67B7" w:rsidRPr="002B67B7">
        <w:rPr>
          <w:rFonts w:ascii="Times New Roman" w:hAnsi="Times New Roman" w:cs="Times New Roman"/>
        </w:rPr>
      </w:r>
      <w:r w:rsidR="002B67B7" w:rsidRPr="002B67B7">
        <w:rPr>
          <w:rFonts w:ascii="Times New Roman" w:hAnsi="Times New Roman" w:cs="Times New Roman"/>
        </w:rPr>
        <w:fldChar w:fldCharType="separate"/>
      </w:r>
      <w:r w:rsidR="00E05C92" w:rsidRPr="001D1AD2">
        <w:rPr>
          <w:rFonts w:ascii="Times New Roman" w:hAnsi="Times New Roman" w:cs="Times New Roman"/>
        </w:rPr>
        <w:t xml:space="preserve">Fig. </w:t>
      </w:r>
      <w:r w:rsidR="00E05C92" w:rsidRPr="007B7679">
        <w:rPr>
          <w:rFonts w:ascii="Times New Roman" w:hAnsi="Times New Roman" w:cs="Times New Roman"/>
          <w:noProof/>
        </w:rPr>
        <w:t>14</w:t>
      </w:r>
      <w:r w:rsidR="002B67B7" w:rsidRPr="002B67B7">
        <w:rPr>
          <w:rFonts w:ascii="Times New Roman" w:hAnsi="Times New Roman" w:cs="Times New Roman"/>
        </w:rPr>
        <w:fldChar w:fldCharType="end"/>
      </w:r>
      <w:r w:rsidR="002B67B7">
        <w:rPr>
          <w:rFonts w:ascii="Times New Roman" w:hAnsi="Times New Roman" w:cs="Times New Roman"/>
        </w:rPr>
        <w:t>, left)</w:t>
      </w:r>
      <w:r w:rsidR="00C67DDF">
        <w:rPr>
          <w:rFonts w:ascii="Times New Roman" w:hAnsi="Times New Roman" w:cs="Times New Roman"/>
        </w:rPr>
        <w:t xml:space="preserve">. </w:t>
      </w:r>
      <w:r w:rsidR="002B67B7">
        <w:rPr>
          <w:rFonts w:ascii="Times New Roman" w:hAnsi="Times New Roman" w:cs="Times New Roman"/>
        </w:rPr>
        <w:t>Only the collapsed portion of</w:t>
      </w:r>
      <w:r w:rsidR="006B0319">
        <w:rPr>
          <w:rFonts w:ascii="Times New Roman" w:hAnsi="Times New Roman" w:cs="Times New Roman"/>
        </w:rPr>
        <w:t xml:space="preserve"> the </w:t>
      </w:r>
      <w:r w:rsidR="00074F86">
        <w:rPr>
          <w:rFonts w:ascii="Times New Roman" w:hAnsi="Times New Roman" w:cs="Times New Roman"/>
        </w:rPr>
        <w:t>column</w:t>
      </w:r>
      <w:r w:rsidR="006B0319">
        <w:rPr>
          <w:rFonts w:ascii="Times New Roman" w:hAnsi="Times New Roman" w:cs="Times New Roman"/>
        </w:rPr>
        <w:t xml:space="preserve"> was modelled in Rhino</w:t>
      </w:r>
      <w:r w:rsidR="002B67B7">
        <w:rPr>
          <w:rFonts w:ascii="Times New Roman" w:hAnsi="Times New Roman" w:cs="Times New Roman"/>
        </w:rPr>
        <w:t xml:space="preserve">, and while the geometry of the stone segments was recreated using survey data taken by hand, the geometry of the statue, which had been removed soon after the earthquake, had to be estimated using </w:t>
      </w:r>
      <w:r w:rsidR="006B0319">
        <w:rPr>
          <w:rFonts w:ascii="Times New Roman" w:hAnsi="Times New Roman" w:cs="Times New Roman"/>
        </w:rPr>
        <w:t>pre-existing photographs and reconstructed using simple geometries</w:t>
      </w:r>
      <w:r w:rsidR="004033AA">
        <w:rPr>
          <w:rFonts w:ascii="Times New Roman" w:hAnsi="Times New Roman" w:cs="Times New Roman"/>
        </w:rPr>
        <w:t xml:space="preserve">, as illustrated by </w:t>
      </w:r>
      <w:r w:rsidR="006B0319" w:rsidRPr="006B0319">
        <w:rPr>
          <w:rFonts w:ascii="Times New Roman" w:hAnsi="Times New Roman" w:cs="Times New Roman"/>
        </w:rPr>
        <w:fldChar w:fldCharType="begin"/>
      </w:r>
      <w:r w:rsidR="006B0319" w:rsidRPr="006B0319">
        <w:rPr>
          <w:rFonts w:ascii="Times New Roman" w:hAnsi="Times New Roman" w:cs="Times New Roman"/>
        </w:rPr>
        <w:instrText xml:space="preserve"> REF _Ref477876939 \h  \* MERGEFORMAT </w:instrText>
      </w:r>
      <w:r w:rsidR="006B0319" w:rsidRPr="006B0319">
        <w:rPr>
          <w:rFonts w:ascii="Times New Roman" w:hAnsi="Times New Roman" w:cs="Times New Roman"/>
        </w:rPr>
      </w:r>
      <w:r w:rsidR="006B0319" w:rsidRPr="006B0319">
        <w:rPr>
          <w:rFonts w:ascii="Times New Roman" w:hAnsi="Times New Roman" w:cs="Times New Roman"/>
        </w:rPr>
        <w:fldChar w:fldCharType="separate"/>
      </w:r>
      <w:r w:rsidR="00E05C92" w:rsidRPr="001D1AD2">
        <w:rPr>
          <w:rFonts w:ascii="Times New Roman" w:hAnsi="Times New Roman" w:cs="Times New Roman"/>
        </w:rPr>
        <w:t xml:space="preserve">Fig. </w:t>
      </w:r>
      <w:r w:rsidR="00E05C92" w:rsidRPr="007B7679">
        <w:rPr>
          <w:rFonts w:ascii="Times New Roman" w:hAnsi="Times New Roman" w:cs="Times New Roman"/>
          <w:noProof/>
        </w:rPr>
        <w:t>14</w:t>
      </w:r>
      <w:r w:rsidR="006B0319" w:rsidRPr="006B0319">
        <w:rPr>
          <w:rFonts w:ascii="Times New Roman" w:hAnsi="Times New Roman" w:cs="Times New Roman"/>
        </w:rPr>
        <w:fldChar w:fldCharType="end"/>
      </w:r>
      <w:r w:rsidR="004033AA">
        <w:rPr>
          <w:rFonts w:ascii="Times New Roman" w:hAnsi="Times New Roman" w:cs="Times New Roman"/>
        </w:rPr>
        <w:t>, right</w:t>
      </w:r>
      <w:r w:rsidR="006B0319">
        <w:rPr>
          <w:rFonts w:ascii="Times New Roman" w:hAnsi="Times New Roman" w:cs="Times New Roman"/>
        </w:rPr>
        <w:t>.</w:t>
      </w:r>
      <w:r w:rsidR="009A33D8">
        <w:rPr>
          <w:rFonts w:ascii="Times New Roman" w:hAnsi="Times New Roman" w:cs="Times New Roman"/>
        </w:rPr>
        <w:t xml:space="preserve"> </w:t>
      </w:r>
    </w:p>
    <w:p w14:paraId="019638CB" w14:textId="077CE86F" w:rsidR="009B53F8" w:rsidRPr="001D1AD2" w:rsidRDefault="008C4D9F" w:rsidP="005C5EDA">
      <w:pPr>
        <w:keepNext/>
        <w:spacing w:after="0" w:line="360" w:lineRule="auto"/>
        <w:jc w:val="center"/>
      </w:pPr>
      <w:r>
        <w:rPr>
          <w:noProof/>
          <w:lang w:eastAsia="en-GB"/>
        </w:rPr>
        <w:drawing>
          <wp:inline distT="0" distB="0" distL="0" distR="0" wp14:anchorId="143AFD39" wp14:editId="76CC1BF4">
            <wp:extent cx="5234311" cy="21240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2_v2.png"/>
                    <pic:cNvPicPr/>
                  </pic:nvPicPr>
                  <pic:blipFill rotWithShape="1">
                    <a:blip r:embed="rId110" cstate="print">
                      <a:extLst>
                        <a:ext uri="{28A0092B-C50C-407E-A947-70E740481C1C}">
                          <a14:useLocalDpi xmlns:a14="http://schemas.microsoft.com/office/drawing/2010/main" val="0"/>
                        </a:ext>
                      </a:extLst>
                    </a:blip>
                    <a:srcRect l="1163" t="3595"/>
                    <a:stretch/>
                  </pic:blipFill>
                  <pic:spPr bwMode="auto">
                    <a:xfrm>
                      <a:off x="0" y="0"/>
                      <a:ext cx="5234311" cy="2124000"/>
                    </a:xfrm>
                    <a:prstGeom prst="rect">
                      <a:avLst/>
                    </a:prstGeom>
                    <a:ln>
                      <a:noFill/>
                    </a:ln>
                    <a:extLst>
                      <a:ext uri="{53640926-AAD7-44D8-BBD7-CCE9431645EC}">
                        <a14:shadowObscured xmlns:a14="http://schemas.microsoft.com/office/drawing/2010/main"/>
                      </a:ext>
                    </a:extLst>
                  </pic:spPr>
                </pic:pic>
              </a:graphicData>
            </a:graphic>
          </wp:inline>
        </w:drawing>
      </w:r>
    </w:p>
    <w:p w14:paraId="7B0D830F" w14:textId="5A1F3DED" w:rsidR="009B53F8" w:rsidRDefault="009B53F8" w:rsidP="00E50311">
      <w:pPr>
        <w:pStyle w:val="Caption"/>
        <w:spacing w:after="0" w:line="360" w:lineRule="auto"/>
        <w:jc w:val="center"/>
        <w:rPr>
          <w:rFonts w:ascii="Times New Roman" w:hAnsi="Times New Roman" w:cs="Times New Roman"/>
          <w:i w:val="0"/>
          <w:color w:val="auto"/>
        </w:rPr>
      </w:pPr>
      <w:bookmarkStart w:id="17" w:name="_Ref477876939"/>
      <w:r w:rsidRPr="001D1AD2">
        <w:rPr>
          <w:rFonts w:ascii="Times New Roman" w:hAnsi="Times New Roman" w:cs="Times New Roman"/>
          <w:i w:val="0"/>
          <w:color w:val="auto"/>
        </w:rPr>
        <w:t xml:space="preserve">Fig. </w:t>
      </w:r>
      <w:r w:rsidRPr="001D1AD2">
        <w:rPr>
          <w:rFonts w:ascii="Times New Roman" w:hAnsi="Times New Roman" w:cs="Times New Roman"/>
          <w:i w:val="0"/>
          <w:color w:val="auto"/>
        </w:rPr>
        <w:fldChar w:fldCharType="begin"/>
      </w:r>
      <w:r w:rsidRPr="001D1AD2">
        <w:rPr>
          <w:rFonts w:ascii="Times New Roman" w:hAnsi="Times New Roman" w:cs="Times New Roman"/>
          <w:i w:val="0"/>
          <w:color w:val="auto"/>
        </w:rPr>
        <w:instrText xml:space="preserve"> SEQ Fig. \* ARABIC </w:instrText>
      </w:r>
      <w:r w:rsidRPr="001D1AD2">
        <w:rPr>
          <w:rFonts w:ascii="Times New Roman" w:hAnsi="Times New Roman" w:cs="Times New Roman"/>
          <w:i w:val="0"/>
          <w:color w:val="auto"/>
        </w:rPr>
        <w:fldChar w:fldCharType="separate"/>
      </w:r>
      <w:r w:rsidR="00E05C92">
        <w:rPr>
          <w:rFonts w:ascii="Times New Roman" w:hAnsi="Times New Roman" w:cs="Times New Roman"/>
          <w:i w:val="0"/>
          <w:noProof/>
          <w:color w:val="auto"/>
        </w:rPr>
        <w:t>14</w:t>
      </w:r>
      <w:r w:rsidRPr="001D1AD2">
        <w:rPr>
          <w:rFonts w:ascii="Times New Roman" w:hAnsi="Times New Roman" w:cs="Times New Roman"/>
          <w:i w:val="0"/>
          <w:color w:val="auto"/>
        </w:rPr>
        <w:fldChar w:fldCharType="end"/>
      </w:r>
      <w:bookmarkEnd w:id="17"/>
      <w:r>
        <w:rPr>
          <w:rFonts w:ascii="Times New Roman" w:hAnsi="Times New Roman" w:cs="Times New Roman"/>
          <w:i w:val="0"/>
          <w:color w:val="auto"/>
        </w:rPr>
        <w:t>:</w:t>
      </w:r>
      <w:r w:rsidRPr="001D1AD2">
        <w:rPr>
          <w:rFonts w:ascii="Times New Roman" w:hAnsi="Times New Roman" w:cs="Times New Roman"/>
          <w:i w:val="0"/>
          <w:color w:val="auto"/>
        </w:rPr>
        <w:t xml:space="preserve"> Basantapur Column</w:t>
      </w:r>
      <w:r>
        <w:rPr>
          <w:rFonts w:ascii="Times New Roman" w:hAnsi="Times New Roman" w:cs="Times New Roman"/>
          <w:i w:val="0"/>
          <w:color w:val="auto"/>
        </w:rPr>
        <w:t xml:space="preserve"> (Nepal) – before and after the 2015 Gorkha earthquake (Source: Alamy/AP) (L) </w:t>
      </w:r>
    </w:p>
    <w:p w14:paraId="5069C2F2" w14:textId="77777777" w:rsidR="009B53F8" w:rsidRDefault="009B53F8" w:rsidP="00E50311">
      <w:pPr>
        <w:pStyle w:val="Caption"/>
        <w:spacing w:line="360" w:lineRule="auto"/>
        <w:jc w:val="center"/>
        <w:rPr>
          <w:rFonts w:ascii="Times New Roman" w:hAnsi="Times New Roman" w:cs="Times New Roman"/>
          <w:i w:val="0"/>
          <w:color w:val="auto"/>
        </w:rPr>
      </w:pPr>
      <w:r>
        <w:rPr>
          <w:rFonts w:ascii="Times New Roman" w:hAnsi="Times New Roman" w:cs="Times New Roman"/>
          <w:i w:val="0"/>
          <w:color w:val="auto"/>
        </w:rPr>
        <w:t>Rhino model of collapsed portion of column (R)</w:t>
      </w:r>
    </w:p>
    <w:p w14:paraId="4F79C052" w14:textId="17F9786F" w:rsidR="00394668" w:rsidRDefault="00074F86" w:rsidP="00E50311">
      <w:pPr>
        <w:spacing w:before="240" w:line="360" w:lineRule="auto"/>
        <w:jc w:val="both"/>
        <w:rPr>
          <w:rFonts w:ascii="Times New Roman" w:hAnsi="Times New Roman" w:cs="Times New Roman"/>
        </w:rPr>
      </w:pPr>
      <w:r>
        <w:rPr>
          <w:rFonts w:ascii="Times New Roman" w:hAnsi="Times New Roman" w:cs="Times New Roman"/>
        </w:rPr>
        <w:t>The collapse of this structure was assumed to take the form of a simple single block mechanism</w:t>
      </w:r>
      <w:r w:rsidR="00652452">
        <w:rPr>
          <w:rFonts w:ascii="Times New Roman" w:hAnsi="Times New Roman" w:cs="Times New Roman"/>
        </w:rPr>
        <w:t xml:space="preserve"> undergoing two-sided rocking</w:t>
      </w:r>
      <w:r w:rsidR="009A33D8">
        <w:rPr>
          <w:rFonts w:ascii="Times New Roman" w:hAnsi="Times New Roman" w:cs="Times New Roman"/>
        </w:rPr>
        <w:t xml:space="preserve">, with the axis of rotation defined by the </w:t>
      </w:r>
      <w:r w:rsidR="002D2F6B">
        <w:rPr>
          <w:rFonts w:ascii="Times New Roman" w:hAnsi="Times New Roman" w:cs="Times New Roman"/>
        </w:rPr>
        <w:t xml:space="preserve">dashed </w:t>
      </w:r>
      <w:r w:rsidR="009A33D8">
        <w:rPr>
          <w:rFonts w:ascii="Times New Roman" w:hAnsi="Times New Roman" w:cs="Times New Roman"/>
        </w:rPr>
        <w:t>black line in</w:t>
      </w:r>
      <w:r w:rsidR="002D2F6B">
        <w:rPr>
          <w:rFonts w:ascii="Times New Roman" w:hAnsi="Times New Roman" w:cs="Times New Roman"/>
        </w:rPr>
        <w:t xml:space="preserve"> </w:t>
      </w:r>
      <w:r w:rsidR="002D2F6B" w:rsidRPr="00CD5387">
        <w:rPr>
          <w:rFonts w:ascii="Times New Roman" w:hAnsi="Times New Roman" w:cs="Times New Roman"/>
        </w:rPr>
        <w:fldChar w:fldCharType="begin"/>
      </w:r>
      <w:r w:rsidR="002D2F6B" w:rsidRPr="002D2F6B">
        <w:rPr>
          <w:rFonts w:ascii="Times New Roman" w:hAnsi="Times New Roman" w:cs="Times New Roman"/>
        </w:rPr>
        <w:instrText xml:space="preserve"> REF _Ref477876939 \h </w:instrText>
      </w:r>
      <w:r w:rsidR="002D2F6B" w:rsidRPr="005C5EDA">
        <w:rPr>
          <w:rFonts w:ascii="Times New Roman" w:hAnsi="Times New Roman" w:cs="Times New Roman"/>
        </w:rPr>
        <w:instrText xml:space="preserve"> \* MERGEFORMAT </w:instrText>
      </w:r>
      <w:r w:rsidR="002D2F6B" w:rsidRPr="00CD5387">
        <w:rPr>
          <w:rFonts w:ascii="Times New Roman" w:hAnsi="Times New Roman" w:cs="Times New Roman"/>
        </w:rPr>
      </w:r>
      <w:r w:rsidR="002D2F6B" w:rsidRPr="00CD5387">
        <w:rPr>
          <w:rFonts w:ascii="Times New Roman" w:hAnsi="Times New Roman" w:cs="Times New Roman"/>
        </w:rPr>
        <w:fldChar w:fldCharType="separate"/>
      </w:r>
      <w:r w:rsidR="00E05C92" w:rsidRPr="001D1AD2">
        <w:rPr>
          <w:rFonts w:ascii="Times New Roman" w:hAnsi="Times New Roman" w:cs="Times New Roman"/>
        </w:rPr>
        <w:t xml:space="preserve">Fig. </w:t>
      </w:r>
      <w:r w:rsidR="00E05C92" w:rsidRPr="007B7679">
        <w:rPr>
          <w:rFonts w:ascii="Times New Roman" w:hAnsi="Times New Roman" w:cs="Times New Roman"/>
          <w:noProof/>
        </w:rPr>
        <w:t>14</w:t>
      </w:r>
      <w:r w:rsidR="002D2F6B" w:rsidRPr="00CD5387">
        <w:rPr>
          <w:rFonts w:ascii="Times New Roman" w:hAnsi="Times New Roman" w:cs="Times New Roman"/>
        </w:rPr>
        <w:fldChar w:fldCharType="end"/>
      </w:r>
      <w:r w:rsidR="009A33D8">
        <w:rPr>
          <w:rFonts w:ascii="Times New Roman" w:hAnsi="Times New Roman" w:cs="Times New Roman"/>
        </w:rPr>
        <w:t>. T</w:t>
      </w:r>
      <w:r w:rsidR="00BC752A">
        <w:rPr>
          <w:rFonts w:ascii="Times New Roman" w:hAnsi="Times New Roman" w:cs="Times New Roman"/>
        </w:rPr>
        <w:t>he kinematic constants generated by the script in Rhino</w:t>
      </w:r>
      <w:r w:rsidR="00374FBE">
        <w:rPr>
          <w:rFonts w:ascii="Times New Roman" w:hAnsi="Times New Roman" w:cs="Times New Roman"/>
        </w:rPr>
        <w:t xml:space="preserve"> for this mechanism</w:t>
      </w:r>
      <w:r w:rsidR="00BC752A">
        <w:rPr>
          <w:rFonts w:ascii="Times New Roman" w:hAnsi="Times New Roman" w:cs="Times New Roman"/>
        </w:rPr>
        <w:t xml:space="preserve"> can be found in </w:t>
      </w:r>
      <w:r w:rsidR="00226A86">
        <w:rPr>
          <w:rFonts w:ascii="Times New Roman" w:hAnsi="Times New Roman" w:cs="Times New Roman"/>
        </w:rPr>
        <w:fldChar w:fldCharType="begin"/>
      </w:r>
      <w:r w:rsidR="00226A86">
        <w:rPr>
          <w:rFonts w:ascii="Times New Roman" w:hAnsi="Times New Roman" w:cs="Times New Roman"/>
        </w:rPr>
        <w:instrText xml:space="preserve"> REF _Ref509491864 \h </w:instrText>
      </w:r>
      <w:r w:rsidR="005747B6">
        <w:rPr>
          <w:rFonts w:ascii="Times New Roman" w:hAnsi="Times New Roman" w:cs="Times New Roman"/>
        </w:rPr>
        <w:instrText xml:space="preserve"> \* MERGEFORMAT </w:instrText>
      </w:r>
      <w:r w:rsidR="00226A86">
        <w:rPr>
          <w:rFonts w:ascii="Times New Roman" w:hAnsi="Times New Roman" w:cs="Times New Roman"/>
        </w:rPr>
      </w:r>
      <w:r w:rsidR="00226A86">
        <w:rPr>
          <w:rFonts w:ascii="Times New Roman" w:hAnsi="Times New Roman" w:cs="Times New Roman"/>
        </w:rPr>
        <w:fldChar w:fldCharType="separate"/>
      </w:r>
      <w:r w:rsidR="00E05C92" w:rsidRPr="00104D03">
        <w:rPr>
          <w:rFonts w:ascii="Times New Roman" w:hAnsi="Times New Roman" w:cs="Times New Roman"/>
        </w:rPr>
        <w:t xml:space="preserve">Table </w:t>
      </w:r>
      <w:r w:rsidR="00E05C92" w:rsidRPr="007B7679">
        <w:rPr>
          <w:rFonts w:ascii="Times New Roman" w:hAnsi="Times New Roman" w:cs="Times New Roman"/>
          <w:noProof/>
        </w:rPr>
        <w:t>4</w:t>
      </w:r>
      <w:r w:rsidR="00226A86">
        <w:rPr>
          <w:rFonts w:ascii="Times New Roman" w:hAnsi="Times New Roman" w:cs="Times New Roman"/>
        </w:rPr>
        <w:fldChar w:fldCharType="end"/>
      </w:r>
      <w:r w:rsidR="00BC752A" w:rsidRPr="00BC752A">
        <w:rPr>
          <w:rFonts w:ascii="Times New Roman" w:hAnsi="Times New Roman" w:cs="Times New Roman"/>
        </w:rPr>
        <w:t>.</w:t>
      </w:r>
      <w:r w:rsidR="00BC752A">
        <w:rPr>
          <w:rFonts w:ascii="Times New Roman" w:hAnsi="Times New Roman" w:cs="Times New Roman"/>
        </w:rPr>
        <w:t xml:space="preserve"> These constants were </w:t>
      </w:r>
      <w:r w:rsidR="00374FBE">
        <w:rPr>
          <w:rFonts w:ascii="Times New Roman" w:hAnsi="Times New Roman" w:cs="Times New Roman"/>
        </w:rPr>
        <w:t xml:space="preserve">then </w:t>
      </w:r>
      <w:r w:rsidR="00BC752A">
        <w:rPr>
          <w:rFonts w:ascii="Times New Roman" w:hAnsi="Times New Roman" w:cs="Times New Roman"/>
        </w:rPr>
        <w:t>used to define the</w:t>
      </w:r>
      <w:r w:rsidR="00374FBE">
        <w:rPr>
          <w:rFonts w:ascii="Times New Roman" w:hAnsi="Times New Roman" w:cs="Times New Roman"/>
        </w:rPr>
        <w:t xml:space="preserve"> corresponding</w:t>
      </w:r>
      <w:r w:rsidR="00BC752A">
        <w:rPr>
          <w:rFonts w:ascii="Times New Roman" w:hAnsi="Times New Roman" w:cs="Times New Roman"/>
        </w:rPr>
        <w:t xml:space="preserve"> equation of motion, </w:t>
      </w:r>
      <w:r w:rsidR="00394668">
        <w:rPr>
          <w:rFonts w:ascii="Times New Roman" w:hAnsi="Times New Roman" w:cs="Times New Roman"/>
        </w:rPr>
        <w:t xml:space="preserve">with </w:t>
      </w:r>
      <w:r w:rsidR="00BC752A">
        <w:rPr>
          <w:rFonts w:ascii="Times New Roman" w:hAnsi="Times New Roman" w:cs="Times New Roman"/>
        </w:rPr>
        <w:t>which</w:t>
      </w:r>
      <w:r w:rsidR="00394668">
        <w:rPr>
          <w:rFonts w:ascii="Times New Roman" w:hAnsi="Times New Roman" w:cs="Times New Roman"/>
        </w:rPr>
        <w:t xml:space="preserve"> a full time-history analysis was conducted using </w:t>
      </w:r>
      <w:r w:rsidR="004E2FAA">
        <w:rPr>
          <w:rFonts w:ascii="Times New Roman" w:hAnsi="Times New Roman" w:cs="Times New Roman"/>
        </w:rPr>
        <w:t>the East-West component of the Gorkha earthquake</w:t>
      </w:r>
      <w:r w:rsidR="00394668">
        <w:rPr>
          <w:rFonts w:ascii="Times New Roman" w:hAnsi="Times New Roman" w:cs="Times New Roman"/>
        </w:rPr>
        <w:t xml:space="preserve"> ground motion</w:t>
      </w:r>
      <w:r w:rsidR="004E2FAA">
        <w:rPr>
          <w:rFonts w:ascii="Times New Roman" w:hAnsi="Times New Roman" w:cs="Times New Roman"/>
        </w:rPr>
        <w:t>, as recorded at the USGS KA</w:t>
      </w:r>
      <w:r w:rsidR="00CA3C1F">
        <w:rPr>
          <w:rFonts w:ascii="Times New Roman" w:hAnsi="Times New Roman" w:cs="Times New Roman"/>
        </w:rPr>
        <w:t>NTP station and</w:t>
      </w:r>
      <w:r w:rsidR="00AB0AC7">
        <w:rPr>
          <w:rFonts w:ascii="Times New Roman" w:hAnsi="Times New Roman" w:cs="Times New Roman"/>
        </w:rPr>
        <w:t xml:space="preserve"> </w:t>
      </w:r>
      <w:r w:rsidR="00220CC4">
        <w:rPr>
          <w:rFonts w:ascii="Times New Roman" w:hAnsi="Times New Roman" w:cs="Times New Roman"/>
        </w:rPr>
        <w:t xml:space="preserve">shown in </w:t>
      </w:r>
      <w:r w:rsidR="00220CC4" w:rsidRPr="008763FF">
        <w:rPr>
          <w:rFonts w:ascii="Times New Roman" w:hAnsi="Times New Roman" w:cs="Times New Roman"/>
        </w:rPr>
        <w:fldChar w:fldCharType="begin"/>
      </w:r>
      <w:r w:rsidR="00220CC4" w:rsidRPr="008C1B84">
        <w:rPr>
          <w:rFonts w:ascii="Times New Roman" w:hAnsi="Times New Roman" w:cs="Times New Roman"/>
        </w:rPr>
        <w:instrText xml:space="preserve"> REF _Ref479755399 \h </w:instrText>
      </w:r>
      <w:r w:rsidR="008C1B84" w:rsidRPr="00860A2F">
        <w:rPr>
          <w:rFonts w:ascii="Times New Roman" w:hAnsi="Times New Roman" w:cs="Times New Roman"/>
        </w:rPr>
        <w:instrText xml:space="preserve"> \* MERGEFORMAT </w:instrText>
      </w:r>
      <w:r w:rsidR="00220CC4" w:rsidRPr="008763FF">
        <w:rPr>
          <w:rFonts w:ascii="Times New Roman" w:hAnsi="Times New Roman" w:cs="Times New Roman"/>
        </w:rPr>
      </w:r>
      <w:r w:rsidR="00220CC4" w:rsidRPr="008763FF">
        <w:rPr>
          <w:rFonts w:ascii="Times New Roman" w:hAnsi="Times New Roman" w:cs="Times New Roman"/>
        </w:rPr>
        <w:fldChar w:fldCharType="separate"/>
      </w:r>
      <w:r w:rsidR="00E05C92" w:rsidRPr="009D42BC">
        <w:rPr>
          <w:rFonts w:ascii="Times New Roman" w:hAnsi="Times New Roman" w:cs="Times New Roman"/>
        </w:rPr>
        <w:t xml:space="preserve">Fig. </w:t>
      </w:r>
      <w:r w:rsidR="00E05C92" w:rsidRPr="007B7679">
        <w:rPr>
          <w:rFonts w:ascii="Times New Roman" w:hAnsi="Times New Roman" w:cs="Times New Roman"/>
          <w:noProof/>
        </w:rPr>
        <w:t>15</w:t>
      </w:r>
      <w:r w:rsidR="00220CC4" w:rsidRPr="008763FF">
        <w:rPr>
          <w:rFonts w:ascii="Times New Roman" w:hAnsi="Times New Roman" w:cs="Times New Roman"/>
        </w:rPr>
        <w:fldChar w:fldCharType="end"/>
      </w:r>
      <w:r w:rsidR="00862FA1">
        <w:rPr>
          <w:rFonts w:ascii="Times New Roman" w:hAnsi="Times New Roman" w:cs="Times New Roman"/>
        </w:rPr>
        <w:t xml:space="preserve">a. </w:t>
      </w:r>
    </w:p>
    <w:p w14:paraId="5CD78B83" w14:textId="20864D4F" w:rsidR="0033779C" w:rsidRPr="00104D03" w:rsidRDefault="0033779C" w:rsidP="005C5EDA">
      <w:pPr>
        <w:pStyle w:val="Caption"/>
        <w:keepNext/>
        <w:spacing w:after="0" w:line="360" w:lineRule="auto"/>
        <w:jc w:val="center"/>
        <w:rPr>
          <w:rFonts w:ascii="Times New Roman" w:hAnsi="Times New Roman" w:cs="Times New Roman"/>
          <w:i w:val="0"/>
          <w:color w:val="auto"/>
        </w:rPr>
      </w:pPr>
      <w:bookmarkStart w:id="18" w:name="_Ref509491864"/>
      <w:r w:rsidRPr="00104D03">
        <w:rPr>
          <w:rFonts w:ascii="Times New Roman" w:hAnsi="Times New Roman" w:cs="Times New Roman"/>
          <w:i w:val="0"/>
          <w:color w:val="auto"/>
        </w:rPr>
        <w:t xml:space="preserve">Table </w:t>
      </w:r>
      <w:r w:rsidRPr="00104D03">
        <w:rPr>
          <w:rFonts w:ascii="Times New Roman" w:hAnsi="Times New Roman" w:cs="Times New Roman"/>
          <w:i w:val="0"/>
          <w:color w:val="auto"/>
        </w:rPr>
        <w:fldChar w:fldCharType="begin"/>
      </w:r>
      <w:r w:rsidRPr="00104D03">
        <w:rPr>
          <w:rFonts w:ascii="Times New Roman" w:hAnsi="Times New Roman" w:cs="Times New Roman"/>
          <w:i w:val="0"/>
          <w:color w:val="auto"/>
        </w:rPr>
        <w:instrText xml:space="preserve"> SEQ Table \* ARABIC </w:instrText>
      </w:r>
      <w:r w:rsidRPr="00104D03">
        <w:rPr>
          <w:rFonts w:ascii="Times New Roman" w:hAnsi="Times New Roman" w:cs="Times New Roman"/>
          <w:i w:val="0"/>
          <w:color w:val="auto"/>
        </w:rPr>
        <w:fldChar w:fldCharType="separate"/>
      </w:r>
      <w:r w:rsidR="00E05C92">
        <w:rPr>
          <w:rFonts w:ascii="Times New Roman" w:hAnsi="Times New Roman" w:cs="Times New Roman"/>
          <w:i w:val="0"/>
          <w:noProof/>
          <w:color w:val="auto"/>
        </w:rPr>
        <w:t>4</w:t>
      </w:r>
      <w:r w:rsidRPr="00104D03">
        <w:rPr>
          <w:rFonts w:ascii="Times New Roman" w:hAnsi="Times New Roman" w:cs="Times New Roman"/>
          <w:i w:val="0"/>
          <w:color w:val="auto"/>
        </w:rPr>
        <w:fldChar w:fldCharType="end"/>
      </w:r>
      <w:bookmarkEnd w:id="18"/>
      <w:r w:rsidRPr="00104D03">
        <w:rPr>
          <w:rFonts w:ascii="Times New Roman" w:hAnsi="Times New Roman" w:cs="Times New Roman"/>
          <w:i w:val="0"/>
          <w:color w:val="auto"/>
        </w:rPr>
        <w:t xml:space="preserve">: Kinematic constants </w:t>
      </w:r>
      <w:r>
        <w:rPr>
          <w:rFonts w:ascii="Times New Roman" w:hAnsi="Times New Roman" w:cs="Times New Roman"/>
          <w:i w:val="0"/>
          <w:color w:val="auto"/>
        </w:rPr>
        <w:t>computed by Rhinoscript</w:t>
      </w:r>
      <w:r w:rsidRPr="00104D03">
        <w:rPr>
          <w:rFonts w:ascii="Times New Roman" w:hAnsi="Times New Roman" w:cs="Times New Roman"/>
          <w:i w:val="0"/>
          <w:color w:val="auto"/>
        </w:rPr>
        <w:t xml:space="preserve"> for Basantapur Column</w:t>
      </w:r>
    </w:p>
    <w:tbl>
      <w:tblPr>
        <w:tblStyle w:val="TableGrid"/>
        <w:tblW w:w="9016" w:type="dxa"/>
        <w:jc w:val="center"/>
        <w:tblLook w:val="04A0" w:firstRow="1" w:lastRow="0" w:firstColumn="1" w:lastColumn="0" w:noHBand="0" w:noVBand="1"/>
      </w:tblPr>
      <w:tblGrid>
        <w:gridCol w:w="2392"/>
        <w:gridCol w:w="2397"/>
        <w:gridCol w:w="2077"/>
        <w:gridCol w:w="2150"/>
      </w:tblGrid>
      <w:tr w:rsidR="0033779C" w:rsidRPr="00C14F74" w14:paraId="1ED62D62" w14:textId="77777777" w:rsidTr="00226A86">
        <w:trPr>
          <w:trHeight w:val="262"/>
          <w:jc w:val="center"/>
        </w:trPr>
        <w:tc>
          <w:tcPr>
            <w:tcW w:w="2392" w:type="dxa"/>
          </w:tcPr>
          <w:p w14:paraId="540FFF13" w14:textId="77777777" w:rsidR="0033779C" w:rsidRPr="00BF2F77" w:rsidRDefault="0033779C" w:rsidP="00226A86">
            <w:pPr>
              <w:jc w:val="center"/>
              <w:rPr>
                <w:rFonts w:ascii="Times New Roman" w:eastAsia="Calibri" w:hAnsi="Times New Roman" w:cs="Times New Roman"/>
                <w:b/>
                <w:i/>
                <w:szCs w:val="24"/>
              </w:rPr>
            </w:pPr>
            <w:r w:rsidRPr="00BF2F77">
              <w:rPr>
                <w:rFonts w:ascii="Times New Roman" w:eastAsia="Calibri" w:hAnsi="Times New Roman" w:cs="Times New Roman"/>
                <w:b/>
                <w:i/>
                <w:szCs w:val="24"/>
              </w:rPr>
              <w:t xml:space="preserve">Mechanism </w:t>
            </w:r>
          </w:p>
        </w:tc>
        <w:tc>
          <w:tcPr>
            <w:tcW w:w="2397" w:type="dxa"/>
          </w:tcPr>
          <w:p w14:paraId="04B9579E" w14:textId="77777777" w:rsidR="0033779C" w:rsidRPr="00BF2F77" w:rsidRDefault="0033779C" w:rsidP="00226A86">
            <w:pPr>
              <w:jc w:val="center"/>
              <w:rPr>
                <w:rFonts w:ascii="Times New Roman" w:eastAsia="Calibri" w:hAnsi="Times New Roman" w:cs="Times New Roman"/>
                <w:b/>
                <w:szCs w:val="24"/>
              </w:rPr>
            </w:pPr>
            <w:r w:rsidRPr="00BF2F77">
              <w:rPr>
                <w:rFonts w:ascii="Times New Roman" w:eastAsia="Calibri" w:hAnsi="Times New Roman" w:cs="Times New Roman"/>
                <w:b/>
                <w:i/>
                <w:szCs w:val="24"/>
              </w:rPr>
              <w:t>p</w:t>
            </w:r>
            <w:r w:rsidRPr="00BF2F77">
              <w:rPr>
                <w:rFonts w:ascii="Times New Roman" w:eastAsia="Calibri" w:hAnsi="Times New Roman" w:cs="Times New Roman"/>
                <w:b/>
                <w:i/>
                <w:szCs w:val="24"/>
                <w:vertAlign w:val="subscript"/>
              </w:rPr>
              <w:t>eq</w:t>
            </w:r>
            <w:r w:rsidRPr="00BF2F77">
              <w:rPr>
                <w:rFonts w:ascii="Times New Roman" w:eastAsia="Calibri" w:hAnsi="Times New Roman" w:cs="Times New Roman"/>
                <w:b/>
                <w:szCs w:val="24"/>
              </w:rPr>
              <w:t xml:space="preserve"> (s</w:t>
            </w:r>
            <w:r w:rsidRPr="00BF2F77">
              <w:rPr>
                <w:rFonts w:ascii="Times New Roman" w:eastAsia="Calibri" w:hAnsi="Times New Roman" w:cs="Times New Roman"/>
                <w:b/>
                <w:szCs w:val="24"/>
                <w:vertAlign w:val="superscript"/>
              </w:rPr>
              <w:t>-1</w:t>
            </w:r>
            <w:r w:rsidRPr="00BF2F77">
              <w:rPr>
                <w:rFonts w:ascii="Times New Roman" w:eastAsia="Calibri" w:hAnsi="Times New Roman" w:cs="Times New Roman"/>
                <w:b/>
                <w:szCs w:val="24"/>
              </w:rPr>
              <w:t>)</w:t>
            </w:r>
          </w:p>
        </w:tc>
        <w:tc>
          <w:tcPr>
            <w:tcW w:w="2077" w:type="dxa"/>
          </w:tcPr>
          <w:p w14:paraId="55630876" w14:textId="77777777" w:rsidR="0033779C" w:rsidRPr="00BF2F77" w:rsidRDefault="0033779C" w:rsidP="00226A86">
            <w:pPr>
              <w:jc w:val="center"/>
              <w:rPr>
                <w:rFonts w:ascii="Times New Roman" w:eastAsia="Calibri" w:hAnsi="Times New Roman" w:cs="Times New Roman"/>
                <w:b/>
                <w:i/>
                <w:szCs w:val="24"/>
              </w:rPr>
            </w:pPr>
            <w:r w:rsidRPr="00BF2F77">
              <w:rPr>
                <w:rFonts w:ascii="Times New Roman" w:eastAsia="Calibri" w:hAnsi="Times New Roman" w:cs="Times New Roman"/>
                <w:b/>
                <w:i/>
                <w:szCs w:val="24"/>
              </w:rPr>
              <w:t xml:space="preserve">λ </w:t>
            </w:r>
            <w:r w:rsidRPr="00BF2F77">
              <w:rPr>
                <w:rFonts w:ascii="Times New Roman" w:eastAsia="Calibri" w:hAnsi="Times New Roman" w:cs="Times New Roman"/>
                <w:b/>
                <w:szCs w:val="24"/>
              </w:rPr>
              <w:t>(rad)</w:t>
            </w:r>
          </w:p>
        </w:tc>
        <w:tc>
          <w:tcPr>
            <w:tcW w:w="2150" w:type="dxa"/>
          </w:tcPr>
          <w:p w14:paraId="53487C52" w14:textId="77777777" w:rsidR="0033779C" w:rsidRPr="00BF2F77" w:rsidRDefault="0033779C" w:rsidP="00226A86">
            <w:pPr>
              <w:jc w:val="center"/>
              <w:rPr>
                <w:rFonts w:ascii="Times New Roman" w:eastAsia="Calibri" w:hAnsi="Times New Roman" w:cs="Times New Roman"/>
                <w:b/>
                <w:i/>
                <w:szCs w:val="24"/>
              </w:rPr>
            </w:pPr>
            <w:r w:rsidRPr="00BF2F77">
              <w:rPr>
                <w:rFonts w:ascii="Times New Roman" w:eastAsia="Calibri" w:hAnsi="Times New Roman" w:cs="Times New Roman"/>
                <w:b/>
                <w:i/>
                <w:szCs w:val="24"/>
              </w:rPr>
              <w:t>η</w:t>
            </w:r>
          </w:p>
        </w:tc>
      </w:tr>
      <w:tr w:rsidR="0033779C" w:rsidRPr="00C14F74" w14:paraId="7918319A" w14:textId="77777777" w:rsidTr="00226A86">
        <w:trPr>
          <w:trHeight w:val="246"/>
          <w:jc w:val="center"/>
        </w:trPr>
        <w:tc>
          <w:tcPr>
            <w:tcW w:w="2392" w:type="dxa"/>
          </w:tcPr>
          <w:p w14:paraId="1997C90B" w14:textId="77777777" w:rsidR="0033779C" w:rsidRDefault="0033779C" w:rsidP="00226A86">
            <w:pPr>
              <w:jc w:val="center"/>
              <w:rPr>
                <w:rFonts w:ascii="Times New Roman" w:eastAsia="Calibri" w:hAnsi="Times New Roman" w:cs="Times New Roman"/>
                <w:szCs w:val="24"/>
              </w:rPr>
            </w:pPr>
            <w:r>
              <w:rPr>
                <w:rFonts w:ascii="Times New Roman" w:eastAsia="Calibri" w:hAnsi="Times New Roman" w:cs="Times New Roman"/>
                <w:szCs w:val="24"/>
              </w:rPr>
              <w:t>Basantapur Column</w:t>
            </w:r>
          </w:p>
        </w:tc>
        <w:tc>
          <w:tcPr>
            <w:tcW w:w="2397" w:type="dxa"/>
          </w:tcPr>
          <w:p w14:paraId="6F086690" w14:textId="77777777" w:rsidR="0033779C" w:rsidRPr="00C14F74" w:rsidRDefault="0033779C" w:rsidP="00226A86">
            <w:pPr>
              <w:jc w:val="center"/>
              <w:rPr>
                <w:rFonts w:ascii="Times New Roman" w:eastAsia="Calibri" w:hAnsi="Times New Roman" w:cs="Times New Roman"/>
                <w:szCs w:val="24"/>
              </w:rPr>
            </w:pPr>
            <w:r>
              <w:rPr>
                <w:rFonts w:ascii="Times New Roman" w:eastAsia="Calibri" w:hAnsi="Times New Roman" w:cs="Times New Roman"/>
                <w:szCs w:val="24"/>
              </w:rPr>
              <w:t>2.06</w:t>
            </w:r>
          </w:p>
        </w:tc>
        <w:tc>
          <w:tcPr>
            <w:tcW w:w="2077" w:type="dxa"/>
          </w:tcPr>
          <w:p w14:paraId="30538BAA" w14:textId="77777777" w:rsidR="0033779C" w:rsidRPr="00C14F74" w:rsidRDefault="0033779C" w:rsidP="00226A86">
            <w:pPr>
              <w:jc w:val="center"/>
              <w:rPr>
                <w:rFonts w:ascii="Times New Roman" w:eastAsia="Calibri" w:hAnsi="Times New Roman" w:cs="Times New Roman"/>
                <w:szCs w:val="24"/>
              </w:rPr>
            </w:pPr>
            <w:r w:rsidRPr="00C14F74">
              <w:rPr>
                <w:rFonts w:ascii="Times New Roman" w:eastAsia="Calibri" w:hAnsi="Times New Roman" w:cs="Times New Roman"/>
                <w:szCs w:val="24"/>
              </w:rPr>
              <w:t>0.16</w:t>
            </w:r>
          </w:p>
        </w:tc>
        <w:tc>
          <w:tcPr>
            <w:tcW w:w="2150" w:type="dxa"/>
          </w:tcPr>
          <w:p w14:paraId="1021BB39" w14:textId="77777777" w:rsidR="0033779C" w:rsidRPr="00C14F74" w:rsidRDefault="0033779C" w:rsidP="00226A86">
            <w:pPr>
              <w:jc w:val="center"/>
              <w:rPr>
                <w:rFonts w:ascii="Times New Roman" w:eastAsia="Calibri" w:hAnsi="Times New Roman" w:cs="Times New Roman"/>
                <w:szCs w:val="24"/>
              </w:rPr>
            </w:pPr>
            <w:r w:rsidRPr="00C14F74">
              <w:rPr>
                <w:rFonts w:ascii="Times New Roman" w:eastAsia="Calibri" w:hAnsi="Times New Roman" w:cs="Times New Roman"/>
                <w:szCs w:val="24"/>
              </w:rPr>
              <w:t>0.96</w:t>
            </w:r>
          </w:p>
        </w:tc>
      </w:tr>
    </w:tbl>
    <w:p w14:paraId="109B5601" w14:textId="48CA6FCB" w:rsidR="00074F86" w:rsidRDefault="00394668" w:rsidP="005C5EDA">
      <w:pPr>
        <w:spacing w:before="240" w:after="0" w:line="360" w:lineRule="auto"/>
        <w:jc w:val="both"/>
        <w:rPr>
          <w:rFonts w:ascii="Times New Roman" w:hAnsi="Times New Roman" w:cs="Times New Roman"/>
        </w:rPr>
      </w:pPr>
      <w:r>
        <w:rPr>
          <w:rFonts w:ascii="Times New Roman" w:hAnsi="Times New Roman" w:cs="Times New Roman"/>
        </w:rPr>
        <w:t xml:space="preserve">In order to account for amplification </w:t>
      </w:r>
      <w:r w:rsidR="00C80A6D">
        <w:rPr>
          <w:rFonts w:ascii="Times New Roman" w:hAnsi="Times New Roman" w:cs="Times New Roman"/>
        </w:rPr>
        <w:t>of the ground motion</w:t>
      </w:r>
      <w:r>
        <w:rPr>
          <w:rFonts w:ascii="Times New Roman" w:hAnsi="Times New Roman" w:cs="Times New Roman"/>
        </w:rPr>
        <w:t xml:space="preserve">, the natural frequency </w:t>
      </w:r>
      <w:r w:rsidRPr="005C5EDA">
        <w:rPr>
          <w:rFonts w:ascii="Times New Roman" w:hAnsi="Times New Roman" w:cs="Times New Roman"/>
          <w:i/>
        </w:rPr>
        <w:t>f</w:t>
      </w:r>
      <w:r w:rsidRPr="005C5EDA">
        <w:rPr>
          <w:rFonts w:ascii="Times New Roman" w:hAnsi="Times New Roman" w:cs="Times New Roman"/>
          <w:i/>
          <w:vertAlign w:val="subscript"/>
        </w:rPr>
        <w:t>n</w:t>
      </w:r>
      <w:r>
        <w:rPr>
          <w:rFonts w:ascii="Times New Roman" w:hAnsi="Times New Roman" w:cs="Times New Roman"/>
        </w:rPr>
        <w:t xml:space="preserve"> and modal height </w:t>
      </w:r>
      <w:r w:rsidRPr="005C5EDA">
        <w:rPr>
          <w:rFonts w:ascii="Times New Roman" w:hAnsi="Times New Roman" w:cs="Times New Roman"/>
          <w:i/>
        </w:rPr>
        <w:t>h</w:t>
      </w:r>
      <w:r w:rsidRPr="005C5EDA">
        <w:rPr>
          <w:rFonts w:ascii="Times New Roman" w:hAnsi="Times New Roman" w:cs="Times New Roman"/>
          <w:i/>
          <w:vertAlign w:val="subscript"/>
        </w:rPr>
        <w:t>e</w:t>
      </w:r>
      <w:r>
        <w:rPr>
          <w:rFonts w:ascii="Times New Roman" w:hAnsi="Times New Roman" w:cs="Times New Roman"/>
        </w:rPr>
        <w:t xml:space="preserve"> of the column were first determined by treating the </w:t>
      </w:r>
      <w:r w:rsidR="00C80A6D">
        <w:rPr>
          <w:rFonts w:ascii="Times New Roman" w:hAnsi="Times New Roman" w:cs="Times New Roman"/>
        </w:rPr>
        <w:t xml:space="preserve">surviving 4.60 m of the structure as a cantilever, and the collapsed portion as a point load on top. Using Lord Rayleigh’s principle as in </w:t>
      </w:r>
      <w:r w:rsidR="00C80A6D">
        <w:rPr>
          <w:rFonts w:ascii="Times New Roman" w:hAnsi="Times New Roman" w:cs="Times New Roman"/>
        </w:rPr>
        <w:fldChar w:fldCharType="begin" w:fldLock="1"/>
      </w:r>
      <w:r w:rsidR="002F34E5">
        <w:rPr>
          <w:rFonts w:ascii="Times New Roman" w:hAnsi="Times New Roman" w:cs="Times New Roman"/>
        </w:rPr>
        <w:instrText>ADDIN CSL_CITATION { "citationItems" : [ { "id" : "ITEM-1", "itemData" : { "DOI" : "10.1016/j.engstruct.2012.03.010", "ISSN" : "01410296", "author" : [ { "dropping-particle" : "", "family" : "DeJong", "given" : "Matthew J.", "non-dropping-particle" : "", "parse-names" : false, "suffix" : "" } ], "container-title" : "Engineering Structures", "id" : "ITEM-1", "issued" : { "date-parts" : [ [ "2012", "7" ] ] }, "page" : "556-565", "publisher" : "Elsevier Ltd", "title" : "Seismic response of stone masonry spires: Analytical modeling", "type" : "article-journal", "volume" : "40" }, "uris" : [ "http://www.mendeley.com/documents/?uuid=b4ff663c-aeed-4c59-97a7-2dd54b36c2e2" ] } ], "mendeley" : { "formattedCitation" : "[19]", "plainTextFormattedCitation" : "[19]", "previouslyFormattedCitation" : "[19]" }, "properties" : { "noteIndex" : 23 }, "schema" : "https://github.com/citation-style-language/schema/raw/master/csl-citation.json" }</w:instrText>
      </w:r>
      <w:r w:rsidR="00C80A6D">
        <w:rPr>
          <w:rFonts w:ascii="Times New Roman" w:hAnsi="Times New Roman" w:cs="Times New Roman"/>
        </w:rPr>
        <w:fldChar w:fldCharType="separate"/>
      </w:r>
      <w:r w:rsidR="00C80A6D" w:rsidRPr="00C80A6D">
        <w:rPr>
          <w:rFonts w:ascii="Times New Roman" w:hAnsi="Times New Roman" w:cs="Times New Roman"/>
          <w:noProof/>
        </w:rPr>
        <w:t>[19]</w:t>
      </w:r>
      <w:r w:rsidR="00C80A6D">
        <w:rPr>
          <w:rFonts w:ascii="Times New Roman" w:hAnsi="Times New Roman" w:cs="Times New Roman"/>
        </w:rPr>
        <w:fldChar w:fldCharType="end"/>
      </w:r>
      <w:r w:rsidR="0042406F">
        <w:rPr>
          <w:rFonts w:ascii="Times New Roman" w:hAnsi="Times New Roman" w:cs="Times New Roman"/>
        </w:rPr>
        <w:t xml:space="preserve"> (a</w:t>
      </w:r>
      <w:r w:rsidR="00B33521">
        <w:rPr>
          <w:rFonts w:ascii="Times New Roman" w:hAnsi="Times New Roman" w:cs="Times New Roman"/>
        </w:rPr>
        <w:t>nd a</w:t>
      </w:r>
      <w:r w:rsidR="0042406F">
        <w:rPr>
          <w:rFonts w:ascii="Times New Roman" w:hAnsi="Times New Roman" w:cs="Times New Roman"/>
        </w:rPr>
        <w:t>ssuming</w:t>
      </w:r>
      <w:r w:rsidR="00B33521">
        <w:rPr>
          <w:rFonts w:ascii="Times New Roman" w:hAnsi="Times New Roman" w:cs="Times New Roman"/>
        </w:rPr>
        <w:t xml:space="preserve"> Young’s modulus</w:t>
      </w:r>
      <w:r w:rsidR="0042406F">
        <w:rPr>
          <w:rFonts w:ascii="Times New Roman" w:hAnsi="Times New Roman" w:cs="Times New Roman"/>
        </w:rPr>
        <w:t xml:space="preserve"> </w:t>
      </w:r>
      <w:r w:rsidR="0042406F" w:rsidRPr="004A38BE">
        <w:rPr>
          <w:rFonts w:ascii="Times New Roman" w:hAnsi="Times New Roman" w:cs="Times New Roman"/>
          <w:i/>
        </w:rPr>
        <w:t>E</w:t>
      </w:r>
      <w:r w:rsidR="0042406F" w:rsidRPr="004A38BE">
        <w:rPr>
          <w:rFonts w:ascii="Times New Roman" w:hAnsi="Times New Roman" w:cs="Times New Roman"/>
          <w:i/>
          <w:vertAlign w:val="subscript"/>
        </w:rPr>
        <w:t>st</w:t>
      </w:r>
      <w:r w:rsidR="0042406F">
        <w:rPr>
          <w:rFonts w:ascii="Times New Roman" w:hAnsi="Times New Roman" w:cs="Times New Roman"/>
        </w:rPr>
        <w:t xml:space="preserve"> = 45 GPa)</w:t>
      </w:r>
      <w:r w:rsidR="00C80A6D">
        <w:rPr>
          <w:rFonts w:ascii="Times New Roman" w:hAnsi="Times New Roman" w:cs="Times New Roman"/>
        </w:rPr>
        <w:t xml:space="preserve">, </w:t>
      </w:r>
      <w:r w:rsidR="00C80A6D" w:rsidRPr="005C5EDA">
        <w:rPr>
          <w:rFonts w:ascii="Times New Roman" w:hAnsi="Times New Roman" w:cs="Times New Roman"/>
          <w:i/>
        </w:rPr>
        <w:t>f</w:t>
      </w:r>
      <w:r w:rsidR="00C80A6D" w:rsidRPr="005C5EDA">
        <w:rPr>
          <w:rFonts w:ascii="Times New Roman" w:hAnsi="Times New Roman" w:cs="Times New Roman"/>
          <w:i/>
          <w:vertAlign w:val="subscript"/>
        </w:rPr>
        <w:t>n</w:t>
      </w:r>
      <w:r w:rsidR="00C80A6D">
        <w:rPr>
          <w:rFonts w:ascii="Times New Roman" w:hAnsi="Times New Roman" w:cs="Times New Roman"/>
        </w:rPr>
        <w:t xml:space="preserve"> was estimated to be 7.</w:t>
      </w:r>
      <w:r w:rsidR="00A31846">
        <w:rPr>
          <w:rFonts w:ascii="Times New Roman" w:hAnsi="Times New Roman" w:cs="Times New Roman"/>
        </w:rPr>
        <w:t xml:space="preserve">7 </w:t>
      </w:r>
      <w:r w:rsidR="00C80A6D">
        <w:rPr>
          <w:rFonts w:ascii="Times New Roman" w:hAnsi="Times New Roman" w:cs="Times New Roman"/>
        </w:rPr>
        <w:t xml:space="preserve">Hz (leading to a natural period </w:t>
      </w:r>
      <w:r w:rsidR="00C80A6D" w:rsidRPr="00C80A6D">
        <w:rPr>
          <w:rFonts w:ascii="Times New Roman" w:hAnsi="Times New Roman" w:cs="Times New Roman"/>
          <w:i/>
        </w:rPr>
        <w:t>T</w:t>
      </w:r>
      <w:r w:rsidR="00C80A6D" w:rsidRPr="00C80A6D">
        <w:rPr>
          <w:rFonts w:ascii="Times New Roman" w:hAnsi="Times New Roman" w:cs="Times New Roman"/>
          <w:i/>
          <w:vertAlign w:val="subscript"/>
        </w:rPr>
        <w:t>n</w:t>
      </w:r>
      <w:r w:rsidR="00C80A6D">
        <w:rPr>
          <w:rFonts w:ascii="Times New Roman" w:hAnsi="Times New Roman" w:cs="Times New Roman"/>
        </w:rPr>
        <w:t xml:space="preserve"> of 0.13 s), and </w:t>
      </w:r>
      <w:r w:rsidR="00C80A6D" w:rsidRPr="005C5EDA">
        <w:rPr>
          <w:rFonts w:ascii="Times New Roman" w:hAnsi="Times New Roman" w:cs="Times New Roman"/>
          <w:i/>
        </w:rPr>
        <w:t>h</w:t>
      </w:r>
      <w:r w:rsidR="00C80A6D" w:rsidRPr="005C5EDA">
        <w:rPr>
          <w:rFonts w:ascii="Times New Roman" w:hAnsi="Times New Roman" w:cs="Times New Roman"/>
          <w:i/>
          <w:vertAlign w:val="subscript"/>
        </w:rPr>
        <w:t>e</w:t>
      </w:r>
      <w:r w:rsidR="00C80A6D">
        <w:rPr>
          <w:rFonts w:ascii="Times New Roman" w:hAnsi="Times New Roman" w:cs="Times New Roman"/>
        </w:rPr>
        <w:t xml:space="preserve"> 4.54 m. As the input ground motion is to be applied to the base of the collapsed portion of the structure (and consequently the top surface of the surviving portion of the column), </w:t>
      </w:r>
      <w:r w:rsidR="00C80A6D" w:rsidRPr="00C80A6D">
        <w:rPr>
          <w:rFonts w:ascii="Times New Roman" w:hAnsi="Times New Roman" w:cs="Times New Roman"/>
          <w:i/>
        </w:rPr>
        <w:t>h</w:t>
      </w:r>
      <w:r w:rsidR="00C80A6D">
        <w:rPr>
          <w:rFonts w:ascii="Times New Roman" w:hAnsi="Times New Roman" w:cs="Times New Roman"/>
        </w:rPr>
        <w:t xml:space="preserve"> is therefore 4.60 m. Using the acceleration response spectrum generated for the recorded signal (</w:t>
      </w:r>
      <w:r w:rsidR="00C80A6D" w:rsidRPr="00C80A6D">
        <w:rPr>
          <w:rFonts w:ascii="Times New Roman" w:hAnsi="Times New Roman" w:cs="Times New Roman"/>
        </w:rPr>
        <w:fldChar w:fldCharType="begin"/>
      </w:r>
      <w:r w:rsidR="00C80A6D" w:rsidRPr="00C80A6D">
        <w:rPr>
          <w:rFonts w:ascii="Times New Roman" w:hAnsi="Times New Roman" w:cs="Times New Roman"/>
        </w:rPr>
        <w:instrText xml:space="preserve"> REF _Ref479755399 \h  \* MERGEFORMAT </w:instrText>
      </w:r>
      <w:r w:rsidR="00C80A6D" w:rsidRPr="00C80A6D">
        <w:rPr>
          <w:rFonts w:ascii="Times New Roman" w:hAnsi="Times New Roman" w:cs="Times New Roman"/>
        </w:rPr>
      </w:r>
      <w:r w:rsidR="00C80A6D" w:rsidRPr="00C80A6D">
        <w:rPr>
          <w:rFonts w:ascii="Times New Roman" w:hAnsi="Times New Roman" w:cs="Times New Roman"/>
        </w:rPr>
        <w:fldChar w:fldCharType="separate"/>
      </w:r>
      <w:r w:rsidR="00E05C92" w:rsidRPr="009D42BC">
        <w:rPr>
          <w:rFonts w:ascii="Times New Roman" w:hAnsi="Times New Roman" w:cs="Times New Roman"/>
        </w:rPr>
        <w:t xml:space="preserve">Fig. </w:t>
      </w:r>
      <w:r w:rsidR="00E05C92" w:rsidRPr="007B7679">
        <w:rPr>
          <w:rFonts w:ascii="Times New Roman" w:hAnsi="Times New Roman" w:cs="Times New Roman"/>
          <w:noProof/>
        </w:rPr>
        <w:t>15</w:t>
      </w:r>
      <w:r w:rsidR="00C80A6D" w:rsidRPr="00C80A6D">
        <w:rPr>
          <w:rFonts w:ascii="Times New Roman" w:hAnsi="Times New Roman" w:cs="Times New Roman"/>
        </w:rPr>
        <w:fldChar w:fldCharType="end"/>
      </w:r>
      <w:r w:rsidR="00C80A6D">
        <w:rPr>
          <w:rFonts w:ascii="Times New Roman" w:hAnsi="Times New Roman" w:cs="Times New Roman"/>
        </w:rPr>
        <w:t xml:space="preserve">b), the spectral acceleration </w:t>
      </w:r>
      <w:r w:rsidR="00C80A6D" w:rsidRPr="00C80A6D">
        <w:rPr>
          <w:rFonts w:ascii="Times New Roman" w:hAnsi="Times New Roman" w:cs="Times New Roman"/>
          <w:i/>
        </w:rPr>
        <w:t>S</w:t>
      </w:r>
      <w:r w:rsidR="00C80A6D" w:rsidRPr="00C80A6D">
        <w:rPr>
          <w:rFonts w:ascii="Times New Roman" w:hAnsi="Times New Roman" w:cs="Times New Roman"/>
          <w:i/>
          <w:vertAlign w:val="subscript"/>
        </w:rPr>
        <w:t>a</w:t>
      </w:r>
      <w:r w:rsidR="00C80A6D">
        <w:rPr>
          <w:rFonts w:ascii="Times New Roman" w:hAnsi="Times New Roman" w:cs="Times New Roman"/>
        </w:rPr>
        <w:t xml:space="preserve"> at </w:t>
      </w:r>
      <w:r w:rsidR="00C80A6D" w:rsidRPr="00C80A6D">
        <w:rPr>
          <w:rFonts w:ascii="Times New Roman" w:hAnsi="Times New Roman" w:cs="Times New Roman"/>
          <w:i/>
        </w:rPr>
        <w:t>T</w:t>
      </w:r>
      <w:r w:rsidR="00C80A6D" w:rsidRPr="00C80A6D">
        <w:rPr>
          <w:rFonts w:ascii="Times New Roman" w:hAnsi="Times New Roman" w:cs="Times New Roman"/>
          <w:i/>
          <w:vertAlign w:val="subscript"/>
        </w:rPr>
        <w:t>n</w:t>
      </w:r>
      <w:r w:rsidR="00C80A6D">
        <w:rPr>
          <w:rFonts w:ascii="Times New Roman" w:hAnsi="Times New Roman" w:cs="Times New Roman"/>
        </w:rPr>
        <w:t xml:space="preserve"> is</w:t>
      </w:r>
      <w:r w:rsidR="009F10E6">
        <w:rPr>
          <w:rFonts w:ascii="Times New Roman" w:hAnsi="Times New Roman" w:cs="Times New Roman"/>
        </w:rPr>
        <w:t xml:space="preserve"> determined to be 0.19 g – as indicated by the red dot. Using Eq. (28), the required scaling factor is then calculated, and is found to be 1.6</w:t>
      </w:r>
      <w:r w:rsidR="00FD50B3">
        <w:rPr>
          <w:rFonts w:ascii="Times New Roman" w:hAnsi="Times New Roman" w:cs="Times New Roman"/>
        </w:rPr>
        <w:t xml:space="preserve"> - which is slightly lower than the scale factor of 1.8 calculated using the New Zealand Standard, and considerably lower than the scale </w:t>
      </w:r>
      <w:r w:rsidR="00FD50B3">
        <w:rPr>
          <w:rFonts w:ascii="Times New Roman" w:hAnsi="Times New Roman" w:cs="Times New Roman"/>
        </w:rPr>
        <w:lastRenderedPageBreak/>
        <w:t xml:space="preserve">factor of 2.9 determined using the Eurocode. </w:t>
      </w:r>
      <w:r w:rsidR="00626783">
        <w:rPr>
          <w:rFonts w:ascii="Times New Roman" w:hAnsi="Times New Roman" w:cs="Times New Roman"/>
        </w:rPr>
        <w:t xml:space="preserve">Furthermore, </w:t>
      </w:r>
      <w:r w:rsidR="00D8611A">
        <w:rPr>
          <w:rFonts w:ascii="Times New Roman" w:hAnsi="Times New Roman" w:cs="Times New Roman"/>
        </w:rPr>
        <w:t xml:space="preserve">a number of lower levels of scaling (as well as one higher one) were also considered, and the results of these analyses can be found in </w:t>
      </w:r>
      <w:r w:rsidR="00D8611A" w:rsidRPr="00D8611A">
        <w:rPr>
          <w:rFonts w:ascii="Times New Roman" w:hAnsi="Times New Roman" w:cs="Times New Roman"/>
        </w:rPr>
        <w:fldChar w:fldCharType="begin"/>
      </w:r>
      <w:r w:rsidR="00D8611A" w:rsidRPr="00D8611A">
        <w:rPr>
          <w:rFonts w:ascii="Times New Roman" w:hAnsi="Times New Roman" w:cs="Times New Roman"/>
        </w:rPr>
        <w:instrText xml:space="preserve"> REF _Ref509407019 \h  \* MERGEFORMAT </w:instrText>
      </w:r>
      <w:r w:rsidR="00D8611A" w:rsidRPr="00D8611A">
        <w:rPr>
          <w:rFonts w:ascii="Times New Roman" w:hAnsi="Times New Roman" w:cs="Times New Roman"/>
        </w:rPr>
      </w:r>
      <w:r w:rsidR="00D8611A" w:rsidRPr="00D8611A">
        <w:rPr>
          <w:rFonts w:ascii="Times New Roman" w:hAnsi="Times New Roman" w:cs="Times New Roman"/>
        </w:rPr>
        <w:fldChar w:fldCharType="separate"/>
      </w:r>
      <w:r w:rsidR="00E05C92" w:rsidRPr="001D1AD2">
        <w:rPr>
          <w:rFonts w:ascii="Times New Roman" w:hAnsi="Times New Roman" w:cs="Times New Roman"/>
        </w:rPr>
        <w:t xml:space="preserve">Fig. </w:t>
      </w:r>
      <w:r w:rsidR="00E05C92" w:rsidRPr="007B7679">
        <w:rPr>
          <w:rFonts w:ascii="Times New Roman" w:hAnsi="Times New Roman" w:cs="Times New Roman"/>
          <w:noProof/>
        </w:rPr>
        <w:t>16</w:t>
      </w:r>
      <w:r w:rsidR="00D8611A" w:rsidRPr="00D8611A">
        <w:rPr>
          <w:rFonts w:ascii="Times New Roman" w:hAnsi="Times New Roman" w:cs="Times New Roman"/>
        </w:rPr>
        <w:fldChar w:fldCharType="end"/>
      </w:r>
      <w:r w:rsidR="00D8611A">
        <w:rPr>
          <w:rFonts w:ascii="Times New Roman" w:hAnsi="Times New Roman" w:cs="Times New Roman"/>
        </w:rPr>
        <w:t>a.</w:t>
      </w:r>
    </w:p>
    <w:p w14:paraId="7D6D96A3" w14:textId="22E28055" w:rsidR="00EC6933" w:rsidRDefault="00C507E6" w:rsidP="005C5EDA">
      <w:pPr>
        <w:keepNext/>
        <w:spacing w:before="240" w:after="0" w:line="360" w:lineRule="auto"/>
        <w:jc w:val="center"/>
      </w:pPr>
      <w:r>
        <w:rPr>
          <w:noProof/>
          <w:lang w:eastAsia="en-GB"/>
        </w:rPr>
        <w:drawing>
          <wp:inline distT="0" distB="0" distL="0" distR="0" wp14:anchorId="20B136CD" wp14:editId="6D3F9E1E">
            <wp:extent cx="5388305" cy="24840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5.png"/>
                    <pic:cNvPicPr/>
                  </pic:nvPicPr>
                  <pic:blipFill rotWithShape="1">
                    <a:blip r:embed="rId111" cstate="print">
                      <a:extLst>
                        <a:ext uri="{28A0092B-C50C-407E-A947-70E740481C1C}">
                          <a14:useLocalDpi xmlns:a14="http://schemas.microsoft.com/office/drawing/2010/main" val="0"/>
                        </a:ext>
                      </a:extLst>
                    </a:blip>
                    <a:srcRect t="3421" r="1704" b="2919"/>
                    <a:stretch/>
                  </pic:blipFill>
                  <pic:spPr bwMode="auto">
                    <a:xfrm>
                      <a:off x="0" y="0"/>
                      <a:ext cx="5388305" cy="2484000"/>
                    </a:xfrm>
                    <a:prstGeom prst="rect">
                      <a:avLst/>
                    </a:prstGeom>
                    <a:ln>
                      <a:noFill/>
                    </a:ln>
                    <a:extLst>
                      <a:ext uri="{53640926-AAD7-44D8-BBD7-CCE9431645EC}">
                        <a14:shadowObscured xmlns:a14="http://schemas.microsoft.com/office/drawing/2010/main"/>
                      </a:ext>
                    </a:extLst>
                  </pic:spPr>
                </pic:pic>
              </a:graphicData>
            </a:graphic>
          </wp:inline>
        </w:drawing>
      </w:r>
    </w:p>
    <w:p w14:paraId="6887BB8E" w14:textId="11AF52C7" w:rsidR="00A419FE" w:rsidRDefault="00EC6933" w:rsidP="00E50311">
      <w:pPr>
        <w:pStyle w:val="Caption"/>
        <w:spacing w:line="360" w:lineRule="auto"/>
        <w:jc w:val="center"/>
        <w:outlineLvl w:val="0"/>
        <w:rPr>
          <w:rFonts w:ascii="Times New Roman" w:hAnsi="Times New Roman" w:cs="Times New Roman"/>
          <w:i w:val="0"/>
          <w:color w:val="auto"/>
        </w:rPr>
      </w:pPr>
      <w:bookmarkStart w:id="19" w:name="_Ref479755399"/>
      <w:r w:rsidRPr="009D42BC">
        <w:rPr>
          <w:rFonts w:ascii="Times New Roman" w:hAnsi="Times New Roman" w:cs="Times New Roman"/>
          <w:i w:val="0"/>
          <w:color w:val="auto"/>
        </w:rPr>
        <w:t xml:space="preserve">Fig. </w:t>
      </w:r>
      <w:r w:rsidRPr="009D42BC">
        <w:rPr>
          <w:rFonts w:ascii="Times New Roman" w:hAnsi="Times New Roman" w:cs="Times New Roman"/>
          <w:i w:val="0"/>
          <w:color w:val="auto"/>
        </w:rPr>
        <w:fldChar w:fldCharType="begin"/>
      </w:r>
      <w:r w:rsidRPr="009D42BC">
        <w:rPr>
          <w:rFonts w:ascii="Times New Roman" w:hAnsi="Times New Roman" w:cs="Times New Roman"/>
          <w:i w:val="0"/>
          <w:color w:val="auto"/>
        </w:rPr>
        <w:instrText xml:space="preserve"> SEQ Fig. \* ARABIC </w:instrText>
      </w:r>
      <w:r w:rsidRPr="009D42BC">
        <w:rPr>
          <w:rFonts w:ascii="Times New Roman" w:hAnsi="Times New Roman" w:cs="Times New Roman"/>
          <w:i w:val="0"/>
          <w:color w:val="auto"/>
        </w:rPr>
        <w:fldChar w:fldCharType="separate"/>
      </w:r>
      <w:r w:rsidR="00E05C92">
        <w:rPr>
          <w:rFonts w:ascii="Times New Roman" w:hAnsi="Times New Roman" w:cs="Times New Roman"/>
          <w:i w:val="0"/>
          <w:noProof/>
          <w:color w:val="auto"/>
        </w:rPr>
        <w:t>15</w:t>
      </w:r>
      <w:r w:rsidRPr="009D42BC">
        <w:rPr>
          <w:rFonts w:ascii="Times New Roman" w:hAnsi="Times New Roman" w:cs="Times New Roman"/>
          <w:i w:val="0"/>
          <w:color w:val="auto"/>
        </w:rPr>
        <w:fldChar w:fldCharType="end"/>
      </w:r>
      <w:bookmarkEnd w:id="19"/>
      <w:r w:rsidR="009D42BC">
        <w:rPr>
          <w:rFonts w:ascii="Times New Roman" w:hAnsi="Times New Roman" w:cs="Times New Roman"/>
          <w:i w:val="0"/>
          <w:color w:val="auto"/>
        </w:rPr>
        <w:t xml:space="preserve">: </w:t>
      </w:r>
      <w:r w:rsidR="000A546A">
        <w:rPr>
          <w:rFonts w:ascii="Times New Roman" w:hAnsi="Times New Roman" w:cs="Times New Roman"/>
          <w:i w:val="0"/>
          <w:color w:val="auto"/>
        </w:rPr>
        <w:t xml:space="preserve">(a) </w:t>
      </w:r>
      <w:r w:rsidR="00A018C4">
        <w:rPr>
          <w:rFonts w:ascii="Times New Roman" w:hAnsi="Times New Roman" w:cs="Times New Roman"/>
          <w:i w:val="0"/>
          <w:color w:val="auto"/>
        </w:rPr>
        <w:t>East-West component of Gorkha earthquake</w:t>
      </w:r>
      <w:r w:rsidR="009D42BC">
        <w:rPr>
          <w:rFonts w:ascii="Times New Roman" w:hAnsi="Times New Roman" w:cs="Times New Roman"/>
          <w:i w:val="0"/>
          <w:color w:val="auto"/>
        </w:rPr>
        <w:t xml:space="preserve"> ground motion </w:t>
      </w:r>
      <w:r w:rsidR="004B46DF">
        <w:rPr>
          <w:rFonts w:ascii="Times New Roman" w:hAnsi="Times New Roman" w:cs="Times New Roman"/>
          <w:i w:val="0"/>
          <w:color w:val="auto"/>
        </w:rPr>
        <w:t>as recorded at USGS KANTP</w:t>
      </w:r>
      <w:r w:rsidR="00A018C4">
        <w:rPr>
          <w:rFonts w:ascii="Times New Roman" w:hAnsi="Times New Roman" w:cs="Times New Roman"/>
          <w:i w:val="0"/>
          <w:color w:val="auto"/>
        </w:rPr>
        <w:t xml:space="preserve"> station</w:t>
      </w:r>
      <w:r w:rsidR="00476F31">
        <w:rPr>
          <w:rFonts w:ascii="Times New Roman" w:hAnsi="Times New Roman" w:cs="Times New Roman"/>
          <w:i w:val="0"/>
          <w:color w:val="auto"/>
        </w:rPr>
        <w:t xml:space="preserve">; (b) </w:t>
      </w:r>
      <w:r w:rsidR="00A31846">
        <w:rPr>
          <w:rFonts w:ascii="Times New Roman" w:hAnsi="Times New Roman" w:cs="Times New Roman"/>
          <w:i w:val="0"/>
          <w:color w:val="auto"/>
        </w:rPr>
        <w:t>c</w:t>
      </w:r>
      <w:r w:rsidR="00476F31">
        <w:rPr>
          <w:rFonts w:ascii="Times New Roman" w:hAnsi="Times New Roman" w:cs="Times New Roman"/>
          <w:i w:val="0"/>
          <w:color w:val="auto"/>
        </w:rPr>
        <w:t xml:space="preserve">orresponding acceleration response spectrum </w:t>
      </w:r>
      <w:r w:rsidR="009F10E6">
        <w:rPr>
          <w:rFonts w:ascii="Times New Roman" w:hAnsi="Times New Roman" w:cs="Times New Roman"/>
          <w:i w:val="0"/>
          <w:color w:val="auto"/>
        </w:rPr>
        <w:t>(5% damping)</w:t>
      </w:r>
    </w:p>
    <w:p w14:paraId="35E353E2" w14:textId="336C97BE" w:rsidR="003737D5" w:rsidRPr="001D1AD2" w:rsidRDefault="00D67B8B" w:rsidP="005E3B5C">
      <w:pPr>
        <w:keepNext/>
        <w:spacing w:after="0" w:line="360" w:lineRule="auto"/>
        <w:jc w:val="center"/>
      </w:pPr>
      <w:r>
        <w:rPr>
          <w:noProof/>
          <w:lang w:eastAsia="en-GB"/>
        </w:rPr>
        <w:drawing>
          <wp:inline distT="0" distB="0" distL="0" distR="0" wp14:anchorId="680631D5" wp14:editId="2C43FA2F">
            <wp:extent cx="5688000" cy="2146415"/>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7_v2.png"/>
                    <pic:cNvPicPr/>
                  </pic:nvPicPr>
                  <pic:blipFill rotWithShape="1">
                    <a:blip r:embed="rId112" cstate="print">
                      <a:extLst>
                        <a:ext uri="{BEBA8EAE-BF5A-486C-A8C5-ECC9F3942E4B}">
                          <a14:imgProps xmlns:a14="http://schemas.microsoft.com/office/drawing/2010/main">
                            <a14:imgLayer r:embed="rId113">
                              <a14:imgEffect>
                                <a14:sharpenSoften amount="25000"/>
                              </a14:imgEffect>
                            </a14:imgLayer>
                          </a14:imgProps>
                        </a:ext>
                        <a:ext uri="{28A0092B-C50C-407E-A947-70E740481C1C}">
                          <a14:useLocalDpi xmlns:a14="http://schemas.microsoft.com/office/drawing/2010/main" val="0"/>
                        </a:ext>
                      </a:extLst>
                    </a:blip>
                    <a:srcRect l="1164" t="4636" r="1950" b="2614"/>
                    <a:stretch/>
                  </pic:blipFill>
                  <pic:spPr bwMode="auto">
                    <a:xfrm>
                      <a:off x="0" y="0"/>
                      <a:ext cx="5688000" cy="2146415"/>
                    </a:xfrm>
                    <a:prstGeom prst="rect">
                      <a:avLst/>
                    </a:prstGeom>
                    <a:ln>
                      <a:noFill/>
                    </a:ln>
                    <a:extLst>
                      <a:ext uri="{53640926-AAD7-44D8-BBD7-CCE9431645EC}">
                        <a14:shadowObscured xmlns:a14="http://schemas.microsoft.com/office/drawing/2010/main"/>
                      </a:ext>
                    </a:extLst>
                  </pic:spPr>
                </pic:pic>
              </a:graphicData>
            </a:graphic>
          </wp:inline>
        </w:drawing>
      </w:r>
    </w:p>
    <w:p w14:paraId="0F131913" w14:textId="04AE2788" w:rsidR="005E3B5C" w:rsidRDefault="005E3B5C" w:rsidP="005E3B5C">
      <w:pPr>
        <w:pStyle w:val="Caption"/>
        <w:spacing w:line="360" w:lineRule="auto"/>
        <w:jc w:val="center"/>
        <w:rPr>
          <w:rFonts w:ascii="Times New Roman" w:hAnsi="Times New Roman" w:cs="Times New Roman"/>
          <w:i w:val="0"/>
          <w:color w:val="auto"/>
        </w:rPr>
      </w:pPr>
      <w:bookmarkStart w:id="20" w:name="_Ref509407019"/>
      <w:r w:rsidRPr="001D1AD2">
        <w:rPr>
          <w:rFonts w:ascii="Times New Roman" w:hAnsi="Times New Roman" w:cs="Times New Roman"/>
          <w:i w:val="0"/>
          <w:color w:val="auto"/>
        </w:rPr>
        <w:t xml:space="preserve">Fig. </w:t>
      </w:r>
      <w:r w:rsidRPr="001D1AD2">
        <w:rPr>
          <w:rFonts w:ascii="Times New Roman" w:hAnsi="Times New Roman" w:cs="Times New Roman"/>
          <w:i w:val="0"/>
          <w:color w:val="auto"/>
        </w:rPr>
        <w:fldChar w:fldCharType="begin"/>
      </w:r>
      <w:r w:rsidRPr="001D1AD2">
        <w:rPr>
          <w:rFonts w:ascii="Times New Roman" w:hAnsi="Times New Roman" w:cs="Times New Roman"/>
          <w:i w:val="0"/>
          <w:color w:val="auto"/>
        </w:rPr>
        <w:instrText xml:space="preserve"> SEQ Fig. \* ARABIC </w:instrText>
      </w:r>
      <w:r w:rsidRPr="001D1AD2">
        <w:rPr>
          <w:rFonts w:ascii="Times New Roman" w:hAnsi="Times New Roman" w:cs="Times New Roman"/>
          <w:i w:val="0"/>
          <w:color w:val="auto"/>
        </w:rPr>
        <w:fldChar w:fldCharType="separate"/>
      </w:r>
      <w:r w:rsidR="00E05C92">
        <w:rPr>
          <w:rFonts w:ascii="Times New Roman" w:hAnsi="Times New Roman" w:cs="Times New Roman"/>
          <w:i w:val="0"/>
          <w:noProof/>
          <w:color w:val="auto"/>
        </w:rPr>
        <w:t>16</w:t>
      </w:r>
      <w:r w:rsidRPr="001D1AD2">
        <w:rPr>
          <w:rFonts w:ascii="Times New Roman" w:hAnsi="Times New Roman" w:cs="Times New Roman"/>
          <w:i w:val="0"/>
          <w:color w:val="auto"/>
        </w:rPr>
        <w:fldChar w:fldCharType="end"/>
      </w:r>
      <w:bookmarkEnd w:id="20"/>
      <w:r>
        <w:rPr>
          <w:rFonts w:ascii="Times New Roman" w:hAnsi="Times New Roman" w:cs="Times New Roman"/>
          <w:i w:val="0"/>
          <w:color w:val="auto"/>
        </w:rPr>
        <w:t xml:space="preserve">: </w:t>
      </w:r>
      <w:r w:rsidRPr="00005F2C">
        <w:rPr>
          <w:rFonts w:ascii="Times New Roman" w:hAnsi="Times New Roman" w:cs="Times New Roman"/>
          <w:i w:val="0"/>
          <w:noProof/>
          <w:color w:val="auto"/>
          <w:szCs w:val="22"/>
        </w:rPr>
        <w:t xml:space="preserve">Basantapur Column: (a) Time-history responses for ground motion scaling values shown; (b) </w:t>
      </w:r>
      <w:r>
        <w:rPr>
          <w:rFonts w:ascii="Times New Roman" w:hAnsi="Times New Roman" w:cs="Times New Roman"/>
          <w:i w:val="0"/>
          <w:noProof/>
          <w:color w:val="auto"/>
          <w:szCs w:val="22"/>
        </w:rPr>
        <w:t>Scaled o</w:t>
      </w:r>
      <w:r w:rsidRPr="00005F2C">
        <w:rPr>
          <w:rFonts w:ascii="Times New Roman" w:hAnsi="Times New Roman" w:cs="Times New Roman"/>
          <w:i w:val="0"/>
          <w:noProof/>
          <w:color w:val="auto"/>
          <w:szCs w:val="22"/>
        </w:rPr>
        <w:t>verturning envelope (right figure is zoomed view of left) for same ground motion scaling values</w:t>
      </w:r>
    </w:p>
    <w:p w14:paraId="2EF3E5E9" w14:textId="26DEC5A2" w:rsidR="004E2FAA" w:rsidRPr="004E2FAA" w:rsidRDefault="0033779C" w:rsidP="00E50311">
      <w:pPr>
        <w:spacing w:line="360" w:lineRule="auto"/>
        <w:jc w:val="both"/>
      </w:pPr>
      <w:r w:rsidRPr="00B14854">
        <w:rPr>
          <w:rFonts w:ascii="Times New Roman" w:hAnsi="Times New Roman" w:cs="Times New Roman"/>
        </w:rPr>
        <w:t>In addition to the full time-history analyses,</w:t>
      </w:r>
      <w:r>
        <w:rPr>
          <w:rFonts w:ascii="Times New Roman" w:hAnsi="Times New Roman" w:cs="Times New Roman"/>
        </w:rPr>
        <w:t xml:space="preserve"> using the method outlined in Section 2.2.1 and </w:t>
      </w:r>
      <w:proofErr w:type="gramStart"/>
      <w:r w:rsidRPr="005C5EDA">
        <w:rPr>
          <w:rFonts w:ascii="Times New Roman" w:hAnsi="Times New Roman" w:cs="Times New Roman"/>
          <w:i/>
        </w:rPr>
        <w:t>f</w:t>
      </w:r>
      <w:r w:rsidRPr="005C5EDA">
        <w:rPr>
          <w:rFonts w:ascii="Times New Roman" w:hAnsi="Times New Roman" w:cs="Times New Roman"/>
          <w:i/>
          <w:vertAlign w:val="subscript"/>
        </w:rPr>
        <w:t>n</w:t>
      </w:r>
      <w:proofErr w:type="gramEnd"/>
      <w:r>
        <w:rPr>
          <w:rFonts w:ascii="Times New Roman" w:hAnsi="Times New Roman" w:cs="Times New Roman"/>
        </w:rPr>
        <w:t xml:space="preserve">, </w:t>
      </w:r>
      <w:r w:rsidRPr="005C5EDA">
        <w:rPr>
          <w:rFonts w:ascii="Times New Roman" w:hAnsi="Times New Roman" w:cs="Times New Roman"/>
          <w:i/>
        </w:rPr>
        <w:t>h</w:t>
      </w:r>
      <w:r w:rsidRPr="005C5EDA">
        <w:rPr>
          <w:rFonts w:ascii="Times New Roman" w:hAnsi="Times New Roman" w:cs="Times New Roman"/>
          <w:i/>
          <w:vertAlign w:val="subscript"/>
        </w:rPr>
        <w:t>e</w:t>
      </w:r>
      <w:r>
        <w:rPr>
          <w:rFonts w:ascii="Times New Roman" w:hAnsi="Times New Roman" w:cs="Times New Roman"/>
        </w:rPr>
        <w:t xml:space="preserve"> and </w:t>
      </w:r>
      <w:r w:rsidRPr="005C5EDA">
        <w:rPr>
          <w:rFonts w:ascii="Times New Roman" w:hAnsi="Times New Roman" w:cs="Times New Roman"/>
          <w:i/>
        </w:rPr>
        <w:t>h</w:t>
      </w:r>
      <w:r>
        <w:rPr>
          <w:rFonts w:ascii="Times New Roman" w:hAnsi="Times New Roman" w:cs="Times New Roman"/>
        </w:rPr>
        <w:t xml:space="preserve"> as determined earlier,</w:t>
      </w:r>
      <w:r w:rsidRPr="00B14854">
        <w:rPr>
          <w:rFonts w:ascii="Times New Roman" w:hAnsi="Times New Roman" w:cs="Times New Roman"/>
        </w:rPr>
        <w:t xml:space="preserve"> the equation of motion was also solved for the pulse-response in order to generate the scaled overturning plot, as illustrated by </w:t>
      </w:r>
      <w:r w:rsidRPr="00B14854">
        <w:rPr>
          <w:rFonts w:ascii="Times New Roman" w:hAnsi="Times New Roman" w:cs="Times New Roman"/>
        </w:rPr>
        <w:fldChar w:fldCharType="begin"/>
      </w:r>
      <w:r w:rsidRPr="00B14854">
        <w:rPr>
          <w:rFonts w:ascii="Times New Roman" w:hAnsi="Times New Roman" w:cs="Times New Roman"/>
        </w:rPr>
        <w:instrText xml:space="preserve"> REF _Ref509407019 \h  \* MERGEFORMAT </w:instrText>
      </w:r>
      <w:r w:rsidRPr="00B14854">
        <w:rPr>
          <w:rFonts w:ascii="Times New Roman" w:hAnsi="Times New Roman" w:cs="Times New Roman"/>
        </w:rPr>
      </w:r>
      <w:r w:rsidRPr="00B14854">
        <w:rPr>
          <w:rFonts w:ascii="Times New Roman" w:hAnsi="Times New Roman" w:cs="Times New Roman"/>
        </w:rPr>
        <w:fldChar w:fldCharType="separate"/>
      </w:r>
      <w:r w:rsidR="00E05C92" w:rsidRPr="001D1AD2">
        <w:rPr>
          <w:rFonts w:ascii="Times New Roman" w:hAnsi="Times New Roman" w:cs="Times New Roman"/>
        </w:rPr>
        <w:t xml:space="preserve">Fig. </w:t>
      </w:r>
      <w:r w:rsidR="00E05C92" w:rsidRPr="007B7679">
        <w:rPr>
          <w:rFonts w:ascii="Times New Roman" w:hAnsi="Times New Roman" w:cs="Times New Roman"/>
          <w:noProof/>
        </w:rPr>
        <w:t>16</w:t>
      </w:r>
      <w:r w:rsidRPr="00B14854">
        <w:rPr>
          <w:rFonts w:ascii="Times New Roman" w:hAnsi="Times New Roman" w:cs="Times New Roman"/>
        </w:rPr>
        <w:fldChar w:fldCharType="end"/>
      </w:r>
      <w:r w:rsidRPr="00B14854">
        <w:rPr>
          <w:rFonts w:ascii="Times New Roman" w:hAnsi="Times New Roman" w:cs="Times New Roman"/>
        </w:rPr>
        <w:t xml:space="preserve">b. </w:t>
      </w:r>
      <w:r w:rsidR="009F41A6">
        <w:rPr>
          <w:rFonts w:ascii="Times New Roman" w:hAnsi="Times New Roman" w:cs="Times New Roman"/>
        </w:rPr>
        <w:t>T</w:t>
      </w:r>
      <w:r w:rsidR="004E2FAA">
        <w:rPr>
          <w:rFonts w:ascii="Times New Roman" w:hAnsi="Times New Roman" w:cs="Times New Roman"/>
        </w:rPr>
        <w:t>o facilitate comparison between the predictions of the overturning plot and those of the time-history analyses, the maximum single sinusoidal pulse that could be extracted from the ground motion was plot</w:t>
      </w:r>
      <w:r w:rsidR="009F41A6">
        <w:rPr>
          <w:rFonts w:ascii="Times New Roman" w:hAnsi="Times New Roman" w:cs="Times New Roman"/>
        </w:rPr>
        <w:t>ted on the overturning envelope</w:t>
      </w:r>
      <w:r w:rsidR="004E2FAA">
        <w:rPr>
          <w:rFonts w:ascii="Times New Roman" w:hAnsi="Times New Roman" w:cs="Times New Roman"/>
        </w:rPr>
        <w:t xml:space="preserve"> for different levels of scaling of the pulse amplitude, with filled circles (•) being used to represent cases where the column overturned in the time-history simulation and crosses (x) being used to represent cases where it did not.</w:t>
      </w:r>
      <w:r w:rsidR="0060008B">
        <w:rPr>
          <w:rFonts w:ascii="Times New Roman" w:hAnsi="Times New Roman" w:cs="Times New Roman"/>
        </w:rPr>
        <w:t xml:space="preserve"> This pulse, indicated in red in </w:t>
      </w:r>
      <w:r w:rsidR="0060008B" w:rsidRPr="00D8611A">
        <w:rPr>
          <w:rFonts w:ascii="Times New Roman" w:hAnsi="Times New Roman" w:cs="Times New Roman"/>
        </w:rPr>
        <w:fldChar w:fldCharType="begin"/>
      </w:r>
      <w:r w:rsidR="0060008B" w:rsidRPr="0060008B">
        <w:rPr>
          <w:rFonts w:ascii="Times New Roman" w:hAnsi="Times New Roman" w:cs="Times New Roman"/>
        </w:rPr>
        <w:instrText xml:space="preserve"> REF _Ref479755399 \h </w:instrText>
      </w:r>
      <w:r w:rsidR="0060008B" w:rsidRPr="005C5EDA">
        <w:rPr>
          <w:rFonts w:ascii="Times New Roman" w:hAnsi="Times New Roman" w:cs="Times New Roman"/>
        </w:rPr>
        <w:instrText xml:space="preserve"> \* MERGEFORMAT </w:instrText>
      </w:r>
      <w:r w:rsidR="0060008B" w:rsidRPr="00D8611A">
        <w:rPr>
          <w:rFonts w:ascii="Times New Roman" w:hAnsi="Times New Roman" w:cs="Times New Roman"/>
        </w:rPr>
      </w:r>
      <w:r w:rsidR="0060008B" w:rsidRPr="00D8611A">
        <w:rPr>
          <w:rFonts w:ascii="Times New Roman" w:hAnsi="Times New Roman" w:cs="Times New Roman"/>
        </w:rPr>
        <w:fldChar w:fldCharType="separate"/>
      </w:r>
      <w:r w:rsidR="00E05C92" w:rsidRPr="009D42BC">
        <w:rPr>
          <w:rFonts w:ascii="Times New Roman" w:hAnsi="Times New Roman" w:cs="Times New Roman"/>
        </w:rPr>
        <w:t xml:space="preserve">Fig. </w:t>
      </w:r>
      <w:r w:rsidR="00E05C92" w:rsidRPr="007B7679">
        <w:rPr>
          <w:rFonts w:ascii="Times New Roman" w:hAnsi="Times New Roman" w:cs="Times New Roman"/>
          <w:noProof/>
        </w:rPr>
        <w:t>15</w:t>
      </w:r>
      <w:r w:rsidR="0060008B" w:rsidRPr="00D8611A">
        <w:rPr>
          <w:rFonts w:ascii="Times New Roman" w:hAnsi="Times New Roman" w:cs="Times New Roman"/>
        </w:rPr>
        <w:fldChar w:fldCharType="end"/>
      </w:r>
      <w:r w:rsidR="0060008B" w:rsidRPr="0060008B">
        <w:rPr>
          <w:rFonts w:ascii="Times New Roman" w:hAnsi="Times New Roman" w:cs="Times New Roman"/>
        </w:rPr>
        <w:t>a</w:t>
      </w:r>
      <w:r w:rsidR="0060008B">
        <w:rPr>
          <w:rFonts w:ascii="Times New Roman" w:hAnsi="Times New Roman" w:cs="Times New Roman"/>
        </w:rPr>
        <w:t xml:space="preserve">, has an unscaled amplitude </w:t>
      </w:r>
      <w:proofErr w:type="gramStart"/>
      <w:r w:rsidR="0060008B" w:rsidRPr="005C5EDA">
        <w:rPr>
          <w:rFonts w:ascii="Times New Roman" w:hAnsi="Times New Roman" w:cs="Times New Roman"/>
          <w:i/>
        </w:rPr>
        <w:t>a</w:t>
      </w:r>
      <w:r w:rsidR="0060008B" w:rsidRPr="005C5EDA">
        <w:rPr>
          <w:rFonts w:ascii="Times New Roman" w:hAnsi="Times New Roman" w:cs="Times New Roman"/>
          <w:i/>
          <w:vertAlign w:val="subscript"/>
        </w:rPr>
        <w:t>p</w:t>
      </w:r>
      <w:proofErr w:type="gramEnd"/>
      <w:r w:rsidR="0060008B">
        <w:rPr>
          <w:rFonts w:ascii="Times New Roman" w:hAnsi="Times New Roman" w:cs="Times New Roman"/>
        </w:rPr>
        <w:t xml:space="preserve"> of 0.158 g, and a frequency </w:t>
      </w:r>
      <w:r w:rsidR="0060008B" w:rsidRPr="005C5EDA">
        <w:rPr>
          <w:rFonts w:ascii="Times New Roman" w:hAnsi="Times New Roman" w:cs="Times New Roman"/>
          <w:i/>
        </w:rPr>
        <w:t>f</w:t>
      </w:r>
      <w:r w:rsidR="0060008B" w:rsidRPr="005C5EDA">
        <w:rPr>
          <w:rFonts w:ascii="Times New Roman" w:hAnsi="Times New Roman" w:cs="Times New Roman"/>
          <w:i/>
          <w:vertAlign w:val="subscript"/>
        </w:rPr>
        <w:t>p</w:t>
      </w:r>
      <w:r w:rsidR="0060008B">
        <w:rPr>
          <w:rFonts w:ascii="Times New Roman" w:hAnsi="Times New Roman" w:cs="Times New Roman"/>
        </w:rPr>
        <w:t xml:space="preserve"> of 0.196 Hz. </w:t>
      </w:r>
      <w:r w:rsidR="004E2FAA">
        <w:rPr>
          <w:rFonts w:ascii="Times New Roman" w:hAnsi="Times New Roman" w:cs="Times New Roman"/>
        </w:rPr>
        <w:t xml:space="preserve">In general, a fairly good correlation was observed between both sets of results, with the overturning plot yielding </w:t>
      </w:r>
      <w:r w:rsidR="00643CFA">
        <w:rPr>
          <w:rFonts w:ascii="Times New Roman" w:hAnsi="Times New Roman" w:cs="Times New Roman"/>
        </w:rPr>
        <w:t>slightly less</w:t>
      </w:r>
      <w:r w:rsidR="004E2FAA">
        <w:rPr>
          <w:rFonts w:ascii="Times New Roman" w:hAnsi="Times New Roman" w:cs="Times New Roman"/>
        </w:rPr>
        <w:t xml:space="preserve"> conservative predictions than it</w:t>
      </w:r>
      <w:r w:rsidR="000650D5">
        <w:rPr>
          <w:rFonts w:ascii="Times New Roman" w:hAnsi="Times New Roman" w:cs="Times New Roman"/>
        </w:rPr>
        <w:t xml:space="preserve">s time-history counterpart – thus </w:t>
      </w:r>
      <w:r w:rsidR="000650D5">
        <w:rPr>
          <w:rFonts w:ascii="Times New Roman" w:hAnsi="Times New Roman" w:cs="Times New Roman"/>
        </w:rPr>
        <w:lastRenderedPageBreak/>
        <w:t xml:space="preserve">demonstrating that for near-source records pulse envelope prediction can also be a </w:t>
      </w:r>
      <w:r w:rsidR="00D81B82">
        <w:rPr>
          <w:rFonts w:ascii="Times New Roman" w:hAnsi="Times New Roman" w:cs="Times New Roman"/>
        </w:rPr>
        <w:t>useful</w:t>
      </w:r>
      <w:r w:rsidR="00643CFA">
        <w:rPr>
          <w:rFonts w:ascii="Times New Roman" w:hAnsi="Times New Roman" w:cs="Times New Roman"/>
        </w:rPr>
        <w:t xml:space="preserve"> </w:t>
      </w:r>
      <w:r w:rsidR="000650D5">
        <w:rPr>
          <w:rFonts w:ascii="Times New Roman" w:hAnsi="Times New Roman" w:cs="Times New Roman"/>
        </w:rPr>
        <w:t>method for gaug</w:t>
      </w:r>
      <w:r w:rsidR="00F66362">
        <w:rPr>
          <w:rFonts w:ascii="Times New Roman" w:hAnsi="Times New Roman" w:cs="Times New Roman"/>
        </w:rPr>
        <w:t xml:space="preserve">ing the response of the structure. </w:t>
      </w:r>
    </w:p>
    <w:p w14:paraId="2D03AC42" w14:textId="75082A5D" w:rsidR="005B1DED" w:rsidRDefault="005B1DED" w:rsidP="00E50311">
      <w:pPr>
        <w:spacing w:line="360" w:lineRule="auto"/>
        <w:rPr>
          <w:rFonts w:ascii="Times New Roman" w:hAnsi="Times New Roman" w:cs="Times New Roman"/>
          <w:b/>
        </w:rPr>
      </w:pPr>
      <w:r w:rsidRPr="005B1DED">
        <w:rPr>
          <w:rFonts w:ascii="Times New Roman" w:hAnsi="Times New Roman" w:cs="Times New Roman"/>
          <w:b/>
        </w:rPr>
        <w:t>3</w:t>
      </w:r>
      <w:r w:rsidR="009932C9">
        <w:rPr>
          <w:rFonts w:ascii="Times New Roman" w:hAnsi="Times New Roman" w:cs="Times New Roman"/>
          <w:b/>
        </w:rPr>
        <w:t>.3</w:t>
      </w:r>
      <w:r w:rsidRPr="005B1DED">
        <w:rPr>
          <w:rFonts w:ascii="Times New Roman" w:hAnsi="Times New Roman" w:cs="Times New Roman"/>
          <w:b/>
        </w:rPr>
        <w:t xml:space="preserve"> Casa Grande Ruins National Monument, USA </w:t>
      </w:r>
    </w:p>
    <w:p w14:paraId="73F1299D" w14:textId="77777777" w:rsidR="00FF1199" w:rsidRDefault="00FF1199" w:rsidP="00E50311">
      <w:pPr>
        <w:keepNext/>
        <w:spacing w:line="360" w:lineRule="auto"/>
        <w:jc w:val="center"/>
      </w:pPr>
      <w:r w:rsidRPr="008B1C43">
        <w:rPr>
          <w:rFonts w:ascii="Times New Roman" w:hAnsi="Times New Roman" w:cs="Times New Roman"/>
          <w:b/>
          <w:noProof/>
          <w:lang w:eastAsia="en-GB"/>
        </w:rPr>
        <w:drawing>
          <wp:inline distT="0" distB="0" distL="0" distR="0" wp14:anchorId="0A45FD0D" wp14:editId="5B7131AC">
            <wp:extent cx="2533650" cy="1900603"/>
            <wp:effectExtent l="0" t="0" r="0" b="4445"/>
            <wp:docPr id="8" name="Picture 8" descr="\\MJD97NAS\Anjali\Casa Grande\images\IMG_6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JD97NAS\Anjali\Casa Grande\images\IMG_6104.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84945" cy="1939082"/>
                    </a:xfrm>
                    <a:prstGeom prst="rect">
                      <a:avLst/>
                    </a:prstGeom>
                    <a:noFill/>
                    <a:ln>
                      <a:noFill/>
                    </a:ln>
                  </pic:spPr>
                </pic:pic>
              </a:graphicData>
            </a:graphic>
          </wp:inline>
        </w:drawing>
      </w:r>
    </w:p>
    <w:p w14:paraId="05D6534A" w14:textId="37DF247E" w:rsidR="00FF1199" w:rsidRDefault="00FF1199" w:rsidP="00E50311">
      <w:pPr>
        <w:pStyle w:val="Caption"/>
        <w:spacing w:line="360" w:lineRule="auto"/>
        <w:jc w:val="center"/>
        <w:outlineLvl w:val="0"/>
        <w:rPr>
          <w:rFonts w:ascii="Times New Roman" w:hAnsi="Times New Roman" w:cs="Times New Roman"/>
          <w:i w:val="0"/>
          <w:color w:val="auto"/>
        </w:rPr>
      </w:pPr>
      <w:bookmarkStart w:id="21" w:name="_Ref477954259"/>
      <w:r w:rsidRPr="008B1C43">
        <w:rPr>
          <w:rFonts w:ascii="Times New Roman" w:hAnsi="Times New Roman" w:cs="Times New Roman"/>
          <w:i w:val="0"/>
          <w:color w:val="auto"/>
        </w:rPr>
        <w:t xml:space="preserve">Fig. </w:t>
      </w:r>
      <w:r w:rsidRPr="008B1C43">
        <w:rPr>
          <w:rFonts w:ascii="Times New Roman" w:hAnsi="Times New Roman" w:cs="Times New Roman"/>
          <w:i w:val="0"/>
          <w:color w:val="auto"/>
        </w:rPr>
        <w:fldChar w:fldCharType="begin"/>
      </w:r>
      <w:r w:rsidRPr="008B1C43">
        <w:rPr>
          <w:rFonts w:ascii="Times New Roman" w:hAnsi="Times New Roman" w:cs="Times New Roman"/>
          <w:i w:val="0"/>
          <w:color w:val="auto"/>
        </w:rPr>
        <w:instrText xml:space="preserve"> SEQ Fig. \* ARABIC </w:instrText>
      </w:r>
      <w:r w:rsidRPr="008B1C43">
        <w:rPr>
          <w:rFonts w:ascii="Times New Roman" w:hAnsi="Times New Roman" w:cs="Times New Roman"/>
          <w:i w:val="0"/>
          <w:color w:val="auto"/>
        </w:rPr>
        <w:fldChar w:fldCharType="separate"/>
      </w:r>
      <w:r w:rsidR="00E05C92">
        <w:rPr>
          <w:rFonts w:ascii="Times New Roman" w:hAnsi="Times New Roman" w:cs="Times New Roman"/>
          <w:i w:val="0"/>
          <w:noProof/>
          <w:color w:val="auto"/>
        </w:rPr>
        <w:t>17</w:t>
      </w:r>
      <w:r w:rsidRPr="008B1C43">
        <w:rPr>
          <w:rFonts w:ascii="Times New Roman" w:hAnsi="Times New Roman" w:cs="Times New Roman"/>
          <w:i w:val="0"/>
          <w:color w:val="auto"/>
        </w:rPr>
        <w:fldChar w:fldCharType="end"/>
      </w:r>
      <w:bookmarkEnd w:id="21"/>
      <w:r w:rsidRPr="008B1C43">
        <w:rPr>
          <w:rFonts w:ascii="Times New Roman" w:hAnsi="Times New Roman" w:cs="Times New Roman"/>
          <w:i w:val="0"/>
          <w:color w:val="auto"/>
        </w:rPr>
        <w:t>: Great House of the Casa Grande Ruins National Monument (USA)</w:t>
      </w:r>
    </w:p>
    <w:p w14:paraId="287A7779" w14:textId="68164291" w:rsidR="00652452" w:rsidRDefault="00773D97" w:rsidP="00E50311">
      <w:pPr>
        <w:spacing w:line="360" w:lineRule="auto"/>
        <w:jc w:val="both"/>
        <w:rPr>
          <w:rFonts w:ascii="Times New Roman" w:hAnsi="Times New Roman" w:cs="Times New Roman"/>
        </w:rPr>
      </w:pPr>
      <w:r>
        <w:rPr>
          <w:rFonts w:ascii="Times New Roman" w:hAnsi="Times New Roman" w:cs="Times New Roman"/>
        </w:rPr>
        <w:t>The case studies</w:t>
      </w:r>
      <w:r w:rsidR="0003515D">
        <w:rPr>
          <w:rFonts w:ascii="Times New Roman" w:hAnsi="Times New Roman" w:cs="Times New Roman"/>
        </w:rPr>
        <w:t xml:space="preserve"> used to illustrate potential applications of the tool so far have comprised fairly simple</w:t>
      </w:r>
      <w:r>
        <w:rPr>
          <w:rFonts w:ascii="Times New Roman" w:hAnsi="Times New Roman" w:cs="Times New Roman"/>
        </w:rPr>
        <w:t>/regular structural</w:t>
      </w:r>
      <w:r w:rsidR="0003515D">
        <w:rPr>
          <w:rFonts w:ascii="Times New Roman" w:hAnsi="Times New Roman" w:cs="Times New Roman"/>
        </w:rPr>
        <w:t xml:space="preserve"> geometries. Thus </w:t>
      </w:r>
      <w:r>
        <w:rPr>
          <w:rFonts w:ascii="Times New Roman" w:hAnsi="Times New Roman" w:cs="Times New Roman"/>
        </w:rPr>
        <w:t>in order to demonstrate the tool’</w:t>
      </w:r>
      <w:r w:rsidR="0003515D">
        <w:rPr>
          <w:rFonts w:ascii="Times New Roman" w:hAnsi="Times New Roman" w:cs="Times New Roman"/>
        </w:rPr>
        <w:t xml:space="preserve">s ability to analyse structures with complex geometries </w:t>
      </w:r>
      <w:r w:rsidR="00D67748">
        <w:rPr>
          <w:rFonts w:ascii="Times New Roman" w:hAnsi="Times New Roman" w:cs="Times New Roman"/>
        </w:rPr>
        <w:t xml:space="preserve">(such as those </w:t>
      </w:r>
      <w:r w:rsidR="0003515D">
        <w:rPr>
          <w:rFonts w:ascii="Times New Roman" w:hAnsi="Times New Roman" w:cs="Times New Roman"/>
        </w:rPr>
        <w:t xml:space="preserve">which have been </w:t>
      </w:r>
      <w:r>
        <w:rPr>
          <w:rFonts w:ascii="Times New Roman" w:hAnsi="Times New Roman" w:cs="Times New Roman"/>
        </w:rPr>
        <w:t>reconstructed using point cloud data from a laser scanner</w:t>
      </w:r>
      <w:r w:rsidR="00D67748">
        <w:rPr>
          <w:rFonts w:ascii="Times New Roman" w:hAnsi="Times New Roman" w:cs="Times New Roman"/>
        </w:rPr>
        <w:t>)</w:t>
      </w:r>
      <w:r>
        <w:rPr>
          <w:rFonts w:ascii="Times New Roman" w:hAnsi="Times New Roman" w:cs="Times New Roman"/>
        </w:rPr>
        <w:t>, it</w:t>
      </w:r>
      <w:r w:rsidR="005A380F">
        <w:rPr>
          <w:rFonts w:ascii="Times New Roman" w:hAnsi="Times New Roman" w:cs="Times New Roman"/>
        </w:rPr>
        <w:t xml:space="preserve"> was also used </w:t>
      </w:r>
      <w:r w:rsidR="0076196C">
        <w:rPr>
          <w:rFonts w:ascii="Times New Roman" w:hAnsi="Times New Roman" w:cs="Times New Roman"/>
        </w:rPr>
        <w:t>for the</w:t>
      </w:r>
      <w:r w:rsidR="008E5D1F">
        <w:rPr>
          <w:rFonts w:ascii="Times New Roman" w:hAnsi="Times New Roman" w:cs="Times New Roman"/>
        </w:rPr>
        <w:t xml:space="preserve"> safety assessment</w:t>
      </w:r>
      <w:r w:rsidR="003F65EA">
        <w:rPr>
          <w:rFonts w:ascii="Times New Roman" w:hAnsi="Times New Roman" w:cs="Times New Roman"/>
        </w:rPr>
        <w:t xml:space="preserve"> of the walls</w:t>
      </w:r>
      <w:r w:rsidR="008E5D1F">
        <w:rPr>
          <w:rFonts w:ascii="Times New Roman" w:hAnsi="Times New Roman" w:cs="Times New Roman"/>
        </w:rPr>
        <w:t xml:space="preserve"> of the Great House of the Casa Grande Ruins National Monument in Arizona, USA</w:t>
      </w:r>
      <w:r w:rsidR="00F02A1D">
        <w:rPr>
          <w:rFonts w:ascii="Times New Roman" w:hAnsi="Times New Roman" w:cs="Times New Roman"/>
        </w:rPr>
        <w:t xml:space="preserve"> (</w:t>
      </w:r>
      <w:r w:rsidR="00F02A1D" w:rsidRPr="00F02A1D">
        <w:rPr>
          <w:rFonts w:ascii="Times New Roman" w:hAnsi="Times New Roman" w:cs="Times New Roman"/>
        </w:rPr>
        <w:fldChar w:fldCharType="begin"/>
      </w:r>
      <w:r w:rsidR="00F02A1D" w:rsidRPr="00F02A1D">
        <w:rPr>
          <w:rFonts w:ascii="Times New Roman" w:hAnsi="Times New Roman" w:cs="Times New Roman"/>
        </w:rPr>
        <w:instrText xml:space="preserve"> REF _Ref477954259 \h  \* MERGEFORMAT </w:instrText>
      </w:r>
      <w:r w:rsidR="00F02A1D" w:rsidRPr="00F02A1D">
        <w:rPr>
          <w:rFonts w:ascii="Times New Roman" w:hAnsi="Times New Roman" w:cs="Times New Roman"/>
        </w:rPr>
      </w:r>
      <w:r w:rsidR="00F02A1D" w:rsidRPr="00F02A1D">
        <w:rPr>
          <w:rFonts w:ascii="Times New Roman" w:hAnsi="Times New Roman" w:cs="Times New Roman"/>
        </w:rPr>
        <w:fldChar w:fldCharType="separate"/>
      </w:r>
      <w:r w:rsidR="00E05C92" w:rsidRPr="008B1C43">
        <w:rPr>
          <w:rFonts w:ascii="Times New Roman" w:hAnsi="Times New Roman" w:cs="Times New Roman"/>
        </w:rPr>
        <w:t xml:space="preserve">Fig. </w:t>
      </w:r>
      <w:r w:rsidR="00E05C92" w:rsidRPr="007B7679">
        <w:rPr>
          <w:rFonts w:ascii="Times New Roman" w:hAnsi="Times New Roman" w:cs="Times New Roman"/>
          <w:noProof/>
        </w:rPr>
        <w:t>17</w:t>
      </w:r>
      <w:r w:rsidR="00F02A1D" w:rsidRPr="00F02A1D">
        <w:rPr>
          <w:rFonts w:ascii="Times New Roman" w:hAnsi="Times New Roman" w:cs="Times New Roman"/>
        </w:rPr>
        <w:fldChar w:fldCharType="end"/>
      </w:r>
      <w:r w:rsidR="00F02A1D">
        <w:rPr>
          <w:rFonts w:ascii="Times New Roman" w:hAnsi="Times New Roman" w:cs="Times New Roman"/>
        </w:rPr>
        <w:t>). Made of cal</w:t>
      </w:r>
      <w:r w:rsidR="00D34809">
        <w:rPr>
          <w:rFonts w:ascii="Times New Roman" w:hAnsi="Times New Roman" w:cs="Times New Roman"/>
        </w:rPr>
        <w:t>iche</w:t>
      </w:r>
      <w:r w:rsidR="00A10F8C">
        <w:rPr>
          <w:rFonts w:ascii="Times New Roman" w:hAnsi="Times New Roman" w:cs="Times New Roman"/>
        </w:rPr>
        <w:t xml:space="preserve"> (</w:t>
      </w:r>
      <w:r w:rsidR="00A10F8C" w:rsidRPr="005C5EDA">
        <w:rPr>
          <w:rFonts w:ascii="Times New Roman" w:hAnsi="Times New Roman" w:cs="Times New Roman"/>
          <w:i/>
        </w:rPr>
        <w:t>ρ</w:t>
      </w:r>
      <w:r w:rsidR="00191FD1" w:rsidRPr="005C5EDA">
        <w:rPr>
          <w:rFonts w:ascii="Times New Roman" w:hAnsi="Times New Roman" w:cs="Times New Roman"/>
          <w:vertAlign w:val="subscript"/>
        </w:rPr>
        <w:t>c</w:t>
      </w:r>
      <w:r w:rsidR="00A10F8C">
        <w:rPr>
          <w:rFonts w:ascii="Times New Roman" w:hAnsi="Times New Roman" w:cs="Times New Roman"/>
        </w:rPr>
        <w:t xml:space="preserve"> = 2240 kg/m</w:t>
      </w:r>
      <w:r w:rsidR="00A10F8C">
        <w:rPr>
          <w:rFonts w:ascii="Times New Roman" w:hAnsi="Times New Roman" w:cs="Times New Roman"/>
          <w:vertAlign w:val="superscript"/>
        </w:rPr>
        <w:t>3</w:t>
      </w:r>
      <w:r w:rsidR="00D34809">
        <w:rPr>
          <w:rFonts w:ascii="Times New Roman" w:hAnsi="Times New Roman" w:cs="Times New Roman"/>
        </w:rPr>
        <w:t xml:space="preserve">, </w:t>
      </w:r>
      <w:r w:rsidR="00A10F8C" w:rsidRPr="005C5EDA">
        <w:rPr>
          <w:rFonts w:ascii="Times New Roman" w:hAnsi="Times New Roman" w:cs="Times New Roman"/>
          <w:i/>
        </w:rPr>
        <w:t>E</w:t>
      </w:r>
      <w:r w:rsidR="00191FD1" w:rsidRPr="005C5EDA">
        <w:rPr>
          <w:rFonts w:ascii="Times New Roman" w:hAnsi="Times New Roman" w:cs="Times New Roman"/>
          <w:vertAlign w:val="subscript"/>
        </w:rPr>
        <w:t>c</w:t>
      </w:r>
      <w:r w:rsidR="00A10F8C">
        <w:rPr>
          <w:rFonts w:ascii="Times New Roman" w:hAnsi="Times New Roman" w:cs="Times New Roman"/>
        </w:rPr>
        <w:t xml:space="preserve"> = 6.89 GPa) </w:t>
      </w:r>
      <w:r w:rsidR="00274FC9">
        <w:rPr>
          <w:rFonts w:ascii="Times New Roman" w:hAnsi="Times New Roman" w:cs="Times New Roman"/>
        </w:rPr>
        <w:t>the structure</w:t>
      </w:r>
      <w:r w:rsidR="00D34809">
        <w:rPr>
          <w:rFonts w:ascii="Times New Roman" w:hAnsi="Times New Roman" w:cs="Times New Roman"/>
        </w:rPr>
        <w:t xml:space="preserve"> is the largest surviving prehistoric earthen building in the United States, and is the only surviving example of Classic Period Hohokam “Great House” architecture </w:t>
      </w:r>
      <w:r w:rsidR="00D34809">
        <w:rPr>
          <w:rFonts w:ascii="Times New Roman" w:hAnsi="Times New Roman" w:cs="Times New Roman"/>
        </w:rPr>
        <w:fldChar w:fldCharType="begin" w:fldLock="1"/>
      </w:r>
      <w:r w:rsidR="007852F7">
        <w:rPr>
          <w:rFonts w:ascii="Times New Roman" w:hAnsi="Times New Roman" w:cs="Times New Roman"/>
        </w:rPr>
        <w:instrText>ADDIN CSL_CITATION { "citationItems" : [ { "id" : "ITEM-1", "itemData" : { "author" : [ { "dropping-particle" : "", "family" : "Matero", "given" : "Frank", "non-dropping-particle" : "", "parse-names" : false, "suffix" : "" } ], "id" : "ITEM-1", "issued" : { "date-parts" : [ [ "1999" ] ] }, "title" : "Documentation and Assessment of Wall Conditions for the Casa Grande, Casa Grande Ruins National Monument, Arizona", "type" : "report" }, "uris" : [ "http://www.mendeley.com/documents/?uuid=1a96759b-ae2f-4512-b294-0e596d1dc208" ] } ], "mendeley" : { "formattedCitation" : "[39]", "plainTextFormattedCitation" : "[39]", "previouslyFormattedCitation" : "[39]" }, "properties" : { "noteIndex" : 0 }, "schema" : "https://github.com/citation-style-language/schema/raw/master/csl-citation.json" }</w:instrText>
      </w:r>
      <w:r w:rsidR="00D34809">
        <w:rPr>
          <w:rFonts w:ascii="Times New Roman" w:hAnsi="Times New Roman" w:cs="Times New Roman"/>
        </w:rPr>
        <w:fldChar w:fldCharType="separate"/>
      </w:r>
      <w:r w:rsidR="007852F7" w:rsidRPr="007852F7">
        <w:rPr>
          <w:rFonts w:ascii="Times New Roman" w:hAnsi="Times New Roman" w:cs="Times New Roman"/>
          <w:noProof/>
        </w:rPr>
        <w:t>[39]</w:t>
      </w:r>
      <w:r w:rsidR="00D34809">
        <w:rPr>
          <w:rFonts w:ascii="Times New Roman" w:hAnsi="Times New Roman" w:cs="Times New Roman"/>
        </w:rPr>
        <w:fldChar w:fldCharType="end"/>
      </w:r>
      <w:r w:rsidR="00D34809">
        <w:rPr>
          <w:rFonts w:ascii="Times New Roman" w:hAnsi="Times New Roman" w:cs="Times New Roman"/>
        </w:rPr>
        <w:t xml:space="preserve">. </w:t>
      </w:r>
      <w:r w:rsidR="005A380F">
        <w:rPr>
          <w:rFonts w:ascii="Times New Roman" w:hAnsi="Times New Roman" w:cs="Times New Roman"/>
        </w:rPr>
        <w:t xml:space="preserve">A seismic analysis of 7 different wall sections (comprising both exterior and interior walls) of the house was conducted, resulting in a total </w:t>
      </w:r>
      <w:r w:rsidR="00D67748">
        <w:rPr>
          <w:rFonts w:ascii="Times New Roman" w:hAnsi="Times New Roman" w:cs="Times New Roman"/>
        </w:rPr>
        <w:t>of 8 different mechanisms (as</w:t>
      </w:r>
      <w:r w:rsidR="005A380F">
        <w:rPr>
          <w:rFonts w:ascii="Times New Roman" w:hAnsi="Times New Roman" w:cs="Times New Roman"/>
        </w:rPr>
        <w:t xml:space="preserve"> two mechanisms were considered for Wall 0), as illustrated by </w:t>
      </w:r>
      <w:r w:rsidR="005A380F">
        <w:rPr>
          <w:rFonts w:ascii="Times New Roman" w:hAnsi="Times New Roman" w:cs="Times New Roman"/>
        </w:rPr>
        <w:fldChar w:fldCharType="begin"/>
      </w:r>
      <w:r w:rsidR="005A380F">
        <w:rPr>
          <w:rFonts w:ascii="Times New Roman" w:hAnsi="Times New Roman" w:cs="Times New Roman"/>
        </w:rPr>
        <w:instrText xml:space="preserve"> REF _Ref477955578 \h  \* MERGEFORMAT </w:instrText>
      </w:r>
      <w:r w:rsidR="005A380F">
        <w:rPr>
          <w:rFonts w:ascii="Times New Roman" w:hAnsi="Times New Roman" w:cs="Times New Roman"/>
        </w:rPr>
      </w:r>
      <w:r w:rsidR="005A380F">
        <w:rPr>
          <w:rFonts w:ascii="Times New Roman" w:hAnsi="Times New Roman" w:cs="Times New Roman"/>
        </w:rPr>
        <w:fldChar w:fldCharType="separate"/>
      </w:r>
      <w:r w:rsidR="00E05C92" w:rsidRPr="001D1AD2">
        <w:rPr>
          <w:rFonts w:ascii="Times New Roman" w:hAnsi="Times New Roman" w:cs="Times New Roman"/>
        </w:rPr>
        <w:t xml:space="preserve">Fig. </w:t>
      </w:r>
      <w:r w:rsidR="00E05C92" w:rsidRPr="007B7679">
        <w:rPr>
          <w:rFonts w:ascii="Times New Roman" w:hAnsi="Times New Roman" w:cs="Times New Roman"/>
          <w:noProof/>
        </w:rPr>
        <w:t>18</w:t>
      </w:r>
      <w:r w:rsidR="005A380F">
        <w:rPr>
          <w:rFonts w:ascii="Times New Roman" w:hAnsi="Times New Roman" w:cs="Times New Roman"/>
        </w:rPr>
        <w:fldChar w:fldCharType="end"/>
      </w:r>
      <w:r w:rsidR="005A380F">
        <w:rPr>
          <w:rFonts w:ascii="Times New Roman" w:hAnsi="Times New Roman" w:cs="Times New Roman"/>
        </w:rPr>
        <w:t xml:space="preserve">. </w:t>
      </w:r>
    </w:p>
    <w:p w14:paraId="41A97551" w14:textId="69BCDEBB" w:rsidR="008E5D1F" w:rsidRDefault="00274FC9" w:rsidP="00E50311">
      <w:pPr>
        <w:spacing w:line="360" w:lineRule="auto"/>
        <w:jc w:val="both"/>
        <w:rPr>
          <w:rFonts w:ascii="Times New Roman" w:hAnsi="Times New Roman" w:cs="Times New Roman"/>
        </w:rPr>
      </w:pPr>
      <w:r>
        <w:rPr>
          <w:rFonts w:ascii="Times New Roman" w:hAnsi="Times New Roman" w:cs="Times New Roman"/>
        </w:rPr>
        <w:t>Models</w:t>
      </w:r>
      <w:r w:rsidR="005A380F">
        <w:rPr>
          <w:rFonts w:ascii="Times New Roman" w:hAnsi="Times New Roman" w:cs="Times New Roman"/>
        </w:rPr>
        <w:t xml:space="preserve"> </w:t>
      </w:r>
      <w:r w:rsidR="00652452">
        <w:rPr>
          <w:rFonts w:ascii="Times New Roman" w:hAnsi="Times New Roman" w:cs="Times New Roman"/>
        </w:rPr>
        <w:t xml:space="preserve">of each of the walls were created in Rhino using point cloud data obtained from the laser scan of the site. As the walls have fairly irregular geometries, the point cloud data was used to construct a mesh which in turn was used to generate a closed solid. </w:t>
      </w:r>
      <w:r w:rsidR="00283133">
        <w:rPr>
          <w:rFonts w:ascii="Times New Roman" w:hAnsi="Times New Roman" w:cs="Times New Roman"/>
        </w:rPr>
        <w:t>Each</w:t>
      </w:r>
      <w:r w:rsidR="00652452">
        <w:rPr>
          <w:rFonts w:ascii="Times New Roman" w:hAnsi="Times New Roman" w:cs="Times New Roman"/>
        </w:rPr>
        <w:t xml:space="preserve"> </w:t>
      </w:r>
      <w:r w:rsidR="00283133">
        <w:rPr>
          <w:rFonts w:ascii="Times New Roman" w:hAnsi="Times New Roman" w:cs="Times New Roman"/>
        </w:rPr>
        <w:t>wall was</w:t>
      </w:r>
      <w:r w:rsidR="00652452">
        <w:rPr>
          <w:rFonts w:ascii="Times New Roman" w:hAnsi="Times New Roman" w:cs="Times New Roman"/>
        </w:rPr>
        <w:t xml:space="preserve"> assumed to behave</w:t>
      </w:r>
      <w:r w:rsidR="00283133">
        <w:rPr>
          <w:rFonts w:ascii="Times New Roman" w:hAnsi="Times New Roman" w:cs="Times New Roman"/>
        </w:rPr>
        <w:t xml:space="preserve"> like single rocking block, with the axi</w:t>
      </w:r>
      <w:r w:rsidR="00652452">
        <w:rPr>
          <w:rFonts w:ascii="Times New Roman" w:hAnsi="Times New Roman" w:cs="Times New Roman"/>
        </w:rPr>
        <w:t>s of rotation being defined a</w:t>
      </w:r>
      <w:r w:rsidR="00283133">
        <w:rPr>
          <w:rFonts w:ascii="Times New Roman" w:hAnsi="Times New Roman" w:cs="Times New Roman"/>
        </w:rPr>
        <w:t xml:space="preserve">t the base of the wall section, while two-sided rocking was assumed in all cases. </w:t>
      </w:r>
      <w:r w:rsidR="009D17F1" w:rsidRPr="006657F0">
        <w:rPr>
          <w:rFonts w:ascii="Times New Roman" w:hAnsi="Times New Roman" w:cs="Times New Roman"/>
        </w:rPr>
        <w:fldChar w:fldCharType="begin"/>
      </w:r>
      <w:r w:rsidR="009D17F1" w:rsidRPr="006657F0">
        <w:rPr>
          <w:rFonts w:ascii="Times New Roman" w:hAnsi="Times New Roman" w:cs="Times New Roman"/>
        </w:rPr>
        <w:instrText xml:space="preserve"> REF _Ref477958130 \h  \* MERGEFORMAT </w:instrText>
      </w:r>
      <w:r w:rsidR="009D17F1" w:rsidRPr="006657F0">
        <w:rPr>
          <w:rFonts w:ascii="Times New Roman" w:hAnsi="Times New Roman" w:cs="Times New Roman"/>
        </w:rPr>
      </w:r>
      <w:r w:rsidR="009D17F1" w:rsidRPr="006657F0">
        <w:rPr>
          <w:rFonts w:ascii="Times New Roman" w:hAnsi="Times New Roman" w:cs="Times New Roman"/>
        </w:rPr>
        <w:fldChar w:fldCharType="separate"/>
      </w:r>
      <w:r w:rsidR="00E05C92" w:rsidRPr="00104D03">
        <w:rPr>
          <w:rFonts w:ascii="Times New Roman" w:hAnsi="Times New Roman" w:cs="Times New Roman"/>
        </w:rPr>
        <w:t xml:space="preserve">Table </w:t>
      </w:r>
      <w:r w:rsidR="00E05C92" w:rsidRPr="007B7679">
        <w:rPr>
          <w:rFonts w:ascii="Times New Roman" w:hAnsi="Times New Roman" w:cs="Times New Roman"/>
          <w:noProof/>
        </w:rPr>
        <w:t>5</w:t>
      </w:r>
      <w:r w:rsidR="009D17F1" w:rsidRPr="006657F0">
        <w:rPr>
          <w:rFonts w:ascii="Times New Roman" w:hAnsi="Times New Roman" w:cs="Times New Roman"/>
        </w:rPr>
        <w:fldChar w:fldCharType="end"/>
      </w:r>
      <w:r w:rsidR="009D17F1">
        <w:rPr>
          <w:rFonts w:ascii="Times New Roman" w:hAnsi="Times New Roman" w:cs="Times New Roman"/>
        </w:rPr>
        <w:t xml:space="preserve"> lists the</w:t>
      </w:r>
      <w:r w:rsidR="006657F0">
        <w:rPr>
          <w:rFonts w:ascii="Times New Roman" w:hAnsi="Times New Roman" w:cs="Times New Roman"/>
        </w:rPr>
        <w:t xml:space="preserve"> kinematic constants calculated by the script in Rhino for eac</w:t>
      </w:r>
      <w:r w:rsidR="009D17F1">
        <w:rPr>
          <w:rFonts w:ascii="Times New Roman" w:hAnsi="Times New Roman" w:cs="Times New Roman"/>
        </w:rPr>
        <w:t xml:space="preserve">h of these different mechanisms. </w:t>
      </w:r>
    </w:p>
    <w:p w14:paraId="56298A96" w14:textId="626920FB" w:rsidR="00A745F1" w:rsidRPr="00D67EFC" w:rsidRDefault="00A745F1" w:rsidP="0038755C">
      <w:pPr>
        <w:spacing w:line="360" w:lineRule="auto"/>
        <w:jc w:val="both"/>
        <w:rPr>
          <w:rFonts w:ascii="Times New Roman" w:hAnsi="Times New Roman" w:cs="Times New Roman"/>
        </w:rPr>
      </w:pPr>
      <w:r>
        <w:rPr>
          <w:rFonts w:ascii="Times New Roman" w:hAnsi="Times New Roman" w:cs="Times New Roman"/>
        </w:rPr>
        <w:t xml:space="preserve">The corresponding equations of motion, upon being exported to Matlab, were solved for the pulse response in order to generate overturning plots, as illustrated by </w:t>
      </w:r>
      <w:r>
        <w:rPr>
          <w:rFonts w:ascii="Times New Roman" w:hAnsi="Times New Roman" w:cs="Times New Roman"/>
        </w:rPr>
        <w:fldChar w:fldCharType="begin"/>
      </w:r>
      <w:r>
        <w:rPr>
          <w:rFonts w:ascii="Times New Roman" w:hAnsi="Times New Roman" w:cs="Times New Roman"/>
        </w:rPr>
        <w:instrText xml:space="preserve"> REF _Ref477960329 \h  \* MERGEFORMAT </w:instrText>
      </w:r>
      <w:r>
        <w:rPr>
          <w:rFonts w:ascii="Times New Roman" w:hAnsi="Times New Roman" w:cs="Times New Roman"/>
        </w:rPr>
      </w:r>
      <w:r>
        <w:rPr>
          <w:rFonts w:ascii="Times New Roman" w:hAnsi="Times New Roman" w:cs="Times New Roman"/>
        </w:rPr>
        <w:fldChar w:fldCharType="separate"/>
      </w:r>
      <w:r w:rsidR="00E05C92" w:rsidRPr="001D1AD2">
        <w:rPr>
          <w:rFonts w:ascii="Times New Roman" w:hAnsi="Times New Roman" w:cs="Times New Roman"/>
        </w:rPr>
        <w:t xml:space="preserve">Fig. </w:t>
      </w:r>
      <w:r w:rsidR="00E05C92" w:rsidRPr="007B7679">
        <w:rPr>
          <w:rFonts w:ascii="Times New Roman" w:hAnsi="Times New Roman" w:cs="Times New Roman"/>
          <w:noProof/>
        </w:rPr>
        <w:t>19</w:t>
      </w:r>
      <w:r>
        <w:rPr>
          <w:rFonts w:ascii="Times New Roman" w:hAnsi="Times New Roman" w:cs="Times New Roman"/>
        </w:rPr>
        <w:fldChar w:fldCharType="end"/>
      </w:r>
      <w:r>
        <w:rPr>
          <w:rFonts w:ascii="Times New Roman" w:hAnsi="Times New Roman" w:cs="Times New Roman"/>
        </w:rPr>
        <w:t xml:space="preserve">. </w:t>
      </w:r>
      <w:r w:rsidR="00327FC9">
        <w:rPr>
          <w:rFonts w:ascii="Times New Roman" w:hAnsi="Times New Roman" w:cs="Times New Roman"/>
        </w:rPr>
        <w:t>A</w:t>
      </w:r>
      <w:r w:rsidR="00804308">
        <w:rPr>
          <w:rFonts w:ascii="Times New Roman" w:hAnsi="Times New Roman" w:cs="Times New Roman"/>
        </w:rPr>
        <w:t xml:space="preserve">s a number of </w:t>
      </w:r>
      <w:r w:rsidR="00327FC9">
        <w:rPr>
          <w:rFonts w:ascii="Times New Roman" w:hAnsi="Times New Roman" w:cs="Times New Roman"/>
        </w:rPr>
        <w:t xml:space="preserve">the </w:t>
      </w:r>
      <w:r w:rsidR="00804308">
        <w:rPr>
          <w:rFonts w:ascii="Times New Roman" w:hAnsi="Times New Roman" w:cs="Times New Roman"/>
        </w:rPr>
        <w:t>mechanisms (namely W0b, W1, W4 and W6) take place above ground level, the</w:t>
      </w:r>
      <w:r w:rsidR="00327FC9">
        <w:rPr>
          <w:rFonts w:ascii="Times New Roman" w:hAnsi="Times New Roman" w:cs="Times New Roman"/>
        </w:rPr>
        <w:t>ir</w:t>
      </w:r>
      <w:r w:rsidR="00804308">
        <w:rPr>
          <w:rFonts w:ascii="Times New Roman" w:hAnsi="Times New Roman" w:cs="Times New Roman"/>
        </w:rPr>
        <w:t xml:space="preserve"> overturning plots needed to be scaled using the method outlined in Section 2.2.1. </w:t>
      </w:r>
      <w:r w:rsidR="00A3534A">
        <w:rPr>
          <w:rFonts w:ascii="Times New Roman" w:hAnsi="Times New Roman" w:cs="Times New Roman"/>
        </w:rPr>
        <w:t>T</w:t>
      </w:r>
      <w:r w:rsidR="00804308">
        <w:rPr>
          <w:rFonts w:ascii="Times New Roman" w:hAnsi="Times New Roman" w:cs="Times New Roman"/>
        </w:rPr>
        <w:t xml:space="preserve">o do this, </w:t>
      </w:r>
      <w:r w:rsidR="00804308" w:rsidRPr="005C5EDA">
        <w:rPr>
          <w:rFonts w:ascii="Times New Roman" w:hAnsi="Times New Roman" w:cs="Times New Roman"/>
          <w:i/>
        </w:rPr>
        <w:t>f</w:t>
      </w:r>
      <w:r w:rsidR="00804308" w:rsidRPr="005C5EDA">
        <w:rPr>
          <w:rFonts w:ascii="Times New Roman" w:hAnsi="Times New Roman" w:cs="Times New Roman"/>
          <w:i/>
          <w:vertAlign w:val="subscript"/>
        </w:rPr>
        <w:t>n</w:t>
      </w:r>
      <w:r w:rsidR="00804308">
        <w:rPr>
          <w:rFonts w:ascii="Times New Roman" w:hAnsi="Times New Roman" w:cs="Times New Roman"/>
        </w:rPr>
        <w:t xml:space="preserve">, </w:t>
      </w:r>
      <w:r w:rsidR="00804308" w:rsidRPr="005C5EDA">
        <w:rPr>
          <w:rFonts w:ascii="Times New Roman" w:hAnsi="Times New Roman" w:cs="Times New Roman"/>
          <w:i/>
        </w:rPr>
        <w:t>h</w:t>
      </w:r>
      <w:r w:rsidR="00804308" w:rsidRPr="005C5EDA">
        <w:rPr>
          <w:rFonts w:ascii="Times New Roman" w:hAnsi="Times New Roman" w:cs="Times New Roman"/>
          <w:i/>
          <w:vertAlign w:val="subscript"/>
        </w:rPr>
        <w:t>e</w:t>
      </w:r>
      <w:r w:rsidR="00804308">
        <w:rPr>
          <w:rFonts w:ascii="Times New Roman" w:hAnsi="Times New Roman" w:cs="Times New Roman"/>
        </w:rPr>
        <w:t xml:space="preserve"> and </w:t>
      </w:r>
      <w:r w:rsidR="00804308" w:rsidRPr="005C5EDA">
        <w:rPr>
          <w:rFonts w:ascii="Times New Roman" w:hAnsi="Times New Roman" w:cs="Times New Roman"/>
          <w:i/>
        </w:rPr>
        <w:t>h</w:t>
      </w:r>
      <w:r w:rsidR="00804308">
        <w:rPr>
          <w:rFonts w:ascii="Times New Roman" w:hAnsi="Times New Roman" w:cs="Times New Roman"/>
        </w:rPr>
        <w:t xml:space="preserve"> for each of these walls were determined</w:t>
      </w:r>
      <w:r w:rsidR="000067E9">
        <w:rPr>
          <w:rFonts w:ascii="Times New Roman" w:hAnsi="Times New Roman" w:cs="Times New Roman"/>
        </w:rPr>
        <w:t xml:space="preserve"> using Lord Rayleigh’s principle</w:t>
      </w:r>
      <w:r w:rsidR="00804308">
        <w:rPr>
          <w:rFonts w:ascii="Times New Roman" w:hAnsi="Times New Roman" w:cs="Times New Roman"/>
        </w:rPr>
        <w:t>, and are listed in</w:t>
      </w:r>
      <w:r w:rsidR="00E05C92">
        <w:rPr>
          <w:rFonts w:ascii="Times New Roman" w:hAnsi="Times New Roman" w:cs="Times New Roman"/>
        </w:rPr>
        <w:t xml:space="preserve"> </w:t>
      </w:r>
      <w:r w:rsidR="00E05C92">
        <w:rPr>
          <w:rFonts w:ascii="Times New Roman" w:hAnsi="Times New Roman" w:cs="Times New Roman"/>
        </w:rPr>
        <w:fldChar w:fldCharType="begin"/>
      </w:r>
      <w:r w:rsidR="00E05C92">
        <w:rPr>
          <w:rFonts w:ascii="Times New Roman" w:hAnsi="Times New Roman" w:cs="Times New Roman"/>
        </w:rPr>
        <w:instrText xml:space="preserve"> REF _Ref511209043 \h  \* MERGEFORMAT </w:instrText>
      </w:r>
      <w:r w:rsidR="00E05C92">
        <w:rPr>
          <w:rFonts w:ascii="Times New Roman" w:hAnsi="Times New Roman" w:cs="Times New Roman"/>
        </w:rPr>
      </w:r>
      <w:r w:rsidR="00E05C92">
        <w:rPr>
          <w:rFonts w:ascii="Times New Roman" w:hAnsi="Times New Roman" w:cs="Times New Roman"/>
        </w:rPr>
        <w:fldChar w:fldCharType="separate"/>
      </w:r>
      <w:r w:rsidR="00E05C92" w:rsidRPr="005C5EDA">
        <w:rPr>
          <w:rFonts w:ascii="Times New Roman" w:hAnsi="Times New Roman" w:cs="Times New Roman"/>
        </w:rPr>
        <w:t xml:space="preserve">Table </w:t>
      </w:r>
      <w:r w:rsidR="00E05C92" w:rsidRPr="007B7679">
        <w:rPr>
          <w:rFonts w:ascii="Times New Roman" w:hAnsi="Times New Roman" w:cs="Times New Roman"/>
          <w:noProof/>
        </w:rPr>
        <w:t>6</w:t>
      </w:r>
      <w:r w:rsidR="00E05C92">
        <w:rPr>
          <w:rFonts w:ascii="Times New Roman" w:hAnsi="Times New Roman" w:cs="Times New Roman"/>
        </w:rPr>
        <w:fldChar w:fldCharType="end"/>
      </w:r>
      <w:r w:rsidR="00804308">
        <w:rPr>
          <w:rFonts w:ascii="Times New Roman" w:hAnsi="Times New Roman" w:cs="Times New Roman"/>
        </w:rPr>
        <w:t xml:space="preserve"> </w:t>
      </w:r>
      <w:r w:rsidR="00A3534A">
        <w:rPr>
          <w:rFonts w:ascii="Times New Roman" w:hAnsi="Times New Roman" w:cs="Times New Roman"/>
        </w:rPr>
        <w:t>(</w:t>
      </w:r>
      <w:r w:rsidR="005C5EDA">
        <w:rPr>
          <w:rFonts w:ascii="Times New Roman" w:hAnsi="Times New Roman" w:cs="Times New Roman"/>
        </w:rPr>
        <w:t>a</w:t>
      </w:r>
      <w:r w:rsidR="00A3534A">
        <w:rPr>
          <w:rFonts w:ascii="Times New Roman" w:hAnsi="Times New Roman" w:cs="Times New Roman"/>
        </w:rPr>
        <w:t>lternatively, if desired, a FEM analysis could be conducted to estimate the natural frequency.) A</w:t>
      </w:r>
      <w:r>
        <w:rPr>
          <w:rFonts w:ascii="Times New Roman" w:hAnsi="Times New Roman" w:cs="Times New Roman"/>
        </w:rPr>
        <w:t xml:space="preserve">s multiple mechanisms were being </w:t>
      </w:r>
      <w:r>
        <w:rPr>
          <w:rFonts w:ascii="Times New Roman" w:hAnsi="Times New Roman" w:cs="Times New Roman"/>
        </w:rPr>
        <w:lastRenderedPageBreak/>
        <w:t xml:space="preserve">compared, the tool automatically determined the critical mechanism for each pulse frequency. From this comparison it was found that Wall 0a was most likely to overturn for lower pulse frequencies (&lt; </w:t>
      </w:r>
      <w:r w:rsidR="00327FC9">
        <w:rPr>
          <w:rFonts w:ascii="Times New Roman" w:hAnsi="Times New Roman" w:cs="Times New Roman"/>
        </w:rPr>
        <w:t>0.6</w:t>
      </w:r>
      <w:r>
        <w:rPr>
          <w:rFonts w:ascii="Times New Roman" w:hAnsi="Times New Roman" w:cs="Times New Roman"/>
        </w:rPr>
        <w:t xml:space="preserve"> Hz), while Wall 6 was most vulnerable for pulses</w:t>
      </w:r>
      <w:r w:rsidR="00327FC9">
        <w:rPr>
          <w:rFonts w:ascii="Times New Roman" w:hAnsi="Times New Roman" w:cs="Times New Roman"/>
        </w:rPr>
        <w:t xml:space="preserve"> in the range of 0.6 – 3.0 Hz. For higher frequency pulses Wall 0b </w:t>
      </w:r>
      <w:r w:rsidR="00A3534A">
        <w:rPr>
          <w:rFonts w:ascii="Times New Roman" w:hAnsi="Times New Roman" w:cs="Times New Roman"/>
        </w:rPr>
        <w:t>would</w:t>
      </w:r>
      <w:r w:rsidR="00327FC9">
        <w:rPr>
          <w:rFonts w:ascii="Times New Roman" w:hAnsi="Times New Roman" w:cs="Times New Roman"/>
        </w:rPr>
        <w:t xml:space="preserve"> collapse</w:t>
      </w:r>
      <w:r w:rsidR="00A3534A">
        <w:rPr>
          <w:rFonts w:ascii="Times New Roman" w:hAnsi="Times New Roman" w:cs="Times New Roman"/>
        </w:rPr>
        <w:t xml:space="preserve"> first, although at a completely unfeasible ground acceleration, which is not of interest in practice</w:t>
      </w:r>
      <w:r w:rsidR="00327FC9">
        <w:rPr>
          <w:rFonts w:ascii="Times New Roman" w:hAnsi="Times New Roman" w:cs="Times New Roman"/>
        </w:rPr>
        <w:t xml:space="preserve">. </w:t>
      </w:r>
    </w:p>
    <w:p w14:paraId="50A3622B" w14:textId="054891E8" w:rsidR="009B052D" w:rsidRPr="001D1AD2" w:rsidRDefault="00801470" w:rsidP="00E50311">
      <w:pPr>
        <w:keepNext/>
        <w:spacing w:after="0" w:line="360" w:lineRule="auto"/>
        <w:jc w:val="center"/>
      </w:pPr>
      <w:r>
        <w:rPr>
          <w:noProof/>
          <w:lang w:eastAsia="en-GB"/>
        </w:rPr>
        <w:drawing>
          <wp:inline distT="0" distB="0" distL="0" distR="0" wp14:anchorId="7BDDD335" wp14:editId="15BFEFD4">
            <wp:extent cx="5652000" cy="326076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19_v2.png"/>
                    <pic:cNvPicPr/>
                  </pic:nvPicPr>
                  <pic:blipFill rotWithShape="1">
                    <a:blip r:embed="rId115" cstate="print">
                      <a:extLst>
                        <a:ext uri="{BEBA8EAE-BF5A-486C-A8C5-ECC9F3942E4B}">
                          <a14:imgProps xmlns:a14="http://schemas.microsoft.com/office/drawing/2010/main">
                            <a14:imgLayer r:embed="rId116">
                              <a14:imgEffect>
                                <a14:sharpenSoften amount="25000"/>
                              </a14:imgEffect>
                            </a14:imgLayer>
                          </a14:imgProps>
                        </a:ext>
                        <a:ext uri="{28A0092B-C50C-407E-A947-70E740481C1C}">
                          <a14:useLocalDpi xmlns:a14="http://schemas.microsoft.com/office/drawing/2010/main" val="0"/>
                        </a:ext>
                      </a:extLst>
                    </a:blip>
                    <a:srcRect l="3490" t="2873" r="1452" b="2299"/>
                    <a:stretch/>
                  </pic:blipFill>
                  <pic:spPr bwMode="auto">
                    <a:xfrm>
                      <a:off x="0" y="0"/>
                      <a:ext cx="5652000" cy="3260768"/>
                    </a:xfrm>
                    <a:prstGeom prst="rect">
                      <a:avLst/>
                    </a:prstGeom>
                    <a:ln>
                      <a:noFill/>
                    </a:ln>
                    <a:extLst>
                      <a:ext uri="{53640926-AAD7-44D8-BBD7-CCE9431645EC}">
                        <a14:shadowObscured xmlns:a14="http://schemas.microsoft.com/office/drawing/2010/main"/>
                      </a:ext>
                    </a:extLst>
                  </pic:spPr>
                </pic:pic>
              </a:graphicData>
            </a:graphic>
          </wp:inline>
        </w:drawing>
      </w:r>
    </w:p>
    <w:p w14:paraId="26F9FD5D" w14:textId="08288CFE" w:rsidR="009B052D" w:rsidRDefault="009B052D" w:rsidP="00E50311">
      <w:pPr>
        <w:pStyle w:val="Caption"/>
        <w:spacing w:line="360" w:lineRule="auto"/>
        <w:jc w:val="center"/>
        <w:rPr>
          <w:rFonts w:ascii="Times New Roman" w:hAnsi="Times New Roman" w:cs="Times New Roman"/>
          <w:i w:val="0"/>
          <w:color w:val="auto"/>
        </w:rPr>
      </w:pPr>
      <w:bookmarkStart w:id="22" w:name="_Ref477955578"/>
      <w:r w:rsidRPr="001D1AD2">
        <w:rPr>
          <w:rFonts w:ascii="Times New Roman" w:hAnsi="Times New Roman" w:cs="Times New Roman"/>
          <w:i w:val="0"/>
          <w:color w:val="auto"/>
        </w:rPr>
        <w:t xml:space="preserve">Fig. </w:t>
      </w:r>
      <w:r w:rsidRPr="001D1AD2">
        <w:rPr>
          <w:rFonts w:ascii="Times New Roman" w:hAnsi="Times New Roman" w:cs="Times New Roman"/>
          <w:i w:val="0"/>
          <w:color w:val="auto"/>
        </w:rPr>
        <w:fldChar w:fldCharType="begin"/>
      </w:r>
      <w:r w:rsidRPr="001D1AD2">
        <w:rPr>
          <w:rFonts w:ascii="Times New Roman" w:hAnsi="Times New Roman" w:cs="Times New Roman"/>
          <w:i w:val="0"/>
          <w:color w:val="auto"/>
        </w:rPr>
        <w:instrText xml:space="preserve"> SEQ Fig. \* ARABIC </w:instrText>
      </w:r>
      <w:r w:rsidRPr="001D1AD2">
        <w:rPr>
          <w:rFonts w:ascii="Times New Roman" w:hAnsi="Times New Roman" w:cs="Times New Roman"/>
          <w:i w:val="0"/>
          <w:color w:val="auto"/>
        </w:rPr>
        <w:fldChar w:fldCharType="separate"/>
      </w:r>
      <w:r w:rsidR="00E05C92">
        <w:rPr>
          <w:rFonts w:ascii="Times New Roman" w:hAnsi="Times New Roman" w:cs="Times New Roman"/>
          <w:i w:val="0"/>
          <w:noProof/>
          <w:color w:val="auto"/>
        </w:rPr>
        <w:t>18</w:t>
      </w:r>
      <w:r w:rsidRPr="001D1AD2">
        <w:rPr>
          <w:rFonts w:ascii="Times New Roman" w:hAnsi="Times New Roman" w:cs="Times New Roman"/>
          <w:i w:val="0"/>
          <w:color w:val="auto"/>
        </w:rPr>
        <w:fldChar w:fldCharType="end"/>
      </w:r>
      <w:bookmarkEnd w:id="22"/>
      <w:r>
        <w:rPr>
          <w:rFonts w:ascii="Times New Roman" w:hAnsi="Times New Roman" w:cs="Times New Roman"/>
          <w:i w:val="0"/>
          <w:color w:val="auto"/>
        </w:rPr>
        <w:t xml:space="preserve">: Casa Grande Ruins (USA) </w:t>
      </w:r>
      <w:r w:rsidR="00665282">
        <w:rPr>
          <w:rFonts w:ascii="Times New Roman" w:hAnsi="Times New Roman" w:cs="Times New Roman"/>
          <w:i w:val="0"/>
          <w:color w:val="auto"/>
        </w:rPr>
        <w:t>-</w:t>
      </w:r>
      <w:r>
        <w:rPr>
          <w:rFonts w:ascii="Times New Roman" w:hAnsi="Times New Roman" w:cs="Times New Roman"/>
          <w:i w:val="0"/>
          <w:color w:val="auto"/>
        </w:rPr>
        <w:t xml:space="preserve"> laser scan geometry and considered mechanisms </w:t>
      </w:r>
      <w:r w:rsidR="00307F28">
        <w:rPr>
          <w:rFonts w:ascii="Times New Roman" w:hAnsi="Times New Roman" w:cs="Times New Roman"/>
          <w:i w:val="0"/>
          <w:color w:val="auto"/>
        </w:rPr>
        <w:t xml:space="preserve">(all </w:t>
      </w:r>
      <w:r w:rsidR="00665282">
        <w:rPr>
          <w:rFonts w:ascii="Times New Roman" w:hAnsi="Times New Roman" w:cs="Times New Roman"/>
          <w:i w:val="0"/>
          <w:color w:val="auto"/>
        </w:rPr>
        <w:t>dimensions</w:t>
      </w:r>
      <w:r w:rsidR="00307F28">
        <w:rPr>
          <w:rFonts w:ascii="Times New Roman" w:hAnsi="Times New Roman" w:cs="Times New Roman"/>
          <w:i w:val="0"/>
          <w:color w:val="auto"/>
        </w:rPr>
        <w:t xml:space="preserve"> in m)</w:t>
      </w:r>
    </w:p>
    <w:p w14:paraId="02D3A207" w14:textId="6C81C6E7" w:rsidR="00A419FE" w:rsidRPr="00104D03" w:rsidRDefault="00A419FE" w:rsidP="00E50311">
      <w:pPr>
        <w:pStyle w:val="Caption"/>
        <w:keepNext/>
        <w:spacing w:line="360" w:lineRule="auto"/>
        <w:jc w:val="center"/>
        <w:rPr>
          <w:rFonts w:ascii="Times New Roman" w:hAnsi="Times New Roman" w:cs="Times New Roman"/>
          <w:i w:val="0"/>
          <w:color w:val="auto"/>
        </w:rPr>
      </w:pPr>
      <w:bookmarkStart w:id="23" w:name="_Ref477958130"/>
      <w:r w:rsidRPr="00104D03">
        <w:rPr>
          <w:rFonts w:ascii="Times New Roman" w:hAnsi="Times New Roman" w:cs="Times New Roman"/>
          <w:i w:val="0"/>
          <w:color w:val="auto"/>
        </w:rPr>
        <w:t xml:space="preserve">Table </w:t>
      </w:r>
      <w:r w:rsidRPr="00104D03">
        <w:rPr>
          <w:rFonts w:ascii="Times New Roman" w:hAnsi="Times New Roman" w:cs="Times New Roman"/>
          <w:i w:val="0"/>
          <w:color w:val="auto"/>
        </w:rPr>
        <w:fldChar w:fldCharType="begin"/>
      </w:r>
      <w:r w:rsidRPr="00104D03">
        <w:rPr>
          <w:rFonts w:ascii="Times New Roman" w:hAnsi="Times New Roman" w:cs="Times New Roman"/>
          <w:i w:val="0"/>
          <w:color w:val="auto"/>
        </w:rPr>
        <w:instrText xml:space="preserve"> SEQ Table \* ARABIC </w:instrText>
      </w:r>
      <w:r w:rsidRPr="00104D03">
        <w:rPr>
          <w:rFonts w:ascii="Times New Roman" w:hAnsi="Times New Roman" w:cs="Times New Roman"/>
          <w:i w:val="0"/>
          <w:color w:val="auto"/>
        </w:rPr>
        <w:fldChar w:fldCharType="separate"/>
      </w:r>
      <w:r w:rsidR="00E05C92">
        <w:rPr>
          <w:rFonts w:ascii="Times New Roman" w:hAnsi="Times New Roman" w:cs="Times New Roman"/>
          <w:i w:val="0"/>
          <w:noProof/>
          <w:color w:val="auto"/>
        </w:rPr>
        <w:t>5</w:t>
      </w:r>
      <w:r w:rsidRPr="00104D03">
        <w:rPr>
          <w:rFonts w:ascii="Times New Roman" w:hAnsi="Times New Roman" w:cs="Times New Roman"/>
          <w:i w:val="0"/>
          <w:color w:val="auto"/>
        </w:rPr>
        <w:fldChar w:fldCharType="end"/>
      </w:r>
      <w:bookmarkEnd w:id="23"/>
      <w:r w:rsidR="00104D03" w:rsidRPr="00104D03">
        <w:rPr>
          <w:rFonts w:ascii="Times New Roman" w:hAnsi="Times New Roman" w:cs="Times New Roman"/>
          <w:i w:val="0"/>
          <w:color w:val="auto"/>
        </w:rPr>
        <w:t xml:space="preserve">: Kinematic constants </w:t>
      </w:r>
      <w:r w:rsidR="00BF2F77">
        <w:rPr>
          <w:rFonts w:ascii="Times New Roman" w:hAnsi="Times New Roman" w:cs="Times New Roman"/>
          <w:i w:val="0"/>
          <w:color w:val="auto"/>
        </w:rPr>
        <w:t>computed by Rhinoscript</w:t>
      </w:r>
      <w:r w:rsidR="00104D03" w:rsidRPr="00104D03">
        <w:rPr>
          <w:rFonts w:ascii="Times New Roman" w:hAnsi="Times New Roman" w:cs="Times New Roman"/>
          <w:i w:val="0"/>
          <w:color w:val="auto"/>
        </w:rPr>
        <w:t xml:space="preserve"> for different wall mechanisms </w:t>
      </w:r>
    </w:p>
    <w:tbl>
      <w:tblPr>
        <w:tblStyle w:val="TableGrid"/>
        <w:tblW w:w="0" w:type="auto"/>
        <w:tblLook w:val="04A0" w:firstRow="1" w:lastRow="0" w:firstColumn="1" w:lastColumn="0" w:noHBand="0" w:noVBand="1"/>
      </w:tblPr>
      <w:tblGrid>
        <w:gridCol w:w="2254"/>
        <w:gridCol w:w="2254"/>
        <w:gridCol w:w="2254"/>
        <w:gridCol w:w="2254"/>
      </w:tblGrid>
      <w:tr w:rsidR="00A419FE" w14:paraId="4D2CB774" w14:textId="77777777" w:rsidTr="00B00BD4">
        <w:tc>
          <w:tcPr>
            <w:tcW w:w="2254" w:type="dxa"/>
          </w:tcPr>
          <w:p w14:paraId="3DE803B1" w14:textId="77777777" w:rsidR="00A419FE" w:rsidRPr="00BF2F77" w:rsidRDefault="00A419FE" w:rsidP="00E50311">
            <w:pPr>
              <w:jc w:val="center"/>
              <w:rPr>
                <w:rFonts w:ascii="Times New Roman" w:hAnsi="Times New Roman" w:cs="Times New Roman"/>
                <w:b/>
                <w:i/>
              </w:rPr>
            </w:pPr>
            <w:r w:rsidRPr="00BF2F77">
              <w:rPr>
                <w:rFonts w:ascii="Times New Roman" w:hAnsi="Times New Roman" w:cs="Times New Roman"/>
                <w:b/>
                <w:i/>
              </w:rPr>
              <w:t>Mechanism</w:t>
            </w:r>
          </w:p>
        </w:tc>
        <w:tc>
          <w:tcPr>
            <w:tcW w:w="2254" w:type="dxa"/>
          </w:tcPr>
          <w:p w14:paraId="08E26E4D" w14:textId="77777777" w:rsidR="00A419FE" w:rsidRPr="00BF2F77" w:rsidRDefault="00A419FE" w:rsidP="00E50311">
            <w:pPr>
              <w:jc w:val="center"/>
              <w:rPr>
                <w:rFonts w:ascii="Times New Roman" w:hAnsi="Times New Roman" w:cs="Times New Roman"/>
                <w:b/>
              </w:rPr>
            </w:pPr>
            <w:r w:rsidRPr="00BF2F77">
              <w:rPr>
                <w:rFonts w:ascii="Times New Roman" w:eastAsia="Calibri" w:hAnsi="Times New Roman" w:cs="Times New Roman"/>
                <w:b/>
                <w:i/>
                <w:szCs w:val="24"/>
              </w:rPr>
              <w:t>p</w:t>
            </w:r>
            <w:r w:rsidRPr="00BF2F77">
              <w:rPr>
                <w:rFonts w:ascii="Times New Roman" w:eastAsia="Calibri" w:hAnsi="Times New Roman" w:cs="Times New Roman"/>
                <w:b/>
                <w:i/>
                <w:szCs w:val="24"/>
                <w:vertAlign w:val="subscript"/>
              </w:rPr>
              <w:t>eq</w:t>
            </w:r>
            <w:r w:rsidRPr="00BF2F77">
              <w:rPr>
                <w:rFonts w:ascii="Times New Roman" w:eastAsia="Calibri" w:hAnsi="Times New Roman" w:cs="Times New Roman"/>
                <w:b/>
                <w:szCs w:val="24"/>
              </w:rPr>
              <w:t xml:space="preserve"> (s</w:t>
            </w:r>
            <w:r w:rsidRPr="00BF2F77">
              <w:rPr>
                <w:rFonts w:ascii="Times New Roman" w:eastAsia="Calibri" w:hAnsi="Times New Roman" w:cs="Times New Roman"/>
                <w:b/>
                <w:szCs w:val="24"/>
                <w:vertAlign w:val="superscript"/>
              </w:rPr>
              <w:t>-1</w:t>
            </w:r>
            <w:r w:rsidRPr="00BF2F77">
              <w:rPr>
                <w:rFonts w:ascii="Times New Roman" w:eastAsia="Calibri" w:hAnsi="Times New Roman" w:cs="Times New Roman"/>
                <w:b/>
                <w:szCs w:val="24"/>
              </w:rPr>
              <w:t>)</w:t>
            </w:r>
          </w:p>
        </w:tc>
        <w:tc>
          <w:tcPr>
            <w:tcW w:w="2254" w:type="dxa"/>
          </w:tcPr>
          <w:p w14:paraId="71AE4102" w14:textId="77777777" w:rsidR="00A419FE" w:rsidRPr="00BF2F77" w:rsidRDefault="00A419FE" w:rsidP="00E50311">
            <w:pPr>
              <w:jc w:val="center"/>
              <w:rPr>
                <w:rFonts w:ascii="Times New Roman" w:hAnsi="Times New Roman" w:cs="Times New Roman"/>
                <w:b/>
              </w:rPr>
            </w:pPr>
            <w:r w:rsidRPr="00BF2F77">
              <w:rPr>
                <w:rFonts w:ascii="Times New Roman" w:eastAsia="Calibri" w:hAnsi="Times New Roman" w:cs="Times New Roman"/>
                <w:b/>
                <w:i/>
                <w:szCs w:val="24"/>
              </w:rPr>
              <w:t xml:space="preserve">λ </w:t>
            </w:r>
            <w:r w:rsidRPr="00BF2F77">
              <w:rPr>
                <w:rFonts w:ascii="Times New Roman" w:eastAsia="Calibri" w:hAnsi="Times New Roman" w:cs="Times New Roman"/>
                <w:b/>
                <w:szCs w:val="24"/>
              </w:rPr>
              <w:t>(rad)</w:t>
            </w:r>
          </w:p>
        </w:tc>
        <w:tc>
          <w:tcPr>
            <w:tcW w:w="2254" w:type="dxa"/>
          </w:tcPr>
          <w:p w14:paraId="4500DD0B" w14:textId="77777777" w:rsidR="00A419FE" w:rsidRPr="00BF2F77" w:rsidRDefault="00A419FE" w:rsidP="00E50311">
            <w:pPr>
              <w:jc w:val="center"/>
              <w:rPr>
                <w:rFonts w:ascii="Times New Roman" w:hAnsi="Times New Roman" w:cs="Times New Roman"/>
                <w:b/>
              </w:rPr>
            </w:pPr>
            <w:r w:rsidRPr="00BF2F77">
              <w:rPr>
                <w:rFonts w:ascii="Times New Roman" w:eastAsia="Calibri" w:hAnsi="Times New Roman" w:cs="Times New Roman"/>
                <w:b/>
                <w:i/>
                <w:szCs w:val="24"/>
              </w:rPr>
              <w:t>η</w:t>
            </w:r>
          </w:p>
        </w:tc>
      </w:tr>
      <w:tr w:rsidR="00A419FE" w14:paraId="6E1668D3" w14:textId="77777777" w:rsidTr="00B00BD4">
        <w:tc>
          <w:tcPr>
            <w:tcW w:w="2254" w:type="dxa"/>
          </w:tcPr>
          <w:p w14:paraId="4786A96B" w14:textId="17BCF1AD" w:rsidR="00A419FE" w:rsidRPr="00C14F74" w:rsidRDefault="00F47277" w:rsidP="00E50311">
            <w:pPr>
              <w:jc w:val="center"/>
              <w:rPr>
                <w:rFonts w:ascii="Times New Roman" w:hAnsi="Times New Roman" w:cs="Times New Roman"/>
              </w:rPr>
            </w:pPr>
            <w:r>
              <w:rPr>
                <w:rFonts w:ascii="Times New Roman" w:hAnsi="Times New Roman" w:cs="Times New Roman"/>
              </w:rPr>
              <w:t>Wall</w:t>
            </w:r>
            <w:r w:rsidR="00A419FE" w:rsidRPr="00C14F74">
              <w:rPr>
                <w:rFonts w:ascii="Times New Roman" w:hAnsi="Times New Roman" w:cs="Times New Roman"/>
              </w:rPr>
              <w:t xml:space="preserve"> 0a (W0a)</w:t>
            </w:r>
          </w:p>
        </w:tc>
        <w:tc>
          <w:tcPr>
            <w:tcW w:w="2254" w:type="dxa"/>
            <w:vAlign w:val="bottom"/>
          </w:tcPr>
          <w:p w14:paraId="141E4444"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1.60</w:t>
            </w:r>
          </w:p>
        </w:tc>
        <w:tc>
          <w:tcPr>
            <w:tcW w:w="2254" w:type="dxa"/>
            <w:vAlign w:val="bottom"/>
          </w:tcPr>
          <w:p w14:paraId="682DA8BC"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0.14</w:t>
            </w:r>
          </w:p>
        </w:tc>
        <w:tc>
          <w:tcPr>
            <w:tcW w:w="2254" w:type="dxa"/>
            <w:vAlign w:val="bottom"/>
          </w:tcPr>
          <w:p w14:paraId="3AAF31CD"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0.97</w:t>
            </w:r>
          </w:p>
        </w:tc>
      </w:tr>
      <w:tr w:rsidR="00A419FE" w14:paraId="2ABEDD48" w14:textId="77777777" w:rsidTr="005C5EDA">
        <w:tc>
          <w:tcPr>
            <w:tcW w:w="2254" w:type="dxa"/>
            <w:shd w:val="clear" w:color="auto" w:fill="auto"/>
          </w:tcPr>
          <w:p w14:paraId="6CC0614F" w14:textId="49486985" w:rsidR="00A419FE" w:rsidRPr="00C14F74" w:rsidRDefault="00A419FE" w:rsidP="00E50311">
            <w:pPr>
              <w:jc w:val="center"/>
              <w:rPr>
                <w:rFonts w:ascii="Times New Roman" w:hAnsi="Times New Roman" w:cs="Times New Roman"/>
              </w:rPr>
            </w:pPr>
            <w:r>
              <w:rPr>
                <w:rFonts w:ascii="Times New Roman" w:hAnsi="Times New Roman" w:cs="Times New Roman"/>
              </w:rPr>
              <w:t>Wall 0b (W0b)</w:t>
            </w:r>
          </w:p>
        </w:tc>
        <w:tc>
          <w:tcPr>
            <w:tcW w:w="2254" w:type="dxa"/>
            <w:shd w:val="clear" w:color="auto" w:fill="auto"/>
            <w:vAlign w:val="bottom"/>
          </w:tcPr>
          <w:p w14:paraId="2B61FAE1"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3.36</w:t>
            </w:r>
          </w:p>
        </w:tc>
        <w:tc>
          <w:tcPr>
            <w:tcW w:w="2254" w:type="dxa"/>
            <w:shd w:val="clear" w:color="auto" w:fill="auto"/>
            <w:vAlign w:val="bottom"/>
          </w:tcPr>
          <w:p w14:paraId="68E241DB"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0.54</w:t>
            </w:r>
          </w:p>
        </w:tc>
        <w:tc>
          <w:tcPr>
            <w:tcW w:w="2254" w:type="dxa"/>
            <w:shd w:val="clear" w:color="auto" w:fill="auto"/>
            <w:vAlign w:val="bottom"/>
          </w:tcPr>
          <w:p w14:paraId="4B0570A2"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0.62</w:t>
            </w:r>
          </w:p>
        </w:tc>
      </w:tr>
      <w:tr w:rsidR="00A419FE" w14:paraId="4BF5770A" w14:textId="77777777" w:rsidTr="005C5EDA">
        <w:tc>
          <w:tcPr>
            <w:tcW w:w="2254" w:type="dxa"/>
            <w:shd w:val="clear" w:color="auto" w:fill="auto"/>
          </w:tcPr>
          <w:p w14:paraId="773BD23E" w14:textId="28B1FC3A" w:rsidR="00A419FE" w:rsidRPr="00C14F74" w:rsidRDefault="00A419FE" w:rsidP="00E50311">
            <w:pPr>
              <w:jc w:val="center"/>
              <w:rPr>
                <w:rFonts w:ascii="Times New Roman" w:hAnsi="Times New Roman" w:cs="Times New Roman"/>
              </w:rPr>
            </w:pPr>
            <w:r>
              <w:rPr>
                <w:rFonts w:ascii="Times New Roman" w:hAnsi="Times New Roman" w:cs="Times New Roman"/>
              </w:rPr>
              <w:t>Wall 1 (W1)</w:t>
            </w:r>
          </w:p>
        </w:tc>
        <w:tc>
          <w:tcPr>
            <w:tcW w:w="2254" w:type="dxa"/>
            <w:shd w:val="clear" w:color="auto" w:fill="auto"/>
            <w:vAlign w:val="bottom"/>
          </w:tcPr>
          <w:p w14:paraId="4CFD927A"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2.15</w:t>
            </w:r>
          </w:p>
        </w:tc>
        <w:tc>
          <w:tcPr>
            <w:tcW w:w="2254" w:type="dxa"/>
            <w:shd w:val="clear" w:color="auto" w:fill="auto"/>
            <w:vAlign w:val="bottom"/>
          </w:tcPr>
          <w:p w14:paraId="36E93933"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0.25</w:t>
            </w:r>
          </w:p>
        </w:tc>
        <w:tc>
          <w:tcPr>
            <w:tcW w:w="2254" w:type="dxa"/>
            <w:shd w:val="clear" w:color="auto" w:fill="auto"/>
            <w:vAlign w:val="bottom"/>
          </w:tcPr>
          <w:p w14:paraId="2C441C11"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0.90</w:t>
            </w:r>
          </w:p>
        </w:tc>
      </w:tr>
      <w:tr w:rsidR="00A419FE" w14:paraId="79D8FC63" w14:textId="77777777" w:rsidTr="005C5EDA">
        <w:tc>
          <w:tcPr>
            <w:tcW w:w="2254" w:type="dxa"/>
            <w:shd w:val="clear" w:color="auto" w:fill="auto"/>
          </w:tcPr>
          <w:p w14:paraId="22E4A3AF" w14:textId="03FA20AB" w:rsidR="00A419FE" w:rsidRPr="00C14F74" w:rsidRDefault="00F47277" w:rsidP="00E50311">
            <w:pPr>
              <w:jc w:val="center"/>
              <w:rPr>
                <w:rFonts w:ascii="Times New Roman" w:hAnsi="Times New Roman" w:cs="Times New Roman"/>
              </w:rPr>
            </w:pPr>
            <w:r>
              <w:rPr>
                <w:rFonts w:ascii="Times New Roman" w:hAnsi="Times New Roman" w:cs="Times New Roman"/>
              </w:rPr>
              <w:t>Wall</w:t>
            </w:r>
            <w:r w:rsidR="00A419FE">
              <w:rPr>
                <w:rFonts w:ascii="Times New Roman" w:hAnsi="Times New Roman" w:cs="Times New Roman"/>
              </w:rPr>
              <w:t xml:space="preserve"> 2 (W2)</w:t>
            </w:r>
          </w:p>
        </w:tc>
        <w:tc>
          <w:tcPr>
            <w:tcW w:w="2254" w:type="dxa"/>
            <w:shd w:val="clear" w:color="auto" w:fill="auto"/>
            <w:vAlign w:val="bottom"/>
          </w:tcPr>
          <w:p w14:paraId="38683D60"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1.62</w:t>
            </w:r>
          </w:p>
        </w:tc>
        <w:tc>
          <w:tcPr>
            <w:tcW w:w="2254" w:type="dxa"/>
            <w:shd w:val="clear" w:color="auto" w:fill="auto"/>
            <w:vAlign w:val="bottom"/>
          </w:tcPr>
          <w:p w14:paraId="12076CAF"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0.24</w:t>
            </w:r>
          </w:p>
        </w:tc>
        <w:tc>
          <w:tcPr>
            <w:tcW w:w="2254" w:type="dxa"/>
            <w:shd w:val="clear" w:color="auto" w:fill="auto"/>
            <w:vAlign w:val="bottom"/>
          </w:tcPr>
          <w:p w14:paraId="41E14320"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0.91</w:t>
            </w:r>
          </w:p>
        </w:tc>
      </w:tr>
      <w:tr w:rsidR="00A419FE" w14:paraId="0F6D2079" w14:textId="77777777" w:rsidTr="005C5EDA">
        <w:tc>
          <w:tcPr>
            <w:tcW w:w="2254" w:type="dxa"/>
            <w:shd w:val="clear" w:color="auto" w:fill="auto"/>
          </w:tcPr>
          <w:p w14:paraId="14575309" w14:textId="4F28FFFD" w:rsidR="00A419FE" w:rsidRPr="00C14F74" w:rsidRDefault="00A419FE" w:rsidP="00E50311">
            <w:pPr>
              <w:jc w:val="center"/>
              <w:rPr>
                <w:rFonts w:ascii="Times New Roman" w:hAnsi="Times New Roman" w:cs="Times New Roman"/>
              </w:rPr>
            </w:pPr>
            <w:r>
              <w:rPr>
                <w:rFonts w:ascii="Times New Roman" w:hAnsi="Times New Roman" w:cs="Times New Roman"/>
              </w:rPr>
              <w:t>Wall 3 (W3)</w:t>
            </w:r>
          </w:p>
        </w:tc>
        <w:tc>
          <w:tcPr>
            <w:tcW w:w="2254" w:type="dxa"/>
            <w:shd w:val="clear" w:color="auto" w:fill="auto"/>
            <w:vAlign w:val="bottom"/>
          </w:tcPr>
          <w:p w14:paraId="7519377D"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1.62</w:t>
            </w:r>
          </w:p>
        </w:tc>
        <w:tc>
          <w:tcPr>
            <w:tcW w:w="2254" w:type="dxa"/>
            <w:shd w:val="clear" w:color="auto" w:fill="auto"/>
            <w:vAlign w:val="bottom"/>
          </w:tcPr>
          <w:p w14:paraId="6372B197"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0.21</w:t>
            </w:r>
          </w:p>
        </w:tc>
        <w:tc>
          <w:tcPr>
            <w:tcW w:w="2254" w:type="dxa"/>
            <w:shd w:val="clear" w:color="auto" w:fill="auto"/>
            <w:vAlign w:val="bottom"/>
          </w:tcPr>
          <w:p w14:paraId="4213DF5F"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0.94</w:t>
            </w:r>
          </w:p>
        </w:tc>
      </w:tr>
      <w:tr w:rsidR="00A419FE" w14:paraId="37195970" w14:textId="77777777" w:rsidTr="005C5EDA">
        <w:tc>
          <w:tcPr>
            <w:tcW w:w="2254" w:type="dxa"/>
            <w:shd w:val="clear" w:color="auto" w:fill="auto"/>
          </w:tcPr>
          <w:p w14:paraId="68837714" w14:textId="4F25FE2F" w:rsidR="00A419FE" w:rsidRPr="00C14F74" w:rsidRDefault="00A419FE" w:rsidP="00E50311">
            <w:pPr>
              <w:jc w:val="center"/>
              <w:rPr>
                <w:rFonts w:ascii="Times New Roman" w:hAnsi="Times New Roman" w:cs="Times New Roman"/>
              </w:rPr>
            </w:pPr>
            <w:r>
              <w:rPr>
                <w:rFonts w:ascii="Times New Roman" w:hAnsi="Times New Roman" w:cs="Times New Roman"/>
              </w:rPr>
              <w:t>Wall 4 (W4)</w:t>
            </w:r>
          </w:p>
        </w:tc>
        <w:tc>
          <w:tcPr>
            <w:tcW w:w="2254" w:type="dxa"/>
            <w:shd w:val="clear" w:color="auto" w:fill="auto"/>
            <w:vAlign w:val="bottom"/>
          </w:tcPr>
          <w:p w14:paraId="167C3227"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2.67</w:t>
            </w:r>
          </w:p>
        </w:tc>
        <w:tc>
          <w:tcPr>
            <w:tcW w:w="2254" w:type="dxa"/>
            <w:shd w:val="clear" w:color="auto" w:fill="auto"/>
            <w:vAlign w:val="bottom"/>
          </w:tcPr>
          <w:p w14:paraId="359CCD9F"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0.35</w:t>
            </w:r>
          </w:p>
        </w:tc>
        <w:tc>
          <w:tcPr>
            <w:tcW w:w="2254" w:type="dxa"/>
            <w:shd w:val="clear" w:color="auto" w:fill="auto"/>
            <w:vAlign w:val="bottom"/>
          </w:tcPr>
          <w:p w14:paraId="5B89233A"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0.82</w:t>
            </w:r>
          </w:p>
        </w:tc>
      </w:tr>
      <w:tr w:rsidR="00A419FE" w14:paraId="2EF12669" w14:textId="77777777" w:rsidTr="005C5EDA">
        <w:tc>
          <w:tcPr>
            <w:tcW w:w="2254" w:type="dxa"/>
            <w:shd w:val="clear" w:color="auto" w:fill="auto"/>
          </w:tcPr>
          <w:p w14:paraId="6288F0B5" w14:textId="15842D58" w:rsidR="00A419FE" w:rsidRPr="00C14F74" w:rsidRDefault="00F47277" w:rsidP="00E50311">
            <w:pPr>
              <w:jc w:val="center"/>
              <w:rPr>
                <w:rFonts w:ascii="Times New Roman" w:hAnsi="Times New Roman" w:cs="Times New Roman"/>
              </w:rPr>
            </w:pPr>
            <w:r>
              <w:rPr>
                <w:rFonts w:ascii="Times New Roman" w:hAnsi="Times New Roman" w:cs="Times New Roman"/>
              </w:rPr>
              <w:t>Wall</w:t>
            </w:r>
            <w:r w:rsidR="00A419FE">
              <w:rPr>
                <w:rFonts w:ascii="Times New Roman" w:hAnsi="Times New Roman" w:cs="Times New Roman"/>
              </w:rPr>
              <w:t xml:space="preserve"> 5 (W5)</w:t>
            </w:r>
          </w:p>
        </w:tc>
        <w:tc>
          <w:tcPr>
            <w:tcW w:w="2254" w:type="dxa"/>
            <w:shd w:val="clear" w:color="auto" w:fill="auto"/>
            <w:vAlign w:val="bottom"/>
          </w:tcPr>
          <w:p w14:paraId="3A87337C"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1.63</w:t>
            </w:r>
          </w:p>
        </w:tc>
        <w:tc>
          <w:tcPr>
            <w:tcW w:w="2254" w:type="dxa"/>
            <w:shd w:val="clear" w:color="auto" w:fill="auto"/>
            <w:vAlign w:val="bottom"/>
          </w:tcPr>
          <w:p w14:paraId="6FCEECD1"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0.25</w:t>
            </w:r>
          </w:p>
        </w:tc>
        <w:tc>
          <w:tcPr>
            <w:tcW w:w="2254" w:type="dxa"/>
            <w:shd w:val="clear" w:color="auto" w:fill="auto"/>
            <w:vAlign w:val="bottom"/>
          </w:tcPr>
          <w:p w14:paraId="706006C8"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0.91</w:t>
            </w:r>
          </w:p>
        </w:tc>
      </w:tr>
      <w:tr w:rsidR="00A419FE" w14:paraId="04ECA47B" w14:textId="77777777" w:rsidTr="005C5EDA">
        <w:tc>
          <w:tcPr>
            <w:tcW w:w="2254" w:type="dxa"/>
            <w:shd w:val="clear" w:color="auto" w:fill="auto"/>
          </w:tcPr>
          <w:p w14:paraId="745B5871" w14:textId="7F9524FE" w:rsidR="00A419FE" w:rsidRPr="00C14F74" w:rsidRDefault="00A419FE" w:rsidP="00E50311">
            <w:pPr>
              <w:jc w:val="center"/>
              <w:rPr>
                <w:rFonts w:ascii="Times New Roman" w:hAnsi="Times New Roman" w:cs="Times New Roman"/>
              </w:rPr>
            </w:pPr>
            <w:r>
              <w:rPr>
                <w:rFonts w:ascii="Times New Roman" w:hAnsi="Times New Roman" w:cs="Times New Roman"/>
              </w:rPr>
              <w:t>Wall 6 (W6)</w:t>
            </w:r>
          </w:p>
        </w:tc>
        <w:tc>
          <w:tcPr>
            <w:tcW w:w="2254" w:type="dxa"/>
            <w:shd w:val="clear" w:color="auto" w:fill="auto"/>
            <w:vAlign w:val="bottom"/>
          </w:tcPr>
          <w:p w14:paraId="6F5CE022"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2.26</w:t>
            </w:r>
          </w:p>
        </w:tc>
        <w:tc>
          <w:tcPr>
            <w:tcW w:w="2254" w:type="dxa"/>
            <w:shd w:val="clear" w:color="auto" w:fill="auto"/>
            <w:vAlign w:val="bottom"/>
          </w:tcPr>
          <w:p w14:paraId="590F6692"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0.21</w:t>
            </w:r>
          </w:p>
        </w:tc>
        <w:tc>
          <w:tcPr>
            <w:tcW w:w="2254" w:type="dxa"/>
            <w:shd w:val="clear" w:color="auto" w:fill="auto"/>
            <w:vAlign w:val="bottom"/>
          </w:tcPr>
          <w:p w14:paraId="3EDED05F" w14:textId="77777777" w:rsidR="00A419FE" w:rsidRPr="00C14F74" w:rsidRDefault="00A419FE" w:rsidP="00E50311">
            <w:pPr>
              <w:jc w:val="center"/>
              <w:rPr>
                <w:rFonts w:ascii="Times New Roman" w:hAnsi="Times New Roman" w:cs="Times New Roman"/>
                <w:b/>
              </w:rPr>
            </w:pPr>
            <w:r w:rsidRPr="00C14F74">
              <w:rPr>
                <w:rFonts w:ascii="Times New Roman" w:hAnsi="Times New Roman" w:cs="Times New Roman"/>
                <w:color w:val="000000"/>
              </w:rPr>
              <w:t>0.94</w:t>
            </w:r>
          </w:p>
        </w:tc>
      </w:tr>
    </w:tbl>
    <w:p w14:paraId="0D11491E" w14:textId="77777777" w:rsidR="00E05C92" w:rsidRDefault="00E05C92" w:rsidP="005C5EDA">
      <w:pPr>
        <w:pStyle w:val="Caption"/>
        <w:keepNext/>
        <w:jc w:val="center"/>
        <w:rPr>
          <w:rFonts w:ascii="Times New Roman" w:hAnsi="Times New Roman" w:cs="Times New Roman"/>
          <w:i w:val="0"/>
          <w:color w:val="auto"/>
        </w:rPr>
      </w:pPr>
      <w:bookmarkStart w:id="24" w:name="_Ref510002713"/>
    </w:p>
    <w:p w14:paraId="6211AC93" w14:textId="084172C5" w:rsidR="0050485E" w:rsidRPr="005C5EDA" w:rsidRDefault="0050485E" w:rsidP="005C5EDA">
      <w:pPr>
        <w:pStyle w:val="Caption"/>
        <w:keepNext/>
        <w:jc w:val="center"/>
        <w:rPr>
          <w:rFonts w:ascii="Times New Roman" w:hAnsi="Times New Roman" w:cs="Times New Roman"/>
        </w:rPr>
      </w:pPr>
      <w:bookmarkStart w:id="25" w:name="_Ref511209043"/>
      <w:r w:rsidRPr="005C5EDA">
        <w:rPr>
          <w:rFonts w:ascii="Times New Roman" w:hAnsi="Times New Roman" w:cs="Times New Roman"/>
          <w:i w:val="0"/>
          <w:color w:val="auto"/>
        </w:rPr>
        <w:t xml:space="preserve">Table </w:t>
      </w:r>
      <w:r w:rsidRPr="005C5EDA">
        <w:rPr>
          <w:rFonts w:ascii="Times New Roman" w:hAnsi="Times New Roman" w:cs="Times New Roman"/>
          <w:i w:val="0"/>
          <w:color w:val="auto"/>
        </w:rPr>
        <w:fldChar w:fldCharType="begin"/>
      </w:r>
      <w:r w:rsidRPr="005C5EDA">
        <w:rPr>
          <w:rFonts w:ascii="Times New Roman" w:hAnsi="Times New Roman" w:cs="Times New Roman"/>
          <w:i w:val="0"/>
          <w:color w:val="auto"/>
        </w:rPr>
        <w:instrText xml:space="preserve"> SEQ Table \* ARABIC </w:instrText>
      </w:r>
      <w:r w:rsidRPr="005C5EDA">
        <w:rPr>
          <w:rFonts w:ascii="Times New Roman" w:hAnsi="Times New Roman" w:cs="Times New Roman"/>
          <w:i w:val="0"/>
          <w:color w:val="auto"/>
        </w:rPr>
        <w:fldChar w:fldCharType="separate"/>
      </w:r>
      <w:r w:rsidR="00E05C92">
        <w:rPr>
          <w:rFonts w:ascii="Times New Roman" w:hAnsi="Times New Roman" w:cs="Times New Roman"/>
          <w:i w:val="0"/>
          <w:noProof/>
          <w:color w:val="auto"/>
        </w:rPr>
        <w:t>6</w:t>
      </w:r>
      <w:r w:rsidRPr="005C5EDA">
        <w:rPr>
          <w:rFonts w:ascii="Times New Roman" w:hAnsi="Times New Roman" w:cs="Times New Roman"/>
          <w:i w:val="0"/>
          <w:color w:val="auto"/>
        </w:rPr>
        <w:fldChar w:fldCharType="end"/>
      </w:r>
      <w:bookmarkEnd w:id="24"/>
      <w:bookmarkEnd w:id="25"/>
      <w:r w:rsidR="00327FC9">
        <w:rPr>
          <w:rFonts w:ascii="Times New Roman" w:hAnsi="Times New Roman" w:cs="Times New Roman"/>
          <w:i w:val="0"/>
          <w:color w:val="auto"/>
        </w:rPr>
        <w:t>: Parameters used for scaling the overturning plots</w:t>
      </w:r>
      <w:r w:rsidR="005868A3">
        <w:rPr>
          <w:rFonts w:ascii="Times New Roman" w:hAnsi="Times New Roman" w:cs="Times New Roman"/>
          <w:i w:val="0"/>
          <w:color w:val="auto"/>
        </w:rPr>
        <w:t xml:space="preserve"> for the Casa Grande Ruins National Monument </w:t>
      </w:r>
    </w:p>
    <w:tbl>
      <w:tblPr>
        <w:tblStyle w:val="TableGrid"/>
        <w:tblW w:w="0" w:type="auto"/>
        <w:tblLook w:val="04A0" w:firstRow="1" w:lastRow="0" w:firstColumn="1" w:lastColumn="0" w:noHBand="0" w:noVBand="1"/>
      </w:tblPr>
      <w:tblGrid>
        <w:gridCol w:w="2254"/>
        <w:gridCol w:w="2254"/>
        <w:gridCol w:w="2254"/>
        <w:gridCol w:w="2254"/>
      </w:tblGrid>
      <w:tr w:rsidR="003B1CEC" w14:paraId="43253043" w14:textId="77777777" w:rsidTr="003B1CEC">
        <w:tc>
          <w:tcPr>
            <w:tcW w:w="2254" w:type="dxa"/>
          </w:tcPr>
          <w:p w14:paraId="2C63C02C" w14:textId="0C1428AB" w:rsidR="003B1CEC" w:rsidRPr="005C5EDA" w:rsidRDefault="003B1CEC" w:rsidP="005C5EDA">
            <w:pPr>
              <w:jc w:val="center"/>
              <w:rPr>
                <w:rFonts w:ascii="Times New Roman" w:hAnsi="Times New Roman" w:cs="Times New Roman"/>
                <w:b/>
                <w:i/>
              </w:rPr>
            </w:pPr>
            <w:r w:rsidRPr="005C5EDA">
              <w:rPr>
                <w:rFonts w:ascii="Times New Roman" w:hAnsi="Times New Roman" w:cs="Times New Roman"/>
                <w:b/>
                <w:i/>
              </w:rPr>
              <w:t>Mechanism</w:t>
            </w:r>
          </w:p>
        </w:tc>
        <w:tc>
          <w:tcPr>
            <w:tcW w:w="2254" w:type="dxa"/>
          </w:tcPr>
          <w:p w14:paraId="09D00FA9" w14:textId="34789258" w:rsidR="003B1CEC" w:rsidRPr="005C5EDA" w:rsidRDefault="003B1CEC" w:rsidP="005C5EDA">
            <w:pPr>
              <w:jc w:val="center"/>
              <w:rPr>
                <w:rFonts w:ascii="Times New Roman" w:hAnsi="Times New Roman" w:cs="Times New Roman"/>
                <w:b/>
              </w:rPr>
            </w:pPr>
            <w:r w:rsidRPr="005C5EDA">
              <w:rPr>
                <w:rFonts w:ascii="Times New Roman" w:hAnsi="Times New Roman" w:cs="Times New Roman"/>
                <w:b/>
                <w:i/>
              </w:rPr>
              <w:t>f</w:t>
            </w:r>
            <w:r w:rsidRPr="005C5EDA">
              <w:rPr>
                <w:rFonts w:ascii="Times New Roman" w:hAnsi="Times New Roman" w:cs="Times New Roman"/>
                <w:b/>
                <w:i/>
                <w:vertAlign w:val="subscript"/>
              </w:rPr>
              <w:t>n</w:t>
            </w:r>
            <w:r>
              <w:rPr>
                <w:rFonts w:ascii="Times New Roman" w:hAnsi="Times New Roman" w:cs="Times New Roman"/>
                <w:b/>
              </w:rPr>
              <w:t xml:space="preserve"> (Hz)</w:t>
            </w:r>
          </w:p>
        </w:tc>
        <w:tc>
          <w:tcPr>
            <w:tcW w:w="2254" w:type="dxa"/>
          </w:tcPr>
          <w:p w14:paraId="0DF5784D" w14:textId="73133138" w:rsidR="003B1CEC" w:rsidRPr="005C5EDA" w:rsidRDefault="003B1CEC" w:rsidP="005C5EDA">
            <w:pPr>
              <w:jc w:val="center"/>
              <w:rPr>
                <w:rFonts w:ascii="Times New Roman" w:hAnsi="Times New Roman" w:cs="Times New Roman"/>
                <w:b/>
                <w:i/>
              </w:rPr>
            </w:pPr>
            <w:r w:rsidRPr="005C5EDA">
              <w:rPr>
                <w:rFonts w:ascii="Times New Roman" w:hAnsi="Times New Roman" w:cs="Times New Roman"/>
                <w:b/>
                <w:i/>
              </w:rPr>
              <w:t>h</w:t>
            </w:r>
            <w:r w:rsidRPr="005C5EDA">
              <w:rPr>
                <w:rFonts w:ascii="Times New Roman" w:hAnsi="Times New Roman" w:cs="Times New Roman"/>
                <w:b/>
                <w:i/>
                <w:vertAlign w:val="subscript"/>
              </w:rPr>
              <w:t>e</w:t>
            </w:r>
            <w:r>
              <w:rPr>
                <w:rFonts w:ascii="Times New Roman" w:hAnsi="Times New Roman" w:cs="Times New Roman"/>
                <w:b/>
                <w:i/>
              </w:rPr>
              <w:t xml:space="preserve"> </w:t>
            </w:r>
            <w:r w:rsidRPr="005C5EDA">
              <w:rPr>
                <w:rFonts w:ascii="Times New Roman" w:hAnsi="Times New Roman" w:cs="Times New Roman"/>
                <w:b/>
              </w:rPr>
              <w:t>(m)</w:t>
            </w:r>
          </w:p>
        </w:tc>
        <w:tc>
          <w:tcPr>
            <w:tcW w:w="2254" w:type="dxa"/>
          </w:tcPr>
          <w:p w14:paraId="1D14D467" w14:textId="594DF024" w:rsidR="003B1CEC" w:rsidRPr="005C5EDA" w:rsidRDefault="003B1CEC" w:rsidP="005C5EDA">
            <w:pPr>
              <w:jc w:val="center"/>
              <w:rPr>
                <w:rFonts w:ascii="Times New Roman" w:hAnsi="Times New Roman" w:cs="Times New Roman"/>
                <w:b/>
                <w:i/>
              </w:rPr>
            </w:pPr>
            <w:r w:rsidRPr="005C5EDA">
              <w:rPr>
                <w:rFonts w:ascii="Times New Roman" w:hAnsi="Times New Roman" w:cs="Times New Roman"/>
                <w:b/>
                <w:i/>
              </w:rPr>
              <w:t>h</w:t>
            </w:r>
            <w:r>
              <w:rPr>
                <w:rFonts w:ascii="Times New Roman" w:hAnsi="Times New Roman" w:cs="Times New Roman"/>
                <w:b/>
                <w:i/>
              </w:rPr>
              <w:t xml:space="preserve"> </w:t>
            </w:r>
            <w:r w:rsidRPr="005C5EDA">
              <w:rPr>
                <w:rFonts w:ascii="Times New Roman" w:hAnsi="Times New Roman" w:cs="Times New Roman"/>
                <w:b/>
              </w:rPr>
              <w:t>(m)</w:t>
            </w:r>
          </w:p>
        </w:tc>
      </w:tr>
      <w:tr w:rsidR="003B1CEC" w14:paraId="3DE5CE50" w14:textId="77777777" w:rsidTr="003B1CEC">
        <w:tc>
          <w:tcPr>
            <w:tcW w:w="2254" w:type="dxa"/>
          </w:tcPr>
          <w:p w14:paraId="04B940B4" w14:textId="422999D2" w:rsidR="003B1CEC" w:rsidRDefault="003B1CEC" w:rsidP="005C5EDA">
            <w:pPr>
              <w:jc w:val="center"/>
            </w:pPr>
            <w:r>
              <w:rPr>
                <w:rFonts w:ascii="Times New Roman" w:hAnsi="Times New Roman" w:cs="Times New Roman"/>
              </w:rPr>
              <w:t>Wall 0b (W0b)</w:t>
            </w:r>
          </w:p>
        </w:tc>
        <w:tc>
          <w:tcPr>
            <w:tcW w:w="2254" w:type="dxa"/>
          </w:tcPr>
          <w:p w14:paraId="51F3DC02" w14:textId="049296F9" w:rsidR="003B1CEC" w:rsidRPr="005C5EDA" w:rsidRDefault="003B1CEC" w:rsidP="005C5EDA">
            <w:pPr>
              <w:jc w:val="center"/>
              <w:rPr>
                <w:rFonts w:ascii="Times New Roman" w:hAnsi="Times New Roman" w:cs="Times New Roman"/>
              </w:rPr>
            </w:pPr>
            <w:r w:rsidRPr="005C5EDA">
              <w:rPr>
                <w:rFonts w:ascii="Times New Roman" w:hAnsi="Times New Roman" w:cs="Times New Roman"/>
              </w:rPr>
              <w:t>7.72</w:t>
            </w:r>
          </w:p>
        </w:tc>
        <w:tc>
          <w:tcPr>
            <w:tcW w:w="2254" w:type="dxa"/>
          </w:tcPr>
          <w:p w14:paraId="134C0F6C" w14:textId="6E46A8AF" w:rsidR="003B1CEC" w:rsidRPr="005C5EDA" w:rsidRDefault="003B1CEC" w:rsidP="005C5EDA">
            <w:pPr>
              <w:jc w:val="center"/>
              <w:rPr>
                <w:rFonts w:ascii="Times New Roman" w:hAnsi="Times New Roman" w:cs="Times New Roman"/>
              </w:rPr>
            </w:pPr>
            <w:r w:rsidRPr="005C5EDA">
              <w:rPr>
                <w:rFonts w:ascii="Times New Roman" w:hAnsi="Times New Roman" w:cs="Times New Roman"/>
              </w:rPr>
              <w:t>4.73</w:t>
            </w:r>
          </w:p>
        </w:tc>
        <w:tc>
          <w:tcPr>
            <w:tcW w:w="2254" w:type="dxa"/>
          </w:tcPr>
          <w:p w14:paraId="67F85BC7" w14:textId="2AAC8E34" w:rsidR="003B1CEC" w:rsidRPr="005C5EDA" w:rsidRDefault="003B1CEC" w:rsidP="005C5EDA">
            <w:pPr>
              <w:jc w:val="center"/>
              <w:rPr>
                <w:rFonts w:ascii="Times New Roman" w:hAnsi="Times New Roman" w:cs="Times New Roman"/>
              </w:rPr>
            </w:pPr>
            <w:r w:rsidRPr="005C5EDA">
              <w:rPr>
                <w:rFonts w:ascii="Times New Roman" w:hAnsi="Times New Roman" w:cs="Times New Roman"/>
              </w:rPr>
              <w:t>4.98</w:t>
            </w:r>
          </w:p>
        </w:tc>
      </w:tr>
      <w:tr w:rsidR="003B1CEC" w14:paraId="19D61388" w14:textId="77777777" w:rsidTr="003B1CEC">
        <w:tc>
          <w:tcPr>
            <w:tcW w:w="2254" w:type="dxa"/>
          </w:tcPr>
          <w:p w14:paraId="3428B7EB" w14:textId="42112B93" w:rsidR="003B1CEC" w:rsidRPr="005C5EDA" w:rsidRDefault="003B1CEC" w:rsidP="005C5EDA">
            <w:pPr>
              <w:jc w:val="center"/>
              <w:rPr>
                <w:b/>
              </w:rPr>
            </w:pPr>
            <w:r>
              <w:rPr>
                <w:rFonts w:ascii="Times New Roman" w:hAnsi="Times New Roman" w:cs="Times New Roman"/>
              </w:rPr>
              <w:t>Wall 1 (W1)</w:t>
            </w:r>
          </w:p>
        </w:tc>
        <w:tc>
          <w:tcPr>
            <w:tcW w:w="2254" w:type="dxa"/>
          </w:tcPr>
          <w:p w14:paraId="19247895" w14:textId="06B67D97" w:rsidR="003B1CEC" w:rsidRPr="005C5EDA" w:rsidRDefault="003B1CEC" w:rsidP="005C5EDA">
            <w:pPr>
              <w:jc w:val="center"/>
              <w:rPr>
                <w:rFonts w:ascii="Times New Roman" w:hAnsi="Times New Roman" w:cs="Times New Roman"/>
              </w:rPr>
            </w:pPr>
            <w:r w:rsidRPr="005C5EDA">
              <w:rPr>
                <w:rFonts w:ascii="Times New Roman" w:hAnsi="Times New Roman" w:cs="Times New Roman"/>
              </w:rPr>
              <w:t>6.22</w:t>
            </w:r>
          </w:p>
        </w:tc>
        <w:tc>
          <w:tcPr>
            <w:tcW w:w="2254" w:type="dxa"/>
          </w:tcPr>
          <w:p w14:paraId="2732A72D" w14:textId="27C23F3C" w:rsidR="003B1CEC" w:rsidRPr="005C5EDA" w:rsidRDefault="003B1CEC" w:rsidP="005C5EDA">
            <w:pPr>
              <w:jc w:val="center"/>
              <w:rPr>
                <w:rFonts w:ascii="Times New Roman" w:hAnsi="Times New Roman" w:cs="Times New Roman"/>
              </w:rPr>
            </w:pPr>
            <w:r w:rsidRPr="005C5EDA">
              <w:rPr>
                <w:rFonts w:ascii="Times New Roman" w:hAnsi="Times New Roman" w:cs="Times New Roman"/>
              </w:rPr>
              <w:t>4.66</w:t>
            </w:r>
          </w:p>
        </w:tc>
        <w:tc>
          <w:tcPr>
            <w:tcW w:w="2254" w:type="dxa"/>
          </w:tcPr>
          <w:p w14:paraId="5D4421EB" w14:textId="38D81A36" w:rsidR="003B1CEC" w:rsidRPr="005C5EDA" w:rsidRDefault="003B1CEC" w:rsidP="005C5EDA">
            <w:pPr>
              <w:jc w:val="center"/>
              <w:rPr>
                <w:rFonts w:ascii="Times New Roman" w:hAnsi="Times New Roman" w:cs="Times New Roman"/>
              </w:rPr>
            </w:pPr>
            <w:r w:rsidRPr="005C5EDA">
              <w:rPr>
                <w:rFonts w:ascii="Times New Roman" w:hAnsi="Times New Roman" w:cs="Times New Roman"/>
              </w:rPr>
              <w:t>3.11</w:t>
            </w:r>
          </w:p>
        </w:tc>
      </w:tr>
      <w:tr w:rsidR="003B1CEC" w14:paraId="6E07535A" w14:textId="77777777" w:rsidTr="003B1CEC">
        <w:tc>
          <w:tcPr>
            <w:tcW w:w="2254" w:type="dxa"/>
          </w:tcPr>
          <w:p w14:paraId="44B8161B" w14:textId="26BB6400" w:rsidR="003B1CEC" w:rsidRDefault="003B1CEC" w:rsidP="005C5EDA">
            <w:pPr>
              <w:jc w:val="center"/>
            </w:pPr>
            <w:r>
              <w:rPr>
                <w:rFonts w:ascii="Times New Roman" w:hAnsi="Times New Roman" w:cs="Times New Roman"/>
              </w:rPr>
              <w:t>Wall 4 (W4)</w:t>
            </w:r>
          </w:p>
        </w:tc>
        <w:tc>
          <w:tcPr>
            <w:tcW w:w="2254" w:type="dxa"/>
          </w:tcPr>
          <w:p w14:paraId="6534F182" w14:textId="796B06DD" w:rsidR="003B1CEC" w:rsidRPr="005C5EDA" w:rsidRDefault="003B1CEC" w:rsidP="005C5EDA">
            <w:pPr>
              <w:jc w:val="center"/>
              <w:rPr>
                <w:rFonts w:ascii="Times New Roman" w:hAnsi="Times New Roman" w:cs="Times New Roman"/>
              </w:rPr>
            </w:pPr>
            <w:r w:rsidRPr="005C5EDA">
              <w:rPr>
                <w:rFonts w:ascii="Times New Roman" w:hAnsi="Times New Roman" w:cs="Times New Roman"/>
              </w:rPr>
              <w:t>6.16</w:t>
            </w:r>
          </w:p>
        </w:tc>
        <w:tc>
          <w:tcPr>
            <w:tcW w:w="2254" w:type="dxa"/>
          </w:tcPr>
          <w:p w14:paraId="3B21F10D" w14:textId="39AF5207" w:rsidR="003B1CEC" w:rsidRPr="005C5EDA" w:rsidRDefault="003B1CEC" w:rsidP="005C5EDA">
            <w:pPr>
              <w:jc w:val="center"/>
              <w:rPr>
                <w:rFonts w:ascii="Times New Roman" w:hAnsi="Times New Roman" w:cs="Times New Roman"/>
              </w:rPr>
            </w:pPr>
            <w:r w:rsidRPr="005C5EDA">
              <w:rPr>
                <w:rFonts w:ascii="Times New Roman" w:hAnsi="Times New Roman" w:cs="Times New Roman"/>
              </w:rPr>
              <w:t>4.20</w:t>
            </w:r>
          </w:p>
        </w:tc>
        <w:tc>
          <w:tcPr>
            <w:tcW w:w="2254" w:type="dxa"/>
          </w:tcPr>
          <w:p w14:paraId="20295DFC" w14:textId="201C3427" w:rsidR="003B1CEC" w:rsidRPr="005C5EDA" w:rsidRDefault="003B1CEC" w:rsidP="005C5EDA">
            <w:pPr>
              <w:jc w:val="center"/>
              <w:rPr>
                <w:rFonts w:ascii="Times New Roman" w:hAnsi="Times New Roman" w:cs="Times New Roman"/>
              </w:rPr>
            </w:pPr>
            <w:r w:rsidRPr="005C5EDA">
              <w:rPr>
                <w:rFonts w:ascii="Times New Roman" w:hAnsi="Times New Roman" w:cs="Times New Roman"/>
              </w:rPr>
              <w:t>3.76</w:t>
            </w:r>
          </w:p>
        </w:tc>
      </w:tr>
      <w:tr w:rsidR="003B1CEC" w14:paraId="0E3A106D" w14:textId="77777777" w:rsidTr="003B1CEC">
        <w:tc>
          <w:tcPr>
            <w:tcW w:w="2254" w:type="dxa"/>
          </w:tcPr>
          <w:p w14:paraId="2A15967D" w14:textId="24E643E6" w:rsidR="003B1CEC" w:rsidRDefault="003B1CEC" w:rsidP="005C5EDA">
            <w:pPr>
              <w:jc w:val="center"/>
            </w:pPr>
            <w:r>
              <w:rPr>
                <w:rFonts w:ascii="Times New Roman" w:hAnsi="Times New Roman" w:cs="Times New Roman"/>
              </w:rPr>
              <w:t>Wall 6 (W6)</w:t>
            </w:r>
          </w:p>
        </w:tc>
        <w:tc>
          <w:tcPr>
            <w:tcW w:w="2254" w:type="dxa"/>
          </w:tcPr>
          <w:p w14:paraId="193AF761" w14:textId="02E6E0B1" w:rsidR="003B1CEC" w:rsidRPr="005C5EDA" w:rsidRDefault="003B1CEC" w:rsidP="005C5EDA">
            <w:pPr>
              <w:jc w:val="center"/>
              <w:rPr>
                <w:rFonts w:ascii="Times New Roman" w:hAnsi="Times New Roman" w:cs="Times New Roman"/>
              </w:rPr>
            </w:pPr>
            <w:r w:rsidRPr="005C5EDA">
              <w:rPr>
                <w:rFonts w:ascii="Times New Roman" w:hAnsi="Times New Roman" w:cs="Times New Roman"/>
              </w:rPr>
              <w:t>2.50</w:t>
            </w:r>
          </w:p>
        </w:tc>
        <w:tc>
          <w:tcPr>
            <w:tcW w:w="2254" w:type="dxa"/>
          </w:tcPr>
          <w:p w14:paraId="06310009" w14:textId="5B0A069D" w:rsidR="003B1CEC" w:rsidRPr="005C5EDA" w:rsidRDefault="003B1CEC" w:rsidP="005C5EDA">
            <w:pPr>
              <w:jc w:val="center"/>
              <w:rPr>
                <w:rFonts w:ascii="Times New Roman" w:hAnsi="Times New Roman" w:cs="Times New Roman"/>
              </w:rPr>
            </w:pPr>
            <w:r w:rsidRPr="005C5EDA">
              <w:rPr>
                <w:rFonts w:ascii="Times New Roman" w:hAnsi="Times New Roman" w:cs="Times New Roman"/>
              </w:rPr>
              <w:t>6.01</w:t>
            </w:r>
          </w:p>
        </w:tc>
        <w:tc>
          <w:tcPr>
            <w:tcW w:w="2254" w:type="dxa"/>
          </w:tcPr>
          <w:p w14:paraId="20DB0ACD" w14:textId="656737F9" w:rsidR="003B1CEC" w:rsidRPr="005C5EDA" w:rsidRDefault="003B1CEC" w:rsidP="005C5EDA">
            <w:pPr>
              <w:jc w:val="center"/>
              <w:rPr>
                <w:rFonts w:ascii="Times New Roman" w:hAnsi="Times New Roman" w:cs="Times New Roman"/>
              </w:rPr>
            </w:pPr>
            <w:r w:rsidRPr="005C5EDA">
              <w:rPr>
                <w:rFonts w:ascii="Times New Roman" w:hAnsi="Times New Roman" w:cs="Times New Roman"/>
              </w:rPr>
              <w:t>4.77</w:t>
            </w:r>
          </w:p>
        </w:tc>
      </w:tr>
    </w:tbl>
    <w:p w14:paraId="71081889" w14:textId="77777777" w:rsidR="003B1CEC" w:rsidRDefault="003B1CEC" w:rsidP="00E50311">
      <w:pPr>
        <w:spacing w:after="0" w:line="360" w:lineRule="auto"/>
      </w:pPr>
    </w:p>
    <w:p w14:paraId="55F47586" w14:textId="78AC29DF" w:rsidR="00BA4608" w:rsidRPr="001D1AD2" w:rsidRDefault="00B65A89" w:rsidP="00E50311">
      <w:pPr>
        <w:keepNext/>
        <w:spacing w:line="360" w:lineRule="auto"/>
        <w:jc w:val="center"/>
      </w:pPr>
      <w:r>
        <w:rPr>
          <w:noProof/>
          <w:lang w:eastAsia="en-GB"/>
        </w:rPr>
        <w:lastRenderedPageBreak/>
        <w:drawing>
          <wp:inline distT="0" distB="0" distL="0" distR="0" wp14:anchorId="7FCF5395" wp14:editId="3820398E">
            <wp:extent cx="4027059" cy="25901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20.png"/>
                    <pic:cNvPicPr/>
                  </pic:nvPicPr>
                  <pic:blipFill rotWithShape="1">
                    <a:blip r:embed="rId117" cstate="print">
                      <a:extLst>
                        <a:ext uri="{BEBA8EAE-BF5A-486C-A8C5-ECC9F3942E4B}">
                          <a14:imgProps xmlns:a14="http://schemas.microsoft.com/office/drawing/2010/main">
                            <a14:imgLayer r:embed="rId118">
                              <a14:imgEffect>
                                <a14:sharpenSoften amount="25000"/>
                              </a14:imgEffect>
                            </a14:imgLayer>
                          </a14:imgProps>
                        </a:ext>
                        <a:ext uri="{28A0092B-C50C-407E-A947-70E740481C1C}">
                          <a14:useLocalDpi xmlns:a14="http://schemas.microsoft.com/office/drawing/2010/main" val="0"/>
                        </a:ext>
                      </a:extLst>
                    </a:blip>
                    <a:srcRect l="2126" t="2688"/>
                    <a:stretch/>
                  </pic:blipFill>
                  <pic:spPr bwMode="auto">
                    <a:xfrm>
                      <a:off x="0" y="0"/>
                      <a:ext cx="4028264" cy="2590940"/>
                    </a:xfrm>
                    <a:prstGeom prst="rect">
                      <a:avLst/>
                    </a:prstGeom>
                    <a:ln>
                      <a:noFill/>
                    </a:ln>
                    <a:extLst>
                      <a:ext uri="{53640926-AAD7-44D8-BBD7-CCE9431645EC}">
                        <a14:shadowObscured xmlns:a14="http://schemas.microsoft.com/office/drawing/2010/main"/>
                      </a:ext>
                    </a:extLst>
                  </pic:spPr>
                </pic:pic>
              </a:graphicData>
            </a:graphic>
          </wp:inline>
        </w:drawing>
      </w:r>
    </w:p>
    <w:p w14:paraId="4389C6AD" w14:textId="247076BD" w:rsidR="00127C42" w:rsidRPr="001D1AD2" w:rsidRDefault="00BA4608" w:rsidP="00E50311">
      <w:pPr>
        <w:pStyle w:val="Caption"/>
        <w:spacing w:line="360" w:lineRule="auto"/>
        <w:jc w:val="center"/>
        <w:outlineLvl w:val="0"/>
        <w:rPr>
          <w:rFonts w:ascii="Times New Roman" w:hAnsi="Times New Roman" w:cs="Times New Roman"/>
          <w:b/>
          <w:i w:val="0"/>
          <w:color w:val="auto"/>
        </w:rPr>
      </w:pPr>
      <w:bookmarkStart w:id="26" w:name="_Ref477960329"/>
      <w:r w:rsidRPr="001D1AD2">
        <w:rPr>
          <w:rFonts w:ascii="Times New Roman" w:hAnsi="Times New Roman" w:cs="Times New Roman"/>
          <w:i w:val="0"/>
          <w:color w:val="auto"/>
        </w:rPr>
        <w:t xml:space="preserve">Fig. </w:t>
      </w:r>
      <w:r w:rsidRPr="001D1AD2">
        <w:rPr>
          <w:rFonts w:ascii="Times New Roman" w:hAnsi="Times New Roman" w:cs="Times New Roman"/>
          <w:i w:val="0"/>
          <w:color w:val="auto"/>
        </w:rPr>
        <w:fldChar w:fldCharType="begin"/>
      </w:r>
      <w:r w:rsidRPr="001D1AD2">
        <w:rPr>
          <w:rFonts w:ascii="Times New Roman" w:hAnsi="Times New Roman" w:cs="Times New Roman"/>
          <w:i w:val="0"/>
          <w:color w:val="auto"/>
        </w:rPr>
        <w:instrText xml:space="preserve"> SEQ Fig. \* ARABIC </w:instrText>
      </w:r>
      <w:r w:rsidRPr="001D1AD2">
        <w:rPr>
          <w:rFonts w:ascii="Times New Roman" w:hAnsi="Times New Roman" w:cs="Times New Roman"/>
          <w:i w:val="0"/>
          <w:color w:val="auto"/>
        </w:rPr>
        <w:fldChar w:fldCharType="separate"/>
      </w:r>
      <w:r w:rsidR="00E05C92">
        <w:rPr>
          <w:rFonts w:ascii="Times New Roman" w:hAnsi="Times New Roman" w:cs="Times New Roman"/>
          <w:i w:val="0"/>
          <w:noProof/>
          <w:color w:val="auto"/>
        </w:rPr>
        <w:t>19</w:t>
      </w:r>
      <w:r w:rsidRPr="001D1AD2">
        <w:rPr>
          <w:rFonts w:ascii="Times New Roman" w:hAnsi="Times New Roman" w:cs="Times New Roman"/>
          <w:i w:val="0"/>
          <w:color w:val="auto"/>
        </w:rPr>
        <w:fldChar w:fldCharType="end"/>
      </w:r>
      <w:bookmarkEnd w:id="26"/>
      <w:r w:rsidR="00A2617B">
        <w:rPr>
          <w:rFonts w:ascii="Times New Roman" w:hAnsi="Times New Roman" w:cs="Times New Roman"/>
          <w:i w:val="0"/>
          <w:color w:val="auto"/>
        </w:rPr>
        <w:t xml:space="preserve">: Comparison of the overturning envelopes for the different mechanisms </w:t>
      </w:r>
    </w:p>
    <w:p w14:paraId="6F8FF5CB" w14:textId="20A764F1" w:rsidR="00E62120" w:rsidRDefault="009932C9" w:rsidP="00E50311">
      <w:pPr>
        <w:spacing w:line="360" w:lineRule="auto"/>
        <w:outlineLvl w:val="0"/>
        <w:rPr>
          <w:rFonts w:ascii="Times New Roman" w:hAnsi="Times New Roman" w:cs="Times New Roman"/>
          <w:b/>
        </w:rPr>
      </w:pPr>
      <w:r>
        <w:rPr>
          <w:rFonts w:ascii="Times New Roman" w:hAnsi="Times New Roman" w:cs="Times New Roman"/>
          <w:b/>
        </w:rPr>
        <w:t xml:space="preserve">3.4 Church of San Leonardo Limosino, Italy </w:t>
      </w:r>
      <w:r w:rsidR="00E62120" w:rsidRPr="001D1AD2">
        <w:rPr>
          <w:rFonts w:ascii="Times New Roman" w:hAnsi="Times New Roman" w:cs="Times New Roman"/>
          <w:b/>
        </w:rPr>
        <w:t xml:space="preserve"> </w:t>
      </w:r>
    </w:p>
    <w:p w14:paraId="6CA08FB5" w14:textId="77777777" w:rsidR="004D2189" w:rsidRPr="001D1AD2" w:rsidRDefault="004D2189" w:rsidP="00E50311">
      <w:pPr>
        <w:keepNext/>
        <w:spacing w:line="360" w:lineRule="auto"/>
        <w:jc w:val="center"/>
      </w:pPr>
      <w:r w:rsidRPr="001D1AD2">
        <w:rPr>
          <w:rFonts w:ascii="Times New Roman" w:hAnsi="Times New Roman" w:cs="Times New Roman"/>
          <w:b/>
          <w:noProof/>
          <w:lang w:eastAsia="en-GB"/>
        </w:rPr>
        <w:drawing>
          <wp:inline distT="0" distB="0" distL="0" distR="0" wp14:anchorId="64A43C7F" wp14:editId="0BB1B0AD">
            <wp:extent cx="5731510" cy="15811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L_CAS.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731510" cy="1581150"/>
                    </a:xfrm>
                    <a:prstGeom prst="rect">
                      <a:avLst/>
                    </a:prstGeom>
                  </pic:spPr>
                </pic:pic>
              </a:graphicData>
            </a:graphic>
          </wp:inline>
        </w:drawing>
      </w:r>
    </w:p>
    <w:p w14:paraId="66B60671" w14:textId="5A8E7662" w:rsidR="004D2189" w:rsidRDefault="004D2189" w:rsidP="00E50311">
      <w:pPr>
        <w:pStyle w:val="Caption"/>
        <w:spacing w:after="0" w:line="360" w:lineRule="auto"/>
        <w:jc w:val="center"/>
        <w:rPr>
          <w:rFonts w:ascii="Times New Roman" w:hAnsi="Times New Roman" w:cs="Times New Roman"/>
          <w:i w:val="0"/>
          <w:color w:val="auto"/>
        </w:rPr>
      </w:pPr>
      <w:bookmarkStart w:id="27" w:name="_Ref478633130"/>
      <w:r w:rsidRPr="001D1AD2">
        <w:rPr>
          <w:rFonts w:ascii="Times New Roman" w:hAnsi="Times New Roman" w:cs="Times New Roman"/>
          <w:i w:val="0"/>
          <w:color w:val="auto"/>
        </w:rPr>
        <w:t xml:space="preserve">Fig. </w:t>
      </w:r>
      <w:r w:rsidRPr="001D1AD2">
        <w:rPr>
          <w:rFonts w:ascii="Times New Roman" w:hAnsi="Times New Roman" w:cs="Times New Roman"/>
          <w:i w:val="0"/>
          <w:color w:val="auto"/>
        </w:rPr>
        <w:fldChar w:fldCharType="begin"/>
      </w:r>
      <w:r w:rsidRPr="001D1AD2">
        <w:rPr>
          <w:rFonts w:ascii="Times New Roman" w:hAnsi="Times New Roman" w:cs="Times New Roman"/>
          <w:i w:val="0"/>
          <w:color w:val="auto"/>
        </w:rPr>
        <w:instrText xml:space="preserve"> SEQ Fig. \* ARABIC </w:instrText>
      </w:r>
      <w:r w:rsidRPr="001D1AD2">
        <w:rPr>
          <w:rFonts w:ascii="Times New Roman" w:hAnsi="Times New Roman" w:cs="Times New Roman"/>
          <w:i w:val="0"/>
          <w:color w:val="auto"/>
        </w:rPr>
        <w:fldChar w:fldCharType="separate"/>
      </w:r>
      <w:r w:rsidR="00E05C92">
        <w:rPr>
          <w:rFonts w:ascii="Times New Roman" w:hAnsi="Times New Roman" w:cs="Times New Roman"/>
          <w:i w:val="0"/>
          <w:noProof/>
          <w:color w:val="auto"/>
        </w:rPr>
        <w:t>20</w:t>
      </w:r>
      <w:r w:rsidRPr="001D1AD2">
        <w:rPr>
          <w:rFonts w:ascii="Times New Roman" w:hAnsi="Times New Roman" w:cs="Times New Roman"/>
          <w:i w:val="0"/>
          <w:color w:val="auto"/>
        </w:rPr>
        <w:fldChar w:fldCharType="end"/>
      </w:r>
      <w:bookmarkEnd w:id="27"/>
      <w:r>
        <w:rPr>
          <w:rFonts w:ascii="Times New Roman" w:hAnsi="Times New Roman" w:cs="Times New Roman"/>
          <w:i w:val="0"/>
          <w:color w:val="auto"/>
        </w:rPr>
        <w:t>: Church of San Leonardo Limosino after the (a) 20</w:t>
      </w:r>
      <w:r w:rsidRPr="00AB3D62">
        <w:rPr>
          <w:rFonts w:ascii="Times New Roman" w:hAnsi="Times New Roman" w:cs="Times New Roman"/>
          <w:i w:val="0"/>
          <w:color w:val="auto"/>
          <w:vertAlign w:val="superscript"/>
        </w:rPr>
        <w:t>th</w:t>
      </w:r>
      <w:r>
        <w:rPr>
          <w:rFonts w:ascii="Times New Roman" w:hAnsi="Times New Roman" w:cs="Times New Roman"/>
          <w:i w:val="0"/>
          <w:color w:val="auto"/>
        </w:rPr>
        <w:t xml:space="preserve"> May 2012 shock; (b) 29</w:t>
      </w:r>
      <w:r w:rsidRPr="00AB3D62">
        <w:rPr>
          <w:rFonts w:ascii="Times New Roman" w:hAnsi="Times New Roman" w:cs="Times New Roman"/>
          <w:i w:val="0"/>
          <w:color w:val="auto"/>
          <w:vertAlign w:val="superscript"/>
        </w:rPr>
        <w:t>th</w:t>
      </w:r>
      <w:r>
        <w:rPr>
          <w:rFonts w:ascii="Times New Roman" w:hAnsi="Times New Roman" w:cs="Times New Roman"/>
          <w:i w:val="0"/>
          <w:color w:val="auto"/>
        </w:rPr>
        <w:t xml:space="preserve"> May 2012 shock (L)</w:t>
      </w:r>
    </w:p>
    <w:p w14:paraId="3AD39CD6" w14:textId="63349C3A" w:rsidR="004D2189" w:rsidRPr="004D2189" w:rsidRDefault="004D2189" w:rsidP="00E50311">
      <w:pPr>
        <w:pStyle w:val="Caption"/>
        <w:spacing w:line="360" w:lineRule="auto"/>
        <w:jc w:val="center"/>
        <w:rPr>
          <w:rFonts w:ascii="Times New Roman" w:hAnsi="Times New Roman" w:cs="Times New Roman"/>
          <w:i w:val="0"/>
          <w:color w:val="auto"/>
        </w:rPr>
      </w:pPr>
      <w:r>
        <w:rPr>
          <w:rFonts w:ascii="Times New Roman" w:hAnsi="Times New Roman" w:cs="Times New Roman"/>
          <w:i w:val="0"/>
          <w:color w:val="auto"/>
        </w:rPr>
        <w:t>Rhino model of church (R)</w:t>
      </w:r>
    </w:p>
    <w:p w14:paraId="56ED138B" w14:textId="471F3D09" w:rsidR="003A67A8" w:rsidRDefault="00614C33" w:rsidP="00E50311">
      <w:pPr>
        <w:spacing w:line="360" w:lineRule="auto"/>
        <w:jc w:val="both"/>
        <w:rPr>
          <w:rFonts w:ascii="Times New Roman" w:hAnsi="Times New Roman" w:cs="Times New Roman"/>
        </w:rPr>
      </w:pPr>
      <w:r>
        <w:rPr>
          <w:rFonts w:ascii="Times New Roman" w:hAnsi="Times New Roman" w:cs="Times New Roman"/>
        </w:rPr>
        <w:t>The mechanisms modelled by the tool thus far have been, for the most part, variation</w:t>
      </w:r>
      <w:r w:rsidR="003A67A8">
        <w:rPr>
          <w:rFonts w:ascii="Times New Roman" w:hAnsi="Times New Roman" w:cs="Times New Roman"/>
        </w:rPr>
        <w:t>s</w:t>
      </w:r>
      <w:r>
        <w:rPr>
          <w:rFonts w:ascii="Times New Roman" w:hAnsi="Times New Roman" w:cs="Times New Roman"/>
        </w:rPr>
        <w:t xml:space="preserve"> of the simple single block mechanism.</w:t>
      </w:r>
      <w:r w:rsidR="007A757B">
        <w:rPr>
          <w:rFonts w:ascii="Times New Roman" w:hAnsi="Times New Roman" w:cs="Times New Roman"/>
        </w:rPr>
        <w:t xml:space="preserve"> Thus</w:t>
      </w:r>
      <w:r w:rsidR="00675584">
        <w:rPr>
          <w:rFonts w:ascii="Times New Roman" w:hAnsi="Times New Roman" w:cs="Times New Roman"/>
        </w:rPr>
        <w:t>,</w:t>
      </w:r>
      <w:r>
        <w:rPr>
          <w:rFonts w:ascii="Times New Roman" w:hAnsi="Times New Roman" w:cs="Times New Roman"/>
        </w:rPr>
        <w:t xml:space="preserve"> </w:t>
      </w:r>
      <w:r w:rsidR="003A67A8">
        <w:rPr>
          <w:rFonts w:ascii="Times New Roman" w:hAnsi="Times New Roman" w:cs="Times New Roman"/>
        </w:rPr>
        <w:t xml:space="preserve">to demonstrate the tool’s ability to </w:t>
      </w:r>
      <w:r w:rsidR="00675584">
        <w:rPr>
          <w:rFonts w:ascii="Times New Roman" w:hAnsi="Times New Roman" w:cs="Times New Roman"/>
        </w:rPr>
        <w:t>predict collapse of</w:t>
      </w:r>
      <w:r w:rsidR="003A67A8">
        <w:rPr>
          <w:rFonts w:ascii="Times New Roman" w:hAnsi="Times New Roman" w:cs="Times New Roman"/>
        </w:rPr>
        <w:t xml:space="preserve"> more complex mechanisms, the church of San Leonardo Limosino in Italy was chosen as a case-study. </w:t>
      </w:r>
      <w:r w:rsidR="00476218">
        <w:rPr>
          <w:rFonts w:ascii="Times New Roman" w:hAnsi="Times New Roman" w:cs="Times New Roman"/>
        </w:rPr>
        <w:t>Constructed in the 15</w:t>
      </w:r>
      <w:r w:rsidR="00476218" w:rsidRPr="00476218">
        <w:rPr>
          <w:rFonts w:ascii="Times New Roman" w:hAnsi="Times New Roman" w:cs="Times New Roman"/>
          <w:vertAlign w:val="superscript"/>
        </w:rPr>
        <w:t>th</w:t>
      </w:r>
      <w:r w:rsidR="00476218">
        <w:rPr>
          <w:rFonts w:ascii="Times New Roman" w:hAnsi="Times New Roman" w:cs="Times New Roman"/>
        </w:rPr>
        <w:t xml:space="preserve"> century, the structure comprises a central nave with side aisles which are covered by cross-vaults, as well as a roof supported by king-post trusses, a rounded apse, and a bell tower </w:t>
      </w:r>
      <w:r w:rsidR="00476218">
        <w:rPr>
          <w:rFonts w:ascii="Times New Roman" w:hAnsi="Times New Roman" w:cs="Times New Roman"/>
        </w:rPr>
        <w:fldChar w:fldCharType="begin" w:fldLock="1"/>
      </w:r>
      <w:r w:rsidR="007852F7">
        <w:rPr>
          <w:rFonts w:ascii="Times New Roman" w:hAnsi="Times New Roman" w:cs="Times New Roman"/>
        </w:rPr>
        <w:instrText>ADDIN CSL_CITATION { "citationItems" : [ { "id" : "ITEM-1", "itemData" : { "author" : [ { "dropping-particle" : "", "family" : "Decanini", "given" : "Luis D.", "non-dropping-particle" : "", "parse-names" : false, "suffix" : "" }, { "dropping-particle" : "", "family" : "Liberatore", "given" : "Domenico", "non-dropping-particle" : "", "parse-names" : false, "suffix" : "" }, { "dropping-particle" : "", "family" : "Liberatore", "given" : "Laura", "non-dropping-particle" : "", "parse-names" : false, "suffix" : "" }, { "dropping-particle" : "", "family" : "Sorrentino", "given" : "Luigi", "non-dropping-particle" : "", "parse-names" : false, "suffix" : "" } ], "id" : "ITEM-1", "issued" : { "date-parts" : [ [ "2012" ] ] }, "title" : "Preliminary Report on the 2012, May 20, Emilia Earthquake, v.1", "type" : "report" }, "uris" : [ "http://www.mendeley.com/documents/?uuid=48a70e0c-08bb-4f4a-ae77-a9cbbbc2b868" ] } ], "mendeley" : { "formattedCitation" : "[40]", "plainTextFormattedCitation" : "[40]", "previouslyFormattedCitation" : "[40]" }, "properties" : { "noteIndex" : 0 }, "schema" : "https://github.com/citation-style-language/schema/raw/master/csl-citation.json" }</w:instrText>
      </w:r>
      <w:r w:rsidR="00476218">
        <w:rPr>
          <w:rFonts w:ascii="Times New Roman" w:hAnsi="Times New Roman" w:cs="Times New Roman"/>
        </w:rPr>
        <w:fldChar w:fldCharType="separate"/>
      </w:r>
      <w:r w:rsidR="007852F7" w:rsidRPr="007852F7">
        <w:rPr>
          <w:rFonts w:ascii="Times New Roman" w:hAnsi="Times New Roman" w:cs="Times New Roman"/>
          <w:noProof/>
        </w:rPr>
        <w:t>[40]</w:t>
      </w:r>
      <w:r w:rsidR="00476218">
        <w:rPr>
          <w:rFonts w:ascii="Times New Roman" w:hAnsi="Times New Roman" w:cs="Times New Roman"/>
        </w:rPr>
        <w:fldChar w:fldCharType="end"/>
      </w:r>
      <w:r w:rsidR="00476218">
        <w:rPr>
          <w:rFonts w:ascii="Times New Roman" w:hAnsi="Times New Roman" w:cs="Times New Roman"/>
        </w:rPr>
        <w:t xml:space="preserve">. </w:t>
      </w:r>
      <w:r w:rsidR="003A67A8">
        <w:rPr>
          <w:rFonts w:ascii="Times New Roman" w:hAnsi="Times New Roman" w:cs="Times New Roman"/>
        </w:rPr>
        <w:t>T</w:t>
      </w:r>
      <w:r w:rsidR="00476218">
        <w:rPr>
          <w:rFonts w:ascii="Times New Roman" w:hAnsi="Times New Roman" w:cs="Times New Roman"/>
        </w:rPr>
        <w:t>he</w:t>
      </w:r>
      <w:r w:rsidR="003A67A8">
        <w:rPr>
          <w:rFonts w:ascii="Times New Roman" w:hAnsi="Times New Roman" w:cs="Times New Roman"/>
        </w:rPr>
        <w:t xml:space="preserve"> church was badly damaged during the 2012 Emilia earthquake – during the first shock on May 20</w:t>
      </w:r>
      <w:r w:rsidR="003A67A8" w:rsidRPr="003A67A8">
        <w:rPr>
          <w:rFonts w:ascii="Times New Roman" w:hAnsi="Times New Roman" w:cs="Times New Roman"/>
          <w:vertAlign w:val="superscript"/>
        </w:rPr>
        <w:t>th</w:t>
      </w:r>
      <w:r w:rsidR="003A67A8">
        <w:rPr>
          <w:rFonts w:ascii="Times New Roman" w:hAnsi="Times New Roman" w:cs="Times New Roman"/>
        </w:rPr>
        <w:t>, the spire of the bell tower sustained some damage and a portion of the façade above the window overturned out of plane (</w:t>
      </w:r>
      <w:r w:rsidR="006E0FF8" w:rsidRPr="00296D49">
        <w:rPr>
          <w:rFonts w:ascii="Times New Roman" w:hAnsi="Times New Roman" w:cs="Times New Roman"/>
        </w:rPr>
        <w:fldChar w:fldCharType="begin"/>
      </w:r>
      <w:r w:rsidR="006E0FF8" w:rsidRPr="00296D49">
        <w:rPr>
          <w:rFonts w:ascii="Times New Roman" w:hAnsi="Times New Roman" w:cs="Times New Roman"/>
        </w:rPr>
        <w:instrText xml:space="preserve"> REF _Ref478633130 \h </w:instrText>
      </w:r>
      <w:r w:rsidR="00296D49" w:rsidRPr="00296D49">
        <w:rPr>
          <w:rFonts w:ascii="Times New Roman" w:hAnsi="Times New Roman" w:cs="Times New Roman"/>
        </w:rPr>
        <w:instrText xml:space="preserve"> \* MERGEFORMAT </w:instrText>
      </w:r>
      <w:r w:rsidR="006E0FF8" w:rsidRPr="00296D49">
        <w:rPr>
          <w:rFonts w:ascii="Times New Roman" w:hAnsi="Times New Roman" w:cs="Times New Roman"/>
        </w:rPr>
      </w:r>
      <w:r w:rsidR="006E0FF8" w:rsidRPr="00296D49">
        <w:rPr>
          <w:rFonts w:ascii="Times New Roman" w:hAnsi="Times New Roman" w:cs="Times New Roman"/>
        </w:rPr>
        <w:fldChar w:fldCharType="separate"/>
      </w:r>
      <w:r w:rsidR="00E05C92" w:rsidRPr="001D1AD2">
        <w:rPr>
          <w:rFonts w:ascii="Times New Roman" w:hAnsi="Times New Roman" w:cs="Times New Roman"/>
        </w:rPr>
        <w:t xml:space="preserve">Fig. </w:t>
      </w:r>
      <w:r w:rsidR="00E05C92" w:rsidRPr="007B7679">
        <w:rPr>
          <w:rFonts w:ascii="Times New Roman" w:hAnsi="Times New Roman" w:cs="Times New Roman"/>
          <w:noProof/>
        </w:rPr>
        <w:t>20</w:t>
      </w:r>
      <w:r w:rsidR="006E0FF8" w:rsidRPr="00296D49">
        <w:rPr>
          <w:rFonts w:ascii="Times New Roman" w:hAnsi="Times New Roman" w:cs="Times New Roman"/>
        </w:rPr>
        <w:fldChar w:fldCharType="end"/>
      </w:r>
      <w:r w:rsidR="006E0FF8" w:rsidRPr="00296D49">
        <w:rPr>
          <w:rFonts w:ascii="Times New Roman" w:hAnsi="Times New Roman" w:cs="Times New Roman"/>
        </w:rPr>
        <w:t>a</w:t>
      </w:r>
      <w:r w:rsidR="003A67A8">
        <w:rPr>
          <w:rFonts w:ascii="Times New Roman" w:hAnsi="Times New Roman" w:cs="Times New Roman"/>
        </w:rPr>
        <w:t>). Following the second shock on May 29</w:t>
      </w:r>
      <w:r w:rsidR="003A67A8" w:rsidRPr="003A67A8">
        <w:rPr>
          <w:rFonts w:ascii="Times New Roman" w:hAnsi="Times New Roman" w:cs="Times New Roman"/>
          <w:vertAlign w:val="superscript"/>
        </w:rPr>
        <w:t>th</w:t>
      </w:r>
      <w:r w:rsidR="003A67A8">
        <w:rPr>
          <w:rFonts w:ascii="Times New Roman" w:hAnsi="Times New Roman" w:cs="Times New Roman"/>
        </w:rPr>
        <w:t>, the façade sustained further damage, while the bell tower was partially destroyed (</w:t>
      </w:r>
      <w:r w:rsidR="006E0FF8" w:rsidRPr="00296D49">
        <w:rPr>
          <w:rFonts w:ascii="Times New Roman" w:hAnsi="Times New Roman" w:cs="Times New Roman"/>
        </w:rPr>
        <w:fldChar w:fldCharType="begin"/>
      </w:r>
      <w:r w:rsidR="006E0FF8" w:rsidRPr="00296D49">
        <w:rPr>
          <w:rFonts w:ascii="Times New Roman" w:hAnsi="Times New Roman" w:cs="Times New Roman"/>
        </w:rPr>
        <w:instrText xml:space="preserve"> REF _Ref478633130 \h </w:instrText>
      </w:r>
      <w:r w:rsidR="00296D49" w:rsidRPr="00296D49">
        <w:rPr>
          <w:rFonts w:ascii="Times New Roman" w:hAnsi="Times New Roman" w:cs="Times New Roman"/>
        </w:rPr>
        <w:instrText xml:space="preserve"> \* MERGEFORMAT </w:instrText>
      </w:r>
      <w:r w:rsidR="006E0FF8" w:rsidRPr="00296D49">
        <w:rPr>
          <w:rFonts w:ascii="Times New Roman" w:hAnsi="Times New Roman" w:cs="Times New Roman"/>
        </w:rPr>
      </w:r>
      <w:r w:rsidR="006E0FF8" w:rsidRPr="00296D49">
        <w:rPr>
          <w:rFonts w:ascii="Times New Roman" w:hAnsi="Times New Roman" w:cs="Times New Roman"/>
        </w:rPr>
        <w:fldChar w:fldCharType="separate"/>
      </w:r>
      <w:r w:rsidR="00E05C92" w:rsidRPr="001D1AD2">
        <w:rPr>
          <w:rFonts w:ascii="Times New Roman" w:hAnsi="Times New Roman" w:cs="Times New Roman"/>
        </w:rPr>
        <w:t xml:space="preserve">Fig. </w:t>
      </w:r>
      <w:r w:rsidR="00E05C92" w:rsidRPr="007B7679">
        <w:rPr>
          <w:rFonts w:ascii="Times New Roman" w:hAnsi="Times New Roman" w:cs="Times New Roman"/>
          <w:noProof/>
        </w:rPr>
        <w:t>20</w:t>
      </w:r>
      <w:r w:rsidR="006E0FF8" w:rsidRPr="00296D49">
        <w:rPr>
          <w:rFonts w:ascii="Times New Roman" w:hAnsi="Times New Roman" w:cs="Times New Roman"/>
        </w:rPr>
        <w:fldChar w:fldCharType="end"/>
      </w:r>
      <w:r w:rsidR="006E0FF8">
        <w:rPr>
          <w:rFonts w:ascii="Times New Roman" w:hAnsi="Times New Roman" w:cs="Times New Roman"/>
        </w:rPr>
        <w:t>b</w:t>
      </w:r>
      <w:r w:rsidR="003A67A8">
        <w:rPr>
          <w:rFonts w:ascii="Times New Roman" w:hAnsi="Times New Roman" w:cs="Times New Roman"/>
        </w:rPr>
        <w:t xml:space="preserve">). </w:t>
      </w:r>
    </w:p>
    <w:p w14:paraId="168925E4" w14:textId="64E9A94D" w:rsidR="00614C33" w:rsidRDefault="00476218" w:rsidP="00E50311">
      <w:pPr>
        <w:spacing w:line="360" w:lineRule="auto"/>
        <w:jc w:val="both"/>
        <w:rPr>
          <w:rFonts w:ascii="Times New Roman" w:hAnsi="Times New Roman" w:cs="Times New Roman"/>
        </w:rPr>
      </w:pPr>
      <w:r>
        <w:rPr>
          <w:rFonts w:ascii="Times New Roman" w:hAnsi="Times New Roman" w:cs="Times New Roman"/>
        </w:rPr>
        <w:t xml:space="preserve">The Rhino model of this structure </w:t>
      </w:r>
      <w:r w:rsidR="00D567FB">
        <w:rPr>
          <w:rFonts w:ascii="Times New Roman" w:hAnsi="Times New Roman" w:cs="Times New Roman"/>
        </w:rPr>
        <w:t>(</w:t>
      </w:r>
      <w:r w:rsidR="006E0FF8">
        <w:rPr>
          <w:rFonts w:ascii="Times New Roman" w:hAnsi="Times New Roman" w:cs="Times New Roman"/>
        </w:rPr>
        <w:fldChar w:fldCharType="begin"/>
      </w:r>
      <w:r w:rsidR="006E0FF8">
        <w:rPr>
          <w:rFonts w:ascii="Times New Roman" w:hAnsi="Times New Roman" w:cs="Times New Roman"/>
        </w:rPr>
        <w:instrText xml:space="preserve"> REF _Ref478633130 \h </w:instrText>
      </w:r>
      <w:r w:rsidR="00296D49">
        <w:rPr>
          <w:rFonts w:ascii="Times New Roman" w:hAnsi="Times New Roman" w:cs="Times New Roman"/>
        </w:rPr>
        <w:instrText xml:space="preserve"> \* MERGEFORMAT </w:instrText>
      </w:r>
      <w:r w:rsidR="006E0FF8">
        <w:rPr>
          <w:rFonts w:ascii="Times New Roman" w:hAnsi="Times New Roman" w:cs="Times New Roman"/>
        </w:rPr>
      </w:r>
      <w:r w:rsidR="006E0FF8">
        <w:rPr>
          <w:rFonts w:ascii="Times New Roman" w:hAnsi="Times New Roman" w:cs="Times New Roman"/>
        </w:rPr>
        <w:fldChar w:fldCharType="separate"/>
      </w:r>
      <w:r w:rsidR="00E05C92" w:rsidRPr="001D1AD2">
        <w:rPr>
          <w:rFonts w:ascii="Times New Roman" w:hAnsi="Times New Roman" w:cs="Times New Roman"/>
        </w:rPr>
        <w:t xml:space="preserve">Fig. </w:t>
      </w:r>
      <w:r w:rsidR="00E05C92" w:rsidRPr="007B7679">
        <w:rPr>
          <w:rFonts w:ascii="Times New Roman" w:hAnsi="Times New Roman" w:cs="Times New Roman"/>
          <w:noProof/>
        </w:rPr>
        <w:t>20</w:t>
      </w:r>
      <w:r w:rsidR="006E0FF8">
        <w:rPr>
          <w:rFonts w:ascii="Times New Roman" w:hAnsi="Times New Roman" w:cs="Times New Roman"/>
        </w:rPr>
        <w:fldChar w:fldCharType="end"/>
      </w:r>
      <w:r w:rsidR="00AA1234">
        <w:rPr>
          <w:rFonts w:ascii="Times New Roman" w:hAnsi="Times New Roman" w:cs="Times New Roman"/>
        </w:rPr>
        <w:t>, right</w:t>
      </w:r>
      <w:r w:rsidR="00D567FB">
        <w:rPr>
          <w:rFonts w:ascii="Times New Roman" w:hAnsi="Times New Roman" w:cs="Times New Roman"/>
        </w:rPr>
        <w:t xml:space="preserve">) </w:t>
      </w:r>
      <w:r w:rsidR="00572C52">
        <w:rPr>
          <w:rFonts w:ascii="Times New Roman" w:hAnsi="Times New Roman" w:cs="Times New Roman"/>
        </w:rPr>
        <w:t>was genera</w:t>
      </w:r>
      <w:r>
        <w:rPr>
          <w:rFonts w:ascii="Times New Roman" w:hAnsi="Times New Roman" w:cs="Times New Roman"/>
        </w:rPr>
        <w:t xml:space="preserve">ted based on the dimensions and drawings presented in Decanini et al. </w:t>
      </w:r>
      <w:r>
        <w:rPr>
          <w:rFonts w:ascii="Times New Roman" w:hAnsi="Times New Roman" w:cs="Times New Roman"/>
        </w:rPr>
        <w:fldChar w:fldCharType="begin" w:fldLock="1"/>
      </w:r>
      <w:r w:rsidR="007852F7">
        <w:rPr>
          <w:rFonts w:ascii="Times New Roman" w:hAnsi="Times New Roman" w:cs="Times New Roman"/>
        </w:rPr>
        <w:instrText>ADDIN CSL_CITATION { "citationItems" : [ { "id" : "ITEM-1", "itemData" : { "author" : [ { "dropping-particle" : "", "family" : "Decanini", "given" : "Luis D.", "non-dropping-particle" : "", "parse-names" : false, "suffix" : "" }, { "dropping-particle" : "", "family" : "Liberatore", "given" : "Domenico", "non-dropping-particle" : "", "parse-names" : false, "suffix" : "" }, { "dropping-particle" : "", "family" : "Liberatore", "given" : "Laura", "non-dropping-particle" : "", "parse-names" : false, "suffix" : "" }, { "dropping-particle" : "", "family" : "Sorrentino", "given" : "Luigi", "non-dropping-particle" : "", "parse-names" : false, "suffix" : "" } ], "id" : "ITEM-1", "issued" : { "date-parts" : [ [ "2012" ] ] }, "title" : "Preliminary Report on the 2012, May 20, Emilia Earthquake, v.1", "type" : "report" }, "uris" : [ "http://www.mendeley.com/documents/?uuid=48a70e0c-08bb-4f4a-ae77-a9cbbbc2b868" ] } ], "mendeley" : { "formattedCitation" : "[40]", "plainTextFormattedCitation" : "[40]", "previouslyFormattedCitation" : "[40]" }, "properties" : { "noteIndex" : 0 }, "schema" : "https://github.com/citation-style-language/schema/raw/master/csl-citation.json" }</w:instrText>
      </w:r>
      <w:r>
        <w:rPr>
          <w:rFonts w:ascii="Times New Roman" w:hAnsi="Times New Roman" w:cs="Times New Roman"/>
        </w:rPr>
        <w:fldChar w:fldCharType="separate"/>
      </w:r>
      <w:r w:rsidR="007852F7" w:rsidRPr="007852F7">
        <w:rPr>
          <w:rFonts w:ascii="Times New Roman" w:hAnsi="Times New Roman" w:cs="Times New Roman"/>
          <w:noProof/>
        </w:rPr>
        <w:t>[40]</w:t>
      </w:r>
      <w:r>
        <w:rPr>
          <w:rFonts w:ascii="Times New Roman" w:hAnsi="Times New Roman" w:cs="Times New Roman"/>
        </w:rPr>
        <w:fldChar w:fldCharType="end"/>
      </w:r>
      <w:r>
        <w:rPr>
          <w:rFonts w:ascii="Times New Roman" w:hAnsi="Times New Roman" w:cs="Times New Roman"/>
        </w:rPr>
        <w:t>. While the actual observed</w:t>
      </w:r>
      <w:r w:rsidR="003A67A8">
        <w:rPr>
          <w:rFonts w:ascii="Times New Roman" w:hAnsi="Times New Roman" w:cs="Times New Roman"/>
        </w:rPr>
        <w:t xml:space="preserve"> failure mechanisms – namely the overturning of the spire and façade, and collapse of the bell tower </w:t>
      </w:r>
      <w:r w:rsidR="00643149">
        <w:rPr>
          <w:rFonts w:ascii="Times New Roman" w:hAnsi="Times New Roman" w:cs="Times New Roman"/>
        </w:rPr>
        <w:t>(</w:t>
      </w:r>
      <w:r w:rsidR="00643149" w:rsidRPr="00643149">
        <w:rPr>
          <w:rFonts w:ascii="Times New Roman" w:hAnsi="Times New Roman" w:cs="Times New Roman"/>
        </w:rPr>
        <w:fldChar w:fldCharType="begin"/>
      </w:r>
      <w:r w:rsidR="00643149" w:rsidRPr="00643149">
        <w:rPr>
          <w:rFonts w:ascii="Times New Roman" w:hAnsi="Times New Roman" w:cs="Times New Roman"/>
        </w:rPr>
        <w:instrText xml:space="preserve"> REF _Ref479763028 \h  \* MERGEFORMAT </w:instrText>
      </w:r>
      <w:r w:rsidR="00643149" w:rsidRPr="00643149">
        <w:rPr>
          <w:rFonts w:ascii="Times New Roman" w:hAnsi="Times New Roman" w:cs="Times New Roman"/>
        </w:rPr>
      </w:r>
      <w:r w:rsidR="00643149" w:rsidRPr="00643149">
        <w:rPr>
          <w:rFonts w:ascii="Times New Roman" w:hAnsi="Times New Roman" w:cs="Times New Roman"/>
        </w:rPr>
        <w:fldChar w:fldCharType="separate"/>
      </w:r>
      <w:r w:rsidR="00E05C92" w:rsidRPr="001C72E6">
        <w:rPr>
          <w:rFonts w:ascii="Times New Roman" w:hAnsi="Times New Roman" w:cs="Times New Roman"/>
        </w:rPr>
        <w:t xml:space="preserve">Fig. </w:t>
      </w:r>
      <w:r w:rsidR="00E05C92" w:rsidRPr="007B7679">
        <w:rPr>
          <w:rFonts w:ascii="Times New Roman" w:hAnsi="Times New Roman" w:cs="Times New Roman"/>
          <w:noProof/>
        </w:rPr>
        <w:t>21</w:t>
      </w:r>
      <w:r w:rsidR="00643149" w:rsidRPr="00643149">
        <w:rPr>
          <w:rFonts w:ascii="Times New Roman" w:hAnsi="Times New Roman" w:cs="Times New Roman"/>
        </w:rPr>
        <w:fldChar w:fldCharType="end"/>
      </w:r>
      <w:r w:rsidR="00643149">
        <w:rPr>
          <w:rFonts w:ascii="Times New Roman" w:hAnsi="Times New Roman" w:cs="Times New Roman"/>
        </w:rPr>
        <w:t xml:space="preserve">a) </w:t>
      </w:r>
      <w:r w:rsidR="003A67A8">
        <w:rPr>
          <w:rFonts w:ascii="Times New Roman" w:hAnsi="Times New Roman" w:cs="Times New Roman"/>
        </w:rPr>
        <w:t xml:space="preserve">- were all modelled by the </w:t>
      </w:r>
      <w:r w:rsidR="003A67A8">
        <w:rPr>
          <w:rFonts w:ascii="Times New Roman" w:hAnsi="Times New Roman" w:cs="Times New Roman"/>
        </w:rPr>
        <w:lastRenderedPageBreak/>
        <w:t xml:space="preserve">tool, given that all three are simply variations of the simple </w:t>
      </w:r>
      <w:r w:rsidR="002A747D">
        <w:rPr>
          <w:rFonts w:ascii="Times New Roman" w:hAnsi="Times New Roman" w:cs="Times New Roman"/>
        </w:rPr>
        <w:t xml:space="preserve">single block mechanism, </w:t>
      </w:r>
      <w:r w:rsidR="00572C52">
        <w:rPr>
          <w:rFonts w:ascii="Times New Roman" w:hAnsi="Times New Roman" w:cs="Times New Roman"/>
        </w:rPr>
        <w:t>a number of other potential mechanisms were evaluated as well, which were selected based on the presence of certain macro-elements within the church</w:t>
      </w:r>
      <w:r w:rsidR="00643149">
        <w:rPr>
          <w:rFonts w:ascii="Times New Roman" w:hAnsi="Times New Roman" w:cs="Times New Roman"/>
        </w:rPr>
        <w:t xml:space="preserve"> (</w:t>
      </w:r>
      <w:r w:rsidR="00643149" w:rsidRPr="00643149">
        <w:rPr>
          <w:rFonts w:ascii="Times New Roman" w:hAnsi="Times New Roman" w:cs="Times New Roman"/>
        </w:rPr>
        <w:fldChar w:fldCharType="begin"/>
      </w:r>
      <w:r w:rsidR="00643149" w:rsidRPr="00643149">
        <w:rPr>
          <w:rFonts w:ascii="Times New Roman" w:hAnsi="Times New Roman" w:cs="Times New Roman"/>
        </w:rPr>
        <w:instrText xml:space="preserve"> REF _Ref479763028 \h  \* MERGEFORMAT </w:instrText>
      </w:r>
      <w:r w:rsidR="00643149" w:rsidRPr="00643149">
        <w:rPr>
          <w:rFonts w:ascii="Times New Roman" w:hAnsi="Times New Roman" w:cs="Times New Roman"/>
        </w:rPr>
      </w:r>
      <w:r w:rsidR="00643149" w:rsidRPr="00643149">
        <w:rPr>
          <w:rFonts w:ascii="Times New Roman" w:hAnsi="Times New Roman" w:cs="Times New Roman"/>
        </w:rPr>
        <w:fldChar w:fldCharType="separate"/>
      </w:r>
      <w:r w:rsidR="00E05C92" w:rsidRPr="001C72E6">
        <w:rPr>
          <w:rFonts w:ascii="Times New Roman" w:hAnsi="Times New Roman" w:cs="Times New Roman"/>
        </w:rPr>
        <w:t xml:space="preserve">Fig. </w:t>
      </w:r>
      <w:r w:rsidR="00E05C92" w:rsidRPr="007B7679">
        <w:rPr>
          <w:rFonts w:ascii="Times New Roman" w:hAnsi="Times New Roman" w:cs="Times New Roman"/>
          <w:noProof/>
        </w:rPr>
        <w:t>21</w:t>
      </w:r>
      <w:r w:rsidR="00643149" w:rsidRPr="00643149">
        <w:rPr>
          <w:rFonts w:ascii="Times New Roman" w:hAnsi="Times New Roman" w:cs="Times New Roman"/>
        </w:rPr>
        <w:fldChar w:fldCharType="end"/>
      </w:r>
      <w:r w:rsidR="00643149">
        <w:rPr>
          <w:rFonts w:ascii="Times New Roman" w:hAnsi="Times New Roman" w:cs="Times New Roman"/>
        </w:rPr>
        <w:t>b)</w:t>
      </w:r>
      <w:r w:rsidR="00572C52">
        <w:rPr>
          <w:rFonts w:ascii="Times New Roman" w:hAnsi="Times New Roman" w:cs="Times New Roman"/>
        </w:rPr>
        <w:t xml:space="preserve">. These included </w:t>
      </w:r>
      <w:r w:rsidR="00643149">
        <w:rPr>
          <w:rFonts w:ascii="Times New Roman" w:hAnsi="Times New Roman" w:cs="Times New Roman"/>
        </w:rPr>
        <w:t xml:space="preserve">more complex mechanisms such as </w:t>
      </w:r>
      <w:r w:rsidR="006D5F8F">
        <w:rPr>
          <w:rFonts w:ascii="Times New Roman" w:hAnsi="Times New Roman" w:cs="Times New Roman"/>
        </w:rPr>
        <w:t xml:space="preserve">other possible </w:t>
      </w:r>
      <w:r w:rsidR="009F5C9B">
        <w:rPr>
          <w:rFonts w:ascii="Times New Roman" w:hAnsi="Times New Roman" w:cs="Times New Roman"/>
        </w:rPr>
        <w:t>overturning mechanisms for the façade, which accounted for the weight of the roof</w:t>
      </w:r>
      <w:r w:rsidR="00CA3152">
        <w:rPr>
          <w:rFonts w:ascii="Times New Roman" w:hAnsi="Times New Roman" w:cs="Times New Roman"/>
        </w:rPr>
        <w:t xml:space="preserve"> (</w:t>
      </w:r>
      <w:r w:rsidR="00CA3152" w:rsidRPr="005C5EDA">
        <w:rPr>
          <w:rFonts w:ascii="Times New Roman" w:hAnsi="Times New Roman" w:cs="Times New Roman"/>
          <w:i/>
        </w:rPr>
        <w:t>ρ</w:t>
      </w:r>
      <w:r w:rsidR="00CA3152">
        <w:rPr>
          <w:rFonts w:ascii="Times New Roman" w:hAnsi="Times New Roman" w:cs="Times New Roman"/>
        </w:rPr>
        <w:t xml:space="preserve"> = 750 kg/m</w:t>
      </w:r>
      <w:r w:rsidR="00CA3152">
        <w:rPr>
          <w:rFonts w:ascii="Times New Roman" w:hAnsi="Times New Roman" w:cs="Times New Roman"/>
          <w:vertAlign w:val="superscript"/>
        </w:rPr>
        <w:t>3</w:t>
      </w:r>
      <w:r w:rsidR="00CA3152">
        <w:rPr>
          <w:rFonts w:ascii="Times New Roman" w:hAnsi="Times New Roman" w:cs="Times New Roman"/>
        </w:rPr>
        <w:t>, with  density of 1800 kg/m</w:t>
      </w:r>
      <w:r w:rsidR="00CA3152">
        <w:rPr>
          <w:rFonts w:ascii="Times New Roman" w:hAnsi="Times New Roman" w:cs="Times New Roman"/>
          <w:vertAlign w:val="superscript"/>
        </w:rPr>
        <w:t>3</w:t>
      </w:r>
      <w:r w:rsidR="00CA3152">
        <w:rPr>
          <w:rFonts w:ascii="Times New Roman" w:hAnsi="Times New Roman" w:cs="Times New Roman"/>
        </w:rPr>
        <w:t xml:space="preserve"> assumed for the masonry)</w:t>
      </w:r>
      <w:r w:rsidR="009F5C9B">
        <w:rPr>
          <w:rFonts w:ascii="Times New Roman" w:hAnsi="Times New Roman" w:cs="Times New Roman"/>
        </w:rPr>
        <w:t>, thrust of the vault</w:t>
      </w:r>
      <w:r w:rsidR="00CA3152">
        <w:rPr>
          <w:rFonts w:ascii="Times New Roman" w:hAnsi="Times New Roman" w:cs="Times New Roman"/>
        </w:rPr>
        <w:t xml:space="preserve"> (</w:t>
      </w:r>
      <w:r w:rsidR="00CA3152" w:rsidRPr="005C5EDA">
        <w:rPr>
          <w:rFonts w:ascii="Times New Roman" w:hAnsi="Times New Roman" w:cs="Times New Roman"/>
          <w:i/>
        </w:rPr>
        <w:t>F</w:t>
      </w:r>
      <w:r w:rsidR="00CA3152" w:rsidRPr="005C5EDA">
        <w:rPr>
          <w:rFonts w:ascii="Times New Roman" w:hAnsi="Times New Roman" w:cs="Times New Roman"/>
          <w:i/>
          <w:vertAlign w:val="subscript"/>
        </w:rPr>
        <w:t>v</w:t>
      </w:r>
      <w:r w:rsidR="00CA3152">
        <w:rPr>
          <w:rFonts w:ascii="Times New Roman" w:hAnsi="Times New Roman" w:cs="Times New Roman"/>
        </w:rPr>
        <w:t xml:space="preserve"> = 41 kN, from Ungewitter’s table</w:t>
      </w:r>
      <w:r w:rsidR="00A3534A">
        <w:rPr>
          <w:rFonts w:ascii="Times New Roman" w:hAnsi="Times New Roman" w:cs="Times New Roman"/>
        </w:rPr>
        <w:t xml:space="preserve"> [27]</w:t>
      </w:r>
      <w:r w:rsidR="00CA3152">
        <w:rPr>
          <w:rFonts w:ascii="Times New Roman" w:hAnsi="Times New Roman" w:cs="Times New Roman"/>
        </w:rPr>
        <w:t>, assuming Case B, Section 2.1.2)</w:t>
      </w:r>
      <w:r w:rsidR="009F5C9B">
        <w:rPr>
          <w:rFonts w:ascii="Times New Roman" w:hAnsi="Times New Roman" w:cs="Times New Roman"/>
        </w:rPr>
        <w:t>, and the restraining infl</w:t>
      </w:r>
      <w:r w:rsidR="00A23439">
        <w:rPr>
          <w:rFonts w:ascii="Times New Roman" w:hAnsi="Times New Roman" w:cs="Times New Roman"/>
        </w:rPr>
        <w:t>uence of tie-bars</w:t>
      </w:r>
      <w:r w:rsidR="00CA3152">
        <w:rPr>
          <w:rFonts w:ascii="Times New Roman" w:hAnsi="Times New Roman" w:cs="Times New Roman"/>
        </w:rPr>
        <w:t xml:space="preserve"> (</w:t>
      </w:r>
      <w:r w:rsidR="00CA3152" w:rsidRPr="005C5EDA">
        <w:rPr>
          <w:rFonts w:ascii="Times New Roman" w:hAnsi="Times New Roman" w:cs="Times New Roman"/>
          <w:i/>
        </w:rPr>
        <w:t>F</w:t>
      </w:r>
      <w:r w:rsidR="00CA3152" w:rsidRPr="005C5EDA">
        <w:rPr>
          <w:rFonts w:ascii="Times New Roman" w:hAnsi="Times New Roman" w:cs="Times New Roman"/>
          <w:i/>
          <w:vertAlign w:val="subscript"/>
        </w:rPr>
        <w:t>t</w:t>
      </w:r>
      <w:r w:rsidR="00CA3152">
        <w:rPr>
          <w:rFonts w:ascii="Times New Roman" w:hAnsi="Times New Roman" w:cs="Times New Roman"/>
        </w:rPr>
        <w:t xml:space="preserve"> = </w:t>
      </w:r>
      <w:r w:rsidR="00537578">
        <w:rPr>
          <w:rFonts w:ascii="Times New Roman" w:hAnsi="Times New Roman" w:cs="Times New Roman"/>
        </w:rPr>
        <w:t>4</w:t>
      </w:r>
      <w:r w:rsidR="00CA3152">
        <w:rPr>
          <w:rFonts w:ascii="Times New Roman" w:hAnsi="Times New Roman" w:cs="Times New Roman"/>
        </w:rPr>
        <w:t>0 kN)</w:t>
      </w:r>
      <w:r w:rsidR="006E0FF8">
        <w:rPr>
          <w:rFonts w:ascii="Times New Roman" w:hAnsi="Times New Roman" w:cs="Times New Roman"/>
        </w:rPr>
        <w:t>,</w:t>
      </w:r>
      <w:r w:rsidR="00A23439">
        <w:rPr>
          <w:rFonts w:ascii="Times New Roman" w:hAnsi="Times New Roman" w:cs="Times New Roman"/>
        </w:rPr>
        <w:t xml:space="preserve"> and which were</w:t>
      </w:r>
      <w:r w:rsidR="009F5C9B">
        <w:rPr>
          <w:rFonts w:ascii="Times New Roman" w:hAnsi="Times New Roman" w:cs="Times New Roman"/>
        </w:rPr>
        <w:t xml:space="preserve"> modelled as a single block mechanism with added masses and forces</w:t>
      </w:r>
      <w:r w:rsidR="00AA1234">
        <w:rPr>
          <w:rFonts w:ascii="Times New Roman" w:hAnsi="Times New Roman" w:cs="Times New Roman"/>
        </w:rPr>
        <w:t xml:space="preserve"> (</w:t>
      </w:r>
      <w:r w:rsidR="00AA1234" w:rsidRPr="00296D49">
        <w:rPr>
          <w:rFonts w:ascii="Times New Roman" w:hAnsi="Times New Roman" w:cs="Times New Roman"/>
        </w:rPr>
        <w:fldChar w:fldCharType="begin"/>
      </w:r>
      <w:r w:rsidR="00AA1234" w:rsidRPr="00296D49">
        <w:rPr>
          <w:rFonts w:ascii="Times New Roman" w:hAnsi="Times New Roman" w:cs="Times New Roman"/>
        </w:rPr>
        <w:instrText xml:space="preserve"> REF _Ref478634020 \h </w:instrText>
      </w:r>
      <w:r w:rsidR="00296D49" w:rsidRPr="00296D49">
        <w:rPr>
          <w:rFonts w:ascii="Times New Roman" w:hAnsi="Times New Roman" w:cs="Times New Roman"/>
        </w:rPr>
        <w:instrText xml:space="preserve"> \* MERGEFORMAT </w:instrText>
      </w:r>
      <w:r w:rsidR="00AA1234" w:rsidRPr="00296D49">
        <w:rPr>
          <w:rFonts w:ascii="Times New Roman" w:hAnsi="Times New Roman" w:cs="Times New Roman"/>
        </w:rPr>
      </w:r>
      <w:r w:rsidR="00AA1234" w:rsidRPr="00296D49">
        <w:rPr>
          <w:rFonts w:ascii="Times New Roman" w:hAnsi="Times New Roman" w:cs="Times New Roman"/>
        </w:rPr>
        <w:fldChar w:fldCharType="separate"/>
      </w:r>
      <w:r w:rsidR="00E05C92" w:rsidRPr="001D1AD2">
        <w:rPr>
          <w:rFonts w:ascii="Times New Roman" w:hAnsi="Times New Roman" w:cs="Times New Roman"/>
        </w:rPr>
        <w:t xml:space="preserve">Fig. </w:t>
      </w:r>
      <w:r w:rsidR="00E05C92" w:rsidRPr="007B7679">
        <w:rPr>
          <w:rFonts w:ascii="Times New Roman" w:hAnsi="Times New Roman" w:cs="Times New Roman"/>
          <w:noProof/>
        </w:rPr>
        <w:t>22</w:t>
      </w:r>
      <w:r w:rsidR="00AA1234" w:rsidRPr="00296D49">
        <w:rPr>
          <w:rFonts w:ascii="Times New Roman" w:hAnsi="Times New Roman" w:cs="Times New Roman"/>
        </w:rPr>
        <w:fldChar w:fldCharType="end"/>
      </w:r>
      <w:r w:rsidR="001D5441">
        <w:rPr>
          <w:rFonts w:ascii="Times New Roman" w:hAnsi="Times New Roman" w:cs="Times New Roman"/>
        </w:rPr>
        <w:t>a</w:t>
      </w:r>
      <w:r w:rsidR="00AA1234">
        <w:rPr>
          <w:rFonts w:ascii="Times New Roman" w:hAnsi="Times New Roman" w:cs="Times New Roman"/>
        </w:rPr>
        <w:t>)</w:t>
      </w:r>
      <w:r w:rsidR="009F5C9B">
        <w:rPr>
          <w:rFonts w:ascii="Times New Roman" w:hAnsi="Times New Roman" w:cs="Times New Roman"/>
        </w:rPr>
        <w:t>, as well as the collapse of the side-aisle vault, which was modelled as a multiple-block mechanism undergoing one-sided rocking</w:t>
      </w:r>
      <w:r w:rsidR="00AA1234">
        <w:rPr>
          <w:rFonts w:ascii="Times New Roman" w:hAnsi="Times New Roman" w:cs="Times New Roman"/>
        </w:rPr>
        <w:t xml:space="preserve"> (</w:t>
      </w:r>
      <w:r w:rsidR="00AA1234" w:rsidRPr="00296D49">
        <w:rPr>
          <w:rFonts w:ascii="Times New Roman" w:hAnsi="Times New Roman" w:cs="Times New Roman"/>
        </w:rPr>
        <w:fldChar w:fldCharType="begin"/>
      </w:r>
      <w:r w:rsidR="00AA1234" w:rsidRPr="00296D49">
        <w:rPr>
          <w:rFonts w:ascii="Times New Roman" w:hAnsi="Times New Roman" w:cs="Times New Roman"/>
        </w:rPr>
        <w:instrText xml:space="preserve"> REF _Ref478634020 \h </w:instrText>
      </w:r>
      <w:r w:rsidR="00296D49" w:rsidRPr="00296D49">
        <w:rPr>
          <w:rFonts w:ascii="Times New Roman" w:hAnsi="Times New Roman" w:cs="Times New Roman"/>
        </w:rPr>
        <w:instrText xml:space="preserve"> \* MERGEFORMAT </w:instrText>
      </w:r>
      <w:r w:rsidR="00AA1234" w:rsidRPr="00296D49">
        <w:rPr>
          <w:rFonts w:ascii="Times New Roman" w:hAnsi="Times New Roman" w:cs="Times New Roman"/>
        </w:rPr>
      </w:r>
      <w:r w:rsidR="00AA1234" w:rsidRPr="00296D49">
        <w:rPr>
          <w:rFonts w:ascii="Times New Roman" w:hAnsi="Times New Roman" w:cs="Times New Roman"/>
        </w:rPr>
        <w:fldChar w:fldCharType="separate"/>
      </w:r>
      <w:r w:rsidR="00E05C92" w:rsidRPr="001D1AD2">
        <w:rPr>
          <w:rFonts w:ascii="Times New Roman" w:hAnsi="Times New Roman" w:cs="Times New Roman"/>
        </w:rPr>
        <w:t xml:space="preserve">Fig. </w:t>
      </w:r>
      <w:r w:rsidR="00E05C92" w:rsidRPr="007B7679">
        <w:rPr>
          <w:rFonts w:ascii="Times New Roman" w:hAnsi="Times New Roman" w:cs="Times New Roman"/>
          <w:noProof/>
        </w:rPr>
        <w:t>22</w:t>
      </w:r>
      <w:r w:rsidR="00AA1234" w:rsidRPr="00296D49">
        <w:rPr>
          <w:rFonts w:ascii="Times New Roman" w:hAnsi="Times New Roman" w:cs="Times New Roman"/>
        </w:rPr>
        <w:fldChar w:fldCharType="end"/>
      </w:r>
      <w:r w:rsidR="001D5441">
        <w:rPr>
          <w:rFonts w:ascii="Times New Roman" w:hAnsi="Times New Roman" w:cs="Times New Roman"/>
        </w:rPr>
        <w:t>b</w:t>
      </w:r>
      <w:r w:rsidR="00AA1234">
        <w:rPr>
          <w:rFonts w:ascii="Times New Roman" w:hAnsi="Times New Roman" w:cs="Times New Roman"/>
        </w:rPr>
        <w:t>)</w:t>
      </w:r>
      <w:r w:rsidR="009F5C9B">
        <w:rPr>
          <w:rFonts w:ascii="Times New Roman" w:hAnsi="Times New Roman" w:cs="Times New Roman"/>
        </w:rPr>
        <w:t xml:space="preserve">. </w:t>
      </w:r>
      <w:r w:rsidR="00643149">
        <w:rPr>
          <w:rFonts w:ascii="Times New Roman" w:hAnsi="Times New Roman" w:cs="Times New Roman"/>
        </w:rPr>
        <w:t xml:space="preserve">The kinematic constants derived by the scripts in Rhino for each of these different mechanisms can be found in </w:t>
      </w:r>
      <w:r w:rsidR="00643149" w:rsidRPr="00643149">
        <w:rPr>
          <w:rFonts w:ascii="Times New Roman" w:hAnsi="Times New Roman" w:cs="Times New Roman"/>
        </w:rPr>
        <w:fldChar w:fldCharType="begin"/>
      </w:r>
      <w:r w:rsidR="00643149" w:rsidRPr="00643149">
        <w:rPr>
          <w:rFonts w:ascii="Times New Roman" w:hAnsi="Times New Roman" w:cs="Times New Roman"/>
        </w:rPr>
        <w:instrText xml:space="preserve"> REF _Ref479763145 \h  \* MERGEFORMAT </w:instrText>
      </w:r>
      <w:r w:rsidR="00643149" w:rsidRPr="00643149">
        <w:rPr>
          <w:rFonts w:ascii="Times New Roman" w:hAnsi="Times New Roman" w:cs="Times New Roman"/>
        </w:rPr>
      </w:r>
      <w:r w:rsidR="00643149" w:rsidRPr="00643149">
        <w:rPr>
          <w:rFonts w:ascii="Times New Roman" w:hAnsi="Times New Roman" w:cs="Times New Roman"/>
        </w:rPr>
        <w:fldChar w:fldCharType="separate"/>
      </w:r>
      <w:r w:rsidR="00E05C92" w:rsidRPr="0041053F">
        <w:rPr>
          <w:rFonts w:ascii="Times New Roman" w:hAnsi="Times New Roman" w:cs="Times New Roman"/>
        </w:rPr>
        <w:t xml:space="preserve">Table </w:t>
      </w:r>
      <w:r w:rsidR="00E05C92" w:rsidRPr="007B7679">
        <w:rPr>
          <w:rFonts w:ascii="Times New Roman" w:hAnsi="Times New Roman" w:cs="Times New Roman"/>
          <w:noProof/>
        </w:rPr>
        <w:t>7</w:t>
      </w:r>
      <w:r w:rsidR="00643149" w:rsidRPr="00643149">
        <w:rPr>
          <w:rFonts w:ascii="Times New Roman" w:hAnsi="Times New Roman" w:cs="Times New Roman"/>
        </w:rPr>
        <w:fldChar w:fldCharType="end"/>
      </w:r>
      <w:r w:rsidR="00643149">
        <w:rPr>
          <w:rFonts w:ascii="Times New Roman" w:hAnsi="Times New Roman" w:cs="Times New Roman"/>
        </w:rPr>
        <w:t xml:space="preserve">. </w:t>
      </w:r>
    </w:p>
    <w:p w14:paraId="207FB68A" w14:textId="77777777" w:rsidR="001C72E6" w:rsidRDefault="00393F02" w:rsidP="00E50311">
      <w:pPr>
        <w:keepNext/>
        <w:spacing w:line="360" w:lineRule="auto"/>
        <w:jc w:val="center"/>
      </w:pPr>
      <w:r w:rsidRPr="00393F02">
        <w:rPr>
          <w:rFonts w:ascii="Times New Roman" w:hAnsi="Times New Roman" w:cs="Times New Roman"/>
          <w:noProof/>
          <w:lang w:eastAsia="en-GB"/>
        </w:rPr>
        <w:drawing>
          <wp:inline distT="0" distB="0" distL="0" distR="0" wp14:anchorId="0CE4B92C" wp14:editId="37FFA839">
            <wp:extent cx="5719444" cy="2304000"/>
            <wp:effectExtent l="0" t="0" r="0" b="0"/>
            <wp:docPr id="10" name="Content Placeholder 3" descr="facade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facade2"/>
                    <pic:cNvPicPr>
                      <a:picLocks noGrp="1"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9444" cy="2304000"/>
                    </a:xfrm>
                    <a:prstGeom prst="rect">
                      <a:avLst/>
                    </a:prstGeom>
                    <a:noFill/>
                    <a:ln>
                      <a:noFill/>
                    </a:ln>
                    <a:effectLst/>
                    <a:extLst/>
                  </pic:spPr>
                </pic:pic>
              </a:graphicData>
            </a:graphic>
          </wp:inline>
        </w:drawing>
      </w:r>
    </w:p>
    <w:p w14:paraId="5FE263A9" w14:textId="6A2DDE49" w:rsidR="00393F02" w:rsidRDefault="001C72E6" w:rsidP="00E50311">
      <w:pPr>
        <w:pStyle w:val="Caption"/>
        <w:spacing w:line="360" w:lineRule="auto"/>
        <w:jc w:val="center"/>
        <w:rPr>
          <w:rFonts w:ascii="Times New Roman" w:hAnsi="Times New Roman" w:cs="Times New Roman"/>
          <w:i w:val="0"/>
          <w:color w:val="auto"/>
        </w:rPr>
      </w:pPr>
      <w:bookmarkStart w:id="28" w:name="_Ref479763028"/>
      <w:r w:rsidRPr="001C72E6">
        <w:rPr>
          <w:rFonts w:ascii="Times New Roman" w:hAnsi="Times New Roman" w:cs="Times New Roman"/>
          <w:i w:val="0"/>
          <w:color w:val="auto"/>
        </w:rPr>
        <w:t xml:space="preserve">Fig. </w:t>
      </w:r>
      <w:r w:rsidRPr="001C72E6">
        <w:rPr>
          <w:rFonts w:ascii="Times New Roman" w:hAnsi="Times New Roman" w:cs="Times New Roman"/>
          <w:i w:val="0"/>
          <w:color w:val="auto"/>
        </w:rPr>
        <w:fldChar w:fldCharType="begin"/>
      </w:r>
      <w:r w:rsidRPr="001C72E6">
        <w:rPr>
          <w:rFonts w:ascii="Times New Roman" w:hAnsi="Times New Roman" w:cs="Times New Roman"/>
          <w:i w:val="0"/>
          <w:color w:val="auto"/>
        </w:rPr>
        <w:instrText xml:space="preserve"> SEQ Fig. \* ARABIC </w:instrText>
      </w:r>
      <w:r w:rsidRPr="001C72E6">
        <w:rPr>
          <w:rFonts w:ascii="Times New Roman" w:hAnsi="Times New Roman" w:cs="Times New Roman"/>
          <w:i w:val="0"/>
          <w:color w:val="auto"/>
        </w:rPr>
        <w:fldChar w:fldCharType="separate"/>
      </w:r>
      <w:r w:rsidR="00E05C92">
        <w:rPr>
          <w:rFonts w:ascii="Times New Roman" w:hAnsi="Times New Roman" w:cs="Times New Roman"/>
          <w:i w:val="0"/>
          <w:noProof/>
          <w:color w:val="auto"/>
        </w:rPr>
        <w:t>21</w:t>
      </w:r>
      <w:r w:rsidRPr="001C72E6">
        <w:rPr>
          <w:rFonts w:ascii="Times New Roman" w:hAnsi="Times New Roman" w:cs="Times New Roman"/>
          <w:i w:val="0"/>
          <w:color w:val="auto"/>
        </w:rPr>
        <w:fldChar w:fldCharType="end"/>
      </w:r>
      <w:bookmarkEnd w:id="28"/>
      <w:r w:rsidRPr="001C72E6">
        <w:rPr>
          <w:rFonts w:ascii="Times New Roman" w:hAnsi="Times New Roman" w:cs="Times New Roman"/>
          <w:i w:val="0"/>
          <w:color w:val="auto"/>
        </w:rPr>
        <w:t xml:space="preserve">: Collapse mechanisms evaluated for Church of San Leonardo Limosino: (a) actual mechanisms and (b) potential mechanisms </w:t>
      </w:r>
    </w:p>
    <w:p w14:paraId="24C287CD" w14:textId="2D10C6B4" w:rsidR="00E73902" w:rsidRPr="0041053F" w:rsidRDefault="00E73902" w:rsidP="00E73902">
      <w:pPr>
        <w:pStyle w:val="Caption"/>
        <w:keepNext/>
        <w:spacing w:line="360" w:lineRule="auto"/>
        <w:jc w:val="center"/>
        <w:rPr>
          <w:rFonts w:ascii="Times New Roman" w:hAnsi="Times New Roman" w:cs="Times New Roman"/>
          <w:i w:val="0"/>
          <w:color w:val="auto"/>
        </w:rPr>
      </w:pPr>
      <w:bookmarkStart w:id="29" w:name="_Ref479763145"/>
      <w:r w:rsidRPr="0041053F">
        <w:rPr>
          <w:rFonts w:ascii="Times New Roman" w:hAnsi="Times New Roman" w:cs="Times New Roman"/>
          <w:i w:val="0"/>
          <w:color w:val="auto"/>
        </w:rPr>
        <w:t xml:space="preserve">Table </w:t>
      </w:r>
      <w:r w:rsidRPr="0041053F">
        <w:rPr>
          <w:rFonts w:ascii="Times New Roman" w:hAnsi="Times New Roman" w:cs="Times New Roman"/>
          <w:i w:val="0"/>
          <w:color w:val="auto"/>
        </w:rPr>
        <w:fldChar w:fldCharType="begin"/>
      </w:r>
      <w:r w:rsidRPr="0041053F">
        <w:rPr>
          <w:rFonts w:ascii="Times New Roman" w:hAnsi="Times New Roman" w:cs="Times New Roman"/>
          <w:i w:val="0"/>
          <w:color w:val="auto"/>
        </w:rPr>
        <w:instrText xml:space="preserve"> SEQ Table \* ARABIC </w:instrText>
      </w:r>
      <w:r w:rsidRPr="0041053F">
        <w:rPr>
          <w:rFonts w:ascii="Times New Roman" w:hAnsi="Times New Roman" w:cs="Times New Roman"/>
          <w:i w:val="0"/>
          <w:color w:val="auto"/>
        </w:rPr>
        <w:fldChar w:fldCharType="separate"/>
      </w:r>
      <w:r w:rsidR="00E05C92">
        <w:rPr>
          <w:rFonts w:ascii="Times New Roman" w:hAnsi="Times New Roman" w:cs="Times New Roman"/>
          <w:i w:val="0"/>
          <w:noProof/>
          <w:color w:val="auto"/>
        </w:rPr>
        <w:t>7</w:t>
      </w:r>
      <w:r w:rsidRPr="0041053F">
        <w:rPr>
          <w:rFonts w:ascii="Times New Roman" w:hAnsi="Times New Roman" w:cs="Times New Roman"/>
          <w:i w:val="0"/>
          <w:color w:val="auto"/>
        </w:rPr>
        <w:fldChar w:fldCharType="end"/>
      </w:r>
      <w:bookmarkEnd w:id="29"/>
      <w:r>
        <w:rPr>
          <w:rFonts w:ascii="Times New Roman" w:hAnsi="Times New Roman" w:cs="Times New Roman"/>
          <w:i w:val="0"/>
          <w:color w:val="auto"/>
        </w:rPr>
        <w:t>: Kinematic constants computed by Rhinoscript for the different mechanisms</w:t>
      </w:r>
    </w:p>
    <w:tbl>
      <w:tblPr>
        <w:tblStyle w:val="TableGrid"/>
        <w:tblW w:w="8926" w:type="dxa"/>
        <w:tblLook w:val="04A0" w:firstRow="1" w:lastRow="0" w:firstColumn="1" w:lastColumn="0" w:noHBand="0" w:noVBand="1"/>
      </w:tblPr>
      <w:tblGrid>
        <w:gridCol w:w="2962"/>
        <w:gridCol w:w="1988"/>
        <w:gridCol w:w="1988"/>
        <w:gridCol w:w="1988"/>
      </w:tblGrid>
      <w:tr w:rsidR="00E73902" w14:paraId="55689E81" w14:textId="77777777" w:rsidTr="005C5EDA">
        <w:tc>
          <w:tcPr>
            <w:tcW w:w="2962" w:type="dxa"/>
          </w:tcPr>
          <w:p w14:paraId="55E0846F" w14:textId="77777777" w:rsidR="00E73902" w:rsidRPr="00BF2F77" w:rsidRDefault="00E73902" w:rsidP="00994FA0">
            <w:pPr>
              <w:jc w:val="center"/>
              <w:rPr>
                <w:rFonts w:ascii="Times New Roman" w:hAnsi="Times New Roman" w:cs="Times New Roman"/>
                <w:b/>
                <w:i/>
              </w:rPr>
            </w:pPr>
            <w:r w:rsidRPr="00BF2F77">
              <w:rPr>
                <w:rFonts w:ascii="Times New Roman" w:hAnsi="Times New Roman" w:cs="Times New Roman"/>
                <w:b/>
                <w:i/>
              </w:rPr>
              <w:t>Mechanism</w:t>
            </w:r>
          </w:p>
        </w:tc>
        <w:tc>
          <w:tcPr>
            <w:tcW w:w="1988" w:type="dxa"/>
          </w:tcPr>
          <w:p w14:paraId="214582AC" w14:textId="77777777" w:rsidR="00E73902" w:rsidRPr="00BF2F77" w:rsidRDefault="00E73902" w:rsidP="00994FA0">
            <w:pPr>
              <w:jc w:val="center"/>
              <w:rPr>
                <w:rFonts w:ascii="Times New Roman" w:hAnsi="Times New Roman" w:cs="Times New Roman"/>
                <w:b/>
              </w:rPr>
            </w:pPr>
            <w:r w:rsidRPr="00BF2F77">
              <w:rPr>
                <w:rFonts w:ascii="Times New Roman" w:eastAsia="Calibri" w:hAnsi="Times New Roman" w:cs="Times New Roman"/>
                <w:b/>
                <w:i/>
                <w:szCs w:val="24"/>
              </w:rPr>
              <w:t>p</w:t>
            </w:r>
            <w:r w:rsidRPr="00BF2F77">
              <w:rPr>
                <w:rFonts w:ascii="Times New Roman" w:eastAsia="Calibri" w:hAnsi="Times New Roman" w:cs="Times New Roman"/>
                <w:b/>
                <w:i/>
                <w:szCs w:val="24"/>
                <w:vertAlign w:val="subscript"/>
              </w:rPr>
              <w:t>eq</w:t>
            </w:r>
            <w:r w:rsidRPr="00BF2F77">
              <w:rPr>
                <w:rFonts w:ascii="Times New Roman" w:eastAsia="Calibri" w:hAnsi="Times New Roman" w:cs="Times New Roman"/>
                <w:b/>
                <w:szCs w:val="24"/>
              </w:rPr>
              <w:t xml:space="preserve"> (s</w:t>
            </w:r>
            <w:r w:rsidRPr="00BF2F77">
              <w:rPr>
                <w:rFonts w:ascii="Times New Roman" w:eastAsia="Calibri" w:hAnsi="Times New Roman" w:cs="Times New Roman"/>
                <w:b/>
                <w:szCs w:val="24"/>
                <w:vertAlign w:val="superscript"/>
              </w:rPr>
              <w:t>-1</w:t>
            </w:r>
            <w:r w:rsidRPr="00BF2F77">
              <w:rPr>
                <w:rFonts w:ascii="Times New Roman" w:eastAsia="Calibri" w:hAnsi="Times New Roman" w:cs="Times New Roman"/>
                <w:b/>
                <w:szCs w:val="24"/>
              </w:rPr>
              <w:t>)</w:t>
            </w:r>
          </w:p>
        </w:tc>
        <w:tc>
          <w:tcPr>
            <w:tcW w:w="1988" w:type="dxa"/>
          </w:tcPr>
          <w:p w14:paraId="02B2CCFD" w14:textId="77777777" w:rsidR="00E73902" w:rsidRPr="00BF2F77" w:rsidRDefault="00E73902" w:rsidP="00994FA0">
            <w:pPr>
              <w:jc w:val="center"/>
              <w:rPr>
                <w:rFonts w:ascii="Times New Roman" w:hAnsi="Times New Roman" w:cs="Times New Roman"/>
                <w:b/>
              </w:rPr>
            </w:pPr>
            <w:r w:rsidRPr="00BF2F77">
              <w:rPr>
                <w:rFonts w:ascii="Times New Roman" w:eastAsia="Calibri" w:hAnsi="Times New Roman" w:cs="Times New Roman"/>
                <w:b/>
                <w:i/>
                <w:szCs w:val="24"/>
              </w:rPr>
              <w:t xml:space="preserve">λ </w:t>
            </w:r>
            <w:r w:rsidRPr="00BF2F77">
              <w:rPr>
                <w:rFonts w:ascii="Times New Roman" w:eastAsia="Calibri" w:hAnsi="Times New Roman" w:cs="Times New Roman"/>
                <w:b/>
                <w:szCs w:val="24"/>
              </w:rPr>
              <w:t>(rad)</w:t>
            </w:r>
          </w:p>
        </w:tc>
        <w:tc>
          <w:tcPr>
            <w:tcW w:w="1988" w:type="dxa"/>
          </w:tcPr>
          <w:p w14:paraId="206ECAD9" w14:textId="77777777" w:rsidR="00E73902" w:rsidRPr="00BF2F77" w:rsidRDefault="00E73902" w:rsidP="00994FA0">
            <w:pPr>
              <w:jc w:val="center"/>
              <w:rPr>
                <w:rFonts w:ascii="Times New Roman" w:hAnsi="Times New Roman" w:cs="Times New Roman"/>
                <w:b/>
              </w:rPr>
            </w:pPr>
            <w:r w:rsidRPr="00BF2F77">
              <w:rPr>
                <w:rFonts w:ascii="Times New Roman" w:eastAsia="Calibri" w:hAnsi="Times New Roman" w:cs="Times New Roman"/>
                <w:b/>
                <w:i/>
                <w:szCs w:val="24"/>
              </w:rPr>
              <w:t>η</w:t>
            </w:r>
          </w:p>
        </w:tc>
      </w:tr>
      <w:tr w:rsidR="00E73902" w14:paraId="7A7A9D0D" w14:textId="77777777" w:rsidTr="005C5EDA">
        <w:tc>
          <w:tcPr>
            <w:tcW w:w="2962" w:type="dxa"/>
            <w:vAlign w:val="bottom"/>
          </w:tcPr>
          <w:p w14:paraId="2995AA22" w14:textId="77777777" w:rsidR="00E73902" w:rsidRPr="0041053F" w:rsidRDefault="00E73902" w:rsidP="005C5EDA">
            <w:pPr>
              <w:rPr>
                <w:rFonts w:ascii="Times New Roman" w:hAnsi="Times New Roman" w:cs="Times New Roman"/>
              </w:rPr>
            </w:pPr>
            <w:r w:rsidRPr="00EF6FC5">
              <w:rPr>
                <w:rFonts w:ascii="Times New Roman" w:hAnsi="Times New Roman" w:cs="Times New Roman"/>
                <w:color w:val="000000"/>
              </w:rPr>
              <w:t>1</w:t>
            </w:r>
            <w:r>
              <w:rPr>
                <w:rFonts w:ascii="Times New Roman" w:hAnsi="Times New Roman" w:cs="Times New Roman"/>
                <w:color w:val="000000"/>
              </w:rPr>
              <w:t xml:space="preserve">. </w:t>
            </w:r>
            <w:r w:rsidRPr="0041053F">
              <w:rPr>
                <w:rFonts w:ascii="Times New Roman" w:hAnsi="Times New Roman" w:cs="Times New Roman"/>
                <w:color w:val="000000"/>
              </w:rPr>
              <w:t>Spire</w:t>
            </w:r>
          </w:p>
        </w:tc>
        <w:tc>
          <w:tcPr>
            <w:tcW w:w="1988" w:type="dxa"/>
            <w:vAlign w:val="bottom"/>
          </w:tcPr>
          <w:p w14:paraId="6DACAA13" w14:textId="77777777" w:rsidR="00E73902" w:rsidRPr="0041053F" w:rsidRDefault="00E73902" w:rsidP="00994FA0">
            <w:pPr>
              <w:jc w:val="center"/>
              <w:rPr>
                <w:rFonts w:ascii="Times New Roman" w:hAnsi="Times New Roman" w:cs="Times New Roman"/>
                <w:b/>
              </w:rPr>
            </w:pPr>
            <w:r w:rsidRPr="0041053F">
              <w:rPr>
                <w:rFonts w:ascii="Times New Roman" w:hAnsi="Times New Roman" w:cs="Times New Roman"/>
                <w:color w:val="000000"/>
              </w:rPr>
              <w:t>2.75</w:t>
            </w:r>
          </w:p>
        </w:tc>
        <w:tc>
          <w:tcPr>
            <w:tcW w:w="1988" w:type="dxa"/>
            <w:vAlign w:val="bottom"/>
          </w:tcPr>
          <w:p w14:paraId="14057EEF" w14:textId="77777777" w:rsidR="00E73902" w:rsidRPr="0041053F" w:rsidRDefault="00E73902" w:rsidP="00994FA0">
            <w:pPr>
              <w:jc w:val="center"/>
              <w:rPr>
                <w:rFonts w:ascii="Times New Roman" w:hAnsi="Times New Roman" w:cs="Times New Roman"/>
                <w:b/>
              </w:rPr>
            </w:pPr>
            <w:r w:rsidRPr="0041053F">
              <w:rPr>
                <w:rFonts w:ascii="Times New Roman" w:hAnsi="Times New Roman" w:cs="Times New Roman"/>
                <w:color w:val="000000"/>
              </w:rPr>
              <w:t>0.23</w:t>
            </w:r>
          </w:p>
        </w:tc>
        <w:tc>
          <w:tcPr>
            <w:tcW w:w="1988" w:type="dxa"/>
            <w:vAlign w:val="bottom"/>
          </w:tcPr>
          <w:p w14:paraId="31E35D2F" w14:textId="77777777" w:rsidR="00E73902" w:rsidRPr="0041053F" w:rsidRDefault="00E73902" w:rsidP="00994FA0">
            <w:pPr>
              <w:jc w:val="center"/>
              <w:rPr>
                <w:rFonts w:ascii="Times New Roman" w:hAnsi="Times New Roman" w:cs="Times New Roman"/>
                <w:b/>
              </w:rPr>
            </w:pPr>
            <w:r w:rsidRPr="0041053F">
              <w:rPr>
                <w:rFonts w:ascii="Times New Roman" w:hAnsi="Times New Roman" w:cs="Times New Roman"/>
                <w:color w:val="000000"/>
              </w:rPr>
              <w:t>0.91</w:t>
            </w:r>
          </w:p>
        </w:tc>
      </w:tr>
      <w:tr w:rsidR="00E73902" w14:paraId="591E50F7" w14:textId="77777777" w:rsidTr="005C5EDA">
        <w:tc>
          <w:tcPr>
            <w:tcW w:w="2962" w:type="dxa"/>
            <w:vAlign w:val="bottom"/>
          </w:tcPr>
          <w:p w14:paraId="4CE7F8C7" w14:textId="06F63707" w:rsidR="00E73902" w:rsidRPr="0041053F" w:rsidRDefault="00E73902" w:rsidP="005C5EDA">
            <w:pPr>
              <w:rPr>
                <w:rFonts w:ascii="Times New Roman" w:hAnsi="Times New Roman" w:cs="Times New Roman"/>
              </w:rPr>
            </w:pPr>
            <w:r>
              <w:rPr>
                <w:rFonts w:ascii="Times New Roman" w:hAnsi="Times New Roman" w:cs="Times New Roman"/>
                <w:color w:val="000000"/>
              </w:rPr>
              <w:t xml:space="preserve">2. </w:t>
            </w:r>
            <w:r w:rsidRPr="0041053F">
              <w:rPr>
                <w:rFonts w:ascii="Times New Roman" w:hAnsi="Times New Roman" w:cs="Times New Roman"/>
                <w:color w:val="000000"/>
              </w:rPr>
              <w:t xml:space="preserve">Bell </w:t>
            </w:r>
            <w:r>
              <w:rPr>
                <w:rFonts w:ascii="Times New Roman" w:hAnsi="Times New Roman" w:cs="Times New Roman"/>
                <w:color w:val="000000"/>
              </w:rPr>
              <w:t>t</w:t>
            </w:r>
            <w:r w:rsidRPr="0041053F">
              <w:rPr>
                <w:rFonts w:ascii="Times New Roman" w:hAnsi="Times New Roman" w:cs="Times New Roman"/>
                <w:color w:val="000000"/>
              </w:rPr>
              <w:t>ower (</w:t>
            </w:r>
            <w:r>
              <w:rPr>
                <w:rFonts w:ascii="Times New Roman" w:hAnsi="Times New Roman" w:cs="Times New Roman"/>
                <w:color w:val="000000"/>
              </w:rPr>
              <w:t>c</w:t>
            </w:r>
            <w:r w:rsidRPr="0041053F">
              <w:rPr>
                <w:rFonts w:ascii="Times New Roman" w:hAnsi="Times New Roman" w:cs="Times New Roman"/>
                <w:color w:val="000000"/>
              </w:rPr>
              <w:t>orner)</w:t>
            </w:r>
          </w:p>
        </w:tc>
        <w:tc>
          <w:tcPr>
            <w:tcW w:w="1988" w:type="dxa"/>
            <w:vAlign w:val="bottom"/>
          </w:tcPr>
          <w:p w14:paraId="7A3FCA46" w14:textId="29902DDF" w:rsidR="00E73902" w:rsidRPr="0041053F" w:rsidRDefault="00E73902" w:rsidP="00994FA0">
            <w:pPr>
              <w:jc w:val="center"/>
              <w:rPr>
                <w:rFonts w:ascii="Times New Roman" w:hAnsi="Times New Roman" w:cs="Times New Roman"/>
                <w:b/>
              </w:rPr>
            </w:pPr>
            <w:r w:rsidRPr="0041053F">
              <w:rPr>
                <w:rFonts w:ascii="Times New Roman" w:hAnsi="Times New Roman" w:cs="Times New Roman"/>
                <w:color w:val="000000"/>
              </w:rPr>
              <w:t>1.04</w:t>
            </w:r>
          </w:p>
        </w:tc>
        <w:tc>
          <w:tcPr>
            <w:tcW w:w="1988" w:type="dxa"/>
            <w:vAlign w:val="bottom"/>
          </w:tcPr>
          <w:p w14:paraId="7C3FD36A" w14:textId="37A72EB0" w:rsidR="00E73902" w:rsidRPr="0041053F" w:rsidRDefault="00E73902" w:rsidP="00994FA0">
            <w:pPr>
              <w:jc w:val="center"/>
              <w:rPr>
                <w:rFonts w:ascii="Times New Roman" w:hAnsi="Times New Roman" w:cs="Times New Roman"/>
                <w:b/>
              </w:rPr>
            </w:pPr>
            <w:r w:rsidRPr="0041053F">
              <w:rPr>
                <w:rFonts w:ascii="Times New Roman" w:hAnsi="Times New Roman" w:cs="Times New Roman"/>
                <w:color w:val="000000"/>
              </w:rPr>
              <w:t>0.15</w:t>
            </w:r>
          </w:p>
        </w:tc>
        <w:tc>
          <w:tcPr>
            <w:tcW w:w="1988" w:type="dxa"/>
            <w:vAlign w:val="bottom"/>
          </w:tcPr>
          <w:p w14:paraId="379E909B" w14:textId="1FF47BDD" w:rsidR="00E73902" w:rsidRPr="0041053F" w:rsidRDefault="00E73902" w:rsidP="00994FA0">
            <w:pPr>
              <w:jc w:val="center"/>
              <w:rPr>
                <w:rFonts w:ascii="Times New Roman" w:hAnsi="Times New Roman" w:cs="Times New Roman"/>
                <w:b/>
              </w:rPr>
            </w:pPr>
            <w:r w:rsidRPr="0041053F">
              <w:rPr>
                <w:rFonts w:ascii="Times New Roman" w:hAnsi="Times New Roman" w:cs="Times New Roman"/>
                <w:color w:val="000000"/>
              </w:rPr>
              <w:t>0.98</w:t>
            </w:r>
          </w:p>
        </w:tc>
      </w:tr>
      <w:tr w:rsidR="00E73902" w14:paraId="6FE4F5E5" w14:textId="77777777" w:rsidTr="005C5EDA">
        <w:tc>
          <w:tcPr>
            <w:tcW w:w="2962" w:type="dxa"/>
            <w:vAlign w:val="bottom"/>
          </w:tcPr>
          <w:p w14:paraId="7B14F895" w14:textId="6403960C" w:rsidR="00E73902" w:rsidRPr="0041053F" w:rsidRDefault="00E73902" w:rsidP="005C5EDA">
            <w:pPr>
              <w:rPr>
                <w:rFonts w:ascii="Times New Roman" w:hAnsi="Times New Roman" w:cs="Times New Roman"/>
              </w:rPr>
            </w:pPr>
            <w:r>
              <w:rPr>
                <w:rFonts w:ascii="Times New Roman" w:hAnsi="Times New Roman" w:cs="Times New Roman"/>
                <w:color w:val="000000"/>
              </w:rPr>
              <w:t xml:space="preserve">3. </w:t>
            </w:r>
            <w:r w:rsidRPr="0041053F">
              <w:rPr>
                <w:rFonts w:ascii="Times New Roman" w:hAnsi="Times New Roman" w:cs="Times New Roman"/>
                <w:color w:val="000000"/>
              </w:rPr>
              <w:t>Façade</w:t>
            </w:r>
            <w:r>
              <w:rPr>
                <w:rFonts w:ascii="Times New Roman" w:hAnsi="Times New Roman" w:cs="Times New Roman"/>
                <w:color w:val="000000"/>
              </w:rPr>
              <w:t xml:space="preserve"> (cracked at window)</w:t>
            </w:r>
          </w:p>
        </w:tc>
        <w:tc>
          <w:tcPr>
            <w:tcW w:w="1988" w:type="dxa"/>
            <w:vAlign w:val="bottom"/>
          </w:tcPr>
          <w:p w14:paraId="6E9158B3" w14:textId="00285241" w:rsidR="00E73902" w:rsidRPr="0041053F" w:rsidRDefault="00E73902" w:rsidP="00994FA0">
            <w:pPr>
              <w:jc w:val="center"/>
              <w:rPr>
                <w:rFonts w:ascii="Times New Roman" w:hAnsi="Times New Roman" w:cs="Times New Roman"/>
                <w:b/>
              </w:rPr>
            </w:pPr>
            <w:r w:rsidRPr="0041053F">
              <w:rPr>
                <w:rFonts w:ascii="Times New Roman" w:hAnsi="Times New Roman" w:cs="Times New Roman"/>
                <w:color w:val="000000"/>
              </w:rPr>
              <w:t>2.19</w:t>
            </w:r>
          </w:p>
        </w:tc>
        <w:tc>
          <w:tcPr>
            <w:tcW w:w="1988" w:type="dxa"/>
            <w:vAlign w:val="bottom"/>
          </w:tcPr>
          <w:p w14:paraId="5904AC82" w14:textId="4530B544" w:rsidR="00E73902" w:rsidRPr="0041053F" w:rsidRDefault="00E73902" w:rsidP="00994FA0">
            <w:pPr>
              <w:jc w:val="center"/>
              <w:rPr>
                <w:rFonts w:ascii="Times New Roman" w:hAnsi="Times New Roman" w:cs="Times New Roman"/>
                <w:b/>
              </w:rPr>
            </w:pPr>
            <w:r w:rsidRPr="0041053F">
              <w:rPr>
                <w:rFonts w:ascii="Times New Roman" w:hAnsi="Times New Roman" w:cs="Times New Roman"/>
                <w:color w:val="000000"/>
              </w:rPr>
              <w:t>0.12</w:t>
            </w:r>
          </w:p>
        </w:tc>
        <w:tc>
          <w:tcPr>
            <w:tcW w:w="1988" w:type="dxa"/>
            <w:vAlign w:val="bottom"/>
          </w:tcPr>
          <w:p w14:paraId="235ADD35" w14:textId="7006C74A" w:rsidR="00E73902" w:rsidRPr="0041053F" w:rsidRDefault="00E73902" w:rsidP="00994FA0">
            <w:pPr>
              <w:jc w:val="center"/>
              <w:rPr>
                <w:rFonts w:ascii="Times New Roman" w:hAnsi="Times New Roman" w:cs="Times New Roman"/>
                <w:b/>
              </w:rPr>
            </w:pPr>
            <w:r w:rsidRPr="0041053F">
              <w:rPr>
                <w:rFonts w:ascii="Times New Roman" w:hAnsi="Times New Roman" w:cs="Times New Roman"/>
                <w:color w:val="000000"/>
              </w:rPr>
              <w:t>N/A</w:t>
            </w:r>
          </w:p>
        </w:tc>
      </w:tr>
      <w:tr w:rsidR="00E73902" w14:paraId="79D22C34" w14:textId="77777777" w:rsidTr="005C5EDA">
        <w:tc>
          <w:tcPr>
            <w:tcW w:w="2962" w:type="dxa"/>
            <w:vAlign w:val="bottom"/>
          </w:tcPr>
          <w:p w14:paraId="3DBA4282" w14:textId="251E968A" w:rsidR="00E73902" w:rsidRPr="0041053F" w:rsidRDefault="00E73902" w:rsidP="005C5EDA">
            <w:pPr>
              <w:rPr>
                <w:rFonts w:ascii="Times New Roman" w:hAnsi="Times New Roman" w:cs="Times New Roman"/>
              </w:rPr>
            </w:pPr>
            <w:r>
              <w:rPr>
                <w:rFonts w:ascii="Times New Roman" w:hAnsi="Times New Roman" w:cs="Times New Roman"/>
                <w:color w:val="000000"/>
              </w:rPr>
              <w:t>4. Bell tower (f</w:t>
            </w:r>
            <w:r w:rsidRPr="0041053F">
              <w:rPr>
                <w:rFonts w:ascii="Times New Roman" w:hAnsi="Times New Roman" w:cs="Times New Roman"/>
                <w:color w:val="000000"/>
              </w:rPr>
              <w:t>rame)</w:t>
            </w:r>
          </w:p>
        </w:tc>
        <w:tc>
          <w:tcPr>
            <w:tcW w:w="1988" w:type="dxa"/>
            <w:vAlign w:val="bottom"/>
          </w:tcPr>
          <w:p w14:paraId="2D9659DB" w14:textId="61ABDF6F" w:rsidR="00E73902" w:rsidRPr="0041053F" w:rsidRDefault="00E73902" w:rsidP="00994FA0">
            <w:pPr>
              <w:jc w:val="center"/>
              <w:rPr>
                <w:rFonts w:ascii="Times New Roman" w:hAnsi="Times New Roman" w:cs="Times New Roman"/>
                <w:b/>
              </w:rPr>
            </w:pPr>
            <w:r w:rsidRPr="0041053F">
              <w:rPr>
                <w:rFonts w:ascii="Times New Roman" w:hAnsi="Times New Roman" w:cs="Times New Roman"/>
                <w:color w:val="000000"/>
              </w:rPr>
              <w:t>2.21</w:t>
            </w:r>
          </w:p>
        </w:tc>
        <w:tc>
          <w:tcPr>
            <w:tcW w:w="1988" w:type="dxa"/>
            <w:vAlign w:val="bottom"/>
          </w:tcPr>
          <w:p w14:paraId="7C01FE39" w14:textId="0E512B23" w:rsidR="00E73902" w:rsidRPr="0041053F" w:rsidRDefault="00E73902" w:rsidP="00994FA0">
            <w:pPr>
              <w:jc w:val="center"/>
              <w:rPr>
                <w:rFonts w:ascii="Times New Roman" w:hAnsi="Times New Roman" w:cs="Times New Roman"/>
                <w:b/>
              </w:rPr>
            </w:pPr>
            <w:r w:rsidRPr="0041053F">
              <w:rPr>
                <w:rFonts w:ascii="Times New Roman" w:hAnsi="Times New Roman" w:cs="Times New Roman"/>
                <w:color w:val="000000"/>
              </w:rPr>
              <w:t>0.21</w:t>
            </w:r>
          </w:p>
        </w:tc>
        <w:tc>
          <w:tcPr>
            <w:tcW w:w="1988" w:type="dxa"/>
            <w:vAlign w:val="bottom"/>
          </w:tcPr>
          <w:p w14:paraId="7382BE79" w14:textId="50DBCC95" w:rsidR="00E73902" w:rsidRPr="0041053F" w:rsidRDefault="00E73902" w:rsidP="00994FA0">
            <w:pPr>
              <w:jc w:val="center"/>
              <w:rPr>
                <w:rFonts w:ascii="Times New Roman" w:hAnsi="Times New Roman" w:cs="Times New Roman"/>
                <w:b/>
              </w:rPr>
            </w:pPr>
            <w:r w:rsidRPr="0041053F">
              <w:rPr>
                <w:rFonts w:ascii="Times New Roman" w:hAnsi="Times New Roman" w:cs="Times New Roman"/>
                <w:color w:val="000000"/>
              </w:rPr>
              <w:t>0.92</w:t>
            </w:r>
          </w:p>
        </w:tc>
      </w:tr>
      <w:tr w:rsidR="00E73902" w14:paraId="7EC6837A" w14:textId="77777777" w:rsidTr="005C5EDA">
        <w:tc>
          <w:tcPr>
            <w:tcW w:w="2962" w:type="dxa"/>
            <w:vAlign w:val="bottom"/>
          </w:tcPr>
          <w:p w14:paraId="0EF6B7A9" w14:textId="169B90C6" w:rsidR="00E73902" w:rsidRPr="0041053F" w:rsidRDefault="00E73902" w:rsidP="005C5EDA">
            <w:pPr>
              <w:rPr>
                <w:rFonts w:ascii="Times New Roman" w:hAnsi="Times New Roman" w:cs="Times New Roman"/>
              </w:rPr>
            </w:pPr>
            <w:r>
              <w:rPr>
                <w:rFonts w:ascii="Times New Roman" w:hAnsi="Times New Roman" w:cs="Times New Roman"/>
                <w:color w:val="000000"/>
              </w:rPr>
              <w:t xml:space="preserve">5. </w:t>
            </w:r>
            <w:r w:rsidRPr="0041053F">
              <w:rPr>
                <w:rFonts w:ascii="Times New Roman" w:hAnsi="Times New Roman" w:cs="Times New Roman"/>
                <w:color w:val="000000"/>
              </w:rPr>
              <w:t>Apse</w:t>
            </w:r>
          </w:p>
        </w:tc>
        <w:tc>
          <w:tcPr>
            <w:tcW w:w="1988" w:type="dxa"/>
            <w:vAlign w:val="bottom"/>
          </w:tcPr>
          <w:p w14:paraId="29F0901C" w14:textId="361F0E82" w:rsidR="00E73902" w:rsidRPr="0041053F" w:rsidRDefault="00E73902" w:rsidP="00994FA0">
            <w:pPr>
              <w:jc w:val="center"/>
              <w:rPr>
                <w:rFonts w:ascii="Times New Roman" w:hAnsi="Times New Roman" w:cs="Times New Roman"/>
                <w:b/>
              </w:rPr>
            </w:pPr>
            <w:r w:rsidRPr="0041053F">
              <w:rPr>
                <w:rFonts w:ascii="Times New Roman" w:hAnsi="Times New Roman" w:cs="Times New Roman"/>
                <w:color w:val="000000"/>
              </w:rPr>
              <w:t>1.96</w:t>
            </w:r>
          </w:p>
        </w:tc>
        <w:tc>
          <w:tcPr>
            <w:tcW w:w="1988" w:type="dxa"/>
            <w:vAlign w:val="bottom"/>
          </w:tcPr>
          <w:p w14:paraId="0CD5411D" w14:textId="066A9585" w:rsidR="00E73902" w:rsidRPr="0041053F" w:rsidRDefault="00E73902" w:rsidP="00994FA0">
            <w:pPr>
              <w:jc w:val="center"/>
              <w:rPr>
                <w:rFonts w:ascii="Times New Roman" w:hAnsi="Times New Roman" w:cs="Times New Roman"/>
                <w:b/>
              </w:rPr>
            </w:pPr>
            <w:r w:rsidRPr="0041053F">
              <w:rPr>
                <w:rFonts w:ascii="Times New Roman" w:hAnsi="Times New Roman" w:cs="Times New Roman"/>
                <w:color w:val="000000"/>
              </w:rPr>
              <w:t>0.13</w:t>
            </w:r>
          </w:p>
        </w:tc>
        <w:tc>
          <w:tcPr>
            <w:tcW w:w="1988" w:type="dxa"/>
            <w:vAlign w:val="bottom"/>
          </w:tcPr>
          <w:p w14:paraId="6C2FBF30" w14:textId="555B99A4" w:rsidR="00E73902" w:rsidRPr="0041053F" w:rsidRDefault="00E73902" w:rsidP="00994FA0">
            <w:pPr>
              <w:jc w:val="center"/>
              <w:rPr>
                <w:rFonts w:ascii="Times New Roman" w:hAnsi="Times New Roman" w:cs="Times New Roman"/>
                <w:b/>
              </w:rPr>
            </w:pPr>
            <w:r w:rsidRPr="0041053F">
              <w:rPr>
                <w:rFonts w:ascii="Times New Roman" w:hAnsi="Times New Roman" w:cs="Times New Roman"/>
                <w:color w:val="000000"/>
              </w:rPr>
              <w:t>N/A</w:t>
            </w:r>
          </w:p>
        </w:tc>
      </w:tr>
      <w:tr w:rsidR="00E73902" w14:paraId="08EDE5F2" w14:textId="77777777" w:rsidTr="005C5EDA">
        <w:tc>
          <w:tcPr>
            <w:tcW w:w="2962" w:type="dxa"/>
            <w:vAlign w:val="bottom"/>
          </w:tcPr>
          <w:p w14:paraId="20AEE705" w14:textId="3B4C5EA1" w:rsidR="00E73902" w:rsidRPr="0041053F" w:rsidRDefault="00E73902" w:rsidP="005C5EDA">
            <w:pPr>
              <w:rPr>
                <w:rFonts w:ascii="Times New Roman" w:hAnsi="Times New Roman" w:cs="Times New Roman"/>
              </w:rPr>
            </w:pPr>
            <w:r>
              <w:rPr>
                <w:rFonts w:ascii="Times New Roman" w:hAnsi="Times New Roman" w:cs="Times New Roman"/>
                <w:color w:val="000000"/>
              </w:rPr>
              <w:t xml:space="preserve">6. Façade </w:t>
            </w:r>
          </w:p>
        </w:tc>
        <w:tc>
          <w:tcPr>
            <w:tcW w:w="1988" w:type="dxa"/>
            <w:vAlign w:val="bottom"/>
          </w:tcPr>
          <w:p w14:paraId="70E15C7E" w14:textId="46119F82" w:rsidR="00E73902" w:rsidRPr="0041053F" w:rsidRDefault="005A270D" w:rsidP="00994FA0">
            <w:pPr>
              <w:jc w:val="center"/>
              <w:rPr>
                <w:rFonts w:ascii="Times New Roman" w:hAnsi="Times New Roman" w:cs="Times New Roman"/>
                <w:b/>
              </w:rPr>
            </w:pPr>
            <w:r>
              <w:rPr>
                <w:rFonts w:ascii="Times New Roman" w:hAnsi="Times New Roman" w:cs="Times New Roman"/>
                <w:color w:val="000000"/>
              </w:rPr>
              <w:t>1.39</w:t>
            </w:r>
          </w:p>
        </w:tc>
        <w:tc>
          <w:tcPr>
            <w:tcW w:w="1988" w:type="dxa"/>
            <w:vAlign w:val="bottom"/>
          </w:tcPr>
          <w:p w14:paraId="10A63806" w14:textId="41998E2B" w:rsidR="00E73902" w:rsidRPr="0041053F" w:rsidRDefault="005A270D" w:rsidP="00994FA0">
            <w:pPr>
              <w:jc w:val="center"/>
              <w:rPr>
                <w:rFonts w:ascii="Times New Roman" w:hAnsi="Times New Roman" w:cs="Times New Roman"/>
                <w:b/>
              </w:rPr>
            </w:pPr>
            <w:r>
              <w:rPr>
                <w:rFonts w:ascii="Times New Roman" w:hAnsi="Times New Roman" w:cs="Times New Roman"/>
                <w:color w:val="000000"/>
              </w:rPr>
              <w:t>0.05</w:t>
            </w:r>
          </w:p>
        </w:tc>
        <w:tc>
          <w:tcPr>
            <w:tcW w:w="1988" w:type="dxa"/>
            <w:vAlign w:val="bottom"/>
          </w:tcPr>
          <w:p w14:paraId="53C00789" w14:textId="6419A6B0" w:rsidR="00E73902" w:rsidRPr="0041053F" w:rsidRDefault="00E73902" w:rsidP="00994FA0">
            <w:pPr>
              <w:jc w:val="center"/>
              <w:rPr>
                <w:rFonts w:ascii="Times New Roman" w:hAnsi="Times New Roman" w:cs="Times New Roman"/>
                <w:b/>
              </w:rPr>
            </w:pPr>
            <w:r>
              <w:rPr>
                <w:rFonts w:ascii="Times New Roman" w:hAnsi="Times New Roman" w:cs="Times New Roman"/>
                <w:color w:val="000000"/>
              </w:rPr>
              <w:t>N/A</w:t>
            </w:r>
          </w:p>
        </w:tc>
      </w:tr>
      <w:tr w:rsidR="00E73902" w14:paraId="1DDD4EC1" w14:textId="77777777" w:rsidTr="005C5EDA">
        <w:tc>
          <w:tcPr>
            <w:tcW w:w="2962" w:type="dxa"/>
            <w:vAlign w:val="bottom"/>
          </w:tcPr>
          <w:p w14:paraId="299B19DB" w14:textId="77777777" w:rsidR="00E73902" w:rsidRPr="0041053F" w:rsidRDefault="00E73902" w:rsidP="005C5EDA">
            <w:pPr>
              <w:rPr>
                <w:rFonts w:ascii="Times New Roman" w:hAnsi="Times New Roman" w:cs="Times New Roman"/>
                <w:color w:val="000000"/>
              </w:rPr>
            </w:pPr>
            <w:r>
              <w:rPr>
                <w:rFonts w:ascii="Times New Roman" w:hAnsi="Times New Roman" w:cs="Times New Roman"/>
                <w:color w:val="000000"/>
              </w:rPr>
              <w:t xml:space="preserve">7. </w:t>
            </w:r>
            <w:r w:rsidRPr="0041053F">
              <w:rPr>
                <w:rFonts w:ascii="Times New Roman" w:hAnsi="Times New Roman" w:cs="Times New Roman"/>
                <w:color w:val="000000"/>
              </w:rPr>
              <w:t>Side aisle</w:t>
            </w:r>
          </w:p>
        </w:tc>
        <w:tc>
          <w:tcPr>
            <w:tcW w:w="1988" w:type="dxa"/>
            <w:vAlign w:val="bottom"/>
          </w:tcPr>
          <w:p w14:paraId="3E3BAF17" w14:textId="77777777" w:rsidR="00E73902" w:rsidRPr="0041053F" w:rsidRDefault="00E73902" w:rsidP="00994FA0">
            <w:pPr>
              <w:jc w:val="center"/>
              <w:rPr>
                <w:rFonts w:ascii="Times New Roman" w:hAnsi="Times New Roman" w:cs="Times New Roman"/>
                <w:color w:val="000000"/>
              </w:rPr>
            </w:pPr>
            <w:r w:rsidRPr="0041053F">
              <w:rPr>
                <w:rFonts w:ascii="Times New Roman" w:hAnsi="Times New Roman" w:cs="Times New Roman"/>
                <w:color w:val="000000"/>
              </w:rPr>
              <w:t>1.64</w:t>
            </w:r>
          </w:p>
        </w:tc>
        <w:tc>
          <w:tcPr>
            <w:tcW w:w="1988" w:type="dxa"/>
            <w:vAlign w:val="bottom"/>
          </w:tcPr>
          <w:p w14:paraId="12B8D89B" w14:textId="77777777" w:rsidR="00E73902" w:rsidRPr="0041053F" w:rsidRDefault="00E73902" w:rsidP="00994FA0">
            <w:pPr>
              <w:jc w:val="center"/>
              <w:rPr>
                <w:rFonts w:ascii="Times New Roman" w:hAnsi="Times New Roman" w:cs="Times New Roman"/>
                <w:color w:val="000000"/>
              </w:rPr>
            </w:pPr>
            <w:r w:rsidRPr="0041053F">
              <w:rPr>
                <w:rFonts w:ascii="Times New Roman" w:hAnsi="Times New Roman" w:cs="Times New Roman"/>
                <w:color w:val="000000"/>
              </w:rPr>
              <w:t>0.83</w:t>
            </w:r>
          </w:p>
        </w:tc>
        <w:tc>
          <w:tcPr>
            <w:tcW w:w="1988" w:type="dxa"/>
            <w:vAlign w:val="bottom"/>
          </w:tcPr>
          <w:p w14:paraId="585A5E37" w14:textId="77777777" w:rsidR="00E73902" w:rsidRPr="0041053F" w:rsidRDefault="00E73902" w:rsidP="00994FA0">
            <w:pPr>
              <w:jc w:val="center"/>
              <w:rPr>
                <w:rFonts w:ascii="Times New Roman" w:hAnsi="Times New Roman" w:cs="Times New Roman"/>
                <w:color w:val="000000"/>
              </w:rPr>
            </w:pPr>
            <w:r w:rsidRPr="0041053F">
              <w:rPr>
                <w:rFonts w:ascii="Times New Roman" w:hAnsi="Times New Roman" w:cs="Times New Roman"/>
                <w:color w:val="000000"/>
              </w:rPr>
              <w:t>N/A</w:t>
            </w:r>
          </w:p>
        </w:tc>
      </w:tr>
    </w:tbl>
    <w:p w14:paraId="21B8D5CC" w14:textId="77777777" w:rsidR="00E73902" w:rsidRPr="00E73902" w:rsidRDefault="00E73902" w:rsidP="00E73902"/>
    <w:p w14:paraId="38A5168B" w14:textId="0F45616B" w:rsidR="00724907" w:rsidRPr="001D1AD2" w:rsidRDefault="00666A83" w:rsidP="00E50311">
      <w:pPr>
        <w:keepNext/>
        <w:spacing w:line="360" w:lineRule="auto"/>
        <w:jc w:val="center"/>
      </w:pPr>
      <w:r>
        <w:rPr>
          <w:noProof/>
          <w:lang w:eastAsia="en-GB"/>
        </w:rPr>
        <w:lastRenderedPageBreak/>
        <w:drawing>
          <wp:inline distT="0" distB="0" distL="0" distR="0" wp14:anchorId="0A03B554" wp14:editId="13CA942E">
            <wp:extent cx="5490625" cy="205200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22.png"/>
                    <pic:cNvPicPr/>
                  </pic:nvPicPr>
                  <pic:blipFill rotWithShape="1">
                    <a:blip r:embed="rId121" cstate="print">
                      <a:extLst>
                        <a:ext uri="{28A0092B-C50C-407E-A947-70E740481C1C}">
                          <a14:useLocalDpi xmlns:a14="http://schemas.microsoft.com/office/drawing/2010/main" val="0"/>
                        </a:ext>
                      </a:extLst>
                    </a:blip>
                    <a:srcRect l="4653" r="631" b="2858"/>
                    <a:stretch/>
                  </pic:blipFill>
                  <pic:spPr bwMode="auto">
                    <a:xfrm>
                      <a:off x="0" y="0"/>
                      <a:ext cx="5490625" cy="2052000"/>
                    </a:xfrm>
                    <a:prstGeom prst="rect">
                      <a:avLst/>
                    </a:prstGeom>
                    <a:ln>
                      <a:noFill/>
                    </a:ln>
                    <a:extLst>
                      <a:ext uri="{53640926-AAD7-44D8-BBD7-CCE9431645EC}">
                        <a14:shadowObscured xmlns:a14="http://schemas.microsoft.com/office/drawing/2010/main"/>
                      </a:ext>
                    </a:extLst>
                  </pic:spPr>
                </pic:pic>
              </a:graphicData>
            </a:graphic>
          </wp:inline>
        </w:drawing>
      </w:r>
    </w:p>
    <w:p w14:paraId="305EB04F" w14:textId="7E066433" w:rsidR="00724907" w:rsidRDefault="00724907" w:rsidP="00E50311">
      <w:pPr>
        <w:pStyle w:val="Caption"/>
        <w:spacing w:line="360" w:lineRule="auto"/>
        <w:jc w:val="center"/>
        <w:outlineLvl w:val="0"/>
        <w:rPr>
          <w:rFonts w:ascii="Times New Roman" w:hAnsi="Times New Roman" w:cs="Times New Roman"/>
          <w:i w:val="0"/>
          <w:color w:val="auto"/>
        </w:rPr>
      </w:pPr>
      <w:bookmarkStart w:id="30" w:name="_Ref478634020"/>
      <w:r w:rsidRPr="001D1AD2">
        <w:rPr>
          <w:rFonts w:ascii="Times New Roman" w:hAnsi="Times New Roman" w:cs="Times New Roman"/>
          <w:i w:val="0"/>
          <w:color w:val="auto"/>
        </w:rPr>
        <w:t xml:space="preserve">Fig. </w:t>
      </w:r>
      <w:r w:rsidRPr="001D1AD2">
        <w:rPr>
          <w:rFonts w:ascii="Times New Roman" w:hAnsi="Times New Roman" w:cs="Times New Roman"/>
          <w:i w:val="0"/>
          <w:color w:val="auto"/>
        </w:rPr>
        <w:fldChar w:fldCharType="begin"/>
      </w:r>
      <w:r w:rsidRPr="001D1AD2">
        <w:rPr>
          <w:rFonts w:ascii="Times New Roman" w:hAnsi="Times New Roman" w:cs="Times New Roman"/>
          <w:i w:val="0"/>
          <w:color w:val="auto"/>
        </w:rPr>
        <w:instrText xml:space="preserve"> SEQ Fig. \* ARABIC </w:instrText>
      </w:r>
      <w:r w:rsidRPr="001D1AD2">
        <w:rPr>
          <w:rFonts w:ascii="Times New Roman" w:hAnsi="Times New Roman" w:cs="Times New Roman"/>
          <w:i w:val="0"/>
          <w:color w:val="auto"/>
        </w:rPr>
        <w:fldChar w:fldCharType="separate"/>
      </w:r>
      <w:r w:rsidR="00E05C92">
        <w:rPr>
          <w:rFonts w:ascii="Times New Roman" w:hAnsi="Times New Roman" w:cs="Times New Roman"/>
          <w:i w:val="0"/>
          <w:noProof/>
          <w:color w:val="auto"/>
        </w:rPr>
        <w:t>22</w:t>
      </w:r>
      <w:r w:rsidRPr="001D1AD2">
        <w:rPr>
          <w:rFonts w:ascii="Times New Roman" w:hAnsi="Times New Roman" w:cs="Times New Roman"/>
          <w:i w:val="0"/>
          <w:color w:val="auto"/>
        </w:rPr>
        <w:fldChar w:fldCharType="end"/>
      </w:r>
      <w:bookmarkEnd w:id="30"/>
      <w:r w:rsidR="0041053F">
        <w:rPr>
          <w:rFonts w:ascii="Times New Roman" w:hAnsi="Times New Roman" w:cs="Times New Roman"/>
          <w:i w:val="0"/>
          <w:color w:val="auto"/>
        </w:rPr>
        <w:t xml:space="preserve">: </w:t>
      </w:r>
      <w:r w:rsidR="001C72E6">
        <w:rPr>
          <w:rFonts w:ascii="Times New Roman" w:hAnsi="Times New Roman" w:cs="Times New Roman"/>
          <w:i w:val="0"/>
          <w:color w:val="auto"/>
        </w:rPr>
        <w:t>Complex mechanisms considered</w:t>
      </w:r>
      <w:r w:rsidR="0041053F">
        <w:rPr>
          <w:rFonts w:ascii="Times New Roman" w:hAnsi="Times New Roman" w:cs="Times New Roman"/>
          <w:i w:val="0"/>
          <w:color w:val="auto"/>
        </w:rPr>
        <w:t xml:space="preserve">: (a) Overturning of the façade and (b) Side aisle vault collapse </w:t>
      </w:r>
    </w:p>
    <w:p w14:paraId="3C9D5315" w14:textId="1EE57D85" w:rsidR="00A76CAB" w:rsidRDefault="009F5C9B" w:rsidP="00E50311">
      <w:pPr>
        <w:spacing w:before="240" w:line="360" w:lineRule="auto"/>
        <w:jc w:val="both"/>
        <w:rPr>
          <w:rFonts w:ascii="Times New Roman" w:hAnsi="Times New Roman" w:cs="Times New Roman"/>
        </w:rPr>
      </w:pPr>
      <w:r>
        <w:rPr>
          <w:rFonts w:ascii="Times New Roman" w:hAnsi="Times New Roman" w:cs="Times New Roman"/>
        </w:rPr>
        <w:t xml:space="preserve">As the objective in this case was to compare the relative dynamic resilience of the different collapse mechanisms and identify the most vulnerable one(s), </w:t>
      </w:r>
      <w:r w:rsidR="00643149">
        <w:rPr>
          <w:rFonts w:ascii="Times New Roman" w:hAnsi="Times New Roman" w:cs="Times New Roman"/>
        </w:rPr>
        <w:t xml:space="preserve">the corresponding equations of motion generated for each of the considered mechanisms in Matlab were solved for the pulse response in order to produce </w:t>
      </w:r>
      <w:r>
        <w:rPr>
          <w:rFonts w:ascii="Times New Roman" w:hAnsi="Times New Roman" w:cs="Times New Roman"/>
        </w:rPr>
        <w:t>overturning plots as illustrated by</w:t>
      </w:r>
      <w:r w:rsidR="00AA1234">
        <w:rPr>
          <w:rFonts w:ascii="Times New Roman" w:hAnsi="Times New Roman" w:cs="Times New Roman"/>
        </w:rPr>
        <w:t xml:space="preserve"> </w:t>
      </w:r>
      <w:r w:rsidR="00AA1234" w:rsidRPr="00296D49">
        <w:rPr>
          <w:rFonts w:ascii="Times New Roman" w:hAnsi="Times New Roman" w:cs="Times New Roman"/>
        </w:rPr>
        <w:fldChar w:fldCharType="begin"/>
      </w:r>
      <w:r w:rsidR="00AA1234" w:rsidRPr="00296D49">
        <w:rPr>
          <w:rFonts w:ascii="Times New Roman" w:hAnsi="Times New Roman" w:cs="Times New Roman"/>
        </w:rPr>
        <w:instrText xml:space="preserve"> REF _Ref478634025 \h </w:instrText>
      </w:r>
      <w:r w:rsidR="00296D49" w:rsidRPr="00296D49">
        <w:rPr>
          <w:rFonts w:ascii="Times New Roman" w:hAnsi="Times New Roman" w:cs="Times New Roman"/>
        </w:rPr>
        <w:instrText xml:space="preserve"> \* MERGEFORMAT </w:instrText>
      </w:r>
      <w:r w:rsidR="00AA1234" w:rsidRPr="00296D49">
        <w:rPr>
          <w:rFonts w:ascii="Times New Roman" w:hAnsi="Times New Roman" w:cs="Times New Roman"/>
        </w:rPr>
      </w:r>
      <w:r w:rsidR="00AA1234" w:rsidRPr="00296D49">
        <w:rPr>
          <w:rFonts w:ascii="Times New Roman" w:hAnsi="Times New Roman" w:cs="Times New Roman"/>
        </w:rPr>
        <w:fldChar w:fldCharType="separate"/>
      </w:r>
      <w:r w:rsidR="00E05C92" w:rsidRPr="001D1AD2">
        <w:rPr>
          <w:rFonts w:ascii="Times New Roman" w:hAnsi="Times New Roman" w:cs="Times New Roman"/>
        </w:rPr>
        <w:t xml:space="preserve">Fig. </w:t>
      </w:r>
      <w:r w:rsidR="00E05C92" w:rsidRPr="007B7679">
        <w:rPr>
          <w:rFonts w:ascii="Times New Roman" w:hAnsi="Times New Roman" w:cs="Times New Roman"/>
          <w:noProof/>
        </w:rPr>
        <w:t>23</w:t>
      </w:r>
      <w:r w:rsidR="00AA1234" w:rsidRPr="00296D49">
        <w:rPr>
          <w:rFonts w:ascii="Times New Roman" w:hAnsi="Times New Roman" w:cs="Times New Roman"/>
        </w:rPr>
        <w:fldChar w:fldCharType="end"/>
      </w:r>
      <w:r w:rsidR="000C3C63">
        <w:rPr>
          <w:rFonts w:ascii="Times New Roman" w:hAnsi="Times New Roman" w:cs="Times New Roman"/>
        </w:rPr>
        <w:t xml:space="preserve">, </w:t>
      </w:r>
      <w:r>
        <w:rPr>
          <w:rFonts w:ascii="Times New Roman" w:hAnsi="Times New Roman" w:cs="Times New Roman"/>
        </w:rPr>
        <w:t xml:space="preserve">with the </w:t>
      </w:r>
      <w:r w:rsidR="007825DE">
        <w:rPr>
          <w:rFonts w:ascii="Times New Roman" w:hAnsi="Times New Roman" w:cs="Times New Roman"/>
        </w:rPr>
        <w:t xml:space="preserve">tool </w:t>
      </w:r>
      <w:r>
        <w:rPr>
          <w:rFonts w:ascii="Times New Roman" w:hAnsi="Times New Roman" w:cs="Times New Roman"/>
        </w:rPr>
        <w:t xml:space="preserve">automatically determining the critical mechanism for each pulse frequency. </w:t>
      </w:r>
      <w:r w:rsidR="000C3C63">
        <w:rPr>
          <w:rFonts w:ascii="Times New Roman" w:hAnsi="Times New Roman" w:cs="Times New Roman"/>
        </w:rPr>
        <w:t>However as a number of these mechanisms</w:t>
      </w:r>
      <w:r w:rsidR="00EF6FC5">
        <w:rPr>
          <w:rFonts w:ascii="Times New Roman" w:hAnsi="Times New Roman" w:cs="Times New Roman"/>
        </w:rPr>
        <w:t xml:space="preserve"> (</w:t>
      </w:r>
      <w:r w:rsidR="00A76CAB">
        <w:rPr>
          <w:rFonts w:ascii="Times New Roman" w:hAnsi="Times New Roman" w:cs="Times New Roman"/>
        </w:rPr>
        <w:t xml:space="preserve">namely </w:t>
      </w:r>
      <w:r w:rsidR="00EF6FC5">
        <w:rPr>
          <w:rFonts w:ascii="Times New Roman" w:hAnsi="Times New Roman" w:cs="Times New Roman"/>
        </w:rPr>
        <w:t>1 – 6)</w:t>
      </w:r>
      <w:r w:rsidR="000C3C63">
        <w:rPr>
          <w:rFonts w:ascii="Times New Roman" w:hAnsi="Times New Roman" w:cs="Times New Roman"/>
        </w:rPr>
        <w:t xml:space="preserve"> take place at a height above ground level, potential amplification of the ground motion up the structure </w:t>
      </w:r>
      <w:r w:rsidR="001A4CAE">
        <w:rPr>
          <w:rFonts w:ascii="Times New Roman" w:hAnsi="Times New Roman" w:cs="Times New Roman"/>
        </w:rPr>
        <w:t xml:space="preserve">was </w:t>
      </w:r>
      <w:r w:rsidR="000C3C63">
        <w:rPr>
          <w:rFonts w:ascii="Times New Roman" w:hAnsi="Times New Roman" w:cs="Times New Roman"/>
        </w:rPr>
        <w:t>also accounted for</w:t>
      </w:r>
      <w:r w:rsidR="001A4CAE">
        <w:rPr>
          <w:rFonts w:ascii="Times New Roman" w:hAnsi="Times New Roman" w:cs="Times New Roman"/>
        </w:rPr>
        <w:t xml:space="preserve"> through </w:t>
      </w:r>
      <w:r w:rsidR="001F595D">
        <w:rPr>
          <w:rFonts w:ascii="Times New Roman" w:hAnsi="Times New Roman" w:cs="Times New Roman"/>
        </w:rPr>
        <w:t xml:space="preserve">an extension of </w:t>
      </w:r>
      <w:r w:rsidR="001A4CAE">
        <w:rPr>
          <w:rFonts w:ascii="Times New Roman" w:hAnsi="Times New Roman" w:cs="Times New Roman"/>
        </w:rPr>
        <w:t>the method described</w:t>
      </w:r>
      <w:r w:rsidR="001F595D">
        <w:rPr>
          <w:rFonts w:ascii="Times New Roman" w:hAnsi="Times New Roman" w:cs="Times New Roman"/>
        </w:rPr>
        <w:t xml:space="preserve"> by Priestley </w:t>
      </w:r>
      <w:r w:rsidR="001F595D">
        <w:rPr>
          <w:rFonts w:ascii="Times New Roman" w:hAnsi="Times New Roman" w:cs="Times New Roman"/>
        </w:rPr>
        <w:fldChar w:fldCharType="begin" w:fldLock="1"/>
      </w:r>
      <w:r w:rsidR="000A6A81">
        <w:rPr>
          <w:rFonts w:ascii="Times New Roman" w:hAnsi="Times New Roman" w:cs="Times New Roman"/>
        </w:rPr>
        <w:instrText>ADDIN CSL_CITATION { "citationItems" : [ { "id" : "ITEM-1", "itemData" : { "ISSN" : "01100718", "abstract" : "The behavior of unreinforced masonry walls under seismic loading is considered, with particular emphasis being given to face-load response. It is shown that traditional methods of assessing seismic performance based on elastic stress calculations result in excessively conservative results when compared with more realistic methods of assessment. In particular, an assessment procedure based on energy considerations is developed at some length, and is illustrated by a worked sample.", "author" : [ { "dropping-particle" : "", "family" : "Priestley", "given" : "M.J.N.", "non-dropping-particle" : "", "parse-names" : false, "suffix" : "" } ], "container-title" : "Bulletin of the New Zealand Society for Earthquake Engineering", "id" : "ITEM-1", "issue" : "2", "issued" : { "date-parts" : [ [ "1985" ] ] }, "page" : "191\u2013205", "title" : "Seismic behaviour of unreinforced masonry walls", "type" : "article-journal", "volume" : "18" }, "uris" : [ "http://www.mendeley.com/documents/?uuid=56643c6f-75ff-4016-86a3-807290855894" ] } ], "mendeley" : { "formattedCitation" : "[32]", "plainTextFormattedCitation" : "[32]", "previouslyFormattedCitation" : "[32]" }, "properties" : { "noteIndex" : 0 }, "schema" : "https://github.com/citation-style-language/schema/raw/master/csl-citation.json" }</w:instrText>
      </w:r>
      <w:r w:rsidR="001F595D">
        <w:rPr>
          <w:rFonts w:ascii="Times New Roman" w:hAnsi="Times New Roman" w:cs="Times New Roman"/>
        </w:rPr>
        <w:fldChar w:fldCharType="separate"/>
      </w:r>
      <w:r w:rsidR="000A6A81" w:rsidRPr="000A6A81">
        <w:rPr>
          <w:rFonts w:ascii="Times New Roman" w:hAnsi="Times New Roman" w:cs="Times New Roman"/>
          <w:noProof/>
        </w:rPr>
        <w:t>[32]</w:t>
      </w:r>
      <w:r w:rsidR="001F595D">
        <w:rPr>
          <w:rFonts w:ascii="Times New Roman" w:hAnsi="Times New Roman" w:cs="Times New Roman"/>
        </w:rPr>
        <w:fldChar w:fldCharType="end"/>
      </w:r>
      <w:r w:rsidR="001A4CAE">
        <w:rPr>
          <w:rFonts w:ascii="Times New Roman" w:hAnsi="Times New Roman" w:cs="Times New Roman"/>
        </w:rPr>
        <w:t xml:space="preserve"> </w:t>
      </w:r>
      <w:r w:rsidR="00AA3C3D">
        <w:rPr>
          <w:rFonts w:ascii="Times New Roman" w:hAnsi="Times New Roman" w:cs="Times New Roman"/>
        </w:rPr>
        <w:t>and outlined in</w:t>
      </w:r>
      <w:r w:rsidR="00EF6FC5">
        <w:rPr>
          <w:rFonts w:ascii="Times New Roman" w:hAnsi="Times New Roman" w:cs="Times New Roman"/>
        </w:rPr>
        <w:t xml:space="preserve"> Section 2.2.1</w:t>
      </w:r>
      <w:r w:rsidR="001A4CAE">
        <w:rPr>
          <w:rFonts w:ascii="Times New Roman" w:hAnsi="Times New Roman" w:cs="Times New Roman"/>
        </w:rPr>
        <w:t xml:space="preserve">. </w:t>
      </w:r>
      <w:r w:rsidR="00937DD2">
        <w:rPr>
          <w:rFonts w:ascii="Times New Roman" w:hAnsi="Times New Roman" w:cs="Times New Roman"/>
        </w:rPr>
        <w:t xml:space="preserve">As in the case of the walls of the Casa Grande Ruins, </w:t>
      </w:r>
      <w:proofErr w:type="gramStart"/>
      <w:r w:rsidR="00937DD2" w:rsidRPr="00A76CAB">
        <w:rPr>
          <w:rFonts w:ascii="Times New Roman" w:hAnsi="Times New Roman" w:cs="Times New Roman"/>
          <w:i/>
        </w:rPr>
        <w:t>f</w:t>
      </w:r>
      <w:r w:rsidR="00937DD2" w:rsidRPr="00A76CAB">
        <w:rPr>
          <w:rFonts w:ascii="Times New Roman" w:hAnsi="Times New Roman" w:cs="Times New Roman"/>
          <w:i/>
          <w:vertAlign w:val="subscript"/>
        </w:rPr>
        <w:t>n</w:t>
      </w:r>
      <w:proofErr w:type="gramEnd"/>
      <w:r w:rsidR="00937DD2">
        <w:rPr>
          <w:rFonts w:ascii="Times New Roman" w:hAnsi="Times New Roman" w:cs="Times New Roman"/>
        </w:rPr>
        <w:t xml:space="preserve">, </w:t>
      </w:r>
      <w:r w:rsidR="00937DD2" w:rsidRPr="00A76CAB">
        <w:rPr>
          <w:rFonts w:ascii="Times New Roman" w:hAnsi="Times New Roman" w:cs="Times New Roman"/>
          <w:i/>
        </w:rPr>
        <w:t>h</w:t>
      </w:r>
      <w:r w:rsidR="00937DD2" w:rsidRPr="00A76CAB">
        <w:rPr>
          <w:rFonts w:ascii="Times New Roman" w:hAnsi="Times New Roman" w:cs="Times New Roman"/>
          <w:i/>
          <w:vertAlign w:val="subscript"/>
        </w:rPr>
        <w:t>e</w:t>
      </w:r>
      <w:r w:rsidR="00937DD2">
        <w:rPr>
          <w:rFonts w:ascii="Times New Roman" w:hAnsi="Times New Roman" w:cs="Times New Roman"/>
        </w:rPr>
        <w:t xml:space="preserve"> and </w:t>
      </w:r>
      <w:r w:rsidR="00937DD2" w:rsidRPr="00A76CAB">
        <w:rPr>
          <w:rFonts w:ascii="Times New Roman" w:hAnsi="Times New Roman" w:cs="Times New Roman"/>
          <w:i/>
        </w:rPr>
        <w:t>h</w:t>
      </w:r>
      <w:r w:rsidR="00937DD2">
        <w:rPr>
          <w:rFonts w:ascii="Times New Roman" w:hAnsi="Times New Roman" w:cs="Times New Roman"/>
        </w:rPr>
        <w:t xml:space="preserve"> needed to</w:t>
      </w:r>
      <w:r w:rsidR="00A76CAB">
        <w:rPr>
          <w:rFonts w:ascii="Times New Roman" w:hAnsi="Times New Roman" w:cs="Times New Roman"/>
        </w:rPr>
        <w:t xml:space="preserve"> be determi</w:t>
      </w:r>
      <w:r w:rsidR="003A44C6">
        <w:rPr>
          <w:rFonts w:ascii="Times New Roman" w:hAnsi="Times New Roman" w:cs="Times New Roman"/>
        </w:rPr>
        <w:t xml:space="preserve">ned for each of the mechanisms and are listed in </w:t>
      </w:r>
      <w:r w:rsidR="003A44C6">
        <w:rPr>
          <w:rFonts w:ascii="Times New Roman" w:hAnsi="Times New Roman" w:cs="Times New Roman"/>
        </w:rPr>
        <w:fldChar w:fldCharType="begin"/>
      </w:r>
      <w:r w:rsidR="003A44C6">
        <w:rPr>
          <w:rFonts w:ascii="Times New Roman" w:hAnsi="Times New Roman" w:cs="Times New Roman"/>
        </w:rPr>
        <w:instrText xml:space="preserve"> REF _Ref510618828 \h </w:instrText>
      </w:r>
      <w:r w:rsidR="00E05C92">
        <w:rPr>
          <w:rFonts w:ascii="Times New Roman" w:hAnsi="Times New Roman" w:cs="Times New Roman"/>
        </w:rPr>
        <w:instrText xml:space="preserve"> \* MERGEFORMAT </w:instrText>
      </w:r>
      <w:r w:rsidR="003A44C6">
        <w:rPr>
          <w:rFonts w:ascii="Times New Roman" w:hAnsi="Times New Roman" w:cs="Times New Roman"/>
        </w:rPr>
      </w:r>
      <w:r w:rsidR="003A44C6">
        <w:rPr>
          <w:rFonts w:ascii="Times New Roman" w:hAnsi="Times New Roman" w:cs="Times New Roman"/>
        </w:rPr>
        <w:fldChar w:fldCharType="separate"/>
      </w:r>
      <w:r w:rsidR="00E05C92" w:rsidRPr="005C5EDA">
        <w:rPr>
          <w:rFonts w:ascii="Times New Roman" w:hAnsi="Times New Roman" w:cs="Times New Roman"/>
        </w:rPr>
        <w:t xml:space="preserve">Table </w:t>
      </w:r>
      <w:r w:rsidR="00E05C92" w:rsidRPr="007B7679">
        <w:rPr>
          <w:rFonts w:ascii="Times New Roman" w:hAnsi="Times New Roman" w:cs="Times New Roman"/>
          <w:noProof/>
        </w:rPr>
        <w:t>8</w:t>
      </w:r>
      <w:r w:rsidR="003A44C6">
        <w:rPr>
          <w:rFonts w:ascii="Times New Roman" w:hAnsi="Times New Roman" w:cs="Times New Roman"/>
        </w:rPr>
        <w:fldChar w:fldCharType="end"/>
      </w:r>
      <w:r w:rsidR="003A44C6">
        <w:rPr>
          <w:rFonts w:ascii="Times New Roman" w:hAnsi="Times New Roman" w:cs="Times New Roman"/>
        </w:rPr>
        <w:t xml:space="preserve">. For mechanisms involving the bell tower (i.e. 1, 2 and 4), the structure was assumed to be free-standing (independent of the church) and its natural frequency was calculated using Lord Rayleigh’s principle as in </w:t>
      </w:r>
      <w:r w:rsidR="003A44C6">
        <w:rPr>
          <w:rFonts w:ascii="Times New Roman" w:hAnsi="Times New Roman" w:cs="Times New Roman"/>
        </w:rPr>
        <w:fldChar w:fldCharType="begin" w:fldLock="1"/>
      </w:r>
      <w:r w:rsidR="00CA404B">
        <w:rPr>
          <w:rFonts w:ascii="Times New Roman" w:hAnsi="Times New Roman" w:cs="Times New Roman"/>
        </w:rPr>
        <w:instrText>ADDIN CSL_CITATION { "citationItems" : [ { "id" : "ITEM-1", "itemData" : { "DOI" : "10.1016/j.engstruct.2012.03.010", "ISSN" : "01410296", "author" : [ { "dropping-particle" : "", "family" : "DeJong", "given" : "Matthew J.", "non-dropping-particle" : "", "parse-names" : false, "suffix" : "" } ], "container-title" : "Engineering Structures", "id" : "ITEM-1", "issued" : { "date-parts" : [ [ "2012", "7" ] ] }, "page" : "556-565", "publisher" : "Elsevier Ltd", "title" : "Seismic response of stone masonry spires: Analytical modeling", "type" : "article-journal", "volume" : "40" }, "uris" : [ "http://www.mendeley.com/documents/?uuid=b4ff663c-aeed-4c59-97a7-2dd54b36c2e2" ] } ], "mendeley" : { "formattedCitation" : "[19]", "plainTextFormattedCitation" : "[19]", "previouslyFormattedCitation" : "[19]" }, "properties" : { "noteIndex" : 28 }, "schema" : "https://github.com/citation-style-language/schema/raw/master/csl-citation.json" }</w:instrText>
      </w:r>
      <w:r w:rsidR="003A44C6">
        <w:rPr>
          <w:rFonts w:ascii="Times New Roman" w:hAnsi="Times New Roman" w:cs="Times New Roman"/>
        </w:rPr>
        <w:fldChar w:fldCharType="separate"/>
      </w:r>
      <w:r w:rsidR="003A44C6" w:rsidRPr="003A44C6">
        <w:rPr>
          <w:rFonts w:ascii="Times New Roman" w:hAnsi="Times New Roman" w:cs="Times New Roman"/>
          <w:noProof/>
        </w:rPr>
        <w:t>[19]</w:t>
      </w:r>
      <w:r w:rsidR="003A44C6">
        <w:rPr>
          <w:rFonts w:ascii="Times New Roman" w:hAnsi="Times New Roman" w:cs="Times New Roman"/>
        </w:rPr>
        <w:fldChar w:fldCharType="end"/>
      </w:r>
      <w:r w:rsidR="0042406F">
        <w:rPr>
          <w:rFonts w:ascii="Times New Roman" w:hAnsi="Times New Roman" w:cs="Times New Roman"/>
        </w:rPr>
        <w:t xml:space="preserve"> (assuming </w:t>
      </w:r>
      <w:r w:rsidR="0042406F" w:rsidRPr="004A38BE">
        <w:rPr>
          <w:rFonts w:ascii="Times New Roman" w:hAnsi="Times New Roman" w:cs="Times New Roman"/>
          <w:i/>
        </w:rPr>
        <w:t>E</w:t>
      </w:r>
      <w:r w:rsidR="0042406F">
        <w:rPr>
          <w:rFonts w:ascii="Times New Roman" w:hAnsi="Times New Roman" w:cs="Times New Roman"/>
        </w:rPr>
        <w:t xml:space="preserve"> = 2.4 GPa)</w:t>
      </w:r>
      <w:r w:rsidR="003A44C6">
        <w:rPr>
          <w:rFonts w:ascii="Times New Roman" w:hAnsi="Times New Roman" w:cs="Times New Roman"/>
        </w:rPr>
        <w:t xml:space="preserve">. </w:t>
      </w:r>
      <w:r w:rsidR="00CA404B">
        <w:rPr>
          <w:rFonts w:ascii="Times New Roman" w:hAnsi="Times New Roman" w:cs="Times New Roman"/>
        </w:rPr>
        <w:t>For mechanisms involving the main church body (i.e. 3, 5 and 6) the natural frequency of the structure was estimated based on finite element analyses conducted on churches of similar size (</w:t>
      </w:r>
      <w:r w:rsidR="00CA404B">
        <w:rPr>
          <w:rFonts w:ascii="Times New Roman" w:hAnsi="Times New Roman" w:cs="Times New Roman"/>
        </w:rPr>
        <w:fldChar w:fldCharType="begin" w:fldLock="1"/>
      </w:r>
      <w:r w:rsidR="007852F7">
        <w:rPr>
          <w:rFonts w:ascii="Times New Roman" w:hAnsi="Times New Roman" w:cs="Times New Roman"/>
        </w:rPr>
        <w:instrText>ADDIN CSL_CITATION { "citationItems" : [ { "id" : "ITEM-1", "itemData" : { "DOI" : "10.1080/15583050802063659", "ISBN" : "1558-3058", "ISSN" : "1558-3058", "abstract" : "The definition of structural safety of a historic masonry structure is still a concept that is somewhat difficult to interpret. Whereas for new masonry structures, it is possible to have useful indications about their structural behavior, as the analysis turns to historic constructions such a task becomes increasingly more difficult. Furthermore, the needs of preservation of the historical, cultural, and architectural essence of the building in many cases contrast with the needs of providing adequate capacity to its structure, especially in order to withstand the design seismic loads. This study is related to the definition of a knowledge and safety assessment path concerning masonry religious buildings with a monumental character. A complex building, the Santa Maria Assunta (Our Lady of the Assumption) Cathedral in Reggio Emilia (Italy), is studied in order to evaluate its structural behavior, thus defining its seismic vulnerability, by using different investigation and analysis methodologies.", "author" : [ { "dropping-particle" : "", "family" : "Casarin", "given" : "Filippo", "non-dropping-particle" : "", "parse-names" : false, "suffix" : "" }, { "dropping-particle" : "", "family" : "Modena", "given" : "Claudio", "non-dropping-particle" : "", "parse-names" : false, "suffix" : "" } ], "container-title" : "International Journal of Architectural Heritage", "id" : "ITEM-1", "issue" : "3", "issued" : { "date-parts" : [ [ "2008" ] ] }, "page" : "304-327", "title" : "Seismic Assessment of Complex Historical Buildings: Application to Reggio Emilia Cathedral, Italy", "type" : "article-journal", "volume" : "2" }, "uris" : [ "http://www.mendeley.com/documents/?uuid=4c2ff08c-460a-437f-8b9b-c55c4793ce30" ] }, { "id" : "ITEM-2", "itemData" : { "DOI" : "10.1016/j.engstruct.2007.03.027", "ISSN" : "01410296", "abstract" : "In this paper a Romanesque masonry church is analysed in order to assess its structural behaviour and its seismic vulnerability with respect to the actual state of conservation. Starting from a specific case study, a contribution to the issue of modelling and analysis of monumental masonry buildings under seismic action is provided. A finite element methodology for the static and dynamic nonlinear analysis of historical masonry structures is described and applied to the case study. A quasi-static approach (the seismic coefficient method) for the evaluation of the seismic loads has been used (as indeed is common in many analyses of the seismic behaviour of masonry structures). The comparison demand vs. capacity confirms the susceptibility of this type of building to extensive damage and possibly to collapse, as frequently observed. Moreover the actual efficiency of current techniques for repairing and strengthening are analyzed in order to evaluate their benefits. The analysis of repairing and strengthening techniques show the effectiveness of the usual structural reinforcement in terms of increased seismic capacity. The paper advocates that significant information can be obtained from advanced numerical analysis, namely with respect to the understanding of existing damage and to the minimum and adequate design of strengthening. A clear understanding of the structural behaviour and reliable strengthening, based on sophisticated tools of structural analysis, can therefore reduce the extent of the remedial measures in the restoration of ancient structures. ?? 2007 Elsevier Ltd. All rights reserved.", "author" : [ { "dropping-particle" : "", "family" : "Betti", "given" : "Michele", "non-dropping-particle" : "", "parse-names" : false, "suffix" : "" }, { "dropping-particle" : "", "family" : "Vignoli", "given" : "Andrea", "non-dropping-particle" : "", "parse-names" : false, "suffix" : "" } ], "container-title" : "Engineering Structures", "id" : "ITEM-2", "issue" : "2", "issued" : { "date-parts" : [ [ "2008" ] ] }, "page" : "352-367", "title" : "Modelling and analysis of a Romanesque church under earthquake loading: Assessment of seismic resistance", "type" : "article-journal", "volume" : "30" }, "uris" : [ "http://www.mendeley.com/documents/?uuid=4fc5fc16-58e0-4543-af09-01100d6b5edd" ] }, { "id" : "ITEM-3", "itemData" : { "DOI" : "10.1016/j.conbuildmat.2010.12.028", "ISSN" : "09500618", "abstract" : "The paper analyses the static behaviour and the seismic vulnerability of the Basilica of Santa Maria all'Impruneta near Florence (Italy). The static structural behaviour and the dynamic properties of the church have been evaluated using the finite element modelling technique, where the nonlinear behaviour of masonry has been taken into account by proper constitutive assumptions. A macro-modelling approach has been used based on the concepts of homogenisated material and smeared cracking and crushing constitutive law. Seismic vulnerability has been evaluated using a pushover method, and the results obtained with the nonlinear numerical model have been compared with the simplified schemes of limit analysis. The capacity of the church to withstand lateral loads is evaluated together with the expected demands resulting from seismic actions. The comparison of seismic demand vs. capacity confirms the susceptibility of this type of buildings to extensive damage and collapse, as frequently observed in similar buildings. The paper's aim was to point out that advanced numerical analyses can offer significant information on the understanding of the actual structural behaviour of historic buildings. The methodology and the conclusions of this case study it is believed that are applicable to a wide variety of historic Basilica churches. ?? 2011 Elsevier Ltd. All rights reserved.", "author" : [ { "dropping-particle" : "", "family" : "Betti", "given" : "Michele", "non-dropping-particle" : "", "parse-names" : false, "suffix" : "" }, { "dropping-particle" : "", "family" : "Vignoli", "given" : "Andrea", "non-dropping-particle" : "", "parse-names" : false, "suffix" : "" } ], "container-title" : "Construction and Building Materials", "id" : "ITEM-3", "issue" : "12", "issued" : { "date-parts" : [ [ "2011" ] ] }, "page" : "4308-4324", "publisher" : "Elsevier Ltd", "title" : "Numerical assessment of the static and seismic behaviour of the basilica of Santa Maria all'Impruneta (Italy)", "type" : "article-journal", "volume" : "25" }, "uris" : [ "http://www.mendeley.com/documents/?uuid=16570e84-9a56-4f8f-ac71-196703a552c3" ] }, { "id" : "ITEM-4", "itemData" : { "DOI" : "10.1016/j.culher.2003.03.002", "ISBN" : "1296-2074", "ISSN" : "12962074", "abstract" : "In this paper a basilica-type church is analysed in order to assess its structural behaviour and seismic vulnerability. For this purpose, an effective two-step procedure has been used, consisting of: (a) 3D static and dynamic linear analyses of the structural complex, and (b) 2D nonlinear push-over analysis of the single macro-elements. The results obtained through push-over analyses have been compared to the collapse loads derived from limit analysis, proving the ability of finite element (F.E.) nonlinear model to provide reliable simulation of the actual response of masonry elements. Then, the strength demand on each single structural macro-elements, resulting from the 3D linear analyses, has been compared to the macro-element ultimate strength capacity. The comparison demand vs. capacity has been carried out for all transversal and longitudinal macro-elements of the church, allowing a direct, though approximate, assessment of the seismic safety level of the church. The comparison demand vs. capacity confirms the susceptibility of this type of buildings to extensive damage and possibly to collapse, as frequently observed. The insertion of rigid diaphragms, which represents a widely used retrofit technique, has also been investigated; such intervention triggers concentration of strength demand in the stiffest macro-elements, so that the seismic capacity of the building is not necessarily increased. \u00a9 2003 \u00c9ditions scientifiques et m\u00e9dicales Elsevier SAS. All rights reserved.", "author" : [ { "dropping-particle" : "", "family" : "Mele", "given" : "Elena", "non-dropping-particle" : "", "parse-names" : false, "suffix" : "" }, { "dropping-particle" : "", "family" : "Luca", "given" : "Antonello", "non-dropping-particle" : "de", "parse-names" : false, "suffix" : "" }, { "dropping-particle" : "", "family" : "Giordano", "given" : "Aldo", "non-dropping-particle" : "", "parse-names" : false, "suffix" : "" } ], "container-title" : "Journal of Cultural Heritage", "id" : "ITEM-4", "issued" : { "date-parts" : [ [ "2003" ] ] }, "page" : "355-367", "title" : "Modelling and analysis of a basilica under earthquake loading", "type" : "article-journal", "volume" : "4" }, "uris" : [ "http://www.mendeley.com/documents/?uuid=c676e014-d221-4aa2-a24b-6e11c6f16c7c" ] }, { "id" : "ITEM-5", "itemData" : { "author" : [ { "dropping-particle" : "", "family" : "Castellazzi", "given" : "G", "non-dropping-particle" : "", "parse-names" : false, "suffix" : "" }, { "dropping-particle" : "", "family" : "Gentilini", "given" : "C", "non-dropping-particle" : "", "parse-names" : false, "suffix" : "" }, { "dropping-particle" : "", "family" : "Nobile", "given" : "Lucio", "non-dropping-particle" : "", "parse-names" : false, "suffix" : "" } ], "container-title" : "Advances in Civil Engineering", "id" : "ITEM-5", "issued" : { "date-parts" : [ [ "2013" ] ] }, "page" : "12", "title" : "Seismic Vulnerability Assessment of a Historical Church : Limit Analysis and Nonlinear Finite Element Analysis", "type" : "article-journal", "volume" : "2013" }, "uris" : [ "http://www.mendeley.com/documents/?uuid=313f247b-719f-427c-9b18-503919c693f7" ] }, { "id" : "ITEM-6", "itemData" : { "DOI" : "10.1016/j.engfailanal.2014.07.004", "ISSN" : "13506307", "abstract" : "In May 2012, two major earthquakes occurred in Emilia Romagna region in Northern Italy, causing widespread damage. The hypocentre of the second one, strokes Mirandola where is located the Ges\u00f9 Church investigated in this research. The church has a long and important annex to the south built during the same period of the church. This paper addresses how the important annex influenced the seismic response of this historical church and how, more generally, this kind of asymmetric mass can influence the behavior of historic churches. The final considerations are based on the comparison between the structural damage pattern survey and modal and seismic FE analysis. A FE model was constructed considering four different configurations: (i) isolated church, (ii) the church with the presence of the real annex with a perfect connection, (iii) the church with the presence of the same annex but with an interface between the church and the annex and (iv) this last configuration with the stiffness degradation of the interface. Firstly the dynamic modal analysis and subsequently the seismic spectral analysis were performed. The results indicate that the annex\u2019s presences play a significant role in the dynamic response of the church and affect the distribution of damages for the whole building. The results of the seismic simulation are in agreement with the observed damage.", "author" : [ { "dropping-particle" : "", "family" : "Dal Cin", "given" : "A.", "non-dropping-particle" : "", "parse-names" : false, "suffix" : "" }, { "dropping-particle" : "", "family" : "Russo", "given" : "Salvatore", "non-dropping-particle" : "", "parse-names" : false, "suffix" : "" } ], "container-title" : "Engineering Failure Analysis", "id" : "ITEM-6", "issued" : { "date-parts" : [ [ "2014", "10" ] ] }, "page" : "300-313", "publisher" : "Elsevier Ltd", "title" : "Influence of the annex on seismic behavior of historic churches", "type" : "article-journal", "volume" : "45" }, "uris" : [ "http://www.mendeley.com/documents/?uuid=e700dca7-8bb6-4fbc-9dda-afae998e67a2" ] } ], "mendeley" : { "formattedCitation" : "[41]\u2013[46]", "plainTextFormattedCitation" : "[41]\u2013[46]", "previouslyFormattedCitation" : "[41]\u2013[46]" }, "properties" : { "noteIndex" : 28 }, "schema" : "https://github.com/citation-style-language/schema/raw/master/csl-citation.json" }</w:instrText>
      </w:r>
      <w:r w:rsidR="00CA404B">
        <w:rPr>
          <w:rFonts w:ascii="Times New Roman" w:hAnsi="Times New Roman" w:cs="Times New Roman"/>
        </w:rPr>
        <w:fldChar w:fldCharType="separate"/>
      </w:r>
      <w:r w:rsidR="007852F7" w:rsidRPr="007852F7">
        <w:rPr>
          <w:rFonts w:ascii="Times New Roman" w:hAnsi="Times New Roman" w:cs="Times New Roman"/>
          <w:noProof/>
        </w:rPr>
        <w:t>[41]–[46]</w:t>
      </w:r>
      <w:r w:rsidR="00CA404B">
        <w:rPr>
          <w:rFonts w:ascii="Times New Roman" w:hAnsi="Times New Roman" w:cs="Times New Roman"/>
        </w:rPr>
        <w:fldChar w:fldCharType="end"/>
      </w:r>
      <w:r w:rsidR="00CA404B">
        <w:rPr>
          <w:rFonts w:ascii="Times New Roman" w:hAnsi="Times New Roman" w:cs="Times New Roman"/>
        </w:rPr>
        <w:t xml:space="preserve">). </w:t>
      </w:r>
    </w:p>
    <w:p w14:paraId="18690E9A" w14:textId="3E1A7629" w:rsidR="009F5C9B" w:rsidRDefault="00A76CAB" w:rsidP="00E50311">
      <w:pPr>
        <w:spacing w:before="240" w:line="360" w:lineRule="auto"/>
        <w:jc w:val="both"/>
        <w:rPr>
          <w:rFonts w:ascii="Times New Roman" w:hAnsi="Times New Roman" w:cs="Times New Roman"/>
        </w:rPr>
      </w:pPr>
      <w:r>
        <w:rPr>
          <w:rFonts w:ascii="Times New Roman" w:hAnsi="Times New Roman" w:cs="Times New Roman"/>
        </w:rPr>
        <w:t>F</w:t>
      </w:r>
      <w:r w:rsidR="00A02F1D">
        <w:rPr>
          <w:rFonts w:ascii="Times New Roman" w:hAnsi="Times New Roman" w:cs="Times New Roman"/>
        </w:rPr>
        <w:t>rom a</w:t>
      </w:r>
      <w:r w:rsidR="009F5C9B">
        <w:rPr>
          <w:rFonts w:ascii="Times New Roman" w:hAnsi="Times New Roman" w:cs="Times New Roman"/>
        </w:rPr>
        <w:t xml:space="preserve"> comparison </w:t>
      </w:r>
      <w:r w:rsidR="00A02F1D">
        <w:rPr>
          <w:rFonts w:ascii="Times New Roman" w:hAnsi="Times New Roman" w:cs="Times New Roman"/>
        </w:rPr>
        <w:t xml:space="preserve">of the scaled overturning plots, </w:t>
      </w:r>
      <w:r w:rsidR="009F5C9B">
        <w:rPr>
          <w:rFonts w:ascii="Times New Roman" w:hAnsi="Times New Roman" w:cs="Times New Roman"/>
        </w:rPr>
        <w:t>it was found that the façade mechanism was the most vulnerable to overturning for frequenc</w:t>
      </w:r>
      <w:r w:rsidR="00B33521">
        <w:rPr>
          <w:rFonts w:ascii="Times New Roman" w:hAnsi="Times New Roman" w:cs="Times New Roman"/>
        </w:rPr>
        <w:t>ies less than 0.5 Hz and greater than 2.0 Hz, while the spire was most susceptible to collapse for pulse frequencies in the range of 0.5 – 2.0 Hz.</w:t>
      </w:r>
      <w:r w:rsidR="005D2925">
        <w:rPr>
          <w:rFonts w:ascii="Times New Roman" w:hAnsi="Times New Roman" w:cs="Times New Roman"/>
        </w:rPr>
        <w:t xml:space="preserve"> Note that the façade mechanism plotted</w:t>
      </w:r>
      <w:r w:rsidR="00E577AA">
        <w:rPr>
          <w:rFonts w:ascii="Times New Roman" w:hAnsi="Times New Roman" w:cs="Times New Roman"/>
        </w:rPr>
        <w:t xml:space="preserve"> here</w:t>
      </w:r>
      <w:r w:rsidR="005D2925">
        <w:rPr>
          <w:rFonts w:ascii="Times New Roman" w:hAnsi="Times New Roman" w:cs="Times New Roman"/>
        </w:rPr>
        <w:t xml:space="preserve"> was the one that was actually observed (M3), even though M6 was found to be more vulnerable to collapse. Nevertheless, t</w:t>
      </w:r>
      <w:r w:rsidR="005B4085">
        <w:rPr>
          <w:rFonts w:ascii="Times New Roman" w:hAnsi="Times New Roman" w:cs="Times New Roman"/>
        </w:rPr>
        <w:t>hese</w:t>
      </w:r>
      <w:r w:rsidR="001A4CAE">
        <w:rPr>
          <w:rFonts w:ascii="Times New Roman" w:hAnsi="Times New Roman" w:cs="Times New Roman"/>
        </w:rPr>
        <w:t xml:space="preserve"> prediction</w:t>
      </w:r>
      <w:r w:rsidR="005B4085">
        <w:rPr>
          <w:rFonts w:ascii="Times New Roman" w:hAnsi="Times New Roman" w:cs="Times New Roman"/>
        </w:rPr>
        <w:t>s</w:t>
      </w:r>
      <w:r w:rsidR="001A4CAE">
        <w:rPr>
          <w:rFonts w:ascii="Times New Roman" w:hAnsi="Times New Roman" w:cs="Times New Roman"/>
        </w:rPr>
        <w:t xml:space="preserve"> </w:t>
      </w:r>
      <w:r w:rsidR="005B4085">
        <w:rPr>
          <w:rFonts w:ascii="Times New Roman" w:hAnsi="Times New Roman" w:cs="Times New Roman"/>
        </w:rPr>
        <w:t>correspond</w:t>
      </w:r>
      <w:r w:rsidR="009F5C9B">
        <w:rPr>
          <w:rFonts w:ascii="Times New Roman" w:hAnsi="Times New Roman" w:cs="Times New Roman"/>
        </w:rPr>
        <w:t xml:space="preserve"> well with what was observed in reality – as both the façade and spire were the first to fail during the earthquake in 2012</w:t>
      </w:r>
      <w:r w:rsidR="00E51F38">
        <w:rPr>
          <w:rFonts w:ascii="Times New Roman" w:hAnsi="Times New Roman" w:cs="Times New Roman"/>
        </w:rPr>
        <w:t xml:space="preserve"> </w:t>
      </w:r>
      <w:r w:rsidR="00E51F38">
        <w:rPr>
          <w:rFonts w:ascii="Times New Roman" w:hAnsi="Times New Roman" w:cs="Times New Roman"/>
        </w:rPr>
        <w:fldChar w:fldCharType="begin" w:fldLock="1"/>
      </w:r>
      <w:r w:rsidR="007852F7">
        <w:rPr>
          <w:rFonts w:ascii="Times New Roman" w:hAnsi="Times New Roman" w:cs="Times New Roman"/>
        </w:rPr>
        <w:instrText>ADDIN CSL_CITATION { "citationItems" : [ { "id" : "ITEM-1", "itemData" : { "author" : [ { "dropping-particle" : "", "family" : "Decanini", "given" : "Luis D.", "non-dropping-particle" : "", "parse-names" : false, "suffix" : "" }, { "dropping-particle" : "", "family" : "Liberatore", "given" : "Domenico", "non-dropping-particle" : "", "parse-names" : false, "suffix" : "" }, { "dropping-particle" : "", "family" : "Liberatore", "given" : "Laura", "non-dropping-particle" : "", "parse-names" : false, "suffix" : "" }, { "dropping-particle" : "", "family" : "Sorrentino", "given" : "Luigi", "non-dropping-particle" : "", "parse-names" : false, "suffix" : "" } ], "id" : "ITEM-1", "issued" : { "date-parts" : [ [ "2012" ] ] }, "title" : "Preliminary Report on the 2012, May 20, Emilia Earthquake, v.1", "type" : "report" }, "uris" : [ "http://www.mendeley.com/documents/?uuid=48a70e0c-08bb-4f4a-ae77-a9cbbbc2b868" ] }, { "id" : "ITEM-2", "itemData" : { "DOI" : "10.1007/s10518-013-9519-3", "ISBN" : "1051801394552", "ISSN" : "15731456", "author" : [ { "dropping-particle" : "", "family" : "Sorrentino", "given" : "Luigi", "non-dropping-particle" : "", "parse-names" : false, "suffix" : "" }, { "dropping-particle" : "", "family" : "Liberatore", "given" : "Laura", "non-dropping-particle" : "", "parse-names" : false, "suffix" : "" }, { "dropping-particle" : "", "family" : "Decanini", "given" : "Luis D.", "non-dropping-particle" : "", "parse-names" : false, "suffix" : "" }, { "dropping-particle" : "", "family" : "Liberatore", "given" : "Domenico", "non-dropping-particle" : "", "parse-names" : false, "suffix" : "" } ], "container-title" : "Bulletin of Earthquake Engineering", "id" : "ITEM-2", "issue" : "5", "issued" : { "date-parts" : [ [ "2014" ] ] }, "page" : "2299-2331", "title" : "The performance of churches in the 2012 Emilia earthquakes", "type" : "article-journal", "volume" : "12" }, "uris" : [ "http://www.mendeley.com/documents/?uuid=0cde33f7-dbbd-4a5f-a773-a00bc93d528d" ] } ], "mendeley" : { "formattedCitation" : "[40], [47]", "plainTextFormattedCitation" : "[40], [47]", "previouslyFormattedCitation" : "[40], [47]" }, "properties" : { "noteIndex" : 28 }, "schema" : "https://github.com/citation-style-language/schema/raw/master/csl-citation.json" }</w:instrText>
      </w:r>
      <w:r w:rsidR="00E51F38">
        <w:rPr>
          <w:rFonts w:ascii="Times New Roman" w:hAnsi="Times New Roman" w:cs="Times New Roman"/>
        </w:rPr>
        <w:fldChar w:fldCharType="separate"/>
      </w:r>
      <w:r w:rsidR="007852F7" w:rsidRPr="007852F7">
        <w:rPr>
          <w:rFonts w:ascii="Times New Roman" w:hAnsi="Times New Roman" w:cs="Times New Roman"/>
          <w:noProof/>
        </w:rPr>
        <w:t>[40], [47]</w:t>
      </w:r>
      <w:r w:rsidR="00E51F38">
        <w:rPr>
          <w:rFonts w:ascii="Times New Roman" w:hAnsi="Times New Roman" w:cs="Times New Roman"/>
        </w:rPr>
        <w:fldChar w:fldCharType="end"/>
      </w:r>
      <w:r w:rsidR="009F5C9B">
        <w:rPr>
          <w:rFonts w:ascii="Times New Roman" w:hAnsi="Times New Roman" w:cs="Times New Roman"/>
        </w:rPr>
        <w:t xml:space="preserve">. </w:t>
      </w:r>
    </w:p>
    <w:p w14:paraId="18E6FBA3" w14:textId="591909DD" w:rsidR="00223FD2" w:rsidRPr="005C5EDA" w:rsidRDefault="00223FD2" w:rsidP="005C5EDA">
      <w:pPr>
        <w:pStyle w:val="Caption"/>
        <w:keepNext/>
        <w:jc w:val="center"/>
        <w:rPr>
          <w:rFonts w:ascii="Times New Roman" w:hAnsi="Times New Roman" w:cs="Times New Roman"/>
        </w:rPr>
      </w:pPr>
      <w:bookmarkStart w:id="31" w:name="_Ref510618828"/>
      <w:r w:rsidRPr="005C5EDA">
        <w:rPr>
          <w:rFonts w:ascii="Times New Roman" w:hAnsi="Times New Roman" w:cs="Times New Roman"/>
          <w:i w:val="0"/>
          <w:color w:val="auto"/>
        </w:rPr>
        <w:t xml:space="preserve">Table </w:t>
      </w:r>
      <w:r w:rsidRPr="005C5EDA">
        <w:rPr>
          <w:rFonts w:ascii="Times New Roman" w:hAnsi="Times New Roman" w:cs="Times New Roman"/>
          <w:i w:val="0"/>
          <w:color w:val="auto"/>
        </w:rPr>
        <w:fldChar w:fldCharType="begin"/>
      </w:r>
      <w:r w:rsidRPr="005C5EDA">
        <w:rPr>
          <w:rFonts w:ascii="Times New Roman" w:hAnsi="Times New Roman" w:cs="Times New Roman"/>
          <w:i w:val="0"/>
          <w:color w:val="auto"/>
        </w:rPr>
        <w:instrText xml:space="preserve"> SEQ Table \* ARABIC </w:instrText>
      </w:r>
      <w:r w:rsidRPr="005C5EDA">
        <w:rPr>
          <w:rFonts w:ascii="Times New Roman" w:hAnsi="Times New Roman" w:cs="Times New Roman"/>
          <w:i w:val="0"/>
          <w:color w:val="auto"/>
        </w:rPr>
        <w:fldChar w:fldCharType="separate"/>
      </w:r>
      <w:r w:rsidR="00E05C92">
        <w:rPr>
          <w:rFonts w:ascii="Times New Roman" w:hAnsi="Times New Roman" w:cs="Times New Roman"/>
          <w:i w:val="0"/>
          <w:noProof/>
          <w:color w:val="auto"/>
        </w:rPr>
        <w:t>8</w:t>
      </w:r>
      <w:r w:rsidRPr="005C5EDA">
        <w:rPr>
          <w:rFonts w:ascii="Times New Roman" w:hAnsi="Times New Roman" w:cs="Times New Roman"/>
          <w:i w:val="0"/>
          <w:color w:val="auto"/>
        </w:rPr>
        <w:fldChar w:fldCharType="end"/>
      </w:r>
      <w:bookmarkEnd w:id="31"/>
      <w:r w:rsidR="007E4FCC">
        <w:rPr>
          <w:rFonts w:ascii="Times New Roman" w:hAnsi="Times New Roman" w:cs="Times New Roman"/>
          <w:i w:val="0"/>
          <w:color w:val="auto"/>
        </w:rPr>
        <w:t>: Parameters used for scaling the overturning plots for the Church of San Leonardo Limosino</w:t>
      </w:r>
    </w:p>
    <w:tbl>
      <w:tblPr>
        <w:tblStyle w:val="TableGrid"/>
        <w:tblW w:w="8926" w:type="dxa"/>
        <w:tblLook w:val="04A0" w:firstRow="1" w:lastRow="0" w:firstColumn="1" w:lastColumn="0" w:noHBand="0" w:noVBand="1"/>
      </w:tblPr>
      <w:tblGrid>
        <w:gridCol w:w="2962"/>
        <w:gridCol w:w="1988"/>
        <w:gridCol w:w="1988"/>
        <w:gridCol w:w="1988"/>
      </w:tblGrid>
      <w:tr w:rsidR="0060116F" w14:paraId="66AD59B4" w14:textId="77777777" w:rsidTr="005C5EDA">
        <w:tc>
          <w:tcPr>
            <w:tcW w:w="2962" w:type="dxa"/>
          </w:tcPr>
          <w:p w14:paraId="165C1E29" w14:textId="77777777" w:rsidR="0060116F" w:rsidRPr="00BF2F77" w:rsidRDefault="0060116F" w:rsidP="0060116F">
            <w:pPr>
              <w:jc w:val="center"/>
              <w:rPr>
                <w:rFonts w:ascii="Times New Roman" w:hAnsi="Times New Roman" w:cs="Times New Roman"/>
                <w:b/>
                <w:i/>
              </w:rPr>
            </w:pPr>
            <w:r w:rsidRPr="00BF2F77">
              <w:rPr>
                <w:rFonts w:ascii="Times New Roman" w:hAnsi="Times New Roman" w:cs="Times New Roman"/>
                <w:b/>
                <w:i/>
              </w:rPr>
              <w:t>Mechanism</w:t>
            </w:r>
          </w:p>
        </w:tc>
        <w:tc>
          <w:tcPr>
            <w:tcW w:w="1988" w:type="dxa"/>
          </w:tcPr>
          <w:p w14:paraId="66FDD55F" w14:textId="4BBD2D07" w:rsidR="0060116F" w:rsidRPr="00BF2F77" w:rsidRDefault="0060116F" w:rsidP="0060116F">
            <w:pPr>
              <w:jc w:val="center"/>
              <w:rPr>
                <w:rFonts w:ascii="Times New Roman" w:hAnsi="Times New Roman" w:cs="Times New Roman"/>
                <w:b/>
              </w:rPr>
            </w:pPr>
            <w:r w:rsidRPr="00555C64">
              <w:rPr>
                <w:rFonts w:ascii="Times New Roman" w:hAnsi="Times New Roman" w:cs="Times New Roman"/>
                <w:b/>
                <w:i/>
              </w:rPr>
              <w:t>f</w:t>
            </w:r>
            <w:r w:rsidRPr="00555C64">
              <w:rPr>
                <w:rFonts w:ascii="Times New Roman" w:hAnsi="Times New Roman" w:cs="Times New Roman"/>
                <w:b/>
                <w:i/>
                <w:vertAlign w:val="subscript"/>
              </w:rPr>
              <w:t>n</w:t>
            </w:r>
            <w:r>
              <w:rPr>
                <w:rFonts w:ascii="Times New Roman" w:hAnsi="Times New Roman" w:cs="Times New Roman"/>
                <w:b/>
              </w:rPr>
              <w:t xml:space="preserve"> (Hz)</w:t>
            </w:r>
          </w:p>
        </w:tc>
        <w:tc>
          <w:tcPr>
            <w:tcW w:w="1988" w:type="dxa"/>
          </w:tcPr>
          <w:p w14:paraId="32EF8C7B" w14:textId="7C635127" w:rsidR="0060116F" w:rsidRPr="00BF2F77" w:rsidRDefault="0060116F" w:rsidP="0060116F">
            <w:pPr>
              <w:jc w:val="center"/>
              <w:rPr>
                <w:rFonts w:ascii="Times New Roman" w:hAnsi="Times New Roman" w:cs="Times New Roman"/>
                <w:b/>
              </w:rPr>
            </w:pPr>
            <w:r w:rsidRPr="00555C64">
              <w:rPr>
                <w:rFonts w:ascii="Times New Roman" w:hAnsi="Times New Roman" w:cs="Times New Roman"/>
                <w:b/>
                <w:i/>
              </w:rPr>
              <w:t>h</w:t>
            </w:r>
            <w:r w:rsidRPr="00555C64">
              <w:rPr>
                <w:rFonts w:ascii="Times New Roman" w:hAnsi="Times New Roman" w:cs="Times New Roman"/>
                <w:b/>
                <w:i/>
                <w:vertAlign w:val="subscript"/>
              </w:rPr>
              <w:t>e</w:t>
            </w:r>
            <w:r>
              <w:rPr>
                <w:rFonts w:ascii="Times New Roman" w:hAnsi="Times New Roman" w:cs="Times New Roman"/>
                <w:b/>
                <w:i/>
              </w:rPr>
              <w:t xml:space="preserve"> </w:t>
            </w:r>
            <w:r w:rsidRPr="00555C64">
              <w:rPr>
                <w:rFonts w:ascii="Times New Roman" w:hAnsi="Times New Roman" w:cs="Times New Roman"/>
                <w:b/>
              </w:rPr>
              <w:t>(m)</w:t>
            </w:r>
          </w:p>
        </w:tc>
        <w:tc>
          <w:tcPr>
            <w:tcW w:w="1988" w:type="dxa"/>
          </w:tcPr>
          <w:p w14:paraId="2AED24E6" w14:textId="29C25423" w:rsidR="0060116F" w:rsidRPr="00BF2F77" w:rsidRDefault="0060116F" w:rsidP="0060116F">
            <w:pPr>
              <w:jc w:val="center"/>
              <w:rPr>
                <w:rFonts w:ascii="Times New Roman" w:hAnsi="Times New Roman" w:cs="Times New Roman"/>
                <w:b/>
              </w:rPr>
            </w:pPr>
            <w:r w:rsidRPr="00555C64">
              <w:rPr>
                <w:rFonts w:ascii="Times New Roman" w:hAnsi="Times New Roman" w:cs="Times New Roman"/>
                <w:b/>
                <w:i/>
              </w:rPr>
              <w:t>h</w:t>
            </w:r>
            <w:r>
              <w:rPr>
                <w:rFonts w:ascii="Times New Roman" w:hAnsi="Times New Roman" w:cs="Times New Roman"/>
                <w:b/>
                <w:i/>
              </w:rPr>
              <w:t xml:space="preserve"> </w:t>
            </w:r>
            <w:r w:rsidRPr="00555C64">
              <w:rPr>
                <w:rFonts w:ascii="Times New Roman" w:hAnsi="Times New Roman" w:cs="Times New Roman"/>
                <w:b/>
              </w:rPr>
              <w:t>(m)</w:t>
            </w:r>
          </w:p>
        </w:tc>
      </w:tr>
      <w:tr w:rsidR="0060116F" w14:paraId="33AE3A1B" w14:textId="77777777" w:rsidTr="005C5EDA">
        <w:tc>
          <w:tcPr>
            <w:tcW w:w="2962" w:type="dxa"/>
            <w:vAlign w:val="bottom"/>
          </w:tcPr>
          <w:p w14:paraId="2357398A" w14:textId="5B2F9554" w:rsidR="0060116F" w:rsidRPr="0041053F" w:rsidRDefault="00AD45DC" w:rsidP="005C5EDA">
            <w:pPr>
              <w:rPr>
                <w:rFonts w:ascii="Times New Roman" w:hAnsi="Times New Roman" w:cs="Times New Roman"/>
              </w:rPr>
            </w:pPr>
            <w:r>
              <w:rPr>
                <w:rFonts w:ascii="Times New Roman" w:hAnsi="Times New Roman" w:cs="Times New Roman"/>
                <w:color w:val="000000"/>
              </w:rPr>
              <w:t xml:space="preserve">1. </w:t>
            </w:r>
            <w:r w:rsidR="0060116F" w:rsidRPr="0041053F">
              <w:rPr>
                <w:rFonts w:ascii="Times New Roman" w:hAnsi="Times New Roman" w:cs="Times New Roman"/>
                <w:color w:val="000000"/>
              </w:rPr>
              <w:t>Spire</w:t>
            </w:r>
            <w:r>
              <w:rPr>
                <w:rFonts w:ascii="Times New Roman" w:hAnsi="Times New Roman" w:cs="Times New Roman"/>
                <w:color w:val="000000"/>
              </w:rPr>
              <w:t xml:space="preserve"> </w:t>
            </w:r>
          </w:p>
        </w:tc>
        <w:tc>
          <w:tcPr>
            <w:tcW w:w="1988" w:type="dxa"/>
            <w:vAlign w:val="bottom"/>
          </w:tcPr>
          <w:p w14:paraId="6447333B" w14:textId="02A945C0" w:rsidR="0060116F" w:rsidRPr="0060116F" w:rsidRDefault="0042406F" w:rsidP="0060116F">
            <w:pPr>
              <w:jc w:val="center"/>
              <w:rPr>
                <w:rFonts w:ascii="Times New Roman" w:hAnsi="Times New Roman" w:cs="Times New Roman"/>
                <w:b/>
              </w:rPr>
            </w:pPr>
            <w:r>
              <w:rPr>
                <w:rFonts w:ascii="Times New Roman" w:hAnsi="Times New Roman" w:cs="Times New Roman"/>
                <w:color w:val="000000"/>
              </w:rPr>
              <w:t>1.82</w:t>
            </w:r>
          </w:p>
        </w:tc>
        <w:tc>
          <w:tcPr>
            <w:tcW w:w="1988" w:type="dxa"/>
            <w:vAlign w:val="bottom"/>
          </w:tcPr>
          <w:p w14:paraId="1A853EF2" w14:textId="32E586A1" w:rsidR="0060116F" w:rsidRPr="0060116F" w:rsidRDefault="0060116F">
            <w:pPr>
              <w:jc w:val="center"/>
              <w:rPr>
                <w:rFonts w:ascii="Times New Roman" w:hAnsi="Times New Roman" w:cs="Times New Roman"/>
                <w:b/>
              </w:rPr>
            </w:pPr>
            <w:r w:rsidRPr="005C5EDA">
              <w:rPr>
                <w:rFonts w:ascii="Times New Roman" w:hAnsi="Times New Roman" w:cs="Times New Roman"/>
                <w:color w:val="000000"/>
              </w:rPr>
              <w:t>14.</w:t>
            </w:r>
            <w:r w:rsidR="0042406F">
              <w:rPr>
                <w:rFonts w:ascii="Times New Roman" w:hAnsi="Times New Roman" w:cs="Times New Roman"/>
                <w:color w:val="000000"/>
              </w:rPr>
              <w:t>05</w:t>
            </w:r>
          </w:p>
        </w:tc>
        <w:tc>
          <w:tcPr>
            <w:tcW w:w="1988" w:type="dxa"/>
            <w:vAlign w:val="bottom"/>
          </w:tcPr>
          <w:p w14:paraId="04CC7B98" w14:textId="7445353C" w:rsidR="0060116F" w:rsidRPr="0060116F" w:rsidRDefault="0060116F" w:rsidP="0060116F">
            <w:pPr>
              <w:jc w:val="center"/>
              <w:rPr>
                <w:rFonts w:ascii="Times New Roman" w:hAnsi="Times New Roman" w:cs="Times New Roman"/>
                <w:b/>
              </w:rPr>
            </w:pPr>
            <w:r w:rsidRPr="005C5EDA">
              <w:rPr>
                <w:rFonts w:ascii="Times New Roman" w:hAnsi="Times New Roman" w:cs="Times New Roman"/>
                <w:color w:val="000000"/>
              </w:rPr>
              <w:t>20.25</w:t>
            </w:r>
          </w:p>
        </w:tc>
      </w:tr>
      <w:tr w:rsidR="003E2172" w14:paraId="7F2FB8FB" w14:textId="77777777" w:rsidTr="005C5EDA">
        <w:tc>
          <w:tcPr>
            <w:tcW w:w="2962" w:type="dxa"/>
            <w:vAlign w:val="bottom"/>
          </w:tcPr>
          <w:p w14:paraId="0D68A01E" w14:textId="055B9F38" w:rsidR="003E2172" w:rsidRPr="0041053F" w:rsidRDefault="00AD45DC" w:rsidP="005C5EDA">
            <w:pPr>
              <w:rPr>
                <w:rFonts w:ascii="Times New Roman" w:hAnsi="Times New Roman" w:cs="Times New Roman"/>
                <w:color w:val="000000"/>
              </w:rPr>
            </w:pPr>
            <w:r>
              <w:rPr>
                <w:rFonts w:ascii="Times New Roman" w:hAnsi="Times New Roman" w:cs="Times New Roman"/>
                <w:color w:val="000000"/>
              </w:rPr>
              <w:t>2. Bell tower (c</w:t>
            </w:r>
            <w:r w:rsidR="003E2172" w:rsidRPr="0041053F">
              <w:rPr>
                <w:rFonts w:ascii="Times New Roman" w:hAnsi="Times New Roman" w:cs="Times New Roman"/>
                <w:color w:val="000000"/>
              </w:rPr>
              <w:t>orner)</w:t>
            </w:r>
          </w:p>
        </w:tc>
        <w:tc>
          <w:tcPr>
            <w:tcW w:w="1988" w:type="dxa"/>
            <w:vAlign w:val="bottom"/>
          </w:tcPr>
          <w:p w14:paraId="01D34A70" w14:textId="2A6AAAF4" w:rsidR="003E2172" w:rsidRPr="00EF6FC5" w:rsidRDefault="0042406F" w:rsidP="003E2172">
            <w:pPr>
              <w:jc w:val="center"/>
              <w:rPr>
                <w:rFonts w:ascii="Times New Roman" w:hAnsi="Times New Roman" w:cs="Times New Roman"/>
                <w:color w:val="000000"/>
              </w:rPr>
            </w:pPr>
            <w:r>
              <w:rPr>
                <w:rFonts w:ascii="Times New Roman" w:hAnsi="Times New Roman" w:cs="Times New Roman"/>
                <w:color w:val="000000"/>
              </w:rPr>
              <w:t>1.82</w:t>
            </w:r>
          </w:p>
        </w:tc>
        <w:tc>
          <w:tcPr>
            <w:tcW w:w="1988" w:type="dxa"/>
            <w:vAlign w:val="bottom"/>
          </w:tcPr>
          <w:p w14:paraId="21DB4C42" w14:textId="592D22AA" w:rsidR="003E2172" w:rsidRPr="00EF6FC5" w:rsidRDefault="0042406F" w:rsidP="003E2172">
            <w:pPr>
              <w:jc w:val="center"/>
              <w:rPr>
                <w:rFonts w:ascii="Times New Roman" w:hAnsi="Times New Roman" w:cs="Times New Roman"/>
                <w:color w:val="000000"/>
              </w:rPr>
            </w:pPr>
            <w:r w:rsidRPr="005C5EDA">
              <w:rPr>
                <w:rFonts w:ascii="Times New Roman" w:hAnsi="Times New Roman" w:cs="Times New Roman"/>
                <w:color w:val="000000"/>
              </w:rPr>
              <w:t>14.</w:t>
            </w:r>
            <w:r>
              <w:rPr>
                <w:rFonts w:ascii="Times New Roman" w:hAnsi="Times New Roman" w:cs="Times New Roman"/>
                <w:color w:val="000000"/>
              </w:rPr>
              <w:t>05</w:t>
            </w:r>
          </w:p>
        </w:tc>
        <w:tc>
          <w:tcPr>
            <w:tcW w:w="1988" w:type="dxa"/>
            <w:vAlign w:val="bottom"/>
          </w:tcPr>
          <w:p w14:paraId="750941D7" w14:textId="057D5DFB" w:rsidR="003E2172" w:rsidRPr="00EF6FC5" w:rsidRDefault="003E2172" w:rsidP="003E2172">
            <w:pPr>
              <w:jc w:val="center"/>
              <w:rPr>
                <w:rFonts w:ascii="Times New Roman" w:hAnsi="Times New Roman" w:cs="Times New Roman"/>
                <w:color w:val="000000"/>
              </w:rPr>
            </w:pPr>
            <w:r w:rsidRPr="0031289F">
              <w:rPr>
                <w:rFonts w:ascii="Times New Roman" w:hAnsi="Times New Roman" w:cs="Times New Roman"/>
                <w:color w:val="000000"/>
              </w:rPr>
              <w:t>9.00</w:t>
            </w:r>
          </w:p>
        </w:tc>
      </w:tr>
      <w:tr w:rsidR="003E2172" w14:paraId="14AE8375" w14:textId="77777777" w:rsidTr="005C5EDA">
        <w:tc>
          <w:tcPr>
            <w:tcW w:w="2962" w:type="dxa"/>
            <w:vAlign w:val="bottom"/>
          </w:tcPr>
          <w:p w14:paraId="3DF7E704" w14:textId="3AA3E68B" w:rsidR="003E2172" w:rsidRPr="0041053F" w:rsidRDefault="00AD45DC" w:rsidP="005C5EDA">
            <w:pPr>
              <w:rPr>
                <w:rFonts w:ascii="Times New Roman" w:hAnsi="Times New Roman" w:cs="Times New Roman"/>
              </w:rPr>
            </w:pPr>
            <w:r>
              <w:rPr>
                <w:rFonts w:ascii="Times New Roman" w:hAnsi="Times New Roman" w:cs="Times New Roman"/>
                <w:color w:val="000000"/>
              </w:rPr>
              <w:t xml:space="preserve">3. </w:t>
            </w:r>
            <w:r w:rsidR="003E2172" w:rsidRPr="0041053F">
              <w:rPr>
                <w:rFonts w:ascii="Times New Roman" w:hAnsi="Times New Roman" w:cs="Times New Roman"/>
                <w:color w:val="000000"/>
              </w:rPr>
              <w:t>Façade</w:t>
            </w:r>
            <w:r w:rsidR="003E2172">
              <w:rPr>
                <w:rFonts w:ascii="Times New Roman" w:hAnsi="Times New Roman" w:cs="Times New Roman"/>
                <w:color w:val="000000"/>
              </w:rPr>
              <w:t xml:space="preserve"> (cracked at window)</w:t>
            </w:r>
          </w:p>
        </w:tc>
        <w:tc>
          <w:tcPr>
            <w:tcW w:w="1988" w:type="dxa"/>
            <w:vAlign w:val="bottom"/>
          </w:tcPr>
          <w:p w14:paraId="6A6649AF" w14:textId="6D6064B2" w:rsidR="003E2172" w:rsidRPr="0060116F" w:rsidRDefault="003E2172" w:rsidP="003E2172">
            <w:pPr>
              <w:jc w:val="center"/>
              <w:rPr>
                <w:rFonts w:ascii="Times New Roman" w:hAnsi="Times New Roman" w:cs="Times New Roman"/>
                <w:b/>
              </w:rPr>
            </w:pPr>
            <w:r w:rsidRPr="0031289F">
              <w:rPr>
                <w:rFonts w:ascii="Times New Roman" w:hAnsi="Times New Roman" w:cs="Times New Roman"/>
                <w:color w:val="000000"/>
              </w:rPr>
              <w:t>2.89</w:t>
            </w:r>
          </w:p>
        </w:tc>
        <w:tc>
          <w:tcPr>
            <w:tcW w:w="1988" w:type="dxa"/>
            <w:vAlign w:val="bottom"/>
          </w:tcPr>
          <w:p w14:paraId="7125B87B" w14:textId="2603F75A" w:rsidR="003E2172" w:rsidRPr="0060116F" w:rsidRDefault="003E2172" w:rsidP="003E2172">
            <w:pPr>
              <w:jc w:val="center"/>
              <w:rPr>
                <w:rFonts w:ascii="Times New Roman" w:hAnsi="Times New Roman" w:cs="Times New Roman"/>
                <w:b/>
              </w:rPr>
            </w:pPr>
            <w:r w:rsidRPr="0031289F">
              <w:rPr>
                <w:rFonts w:ascii="Times New Roman" w:hAnsi="Times New Roman" w:cs="Times New Roman"/>
                <w:color w:val="000000"/>
              </w:rPr>
              <w:t>6.64</w:t>
            </w:r>
          </w:p>
        </w:tc>
        <w:tc>
          <w:tcPr>
            <w:tcW w:w="1988" w:type="dxa"/>
            <w:vAlign w:val="bottom"/>
          </w:tcPr>
          <w:p w14:paraId="4F2334D4" w14:textId="013506C0" w:rsidR="003E2172" w:rsidRPr="0060116F" w:rsidRDefault="003E2172" w:rsidP="003E2172">
            <w:pPr>
              <w:jc w:val="center"/>
              <w:rPr>
                <w:rFonts w:ascii="Times New Roman" w:hAnsi="Times New Roman" w:cs="Times New Roman"/>
                <w:b/>
              </w:rPr>
            </w:pPr>
            <w:r w:rsidRPr="0031289F">
              <w:rPr>
                <w:rFonts w:ascii="Times New Roman" w:hAnsi="Times New Roman" w:cs="Times New Roman"/>
                <w:color w:val="000000"/>
              </w:rPr>
              <w:t>7.75</w:t>
            </w:r>
          </w:p>
        </w:tc>
      </w:tr>
      <w:tr w:rsidR="003E2172" w14:paraId="7A100500" w14:textId="77777777" w:rsidTr="005C5EDA">
        <w:tc>
          <w:tcPr>
            <w:tcW w:w="2962" w:type="dxa"/>
            <w:vAlign w:val="bottom"/>
          </w:tcPr>
          <w:p w14:paraId="05F5DC33" w14:textId="3C77FA18" w:rsidR="003E2172" w:rsidRPr="0041053F" w:rsidRDefault="00AD45DC" w:rsidP="005C5EDA">
            <w:pPr>
              <w:rPr>
                <w:rFonts w:ascii="Times New Roman" w:hAnsi="Times New Roman" w:cs="Times New Roman"/>
              </w:rPr>
            </w:pPr>
            <w:r>
              <w:rPr>
                <w:rFonts w:ascii="Times New Roman" w:hAnsi="Times New Roman" w:cs="Times New Roman"/>
                <w:color w:val="000000"/>
              </w:rPr>
              <w:t xml:space="preserve">4. </w:t>
            </w:r>
            <w:r w:rsidR="003E2172" w:rsidRPr="0041053F">
              <w:rPr>
                <w:rFonts w:ascii="Times New Roman" w:hAnsi="Times New Roman" w:cs="Times New Roman"/>
                <w:color w:val="000000"/>
              </w:rPr>
              <w:t xml:space="preserve">Bell </w:t>
            </w:r>
            <w:r>
              <w:rPr>
                <w:rFonts w:ascii="Times New Roman" w:hAnsi="Times New Roman" w:cs="Times New Roman"/>
                <w:color w:val="000000"/>
              </w:rPr>
              <w:t>t</w:t>
            </w:r>
            <w:r w:rsidR="003E2172" w:rsidRPr="0041053F">
              <w:rPr>
                <w:rFonts w:ascii="Times New Roman" w:hAnsi="Times New Roman" w:cs="Times New Roman"/>
                <w:color w:val="000000"/>
              </w:rPr>
              <w:t>ower (</w:t>
            </w:r>
            <w:r>
              <w:rPr>
                <w:rFonts w:ascii="Times New Roman" w:hAnsi="Times New Roman" w:cs="Times New Roman"/>
                <w:color w:val="000000"/>
              </w:rPr>
              <w:t>f</w:t>
            </w:r>
            <w:r w:rsidR="003E2172" w:rsidRPr="0041053F">
              <w:rPr>
                <w:rFonts w:ascii="Times New Roman" w:hAnsi="Times New Roman" w:cs="Times New Roman"/>
                <w:color w:val="000000"/>
              </w:rPr>
              <w:t>rame)</w:t>
            </w:r>
          </w:p>
        </w:tc>
        <w:tc>
          <w:tcPr>
            <w:tcW w:w="1988" w:type="dxa"/>
            <w:vAlign w:val="bottom"/>
          </w:tcPr>
          <w:p w14:paraId="440D48F3" w14:textId="5CE018C5" w:rsidR="003E2172" w:rsidRPr="0060116F" w:rsidRDefault="0042406F" w:rsidP="003E2172">
            <w:pPr>
              <w:jc w:val="center"/>
              <w:rPr>
                <w:rFonts w:ascii="Times New Roman" w:hAnsi="Times New Roman" w:cs="Times New Roman"/>
                <w:b/>
              </w:rPr>
            </w:pPr>
            <w:r>
              <w:rPr>
                <w:rFonts w:ascii="Times New Roman" w:hAnsi="Times New Roman" w:cs="Times New Roman"/>
                <w:color w:val="000000"/>
              </w:rPr>
              <w:t>1.82</w:t>
            </w:r>
          </w:p>
        </w:tc>
        <w:tc>
          <w:tcPr>
            <w:tcW w:w="1988" w:type="dxa"/>
            <w:vAlign w:val="bottom"/>
          </w:tcPr>
          <w:p w14:paraId="4CB46380" w14:textId="1C232771" w:rsidR="003E2172" w:rsidRPr="0060116F" w:rsidRDefault="0042406F" w:rsidP="003E2172">
            <w:pPr>
              <w:jc w:val="center"/>
              <w:rPr>
                <w:rFonts w:ascii="Times New Roman" w:hAnsi="Times New Roman" w:cs="Times New Roman"/>
                <w:b/>
              </w:rPr>
            </w:pPr>
            <w:r w:rsidRPr="005C5EDA">
              <w:rPr>
                <w:rFonts w:ascii="Times New Roman" w:hAnsi="Times New Roman" w:cs="Times New Roman"/>
                <w:color w:val="000000"/>
              </w:rPr>
              <w:t>14.</w:t>
            </w:r>
            <w:r>
              <w:rPr>
                <w:rFonts w:ascii="Times New Roman" w:hAnsi="Times New Roman" w:cs="Times New Roman"/>
                <w:color w:val="000000"/>
              </w:rPr>
              <w:t>05</w:t>
            </w:r>
          </w:p>
        </w:tc>
        <w:tc>
          <w:tcPr>
            <w:tcW w:w="1988" w:type="dxa"/>
            <w:vAlign w:val="bottom"/>
          </w:tcPr>
          <w:p w14:paraId="3F59FB71" w14:textId="01BC1FF1" w:rsidR="003E2172" w:rsidRPr="0060116F" w:rsidRDefault="003E2172" w:rsidP="003E2172">
            <w:pPr>
              <w:jc w:val="center"/>
              <w:rPr>
                <w:rFonts w:ascii="Times New Roman" w:hAnsi="Times New Roman" w:cs="Times New Roman"/>
                <w:b/>
              </w:rPr>
            </w:pPr>
            <w:r>
              <w:rPr>
                <w:rFonts w:ascii="Times New Roman" w:hAnsi="Times New Roman" w:cs="Times New Roman"/>
                <w:color w:val="000000"/>
              </w:rPr>
              <w:t>13</w:t>
            </w:r>
            <w:r w:rsidRPr="0031289F">
              <w:rPr>
                <w:rFonts w:ascii="Times New Roman" w:hAnsi="Times New Roman" w:cs="Times New Roman"/>
                <w:color w:val="000000"/>
              </w:rPr>
              <w:t>.00</w:t>
            </w:r>
          </w:p>
        </w:tc>
      </w:tr>
      <w:tr w:rsidR="003E2172" w14:paraId="7A5BEFFC" w14:textId="77777777" w:rsidTr="005C5EDA">
        <w:tc>
          <w:tcPr>
            <w:tcW w:w="2962" w:type="dxa"/>
            <w:vAlign w:val="bottom"/>
          </w:tcPr>
          <w:p w14:paraId="539CC0DE" w14:textId="61C249BA" w:rsidR="003E2172" w:rsidRPr="0041053F" w:rsidRDefault="00AD45DC" w:rsidP="005C5EDA">
            <w:pPr>
              <w:rPr>
                <w:rFonts w:ascii="Times New Roman" w:hAnsi="Times New Roman" w:cs="Times New Roman"/>
              </w:rPr>
            </w:pPr>
            <w:r>
              <w:rPr>
                <w:rFonts w:ascii="Times New Roman" w:hAnsi="Times New Roman" w:cs="Times New Roman"/>
                <w:color w:val="000000"/>
              </w:rPr>
              <w:t xml:space="preserve">5. </w:t>
            </w:r>
            <w:r w:rsidR="003E2172" w:rsidRPr="0041053F">
              <w:rPr>
                <w:rFonts w:ascii="Times New Roman" w:hAnsi="Times New Roman" w:cs="Times New Roman"/>
                <w:color w:val="000000"/>
              </w:rPr>
              <w:t>Apse</w:t>
            </w:r>
          </w:p>
        </w:tc>
        <w:tc>
          <w:tcPr>
            <w:tcW w:w="1988" w:type="dxa"/>
            <w:vAlign w:val="bottom"/>
          </w:tcPr>
          <w:p w14:paraId="3F9FE5D5" w14:textId="0BEDEE8B" w:rsidR="003E2172" w:rsidRPr="0060116F" w:rsidRDefault="003E2172" w:rsidP="003E2172">
            <w:pPr>
              <w:jc w:val="center"/>
              <w:rPr>
                <w:rFonts w:ascii="Times New Roman" w:hAnsi="Times New Roman" w:cs="Times New Roman"/>
                <w:b/>
              </w:rPr>
            </w:pPr>
            <w:r w:rsidRPr="0031289F">
              <w:rPr>
                <w:rFonts w:ascii="Times New Roman" w:hAnsi="Times New Roman" w:cs="Times New Roman"/>
                <w:color w:val="000000"/>
              </w:rPr>
              <w:t>2.89</w:t>
            </w:r>
          </w:p>
        </w:tc>
        <w:tc>
          <w:tcPr>
            <w:tcW w:w="1988" w:type="dxa"/>
            <w:vAlign w:val="bottom"/>
          </w:tcPr>
          <w:p w14:paraId="7440E668" w14:textId="41E4F5CE" w:rsidR="003E2172" w:rsidRPr="0060116F" w:rsidRDefault="003E2172" w:rsidP="003E2172">
            <w:pPr>
              <w:jc w:val="center"/>
              <w:rPr>
                <w:rFonts w:ascii="Times New Roman" w:hAnsi="Times New Roman" w:cs="Times New Roman"/>
                <w:b/>
              </w:rPr>
            </w:pPr>
            <w:r w:rsidRPr="0031289F">
              <w:rPr>
                <w:rFonts w:ascii="Times New Roman" w:hAnsi="Times New Roman" w:cs="Times New Roman"/>
                <w:color w:val="000000"/>
              </w:rPr>
              <w:t>6.64</w:t>
            </w:r>
          </w:p>
        </w:tc>
        <w:tc>
          <w:tcPr>
            <w:tcW w:w="1988" w:type="dxa"/>
            <w:vAlign w:val="bottom"/>
          </w:tcPr>
          <w:p w14:paraId="78D40F4D" w14:textId="07B6B93B" w:rsidR="003E2172" w:rsidRPr="0060116F" w:rsidRDefault="003E2172" w:rsidP="003E2172">
            <w:pPr>
              <w:jc w:val="center"/>
              <w:rPr>
                <w:rFonts w:ascii="Times New Roman" w:hAnsi="Times New Roman" w:cs="Times New Roman"/>
                <w:b/>
              </w:rPr>
            </w:pPr>
            <w:r w:rsidRPr="0031289F">
              <w:rPr>
                <w:rFonts w:ascii="Times New Roman" w:hAnsi="Times New Roman" w:cs="Times New Roman"/>
                <w:color w:val="000000"/>
              </w:rPr>
              <w:t>3.00</w:t>
            </w:r>
          </w:p>
        </w:tc>
      </w:tr>
      <w:tr w:rsidR="003E2172" w14:paraId="77A78BB3" w14:textId="77777777" w:rsidTr="005C5EDA">
        <w:tc>
          <w:tcPr>
            <w:tcW w:w="2962" w:type="dxa"/>
            <w:vAlign w:val="bottom"/>
          </w:tcPr>
          <w:p w14:paraId="34128FDB" w14:textId="3FFE8503" w:rsidR="003E2172" w:rsidRPr="0041053F" w:rsidRDefault="00AD45DC" w:rsidP="005C5EDA">
            <w:pPr>
              <w:rPr>
                <w:rFonts w:ascii="Times New Roman" w:hAnsi="Times New Roman" w:cs="Times New Roman"/>
              </w:rPr>
            </w:pPr>
            <w:r>
              <w:rPr>
                <w:rFonts w:ascii="Times New Roman" w:hAnsi="Times New Roman" w:cs="Times New Roman"/>
              </w:rPr>
              <w:t xml:space="preserve">6. </w:t>
            </w:r>
            <w:r w:rsidR="003E2172">
              <w:rPr>
                <w:rFonts w:ascii="Times New Roman" w:hAnsi="Times New Roman" w:cs="Times New Roman"/>
              </w:rPr>
              <w:t xml:space="preserve">Façade </w:t>
            </w:r>
          </w:p>
        </w:tc>
        <w:tc>
          <w:tcPr>
            <w:tcW w:w="1988" w:type="dxa"/>
            <w:vAlign w:val="bottom"/>
          </w:tcPr>
          <w:p w14:paraId="4725A165" w14:textId="481F660B" w:rsidR="003E2172" w:rsidRPr="005C5EDA" w:rsidRDefault="003E2172" w:rsidP="003E2172">
            <w:pPr>
              <w:jc w:val="center"/>
              <w:rPr>
                <w:rFonts w:ascii="Times New Roman" w:hAnsi="Times New Roman" w:cs="Times New Roman"/>
              </w:rPr>
            </w:pPr>
            <w:r w:rsidRPr="005C5EDA">
              <w:rPr>
                <w:rFonts w:ascii="Times New Roman" w:hAnsi="Times New Roman" w:cs="Times New Roman"/>
              </w:rPr>
              <w:t>2.89</w:t>
            </w:r>
          </w:p>
        </w:tc>
        <w:tc>
          <w:tcPr>
            <w:tcW w:w="1988" w:type="dxa"/>
            <w:vAlign w:val="bottom"/>
          </w:tcPr>
          <w:p w14:paraId="09AD7B8F" w14:textId="779A9D1E" w:rsidR="003E2172" w:rsidRPr="005C5EDA" w:rsidRDefault="003E2172" w:rsidP="003E2172">
            <w:pPr>
              <w:jc w:val="center"/>
              <w:rPr>
                <w:rFonts w:ascii="Times New Roman" w:hAnsi="Times New Roman" w:cs="Times New Roman"/>
              </w:rPr>
            </w:pPr>
            <w:r w:rsidRPr="005C5EDA">
              <w:rPr>
                <w:rFonts w:ascii="Times New Roman" w:hAnsi="Times New Roman" w:cs="Times New Roman"/>
              </w:rPr>
              <w:t>6.64</w:t>
            </w:r>
          </w:p>
        </w:tc>
        <w:tc>
          <w:tcPr>
            <w:tcW w:w="1988" w:type="dxa"/>
            <w:vAlign w:val="bottom"/>
          </w:tcPr>
          <w:p w14:paraId="5F69C496" w14:textId="0073714E" w:rsidR="003E2172" w:rsidRPr="0060116F" w:rsidRDefault="003E2172" w:rsidP="003E2172">
            <w:pPr>
              <w:jc w:val="center"/>
              <w:rPr>
                <w:rFonts w:ascii="Times New Roman" w:hAnsi="Times New Roman" w:cs="Times New Roman"/>
                <w:b/>
              </w:rPr>
            </w:pPr>
            <w:r>
              <w:rPr>
                <w:rFonts w:ascii="Times New Roman" w:hAnsi="Times New Roman" w:cs="Times New Roman"/>
                <w:color w:val="000000"/>
              </w:rPr>
              <w:t>3.00</w:t>
            </w:r>
          </w:p>
        </w:tc>
      </w:tr>
    </w:tbl>
    <w:p w14:paraId="61BE8C87" w14:textId="2AAA1ED4" w:rsidR="00BA4608" w:rsidRPr="001D1AD2" w:rsidRDefault="0042406F" w:rsidP="006A65FF">
      <w:pPr>
        <w:keepNext/>
        <w:spacing w:before="240" w:after="0" w:line="360" w:lineRule="auto"/>
        <w:jc w:val="center"/>
      </w:pPr>
      <w:r>
        <w:rPr>
          <w:noProof/>
          <w:lang w:eastAsia="en-GB"/>
        </w:rPr>
        <w:lastRenderedPageBreak/>
        <w:drawing>
          <wp:inline distT="0" distB="0" distL="0" distR="0" wp14:anchorId="06472F89" wp14:editId="4F281D58">
            <wp:extent cx="3990540" cy="257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21.png"/>
                    <pic:cNvPicPr/>
                  </pic:nvPicPr>
                  <pic:blipFill rotWithShape="1">
                    <a:blip r:embed="rId122" cstate="print">
                      <a:extLst>
                        <a:ext uri="{28A0092B-C50C-407E-A947-70E740481C1C}">
                          <a14:useLocalDpi xmlns:a14="http://schemas.microsoft.com/office/drawing/2010/main" val="0"/>
                        </a:ext>
                      </a:extLst>
                    </a:blip>
                    <a:srcRect t="4667"/>
                    <a:stretch/>
                  </pic:blipFill>
                  <pic:spPr bwMode="auto">
                    <a:xfrm>
                      <a:off x="0" y="0"/>
                      <a:ext cx="3990540" cy="2574000"/>
                    </a:xfrm>
                    <a:prstGeom prst="rect">
                      <a:avLst/>
                    </a:prstGeom>
                    <a:ln>
                      <a:noFill/>
                    </a:ln>
                    <a:extLst>
                      <a:ext uri="{53640926-AAD7-44D8-BBD7-CCE9431645EC}">
                        <a14:shadowObscured xmlns:a14="http://schemas.microsoft.com/office/drawing/2010/main"/>
                      </a:ext>
                    </a:extLst>
                  </pic:spPr>
                </pic:pic>
              </a:graphicData>
            </a:graphic>
          </wp:inline>
        </w:drawing>
      </w:r>
    </w:p>
    <w:p w14:paraId="07C4AEAD" w14:textId="47EE85D5" w:rsidR="006E110E" w:rsidRPr="001D1AD2" w:rsidRDefault="00BA4608" w:rsidP="00E50311">
      <w:pPr>
        <w:pStyle w:val="Caption"/>
        <w:spacing w:line="360" w:lineRule="auto"/>
        <w:jc w:val="center"/>
        <w:outlineLvl w:val="0"/>
        <w:rPr>
          <w:rFonts w:ascii="Times New Roman" w:hAnsi="Times New Roman" w:cs="Times New Roman"/>
          <w:i w:val="0"/>
          <w:color w:val="auto"/>
        </w:rPr>
      </w:pPr>
      <w:bookmarkStart w:id="32" w:name="_Ref478634025"/>
      <w:r w:rsidRPr="001D1AD2">
        <w:rPr>
          <w:rFonts w:ascii="Times New Roman" w:hAnsi="Times New Roman" w:cs="Times New Roman"/>
          <w:i w:val="0"/>
          <w:color w:val="auto"/>
        </w:rPr>
        <w:t xml:space="preserve">Fig. </w:t>
      </w:r>
      <w:r w:rsidRPr="001D1AD2">
        <w:rPr>
          <w:rFonts w:ascii="Times New Roman" w:hAnsi="Times New Roman" w:cs="Times New Roman"/>
          <w:i w:val="0"/>
          <w:color w:val="auto"/>
        </w:rPr>
        <w:fldChar w:fldCharType="begin"/>
      </w:r>
      <w:r w:rsidRPr="001D1AD2">
        <w:rPr>
          <w:rFonts w:ascii="Times New Roman" w:hAnsi="Times New Roman" w:cs="Times New Roman"/>
          <w:i w:val="0"/>
          <w:color w:val="auto"/>
        </w:rPr>
        <w:instrText xml:space="preserve"> SEQ Fig. \* ARABIC </w:instrText>
      </w:r>
      <w:r w:rsidRPr="001D1AD2">
        <w:rPr>
          <w:rFonts w:ascii="Times New Roman" w:hAnsi="Times New Roman" w:cs="Times New Roman"/>
          <w:i w:val="0"/>
          <w:color w:val="auto"/>
        </w:rPr>
        <w:fldChar w:fldCharType="separate"/>
      </w:r>
      <w:r w:rsidR="00E05C92">
        <w:rPr>
          <w:rFonts w:ascii="Times New Roman" w:hAnsi="Times New Roman" w:cs="Times New Roman"/>
          <w:i w:val="0"/>
          <w:noProof/>
          <w:color w:val="auto"/>
        </w:rPr>
        <w:t>23</w:t>
      </w:r>
      <w:r w:rsidRPr="001D1AD2">
        <w:rPr>
          <w:rFonts w:ascii="Times New Roman" w:hAnsi="Times New Roman" w:cs="Times New Roman"/>
          <w:i w:val="0"/>
          <w:color w:val="auto"/>
        </w:rPr>
        <w:fldChar w:fldCharType="end"/>
      </w:r>
      <w:bookmarkEnd w:id="32"/>
      <w:r w:rsidR="00D67748">
        <w:rPr>
          <w:rFonts w:ascii="Times New Roman" w:hAnsi="Times New Roman" w:cs="Times New Roman"/>
          <w:i w:val="0"/>
          <w:color w:val="auto"/>
        </w:rPr>
        <w:t xml:space="preserve">: Comparison of the overturning envelopes generated for the different mechanisms </w:t>
      </w:r>
    </w:p>
    <w:p w14:paraId="01BE1D6A" w14:textId="31F3363D" w:rsidR="008A100B" w:rsidRDefault="008A100B" w:rsidP="00E50311">
      <w:pPr>
        <w:spacing w:line="360" w:lineRule="auto"/>
        <w:outlineLvl w:val="0"/>
        <w:rPr>
          <w:rFonts w:ascii="Times New Roman" w:hAnsi="Times New Roman" w:cs="Times New Roman"/>
          <w:b/>
        </w:rPr>
      </w:pPr>
      <w:r w:rsidRPr="001D1AD2">
        <w:rPr>
          <w:rFonts w:ascii="Times New Roman" w:hAnsi="Times New Roman" w:cs="Times New Roman"/>
          <w:b/>
        </w:rPr>
        <w:t>4</w:t>
      </w:r>
      <w:r w:rsidR="00AF05C7" w:rsidRPr="001D1AD2">
        <w:rPr>
          <w:rFonts w:ascii="Times New Roman" w:hAnsi="Times New Roman" w:cs="Times New Roman"/>
          <w:b/>
        </w:rPr>
        <w:t xml:space="preserve">. </w:t>
      </w:r>
      <w:r w:rsidR="00721BAD" w:rsidRPr="001D1AD2">
        <w:rPr>
          <w:rFonts w:ascii="Times New Roman" w:hAnsi="Times New Roman" w:cs="Times New Roman"/>
          <w:b/>
        </w:rPr>
        <w:t>Conclusions</w:t>
      </w:r>
    </w:p>
    <w:p w14:paraId="2CFFEDF9" w14:textId="4AFF5705" w:rsidR="00723CD0" w:rsidRDefault="00033E32" w:rsidP="00E50311">
      <w:pPr>
        <w:spacing w:line="360" w:lineRule="auto"/>
        <w:jc w:val="both"/>
        <w:rPr>
          <w:rFonts w:ascii="Times New Roman" w:hAnsi="Times New Roman" w:cs="Times New Roman"/>
        </w:rPr>
      </w:pPr>
      <w:r>
        <w:rPr>
          <w:rFonts w:ascii="Times New Roman" w:hAnsi="Times New Roman" w:cs="Times New Roman"/>
        </w:rPr>
        <w:t>In this paper, a new</w:t>
      </w:r>
      <w:r w:rsidR="00081389">
        <w:rPr>
          <w:rFonts w:ascii="Times New Roman" w:hAnsi="Times New Roman" w:cs="Times New Roman"/>
        </w:rPr>
        <w:t xml:space="preserve"> </w:t>
      </w:r>
      <w:r w:rsidR="005F25E9">
        <w:rPr>
          <w:rFonts w:ascii="Times New Roman" w:hAnsi="Times New Roman" w:cs="Times New Roman"/>
        </w:rPr>
        <w:t>tool</w:t>
      </w:r>
      <w:r>
        <w:rPr>
          <w:rFonts w:ascii="Times New Roman" w:hAnsi="Times New Roman" w:cs="Times New Roman"/>
        </w:rPr>
        <w:t xml:space="preserve"> is presented for the nonlinear dynamic analysis of masonry collapse mechanisms. The tool makes use of rocking dynamics </w:t>
      </w:r>
      <w:r w:rsidR="005F25E9">
        <w:rPr>
          <w:rFonts w:ascii="Times New Roman" w:hAnsi="Times New Roman" w:cs="Times New Roman"/>
        </w:rPr>
        <w:t xml:space="preserve">to derive and solve </w:t>
      </w:r>
      <w:r>
        <w:rPr>
          <w:rFonts w:ascii="Times New Roman" w:hAnsi="Times New Roman" w:cs="Times New Roman"/>
        </w:rPr>
        <w:t>equations of motion for a range of different</w:t>
      </w:r>
      <w:r w:rsidR="005F25E9">
        <w:rPr>
          <w:rFonts w:ascii="Times New Roman" w:hAnsi="Times New Roman" w:cs="Times New Roman"/>
        </w:rPr>
        <w:t xml:space="preserve"> failure</w:t>
      </w:r>
      <w:r>
        <w:rPr>
          <w:rFonts w:ascii="Times New Roman" w:hAnsi="Times New Roman" w:cs="Times New Roman"/>
        </w:rPr>
        <w:t xml:space="preserve"> mechanisms, for any u</w:t>
      </w:r>
      <w:r w:rsidR="00081389">
        <w:rPr>
          <w:rFonts w:ascii="Times New Roman" w:hAnsi="Times New Roman" w:cs="Times New Roman"/>
        </w:rPr>
        <w:t>ser-defined structural geometry, using as a starting point a digital drawing of the structure in a typical CAD software (in this case Rhino). Scripts have been written in Rhino which make use of the program’s ability to quickly compute geometric</w:t>
      </w:r>
      <w:r w:rsidR="009566EC">
        <w:rPr>
          <w:rFonts w:ascii="Times New Roman" w:hAnsi="Times New Roman" w:cs="Times New Roman"/>
        </w:rPr>
        <w:t xml:space="preserve"> properties for any arbitrary</w:t>
      </w:r>
      <w:r w:rsidR="00081389">
        <w:rPr>
          <w:rFonts w:ascii="Times New Roman" w:hAnsi="Times New Roman" w:cs="Times New Roman"/>
        </w:rPr>
        <w:t xml:space="preserve"> structural geometry, to derive the </w:t>
      </w:r>
      <w:r w:rsidR="005F25E9">
        <w:rPr>
          <w:rFonts w:ascii="Times New Roman" w:hAnsi="Times New Roman" w:cs="Times New Roman"/>
        </w:rPr>
        <w:t xml:space="preserve">kinematic constants defining the </w:t>
      </w:r>
      <w:r w:rsidR="00081389">
        <w:rPr>
          <w:rFonts w:ascii="Times New Roman" w:hAnsi="Times New Roman" w:cs="Times New Roman"/>
        </w:rPr>
        <w:t>equation</w:t>
      </w:r>
      <w:r w:rsidR="005F25E9">
        <w:rPr>
          <w:rFonts w:ascii="Times New Roman" w:hAnsi="Times New Roman" w:cs="Times New Roman"/>
        </w:rPr>
        <w:t>s</w:t>
      </w:r>
      <w:r w:rsidR="00081389">
        <w:rPr>
          <w:rFonts w:ascii="Times New Roman" w:hAnsi="Times New Roman" w:cs="Times New Roman"/>
        </w:rPr>
        <w:t xml:space="preserve"> of motion for the different mechanisms</w:t>
      </w:r>
      <w:r w:rsidR="005F25E9">
        <w:rPr>
          <w:rFonts w:ascii="Times New Roman" w:hAnsi="Times New Roman" w:cs="Times New Roman"/>
        </w:rPr>
        <w:t>,</w:t>
      </w:r>
      <w:r w:rsidR="00081389">
        <w:rPr>
          <w:rFonts w:ascii="Times New Roman" w:hAnsi="Times New Roman" w:cs="Times New Roman"/>
        </w:rPr>
        <w:t xml:space="preserve"> which can broadly</w:t>
      </w:r>
      <w:r w:rsidR="005F25E9">
        <w:rPr>
          <w:rFonts w:ascii="Times New Roman" w:hAnsi="Times New Roman" w:cs="Times New Roman"/>
        </w:rPr>
        <w:t xml:space="preserve"> be</w:t>
      </w:r>
      <w:r w:rsidR="00081389">
        <w:rPr>
          <w:rFonts w:ascii="Times New Roman" w:hAnsi="Times New Roman" w:cs="Times New Roman"/>
        </w:rPr>
        <w:t xml:space="preserve"> classified as </w:t>
      </w:r>
      <w:r w:rsidR="005F25E9">
        <w:rPr>
          <w:rFonts w:ascii="Times New Roman" w:hAnsi="Times New Roman" w:cs="Times New Roman"/>
        </w:rPr>
        <w:t>single block, single block with added masses and forces, two block and multiple block mechanisms. These kinematic constants are then exported to Matlab, where t</w:t>
      </w:r>
      <w:r w:rsidR="009566EC">
        <w:rPr>
          <w:rFonts w:ascii="Times New Roman" w:hAnsi="Times New Roman" w:cs="Times New Roman"/>
        </w:rPr>
        <w:t>hey are used to generate the relevant equations of motion</w:t>
      </w:r>
      <w:r w:rsidR="001B44B1">
        <w:rPr>
          <w:rFonts w:ascii="Times New Roman" w:hAnsi="Times New Roman" w:cs="Times New Roman"/>
        </w:rPr>
        <w:t xml:space="preserve"> which can be solved for either the pulse response (for known near-fault seismic scenarios or to generate overturning plots to rapidly compare different mechanisms) or full time-history</w:t>
      </w:r>
      <w:r w:rsidR="001A4CAE">
        <w:rPr>
          <w:rFonts w:ascii="Times New Roman" w:hAnsi="Times New Roman" w:cs="Times New Roman"/>
        </w:rPr>
        <w:t xml:space="preserve"> response</w:t>
      </w:r>
      <w:r w:rsidR="001B44B1">
        <w:rPr>
          <w:rFonts w:ascii="Times New Roman" w:hAnsi="Times New Roman" w:cs="Times New Roman"/>
        </w:rPr>
        <w:t xml:space="preserve">. </w:t>
      </w:r>
    </w:p>
    <w:p w14:paraId="44E6CC49" w14:textId="42A241E4" w:rsidR="00F810B6" w:rsidRDefault="000650D5" w:rsidP="00E50311">
      <w:pPr>
        <w:spacing w:line="360" w:lineRule="auto"/>
        <w:jc w:val="both"/>
        <w:rPr>
          <w:rFonts w:ascii="Times New Roman" w:hAnsi="Times New Roman" w:cs="Times New Roman"/>
        </w:rPr>
      </w:pPr>
      <w:r>
        <w:rPr>
          <w:rFonts w:ascii="Times New Roman" w:hAnsi="Times New Roman" w:cs="Times New Roman"/>
        </w:rPr>
        <w:t>The use</w:t>
      </w:r>
      <w:r w:rsidR="00020016">
        <w:rPr>
          <w:rFonts w:ascii="Times New Roman" w:hAnsi="Times New Roman" w:cs="Times New Roman"/>
        </w:rPr>
        <w:t xml:space="preserve"> of the tool was first demonstrated</w:t>
      </w:r>
      <w:r>
        <w:rPr>
          <w:rFonts w:ascii="Times New Roman" w:hAnsi="Times New Roman" w:cs="Times New Roman"/>
        </w:rPr>
        <w:t xml:space="preserve"> </w:t>
      </w:r>
      <w:r w:rsidR="001C11D0">
        <w:rPr>
          <w:rFonts w:ascii="Times New Roman" w:hAnsi="Times New Roman" w:cs="Times New Roman"/>
        </w:rPr>
        <w:t>by using as a case-study experimental</w:t>
      </w:r>
      <w:r>
        <w:rPr>
          <w:rFonts w:ascii="Times New Roman" w:hAnsi="Times New Roman" w:cs="Times New Roman"/>
        </w:rPr>
        <w:t xml:space="preserve"> tests conducted on two masonry mock-ups </w:t>
      </w:r>
      <w:r w:rsidR="001C11D0">
        <w:rPr>
          <w:rFonts w:ascii="Times New Roman" w:hAnsi="Times New Roman" w:cs="Times New Roman"/>
        </w:rPr>
        <w:t xml:space="preserve">in the LNEC 3-D shaking table in Portugal. </w:t>
      </w:r>
      <w:r w:rsidR="00A46E0E">
        <w:rPr>
          <w:rFonts w:ascii="Times New Roman" w:hAnsi="Times New Roman" w:cs="Times New Roman"/>
        </w:rPr>
        <w:t xml:space="preserve">A range of different mechanisms were evaluated, </w:t>
      </w:r>
      <w:r w:rsidR="00F871C7">
        <w:rPr>
          <w:rFonts w:ascii="Times New Roman" w:hAnsi="Times New Roman" w:cs="Times New Roman"/>
        </w:rPr>
        <w:t>with full time-history analyses being conducted for each of them, for different levels of scaling of the input ground motion</w:t>
      </w:r>
      <w:r w:rsidR="00EC4F85">
        <w:rPr>
          <w:rFonts w:ascii="Times New Roman" w:hAnsi="Times New Roman" w:cs="Times New Roman"/>
        </w:rPr>
        <w:t xml:space="preserve"> and in general a </w:t>
      </w:r>
      <w:r w:rsidR="00020016">
        <w:rPr>
          <w:rFonts w:ascii="Times New Roman" w:hAnsi="Times New Roman" w:cs="Times New Roman"/>
        </w:rPr>
        <w:t xml:space="preserve">reasonably </w:t>
      </w:r>
      <w:r w:rsidR="00EC4F85">
        <w:rPr>
          <w:rFonts w:ascii="Times New Roman" w:hAnsi="Times New Roman" w:cs="Times New Roman"/>
        </w:rPr>
        <w:t>good correlation was observed between the results of the tool and the outcomes of the lab tests.</w:t>
      </w:r>
      <w:r w:rsidR="00020016">
        <w:rPr>
          <w:rFonts w:ascii="Times New Roman" w:hAnsi="Times New Roman" w:cs="Times New Roman"/>
        </w:rPr>
        <w:t xml:space="preserve"> However, </w:t>
      </w:r>
      <w:r w:rsidR="00F810B6">
        <w:rPr>
          <w:rFonts w:ascii="Times New Roman" w:hAnsi="Times New Roman" w:cs="Times New Roman"/>
        </w:rPr>
        <w:t xml:space="preserve">this correlation </w:t>
      </w:r>
      <w:r w:rsidR="006D6329">
        <w:rPr>
          <w:rFonts w:ascii="Times New Roman" w:hAnsi="Times New Roman" w:cs="Times New Roman"/>
        </w:rPr>
        <w:t>is influence</w:t>
      </w:r>
      <w:r w:rsidR="002C6D1F">
        <w:rPr>
          <w:rFonts w:ascii="Times New Roman" w:hAnsi="Times New Roman" w:cs="Times New Roman"/>
        </w:rPr>
        <w:t>d</w:t>
      </w:r>
      <w:r w:rsidR="006D6329">
        <w:rPr>
          <w:rFonts w:ascii="Times New Roman" w:hAnsi="Times New Roman" w:cs="Times New Roman"/>
        </w:rPr>
        <w:t xml:space="preserve"> by</w:t>
      </w:r>
      <w:r w:rsidR="00F810B6">
        <w:rPr>
          <w:rFonts w:ascii="Times New Roman" w:hAnsi="Times New Roman" w:cs="Times New Roman"/>
        </w:rPr>
        <w:t xml:space="preserve"> the </w:t>
      </w:r>
      <w:r w:rsidR="006D6329">
        <w:rPr>
          <w:rFonts w:ascii="Times New Roman" w:hAnsi="Times New Roman" w:cs="Times New Roman"/>
        </w:rPr>
        <w:t>selection</w:t>
      </w:r>
      <w:r w:rsidR="00F810B6">
        <w:rPr>
          <w:rFonts w:ascii="Times New Roman" w:hAnsi="Times New Roman" w:cs="Times New Roman"/>
        </w:rPr>
        <w:t xml:space="preserve"> of appropriate mechanisms</w:t>
      </w:r>
      <w:r w:rsidR="006D6329">
        <w:rPr>
          <w:rFonts w:ascii="Times New Roman" w:hAnsi="Times New Roman" w:cs="Times New Roman"/>
        </w:rPr>
        <w:t xml:space="preserve"> for analysis</w:t>
      </w:r>
      <w:r w:rsidR="00F810B6">
        <w:rPr>
          <w:rFonts w:ascii="Times New Roman" w:hAnsi="Times New Roman" w:cs="Times New Roman"/>
        </w:rPr>
        <w:t xml:space="preserve">, </w:t>
      </w:r>
      <w:r w:rsidR="006D6329">
        <w:rPr>
          <w:rFonts w:ascii="Times New Roman" w:hAnsi="Times New Roman" w:cs="Times New Roman"/>
        </w:rPr>
        <w:t xml:space="preserve">which depends in turn upon user experience and </w:t>
      </w:r>
      <w:r w:rsidR="00F810B6">
        <w:rPr>
          <w:rFonts w:ascii="Times New Roman" w:hAnsi="Times New Roman" w:cs="Times New Roman"/>
        </w:rPr>
        <w:t>engineering judgement</w:t>
      </w:r>
      <w:r w:rsidR="006D6329">
        <w:rPr>
          <w:rFonts w:ascii="Times New Roman" w:hAnsi="Times New Roman" w:cs="Times New Roman"/>
        </w:rPr>
        <w:t xml:space="preserve">. </w:t>
      </w:r>
    </w:p>
    <w:p w14:paraId="1C48D990" w14:textId="7EAF70BB" w:rsidR="00EC4F85" w:rsidRDefault="00EC4F85" w:rsidP="00E50311">
      <w:pPr>
        <w:spacing w:line="360" w:lineRule="auto"/>
        <w:jc w:val="both"/>
        <w:rPr>
          <w:rFonts w:ascii="Times New Roman" w:hAnsi="Times New Roman" w:cs="Times New Roman"/>
        </w:rPr>
      </w:pPr>
      <w:r>
        <w:rPr>
          <w:rFonts w:ascii="Times New Roman" w:hAnsi="Times New Roman" w:cs="Times New Roman"/>
        </w:rPr>
        <w:t xml:space="preserve">Further </w:t>
      </w:r>
      <w:r w:rsidR="00020016">
        <w:rPr>
          <w:rFonts w:ascii="Times New Roman" w:hAnsi="Times New Roman" w:cs="Times New Roman"/>
        </w:rPr>
        <w:t xml:space="preserve">illustration </w:t>
      </w:r>
      <w:r>
        <w:rPr>
          <w:rFonts w:ascii="Times New Roman" w:hAnsi="Times New Roman" w:cs="Times New Roman"/>
        </w:rPr>
        <w:t>of</w:t>
      </w:r>
      <w:r w:rsidR="00020016">
        <w:rPr>
          <w:rFonts w:ascii="Times New Roman" w:hAnsi="Times New Roman" w:cs="Times New Roman"/>
        </w:rPr>
        <w:t xml:space="preserve"> potential uses of</w:t>
      </w:r>
      <w:r>
        <w:rPr>
          <w:rFonts w:ascii="Times New Roman" w:hAnsi="Times New Roman" w:cs="Times New Roman"/>
        </w:rPr>
        <w:t xml:space="preserve"> the tool was also carried out by analysing the Basantapur Column in Nepal, which partially collapsed during the 2015 Gorkha earthquake. In this case, the equation of motion was solved for both pulse and full time-history </w:t>
      </w:r>
      <w:r w:rsidR="001A4CAE">
        <w:rPr>
          <w:rFonts w:ascii="Times New Roman" w:hAnsi="Times New Roman" w:cs="Times New Roman"/>
        </w:rPr>
        <w:t xml:space="preserve">ground motion, </w:t>
      </w:r>
      <w:r>
        <w:rPr>
          <w:rFonts w:ascii="Times New Roman" w:hAnsi="Times New Roman" w:cs="Times New Roman"/>
        </w:rPr>
        <w:t xml:space="preserve">thus </w:t>
      </w:r>
      <w:r w:rsidR="003C7847">
        <w:rPr>
          <w:rFonts w:ascii="Times New Roman" w:hAnsi="Times New Roman" w:cs="Times New Roman"/>
        </w:rPr>
        <w:t>illu</w:t>
      </w:r>
      <w:r>
        <w:rPr>
          <w:rFonts w:ascii="Times New Roman" w:hAnsi="Times New Roman" w:cs="Times New Roman"/>
        </w:rPr>
        <w:t xml:space="preserve">strating for a fairly </w:t>
      </w:r>
      <w:r>
        <w:rPr>
          <w:rFonts w:ascii="Times New Roman" w:hAnsi="Times New Roman" w:cs="Times New Roman"/>
        </w:rPr>
        <w:lastRenderedPageBreak/>
        <w:t xml:space="preserve">simple geometry two possible ways to use the tool, with the results of both sets of analyses comparing well with the field observations. </w:t>
      </w:r>
    </w:p>
    <w:p w14:paraId="4420D397" w14:textId="0B536DB2" w:rsidR="00723CD0" w:rsidRDefault="005343DD" w:rsidP="00E50311">
      <w:pPr>
        <w:spacing w:line="360" w:lineRule="auto"/>
        <w:jc w:val="both"/>
        <w:rPr>
          <w:rFonts w:ascii="Times New Roman" w:hAnsi="Times New Roman" w:cs="Times New Roman"/>
        </w:rPr>
      </w:pPr>
      <w:r>
        <w:rPr>
          <w:rFonts w:ascii="Times New Roman" w:hAnsi="Times New Roman" w:cs="Times New Roman"/>
        </w:rPr>
        <w:t xml:space="preserve">Finally, the tool’s predictive </w:t>
      </w:r>
      <w:r w:rsidR="004008FD">
        <w:rPr>
          <w:rFonts w:ascii="Times New Roman" w:hAnsi="Times New Roman" w:cs="Times New Roman"/>
        </w:rPr>
        <w:t>capabilities</w:t>
      </w:r>
      <w:r>
        <w:rPr>
          <w:rFonts w:ascii="Times New Roman" w:hAnsi="Times New Roman" w:cs="Times New Roman"/>
        </w:rPr>
        <w:t xml:space="preserve"> were </w:t>
      </w:r>
      <w:r w:rsidR="002C6D1F">
        <w:rPr>
          <w:rFonts w:ascii="Times New Roman" w:hAnsi="Times New Roman" w:cs="Times New Roman"/>
        </w:rPr>
        <w:t xml:space="preserve">illustrated </w:t>
      </w:r>
      <w:r>
        <w:rPr>
          <w:rFonts w:ascii="Times New Roman" w:hAnsi="Times New Roman" w:cs="Times New Roman"/>
        </w:rPr>
        <w:t xml:space="preserve">by using as case studies the Casa Grande Ruins National Monument </w:t>
      </w:r>
      <w:r w:rsidR="004008FD">
        <w:rPr>
          <w:rFonts w:ascii="Times New Roman" w:hAnsi="Times New Roman" w:cs="Times New Roman"/>
        </w:rPr>
        <w:t xml:space="preserve">in the United States, as well as the Church of San Leonardo Limosino in Italy, which </w:t>
      </w:r>
      <w:r w:rsidR="003E6490">
        <w:rPr>
          <w:rFonts w:ascii="Times New Roman" w:hAnsi="Times New Roman" w:cs="Times New Roman"/>
        </w:rPr>
        <w:t>sustained some damage</w:t>
      </w:r>
      <w:r w:rsidR="004008FD">
        <w:rPr>
          <w:rFonts w:ascii="Times New Roman" w:hAnsi="Times New Roman" w:cs="Times New Roman"/>
        </w:rPr>
        <w:t xml:space="preserve"> during the 2012 Emilia earthquakes. The objective of the former was to illustrate the ability of the tool to model the response of </w:t>
      </w:r>
      <w:r w:rsidR="001A4CAE">
        <w:rPr>
          <w:rFonts w:ascii="Times New Roman" w:hAnsi="Times New Roman" w:cs="Times New Roman"/>
        </w:rPr>
        <w:t xml:space="preserve">irregular </w:t>
      </w:r>
      <w:r w:rsidR="00BC1408">
        <w:rPr>
          <w:rFonts w:ascii="Times New Roman" w:hAnsi="Times New Roman" w:cs="Times New Roman"/>
        </w:rPr>
        <w:t xml:space="preserve">(laser-scanned) </w:t>
      </w:r>
      <w:r w:rsidR="004008FD">
        <w:rPr>
          <w:rFonts w:ascii="Times New Roman" w:hAnsi="Times New Roman" w:cs="Times New Roman"/>
        </w:rPr>
        <w:t>structural geometries, while the purpose of the latter was</w:t>
      </w:r>
      <w:r w:rsidR="00BC1408">
        <w:rPr>
          <w:rFonts w:ascii="Times New Roman" w:hAnsi="Times New Roman" w:cs="Times New Roman"/>
        </w:rPr>
        <w:t xml:space="preserve"> to</w:t>
      </w:r>
      <w:r w:rsidR="004008FD">
        <w:rPr>
          <w:rFonts w:ascii="Times New Roman" w:hAnsi="Times New Roman" w:cs="Times New Roman"/>
        </w:rPr>
        <w:t xml:space="preserve"> </w:t>
      </w:r>
      <w:r w:rsidR="00BC1408">
        <w:rPr>
          <w:rFonts w:ascii="Times New Roman" w:hAnsi="Times New Roman" w:cs="Times New Roman"/>
        </w:rPr>
        <w:t xml:space="preserve">highlight its </w:t>
      </w:r>
      <w:r w:rsidR="00C84C0A">
        <w:rPr>
          <w:rFonts w:ascii="Times New Roman" w:hAnsi="Times New Roman" w:cs="Times New Roman"/>
        </w:rPr>
        <w:t>capacity for</w:t>
      </w:r>
      <w:r w:rsidR="00BC1408">
        <w:rPr>
          <w:rFonts w:ascii="Times New Roman" w:hAnsi="Times New Roman" w:cs="Times New Roman"/>
        </w:rPr>
        <w:t xml:space="preserve"> model</w:t>
      </w:r>
      <w:r w:rsidR="00C84C0A">
        <w:rPr>
          <w:rFonts w:ascii="Times New Roman" w:hAnsi="Times New Roman" w:cs="Times New Roman"/>
        </w:rPr>
        <w:t>ling</w:t>
      </w:r>
      <w:r w:rsidR="00BC1408">
        <w:rPr>
          <w:rFonts w:ascii="Times New Roman" w:hAnsi="Times New Roman" w:cs="Times New Roman"/>
        </w:rPr>
        <w:t xml:space="preserve"> more complex mechanisms. </w:t>
      </w:r>
      <w:r w:rsidR="00C84C0A">
        <w:rPr>
          <w:rFonts w:ascii="Times New Roman" w:hAnsi="Times New Roman" w:cs="Times New Roman"/>
        </w:rPr>
        <w:t xml:space="preserve">As multiple mechanisms were being compared in both case studies, overturning plots were generated, thus also </w:t>
      </w:r>
      <w:r w:rsidR="001A4CAE">
        <w:rPr>
          <w:rFonts w:ascii="Times New Roman" w:hAnsi="Times New Roman" w:cs="Times New Roman"/>
        </w:rPr>
        <w:t xml:space="preserve">demonstrating </w:t>
      </w:r>
      <w:r w:rsidR="00C84C0A">
        <w:rPr>
          <w:rFonts w:ascii="Times New Roman" w:hAnsi="Times New Roman" w:cs="Times New Roman"/>
        </w:rPr>
        <w:t xml:space="preserve">the tool’s ability to identify the most vulnerable mechanism(s). </w:t>
      </w:r>
    </w:p>
    <w:p w14:paraId="35FDBE26" w14:textId="5C0D8034" w:rsidR="00664CAB" w:rsidRPr="00664CAB" w:rsidRDefault="003023C7" w:rsidP="00664CAB">
      <w:pPr>
        <w:spacing w:line="360" w:lineRule="auto"/>
        <w:jc w:val="both"/>
        <w:rPr>
          <w:rFonts w:ascii="Times New Roman" w:hAnsi="Times New Roman" w:cs="Times New Roman"/>
        </w:rPr>
      </w:pPr>
      <w:r>
        <w:rPr>
          <w:rFonts w:ascii="Times New Roman" w:hAnsi="Times New Roman" w:cs="Times New Roman"/>
        </w:rPr>
        <w:t xml:space="preserve">The tool provides a </w:t>
      </w:r>
      <w:r w:rsidR="006F07EE">
        <w:rPr>
          <w:rFonts w:ascii="Times New Roman" w:hAnsi="Times New Roman" w:cs="Times New Roman"/>
        </w:rPr>
        <w:t>faster and less computationally-</w:t>
      </w:r>
      <w:r>
        <w:rPr>
          <w:rFonts w:ascii="Times New Roman" w:hAnsi="Times New Roman" w:cs="Times New Roman"/>
        </w:rPr>
        <w:t xml:space="preserve">expensive alternative to typical </w:t>
      </w:r>
      <w:r w:rsidR="002C68CD">
        <w:rPr>
          <w:rFonts w:ascii="Times New Roman" w:hAnsi="Times New Roman" w:cs="Times New Roman"/>
        </w:rPr>
        <w:t>numerica</w:t>
      </w:r>
      <w:r>
        <w:rPr>
          <w:rFonts w:ascii="Times New Roman" w:hAnsi="Times New Roman" w:cs="Times New Roman"/>
        </w:rPr>
        <w:t xml:space="preserve">l analysis </w:t>
      </w:r>
      <w:r w:rsidR="002C68CD">
        <w:rPr>
          <w:rFonts w:ascii="Times New Roman" w:hAnsi="Times New Roman" w:cs="Times New Roman"/>
        </w:rPr>
        <w:t>procedures</w:t>
      </w:r>
      <w:r>
        <w:rPr>
          <w:rFonts w:ascii="Times New Roman" w:hAnsi="Times New Roman" w:cs="Times New Roman"/>
        </w:rPr>
        <w:t xml:space="preserve"> such as finite element analysis and discrete element methods, </w:t>
      </w:r>
      <w:r w:rsidR="002C68CD">
        <w:rPr>
          <w:rFonts w:ascii="Times New Roman" w:hAnsi="Times New Roman" w:cs="Times New Roman"/>
        </w:rPr>
        <w:t>thereby allowing</w:t>
      </w:r>
      <w:r>
        <w:rPr>
          <w:rFonts w:ascii="Times New Roman" w:hAnsi="Times New Roman" w:cs="Times New Roman"/>
        </w:rPr>
        <w:t xml:space="preserve"> for rapid comparison of different mechanisms, prioritization of retrofit solutions</w:t>
      </w:r>
      <w:r w:rsidR="00871191">
        <w:rPr>
          <w:rFonts w:ascii="Times New Roman" w:hAnsi="Times New Roman" w:cs="Times New Roman"/>
        </w:rPr>
        <w:t>,</w:t>
      </w:r>
      <w:r>
        <w:rPr>
          <w:rFonts w:ascii="Times New Roman" w:hAnsi="Times New Roman" w:cs="Times New Roman"/>
        </w:rPr>
        <w:t xml:space="preserve"> as well as determination of the most vulnerable mechanism(s). At the same time by making use of rocking dynamics, it accounts for the dynami</w:t>
      </w:r>
      <w:r w:rsidR="00112996">
        <w:rPr>
          <w:rFonts w:ascii="Times New Roman" w:hAnsi="Times New Roman" w:cs="Times New Roman"/>
        </w:rPr>
        <w:t>c resistance of the structure in</w:t>
      </w:r>
      <w:r>
        <w:rPr>
          <w:rFonts w:ascii="Times New Roman" w:hAnsi="Times New Roman" w:cs="Times New Roman"/>
        </w:rPr>
        <w:t xml:space="preserve"> a more accurate manner than many current code-based assessment procedures. </w:t>
      </w:r>
      <w:r w:rsidR="00112996">
        <w:rPr>
          <w:rFonts w:ascii="Times New Roman" w:hAnsi="Times New Roman" w:cs="Times New Roman"/>
        </w:rPr>
        <w:t>Furthermore, i</w:t>
      </w:r>
      <w:r w:rsidR="003C5642">
        <w:rPr>
          <w:rFonts w:ascii="Times New Roman" w:hAnsi="Times New Roman" w:cs="Times New Roman"/>
        </w:rPr>
        <w:t>ts implementation in Rhino</w:t>
      </w:r>
      <w:r w:rsidR="002C68CD">
        <w:rPr>
          <w:rFonts w:ascii="Times New Roman" w:hAnsi="Times New Roman" w:cs="Times New Roman"/>
        </w:rPr>
        <w:t xml:space="preserve"> </w:t>
      </w:r>
      <w:r w:rsidR="003C5642">
        <w:rPr>
          <w:rFonts w:ascii="Times New Roman" w:hAnsi="Times New Roman" w:cs="Times New Roman"/>
        </w:rPr>
        <w:t>enables the equations of motion to be deri</w:t>
      </w:r>
      <w:r w:rsidR="00572A7D">
        <w:rPr>
          <w:rFonts w:ascii="Times New Roman" w:hAnsi="Times New Roman" w:cs="Times New Roman"/>
        </w:rPr>
        <w:t>ved for any arbitrary</w:t>
      </w:r>
      <w:r w:rsidR="003C5642">
        <w:rPr>
          <w:rFonts w:ascii="Times New Roman" w:hAnsi="Times New Roman" w:cs="Times New Roman"/>
        </w:rPr>
        <w:t xml:space="preserve"> geometry, and thus in contrast to most contemporary nonlinear dynamic analytical methods it is not limited </w:t>
      </w:r>
      <w:r w:rsidR="00112996">
        <w:rPr>
          <w:rFonts w:ascii="Times New Roman" w:hAnsi="Times New Roman" w:cs="Times New Roman"/>
        </w:rPr>
        <w:t>to simple structural geometries</w:t>
      </w:r>
      <w:r w:rsidR="00871191">
        <w:rPr>
          <w:rFonts w:ascii="Times New Roman" w:hAnsi="Times New Roman" w:cs="Times New Roman"/>
        </w:rPr>
        <w:t>. Finally</w:t>
      </w:r>
      <w:r w:rsidR="00112996">
        <w:rPr>
          <w:rFonts w:ascii="Times New Roman" w:hAnsi="Times New Roman" w:cs="Times New Roman"/>
        </w:rPr>
        <w:t xml:space="preserve">, </w:t>
      </w:r>
      <w:r w:rsidR="009F22A8">
        <w:rPr>
          <w:rFonts w:ascii="Times New Roman" w:hAnsi="Times New Roman" w:cs="Times New Roman"/>
        </w:rPr>
        <w:t>the use of a</w:t>
      </w:r>
      <w:r w:rsidR="00112996">
        <w:rPr>
          <w:rFonts w:ascii="Times New Roman" w:hAnsi="Times New Roman" w:cs="Times New Roman"/>
        </w:rPr>
        <w:t xml:space="preserve"> pre-existing CAD file as input eliminates the need to generat</w:t>
      </w:r>
      <w:r w:rsidR="004F34F6">
        <w:rPr>
          <w:rFonts w:ascii="Times New Roman" w:hAnsi="Times New Roman" w:cs="Times New Roman"/>
        </w:rPr>
        <w:t>e a new model of the structure for analysis.</w:t>
      </w:r>
    </w:p>
    <w:p w14:paraId="68D2D41B" w14:textId="66827635" w:rsidR="005C58A3" w:rsidRDefault="005C58A3" w:rsidP="00E50311">
      <w:pPr>
        <w:spacing w:line="360" w:lineRule="auto"/>
        <w:jc w:val="both"/>
        <w:rPr>
          <w:rFonts w:ascii="Times New Roman" w:hAnsi="Times New Roman" w:cs="Times New Roman"/>
          <w:b/>
        </w:rPr>
      </w:pPr>
      <w:r w:rsidRPr="00655A22">
        <w:rPr>
          <w:rFonts w:ascii="Times New Roman" w:hAnsi="Times New Roman" w:cs="Times New Roman"/>
          <w:b/>
        </w:rPr>
        <w:t>Acknowledgements</w:t>
      </w:r>
    </w:p>
    <w:p w14:paraId="6B73F848" w14:textId="41361B03" w:rsidR="00CA26DC" w:rsidRPr="00857614" w:rsidRDefault="00857614" w:rsidP="00E50311">
      <w:pPr>
        <w:spacing w:line="360" w:lineRule="auto"/>
        <w:jc w:val="both"/>
        <w:rPr>
          <w:rFonts w:ascii="Times New Roman" w:hAnsi="Times New Roman" w:cs="Times New Roman"/>
        </w:rPr>
      </w:pPr>
      <w:r>
        <w:rPr>
          <w:rFonts w:ascii="Times New Roman" w:hAnsi="Times New Roman" w:cs="Times New Roman"/>
        </w:rPr>
        <w:t>Financial support for this research was provided by</w:t>
      </w:r>
      <w:r w:rsidR="00CA26DC">
        <w:rPr>
          <w:rFonts w:ascii="Times New Roman" w:hAnsi="Times New Roman" w:cs="Times New Roman"/>
        </w:rPr>
        <w:t xml:space="preserve"> the Jawaharlal Nehru Memorial</w:t>
      </w:r>
      <w:r>
        <w:rPr>
          <w:rFonts w:ascii="Times New Roman" w:hAnsi="Times New Roman" w:cs="Times New Roman"/>
        </w:rPr>
        <w:t xml:space="preserve"> Trust in conjunction with the Cambridge Commonwealth, European &amp; International Trust. </w:t>
      </w:r>
      <w:r w:rsidR="009531B5">
        <w:rPr>
          <w:rFonts w:ascii="Times New Roman" w:hAnsi="Times New Roman" w:cs="Times New Roman"/>
        </w:rPr>
        <w:t xml:space="preserve">We would </w:t>
      </w:r>
      <w:r>
        <w:rPr>
          <w:rFonts w:ascii="Times New Roman" w:hAnsi="Times New Roman" w:cs="Times New Roman"/>
        </w:rPr>
        <w:t>like to thank Prof Angelyn Bass, Prof Douglas Porter, and Prof John Ochsendorf for collaboration and data related to the assessment of the Casa Grande National Monument</w:t>
      </w:r>
      <w:r w:rsidR="009531B5">
        <w:rPr>
          <w:rFonts w:ascii="Times New Roman" w:hAnsi="Times New Roman" w:cs="Times New Roman"/>
        </w:rPr>
        <w:t xml:space="preserve">, and Prof Paulo Lourenco for data related to the LNEC shake table tests.  </w:t>
      </w:r>
    </w:p>
    <w:p w14:paraId="4FFC5EE1" w14:textId="5EC13B7B" w:rsidR="002A2C8C" w:rsidRDefault="00721BAD" w:rsidP="00E50311">
      <w:pPr>
        <w:spacing w:line="360" w:lineRule="auto"/>
        <w:outlineLvl w:val="0"/>
        <w:rPr>
          <w:rFonts w:ascii="Times New Roman" w:hAnsi="Times New Roman" w:cs="Times New Roman"/>
          <w:b/>
        </w:rPr>
      </w:pPr>
      <w:r w:rsidRPr="001D1AD2">
        <w:rPr>
          <w:rFonts w:ascii="Times New Roman" w:hAnsi="Times New Roman" w:cs="Times New Roman"/>
          <w:b/>
        </w:rPr>
        <w:t>References</w:t>
      </w:r>
    </w:p>
    <w:p w14:paraId="1F328EB3" w14:textId="0CCE0AB0" w:rsidR="007852F7" w:rsidRPr="007852F7" w:rsidRDefault="000A6A81"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Pr>
          <w:rFonts w:ascii="Times New Roman" w:hAnsi="Times New Roman" w:cs="Times New Roman"/>
          <w:b/>
          <w:sz w:val="20"/>
          <w:szCs w:val="20"/>
        </w:rPr>
        <w:fldChar w:fldCharType="begin" w:fldLock="1"/>
      </w:r>
      <w:r>
        <w:rPr>
          <w:rFonts w:ascii="Times New Roman" w:hAnsi="Times New Roman" w:cs="Times New Roman"/>
          <w:b/>
          <w:sz w:val="20"/>
          <w:szCs w:val="20"/>
        </w:rPr>
        <w:instrText xml:space="preserve">ADDIN Mendeley Bibliography CSL_BIBLIOGRAPHY </w:instrText>
      </w:r>
      <w:r>
        <w:rPr>
          <w:rFonts w:ascii="Times New Roman" w:hAnsi="Times New Roman" w:cs="Times New Roman"/>
          <w:b/>
          <w:sz w:val="20"/>
          <w:szCs w:val="20"/>
        </w:rPr>
        <w:fldChar w:fldCharType="separate"/>
      </w:r>
      <w:r w:rsidR="007852F7" w:rsidRPr="007852F7">
        <w:rPr>
          <w:rFonts w:ascii="Times New Roman" w:hAnsi="Times New Roman" w:cs="Times New Roman"/>
          <w:noProof/>
          <w:sz w:val="20"/>
          <w:szCs w:val="24"/>
        </w:rPr>
        <w:t>[1]</w:t>
      </w:r>
      <w:r w:rsidR="007852F7" w:rsidRPr="007852F7">
        <w:rPr>
          <w:rFonts w:ascii="Times New Roman" w:hAnsi="Times New Roman" w:cs="Times New Roman"/>
          <w:noProof/>
          <w:sz w:val="20"/>
          <w:szCs w:val="24"/>
        </w:rPr>
        <w:tab/>
        <w:t xml:space="preserve">D. D’Ayala and E. Speranza, “Definition of Collapse Mechanisms and Seismic Vulnerability of Historic Masonry Buildings,” </w:t>
      </w:r>
      <w:r w:rsidR="007852F7" w:rsidRPr="007852F7">
        <w:rPr>
          <w:rFonts w:ascii="Times New Roman" w:hAnsi="Times New Roman" w:cs="Times New Roman"/>
          <w:i/>
          <w:iCs/>
          <w:noProof/>
          <w:sz w:val="20"/>
          <w:szCs w:val="24"/>
        </w:rPr>
        <w:t>Earthq. Spectra</w:t>
      </w:r>
      <w:r w:rsidR="007852F7" w:rsidRPr="007852F7">
        <w:rPr>
          <w:rFonts w:ascii="Times New Roman" w:hAnsi="Times New Roman" w:cs="Times New Roman"/>
          <w:noProof/>
          <w:sz w:val="20"/>
          <w:szCs w:val="24"/>
        </w:rPr>
        <w:t>, vol. 19, no. 3, pp. 479–509, Aug. 2003.</w:t>
      </w:r>
    </w:p>
    <w:p w14:paraId="719937C6"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[2]</w:t>
      </w:r>
      <w:r w:rsidRPr="007852F7">
        <w:rPr>
          <w:rFonts w:ascii="Times New Roman" w:hAnsi="Times New Roman" w:cs="Times New Roman"/>
          <w:noProof/>
          <w:sz w:val="20"/>
          <w:szCs w:val="24"/>
        </w:rPr>
        <w:tab/>
        <w:t xml:space="preserve">D. D’Ayala and E. Speranza, “An Integrated Procedure for the Assessment of Seismic Vulnerability of Historic Buildings,” in </w:t>
      </w:r>
      <w:r w:rsidRPr="007852F7">
        <w:rPr>
          <w:rFonts w:ascii="Times New Roman" w:hAnsi="Times New Roman" w:cs="Times New Roman"/>
          <w:i/>
          <w:iCs/>
          <w:noProof/>
          <w:sz w:val="20"/>
          <w:szCs w:val="24"/>
        </w:rPr>
        <w:t>Proceedings of the 12th European Conference on Earthquake Engineering</w:t>
      </w:r>
      <w:r w:rsidRPr="007852F7">
        <w:rPr>
          <w:rFonts w:ascii="Times New Roman" w:hAnsi="Times New Roman" w:cs="Times New Roman"/>
          <w:noProof/>
          <w:sz w:val="20"/>
          <w:szCs w:val="24"/>
        </w:rPr>
        <w:t>, 2002, p. Paper 561.</w:t>
      </w:r>
    </w:p>
    <w:p w14:paraId="1DFDA377" w14:textId="049526A8"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[3]</w:t>
      </w:r>
      <w:r w:rsidRPr="007852F7">
        <w:rPr>
          <w:rFonts w:ascii="Times New Roman" w:hAnsi="Times New Roman" w:cs="Times New Roman"/>
          <w:noProof/>
          <w:sz w:val="20"/>
          <w:szCs w:val="24"/>
        </w:rPr>
        <w:tab/>
        <w:t>PCM-DPC MiBAC (Presidenza Consiglio dei Ministri - Dipartimento della Protezione Civile Ministero Beni e Attivita Culturali), “Model A-DC Scheda per il rilievo del danno ai beni culturali - Chiese,” 2006.</w:t>
      </w:r>
    </w:p>
    <w:p w14:paraId="2674BB83"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[4]</w:t>
      </w:r>
      <w:r w:rsidRPr="007852F7">
        <w:rPr>
          <w:rFonts w:ascii="Times New Roman" w:hAnsi="Times New Roman" w:cs="Times New Roman"/>
          <w:noProof/>
          <w:sz w:val="20"/>
          <w:szCs w:val="24"/>
        </w:rPr>
        <w:tab/>
        <w:t xml:space="preserve">G. Fiorentino, A. Forte, E. Pagano, F. Sabetta, C. Baggio, D. Lavorato, C. Nuti, and S. Santini, “Damage patterns in the town of Amatrice after August 24th 2016 Central Italy earthquakes,” </w:t>
      </w:r>
      <w:r w:rsidRPr="007852F7">
        <w:rPr>
          <w:rFonts w:ascii="Times New Roman" w:hAnsi="Times New Roman" w:cs="Times New Roman"/>
          <w:i/>
          <w:iCs/>
          <w:noProof/>
          <w:sz w:val="20"/>
          <w:szCs w:val="24"/>
        </w:rPr>
        <w:t>Bull. Earthq. Eng.</w:t>
      </w:r>
      <w:r w:rsidRPr="007852F7">
        <w:rPr>
          <w:rFonts w:ascii="Times New Roman" w:hAnsi="Times New Roman" w:cs="Times New Roman"/>
          <w:noProof/>
          <w:sz w:val="20"/>
          <w:szCs w:val="24"/>
        </w:rPr>
        <w:t>, pp. 1–25, 2017.</w:t>
      </w:r>
    </w:p>
    <w:p w14:paraId="674A5BAA"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[5]</w:t>
      </w:r>
      <w:r w:rsidRPr="007852F7">
        <w:rPr>
          <w:rFonts w:ascii="Times New Roman" w:hAnsi="Times New Roman" w:cs="Times New Roman"/>
          <w:noProof/>
          <w:sz w:val="20"/>
          <w:szCs w:val="24"/>
        </w:rPr>
        <w:tab/>
        <w:t xml:space="preserve">D. C. Rai, V. Singhal, B. Raj S, and S. L. Sagar, “Reconnaissance of the effects of the M7.8 Gorkha (Nepal) earthquake of April 25, 2015,” </w:t>
      </w:r>
      <w:r w:rsidRPr="007852F7">
        <w:rPr>
          <w:rFonts w:ascii="Times New Roman" w:hAnsi="Times New Roman" w:cs="Times New Roman"/>
          <w:i/>
          <w:iCs/>
          <w:noProof/>
          <w:sz w:val="20"/>
          <w:szCs w:val="24"/>
        </w:rPr>
        <w:t>Geomatics, Nat. Hazards Risk</w:t>
      </w:r>
      <w:r w:rsidRPr="007852F7">
        <w:rPr>
          <w:rFonts w:ascii="Times New Roman" w:hAnsi="Times New Roman" w:cs="Times New Roman"/>
          <w:noProof/>
          <w:sz w:val="20"/>
          <w:szCs w:val="24"/>
        </w:rPr>
        <w:t>, vol. 7, no. 1, pp. 1–17, 2016.</w:t>
      </w:r>
    </w:p>
    <w:p w14:paraId="2AAB891D"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[6]</w:t>
      </w:r>
      <w:r w:rsidRPr="007852F7">
        <w:rPr>
          <w:rFonts w:ascii="Times New Roman" w:hAnsi="Times New Roman" w:cs="Times New Roman"/>
          <w:noProof/>
          <w:sz w:val="20"/>
          <w:szCs w:val="24"/>
        </w:rPr>
        <w:tab/>
        <w:t xml:space="preserve">G. de Felice, S. De Santis, P. B. Lourenço, and N. Mendes, “Methods and Challenges for the Seismic Assessment of Historic Masonry Structures,” </w:t>
      </w:r>
      <w:r w:rsidRPr="007852F7">
        <w:rPr>
          <w:rFonts w:ascii="Times New Roman" w:hAnsi="Times New Roman" w:cs="Times New Roman"/>
          <w:i/>
          <w:iCs/>
          <w:noProof/>
          <w:sz w:val="20"/>
          <w:szCs w:val="24"/>
        </w:rPr>
        <w:t>Int. J. Archit. Herit.</w:t>
      </w:r>
      <w:r w:rsidRPr="007852F7">
        <w:rPr>
          <w:rFonts w:ascii="Times New Roman" w:hAnsi="Times New Roman" w:cs="Times New Roman"/>
          <w:noProof/>
          <w:sz w:val="20"/>
          <w:szCs w:val="24"/>
        </w:rPr>
        <w:t>, vol. 11, no. 1, pp. 143–160, 2017.</w:t>
      </w:r>
    </w:p>
    <w:p w14:paraId="11B7D6C9"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lastRenderedPageBreak/>
        <w:t>[7]</w:t>
      </w:r>
      <w:r w:rsidRPr="007852F7">
        <w:rPr>
          <w:rFonts w:ascii="Times New Roman" w:hAnsi="Times New Roman" w:cs="Times New Roman"/>
          <w:noProof/>
          <w:sz w:val="20"/>
          <w:szCs w:val="24"/>
        </w:rPr>
        <w:tab/>
        <w:t>NTC 2008, “Decreto Ministeriale 14/1/2008. Norme tecniche per le costruzioni. Ministry of Infrastructures and Transportations. G.U.S.O n.30 on 4/2/2008;,” 2008.</w:t>
      </w:r>
    </w:p>
    <w:p w14:paraId="54B787CD"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[8]</w:t>
      </w:r>
      <w:r w:rsidRPr="007852F7">
        <w:rPr>
          <w:rFonts w:ascii="Times New Roman" w:hAnsi="Times New Roman" w:cs="Times New Roman"/>
          <w:noProof/>
          <w:sz w:val="20"/>
          <w:szCs w:val="24"/>
        </w:rPr>
        <w:tab/>
        <w:t xml:space="preserve">D. D’Ayala, “Force and displacement based vulnerability assessment for traditional buildings,” </w:t>
      </w:r>
      <w:r w:rsidRPr="007852F7">
        <w:rPr>
          <w:rFonts w:ascii="Times New Roman" w:hAnsi="Times New Roman" w:cs="Times New Roman"/>
          <w:i/>
          <w:iCs/>
          <w:noProof/>
          <w:sz w:val="20"/>
          <w:szCs w:val="24"/>
        </w:rPr>
        <w:t>Bull. Earthq. Eng.</w:t>
      </w:r>
      <w:r w:rsidRPr="007852F7">
        <w:rPr>
          <w:rFonts w:ascii="Times New Roman" w:hAnsi="Times New Roman" w:cs="Times New Roman"/>
          <w:noProof/>
          <w:sz w:val="20"/>
          <w:szCs w:val="24"/>
        </w:rPr>
        <w:t>, vol. 3, pp. 235–265, 2005.</w:t>
      </w:r>
    </w:p>
    <w:p w14:paraId="1FE1B8D0"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[9]</w:t>
      </w:r>
      <w:r w:rsidRPr="007852F7">
        <w:rPr>
          <w:rFonts w:ascii="Times New Roman" w:hAnsi="Times New Roman" w:cs="Times New Roman"/>
          <w:noProof/>
          <w:sz w:val="20"/>
          <w:szCs w:val="24"/>
        </w:rPr>
        <w:tab/>
        <w:t>“AEDES Software.” 1997.</w:t>
      </w:r>
    </w:p>
    <w:p w14:paraId="317BC846"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[10]</w:t>
      </w:r>
      <w:r w:rsidRPr="007852F7">
        <w:rPr>
          <w:rFonts w:ascii="Times New Roman" w:hAnsi="Times New Roman" w:cs="Times New Roman"/>
          <w:noProof/>
          <w:sz w:val="20"/>
          <w:szCs w:val="24"/>
        </w:rPr>
        <w:tab/>
        <w:t>STADATA, “3Muri Program.” 2012.</w:t>
      </w:r>
    </w:p>
    <w:p w14:paraId="74BEEE8F"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[11]</w:t>
      </w:r>
      <w:r w:rsidRPr="007852F7">
        <w:rPr>
          <w:rFonts w:ascii="Times New Roman" w:hAnsi="Times New Roman" w:cs="Times New Roman"/>
          <w:noProof/>
          <w:sz w:val="20"/>
          <w:szCs w:val="24"/>
        </w:rPr>
        <w:tab/>
        <w:t>S. Lagomarsino and D. Ottonelli, “MB_PERPETUATE.” 2012.</w:t>
      </w:r>
    </w:p>
    <w:p w14:paraId="5BD2C894"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[12]</w:t>
      </w:r>
      <w:r w:rsidRPr="007852F7">
        <w:rPr>
          <w:rFonts w:ascii="Times New Roman" w:hAnsi="Times New Roman" w:cs="Times New Roman"/>
          <w:noProof/>
          <w:sz w:val="20"/>
          <w:szCs w:val="24"/>
        </w:rPr>
        <w:tab/>
        <w:t xml:space="preserve">O. Al Shawa, G. de Felice, A. Mauro, and L. Sorrentino, “Out-of-plane seismic behaviour of rocking masonry walls,” </w:t>
      </w:r>
      <w:r w:rsidRPr="007852F7">
        <w:rPr>
          <w:rFonts w:ascii="Times New Roman" w:hAnsi="Times New Roman" w:cs="Times New Roman"/>
          <w:i/>
          <w:iCs/>
          <w:noProof/>
          <w:sz w:val="20"/>
          <w:szCs w:val="24"/>
        </w:rPr>
        <w:t>Earthq. Eng. Struct. Dyn.</w:t>
      </w:r>
      <w:r w:rsidRPr="007852F7">
        <w:rPr>
          <w:rFonts w:ascii="Times New Roman" w:hAnsi="Times New Roman" w:cs="Times New Roman"/>
          <w:noProof/>
          <w:sz w:val="20"/>
          <w:szCs w:val="24"/>
        </w:rPr>
        <w:t>, vol. 41, pp. 949–968, 2012.</w:t>
      </w:r>
    </w:p>
    <w:p w14:paraId="4065AD82"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[13]</w:t>
      </w:r>
      <w:r w:rsidRPr="007852F7">
        <w:rPr>
          <w:rFonts w:ascii="Times New Roman" w:hAnsi="Times New Roman" w:cs="Times New Roman"/>
          <w:noProof/>
          <w:sz w:val="20"/>
          <w:szCs w:val="24"/>
        </w:rPr>
        <w:tab/>
        <w:t xml:space="preserve">A. Penna and A. Galasco, “A Macro-Element Model for the Nonlinear Analysis of Masonry Members Including Second Order Effects,” in </w:t>
      </w:r>
      <w:r w:rsidRPr="007852F7">
        <w:rPr>
          <w:rFonts w:ascii="Times New Roman" w:hAnsi="Times New Roman" w:cs="Times New Roman"/>
          <w:i/>
          <w:iCs/>
          <w:noProof/>
          <w:sz w:val="20"/>
          <w:szCs w:val="24"/>
        </w:rPr>
        <w:t>4th ECCOMAS Thematic Conference on Computational Methods in Structural Dynamics and Earthquake Engineering</w:t>
      </w:r>
      <w:r w:rsidRPr="007852F7">
        <w:rPr>
          <w:rFonts w:ascii="Times New Roman" w:hAnsi="Times New Roman" w:cs="Times New Roman"/>
          <w:noProof/>
          <w:sz w:val="20"/>
          <w:szCs w:val="24"/>
        </w:rPr>
        <w:t>, 2013.</w:t>
      </w:r>
    </w:p>
    <w:p w14:paraId="17BE229B"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[14]</w:t>
      </w:r>
      <w:r w:rsidRPr="007852F7">
        <w:rPr>
          <w:rFonts w:ascii="Times New Roman" w:hAnsi="Times New Roman" w:cs="Times New Roman"/>
          <w:noProof/>
          <w:sz w:val="20"/>
          <w:szCs w:val="24"/>
        </w:rPr>
        <w:tab/>
        <w:t xml:space="preserve">A. Penna, A. Galasco, and G. Magenes, “Macro-element modelling of earthquake-induced local failure modes in existing masonry building,” in </w:t>
      </w:r>
      <w:r w:rsidRPr="007852F7">
        <w:rPr>
          <w:rFonts w:ascii="Times New Roman" w:hAnsi="Times New Roman" w:cs="Times New Roman"/>
          <w:i/>
          <w:iCs/>
          <w:noProof/>
          <w:sz w:val="20"/>
          <w:szCs w:val="24"/>
        </w:rPr>
        <w:t>SECED 2015 Conference: Earthquake Risk and Engineering towards a Resilient World</w:t>
      </w:r>
      <w:r w:rsidRPr="007852F7">
        <w:rPr>
          <w:rFonts w:ascii="Times New Roman" w:hAnsi="Times New Roman" w:cs="Times New Roman"/>
          <w:noProof/>
          <w:sz w:val="20"/>
          <w:szCs w:val="24"/>
        </w:rPr>
        <w:t>, 2015.</w:t>
      </w:r>
    </w:p>
    <w:p w14:paraId="744247A2"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[15]</w:t>
      </w:r>
      <w:r w:rsidRPr="007852F7">
        <w:rPr>
          <w:rFonts w:ascii="Times New Roman" w:hAnsi="Times New Roman" w:cs="Times New Roman"/>
          <w:noProof/>
          <w:sz w:val="20"/>
          <w:szCs w:val="24"/>
        </w:rPr>
        <w:tab/>
        <w:t xml:space="preserve">G. W. Housner, “The Behavior of Inverted Pendulum Structures during Earthquakes,” </w:t>
      </w:r>
      <w:r w:rsidRPr="007852F7">
        <w:rPr>
          <w:rFonts w:ascii="Times New Roman" w:hAnsi="Times New Roman" w:cs="Times New Roman"/>
          <w:i/>
          <w:iCs/>
          <w:noProof/>
          <w:sz w:val="20"/>
          <w:szCs w:val="24"/>
        </w:rPr>
        <w:t>Bull. Seismol. Soc. Am.</w:t>
      </w:r>
      <w:r w:rsidRPr="007852F7">
        <w:rPr>
          <w:rFonts w:ascii="Times New Roman" w:hAnsi="Times New Roman" w:cs="Times New Roman"/>
          <w:noProof/>
          <w:sz w:val="20"/>
          <w:szCs w:val="24"/>
        </w:rPr>
        <w:t>, vol. 53, no. 2, pp. 403–417, 1963.</w:t>
      </w:r>
    </w:p>
    <w:p w14:paraId="2DC2FBF4"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[16]</w:t>
      </w:r>
      <w:r w:rsidRPr="007852F7">
        <w:rPr>
          <w:rFonts w:ascii="Times New Roman" w:hAnsi="Times New Roman" w:cs="Times New Roman"/>
          <w:noProof/>
          <w:sz w:val="20"/>
          <w:szCs w:val="24"/>
        </w:rPr>
        <w:tab/>
        <w:t xml:space="preserve">P. D. Spanos and A. Koh, “Rocking of rigid bodies due to harmonic shaking,” </w:t>
      </w:r>
      <w:r w:rsidRPr="007852F7">
        <w:rPr>
          <w:rFonts w:ascii="Times New Roman" w:hAnsi="Times New Roman" w:cs="Times New Roman"/>
          <w:i/>
          <w:iCs/>
          <w:noProof/>
          <w:sz w:val="20"/>
          <w:szCs w:val="24"/>
        </w:rPr>
        <w:t>J. Eng. Mech.</w:t>
      </w:r>
      <w:r w:rsidRPr="007852F7">
        <w:rPr>
          <w:rFonts w:ascii="Times New Roman" w:hAnsi="Times New Roman" w:cs="Times New Roman"/>
          <w:noProof/>
          <w:sz w:val="20"/>
          <w:szCs w:val="24"/>
        </w:rPr>
        <w:t>, vol. 110, pp. 1627–1642, 1984.</w:t>
      </w:r>
    </w:p>
    <w:p w14:paraId="2C487AE9"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[17]</w:t>
      </w:r>
      <w:r w:rsidRPr="007852F7">
        <w:rPr>
          <w:rFonts w:ascii="Times New Roman" w:hAnsi="Times New Roman" w:cs="Times New Roman"/>
          <w:noProof/>
          <w:sz w:val="20"/>
          <w:szCs w:val="24"/>
        </w:rPr>
        <w:tab/>
        <w:t xml:space="preserve">P. Zhang and N. Makris, “Rocking response of free-standing blocks under cycloidal pulses,” </w:t>
      </w:r>
      <w:r w:rsidRPr="007852F7">
        <w:rPr>
          <w:rFonts w:ascii="Times New Roman" w:hAnsi="Times New Roman" w:cs="Times New Roman"/>
          <w:i/>
          <w:iCs/>
          <w:noProof/>
          <w:sz w:val="20"/>
          <w:szCs w:val="24"/>
        </w:rPr>
        <w:t>J. Eng. Mech.</w:t>
      </w:r>
      <w:r w:rsidRPr="007852F7">
        <w:rPr>
          <w:rFonts w:ascii="Times New Roman" w:hAnsi="Times New Roman" w:cs="Times New Roman"/>
          <w:noProof/>
          <w:sz w:val="20"/>
          <w:szCs w:val="24"/>
        </w:rPr>
        <w:t>, vol. 127, pp. 473–483, 2001.</w:t>
      </w:r>
    </w:p>
    <w:p w14:paraId="73A00A1E"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[18]</w:t>
      </w:r>
      <w:r w:rsidRPr="007852F7">
        <w:rPr>
          <w:rFonts w:ascii="Times New Roman" w:hAnsi="Times New Roman" w:cs="Times New Roman"/>
          <w:noProof/>
          <w:sz w:val="20"/>
          <w:szCs w:val="24"/>
        </w:rPr>
        <w:tab/>
        <w:t xml:space="preserve">E. G. Dimitrakopoulos and M. J. DeJong, “Revisiting the rocking block: closed-form solutions and similarity laws,” </w:t>
      </w:r>
      <w:r w:rsidRPr="007852F7">
        <w:rPr>
          <w:rFonts w:ascii="Times New Roman" w:hAnsi="Times New Roman" w:cs="Times New Roman"/>
          <w:i/>
          <w:iCs/>
          <w:noProof/>
          <w:sz w:val="20"/>
          <w:szCs w:val="24"/>
        </w:rPr>
        <w:t>Proc. R. Soc. A Math. Phys. Eng. Sci.</w:t>
      </w:r>
      <w:r w:rsidRPr="007852F7">
        <w:rPr>
          <w:rFonts w:ascii="Times New Roman" w:hAnsi="Times New Roman" w:cs="Times New Roman"/>
          <w:noProof/>
          <w:sz w:val="20"/>
          <w:szCs w:val="24"/>
        </w:rPr>
        <w:t>, vol. 468, no. 2144, pp. 2294–2318, Apr. 2012.</w:t>
      </w:r>
    </w:p>
    <w:p w14:paraId="5DB11A0E"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[19]</w:t>
      </w:r>
      <w:r w:rsidRPr="007852F7">
        <w:rPr>
          <w:rFonts w:ascii="Times New Roman" w:hAnsi="Times New Roman" w:cs="Times New Roman"/>
          <w:noProof/>
          <w:sz w:val="20"/>
          <w:szCs w:val="24"/>
        </w:rPr>
        <w:tab/>
        <w:t xml:space="preserve">M. J. DeJong, “Seismic response of stone masonry spires: Analytical modeling,” </w:t>
      </w:r>
      <w:r w:rsidRPr="007852F7">
        <w:rPr>
          <w:rFonts w:ascii="Times New Roman" w:hAnsi="Times New Roman" w:cs="Times New Roman"/>
          <w:i/>
          <w:iCs/>
          <w:noProof/>
          <w:sz w:val="20"/>
          <w:szCs w:val="24"/>
        </w:rPr>
        <w:t>Eng. Struct.</w:t>
      </w:r>
      <w:r w:rsidRPr="007852F7">
        <w:rPr>
          <w:rFonts w:ascii="Times New Roman" w:hAnsi="Times New Roman" w:cs="Times New Roman"/>
          <w:noProof/>
          <w:sz w:val="20"/>
          <w:szCs w:val="24"/>
        </w:rPr>
        <w:t>, vol. 40, pp. 556–565, Jul. 2012.</w:t>
      </w:r>
    </w:p>
    <w:p w14:paraId="6E418059"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[20]</w:t>
      </w:r>
      <w:r w:rsidRPr="007852F7">
        <w:rPr>
          <w:rFonts w:ascii="Times New Roman" w:hAnsi="Times New Roman" w:cs="Times New Roman"/>
          <w:noProof/>
          <w:sz w:val="20"/>
          <w:szCs w:val="24"/>
        </w:rPr>
        <w:tab/>
        <w:t xml:space="preserve">K. Doherty, M. C. Griffith, N. T. K. Lam, and J. L. Wilson, “Displacement-based seismic analysis for out-of-plane bending of unreinforced masonry walls,” </w:t>
      </w:r>
      <w:r w:rsidRPr="007852F7">
        <w:rPr>
          <w:rFonts w:ascii="Times New Roman" w:hAnsi="Times New Roman" w:cs="Times New Roman"/>
          <w:i/>
          <w:iCs/>
          <w:noProof/>
          <w:sz w:val="20"/>
          <w:szCs w:val="24"/>
        </w:rPr>
        <w:t>Earthq. Eng. Struct. Dyn.</w:t>
      </w:r>
      <w:r w:rsidRPr="007852F7">
        <w:rPr>
          <w:rFonts w:ascii="Times New Roman" w:hAnsi="Times New Roman" w:cs="Times New Roman"/>
          <w:noProof/>
          <w:sz w:val="20"/>
          <w:szCs w:val="24"/>
        </w:rPr>
        <w:t>, vol. 31, no. 4, pp. 833–850, Apr. 2002.</w:t>
      </w:r>
    </w:p>
    <w:p w14:paraId="61E5BA6F"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[21]</w:t>
      </w:r>
      <w:r w:rsidRPr="007852F7">
        <w:rPr>
          <w:rFonts w:ascii="Times New Roman" w:hAnsi="Times New Roman" w:cs="Times New Roman"/>
          <w:noProof/>
          <w:sz w:val="20"/>
          <w:szCs w:val="24"/>
        </w:rPr>
        <w:tab/>
        <w:t xml:space="preserve">A. Mauro, G. de Felice, and M. J. DeJong, “The relative dynamic resilience of masonry collapse mechanisms,” </w:t>
      </w:r>
      <w:r w:rsidRPr="007852F7">
        <w:rPr>
          <w:rFonts w:ascii="Times New Roman" w:hAnsi="Times New Roman" w:cs="Times New Roman"/>
          <w:i/>
          <w:iCs/>
          <w:noProof/>
          <w:sz w:val="20"/>
          <w:szCs w:val="24"/>
        </w:rPr>
        <w:t>Eng. Struct.</w:t>
      </w:r>
      <w:r w:rsidRPr="007852F7">
        <w:rPr>
          <w:rFonts w:ascii="Times New Roman" w:hAnsi="Times New Roman" w:cs="Times New Roman"/>
          <w:noProof/>
          <w:sz w:val="20"/>
          <w:szCs w:val="24"/>
        </w:rPr>
        <w:t>, vol. 85, pp. 182–194, Feb. 2015.</w:t>
      </w:r>
    </w:p>
    <w:p w14:paraId="452E27F0"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[22]</w:t>
      </w:r>
      <w:r w:rsidRPr="007852F7">
        <w:rPr>
          <w:rFonts w:ascii="Times New Roman" w:hAnsi="Times New Roman" w:cs="Times New Roman"/>
          <w:noProof/>
          <w:sz w:val="20"/>
          <w:szCs w:val="24"/>
        </w:rPr>
        <w:tab/>
        <w:t xml:space="preserve">L. De Lorenzis, M. J. DeJong, and J. A. Ochsendorf, “Failure of masonry arches under impulse base motion,” </w:t>
      </w:r>
      <w:r w:rsidRPr="007852F7">
        <w:rPr>
          <w:rFonts w:ascii="Times New Roman" w:hAnsi="Times New Roman" w:cs="Times New Roman"/>
          <w:i/>
          <w:iCs/>
          <w:noProof/>
          <w:sz w:val="20"/>
          <w:szCs w:val="24"/>
        </w:rPr>
        <w:t>Earthq. Eng. Struct. Dyn.</w:t>
      </w:r>
      <w:r w:rsidRPr="007852F7">
        <w:rPr>
          <w:rFonts w:ascii="Times New Roman" w:hAnsi="Times New Roman" w:cs="Times New Roman"/>
          <w:noProof/>
          <w:sz w:val="20"/>
          <w:szCs w:val="24"/>
        </w:rPr>
        <w:t>, vol. 36, no. 14, pp. 2119–2136, 2007.</w:t>
      </w:r>
    </w:p>
    <w:p w14:paraId="16BF0672"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[23]</w:t>
      </w:r>
      <w:r w:rsidRPr="007852F7">
        <w:rPr>
          <w:rFonts w:ascii="Times New Roman" w:hAnsi="Times New Roman" w:cs="Times New Roman"/>
          <w:noProof/>
          <w:sz w:val="20"/>
          <w:szCs w:val="24"/>
        </w:rPr>
        <w:tab/>
        <w:t xml:space="preserve">R. H. Allen and J. Bielaks, “On the dynamic response of rigid body assemblies,” </w:t>
      </w:r>
      <w:r w:rsidRPr="007852F7">
        <w:rPr>
          <w:rFonts w:ascii="Times New Roman" w:hAnsi="Times New Roman" w:cs="Times New Roman"/>
          <w:i/>
          <w:iCs/>
          <w:noProof/>
          <w:sz w:val="20"/>
          <w:szCs w:val="24"/>
        </w:rPr>
        <w:t>Earthq. Eng. Struct. Dyn.</w:t>
      </w:r>
      <w:r w:rsidRPr="007852F7">
        <w:rPr>
          <w:rFonts w:ascii="Times New Roman" w:hAnsi="Times New Roman" w:cs="Times New Roman"/>
          <w:noProof/>
          <w:sz w:val="20"/>
          <w:szCs w:val="24"/>
        </w:rPr>
        <w:t>, vol. 14, pp. 861–876, 1986.</w:t>
      </w:r>
    </w:p>
    <w:p w14:paraId="3966F83D"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[24]</w:t>
      </w:r>
      <w:r w:rsidRPr="007852F7">
        <w:rPr>
          <w:rFonts w:ascii="Times New Roman" w:hAnsi="Times New Roman" w:cs="Times New Roman"/>
          <w:noProof/>
          <w:sz w:val="20"/>
          <w:szCs w:val="24"/>
        </w:rPr>
        <w:tab/>
        <w:t xml:space="preserve">N. Makris and M. F. Vassiliou, “Planar rocking response and stability analysis of an array of free-standing columns capped with a freely supported rigid beam,” </w:t>
      </w:r>
      <w:r w:rsidRPr="007852F7">
        <w:rPr>
          <w:rFonts w:ascii="Times New Roman" w:hAnsi="Times New Roman" w:cs="Times New Roman"/>
          <w:i/>
          <w:iCs/>
          <w:noProof/>
          <w:sz w:val="20"/>
          <w:szCs w:val="24"/>
        </w:rPr>
        <w:t>Earthq. Eng. Struct. Dyn.</w:t>
      </w:r>
      <w:r w:rsidRPr="007852F7">
        <w:rPr>
          <w:rFonts w:ascii="Times New Roman" w:hAnsi="Times New Roman" w:cs="Times New Roman"/>
          <w:noProof/>
          <w:sz w:val="20"/>
          <w:szCs w:val="24"/>
        </w:rPr>
        <w:t>, vol. 42, no. 3, pp. 431–449, 2013.</w:t>
      </w:r>
    </w:p>
    <w:p w14:paraId="3E4E182C"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[25]</w:t>
      </w:r>
      <w:r w:rsidRPr="007852F7">
        <w:rPr>
          <w:rFonts w:ascii="Times New Roman" w:hAnsi="Times New Roman" w:cs="Times New Roman"/>
          <w:noProof/>
          <w:sz w:val="20"/>
          <w:szCs w:val="24"/>
        </w:rPr>
        <w:tab/>
        <w:t xml:space="preserve">M. J. DeJong and E. G. Dimitrakopoulos, “Dynamically equivalent rocking structures,” </w:t>
      </w:r>
      <w:r w:rsidRPr="007852F7">
        <w:rPr>
          <w:rFonts w:ascii="Times New Roman" w:hAnsi="Times New Roman" w:cs="Times New Roman"/>
          <w:i/>
          <w:iCs/>
          <w:noProof/>
          <w:sz w:val="20"/>
          <w:szCs w:val="24"/>
        </w:rPr>
        <w:t>Earthq. Eng. Struct. Dyn.</w:t>
      </w:r>
      <w:r w:rsidRPr="007852F7">
        <w:rPr>
          <w:rFonts w:ascii="Times New Roman" w:hAnsi="Times New Roman" w:cs="Times New Roman"/>
          <w:noProof/>
          <w:sz w:val="20"/>
          <w:szCs w:val="24"/>
        </w:rPr>
        <w:t>, vol. 43, no. 10, pp. 1543–1563, Aug. 2014.</w:t>
      </w:r>
    </w:p>
    <w:p w14:paraId="55022BEC"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[26]</w:t>
      </w:r>
      <w:r w:rsidRPr="007852F7">
        <w:rPr>
          <w:rFonts w:ascii="Times New Roman" w:hAnsi="Times New Roman" w:cs="Times New Roman"/>
          <w:noProof/>
          <w:sz w:val="20"/>
          <w:szCs w:val="24"/>
        </w:rPr>
        <w:tab/>
        <w:t>Robert McNeel &amp; Associates, “Rhinoceros 5.” 2014.</w:t>
      </w:r>
    </w:p>
    <w:p w14:paraId="4F5BD1B4"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[27]</w:t>
      </w:r>
      <w:r w:rsidRPr="007852F7">
        <w:rPr>
          <w:rFonts w:ascii="Times New Roman" w:hAnsi="Times New Roman" w:cs="Times New Roman"/>
          <w:noProof/>
          <w:sz w:val="20"/>
          <w:szCs w:val="24"/>
        </w:rPr>
        <w:tab/>
        <w:t xml:space="preserve">G. G. Ungewitter and K. Mohrmann, </w:t>
      </w:r>
      <w:r w:rsidRPr="007852F7">
        <w:rPr>
          <w:rFonts w:ascii="Times New Roman" w:hAnsi="Times New Roman" w:cs="Times New Roman"/>
          <w:i/>
          <w:iCs/>
          <w:noProof/>
          <w:sz w:val="20"/>
          <w:szCs w:val="24"/>
        </w:rPr>
        <w:t>Lehrbuch der gotischen Konstruktionen</w:t>
      </w:r>
      <w:r w:rsidRPr="007852F7">
        <w:rPr>
          <w:rFonts w:ascii="Times New Roman" w:hAnsi="Times New Roman" w:cs="Times New Roman"/>
          <w:noProof/>
          <w:sz w:val="20"/>
          <w:szCs w:val="24"/>
        </w:rPr>
        <w:t>. Leipzig: H. Tauchnitz, 1901.</w:t>
      </w:r>
    </w:p>
    <w:p w14:paraId="1088BF7C"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[28]</w:t>
      </w:r>
      <w:r w:rsidRPr="007852F7">
        <w:rPr>
          <w:rFonts w:ascii="Times New Roman" w:hAnsi="Times New Roman" w:cs="Times New Roman"/>
          <w:noProof/>
          <w:sz w:val="20"/>
          <w:szCs w:val="24"/>
        </w:rPr>
        <w:tab/>
        <w:t xml:space="preserve">L. Sorrentino, R. Masiani, and M. C. Griffith, “The vertical spanning strip wall as a coupled rocking rigid body assembly,” </w:t>
      </w:r>
      <w:r w:rsidRPr="007852F7">
        <w:rPr>
          <w:rFonts w:ascii="Times New Roman" w:hAnsi="Times New Roman" w:cs="Times New Roman"/>
          <w:i/>
          <w:iCs/>
          <w:noProof/>
          <w:sz w:val="20"/>
          <w:szCs w:val="24"/>
        </w:rPr>
        <w:t>Struct. Eng. Mech.</w:t>
      </w:r>
      <w:r w:rsidRPr="007852F7">
        <w:rPr>
          <w:rFonts w:ascii="Times New Roman" w:hAnsi="Times New Roman" w:cs="Times New Roman"/>
          <w:noProof/>
          <w:sz w:val="20"/>
          <w:szCs w:val="24"/>
        </w:rPr>
        <w:t>, vol. 29, no. 4, pp. 433–453, 2008.</w:t>
      </w:r>
    </w:p>
    <w:p w14:paraId="6926AA66" w14:textId="5DD5197C"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[29]</w:t>
      </w:r>
      <w:r w:rsidRPr="007852F7">
        <w:rPr>
          <w:rFonts w:ascii="Times New Roman" w:hAnsi="Times New Roman" w:cs="Times New Roman"/>
          <w:noProof/>
          <w:sz w:val="20"/>
          <w:szCs w:val="24"/>
        </w:rPr>
        <w:tab/>
        <w:t>L. Sorrentino, O. Al Shawa, and L. D. Decanini, “The relevance of energy damping in unreinforced masonry rocking mechanisms. Experimental and analytic investiga</w:t>
      </w:r>
      <w:r w:rsidR="00C21A19">
        <w:rPr>
          <w:rFonts w:ascii="Times New Roman" w:hAnsi="Times New Roman" w:cs="Times New Roman"/>
          <w:noProof/>
          <w:sz w:val="20"/>
          <w:szCs w:val="24"/>
        </w:rPr>
        <w:t>\cite{Mauro2015}</w:t>
      </w:r>
      <w:r w:rsidRPr="007852F7">
        <w:rPr>
          <w:rFonts w:ascii="Times New Roman" w:hAnsi="Times New Roman" w:cs="Times New Roman"/>
          <w:noProof/>
          <w:sz w:val="20"/>
          <w:szCs w:val="24"/>
        </w:rPr>
        <w:t xml:space="preserve">tions,” </w:t>
      </w:r>
      <w:r w:rsidRPr="007852F7">
        <w:rPr>
          <w:rFonts w:ascii="Times New Roman" w:hAnsi="Times New Roman" w:cs="Times New Roman"/>
          <w:i/>
          <w:iCs/>
          <w:noProof/>
          <w:sz w:val="20"/>
          <w:szCs w:val="24"/>
        </w:rPr>
        <w:t>Bull. Earthq. Eng.</w:t>
      </w:r>
      <w:r w:rsidRPr="007852F7">
        <w:rPr>
          <w:rFonts w:ascii="Times New Roman" w:hAnsi="Times New Roman" w:cs="Times New Roman"/>
          <w:noProof/>
          <w:sz w:val="20"/>
          <w:szCs w:val="24"/>
        </w:rPr>
        <w:t>, vol. 9, no. 5, pp. 1617–1642, 2011.</w:t>
      </w:r>
    </w:p>
    <w:p w14:paraId="0B63E74C"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[30]</w:t>
      </w:r>
      <w:r w:rsidRPr="007852F7">
        <w:rPr>
          <w:rFonts w:ascii="Times New Roman" w:hAnsi="Times New Roman" w:cs="Times New Roman"/>
          <w:noProof/>
          <w:sz w:val="20"/>
          <w:szCs w:val="24"/>
        </w:rPr>
        <w:tab/>
        <w:t xml:space="preserve">F. Graziotti, U. Tomassetti, A. Penna, and G. Magenes, “Out-of-plane shaking table tests on URM single leaf and cavity walls,” </w:t>
      </w:r>
      <w:r w:rsidRPr="007852F7">
        <w:rPr>
          <w:rFonts w:ascii="Times New Roman" w:hAnsi="Times New Roman" w:cs="Times New Roman"/>
          <w:i/>
          <w:iCs/>
          <w:noProof/>
          <w:sz w:val="20"/>
          <w:szCs w:val="24"/>
        </w:rPr>
        <w:t>Eng. Struct.</w:t>
      </w:r>
      <w:r w:rsidRPr="007852F7">
        <w:rPr>
          <w:rFonts w:ascii="Times New Roman" w:hAnsi="Times New Roman" w:cs="Times New Roman"/>
          <w:noProof/>
          <w:sz w:val="20"/>
          <w:szCs w:val="24"/>
        </w:rPr>
        <w:t>, vol. 125, pp. 455–470, 2016.</w:t>
      </w:r>
    </w:p>
    <w:p w14:paraId="12ACF2BA"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[31]</w:t>
      </w:r>
      <w:r w:rsidRPr="007852F7">
        <w:rPr>
          <w:rFonts w:ascii="Times New Roman" w:hAnsi="Times New Roman" w:cs="Times New Roman"/>
          <w:noProof/>
          <w:sz w:val="20"/>
          <w:szCs w:val="24"/>
        </w:rPr>
        <w:tab/>
        <w:t xml:space="preserve">M. J. DeJong, L. De Lorenzis, S. Adams, and J. A. Ochsendorf, “Rocking Stability of Masonry Arches in Seismic Regions,” </w:t>
      </w:r>
      <w:r w:rsidRPr="007852F7">
        <w:rPr>
          <w:rFonts w:ascii="Times New Roman" w:hAnsi="Times New Roman" w:cs="Times New Roman"/>
          <w:i/>
          <w:iCs/>
          <w:noProof/>
          <w:sz w:val="20"/>
          <w:szCs w:val="24"/>
        </w:rPr>
        <w:t>Earthq. Spectra</w:t>
      </w:r>
      <w:r w:rsidRPr="007852F7">
        <w:rPr>
          <w:rFonts w:ascii="Times New Roman" w:hAnsi="Times New Roman" w:cs="Times New Roman"/>
          <w:noProof/>
          <w:sz w:val="20"/>
          <w:szCs w:val="24"/>
        </w:rPr>
        <w:t>, vol. 24, no. 4, pp. 847–865, Nov. 2008.</w:t>
      </w:r>
    </w:p>
    <w:p w14:paraId="0FE8922E"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[32]</w:t>
      </w:r>
      <w:r w:rsidRPr="007852F7">
        <w:rPr>
          <w:rFonts w:ascii="Times New Roman" w:hAnsi="Times New Roman" w:cs="Times New Roman"/>
          <w:noProof/>
          <w:sz w:val="20"/>
          <w:szCs w:val="24"/>
        </w:rPr>
        <w:tab/>
        <w:t xml:space="preserve">M. J. N. Priestley, “Seismic behaviour of unreinforced masonry walls,” </w:t>
      </w:r>
      <w:r w:rsidRPr="007852F7">
        <w:rPr>
          <w:rFonts w:ascii="Times New Roman" w:hAnsi="Times New Roman" w:cs="Times New Roman"/>
          <w:i/>
          <w:iCs/>
          <w:noProof/>
          <w:sz w:val="20"/>
          <w:szCs w:val="24"/>
        </w:rPr>
        <w:t>Bull. New Zeal. Soc. Earthq. Eng.</w:t>
      </w:r>
      <w:r w:rsidRPr="007852F7">
        <w:rPr>
          <w:rFonts w:ascii="Times New Roman" w:hAnsi="Times New Roman" w:cs="Times New Roman"/>
          <w:noProof/>
          <w:sz w:val="20"/>
          <w:szCs w:val="24"/>
        </w:rPr>
        <w:t>, vol. 18, no. 2, pp. 191–205, 1985.</w:t>
      </w:r>
    </w:p>
    <w:p w14:paraId="683CA28F"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[33]</w:t>
      </w:r>
      <w:r w:rsidRPr="007852F7">
        <w:rPr>
          <w:rFonts w:ascii="Times New Roman" w:hAnsi="Times New Roman" w:cs="Times New Roman"/>
          <w:noProof/>
          <w:sz w:val="20"/>
          <w:szCs w:val="24"/>
        </w:rPr>
        <w:tab/>
        <w:t xml:space="preserve">A. Mehrotra and M. J. DeJong, “A modelling tool for dynamic analysis of masonry collapse mechanisms,” in </w:t>
      </w:r>
      <w:r w:rsidRPr="007852F7">
        <w:rPr>
          <w:rFonts w:ascii="Times New Roman" w:hAnsi="Times New Roman" w:cs="Times New Roman"/>
          <w:i/>
          <w:iCs/>
          <w:noProof/>
          <w:sz w:val="20"/>
          <w:szCs w:val="24"/>
        </w:rPr>
        <w:t>Proceedings of the 16th World Conference on Earthquake Engineering</w:t>
      </w:r>
      <w:r w:rsidRPr="007852F7">
        <w:rPr>
          <w:rFonts w:ascii="Times New Roman" w:hAnsi="Times New Roman" w:cs="Times New Roman"/>
          <w:noProof/>
          <w:sz w:val="20"/>
          <w:szCs w:val="24"/>
        </w:rPr>
        <w:t>, 2017.</w:t>
      </w:r>
    </w:p>
    <w:p w14:paraId="79353C76"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[34]</w:t>
      </w:r>
      <w:r w:rsidRPr="007852F7">
        <w:rPr>
          <w:rFonts w:ascii="Times New Roman" w:hAnsi="Times New Roman" w:cs="Times New Roman"/>
          <w:noProof/>
          <w:sz w:val="20"/>
          <w:szCs w:val="24"/>
        </w:rPr>
        <w:tab/>
        <w:t>EN 1998-1, “Eurocode 8. Design of structures for earthquake resistance—Part 1: General rules, seismic actions and rules for buildings,” Brussels, Belgium, 2004.</w:t>
      </w:r>
    </w:p>
    <w:p w14:paraId="0A5D6605"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[35]</w:t>
      </w:r>
      <w:r w:rsidRPr="007852F7">
        <w:rPr>
          <w:rFonts w:ascii="Times New Roman" w:hAnsi="Times New Roman" w:cs="Times New Roman"/>
          <w:noProof/>
          <w:sz w:val="20"/>
          <w:szCs w:val="24"/>
        </w:rPr>
        <w:tab/>
        <w:t>NZS, “NZS 1170.5: 2004: Structural Design Actions: Part 5: Earthquake actions, New Zealand.,” 2004.</w:t>
      </w:r>
    </w:p>
    <w:p w14:paraId="3C1F77B4"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[36]</w:t>
      </w:r>
      <w:r w:rsidRPr="007852F7">
        <w:rPr>
          <w:rFonts w:ascii="Times New Roman" w:hAnsi="Times New Roman" w:cs="Times New Roman"/>
          <w:noProof/>
          <w:sz w:val="20"/>
          <w:szCs w:val="24"/>
        </w:rPr>
        <w:tab/>
        <w:t xml:space="preserve">P. X. Candeias, A. C. Costa, N. Mendes, A. A. Costa, and P. B. Lourenço, “Experimental Assessment of the Out-of-Plane Performance of Masonry Buildings Through Shaking Table Tests,” </w:t>
      </w:r>
      <w:r w:rsidRPr="007852F7">
        <w:rPr>
          <w:rFonts w:ascii="Times New Roman" w:hAnsi="Times New Roman" w:cs="Times New Roman"/>
          <w:i/>
          <w:iCs/>
          <w:noProof/>
          <w:sz w:val="20"/>
          <w:szCs w:val="24"/>
        </w:rPr>
        <w:t xml:space="preserve">Int. J. Archit. </w:t>
      </w:r>
      <w:r w:rsidRPr="007852F7">
        <w:rPr>
          <w:rFonts w:ascii="Times New Roman" w:hAnsi="Times New Roman" w:cs="Times New Roman"/>
          <w:i/>
          <w:iCs/>
          <w:noProof/>
          <w:sz w:val="20"/>
          <w:szCs w:val="24"/>
        </w:rPr>
        <w:lastRenderedPageBreak/>
        <w:t>Herit.</w:t>
      </w:r>
      <w:r w:rsidRPr="007852F7">
        <w:rPr>
          <w:rFonts w:ascii="Times New Roman" w:hAnsi="Times New Roman" w:cs="Times New Roman"/>
          <w:noProof/>
          <w:sz w:val="20"/>
          <w:szCs w:val="24"/>
        </w:rPr>
        <w:t>, vol. 11, no. 1, pp. 31–58, 2017.</w:t>
      </w:r>
    </w:p>
    <w:p w14:paraId="1E3FFC79"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[37]</w:t>
      </w:r>
      <w:r w:rsidRPr="007852F7">
        <w:rPr>
          <w:rFonts w:ascii="Times New Roman" w:hAnsi="Times New Roman" w:cs="Times New Roman"/>
          <w:noProof/>
          <w:sz w:val="20"/>
          <w:szCs w:val="24"/>
        </w:rPr>
        <w:tab/>
        <w:t xml:space="preserve">N. Mendes, A. A. Costa, P. B. Lourenço, R. Bento, G. De Felice, M. Gams, M. C. Griffith, J. M. Ingham, S. Lagomarsino, J. V. Lemos, D. Liberatore, D. V. Oliveira, A. Penna, L. Sorrentino, J. M. Ingham, C. Modena, and K. Beyer, “Methods and Approaches for Blind Test Predictions of Out-of-Plane Behavior of Masonry Walls : A Numerical Comparative Study,” </w:t>
      </w:r>
      <w:r w:rsidRPr="007852F7">
        <w:rPr>
          <w:rFonts w:ascii="Times New Roman" w:hAnsi="Times New Roman" w:cs="Times New Roman"/>
          <w:i/>
          <w:iCs/>
          <w:noProof/>
          <w:sz w:val="20"/>
          <w:szCs w:val="24"/>
        </w:rPr>
        <w:t>Int. J. Archit. Herit.</w:t>
      </w:r>
      <w:r w:rsidRPr="007852F7">
        <w:rPr>
          <w:rFonts w:ascii="Times New Roman" w:hAnsi="Times New Roman" w:cs="Times New Roman"/>
          <w:noProof/>
          <w:sz w:val="20"/>
          <w:szCs w:val="24"/>
        </w:rPr>
        <w:t>, vol. 11, no. 1, pp. 59–71, 2017.</w:t>
      </w:r>
    </w:p>
    <w:p w14:paraId="17C57DC2"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[38]</w:t>
      </w:r>
      <w:r w:rsidRPr="007852F7">
        <w:rPr>
          <w:rFonts w:ascii="Times New Roman" w:hAnsi="Times New Roman" w:cs="Times New Roman"/>
          <w:noProof/>
          <w:sz w:val="20"/>
          <w:szCs w:val="24"/>
        </w:rPr>
        <w:tab/>
        <w:t xml:space="preserve">M. J. DeJong, “Amplification of Rocking Due to Horizontal Ground Motion,” </w:t>
      </w:r>
      <w:r w:rsidRPr="007852F7">
        <w:rPr>
          <w:rFonts w:ascii="Times New Roman" w:hAnsi="Times New Roman" w:cs="Times New Roman"/>
          <w:i/>
          <w:iCs/>
          <w:noProof/>
          <w:sz w:val="20"/>
          <w:szCs w:val="24"/>
        </w:rPr>
        <w:t>Earthq. Spectra</w:t>
      </w:r>
      <w:r w:rsidRPr="007852F7">
        <w:rPr>
          <w:rFonts w:ascii="Times New Roman" w:hAnsi="Times New Roman" w:cs="Times New Roman"/>
          <w:noProof/>
          <w:sz w:val="20"/>
          <w:szCs w:val="24"/>
        </w:rPr>
        <w:t>, vol. 28, no. 4, pp. 1405–1421, 2012.</w:t>
      </w:r>
    </w:p>
    <w:p w14:paraId="0E76401D"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[39]</w:t>
      </w:r>
      <w:r w:rsidRPr="007852F7">
        <w:rPr>
          <w:rFonts w:ascii="Times New Roman" w:hAnsi="Times New Roman" w:cs="Times New Roman"/>
          <w:noProof/>
          <w:sz w:val="20"/>
          <w:szCs w:val="24"/>
        </w:rPr>
        <w:tab/>
        <w:t>F. Matero, “Documentation and Assessment of Wall Conditions for the Casa Grande, Casa Grande Ruins National Monument, Arizona,” 1999.</w:t>
      </w:r>
    </w:p>
    <w:p w14:paraId="69865AB2"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[40]</w:t>
      </w:r>
      <w:r w:rsidRPr="007852F7">
        <w:rPr>
          <w:rFonts w:ascii="Times New Roman" w:hAnsi="Times New Roman" w:cs="Times New Roman"/>
          <w:noProof/>
          <w:sz w:val="20"/>
          <w:szCs w:val="24"/>
        </w:rPr>
        <w:tab/>
        <w:t>L. D. Decanini, D. Liberatore, L. Liberatore, and L. Sorrentino, “Preliminary Report on the 2012, May 20, Emilia Earthquake, v.1,” 2012.</w:t>
      </w:r>
    </w:p>
    <w:p w14:paraId="62524769"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[41]</w:t>
      </w:r>
      <w:r w:rsidRPr="007852F7">
        <w:rPr>
          <w:rFonts w:ascii="Times New Roman" w:hAnsi="Times New Roman" w:cs="Times New Roman"/>
          <w:noProof/>
          <w:sz w:val="20"/>
          <w:szCs w:val="24"/>
        </w:rPr>
        <w:tab/>
        <w:t xml:space="preserve">F. Casarin and C. Modena, “Seismic Assessment of Complex Historical Buildings: Application to Reggio Emilia Cathedral, Italy,” </w:t>
      </w:r>
      <w:r w:rsidRPr="007852F7">
        <w:rPr>
          <w:rFonts w:ascii="Times New Roman" w:hAnsi="Times New Roman" w:cs="Times New Roman"/>
          <w:i/>
          <w:iCs/>
          <w:noProof/>
          <w:sz w:val="20"/>
          <w:szCs w:val="24"/>
        </w:rPr>
        <w:t>Int. J. Archit. Herit.</w:t>
      </w:r>
      <w:r w:rsidRPr="007852F7">
        <w:rPr>
          <w:rFonts w:ascii="Times New Roman" w:hAnsi="Times New Roman" w:cs="Times New Roman"/>
          <w:noProof/>
          <w:sz w:val="20"/>
          <w:szCs w:val="24"/>
        </w:rPr>
        <w:t>, vol. 2, no. 3, pp. 304–327, 2008.</w:t>
      </w:r>
    </w:p>
    <w:p w14:paraId="098A84CE"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[42]</w:t>
      </w:r>
      <w:r w:rsidRPr="007852F7">
        <w:rPr>
          <w:rFonts w:ascii="Times New Roman" w:hAnsi="Times New Roman" w:cs="Times New Roman"/>
          <w:noProof/>
          <w:sz w:val="20"/>
          <w:szCs w:val="24"/>
        </w:rPr>
        <w:tab/>
        <w:t xml:space="preserve">M. Betti and A. Vignoli, “Modelling and analysis of a Romanesque church under earthquake loading: Assessment of seismic resistance,” </w:t>
      </w:r>
      <w:r w:rsidRPr="007852F7">
        <w:rPr>
          <w:rFonts w:ascii="Times New Roman" w:hAnsi="Times New Roman" w:cs="Times New Roman"/>
          <w:i/>
          <w:iCs/>
          <w:noProof/>
          <w:sz w:val="20"/>
          <w:szCs w:val="24"/>
        </w:rPr>
        <w:t>Eng. Struct.</w:t>
      </w:r>
      <w:r w:rsidRPr="007852F7">
        <w:rPr>
          <w:rFonts w:ascii="Times New Roman" w:hAnsi="Times New Roman" w:cs="Times New Roman"/>
          <w:noProof/>
          <w:sz w:val="20"/>
          <w:szCs w:val="24"/>
        </w:rPr>
        <w:t>, vol. 30, no. 2, pp. 352–367, 2008.</w:t>
      </w:r>
    </w:p>
    <w:p w14:paraId="22157767"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[43]</w:t>
      </w:r>
      <w:r w:rsidRPr="007852F7">
        <w:rPr>
          <w:rFonts w:ascii="Times New Roman" w:hAnsi="Times New Roman" w:cs="Times New Roman"/>
          <w:noProof/>
          <w:sz w:val="20"/>
          <w:szCs w:val="24"/>
        </w:rPr>
        <w:tab/>
        <w:t xml:space="preserve">M. Betti and A. Vignoli, “Numerical assessment of the static and seismic behaviour of the basilica of Santa Maria all’Impruneta (Italy),” </w:t>
      </w:r>
      <w:r w:rsidRPr="007852F7">
        <w:rPr>
          <w:rFonts w:ascii="Times New Roman" w:hAnsi="Times New Roman" w:cs="Times New Roman"/>
          <w:i/>
          <w:iCs/>
          <w:noProof/>
          <w:sz w:val="20"/>
          <w:szCs w:val="24"/>
        </w:rPr>
        <w:t>Constr. Build. Mater.</w:t>
      </w:r>
      <w:r w:rsidRPr="007852F7">
        <w:rPr>
          <w:rFonts w:ascii="Times New Roman" w:hAnsi="Times New Roman" w:cs="Times New Roman"/>
          <w:noProof/>
          <w:sz w:val="20"/>
          <w:szCs w:val="24"/>
        </w:rPr>
        <w:t>, vol. 25, no. 12, pp. 4308–4324, 2011.</w:t>
      </w:r>
    </w:p>
    <w:p w14:paraId="2C927679"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[44]</w:t>
      </w:r>
      <w:r w:rsidRPr="007852F7">
        <w:rPr>
          <w:rFonts w:ascii="Times New Roman" w:hAnsi="Times New Roman" w:cs="Times New Roman"/>
          <w:noProof/>
          <w:sz w:val="20"/>
          <w:szCs w:val="24"/>
        </w:rPr>
        <w:tab/>
        <w:t xml:space="preserve">E. Mele, A. de Luca, and A. Giordano, “Modelling and analysis of a basilica under earthquake loading,” </w:t>
      </w:r>
      <w:r w:rsidRPr="007852F7">
        <w:rPr>
          <w:rFonts w:ascii="Times New Roman" w:hAnsi="Times New Roman" w:cs="Times New Roman"/>
          <w:i/>
          <w:iCs/>
          <w:noProof/>
          <w:sz w:val="20"/>
          <w:szCs w:val="24"/>
        </w:rPr>
        <w:t>J. Cult. Herit.</w:t>
      </w:r>
      <w:r w:rsidRPr="007852F7">
        <w:rPr>
          <w:rFonts w:ascii="Times New Roman" w:hAnsi="Times New Roman" w:cs="Times New Roman"/>
          <w:noProof/>
          <w:sz w:val="20"/>
          <w:szCs w:val="24"/>
        </w:rPr>
        <w:t>, vol. 4, pp. 355–367, 2003.</w:t>
      </w:r>
    </w:p>
    <w:p w14:paraId="09D7C173"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[45]</w:t>
      </w:r>
      <w:r w:rsidRPr="007852F7">
        <w:rPr>
          <w:rFonts w:ascii="Times New Roman" w:hAnsi="Times New Roman" w:cs="Times New Roman"/>
          <w:noProof/>
          <w:sz w:val="20"/>
          <w:szCs w:val="24"/>
        </w:rPr>
        <w:tab/>
        <w:t xml:space="preserve">G. Castellazzi, C. Gentilini, and L. Nobile, “Seismic Vulnerability Assessment of a Historical Church : Limit Analysis and Nonlinear Finite Element Analysis,” </w:t>
      </w:r>
      <w:r w:rsidRPr="007852F7">
        <w:rPr>
          <w:rFonts w:ascii="Times New Roman" w:hAnsi="Times New Roman" w:cs="Times New Roman"/>
          <w:i/>
          <w:iCs/>
          <w:noProof/>
          <w:sz w:val="20"/>
          <w:szCs w:val="24"/>
        </w:rPr>
        <w:t>Adv. Civ. Eng.</w:t>
      </w:r>
      <w:r w:rsidRPr="007852F7">
        <w:rPr>
          <w:rFonts w:ascii="Times New Roman" w:hAnsi="Times New Roman" w:cs="Times New Roman"/>
          <w:noProof/>
          <w:sz w:val="20"/>
          <w:szCs w:val="24"/>
        </w:rPr>
        <w:t>, vol. 2013, p. 12, 2013.</w:t>
      </w:r>
    </w:p>
    <w:p w14:paraId="352502D0"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7852F7">
        <w:rPr>
          <w:rFonts w:ascii="Times New Roman" w:hAnsi="Times New Roman" w:cs="Times New Roman"/>
          <w:noProof/>
          <w:sz w:val="20"/>
          <w:szCs w:val="24"/>
        </w:rPr>
        <w:t>[46]</w:t>
      </w:r>
      <w:r w:rsidRPr="007852F7">
        <w:rPr>
          <w:rFonts w:ascii="Times New Roman" w:hAnsi="Times New Roman" w:cs="Times New Roman"/>
          <w:noProof/>
          <w:sz w:val="20"/>
          <w:szCs w:val="24"/>
        </w:rPr>
        <w:tab/>
        <w:t xml:space="preserve">A. Dal Cin and S. Russo, “Influence of the annex on seismic behavior of historic churches,” </w:t>
      </w:r>
      <w:r w:rsidRPr="007852F7">
        <w:rPr>
          <w:rFonts w:ascii="Times New Roman" w:hAnsi="Times New Roman" w:cs="Times New Roman"/>
          <w:i/>
          <w:iCs/>
          <w:noProof/>
          <w:sz w:val="20"/>
          <w:szCs w:val="24"/>
        </w:rPr>
        <w:t>Eng. Fail. Anal.</w:t>
      </w:r>
      <w:r w:rsidRPr="007852F7">
        <w:rPr>
          <w:rFonts w:ascii="Times New Roman" w:hAnsi="Times New Roman" w:cs="Times New Roman"/>
          <w:noProof/>
          <w:sz w:val="20"/>
          <w:szCs w:val="24"/>
        </w:rPr>
        <w:t>, vol. 45, pp. 300–313, Oct. 2014.</w:t>
      </w:r>
    </w:p>
    <w:p w14:paraId="67E9BB94" w14:textId="77777777" w:rsidR="007852F7" w:rsidRPr="007852F7" w:rsidRDefault="007852F7" w:rsidP="007852F7">
      <w:pPr>
        <w:widowControl w:val="0"/>
        <w:autoSpaceDE w:val="0"/>
        <w:autoSpaceDN w:val="0"/>
        <w:adjustRightInd w:val="0"/>
        <w:spacing w:after="0" w:line="240" w:lineRule="auto"/>
        <w:ind w:left="640" w:hanging="640"/>
        <w:rPr>
          <w:rFonts w:ascii="Times New Roman" w:hAnsi="Times New Roman" w:cs="Times New Roman"/>
          <w:noProof/>
          <w:sz w:val="20"/>
        </w:rPr>
      </w:pPr>
      <w:r w:rsidRPr="007852F7">
        <w:rPr>
          <w:rFonts w:ascii="Times New Roman" w:hAnsi="Times New Roman" w:cs="Times New Roman"/>
          <w:noProof/>
          <w:sz w:val="20"/>
          <w:szCs w:val="24"/>
        </w:rPr>
        <w:t>[47]</w:t>
      </w:r>
      <w:r w:rsidRPr="007852F7">
        <w:rPr>
          <w:rFonts w:ascii="Times New Roman" w:hAnsi="Times New Roman" w:cs="Times New Roman"/>
          <w:noProof/>
          <w:sz w:val="20"/>
          <w:szCs w:val="24"/>
        </w:rPr>
        <w:tab/>
        <w:t xml:space="preserve">L. Sorrentino, L. Liberatore, L. D. Decanini, and D. Liberatore, “The performance of churches in the 2012 Emilia earthquakes,” </w:t>
      </w:r>
      <w:r w:rsidRPr="007852F7">
        <w:rPr>
          <w:rFonts w:ascii="Times New Roman" w:hAnsi="Times New Roman" w:cs="Times New Roman"/>
          <w:i/>
          <w:iCs/>
          <w:noProof/>
          <w:sz w:val="20"/>
          <w:szCs w:val="24"/>
        </w:rPr>
        <w:t>Bull. Earthq. Eng.</w:t>
      </w:r>
      <w:r w:rsidRPr="007852F7">
        <w:rPr>
          <w:rFonts w:ascii="Times New Roman" w:hAnsi="Times New Roman" w:cs="Times New Roman"/>
          <w:noProof/>
          <w:sz w:val="20"/>
          <w:szCs w:val="24"/>
        </w:rPr>
        <w:t>, vol. 12, no. 5, pp. 2299–2331, 2014.</w:t>
      </w:r>
    </w:p>
    <w:p w14:paraId="0A88291C" w14:textId="3B4707F7" w:rsidR="000A1AF1" w:rsidRPr="001D1AD2" w:rsidRDefault="000A6A81" w:rsidP="005C5EDA">
      <w:pPr>
        <w:widowControl w:val="0"/>
        <w:autoSpaceDE w:val="0"/>
        <w:autoSpaceDN w:val="0"/>
        <w:adjustRightInd w:val="0"/>
        <w:spacing w:after="0" w:line="288" w:lineRule="auto"/>
        <w:rPr>
          <w:rFonts w:ascii="Times New Roman" w:hAnsi="Times New Roman" w:cs="Times New Roman"/>
          <w:b/>
        </w:rPr>
      </w:pPr>
      <w:r>
        <w:rPr>
          <w:rFonts w:ascii="Times New Roman" w:hAnsi="Times New Roman" w:cs="Times New Roman"/>
          <w:b/>
          <w:sz w:val="20"/>
          <w:szCs w:val="20"/>
        </w:rPr>
        <w:fldChar w:fldCharType="end"/>
      </w:r>
    </w:p>
    <w:sectPr w:rsidR="000A1AF1" w:rsidRPr="001D1AD2" w:rsidSect="000368C3">
      <w:footerReference w:type="default" r:id="rId123"/>
      <w:pgSz w:w="11906" w:h="16838"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725B81" w14:textId="77777777" w:rsidR="00A1739C" w:rsidRDefault="00A1739C" w:rsidP="00E25101">
      <w:pPr>
        <w:spacing w:after="0" w:line="240" w:lineRule="auto"/>
      </w:pPr>
      <w:r>
        <w:separator/>
      </w:r>
    </w:p>
  </w:endnote>
  <w:endnote w:type="continuationSeparator" w:id="0">
    <w:p w14:paraId="17FF151E" w14:textId="77777777" w:rsidR="00A1739C" w:rsidRDefault="00A1739C" w:rsidP="00E25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4748369"/>
      <w:docPartObj>
        <w:docPartGallery w:val="Page Numbers (Bottom of Page)"/>
        <w:docPartUnique/>
      </w:docPartObj>
    </w:sdtPr>
    <w:sdtEndPr>
      <w:rPr>
        <w:rFonts w:ascii="Times New Roman" w:hAnsi="Times New Roman" w:cs="Times New Roman"/>
        <w:noProof/>
      </w:rPr>
    </w:sdtEndPr>
    <w:sdtContent>
      <w:p w14:paraId="1E439F6D" w14:textId="186EF868" w:rsidR="00CC315F" w:rsidRPr="00860A2F" w:rsidRDefault="00CC315F">
        <w:pPr>
          <w:pStyle w:val="Footer"/>
          <w:jc w:val="center"/>
          <w:rPr>
            <w:rFonts w:ascii="Times New Roman" w:hAnsi="Times New Roman" w:cs="Times New Roman"/>
          </w:rPr>
        </w:pPr>
        <w:r w:rsidRPr="00860A2F">
          <w:rPr>
            <w:rFonts w:ascii="Times New Roman" w:hAnsi="Times New Roman" w:cs="Times New Roman"/>
          </w:rPr>
          <w:fldChar w:fldCharType="begin"/>
        </w:r>
        <w:r w:rsidRPr="00860A2F">
          <w:rPr>
            <w:rFonts w:ascii="Times New Roman" w:hAnsi="Times New Roman" w:cs="Times New Roman"/>
          </w:rPr>
          <w:instrText xml:space="preserve"> PAGE   \* MERGEFORMAT </w:instrText>
        </w:r>
        <w:r w:rsidRPr="00860A2F">
          <w:rPr>
            <w:rFonts w:ascii="Times New Roman" w:hAnsi="Times New Roman" w:cs="Times New Roman"/>
          </w:rPr>
          <w:fldChar w:fldCharType="separate"/>
        </w:r>
        <w:r w:rsidR="003B52CB">
          <w:rPr>
            <w:rFonts w:ascii="Times New Roman" w:hAnsi="Times New Roman" w:cs="Times New Roman"/>
            <w:noProof/>
          </w:rPr>
          <w:t>16</w:t>
        </w:r>
        <w:r w:rsidRPr="00860A2F">
          <w:rPr>
            <w:rFonts w:ascii="Times New Roman" w:hAnsi="Times New Roman" w:cs="Times New Roman"/>
            <w:noProof/>
          </w:rPr>
          <w:fldChar w:fldCharType="end"/>
        </w:r>
      </w:p>
    </w:sdtContent>
  </w:sdt>
  <w:p w14:paraId="0B95C394" w14:textId="77777777" w:rsidR="00CC315F" w:rsidRDefault="00CC31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CA111" w14:textId="77777777" w:rsidR="00A1739C" w:rsidRDefault="00A1739C" w:rsidP="00E25101">
      <w:pPr>
        <w:spacing w:after="0" w:line="240" w:lineRule="auto"/>
      </w:pPr>
      <w:r>
        <w:separator/>
      </w:r>
    </w:p>
  </w:footnote>
  <w:footnote w:type="continuationSeparator" w:id="0">
    <w:p w14:paraId="4018C95F" w14:textId="77777777" w:rsidR="00A1739C" w:rsidRDefault="00A1739C" w:rsidP="00E251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E4694"/>
    <w:multiLevelType w:val="hybridMultilevel"/>
    <w:tmpl w:val="CAA813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4E71902"/>
    <w:multiLevelType w:val="hybridMultilevel"/>
    <w:tmpl w:val="F326A6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7B7"/>
    <w:rsid w:val="000040D9"/>
    <w:rsid w:val="00004B7D"/>
    <w:rsid w:val="00005F2C"/>
    <w:rsid w:val="000067E9"/>
    <w:rsid w:val="0001544D"/>
    <w:rsid w:val="00016F8D"/>
    <w:rsid w:val="00017FD5"/>
    <w:rsid w:val="00020016"/>
    <w:rsid w:val="000219FA"/>
    <w:rsid w:val="000223B2"/>
    <w:rsid w:val="00024779"/>
    <w:rsid w:val="00024986"/>
    <w:rsid w:val="00025FA3"/>
    <w:rsid w:val="0002691B"/>
    <w:rsid w:val="00033A31"/>
    <w:rsid w:val="00033E32"/>
    <w:rsid w:val="0003515D"/>
    <w:rsid w:val="000368C3"/>
    <w:rsid w:val="00040187"/>
    <w:rsid w:val="000405C0"/>
    <w:rsid w:val="00041D08"/>
    <w:rsid w:val="0004489E"/>
    <w:rsid w:val="00050080"/>
    <w:rsid w:val="000506BE"/>
    <w:rsid w:val="00050EDB"/>
    <w:rsid w:val="00062188"/>
    <w:rsid w:val="00064F0C"/>
    <w:rsid w:val="000650D5"/>
    <w:rsid w:val="00073CA7"/>
    <w:rsid w:val="00074F86"/>
    <w:rsid w:val="00075A07"/>
    <w:rsid w:val="000803A0"/>
    <w:rsid w:val="000809F1"/>
    <w:rsid w:val="00081389"/>
    <w:rsid w:val="00081B08"/>
    <w:rsid w:val="00081DCD"/>
    <w:rsid w:val="00082B10"/>
    <w:rsid w:val="00083ECE"/>
    <w:rsid w:val="00084233"/>
    <w:rsid w:val="000868C7"/>
    <w:rsid w:val="00086927"/>
    <w:rsid w:val="00087CA7"/>
    <w:rsid w:val="00092B64"/>
    <w:rsid w:val="00092CF9"/>
    <w:rsid w:val="00093B14"/>
    <w:rsid w:val="00093F30"/>
    <w:rsid w:val="00094395"/>
    <w:rsid w:val="00095076"/>
    <w:rsid w:val="0009661E"/>
    <w:rsid w:val="000A1AF1"/>
    <w:rsid w:val="000A3705"/>
    <w:rsid w:val="000A546A"/>
    <w:rsid w:val="000A6A81"/>
    <w:rsid w:val="000B059E"/>
    <w:rsid w:val="000B1FA9"/>
    <w:rsid w:val="000B1FE6"/>
    <w:rsid w:val="000B670A"/>
    <w:rsid w:val="000B7063"/>
    <w:rsid w:val="000B7B05"/>
    <w:rsid w:val="000C06E6"/>
    <w:rsid w:val="000C225C"/>
    <w:rsid w:val="000C24A9"/>
    <w:rsid w:val="000C2815"/>
    <w:rsid w:val="000C2C74"/>
    <w:rsid w:val="000C3C63"/>
    <w:rsid w:val="000C3DAD"/>
    <w:rsid w:val="000C56B1"/>
    <w:rsid w:val="000C71BD"/>
    <w:rsid w:val="000D076E"/>
    <w:rsid w:val="000D0CE3"/>
    <w:rsid w:val="000D1FCD"/>
    <w:rsid w:val="000D3DB7"/>
    <w:rsid w:val="000D4434"/>
    <w:rsid w:val="000E12C8"/>
    <w:rsid w:val="000E224B"/>
    <w:rsid w:val="000E3142"/>
    <w:rsid w:val="000E55C2"/>
    <w:rsid w:val="000F2C43"/>
    <w:rsid w:val="000F4AAF"/>
    <w:rsid w:val="000F6C7A"/>
    <w:rsid w:val="000F72A4"/>
    <w:rsid w:val="000F7952"/>
    <w:rsid w:val="00102BA3"/>
    <w:rsid w:val="00104268"/>
    <w:rsid w:val="00104D03"/>
    <w:rsid w:val="00105F01"/>
    <w:rsid w:val="00107FD2"/>
    <w:rsid w:val="00112742"/>
    <w:rsid w:val="00112996"/>
    <w:rsid w:val="00115F0E"/>
    <w:rsid w:val="001161F8"/>
    <w:rsid w:val="00122AAC"/>
    <w:rsid w:val="00123D56"/>
    <w:rsid w:val="00126E4D"/>
    <w:rsid w:val="00127C42"/>
    <w:rsid w:val="001311ED"/>
    <w:rsid w:val="00144A5D"/>
    <w:rsid w:val="00145380"/>
    <w:rsid w:val="0014539B"/>
    <w:rsid w:val="00145CA2"/>
    <w:rsid w:val="0014730E"/>
    <w:rsid w:val="001524D4"/>
    <w:rsid w:val="00153C5C"/>
    <w:rsid w:val="00160AFF"/>
    <w:rsid w:val="00160E5F"/>
    <w:rsid w:val="00161064"/>
    <w:rsid w:val="00166000"/>
    <w:rsid w:val="00167A98"/>
    <w:rsid w:val="001734D7"/>
    <w:rsid w:val="00173B08"/>
    <w:rsid w:val="00173CF6"/>
    <w:rsid w:val="00176D7A"/>
    <w:rsid w:val="00181812"/>
    <w:rsid w:val="00181BCE"/>
    <w:rsid w:val="00187E01"/>
    <w:rsid w:val="00191FD1"/>
    <w:rsid w:val="0019255E"/>
    <w:rsid w:val="001962A6"/>
    <w:rsid w:val="00196EC6"/>
    <w:rsid w:val="001A1EE8"/>
    <w:rsid w:val="001A45A4"/>
    <w:rsid w:val="001A4CAE"/>
    <w:rsid w:val="001A5F8B"/>
    <w:rsid w:val="001B44B1"/>
    <w:rsid w:val="001B4827"/>
    <w:rsid w:val="001B4F50"/>
    <w:rsid w:val="001B5B76"/>
    <w:rsid w:val="001B69A7"/>
    <w:rsid w:val="001B75FC"/>
    <w:rsid w:val="001C11D0"/>
    <w:rsid w:val="001C15E3"/>
    <w:rsid w:val="001C72E6"/>
    <w:rsid w:val="001D1AD2"/>
    <w:rsid w:val="001D3221"/>
    <w:rsid w:val="001D338C"/>
    <w:rsid w:val="001D40A1"/>
    <w:rsid w:val="001D5441"/>
    <w:rsid w:val="001D6D66"/>
    <w:rsid w:val="001E4DBA"/>
    <w:rsid w:val="001E5531"/>
    <w:rsid w:val="001F0300"/>
    <w:rsid w:val="001F53FF"/>
    <w:rsid w:val="001F595D"/>
    <w:rsid w:val="00201B41"/>
    <w:rsid w:val="002036E6"/>
    <w:rsid w:val="00203851"/>
    <w:rsid w:val="00205CB6"/>
    <w:rsid w:val="00206609"/>
    <w:rsid w:val="00210266"/>
    <w:rsid w:val="00210B7C"/>
    <w:rsid w:val="00214BBE"/>
    <w:rsid w:val="00215414"/>
    <w:rsid w:val="0021746A"/>
    <w:rsid w:val="00217B9F"/>
    <w:rsid w:val="0022011E"/>
    <w:rsid w:val="00220CC4"/>
    <w:rsid w:val="00221034"/>
    <w:rsid w:val="00221941"/>
    <w:rsid w:val="00223FD2"/>
    <w:rsid w:val="00226104"/>
    <w:rsid w:val="00226A86"/>
    <w:rsid w:val="002273F8"/>
    <w:rsid w:val="002308EE"/>
    <w:rsid w:val="00231E06"/>
    <w:rsid w:val="002326E5"/>
    <w:rsid w:val="0023273A"/>
    <w:rsid w:val="0023355C"/>
    <w:rsid w:val="002348BA"/>
    <w:rsid w:val="0023535B"/>
    <w:rsid w:val="00236387"/>
    <w:rsid w:val="0023649B"/>
    <w:rsid w:val="002369DA"/>
    <w:rsid w:val="0024141A"/>
    <w:rsid w:val="0024422A"/>
    <w:rsid w:val="0024549D"/>
    <w:rsid w:val="00246358"/>
    <w:rsid w:val="002503DC"/>
    <w:rsid w:val="00250A23"/>
    <w:rsid w:val="002516B4"/>
    <w:rsid w:val="00251C8E"/>
    <w:rsid w:val="002564B9"/>
    <w:rsid w:val="00260AD4"/>
    <w:rsid w:val="00262AF2"/>
    <w:rsid w:val="002714A2"/>
    <w:rsid w:val="00274FC9"/>
    <w:rsid w:val="002753C2"/>
    <w:rsid w:val="00275895"/>
    <w:rsid w:val="00276587"/>
    <w:rsid w:val="00277D4E"/>
    <w:rsid w:val="002814B8"/>
    <w:rsid w:val="00283133"/>
    <w:rsid w:val="00284105"/>
    <w:rsid w:val="002845AA"/>
    <w:rsid w:val="00287869"/>
    <w:rsid w:val="00287D6F"/>
    <w:rsid w:val="00292AA7"/>
    <w:rsid w:val="00293E8E"/>
    <w:rsid w:val="00296D49"/>
    <w:rsid w:val="002A2C8C"/>
    <w:rsid w:val="002A44DD"/>
    <w:rsid w:val="002A50BB"/>
    <w:rsid w:val="002A747D"/>
    <w:rsid w:val="002B07D2"/>
    <w:rsid w:val="002B211F"/>
    <w:rsid w:val="002B2D24"/>
    <w:rsid w:val="002B3DDB"/>
    <w:rsid w:val="002B435B"/>
    <w:rsid w:val="002B5779"/>
    <w:rsid w:val="002B5F29"/>
    <w:rsid w:val="002B6048"/>
    <w:rsid w:val="002B67B7"/>
    <w:rsid w:val="002B6910"/>
    <w:rsid w:val="002B7847"/>
    <w:rsid w:val="002C0064"/>
    <w:rsid w:val="002C30E3"/>
    <w:rsid w:val="002C4194"/>
    <w:rsid w:val="002C6394"/>
    <w:rsid w:val="002C68CD"/>
    <w:rsid w:val="002C6D1F"/>
    <w:rsid w:val="002C7C69"/>
    <w:rsid w:val="002D1463"/>
    <w:rsid w:val="002D2F6B"/>
    <w:rsid w:val="002E05A7"/>
    <w:rsid w:val="002E1966"/>
    <w:rsid w:val="002E3886"/>
    <w:rsid w:val="002E4429"/>
    <w:rsid w:val="002E5E43"/>
    <w:rsid w:val="002E6C1D"/>
    <w:rsid w:val="002F34E5"/>
    <w:rsid w:val="002F647D"/>
    <w:rsid w:val="002F6660"/>
    <w:rsid w:val="002F72FF"/>
    <w:rsid w:val="002F7BAE"/>
    <w:rsid w:val="002F7E44"/>
    <w:rsid w:val="002F7FA1"/>
    <w:rsid w:val="00301537"/>
    <w:rsid w:val="003023C7"/>
    <w:rsid w:val="00302432"/>
    <w:rsid w:val="00302CD1"/>
    <w:rsid w:val="00304A8F"/>
    <w:rsid w:val="003063DC"/>
    <w:rsid w:val="0030694D"/>
    <w:rsid w:val="00307F28"/>
    <w:rsid w:val="00310489"/>
    <w:rsid w:val="00310578"/>
    <w:rsid w:val="00310B08"/>
    <w:rsid w:val="003140C3"/>
    <w:rsid w:val="003140C8"/>
    <w:rsid w:val="00314977"/>
    <w:rsid w:val="00321B49"/>
    <w:rsid w:val="00321FAC"/>
    <w:rsid w:val="00322AAA"/>
    <w:rsid w:val="00325685"/>
    <w:rsid w:val="003270BB"/>
    <w:rsid w:val="00327FC9"/>
    <w:rsid w:val="003315A1"/>
    <w:rsid w:val="00332A91"/>
    <w:rsid w:val="00335ACA"/>
    <w:rsid w:val="00336E18"/>
    <w:rsid w:val="0033779C"/>
    <w:rsid w:val="00340A0D"/>
    <w:rsid w:val="00340A14"/>
    <w:rsid w:val="00341DF4"/>
    <w:rsid w:val="003512D9"/>
    <w:rsid w:val="00352CAC"/>
    <w:rsid w:val="00355425"/>
    <w:rsid w:val="00355CFB"/>
    <w:rsid w:val="00356A09"/>
    <w:rsid w:val="00360D2E"/>
    <w:rsid w:val="00362B06"/>
    <w:rsid w:val="003653B1"/>
    <w:rsid w:val="0036633E"/>
    <w:rsid w:val="00370679"/>
    <w:rsid w:val="00370CFC"/>
    <w:rsid w:val="00373167"/>
    <w:rsid w:val="003737D5"/>
    <w:rsid w:val="00374FBE"/>
    <w:rsid w:val="00381B7A"/>
    <w:rsid w:val="0038755C"/>
    <w:rsid w:val="00387A0A"/>
    <w:rsid w:val="003938DF"/>
    <w:rsid w:val="00393B4D"/>
    <w:rsid w:val="00393F02"/>
    <w:rsid w:val="00394668"/>
    <w:rsid w:val="00396300"/>
    <w:rsid w:val="003A1B50"/>
    <w:rsid w:val="003A1E28"/>
    <w:rsid w:val="003A209D"/>
    <w:rsid w:val="003A44C6"/>
    <w:rsid w:val="003A5102"/>
    <w:rsid w:val="003A6310"/>
    <w:rsid w:val="003A67A8"/>
    <w:rsid w:val="003A695A"/>
    <w:rsid w:val="003A6DD8"/>
    <w:rsid w:val="003B0C52"/>
    <w:rsid w:val="003B1CEC"/>
    <w:rsid w:val="003B40BE"/>
    <w:rsid w:val="003B40D8"/>
    <w:rsid w:val="003B4B35"/>
    <w:rsid w:val="003B52CB"/>
    <w:rsid w:val="003B6DFE"/>
    <w:rsid w:val="003C037E"/>
    <w:rsid w:val="003C09C3"/>
    <w:rsid w:val="003C2059"/>
    <w:rsid w:val="003C49D3"/>
    <w:rsid w:val="003C5642"/>
    <w:rsid w:val="003C77FC"/>
    <w:rsid w:val="003C7847"/>
    <w:rsid w:val="003C796C"/>
    <w:rsid w:val="003D2BDA"/>
    <w:rsid w:val="003D58B3"/>
    <w:rsid w:val="003E0668"/>
    <w:rsid w:val="003E0B8E"/>
    <w:rsid w:val="003E2172"/>
    <w:rsid w:val="003E2E62"/>
    <w:rsid w:val="003E37B4"/>
    <w:rsid w:val="003E4DFF"/>
    <w:rsid w:val="003E6490"/>
    <w:rsid w:val="003F3387"/>
    <w:rsid w:val="003F4C89"/>
    <w:rsid w:val="003F65EA"/>
    <w:rsid w:val="003F73EB"/>
    <w:rsid w:val="004008FD"/>
    <w:rsid w:val="00401DF3"/>
    <w:rsid w:val="004033AA"/>
    <w:rsid w:val="004035CD"/>
    <w:rsid w:val="004050E4"/>
    <w:rsid w:val="00405D22"/>
    <w:rsid w:val="0041053F"/>
    <w:rsid w:val="00410915"/>
    <w:rsid w:val="00410A91"/>
    <w:rsid w:val="004111F9"/>
    <w:rsid w:val="004201E6"/>
    <w:rsid w:val="00421FB1"/>
    <w:rsid w:val="0042406F"/>
    <w:rsid w:val="00425357"/>
    <w:rsid w:val="00425B6D"/>
    <w:rsid w:val="00425FFD"/>
    <w:rsid w:val="00426187"/>
    <w:rsid w:val="0043019A"/>
    <w:rsid w:val="0043163B"/>
    <w:rsid w:val="0043460E"/>
    <w:rsid w:val="0043465B"/>
    <w:rsid w:val="0043629E"/>
    <w:rsid w:val="00436E20"/>
    <w:rsid w:val="00437EF9"/>
    <w:rsid w:val="00440102"/>
    <w:rsid w:val="00441059"/>
    <w:rsid w:val="00443895"/>
    <w:rsid w:val="00443C12"/>
    <w:rsid w:val="00444F93"/>
    <w:rsid w:val="00446E21"/>
    <w:rsid w:val="00447CCD"/>
    <w:rsid w:val="00452F43"/>
    <w:rsid w:val="00453F51"/>
    <w:rsid w:val="004558DE"/>
    <w:rsid w:val="004627A5"/>
    <w:rsid w:val="00464196"/>
    <w:rsid w:val="004672C3"/>
    <w:rsid w:val="00470308"/>
    <w:rsid w:val="00470C9B"/>
    <w:rsid w:val="00471258"/>
    <w:rsid w:val="00471792"/>
    <w:rsid w:val="00476218"/>
    <w:rsid w:val="00476B5F"/>
    <w:rsid w:val="00476F31"/>
    <w:rsid w:val="00480427"/>
    <w:rsid w:val="0048058A"/>
    <w:rsid w:val="00481779"/>
    <w:rsid w:val="00481967"/>
    <w:rsid w:val="00481D48"/>
    <w:rsid w:val="004844FC"/>
    <w:rsid w:val="004849E6"/>
    <w:rsid w:val="0049076D"/>
    <w:rsid w:val="004911AD"/>
    <w:rsid w:val="0049156F"/>
    <w:rsid w:val="0049201C"/>
    <w:rsid w:val="00494EEE"/>
    <w:rsid w:val="00497C1F"/>
    <w:rsid w:val="004A1244"/>
    <w:rsid w:val="004A38BE"/>
    <w:rsid w:val="004A616E"/>
    <w:rsid w:val="004A6F93"/>
    <w:rsid w:val="004B0587"/>
    <w:rsid w:val="004B150F"/>
    <w:rsid w:val="004B46DF"/>
    <w:rsid w:val="004B6365"/>
    <w:rsid w:val="004B67F0"/>
    <w:rsid w:val="004B7A7A"/>
    <w:rsid w:val="004C5BB1"/>
    <w:rsid w:val="004C793E"/>
    <w:rsid w:val="004D2189"/>
    <w:rsid w:val="004D38B0"/>
    <w:rsid w:val="004D5B52"/>
    <w:rsid w:val="004E0FF7"/>
    <w:rsid w:val="004E18A1"/>
    <w:rsid w:val="004E2897"/>
    <w:rsid w:val="004E2FAA"/>
    <w:rsid w:val="004E3ED9"/>
    <w:rsid w:val="004E4482"/>
    <w:rsid w:val="004E4B43"/>
    <w:rsid w:val="004E7124"/>
    <w:rsid w:val="004F255E"/>
    <w:rsid w:val="004F34F6"/>
    <w:rsid w:val="00503E26"/>
    <w:rsid w:val="0050485E"/>
    <w:rsid w:val="005049DD"/>
    <w:rsid w:val="0050768D"/>
    <w:rsid w:val="00507C39"/>
    <w:rsid w:val="00513DD3"/>
    <w:rsid w:val="005146A8"/>
    <w:rsid w:val="0051478C"/>
    <w:rsid w:val="00514D79"/>
    <w:rsid w:val="00516FF8"/>
    <w:rsid w:val="00517079"/>
    <w:rsid w:val="005229D2"/>
    <w:rsid w:val="00523382"/>
    <w:rsid w:val="005234B4"/>
    <w:rsid w:val="005238B4"/>
    <w:rsid w:val="00523E41"/>
    <w:rsid w:val="00526136"/>
    <w:rsid w:val="00526397"/>
    <w:rsid w:val="0052764F"/>
    <w:rsid w:val="00534270"/>
    <w:rsid w:val="005343CE"/>
    <w:rsid w:val="005343DD"/>
    <w:rsid w:val="0053532A"/>
    <w:rsid w:val="00535929"/>
    <w:rsid w:val="00535D4C"/>
    <w:rsid w:val="00537578"/>
    <w:rsid w:val="00543823"/>
    <w:rsid w:val="00545EBB"/>
    <w:rsid w:val="005474B2"/>
    <w:rsid w:val="005531ED"/>
    <w:rsid w:val="00554F51"/>
    <w:rsid w:val="00555ADF"/>
    <w:rsid w:val="00560F27"/>
    <w:rsid w:val="005614DC"/>
    <w:rsid w:val="00567715"/>
    <w:rsid w:val="00567D7D"/>
    <w:rsid w:val="00570A07"/>
    <w:rsid w:val="00572A27"/>
    <w:rsid w:val="00572A7D"/>
    <w:rsid w:val="00572C52"/>
    <w:rsid w:val="00572FCD"/>
    <w:rsid w:val="005739ED"/>
    <w:rsid w:val="005747B6"/>
    <w:rsid w:val="00576682"/>
    <w:rsid w:val="005777AF"/>
    <w:rsid w:val="0058299D"/>
    <w:rsid w:val="00583006"/>
    <w:rsid w:val="005831BD"/>
    <w:rsid w:val="005868A3"/>
    <w:rsid w:val="00586CE2"/>
    <w:rsid w:val="00590F6A"/>
    <w:rsid w:val="00594570"/>
    <w:rsid w:val="005A1177"/>
    <w:rsid w:val="005A270D"/>
    <w:rsid w:val="005A380F"/>
    <w:rsid w:val="005A3E65"/>
    <w:rsid w:val="005A5655"/>
    <w:rsid w:val="005A6B3D"/>
    <w:rsid w:val="005A7329"/>
    <w:rsid w:val="005B144B"/>
    <w:rsid w:val="005B1DED"/>
    <w:rsid w:val="005B2BBB"/>
    <w:rsid w:val="005B3766"/>
    <w:rsid w:val="005B4085"/>
    <w:rsid w:val="005B4379"/>
    <w:rsid w:val="005B72AA"/>
    <w:rsid w:val="005B7900"/>
    <w:rsid w:val="005B7B88"/>
    <w:rsid w:val="005C1A92"/>
    <w:rsid w:val="005C3449"/>
    <w:rsid w:val="005C44DE"/>
    <w:rsid w:val="005C53AA"/>
    <w:rsid w:val="005C58A3"/>
    <w:rsid w:val="005C5EDA"/>
    <w:rsid w:val="005D03A2"/>
    <w:rsid w:val="005D2171"/>
    <w:rsid w:val="005D2925"/>
    <w:rsid w:val="005D3559"/>
    <w:rsid w:val="005D3866"/>
    <w:rsid w:val="005D4727"/>
    <w:rsid w:val="005D7D04"/>
    <w:rsid w:val="005E3B5C"/>
    <w:rsid w:val="005E3C68"/>
    <w:rsid w:val="005E4281"/>
    <w:rsid w:val="005E46AF"/>
    <w:rsid w:val="005E5372"/>
    <w:rsid w:val="005E6CB5"/>
    <w:rsid w:val="005F0AEF"/>
    <w:rsid w:val="005F2169"/>
    <w:rsid w:val="005F25E9"/>
    <w:rsid w:val="005F5898"/>
    <w:rsid w:val="005F7B35"/>
    <w:rsid w:val="0060008B"/>
    <w:rsid w:val="006002F5"/>
    <w:rsid w:val="00600A1E"/>
    <w:rsid w:val="0060116F"/>
    <w:rsid w:val="006013C7"/>
    <w:rsid w:val="00605227"/>
    <w:rsid w:val="00610768"/>
    <w:rsid w:val="00610AFA"/>
    <w:rsid w:val="00611B6F"/>
    <w:rsid w:val="006122ED"/>
    <w:rsid w:val="006144C3"/>
    <w:rsid w:val="00614C33"/>
    <w:rsid w:val="0061715C"/>
    <w:rsid w:val="0062038F"/>
    <w:rsid w:val="00620C25"/>
    <w:rsid w:val="00622122"/>
    <w:rsid w:val="0062465D"/>
    <w:rsid w:val="0062587B"/>
    <w:rsid w:val="00625BB0"/>
    <w:rsid w:val="00626783"/>
    <w:rsid w:val="00627C1E"/>
    <w:rsid w:val="0063063E"/>
    <w:rsid w:val="00633987"/>
    <w:rsid w:val="006351EA"/>
    <w:rsid w:val="0063596F"/>
    <w:rsid w:val="00636253"/>
    <w:rsid w:val="00637934"/>
    <w:rsid w:val="00641B94"/>
    <w:rsid w:val="00643149"/>
    <w:rsid w:val="00643CFA"/>
    <w:rsid w:val="0064443F"/>
    <w:rsid w:val="00645735"/>
    <w:rsid w:val="0064625C"/>
    <w:rsid w:val="00647CBF"/>
    <w:rsid w:val="0065068E"/>
    <w:rsid w:val="00652452"/>
    <w:rsid w:val="00655A22"/>
    <w:rsid w:val="006567AE"/>
    <w:rsid w:val="00657298"/>
    <w:rsid w:val="00662465"/>
    <w:rsid w:val="00663EFB"/>
    <w:rsid w:val="006643FF"/>
    <w:rsid w:val="00664CAB"/>
    <w:rsid w:val="00664F03"/>
    <w:rsid w:val="00665282"/>
    <w:rsid w:val="006657F0"/>
    <w:rsid w:val="00666A83"/>
    <w:rsid w:val="00670C92"/>
    <w:rsid w:val="0067142D"/>
    <w:rsid w:val="00675584"/>
    <w:rsid w:val="00675CD0"/>
    <w:rsid w:val="00681B0E"/>
    <w:rsid w:val="00681D92"/>
    <w:rsid w:val="006838DD"/>
    <w:rsid w:val="0068596E"/>
    <w:rsid w:val="0068730C"/>
    <w:rsid w:val="0069274D"/>
    <w:rsid w:val="00692EAF"/>
    <w:rsid w:val="00693412"/>
    <w:rsid w:val="0069748A"/>
    <w:rsid w:val="006A0524"/>
    <w:rsid w:val="006A2B2D"/>
    <w:rsid w:val="006A422D"/>
    <w:rsid w:val="006A4D12"/>
    <w:rsid w:val="006A4F08"/>
    <w:rsid w:val="006A5C61"/>
    <w:rsid w:val="006A62A7"/>
    <w:rsid w:val="006A65FF"/>
    <w:rsid w:val="006A7B08"/>
    <w:rsid w:val="006A7B5F"/>
    <w:rsid w:val="006B0319"/>
    <w:rsid w:val="006B1FA9"/>
    <w:rsid w:val="006B3F84"/>
    <w:rsid w:val="006C0E72"/>
    <w:rsid w:val="006C1C0F"/>
    <w:rsid w:val="006C3CA9"/>
    <w:rsid w:val="006C4676"/>
    <w:rsid w:val="006C688A"/>
    <w:rsid w:val="006C7BE4"/>
    <w:rsid w:val="006D0B62"/>
    <w:rsid w:val="006D0F28"/>
    <w:rsid w:val="006D2646"/>
    <w:rsid w:val="006D3138"/>
    <w:rsid w:val="006D3CE8"/>
    <w:rsid w:val="006D5F8F"/>
    <w:rsid w:val="006D6329"/>
    <w:rsid w:val="006D67D8"/>
    <w:rsid w:val="006D6858"/>
    <w:rsid w:val="006E00FB"/>
    <w:rsid w:val="006E0988"/>
    <w:rsid w:val="006E0FF8"/>
    <w:rsid w:val="006E110E"/>
    <w:rsid w:val="006E22BC"/>
    <w:rsid w:val="006E3F99"/>
    <w:rsid w:val="006E60EF"/>
    <w:rsid w:val="006E612A"/>
    <w:rsid w:val="006F07EE"/>
    <w:rsid w:val="006F2815"/>
    <w:rsid w:val="007008FB"/>
    <w:rsid w:val="00700B25"/>
    <w:rsid w:val="00701863"/>
    <w:rsid w:val="00703F88"/>
    <w:rsid w:val="00705B61"/>
    <w:rsid w:val="007073F1"/>
    <w:rsid w:val="00707AE8"/>
    <w:rsid w:val="00707D38"/>
    <w:rsid w:val="00712FA3"/>
    <w:rsid w:val="00715C29"/>
    <w:rsid w:val="00717B8B"/>
    <w:rsid w:val="00720FB1"/>
    <w:rsid w:val="00721BAD"/>
    <w:rsid w:val="00723CD0"/>
    <w:rsid w:val="00724907"/>
    <w:rsid w:val="007249F8"/>
    <w:rsid w:val="00725D45"/>
    <w:rsid w:val="007263FC"/>
    <w:rsid w:val="0073536F"/>
    <w:rsid w:val="0073602C"/>
    <w:rsid w:val="0073776C"/>
    <w:rsid w:val="00737E0E"/>
    <w:rsid w:val="00741A62"/>
    <w:rsid w:val="007434DA"/>
    <w:rsid w:val="00745F49"/>
    <w:rsid w:val="00750EC0"/>
    <w:rsid w:val="00751BCC"/>
    <w:rsid w:val="00754A96"/>
    <w:rsid w:val="00755582"/>
    <w:rsid w:val="00756696"/>
    <w:rsid w:val="00757579"/>
    <w:rsid w:val="00757EEC"/>
    <w:rsid w:val="0076177D"/>
    <w:rsid w:val="0076196C"/>
    <w:rsid w:val="0076242C"/>
    <w:rsid w:val="00762ADE"/>
    <w:rsid w:val="007631E5"/>
    <w:rsid w:val="00764FC3"/>
    <w:rsid w:val="00766DA4"/>
    <w:rsid w:val="007718FA"/>
    <w:rsid w:val="00771AF8"/>
    <w:rsid w:val="00771D6C"/>
    <w:rsid w:val="00772C3C"/>
    <w:rsid w:val="00773B35"/>
    <w:rsid w:val="00773D97"/>
    <w:rsid w:val="00774A8C"/>
    <w:rsid w:val="007768D1"/>
    <w:rsid w:val="00776E0D"/>
    <w:rsid w:val="0077786C"/>
    <w:rsid w:val="00780018"/>
    <w:rsid w:val="00780B95"/>
    <w:rsid w:val="00782098"/>
    <w:rsid w:val="007825DE"/>
    <w:rsid w:val="007852F7"/>
    <w:rsid w:val="00787242"/>
    <w:rsid w:val="00787588"/>
    <w:rsid w:val="0079464F"/>
    <w:rsid w:val="00794BDB"/>
    <w:rsid w:val="00796B93"/>
    <w:rsid w:val="007A2FC5"/>
    <w:rsid w:val="007A37DC"/>
    <w:rsid w:val="007A5D81"/>
    <w:rsid w:val="007A5EE0"/>
    <w:rsid w:val="007A6AE1"/>
    <w:rsid w:val="007A757B"/>
    <w:rsid w:val="007B1FCA"/>
    <w:rsid w:val="007B2415"/>
    <w:rsid w:val="007B7679"/>
    <w:rsid w:val="007B77DE"/>
    <w:rsid w:val="007C0002"/>
    <w:rsid w:val="007C0C8C"/>
    <w:rsid w:val="007C3E87"/>
    <w:rsid w:val="007D21D3"/>
    <w:rsid w:val="007D52E4"/>
    <w:rsid w:val="007D5583"/>
    <w:rsid w:val="007D6132"/>
    <w:rsid w:val="007E056A"/>
    <w:rsid w:val="007E3581"/>
    <w:rsid w:val="007E4FCC"/>
    <w:rsid w:val="007E6783"/>
    <w:rsid w:val="007E6D60"/>
    <w:rsid w:val="007F0876"/>
    <w:rsid w:val="007F21B1"/>
    <w:rsid w:val="007F2A10"/>
    <w:rsid w:val="007F39F1"/>
    <w:rsid w:val="007F4EA9"/>
    <w:rsid w:val="007F5CC0"/>
    <w:rsid w:val="00801470"/>
    <w:rsid w:val="0080295B"/>
    <w:rsid w:val="00804308"/>
    <w:rsid w:val="00805FEC"/>
    <w:rsid w:val="00806A28"/>
    <w:rsid w:val="00807FB4"/>
    <w:rsid w:val="00810232"/>
    <w:rsid w:val="0081044F"/>
    <w:rsid w:val="0081170C"/>
    <w:rsid w:val="00813BCA"/>
    <w:rsid w:val="008153FB"/>
    <w:rsid w:val="00816D48"/>
    <w:rsid w:val="00822F01"/>
    <w:rsid w:val="008254F9"/>
    <w:rsid w:val="00827300"/>
    <w:rsid w:val="00831F26"/>
    <w:rsid w:val="008346AD"/>
    <w:rsid w:val="00834E3F"/>
    <w:rsid w:val="008356B7"/>
    <w:rsid w:val="00835BCF"/>
    <w:rsid w:val="00837893"/>
    <w:rsid w:val="0084525C"/>
    <w:rsid w:val="008465A3"/>
    <w:rsid w:val="00846D00"/>
    <w:rsid w:val="00852895"/>
    <w:rsid w:val="00853202"/>
    <w:rsid w:val="0085463E"/>
    <w:rsid w:val="00857614"/>
    <w:rsid w:val="0085779B"/>
    <w:rsid w:val="00860A2F"/>
    <w:rsid w:val="00861BB9"/>
    <w:rsid w:val="00862FA1"/>
    <w:rsid w:val="0086398E"/>
    <w:rsid w:val="00864323"/>
    <w:rsid w:val="00864FE3"/>
    <w:rsid w:val="0086619C"/>
    <w:rsid w:val="0086662C"/>
    <w:rsid w:val="00867F71"/>
    <w:rsid w:val="008709F2"/>
    <w:rsid w:val="00870CA5"/>
    <w:rsid w:val="00871191"/>
    <w:rsid w:val="00871250"/>
    <w:rsid w:val="0087189E"/>
    <w:rsid w:val="00873972"/>
    <w:rsid w:val="008763FF"/>
    <w:rsid w:val="00877234"/>
    <w:rsid w:val="00880334"/>
    <w:rsid w:val="00881975"/>
    <w:rsid w:val="0088247B"/>
    <w:rsid w:val="00890CAE"/>
    <w:rsid w:val="00892EEA"/>
    <w:rsid w:val="00894032"/>
    <w:rsid w:val="00894DC1"/>
    <w:rsid w:val="008A0024"/>
    <w:rsid w:val="008A100B"/>
    <w:rsid w:val="008A19B1"/>
    <w:rsid w:val="008A29CD"/>
    <w:rsid w:val="008A594A"/>
    <w:rsid w:val="008A657D"/>
    <w:rsid w:val="008B0D11"/>
    <w:rsid w:val="008B1C43"/>
    <w:rsid w:val="008B2CC0"/>
    <w:rsid w:val="008B3729"/>
    <w:rsid w:val="008B7655"/>
    <w:rsid w:val="008C1B84"/>
    <w:rsid w:val="008C2442"/>
    <w:rsid w:val="008C4D9F"/>
    <w:rsid w:val="008D177F"/>
    <w:rsid w:val="008D17F6"/>
    <w:rsid w:val="008D3CB3"/>
    <w:rsid w:val="008D7CFA"/>
    <w:rsid w:val="008D7E3C"/>
    <w:rsid w:val="008E4E25"/>
    <w:rsid w:val="008E5A5E"/>
    <w:rsid w:val="008E5D1F"/>
    <w:rsid w:val="008E667D"/>
    <w:rsid w:val="008E6B6D"/>
    <w:rsid w:val="008F2BC9"/>
    <w:rsid w:val="008F42A4"/>
    <w:rsid w:val="008F4914"/>
    <w:rsid w:val="008F52DC"/>
    <w:rsid w:val="008F5910"/>
    <w:rsid w:val="008F6195"/>
    <w:rsid w:val="008F6CBE"/>
    <w:rsid w:val="00901C58"/>
    <w:rsid w:val="009021FC"/>
    <w:rsid w:val="0090359D"/>
    <w:rsid w:val="00906EAD"/>
    <w:rsid w:val="00906F68"/>
    <w:rsid w:val="00907B94"/>
    <w:rsid w:val="00910479"/>
    <w:rsid w:val="00912ACC"/>
    <w:rsid w:val="00915598"/>
    <w:rsid w:val="0092034B"/>
    <w:rsid w:val="00921567"/>
    <w:rsid w:val="00924061"/>
    <w:rsid w:val="009251D8"/>
    <w:rsid w:val="00926187"/>
    <w:rsid w:val="0092637D"/>
    <w:rsid w:val="00930B43"/>
    <w:rsid w:val="00933193"/>
    <w:rsid w:val="009355F9"/>
    <w:rsid w:val="00937DD2"/>
    <w:rsid w:val="00940C27"/>
    <w:rsid w:val="0094374C"/>
    <w:rsid w:val="00947134"/>
    <w:rsid w:val="00951A78"/>
    <w:rsid w:val="009531B5"/>
    <w:rsid w:val="009566EC"/>
    <w:rsid w:val="00973D59"/>
    <w:rsid w:val="00976930"/>
    <w:rsid w:val="009817A8"/>
    <w:rsid w:val="00982779"/>
    <w:rsid w:val="00990408"/>
    <w:rsid w:val="00991618"/>
    <w:rsid w:val="00991D10"/>
    <w:rsid w:val="00991DD3"/>
    <w:rsid w:val="00992AB5"/>
    <w:rsid w:val="00992EA7"/>
    <w:rsid w:val="009932C9"/>
    <w:rsid w:val="00994FA0"/>
    <w:rsid w:val="00996CAF"/>
    <w:rsid w:val="009A1840"/>
    <w:rsid w:val="009A19E0"/>
    <w:rsid w:val="009A2105"/>
    <w:rsid w:val="009A33D8"/>
    <w:rsid w:val="009A4051"/>
    <w:rsid w:val="009A4260"/>
    <w:rsid w:val="009A445D"/>
    <w:rsid w:val="009A5842"/>
    <w:rsid w:val="009A610F"/>
    <w:rsid w:val="009A6F34"/>
    <w:rsid w:val="009B052D"/>
    <w:rsid w:val="009B1B82"/>
    <w:rsid w:val="009B4C85"/>
    <w:rsid w:val="009B4EDA"/>
    <w:rsid w:val="009B53F8"/>
    <w:rsid w:val="009B617B"/>
    <w:rsid w:val="009C0F6E"/>
    <w:rsid w:val="009C12F4"/>
    <w:rsid w:val="009C504B"/>
    <w:rsid w:val="009C6AB3"/>
    <w:rsid w:val="009D152D"/>
    <w:rsid w:val="009D1796"/>
    <w:rsid w:val="009D17F1"/>
    <w:rsid w:val="009D1FD0"/>
    <w:rsid w:val="009D39B9"/>
    <w:rsid w:val="009D42BC"/>
    <w:rsid w:val="009D4860"/>
    <w:rsid w:val="009E132D"/>
    <w:rsid w:val="009E2B44"/>
    <w:rsid w:val="009E2F8A"/>
    <w:rsid w:val="009E3047"/>
    <w:rsid w:val="009E7748"/>
    <w:rsid w:val="009E7F5F"/>
    <w:rsid w:val="009F062A"/>
    <w:rsid w:val="009F10E6"/>
    <w:rsid w:val="009F22A8"/>
    <w:rsid w:val="009F3ED7"/>
    <w:rsid w:val="009F412E"/>
    <w:rsid w:val="009F41A6"/>
    <w:rsid w:val="009F5C9B"/>
    <w:rsid w:val="009F7939"/>
    <w:rsid w:val="00A018C4"/>
    <w:rsid w:val="00A02F1D"/>
    <w:rsid w:val="00A05944"/>
    <w:rsid w:val="00A070C0"/>
    <w:rsid w:val="00A10084"/>
    <w:rsid w:val="00A10F8C"/>
    <w:rsid w:val="00A116BE"/>
    <w:rsid w:val="00A12A25"/>
    <w:rsid w:val="00A14A00"/>
    <w:rsid w:val="00A15940"/>
    <w:rsid w:val="00A1739C"/>
    <w:rsid w:val="00A225BD"/>
    <w:rsid w:val="00A22B17"/>
    <w:rsid w:val="00A23439"/>
    <w:rsid w:val="00A23A24"/>
    <w:rsid w:val="00A2617B"/>
    <w:rsid w:val="00A265AC"/>
    <w:rsid w:val="00A27FC6"/>
    <w:rsid w:val="00A31846"/>
    <w:rsid w:val="00A3425F"/>
    <w:rsid w:val="00A3534A"/>
    <w:rsid w:val="00A419FE"/>
    <w:rsid w:val="00A42741"/>
    <w:rsid w:val="00A45E53"/>
    <w:rsid w:val="00A46E0E"/>
    <w:rsid w:val="00A473B9"/>
    <w:rsid w:val="00A511C3"/>
    <w:rsid w:val="00A5290F"/>
    <w:rsid w:val="00A53305"/>
    <w:rsid w:val="00A546E2"/>
    <w:rsid w:val="00A54D3C"/>
    <w:rsid w:val="00A55CA2"/>
    <w:rsid w:val="00A578B1"/>
    <w:rsid w:val="00A57FDD"/>
    <w:rsid w:val="00A61F5C"/>
    <w:rsid w:val="00A62123"/>
    <w:rsid w:val="00A6315B"/>
    <w:rsid w:val="00A65F5B"/>
    <w:rsid w:val="00A665EC"/>
    <w:rsid w:val="00A67B98"/>
    <w:rsid w:val="00A71F56"/>
    <w:rsid w:val="00A745F1"/>
    <w:rsid w:val="00A749B0"/>
    <w:rsid w:val="00A75EEF"/>
    <w:rsid w:val="00A761B5"/>
    <w:rsid w:val="00A765F1"/>
    <w:rsid w:val="00A76CAB"/>
    <w:rsid w:val="00A76D8C"/>
    <w:rsid w:val="00A76F65"/>
    <w:rsid w:val="00A815E8"/>
    <w:rsid w:val="00A848D9"/>
    <w:rsid w:val="00A91BA2"/>
    <w:rsid w:val="00A91FB3"/>
    <w:rsid w:val="00A94F9A"/>
    <w:rsid w:val="00A958CB"/>
    <w:rsid w:val="00A97B4D"/>
    <w:rsid w:val="00AA1234"/>
    <w:rsid w:val="00AA1C7F"/>
    <w:rsid w:val="00AA27A8"/>
    <w:rsid w:val="00AA3C3D"/>
    <w:rsid w:val="00AB03F6"/>
    <w:rsid w:val="00AB042E"/>
    <w:rsid w:val="00AB0AC7"/>
    <w:rsid w:val="00AB24AE"/>
    <w:rsid w:val="00AB37B9"/>
    <w:rsid w:val="00AB3D62"/>
    <w:rsid w:val="00AB4E91"/>
    <w:rsid w:val="00AB7717"/>
    <w:rsid w:val="00AB797C"/>
    <w:rsid w:val="00AC0F92"/>
    <w:rsid w:val="00AC1456"/>
    <w:rsid w:val="00AC3213"/>
    <w:rsid w:val="00AC7188"/>
    <w:rsid w:val="00AC74D4"/>
    <w:rsid w:val="00AD026D"/>
    <w:rsid w:val="00AD0768"/>
    <w:rsid w:val="00AD126F"/>
    <w:rsid w:val="00AD2060"/>
    <w:rsid w:val="00AD45DC"/>
    <w:rsid w:val="00AE1A73"/>
    <w:rsid w:val="00AE361A"/>
    <w:rsid w:val="00AE6490"/>
    <w:rsid w:val="00AE6520"/>
    <w:rsid w:val="00AF05C7"/>
    <w:rsid w:val="00AF16CB"/>
    <w:rsid w:val="00AF25DF"/>
    <w:rsid w:val="00AF3B33"/>
    <w:rsid w:val="00AF7B7D"/>
    <w:rsid w:val="00B001B2"/>
    <w:rsid w:val="00B00BD4"/>
    <w:rsid w:val="00B0386F"/>
    <w:rsid w:val="00B043A4"/>
    <w:rsid w:val="00B13128"/>
    <w:rsid w:val="00B14C7B"/>
    <w:rsid w:val="00B14ECD"/>
    <w:rsid w:val="00B200E6"/>
    <w:rsid w:val="00B23B86"/>
    <w:rsid w:val="00B27505"/>
    <w:rsid w:val="00B27A64"/>
    <w:rsid w:val="00B3240A"/>
    <w:rsid w:val="00B33521"/>
    <w:rsid w:val="00B33875"/>
    <w:rsid w:val="00B343E1"/>
    <w:rsid w:val="00B375E7"/>
    <w:rsid w:val="00B40B69"/>
    <w:rsid w:val="00B42ACD"/>
    <w:rsid w:val="00B4324E"/>
    <w:rsid w:val="00B4327A"/>
    <w:rsid w:val="00B43457"/>
    <w:rsid w:val="00B4510D"/>
    <w:rsid w:val="00B4635E"/>
    <w:rsid w:val="00B4662E"/>
    <w:rsid w:val="00B46B7A"/>
    <w:rsid w:val="00B5037A"/>
    <w:rsid w:val="00B5732E"/>
    <w:rsid w:val="00B65925"/>
    <w:rsid w:val="00B65A89"/>
    <w:rsid w:val="00B66107"/>
    <w:rsid w:val="00B670ED"/>
    <w:rsid w:val="00B67772"/>
    <w:rsid w:val="00B70F6F"/>
    <w:rsid w:val="00B715B1"/>
    <w:rsid w:val="00B71E83"/>
    <w:rsid w:val="00B77C7F"/>
    <w:rsid w:val="00B81739"/>
    <w:rsid w:val="00B82541"/>
    <w:rsid w:val="00B85325"/>
    <w:rsid w:val="00B85F1A"/>
    <w:rsid w:val="00B93544"/>
    <w:rsid w:val="00B9462D"/>
    <w:rsid w:val="00B960E6"/>
    <w:rsid w:val="00B96B09"/>
    <w:rsid w:val="00BA07B6"/>
    <w:rsid w:val="00BA4608"/>
    <w:rsid w:val="00BB22BA"/>
    <w:rsid w:val="00BB2425"/>
    <w:rsid w:val="00BB4CE8"/>
    <w:rsid w:val="00BB7DB9"/>
    <w:rsid w:val="00BC1408"/>
    <w:rsid w:val="00BC3CD3"/>
    <w:rsid w:val="00BC752A"/>
    <w:rsid w:val="00BC760D"/>
    <w:rsid w:val="00BD24EA"/>
    <w:rsid w:val="00BD2C43"/>
    <w:rsid w:val="00BD2D3E"/>
    <w:rsid w:val="00BD34B6"/>
    <w:rsid w:val="00BD4450"/>
    <w:rsid w:val="00BD46C4"/>
    <w:rsid w:val="00BD77EC"/>
    <w:rsid w:val="00BD7B25"/>
    <w:rsid w:val="00BE149E"/>
    <w:rsid w:val="00BE17FE"/>
    <w:rsid w:val="00BE37DA"/>
    <w:rsid w:val="00BE64FA"/>
    <w:rsid w:val="00BE6F6C"/>
    <w:rsid w:val="00BE7B63"/>
    <w:rsid w:val="00BF0962"/>
    <w:rsid w:val="00BF2081"/>
    <w:rsid w:val="00BF2167"/>
    <w:rsid w:val="00BF2223"/>
    <w:rsid w:val="00BF2CBF"/>
    <w:rsid w:val="00BF2F77"/>
    <w:rsid w:val="00C02E60"/>
    <w:rsid w:val="00C05A19"/>
    <w:rsid w:val="00C06A42"/>
    <w:rsid w:val="00C114F8"/>
    <w:rsid w:val="00C124CB"/>
    <w:rsid w:val="00C1258F"/>
    <w:rsid w:val="00C13077"/>
    <w:rsid w:val="00C13EBB"/>
    <w:rsid w:val="00C14F74"/>
    <w:rsid w:val="00C15D22"/>
    <w:rsid w:val="00C17C33"/>
    <w:rsid w:val="00C20858"/>
    <w:rsid w:val="00C20D3E"/>
    <w:rsid w:val="00C21A19"/>
    <w:rsid w:val="00C221DA"/>
    <w:rsid w:val="00C26816"/>
    <w:rsid w:val="00C26EA9"/>
    <w:rsid w:val="00C2767A"/>
    <w:rsid w:val="00C36748"/>
    <w:rsid w:val="00C42547"/>
    <w:rsid w:val="00C450FB"/>
    <w:rsid w:val="00C4665C"/>
    <w:rsid w:val="00C46B24"/>
    <w:rsid w:val="00C50427"/>
    <w:rsid w:val="00C507E6"/>
    <w:rsid w:val="00C51420"/>
    <w:rsid w:val="00C532C2"/>
    <w:rsid w:val="00C53F31"/>
    <w:rsid w:val="00C62270"/>
    <w:rsid w:val="00C635B3"/>
    <w:rsid w:val="00C64E7E"/>
    <w:rsid w:val="00C6520F"/>
    <w:rsid w:val="00C67DDF"/>
    <w:rsid w:val="00C70608"/>
    <w:rsid w:val="00C70684"/>
    <w:rsid w:val="00C717B7"/>
    <w:rsid w:val="00C73697"/>
    <w:rsid w:val="00C77233"/>
    <w:rsid w:val="00C779C2"/>
    <w:rsid w:val="00C80A6D"/>
    <w:rsid w:val="00C84C0A"/>
    <w:rsid w:val="00C90B8A"/>
    <w:rsid w:val="00C90C24"/>
    <w:rsid w:val="00C90EA0"/>
    <w:rsid w:val="00C91E3F"/>
    <w:rsid w:val="00C95376"/>
    <w:rsid w:val="00CA18B7"/>
    <w:rsid w:val="00CA19C1"/>
    <w:rsid w:val="00CA26DC"/>
    <w:rsid w:val="00CA3152"/>
    <w:rsid w:val="00CA3C1F"/>
    <w:rsid w:val="00CA3D59"/>
    <w:rsid w:val="00CA404B"/>
    <w:rsid w:val="00CA5D7D"/>
    <w:rsid w:val="00CB3EBB"/>
    <w:rsid w:val="00CC18DC"/>
    <w:rsid w:val="00CC1973"/>
    <w:rsid w:val="00CC19B5"/>
    <w:rsid w:val="00CC315F"/>
    <w:rsid w:val="00CC4BE2"/>
    <w:rsid w:val="00CC528C"/>
    <w:rsid w:val="00CC6E2C"/>
    <w:rsid w:val="00CC7C3F"/>
    <w:rsid w:val="00CD1D10"/>
    <w:rsid w:val="00CD2775"/>
    <w:rsid w:val="00CD5387"/>
    <w:rsid w:val="00CE2774"/>
    <w:rsid w:val="00CE285D"/>
    <w:rsid w:val="00CE642F"/>
    <w:rsid w:val="00CE6C7A"/>
    <w:rsid w:val="00CF499A"/>
    <w:rsid w:val="00CF4A47"/>
    <w:rsid w:val="00CF4D9E"/>
    <w:rsid w:val="00CF5205"/>
    <w:rsid w:val="00D00228"/>
    <w:rsid w:val="00D002B7"/>
    <w:rsid w:val="00D03481"/>
    <w:rsid w:val="00D03909"/>
    <w:rsid w:val="00D05E3F"/>
    <w:rsid w:val="00D10137"/>
    <w:rsid w:val="00D10DE9"/>
    <w:rsid w:val="00D1201E"/>
    <w:rsid w:val="00D1371C"/>
    <w:rsid w:val="00D15BBC"/>
    <w:rsid w:val="00D15E45"/>
    <w:rsid w:val="00D20C44"/>
    <w:rsid w:val="00D229E7"/>
    <w:rsid w:val="00D22C93"/>
    <w:rsid w:val="00D262A7"/>
    <w:rsid w:val="00D27CEA"/>
    <w:rsid w:val="00D27E98"/>
    <w:rsid w:val="00D33B71"/>
    <w:rsid w:val="00D33C84"/>
    <w:rsid w:val="00D341C7"/>
    <w:rsid w:val="00D34809"/>
    <w:rsid w:val="00D3573D"/>
    <w:rsid w:val="00D43B10"/>
    <w:rsid w:val="00D43F8C"/>
    <w:rsid w:val="00D4427C"/>
    <w:rsid w:val="00D456DB"/>
    <w:rsid w:val="00D52A9C"/>
    <w:rsid w:val="00D55B09"/>
    <w:rsid w:val="00D567FB"/>
    <w:rsid w:val="00D6090A"/>
    <w:rsid w:val="00D61E8E"/>
    <w:rsid w:val="00D62465"/>
    <w:rsid w:val="00D62CDA"/>
    <w:rsid w:val="00D65755"/>
    <w:rsid w:val="00D67748"/>
    <w:rsid w:val="00D67B8B"/>
    <w:rsid w:val="00D67EFC"/>
    <w:rsid w:val="00D74329"/>
    <w:rsid w:val="00D754F9"/>
    <w:rsid w:val="00D80B77"/>
    <w:rsid w:val="00D817C2"/>
    <w:rsid w:val="00D81B82"/>
    <w:rsid w:val="00D848CB"/>
    <w:rsid w:val="00D8611A"/>
    <w:rsid w:val="00D9192C"/>
    <w:rsid w:val="00D921D3"/>
    <w:rsid w:val="00D932EA"/>
    <w:rsid w:val="00D94824"/>
    <w:rsid w:val="00D95C07"/>
    <w:rsid w:val="00DA0A18"/>
    <w:rsid w:val="00DA1BFD"/>
    <w:rsid w:val="00DA31D7"/>
    <w:rsid w:val="00DA47C1"/>
    <w:rsid w:val="00DA4DB5"/>
    <w:rsid w:val="00DA5013"/>
    <w:rsid w:val="00DA74A5"/>
    <w:rsid w:val="00DB2135"/>
    <w:rsid w:val="00DB358A"/>
    <w:rsid w:val="00DC11C0"/>
    <w:rsid w:val="00DC2929"/>
    <w:rsid w:val="00DC4995"/>
    <w:rsid w:val="00DC6723"/>
    <w:rsid w:val="00DC72D3"/>
    <w:rsid w:val="00DD06DD"/>
    <w:rsid w:val="00DD10E6"/>
    <w:rsid w:val="00DD3B9B"/>
    <w:rsid w:val="00DE1BAD"/>
    <w:rsid w:val="00DE2972"/>
    <w:rsid w:val="00DE319B"/>
    <w:rsid w:val="00DE5655"/>
    <w:rsid w:val="00DF18BC"/>
    <w:rsid w:val="00DF3E5F"/>
    <w:rsid w:val="00DF6A96"/>
    <w:rsid w:val="00DF7C8C"/>
    <w:rsid w:val="00E00ABC"/>
    <w:rsid w:val="00E05C92"/>
    <w:rsid w:val="00E06B2B"/>
    <w:rsid w:val="00E07A6A"/>
    <w:rsid w:val="00E1046C"/>
    <w:rsid w:val="00E10C6B"/>
    <w:rsid w:val="00E16CD0"/>
    <w:rsid w:val="00E25101"/>
    <w:rsid w:val="00E251F8"/>
    <w:rsid w:val="00E25D28"/>
    <w:rsid w:val="00E26387"/>
    <w:rsid w:val="00E303C7"/>
    <w:rsid w:val="00E30503"/>
    <w:rsid w:val="00E3405E"/>
    <w:rsid w:val="00E3466B"/>
    <w:rsid w:val="00E35E9C"/>
    <w:rsid w:val="00E41344"/>
    <w:rsid w:val="00E44C32"/>
    <w:rsid w:val="00E478E3"/>
    <w:rsid w:val="00E50311"/>
    <w:rsid w:val="00E51F38"/>
    <w:rsid w:val="00E530DC"/>
    <w:rsid w:val="00E53191"/>
    <w:rsid w:val="00E54FE6"/>
    <w:rsid w:val="00E55B1B"/>
    <w:rsid w:val="00E55B66"/>
    <w:rsid w:val="00E577AA"/>
    <w:rsid w:val="00E602FC"/>
    <w:rsid w:val="00E62018"/>
    <w:rsid w:val="00E62120"/>
    <w:rsid w:val="00E6257C"/>
    <w:rsid w:val="00E631BD"/>
    <w:rsid w:val="00E63382"/>
    <w:rsid w:val="00E64DEC"/>
    <w:rsid w:val="00E65B24"/>
    <w:rsid w:val="00E6626B"/>
    <w:rsid w:val="00E664A9"/>
    <w:rsid w:val="00E6663E"/>
    <w:rsid w:val="00E66DCA"/>
    <w:rsid w:val="00E67100"/>
    <w:rsid w:val="00E7094C"/>
    <w:rsid w:val="00E72D74"/>
    <w:rsid w:val="00E73902"/>
    <w:rsid w:val="00E741B3"/>
    <w:rsid w:val="00E7529A"/>
    <w:rsid w:val="00E8077B"/>
    <w:rsid w:val="00E80CC8"/>
    <w:rsid w:val="00E85741"/>
    <w:rsid w:val="00E86809"/>
    <w:rsid w:val="00E910B6"/>
    <w:rsid w:val="00E948F2"/>
    <w:rsid w:val="00E95A4F"/>
    <w:rsid w:val="00E9615D"/>
    <w:rsid w:val="00E96655"/>
    <w:rsid w:val="00E96C9A"/>
    <w:rsid w:val="00EA3D78"/>
    <w:rsid w:val="00EA6172"/>
    <w:rsid w:val="00EB1DD9"/>
    <w:rsid w:val="00EB5B8D"/>
    <w:rsid w:val="00EB616A"/>
    <w:rsid w:val="00EB786A"/>
    <w:rsid w:val="00EB7BFC"/>
    <w:rsid w:val="00EC4BBF"/>
    <w:rsid w:val="00EC4F85"/>
    <w:rsid w:val="00EC5B11"/>
    <w:rsid w:val="00EC6933"/>
    <w:rsid w:val="00ED0BAF"/>
    <w:rsid w:val="00ED0E8C"/>
    <w:rsid w:val="00ED10A9"/>
    <w:rsid w:val="00ED3437"/>
    <w:rsid w:val="00ED5F3A"/>
    <w:rsid w:val="00ED7E32"/>
    <w:rsid w:val="00EE3CEB"/>
    <w:rsid w:val="00EE495A"/>
    <w:rsid w:val="00EE67FC"/>
    <w:rsid w:val="00EE6959"/>
    <w:rsid w:val="00EF1C35"/>
    <w:rsid w:val="00EF28F5"/>
    <w:rsid w:val="00EF5A82"/>
    <w:rsid w:val="00EF6FC5"/>
    <w:rsid w:val="00F00C4A"/>
    <w:rsid w:val="00F017FA"/>
    <w:rsid w:val="00F01B72"/>
    <w:rsid w:val="00F02A1D"/>
    <w:rsid w:val="00F02D8A"/>
    <w:rsid w:val="00F05BFA"/>
    <w:rsid w:val="00F05EB3"/>
    <w:rsid w:val="00F10C20"/>
    <w:rsid w:val="00F1114C"/>
    <w:rsid w:val="00F126F8"/>
    <w:rsid w:val="00F12803"/>
    <w:rsid w:val="00F131B4"/>
    <w:rsid w:val="00F13929"/>
    <w:rsid w:val="00F13DD4"/>
    <w:rsid w:val="00F15030"/>
    <w:rsid w:val="00F1717C"/>
    <w:rsid w:val="00F200EE"/>
    <w:rsid w:val="00F203AF"/>
    <w:rsid w:val="00F2609D"/>
    <w:rsid w:val="00F30460"/>
    <w:rsid w:val="00F305D8"/>
    <w:rsid w:val="00F32B55"/>
    <w:rsid w:val="00F349FA"/>
    <w:rsid w:val="00F34D92"/>
    <w:rsid w:val="00F356C2"/>
    <w:rsid w:val="00F365F7"/>
    <w:rsid w:val="00F36D9A"/>
    <w:rsid w:val="00F40012"/>
    <w:rsid w:val="00F400CD"/>
    <w:rsid w:val="00F40518"/>
    <w:rsid w:val="00F408DF"/>
    <w:rsid w:val="00F4135B"/>
    <w:rsid w:val="00F41606"/>
    <w:rsid w:val="00F424B0"/>
    <w:rsid w:val="00F44866"/>
    <w:rsid w:val="00F4540E"/>
    <w:rsid w:val="00F47277"/>
    <w:rsid w:val="00F51B36"/>
    <w:rsid w:val="00F55A8F"/>
    <w:rsid w:val="00F654D7"/>
    <w:rsid w:val="00F66362"/>
    <w:rsid w:val="00F6762C"/>
    <w:rsid w:val="00F70272"/>
    <w:rsid w:val="00F741D6"/>
    <w:rsid w:val="00F7555B"/>
    <w:rsid w:val="00F77BA7"/>
    <w:rsid w:val="00F810B6"/>
    <w:rsid w:val="00F83DB2"/>
    <w:rsid w:val="00F85E49"/>
    <w:rsid w:val="00F871C7"/>
    <w:rsid w:val="00F967BA"/>
    <w:rsid w:val="00F96AA0"/>
    <w:rsid w:val="00F97222"/>
    <w:rsid w:val="00F97644"/>
    <w:rsid w:val="00FA25C4"/>
    <w:rsid w:val="00FA273B"/>
    <w:rsid w:val="00FA5160"/>
    <w:rsid w:val="00FB09A5"/>
    <w:rsid w:val="00FB15D4"/>
    <w:rsid w:val="00FB2CA8"/>
    <w:rsid w:val="00FB43D1"/>
    <w:rsid w:val="00FB55C8"/>
    <w:rsid w:val="00FB5B54"/>
    <w:rsid w:val="00FC4432"/>
    <w:rsid w:val="00FC4F93"/>
    <w:rsid w:val="00FC6B1C"/>
    <w:rsid w:val="00FD0457"/>
    <w:rsid w:val="00FD36BF"/>
    <w:rsid w:val="00FD4C6E"/>
    <w:rsid w:val="00FD50B3"/>
    <w:rsid w:val="00FD53D9"/>
    <w:rsid w:val="00FD6A01"/>
    <w:rsid w:val="00FE389A"/>
    <w:rsid w:val="00FE47D3"/>
    <w:rsid w:val="00FE791E"/>
    <w:rsid w:val="00FE7F0C"/>
    <w:rsid w:val="00FF1199"/>
    <w:rsid w:val="00FF282C"/>
    <w:rsid w:val="00FF41BF"/>
    <w:rsid w:val="00FF5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F2D07"/>
  <w15:docId w15:val="{D621820C-4E4D-44E0-B804-62E7EB131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1BAD"/>
    <w:pPr>
      <w:ind w:left="720"/>
      <w:contextualSpacing/>
    </w:pPr>
  </w:style>
  <w:style w:type="paragraph" w:styleId="Caption">
    <w:name w:val="caption"/>
    <w:basedOn w:val="Normal"/>
    <w:next w:val="Normal"/>
    <w:uiPriority w:val="35"/>
    <w:unhideWhenUsed/>
    <w:qFormat/>
    <w:rsid w:val="00DF18BC"/>
    <w:pPr>
      <w:spacing w:after="200" w:line="240" w:lineRule="auto"/>
    </w:pPr>
    <w:rPr>
      <w:i/>
      <w:iCs/>
      <w:color w:val="44546A" w:themeColor="text2"/>
      <w:sz w:val="18"/>
      <w:szCs w:val="18"/>
    </w:rPr>
  </w:style>
  <w:style w:type="table" w:customStyle="1" w:styleId="PlainTable31">
    <w:name w:val="Plain Table 31"/>
    <w:basedOn w:val="TableNormal"/>
    <w:uiPriority w:val="43"/>
    <w:rsid w:val="00C14F7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C14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E4DBA"/>
    <w:rPr>
      <w:sz w:val="18"/>
      <w:szCs w:val="18"/>
    </w:rPr>
  </w:style>
  <w:style w:type="paragraph" w:styleId="CommentText">
    <w:name w:val="annotation text"/>
    <w:basedOn w:val="Normal"/>
    <w:link w:val="CommentTextChar"/>
    <w:uiPriority w:val="99"/>
    <w:semiHidden/>
    <w:unhideWhenUsed/>
    <w:rsid w:val="001E4DBA"/>
    <w:pPr>
      <w:spacing w:line="240" w:lineRule="auto"/>
    </w:pPr>
    <w:rPr>
      <w:sz w:val="24"/>
      <w:szCs w:val="24"/>
    </w:rPr>
  </w:style>
  <w:style w:type="character" w:customStyle="1" w:styleId="CommentTextChar">
    <w:name w:val="Comment Text Char"/>
    <w:basedOn w:val="DefaultParagraphFont"/>
    <w:link w:val="CommentText"/>
    <w:uiPriority w:val="99"/>
    <w:semiHidden/>
    <w:rsid w:val="001E4DBA"/>
    <w:rPr>
      <w:sz w:val="24"/>
      <w:szCs w:val="24"/>
    </w:rPr>
  </w:style>
  <w:style w:type="paragraph" w:styleId="CommentSubject">
    <w:name w:val="annotation subject"/>
    <w:basedOn w:val="CommentText"/>
    <w:next w:val="CommentText"/>
    <w:link w:val="CommentSubjectChar"/>
    <w:uiPriority w:val="99"/>
    <w:semiHidden/>
    <w:unhideWhenUsed/>
    <w:rsid w:val="001E4DBA"/>
    <w:rPr>
      <w:b/>
      <w:bCs/>
      <w:sz w:val="20"/>
      <w:szCs w:val="20"/>
    </w:rPr>
  </w:style>
  <w:style w:type="character" w:customStyle="1" w:styleId="CommentSubjectChar">
    <w:name w:val="Comment Subject Char"/>
    <w:basedOn w:val="CommentTextChar"/>
    <w:link w:val="CommentSubject"/>
    <w:uiPriority w:val="99"/>
    <w:semiHidden/>
    <w:rsid w:val="001E4DBA"/>
    <w:rPr>
      <w:b/>
      <w:bCs/>
      <w:sz w:val="20"/>
      <w:szCs w:val="20"/>
    </w:rPr>
  </w:style>
  <w:style w:type="paragraph" w:styleId="BalloonText">
    <w:name w:val="Balloon Text"/>
    <w:basedOn w:val="Normal"/>
    <w:link w:val="BalloonTextChar"/>
    <w:uiPriority w:val="99"/>
    <w:semiHidden/>
    <w:unhideWhenUsed/>
    <w:rsid w:val="001E4DB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4DBA"/>
    <w:rPr>
      <w:rFonts w:ascii="Times New Roman" w:hAnsi="Times New Roman" w:cs="Times New Roman"/>
      <w:sz w:val="18"/>
      <w:szCs w:val="18"/>
    </w:rPr>
  </w:style>
  <w:style w:type="paragraph" w:styleId="Revision">
    <w:name w:val="Revision"/>
    <w:hidden/>
    <w:uiPriority w:val="99"/>
    <w:semiHidden/>
    <w:rsid w:val="001E4DBA"/>
    <w:pPr>
      <w:spacing w:after="0" w:line="240" w:lineRule="auto"/>
    </w:pPr>
  </w:style>
  <w:style w:type="paragraph" w:styleId="DocumentMap">
    <w:name w:val="Document Map"/>
    <w:basedOn w:val="Normal"/>
    <w:link w:val="DocumentMapChar"/>
    <w:uiPriority w:val="99"/>
    <w:semiHidden/>
    <w:unhideWhenUsed/>
    <w:rsid w:val="001E4DBA"/>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E4DBA"/>
    <w:rPr>
      <w:rFonts w:ascii="Times New Roman" w:hAnsi="Times New Roman" w:cs="Times New Roman"/>
      <w:sz w:val="24"/>
      <w:szCs w:val="24"/>
    </w:rPr>
  </w:style>
  <w:style w:type="character" w:styleId="LineNumber">
    <w:name w:val="line number"/>
    <w:basedOn w:val="DefaultParagraphFont"/>
    <w:uiPriority w:val="99"/>
    <w:semiHidden/>
    <w:unhideWhenUsed/>
    <w:rsid w:val="00C13077"/>
  </w:style>
  <w:style w:type="character" w:styleId="Hyperlink">
    <w:name w:val="Hyperlink"/>
    <w:basedOn w:val="DefaultParagraphFont"/>
    <w:uiPriority w:val="99"/>
    <w:unhideWhenUsed/>
    <w:rsid w:val="00C2767A"/>
    <w:rPr>
      <w:color w:val="0563C1" w:themeColor="hyperlink"/>
      <w:u w:val="single"/>
    </w:rPr>
  </w:style>
  <w:style w:type="paragraph" w:styleId="Header">
    <w:name w:val="header"/>
    <w:basedOn w:val="Normal"/>
    <w:link w:val="HeaderChar"/>
    <w:uiPriority w:val="99"/>
    <w:unhideWhenUsed/>
    <w:rsid w:val="00E25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5101"/>
  </w:style>
  <w:style w:type="paragraph" w:styleId="Footer">
    <w:name w:val="footer"/>
    <w:basedOn w:val="Normal"/>
    <w:link w:val="FooterChar"/>
    <w:uiPriority w:val="99"/>
    <w:unhideWhenUsed/>
    <w:rsid w:val="00E25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5101"/>
  </w:style>
  <w:style w:type="character" w:styleId="PlaceholderText">
    <w:name w:val="Placeholder Text"/>
    <w:basedOn w:val="DefaultParagraphFont"/>
    <w:uiPriority w:val="99"/>
    <w:semiHidden/>
    <w:rsid w:val="00E96C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8622323">
      <w:bodyDiv w:val="1"/>
      <w:marLeft w:val="0"/>
      <w:marRight w:val="0"/>
      <w:marTop w:val="0"/>
      <w:marBottom w:val="0"/>
      <w:divBdr>
        <w:top w:val="none" w:sz="0" w:space="0" w:color="auto"/>
        <w:left w:val="none" w:sz="0" w:space="0" w:color="auto"/>
        <w:bottom w:val="none" w:sz="0" w:space="0" w:color="auto"/>
        <w:right w:val="none" w:sz="0" w:space="0" w:color="auto"/>
      </w:divBdr>
      <w:divsChild>
        <w:div w:id="16186805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7.png"/><Relationship Id="rId21" Type="http://schemas.openxmlformats.org/officeDocument/2006/relationships/image" Target="media/image8.wmf"/><Relationship Id="rId42" Type="http://schemas.openxmlformats.org/officeDocument/2006/relationships/image" Target="media/image16.wmf"/><Relationship Id="rId47" Type="http://schemas.openxmlformats.org/officeDocument/2006/relationships/image" Target="media/image19.wmf"/><Relationship Id="rId63" Type="http://schemas.openxmlformats.org/officeDocument/2006/relationships/image" Target="media/image28.wmf"/><Relationship Id="rId68" Type="http://schemas.openxmlformats.org/officeDocument/2006/relationships/oleObject" Target="embeddings/oleObject31.bin"/><Relationship Id="rId84" Type="http://schemas.openxmlformats.org/officeDocument/2006/relationships/image" Target="media/image39.png"/><Relationship Id="rId89" Type="http://schemas.openxmlformats.org/officeDocument/2006/relationships/oleObject" Target="embeddings/oleObject42.bin"/><Relationship Id="rId112" Type="http://schemas.openxmlformats.org/officeDocument/2006/relationships/image" Target="media/image54.png"/><Relationship Id="rId16" Type="http://schemas.openxmlformats.org/officeDocument/2006/relationships/oleObject" Target="embeddings/oleObject4.bin"/><Relationship Id="rId107" Type="http://schemas.openxmlformats.org/officeDocument/2006/relationships/image" Target="media/image50.png"/><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5.wmf"/><Relationship Id="rId53" Type="http://schemas.openxmlformats.org/officeDocument/2006/relationships/image" Target="media/image22.png"/><Relationship Id="rId58" Type="http://schemas.openxmlformats.org/officeDocument/2006/relationships/oleObject" Target="embeddings/oleObject26.bin"/><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image" Target="media/image38.wmf"/><Relationship Id="rId90" Type="http://schemas.openxmlformats.org/officeDocument/2006/relationships/image" Target="media/image41.png"/><Relationship Id="rId95" Type="http://schemas.openxmlformats.org/officeDocument/2006/relationships/oleObject" Target="embeddings/oleObject45.bin"/><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oleObject" Target="embeddings/oleObject20.bin"/><Relationship Id="rId48" Type="http://schemas.openxmlformats.org/officeDocument/2006/relationships/oleObject" Target="embeddings/oleObject22.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1.png"/><Relationship Id="rId77" Type="http://schemas.openxmlformats.org/officeDocument/2006/relationships/oleObject" Target="embeddings/oleObject35.bin"/><Relationship Id="rId100" Type="http://schemas.openxmlformats.org/officeDocument/2006/relationships/oleObject" Target="embeddings/oleObject48.bin"/><Relationship Id="rId105" Type="http://schemas.microsoft.com/office/2007/relationships/hdphoto" Target="media/hdphoto1.wdp"/><Relationship Id="rId113" Type="http://schemas.microsoft.com/office/2007/relationships/hdphoto" Target="media/hdphoto3.wdp"/><Relationship Id="rId118" Type="http://schemas.microsoft.com/office/2007/relationships/hdphoto" Target="media/hdphoto5.wdp"/><Relationship Id="rId8" Type="http://schemas.openxmlformats.org/officeDocument/2006/relationships/image" Target="media/image1.png"/><Relationship Id="rId51" Type="http://schemas.openxmlformats.org/officeDocument/2006/relationships/image" Target="media/image21.wmf"/><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image" Target="media/image40.wmf"/><Relationship Id="rId93" Type="http://schemas.openxmlformats.org/officeDocument/2006/relationships/oleObject" Target="embeddings/oleObject44.bin"/><Relationship Id="rId98" Type="http://schemas.openxmlformats.org/officeDocument/2006/relationships/oleObject" Target="embeddings/oleObject47.bin"/><Relationship Id="rId121"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oleObject" Target="embeddings/oleObject49.bin"/><Relationship Id="rId108" Type="http://schemas.openxmlformats.org/officeDocument/2006/relationships/image" Target="media/image51.png"/><Relationship Id="rId116" Type="http://schemas.microsoft.com/office/2007/relationships/hdphoto" Target="media/hdphoto4.wdp"/><Relationship Id="rId124"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oleObject" Target="embeddings/oleObject19.bin"/><Relationship Id="rId54" Type="http://schemas.openxmlformats.org/officeDocument/2006/relationships/image" Target="media/image23.png"/><Relationship Id="rId62" Type="http://schemas.openxmlformats.org/officeDocument/2006/relationships/oleObject" Target="embeddings/oleObject28.bin"/><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oleObject" Target="embeddings/oleObject41.bin"/><Relationship Id="rId91" Type="http://schemas.openxmlformats.org/officeDocument/2006/relationships/oleObject" Target="embeddings/oleObject43.bin"/><Relationship Id="rId96" Type="http://schemas.openxmlformats.org/officeDocument/2006/relationships/image" Target="media/image44.png"/><Relationship Id="rId111"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image" Target="media/image20.wmf"/><Relationship Id="rId57" Type="http://schemas.openxmlformats.org/officeDocument/2006/relationships/image" Target="media/image25.wmf"/><Relationship Id="rId106" Type="http://schemas.openxmlformats.org/officeDocument/2006/relationships/image" Target="media/image49.emf"/><Relationship Id="rId114" Type="http://schemas.openxmlformats.org/officeDocument/2006/relationships/image" Target="media/image55.jpeg"/><Relationship Id="rId119" Type="http://schemas.openxmlformats.org/officeDocument/2006/relationships/image" Target="media/image58.png"/><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image" Target="media/image17.png"/><Relationship Id="rId52" Type="http://schemas.openxmlformats.org/officeDocument/2006/relationships/oleObject" Target="embeddings/oleObject24.bin"/><Relationship Id="rId60" Type="http://schemas.openxmlformats.org/officeDocument/2006/relationships/oleObject" Target="embeddings/oleObject27.bin"/><Relationship Id="rId65" Type="http://schemas.openxmlformats.org/officeDocument/2006/relationships/image" Target="media/image29.wmf"/><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oleObject" Target="embeddings/oleObject39.bin"/><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png"/><Relationship Id="rId122"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7.bin"/><Relationship Id="rId109" Type="http://schemas.microsoft.com/office/2007/relationships/hdphoto" Target="media/hdphoto2.wdp"/><Relationship Id="rId34" Type="http://schemas.openxmlformats.org/officeDocument/2006/relationships/oleObject" Target="embeddings/oleObject14.bin"/><Relationship Id="rId50" Type="http://schemas.openxmlformats.org/officeDocument/2006/relationships/oleObject" Target="embeddings/oleObject23.bin"/><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oleObject" Target="embeddings/oleObject46.bin"/><Relationship Id="rId104" Type="http://schemas.openxmlformats.org/officeDocument/2006/relationships/image" Target="media/image48.png"/><Relationship Id="rId120" Type="http://schemas.openxmlformats.org/officeDocument/2006/relationships/image" Target="media/image59.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8.bin"/><Relationship Id="rId45" Type="http://schemas.openxmlformats.org/officeDocument/2006/relationships/image" Target="media/image18.wmf"/><Relationship Id="rId66" Type="http://schemas.openxmlformats.org/officeDocument/2006/relationships/oleObject" Target="embeddings/oleObject30.bin"/><Relationship Id="rId87" Type="http://schemas.openxmlformats.org/officeDocument/2006/relationships/oleObject" Target="embeddings/oleObject40.bin"/><Relationship Id="rId110" Type="http://schemas.openxmlformats.org/officeDocument/2006/relationships/image" Target="media/image52.png"/><Relationship Id="rId115"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D030D9CA-81A9-4151-AE5B-95E41242B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29813</Words>
  <Characters>169938</Characters>
  <Application>Microsoft Office Word</Application>
  <DocSecurity>0</DocSecurity>
  <Lines>1416</Lines>
  <Paragraphs>398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Anjali Mehrotra</dc:creator>
  <cp:lastModifiedBy>Anjali Mehrotra</cp:lastModifiedBy>
  <cp:revision>2</cp:revision>
  <cp:lastPrinted>2018-03-22T10:45:00Z</cp:lastPrinted>
  <dcterms:created xsi:type="dcterms:W3CDTF">2018-06-14T12:20:00Z</dcterms:created>
  <dcterms:modified xsi:type="dcterms:W3CDTF">2018-06-14T12:20:00Z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f8150120-951a-36c3-9232-fe4ba030f460</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http://www.zotero.org/styles/engineering-structures</vt:lpwstr>
  </property>
  <property fmtid="{D5CDD505-2E9C-101B-9397-08002B2CF9AE}" pid="16" name="Mendeley Recent Style Name 5_1">
    <vt:lpwstr>Engineering Structures</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