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9F43" w14:textId="4D158026" w:rsidR="00E2368C" w:rsidRPr="00F442B5" w:rsidRDefault="00707946" w:rsidP="00F442B5">
      <w:pPr>
        <w:spacing w:after="0" w:line="480" w:lineRule="auto"/>
        <w:jc w:val="center"/>
        <w:rPr>
          <w:rFonts w:ascii="Times New Roman" w:hAnsi="Times New Roman" w:cs="Times New Roman"/>
          <w:sz w:val="24"/>
          <w:szCs w:val="24"/>
        </w:rPr>
      </w:pPr>
      <w:r w:rsidRPr="00F442B5">
        <w:rPr>
          <w:rFonts w:ascii="Times New Roman" w:hAnsi="Times New Roman" w:cs="Times New Roman"/>
          <w:sz w:val="24"/>
          <w:szCs w:val="24"/>
        </w:rPr>
        <w:t>Making It Long: Men, Women</w:t>
      </w:r>
      <w:r w:rsidR="00BB2B24">
        <w:rPr>
          <w:rFonts w:ascii="Times New Roman" w:hAnsi="Times New Roman" w:cs="Times New Roman"/>
          <w:sz w:val="24"/>
          <w:szCs w:val="24"/>
        </w:rPr>
        <w:t>,</w:t>
      </w:r>
      <w:r w:rsidRPr="00F442B5">
        <w:rPr>
          <w:rFonts w:ascii="Times New Roman" w:hAnsi="Times New Roman" w:cs="Times New Roman"/>
          <w:sz w:val="24"/>
          <w:szCs w:val="24"/>
        </w:rPr>
        <w:t xml:space="preserve"> and the Great American Novel Now</w:t>
      </w:r>
    </w:p>
    <w:p w14:paraId="2FAE7C65" w14:textId="77777777" w:rsidR="00E2368C" w:rsidRPr="00F442B5" w:rsidRDefault="00BE7FA4" w:rsidP="00F442B5">
      <w:pPr>
        <w:spacing w:after="0" w:line="480" w:lineRule="auto"/>
        <w:jc w:val="center"/>
        <w:rPr>
          <w:rFonts w:ascii="Times New Roman" w:hAnsi="Times New Roman" w:cs="Times New Roman"/>
          <w:sz w:val="24"/>
          <w:szCs w:val="24"/>
        </w:rPr>
      </w:pPr>
      <w:r w:rsidRPr="00F442B5">
        <w:rPr>
          <w:rFonts w:ascii="Times New Roman" w:hAnsi="Times New Roman" w:cs="Times New Roman"/>
          <w:sz w:val="24"/>
          <w:szCs w:val="24"/>
        </w:rPr>
        <w:t>Kasia Boddy</w:t>
      </w:r>
    </w:p>
    <w:p w14:paraId="53E70B3A" w14:textId="77777777" w:rsidR="00E2368C" w:rsidRDefault="00E2368C" w:rsidP="00F442B5">
      <w:pPr>
        <w:spacing w:after="0" w:line="480" w:lineRule="auto"/>
        <w:jc w:val="center"/>
        <w:rPr>
          <w:rFonts w:ascii="Times New Roman" w:hAnsi="Times New Roman" w:cs="Times New Roman"/>
          <w:b/>
          <w:sz w:val="24"/>
          <w:szCs w:val="24"/>
        </w:rPr>
      </w:pPr>
    </w:p>
    <w:p w14:paraId="61A6966C" w14:textId="77777777" w:rsidR="00E2368C" w:rsidRPr="00F442B5" w:rsidRDefault="00707946" w:rsidP="003574FD">
      <w:pPr>
        <w:spacing w:after="0" w:line="480" w:lineRule="auto"/>
        <w:ind w:left="1134"/>
        <w:jc w:val="center"/>
        <w:rPr>
          <w:rFonts w:ascii="Times New Roman" w:hAnsi="Times New Roman" w:cs="Times New Roman"/>
          <w:sz w:val="24"/>
          <w:szCs w:val="24"/>
        </w:rPr>
      </w:pPr>
      <w:r w:rsidRPr="00F442B5">
        <w:rPr>
          <w:rFonts w:ascii="Times New Roman" w:hAnsi="Times New Roman" w:cs="Times New Roman"/>
          <w:sz w:val="24"/>
          <w:szCs w:val="24"/>
        </w:rPr>
        <w:t>He said he would make a long story short. Then he made it long. He entertained the men, why not?</w:t>
      </w:r>
      <w:r w:rsidRPr="00F442B5">
        <w:rPr>
          <w:rStyle w:val="EndnoteReference"/>
          <w:rFonts w:ascii="Times New Roman" w:hAnsi="Times New Roman" w:cs="Times New Roman"/>
          <w:sz w:val="24"/>
          <w:szCs w:val="24"/>
        </w:rPr>
        <w:endnoteReference w:id="1"/>
      </w:r>
    </w:p>
    <w:p w14:paraId="4EE58BB8" w14:textId="77777777" w:rsidR="00E2368C" w:rsidRPr="00F442B5" w:rsidRDefault="00E2368C" w:rsidP="00F442B5">
      <w:pPr>
        <w:spacing w:after="0" w:line="480" w:lineRule="auto"/>
        <w:rPr>
          <w:rFonts w:ascii="Times New Roman" w:hAnsi="Times New Roman" w:cs="Times New Roman"/>
          <w:sz w:val="24"/>
          <w:szCs w:val="24"/>
        </w:rPr>
      </w:pPr>
    </w:p>
    <w:p w14:paraId="572DED8E" w14:textId="487A1D99" w:rsidR="00E2368C" w:rsidRPr="00F442B5" w:rsidRDefault="00707946" w:rsidP="00F442B5">
      <w:pPr>
        <w:spacing w:after="0" w:line="480" w:lineRule="auto"/>
        <w:rPr>
          <w:rFonts w:ascii="Times New Roman" w:hAnsi="Times New Roman" w:cs="Times New Roman"/>
          <w:sz w:val="24"/>
          <w:szCs w:val="24"/>
        </w:rPr>
      </w:pPr>
      <w:r w:rsidRPr="00F442B5">
        <w:rPr>
          <w:rFonts w:ascii="Times New Roman" w:hAnsi="Times New Roman" w:cs="Times New Roman"/>
          <w:sz w:val="24"/>
          <w:szCs w:val="24"/>
        </w:rPr>
        <w:tab/>
      </w:r>
      <w:r w:rsidR="00356EA4" w:rsidRPr="00BE7FA4">
        <w:rPr>
          <w:rFonts w:ascii="Times New Roman" w:hAnsi="Times New Roman" w:cs="Times New Roman"/>
          <w:sz w:val="24"/>
          <w:szCs w:val="24"/>
          <w:shd w:val="clear" w:color="auto" w:fill="FFFFFF"/>
        </w:rPr>
        <w:t>‘There comes a time in the mid-life of every male American writer when he feels compelled to make his big statement about the state of the union.’</w:t>
      </w:r>
      <w:r w:rsidRPr="00F442B5">
        <w:rPr>
          <w:rStyle w:val="EndnoteReference"/>
          <w:rFonts w:ascii="Times New Roman" w:hAnsi="Times New Roman" w:cs="Times New Roman"/>
          <w:sz w:val="24"/>
          <w:szCs w:val="24"/>
          <w:shd w:val="clear" w:color="auto" w:fill="FFFFFF"/>
        </w:rPr>
        <w:endnoteReference w:id="2"/>
      </w:r>
      <w:r w:rsidR="00356EA4" w:rsidRPr="00BE7FA4">
        <w:rPr>
          <w:rFonts w:ascii="Times New Roman" w:hAnsi="Times New Roman" w:cs="Times New Roman"/>
          <w:sz w:val="24"/>
          <w:szCs w:val="24"/>
          <w:shd w:val="clear" w:color="auto" w:fill="FFFFFF"/>
        </w:rPr>
        <w:t xml:space="preserve"> Thus the conventional wisdom goes. This particular formulation is by Tim Adams, reviewing Ethan Canin’s </w:t>
      </w:r>
      <w:r w:rsidR="00356EA4" w:rsidRPr="00AE50D6">
        <w:rPr>
          <w:rFonts w:ascii="Times New Roman" w:hAnsi="Times New Roman" w:cs="Times New Roman"/>
          <w:i/>
          <w:sz w:val="24"/>
          <w:szCs w:val="24"/>
          <w:shd w:val="clear" w:color="auto" w:fill="FFFFFF"/>
        </w:rPr>
        <w:t xml:space="preserve">America </w:t>
      </w:r>
      <w:proofErr w:type="spellStart"/>
      <w:r w:rsidR="00356EA4" w:rsidRPr="00AE50D6">
        <w:rPr>
          <w:rFonts w:ascii="Times New Roman" w:hAnsi="Times New Roman" w:cs="Times New Roman"/>
          <w:i/>
          <w:sz w:val="24"/>
          <w:szCs w:val="24"/>
          <w:shd w:val="clear" w:color="auto" w:fill="FFFFFF"/>
        </w:rPr>
        <w:t>America</w:t>
      </w:r>
      <w:proofErr w:type="spellEnd"/>
      <w:r w:rsidR="00356EA4" w:rsidRPr="00AE50D6">
        <w:rPr>
          <w:rFonts w:ascii="Times New Roman" w:hAnsi="Times New Roman" w:cs="Times New Roman"/>
          <w:i/>
          <w:sz w:val="24"/>
          <w:szCs w:val="24"/>
          <w:shd w:val="clear" w:color="auto" w:fill="FFFFFF"/>
        </w:rPr>
        <w:t xml:space="preserve"> </w:t>
      </w:r>
      <w:r w:rsidR="00356EA4" w:rsidRPr="00AE50D6">
        <w:rPr>
          <w:rFonts w:ascii="Times New Roman" w:hAnsi="Times New Roman" w:cs="Times New Roman"/>
          <w:sz w:val="24"/>
          <w:szCs w:val="24"/>
          <w:shd w:val="clear" w:color="auto" w:fill="FFFFFF"/>
        </w:rPr>
        <w:t>in 2008. Adams argues that by choosing such a ‘hubristic’ title for his ‘fat’ novel Canin was announcing a ‘self-conscious’ connection to the long-standing tradition of the Great American Novel (GAN). It was a move that demonstrated ‘undeniable guts’, Adams suggests, for it invited reviewers like him to measure the novel against th</w:t>
      </w:r>
      <w:r w:rsidR="00356EA4" w:rsidRPr="00394655">
        <w:rPr>
          <w:rFonts w:ascii="Times New Roman" w:hAnsi="Times New Roman" w:cs="Times New Roman"/>
          <w:sz w:val="24"/>
          <w:szCs w:val="24"/>
          <w:shd w:val="clear" w:color="auto" w:fill="FFFFFF"/>
        </w:rPr>
        <w:t xml:space="preserve">e canon of ‘big ones’; </w:t>
      </w:r>
      <w:r w:rsidR="008D58BA">
        <w:rPr>
          <w:rFonts w:ascii="Times New Roman" w:hAnsi="Times New Roman" w:cs="Times New Roman"/>
          <w:sz w:val="24"/>
          <w:szCs w:val="24"/>
          <w:shd w:val="clear" w:color="auto" w:fill="FFFFFF"/>
        </w:rPr>
        <w:t xml:space="preserve">and </w:t>
      </w:r>
      <w:r w:rsidR="00356EA4" w:rsidRPr="00394655">
        <w:rPr>
          <w:rFonts w:ascii="Times New Roman" w:hAnsi="Times New Roman" w:cs="Times New Roman"/>
          <w:sz w:val="24"/>
          <w:szCs w:val="24"/>
          <w:shd w:val="clear" w:color="auto" w:fill="FFFFFF"/>
        </w:rPr>
        <w:t>some of those reviewers</w:t>
      </w:r>
      <w:r w:rsidR="005F50B5">
        <w:rPr>
          <w:rFonts w:ascii="Times New Roman" w:hAnsi="Times New Roman" w:cs="Times New Roman"/>
          <w:sz w:val="24"/>
          <w:szCs w:val="24"/>
          <w:shd w:val="clear" w:color="auto" w:fill="FFFFFF"/>
        </w:rPr>
        <w:t xml:space="preserve"> inevitably</w:t>
      </w:r>
      <w:r w:rsidR="008D58BA">
        <w:rPr>
          <w:rFonts w:ascii="Times New Roman" w:hAnsi="Times New Roman" w:cs="Times New Roman"/>
          <w:sz w:val="24"/>
          <w:szCs w:val="24"/>
          <w:shd w:val="clear" w:color="auto" w:fill="FFFFFF"/>
        </w:rPr>
        <w:t xml:space="preserve"> </w:t>
      </w:r>
      <w:r w:rsidR="00356EA4" w:rsidRPr="00394655">
        <w:rPr>
          <w:rFonts w:ascii="Times New Roman" w:hAnsi="Times New Roman" w:cs="Times New Roman"/>
          <w:sz w:val="24"/>
          <w:szCs w:val="24"/>
          <w:shd w:val="clear" w:color="auto" w:fill="FFFFFF"/>
        </w:rPr>
        <w:t xml:space="preserve">concluded that </w:t>
      </w:r>
      <w:r w:rsidR="008D58BA">
        <w:rPr>
          <w:rFonts w:ascii="Times New Roman" w:hAnsi="Times New Roman" w:cs="Times New Roman"/>
          <w:sz w:val="24"/>
          <w:szCs w:val="24"/>
          <w:shd w:val="clear" w:color="auto" w:fill="FFFFFF"/>
        </w:rPr>
        <w:t xml:space="preserve">it </w:t>
      </w:r>
      <w:r w:rsidR="00356EA4" w:rsidRPr="002C6907">
        <w:rPr>
          <w:rFonts w:ascii="Times New Roman" w:hAnsi="Times New Roman" w:cs="Times New Roman"/>
          <w:sz w:val="24"/>
          <w:szCs w:val="24"/>
          <w:shd w:val="clear" w:color="auto" w:fill="FFFFFF"/>
        </w:rPr>
        <w:t>didn’t ‘quite earn its grand double-barrelled title’.</w:t>
      </w:r>
      <w:r w:rsidRPr="00F442B5">
        <w:rPr>
          <w:rStyle w:val="EndnoteReference"/>
          <w:rFonts w:ascii="Times New Roman" w:hAnsi="Times New Roman" w:cs="Times New Roman"/>
          <w:sz w:val="24"/>
          <w:szCs w:val="24"/>
          <w:shd w:val="clear" w:color="auto" w:fill="FFFFFF"/>
        </w:rPr>
        <w:endnoteReference w:id="3"/>
      </w:r>
      <w:r w:rsidR="00356EA4" w:rsidRPr="00BE7FA4">
        <w:rPr>
          <w:rFonts w:ascii="Times New Roman" w:hAnsi="Times New Roman" w:cs="Times New Roman"/>
          <w:sz w:val="24"/>
          <w:szCs w:val="24"/>
          <w:shd w:val="clear" w:color="auto" w:fill="FFFFFF"/>
        </w:rPr>
        <w:t xml:space="preserve">  That verdict – not </w:t>
      </w:r>
      <w:r w:rsidR="00356EA4" w:rsidRPr="00AE50D6">
        <w:rPr>
          <w:rFonts w:ascii="Times New Roman" w:hAnsi="Times New Roman" w:cs="Times New Roman"/>
          <w:i/>
          <w:sz w:val="24"/>
          <w:szCs w:val="24"/>
          <w:shd w:val="clear" w:color="auto" w:fill="FFFFFF"/>
        </w:rPr>
        <w:t>quite</w:t>
      </w:r>
      <w:r w:rsidR="00356EA4" w:rsidRPr="00AE50D6">
        <w:rPr>
          <w:rFonts w:ascii="Times New Roman" w:hAnsi="Times New Roman" w:cs="Times New Roman"/>
          <w:sz w:val="24"/>
          <w:szCs w:val="24"/>
          <w:shd w:val="clear" w:color="auto" w:fill="FFFFFF"/>
        </w:rPr>
        <w:t xml:space="preserve"> a GAN but ‘a Very Good American Novel’ – was, of course, also conventional.</w:t>
      </w:r>
      <w:r w:rsidRPr="00F442B5">
        <w:rPr>
          <w:rStyle w:val="EndnoteReference"/>
          <w:rFonts w:ascii="Times New Roman" w:hAnsi="Times New Roman" w:cs="Times New Roman"/>
          <w:sz w:val="24"/>
          <w:szCs w:val="24"/>
          <w:shd w:val="clear" w:color="auto" w:fill="FFFFFF"/>
        </w:rPr>
        <w:endnoteReference w:id="4"/>
      </w:r>
      <w:r w:rsidR="00356EA4" w:rsidRPr="00BE7FA4">
        <w:rPr>
          <w:rFonts w:ascii="Times New Roman" w:hAnsi="Times New Roman" w:cs="Times New Roman"/>
          <w:sz w:val="24"/>
          <w:szCs w:val="24"/>
          <w:shd w:val="clear" w:color="auto" w:fill="FFFFFF"/>
        </w:rPr>
        <w:t xml:space="preserve"> Since its initial formulation in the 1860s, the GAN idea has always been more about inspiration than achievement</w:t>
      </w:r>
      <w:r w:rsidR="003000CC" w:rsidRPr="00AE50D6">
        <w:rPr>
          <w:rFonts w:ascii="Times New Roman" w:hAnsi="Times New Roman" w:cs="Times New Roman"/>
          <w:sz w:val="24"/>
          <w:szCs w:val="24"/>
          <w:shd w:val="clear" w:color="auto" w:fill="FFFFFF"/>
        </w:rPr>
        <w:t>; the very fact that it has been</w:t>
      </w:r>
      <w:r w:rsidR="00356EA4" w:rsidRPr="00AE50D6">
        <w:rPr>
          <w:rFonts w:ascii="Times New Roman" w:hAnsi="Times New Roman" w:cs="Times New Roman"/>
          <w:sz w:val="24"/>
          <w:szCs w:val="24"/>
          <w:shd w:val="clear" w:color="auto" w:fill="FFFFFF"/>
        </w:rPr>
        <w:t xml:space="preserve"> attempted but</w:t>
      </w:r>
      <w:r w:rsidR="003000CC" w:rsidRPr="00AE50D6">
        <w:rPr>
          <w:rFonts w:ascii="Times New Roman" w:hAnsi="Times New Roman" w:cs="Times New Roman"/>
          <w:sz w:val="24"/>
          <w:szCs w:val="24"/>
          <w:shd w:val="clear" w:color="auto" w:fill="FFFFFF"/>
        </w:rPr>
        <w:t xml:space="preserve"> remains ‘</w:t>
      </w:r>
      <w:r w:rsidR="00356EA4" w:rsidRPr="00394655">
        <w:rPr>
          <w:rFonts w:ascii="Times New Roman" w:hAnsi="Times New Roman" w:cs="Times New Roman"/>
          <w:sz w:val="24"/>
          <w:szCs w:val="24"/>
          <w:shd w:val="clear" w:color="auto" w:fill="FFFFFF"/>
        </w:rPr>
        <w:t>unwritten’ providing a spur to future engageme</w:t>
      </w:r>
      <w:r w:rsidR="00356EA4" w:rsidRPr="002C6907">
        <w:rPr>
          <w:rFonts w:ascii="Times New Roman" w:hAnsi="Times New Roman" w:cs="Times New Roman"/>
          <w:sz w:val="24"/>
          <w:szCs w:val="24"/>
          <w:shd w:val="clear" w:color="auto" w:fill="FFFFFF"/>
        </w:rPr>
        <w:t>nt with both nation and national literature.</w:t>
      </w:r>
      <w:r w:rsidRPr="00F442B5">
        <w:rPr>
          <w:rStyle w:val="EndnoteReference"/>
          <w:rFonts w:ascii="Times New Roman" w:hAnsi="Times New Roman" w:cs="Times New Roman"/>
          <w:sz w:val="24"/>
          <w:szCs w:val="24"/>
          <w:shd w:val="clear" w:color="auto" w:fill="FFFFFF"/>
        </w:rPr>
        <w:endnoteReference w:id="5"/>
      </w:r>
      <w:r w:rsidR="00356EA4" w:rsidRPr="00BE7FA4">
        <w:rPr>
          <w:rFonts w:ascii="Times New Roman" w:hAnsi="Times New Roman" w:cs="Times New Roman"/>
          <w:sz w:val="24"/>
          <w:szCs w:val="24"/>
          <w:shd w:val="clear" w:color="auto" w:fill="FFFFFF"/>
        </w:rPr>
        <w:t xml:space="preserve"> The partial failure of a novel like </w:t>
      </w:r>
      <w:r w:rsidR="00356EA4" w:rsidRPr="00AE50D6">
        <w:rPr>
          <w:rFonts w:ascii="Times New Roman" w:hAnsi="Times New Roman" w:cs="Times New Roman"/>
          <w:i/>
          <w:sz w:val="24"/>
          <w:szCs w:val="24"/>
          <w:shd w:val="clear" w:color="auto" w:fill="FFFFFF"/>
        </w:rPr>
        <w:t xml:space="preserve">America </w:t>
      </w:r>
      <w:proofErr w:type="spellStart"/>
      <w:r w:rsidR="00356EA4" w:rsidRPr="00AE50D6">
        <w:rPr>
          <w:rFonts w:ascii="Times New Roman" w:hAnsi="Times New Roman" w:cs="Times New Roman"/>
          <w:i/>
          <w:sz w:val="24"/>
          <w:szCs w:val="24"/>
          <w:shd w:val="clear" w:color="auto" w:fill="FFFFFF"/>
        </w:rPr>
        <w:t>America</w:t>
      </w:r>
      <w:proofErr w:type="spellEnd"/>
      <w:r w:rsidR="00356EA4" w:rsidRPr="00AE50D6">
        <w:rPr>
          <w:rFonts w:ascii="Times New Roman" w:hAnsi="Times New Roman" w:cs="Times New Roman"/>
          <w:sz w:val="24"/>
          <w:szCs w:val="24"/>
          <w:shd w:val="clear" w:color="auto" w:fill="FFFFFF"/>
        </w:rPr>
        <w:t xml:space="preserve"> was therefore nothing to be ashamed of</w:t>
      </w:r>
      <w:r w:rsidR="003000CC" w:rsidRPr="00AE50D6">
        <w:rPr>
          <w:rFonts w:ascii="Times New Roman" w:hAnsi="Times New Roman" w:cs="Times New Roman"/>
          <w:sz w:val="24"/>
          <w:szCs w:val="24"/>
          <w:shd w:val="clear" w:color="auto" w:fill="FFFFFF"/>
        </w:rPr>
        <w:t>,</w:t>
      </w:r>
      <w:r w:rsidR="00356EA4" w:rsidRPr="00394655">
        <w:rPr>
          <w:rFonts w:ascii="Times New Roman" w:hAnsi="Times New Roman" w:cs="Times New Roman"/>
          <w:sz w:val="24"/>
          <w:szCs w:val="24"/>
          <w:shd w:val="clear" w:color="auto" w:fill="FFFFFF"/>
        </w:rPr>
        <w:t xml:space="preserve"> but rather a testimony to its author’s effort, ambition, and assumption of authority. It is those qualities, </w:t>
      </w:r>
      <w:r w:rsidR="005F50B5">
        <w:rPr>
          <w:rFonts w:ascii="Times New Roman" w:hAnsi="Times New Roman" w:cs="Times New Roman"/>
          <w:sz w:val="24"/>
          <w:szCs w:val="24"/>
          <w:shd w:val="clear" w:color="auto" w:fill="FFFFFF"/>
        </w:rPr>
        <w:t xml:space="preserve">pointed out </w:t>
      </w:r>
      <w:r w:rsidR="00356EA4" w:rsidRPr="002C6907">
        <w:rPr>
          <w:rFonts w:ascii="Times New Roman" w:hAnsi="Times New Roman" w:cs="Times New Roman"/>
          <w:sz w:val="24"/>
          <w:szCs w:val="24"/>
          <w:shd w:val="clear" w:color="auto" w:fill="FFFFFF"/>
        </w:rPr>
        <w:t>Katha Pollitt, that are usually ‘coded male’ and that glean rewards, both financial and in the ‘economy of prestige’.</w:t>
      </w:r>
      <w:r w:rsidRPr="00F442B5">
        <w:rPr>
          <w:rStyle w:val="EndnoteReference"/>
          <w:rFonts w:ascii="Times New Roman" w:hAnsi="Times New Roman" w:cs="Times New Roman"/>
          <w:sz w:val="24"/>
          <w:szCs w:val="24"/>
          <w:shd w:val="clear" w:color="auto" w:fill="FFFFFF"/>
        </w:rPr>
        <w:endnoteReference w:id="6"/>
      </w:r>
    </w:p>
    <w:p w14:paraId="17FF4704" w14:textId="5B62B92B" w:rsidR="00E2368C" w:rsidRDefault="00356EA4" w:rsidP="00F442B5">
      <w:pPr>
        <w:spacing w:after="0" w:line="480" w:lineRule="auto"/>
        <w:rPr>
          <w:rFonts w:ascii="Times New Roman" w:hAnsi="Times New Roman" w:cs="Times New Roman"/>
          <w:sz w:val="24"/>
          <w:szCs w:val="24"/>
          <w:shd w:val="clear" w:color="auto" w:fill="FFFFFF"/>
        </w:rPr>
      </w:pPr>
      <w:r w:rsidRPr="00BE7FA4">
        <w:rPr>
          <w:rFonts w:ascii="Times New Roman" w:hAnsi="Times New Roman" w:cs="Times New Roman"/>
          <w:sz w:val="24"/>
          <w:szCs w:val="24"/>
          <w:shd w:val="clear" w:color="auto" w:fill="FFFFFF"/>
        </w:rPr>
        <w:tab/>
        <w:t>Pollitt was contributing to the ‘</w:t>
      </w:r>
      <w:proofErr w:type="spellStart"/>
      <w:r w:rsidRPr="00BE7FA4">
        <w:rPr>
          <w:rFonts w:ascii="Times New Roman" w:hAnsi="Times New Roman" w:cs="Times New Roman"/>
          <w:sz w:val="24"/>
          <w:szCs w:val="24"/>
          <w:shd w:val="clear" w:color="auto" w:fill="FFFFFF"/>
        </w:rPr>
        <w:t>Franzenfreude</w:t>
      </w:r>
      <w:proofErr w:type="spellEnd"/>
      <w:r w:rsidRPr="00BE7FA4">
        <w:rPr>
          <w:rFonts w:ascii="Times New Roman" w:hAnsi="Times New Roman" w:cs="Times New Roman"/>
          <w:sz w:val="24"/>
          <w:szCs w:val="24"/>
          <w:shd w:val="clear" w:color="auto" w:fill="FFFFFF"/>
        </w:rPr>
        <w:t xml:space="preserve">’ debate that briefly dominated the literary press in 2010 after the publication of Jonathan </w:t>
      </w:r>
      <w:r w:rsidRPr="00AE50D6">
        <w:rPr>
          <w:rFonts w:ascii="Times New Roman" w:hAnsi="Times New Roman" w:cs="Times New Roman"/>
          <w:sz w:val="24"/>
          <w:szCs w:val="24"/>
          <w:shd w:val="clear" w:color="auto" w:fill="FFFFFF"/>
        </w:rPr>
        <w:t xml:space="preserve">Franzen’s fourth novel, </w:t>
      </w:r>
      <w:r w:rsidRPr="00AE50D6">
        <w:rPr>
          <w:rFonts w:ascii="Times New Roman" w:hAnsi="Times New Roman" w:cs="Times New Roman"/>
          <w:i/>
          <w:sz w:val="24"/>
          <w:szCs w:val="24"/>
          <w:shd w:val="clear" w:color="auto" w:fill="FFFFFF"/>
        </w:rPr>
        <w:t>Freedom</w:t>
      </w:r>
      <w:r w:rsidRPr="00AE50D6">
        <w:rPr>
          <w:rFonts w:ascii="Times New Roman" w:hAnsi="Times New Roman" w:cs="Times New Roman"/>
          <w:sz w:val="24"/>
          <w:szCs w:val="24"/>
          <w:shd w:val="clear" w:color="auto" w:fill="FFFFFF"/>
        </w:rPr>
        <w:t xml:space="preserve">. The widespread press coverage given to </w:t>
      </w:r>
      <w:r w:rsidRPr="00394655">
        <w:rPr>
          <w:rFonts w:ascii="Times New Roman" w:hAnsi="Times New Roman" w:cs="Times New Roman"/>
          <w:i/>
          <w:sz w:val="24"/>
          <w:szCs w:val="24"/>
          <w:shd w:val="clear" w:color="auto" w:fill="FFFFFF"/>
        </w:rPr>
        <w:t>Freedom</w:t>
      </w:r>
      <w:r w:rsidRPr="002C6907">
        <w:rPr>
          <w:rFonts w:ascii="Times New Roman" w:hAnsi="Times New Roman" w:cs="Times New Roman"/>
          <w:sz w:val="24"/>
          <w:szCs w:val="24"/>
          <w:shd w:val="clear" w:color="auto" w:fill="FFFFFF"/>
        </w:rPr>
        <w:t xml:space="preserve"> spurred two other bestselling novelists, Jodi </w:t>
      </w:r>
      <w:r w:rsidRPr="002C6907">
        <w:rPr>
          <w:rFonts w:ascii="Times New Roman" w:hAnsi="Times New Roman" w:cs="Times New Roman"/>
          <w:sz w:val="24"/>
          <w:szCs w:val="24"/>
          <w:shd w:val="clear" w:color="auto" w:fill="FFFFFF"/>
        </w:rPr>
        <w:lastRenderedPageBreak/>
        <w:t xml:space="preserve">Picoult and Jennifer Weiner, to comment on the paucity of book reviews, particularly in the </w:t>
      </w:r>
      <w:r w:rsidRPr="00BE7FA4">
        <w:rPr>
          <w:rFonts w:ascii="Times New Roman" w:hAnsi="Times New Roman" w:cs="Times New Roman"/>
          <w:i/>
          <w:sz w:val="24"/>
          <w:szCs w:val="24"/>
          <w:shd w:val="clear" w:color="auto" w:fill="FFFFFF"/>
        </w:rPr>
        <w:t>New York Times</w:t>
      </w:r>
      <w:r w:rsidRPr="00BE7FA4">
        <w:rPr>
          <w:rFonts w:ascii="Times New Roman" w:hAnsi="Times New Roman" w:cs="Times New Roman"/>
          <w:sz w:val="24"/>
          <w:szCs w:val="24"/>
          <w:shd w:val="clear" w:color="auto" w:fill="FFFFFF"/>
        </w:rPr>
        <w:t xml:space="preserve">, </w:t>
      </w:r>
      <w:r w:rsidR="009A72BF" w:rsidRPr="00BE7FA4">
        <w:rPr>
          <w:rFonts w:ascii="Times New Roman" w:hAnsi="Times New Roman" w:cs="Times New Roman"/>
          <w:sz w:val="24"/>
          <w:szCs w:val="24"/>
          <w:shd w:val="clear" w:color="auto" w:fill="FFFFFF"/>
        </w:rPr>
        <w:t xml:space="preserve">afforded </w:t>
      </w:r>
      <w:r w:rsidRPr="00BE7FA4">
        <w:rPr>
          <w:rFonts w:ascii="Times New Roman" w:hAnsi="Times New Roman" w:cs="Times New Roman"/>
          <w:sz w:val="24"/>
          <w:szCs w:val="24"/>
          <w:shd w:val="clear" w:color="auto" w:fill="FFFFFF"/>
        </w:rPr>
        <w:t>to fiction by women and to commercial fiction (the two categories were often conflated).</w:t>
      </w:r>
      <w:r w:rsidR="00707946" w:rsidRPr="00F442B5">
        <w:rPr>
          <w:rStyle w:val="EndnoteReference"/>
          <w:rFonts w:ascii="Times New Roman" w:hAnsi="Times New Roman" w:cs="Times New Roman"/>
          <w:sz w:val="24"/>
          <w:szCs w:val="24"/>
          <w:shd w:val="clear" w:color="auto" w:fill="FFFFFF"/>
        </w:rPr>
        <w:endnoteReference w:id="7"/>
      </w:r>
      <w:r w:rsidRPr="00BE7FA4">
        <w:rPr>
          <w:rFonts w:ascii="Times New Roman" w:hAnsi="Times New Roman" w:cs="Times New Roman"/>
          <w:sz w:val="24"/>
          <w:szCs w:val="24"/>
          <w:shd w:val="clear" w:color="auto" w:fill="FFFFFF"/>
        </w:rPr>
        <w:t xml:space="preserve"> The ‘fracas’ had wide ramifications, drawing attention to data on gender disparity in the US literary press</w:t>
      </w:r>
      <w:r w:rsidRPr="000C6B75">
        <w:rPr>
          <w:rFonts w:ascii="Times New Roman" w:hAnsi="Times New Roman" w:cs="Times New Roman"/>
          <w:sz w:val="24"/>
          <w:szCs w:val="24"/>
          <w:shd w:val="clear" w:color="auto" w:fill="FFFFFF"/>
        </w:rPr>
        <w:t>.</w:t>
      </w:r>
      <w:r w:rsidR="00707946" w:rsidRPr="00F442B5">
        <w:rPr>
          <w:rStyle w:val="EndnoteReference"/>
          <w:rFonts w:ascii="Times New Roman" w:hAnsi="Times New Roman" w:cs="Times New Roman"/>
          <w:sz w:val="24"/>
          <w:szCs w:val="24"/>
          <w:shd w:val="clear" w:color="auto" w:fill="FFFFFF"/>
        </w:rPr>
        <w:endnoteReference w:id="8"/>
      </w:r>
      <w:r w:rsidR="00707946" w:rsidRPr="00F442B5">
        <w:rPr>
          <w:rFonts w:ascii="Times New Roman" w:hAnsi="Times New Roman" w:cs="Times New Roman"/>
          <w:sz w:val="24"/>
          <w:szCs w:val="24"/>
          <w:shd w:val="clear" w:color="auto" w:fill="FFFFFF"/>
        </w:rPr>
        <w:t xml:space="preserve"> </w:t>
      </w:r>
      <w:r w:rsidRPr="00BE7FA4">
        <w:rPr>
          <w:rFonts w:ascii="Times New Roman" w:hAnsi="Times New Roman" w:cs="Times New Roman"/>
          <w:sz w:val="24"/>
          <w:szCs w:val="24"/>
          <w:shd w:val="clear" w:color="auto" w:fill="FFFFFF"/>
        </w:rPr>
        <w:t>But Weiner also made another, rather different, point: ‘when a man writes about family and feelings, it’s literature with a capital L, but when a wom</w:t>
      </w:r>
      <w:r w:rsidRPr="00AE50D6">
        <w:rPr>
          <w:rFonts w:ascii="Times New Roman" w:hAnsi="Times New Roman" w:cs="Times New Roman"/>
          <w:sz w:val="24"/>
          <w:szCs w:val="24"/>
          <w:shd w:val="clear" w:color="auto" w:fill="FFFFFF"/>
        </w:rPr>
        <w:t>an considers the same topics, it’s romance or a beach book’.</w:t>
      </w:r>
      <w:r w:rsidR="00707946" w:rsidRPr="00F442B5">
        <w:rPr>
          <w:rStyle w:val="EndnoteReference"/>
          <w:rFonts w:ascii="Times New Roman" w:hAnsi="Times New Roman" w:cs="Times New Roman"/>
          <w:sz w:val="24"/>
          <w:szCs w:val="24"/>
          <w:shd w:val="clear" w:color="auto" w:fill="FFFFFF"/>
        </w:rPr>
        <w:endnoteReference w:id="9"/>
      </w:r>
      <w:r w:rsidRPr="00BE7FA4">
        <w:rPr>
          <w:rFonts w:ascii="Times New Roman" w:hAnsi="Times New Roman" w:cs="Times New Roman"/>
          <w:sz w:val="24"/>
          <w:szCs w:val="24"/>
          <w:shd w:val="clear" w:color="auto" w:fill="FFFFFF"/>
        </w:rPr>
        <w:t xml:space="preserve"> ‘Novels about suburban families,’ echoed Pankaj Mishra, ‘are more likely to be greeted as microcosmic explorations of the human condition if they are by male writers; their female counterparts </w:t>
      </w:r>
      <w:r w:rsidRPr="00AE50D6">
        <w:rPr>
          <w:rFonts w:ascii="Times New Roman" w:hAnsi="Times New Roman" w:cs="Times New Roman"/>
          <w:sz w:val="24"/>
          <w:szCs w:val="24"/>
          <w:shd w:val="clear" w:color="auto" w:fill="FFFFFF"/>
        </w:rPr>
        <w:t>are rarely allowed to transcend the category of domestic fiction.’</w:t>
      </w:r>
      <w:r w:rsidR="00707946" w:rsidRPr="00F442B5">
        <w:rPr>
          <w:rStyle w:val="EndnoteReference"/>
          <w:rFonts w:ascii="Times New Roman" w:hAnsi="Times New Roman" w:cs="Times New Roman"/>
          <w:sz w:val="24"/>
          <w:szCs w:val="24"/>
          <w:shd w:val="clear" w:color="auto" w:fill="FFFFFF"/>
        </w:rPr>
        <w:endnoteReference w:id="10"/>
      </w:r>
      <w:r w:rsidRPr="00BE7FA4">
        <w:rPr>
          <w:rFonts w:ascii="Times New Roman" w:hAnsi="Times New Roman" w:cs="Times New Roman"/>
          <w:sz w:val="24"/>
          <w:szCs w:val="24"/>
          <w:shd w:val="clear" w:color="auto" w:fill="FFFFFF"/>
        </w:rPr>
        <w:t xml:space="preserve"> When</w:t>
      </w:r>
      <w:r w:rsidR="009A72BF" w:rsidRPr="00BE7FA4">
        <w:rPr>
          <w:rFonts w:ascii="Times New Roman" w:hAnsi="Times New Roman" w:cs="Times New Roman"/>
          <w:sz w:val="24"/>
          <w:szCs w:val="24"/>
          <w:shd w:val="clear" w:color="auto" w:fill="FFFFFF"/>
        </w:rPr>
        <w:t xml:space="preserve"> Franzen’s</w:t>
      </w:r>
      <w:r w:rsidRPr="00BE7FA4">
        <w:rPr>
          <w:rFonts w:ascii="Times New Roman" w:hAnsi="Times New Roman" w:cs="Times New Roman"/>
          <w:sz w:val="24"/>
          <w:szCs w:val="24"/>
          <w:shd w:val="clear" w:color="auto" w:fill="FFFFFF"/>
        </w:rPr>
        <w:t xml:space="preserve"> </w:t>
      </w:r>
      <w:r w:rsidRPr="00AE50D6">
        <w:rPr>
          <w:rFonts w:ascii="Times New Roman" w:hAnsi="Times New Roman" w:cs="Times New Roman"/>
          <w:i/>
          <w:sz w:val="24"/>
          <w:szCs w:val="24"/>
          <w:shd w:val="clear" w:color="auto" w:fill="FFFFFF"/>
        </w:rPr>
        <w:t xml:space="preserve">The Corrections </w:t>
      </w:r>
      <w:r w:rsidRPr="00AE50D6">
        <w:rPr>
          <w:rFonts w:ascii="Times New Roman" w:hAnsi="Times New Roman" w:cs="Times New Roman"/>
          <w:sz w:val="24"/>
          <w:szCs w:val="24"/>
          <w:shd w:val="clear" w:color="auto" w:fill="FFFFFF"/>
        </w:rPr>
        <w:t xml:space="preserve">appeared in 2001 the </w:t>
      </w:r>
      <w:r w:rsidRPr="00AE50D6">
        <w:rPr>
          <w:rFonts w:ascii="Times New Roman" w:hAnsi="Times New Roman" w:cs="Times New Roman"/>
          <w:i/>
          <w:sz w:val="24"/>
          <w:szCs w:val="24"/>
          <w:shd w:val="clear" w:color="auto" w:fill="FFFFFF"/>
        </w:rPr>
        <w:t xml:space="preserve">New York Times </w:t>
      </w:r>
      <w:r w:rsidRPr="000C6B75">
        <w:rPr>
          <w:rFonts w:ascii="Times New Roman" w:hAnsi="Times New Roman" w:cs="Times New Roman"/>
          <w:sz w:val="24"/>
          <w:szCs w:val="24"/>
          <w:shd w:val="clear" w:color="auto" w:fill="FFFFFF"/>
        </w:rPr>
        <w:t xml:space="preserve">entitled its review ‘A Family Portrait as Metaphor for the </w:t>
      </w:r>
      <w:r w:rsidR="00216181" w:rsidRPr="00394655">
        <w:rPr>
          <w:rFonts w:ascii="Times New Roman" w:hAnsi="Times New Roman" w:cs="Times New Roman"/>
          <w:sz w:val="24"/>
          <w:szCs w:val="24"/>
          <w:shd w:val="clear" w:color="auto" w:fill="FFFFFF"/>
        </w:rPr>
        <w:t>’</w:t>
      </w:r>
      <w:r w:rsidRPr="002C6907">
        <w:rPr>
          <w:rFonts w:ascii="Times New Roman" w:hAnsi="Times New Roman" w:cs="Times New Roman"/>
          <w:sz w:val="24"/>
          <w:szCs w:val="24"/>
          <w:shd w:val="clear" w:color="auto" w:fill="FFFFFF"/>
        </w:rPr>
        <w:t>90s’.</w:t>
      </w:r>
      <w:r w:rsidR="00707946" w:rsidRPr="00F442B5">
        <w:rPr>
          <w:rStyle w:val="EndnoteReference"/>
          <w:rFonts w:ascii="Times New Roman" w:hAnsi="Times New Roman" w:cs="Times New Roman"/>
          <w:sz w:val="24"/>
          <w:szCs w:val="24"/>
          <w:shd w:val="clear" w:color="auto" w:fill="FFFFFF"/>
        </w:rPr>
        <w:endnoteReference w:id="11"/>
      </w:r>
    </w:p>
    <w:p w14:paraId="3754238B" w14:textId="77777777" w:rsidR="00E2368C" w:rsidRDefault="00356EA4" w:rsidP="00F442B5">
      <w:pPr>
        <w:spacing w:after="0" w:line="480" w:lineRule="auto"/>
        <w:rPr>
          <w:rFonts w:ascii="Times New Roman" w:hAnsi="Times New Roman" w:cs="Times New Roman"/>
          <w:sz w:val="24"/>
          <w:szCs w:val="24"/>
        </w:rPr>
      </w:pPr>
      <w:r w:rsidRPr="00AE50D6">
        <w:rPr>
          <w:rFonts w:ascii="Times New Roman" w:hAnsi="Times New Roman" w:cs="Times New Roman"/>
          <w:sz w:val="24"/>
          <w:szCs w:val="24"/>
          <w:shd w:val="clear" w:color="auto" w:fill="FFFFFF"/>
        </w:rPr>
        <w:tab/>
        <w:t xml:space="preserve">By focusing on ‘topics’, however, Weiner ignores the conscious signalling that works like </w:t>
      </w:r>
      <w:r w:rsidRPr="00AE50D6">
        <w:rPr>
          <w:rFonts w:ascii="Times New Roman" w:hAnsi="Times New Roman" w:cs="Times New Roman"/>
          <w:i/>
          <w:sz w:val="24"/>
          <w:szCs w:val="24"/>
          <w:shd w:val="clear" w:color="auto" w:fill="FFFFFF"/>
        </w:rPr>
        <w:t>Freedom</w:t>
      </w:r>
      <w:r w:rsidRPr="00394655">
        <w:rPr>
          <w:rFonts w:ascii="Times New Roman" w:hAnsi="Times New Roman" w:cs="Times New Roman"/>
          <w:sz w:val="24"/>
          <w:szCs w:val="24"/>
          <w:shd w:val="clear" w:color="auto" w:fill="FFFFFF"/>
        </w:rPr>
        <w:t xml:space="preserve"> do to indicate capital L, or capital GAN, status. The most obvious paratextual ‘password’ comes in the form of a title such as </w:t>
      </w:r>
      <w:r w:rsidRPr="002C6907">
        <w:rPr>
          <w:rFonts w:ascii="Times New Roman" w:hAnsi="Times New Roman" w:cs="Times New Roman"/>
          <w:i/>
          <w:sz w:val="24"/>
          <w:szCs w:val="24"/>
          <w:shd w:val="clear" w:color="auto" w:fill="FFFFFF"/>
        </w:rPr>
        <w:t xml:space="preserve">America </w:t>
      </w:r>
      <w:proofErr w:type="spellStart"/>
      <w:r w:rsidRPr="002C6907">
        <w:rPr>
          <w:rFonts w:ascii="Times New Roman" w:hAnsi="Times New Roman" w:cs="Times New Roman"/>
          <w:i/>
          <w:sz w:val="24"/>
          <w:szCs w:val="24"/>
          <w:shd w:val="clear" w:color="auto" w:fill="FFFFFF"/>
        </w:rPr>
        <w:t>America</w:t>
      </w:r>
      <w:proofErr w:type="spellEnd"/>
      <w:r w:rsidRPr="002C6907">
        <w:rPr>
          <w:rFonts w:ascii="Times New Roman" w:hAnsi="Times New Roman" w:cs="Times New Roman"/>
          <w:sz w:val="24"/>
          <w:szCs w:val="24"/>
          <w:shd w:val="clear" w:color="auto" w:fill="FFFFFF"/>
        </w:rPr>
        <w:t xml:space="preserve"> or </w:t>
      </w:r>
      <w:r w:rsidRPr="002C6907">
        <w:rPr>
          <w:rFonts w:ascii="Times New Roman" w:hAnsi="Times New Roman" w:cs="Times New Roman"/>
          <w:i/>
          <w:sz w:val="24"/>
          <w:szCs w:val="24"/>
          <w:shd w:val="clear" w:color="auto" w:fill="FFFFFF"/>
        </w:rPr>
        <w:t>American Pastoral</w:t>
      </w:r>
      <w:r w:rsidRPr="002C6907">
        <w:rPr>
          <w:rFonts w:ascii="Times New Roman" w:hAnsi="Times New Roman" w:cs="Times New Roman"/>
          <w:sz w:val="24"/>
          <w:szCs w:val="24"/>
          <w:shd w:val="clear" w:color="auto" w:fill="FFFFFF"/>
        </w:rPr>
        <w:t xml:space="preserve"> or, more circumspectly or emblematical</w:t>
      </w:r>
      <w:r w:rsidRPr="00466288">
        <w:rPr>
          <w:rFonts w:ascii="Times New Roman" w:hAnsi="Times New Roman" w:cs="Times New Roman"/>
          <w:sz w:val="24"/>
          <w:szCs w:val="24"/>
          <w:shd w:val="clear" w:color="auto" w:fill="FFFFFF"/>
        </w:rPr>
        <w:t xml:space="preserve">ly, </w:t>
      </w:r>
      <w:r w:rsidRPr="00466288">
        <w:rPr>
          <w:rFonts w:ascii="Times New Roman" w:hAnsi="Times New Roman" w:cs="Times New Roman"/>
          <w:i/>
          <w:sz w:val="24"/>
          <w:szCs w:val="24"/>
          <w:shd w:val="clear" w:color="auto" w:fill="FFFFFF"/>
        </w:rPr>
        <w:t>Independence Day</w:t>
      </w:r>
      <w:r w:rsidRPr="00BE7FA4">
        <w:rPr>
          <w:rFonts w:ascii="Times New Roman" w:hAnsi="Times New Roman" w:cs="Times New Roman"/>
          <w:sz w:val="24"/>
          <w:szCs w:val="24"/>
          <w:shd w:val="clear" w:color="auto" w:fill="FFFFFF"/>
        </w:rPr>
        <w:t xml:space="preserve"> or </w:t>
      </w:r>
      <w:r w:rsidRPr="00BE7FA4">
        <w:rPr>
          <w:rFonts w:ascii="Times New Roman" w:hAnsi="Times New Roman" w:cs="Times New Roman"/>
          <w:i/>
          <w:sz w:val="24"/>
          <w:szCs w:val="24"/>
          <w:shd w:val="clear" w:color="auto" w:fill="FFFFFF"/>
        </w:rPr>
        <w:t>Freedom</w:t>
      </w:r>
      <w:r w:rsidRPr="00BE7FA4">
        <w:rPr>
          <w:rFonts w:ascii="Times New Roman" w:hAnsi="Times New Roman" w:cs="Times New Roman"/>
          <w:sz w:val="24"/>
          <w:szCs w:val="24"/>
          <w:shd w:val="clear" w:color="auto" w:fill="FFFFFF"/>
        </w:rPr>
        <w:t>.</w:t>
      </w:r>
      <w:r w:rsidR="00707946" w:rsidRPr="00F442B5">
        <w:rPr>
          <w:rStyle w:val="EndnoteReference"/>
          <w:rFonts w:ascii="Times New Roman" w:hAnsi="Times New Roman" w:cs="Times New Roman"/>
          <w:sz w:val="24"/>
          <w:szCs w:val="24"/>
          <w:shd w:val="clear" w:color="auto" w:fill="FFFFFF"/>
        </w:rPr>
        <w:endnoteReference w:id="12"/>
      </w:r>
      <w:r w:rsidRPr="00BE7FA4">
        <w:rPr>
          <w:rFonts w:ascii="Times New Roman" w:hAnsi="Times New Roman" w:cs="Times New Roman"/>
          <w:sz w:val="24"/>
          <w:szCs w:val="24"/>
          <w:shd w:val="clear" w:color="auto" w:fill="FFFFFF"/>
        </w:rPr>
        <w:t xml:space="preserve"> </w:t>
      </w:r>
      <w:r w:rsidRPr="00BE7FA4">
        <w:rPr>
          <w:rFonts w:ascii="Times New Roman" w:hAnsi="Times New Roman" w:cs="Times New Roman"/>
          <w:sz w:val="24"/>
          <w:szCs w:val="24"/>
        </w:rPr>
        <w:t xml:space="preserve">Would Franzen really have been showcased on the cover of </w:t>
      </w:r>
      <w:r w:rsidRPr="00AE50D6">
        <w:rPr>
          <w:rFonts w:ascii="Times New Roman" w:hAnsi="Times New Roman" w:cs="Times New Roman"/>
          <w:i/>
          <w:sz w:val="24"/>
          <w:szCs w:val="24"/>
        </w:rPr>
        <w:t xml:space="preserve">Time </w:t>
      </w:r>
      <w:r w:rsidRPr="00AE50D6">
        <w:rPr>
          <w:rFonts w:ascii="Times New Roman" w:hAnsi="Times New Roman" w:cs="Times New Roman"/>
          <w:sz w:val="24"/>
          <w:szCs w:val="24"/>
        </w:rPr>
        <w:t xml:space="preserve">magazine as ‘Great American Novelist’ if he’d entitled his 550-page ‘bromance’ of Walter and Richard </w:t>
      </w:r>
      <w:r w:rsidRPr="00AE50D6">
        <w:rPr>
          <w:rFonts w:ascii="Times New Roman" w:hAnsi="Times New Roman" w:cs="Times New Roman"/>
          <w:i/>
          <w:sz w:val="24"/>
          <w:szCs w:val="24"/>
        </w:rPr>
        <w:t>Not Best Friend</w:t>
      </w:r>
      <w:r w:rsidRPr="000C6B75">
        <w:rPr>
          <w:rFonts w:ascii="Times New Roman" w:hAnsi="Times New Roman" w:cs="Times New Roman"/>
          <w:i/>
          <w:sz w:val="24"/>
          <w:szCs w:val="24"/>
        </w:rPr>
        <w:t>s Forever</w:t>
      </w:r>
      <w:r w:rsidRPr="00394655">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13"/>
      </w:r>
      <w:r w:rsidRPr="00BE7FA4">
        <w:rPr>
          <w:rFonts w:ascii="Times New Roman" w:hAnsi="Times New Roman" w:cs="Times New Roman"/>
          <w:sz w:val="24"/>
          <w:szCs w:val="24"/>
        </w:rPr>
        <w:t xml:space="preserve"> Although he initially disavowed the GAN tag – ‘I always hated the expression’ – he then qualified that dissociation: ‘mostly because I encountered it in stupid or sneering contexts.’</w:t>
      </w:r>
      <w:r w:rsidR="00707946" w:rsidRPr="00F442B5">
        <w:rPr>
          <w:rStyle w:val="EndnoteReference"/>
          <w:rFonts w:ascii="Times New Roman" w:hAnsi="Times New Roman" w:cs="Times New Roman"/>
          <w:sz w:val="24"/>
          <w:szCs w:val="24"/>
        </w:rPr>
        <w:endnoteReference w:id="14"/>
      </w:r>
      <w:r w:rsidRPr="00BE7FA4">
        <w:rPr>
          <w:rFonts w:ascii="Times New Roman" w:hAnsi="Times New Roman" w:cs="Times New Roman"/>
          <w:sz w:val="24"/>
          <w:szCs w:val="24"/>
        </w:rPr>
        <w:t xml:space="preserve"> Franzen knew exactly what he was doing.</w:t>
      </w:r>
    </w:p>
    <w:p w14:paraId="21BA29CC" w14:textId="0AD3D505" w:rsidR="00E2368C" w:rsidRDefault="00356EA4" w:rsidP="00F442B5">
      <w:pPr>
        <w:spacing w:after="0" w:line="480" w:lineRule="auto"/>
        <w:rPr>
          <w:rFonts w:ascii="Times New Roman" w:hAnsi="Times New Roman" w:cs="Times New Roman"/>
          <w:sz w:val="24"/>
          <w:szCs w:val="24"/>
          <w:shd w:val="clear" w:color="auto" w:fill="FFFFFF"/>
        </w:rPr>
      </w:pPr>
      <w:r w:rsidRPr="00AE50D6">
        <w:rPr>
          <w:rFonts w:ascii="Times New Roman" w:hAnsi="Times New Roman" w:cs="Times New Roman"/>
          <w:sz w:val="24"/>
          <w:szCs w:val="24"/>
          <w:shd w:val="clear" w:color="auto" w:fill="FFFFFF"/>
        </w:rPr>
        <w:tab/>
        <w:t>Titles are not the only means by which novelists seek to ‘transcend the category of domestic fiction’. Carefully chosen allusions also allow an author to choose ‘</w:t>
      </w:r>
      <w:r w:rsidRPr="00394655">
        <w:rPr>
          <w:rFonts w:ascii="Times New Roman" w:hAnsi="Times New Roman" w:cs="Times New Roman"/>
          <w:sz w:val="24"/>
          <w:szCs w:val="24"/>
          <w:lang w:val="en-US"/>
        </w:rPr>
        <w:t>his</w:t>
      </w:r>
      <w:r w:rsidRPr="002C6907">
        <w:rPr>
          <w:rFonts w:ascii="Times New Roman" w:hAnsi="Times New Roman" w:cs="Times New Roman"/>
          <w:sz w:val="24"/>
          <w:szCs w:val="24"/>
        </w:rPr>
        <w:t xml:space="preserve"> [or her]</w:t>
      </w:r>
      <w:r w:rsidRPr="002C6907">
        <w:rPr>
          <w:rFonts w:ascii="Times New Roman" w:hAnsi="Times New Roman" w:cs="Times New Roman"/>
          <w:sz w:val="24"/>
          <w:szCs w:val="24"/>
          <w:lang w:val="en-US"/>
        </w:rPr>
        <w:t xml:space="preserve"> peers and thus his</w:t>
      </w:r>
      <w:r w:rsidRPr="002C6907">
        <w:rPr>
          <w:rFonts w:ascii="Times New Roman" w:hAnsi="Times New Roman" w:cs="Times New Roman"/>
          <w:sz w:val="24"/>
          <w:szCs w:val="24"/>
        </w:rPr>
        <w:t xml:space="preserve"> [or her]</w:t>
      </w:r>
      <w:r w:rsidRPr="002C6907">
        <w:rPr>
          <w:rFonts w:ascii="Times New Roman" w:hAnsi="Times New Roman" w:cs="Times New Roman"/>
          <w:sz w:val="24"/>
          <w:szCs w:val="24"/>
          <w:lang w:val="en-US"/>
        </w:rPr>
        <w:t xml:space="preserve"> place in the pantheon.</w:t>
      </w:r>
      <w:r w:rsidRPr="00466288">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15"/>
      </w:r>
      <w:r w:rsidR="00707946" w:rsidRPr="00F442B5">
        <w:rPr>
          <w:rFonts w:ascii="Times New Roman" w:hAnsi="Times New Roman" w:cs="Times New Roman"/>
          <w:sz w:val="24"/>
          <w:szCs w:val="24"/>
        </w:rPr>
        <w:t xml:space="preserve"> </w:t>
      </w:r>
      <w:r w:rsidRPr="00BE7FA4">
        <w:rPr>
          <w:rFonts w:ascii="Times New Roman" w:hAnsi="Times New Roman" w:cs="Times New Roman"/>
          <w:sz w:val="24"/>
          <w:szCs w:val="24"/>
        </w:rPr>
        <w:t xml:space="preserve">After dissecting the recent plethora of books with titles of ‘faintly nationalistic simplicity’ – </w:t>
      </w:r>
      <w:r w:rsidRPr="00BE7FA4">
        <w:rPr>
          <w:rFonts w:ascii="Times New Roman" w:hAnsi="Times New Roman" w:cs="Times New Roman"/>
          <w:sz w:val="24"/>
          <w:szCs w:val="24"/>
          <w:shd w:val="clear" w:color="auto" w:fill="FFFFFF"/>
        </w:rPr>
        <w:t xml:space="preserve">‘American anything, really’ –  Chad </w:t>
      </w:r>
      <w:proofErr w:type="spellStart"/>
      <w:r w:rsidRPr="00BE7FA4">
        <w:rPr>
          <w:rFonts w:ascii="Times New Roman" w:hAnsi="Times New Roman" w:cs="Times New Roman"/>
          <w:sz w:val="24"/>
          <w:szCs w:val="24"/>
          <w:shd w:val="clear" w:color="auto" w:fill="FFFFFF"/>
        </w:rPr>
        <w:t>Harbach</w:t>
      </w:r>
      <w:proofErr w:type="spellEnd"/>
      <w:r w:rsidRPr="00BE7FA4">
        <w:rPr>
          <w:rFonts w:ascii="Times New Roman" w:hAnsi="Times New Roman" w:cs="Times New Roman"/>
          <w:sz w:val="24"/>
          <w:szCs w:val="24"/>
          <w:shd w:val="clear" w:color="auto" w:fill="FFFFFF"/>
        </w:rPr>
        <w:t xml:space="preserve"> modestly called his own first novel, </w:t>
      </w:r>
      <w:r w:rsidRPr="00BE7FA4">
        <w:rPr>
          <w:rFonts w:ascii="Times New Roman" w:hAnsi="Times New Roman" w:cs="Times New Roman"/>
          <w:i/>
          <w:sz w:val="24"/>
          <w:szCs w:val="24"/>
          <w:shd w:val="clear" w:color="auto" w:fill="FFFFFF"/>
        </w:rPr>
        <w:t>The Art of Fielding</w:t>
      </w:r>
      <w:r w:rsidRPr="00BE7FA4">
        <w:rPr>
          <w:rFonts w:ascii="Times New Roman" w:hAnsi="Times New Roman" w:cs="Times New Roman"/>
          <w:sz w:val="24"/>
          <w:szCs w:val="24"/>
          <w:shd w:val="clear" w:color="auto" w:fill="FFFFFF"/>
        </w:rPr>
        <w:t>.</w:t>
      </w:r>
      <w:r w:rsidR="00707946" w:rsidRPr="00F442B5">
        <w:rPr>
          <w:rStyle w:val="EndnoteReference"/>
          <w:rFonts w:ascii="Times New Roman" w:hAnsi="Times New Roman" w:cs="Times New Roman"/>
          <w:sz w:val="24"/>
          <w:szCs w:val="24"/>
        </w:rPr>
        <w:endnoteReference w:id="16"/>
      </w:r>
      <w:r w:rsidRPr="00BE7FA4">
        <w:rPr>
          <w:rFonts w:ascii="Times New Roman" w:hAnsi="Times New Roman" w:cs="Times New Roman"/>
          <w:sz w:val="24"/>
          <w:szCs w:val="24"/>
          <w:shd w:val="clear" w:color="auto" w:fill="FFFFFF"/>
        </w:rPr>
        <w:t xml:space="preserve"> But </w:t>
      </w:r>
      <w:proofErr w:type="spellStart"/>
      <w:r w:rsidRPr="00BE7FA4">
        <w:rPr>
          <w:rFonts w:ascii="Times New Roman" w:hAnsi="Times New Roman" w:cs="Times New Roman"/>
          <w:sz w:val="24"/>
          <w:szCs w:val="24"/>
          <w:shd w:val="clear" w:color="auto" w:fill="FFFFFF"/>
        </w:rPr>
        <w:t>Harbach</w:t>
      </w:r>
      <w:proofErr w:type="spellEnd"/>
      <w:r w:rsidRPr="00BE7FA4">
        <w:rPr>
          <w:rFonts w:ascii="Times New Roman" w:hAnsi="Times New Roman" w:cs="Times New Roman"/>
          <w:sz w:val="24"/>
          <w:szCs w:val="24"/>
          <w:shd w:val="clear" w:color="auto" w:fill="FFFFFF"/>
        </w:rPr>
        <w:t xml:space="preserve"> had other </w:t>
      </w:r>
      <w:r w:rsidRPr="00BE7FA4">
        <w:rPr>
          <w:rFonts w:ascii="Times New Roman" w:hAnsi="Times New Roman" w:cs="Times New Roman"/>
          <w:sz w:val="24"/>
          <w:szCs w:val="24"/>
          <w:shd w:val="clear" w:color="auto" w:fill="FFFFFF"/>
        </w:rPr>
        <w:lastRenderedPageBreak/>
        <w:t xml:space="preserve">means to signal his ambition. As a ‘topic’, baseball offered an easily recognisable ‘American’ link to Don DeLillo’s </w:t>
      </w:r>
      <w:r w:rsidRPr="00AE50D6">
        <w:rPr>
          <w:rFonts w:ascii="Times New Roman" w:hAnsi="Times New Roman" w:cs="Times New Roman"/>
          <w:i/>
          <w:sz w:val="24"/>
          <w:szCs w:val="24"/>
          <w:shd w:val="clear" w:color="auto" w:fill="FFFFFF"/>
        </w:rPr>
        <w:t>Underworld</w:t>
      </w:r>
      <w:r w:rsidRPr="00AE50D6">
        <w:rPr>
          <w:rFonts w:ascii="Times New Roman" w:hAnsi="Times New Roman" w:cs="Times New Roman"/>
          <w:sz w:val="24"/>
          <w:szCs w:val="24"/>
          <w:shd w:val="clear" w:color="auto" w:fill="FFFFFF"/>
        </w:rPr>
        <w:t xml:space="preserve"> (1997)</w:t>
      </w:r>
      <w:r w:rsidR="003000CC" w:rsidRPr="00AE50D6">
        <w:rPr>
          <w:rFonts w:ascii="Times New Roman" w:hAnsi="Times New Roman" w:cs="Times New Roman"/>
          <w:sz w:val="24"/>
          <w:szCs w:val="24"/>
          <w:shd w:val="clear" w:color="auto" w:fill="FFFFFF"/>
        </w:rPr>
        <w:t>,</w:t>
      </w:r>
      <w:r w:rsidRPr="000C6B75">
        <w:rPr>
          <w:rFonts w:ascii="Times New Roman" w:hAnsi="Times New Roman" w:cs="Times New Roman"/>
          <w:sz w:val="24"/>
          <w:szCs w:val="24"/>
          <w:shd w:val="clear" w:color="auto" w:fill="FFFFFF"/>
        </w:rPr>
        <w:t xml:space="preserve"> as well as to Philip Roth’s </w:t>
      </w:r>
      <w:r w:rsidRPr="00394655">
        <w:rPr>
          <w:rFonts w:ascii="Times New Roman" w:hAnsi="Times New Roman" w:cs="Times New Roman"/>
          <w:i/>
          <w:sz w:val="24"/>
          <w:szCs w:val="24"/>
          <w:shd w:val="clear" w:color="auto" w:fill="FFFFFF"/>
        </w:rPr>
        <w:t>The Great American Novel</w:t>
      </w:r>
      <w:r w:rsidRPr="002C6907">
        <w:rPr>
          <w:rFonts w:ascii="Times New Roman" w:hAnsi="Times New Roman" w:cs="Times New Roman"/>
          <w:sz w:val="24"/>
          <w:szCs w:val="24"/>
          <w:shd w:val="clear" w:color="auto" w:fill="FFFFFF"/>
        </w:rPr>
        <w:t xml:space="preserve"> (1973). Moreover, like </w:t>
      </w:r>
      <w:r w:rsidRPr="002C6907">
        <w:rPr>
          <w:rFonts w:ascii="Times New Roman" w:hAnsi="Times New Roman" w:cs="Times New Roman"/>
          <w:i/>
          <w:sz w:val="24"/>
          <w:szCs w:val="24"/>
          <w:shd w:val="clear" w:color="auto" w:fill="FFFFFF"/>
        </w:rPr>
        <w:t>Freedom</w:t>
      </w:r>
      <w:r w:rsidRPr="00BE7FA4">
        <w:rPr>
          <w:rFonts w:ascii="Times New Roman" w:hAnsi="Times New Roman" w:cs="Times New Roman"/>
          <w:sz w:val="24"/>
          <w:szCs w:val="24"/>
          <w:shd w:val="clear" w:color="auto" w:fill="FFFFFF"/>
        </w:rPr>
        <w:t xml:space="preserve"> itself, </w:t>
      </w:r>
      <w:r w:rsidRPr="00BE7FA4">
        <w:rPr>
          <w:rFonts w:ascii="Times New Roman" w:hAnsi="Times New Roman" w:cs="Times New Roman"/>
          <w:i/>
          <w:sz w:val="24"/>
          <w:szCs w:val="24"/>
          <w:shd w:val="clear" w:color="auto" w:fill="FFFFFF"/>
        </w:rPr>
        <w:t>The Art of Fielding</w:t>
      </w:r>
      <w:r w:rsidR="009A72BF" w:rsidRPr="00BE7FA4">
        <w:rPr>
          <w:rFonts w:ascii="Times New Roman" w:hAnsi="Times New Roman" w:cs="Times New Roman"/>
          <w:sz w:val="24"/>
          <w:szCs w:val="24"/>
          <w:shd w:val="clear" w:color="auto" w:fill="FFFFFF"/>
        </w:rPr>
        <w:t xml:space="preserve"> makes much of its </w:t>
      </w:r>
      <w:r w:rsidRPr="00BE7FA4">
        <w:rPr>
          <w:rFonts w:ascii="Times New Roman" w:hAnsi="Times New Roman" w:cs="Times New Roman"/>
          <w:sz w:val="24"/>
          <w:szCs w:val="24"/>
          <w:shd w:val="clear" w:color="auto" w:fill="FFFFFF"/>
        </w:rPr>
        <w:t>allusions to the masterpieces of the ‘American Renaissance’. Reviewers dutifully acknowledged, and praised, its ‘</w:t>
      </w:r>
      <w:r w:rsidRPr="00BE7FA4">
        <w:rPr>
          <w:rFonts w:ascii="Times New Roman" w:hAnsi="Times New Roman" w:cs="Times New Roman"/>
          <w:sz w:val="24"/>
          <w:szCs w:val="24"/>
        </w:rPr>
        <w:t>echoes of the 19th-century greats’ and concluded that they ‘lend’ the novel</w:t>
      </w:r>
      <w:r w:rsidR="003000CC" w:rsidRPr="00BE7FA4">
        <w:rPr>
          <w:rFonts w:ascii="Times New Roman" w:hAnsi="Times New Roman" w:cs="Times New Roman"/>
          <w:sz w:val="24"/>
          <w:szCs w:val="24"/>
        </w:rPr>
        <w:t xml:space="preserve"> an</w:t>
      </w:r>
      <w:r w:rsidRPr="00BE7FA4">
        <w:rPr>
          <w:rFonts w:ascii="Times New Roman" w:hAnsi="Times New Roman" w:cs="Times New Roman"/>
          <w:sz w:val="24"/>
          <w:szCs w:val="24"/>
        </w:rPr>
        <w:t xml:space="preserve"> ‘unexpected richness’ which raise</w:t>
      </w:r>
      <w:r w:rsidR="003000CC" w:rsidRPr="00BE7FA4">
        <w:rPr>
          <w:rFonts w:ascii="Times New Roman" w:hAnsi="Times New Roman" w:cs="Times New Roman"/>
          <w:sz w:val="24"/>
          <w:szCs w:val="24"/>
        </w:rPr>
        <w:t>s</w:t>
      </w:r>
      <w:r w:rsidRPr="00BE7FA4">
        <w:rPr>
          <w:rFonts w:ascii="Times New Roman" w:hAnsi="Times New Roman" w:cs="Times New Roman"/>
          <w:sz w:val="24"/>
          <w:szCs w:val="24"/>
        </w:rPr>
        <w:t xml:space="preserve"> it ‘high in the standings’.</w:t>
      </w:r>
      <w:r w:rsidR="00707946" w:rsidRPr="00F442B5">
        <w:rPr>
          <w:rStyle w:val="EndnoteReference"/>
          <w:rFonts w:ascii="Times New Roman" w:hAnsi="Times New Roman" w:cs="Times New Roman"/>
          <w:sz w:val="24"/>
          <w:szCs w:val="24"/>
        </w:rPr>
        <w:endnoteReference w:id="17"/>
      </w:r>
      <w:r w:rsidRPr="00BE7FA4">
        <w:rPr>
          <w:rFonts w:ascii="Times New Roman" w:hAnsi="Times New Roman" w:cs="Times New Roman"/>
          <w:sz w:val="24"/>
          <w:szCs w:val="24"/>
          <w:shd w:val="clear" w:color="auto" w:fill="FFFFFF"/>
        </w:rPr>
        <w:t xml:space="preserve"> </w:t>
      </w:r>
      <w:r w:rsidR="008D58BA" w:rsidRPr="00BE7FA4">
        <w:rPr>
          <w:rFonts w:ascii="Times New Roman" w:hAnsi="Times New Roman" w:cs="Times New Roman"/>
          <w:sz w:val="24"/>
          <w:szCs w:val="24"/>
          <w:shd w:val="clear" w:color="auto" w:fill="FFFFFF"/>
        </w:rPr>
        <w:t xml:space="preserve">While </w:t>
      </w:r>
      <w:proofErr w:type="spellStart"/>
      <w:r w:rsidR="008D58BA" w:rsidRPr="00BE7FA4">
        <w:rPr>
          <w:rFonts w:ascii="Times New Roman" w:hAnsi="Times New Roman" w:cs="Times New Roman"/>
          <w:sz w:val="24"/>
          <w:szCs w:val="24"/>
          <w:shd w:val="clear" w:color="auto" w:fill="FFFFFF"/>
        </w:rPr>
        <w:t>Harbach</w:t>
      </w:r>
      <w:proofErr w:type="spellEnd"/>
      <w:r w:rsidR="008D58BA" w:rsidRPr="00BE7FA4">
        <w:rPr>
          <w:rFonts w:ascii="Times New Roman" w:hAnsi="Times New Roman" w:cs="Times New Roman"/>
          <w:sz w:val="24"/>
          <w:szCs w:val="24"/>
          <w:shd w:val="clear" w:color="auto" w:fill="FFFFFF"/>
        </w:rPr>
        <w:t xml:space="preserve"> went to great lengths to avoid using the phrase ‘Great Amer</w:t>
      </w:r>
      <w:r w:rsidR="008D58BA" w:rsidRPr="00AE50D6">
        <w:rPr>
          <w:rFonts w:ascii="Times New Roman" w:hAnsi="Times New Roman" w:cs="Times New Roman"/>
          <w:sz w:val="24"/>
          <w:szCs w:val="24"/>
          <w:shd w:val="clear" w:color="auto" w:fill="FFFFFF"/>
        </w:rPr>
        <w:t>ican Novel’, preferring to talk in institutional terms</w:t>
      </w:r>
      <w:r w:rsidR="008D58BA" w:rsidRPr="000C6B75">
        <w:rPr>
          <w:rFonts w:ascii="Times New Roman" w:hAnsi="Times New Roman" w:cs="Times New Roman"/>
          <w:sz w:val="24"/>
          <w:szCs w:val="24"/>
          <w:shd w:val="clear" w:color="auto" w:fill="FFFFFF"/>
        </w:rPr>
        <w:t xml:space="preserve"> of the ‘New York “canon”’, journalists reviewing, or interviewing, him were less coy.</w:t>
      </w:r>
      <w:r w:rsidR="008D58BA" w:rsidRPr="00F442B5">
        <w:rPr>
          <w:rStyle w:val="EndnoteReference"/>
          <w:rFonts w:ascii="Times New Roman" w:hAnsi="Times New Roman" w:cs="Times New Roman"/>
          <w:sz w:val="24"/>
          <w:szCs w:val="24"/>
          <w:shd w:val="clear" w:color="auto" w:fill="FFFFFF"/>
        </w:rPr>
        <w:endnoteReference w:id="18"/>
      </w:r>
      <w:r w:rsidR="008D58BA" w:rsidRPr="00BE7FA4">
        <w:rPr>
          <w:rFonts w:ascii="Times New Roman" w:hAnsi="Times New Roman" w:cs="Times New Roman"/>
          <w:sz w:val="24"/>
          <w:szCs w:val="24"/>
          <w:shd w:val="clear" w:color="auto" w:fill="FFFFFF"/>
        </w:rPr>
        <w:t xml:space="preserve">  </w:t>
      </w:r>
      <w:r w:rsidR="00092649">
        <w:rPr>
          <w:rFonts w:ascii="Times New Roman" w:hAnsi="Times New Roman" w:cs="Times New Roman"/>
          <w:sz w:val="24"/>
          <w:szCs w:val="24"/>
          <w:shd w:val="clear" w:color="auto" w:fill="FFFFFF"/>
        </w:rPr>
        <w:t xml:space="preserve"> </w:t>
      </w:r>
    </w:p>
    <w:p w14:paraId="18D604BF" w14:textId="77777777" w:rsidR="005F50B5" w:rsidRPr="00F442B5" w:rsidRDefault="00356EA4" w:rsidP="005F50B5">
      <w:pPr>
        <w:spacing w:after="0" w:line="480" w:lineRule="auto"/>
        <w:jc w:val="center"/>
        <w:rPr>
          <w:rFonts w:ascii="Times New Roman" w:hAnsi="Times New Roman" w:cs="Times New Roman"/>
          <w:sz w:val="24"/>
          <w:szCs w:val="24"/>
        </w:rPr>
      </w:pPr>
      <w:r w:rsidRPr="00BE7FA4">
        <w:rPr>
          <w:rFonts w:ascii="Times New Roman" w:hAnsi="Times New Roman" w:cs="Times New Roman"/>
          <w:bCs/>
          <w:sz w:val="24"/>
          <w:szCs w:val="24"/>
        </w:rPr>
        <w:tab/>
      </w:r>
      <w:r w:rsidR="005F50B5" w:rsidRPr="00F442B5">
        <w:rPr>
          <w:rFonts w:ascii="Times New Roman" w:hAnsi="Times New Roman" w:cs="Times New Roman"/>
          <w:sz w:val="24"/>
          <w:szCs w:val="24"/>
        </w:rPr>
        <w:t xml:space="preserve">Moi </w:t>
      </w:r>
      <w:proofErr w:type="spellStart"/>
      <w:r w:rsidR="005F50B5" w:rsidRPr="00F442B5">
        <w:rPr>
          <w:rFonts w:ascii="Times New Roman" w:hAnsi="Times New Roman" w:cs="Times New Roman"/>
          <w:sz w:val="24"/>
          <w:szCs w:val="24"/>
        </w:rPr>
        <w:t>Aussi</w:t>
      </w:r>
      <w:proofErr w:type="spellEnd"/>
      <w:r w:rsidR="005F50B5" w:rsidRPr="00F442B5">
        <w:rPr>
          <w:rFonts w:ascii="Times New Roman" w:hAnsi="Times New Roman" w:cs="Times New Roman"/>
          <w:sz w:val="24"/>
          <w:szCs w:val="24"/>
        </w:rPr>
        <w:t>, Perhaps</w:t>
      </w:r>
    </w:p>
    <w:p w14:paraId="69BF0032" w14:textId="043BE55C" w:rsidR="00E2368C" w:rsidRDefault="00356EA4" w:rsidP="00F442B5">
      <w:pPr>
        <w:spacing w:after="0" w:line="480" w:lineRule="auto"/>
        <w:rPr>
          <w:rFonts w:ascii="Times New Roman" w:hAnsi="Times New Roman" w:cs="Times New Roman"/>
          <w:sz w:val="24"/>
          <w:szCs w:val="24"/>
        </w:rPr>
      </w:pPr>
      <w:r w:rsidRPr="00BE7FA4">
        <w:rPr>
          <w:rFonts w:ascii="Times New Roman" w:hAnsi="Times New Roman" w:cs="Times New Roman"/>
          <w:bCs/>
          <w:sz w:val="24"/>
          <w:szCs w:val="24"/>
        </w:rPr>
        <w:t xml:space="preserve"> ‘A whale-ship was my Yale college and my Harvard’, says Ishmael at one point in </w:t>
      </w:r>
      <w:r w:rsidRPr="00BE7FA4">
        <w:rPr>
          <w:rFonts w:ascii="Times New Roman" w:hAnsi="Times New Roman" w:cs="Times New Roman"/>
          <w:bCs/>
          <w:i/>
          <w:sz w:val="24"/>
          <w:szCs w:val="24"/>
        </w:rPr>
        <w:t>Moby-Dick</w:t>
      </w:r>
      <w:r w:rsidRPr="00BE7FA4">
        <w:rPr>
          <w:rFonts w:ascii="Times New Roman" w:hAnsi="Times New Roman" w:cs="Times New Roman"/>
          <w:bCs/>
          <w:sz w:val="24"/>
          <w:szCs w:val="24"/>
        </w:rPr>
        <w:t xml:space="preserve">, but </w:t>
      </w:r>
      <w:proofErr w:type="spellStart"/>
      <w:r w:rsidRPr="00BE7FA4">
        <w:rPr>
          <w:rFonts w:ascii="Times New Roman" w:hAnsi="Times New Roman" w:cs="Times New Roman"/>
          <w:bCs/>
          <w:sz w:val="24"/>
          <w:szCs w:val="24"/>
        </w:rPr>
        <w:t>Harbach’s</w:t>
      </w:r>
      <w:proofErr w:type="spellEnd"/>
      <w:r w:rsidRPr="00BE7FA4">
        <w:rPr>
          <w:rFonts w:ascii="Times New Roman" w:hAnsi="Times New Roman" w:cs="Times New Roman"/>
          <w:bCs/>
          <w:sz w:val="24"/>
          <w:szCs w:val="24"/>
        </w:rPr>
        <w:t xml:space="preserve"> Harvard actually was Harvard.</w:t>
      </w:r>
      <w:r w:rsidR="00707946" w:rsidRPr="00F442B5">
        <w:rPr>
          <w:rStyle w:val="EndnoteReference"/>
          <w:rFonts w:ascii="Times New Roman" w:hAnsi="Times New Roman" w:cs="Times New Roman"/>
          <w:bCs/>
          <w:sz w:val="24"/>
          <w:szCs w:val="24"/>
        </w:rPr>
        <w:endnoteReference w:id="19"/>
      </w:r>
      <w:r w:rsidRPr="00BE7FA4">
        <w:rPr>
          <w:rFonts w:ascii="Times New Roman" w:hAnsi="Times New Roman" w:cs="Times New Roman"/>
          <w:bCs/>
          <w:sz w:val="24"/>
          <w:szCs w:val="24"/>
        </w:rPr>
        <w:t xml:space="preserve"> </w:t>
      </w:r>
      <w:r w:rsidRPr="00BE7FA4">
        <w:rPr>
          <w:rFonts w:ascii="Times New Roman" w:hAnsi="Times New Roman" w:cs="Times New Roman"/>
          <w:sz w:val="24"/>
          <w:szCs w:val="24"/>
        </w:rPr>
        <w:t xml:space="preserve">The same college introduced the same novel to Norman Mailer half a century earlier, albeit through a different critical lens. Both </w:t>
      </w:r>
      <w:r w:rsidR="003000CC" w:rsidRPr="00AE50D6">
        <w:rPr>
          <w:rFonts w:ascii="Times New Roman" w:hAnsi="Times New Roman" w:cs="Times New Roman"/>
          <w:sz w:val="24"/>
          <w:szCs w:val="24"/>
        </w:rPr>
        <w:t xml:space="preserve">writers </w:t>
      </w:r>
      <w:r w:rsidRPr="00AE50D6">
        <w:rPr>
          <w:rFonts w:ascii="Times New Roman" w:hAnsi="Times New Roman" w:cs="Times New Roman"/>
          <w:sz w:val="24"/>
          <w:szCs w:val="24"/>
        </w:rPr>
        <w:t>rework Melville’s story of men together, ‘federated along one keel’</w:t>
      </w:r>
      <w:r w:rsidR="00584F87">
        <w:rPr>
          <w:rFonts w:ascii="Times New Roman" w:hAnsi="Times New Roman" w:cs="Times New Roman"/>
          <w:sz w:val="24"/>
          <w:szCs w:val="24"/>
        </w:rPr>
        <w:t xml:space="preserve">, but while </w:t>
      </w:r>
      <w:r w:rsidRPr="00BE7FA4">
        <w:rPr>
          <w:rFonts w:ascii="Times New Roman" w:hAnsi="Times New Roman" w:cs="Times New Roman"/>
          <w:i/>
          <w:sz w:val="24"/>
          <w:szCs w:val="24"/>
        </w:rPr>
        <w:t>The Naked and the Dead</w:t>
      </w:r>
      <w:r w:rsidRPr="00BE7FA4">
        <w:rPr>
          <w:rFonts w:ascii="Times New Roman" w:hAnsi="Times New Roman" w:cs="Times New Roman"/>
          <w:sz w:val="24"/>
          <w:szCs w:val="24"/>
        </w:rPr>
        <w:t xml:space="preserve"> (1948) </w:t>
      </w:r>
      <w:r w:rsidR="00584F87">
        <w:rPr>
          <w:rFonts w:ascii="Times New Roman" w:hAnsi="Times New Roman" w:cs="Times New Roman"/>
          <w:sz w:val="24"/>
          <w:szCs w:val="24"/>
        </w:rPr>
        <w:t>interprets this in the light of</w:t>
      </w:r>
      <w:r w:rsidRPr="00BE7FA4">
        <w:rPr>
          <w:rFonts w:ascii="Times New Roman" w:hAnsi="Times New Roman" w:cs="Times New Roman"/>
          <w:sz w:val="24"/>
          <w:szCs w:val="24"/>
        </w:rPr>
        <w:t xml:space="preserve"> F.</w:t>
      </w:r>
      <w:r w:rsidR="00BE7FA4">
        <w:rPr>
          <w:rFonts w:ascii="Times New Roman" w:hAnsi="Times New Roman" w:cs="Times New Roman"/>
          <w:sz w:val="24"/>
          <w:szCs w:val="24"/>
        </w:rPr>
        <w:t xml:space="preserve"> </w:t>
      </w:r>
      <w:r w:rsidRPr="00BE7FA4">
        <w:rPr>
          <w:rFonts w:ascii="Times New Roman" w:hAnsi="Times New Roman" w:cs="Times New Roman"/>
          <w:sz w:val="24"/>
          <w:szCs w:val="24"/>
        </w:rPr>
        <w:t>O. Matthies</w:t>
      </w:r>
      <w:r w:rsidR="00BE7FA4">
        <w:rPr>
          <w:rFonts w:ascii="Times New Roman" w:hAnsi="Times New Roman" w:cs="Times New Roman"/>
          <w:sz w:val="24"/>
          <w:szCs w:val="24"/>
        </w:rPr>
        <w:t>se</w:t>
      </w:r>
      <w:r w:rsidRPr="00BE7FA4">
        <w:rPr>
          <w:rFonts w:ascii="Times New Roman" w:hAnsi="Times New Roman" w:cs="Times New Roman"/>
          <w:sz w:val="24"/>
          <w:szCs w:val="24"/>
        </w:rPr>
        <w:t>n’s emphasis on ‘the defects of individualism’</w:t>
      </w:r>
      <w:r w:rsidR="00584F87">
        <w:rPr>
          <w:rFonts w:ascii="Times New Roman" w:hAnsi="Times New Roman" w:cs="Times New Roman"/>
          <w:sz w:val="24"/>
          <w:szCs w:val="24"/>
        </w:rPr>
        <w:t xml:space="preserve">, </w:t>
      </w:r>
      <w:r w:rsidR="00584F87" w:rsidRPr="000C6B75">
        <w:rPr>
          <w:rFonts w:ascii="Times New Roman" w:hAnsi="Times New Roman" w:cs="Times New Roman"/>
          <w:i/>
          <w:sz w:val="24"/>
          <w:szCs w:val="24"/>
        </w:rPr>
        <w:t>The Art of Fielding</w:t>
      </w:r>
      <w:r w:rsidR="00584F87" w:rsidRPr="00394655">
        <w:rPr>
          <w:rFonts w:ascii="Times New Roman" w:hAnsi="Times New Roman" w:cs="Times New Roman"/>
          <w:sz w:val="24"/>
          <w:szCs w:val="24"/>
        </w:rPr>
        <w:t xml:space="preserve"> </w:t>
      </w:r>
      <w:r w:rsidR="00584F87">
        <w:rPr>
          <w:rFonts w:ascii="Times New Roman" w:hAnsi="Times New Roman" w:cs="Times New Roman"/>
          <w:sz w:val="24"/>
          <w:szCs w:val="24"/>
        </w:rPr>
        <w:t>looks to</w:t>
      </w:r>
      <w:r w:rsidR="00584F87" w:rsidRPr="00394655">
        <w:rPr>
          <w:rFonts w:ascii="Times New Roman" w:hAnsi="Times New Roman" w:cs="Times New Roman"/>
          <w:sz w:val="24"/>
          <w:szCs w:val="24"/>
        </w:rPr>
        <w:t xml:space="preserve"> early</w:t>
      </w:r>
      <w:r w:rsidR="00584F87">
        <w:rPr>
          <w:rFonts w:ascii="Times New Roman" w:hAnsi="Times New Roman" w:cs="Times New Roman"/>
          <w:sz w:val="24"/>
          <w:szCs w:val="24"/>
        </w:rPr>
        <w:t>-19</w:t>
      </w:r>
      <w:r w:rsidR="00584F87" w:rsidRPr="00BE7FA4">
        <w:rPr>
          <w:rFonts w:ascii="Times New Roman" w:hAnsi="Times New Roman" w:cs="Times New Roman"/>
          <w:sz w:val="24"/>
          <w:szCs w:val="24"/>
        </w:rPr>
        <w:t>90s queer theory</w:t>
      </w:r>
      <w:r w:rsidRPr="00BE7FA4">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20"/>
      </w:r>
      <w:r w:rsidRPr="00BE7FA4">
        <w:rPr>
          <w:rFonts w:ascii="Times New Roman" w:hAnsi="Times New Roman" w:cs="Times New Roman"/>
          <w:sz w:val="24"/>
          <w:szCs w:val="24"/>
        </w:rPr>
        <w:t xml:space="preserve"> </w:t>
      </w:r>
      <w:r w:rsidR="00584F87">
        <w:rPr>
          <w:rFonts w:ascii="Times New Roman" w:hAnsi="Times New Roman" w:cs="Times New Roman"/>
          <w:sz w:val="24"/>
          <w:szCs w:val="24"/>
        </w:rPr>
        <w:t>A</w:t>
      </w:r>
      <w:r w:rsidRPr="00BE7FA4">
        <w:rPr>
          <w:rFonts w:ascii="Times New Roman" w:hAnsi="Times New Roman" w:cs="Times New Roman"/>
          <w:sz w:val="24"/>
          <w:szCs w:val="24"/>
        </w:rPr>
        <w:t xml:space="preserve">llusion is always critically filtered, </w:t>
      </w:r>
      <w:r w:rsidR="00584F87">
        <w:rPr>
          <w:rFonts w:ascii="Times New Roman" w:hAnsi="Times New Roman" w:cs="Times New Roman"/>
          <w:sz w:val="24"/>
          <w:szCs w:val="24"/>
        </w:rPr>
        <w:t xml:space="preserve">even </w:t>
      </w:r>
      <w:r w:rsidRPr="00BE7FA4">
        <w:rPr>
          <w:rFonts w:ascii="Times New Roman" w:hAnsi="Times New Roman" w:cs="Times New Roman"/>
          <w:sz w:val="24"/>
          <w:szCs w:val="24"/>
        </w:rPr>
        <w:t xml:space="preserve">its purpose seems to remain largely the same. Convinced that ‘everyone would know’ his ‘biggest influence’, Mailer, like </w:t>
      </w:r>
      <w:proofErr w:type="spellStart"/>
      <w:r w:rsidRPr="00BE7FA4">
        <w:rPr>
          <w:rFonts w:ascii="Times New Roman" w:hAnsi="Times New Roman" w:cs="Times New Roman"/>
          <w:sz w:val="24"/>
          <w:szCs w:val="24"/>
        </w:rPr>
        <w:t>Harbach</w:t>
      </w:r>
      <w:proofErr w:type="spellEnd"/>
      <w:r w:rsidRPr="00BE7FA4">
        <w:rPr>
          <w:rFonts w:ascii="Times New Roman" w:hAnsi="Times New Roman" w:cs="Times New Roman"/>
          <w:sz w:val="24"/>
          <w:szCs w:val="24"/>
        </w:rPr>
        <w:t>, wanted educated readers to recognise his own education.</w:t>
      </w:r>
      <w:r w:rsidR="00707946" w:rsidRPr="00F442B5">
        <w:rPr>
          <w:rStyle w:val="EndnoteReference"/>
          <w:rFonts w:ascii="Times New Roman" w:hAnsi="Times New Roman" w:cs="Times New Roman"/>
          <w:sz w:val="24"/>
          <w:szCs w:val="24"/>
        </w:rPr>
        <w:endnoteReference w:id="21"/>
      </w:r>
      <w:r w:rsidRPr="00BE7FA4">
        <w:rPr>
          <w:rFonts w:ascii="Times New Roman" w:hAnsi="Times New Roman" w:cs="Times New Roman"/>
          <w:sz w:val="24"/>
          <w:szCs w:val="24"/>
        </w:rPr>
        <w:t xml:space="preserve"> </w:t>
      </w:r>
    </w:p>
    <w:p w14:paraId="5F7766FD" w14:textId="44D87BC1" w:rsidR="00E2368C" w:rsidRDefault="00356EA4" w:rsidP="00F442B5">
      <w:pPr>
        <w:spacing w:after="0" w:line="480" w:lineRule="auto"/>
        <w:rPr>
          <w:rFonts w:ascii="Times New Roman" w:eastAsia="Batang" w:hAnsi="Times New Roman" w:cs="Times New Roman"/>
          <w:sz w:val="24"/>
          <w:szCs w:val="24"/>
        </w:rPr>
      </w:pPr>
      <w:r w:rsidRPr="00BE7FA4">
        <w:rPr>
          <w:rFonts w:ascii="Times New Roman" w:hAnsi="Times New Roman" w:cs="Times New Roman"/>
          <w:sz w:val="24"/>
          <w:szCs w:val="24"/>
        </w:rPr>
        <w:tab/>
        <w:t xml:space="preserve">But Mailer was also signalling something that </w:t>
      </w:r>
      <w:proofErr w:type="spellStart"/>
      <w:r w:rsidRPr="00BE7FA4">
        <w:rPr>
          <w:rFonts w:ascii="Times New Roman" w:hAnsi="Times New Roman" w:cs="Times New Roman"/>
          <w:sz w:val="24"/>
          <w:szCs w:val="24"/>
        </w:rPr>
        <w:t>Harbach</w:t>
      </w:r>
      <w:proofErr w:type="spellEnd"/>
      <w:r w:rsidRPr="00BE7FA4">
        <w:rPr>
          <w:rFonts w:ascii="Times New Roman" w:hAnsi="Times New Roman" w:cs="Times New Roman"/>
          <w:sz w:val="24"/>
          <w:szCs w:val="24"/>
        </w:rPr>
        <w:t>, in 2012, didn’t really have to worry about: what might be called his right to allusion. Lynne Tillman recently described the ‘</w:t>
      </w:r>
      <w:proofErr w:type="spellStart"/>
      <w:r w:rsidRPr="00BE7FA4">
        <w:rPr>
          <w:rFonts w:ascii="Times New Roman" w:hAnsi="Times New Roman" w:cs="Times New Roman"/>
          <w:sz w:val="24"/>
          <w:szCs w:val="24"/>
        </w:rPr>
        <w:t>gan</w:t>
      </w:r>
      <w:proofErr w:type="spellEnd"/>
      <w:r w:rsidRPr="00BE7FA4">
        <w:rPr>
          <w:rFonts w:ascii="Times New Roman" w:hAnsi="Times New Roman" w:cs="Times New Roman"/>
          <w:sz w:val="24"/>
          <w:szCs w:val="24"/>
        </w:rPr>
        <w:t>’ [sic] that emerged after the Second World War as a ‘cultural product of America’s new role as a dominant world power’, akin to Abstract Expressioni</w:t>
      </w:r>
      <w:r w:rsidRPr="00AE50D6">
        <w:rPr>
          <w:rFonts w:ascii="Times New Roman" w:hAnsi="Times New Roman" w:cs="Times New Roman"/>
          <w:sz w:val="24"/>
          <w:szCs w:val="24"/>
        </w:rPr>
        <w:t>sm in its relentless masculine self-assertion.</w:t>
      </w:r>
      <w:r w:rsidR="00707946" w:rsidRPr="00F442B5">
        <w:rPr>
          <w:rStyle w:val="EndnoteReference"/>
          <w:rFonts w:ascii="Times New Roman" w:hAnsi="Times New Roman" w:cs="Times New Roman"/>
          <w:sz w:val="24"/>
          <w:szCs w:val="24"/>
        </w:rPr>
        <w:endnoteReference w:id="22"/>
      </w:r>
      <w:r w:rsidRPr="00BE7FA4">
        <w:rPr>
          <w:rFonts w:ascii="Times New Roman" w:hAnsi="Times New Roman" w:cs="Times New Roman"/>
          <w:sz w:val="24"/>
          <w:szCs w:val="24"/>
        </w:rPr>
        <w:t xml:space="preserve"> While there is something to be said for this, Tillman’s argument fails to acknowledge that at the time writer</w:t>
      </w:r>
      <w:r w:rsidR="00584F87">
        <w:rPr>
          <w:rFonts w:ascii="Times New Roman" w:hAnsi="Times New Roman" w:cs="Times New Roman"/>
          <w:sz w:val="24"/>
          <w:szCs w:val="24"/>
        </w:rPr>
        <w:t>s such as</w:t>
      </w:r>
      <w:r w:rsidRPr="00BE7FA4">
        <w:rPr>
          <w:rFonts w:ascii="Times New Roman" w:hAnsi="Times New Roman" w:cs="Times New Roman"/>
          <w:sz w:val="24"/>
          <w:szCs w:val="24"/>
        </w:rPr>
        <w:t xml:space="preserve"> Mailer and Saul Bellow and, one she doesn’t mention, Ralph Ellison, were hardly self-evident</w:t>
      </w:r>
      <w:r w:rsidRPr="00AE50D6">
        <w:rPr>
          <w:rFonts w:ascii="Times New Roman" w:hAnsi="Times New Roman" w:cs="Times New Roman"/>
          <w:sz w:val="24"/>
          <w:szCs w:val="24"/>
        </w:rPr>
        <w:t xml:space="preserve"> spokesmen for all-American masculinity.  </w:t>
      </w:r>
      <w:r w:rsidRPr="00AE50D6">
        <w:rPr>
          <w:rFonts w:ascii="Times New Roman" w:hAnsi="Times New Roman" w:cs="Times New Roman"/>
          <w:sz w:val="24"/>
          <w:szCs w:val="24"/>
        </w:rPr>
        <w:lastRenderedPageBreak/>
        <w:t>Rather</w:t>
      </w:r>
      <w:r w:rsidR="003000CC" w:rsidRPr="00AE50D6">
        <w:rPr>
          <w:rFonts w:ascii="Times New Roman" w:hAnsi="Times New Roman" w:cs="Times New Roman"/>
          <w:sz w:val="24"/>
          <w:szCs w:val="24"/>
        </w:rPr>
        <w:t>,</w:t>
      </w:r>
      <w:r w:rsidRPr="00AE50D6">
        <w:rPr>
          <w:rFonts w:ascii="Times New Roman" w:hAnsi="Times New Roman" w:cs="Times New Roman"/>
          <w:sz w:val="24"/>
          <w:szCs w:val="24"/>
        </w:rPr>
        <w:t xml:space="preserve"> each assumed that role precisely to avoid an expected ‘minority tone’.</w:t>
      </w:r>
      <w:r w:rsidR="00707946" w:rsidRPr="00F442B5">
        <w:rPr>
          <w:rStyle w:val="EndnoteReference"/>
          <w:rFonts w:ascii="Times New Roman" w:hAnsi="Times New Roman" w:cs="Times New Roman"/>
          <w:sz w:val="24"/>
          <w:szCs w:val="24"/>
        </w:rPr>
        <w:endnoteReference w:id="23"/>
      </w:r>
      <w:r w:rsidRPr="00BE7FA4">
        <w:rPr>
          <w:rFonts w:ascii="Times New Roman" w:hAnsi="Times New Roman" w:cs="Times New Roman"/>
          <w:sz w:val="24"/>
          <w:szCs w:val="24"/>
        </w:rPr>
        <w:t xml:space="preserve"> In the early </w:t>
      </w:r>
      <w:r w:rsidR="00BE7FA4">
        <w:rPr>
          <w:rFonts w:ascii="Times New Roman" w:hAnsi="Times New Roman" w:cs="Times New Roman"/>
          <w:sz w:val="24"/>
          <w:szCs w:val="24"/>
        </w:rPr>
        <w:t>19</w:t>
      </w:r>
      <w:r w:rsidRPr="00BE7FA4">
        <w:rPr>
          <w:rFonts w:ascii="Times New Roman" w:hAnsi="Times New Roman" w:cs="Times New Roman"/>
          <w:sz w:val="24"/>
          <w:szCs w:val="24"/>
        </w:rPr>
        <w:t xml:space="preserve">50s, Ellison and Bellow </w:t>
      </w:r>
      <w:r w:rsidR="00584F87">
        <w:rPr>
          <w:rFonts w:ascii="Times New Roman" w:hAnsi="Times New Roman" w:cs="Times New Roman"/>
          <w:sz w:val="24"/>
          <w:szCs w:val="24"/>
        </w:rPr>
        <w:t>each</w:t>
      </w:r>
      <w:r w:rsidRPr="00BE7FA4">
        <w:rPr>
          <w:rFonts w:ascii="Times New Roman" w:hAnsi="Times New Roman" w:cs="Times New Roman"/>
          <w:sz w:val="24"/>
          <w:szCs w:val="24"/>
        </w:rPr>
        <w:t xml:space="preserve"> published </w:t>
      </w:r>
      <w:r w:rsidRPr="00BE7FA4">
        <w:rPr>
          <w:rFonts w:ascii="Times New Roman" w:eastAsia="Calibri" w:hAnsi="Times New Roman" w:cs="Times New Roman"/>
          <w:sz w:val="24"/>
          <w:szCs w:val="24"/>
        </w:rPr>
        <w:t xml:space="preserve">a </w:t>
      </w:r>
      <w:r w:rsidRPr="00BE7FA4">
        <w:rPr>
          <w:rFonts w:ascii="Times New Roman" w:eastAsia="Calibri" w:hAnsi="Times New Roman" w:cs="Times New Roman"/>
          <w:i/>
          <w:sz w:val="24"/>
          <w:szCs w:val="24"/>
        </w:rPr>
        <w:t>Bildungsroman</w:t>
      </w:r>
      <w:r w:rsidRPr="002A4D86">
        <w:rPr>
          <w:rFonts w:ascii="Times New Roman" w:eastAsia="Calibri" w:hAnsi="Times New Roman" w:cs="Times New Roman"/>
          <w:sz w:val="24"/>
          <w:szCs w:val="24"/>
        </w:rPr>
        <w:t xml:space="preserve"> in which a young man, seemingly on the periphery of America, becom</w:t>
      </w:r>
      <w:r w:rsidRPr="00AE50D6">
        <w:rPr>
          <w:rFonts w:ascii="Times New Roman" w:eastAsia="Calibri" w:hAnsi="Times New Roman" w:cs="Times New Roman"/>
          <w:sz w:val="24"/>
          <w:szCs w:val="24"/>
        </w:rPr>
        <w:t xml:space="preserve">es its spokesman. </w:t>
      </w:r>
      <w:r w:rsidRPr="00AE50D6">
        <w:rPr>
          <w:rFonts w:ascii="Times New Roman" w:hAnsi="Times New Roman" w:cs="Times New Roman"/>
          <w:sz w:val="24"/>
          <w:szCs w:val="24"/>
        </w:rPr>
        <w:t xml:space="preserve">When Bellow’s </w:t>
      </w:r>
      <w:proofErr w:type="gramStart"/>
      <w:r w:rsidRPr="00AE50D6">
        <w:rPr>
          <w:rFonts w:ascii="Times New Roman" w:hAnsi="Times New Roman" w:cs="Times New Roman"/>
          <w:i/>
          <w:sz w:val="24"/>
          <w:szCs w:val="24"/>
        </w:rPr>
        <w:t>The</w:t>
      </w:r>
      <w:proofErr w:type="gramEnd"/>
      <w:r w:rsidRPr="00AE50D6">
        <w:rPr>
          <w:rFonts w:ascii="Times New Roman" w:hAnsi="Times New Roman" w:cs="Times New Roman"/>
          <w:i/>
          <w:sz w:val="24"/>
          <w:szCs w:val="24"/>
        </w:rPr>
        <w:t xml:space="preserve"> Adventures of</w:t>
      </w:r>
      <w:r w:rsidRPr="00AE50D6">
        <w:rPr>
          <w:rFonts w:ascii="Times New Roman" w:hAnsi="Times New Roman" w:cs="Times New Roman"/>
          <w:sz w:val="24"/>
          <w:szCs w:val="24"/>
        </w:rPr>
        <w:t xml:space="preserve"> </w:t>
      </w:r>
      <w:r w:rsidRPr="00394655">
        <w:rPr>
          <w:rFonts w:ascii="Times New Roman" w:hAnsi="Times New Roman" w:cs="Times New Roman"/>
          <w:i/>
          <w:sz w:val="24"/>
          <w:szCs w:val="24"/>
        </w:rPr>
        <w:t>Augie March</w:t>
      </w:r>
      <w:r w:rsidRPr="002C6907">
        <w:rPr>
          <w:rFonts w:ascii="Times New Roman" w:hAnsi="Times New Roman" w:cs="Times New Roman"/>
          <w:sz w:val="24"/>
          <w:szCs w:val="24"/>
        </w:rPr>
        <w:t xml:space="preserve"> (1953) came out, </w:t>
      </w:r>
      <w:r w:rsidR="00584F87">
        <w:rPr>
          <w:rFonts w:ascii="Times New Roman" w:hAnsi="Times New Roman" w:cs="Times New Roman"/>
          <w:sz w:val="24"/>
          <w:szCs w:val="24"/>
        </w:rPr>
        <w:t xml:space="preserve">reviewers compared him to John Dos </w:t>
      </w:r>
      <w:proofErr w:type="spellStart"/>
      <w:r w:rsidR="00584F87">
        <w:rPr>
          <w:rFonts w:ascii="Times New Roman" w:hAnsi="Times New Roman" w:cs="Times New Roman"/>
          <w:sz w:val="24"/>
          <w:szCs w:val="24"/>
        </w:rPr>
        <w:t>Passos</w:t>
      </w:r>
      <w:proofErr w:type="spellEnd"/>
      <w:r w:rsidR="00584F87">
        <w:rPr>
          <w:rFonts w:ascii="Times New Roman" w:hAnsi="Times New Roman" w:cs="Times New Roman"/>
          <w:sz w:val="24"/>
          <w:szCs w:val="24"/>
        </w:rPr>
        <w:t xml:space="preserve"> and Thomas Wolfe, although </w:t>
      </w:r>
      <w:r w:rsidRPr="002C6907">
        <w:rPr>
          <w:rFonts w:ascii="Times New Roman" w:hAnsi="Times New Roman" w:cs="Times New Roman"/>
          <w:sz w:val="24"/>
          <w:szCs w:val="24"/>
        </w:rPr>
        <w:t>one complained that he was ‘aiming too early and too directly at the Great American Novel’</w:t>
      </w:r>
      <w:r w:rsidRPr="00BE7FA4">
        <w:rPr>
          <w:rFonts w:ascii="Times New Roman" w:eastAsia="Batang" w:hAnsi="Times New Roman" w:cs="Times New Roman"/>
          <w:sz w:val="24"/>
          <w:szCs w:val="24"/>
        </w:rPr>
        <w:t>.</w:t>
      </w:r>
      <w:r w:rsidR="00707946" w:rsidRPr="00F442B5">
        <w:rPr>
          <w:rStyle w:val="EndnoteReference"/>
          <w:rFonts w:ascii="Times New Roman" w:eastAsia="Batang" w:hAnsi="Times New Roman" w:cs="Times New Roman"/>
          <w:sz w:val="24"/>
          <w:szCs w:val="24"/>
        </w:rPr>
        <w:endnoteReference w:id="24"/>
      </w:r>
      <w:r w:rsidRPr="00BE7FA4">
        <w:rPr>
          <w:rFonts w:ascii="Times New Roman" w:eastAsia="Batang" w:hAnsi="Times New Roman" w:cs="Times New Roman"/>
          <w:sz w:val="24"/>
          <w:szCs w:val="24"/>
        </w:rPr>
        <w:t xml:space="preserve"> </w:t>
      </w:r>
      <w:r w:rsidRPr="00BE7FA4">
        <w:rPr>
          <w:rFonts w:ascii="Times New Roman" w:hAnsi="Times New Roman" w:cs="Times New Roman"/>
          <w:sz w:val="24"/>
          <w:szCs w:val="24"/>
        </w:rPr>
        <w:t>Bellow was certainly forthright about his intention. ‘I am an American,’ announces his protagonist (initials AM) in the novel’s opening line, and its final word is ‘America’.</w:t>
      </w:r>
      <w:r w:rsidR="00707946" w:rsidRPr="00F442B5">
        <w:rPr>
          <w:rStyle w:val="EndnoteReference"/>
          <w:rFonts w:ascii="Times New Roman" w:hAnsi="Times New Roman" w:cs="Times New Roman"/>
          <w:sz w:val="24"/>
          <w:szCs w:val="24"/>
        </w:rPr>
        <w:endnoteReference w:id="25"/>
      </w:r>
      <w:r w:rsidRPr="00BE7FA4">
        <w:rPr>
          <w:rFonts w:ascii="Times New Roman" w:hAnsi="Times New Roman" w:cs="Times New Roman"/>
          <w:sz w:val="24"/>
          <w:szCs w:val="24"/>
        </w:rPr>
        <w:t xml:space="preserve"> The opening of Ellison’s </w:t>
      </w:r>
      <w:r w:rsidRPr="00BE7FA4">
        <w:rPr>
          <w:rFonts w:ascii="Times New Roman" w:hAnsi="Times New Roman" w:cs="Times New Roman"/>
          <w:i/>
          <w:sz w:val="24"/>
          <w:szCs w:val="24"/>
        </w:rPr>
        <w:t>Invisible Man</w:t>
      </w:r>
      <w:r w:rsidRPr="00BE7FA4">
        <w:rPr>
          <w:rFonts w:ascii="Times New Roman" w:hAnsi="Times New Roman" w:cs="Times New Roman"/>
          <w:sz w:val="24"/>
          <w:szCs w:val="24"/>
        </w:rPr>
        <w:t>, published a year earlier, would seem t</w:t>
      </w:r>
      <w:r w:rsidRPr="002A4D86">
        <w:rPr>
          <w:rFonts w:ascii="Times New Roman" w:hAnsi="Times New Roman" w:cs="Times New Roman"/>
          <w:sz w:val="24"/>
          <w:szCs w:val="24"/>
        </w:rPr>
        <w:t>o undercut this stance: ‘I am an invisible man,’ the protagonist declares. But when, after telling a tale that allegorises black history by riffing on Twain and Melville, the novel concludes with the challenge, ‘Who knows but that, on the lower frequencie</w:t>
      </w:r>
      <w:r w:rsidRPr="00AE50D6">
        <w:rPr>
          <w:rFonts w:ascii="Times New Roman" w:hAnsi="Times New Roman" w:cs="Times New Roman"/>
          <w:sz w:val="24"/>
          <w:szCs w:val="24"/>
        </w:rPr>
        <w:t>s, I speak for you?’, it transpires that he also means ‘I am an American’.</w:t>
      </w:r>
      <w:r w:rsidR="00707946" w:rsidRPr="00F442B5">
        <w:rPr>
          <w:rStyle w:val="EndnoteReference"/>
          <w:rFonts w:ascii="Times New Roman" w:hAnsi="Times New Roman" w:cs="Times New Roman"/>
          <w:sz w:val="24"/>
          <w:szCs w:val="24"/>
        </w:rPr>
        <w:endnoteReference w:id="26"/>
      </w:r>
      <w:r w:rsidR="00707946" w:rsidRPr="00F442B5">
        <w:rPr>
          <w:rFonts w:ascii="Times New Roman" w:hAnsi="Times New Roman" w:cs="Times New Roman"/>
          <w:sz w:val="24"/>
          <w:szCs w:val="24"/>
        </w:rPr>
        <w:t xml:space="preserve"> </w:t>
      </w:r>
      <w:r w:rsidRPr="00BE7FA4">
        <w:rPr>
          <w:rFonts w:ascii="Times New Roman" w:hAnsi="Times New Roman" w:cs="Times New Roman"/>
          <w:sz w:val="24"/>
          <w:szCs w:val="24"/>
        </w:rPr>
        <w:t>‘Whatever my role as “race man”,’ Ellison liked to say, ‘I am as a writer  … a custodian of the American language’.</w:t>
      </w:r>
      <w:r w:rsidR="00707946" w:rsidRPr="00F442B5">
        <w:rPr>
          <w:rStyle w:val="EndnoteReference"/>
          <w:rFonts w:ascii="Times New Roman" w:hAnsi="Times New Roman" w:cs="Times New Roman"/>
          <w:sz w:val="24"/>
          <w:szCs w:val="24"/>
        </w:rPr>
        <w:endnoteReference w:id="27"/>
      </w:r>
      <w:r w:rsidR="00707946" w:rsidRPr="00F442B5">
        <w:rPr>
          <w:rFonts w:ascii="Times New Roman" w:hAnsi="Times New Roman" w:cs="Times New Roman"/>
          <w:sz w:val="24"/>
          <w:szCs w:val="24"/>
        </w:rPr>
        <w:t xml:space="preserve"> </w:t>
      </w:r>
      <w:r w:rsidRPr="00BE7FA4">
        <w:rPr>
          <w:rFonts w:ascii="Times New Roman" w:hAnsi="Times New Roman" w:cs="Times New Roman"/>
          <w:sz w:val="24"/>
          <w:szCs w:val="24"/>
        </w:rPr>
        <w:t xml:space="preserve">Bellow was Jewish, from Chicago; Ellison was black, living in New York: each keen to assert directly, and through his allusions, that he spoke not simply as a Jewish writer or a black writer or a New York writer or a Chicago writer. The strategy worked. </w:t>
      </w:r>
      <w:r w:rsidRPr="00AE50D6">
        <w:rPr>
          <w:rFonts w:ascii="Times New Roman" w:eastAsia="Batang" w:hAnsi="Times New Roman" w:cs="Times New Roman"/>
          <w:sz w:val="24"/>
          <w:szCs w:val="24"/>
        </w:rPr>
        <w:t xml:space="preserve">In 1953 </w:t>
      </w:r>
      <w:r w:rsidRPr="00AE50D6">
        <w:rPr>
          <w:rFonts w:ascii="Times New Roman" w:eastAsia="Batang" w:hAnsi="Times New Roman" w:cs="Times New Roman"/>
          <w:i/>
          <w:sz w:val="24"/>
          <w:szCs w:val="24"/>
        </w:rPr>
        <w:t xml:space="preserve">Invisible Man </w:t>
      </w:r>
      <w:r w:rsidRPr="00AE50D6">
        <w:rPr>
          <w:rFonts w:ascii="Times New Roman" w:eastAsia="Batang" w:hAnsi="Times New Roman" w:cs="Times New Roman"/>
          <w:sz w:val="24"/>
          <w:szCs w:val="24"/>
        </w:rPr>
        <w:t xml:space="preserve">won the National Book Award, and 1954 the prize went to </w:t>
      </w:r>
      <w:r w:rsidRPr="000C6B75">
        <w:rPr>
          <w:rFonts w:ascii="Times New Roman" w:eastAsia="Batang" w:hAnsi="Times New Roman" w:cs="Times New Roman"/>
          <w:i/>
          <w:sz w:val="24"/>
          <w:szCs w:val="24"/>
        </w:rPr>
        <w:t>The Adventures of Augie March</w:t>
      </w:r>
      <w:r w:rsidRPr="00394655">
        <w:rPr>
          <w:rFonts w:ascii="Times New Roman" w:eastAsia="Batang" w:hAnsi="Times New Roman" w:cs="Times New Roman"/>
          <w:sz w:val="24"/>
          <w:szCs w:val="24"/>
        </w:rPr>
        <w:t>.</w:t>
      </w:r>
    </w:p>
    <w:p w14:paraId="02B6D62D" w14:textId="0790C64B" w:rsidR="00E2368C" w:rsidRDefault="00356EA4" w:rsidP="00F442B5">
      <w:pPr>
        <w:spacing w:after="0" w:line="480" w:lineRule="auto"/>
        <w:rPr>
          <w:rFonts w:ascii="Times New Roman" w:hAnsi="Times New Roman" w:cs="Times New Roman"/>
          <w:sz w:val="24"/>
          <w:szCs w:val="24"/>
        </w:rPr>
      </w:pPr>
      <w:r w:rsidRPr="00BE7FA4">
        <w:rPr>
          <w:rFonts w:ascii="Times New Roman" w:eastAsia="Batang" w:hAnsi="Times New Roman" w:cs="Times New Roman"/>
          <w:sz w:val="24"/>
          <w:szCs w:val="24"/>
        </w:rPr>
        <w:tab/>
      </w:r>
      <w:r w:rsidRPr="00BE7FA4">
        <w:rPr>
          <w:rFonts w:ascii="Times New Roman" w:hAnsi="Times New Roman" w:cs="Times New Roman"/>
          <w:sz w:val="24"/>
          <w:szCs w:val="24"/>
        </w:rPr>
        <w:t>Since then, allusion’s signal of ‘cultural entitlement’ has seldom faltered in what Jonathan Freedman dubs the ‘assimilation-by-culture’ project.</w:t>
      </w:r>
      <w:r w:rsidR="00707946" w:rsidRPr="00F442B5">
        <w:rPr>
          <w:rStyle w:val="EndnoteReference"/>
          <w:rFonts w:ascii="Times New Roman" w:hAnsi="Times New Roman" w:cs="Times New Roman"/>
          <w:sz w:val="24"/>
          <w:szCs w:val="24"/>
        </w:rPr>
        <w:endnoteReference w:id="28"/>
      </w:r>
      <w:r w:rsidR="00707946" w:rsidRPr="00F442B5">
        <w:rPr>
          <w:rFonts w:ascii="Times New Roman" w:hAnsi="Times New Roman" w:cs="Times New Roman"/>
          <w:sz w:val="24"/>
          <w:szCs w:val="24"/>
        </w:rPr>
        <w:t xml:space="preserve"> </w:t>
      </w:r>
      <w:r w:rsidRPr="00BE7FA4">
        <w:rPr>
          <w:rFonts w:ascii="Times New Roman" w:eastAsia="Batang" w:hAnsi="Times New Roman" w:cs="Times New Roman"/>
          <w:sz w:val="24"/>
          <w:szCs w:val="24"/>
        </w:rPr>
        <w:t xml:space="preserve">Women writers, of whatever race or ethnicity, have, </w:t>
      </w:r>
      <w:r w:rsidR="00584F87">
        <w:rPr>
          <w:rFonts w:ascii="Times New Roman" w:eastAsia="Batang" w:hAnsi="Times New Roman" w:cs="Times New Roman"/>
          <w:sz w:val="24"/>
          <w:szCs w:val="24"/>
        </w:rPr>
        <w:t>as we have seen</w:t>
      </w:r>
      <w:r w:rsidRPr="00BE7FA4">
        <w:rPr>
          <w:rFonts w:ascii="Times New Roman" w:eastAsia="Batang" w:hAnsi="Times New Roman" w:cs="Times New Roman"/>
          <w:sz w:val="24"/>
          <w:szCs w:val="24"/>
        </w:rPr>
        <w:t>, f</w:t>
      </w:r>
      <w:r w:rsidRPr="00AE50D6">
        <w:rPr>
          <w:rFonts w:ascii="Times New Roman" w:eastAsia="Batang" w:hAnsi="Times New Roman" w:cs="Times New Roman"/>
          <w:sz w:val="24"/>
          <w:szCs w:val="24"/>
        </w:rPr>
        <w:t xml:space="preserve">aced an additional problem – the almost axiomatic understanding of the GAN as </w:t>
      </w:r>
      <w:r w:rsidR="003000CC" w:rsidRPr="00AE50D6">
        <w:rPr>
          <w:rFonts w:ascii="Times New Roman" w:eastAsia="Batang" w:hAnsi="Times New Roman" w:cs="Times New Roman"/>
          <w:sz w:val="24"/>
          <w:szCs w:val="24"/>
        </w:rPr>
        <w:t xml:space="preserve">a </w:t>
      </w:r>
      <w:r w:rsidRPr="00AE50D6">
        <w:rPr>
          <w:rFonts w:ascii="Times New Roman" w:eastAsia="Batang" w:hAnsi="Times New Roman" w:cs="Times New Roman"/>
          <w:sz w:val="24"/>
          <w:szCs w:val="24"/>
        </w:rPr>
        <w:t xml:space="preserve">particularly male enterprise. This was largely a twentieth-century invention. In </w:t>
      </w:r>
      <w:r w:rsidRPr="00394655">
        <w:rPr>
          <w:rFonts w:ascii="Times New Roman" w:hAnsi="Times New Roman" w:cs="Times New Roman"/>
          <w:sz w:val="24"/>
          <w:szCs w:val="24"/>
        </w:rPr>
        <w:t>its original formulation, argues Lawrence Buell, ‘the GAN idea was seldom explicitly framed as a gendered concept’; indeed, it was widely accepted that the ‘nearest approach to the desired pheno</w:t>
      </w:r>
      <w:r w:rsidRPr="002C6907">
        <w:rPr>
          <w:rFonts w:ascii="Times New Roman" w:hAnsi="Times New Roman" w:cs="Times New Roman"/>
          <w:sz w:val="24"/>
          <w:szCs w:val="24"/>
        </w:rPr>
        <w:t xml:space="preserve">menon’ was Harriet Beecher Stowe’s </w:t>
      </w:r>
      <w:r w:rsidRPr="002C6907">
        <w:rPr>
          <w:rFonts w:ascii="Times New Roman" w:hAnsi="Times New Roman" w:cs="Times New Roman"/>
          <w:i/>
          <w:sz w:val="24"/>
          <w:szCs w:val="24"/>
        </w:rPr>
        <w:t xml:space="preserve">Uncle Tom’s </w:t>
      </w:r>
      <w:r w:rsidRPr="002C6907">
        <w:rPr>
          <w:rFonts w:ascii="Times New Roman" w:hAnsi="Times New Roman" w:cs="Times New Roman"/>
          <w:i/>
          <w:sz w:val="24"/>
          <w:szCs w:val="24"/>
        </w:rPr>
        <w:lastRenderedPageBreak/>
        <w:t>Cabin</w:t>
      </w:r>
      <w:r w:rsidRPr="00BE7FA4">
        <w:rPr>
          <w:rFonts w:ascii="Times New Roman" w:hAnsi="Times New Roman" w:cs="Times New Roman"/>
          <w:sz w:val="24"/>
          <w:szCs w:val="24"/>
        </w:rPr>
        <w:t xml:space="preserve"> (1851</w:t>
      </w:r>
      <w:r w:rsidR="002A4D86">
        <w:rPr>
          <w:rFonts w:ascii="Times New Roman" w:hAnsi="Times New Roman" w:cs="Times New Roman"/>
          <w:sz w:val="24"/>
          <w:szCs w:val="24"/>
        </w:rPr>
        <w:t>–</w:t>
      </w:r>
      <w:r w:rsidRPr="002A4D86">
        <w:rPr>
          <w:rFonts w:ascii="Times New Roman" w:hAnsi="Times New Roman" w:cs="Times New Roman"/>
          <w:sz w:val="24"/>
          <w:szCs w:val="24"/>
        </w:rPr>
        <w:t>52).</w:t>
      </w:r>
      <w:r w:rsidR="00707946" w:rsidRPr="00F442B5">
        <w:rPr>
          <w:rStyle w:val="EndnoteReference"/>
          <w:rFonts w:ascii="Times New Roman" w:hAnsi="Times New Roman" w:cs="Times New Roman"/>
          <w:sz w:val="24"/>
          <w:szCs w:val="24"/>
        </w:rPr>
        <w:endnoteReference w:id="29"/>
      </w:r>
      <w:r w:rsidRPr="00BE7FA4">
        <w:rPr>
          <w:rFonts w:ascii="Times New Roman" w:hAnsi="Times New Roman" w:cs="Times New Roman"/>
          <w:sz w:val="24"/>
          <w:szCs w:val="24"/>
        </w:rPr>
        <w:t xml:space="preserve"> After the Civil War, however, as the United States embraced ‘</w:t>
      </w:r>
      <w:r w:rsidRPr="00BE7FA4">
        <w:rPr>
          <w:rFonts w:ascii="Times New Roman" w:eastAsia="Times New Roman" w:hAnsi="Times New Roman" w:cs="Times New Roman"/>
          <w:sz w:val="24"/>
          <w:szCs w:val="24"/>
          <w:lang w:eastAsia="en-GB"/>
        </w:rPr>
        <w:t>bigness and greatness in all th</w:t>
      </w:r>
      <w:r w:rsidRPr="002A4D86">
        <w:rPr>
          <w:rFonts w:ascii="Times New Roman" w:eastAsia="Times New Roman" w:hAnsi="Times New Roman" w:cs="Times New Roman"/>
          <w:sz w:val="24"/>
          <w:szCs w:val="24"/>
          <w:lang w:eastAsia="en-GB"/>
        </w:rPr>
        <w:t>eir forms’</w:t>
      </w:r>
      <w:r w:rsidR="002A4D86">
        <w:rPr>
          <w:rFonts w:ascii="Times New Roman" w:eastAsia="Times New Roman" w:hAnsi="Times New Roman" w:cs="Times New Roman"/>
          <w:sz w:val="24"/>
          <w:szCs w:val="24"/>
          <w:lang w:eastAsia="en-GB"/>
        </w:rPr>
        <w:t xml:space="preserve"> </w:t>
      </w:r>
      <w:r w:rsidR="002A4D86" w:rsidRPr="002A4D86">
        <w:rPr>
          <w:rFonts w:ascii="Times New Roman" w:hAnsi="Times New Roman" w:cs="Times New Roman"/>
          <w:sz w:val="24"/>
          <w:szCs w:val="24"/>
        </w:rPr>
        <w:t>–</w:t>
      </w:r>
      <w:r w:rsidR="002A4D86">
        <w:rPr>
          <w:rFonts w:ascii="Times New Roman" w:hAnsi="Times New Roman" w:cs="Times New Roman"/>
          <w:sz w:val="24"/>
          <w:szCs w:val="24"/>
        </w:rPr>
        <w:t xml:space="preserve"> </w:t>
      </w:r>
      <w:r w:rsidRPr="002A4D86">
        <w:rPr>
          <w:rFonts w:ascii="Times New Roman" w:eastAsia="Times New Roman" w:hAnsi="Times New Roman" w:cs="Times New Roman"/>
          <w:sz w:val="24"/>
          <w:szCs w:val="24"/>
          <w:lang w:eastAsia="en-GB"/>
        </w:rPr>
        <w:t>imperial expansionism, corporate consolidation, aesthetic style</w:t>
      </w:r>
      <w:r w:rsidR="002A4D86">
        <w:rPr>
          <w:rFonts w:ascii="Times New Roman" w:eastAsia="Times New Roman" w:hAnsi="Times New Roman" w:cs="Times New Roman"/>
          <w:sz w:val="24"/>
          <w:szCs w:val="24"/>
          <w:lang w:eastAsia="en-GB"/>
        </w:rPr>
        <w:t xml:space="preserve"> </w:t>
      </w:r>
      <w:r w:rsidR="002A4D86" w:rsidRPr="002A4D86">
        <w:rPr>
          <w:rFonts w:ascii="Times New Roman" w:hAnsi="Times New Roman" w:cs="Times New Roman"/>
          <w:sz w:val="24"/>
          <w:szCs w:val="24"/>
        </w:rPr>
        <w:t>–</w:t>
      </w:r>
      <w:r w:rsidR="002A4D86">
        <w:rPr>
          <w:rFonts w:ascii="Times New Roman" w:hAnsi="Times New Roman" w:cs="Times New Roman"/>
          <w:sz w:val="24"/>
          <w:szCs w:val="24"/>
        </w:rPr>
        <w:t xml:space="preserve"> </w:t>
      </w:r>
      <w:r w:rsidRPr="002A4D86">
        <w:rPr>
          <w:rFonts w:ascii="Times New Roman" w:eastAsia="Times New Roman" w:hAnsi="Times New Roman" w:cs="Times New Roman"/>
          <w:sz w:val="24"/>
          <w:szCs w:val="24"/>
          <w:lang w:eastAsia="en-GB"/>
        </w:rPr>
        <w:t>a connection was increasingly made between size and masculinity.</w:t>
      </w:r>
      <w:r w:rsidR="00707946" w:rsidRPr="00F442B5">
        <w:rPr>
          <w:rStyle w:val="EndnoteReference"/>
          <w:rFonts w:ascii="Times New Roman" w:eastAsia="Times New Roman" w:hAnsi="Times New Roman" w:cs="Times New Roman"/>
          <w:sz w:val="24"/>
          <w:szCs w:val="24"/>
          <w:lang w:eastAsia="en-GB"/>
        </w:rPr>
        <w:endnoteReference w:id="30"/>
      </w:r>
      <w:r w:rsidRPr="00BE7FA4">
        <w:rPr>
          <w:rFonts w:ascii="Times New Roman" w:eastAsia="Times New Roman" w:hAnsi="Times New Roman" w:cs="Times New Roman"/>
          <w:sz w:val="24"/>
          <w:szCs w:val="24"/>
          <w:lang w:eastAsia="en-GB"/>
        </w:rPr>
        <w:t xml:space="preserve"> </w:t>
      </w:r>
      <w:r w:rsidR="00584F87">
        <w:rPr>
          <w:rFonts w:ascii="Times New Roman" w:hAnsi="Times New Roman" w:cs="Times New Roman"/>
          <w:sz w:val="24"/>
          <w:szCs w:val="24"/>
        </w:rPr>
        <w:t>Increasingly, then, novels</w:t>
      </w:r>
      <w:r w:rsidRPr="00BE7FA4">
        <w:rPr>
          <w:rFonts w:ascii="Times New Roman" w:hAnsi="Times New Roman" w:cs="Times New Roman"/>
          <w:sz w:val="24"/>
          <w:szCs w:val="24"/>
        </w:rPr>
        <w:t xml:space="preserve"> </w:t>
      </w:r>
      <w:r w:rsidR="003000CC" w:rsidRPr="002A4D86">
        <w:rPr>
          <w:rFonts w:ascii="Times New Roman" w:hAnsi="Times New Roman" w:cs="Times New Roman"/>
          <w:sz w:val="24"/>
          <w:szCs w:val="24"/>
        </w:rPr>
        <w:t>claim</w:t>
      </w:r>
      <w:r w:rsidR="00584F87">
        <w:rPr>
          <w:rFonts w:ascii="Times New Roman" w:hAnsi="Times New Roman" w:cs="Times New Roman"/>
          <w:sz w:val="24"/>
          <w:szCs w:val="24"/>
        </w:rPr>
        <w:t>ed</w:t>
      </w:r>
      <w:r w:rsidRPr="002A4D86">
        <w:rPr>
          <w:rFonts w:ascii="Times New Roman" w:hAnsi="Times New Roman" w:cs="Times New Roman"/>
          <w:sz w:val="24"/>
          <w:szCs w:val="24"/>
        </w:rPr>
        <w:t xml:space="preserve"> national significance by dint of the amount of logistical work they did –  their assiduousness in </w:t>
      </w:r>
      <w:r w:rsidRPr="00AE50D6">
        <w:rPr>
          <w:rFonts w:ascii="Times New Roman" w:hAnsi="Times New Roman" w:cs="Times New Roman"/>
          <w:bCs/>
          <w:sz w:val="24"/>
          <w:szCs w:val="24"/>
        </w:rPr>
        <w:t xml:space="preserve">collecting, organising and then representing data in the name of </w:t>
      </w:r>
      <w:r w:rsidRPr="00AE50D6">
        <w:rPr>
          <w:rFonts w:ascii="Times New Roman" w:hAnsi="Times New Roman" w:cs="Times New Roman"/>
          <w:sz w:val="24"/>
          <w:szCs w:val="24"/>
        </w:rPr>
        <w:t>‘complete and whole articulation’</w:t>
      </w:r>
      <w:r w:rsidR="00707946" w:rsidRPr="00F442B5">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31"/>
      </w:r>
      <w:r w:rsidR="00707946" w:rsidRPr="00F442B5">
        <w:rPr>
          <w:rFonts w:ascii="Times New Roman" w:hAnsi="Times New Roman" w:cs="Times New Roman"/>
          <w:sz w:val="24"/>
          <w:szCs w:val="24"/>
        </w:rPr>
        <w:t xml:space="preserve"> </w:t>
      </w:r>
      <w:r w:rsidRPr="00BE7FA4">
        <w:rPr>
          <w:rFonts w:ascii="Times New Roman" w:hAnsi="Times New Roman" w:cs="Times New Roman"/>
          <w:sz w:val="24"/>
          <w:szCs w:val="24"/>
        </w:rPr>
        <w:t>It was in this particular context that Gertrude Stein temporarily abandoned a long n</w:t>
      </w:r>
      <w:r w:rsidRPr="00AE50D6">
        <w:rPr>
          <w:rFonts w:ascii="Times New Roman" w:hAnsi="Times New Roman" w:cs="Times New Roman"/>
          <w:sz w:val="24"/>
          <w:szCs w:val="24"/>
        </w:rPr>
        <w:t xml:space="preserve">ovel called </w:t>
      </w:r>
      <w:r w:rsidRPr="00AE50D6">
        <w:rPr>
          <w:rFonts w:ascii="Times New Roman" w:hAnsi="Times New Roman" w:cs="Times New Roman"/>
          <w:i/>
          <w:sz w:val="24"/>
          <w:szCs w:val="24"/>
        </w:rPr>
        <w:t>The Making of Americans</w:t>
      </w:r>
      <w:r w:rsidRPr="00AE50D6">
        <w:rPr>
          <w:rFonts w:ascii="Times New Roman" w:hAnsi="Times New Roman" w:cs="Times New Roman"/>
          <w:sz w:val="24"/>
          <w:szCs w:val="24"/>
        </w:rPr>
        <w:t xml:space="preserve">, writing to a friend, ‘I am afraid that I can never write the Great American novel. I </w:t>
      </w:r>
      <w:proofErr w:type="spellStart"/>
      <w:r w:rsidRPr="00AE50D6">
        <w:rPr>
          <w:rFonts w:ascii="Times New Roman" w:hAnsi="Times New Roman" w:cs="Times New Roman"/>
          <w:sz w:val="24"/>
          <w:szCs w:val="24"/>
        </w:rPr>
        <w:t>dn’t</w:t>
      </w:r>
      <w:proofErr w:type="spellEnd"/>
      <w:r w:rsidRPr="00AE50D6">
        <w:rPr>
          <w:rFonts w:ascii="Times New Roman" w:hAnsi="Times New Roman" w:cs="Times New Roman"/>
          <w:sz w:val="24"/>
          <w:szCs w:val="24"/>
        </w:rPr>
        <w:t xml:space="preserve"> [sic] know how to sell on a margin or to do anything with shorts and longs, so I have to content myself with niggers and servant girls and the foreign population generally’.</w:t>
      </w:r>
      <w:r w:rsidR="00707946" w:rsidRPr="00F442B5">
        <w:rPr>
          <w:rStyle w:val="EndnoteReference"/>
          <w:rFonts w:ascii="Times New Roman" w:hAnsi="Times New Roman" w:cs="Times New Roman"/>
          <w:sz w:val="24"/>
          <w:szCs w:val="24"/>
        </w:rPr>
        <w:endnoteReference w:id="32"/>
      </w:r>
      <w:r w:rsidRPr="00BE7FA4">
        <w:rPr>
          <w:rFonts w:ascii="Times New Roman" w:hAnsi="Times New Roman" w:cs="Times New Roman"/>
          <w:sz w:val="24"/>
          <w:szCs w:val="24"/>
        </w:rPr>
        <w:t xml:space="preserve"> The suggestion here is that these groups somehow belong to the short story, to local colour, rather than to the national epic, and that Stein, as a woman, a Jew</w:t>
      </w:r>
      <w:r w:rsidR="002A4D86">
        <w:rPr>
          <w:rFonts w:ascii="Times New Roman" w:hAnsi="Times New Roman" w:cs="Times New Roman"/>
          <w:sz w:val="24"/>
          <w:szCs w:val="24"/>
        </w:rPr>
        <w:t>,</w:t>
      </w:r>
      <w:r w:rsidRPr="00BE7FA4">
        <w:rPr>
          <w:rFonts w:ascii="Times New Roman" w:hAnsi="Times New Roman" w:cs="Times New Roman"/>
          <w:sz w:val="24"/>
          <w:szCs w:val="24"/>
        </w:rPr>
        <w:t xml:space="preserve"> and a lesbian, also belonged to the modest margin</w:t>
      </w:r>
      <w:r w:rsidRPr="002A4D86">
        <w:rPr>
          <w:rFonts w:ascii="Times New Roman" w:hAnsi="Times New Roman" w:cs="Times New Roman"/>
          <w:sz w:val="24"/>
          <w:szCs w:val="24"/>
        </w:rPr>
        <w:t>s of representation. But</w:t>
      </w:r>
      <w:r w:rsidR="00774BCA">
        <w:rPr>
          <w:rFonts w:ascii="Times New Roman" w:hAnsi="Times New Roman" w:cs="Times New Roman"/>
          <w:sz w:val="24"/>
          <w:szCs w:val="24"/>
        </w:rPr>
        <w:t xml:space="preserve"> Stein, perhaps because she </w:t>
      </w:r>
      <w:r w:rsidRPr="002A4D86">
        <w:rPr>
          <w:rFonts w:ascii="Times New Roman" w:hAnsi="Times New Roman" w:cs="Times New Roman"/>
          <w:sz w:val="24"/>
          <w:szCs w:val="24"/>
        </w:rPr>
        <w:t xml:space="preserve">considered herself a ‘masculine type’, soon regained her confidence. In the notebooks for </w:t>
      </w:r>
      <w:r w:rsidRPr="00AE50D6">
        <w:rPr>
          <w:rFonts w:ascii="Times New Roman" w:hAnsi="Times New Roman" w:cs="Times New Roman"/>
          <w:i/>
          <w:sz w:val="24"/>
          <w:szCs w:val="24"/>
        </w:rPr>
        <w:t>The Making of Americans</w:t>
      </w:r>
      <w:r w:rsidRPr="00AE50D6">
        <w:rPr>
          <w:rFonts w:ascii="Times New Roman" w:hAnsi="Times New Roman" w:cs="Times New Roman"/>
          <w:sz w:val="24"/>
          <w:szCs w:val="24"/>
        </w:rPr>
        <w:t>, she wrote of Picasso, Matisse</w:t>
      </w:r>
      <w:r w:rsidR="002A4D86">
        <w:rPr>
          <w:rFonts w:ascii="Times New Roman" w:hAnsi="Times New Roman" w:cs="Times New Roman"/>
          <w:sz w:val="24"/>
          <w:szCs w:val="24"/>
        </w:rPr>
        <w:t>,</w:t>
      </w:r>
      <w:r w:rsidRPr="002A4D86">
        <w:rPr>
          <w:rFonts w:ascii="Times New Roman" w:hAnsi="Times New Roman" w:cs="Times New Roman"/>
          <w:sz w:val="24"/>
          <w:szCs w:val="24"/>
        </w:rPr>
        <w:t xml:space="preserve"> and the ‘maleness that belongs to genius’, adding ‘</w:t>
      </w:r>
      <w:proofErr w:type="spellStart"/>
      <w:r w:rsidRPr="002A4D86">
        <w:rPr>
          <w:rFonts w:ascii="Times New Roman" w:hAnsi="Times New Roman" w:cs="Times New Roman"/>
          <w:sz w:val="24"/>
          <w:szCs w:val="24"/>
        </w:rPr>
        <w:t>moi</w:t>
      </w:r>
      <w:proofErr w:type="spellEnd"/>
      <w:r w:rsidRPr="002A4D86">
        <w:rPr>
          <w:rFonts w:ascii="Times New Roman" w:hAnsi="Times New Roman" w:cs="Times New Roman"/>
          <w:sz w:val="24"/>
          <w:szCs w:val="24"/>
        </w:rPr>
        <w:t xml:space="preserve"> </w:t>
      </w:r>
      <w:proofErr w:type="spellStart"/>
      <w:r w:rsidRPr="002A4D86">
        <w:rPr>
          <w:rFonts w:ascii="Times New Roman" w:hAnsi="Times New Roman" w:cs="Times New Roman"/>
          <w:sz w:val="24"/>
          <w:szCs w:val="24"/>
        </w:rPr>
        <w:t>aussi</w:t>
      </w:r>
      <w:proofErr w:type="spellEnd"/>
      <w:r w:rsidRPr="002A4D86">
        <w:rPr>
          <w:rFonts w:ascii="Times New Roman" w:hAnsi="Times New Roman" w:cs="Times New Roman"/>
          <w:sz w:val="24"/>
          <w:szCs w:val="24"/>
        </w:rPr>
        <w:t>, perhaps’.</w:t>
      </w:r>
      <w:r w:rsidR="00707946" w:rsidRPr="00F442B5">
        <w:rPr>
          <w:rStyle w:val="EndnoteReference"/>
          <w:rFonts w:ascii="Times New Roman" w:hAnsi="Times New Roman" w:cs="Times New Roman"/>
          <w:sz w:val="24"/>
          <w:szCs w:val="24"/>
        </w:rPr>
        <w:endnoteReference w:id="33"/>
      </w:r>
      <w:r w:rsidR="00707946" w:rsidRPr="00F442B5">
        <w:rPr>
          <w:rFonts w:ascii="Times New Roman" w:hAnsi="Times New Roman" w:cs="Times New Roman"/>
          <w:sz w:val="24"/>
          <w:szCs w:val="24"/>
        </w:rPr>
        <w:t xml:space="preserve"> </w:t>
      </w:r>
      <w:r w:rsidRPr="00BE7FA4">
        <w:rPr>
          <w:rFonts w:ascii="Times New Roman" w:hAnsi="Times New Roman" w:cs="Times New Roman"/>
          <w:sz w:val="24"/>
          <w:szCs w:val="24"/>
        </w:rPr>
        <w:t xml:space="preserve">What better way to demonstrate that affinity than by writing a 925-page novel? </w:t>
      </w:r>
      <w:r w:rsidR="00774BCA">
        <w:rPr>
          <w:rFonts w:ascii="Times New Roman" w:hAnsi="Times New Roman" w:cs="Times New Roman"/>
          <w:sz w:val="24"/>
          <w:szCs w:val="24"/>
        </w:rPr>
        <w:t>On the one hand, it’s true</w:t>
      </w:r>
      <w:r w:rsidRPr="00BE7FA4">
        <w:rPr>
          <w:rFonts w:ascii="Times New Roman" w:hAnsi="Times New Roman" w:cs="Times New Roman"/>
          <w:sz w:val="24"/>
          <w:szCs w:val="24"/>
        </w:rPr>
        <w:t xml:space="preserve"> that </w:t>
      </w:r>
      <w:r w:rsidRPr="00AE50D6">
        <w:rPr>
          <w:rFonts w:ascii="Times New Roman" w:hAnsi="Times New Roman" w:cs="Times New Roman"/>
          <w:i/>
          <w:sz w:val="24"/>
          <w:szCs w:val="24"/>
        </w:rPr>
        <w:t xml:space="preserve">The Making of Americans </w:t>
      </w:r>
      <w:r w:rsidRPr="00AE50D6">
        <w:rPr>
          <w:rFonts w:ascii="Times New Roman" w:hAnsi="Times New Roman" w:cs="Times New Roman"/>
          <w:sz w:val="24"/>
          <w:szCs w:val="24"/>
        </w:rPr>
        <w:t>offers a ‘satirical view’ of the GAN,</w:t>
      </w:r>
      <w:r w:rsidR="00774BCA">
        <w:rPr>
          <w:rFonts w:ascii="Times New Roman" w:hAnsi="Times New Roman" w:cs="Times New Roman"/>
          <w:sz w:val="24"/>
          <w:szCs w:val="24"/>
        </w:rPr>
        <w:t xml:space="preserve"> but</w:t>
      </w:r>
      <w:r w:rsidRPr="00AE50D6">
        <w:rPr>
          <w:rFonts w:ascii="Times New Roman" w:hAnsi="Times New Roman" w:cs="Times New Roman"/>
          <w:sz w:val="24"/>
          <w:szCs w:val="24"/>
        </w:rPr>
        <w:t xml:space="preserve"> its ‘antidote to patriarchy’, its ‘patricide’, is nonetheless enacted in masculine terms.</w:t>
      </w:r>
      <w:r w:rsidR="00707946" w:rsidRPr="00F442B5">
        <w:rPr>
          <w:rStyle w:val="EndnoteReference"/>
          <w:rFonts w:ascii="Times New Roman" w:hAnsi="Times New Roman" w:cs="Times New Roman"/>
          <w:sz w:val="24"/>
          <w:szCs w:val="24"/>
        </w:rPr>
        <w:endnoteReference w:id="34"/>
      </w:r>
      <w:r w:rsidRPr="00BE7FA4">
        <w:rPr>
          <w:rFonts w:ascii="Times New Roman" w:hAnsi="Times New Roman" w:cs="Times New Roman"/>
          <w:sz w:val="24"/>
          <w:szCs w:val="24"/>
        </w:rPr>
        <w:t xml:space="preserve"> When Stein said that George Washington ‘began a novel, the novel the great American novel’, she was identifying the first president as ‘a crucial prototype of her own original American genius’.</w:t>
      </w:r>
      <w:r w:rsidR="00707946" w:rsidRPr="00F442B5">
        <w:rPr>
          <w:rStyle w:val="EndnoteReference"/>
          <w:rFonts w:ascii="Times New Roman" w:hAnsi="Times New Roman" w:cs="Times New Roman"/>
          <w:sz w:val="24"/>
          <w:szCs w:val="24"/>
        </w:rPr>
        <w:endnoteReference w:id="35"/>
      </w:r>
    </w:p>
    <w:p w14:paraId="18B4642E" w14:textId="3C754B08" w:rsidR="00E2368C" w:rsidRDefault="00356EA4" w:rsidP="00F442B5">
      <w:pPr>
        <w:spacing w:after="0" w:line="480" w:lineRule="auto"/>
        <w:rPr>
          <w:rFonts w:ascii="Times New Roman" w:hAnsi="Times New Roman" w:cs="Times New Roman"/>
          <w:sz w:val="24"/>
          <w:szCs w:val="24"/>
        </w:rPr>
      </w:pPr>
      <w:r w:rsidRPr="00AE50D6">
        <w:rPr>
          <w:rFonts w:ascii="Times New Roman" w:hAnsi="Times New Roman" w:cs="Times New Roman"/>
          <w:sz w:val="24"/>
          <w:szCs w:val="24"/>
        </w:rPr>
        <w:tab/>
        <w:t>The evolution of modernism into postmodernism did little to shift the gender, and ethnic, identity of the Great American ‘novelist-as-giant’; in the familiar narrative of Pynchon begetting DeLillo begetting Wallace, masculinity has remained ‘constitutive o</w:t>
      </w:r>
      <w:r w:rsidRPr="00394655">
        <w:rPr>
          <w:rFonts w:ascii="Times New Roman" w:hAnsi="Times New Roman" w:cs="Times New Roman"/>
          <w:sz w:val="24"/>
          <w:szCs w:val="24"/>
        </w:rPr>
        <w:t>f the genre’.</w:t>
      </w:r>
      <w:r w:rsidR="00707946" w:rsidRPr="00F442B5">
        <w:rPr>
          <w:rStyle w:val="EndnoteReference"/>
          <w:rFonts w:ascii="Times New Roman" w:hAnsi="Times New Roman" w:cs="Times New Roman"/>
          <w:sz w:val="24"/>
          <w:szCs w:val="24"/>
        </w:rPr>
        <w:endnoteReference w:id="36"/>
      </w:r>
      <w:r w:rsidRPr="00BE7FA4">
        <w:rPr>
          <w:rFonts w:ascii="Times New Roman" w:hAnsi="Times New Roman" w:cs="Times New Roman"/>
          <w:sz w:val="24"/>
          <w:szCs w:val="24"/>
        </w:rPr>
        <w:t xml:space="preserve">  Since the emergence of second-wave </w:t>
      </w:r>
      <w:r w:rsidR="00A42D4A" w:rsidRPr="00AE50D6">
        <w:rPr>
          <w:rFonts w:ascii="Times New Roman" w:hAnsi="Times New Roman" w:cs="Times New Roman"/>
          <w:sz w:val="24"/>
          <w:szCs w:val="24"/>
        </w:rPr>
        <w:t>feminism in the 1970s, however</w:t>
      </w:r>
      <w:r w:rsidRPr="00AE50D6">
        <w:rPr>
          <w:rFonts w:ascii="Times New Roman" w:hAnsi="Times New Roman" w:cs="Times New Roman"/>
          <w:sz w:val="24"/>
          <w:szCs w:val="24"/>
        </w:rPr>
        <w:t>, the giants have be</w:t>
      </w:r>
      <w:r w:rsidR="00F97444" w:rsidRPr="00AE50D6">
        <w:rPr>
          <w:rFonts w:ascii="Times New Roman" w:hAnsi="Times New Roman" w:cs="Times New Roman"/>
          <w:sz w:val="24"/>
          <w:szCs w:val="24"/>
        </w:rPr>
        <w:t>come</w:t>
      </w:r>
      <w:r w:rsidRPr="00394655">
        <w:rPr>
          <w:rFonts w:ascii="Times New Roman" w:hAnsi="Times New Roman" w:cs="Times New Roman"/>
          <w:sz w:val="24"/>
          <w:szCs w:val="24"/>
        </w:rPr>
        <w:t xml:space="preserve"> rather self-conscious about their big books,</w:t>
      </w:r>
      <w:r w:rsidRPr="002C6907">
        <w:rPr>
          <w:rFonts w:ascii="Times New Roman" w:hAnsi="Times New Roman" w:cs="Times New Roman"/>
          <w:sz w:val="24"/>
          <w:szCs w:val="24"/>
        </w:rPr>
        <w:t xml:space="preserve"> </w:t>
      </w:r>
      <w:r w:rsidR="00A42D4A" w:rsidRPr="002C6907">
        <w:rPr>
          <w:rFonts w:ascii="Times New Roman" w:hAnsi="Times New Roman" w:cs="Times New Roman"/>
          <w:sz w:val="24"/>
          <w:szCs w:val="24"/>
        </w:rPr>
        <w:t>worried</w:t>
      </w:r>
      <w:r w:rsidRPr="00BE7FA4">
        <w:rPr>
          <w:rFonts w:ascii="Times New Roman" w:hAnsi="Times New Roman" w:cs="Times New Roman"/>
          <w:sz w:val="24"/>
          <w:szCs w:val="24"/>
        </w:rPr>
        <w:t xml:space="preserve"> that by playing the </w:t>
      </w:r>
      <w:r w:rsidRPr="00BE7FA4">
        <w:rPr>
          <w:rFonts w:ascii="Times New Roman" w:hAnsi="Times New Roman" w:cs="Times New Roman"/>
          <w:sz w:val="24"/>
          <w:szCs w:val="24"/>
          <w:shd w:val="clear" w:color="auto" w:fill="FFFFFF"/>
        </w:rPr>
        <w:lastRenderedPageBreak/>
        <w:t>‘GREAT AMERICAN GAME’ they might</w:t>
      </w:r>
      <w:r w:rsidRPr="00BE7FA4">
        <w:rPr>
          <w:rFonts w:ascii="Times New Roman" w:hAnsi="Times New Roman" w:cs="Times New Roman"/>
          <w:sz w:val="24"/>
          <w:szCs w:val="24"/>
        </w:rPr>
        <w:t xml:space="preserve"> simply be</w:t>
      </w:r>
      <w:r w:rsidRPr="00BE7FA4">
        <w:rPr>
          <w:rFonts w:ascii="Times New Roman" w:hAnsi="Times New Roman" w:cs="Times New Roman"/>
          <w:sz w:val="24"/>
          <w:szCs w:val="24"/>
          <w:shd w:val="clear" w:color="auto" w:fill="FFFFFF"/>
        </w:rPr>
        <w:t xml:space="preserve"> indulging in a rarefied form of adolescent ‘showing off’.</w:t>
      </w:r>
      <w:r w:rsidR="00707946" w:rsidRPr="00F442B5">
        <w:rPr>
          <w:rStyle w:val="EndnoteReference"/>
          <w:rFonts w:ascii="Times New Roman" w:hAnsi="Times New Roman" w:cs="Times New Roman"/>
          <w:sz w:val="24"/>
          <w:szCs w:val="24"/>
          <w:shd w:val="clear" w:color="auto" w:fill="FFFFFF"/>
        </w:rPr>
        <w:endnoteReference w:id="37"/>
      </w:r>
      <w:r w:rsidR="00707946" w:rsidRPr="00F442B5">
        <w:rPr>
          <w:rFonts w:ascii="Times New Roman" w:hAnsi="Times New Roman" w:cs="Times New Roman"/>
          <w:sz w:val="24"/>
          <w:szCs w:val="24"/>
          <w:shd w:val="clear" w:color="auto" w:fill="FFFFFF"/>
        </w:rPr>
        <w:t xml:space="preserve"> </w:t>
      </w:r>
      <w:r w:rsidR="00774BCA">
        <w:rPr>
          <w:rFonts w:ascii="Times New Roman" w:hAnsi="Times New Roman" w:cs="Times New Roman"/>
          <w:sz w:val="24"/>
          <w:szCs w:val="24"/>
          <w:shd w:val="clear" w:color="auto" w:fill="FFFFFF"/>
        </w:rPr>
        <w:t>At first</w:t>
      </w:r>
      <w:r w:rsidR="009D5365">
        <w:rPr>
          <w:rFonts w:ascii="Times New Roman" w:hAnsi="Times New Roman" w:cs="Times New Roman"/>
          <w:sz w:val="24"/>
          <w:szCs w:val="24"/>
          <w:shd w:val="clear" w:color="auto" w:fill="FFFFFF"/>
        </w:rPr>
        <w:t>,</w:t>
      </w:r>
      <w:r w:rsidR="002A4D86" w:rsidRPr="00BE7FA4">
        <w:rPr>
          <w:rFonts w:ascii="Times New Roman" w:hAnsi="Times New Roman" w:cs="Times New Roman"/>
          <w:sz w:val="24"/>
          <w:szCs w:val="24"/>
          <w:shd w:val="clear" w:color="auto" w:fill="FFFFFF"/>
        </w:rPr>
        <w:t xml:space="preserve"> </w:t>
      </w:r>
      <w:r w:rsidRPr="00BE7FA4">
        <w:rPr>
          <w:rFonts w:ascii="Times New Roman" w:hAnsi="Times New Roman" w:cs="Times New Roman"/>
          <w:sz w:val="24"/>
          <w:szCs w:val="24"/>
          <w:shd w:val="clear" w:color="auto" w:fill="FFFFFF"/>
        </w:rPr>
        <w:t xml:space="preserve">men </w:t>
      </w:r>
      <w:r w:rsidR="00774BCA">
        <w:rPr>
          <w:rFonts w:ascii="Times New Roman" w:hAnsi="Times New Roman" w:cs="Times New Roman"/>
          <w:sz w:val="24"/>
          <w:szCs w:val="24"/>
          <w:shd w:val="clear" w:color="auto" w:fill="FFFFFF"/>
        </w:rPr>
        <w:t>published</w:t>
      </w:r>
      <w:r w:rsidRPr="00BE7FA4">
        <w:rPr>
          <w:rFonts w:ascii="Times New Roman" w:hAnsi="Times New Roman" w:cs="Times New Roman"/>
          <w:sz w:val="24"/>
          <w:szCs w:val="24"/>
          <w:shd w:val="clear" w:color="auto" w:fill="FFFFFF"/>
        </w:rPr>
        <w:t xml:space="preserve"> confessions about their youthful GAN delusions</w:t>
      </w:r>
      <w:r w:rsidRPr="00BE7FA4">
        <w:rPr>
          <w:rFonts w:ascii="Times New Roman" w:hAnsi="Times New Roman" w:cs="Times New Roman"/>
          <w:sz w:val="24"/>
          <w:szCs w:val="24"/>
        </w:rPr>
        <w:t xml:space="preserve">, about how they fooled themselves that ‘Thoreau-Emerson’ could be used expose the </w:t>
      </w:r>
      <w:r w:rsidR="00F97444" w:rsidRPr="002A4D86">
        <w:rPr>
          <w:rFonts w:ascii="Times New Roman" w:hAnsi="Times New Roman" w:cs="Times New Roman"/>
          <w:sz w:val="24"/>
          <w:szCs w:val="24"/>
        </w:rPr>
        <w:t>‘</w:t>
      </w:r>
      <w:r w:rsidRPr="002A4D86">
        <w:rPr>
          <w:rFonts w:ascii="Times New Roman" w:hAnsi="Times New Roman" w:cs="Times New Roman"/>
          <w:sz w:val="24"/>
          <w:szCs w:val="24"/>
        </w:rPr>
        <w:t xml:space="preserve">crucial facts of the age’ (things like ‘Americans are lonely’; ‘Americans are greedy’; ‘the Bomb is bad’) until consciousness-raising revealed that, rather than performing a ‘patriotic duty’, all that they had ‘really wanted’ was ‘literary </w:t>
      </w:r>
      <w:proofErr w:type="spellStart"/>
      <w:r w:rsidRPr="002A4D86">
        <w:rPr>
          <w:rFonts w:ascii="Times New Roman" w:hAnsi="Times New Roman" w:cs="Times New Roman"/>
          <w:sz w:val="24"/>
          <w:szCs w:val="24"/>
        </w:rPr>
        <w:t>stallionship</w:t>
      </w:r>
      <w:proofErr w:type="spellEnd"/>
      <w:r w:rsidRPr="002A4D8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38"/>
      </w:r>
      <w:r w:rsidRPr="00BE7FA4">
        <w:rPr>
          <w:rFonts w:ascii="Times New Roman" w:hAnsi="Times New Roman" w:cs="Times New Roman"/>
          <w:sz w:val="24"/>
          <w:szCs w:val="24"/>
        </w:rPr>
        <w:t xml:space="preserve"> The next generation, the ‘post-boomers’ born or raised in the 1960s and </w:t>
      </w:r>
      <w:r w:rsidR="002A4D86">
        <w:rPr>
          <w:rFonts w:ascii="Times New Roman" w:hAnsi="Times New Roman" w:cs="Times New Roman"/>
          <w:sz w:val="24"/>
          <w:szCs w:val="24"/>
        </w:rPr>
        <w:t>19</w:t>
      </w:r>
      <w:r w:rsidRPr="00BE7FA4">
        <w:rPr>
          <w:rFonts w:ascii="Times New Roman" w:hAnsi="Times New Roman" w:cs="Times New Roman"/>
          <w:sz w:val="24"/>
          <w:szCs w:val="24"/>
        </w:rPr>
        <w:t>70s, w</w:t>
      </w:r>
      <w:r w:rsidRPr="002A4D86">
        <w:rPr>
          <w:rFonts w:ascii="Times New Roman" w:hAnsi="Times New Roman" w:cs="Times New Roman"/>
          <w:sz w:val="24"/>
          <w:szCs w:val="24"/>
        </w:rPr>
        <w:t>ere even more anxiously ambivalent about their desire to present ‘the American Century as Seen Through a Brick’ of a novel</w:t>
      </w:r>
      <w:r w:rsidR="003E7CB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39"/>
      </w:r>
      <w:r w:rsidRPr="00BE7FA4">
        <w:rPr>
          <w:rFonts w:ascii="Times New Roman" w:hAnsi="Times New Roman" w:cs="Times New Roman"/>
          <w:sz w:val="24"/>
          <w:szCs w:val="24"/>
        </w:rPr>
        <w:t xml:space="preserve"> Updike, Mailer</w:t>
      </w:r>
      <w:r w:rsidR="002A4D86">
        <w:rPr>
          <w:rFonts w:ascii="Times New Roman" w:hAnsi="Times New Roman" w:cs="Times New Roman"/>
          <w:sz w:val="24"/>
          <w:szCs w:val="24"/>
        </w:rPr>
        <w:t>,</w:t>
      </w:r>
      <w:r w:rsidRPr="00BE7FA4">
        <w:rPr>
          <w:rFonts w:ascii="Times New Roman" w:hAnsi="Times New Roman" w:cs="Times New Roman"/>
          <w:sz w:val="24"/>
          <w:szCs w:val="24"/>
        </w:rPr>
        <w:t xml:space="preserve"> and Roth (‘the Great Male Narcissists who’ve dominated post-war realist fiction’) became whipping boys for many mal</w:t>
      </w:r>
      <w:r w:rsidRPr="002A4D86">
        <w:rPr>
          <w:rFonts w:ascii="Times New Roman" w:hAnsi="Times New Roman" w:cs="Times New Roman"/>
          <w:sz w:val="24"/>
          <w:szCs w:val="24"/>
        </w:rPr>
        <w:t>e writer</w:t>
      </w:r>
      <w:r w:rsidR="00A42D4A" w:rsidRPr="002A4D86">
        <w:rPr>
          <w:rFonts w:ascii="Times New Roman" w:hAnsi="Times New Roman" w:cs="Times New Roman"/>
          <w:sz w:val="24"/>
          <w:szCs w:val="24"/>
        </w:rPr>
        <w:t>s. They</w:t>
      </w:r>
      <w:r w:rsidRPr="002A4D86">
        <w:rPr>
          <w:rFonts w:ascii="Times New Roman" w:hAnsi="Times New Roman" w:cs="Times New Roman"/>
          <w:sz w:val="24"/>
          <w:szCs w:val="24"/>
        </w:rPr>
        <w:t xml:space="preserve"> </w:t>
      </w:r>
      <w:r w:rsidR="00A42D4A" w:rsidRPr="002A4D86">
        <w:rPr>
          <w:rFonts w:ascii="Times New Roman" w:hAnsi="Times New Roman" w:cs="Times New Roman"/>
          <w:sz w:val="24"/>
          <w:szCs w:val="24"/>
        </w:rPr>
        <w:t xml:space="preserve">found it more difficult, however, </w:t>
      </w:r>
      <w:r w:rsidRPr="002A4D86">
        <w:rPr>
          <w:rFonts w:ascii="Times New Roman" w:hAnsi="Times New Roman" w:cs="Times New Roman"/>
          <w:sz w:val="24"/>
          <w:szCs w:val="24"/>
        </w:rPr>
        <w:t xml:space="preserve">to shake off the ‘dangerously attractive’ ‘boy-novel </w:t>
      </w:r>
      <w:proofErr w:type="spellStart"/>
      <w:r w:rsidRPr="002A4D86">
        <w:rPr>
          <w:rFonts w:ascii="Times New Roman" w:hAnsi="Times New Roman" w:cs="Times New Roman"/>
          <w:sz w:val="24"/>
          <w:szCs w:val="24"/>
        </w:rPr>
        <w:t>phallicism</w:t>
      </w:r>
      <w:proofErr w:type="spellEnd"/>
      <w:r w:rsidRPr="002A4D86">
        <w:rPr>
          <w:rFonts w:ascii="Times New Roman" w:hAnsi="Times New Roman" w:cs="Times New Roman"/>
          <w:sz w:val="24"/>
          <w:szCs w:val="24"/>
        </w:rPr>
        <w:t>’ of Gaddis and Pynchon.</w:t>
      </w:r>
      <w:r w:rsidR="00707946" w:rsidRPr="00F442B5">
        <w:rPr>
          <w:rStyle w:val="EndnoteReference"/>
          <w:rFonts w:ascii="Times New Roman" w:hAnsi="Times New Roman" w:cs="Times New Roman"/>
          <w:sz w:val="24"/>
          <w:szCs w:val="24"/>
        </w:rPr>
        <w:endnoteReference w:id="40"/>
      </w:r>
    </w:p>
    <w:p w14:paraId="5B73E751" w14:textId="42B69959" w:rsidR="00E2368C" w:rsidRPr="00F442B5" w:rsidRDefault="00356EA4" w:rsidP="00F442B5">
      <w:pPr>
        <w:spacing w:after="0" w:line="480" w:lineRule="auto"/>
        <w:ind w:firstLine="720"/>
        <w:rPr>
          <w:rFonts w:ascii="Times New Roman" w:hAnsi="Times New Roman" w:cs="Times New Roman"/>
          <w:sz w:val="24"/>
          <w:szCs w:val="24"/>
        </w:rPr>
      </w:pPr>
      <w:r w:rsidRPr="00AE50D6">
        <w:rPr>
          <w:rFonts w:ascii="Times New Roman" w:hAnsi="Times New Roman" w:cs="Times New Roman"/>
          <w:sz w:val="24"/>
          <w:szCs w:val="24"/>
        </w:rPr>
        <w:t xml:space="preserve">But, despite all the embarrassment, there has been no </w:t>
      </w:r>
      <w:r w:rsidR="00A42D4A" w:rsidRPr="00AE50D6">
        <w:rPr>
          <w:rFonts w:ascii="Times New Roman" w:hAnsi="Times New Roman" w:cs="Times New Roman"/>
          <w:sz w:val="24"/>
          <w:szCs w:val="24"/>
        </w:rPr>
        <w:t>shortage</w:t>
      </w:r>
      <w:r w:rsidRPr="00AE50D6">
        <w:rPr>
          <w:rFonts w:ascii="Times New Roman" w:hAnsi="Times New Roman" w:cs="Times New Roman"/>
          <w:sz w:val="24"/>
          <w:szCs w:val="24"/>
        </w:rPr>
        <w:t xml:space="preserve"> in the twenty-first century of male-authored long novels filled with canonical allusions and titles that hint at state-of-the-nation reflections. Business as usual in the ‘genre of “genius”’ then, except perhaps for the inclusion of a humorous, and self-inoculating, line or two about a writer-character’s ‘searing ambition to write the Great American Novel’ and eventual realisation that he was doing it for ‘all the wrong reasons’, such as a desire to feature on ‘the cover of </w:t>
      </w:r>
      <w:r w:rsidRPr="00AE50D6">
        <w:rPr>
          <w:rFonts w:ascii="Times New Roman" w:hAnsi="Times New Roman" w:cs="Times New Roman"/>
          <w:i/>
          <w:sz w:val="24"/>
          <w:szCs w:val="24"/>
        </w:rPr>
        <w:t>Time</w:t>
      </w:r>
      <w:r w:rsidRPr="00AE50D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41"/>
      </w:r>
      <w:r w:rsidRPr="00BE7FA4">
        <w:rPr>
          <w:rFonts w:ascii="Times New Roman" w:hAnsi="Times New Roman" w:cs="Times New Roman"/>
          <w:sz w:val="24"/>
          <w:szCs w:val="24"/>
        </w:rPr>
        <w:t xml:space="preserve"> Appearances to the contrary, </w:t>
      </w:r>
      <w:r w:rsidRPr="002A4D86">
        <w:rPr>
          <w:rFonts w:ascii="Times New Roman" w:hAnsi="Times New Roman" w:cs="Times New Roman"/>
          <w:sz w:val="24"/>
          <w:szCs w:val="24"/>
        </w:rPr>
        <w:t>these novels</w:t>
      </w:r>
      <w:r w:rsidR="00774BCA">
        <w:rPr>
          <w:rFonts w:ascii="Times New Roman" w:hAnsi="Times New Roman" w:cs="Times New Roman"/>
          <w:sz w:val="24"/>
          <w:szCs w:val="24"/>
        </w:rPr>
        <w:t xml:space="preserve"> insist</w:t>
      </w:r>
      <w:r w:rsidRPr="002A4D86">
        <w:rPr>
          <w:rFonts w:ascii="Times New Roman" w:hAnsi="Times New Roman" w:cs="Times New Roman"/>
          <w:sz w:val="24"/>
          <w:szCs w:val="24"/>
        </w:rPr>
        <w:t xml:space="preserve">, the author himself is </w:t>
      </w:r>
      <w:r w:rsidRPr="002A4D86">
        <w:rPr>
          <w:rFonts w:ascii="Times New Roman" w:hAnsi="Times New Roman" w:cs="Times New Roman"/>
          <w:i/>
          <w:sz w:val="24"/>
          <w:szCs w:val="24"/>
        </w:rPr>
        <w:t xml:space="preserve">not </w:t>
      </w:r>
      <w:r w:rsidRPr="002A4D86">
        <w:rPr>
          <w:rFonts w:ascii="Times New Roman" w:hAnsi="Times New Roman" w:cs="Times New Roman"/>
          <w:sz w:val="24"/>
          <w:szCs w:val="24"/>
        </w:rPr>
        <w:t xml:space="preserve">a misogynist and indeed is well aware of the masculine posturing </w:t>
      </w:r>
      <w:r w:rsidRPr="00AE50D6">
        <w:rPr>
          <w:rFonts w:ascii="Times New Roman" w:hAnsi="Times New Roman" w:cs="Times New Roman"/>
          <w:i/>
          <w:sz w:val="24"/>
          <w:szCs w:val="24"/>
        </w:rPr>
        <w:t>usually</w:t>
      </w:r>
      <w:r w:rsidRPr="00AE50D6">
        <w:rPr>
          <w:rFonts w:ascii="Times New Roman" w:hAnsi="Times New Roman" w:cs="Times New Roman"/>
          <w:sz w:val="24"/>
          <w:szCs w:val="24"/>
        </w:rPr>
        <w:t xml:space="preserve"> involved in the </w:t>
      </w:r>
      <w:r w:rsidRPr="00AE50D6">
        <w:rPr>
          <w:rFonts w:ascii="Times New Roman" w:hAnsi="Times New Roman" w:cs="Times New Roman"/>
          <w:i/>
          <w:sz w:val="24"/>
          <w:szCs w:val="24"/>
        </w:rPr>
        <w:t>‘big</w:t>
      </w:r>
      <w:r w:rsidRPr="00AE50D6">
        <w:rPr>
          <w:rFonts w:ascii="Times New Roman" w:hAnsi="Times New Roman" w:cs="Times New Roman"/>
          <w:sz w:val="24"/>
          <w:szCs w:val="24"/>
        </w:rPr>
        <w:t xml:space="preserve"> book’ – a work whose ‘thickness’ and ‘length’ will translate into ‘muscularity and febrility’, as well as, of course, </w:t>
      </w:r>
      <w:r w:rsidR="009A5794">
        <w:rPr>
          <w:rFonts w:ascii="Times New Roman" w:hAnsi="Times New Roman" w:cs="Times New Roman"/>
          <w:sz w:val="24"/>
          <w:szCs w:val="24"/>
        </w:rPr>
        <w:t xml:space="preserve">hard </w:t>
      </w:r>
      <w:r w:rsidRPr="00AE50D6">
        <w:rPr>
          <w:rFonts w:ascii="Times New Roman" w:hAnsi="Times New Roman" w:cs="Times New Roman"/>
          <w:sz w:val="24"/>
          <w:szCs w:val="24"/>
        </w:rPr>
        <w:t>cash.</w:t>
      </w:r>
      <w:r w:rsidR="00707946" w:rsidRPr="00F442B5">
        <w:rPr>
          <w:rStyle w:val="EndnoteReference"/>
          <w:rFonts w:ascii="Times New Roman" w:hAnsi="Times New Roman" w:cs="Times New Roman"/>
          <w:sz w:val="24"/>
          <w:szCs w:val="24"/>
        </w:rPr>
        <w:endnoteReference w:id="42"/>
      </w:r>
      <w:r w:rsidR="00707946" w:rsidRPr="00F442B5">
        <w:rPr>
          <w:rFonts w:ascii="Times New Roman" w:hAnsi="Times New Roman" w:cs="Times New Roman"/>
          <w:sz w:val="24"/>
          <w:szCs w:val="24"/>
        </w:rPr>
        <w:t xml:space="preserve"> </w:t>
      </w:r>
      <w:r w:rsidRPr="00BE7FA4">
        <w:rPr>
          <w:rFonts w:ascii="Times New Roman" w:hAnsi="Times New Roman" w:cs="Times New Roman"/>
          <w:sz w:val="24"/>
          <w:szCs w:val="24"/>
        </w:rPr>
        <w:t>‘Literature could turn you into an asshole’, but not if you took sufficient care with your ‘arrogance problem’.</w:t>
      </w:r>
      <w:r w:rsidR="00707946" w:rsidRPr="00F442B5">
        <w:rPr>
          <w:rStyle w:val="EndnoteReference"/>
          <w:rFonts w:ascii="Times New Roman" w:hAnsi="Times New Roman" w:cs="Times New Roman"/>
          <w:sz w:val="24"/>
          <w:szCs w:val="24"/>
        </w:rPr>
        <w:endnoteReference w:id="43"/>
      </w:r>
    </w:p>
    <w:p w14:paraId="09635B6E" w14:textId="7260FDB2" w:rsidR="002E6D9C" w:rsidRDefault="00356EA4" w:rsidP="00F442B5">
      <w:pPr>
        <w:spacing w:after="0" w:line="480" w:lineRule="auto"/>
        <w:rPr>
          <w:rFonts w:ascii="Times New Roman" w:hAnsi="Times New Roman" w:cs="Times New Roman"/>
          <w:sz w:val="24"/>
          <w:szCs w:val="24"/>
        </w:rPr>
      </w:pPr>
      <w:r w:rsidRPr="00BE7FA4">
        <w:rPr>
          <w:rFonts w:ascii="Times New Roman" w:hAnsi="Times New Roman" w:cs="Times New Roman"/>
          <w:sz w:val="24"/>
          <w:szCs w:val="24"/>
        </w:rPr>
        <w:tab/>
        <w:t xml:space="preserve">The position of post-boomer women writers is rather different from </w:t>
      </w:r>
      <w:r w:rsidR="00B731FB">
        <w:rPr>
          <w:rFonts w:ascii="Times New Roman" w:hAnsi="Times New Roman" w:cs="Times New Roman"/>
          <w:sz w:val="24"/>
          <w:szCs w:val="24"/>
        </w:rPr>
        <w:t>both that</w:t>
      </w:r>
      <w:r w:rsidRPr="00BE7FA4">
        <w:rPr>
          <w:rFonts w:ascii="Times New Roman" w:hAnsi="Times New Roman" w:cs="Times New Roman"/>
          <w:sz w:val="24"/>
          <w:szCs w:val="24"/>
        </w:rPr>
        <w:t xml:space="preserve"> of their male peers, and </w:t>
      </w:r>
      <w:r w:rsidR="00B731FB">
        <w:rPr>
          <w:rFonts w:ascii="Times New Roman" w:hAnsi="Times New Roman" w:cs="Times New Roman"/>
          <w:sz w:val="24"/>
          <w:szCs w:val="24"/>
        </w:rPr>
        <w:t xml:space="preserve">that </w:t>
      </w:r>
      <w:r w:rsidRPr="00BE7FA4">
        <w:rPr>
          <w:rFonts w:ascii="Times New Roman" w:hAnsi="Times New Roman" w:cs="Times New Roman"/>
          <w:sz w:val="24"/>
          <w:szCs w:val="24"/>
        </w:rPr>
        <w:t>of the generation of wom</w:t>
      </w:r>
      <w:r w:rsidRPr="00AE50D6">
        <w:rPr>
          <w:rFonts w:ascii="Times New Roman" w:hAnsi="Times New Roman" w:cs="Times New Roman"/>
          <w:sz w:val="24"/>
          <w:szCs w:val="24"/>
        </w:rPr>
        <w:t>en writers born in the 1930s and 1940s, writers</w:t>
      </w:r>
      <w:r w:rsidR="00A42D4A" w:rsidRPr="00AE50D6">
        <w:rPr>
          <w:rFonts w:ascii="Times New Roman" w:hAnsi="Times New Roman" w:cs="Times New Roman"/>
          <w:sz w:val="24"/>
          <w:szCs w:val="24"/>
        </w:rPr>
        <w:t xml:space="preserve"> </w:t>
      </w:r>
      <w:r w:rsidR="00A42D4A" w:rsidRPr="00AE50D6">
        <w:rPr>
          <w:rFonts w:ascii="Times New Roman" w:hAnsi="Times New Roman" w:cs="Times New Roman"/>
          <w:sz w:val="24"/>
          <w:szCs w:val="24"/>
        </w:rPr>
        <w:lastRenderedPageBreak/>
        <w:t>such as</w:t>
      </w:r>
      <w:r w:rsidRPr="00394655">
        <w:rPr>
          <w:rFonts w:ascii="Times New Roman" w:hAnsi="Times New Roman" w:cs="Times New Roman"/>
          <w:sz w:val="24"/>
          <w:szCs w:val="24"/>
        </w:rPr>
        <w:t xml:space="preserve"> Toni Morrison, </w:t>
      </w:r>
      <w:proofErr w:type="spellStart"/>
      <w:r w:rsidRPr="00394655">
        <w:rPr>
          <w:rFonts w:ascii="Times New Roman" w:hAnsi="Times New Roman" w:cs="Times New Roman"/>
          <w:sz w:val="24"/>
          <w:szCs w:val="24"/>
        </w:rPr>
        <w:t>Marilynne</w:t>
      </w:r>
      <w:proofErr w:type="spellEnd"/>
      <w:r w:rsidRPr="00394655">
        <w:rPr>
          <w:rFonts w:ascii="Times New Roman" w:hAnsi="Times New Roman" w:cs="Times New Roman"/>
          <w:sz w:val="24"/>
          <w:szCs w:val="24"/>
        </w:rPr>
        <w:t xml:space="preserve"> Robinson, Jane Smiley, Joyce Carol Oates</w:t>
      </w:r>
      <w:r w:rsidR="00F24158">
        <w:rPr>
          <w:rFonts w:ascii="Times New Roman" w:hAnsi="Times New Roman" w:cs="Times New Roman"/>
          <w:sz w:val="24"/>
          <w:szCs w:val="24"/>
        </w:rPr>
        <w:t>,</w:t>
      </w:r>
      <w:r w:rsidRPr="00F24158">
        <w:rPr>
          <w:rFonts w:ascii="Times New Roman" w:hAnsi="Times New Roman" w:cs="Times New Roman"/>
          <w:sz w:val="24"/>
          <w:szCs w:val="24"/>
        </w:rPr>
        <w:t xml:space="preserve"> and Lynne Tillman, who</w:t>
      </w:r>
      <w:r w:rsidR="00B731FB">
        <w:rPr>
          <w:rFonts w:ascii="Times New Roman" w:hAnsi="Times New Roman" w:cs="Times New Roman"/>
          <w:sz w:val="24"/>
          <w:szCs w:val="24"/>
        </w:rPr>
        <w:t xml:space="preserve"> freely</w:t>
      </w:r>
      <w:r w:rsidRPr="00F24158">
        <w:rPr>
          <w:rFonts w:ascii="Times New Roman" w:hAnsi="Times New Roman" w:cs="Times New Roman"/>
          <w:sz w:val="24"/>
          <w:szCs w:val="24"/>
        </w:rPr>
        <w:t xml:space="preserve"> used American history and </w:t>
      </w:r>
      <w:r w:rsidR="009A5794">
        <w:rPr>
          <w:rFonts w:ascii="Times New Roman" w:hAnsi="Times New Roman" w:cs="Times New Roman"/>
          <w:sz w:val="24"/>
          <w:szCs w:val="24"/>
        </w:rPr>
        <w:t>‘</w:t>
      </w:r>
      <w:r w:rsidRPr="00F24158">
        <w:rPr>
          <w:rFonts w:ascii="Times New Roman" w:hAnsi="Times New Roman" w:cs="Times New Roman"/>
          <w:sz w:val="24"/>
          <w:szCs w:val="24"/>
        </w:rPr>
        <w:t>classic America</w:t>
      </w:r>
      <w:r w:rsidRPr="00AE50D6">
        <w:rPr>
          <w:rFonts w:ascii="Times New Roman" w:hAnsi="Times New Roman" w:cs="Times New Roman"/>
          <w:sz w:val="24"/>
          <w:szCs w:val="24"/>
        </w:rPr>
        <w:t>n literature</w:t>
      </w:r>
      <w:r w:rsidR="009A5794">
        <w:rPr>
          <w:rFonts w:ascii="Times New Roman" w:hAnsi="Times New Roman" w:cs="Times New Roman"/>
          <w:sz w:val="24"/>
          <w:szCs w:val="24"/>
        </w:rPr>
        <w:t>’, reimagined ‘</w:t>
      </w:r>
      <w:r w:rsidRPr="00AE50D6">
        <w:rPr>
          <w:rFonts w:ascii="Times New Roman" w:hAnsi="Times New Roman" w:cs="Times New Roman"/>
          <w:sz w:val="24"/>
          <w:szCs w:val="24"/>
        </w:rPr>
        <w:t>from a female perspective’</w:t>
      </w:r>
      <w:r w:rsidR="00B731FB">
        <w:rPr>
          <w:rFonts w:ascii="Times New Roman" w:hAnsi="Times New Roman" w:cs="Times New Roman"/>
          <w:sz w:val="24"/>
          <w:szCs w:val="24"/>
        </w:rPr>
        <w:t>,</w:t>
      </w:r>
      <w:r w:rsidR="009A5794">
        <w:rPr>
          <w:rFonts w:ascii="Times New Roman" w:hAnsi="Times New Roman" w:cs="Times New Roman"/>
          <w:sz w:val="24"/>
          <w:szCs w:val="24"/>
        </w:rPr>
        <w:t xml:space="preserve"> in order to diagnose the ‘national disease’</w:t>
      </w:r>
      <w:r w:rsidR="00B731FB">
        <w:rPr>
          <w:rFonts w:ascii="Times New Roman" w:hAnsi="Times New Roman" w:cs="Times New Roman"/>
          <w:sz w:val="24"/>
          <w:szCs w:val="24"/>
        </w:rPr>
        <w:t xml:space="preserve"> but who shied away from the GAN cliché</w:t>
      </w:r>
      <w:r w:rsidRPr="00AE50D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44"/>
      </w:r>
      <w:r w:rsidRPr="00BE7FA4">
        <w:rPr>
          <w:rFonts w:ascii="Times New Roman" w:hAnsi="Times New Roman" w:cs="Times New Roman"/>
          <w:sz w:val="24"/>
          <w:szCs w:val="24"/>
        </w:rPr>
        <w:t xml:space="preserve"> </w:t>
      </w:r>
      <w:r w:rsidR="00B731FB">
        <w:rPr>
          <w:rFonts w:ascii="Times New Roman" w:hAnsi="Times New Roman" w:cs="Times New Roman"/>
          <w:sz w:val="24"/>
          <w:szCs w:val="24"/>
        </w:rPr>
        <w:t>If the narrator of</w:t>
      </w:r>
      <w:r w:rsidRPr="00BE7FA4">
        <w:rPr>
          <w:rFonts w:ascii="Times New Roman" w:hAnsi="Times New Roman" w:cs="Times New Roman"/>
          <w:sz w:val="24"/>
          <w:szCs w:val="24"/>
        </w:rPr>
        <w:t xml:space="preserve"> Tillman’s </w:t>
      </w:r>
      <w:r w:rsidRPr="00BE7FA4">
        <w:rPr>
          <w:rFonts w:ascii="Times New Roman" w:hAnsi="Times New Roman" w:cs="Times New Roman"/>
          <w:i/>
          <w:sz w:val="24"/>
          <w:szCs w:val="24"/>
        </w:rPr>
        <w:t>Motion Sickness</w:t>
      </w:r>
      <w:r w:rsidRPr="00BE7FA4">
        <w:rPr>
          <w:rFonts w:ascii="Times New Roman" w:hAnsi="Times New Roman" w:cs="Times New Roman"/>
          <w:sz w:val="24"/>
          <w:szCs w:val="24"/>
        </w:rPr>
        <w:t xml:space="preserve"> (1991)</w:t>
      </w:r>
      <w:r w:rsidR="00B731FB">
        <w:rPr>
          <w:rFonts w:ascii="Times New Roman" w:hAnsi="Times New Roman" w:cs="Times New Roman"/>
          <w:sz w:val="24"/>
          <w:szCs w:val="24"/>
        </w:rPr>
        <w:t>, for example,</w:t>
      </w:r>
      <w:r w:rsidRPr="00BE7FA4">
        <w:rPr>
          <w:rFonts w:ascii="Times New Roman" w:hAnsi="Times New Roman" w:cs="Times New Roman"/>
          <w:sz w:val="24"/>
          <w:szCs w:val="24"/>
        </w:rPr>
        <w:t xml:space="preserve"> wonders if </w:t>
      </w:r>
      <w:r w:rsidR="009A5794">
        <w:rPr>
          <w:rFonts w:ascii="Times New Roman" w:hAnsi="Times New Roman" w:cs="Times New Roman"/>
          <w:sz w:val="24"/>
          <w:szCs w:val="24"/>
        </w:rPr>
        <w:t>her friend</w:t>
      </w:r>
      <w:r w:rsidRPr="00BE7FA4">
        <w:rPr>
          <w:rFonts w:ascii="Times New Roman" w:hAnsi="Times New Roman" w:cs="Times New Roman"/>
          <w:sz w:val="24"/>
          <w:szCs w:val="24"/>
        </w:rPr>
        <w:t xml:space="preserve"> might ‘secretly ...be hard at work on the Great American Novel</w:t>
      </w:r>
      <w:r w:rsidR="00B731FB">
        <w:rPr>
          <w:rFonts w:ascii="Times New Roman" w:hAnsi="Times New Roman" w:cs="Times New Roman"/>
          <w:sz w:val="24"/>
          <w:szCs w:val="24"/>
        </w:rPr>
        <w:t>’, she quickly corrects herself, since</w:t>
      </w:r>
      <w:r w:rsidRPr="00BE7FA4">
        <w:rPr>
          <w:rFonts w:ascii="Times New Roman" w:hAnsi="Times New Roman" w:cs="Times New Roman"/>
          <w:sz w:val="24"/>
          <w:szCs w:val="24"/>
        </w:rPr>
        <w:t xml:space="preserve"> </w:t>
      </w:r>
      <w:r w:rsidR="00B731FB">
        <w:rPr>
          <w:rFonts w:ascii="Times New Roman" w:hAnsi="Times New Roman" w:cs="Times New Roman"/>
          <w:sz w:val="24"/>
          <w:szCs w:val="24"/>
        </w:rPr>
        <w:t>‘</w:t>
      </w:r>
      <w:r w:rsidRPr="00BE7FA4">
        <w:rPr>
          <w:rFonts w:ascii="Times New Roman" w:hAnsi="Times New Roman" w:cs="Times New Roman"/>
          <w:sz w:val="24"/>
          <w:szCs w:val="24"/>
        </w:rPr>
        <w:t>no woma</w:t>
      </w:r>
      <w:r w:rsidRPr="002A4D86">
        <w:rPr>
          <w:rFonts w:ascii="Times New Roman" w:hAnsi="Times New Roman" w:cs="Times New Roman"/>
          <w:sz w:val="24"/>
          <w:szCs w:val="24"/>
        </w:rPr>
        <w:t>n I’ve ever known has used that phrase, one that’s ridiculous to me.’</w:t>
      </w:r>
      <w:r w:rsidR="00707946" w:rsidRPr="00F442B5">
        <w:rPr>
          <w:rStyle w:val="EndnoteReference"/>
          <w:rFonts w:ascii="Times New Roman" w:hAnsi="Times New Roman" w:cs="Times New Roman"/>
          <w:sz w:val="24"/>
          <w:szCs w:val="24"/>
        </w:rPr>
        <w:endnoteReference w:id="45"/>
      </w:r>
      <w:r w:rsidR="00707946" w:rsidRPr="00F442B5">
        <w:rPr>
          <w:rFonts w:ascii="Times New Roman" w:hAnsi="Times New Roman" w:cs="Times New Roman"/>
          <w:color w:val="281E1E"/>
          <w:sz w:val="24"/>
          <w:szCs w:val="24"/>
          <w:shd w:val="clear" w:color="auto" w:fill="FFFFFF"/>
        </w:rPr>
        <w:t xml:space="preserve"> </w:t>
      </w:r>
      <w:r w:rsidR="002E6D9C">
        <w:rPr>
          <w:rFonts w:ascii="Times New Roman" w:hAnsi="Times New Roman" w:cs="Times New Roman"/>
          <w:color w:val="281E1E"/>
          <w:sz w:val="24"/>
          <w:szCs w:val="24"/>
          <w:shd w:val="clear" w:color="auto" w:fill="FFFFFF"/>
        </w:rPr>
        <w:t xml:space="preserve">  </w:t>
      </w:r>
      <w:r w:rsidR="002E6D9C" w:rsidRPr="00774BCA">
        <w:rPr>
          <w:rFonts w:ascii="Times New Roman" w:hAnsi="Times New Roman" w:cs="Times New Roman"/>
          <w:sz w:val="24"/>
          <w:szCs w:val="24"/>
        </w:rPr>
        <w:t>‘I don’t think that way at all,’ insist</w:t>
      </w:r>
      <w:r w:rsidR="002E6D9C">
        <w:rPr>
          <w:rFonts w:ascii="Times New Roman" w:hAnsi="Times New Roman" w:cs="Times New Roman"/>
          <w:sz w:val="24"/>
          <w:szCs w:val="24"/>
        </w:rPr>
        <w:t xml:space="preserve">s Joyce Carol Oates; </w:t>
      </w:r>
      <w:r w:rsidR="002E6D9C" w:rsidRPr="00774BCA">
        <w:rPr>
          <w:rFonts w:ascii="Times New Roman" w:hAnsi="Times New Roman" w:cs="Times New Roman"/>
          <w:sz w:val="24"/>
          <w:szCs w:val="24"/>
        </w:rPr>
        <w:t>‘I don’t have any friends who think that way.’</w:t>
      </w:r>
      <w:r w:rsidR="002E6D9C">
        <w:rPr>
          <w:rStyle w:val="EndnoteReference"/>
          <w:rFonts w:ascii="Times New Roman" w:hAnsi="Times New Roman" w:cs="Times New Roman"/>
          <w:sz w:val="24"/>
          <w:szCs w:val="24"/>
        </w:rPr>
        <w:endnoteReference w:id="46"/>
      </w:r>
      <w:r w:rsidR="002E6D9C" w:rsidRPr="00774BCA">
        <w:rPr>
          <w:rFonts w:ascii="Times New Roman" w:hAnsi="Times New Roman" w:cs="Times New Roman"/>
          <w:sz w:val="24"/>
          <w:szCs w:val="24"/>
        </w:rPr>
        <w:t xml:space="preserve"> </w:t>
      </w:r>
      <w:r w:rsidR="00B731FB">
        <w:rPr>
          <w:rFonts w:ascii="Times New Roman" w:hAnsi="Times New Roman" w:cs="Times New Roman"/>
          <w:sz w:val="24"/>
          <w:szCs w:val="24"/>
        </w:rPr>
        <w:t xml:space="preserve">For </w:t>
      </w:r>
      <w:r w:rsidR="002E6D9C">
        <w:rPr>
          <w:rFonts w:ascii="Times New Roman" w:hAnsi="Times New Roman" w:cs="Times New Roman"/>
          <w:sz w:val="24"/>
          <w:szCs w:val="24"/>
        </w:rPr>
        <w:t>both, the</w:t>
      </w:r>
      <w:r w:rsidRPr="00BE7FA4">
        <w:rPr>
          <w:rFonts w:ascii="Times New Roman" w:hAnsi="Times New Roman" w:cs="Times New Roman"/>
          <w:sz w:val="24"/>
          <w:szCs w:val="24"/>
        </w:rPr>
        <w:t xml:space="preserve"> ‘gendered’ nature</w:t>
      </w:r>
      <w:r w:rsidR="00B731FB">
        <w:rPr>
          <w:rFonts w:ascii="Times New Roman" w:hAnsi="Times New Roman" w:cs="Times New Roman"/>
          <w:sz w:val="24"/>
          <w:szCs w:val="24"/>
        </w:rPr>
        <w:t xml:space="preserve"> of</w:t>
      </w:r>
      <w:r w:rsidR="002E6D9C">
        <w:rPr>
          <w:rFonts w:ascii="Times New Roman" w:hAnsi="Times New Roman" w:cs="Times New Roman"/>
          <w:sz w:val="24"/>
          <w:szCs w:val="24"/>
        </w:rPr>
        <w:t xml:space="preserve"> the Great American Novel is</w:t>
      </w:r>
      <w:r w:rsidRPr="00BE7FA4">
        <w:rPr>
          <w:rFonts w:ascii="Times New Roman" w:hAnsi="Times New Roman" w:cs="Times New Roman"/>
          <w:sz w:val="24"/>
          <w:szCs w:val="24"/>
        </w:rPr>
        <w:t xml:space="preserve"> ‘constitutive of the genre’</w:t>
      </w:r>
      <w:r w:rsidR="002E6D9C">
        <w:rPr>
          <w:rFonts w:ascii="Times New Roman" w:hAnsi="Times New Roman" w:cs="Times New Roman"/>
          <w:sz w:val="24"/>
          <w:szCs w:val="24"/>
        </w:rPr>
        <w:t xml:space="preserve">: </w:t>
      </w:r>
      <w:r w:rsidRPr="00BE7FA4">
        <w:rPr>
          <w:rFonts w:ascii="Times New Roman" w:hAnsi="Times New Roman" w:cs="Times New Roman"/>
          <w:sz w:val="24"/>
          <w:szCs w:val="24"/>
        </w:rPr>
        <w:t>‘this means a woman could write i</w:t>
      </w:r>
      <w:r w:rsidRPr="00AE50D6">
        <w:rPr>
          <w:rFonts w:ascii="Times New Roman" w:hAnsi="Times New Roman" w:cs="Times New Roman"/>
          <w:sz w:val="24"/>
          <w:szCs w:val="24"/>
        </w:rPr>
        <w:t xml:space="preserve">t, but then it wouldn’t be the </w:t>
      </w:r>
      <w:proofErr w:type="spellStart"/>
      <w:r w:rsidRPr="00AE50D6">
        <w:rPr>
          <w:rFonts w:ascii="Times New Roman" w:hAnsi="Times New Roman" w:cs="Times New Roman"/>
          <w:sz w:val="24"/>
          <w:szCs w:val="24"/>
        </w:rPr>
        <w:t>gan</w:t>
      </w:r>
      <w:proofErr w:type="spellEnd"/>
      <w:r w:rsidRPr="00AE50D6">
        <w:rPr>
          <w:rFonts w:ascii="Times New Roman" w:hAnsi="Times New Roman" w:cs="Times New Roman"/>
          <w:sz w:val="24"/>
          <w:szCs w:val="24"/>
        </w:rPr>
        <w:t>’</w:t>
      </w:r>
      <w:r w:rsidR="00707946" w:rsidRPr="00F442B5">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47"/>
      </w:r>
      <w:r w:rsidR="00707946" w:rsidRPr="00F442B5">
        <w:rPr>
          <w:rFonts w:ascii="Times New Roman" w:hAnsi="Times New Roman" w:cs="Times New Roman"/>
          <w:sz w:val="24"/>
          <w:szCs w:val="24"/>
        </w:rPr>
        <w:t xml:space="preserve"> </w:t>
      </w:r>
    </w:p>
    <w:p w14:paraId="087DE785" w14:textId="5DDEC0D0" w:rsidR="00E2368C" w:rsidRPr="002E6D9C" w:rsidRDefault="002E6D9C" w:rsidP="00F442B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generation of women writers have been more equivocal.  </w:t>
      </w:r>
      <w:r w:rsidR="00356EA4" w:rsidRPr="00BE7FA4">
        <w:rPr>
          <w:rFonts w:ascii="Times New Roman" w:hAnsi="Times New Roman" w:cs="Times New Roman"/>
          <w:sz w:val="24"/>
          <w:szCs w:val="24"/>
        </w:rPr>
        <w:t>On winning the</w:t>
      </w:r>
      <w:r w:rsidR="009A5794">
        <w:rPr>
          <w:rFonts w:ascii="Times New Roman" w:hAnsi="Times New Roman" w:cs="Times New Roman"/>
          <w:sz w:val="24"/>
          <w:szCs w:val="24"/>
        </w:rPr>
        <w:t xml:space="preserve"> British</w:t>
      </w:r>
      <w:r w:rsidR="00356EA4" w:rsidRPr="00BE7FA4">
        <w:rPr>
          <w:rFonts w:ascii="Times New Roman" w:hAnsi="Times New Roman" w:cs="Times New Roman"/>
          <w:sz w:val="24"/>
          <w:szCs w:val="24"/>
        </w:rPr>
        <w:t xml:space="preserve"> Costa Prize in 2013 for </w:t>
      </w:r>
      <w:r w:rsidR="00356EA4" w:rsidRPr="00BE7FA4">
        <w:rPr>
          <w:rFonts w:ascii="Times New Roman" w:hAnsi="Times New Roman" w:cs="Times New Roman"/>
          <w:i/>
          <w:sz w:val="24"/>
          <w:szCs w:val="24"/>
        </w:rPr>
        <w:t>May We Be Forgiven</w:t>
      </w:r>
      <w:r w:rsidR="00356EA4" w:rsidRPr="00BE7FA4">
        <w:rPr>
          <w:rFonts w:ascii="Times New Roman" w:hAnsi="Times New Roman" w:cs="Times New Roman"/>
          <w:sz w:val="24"/>
          <w:szCs w:val="24"/>
        </w:rPr>
        <w:t xml:space="preserve">, </w:t>
      </w:r>
      <w:r>
        <w:rPr>
          <w:rFonts w:ascii="Times New Roman" w:hAnsi="Times New Roman" w:cs="Times New Roman"/>
          <w:sz w:val="24"/>
          <w:szCs w:val="24"/>
        </w:rPr>
        <w:t xml:space="preserve">A.M. </w:t>
      </w:r>
      <w:r w:rsidR="00356EA4" w:rsidRPr="00BE7FA4">
        <w:rPr>
          <w:rFonts w:ascii="Times New Roman" w:hAnsi="Times New Roman" w:cs="Times New Roman"/>
          <w:sz w:val="24"/>
          <w:szCs w:val="24"/>
        </w:rPr>
        <w:t xml:space="preserve">Homes was asked if she thought she had written a GAN. She said </w:t>
      </w:r>
      <w:r>
        <w:rPr>
          <w:rFonts w:ascii="Times New Roman" w:hAnsi="Times New Roman" w:cs="Times New Roman"/>
          <w:sz w:val="24"/>
          <w:szCs w:val="24"/>
        </w:rPr>
        <w:t>that she did</w:t>
      </w:r>
      <w:r w:rsidR="00356EA4" w:rsidRPr="00AE50D6">
        <w:rPr>
          <w:rFonts w:ascii="Times New Roman" w:hAnsi="Times New Roman" w:cs="Times New Roman"/>
          <w:sz w:val="24"/>
          <w:szCs w:val="24"/>
        </w:rPr>
        <w:t>, although</w:t>
      </w:r>
      <w:r w:rsidR="009A5794">
        <w:rPr>
          <w:rFonts w:ascii="Times New Roman" w:hAnsi="Times New Roman" w:cs="Times New Roman"/>
          <w:sz w:val="24"/>
          <w:szCs w:val="24"/>
        </w:rPr>
        <w:t>, she insisted,</w:t>
      </w:r>
      <w:r w:rsidR="00356EA4" w:rsidRPr="00AE50D6">
        <w:rPr>
          <w:rFonts w:ascii="Times New Roman" w:hAnsi="Times New Roman" w:cs="Times New Roman"/>
          <w:sz w:val="24"/>
          <w:szCs w:val="24"/>
        </w:rPr>
        <w:t xml:space="preserve"> the word ‘great’</w:t>
      </w:r>
      <w:r w:rsidR="009A5794">
        <w:rPr>
          <w:rFonts w:ascii="Times New Roman" w:hAnsi="Times New Roman" w:cs="Times New Roman"/>
          <w:sz w:val="24"/>
          <w:szCs w:val="24"/>
        </w:rPr>
        <w:t xml:space="preserve"> </w:t>
      </w:r>
      <w:r w:rsidR="00356EA4" w:rsidRPr="00AE50D6">
        <w:rPr>
          <w:rFonts w:ascii="Times New Roman" w:hAnsi="Times New Roman" w:cs="Times New Roman"/>
          <w:sz w:val="24"/>
          <w:szCs w:val="24"/>
        </w:rPr>
        <w:t>should not be understood as a term of ‘critical judgment’ nor, it seemed, to express quantity; rather she was thinking of ‘</w:t>
      </w:r>
      <w:r w:rsidR="00356EA4" w:rsidRPr="00AE50D6">
        <w:rPr>
          <w:rFonts w:ascii="Times New Roman" w:hAnsi="Times New Roman" w:cs="Times New Roman"/>
          <w:sz w:val="24"/>
          <w:szCs w:val="24"/>
          <w:shd w:val="clear" w:color="auto" w:fill="FFFFFF"/>
        </w:rPr>
        <w:t>great as in expansive, and far reaching, and so in that sense, absolutely, very much, I t</w:t>
      </w:r>
      <w:r w:rsidR="00356EA4" w:rsidRPr="00394655">
        <w:rPr>
          <w:rFonts w:ascii="Times New Roman" w:hAnsi="Times New Roman" w:cs="Times New Roman"/>
          <w:sz w:val="24"/>
          <w:szCs w:val="24"/>
          <w:shd w:val="clear" w:color="auto" w:fill="FFFFFF"/>
        </w:rPr>
        <w:t>hink of myself, in positive and negative ways, as a very American writer.’</w:t>
      </w:r>
      <w:r w:rsidR="00707946" w:rsidRPr="00F442B5">
        <w:rPr>
          <w:rStyle w:val="EndnoteReference"/>
          <w:rFonts w:ascii="Times New Roman" w:hAnsi="Times New Roman" w:cs="Times New Roman"/>
          <w:sz w:val="24"/>
          <w:szCs w:val="24"/>
          <w:shd w:val="clear" w:color="auto" w:fill="FFFFFF"/>
        </w:rPr>
        <w:endnoteReference w:id="48"/>
      </w:r>
      <w:r w:rsidR="00356EA4" w:rsidRPr="00BE7FA4">
        <w:rPr>
          <w:rFonts w:ascii="Times New Roman" w:hAnsi="Times New Roman" w:cs="Times New Roman"/>
          <w:sz w:val="24"/>
          <w:szCs w:val="24"/>
          <w:shd w:val="clear" w:color="auto" w:fill="FFFFFF"/>
        </w:rPr>
        <w:t xml:space="preserve"> There is</w:t>
      </w:r>
      <w:r>
        <w:rPr>
          <w:rFonts w:ascii="Times New Roman" w:hAnsi="Times New Roman" w:cs="Times New Roman"/>
          <w:sz w:val="24"/>
          <w:szCs w:val="24"/>
          <w:shd w:val="clear" w:color="auto" w:fill="FFFFFF"/>
        </w:rPr>
        <w:t xml:space="preserve"> perhaps</w:t>
      </w:r>
      <w:r w:rsidR="00356EA4" w:rsidRPr="00BE7FA4">
        <w:rPr>
          <w:rFonts w:ascii="Times New Roman" w:hAnsi="Times New Roman" w:cs="Times New Roman"/>
          <w:sz w:val="24"/>
          <w:szCs w:val="24"/>
          <w:shd w:val="clear" w:color="auto" w:fill="FFFFFF"/>
        </w:rPr>
        <w:t xml:space="preserve"> something a little disingenuous in </w:t>
      </w:r>
      <w:proofErr w:type="spellStart"/>
      <w:r w:rsidR="00356EA4" w:rsidRPr="00BE7FA4">
        <w:rPr>
          <w:rFonts w:ascii="Times New Roman" w:hAnsi="Times New Roman" w:cs="Times New Roman"/>
          <w:sz w:val="24"/>
          <w:szCs w:val="24"/>
          <w:shd w:val="clear" w:color="auto" w:fill="FFFFFF"/>
        </w:rPr>
        <w:t>Homes’s</w:t>
      </w:r>
      <w:proofErr w:type="spellEnd"/>
      <w:r w:rsidR="00356EA4" w:rsidRPr="00BE7FA4">
        <w:rPr>
          <w:rFonts w:ascii="Times New Roman" w:hAnsi="Times New Roman" w:cs="Times New Roman"/>
          <w:sz w:val="24"/>
          <w:szCs w:val="24"/>
          <w:shd w:val="clear" w:color="auto" w:fill="FFFFFF"/>
        </w:rPr>
        <w:t xml:space="preserve"> </w:t>
      </w:r>
      <w:r w:rsidR="00F97444" w:rsidRPr="00BE7FA4">
        <w:rPr>
          <w:rFonts w:ascii="Times New Roman" w:hAnsi="Times New Roman" w:cs="Times New Roman"/>
          <w:sz w:val="24"/>
          <w:szCs w:val="24"/>
          <w:shd w:val="clear" w:color="auto" w:fill="FFFFFF"/>
        </w:rPr>
        <w:t>gloss</w:t>
      </w:r>
      <w:r w:rsidR="00356EA4" w:rsidRPr="00AE50D6">
        <w:rPr>
          <w:rFonts w:ascii="Times New Roman" w:hAnsi="Times New Roman" w:cs="Times New Roman"/>
          <w:sz w:val="24"/>
          <w:szCs w:val="24"/>
          <w:shd w:val="clear" w:color="auto" w:fill="FFFFFF"/>
        </w:rPr>
        <w:t xml:space="preserve"> here, especially since she’d just won a prize for her longest book to date. Did the judges think it ‘great’ in the first sense because it was ‘great’ in the second?  Did she win the ‘women’s prize for fiction’ despite</w:t>
      </w:r>
      <w:r w:rsidR="009A5794">
        <w:rPr>
          <w:rFonts w:ascii="Times New Roman" w:hAnsi="Times New Roman" w:cs="Times New Roman"/>
          <w:sz w:val="24"/>
          <w:szCs w:val="24"/>
          <w:shd w:val="clear" w:color="auto" w:fill="FFFFFF"/>
        </w:rPr>
        <w:t>,</w:t>
      </w:r>
      <w:r w:rsidR="00356EA4" w:rsidRPr="00AE50D6">
        <w:rPr>
          <w:rFonts w:ascii="Times New Roman" w:hAnsi="Times New Roman" w:cs="Times New Roman"/>
          <w:sz w:val="24"/>
          <w:szCs w:val="24"/>
          <w:shd w:val="clear" w:color="auto" w:fill="FFFFFF"/>
        </w:rPr>
        <w:t xml:space="preserve"> or because</w:t>
      </w:r>
      <w:r w:rsidR="009A5794">
        <w:rPr>
          <w:rFonts w:ascii="Times New Roman" w:hAnsi="Times New Roman" w:cs="Times New Roman"/>
          <w:sz w:val="24"/>
          <w:szCs w:val="24"/>
          <w:shd w:val="clear" w:color="auto" w:fill="FFFFFF"/>
        </w:rPr>
        <w:t>,</w:t>
      </w:r>
      <w:r w:rsidR="00356EA4" w:rsidRPr="00AE50D6">
        <w:rPr>
          <w:rFonts w:ascii="Times New Roman" w:hAnsi="Times New Roman" w:cs="Times New Roman"/>
          <w:sz w:val="24"/>
          <w:szCs w:val="24"/>
          <w:shd w:val="clear" w:color="auto" w:fill="FFFFFF"/>
        </w:rPr>
        <w:t xml:space="preserve"> the novel was narrated by a man and, in </w:t>
      </w:r>
      <w:proofErr w:type="spellStart"/>
      <w:r w:rsidR="00356EA4" w:rsidRPr="00AE50D6">
        <w:rPr>
          <w:rFonts w:ascii="Times New Roman" w:hAnsi="Times New Roman" w:cs="Times New Roman"/>
          <w:sz w:val="24"/>
          <w:szCs w:val="24"/>
          <w:shd w:val="clear" w:color="auto" w:fill="FFFFFF"/>
        </w:rPr>
        <w:t>Homes’s</w:t>
      </w:r>
      <w:proofErr w:type="spellEnd"/>
      <w:r w:rsidR="00356EA4" w:rsidRPr="00AE50D6">
        <w:rPr>
          <w:rFonts w:ascii="Times New Roman" w:hAnsi="Times New Roman" w:cs="Times New Roman"/>
          <w:sz w:val="24"/>
          <w:szCs w:val="24"/>
          <w:shd w:val="clear" w:color="auto" w:fill="FFFFFF"/>
        </w:rPr>
        <w:t xml:space="preserve"> own phrase, a ‘guy book’?</w:t>
      </w:r>
      <w:r w:rsidR="00707946" w:rsidRPr="00F442B5">
        <w:rPr>
          <w:rStyle w:val="EndnoteReference"/>
          <w:rFonts w:ascii="Times New Roman" w:hAnsi="Times New Roman" w:cs="Times New Roman"/>
          <w:sz w:val="24"/>
          <w:szCs w:val="24"/>
        </w:rPr>
        <w:t xml:space="preserve"> </w:t>
      </w:r>
      <w:r w:rsidR="00707946" w:rsidRPr="00F442B5">
        <w:rPr>
          <w:rStyle w:val="EndnoteReference"/>
          <w:rFonts w:ascii="Times New Roman" w:hAnsi="Times New Roman" w:cs="Times New Roman"/>
          <w:sz w:val="24"/>
          <w:szCs w:val="24"/>
        </w:rPr>
        <w:endnoteReference w:id="49"/>
      </w:r>
    </w:p>
    <w:p w14:paraId="61278BAB" w14:textId="48F7948D" w:rsidR="00E2368C" w:rsidRDefault="00356EA4" w:rsidP="00F442B5">
      <w:pPr>
        <w:spacing w:after="0" w:line="480" w:lineRule="auto"/>
        <w:rPr>
          <w:rFonts w:ascii="Times New Roman" w:hAnsi="Times New Roman" w:cs="Times New Roman"/>
          <w:sz w:val="24"/>
          <w:szCs w:val="24"/>
        </w:rPr>
      </w:pPr>
      <w:r w:rsidRPr="00BE7FA4">
        <w:rPr>
          <w:rFonts w:ascii="Times New Roman" w:hAnsi="Times New Roman" w:cs="Times New Roman"/>
          <w:sz w:val="24"/>
          <w:szCs w:val="24"/>
        </w:rPr>
        <w:tab/>
        <w:t xml:space="preserve">Once more allusion is a vital component in the mix. </w:t>
      </w:r>
      <w:r w:rsidRPr="00BE7FA4">
        <w:rPr>
          <w:rFonts w:ascii="Times New Roman" w:hAnsi="Times New Roman" w:cs="Times New Roman"/>
          <w:i/>
          <w:sz w:val="24"/>
          <w:szCs w:val="24"/>
        </w:rPr>
        <w:t>May We Be Forgiven</w:t>
      </w:r>
      <w:r w:rsidRPr="00BE7FA4">
        <w:rPr>
          <w:rFonts w:ascii="Times New Roman" w:hAnsi="Times New Roman" w:cs="Times New Roman"/>
          <w:sz w:val="24"/>
          <w:szCs w:val="24"/>
        </w:rPr>
        <w:t xml:space="preserve"> is filled with authorial name-checks and references. </w:t>
      </w:r>
      <w:r w:rsidRPr="00AE50D6">
        <w:rPr>
          <w:rFonts w:ascii="Times New Roman" w:hAnsi="Times New Roman" w:cs="Times New Roman"/>
          <w:i/>
          <w:sz w:val="24"/>
          <w:szCs w:val="24"/>
        </w:rPr>
        <w:t>Moby-Dick</w:t>
      </w:r>
      <w:r w:rsidRPr="00AE50D6">
        <w:rPr>
          <w:rFonts w:ascii="Times New Roman" w:hAnsi="Times New Roman" w:cs="Times New Roman"/>
          <w:sz w:val="24"/>
          <w:szCs w:val="24"/>
        </w:rPr>
        <w:t xml:space="preserve"> gets a passing mention,</w:t>
      </w:r>
      <w:r w:rsidR="002E6D9C">
        <w:rPr>
          <w:rFonts w:ascii="Times New Roman" w:hAnsi="Times New Roman" w:cs="Times New Roman"/>
          <w:sz w:val="24"/>
          <w:szCs w:val="24"/>
        </w:rPr>
        <w:t xml:space="preserve"> but</w:t>
      </w:r>
      <w:r w:rsidRPr="00AE50D6">
        <w:rPr>
          <w:rFonts w:ascii="Times New Roman" w:hAnsi="Times New Roman" w:cs="Times New Roman"/>
          <w:sz w:val="24"/>
          <w:szCs w:val="24"/>
        </w:rPr>
        <w:t xml:space="preserve"> </w:t>
      </w:r>
      <w:proofErr w:type="spellStart"/>
      <w:r w:rsidRPr="00AE50D6">
        <w:rPr>
          <w:rFonts w:ascii="Times New Roman" w:hAnsi="Times New Roman" w:cs="Times New Roman"/>
          <w:sz w:val="24"/>
          <w:szCs w:val="24"/>
        </w:rPr>
        <w:t>Homes’s</w:t>
      </w:r>
      <w:proofErr w:type="spellEnd"/>
      <w:r w:rsidRPr="00AE50D6">
        <w:rPr>
          <w:rFonts w:ascii="Times New Roman" w:hAnsi="Times New Roman" w:cs="Times New Roman"/>
          <w:sz w:val="24"/>
          <w:szCs w:val="24"/>
        </w:rPr>
        <w:t xml:space="preserve"> focus is squarely on tho</w:t>
      </w:r>
      <w:r w:rsidRPr="00394655">
        <w:rPr>
          <w:rFonts w:ascii="Times New Roman" w:hAnsi="Times New Roman" w:cs="Times New Roman"/>
          <w:sz w:val="24"/>
          <w:szCs w:val="24"/>
        </w:rPr>
        <w:t>se post-war American novels that, as Tillman argued, were</w:t>
      </w:r>
      <w:r w:rsidRPr="002C6907">
        <w:rPr>
          <w:rFonts w:ascii="Times New Roman" w:hAnsi="Times New Roman" w:cs="Times New Roman"/>
          <w:sz w:val="24"/>
          <w:szCs w:val="24"/>
        </w:rPr>
        <w:t xml:space="preserve"> ‘part of the cultural ascendancy of America after the war’.</w:t>
      </w:r>
      <w:r w:rsidR="00707946" w:rsidRPr="00F442B5">
        <w:rPr>
          <w:rStyle w:val="EndnoteReference"/>
          <w:rFonts w:ascii="Times New Roman" w:hAnsi="Times New Roman" w:cs="Times New Roman"/>
          <w:sz w:val="24"/>
          <w:szCs w:val="24"/>
        </w:rPr>
        <w:endnoteReference w:id="50"/>
      </w:r>
      <w:r w:rsidRPr="00BE7FA4">
        <w:rPr>
          <w:rFonts w:ascii="Times New Roman" w:hAnsi="Times New Roman" w:cs="Times New Roman"/>
          <w:sz w:val="24"/>
          <w:szCs w:val="24"/>
        </w:rPr>
        <w:t xml:space="preserve"> Homes identified, as particular ‘literary </w:t>
      </w:r>
      <w:r w:rsidRPr="00BE7FA4">
        <w:rPr>
          <w:rFonts w:ascii="Times New Roman" w:hAnsi="Times New Roman" w:cs="Times New Roman"/>
          <w:sz w:val="24"/>
          <w:szCs w:val="24"/>
        </w:rPr>
        <w:lastRenderedPageBreak/>
        <w:t xml:space="preserve">mentors’, Joseph Heller’s </w:t>
      </w:r>
      <w:r w:rsidR="009D7888" w:rsidRPr="00AE50D6">
        <w:rPr>
          <w:rFonts w:ascii="Times New Roman" w:hAnsi="Times New Roman" w:cs="Times New Roman"/>
          <w:i/>
          <w:sz w:val="24"/>
          <w:szCs w:val="24"/>
        </w:rPr>
        <w:t>Catch-22</w:t>
      </w:r>
      <w:r w:rsidR="00032159" w:rsidRPr="00AE50D6">
        <w:rPr>
          <w:rFonts w:ascii="Times New Roman" w:hAnsi="Times New Roman" w:cs="Times New Roman"/>
          <w:i/>
          <w:sz w:val="24"/>
          <w:szCs w:val="24"/>
        </w:rPr>
        <w:t xml:space="preserve"> </w:t>
      </w:r>
      <w:r w:rsidR="009D7888" w:rsidRPr="00AE50D6">
        <w:rPr>
          <w:rFonts w:ascii="Times New Roman" w:hAnsi="Times New Roman" w:cs="Times New Roman"/>
          <w:sz w:val="24"/>
          <w:szCs w:val="24"/>
        </w:rPr>
        <w:t xml:space="preserve">(1961) and </w:t>
      </w:r>
      <w:r w:rsidRPr="00AE50D6">
        <w:rPr>
          <w:rFonts w:ascii="Times New Roman" w:hAnsi="Times New Roman" w:cs="Times New Roman"/>
          <w:i/>
          <w:sz w:val="24"/>
          <w:szCs w:val="24"/>
        </w:rPr>
        <w:t>Something Happened</w:t>
      </w:r>
      <w:r w:rsidRPr="00AE50D6">
        <w:rPr>
          <w:rFonts w:ascii="Times New Roman" w:hAnsi="Times New Roman" w:cs="Times New Roman"/>
          <w:sz w:val="24"/>
          <w:szCs w:val="24"/>
        </w:rPr>
        <w:t xml:space="preserve"> (1974)</w:t>
      </w:r>
      <w:r w:rsidR="002E6D9C">
        <w:rPr>
          <w:rFonts w:ascii="Times New Roman" w:hAnsi="Times New Roman" w:cs="Times New Roman"/>
          <w:sz w:val="24"/>
          <w:szCs w:val="24"/>
        </w:rPr>
        <w:t xml:space="preserve">, </w:t>
      </w:r>
      <w:r w:rsidRPr="00AE50D6">
        <w:rPr>
          <w:rFonts w:ascii="Times New Roman" w:hAnsi="Times New Roman" w:cs="Times New Roman"/>
          <w:sz w:val="24"/>
          <w:szCs w:val="24"/>
        </w:rPr>
        <w:t xml:space="preserve">and John Cheever’s </w:t>
      </w:r>
      <w:r w:rsidRPr="00AE50D6">
        <w:rPr>
          <w:rFonts w:ascii="Times New Roman" w:hAnsi="Times New Roman" w:cs="Times New Roman"/>
          <w:i/>
          <w:sz w:val="24"/>
          <w:szCs w:val="24"/>
        </w:rPr>
        <w:t>Falconer</w:t>
      </w:r>
      <w:r w:rsidRPr="00AE50D6">
        <w:rPr>
          <w:rFonts w:ascii="Times New Roman" w:hAnsi="Times New Roman" w:cs="Times New Roman"/>
          <w:sz w:val="24"/>
          <w:szCs w:val="24"/>
        </w:rPr>
        <w:t xml:space="preserve"> (1977).</w:t>
      </w:r>
      <w:r w:rsidR="00707946" w:rsidRPr="00F442B5">
        <w:rPr>
          <w:rStyle w:val="EndnoteReference"/>
          <w:rFonts w:ascii="Times New Roman" w:hAnsi="Times New Roman" w:cs="Times New Roman"/>
          <w:sz w:val="24"/>
          <w:szCs w:val="24"/>
        </w:rPr>
        <w:endnoteReference w:id="51"/>
      </w:r>
      <w:r w:rsidRPr="00BE7FA4">
        <w:rPr>
          <w:rFonts w:ascii="Times New Roman" w:hAnsi="Times New Roman" w:cs="Times New Roman"/>
          <w:sz w:val="24"/>
          <w:szCs w:val="24"/>
        </w:rPr>
        <w:t xml:space="preserve"> Both</w:t>
      </w:r>
      <w:r w:rsidR="002E6D9C">
        <w:rPr>
          <w:rFonts w:ascii="Times New Roman" w:hAnsi="Times New Roman" w:cs="Times New Roman"/>
          <w:sz w:val="24"/>
          <w:szCs w:val="24"/>
        </w:rPr>
        <w:t xml:space="preserve"> were</w:t>
      </w:r>
      <w:r w:rsidRPr="00BE7FA4">
        <w:rPr>
          <w:rFonts w:ascii="Times New Roman" w:hAnsi="Times New Roman" w:cs="Times New Roman"/>
          <w:sz w:val="24"/>
          <w:szCs w:val="24"/>
        </w:rPr>
        <w:t xml:space="preserve"> writers </w:t>
      </w:r>
      <w:r w:rsidR="002E6D9C">
        <w:rPr>
          <w:rFonts w:ascii="Times New Roman" w:hAnsi="Times New Roman" w:cs="Times New Roman"/>
          <w:sz w:val="24"/>
          <w:szCs w:val="24"/>
        </w:rPr>
        <w:t>who had considered the</w:t>
      </w:r>
      <w:r w:rsidRPr="00BE7FA4">
        <w:rPr>
          <w:rFonts w:ascii="Times New Roman" w:hAnsi="Times New Roman" w:cs="Times New Roman"/>
          <w:sz w:val="24"/>
          <w:szCs w:val="24"/>
        </w:rPr>
        <w:t xml:space="preserve"> GAN – Heller had been happy to accept, ‘in modest deference to many people who hold that view’, that </w:t>
      </w:r>
      <w:r w:rsidRPr="00AE50D6">
        <w:rPr>
          <w:rFonts w:ascii="Times New Roman" w:hAnsi="Times New Roman" w:cs="Times New Roman"/>
          <w:i/>
          <w:sz w:val="24"/>
          <w:szCs w:val="24"/>
        </w:rPr>
        <w:t>Catch-22</w:t>
      </w:r>
      <w:r w:rsidRPr="00AE50D6">
        <w:rPr>
          <w:rFonts w:ascii="Times New Roman" w:hAnsi="Times New Roman" w:cs="Times New Roman"/>
          <w:sz w:val="24"/>
          <w:szCs w:val="24"/>
        </w:rPr>
        <w:t xml:space="preserve"> was ‘</w:t>
      </w:r>
      <w:r w:rsidRPr="00AE50D6">
        <w:rPr>
          <w:rFonts w:ascii="Times New Roman" w:hAnsi="Times New Roman" w:cs="Times New Roman"/>
          <w:i/>
          <w:sz w:val="24"/>
          <w:szCs w:val="24"/>
        </w:rPr>
        <w:t>a</w:t>
      </w:r>
      <w:r w:rsidRPr="00AE50D6">
        <w:rPr>
          <w:rFonts w:ascii="Times New Roman" w:hAnsi="Times New Roman" w:cs="Times New Roman"/>
          <w:sz w:val="24"/>
          <w:szCs w:val="24"/>
        </w:rPr>
        <w:t xml:space="preserve">’ if not ‘THE’ Great American Novel, while Cheever’s appearance on the cover of </w:t>
      </w:r>
      <w:r w:rsidRPr="00394655">
        <w:rPr>
          <w:rFonts w:ascii="Times New Roman" w:hAnsi="Times New Roman" w:cs="Times New Roman"/>
          <w:i/>
          <w:sz w:val="24"/>
          <w:szCs w:val="24"/>
        </w:rPr>
        <w:t>Newsweek</w:t>
      </w:r>
      <w:r w:rsidRPr="002C6907">
        <w:rPr>
          <w:rFonts w:ascii="Times New Roman" w:hAnsi="Times New Roman" w:cs="Times New Roman"/>
          <w:sz w:val="24"/>
          <w:szCs w:val="24"/>
        </w:rPr>
        <w:t>, to celebrate the publication of ‘A Great American Novel’ was in many ways the culmination of a life worrying about his place ‘in the big league’.</w:t>
      </w:r>
      <w:r w:rsidR="00707946" w:rsidRPr="00F442B5">
        <w:rPr>
          <w:rStyle w:val="EndnoteReference"/>
          <w:rFonts w:ascii="Times New Roman" w:hAnsi="Times New Roman" w:cs="Times New Roman"/>
          <w:sz w:val="24"/>
          <w:szCs w:val="24"/>
        </w:rPr>
        <w:endnoteReference w:id="52"/>
      </w:r>
      <w:r w:rsidRPr="00BE7FA4">
        <w:rPr>
          <w:rFonts w:ascii="Times New Roman" w:hAnsi="Times New Roman" w:cs="Times New Roman"/>
          <w:sz w:val="24"/>
          <w:szCs w:val="24"/>
        </w:rPr>
        <w:t xml:space="preserve"> But while Cheever’s ghost makes a brief appearance in ‘an old tan corduroy jacket’, the biggest walk-on par</w:t>
      </w:r>
      <w:r w:rsidRPr="00AE50D6">
        <w:rPr>
          <w:rFonts w:ascii="Times New Roman" w:hAnsi="Times New Roman" w:cs="Times New Roman"/>
          <w:sz w:val="24"/>
          <w:szCs w:val="24"/>
        </w:rPr>
        <w:t xml:space="preserve">t in </w:t>
      </w:r>
      <w:r w:rsidRPr="00AE50D6">
        <w:rPr>
          <w:rFonts w:ascii="Times New Roman" w:hAnsi="Times New Roman" w:cs="Times New Roman"/>
          <w:i/>
          <w:sz w:val="24"/>
          <w:szCs w:val="24"/>
        </w:rPr>
        <w:t>May We Be Forgiven</w:t>
      </w:r>
      <w:r w:rsidRPr="00AE50D6">
        <w:rPr>
          <w:rFonts w:ascii="Times New Roman" w:hAnsi="Times New Roman" w:cs="Times New Roman"/>
          <w:sz w:val="24"/>
          <w:szCs w:val="24"/>
        </w:rPr>
        <w:t xml:space="preserve"> is given to Don DeLillo</w:t>
      </w:r>
      <w:r w:rsidR="00F97444" w:rsidRPr="00AE50D6">
        <w:rPr>
          <w:rFonts w:ascii="Times New Roman" w:hAnsi="Times New Roman" w:cs="Times New Roman"/>
          <w:sz w:val="24"/>
          <w:szCs w:val="24"/>
        </w:rPr>
        <w:t>; like Cheever, and</w:t>
      </w:r>
      <w:r w:rsidRPr="00AE50D6">
        <w:rPr>
          <w:rFonts w:ascii="Times New Roman" w:hAnsi="Times New Roman" w:cs="Times New Roman"/>
          <w:sz w:val="24"/>
          <w:szCs w:val="24"/>
        </w:rPr>
        <w:t xml:space="preserve"> </w:t>
      </w:r>
      <w:r w:rsidR="00F97444" w:rsidRPr="00AE50D6">
        <w:rPr>
          <w:rFonts w:ascii="Times New Roman" w:hAnsi="Times New Roman" w:cs="Times New Roman"/>
          <w:sz w:val="24"/>
          <w:szCs w:val="24"/>
        </w:rPr>
        <w:t xml:space="preserve">the </w:t>
      </w:r>
      <w:r w:rsidRPr="00AE50D6">
        <w:rPr>
          <w:rFonts w:ascii="Times New Roman" w:hAnsi="Times New Roman" w:cs="Times New Roman"/>
          <w:sz w:val="24"/>
          <w:szCs w:val="24"/>
        </w:rPr>
        <w:t>novel’s protagonists,</w:t>
      </w:r>
      <w:r w:rsidR="00F97444" w:rsidRPr="00AE50D6">
        <w:rPr>
          <w:rFonts w:ascii="Times New Roman" w:hAnsi="Times New Roman" w:cs="Times New Roman"/>
          <w:sz w:val="24"/>
          <w:szCs w:val="24"/>
        </w:rPr>
        <w:t xml:space="preserve"> he is</w:t>
      </w:r>
      <w:r w:rsidRPr="00394655">
        <w:rPr>
          <w:rFonts w:ascii="Times New Roman" w:hAnsi="Times New Roman" w:cs="Times New Roman"/>
          <w:sz w:val="24"/>
          <w:szCs w:val="24"/>
        </w:rPr>
        <w:t xml:space="preserve"> a resident of Westchester, Connecticut.</w:t>
      </w:r>
      <w:r w:rsidR="00707946" w:rsidRPr="00F442B5">
        <w:rPr>
          <w:rStyle w:val="EndnoteReference"/>
          <w:rFonts w:ascii="Times New Roman" w:hAnsi="Times New Roman" w:cs="Times New Roman"/>
          <w:sz w:val="24"/>
          <w:szCs w:val="24"/>
        </w:rPr>
        <w:endnoteReference w:id="53"/>
      </w:r>
      <w:r w:rsidRPr="00BE7FA4">
        <w:rPr>
          <w:rFonts w:ascii="Times New Roman" w:hAnsi="Times New Roman" w:cs="Times New Roman"/>
          <w:sz w:val="24"/>
          <w:szCs w:val="24"/>
        </w:rPr>
        <w:t xml:space="preserve"> DeLillo is first spotted buying tea and lemon pound cake in Starbucks</w:t>
      </w:r>
      <w:r w:rsidR="00BE0160">
        <w:rPr>
          <w:rFonts w:ascii="Times New Roman" w:hAnsi="Times New Roman" w:cs="Times New Roman"/>
          <w:sz w:val="24"/>
          <w:szCs w:val="24"/>
        </w:rPr>
        <w:t>,</w:t>
      </w:r>
      <w:r w:rsidRPr="00BE7FA4">
        <w:rPr>
          <w:rFonts w:ascii="Times New Roman" w:hAnsi="Times New Roman" w:cs="Times New Roman"/>
          <w:sz w:val="24"/>
          <w:szCs w:val="24"/>
        </w:rPr>
        <w:t xml:space="preserve"> and the narrator initially thinks he</w:t>
      </w:r>
      <w:r w:rsidRPr="00BE0160">
        <w:rPr>
          <w:rFonts w:ascii="Times New Roman" w:hAnsi="Times New Roman" w:cs="Times New Roman"/>
          <w:color w:val="000000"/>
          <w:sz w:val="24"/>
          <w:szCs w:val="24"/>
        </w:rPr>
        <w:t xml:space="preserve"> </w:t>
      </w:r>
      <w:r w:rsidR="00B21C3B">
        <w:rPr>
          <w:rFonts w:ascii="Times New Roman" w:hAnsi="Times New Roman" w:cs="Times New Roman"/>
          <w:color w:val="000000"/>
          <w:sz w:val="24"/>
          <w:szCs w:val="24"/>
        </w:rPr>
        <w:t xml:space="preserve">looks </w:t>
      </w:r>
      <w:r w:rsidRPr="00BE0160">
        <w:rPr>
          <w:rFonts w:ascii="Times New Roman" w:hAnsi="Times New Roman" w:cs="Times New Roman"/>
          <w:color w:val="000000"/>
          <w:sz w:val="24"/>
          <w:szCs w:val="24"/>
        </w:rPr>
        <w:t xml:space="preserve">like ‘a cross between a guy who might change your flat and Clint </w:t>
      </w:r>
      <w:r w:rsidR="00247CCB" w:rsidRPr="00AE50D6">
        <w:rPr>
          <w:rFonts w:ascii="Times New Roman" w:hAnsi="Times New Roman" w:cs="Times New Roman"/>
          <w:color w:val="000000"/>
          <w:sz w:val="24"/>
          <w:szCs w:val="24"/>
        </w:rPr>
        <w:t xml:space="preserve">Eastwood’. A </w:t>
      </w:r>
      <w:r w:rsidRPr="00AE50D6">
        <w:rPr>
          <w:rFonts w:ascii="Times New Roman" w:hAnsi="Times New Roman" w:cs="Times New Roman"/>
          <w:color w:val="000000"/>
          <w:sz w:val="24"/>
          <w:szCs w:val="24"/>
        </w:rPr>
        <w:t xml:space="preserve">little later, he shows up </w:t>
      </w:r>
      <w:r w:rsidR="009D7888" w:rsidRPr="00AE50D6">
        <w:rPr>
          <w:rFonts w:ascii="Times New Roman" w:hAnsi="Times New Roman" w:cs="Times New Roman"/>
          <w:color w:val="000000"/>
          <w:sz w:val="24"/>
          <w:szCs w:val="24"/>
        </w:rPr>
        <w:t>at a</w:t>
      </w:r>
      <w:r w:rsidRPr="00AE50D6">
        <w:rPr>
          <w:rFonts w:ascii="Times New Roman" w:hAnsi="Times New Roman" w:cs="Times New Roman"/>
          <w:color w:val="000000"/>
          <w:sz w:val="24"/>
          <w:szCs w:val="24"/>
        </w:rPr>
        <w:t xml:space="preserve"> hardware store</w:t>
      </w:r>
      <w:r w:rsidR="00A03988" w:rsidRPr="00AE50D6">
        <w:rPr>
          <w:rFonts w:ascii="Times New Roman" w:hAnsi="Times New Roman" w:cs="Times New Roman"/>
          <w:sz w:val="24"/>
          <w:szCs w:val="24"/>
        </w:rPr>
        <w:t xml:space="preserve"> to buy</w:t>
      </w:r>
      <w:r w:rsidR="00A03988" w:rsidRPr="00394655">
        <w:rPr>
          <w:rFonts w:ascii="Times New Roman" w:hAnsi="Times New Roman" w:cs="Times New Roman"/>
          <w:color w:val="000000"/>
          <w:sz w:val="24"/>
          <w:szCs w:val="24"/>
        </w:rPr>
        <w:t xml:space="preserve"> ‘duct tape and dust masks and a flashlight’. </w:t>
      </w:r>
      <w:r w:rsidR="00247CCB" w:rsidRPr="002C6907">
        <w:rPr>
          <w:rFonts w:ascii="Times New Roman" w:hAnsi="Times New Roman" w:cs="Times New Roman"/>
          <w:color w:val="000000"/>
          <w:sz w:val="24"/>
          <w:szCs w:val="24"/>
        </w:rPr>
        <w:t>The</w:t>
      </w:r>
      <w:r w:rsidR="00A03988" w:rsidRPr="002C6907">
        <w:rPr>
          <w:rFonts w:ascii="Times New Roman" w:hAnsi="Times New Roman" w:cs="Times New Roman"/>
          <w:color w:val="000000"/>
          <w:sz w:val="24"/>
          <w:szCs w:val="24"/>
        </w:rPr>
        <w:t xml:space="preserve"> </w:t>
      </w:r>
      <w:r w:rsidR="00A03988" w:rsidRPr="00BE7FA4">
        <w:rPr>
          <w:rFonts w:ascii="Times New Roman" w:hAnsi="Times New Roman" w:cs="Times New Roman"/>
          <w:sz w:val="24"/>
          <w:szCs w:val="24"/>
          <w:shd w:val="clear" w:color="auto" w:fill="FFFFFF"/>
        </w:rPr>
        <w:t xml:space="preserve">salesman </w:t>
      </w:r>
      <w:r w:rsidR="00247CCB" w:rsidRPr="00BE7FA4">
        <w:rPr>
          <w:rFonts w:ascii="Times New Roman" w:hAnsi="Times New Roman" w:cs="Times New Roman"/>
          <w:sz w:val="24"/>
          <w:szCs w:val="24"/>
          <w:shd w:val="clear" w:color="auto" w:fill="FFFFFF"/>
        </w:rPr>
        <w:t>wonders if he</w:t>
      </w:r>
      <w:r w:rsidR="00A03988" w:rsidRPr="00BE7FA4">
        <w:rPr>
          <w:rFonts w:ascii="Times New Roman" w:hAnsi="Times New Roman" w:cs="Times New Roman"/>
          <w:sz w:val="24"/>
          <w:szCs w:val="24"/>
          <w:shd w:val="clear" w:color="auto" w:fill="FFFFFF"/>
        </w:rPr>
        <w:t xml:space="preserve"> </w:t>
      </w:r>
      <w:r w:rsidR="00A03988" w:rsidRPr="00BE7FA4">
        <w:rPr>
          <w:rFonts w:ascii="Times New Roman" w:hAnsi="Times New Roman" w:cs="Times New Roman"/>
          <w:color w:val="000000"/>
          <w:sz w:val="24"/>
          <w:szCs w:val="24"/>
        </w:rPr>
        <w:t xml:space="preserve">‘putting together [his] disaster kit’, </w:t>
      </w:r>
      <w:r w:rsidR="00247CCB" w:rsidRPr="00BE7FA4">
        <w:rPr>
          <w:rFonts w:ascii="Times New Roman" w:hAnsi="Times New Roman" w:cs="Times New Roman"/>
          <w:color w:val="000000"/>
          <w:sz w:val="24"/>
          <w:szCs w:val="24"/>
        </w:rPr>
        <w:t>but it’s just ‘spring cleaning’</w:t>
      </w:r>
      <w:r w:rsidR="00A03988" w:rsidRPr="00BE7FA4">
        <w:rPr>
          <w:rFonts w:ascii="Times New Roman" w:hAnsi="Times New Roman" w:cs="Times New Roman"/>
          <w:color w:val="000000"/>
          <w:sz w:val="24"/>
          <w:szCs w:val="24"/>
        </w:rPr>
        <w:t>.</w:t>
      </w:r>
      <w:r w:rsidR="00247CCB" w:rsidRPr="00BE7FA4">
        <w:rPr>
          <w:rFonts w:ascii="Times New Roman" w:hAnsi="Times New Roman" w:cs="Times New Roman"/>
          <w:color w:val="000000"/>
          <w:sz w:val="24"/>
          <w:szCs w:val="24"/>
        </w:rPr>
        <w:t xml:space="preserve"> </w:t>
      </w:r>
      <w:r w:rsidR="00032159" w:rsidRPr="00BE7FA4">
        <w:rPr>
          <w:rFonts w:ascii="Times New Roman" w:hAnsi="Times New Roman" w:cs="Times New Roman"/>
          <w:color w:val="000000"/>
          <w:sz w:val="24"/>
          <w:szCs w:val="24"/>
        </w:rPr>
        <w:t>When</w:t>
      </w:r>
      <w:r w:rsidRPr="00BE7FA4">
        <w:rPr>
          <w:rFonts w:ascii="Times New Roman" w:hAnsi="Times New Roman" w:cs="Times New Roman"/>
          <w:color w:val="000000"/>
          <w:sz w:val="24"/>
          <w:szCs w:val="24"/>
        </w:rPr>
        <w:t xml:space="preserve"> he appears</w:t>
      </w:r>
      <w:r w:rsidR="00032159" w:rsidRPr="00BE7FA4">
        <w:rPr>
          <w:rFonts w:ascii="Times New Roman" w:hAnsi="Times New Roman" w:cs="Times New Roman"/>
          <w:color w:val="000000"/>
          <w:sz w:val="24"/>
          <w:szCs w:val="24"/>
        </w:rPr>
        <w:t xml:space="preserve"> a third time,</w:t>
      </w:r>
      <w:r w:rsidRPr="00BE7FA4">
        <w:rPr>
          <w:rFonts w:ascii="Times New Roman" w:hAnsi="Times New Roman" w:cs="Times New Roman"/>
          <w:color w:val="000000"/>
          <w:sz w:val="24"/>
          <w:szCs w:val="24"/>
        </w:rPr>
        <w:t xml:space="preserve"> in the mall, ‘coming out of one of the stores’</w:t>
      </w:r>
      <w:r w:rsidR="00032159" w:rsidRPr="00BE7FA4">
        <w:rPr>
          <w:rFonts w:ascii="Times New Roman" w:hAnsi="Times New Roman" w:cs="Times New Roman"/>
          <w:color w:val="000000"/>
          <w:sz w:val="24"/>
          <w:szCs w:val="24"/>
        </w:rPr>
        <w:t>, the narrator thinks it’s a conspiracy, but DeLillo protests. ‘I live here,’ he says.</w:t>
      </w:r>
      <w:r w:rsidR="00707946" w:rsidRPr="00F442B5">
        <w:rPr>
          <w:rStyle w:val="EndnoteReference"/>
          <w:rFonts w:ascii="Times New Roman" w:hAnsi="Times New Roman" w:cs="Times New Roman"/>
          <w:color w:val="000000"/>
          <w:sz w:val="24"/>
          <w:szCs w:val="24"/>
        </w:rPr>
        <w:endnoteReference w:id="54"/>
      </w:r>
    </w:p>
    <w:p w14:paraId="5D28C2E6" w14:textId="2794C6BE" w:rsidR="00E2368C" w:rsidRDefault="00356EA4" w:rsidP="00F442B5">
      <w:pPr>
        <w:spacing w:after="0" w:line="480" w:lineRule="auto"/>
        <w:rPr>
          <w:rFonts w:ascii="Times New Roman" w:hAnsi="Times New Roman" w:cs="Times New Roman"/>
          <w:sz w:val="24"/>
          <w:szCs w:val="24"/>
        </w:rPr>
      </w:pPr>
      <w:r w:rsidRPr="00AE50D6">
        <w:rPr>
          <w:rFonts w:ascii="Times New Roman" w:hAnsi="Times New Roman" w:cs="Times New Roman"/>
          <w:sz w:val="24"/>
          <w:szCs w:val="24"/>
          <w:shd w:val="clear" w:color="auto" w:fill="FFFFFF"/>
        </w:rPr>
        <w:tab/>
        <w:t xml:space="preserve">While Cheever and Heller are rarely discussed by </w:t>
      </w:r>
      <w:r w:rsidRPr="00AE50D6">
        <w:rPr>
          <w:rFonts w:ascii="Times New Roman" w:hAnsi="Times New Roman" w:cs="Times New Roman"/>
          <w:sz w:val="24"/>
          <w:szCs w:val="24"/>
        </w:rPr>
        <w:t>contemporary novelists, Homes is far from alone in paying homage to DeLillo</w:t>
      </w:r>
      <w:r w:rsidR="00032159" w:rsidRPr="00AE50D6">
        <w:rPr>
          <w:rFonts w:ascii="Times New Roman" w:hAnsi="Times New Roman" w:cs="Times New Roman"/>
          <w:sz w:val="24"/>
          <w:szCs w:val="24"/>
        </w:rPr>
        <w:t xml:space="preserve"> and the ‘paranoid Seventies’ novel</w:t>
      </w:r>
      <w:r w:rsidRPr="00AE50D6">
        <w:rPr>
          <w:rFonts w:ascii="Times New Roman" w:hAnsi="Times New Roman" w:cs="Times New Roman"/>
          <w:sz w:val="24"/>
          <w:szCs w:val="24"/>
        </w:rPr>
        <w:t>.</w:t>
      </w:r>
      <w:r w:rsidR="00707946" w:rsidRPr="00F442B5">
        <w:rPr>
          <w:rStyle w:val="EndnoteReference"/>
          <w:rFonts w:ascii="Times New Roman" w:hAnsi="Times New Roman" w:cs="Times New Roman"/>
          <w:color w:val="000000"/>
          <w:sz w:val="24"/>
          <w:szCs w:val="24"/>
        </w:rPr>
        <w:endnoteReference w:id="55"/>
      </w:r>
      <w:r w:rsidRPr="00BE7FA4">
        <w:rPr>
          <w:rFonts w:ascii="Times New Roman" w:hAnsi="Times New Roman" w:cs="Times New Roman"/>
          <w:sz w:val="24"/>
          <w:szCs w:val="24"/>
        </w:rPr>
        <w:t xml:space="preserve"> ‘</w:t>
      </w:r>
      <w:r w:rsidRPr="00BE7FA4">
        <w:rPr>
          <w:rFonts w:ascii="Times New Roman" w:hAnsi="Times New Roman" w:cs="Times New Roman"/>
          <w:sz w:val="24"/>
          <w:szCs w:val="24"/>
          <w:shd w:val="clear" w:color="auto" w:fill="FFFFFF"/>
        </w:rPr>
        <w:t>No writer of his era,’ it is often asserted, ‘has had anything close to his influence on American fiction.’</w:t>
      </w:r>
      <w:r w:rsidR="00707946" w:rsidRPr="00F442B5">
        <w:rPr>
          <w:rStyle w:val="EndnoteReference"/>
          <w:rFonts w:ascii="Times New Roman" w:hAnsi="Times New Roman" w:cs="Times New Roman"/>
          <w:sz w:val="24"/>
          <w:szCs w:val="24"/>
          <w:shd w:val="clear" w:color="auto" w:fill="FFFFFF"/>
        </w:rPr>
        <w:endnoteReference w:id="56"/>
      </w:r>
      <w:r w:rsidRPr="00BE7FA4">
        <w:rPr>
          <w:rFonts w:ascii="Times New Roman" w:hAnsi="Times New Roman" w:cs="Times New Roman"/>
          <w:sz w:val="24"/>
          <w:szCs w:val="24"/>
        </w:rPr>
        <w:t xml:space="preserve"> What’s more surprising, perhaps, given the ‘crammed maleness’ of his writing, is how many of his ‘heirs’ are women.</w:t>
      </w:r>
      <w:r w:rsidR="00707946" w:rsidRPr="00F442B5">
        <w:rPr>
          <w:rStyle w:val="EndnoteReference"/>
          <w:rFonts w:ascii="Times New Roman" w:hAnsi="Times New Roman" w:cs="Times New Roman"/>
          <w:sz w:val="24"/>
          <w:szCs w:val="24"/>
        </w:rPr>
        <w:endnoteReference w:id="57"/>
      </w:r>
      <w:r w:rsidRPr="00BE7FA4">
        <w:rPr>
          <w:rFonts w:ascii="Times New Roman" w:hAnsi="Times New Roman" w:cs="Times New Roman"/>
          <w:sz w:val="24"/>
          <w:szCs w:val="24"/>
        </w:rPr>
        <w:t xml:space="preserve"> </w:t>
      </w:r>
      <w:r w:rsidRPr="00BE7FA4">
        <w:rPr>
          <w:rFonts w:ascii="Times New Roman" w:hAnsi="Times New Roman" w:cs="Times New Roman"/>
          <w:color w:val="000000"/>
          <w:sz w:val="24"/>
          <w:szCs w:val="24"/>
        </w:rPr>
        <w:t xml:space="preserve">Dana </w:t>
      </w:r>
      <w:proofErr w:type="spellStart"/>
      <w:r w:rsidRPr="00BE7FA4">
        <w:rPr>
          <w:rFonts w:ascii="Times New Roman" w:hAnsi="Times New Roman" w:cs="Times New Roman"/>
          <w:color w:val="000000"/>
          <w:sz w:val="24"/>
          <w:szCs w:val="24"/>
        </w:rPr>
        <w:t>Spiotta’s</w:t>
      </w:r>
      <w:proofErr w:type="spellEnd"/>
      <w:r w:rsidRPr="00BE7FA4">
        <w:rPr>
          <w:rFonts w:ascii="Times New Roman" w:hAnsi="Times New Roman" w:cs="Times New Roman"/>
          <w:color w:val="000000"/>
          <w:sz w:val="24"/>
          <w:szCs w:val="24"/>
        </w:rPr>
        <w:t xml:space="preserve"> first novel, </w:t>
      </w:r>
      <w:r w:rsidRPr="00BE7FA4">
        <w:rPr>
          <w:rFonts w:ascii="Times New Roman" w:hAnsi="Times New Roman" w:cs="Times New Roman"/>
          <w:i/>
          <w:color w:val="000000"/>
          <w:sz w:val="24"/>
          <w:szCs w:val="24"/>
        </w:rPr>
        <w:t>Lighting Field</w:t>
      </w:r>
      <w:r w:rsidRPr="00BE0160">
        <w:rPr>
          <w:rFonts w:ascii="Times New Roman" w:hAnsi="Times New Roman" w:cs="Times New Roman"/>
          <w:color w:val="000000"/>
          <w:sz w:val="24"/>
          <w:szCs w:val="24"/>
        </w:rPr>
        <w:t xml:space="preserve"> (2001) </w:t>
      </w:r>
      <w:r w:rsidR="00B21C3B">
        <w:rPr>
          <w:rFonts w:ascii="Times New Roman" w:hAnsi="Times New Roman" w:cs="Times New Roman"/>
          <w:color w:val="000000"/>
          <w:sz w:val="24"/>
          <w:szCs w:val="24"/>
        </w:rPr>
        <w:t>featured</w:t>
      </w:r>
      <w:r w:rsidRPr="00BE0160">
        <w:rPr>
          <w:rFonts w:ascii="Times New Roman" w:hAnsi="Times New Roman" w:cs="Times New Roman"/>
          <w:color w:val="000000"/>
          <w:sz w:val="24"/>
          <w:szCs w:val="24"/>
        </w:rPr>
        <w:t xml:space="preserve"> a DeLillo blurb on its jacket, while Christian Lorenz described her second, </w:t>
      </w:r>
      <w:r w:rsidRPr="00AE50D6">
        <w:rPr>
          <w:rFonts w:ascii="Times New Roman" w:hAnsi="Times New Roman" w:cs="Times New Roman"/>
          <w:i/>
          <w:color w:val="000000"/>
          <w:sz w:val="24"/>
          <w:szCs w:val="24"/>
        </w:rPr>
        <w:t>Eat the Document</w:t>
      </w:r>
      <w:r w:rsidRPr="00AE50D6">
        <w:rPr>
          <w:rFonts w:ascii="Times New Roman" w:hAnsi="Times New Roman" w:cs="Times New Roman"/>
          <w:color w:val="000000"/>
          <w:sz w:val="24"/>
          <w:szCs w:val="24"/>
        </w:rPr>
        <w:t xml:space="preserve"> (2006), along with Rachel Kushner’s </w:t>
      </w:r>
      <w:r w:rsidRPr="00AE50D6">
        <w:rPr>
          <w:rFonts w:ascii="Times New Roman" w:hAnsi="Times New Roman" w:cs="Times New Roman"/>
          <w:i/>
          <w:color w:val="000000"/>
          <w:sz w:val="24"/>
          <w:szCs w:val="24"/>
        </w:rPr>
        <w:t>The Flamethrowers</w:t>
      </w:r>
      <w:r w:rsidRPr="00AE50D6">
        <w:rPr>
          <w:rFonts w:ascii="Times New Roman" w:hAnsi="Times New Roman" w:cs="Times New Roman"/>
          <w:color w:val="000000"/>
          <w:sz w:val="24"/>
          <w:szCs w:val="24"/>
        </w:rPr>
        <w:t xml:space="preserve"> (2013) and Jennifer Egan’s </w:t>
      </w:r>
      <w:r w:rsidRPr="00394655">
        <w:rPr>
          <w:rFonts w:ascii="Times New Roman" w:hAnsi="Times New Roman" w:cs="Times New Roman"/>
          <w:i/>
          <w:color w:val="000000"/>
          <w:sz w:val="24"/>
          <w:szCs w:val="24"/>
        </w:rPr>
        <w:t>Look at Me</w:t>
      </w:r>
      <w:r w:rsidRPr="002C6907">
        <w:rPr>
          <w:rFonts w:ascii="Times New Roman" w:hAnsi="Times New Roman" w:cs="Times New Roman"/>
          <w:color w:val="000000"/>
          <w:sz w:val="24"/>
          <w:szCs w:val="24"/>
        </w:rPr>
        <w:t xml:space="preserve"> (2001)</w:t>
      </w:r>
      <w:r w:rsidRPr="00BE7FA4">
        <w:rPr>
          <w:rFonts w:ascii="Times New Roman" w:hAnsi="Times New Roman" w:cs="Times New Roman"/>
          <w:i/>
          <w:color w:val="000000"/>
          <w:sz w:val="24"/>
          <w:szCs w:val="24"/>
        </w:rPr>
        <w:t xml:space="preserve"> </w:t>
      </w:r>
      <w:r w:rsidRPr="00BE7FA4">
        <w:rPr>
          <w:rFonts w:ascii="Times New Roman" w:hAnsi="Times New Roman" w:cs="Times New Roman"/>
          <w:color w:val="000000"/>
          <w:sz w:val="24"/>
          <w:szCs w:val="24"/>
        </w:rPr>
        <w:t xml:space="preserve">and </w:t>
      </w:r>
      <w:r w:rsidRPr="00BE7FA4">
        <w:rPr>
          <w:rFonts w:ascii="Times New Roman" w:hAnsi="Times New Roman" w:cs="Times New Roman"/>
          <w:i/>
          <w:color w:val="000000"/>
          <w:sz w:val="24"/>
          <w:szCs w:val="24"/>
        </w:rPr>
        <w:t>Welcome to the Goon Squad</w:t>
      </w:r>
      <w:r w:rsidRPr="00BE7FA4">
        <w:rPr>
          <w:rFonts w:ascii="Times New Roman" w:hAnsi="Times New Roman" w:cs="Times New Roman"/>
          <w:color w:val="000000"/>
          <w:sz w:val="24"/>
          <w:szCs w:val="24"/>
        </w:rPr>
        <w:t xml:space="preserve"> (2010), as written ‘under the spell of </w:t>
      </w:r>
      <w:r w:rsidRPr="00BE7FA4">
        <w:rPr>
          <w:rFonts w:ascii="Times New Roman" w:hAnsi="Times New Roman" w:cs="Times New Roman"/>
          <w:i/>
          <w:color w:val="000000"/>
          <w:sz w:val="24"/>
          <w:szCs w:val="24"/>
        </w:rPr>
        <w:t>Underworld</w:t>
      </w:r>
      <w:r w:rsidRPr="00BE7FA4">
        <w:rPr>
          <w:rFonts w:ascii="Times New Roman" w:hAnsi="Times New Roman" w:cs="Times New Roman"/>
          <w:color w:val="000000"/>
          <w:sz w:val="24"/>
          <w:szCs w:val="24"/>
        </w:rPr>
        <w:t>’.</w:t>
      </w:r>
      <w:r w:rsidR="00707946" w:rsidRPr="00F442B5">
        <w:rPr>
          <w:rStyle w:val="EndnoteReference"/>
          <w:rFonts w:ascii="Times New Roman" w:hAnsi="Times New Roman" w:cs="Times New Roman"/>
          <w:color w:val="000000"/>
          <w:sz w:val="24"/>
          <w:szCs w:val="24"/>
        </w:rPr>
        <w:endnoteReference w:id="58"/>
      </w:r>
      <w:r w:rsidRPr="00BE7FA4">
        <w:rPr>
          <w:rFonts w:ascii="Times New Roman" w:hAnsi="Times New Roman" w:cs="Times New Roman"/>
          <w:color w:val="000000"/>
          <w:sz w:val="24"/>
          <w:szCs w:val="24"/>
        </w:rPr>
        <w:t xml:space="preserve"> All three writers have appeared on stage with DeLillo and eagerly acknowledge his importance for their own development. Kushner says he is her ‘favourite </w:t>
      </w:r>
      <w:r w:rsidRPr="00BE7FA4">
        <w:rPr>
          <w:rFonts w:ascii="Times New Roman" w:hAnsi="Times New Roman" w:cs="Times New Roman"/>
          <w:color w:val="000000"/>
          <w:sz w:val="24"/>
          <w:szCs w:val="24"/>
        </w:rPr>
        <w:lastRenderedPageBreak/>
        <w:t>living author’ and that he taught her to be ‘worldly’.</w:t>
      </w:r>
      <w:r w:rsidR="00707946" w:rsidRPr="00F442B5">
        <w:rPr>
          <w:rStyle w:val="EndnoteReference"/>
          <w:rFonts w:ascii="Times New Roman" w:hAnsi="Times New Roman" w:cs="Times New Roman"/>
          <w:color w:val="000000"/>
          <w:sz w:val="24"/>
          <w:szCs w:val="24"/>
        </w:rPr>
        <w:endnoteReference w:id="59"/>
      </w:r>
      <w:r w:rsidRPr="00BE7FA4">
        <w:rPr>
          <w:rFonts w:ascii="Times New Roman" w:hAnsi="Times New Roman" w:cs="Times New Roman"/>
          <w:color w:val="000000"/>
          <w:sz w:val="24"/>
          <w:szCs w:val="24"/>
        </w:rPr>
        <w:t xml:space="preserve"> Egan praises his ‘ambition’ in showing </w:t>
      </w:r>
      <w:r w:rsidRPr="00BE7FA4">
        <w:rPr>
          <w:rFonts w:ascii="Times New Roman" w:hAnsi="Times New Roman" w:cs="Times New Roman"/>
          <w:sz w:val="24"/>
          <w:szCs w:val="24"/>
        </w:rPr>
        <w:t>how ‘the pressure within ordinary humans collide with the pressures of politics and history’.</w:t>
      </w:r>
      <w:r w:rsidR="00707946" w:rsidRPr="00F442B5">
        <w:rPr>
          <w:rStyle w:val="EndnoteReference"/>
          <w:rFonts w:ascii="Times New Roman" w:hAnsi="Times New Roman" w:cs="Times New Roman"/>
          <w:sz w:val="24"/>
          <w:szCs w:val="24"/>
        </w:rPr>
        <w:endnoteReference w:id="60"/>
      </w:r>
      <w:r w:rsidRPr="00BE7FA4">
        <w:rPr>
          <w:rFonts w:ascii="Times New Roman" w:hAnsi="Times New Roman" w:cs="Times New Roman"/>
          <w:sz w:val="24"/>
          <w:szCs w:val="24"/>
        </w:rPr>
        <w:t xml:space="preserve"> This echoes DeLillo’s own formulation of his legacy as ‘taking the novel out of the realm of the domestic and into that of history’.</w:t>
      </w:r>
      <w:r w:rsidR="00707946" w:rsidRPr="00F442B5">
        <w:rPr>
          <w:rStyle w:val="EndnoteReference"/>
          <w:rFonts w:ascii="Times New Roman" w:hAnsi="Times New Roman" w:cs="Times New Roman"/>
          <w:sz w:val="24"/>
          <w:szCs w:val="24"/>
        </w:rPr>
        <w:endnoteReference w:id="61"/>
      </w:r>
      <w:r w:rsidRPr="00BE7FA4">
        <w:rPr>
          <w:rFonts w:ascii="Times New Roman" w:hAnsi="Times New Roman" w:cs="Times New Roman"/>
          <w:sz w:val="24"/>
          <w:szCs w:val="24"/>
        </w:rPr>
        <w:t xml:space="preserve"> </w:t>
      </w:r>
      <w:r w:rsidR="00B21C3B">
        <w:rPr>
          <w:rFonts w:ascii="Times New Roman" w:hAnsi="Times New Roman" w:cs="Times New Roman"/>
          <w:sz w:val="24"/>
          <w:szCs w:val="24"/>
        </w:rPr>
        <w:t>There</w:t>
      </w:r>
      <w:r w:rsidRPr="00BE7FA4">
        <w:rPr>
          <w:rFonts w:ascii="Times New Roman" w:hAnsi="Times New Roman" w:cs="Times New Roman"/>
          <w:sz w:val="24"/>
          <w:szCs w:val="24"/>
        </w:rPr>
        <w:t xml:space="preserve"> are, of course, many forms that the political or historical novel can take. </w:t>
      </w:r>
      <w:r w:rsidRPr="00AE50D6">
        <w:rPr>
          <w:rFonts w:ascii="Times New Roman" w:hAnsi="Times New Roman" w:cs="Times New Roman"/>
          <w:sz w:val="24"/>
          <w:szCs w:val="24"/>
        </w:rPr>
        <w:t>What DeLillo offered both male and female writers, I</w:t>
      </w:r>
      <w:r w:rsidR="0014376A">
        <w:rPr>
          <w:rFonts w:ascii="Times New Roman" w:hAnsi="Times New Roman" w:cs="Times New Roman"/>
          <w:sz w:val="24"/>
          <w:szCs w:val="24"/>
        </w:rPr>
        <w:t xml:space="preserve"> woul</w:t>
      </w:r>
      <w:r w:rsidRPr="00AE50D6">
        <w:rPr>
          <w:rFonts w:ascii="Times New Roman" w:hAnsi="Times New Roman" w:cs="Times New Roman"/>
          <w:sz w:val="24"/>
          <w:szCs w:val="24"/>
        </w:rPr>
        <w:t xml:space="preserve">d suggest, was a way of using ‘ordinary humans’ </w:t>
      </w:r>
      <w:r w:rsidRPr="00AE50D6">
        <w:rPr>
          <w:rFonts w:ascii="Times New Roman" w:hAnsi="Times New Roman" w:cs="Times New Roman"/>
          <w:i/>
          <w:sz w:val="24"/>
          <w:szCs w:val="24"/>
        </w:rPr>
        <w:t xml:space="preserve">and </w:t>
      </w:r>
      <w:r w:rsidRPr="00AE50D6">
        <w:rPr>
          <w:rFonts w:ascii="Times New Roman" w:hAnsi="Times New Roman" w:cs="Times New Roman"/>
          <w:sz w:val="24"/>
          <w:szCs w:val="24"/>
        </w:rPr>
        <w:t>history allegorically in novels of ‘big ideas’ about ‘American consciousness’.</w:t>
      </w:r>
      <w:r w:rsidR="00707946" w:rsidRPr="00F442B5">
        <w:rPr>
          <w:rStyle w:val="EndnoteReference"/>
          <w:rFonts w:ascii="Times New Roman" w:hAnsi="Times New Roman" w:cs="Times New Roman"/>
          <w:sz w:val="24"/>
          <w:szCs w:val="24"/>
        </w:rPr>
        <w:endnoteReference w:id="62"/>
      </w:r>
      <w:r w:rsidRPr="00BE7FA4">
        <w:rPr>
          <w:rFonts w:ascii="Times New Roman" w:hAnsi="Times New Roman" w:cs="Times New Roman"/>
          <w:sz w:val="24"/>
          <w:szCs w:val="24"/>
        </w:rPr>
        <w:t xml:space="preserve"> Like Ellison, Bellow and the others, DeLillo had written his way ‘out o</w:t>
      </w:r>
      <w:r w:rsidRPr="00AE50D6">
        <w:rPr>
          <w:rFonts w:ascii="Times New Roman" w:hAnsi="Times New Roman" w:cs="Times New Roman"/>
          <w:sz w:val="24"/>
          <w:szCs w:val="24"/>
        </w:rPr>
        <w:t>f a certain narrowness’ and into ‘the broader culture’ by doing just this: ‘</w:t>
      </w:r>
      <w:r w:rsidRPr="00AE50D6">
        <w:rPr>
          <w:rFonts w:ascii="Times New Roman" w:hAnsi="Times New Roman" w:cs="Times New Roman"/>
          <w:i/>
          <w:sz w:val="24"/>
          <w:szCs w:val="24"/>
        </w:rPr>
        <w:t>Americana</w:t>
      </w:r>
      <w:r w:rsidRPr="00AE50D6">
        <w:rPr>
          <w:rFonts w:ascii="Times New Roman" w:hAnsi="Times New Roman" w:cs="Times New Roman"/>
          <w:sz w:val="24"/>
          <w:szCs w:val="24"/>
        </w:rPr>
        <w:t xml:space="preserve"> – the title itself says something’, he admitted</w:t>
      </w:r>
      <w:r w:rsidR="00B21C3B">
        <w:rPr>
          <w:rFonts w:ascii="Times New Roman" w:hAnsi="Times New Roman" w:cs="Times New Roman"/>
          <w:sz w:val="24"/>
          <w:szCs w:val="24"/>
        </w:rPr>
        <w:t xml:space="preserve"> of his first novel</w:t>
      </w:r>
      <w:r w:rsidRPr="00AE50D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63"/>
      </w:r>
      <w:r w:rsidRPr="00BE7FA4">
        <w:rPr>
          <w:rFonts w:ascii="Times New Roman" w:hAnsi="Times New Roman" w:cs="Times New Roman"/>
          <w:sz w:val="24"/>
          <w:szCs w:val="24"/>
        </w:rPr>
        <w:t xml:space="preserve"> When an interviewer asked whether he was a post-modern writer, he replied that he’d ‘prefer not to be labelled. I’m a no</w:t>
      </w:r>
      <w:r w:rsidRPr="00AE50D6">
        <w:rPr>
          <w:rFonts w:ascii="Times New Roman" w:hAnsi="Times New Roman" w:cs="Times New Roman"/>
          <w:sz w:val="24"/>
          <w:szCs w:val="24"/>
        </w:rPr>
        <w:t>velist, period. An American novelist</w:t>
      </w:r>
      <w:r w:rsidR="003D040F">
        <w:rPr>
          <w:rFonts w:ascii="Times New Roman" w:hAnsi="Times New Roman" w:cs="Times New Roman"/>
          <w:sz w:val="24"/>
          <w:szCs w:val="24"/>
        </w:rPr>
        <w:t>’</w:t>
      </w:r>
      <w:r w:rsidRPr="003D040F">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64"/>
      </w:r>
      <w:r w:rsidR="00707946" w:rsidRPr="00F442B5">
        <w:rPr>
          <w:rFonts w:ascii="Times New Roman" w:hAnsi="Times New Roman" w:cs="Times New Roman"/>
          <w:sz w:val="24"/>
          <w:szCs w:val="24"/>
        </w:rPr>
        <w:t xml:space="preserve"> </w:t>
      </w:r>
      <w:r w:rsidRPr="00BE7FA4">
        <w:rPr>
          <w:rFonts w:ascii="Times New Roman" w:hAnsi="Times New Roman" w:cs="Times New Roman"/>
          <w:sz w:val="24"/>
          <w:szCs w:val="24"/>
        </w:rPr>
        <w:t>DeLillo made it acceptable for twenty-first century women writers to identify themselves in the same way.</w:t>
      </w:r>
      <w:r w:rsidR="00707946" w:rsidRPr="00F442B5">
        <w:rPr>
          <w:rStyle w:val="EndnoteReference"/>
          <w:rFonts w:ascii="Times New Roman" w:hAnsi="Times New Roman" w:cs="Times New Roman"/>
          <w:sz w:val="24"/>
          <w:szCs w:val="24"/>
        </w:rPr>
        <w:endnoteReference w:id="65"/>
      </w:r>
    </w:p>
    <w:p w14:paraId="7FC9E085" w14:textId="77777777" w:rsidR="00E2368C" w:rsidRPr="00F442B5" w:rsidRDefault="00707946" w:rsidP="00F442B5">
      <w:pPr>
        <w:spacing w:after="0" w:line="480" w:lineRule="auto"/>
        <w:jc w:val="center"/>
        <w:rPr>
          <w:rFonts w:ascii="Times New Roman" w:hAnsi="Times New Roman" w:cs="Times New Roman"/>
          <w:sz w:val="24"/>
          <w:szCs w:val="24"/>
        </w:rPr>
      </w:pPr>
      <w:r w:rsidRPr="00F442B5">
        <w:rPr>
          <w:rFonts w:ascii="Times New Roman" w:hAnsi="Times New Roman" w:cs="Times New Roman"/>
          <w:sz w:val="24"/>
          <w:szCs w:val="24"/>
        </w:rPr>
        <w:t>‘A Very American Writer’</w:t>
      </w:r>
    </w:p>
    <w:p w14:paraId="7EB74EE4" w14:textId="1688066D" w:rsidR="00E2368C" w:rsidRDefault="00356EA4" w:rsidP="00F442B5">
      <w:pPr>
        <w:spacing w:after="0" w:line="480" w:lineRule="auto"/>
        <w:rPr>
          <w:rFonts w:ascii="Times New Roman" w:hAnsi="Times New Roman" w:cs="Times New Roman"/>
          <w:sz w:val="24"/>
          <w:szCs w:val="24"/>
        </w:rPr>
      </w:pPr>
      <w:r w:rsidRPr="003D040F">
        <w:rPr>
          <w:rFonts w:ascii="Times New Roman" w:hAnsi="Times New Roman" w:cs="Times New Roman"/>
          <w:sz w:val="24"/>
          <w:szCs w:val="24"/>
        </w:rPr>
        <w:tab/>
      </w:r>
      <w:r w:rsidRPr="003D040F">
        <w:rPr>
          <w:rFonts w:ascii="Times New Roman" w:hAnsi="Times New Roman" w:cs="Times New Roman"/>
          <w:i/>
          <w:sz w:val="24"/>
          <w:szCs w:val="24"/>
        </w:rPr>
        <w:t>May We Be Forgiven</w:t>
      </w:r>
      <w:r w:rsidRPr="00AE50D6">
        <w:rPr>
          <w:rFonts w:ascii="Times New Roman" w:hAnsi="Times New Roman" w:cs="Times New Roman"/>
          <w:sz w:val="24"/>
          <w:szCs w:val="24"/>
        </w:rPr>
        <w:t xml:space="preserve">, A.M. </w:t>
      </w:r>
      <w:proofErr w:type="spellStart"/>
      <w:r w:rsidRPr="00AE50D6">
        <w:rPr>
          <w:rFonts w:ascii="Times New Roman" w:hAnsi="Times New Roman" w:cs="Times New Roman"/>
          <w:sz w:val="24"/>
          <w:szCs w:val="24"/>
        </w:rPr>
        <w:t>Homes’s</w:t>
      </w:r>
      <w:proofErr w:type="spellEnd"/>
      <w:r w:rsidRPr="00AE50D6">
        <w:rPr>
          <w:rFonts w:ascii="Times New Roman" w:hAnsi="Times New Roman" w:cs="Times New Roman"/>
          <w:sz w:val="24"/>
          <w:szCs w:val="24"/>
        </w:rPr>
        <w:t xml:space="preserve"> sixth novel, pulls together different stands of her earlier work: the black suburban humour of </w:t>
      </w:r>
      <w:r w:rsidRPr="00394655">
        <w:rPr>
          <w:rFonts w:ascii="Times New Roman" w:hAnsi="Times New Roman" w:cs="Times New Roman"/>
          <w:i/>
          <w:sz w:val="24"/>
          <w:szCs w:val="24"/>
        </w:rPr>
        <w:t>The Safety of Objects</w:t>
      </w:r>
      <w:r w:rsidRPr="002C6907">
        <w:rPr>
          <w:rFonts w:ascii="Times New Roman" w:hAnsi="Times New Roman" w:cs="Times New Roman"/>
          <w:sz w:val="24"/>
          <w:szCs w:val="24"/>
        </w:rPr>
        <w:t xml:space="preserve"> (1990) and </w:t>
      </w:r>
      <w:r w:rsidRPr="002C6907">
        <w:rPr>
          <w:rFonts w:ascii="Times New Roman" w:hAnsi="Times New Roman" w:cs="Times New Roman"/>
          <w:i/>
          <w:sz w:val="24"/>
          <w:szCs w:val="24"/>
        </w:rPr>
        <w:t>Music for Torching</w:t>
      </w:r>
      <w:r w:rsidRPr="00BE7FA4">
        <w:rPr>
          <w:rFonts w:ascii="Times New Roman" w:hAnsi="Times New Roman" w:cs="Times New Roman"/>
          <w:sz w:val="24"/>
          <w:szCs w:val="24"/>
        </w:rPr>
        <w:t xml:space="preserve"> (1999); the expos</w:t>
      </w:r>
      <w:r w:rsidR="0091647E" w:rsidRPr="00BE7FA4">
        <w:rPr>
          <w:rFonts w:ascii="Times New Roman" w:hAnsi="Times New Roman" w:cs="Times New Roman"/>
          <w:sz w:val="24"/>
          <w:szCs w:val="24"/>
        </w:rPr>
        <w:t>ur</w:t>
      </w:r>
      <w:r w:rsidRPr="00BE7FA4">
        <w:rPr>
          <w:rFonts w:ascii="Times New Roman" w:hAnsi="Times New Roman" w:cs="Times New Roman"/>
          <w:sz w:val="24"/>
          <w:szCs w:val="24"/>
        </w:rPr>
        <w:t xml:space="preserve">e of sexual abuse that first appeared in </w:t>
      </w:r>
      <w:r w:rsidRPr="00BE7FA4">
        <w:rPr>
          <w:rFonts w:ascii="Times New Roman" w:hAnsi="Times New Roman" w:cs="Times New Roman"/>
          <w:i/>
          <w:sz w:val="24"/>
          <w:szCs w:val="24"/>
        </w:rPr>
        <w:t>The End of Alice</w:t>
      </w:r>
      <w:r w:rsidRPr="00BE7FA4">
        <w:rPr>
          <w:rFonts w:ascii="Times New Roman" w:hAnsi="Times New Roman" w:cs="Times New Roman"/>
          <w:b/>
          <w:i/>
          <w:sz w:val="24"/>
          <w:szCs w:val="24"/>
        </w:rPr>
        <w:t xml:space="preserve"> </w:t>
      </w:r>
      <w:r w:rsidR="0091647E" w:rsidRPr="00BE7FA4">
        <w:rPr>
          <w:rFonts w:ascii="Times New Roman" w:hAnsi="Times New Roman" w:cs="Times New Roman"/>
          <w:sz w:val="24"/>
          <w:szCs w:val="24"/>
        </w:rPr>
        <w:t>(1996);</w:t>
      </w:r>
      <w:r w:rsidRPr="00BE7FA4">
        <w:rPr>
          <w:rFonts w:ascii="Times New Roman" w:hAnsi="Times New Roman" w:cs="Times New Roman"/>
          <w:sz w:val="24"/>
          <w:szCs w:val="24"/>
        </w:rPr>
        <w:t xml:space="preserve"> and the middle-aged-reinvention fable of </w:t>
      </w:r>
      <w:r w:rsidRPr="00BE7FA4">
        <w:rPr>
          <w:rFonts w:ascii="Times New Roman" w:hAnsi="Times New Roman" w:cs="Times New Roman"/>
          <w:i/>
          <w:sz w:val="24"/>
          <w:szCs w:val="24"/>
        </w:rPr>
        <w:t>This Book Will Save Your Life</w:t>
      </w:r>
      <w:r w:rsidRPr="00BE7FA4">
        <w:rPr>
          <w:rFonts w:ascii="Times New Roman" w:hAnsi="Times New Roman" w:cs="Times New Roman"/>
          <w:sz w:val="24"/>
          <w:szCs w:val="24"/>
        </w:rPr>
        <w:t xml:space="preserve"> (2006). Homes has consistently described the concerns of th</w:t>
      </w:r>
      <w:r w:rsidR="0091647E" w:rsidRPr="00BE7FA4">
        <w:rPr>
          <w:rFonts w:ascii="Times New Roman" w:hAnsi="Times New Roman" w:cs="Times New Roman"/>
          <w:sz w:val="24"/>
          <w:szCs w:val="24"/>
        </w:rPr>
        <w:t>ese books as ‘very American’.</w:t>
      </w:r>
      <w:r w:rsidR="00707946" w:rsidRPr="00F442B5">
        <w:rPr>
          <w:rStyle w:val="EndnoteReference"/>
          <w:rFonts w:ascii="Times New Roman" w:hAnsi="Times New Roman" w:cs="Times New Roman"/>
          <w:sz w:val="24"/>
          <w:szCs w:val="24"/>
        </w:rPr>
        <w:endnoteReference w:id="66"/>
      </w:r>
      <w:r w:rsidR="0091647E" w:rsidRPr="00BE7FA4">
        <w:rPr>
          <w:rFonts w:ascii="Times New Roman" w:hAnsi="Times New Roman" w:cs="Times New Roman"/>
          <w:sz w:val="24"/>
          <w:szCs w:val="24"/>
        </w:rPr>
        <w:t xml:space="preserve"> In</w:t>
      </w:r>
      <w:r w:rsidRPr="00BE7FA4">
        <w:rPr>
          <w:rFonts w:ascii="Times New Roman" w:hAnsi="Times New Roman" w:cs="Times New Roman"/>
          <w:sz w:val="24"/>
          <w:szCs w:val="24"/>
        </w:rPr>
        <w:t xml:space="preserve"> </w:t>
      </w:r>
      <w:r w:rsidRPr="00BE7FA4">
        <w:rPr>
          <w:rFonts w:ascii="Times New Roman" w:hAnsi="Times New Roman" w:cs="Times New Roman"/>
          <w:i/>
          <w:sz w:val="24"/>
          <w:szCs w:val="24"/>
        </w:rPr>
        <w:t>May We Be Forgiven</w:t>
      </w:r>
      <w:r w:rsidRPr="003D040F">
        <w:rPr>
          <w:rFonts w:ascii="Times New Roman" w:hAnsi="Times New Roman" w:cs="Times New Roman"/>
          <w:sz w:val="24"/>
          <w:szCs w:val="24"/>
        </w:rPr>
        <w:t xml:space="preserve">, she underlines that point with references to Richard Nixon as well as </w:t>
      </w:r>
      <w:r w:rsidRPr="00AE50D6">
        <w:rPr>
          <w:rFonts w:ascii="Times New Roman" w:hAnsi="Times New Roman" w:cs="Times New Roman"/>
          <w:sz w:val="24"/>
          <w:szCs w:val="24"/>
        </w:rPr>
        <w:t>Don DeLillo.</w:t>
      </w:r>
    </w:p>
    <w:p w14:paraId="595A7557" w14:textId="404E4D4B" w:rsidR="00E2368C" w:rsidRDefault="00356EA4" w:rsidP="00F442B5">
      <w:pPr>
        <w:spacing w:after="0" w:line="480" w:lineRule="auto"/>
        <w:rPr>
          <w:rFonts w:ascii="Times New Roman" w:hAnsi="Times New Roman" w:cs="Times New Roman"/>
          <w:sz w:val="24"/>
          <w:szCs w:val="24"/>
        </w:rPr>
      </w:pPr>
      <w:r w:rsidRPr="00394655">
        <w:rPr>
          <w:rFonts w:ascii="Times New Roman" w:hAnsi="Times New Roman" w:cs="Times New Roman"/>
          <w:sz w:val="24"/>
          <w:szCs w:val="24"/>
        </w:rPr>
        <w:tab/>
        <w:t xml:space="preserve">On one level, these are easily ignored. This is a fast-paced cultural comedy of </w:t>
      </w:r>
      <w:r w:rsidRPr="002C6907">
        <w:rPr>
          <w:rFonts w:ascii="Times New Roman" w:hAnsi="Times New Roman" w:cs="Times New Roman"/>
          <w:color w:val="000000"/>
          <w:sz w:val="24"/>
          <w:szCs w:val="24"/>
        </w:rPr>
        <w:t>vacations, hospital visits and trips to the mall; it involves googling, sexting and cats having kittens; bugs are killed, dogs walked and, in a</w:t>
      </w:r>
      <w:r w:rsidR="00B21C3B">
        <w:rPr>
          <w:rFonts w:ascii="Times New Roman" w:hAnsi="Times New Roman" w:cs="Times New Roman"/>
          <w:color w:val="000000"/>
          <w:sz w:val="24"/>
          <w:szCs w:val="24"/>
        </w:rPr>
        <w:t>n</w:t>
      </w:r>
      <w:r w:rsidRPr="002C6907">
        <w:rPr>
          <w:rFonts w:ascii="Times New Roman" w:hAnsi="Times New Roman" w:cs="Times New Roman"/>
          <w:color w:val="000000"/>
          <w:sz w:val="24"/>
          <w:szCs w:val="24"/>
        </w:rPr>
        <w:t xml:space="preserve"> explicit nod to DeLillo’s </w:t>
      </w:r>
      <w:r w:rsidRPr="00BE7FA4">
        <w:rPr>
          <w:rFonts w:ascii="Times New Roman" w:hAnsi="Times New Roman" w:cs="Times New Roman"/>
          <w:i/>
          <w:color w:val="000000"/>
          <w:sz w:val="24"/>
          <w:szCs w:val="24"/>
        </w:rPr>
        <w:t>Underworld</w:t>
      </w:r>
      <w:r w:rsidRPr="00BE7FA4">
        <w:rPr>
          <w:rFonts w:ascii="Times New Roman" w:hAnsi="Times New Roman" w:cs="Times New Roman"/>
          <w:color w:val="000000"/>
          <w:sz w:val="24"/>
          <w:szCs w:val="24"/>
        </w:rPr>
        <w:t>, the ‘magical’ qualities of multi-coloured Jell-O are celebrated.</w:t>
      </w:r>
      <w:r w:rsidR="00707946" w:rsidRPr="00F442B5">
        <w:rPr>
          <w:rStyle w:val="EndnoteReference"/>
          <w:rFonts w:ascii="Times New Roman" w:hAnsi="Times New Roman" w:cs="Times New Roman"/>
          <w:color w:val="000000"/>
          <w:sz w:val="24"/>
          <w:szCs w:val="24"/>
        </w:rPr>
        <w:endnoteReference w:id="67"/>
      </w:r>
      <w:r w:rsidRPr="00BE7FA4">
        <w:rPr>
          <w:rFonts w:ascii="Times New Roman" w:hAnsi="Times New Roman" w:cs="Times New Roman"/>
          <w:color w:val="000000"/>
          <w:sz w:val="24"/>
          <w:szCs w:val="24"/>
        </w:rPr>
        <w:t xml:space="preserve"> </w:t>
      </w:r>
      <w:r w:rsidR="00B21C3B">
        <w:rPr>
          <w:rFonts w:ascii="Times New Roman" w:hAnsi="Times New Roman" w:cs="Times New Roman"/>
          <w:color w:val="000000"/>
          <w:sz w:val="24"/>
          <w:szCs w:val="24"/>
        </w:rPr>
        <w:t>The</w:t>
      </w:r>
      <w:r w:rsidRPr="00BE7FA4">
        <w:rPr>
          <w:rFonts w:ascii="Times New Roman" w:hAnsi="Times New Roman" w:cs="Times New Roman"/>
          <w:color w:val="000000"/>
          <w:sz w:val="24"/>
          <w:szCs w:val="24"/>
        </w:rPr>
        <w:t xml:space="preserve"> TV</w:t>
      </w:r>
      <w:r w:rsidR="0091647E" w:rsidRPr="00BE7FA4">
        <w:rPr>
          <w:rFonts w:ascii="Times New Roman" w:hAnsi="Times New Roman" w:cs="Times New Roman"/>
          <w:color w:val="000000"/>
          <w:sz w:val="24"/>
          <w:szCs w:val="24"/>
        </w:rPr>
        <w:t xml:space="preserve"> is always on</w:t>
      </w:r>
      <w:r w:rsidRPr="00BE7FA4">
        <w:rPr>
          <w:rFonts w:ascii="Times New Roman" w:hAnsi="Times New Roman" w:cs="Times New Roman"/>
          <w:color w:val="000000"/>
          <w:sz w:val="24"/>
          <w:szCs w:val="24"/>
        </w:rPr>
        <w:t xml:space="preserve">, prompting the narrator to reflect on how ‘television binds us as Americans  </w:t>
      </w:r>
      <w:r w:rsidR="001A62F5" w:rsidRPr="00AE50D6">
        <w:rPr>
          <w:rFonts w:ascii="Times New Roman" w:hAnsi="Times New Roman" w:cs="Times New Roman"/>
          <w:sz w:val="24"/>
          <w:szCs w:val="24"/>
        </w:rPr>
        <w:t>–</w:t>
      </w:r>
      <w:r w:rsidRPr="00AE50D6">
        <w:rPr>
          <w:rFonts w:ascii="Times New Roman" w:hAnsi="Times New Roman" w:cs="Times New Roman"/>
          <w:color w:val="000000"/>
          <w:sz w:val="24"/>
          <w:szCs w:val="24"/>
        </w:rPr>
        <w:t xml:space="preserve"> we are what we watch’</w:t>
      </w:r>
      <w:r w:rsidR="00B21C3B">
        <w:rPr>
          <w:rFonts w:ascii="Times New Roman" w:hAnsi="Times New Roman" w:cs="Times New Roman"/>
          <w:color w:val="000000"/>
          <w:sz w:val="24"/>
          <w:szCs w:val="24"/>
        </w:rPr>
        <w:t>,</w:t>
      </w:r>
      <w:r w:rsidRPr="00AE50D6">
        <w:rPr>
          <w:rFonts w:ascii="Times New Roman" w:hAnsi="Times New Roman" w:cs="Times New Roman"/>
          <w:color w:val="000000"/>
          <w:sz w:val="24"/>
          <w:szCs w:val="24"/>
        </w:rPr>
        <w:t xml:space="preserve"> and to ask such questions as ‘is it still “real” if it’s not documented and delivered back to us </w:t>
      </w:r>
      <w:r w:rsidRPr="00AE50D6">
        <w:rPr>
          <w:rFonts w:ascii="Times New Roman" w:hAnsi="Times New Roman" w:cs="Times New Roman"/>
          <w:color w:val="000000"/>
          <w:sz w:val="24"/>
          <w:szCs w:val="24"/>
        </w:rPr>
        <w:lastRenderedPageBreak/>
        <w:t>in the media?’</w:t>
      </w:r>
      <w:r w:rsidR="00707946" w:rsidRPr="00F442B5">
        <w:rPr>
          <w:rStyle w:val="EndnoteReference"/>
          <w:rFonts w:ascii="Times New Roman" w:hAnsi="Times New Roman" w:cs="Times New Roman"/>
          <w:color w:val="000000"/>
          <w:sz w:val="24"/>
          <w:szCs w:val="24"/>
        </w:rPr>
        <w:endnoteReference w:id="68"/>
      </w:r>
      <w:r w:rsidRPr="00BE7FA4">
        <w:rPr>
          <w:rFonts w:ascii="Times New Roman" w:hAnsi="Times New Roman" w:cs="Times New Roman"/>
          <w:color w:val="000000"/>
          <w:sz w:val="24"/>
          <w:szCs w:val="24"/>
        </w:rPr>
        <w:t xml:space="preserve"> This sense of</w:t>
      </w:r>
      <w:r w:rsidRPr="00BE7FA4">
        <w:rPr>
          <w:rFonts w:ascii="Times New Roman" w:hAnsi="Times New Roman" w:cs="Times New Roman"/>
          <w:sz w:val="24"/>
          <w:szCs w:val="24"/>
        </w:rPr>
        <w:t xml:space="preserve"> ‘myth being born right there in our living room’ is familiar from </w:t>
      </w:r>
      <w:r w:rsidRPr="00AE50D6">
        <w:rPr>
          <w:rFonts w:ascii="Times New Roman" w:hAnsi="Times New Roman" w:cs="Times New Roman"/>
          <w:i/>
          <w:sz w:val="24"/>
          <w:szCs w:val="24"/>
        </w:rPr>
        <w:t>White Noise</w:t>
      </w:r>
      <w:r w:rsidRPr="00AE50D6">
        <w:rPr>
          <w:rFonts w:ascii="Times New Roman" w:hAnsi="Times New Roman" w:cs="Times New Roman"/>
          <w:sz w:val="24"/>
          <w:szCs w:val="24"/>
        </w:rPr>
        <w:t xml:space="preserve"> (1984), but DeLillo’s novel also seems to have taught Homes </w:t>
      </w:r>
      <w:r w:rsidRPr="00394655">
        <w:rPr>
          <w:rFonts w:ascii="Times New Roman" w:hAnsi="Times New Roman" w:cs="Times New Roman"/>
          <w:color w:val="000000"/>
          <w:sz w:val="24"/>
          <w:szCs w:val="24"/>
        </w:rPr>
        <w:t>that, in fiction as well as on screen, ‘</w:t>
      </w:r>
      <w:r w:rsidRPr="002C6907">
        <w:rPr>
          <w:rFonts w:ascii="Times New Roman" w:hAnsi="Times New Roman" w:cs="Times New Roman"/>
          <w:sz w:val="24"/>
          <w:szCs w:val="24"/>
        </w:rPr>
        <w:t>an occasional catastrophe’ helps to ‘break up the incessant bombardment of information’ and ‘the other-worldly bab</w:t>
      </w:r>
      <w:r w:rsidRPr="00BE7FA4">
        <w:rPr>
          <w:rFonts w:ascii="Times New Roman" w:hAnsi="Times New Roman" w:cs="Times New Roman"/>
          <w:sz w:val="24"/>
          <w:szCs w:val="24"/>
        </w:rPr>
        <w:t>ble of the American family’.</w:t>
      </w:r>
      <w:r w:rsidR="00707946" w:rsidRPr="00F442B5">
        <w:rPr>
          <w:rStyle w:val="EndnoteReference"/>
          <w:rFonts w:ascii="Times New Roman" w:hAnsi="Times New Roman" w:cs="Times New Roman"/>
          <w:sz w:val="24"/>
          <w:szCs w:val="24"/>
        </w:rPr>
        <w:endnoteReference w:id="69"/>
      </w:r>
    </w:p>
    <w:p w14:paraId="63AF8C5F" w14:textId="77777777" w:rsidR="004B340E" w:rsidRDefault="00356EA4" w:rsidP="00F442B5">
      <w:pPr>
        <w:spacing w:after="0" w:line="480" w:lineRule="auto"/>
        <w:rPr>
          <w:rFonts w:ascii="Times New Roman" w:hAnsi="Times New Roman" w:cs="Times New Roman"/>
          <w:color w:val="000000"/>
          <w:sz w:val="24"/>
          <w:szCs w:val="24"/>
        </w:rPr>
      </w:pPr>
      <w:r w:rsidRPr="00BE7FA4">
        <w:rPr>
          <w:rFonts w:ascii="Times New Roman" w:hAnsi="Times New Roman" w:cs="Times New Roman"/>
          <w:color w:val="000000"/>
          <w:sz w:val="24"/>
          <w:szCs w:val="24"/>
        </w:rPr>
        <w:tab/>
        <w:t>The novel begins with two brothers, Ge</w:t>
      </w:r>
      <w:r w:rsidRPr="003D040F">
        <w:rPr>
          <w:rFonts w:ascii="Times New Roman" w:hAnsi="Times New Roman" w:cs="Times New Roman"/>
          <w:color w:val="000000"/>
          <w:sz w:val="24"/>
          <w:szCs w:val="24"/>
        </w:rPr>
        <w:t>orge and Harold Silver, living very different lives.</w:t>
      </w:r>
      <w:r w:rsidR="00707946" w:rsidRPr="00F442B5">
        <w:rPr>
          <w:rStyle w:val="EndnoteReference"/>
          <w:rFonts w:ascii="Times New Roman" w:hAnsi="Times New Roman" w:cs="Times New Roman"/>
          <w:color w:val="000000"/>
          <w:sz w:val="24"/>
          <w:szCs w:val="24"/>
        </w:rPr>
        <w:endnoteReference w:id="70"/>
      </w:r>
      <w:r w:rsidRPr="00BE7FA4">
        <w:rPr>
          <w:rFonts w:ascii="Times New Roman" w:hAnsi="Times New Roman" w:cs="Times New Roman"/>
          <w:color w:val="000000"/>
          <w:sz w:val="24"/>
          <w:szCs w:val="24"/>
        </w:rPr>
        <w:t xml:space="preserve"> George is a TV executive, with a wife, Jane, two children, Nate and Ashley, a cat, a dog, and a house in the Connecticut suburbs; Harold is an academic historian who lives a semi-detached Manhattan life</w:t>
      </w:r>
      <w:r w:rsidRPr="00AE50D6">
        <w:rPr>
          <w:rFonts w:ascii="Times New Roman" w:hAnsi="Times New Roman" w:cs="Times New Roman"/>
          <w:color w:val="000000"/>
          <w:sz w:val="24"/>
          <w:szCs w:val="24"/>
        </w:rPr>
        <w:t xml:space="preserve"> with his wife Claire. Within forty pages everything changes. </w:t>
      </w:r>
      <w:r w:rsidRPr="00AE50D6">
        <w:rPr>
          <w:rFonts w:ascii="Times New Roman" w:hAnsi="Times New Roman" w:cs="Times New Roman"/>
          <w:sz w:val="24"/>
          <w:szCs w:val="24"/>
        </w:rPr>
        <w:t>George has a car accident, killing a Hispanic couple and orphaning their son, Ricardo; shortly afterwards, on finding Jane in bed with Harold, he clocks her with the bedside lamp; Jane dies, Geo</w:t>
      </w:r>
      <w:r w:rsidRPr="00394655">
        <w:rPr>
          <w:rFonts w:ascii="Times New Roman" w:hAnsi="Times New Roman" w:cs="Times New Roman"/>
          <w:sz w:val="24"/>
          <w:szCs w:val="24"/>
        </w:rPr>
        <w:t>rge is incarcerated, and Harold</w:t>
      </w:r>
      <w:r w:rsidR="0091647E" w:rsidRPr="002C6907">
        <w:rPr>
          <w:rFonts w:ascii="Times New Roman" w:hAnsi="Times New Roman" w:cs="Times New Roman"/>
          <w:sz w:val="24"/>
          <w:szCs w:val="24"/>
        </w:rPr>
        <w:t>,</w:t>
      </w:r>
      <w:r w:rsidRPr="002C6907">
        <w:rPr>
          <w:rFonts w:ascii="Times New Roman" w:hAnsi="Times New Roman" w:cs="Times New Roman"/>
          <w:sz w:val="24"/>
          <w:szCs w:val="24"/>
        </w:rPr>
        <w:t xml:space="preserve"> divorced by Claire</w:t>
      </w:r>
      <w:r w:rsidR="0091647E" w:rsidRPr="00BE7FA4">
        <w:rPr>
          <w:rFonts w:ascii="Times New Roman" w:hAnsi="Times New Roman" w:cs="Times New Roman"/>
          <w:sz w:val="24"/>
          <w:szCs w:val="24"/>
        </w:rPr>
        <w:t>,</w:t>
      </w:r>
      <w:r w:rsidRPr="00BE7FA4">
        <w:rPr>
          <w:rFonts w:ascii="Times New Roman" w:hAnsi="Times New Roman" w:cs="Times New Roman"/>
          <w:sz w:val="24"/>
          <w:szCs w:val="24"/>
        </w:rPr>
        <w:t xml:space="preserve"> moves to the suburbs to look after th</w:t>
      </w:r>
      <w:r w:rsidR="004B340E">
        <w:rPr>
          <w:rFonts w:ascii="Times New Roman" w:hAnsi="Times New Roman" w:cs="Times New Roman"/>
          <w:sz w:val="24"/>
          <w:szCs w:val="24"/>
        </w:rPr>
        <w:t>e kids</w:t>
      </w:r>
      <w:r w:rsidRPr="00BE7FA4">
        <w:rPr>
          <w:rFonts w:ascii="Times New Roman" w:hAnsi="Times New Roman" w:cs="Times New Roman"/>
          <w:sz w:val="24"/>
          <w:szCs w:val="24"/>
        </w:rPr>
        <w:t>. After this, the plot doesn’t slow down</w:t>
      </w:r>
      <w:r w:rsidR="0091647E" w:rsidRPr="00BE7FA4">
        <w:rPr>
          <w:rFonts w:ascii="Times New Roman" w:hAnsi="Times New Roman" w:cs="Times New Roman"/>
          <w:sz w:val="24"/>
          <w:szCs w:val="24"/>
        </w:rPr>
        <w:t xml:space="preserve"> –  </w:t>
      </w:r>
      <w:r w:rsidRPr="00BE7FA4">
        <w:rPr>
          <w:rFonts w:ascii="Times New Roman" w:hAnsi="Times New Roman" w:cs="Times New Roman"/>
          <w:sz w:val="24"/>
          <w:szCs w:val="24"/>
        </w:rPr>
        <w:t>for example, Ashley is sexually abused by her teacher; George gets involved with an Israeli arms dealer; and Harold is briefly abducted by some children</w:t>
      </w:r>
      <w:r w:rsidR="0091647E" w:rsidRPr="00BE7FA4">
        <w:rPr>
          <w:rFonts w:ascii="Times New Roman" w:hAnsi="Times New Roman" w:cs="Times New Roman"/>
          <w:sz w:val="24"/>
          <w:szCs w:val="24"/>
        </w:rPr>
        <w:t>,</w:t>
      </w:r>
      <w:r w:rsidRPr="00BE7FA4">
        <w:rPr>
          <w:rFonts w:ascii="Times New Roman" w:hAnsi="Times New Roman" w:cs="Times New Roman"/>
          <w:sz w:val="24"/>
          <w:szCs w:val="24"/>
        </w:rPr>
        <w:t xml:space="preserve"> then shadowed by a seventies-style conspiracy theoris</w:t>
      </w:r>
      <w:r w:rsidR="001A62F5" w:rsidRPr="00BE7FA4">
        <w:rPr>
          <w:rFonts w:ascii="Times New Roman" w:hAnsi="Times New Roman" w:cs="Times New Roman"/>
          <w:sz w:val="24"/>
          <w:szCs w:val="24"/>
        </w:rPr>
        <w:t>t – but the novel becomes more interested in pursuing the ‘possibility of repair’</w:t>
      </w:r>
      <w:r w:rsidRPr="00BE7FA4">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71"/>
      </w:r>
      <w:r w:rsidRPr="00BE7FA4">
        <w:rPr>
          <w:rFonts w:ascii="Times New Roman" w:hAnsi="Times New Roman" w:cs="Times New Roman"/>
          <w:sz w:val="24"/>
          <w:szCs w:val="24"/>
        </w:rPr>
        <w:t xml:space="preserve"> </w:t>
      </w:r>
      <w:r w:rsidR="004B340E">
        <w:rPr>
          <w:rFonts w:ascii="Times New Roman" w:hAnsi="Times New Roman" w:cs="Times New Roman"/>
          <w:sz w:val="24"/>
          <w:szCs w:val="24"/>
        </w:rPr>
        <w:t>A</w:t>
      </w:r>
      <w:r w:rsidRPr="00BE7FA4">
        <w:rPr>
          <w:rFonts w:ascii="Times New Roman" w:hAnsi="Times New Roman" w:cs="Times New Roman"/>
          <w:sz w:val="24"/>
          <w:szCs w:val="24"/>
        </w:rPr>
        <w:t xml:space="preserve">lthough he laments his </w:t>
      </w:r>
      <w:r w:rsidRPr="00BE7FA4">
        <w:rPr>
          <w:rFonts w:ascii="Times New Roman" w:hAnsi="Times New Roman" w:cs="Times New Roman"/>
          <w:color w:val="000000"/>
          <w:sz w:val="24"/>
          <w:szCs w:val="24"/>
        </w:rPr>
        <w:t>‘despicable descent into adultery and murderous familial f</w:t>
      </w:r>
      <w:r w:rsidRPr="00AE50D6">
        <w:rPr>
          <w:rFonts w:ascii="Times New Roman" w:hAnsi="Times New Roman" w:cs="Times New Roman"/>
          <w:color w:val="000000"/>
          <w:sz w:val="24"/>
          <w:szCs w:val="24"/>
        </w:rPr>
        <w:t xml:space="preserve">ellowship’, </w:t>
      </w:r>
      <w:r w:rsidRPr="00AE50D6">
        <w:rPr>
          <w:rFonts w:ascii="Times New Roman" w:hAnsi="Times New Roman" w:cs="Times New Roman"/>
          <w:sz w:val="24"/>
          <w:szCs w:val="24"/>
        </w:rPr>
        <w:t xml:space="preserve">Harold’s occasional reports of an </w:t>
      </w:r>
      <w:r w:rsidRPr="00AE50D6">
        <w:rPr>
          <w:rFonts w:ascii="Times New Roman" w:hAnsi="Times New Roman" w:cs="Times New Roman"/>
          <w:color w:val="000000"/>
          <w:sz w:val="24"/>
          <w:szCs w:val="24"/>
        </w:rPr>
        <w:t>‘overwhelming sense of dread’ feel more gestural than real.</w:t>
      </w:r>
      <w:r w:rsidR="00707946" w:rsidRPr="00F442B5">
        <w:rPr>
          <w:rStyle w:val="EndnoteReference"/>
          <w:rFonts w:ascii="Times New Roman" w:hAnsi="Times New Roman" w:cs="Times New Roman"/>
          <w:color w:val="000000"/>
          <w:sz w:val="24"/>
          <w:szCs w:val="24"/>
        </w:rPr>
        <w:endnoteReference w:id="72"/>
      </w:r>
      <w:r w:rsidRPr="00BE7FA4">
        <w:rPr>
          <w:rFonts w:ascii="Times New Roman" w:hAnsi="Times New Roman" w:cs="Times New Roman"/>
          <w:color w:val="000000"/>
          <w:sz w:val="24"/>
          <w:szCs w:val="24"/>
        </w:rPr>
        <w:t xml:space="preserve"> </w:t>
      </w:r>
    </w:p>
    <w:p w14:paraId="09391D16" w14:textId="306738E5" w:rsidR="00E2368C" w:rsidRPr="004B340E" w:rsidRDefault="004B340E" w:rsidP="00F442B5">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r>
      <w:r w:rsidR="00356EA4" w:rsidRPr="00BE7FA4">
        <w:rPr>
          <w:rFonts w:ascii="Times New Roman" w:hAnsi="Times New Roman" w:cs="Times New Roman"/>
          <w:color w:val="000000"/>
          <w:sz w:val="24"/>
          <w:szCs w:val="24"/>
        </w:rPr>
        <w:t>Homes says she was attracted to the works of Heller and Cheever because of their balance of seriousness and comedy, darkness and light.</w:t>
      </w:r>
      <w:r w:rsidR="00707946" w:rsidRPr="00F442B5">
        <w:rPr>
          <w:rStyle w:val="EndnoteReference"/>
          <w:rFonts w:ascii="Times New Roman" w:hAnsi="Times New Roman" w:cs="Times New Roman"/>
          <w:color w:val="000000"/>
          <w:sz w:val="24"/>
          <w:szCs w:val="24"/>
        </w:rPr>
        <w:endnoteReference w:id="73"/>
      </w:r>
      <w:r w:rsidR="00356EA4" w:rsidRPr="00BE7FA4">
        <w:rPr>
          <w:rFonts w:ascii="Times New Roman" w:hAnsi="Times New Roman" w:cs="Times New Roman"/>
          <w:color w:val="000000"/>
          <w:sz w:val="24"/>
          <w:szCs w:val="24"/>
        </w:rPr>
        <w:t xml:space="preserve"> But </w:t>
      </w:r>
      <w:r w:rsidR="00356EA4" w:rsidRPr="00BE7FA4">
        <w:rPr>
          <w:rFonts w:ascii="Times New Roman" w:hAnsi="Times New Roman" w:cs="Times New Roman"/>
          <w:i/>
          <w:color w:val="000000"/>
          <w:sz w:val="24"/>
          <w:szCs w:val="24"/>
        </w:rPr>
        <w:t xml:space="preserve">May We Be Forgiven </w:t>
      </w:r>
      <w:r w:rsidR="00356EA4" w:rsidRPr="00BE7FA4">
        <w:rPr>
          <w:rFonts w:ascii="Times New Roman" w:hAnsi="Times New Roman" w:cs="Times New Roman"/>
          <w:color w:val="000000"/>
          <w:sz w:val="24"/>
          <w:szCs w:val="24"/>
        </w:rPr>
        <w:t xml:space="preserve">has little of the profound existential angst that lies behind the jokes in a novel like </w:t>
      </w:r>
      <w:r w:rsidR="00356EA4" w:rsidRPr="00AE50D6">
        <w:rPr>
          <w:rFonts w:ascii="Times New Roman" w:hAnsi="Times New Roman" w:cs="Times New Roman"/>
          <w:i/>
          <w:color w:val="000000"/>
          <w:sz w:val="24"/>
          <w:szCs w:val="24"/>
        </w:rPr>
        <w:t>Something Happened</w:t>
      </w:r>
      <w:r w:rsidR="00356EA4" w:rsidRPr="00AE50D6">
        <w:rPr>
          <w:rFonts w:ascii="Times New Roman" w:hAnsi="Times New Roman" w:cs="Times New Roman"/>
          <w:color w:val="000000"/>
          <w:sz w:val="24"/>
          <w:szCs w:val="24"/>
        </w:rPr>
        <w:t>. ‘I</w:t>
      </w:r>
      <w:r w:rsidR="00356EA4" w:rsidRPr="00AE50D6">
        <w:rPr>
          <w:rFonts w:ascii="Times New Roman" w:hAnsi="Times New Roman" w:cs="Times New Roman"/>
          <w:sz w:val="24"/>
          <w:szCs w:val="24"/>
        </w:rPr>
        <w:t xml:space="preserve">s this </w:t>
      </w:r>
      <w:r w:rsidR="00356EA4" w:rsidRPr="00AE50D6">
        <w:rPr>
          <w:rFonts w:ascii="Times New Roman" w:hAnsi="Times New Roman" w:cs="Times New Roman"/>
          <w:i/>
          <w:iCs/>
          <w:sz w:val="24"/>
          <w:szCs w:val="24"/>
        </w:rPr>
        <w:t>all</w:t>
      </w:r>
      <w:r w:rsidR="00356EA4" w:rsidRPr="00AE50D6">
        <w:rPr>
          <w:rFonts w:ascii="Times New Roman" w:hAnsi="Times New Roman" w:cs="Times New Roman"/>
          <w:sz w:val="24"/>
          <w:szCs w:val="24"/>
        </w:rPr>
        <w:t xml:space="preserve"> there is for me to do?’ asks Heller’s protagonist, Bill Slocum, ‘Is this really the </w:t>
      </w:r>
      <w:r w:rsidR="00356EA4" w:rsidRPr="00394655">
        <w:rPr>
          <w:rFonts w:ascii="Times New Roman" w:hAnsi="Times New Roman" w:cs="Times New Roman"/>
          <w:i/>
          <w:iCs/>
          <w:sz w:val="24"/>
          <w:szCs w:val="24"/>
        </w:rPr>
        <w:t>most</w:t>
      </w:r>
      <w:r w:rsidR="00356EA4" w:rsidRPr="002C6907">
        <w:rPr>
          <w:rFonts w:ascii="Times New Roman" w:hAnsi="Times New Roman" w:cs="Times New Roman"/>
          <w:sz w:val="24"/>
          <w:szCs w:val="24"/>
        </w:rPr>
        <w:t xml:space="preserve"> I can get from the few years left in this one life of mine? And the answer I get, of course, is always…</w:t>
      </w:r>
      <w:r w:rsidR="00356EA4" w:rsidRPr="002C6907">
        <w:rPr>
          <w:rFonts w:ascii="Times New Roman" w:hAnsi="Times New Roman" w:cs="Times New Roman"/>
          <w:i/>
          <w:iCs/>
          <w:sz w:val="24"/>
          <w:szCs w:val="24"/>
        </w:rPr>
        <w:t>Yes</w:t>
      </w:r>
      <w:r w:rsidR="00356EA4" w:rsidRPr="00BE7FA4">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74"/>
      </w:r>
      <w:r>
        <w:rPr>
          <w:rFonts w:ascii="Times New Roman" w:hAnsi="Times New Roman" w:cs="Times New Roman"/>
          <w:sz w:val="24"/>
          <w:szCs w:val="24"/>
        </w:rPr>
        <w:t xml:space="preserve"> </w:t>
      </w:r>
      <w:r w:rsidR="00356EA4" w:rsidRPr="00BE7FA4">
        <w:rPr>
          <w:rFonts w:ascii="Times New Roman" w:hAnsi="Times New Roman" w:cs="Times New Roman"/>
          <w:i/>
          <w:sz w:val="24"/>
          <w:szCs w:val="24"/>
        </w:rPr>
        <w:t>May We Be Forgiven</w:t>
      </w:r>
      <w:r w:rsidR="00356EA4" w:rsidRPr="00BE7FA4">
        <w:rPr>
          <w:rFonts w:ascii="Times New Roman" w:hAnsi="Times New Roman" w:cs="Times New Roman"/>
          <w:sz w:val="24"/>
          <w:szCs w:val="24"/>
        </w:rPr>
        <w:t>, however, is a book about ‘second chances’. We never think that the children’s lives have been ‘ruined’; on the contrary, we watch their gradual transfo</w:t>
      </w:r>
      <w:r w:rsidR="00356EA4" w:rsidRPr="00AE50D6">
        <w:rPr>
          <w:rFonts w:ascii="Times New Roman" w:hAnsi="Times New Roman" w:cs="Times New Roman"/>
          <w:sz w:val="24"/>
          <w:szCs w:val="24"/>
        </w:rPr>
        <w:t xml:space="preserve">rmation, under Harold’s care, from </w:t>
      </w:r>
      <w:r w:rsidR="00356EA4" w:rsidRPr="00AE50D6">
        <w:rPr>
          <w:rFonts w:ascii="Times New Roman" w:hAnsi="Times New Roman" w:cs="Times New Roman"/>
          <w:color w:val="000000"/>
          <w:sz w:val="24"/>
          <w:szCs w:val="24"/>
        </w:rPr>
        <w:t xml:space="preserve">‘lumps’ who sit at the table </w:t>
      </w:r>
      <w:r w:rsidR="00356EA4" w:rsidRPr="00AE50D6">
        <w:rPr>
          <w:rFonts w:ascii="Times New Roman" w:hAnsi="Times New Roman" w:cs="Times New Roman"/>
          <w:color w:val="000000"/>
          <w:sz w:val="24"/>
          <w:szCs w:val="24"/>
        </w:rPr>
        <w:lastRenderedPageBreak/>
        <w:t xml:space="preserve">‘eyes focused on their </w:t>
      </w:r>
      <w:r w:rsidR="001A62F5" w:rsidRPr="00394655">
        <w:rPr>
          <w:rFonts w:ascii="Times New Roman" w:hAnsi="Times New Roman" w:cs="Times New Roman"/>
          <w:color w:val="000000"/>
          <w:sz w:val="24"/>
          <w:szCs w:val="24"/>
        </w:rPr>
        <w:t>small screens’</w:t>
      </w:r>
      <w:r>
        <w:rPr>
          <w:rFonts w:ascii="Times New Roman" w:hAnsi="Times New Roman" w:cs="Times New Roman"/>
          <w:color w:val="000000"/>
          <w:sz w:val="24"/>
          <w:szCs w:val="24"/>
        </w:rPr>
        <w:t>,</w:t>
      </w:r>
      <w:r w:rsidR="001A62F5" w:rsidRPr="00394655">
        <w:rPr>
          <w:rFonts w:ascii="Times New Roman" w:hAnsi="Times New Roman" w:cs="Times New Roman"/>
          <w:color w:val="000000"/>
          <w:sz w:val="24"/>
          <w:szCs w:val="24"/>
        </w:rPr>
        <w:t xml:space="preserve"> into responsib</w:t>
      </w:r>
      <w:r w:rsidR="00356EA4" w:rsidRPr="002C6907">
        <w:rPr>
          <w:rFonts w:ascii="Times New Roman" w:hAnsi="Times New Roman" w:cs="Times New Roman"/>
          <w:color w:val="000000"/>
          <w:sz w:val="24"/>
          <w:szCs w:val="24"/>
        </w:rPr>
        <w:t xml:space="preserve">le young citizens. For Heller, the consequences of parenthood are tragically absurd; for Homes, adoptive parenting </w:t>
      </w:r>
      <w:r>
        <w:rPr>
          <w:rFonts w:ascii="Times New Roman" w:hAnsi="Times New Roman" w:cs="Times New Roman"/>
          <w:color w:val="000000"/>
          <w:sz w:val="24"/>
          <w:szCs w:val="24"/>
        </w:rPr>
        <w:t>provokes a</w:t>
      </w:r>
      <w:r w:rsidR="00356EA4" w:rsidRPr="002C6907">
        <w:rPr>
          <w:rFonts w:ascii="Times New Roman" w:hAnsi="Times New Roman" w:cs="Times New Roman"/>
          <w:color w:val="000000"/>
          <w:sz w:val="24"/>
          <w:szCs w:val="24"/>
        </w:rPr>
        <w:t xml:space="preserve"> ‘better version’ of Harold.</w:t>
      </w:r>
      <w:r w:rsidR="00707946" w:rsidRPr="00F442B5">
        <w:rPr>
          <w:rStyle w:val="EndnoteReference"/>
          <w:rFonts w:ascii="Times New Roman" w:hAnsi="Times New Roman" w:cs="Times New Roman"/>
          <w:color w:val="000000"/>
          <w:sz w:val="24"/>
          <w:szCs w:val="24"/>
        </w:rPr>
        <w:endnoteReference w:id="75"/>
      </w:r>
      <w:r w:rsidR="00356EA4" w:rsidRPr="00BE7F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lot rests on structure. A</w:t>
      </w:r>
      <w:r w:rsidR="00356EA4" w:rsidRPr="00BE7FA4">
        <w:rPr>
          <w:rFonts w:ascii="Times New Roman" w:hAnsi="Times New Roman" w:cs="Times New Roman"/>
          <w:color w:val="000000"/>
          <w:sz w:val="24"/>
          <w:szCs w:val="24"/>
        </w:rPr>
        <w:t>lthough the novel has no chapters, perhaps to suggest Harold’s sense of ‘free fall’, we never really doubt his ability to ‘get a grip on the runaway world’.</w:t>
      </w:r>
      <w:r w:rsidR="00707946" w:rsidRPr="00F442B5">
        <w:rPr>
          <w:rStyle w:val="EndnoteReference"/>
          <w:rFonts w:ascii="Times New Roman" w:hAnsi="Times New Roman" w:cs="Times New Roman"/>
          <w:color w:val="000000"/>
          <w:sz w:val="24"/>
          <w:szCs w:val="24"/>
        </w:rPr>
        <w:endnoteReference w:id="76"/>
      </w:r>
      <w:r w:rsidR="00356EA4" w:rsidRPr="00BE7FA4">
        <w:rPr>
          <w:rFonts w:ascii="Times New Roman" w:hAnsi="Times New Roman" w:cs="Times New Roman"/>
          <w:color w:val="000000"/>
          <w:sz w:val="24"/>
          <w:szCs w:val="24"/>
        </w:rPr>
        <w:t xml:space="preserve"> Moreover, both Harold and the novel find </w:t>
      </w:r>
      <w:r>
        <w:rPr>
          <w:rFonts w:ascii="Times New Roman" w:hAnsi="Times New Roman" w:cs="Times New Roman"/>
          <w:color w:val="000000"/>
          <w:sz w:val="24"/>
          <w:szCs w:val="24"/>
        </w:rPr>
        <w:t>order</w:t>
      </w:r>
      <w:r w:rsidR="00356EA4" w:rsidRPr="00BE7FA4">
        <w:rPr>
          <w:rFonts w:ascii="Times New Roman" w:hAnsi="Times New Roman" w:cs="Times New Roman"/>
          <w:color w:val="000000"/>
          <w:sz w:val="24"/>
          <w:szCs w:val="24"/>
        </w:rPr>
        <w:t xml:space="preserve"> in the rituals of Jewish mourning, coming of age – his nephew’s Bar Mitzvah, but also his niece’s first menstruation – and, as the title suggests, atonement. If these signal that this is </w:t>
      </w:r>
      <w:proofErr w:type="spellStart"/>
      <w:r w:rsidR="00356EA4" w:rsidRPr="00BE7FA4">
        <w:rPr>
          <w:rFonts w:ascii="Times New Roman" w:hAnsi="Times New Roman" w:cs="Times New Roman"/>
          <w:color w:val="000000"/>
          <w:sz w:val="24"/>
          <w:szCs w:val="24"/>
        </w:rPr>
        <w:t>Homes’s</w:t>
      </w:r>
      <w:proofErr w:type="spellEnd"/>
      <w:r w:rsidR="00356EA4" w:rsidRPr="00BE7FA4">
        <w:rPr>
          <w:rFonts w:ascii="Times New Roman" w:hAnsi="Times New Roman" w:cs="Times New Roman"/>
          <w:color w:val="000000"/>
          <w:sz w:val="24"/>
          <w:szCs w:val="24"/>
        </w:rPr>
        <w:t xml:space="preserve"> ‘Jewish </w:t>
      </w:r>
      <w:r w:rsidR="00356EA4" w:rsidRPr="00AE50D6">
        <w:rPr>
          <w:rFonts w:ascii="Times New Roman" w:hAnsi="Times New Roman" w:cs="Times New Roman"/>
          <w:color w:val="000000"/>
          <w:sz w:val="24"/>
          <w:szCs w:val="24"/>
        </w:rPr>
        <w:t>book’, we should not forget that the novel begins and ends at Thanksgiving, one of the annual civic rituals that connect family to national life.</w:t>
      </w:r>
      <w:r w:rsidR="00707946" w:rsidRPr="00F442B5">
        <w:rPr>
          <w:rStyle w:val="EndnoteReference"/>
          <w:rFonts w:ascii="Times New Roman" w:hAnsi="Times New Roman" w:cs="Times New Roman"/>
          <w:color w:val="000000"/>
          <w:sz w:val="24"/>
          <w:szCs w:val="24"/>
        </w:rPr>
        <w:endnoteReference w:id="77"/>
      </w:r>
      <w:r w:rsidR="00356EA4" w:rsidRPr="00BE7FA4">
        <w:rPr>
          <w:rFonts w:ascii="Times New Roman" w:hAnsi="Times New Roman" w:cs="Times New Roman"/>
          <w:color w:val="000000"/>
          <w:sz w:val="24"/>
          <w:szCs w:val="24"/>
        </w:rPr>
        <w:t xml:space="preserve"> The year has been lurid but rarely dull.</w:t>
      </w:r>
    </w:p>
    <w:p w14:paraId="6F1D8B2A" w14:textId="5640C520" w:rsidR="00E2368C" w:rsidRDefault="00356EA4" w:rsidP="00F442B5">
      <w:pPr>
        <w:spacing w:after="0" w:line="480" w:lineRule="auto"/>
        <w:rPr>
          <w:rFonts w:ascii="Times New Roman" w:hAnsi="Times New Roman" w:cs="Times New Roman"/>
          <w:color w:val="000000"/>
          <w:sz w:val="24"/>
          <w:szCs w:val="24"/>
        </w:rPr>
      </w:pPr>
      <w:r w:rsidRPr="00AE50D6">
        <w:rPr>
          <w:rFonts w:ascii="Times New Roman" w:hAnsi="Times New Roman" w:cs="Times New Roman"/>
          <w:color w:val="000000"/>
          <w:sz w:val="24"/>
          <w:szCs w:val="24"/>
        </w:rPr>
        <w:tab/>
        <w:t>Harold also approaches his job as a historian through the structures of ritual and atonement. Although his students believe that their attention should be ‘perpetually present’, or even ‘future-forward’, he insists that knowledge of the past is needed for ‘growth, progression or forgiveness’.</w:t>
      </w:r>
      <w:r w:rsidR="00707946" w:rsidRPr="00F442B5">
        <w:rPr>
          <w:rStyle w:val="EndnoteReference"/>
          <w:rFonts w:ascii="Times New Roman" w:hAnsi="Times New Roman" w:cs="Times New Roman"/>
          <w:color w:val="000000"/>
          <w:sz w:val="24"/>
          <w:szCs w:val="24"/>
        </w:rPr>
        <w:endnoteReference w:id="78"/>
      </w:r>
      <w:r w:rsidRPr="00BE7FA4">
        <w:rPr>
          <w:rFonts w:ascii="Times New Roman" w:hAnsi="Times New Roman" w:cs="Times New Roman"/>
          <w:color w:val="000000"/>
          <w:sz w:val="24"/>
          <w:szCs w:val="24"/>
        </w:rPr>
        <w:t xml:space="preserve"> This is a resolutely ‘therapeutic model of history’, interested less in retrieving or dissecting what has happened than in purging oneself of it, seeking ‘redemption from the past for the present’.</w:t>
      </w:r>
      <w:r w:rsidR="00707946" w:rsidRPr="00F442B5">
        <w:rPr>
          <w:rStyle w:val="EndnoteReference"/>
          <w:rFonts w:ascii="Times New Roman" w:hAnsi="Times New Roman" w:cs="Times New Roman"/>
          <w:color w:val="000000"/>
          <w:sz w:val="24"/>
          <w:szCs w:val="24"/>
        </w:rPr>
        <w:endnoteReference w:id="79"/>
      </w:r>
      <w:r w:rsidRPr="00BE7FA4">
        <w:rPr>
          <w:rFonts w:ascii="Times New Roman" w:hAnsi="Times New Roman" w:cs="Times New Roman"/>
          <w:color w:val="000000"/>
          <w:sz w:val="24"/>
          <w:szCs w:val="24"/>
        </w:rPr>
        <w:t xml:space="preserve"> A similar drive toward reconciliation characterises </w:t>
      </w:r>
      <w:r w:rsidRPr="00BE7FA4">
        <w:rPr>
          <w:rFonts w:ascii="Times New Roman" w:hAnsi="Times New Roman" w:cs="Times New Roman"/>
          <w:i/>
          <w:color w:val="000000"/>
          <w:sz w:val="24"/>
          <w:szCs w:val="24"/>
        </w:rPr>
        <w:t xml:space="preserve">Underworld </w:t>
      </w:r>
      <w:r w:rsidRPr="00AE50D6">
        <w:rPr>
          <w:rFonts w:ascii="Times New Roman" w:hAnsi="Times New Roman" w:cs="Times New Roman"/>
          <w:color w:val="000000"/>
          <w:sz w:val="24"/>
          <w:szCs w:val="24"/>
        </w:rPr>
        <w:t xml:space="preserve">and </w:t>
      </w:r>
      <w:r w:rsidRPr="00AE50D6">
        <w:rPr>
          <w:rFonts w:ascii="Times New Roman" w:hAnsi="Times New Roman" w:cs="Times New Roman"/>
          <w:i/>
          <w:color w:val="000000"/>
          <w:sz w:val="24"/>
          <w:szCs w:val="24"/>
        </w:rPr>
        <w:t>Eat the Document</w:t>
      </w:r>
      <w:r w:rsidRPr="00AE50D6">
        <w:rPr>
          <w:rFonts w:ascii="Times New Roman" w:hAnsi="Times New Roman" w:cs="Times New Roman"/>
          <w:color w:val="000000"/>
          <w:sz w:val="24"/>
          <w:szCs w:val="24"/>
        </w:rPr>
        <w:t>, but Homes associates this approach with her beliefs as ‘a Jewish Buddhist’: ‘I’m constantly trying to feel like, How do we let go of things? How do we not let our future be completely tainted by the past, but also be cognizant of that past?’</w:t>
      </w:r>
      <w:r w:rsidR="00707946" w:rsidRPr="00F442B5">
        <w:rPr>
          <w:rStyle w:val="EndnoteReference"/>
          <w:rFonts w:ascii="Times New Roman" w:hAnsi="Times New Roman" w:cs="Times New Roman"/>
          <w:color w:val="000000"/>
          <w:sz w:val="24"/>
          <w:szCs w:val="24"/>
        </w:rPr>
        <w:endnoteReference w:id="80"/>
      </w:r>
      <w:r w:rsidRPr="00BE7FA4">
        <w:rPr>
          <w:rFonts w:ascii="Times New Roman" w:hAnsi="Times New Roman" w:cs="Times New Roman"/>
          <w:i/>
          <w:color w:val="000000"/>
          <w:sz w:val="24"/>
          <w:szCs w:val="24"/>
        </w:rPr>
        <w:t xml:space="preserve"> </w:t>
      </w:r>
      <w:r w:rsidRPr="00BE7FA4">
        <w:rPr>
          <w:rFonts w:ascii="Times New Roman" w:hAnsi="Times New Roman" w:cs="Times New Roman"/>
          <w:color w:val="000000"/>
          <w:sz w:val="24"/>
          <w:szCs w:val="24"/>
        </w:rPr>
        <w:t xml:space="preserve">In </w:t>
      </w:r>
      <w:r w:rsidRPr="00BE7FA4">
        <w:rPr>
          <w:rFonts w:ascii="Times New Roman" w:hAnsi="Times New Roman" w:cs="Times New Roman"/>
          <w:i/>
          <w:color w:val="000000"/>
          <w:sz w:val="24"/>
          <w:szCs w:val="24"/>
        </w:rPr>
        <w:t xml:space="preserve">May We </w:t>
      </w:r>
      <w:r w:rsidRPr="003D040F">
        <w:rPr>
          <w:rFonts w:ascii="Times New Roman" w:hAnsi="Times New Roman" w:cs="Times New Roman"/>
          <w:i/>
          <w:color w:val="000000"/>
          <w:sz w:val="24"/>
          <w:szCs w:val="24"/>
        </w:rPr>
        <w:t>Be Forgiven</w:t>
      </w:r>
      <w:r w:rsidRPr="00E64ADD">
        <w:rPr>
          <w:rFonts w:ascii="Times New Roman" w:hAnsi="Times New Roman" w:cs="Times New Roman"/>
          <w:color w:val="000000"/>
          <w:sz w:val="24"/>
          <w:szCs w:val="24"/>
        </w:rPr>
        <w:t>, letting go is rendered literally: a physical purge (involving special South African teas) is what Harold needs to expel the ‘foul’ thing, the ‘rusty sense of disgust’ that has accumulated over the many years he’s been working on a book about Richard Nixon.</w:t>
      </w:r>
      <w:r w:rsidR="00707946" w:rsidRPr="00F442B5">
        <w:rPr>
          <w:rStyle w:val="EndnoteReference"/>
          <w:rFonts w:ascii="Times New Roman" w:hAnsi="Times New Roman" w:cs="Times New Roman"/>
          <w:color w:val="000000"/>
          <w:sz w:val="24"/>
          <w:szCs w:val="24"/>
        </w:rPr>
        <w:t xml:space="preserve"> </w:t>
      </w:r>
      <w:r w:rsidR="00707946" w:rsidRPr="00F442B5">
        <w:rPr>
          <w:rStyle w:val="EndnoteReference"/>
          <w:rFonts w:ascii="Times New Roman" w:hAnsi="Times New Roman" w:cs="Times New Roman"/>
          <w:color w:val="000000"/>
          <w:sz w:val="24"/>
          <w:szCs w:val="24"/>
        </w:rPr>
        <w:endnoteReference w:id="81"/>
      </w:r>
    </w:p>
    <w:p w14:paraId="5B70B09C" w14:textId="6F8DF350" w:rsidR="00E2368C" w:rsidRDefault="00356EA4" w:rsidP="00F442B5">
      <w:pPr>
        <w:spacing w:after="0" w:line="480" w:lineRule="auto"/>
        <w:rPr>
          <w:rFonts w:ascii="Times New Roman" w:hAnsi="Times New Roman" w:cs="Times New Roman"/>
          <w:color w:val="000000"/>
          <w:sz w:val="24"/>
          <w:szCs w:val="24"/>
        </w:rPr>
      </w:pPr>
      <w:r w:rsidRPr="00AE50D6">
        <w:rPr>
          <w:rFonts w:ascii="Times New Roman" w:hAnsi="Times New Roman" w:cs="Times New Roman"/>
          <w:color w:val="000000"/>
          <w:sz w:val="24"/>
          <w:szCs w:val="24"/>
        </w:rPr>
        <w:tab/>
        <w:t xml:space="preserve">Coming to terms with Nixon requires Harold to </w:t>
      </w:r>
      <w:r w:rsidR="00952DDA">
        <w:rPr>
          <w:rFonts w:ascii="Times New Roman" w:hAnsi="Times New Roman" w:cs="Times New Roman"/>
          <w:color w:val="000000"/>
          <w:sz w:val="24"/>
          <w:szCs w:val="24"/>
        </w:rPr>
        <w:t>eschew an analysis of his</w:t>
      </w:r>
      <w:r w:rsidRPr="00AE50D6">
        <w:rPr>
          <w:rFonts w:ascii="Times New Roman" w:hAnsi="Times New Roman" w:cs="Times New Roman"/>
          <w:color w:val="000000"/>
          <w:sz w:val="24"/>
          <w:szCs w:val="24"/>
        </w:rPr>
        <w:t xml:space="preserve"> political career and </w:t>
      </w:r>
      <w:r w:rsidR="00952DDA">
        <w:rPr>
          <w:rFonts w:ascii="Times New Roman" w:hAnsi="Times New Roman" w:cs="Times New Roman"/>
          <w:color w:val="000000"/>
          <w:sz w:val="24"/>
          <w:szCs w:val="24"/>
        </w:rPr>
        <w:t xml:space="preserve">instead focus of his own </w:t>
      </w:r>
      <w:r w:rsidRPr="00AE50D6">
        <w:rPr>
          <w:rFonts w:ascii="Times New Roman" w:hAnsi="Times New Roman" w:cs="Times New Roman"/>
          <w:color w:val="000000"/>
          <w:sz w:val="24"/>
          <w:szCs w:val="24"/>
        </w:rPr>
        <w:t xml:space="preserve">‘psychic connection’ </w:t>
      </w:r>
      <w:r w:rsidR="00952DDA">
        <w:rPr>
          <w:rFonts w:ascii="Times New Roman" w:hAnsi="Times New Roman" w:cs="Times New Roman"/>
          <w:color w:val="000000"/>
          <w:sz w:val="24"/>
          <w:szCs w:val="24"/>
        </w:rPr>
        <w:t>to the President - his</w:t>
      </w:r>
      <w:r w:rsidRPr="00AE50D6">
        <w:rPr>
          <w:rFonts w:ascii="Times New Roman" w:hAnsi="Times New Roman" w:cs="Times New Roman"/>
          <w:color w:val="000000"/>
          <w:sz w:val="24"/>
          <w:szCs w:val="24"/>
        </w:rPr>
        <w:t xml:space="preserve"> ‘relationship to </w:t>
      </w:r>
      <w:r w:rsidRPr="00AE50D6">
        <w:rPr>
          <w:rFonts w:ascii="Times New Roman" w:hAnsi="Times New Roman" w:cs="Times New Roman"/>
          <w:color w:val="000000"/>
          <w:sz w:val="24"/>
          <w:szCs w:val="24"/>
        </w:rPr>
        <w:lastRenderedPageBreak/>
        <w:t>stuff’, his ‘love of bowling’ or ‘his favourite candy, Skittles’</w:t>
      </w:r>
      <w:r w:rsidR="0091647E" w:rsidRPr="00AE50D6">
        <w:rPr>
          <w:rFonts w:ascii="Times New Roman" w:hAnsi="Times New Roman" w:cs="Times New Roman"/>
          <w:color w:val="000000"/>
          <w:sz w:val="24"/>
          <w:szCs w:val="24"/>
        </w:rPr>
        <w:t>.</w:t>
      </w:r>
      <w:r w:rsidR="0091647E" w:rsidRPr="00BE7FA4">
        <w:rPr>
          <w:rStyle w:val="EndnoteReference"/>
          <w:rFonts w:ascii="Times New Roman" w:hAnsi="Times New Roman" w:cs="Times New Roman"/>
          <w:color w:val="000000"/>
          <w:sz w:val="24"/>
          <w:szCs w:val="24"/>
        </w:rPr>
        <w:endnoteReference w:id="82"/>
      </w:r>
      <w:r w:rsidR="0091647E" w:rsidRPr="00BE7FA4">
        <w:rPr>
          <w:rFonts w:ascii="Times New Roman" w:hAnsi="Times New Roman" w:cs="Times New Roman"/>
          <w:color w:val="000000"/>
          <w:sz w:val="24"/>
          <w:szCs w:val="24"/>
        </w:rPr>
        <w:t xml:space="preserve"> </w:t>
      </w:r>
      <w:r w:rsidRPr="00BE7FA4">
        <w:rPr>
          <w:rFonts w:ascii="Times New Roman" w:hAnsi="Times New Roman" w:cs="Times New Roman"/>
          <w:color w:val="000000"/>
          <w:sz w:val="24"/>
          <w:szCs w:val="24"/>
        </w:rPr>
        <w:t xml:space="preserve">The more we hear the more we recognise </w:t>
      </w:r>
      <w:r w:rsidR="00952DDA">
        <w:rPr>
          <w:rFonts w:ascii="Times New Roman" w:hAnsi="Times New Roman" w:cs="Times New Roman"/>
          <w:color w:val="000000"/>
          <w:sz w:val="24"/>
          <w:szCs w:val="24"/>
        </w:rPr>
        <w:t xml:space="preserve">Nixon’s </w:t>
      </w:r>
      <w:r w:rsidRPr="00BE7FA4">
        <w:rPr>
          <w:rFonts w:ascii="Times New Roman" w:hAnsi="Times New Roman" w:cs="Times New Roman"/>
          <w:color w:val="000000"/>
          <w:sz w:val="24"/>
          <w:szCs w:val="24"/>
        </w:rPr>
        <w:t xml:space="preserve">‘dark’ and ‘complicated’ personality as </w:t>
      </w:r>
      <w:r w:rsidR="00952DDA">
        <w:rPr>
          <w:rFonts w:ascii="Times New Roman" w:hAnsi="Times New Roman" w:cs="Times New Roman"/>
          <w:color w:val="000000"/>
          <w:sz w:val="24"/>
          <w:szCs w:val="24"/>
        </w:rPr>
        <w:t>an amalgam of</w:t>
      </w:r>
      <w:r w:rsidR="001B31F1" w:rsidRPr="00AE50D6">
        <w:rPr>
          <w:rFonts w:ascii="Times New Roman" w:hAnsi="Times New Roman" w:cs="Times New Roman"/>
          <w:color w:val="000000"/>
          <w:sz w:val="24"/>
          <w:szCs w:val="24"/>
        </w:rPr>
        <w:t xml:space="preserve"> Harold, a junk-food-</w:t>
      </w:r>
      <w:r w:rsidRPr="00AE50D6">
        <w:rPr>
          <w:rFonts w:ascii="Times New Roman" w:hAnsi="Times New Roman" w:cs="Times New Roman"/>
          <w:color w:val="000000"/>
          <w:sz w:val="24"/>
          <w:szCs w:val="24"/>
        </w:rPr>
        <w:t xml:space="preserve">loving depressive with a relationship </w:t>
      </w:r>
      <w:r w:rsidR="001B31F1" w:rsidRPr="00AE50D6">
        <w:rPr>
          <w:rFonts w:ascii="Times New Roman" w:hAnsi="Times New Roman" w:cs="Times New Roman"/>
          <w:color w:val="000000"/>
          <w:sz w:val="24"/>
          <w:szCs w:val="24"/>
        </w:rPr>
        <w:t>to China (or at least a Chinese-</w:t>
      </w:r>
      <w:r w:rsidRPr="00AE50D6">
        <w:rPr>
          <w:rFonts w:ascii="Times New Roman" w:hAnsi="Times New Roman" w:cs="Times New Roman"/>
          <w:color w:val="000000"/>
          <w:sz w:val="24"/>
          <w:szCs w:val="24"/>
        </w:rPr>
        <w:t xml:space="preserve">American woman) who </w:t>
      </w:r>
      <w:r w:rsidR="001B31F1" w:rsidRPr="00394655">
        <w:rPr>
          <w:rFonts w:ascii="Times New Roman" w:hAnsi="Times New Roman" w:cs="Times New Roman"/>
          <w:color w:val="000000"/>
          <w:sz w:val="24"/>
          <w:szCs w:val="24"/>
        </w:rPr>
        <w:t>likes</w:t>
      </w:r>
      <w:r w:rsidRPr="002C6907">
        <w:rPr>
          <w:rFonts w:ascii="Times New Roman" w:hAnsi="Times New Roman" w:cs="Times New Roman"/>
          <w:color w:val="000000"/>
          <w:sz w:val="24"/>
          <w:szCs w:val="24"/>
        </w:rPr>
        <w:t xml:space="preserve"> ‘to t</w:t>
      </w:r>
      <w:r w:rsidR="001B31F1" w:rsidRPr="00BE7FA4">
        <w:rPr>
          <w:rFonts w:ascii="Times New Roman" w:hAnsi="Times New Roman" w:cs="Times New Roman"/>
          <w:color w:val="000000"/>
          <w:sz w:val="24"/>
          <w:szCs w:val="24"/>
        </w:rPr>
        <w:t>hink of himself as decent’, and</w:t>
      </w:r>
      <w:r w:rsidRPr="00BE7FA4">
        <w:rPr>
          <w:rFonts w:ascii="Times New Roman" w:hAnsi="Times New Roman" w:cs="Times New Roman"/>
          <w:color w:val="000000"/>
          <w:sz w:val="24"/>
          <w:szCs w:val="24"/>
        </w:rPr>
        <w:t xml:space="preserve"> </w:t>
      </w:r>
      <w:r w:rsidR="001B31F1" w:rsidRPr="00BE7FA4">
        <w:rPr>
          <w:rFonts w:ascii="Times New Roman" w:hAnsi="Times New Roman" w:cs="Times New Roman"/>
          <w:color w:val="000000"/>
          <w:sz w:val="24"/>
          <w:szCs w:val="24"/>
        </w:rPr>
        <w:t>George,</w:t>
      </w:r>
      <w:r w:rsidR="000A4B2B" w:rsidRPr="00BE7FA4">
        <w:rPr>
          <w:rFonts w:ascii="Times New Roman" w:hAnsi="Times New Roman" w:cs="Times New Roman"/>
          <w:color w:val="000000"/>
          <w:sz w:val="24"/>
          <w:szCs w:val="24"/>
        </w:rPr>
        <w:t xml:space="preserve"> an imaged-obsessed ‘</w:t>
      </w:r>
      <w:r w:rsidR="001B31F1" w:rsidRPr="00BE7FA4">
        <w:rPr>
          <w:rFonts w:ascii="Times New Roman" w:hAnsi="Times New Roman" w:cs="Times New Roman"/>
          <w:color w:val="000000"/>
          <w:sz w:val="24"/>
          <w:szCs w:val="24"/>
        </w:rPr>
        <w:t xml:space="preserve">paranoid bully’ who </w:t>
      </w:r>
      <w:r w:rsidR="000A4B2B" w:rsidRPr="00BE7FA4">
        <w:rPr>
          <w:rFonts w:ascii="Times New Roman" w:hAnsi="Times New Roman" w:cs="Times New Roman"/>
          <w:color w:val="000000"/>
          <w:sz w:val="24"/>
          <w:szCs w:val="24"/>
        </w:rPr>
        <w:t xml:space="preserve">is </w:t>
      </w:r>
      <w:r w:rsidRPr="00BE7FA4">
        <w:rPr>
          <w:rFonts w:ascii="Times New Roman" w:hAnsi="Times New Roman" w:cs="Times New Roman"/>
          <w:color w:val="000000"/>
          <w:sz w:val="24"/>
          <w:szCs w:val="24"/>
        </w:rPr>
        <w:t>frightened of being alone.</w:t>
      </w:r>
      <w:r w:rsidR="00707946" w:rsidRPr="00F442B5">
        <w:rPr>
          <w:rStyle w:val="EndnoteReference"/>
          <w:rFonts w:ascii="Times New Roman" w:hAnsi="Times New Roman" w:cs="Times New Roman"/>
          <w:color w:val="000000"/>
          <w:sz w:val="24"/>
          <w:szCs w:val="24"/>
        </w:rPr>
        <w:endnoteReference w:id="83"/>
      </w:r>
      <w:r w:rsidRPr="00BE7FA4">
        <w:rPr>
          <w:rFonts w:ascii="Times New Roman" w:hAnsi="Times New Roman" w:cs="Times New Roman"/>
          <w:color w:val="000000"/>
          <w:sz w:val="24"/>
          <w:szCs w:val="24"/>
        </w:rPr>
        <w:t xml:space="preserve">  In reconciling the two ‘sides of the coin’ that is Nixon </w:t>
      </w:r>
      <w:r w:rsidR="000A4B2B" w:rsidRPr="00BE7FA4">
        <w:rPr>
          <w:rFonts w:ascii="Times New Roman" w:hAnsi="Times New Roman" w:cs="Times New Roman"/>
          <w:color w:val="000000"/>
          <w:sz w:val="24"/>
          <w:szCs w:val="24"/>
        </w:rPr>
        <w:t>–</w:t>
      </w:r>
      <w:r w:rsidRPr="00BE7FA4">
        <w:rPr>
          <w:rFonts w:ascii="Times New Roman" w:hAnsi="Times New Roman" w:cs="Times New Roman"/>
          <w:color w:val="000000"/>
          <w:sz w:val="24"/>
          <w:szCs w:val="24"/>
        </w:rPr>
        <w:t xml:space="preserve"> ‘integrity and deceit </w:t>
      </w:r>
      <w:r w:rsidR="000A4B2B" w:rsidRPr="00AE50D6">
        <w:rPr>
          <w:rFonts w:ascii="Times New Roman" w:hAnsi="Times New Roman" w:cs="Times New Roman"/>
          <w:color w:val="000000"/>
          <w:sz w:val="24"/>
          <w:szCs w:val="24"/>
        </w:rPr>
        <w:t>[...]</w:t>
      </w:r>
      <w:r w:rsidRPr="00AE50D6">
        <w:rPr>
          <w:rFonts w:ascii="Times New Roman" w:hAnsi="Times New Roman" w:cs="Times New Roman"/>
          <w:color w:val="000000"/>
          <w:sz w:val="24"/>
          <w:szCs w:val="24"/>
        </w:rPr>
        <w:t xml:space="preserve"> moral superiority and arrogance’ </w:t>
      </w:r>
      <w:r w:rsidR="000A4B2B" w:rsidRPr="00AE50D6">
        <w:rPr>
          <w:rFonts w:ascii="Times New Roman" w:hAnsi="Times New Roman" w:cs="Times New Roman"/>
          <w:color w:val="000000"/>
          <w:sz w:val="24"/>
          <w:szCs w:val="24"/>
        </w:rPr>
        <w:t>–</w:t>
      </w:r>
      <w:r w:rsidRPr="00AE50D6">
        <w:rPr>
          <w:rFonts w:ascii="Times New Roman" w:hAnsi="Times New Roman" w:cs="Times New Roman"/>
          <w:color w:val="000000"/>
          <w:sz w:val="24"/>
          <w:szCs w:val="24"/>
        </w:rPr>
        <w:t xml:space="preserve">   Harold is able to forgive the former President, and, in doing so, to forgive his brother and himself.</w:t>
      </w:r>
      <w:r w:rsidR="001B31F1" w:rsidRPr="00BE7FA4">
        <w:rPr>
          <w:rStyle w:val="EndnoteReference"/>
          <w:rFonts w:ascii="Times New Roman" w:hAnsi="Times New Roman" w:cs="Times New Roman"/>
          <w:color w:val="000000"/>
          <w:sz w:val="24"/>
          <w:szCs w:val="24"/>
        </w:rPr>
        <w:endnoteReference w:id="84"/>
      </w:r>
    </w:p>
    <w:p w14:paraId="0D342F4F" w14:textId="4570DB51" w:rsidR="00E2368C" w:rsidRDefault="00356EA4" w:rsidP="00F442B5">
      <w:pPr>
        <w:spacing w:after="0" w:line="480" w:lineRule="auto"/>
        <w:rPr>
          <w:rFonts w:ascii="Times New Roman" w:hAnsi="Times New Roman" w:cs="Times New Roman"/>
          <w:color w:val="000000"/>
          <w:sz w:val="24"/>
          <w:szCs w:val="24"/>
        </w:rPr>
      </w:pPr>
      <w:r w:rsidRPr="00AE50D6">
        <w:rPr>
          <w:rFonts w:ascii="Times New Roman" w:hAnsi="Times New Roman" w:cs="Times New Roman"/>
          <w:color w:val="000000"/>
          <w:sz w:val="24"/>
          <w:szCs w:val="24"/>
        </w:rPr>
        <w:tab/>
        <w:t xml:space="preserve">But history is not only an allegory of family. Harold also wants his readers to think of Nixon as ‘the bridge between our </w:t>
      </w:r>
      <w:proofErr w:type="spellStart"/>
      <w:r w:rsidRPr="00AE50D6">
        <w:rPr>
          <w:rFonts w:ascii="Times New Roman" w:hAnsi="Times New Roman" w:cs="Times New Roman"/>
          <w:color w:val="000000"/>
          <w:sz w:val="24"/>
          <w:szCs w:val="24"/>
        </w:rPr>
        <w:t>prewar</w:t>
      </w:r>
      <w:proofErr w:type="spellEnd"/>
      <w:r w:rsidRPr="00AE50D6">
        <w:rPr>
          <w:rFonts w:ascii="Times New Roman" w:hAnsi="Times New Roman" w:cs="Times New Roman"/>
          <w:color w:val="000000"/>
          <w:sz w:val="24"/>
          <w:szCs w:val="24"/>
        </w:rPr>
        <w:t xml:space="preserve"> Depression-era culture [when Nixon was young and ‘just coming into himself’] and the </w:t>
      </w:r>
      <w:proofErr w:type="spellStart"/>
      <w:r w:rsidRPr="00AE50D6">
        <w:rPr>
          <w:rFonts w:ascii="Times New Roman" w:hAnsi="Times New Roman" w:cs="Times New Roman"/>
          <w:color w:val="000000"/>
          <w:sz w:val="24"/>
          <w:szCs w:val="24"/>
        </w:rPr>
        <w:t>postwar</w:t>
      </w:r>
      <w:proofErr w:type="spellEnd"/>
      <w:r w:rsidRPr="00AE50D6">
        <w:rPr>
          <w:rFonts w:ascii="Times New Roman" w:hAnsi="Times New Roman" w:cs="Times New Roman"/>
          <w:color w:val="000000"/>
          <w:sz w:val="24"/>
          <w:szCs w:val="24"/>
        </w:rPr>
        <w:t xml:space="preserve"> prosperous American-dream America’, which ended with his resignation.</w:t>
      </w:r>
      <w:r w:rsidR="00707946" w:rsidRPr="00F442B5">
        <w:rPr>
          <w:rStyle w:val="EndnoteReference"/>
          <w:rFonts w:ascii="Times New Roman" w:hAnsi="Times New Roman" w:cs="Times New Roman"/>
          <w:color w:val="000000"/>
          <w:sz w:val="24"/>
          <w:szCs w:val="24"/>
        </w:rPr>
        <w:endnoteReference w:id="85"/>
      </w:r>
      <w:r w:rsidRPr="00BE7FA4">
        <w:rPr>
          <w:rFonts w:ascii="Times New Roman" w:hAnsi="Times New Roman" w:cs="Times New Roman"/>
          <w:color w:val="000000"/>
          <w:sz w:val="24"/>
          <w:szCs w:val="24"/>
        </w:rPr>
        <w:t xml:space="preserve"> The American Dream that Nixon first encountered in the 1930s wasn’t about individual success but </w:t>
      </w:r>
      <w:r w:rsidR="00952DDA">
        <w:rPr>
          <w:rFonts w:ascii="Times New Roman" w:hAnsi="Times New Roman" w:cs="Times New Roman"/>
          <w:color w:val="000000"/>
          <w:sz w:val="24"/>
          <w:szCs w:val="24"/>
        </w:rPr>
        <w:t>encapsulated the</w:t>
      </w:r>
      <w:r w:rsidRPr="00BE7FA4">
        <w:rPr>
          <w:rFonts w:ascii="Times New Roman" w:hAnsi="Times New Roman" w:cs="Times New Roman"/>
          <w:color w:val="000000"/>
          <w:sz w:val="24"/>
          <w:szCs w:val="24"/>
        </w:rPr>
        <w:t xml:space="preserve"> belief that ‘life should be better and richer and fuller fo</w:t>
      </w:r>
      <w:r w:rsidRPr="00AE50D6">
        <w:rPr>
          <w:rFonts w:ascii="Times New Roman" w:hAnsi="Times New Roman" w:cs="Times New Roman"/>
          <w:color w:val="000000"/>
          <w:sz w:val="24"/>
          <w:szCs w:val="24"/>
        </w:rPr>
        <w:t>r everyone, with opportunity for each according to ability or achievement regardless of social class or circumstances of birth’.</w:t>
      </w:r>
      <w:r w:rsidR="00707946" w:rsidRPr="00F442B5">
        <w:rPr>
          <w:rStyle w:val="EndnoteReference"/>
          <w:rFonts w:ascii="Times New Roman" w:hAnsi="Times New Roman" w:cs="Times New Roman"/>
          <w:color w:val="000000"/>
          <w:sz w:val="24"/>
          <w:szCs w:val="24"/>
        </w:rPr>
        <w:endnoteReference w:id="86"/>
      </w:r>
      <w:r w:rsidRPr="00BE7FA4">
        <w:rPr>
          <w:rFonts w:ascii="Times New Roman" w:hAnsi="Times New Roman" w:cs="Times New Roman"/>
          <w:color w:val="000000"/>
          <w:sz w:val="24"/>
          <w:szCs w:val="24"/>
        </w:rPr>
        <w:t xml:space="preserve"> Nixon’s change of perspective – coming to privilege personal over social ambitions – was also, and has remained, America’s.  W</w:t>
      </w:r>
      <w:r w:rsidRPr="00AE50D6">
        <w:rPr>
          <w:rFonts w:ascii="Times New Roman" w:hAnsi="Times New Roman" w:cs="Times New Roman"/>
          <w:color w:val="000000"/>
          <w:sz w:val="24"/>
          <w:szCs w:val="24"/>
        </w:rPr>
        <w:t xml:space="preserve">riting elsewhere, Homes has </w:t>
      </w:r>
      <w:r w:rsidR="00952DDA">
        <w:rPr>
          <w:rFonts w:ascii="Times New Roman" w:hAnsi="Times New Roman" w:cs="Times New Roman"/>
          <w:color w:val="000000"/>
          <w:sz w:val="24"/>
          <w:szCs w:val="24"/>
        </w:rPr>
        <w:t>decried the</w:t>
      </w:r>
      <w:r w:rsidRPr="00AE50D6">
        <w:rPr>
          <w:rFonts w:ascii="Times New Roman" w:hAnsi="Times New Roman" w:cs="Times New Roman"/>
          <w:color w:val="000000"/>
          <w:sz w:val="24"/>
          <w:szCs w:val="24"/>
        </w:rPr>
        <w:t xml:space="preserve"> twenty-first-century’s ‘</w:t>
      </w:r>
      <w:r w:rsidR="001B31F1" w:rsidRPr="00AE50D6">
        <w:rPr>
          <w:rFonts w:ascii="Times New Roman" w:hAnsi="Times New Roman" w:cs="Times New Roman"/>
          <w:color w:val="000000"/>
          <w:sz w:val="24"/>
          <w:szCs w:val="24"/>
        </w:rPr>
        <w:t>upsizing of the American Dream’:</w:t>
      </w:r>
      <w:r w:rsidR="00134580" w:rsidRPr="00AE50D6">
        <w:rPr>
          <w:rFonts w:ascii="Times New Roman" w:hAnsi="Times New Roman" w:cs="Times New Roman"/>
          <w:color w:val="000000"/>
          <w:sz w:val="24"/>
          <w:szCs w:val="24"/>
        </w:rPr>
        <w:t xml:space="preserve"> ‘inflated [...] as if </w:t>
      </w:r>
      <w:r w:rsidRPr="00AE50D6">
        <w:rPr>
          <w:rFonts w:ascii="Times New Roman" w:hAnsi="Times New Roman" w:cs="Times New Roman"/>
          <w:color w:val="000000"/>
          <w:sz w:val="24"/>
          <w:szCs w:val="24"/>
        </w:rPr>
        <w:t xml:space="preserve">to distract us from an underlying depression  </w:t>
      </w:r>
      <w:r w:rsidR="00134580" w:rsidRPr="00AE50D6">
        <w:rPr>
          <w:rFonts w:ascii="Times New Roman" w:hAnsi="Times New Roman" w:cs="Times New Roman"/>
          <w:color w:val="000000"/>
          <w:sz w:val="24"/>
          <w:szCs w:val="24"/>
        </w:rPr>
        <w:t xml:space="preserve">– </w:t>
      </w:r>
      <w:r w:rsidRPr="00AE50D6">
        <w:rPr>
          <w:rFonts w:ascii="Times New Roman" w:hAnsi="Times New Roman" w:cs="Times New Roman"/>
          <w:color w:val="000000"/>
          <w:sz w:val="24"/>
          <w:szCs w:val="24"/>
        </w:rPr>
        <w:t xml:space="preserve"> emotional and economic; as though we are consuming, stuffing, and spoiling ourselves t</w:t>
      </w:r>
      <w:r w:rsidRPr="00394655">
        <w:rPr>
          <w:rFonts w:ascii="Times New Roman" w:hAnsi="Times New Roman" w:cs="Times New Roman"/>
          <w:color w:val="000000"/>
          <w:sz w:val="24"/>
          <w:szCs w:val="24"/>
        </w:rPr>
        <w:t>o avoid our fear of fail</w:t>
      </w:r>
      <w:r w:rsidRPr="002C6907">
        <w:rPr>
          <w:rFonts w:ascii="Times New Roman" w:hAnsi="Times New Roman" w:cs="Times New Roman"/>
          <w:color w:val="000000"/>
          <w:sz w:val="24"/>
          <w:szCs w:val="24"/>
        </w:rPr>
        <w:t>ing, of falling, of having nothing at all.</w:t>
      </w:r>
      <w:r w:rsidR="00707946" w:rsidRPr="00F442B5">
        <w:rPr>
          <w:rStyle w:val="EndnoteReference"/>
          <w:rFonts w:ascii="Times New Roman" w:hAnsi="Times New Roman" w:cs="Times New Roman"/>
          <w:color w:val="000000"/>
          <w:sz w:val="24"/>
          <w:szCs w:val="24"/>
        </w:rPr>
        <w:endnoteReference w:id="87"/>
      </w:r>
      <w:r w:rsidRPr="00BE7FA4">
        <w:rPr>
          <w:rFonts w:ascii="Times New Roman" w:hAnsi="Times New Roman" w:cs="Times New Roman"/>
          <w:color w:val="000000"/>
          <w:sz w:val="24"/>
          <w:szCs w:val="24"/>
        </w:rPr>
        <w:t xml:space="preserve"> This analysis, which seems to be the starting point </w:t>
      </w:r>
      <w:r w:rsidR="00952DDA">
        <w:rPr>
          <w:rFonts w:ascii="Times New Roman" w:hAnsi="Times New Roman" w:cs="Times New Roman"/>
          <w:color w:val="000000"/>
          <w:sz w:val="24"/>
          <w:szCs w:val="24"/>
        </w:rPr>
        <w:t>for</w:t>
      </w:r>
      <w:r w:rsidRPr="00BE7FA4">
        <w:rPr>
          <w:rFonts w:ascii="Times New Roman" w:hAnsi="Times New Roman" w:cs="Times New Roman"/>
          <w:color w:val="000000"/>
          <w:sz w:val="24"/>
          <w:szCs w:val="24"/>
        </w:rPr>
        <w:t xml:space="preserve"> both </w:t>
      </w:r>
      <w:r w:rsidRPr="00AE50D6">
        <w:rPr>
          <w:rFonts w:ascii="Times New Roman" w:hAnsi="Times New Roman" w:cs="Times New Roman"/>
          <w:i/>
          <w:color w:val="000000"/>
          <w:sz w:val="24"/>
          <w:szCs w:val="24"/>
        </w:rPr>
        <w:t>This Book will Save Your Life</w:t>
      </w:r>
      <w:r w:rsidRPr="00AE50D6">
        <w:rPr>
          <w:rFonts w:ascii="Times New Roman" w:hAnsi="Times New Roman" w:cs="Times New Roman"/>
          <w:color w:val="000000"/>
          <w:sz w:val="24"/>
          <w:szCs w:val="24"/>
        </w:rPr>
        <w:t xml:space="preserve"> and </w:t>
      </w:r>
      <w:r w:rsidRPr="00AE50D6">
        <w:rPr>
          <w:rFonts w:ascii="Times New Roman" w:hAnsi="Times New Roman" w:cs="Times New Roman"/>
          <w:i/>
          <w:color w:val="000000"/>
          <w:sz w:val="24"/>
          <w:szCs w:val="24"/>
        </w:rPr>
        <w:t>May We Be Forgiven</w:t>
      </w:r>
      <w:r w:rsidRPr="00AE50D6">
        <w:rPr>
          <w:rFonts w:ascii="Times New Roman" w:hAnsi="Times New Roman" w:cs="Times New Roman"/>
          <w:color w:val="000000"/>
          <w:sz w:val="24"/>
          <w:szCs w:val="24"/>
        </w:rPr>
        <w:t xml:space="preserve">, builds on Christopher </w:t>
      </w:r>
      <w:proofErr w:type="spellStart"/>
      <w:r w:rsidRPr="00AE50D6">
        <w:rPr>
          <w:rFonts w:ascii="Times New Roman" w:hAnsi="Times New Roman" w:cs="Times New Roman"/>
          <w:color w:val="000000"/>
          <w:sz w:val="24"/>
          <w:szCs w:val="24"/>
        </w:rPr>
        <w:t>Lasch’s</w:t>
      </w:r>
      <w:proofErr w:type="spellEnd"/>
      <w:r w:rsidRPr="00AE50D6">
        <w:rPr>
          <w:rFonts w:ascii="Times New Roman" w:hAnsi="Times New Roman" w:cs="Times New Roman"/>
          <w:color w:val="000000"/>
          <w:sz w:val="24"/>
          <w:szCs w:val="24"/>
        </w:rPr>
        <w:t xml:space="preserve"> 197</w:t>
      </w:r>
      <w:r w:rsidR="009A4D9B" w:rsidRPr="00394655">
        <w:rPr>
          <w:rFonts w:ascii="Times New Roman" w:hAnsi="Times New Roman" w:cs="Times New Roman"/>
          <w:color w:val="000000"/>
          <w:sz w:val="24"/>
          <w:szCs w:val="24"/>
        </w:rPr>
        <w:t>9</w:t>
      </w:r>
      <w:r w:rsidRPr="002C6907">
        <w:rPr>
          <w:rFonts w:ascii="Times New Roman" w:hAnsi="Times New Roman" w:cs="Times New Roman"/>
          <w:color w:val="000000"/>
          <w:sz w:val="24"/>
          <w:szCs w:val="24"/>
        </w:rPr>
        <w:t xml:space="preserve"> diagnosis of ‘the culture of narcissism’. Both novels deal with the ongoing impact of</w:t>
      </w:r>
      <w:r w:rsidRPr="00BE7FA4">
        <w:rPr>
          <w:rStyle w:val="Strong"/>
          <w:rFonts w:ascii="Times New Roman" w:hAnsi="Times New Roman" w:cs="Times New Roman"/>
          <w:b w:val="0"/>
          <w:bCs w:val="0"/>
          <w:sz w:val="24"/>
          <w:szCs w:val="24"/>
        </w:rPr>
        <w:t xml:space="preserve"> ‘the proliferation of images, therapeutic ideologies, the rationalization of the inner life, the cult of consumption’ and ‘the waning of the sense of historical time’</w:t>
      </w:r>
      <w:r w:rsidRPr="00BE7FA4">
        <w:rPr>
          <w:rFonts w:ascii="Times New Roman" w:hAnsi="Times New Roman" w:cs="Times New Roman"/>
          <w:color w:val="000000"/>
          <w:sz w:val="24"/>
          <w:szCs w:val="24"/>
        </w:rPr>
        <w:t>.</w:t>
      </w:r>
      <w:r w:rsidR="00707946" w:rsidRPr="00F442B5">
        <w:rPr>
          <w:rStyle w:val="EndnoteReference"/>
          <w:rFonts w:ascii="Times New Roman" w:hAnsi="Times New Roman" w:cs="Times New Roman"/>
          <w:sz w:val="24"/>
          <w:szCs w:val="24"/>
        </w:rPr>
        <w:endnoteReference w:id="88"/>
      </w:r>
    </w:p>
    <w:p w14:paraId="2607ACFD" w14:textId="4384BE00" w:rsidR="00E2368C" w:rsidRDefault="00356EA4" w:rsidP="00F442B5">
      <w:pPr>
        <w:spacing w:after="0" w:line="480" w:lineRule="auto"/>
        <w:rPr>
          <w:rFonts w:ascii="Times New Roman" w:hAnsi="Times New Roman" w:cs="Times New Roman"/>
          <w:color w:val="000000"/>
          <w:sz w:val="24"/>
          <w:szCs w:val="24"/>
        </w:rPr>
      </w:pPr>
      <w:r w:rsidRPr="00AE50D6">
        <w:rPr>
          <w:rFonts w:ascii="Times New Roman" w:hAnsi="Times New Roman" w:cs="Times New Roman"/>
          <w:sz w:val="24"/>
          <w:szCs w:val="24"/>
        </w:rPr>
        <w:tab/>
        <w:t xml:space="preserve">When Harold first arrives in Westchester he finds a ‘big history of Thomas Jefferson’ by George’s bedside, a nod to the post-war suburban version of ‘the </w:t>
      </w:r>
      <w:proofErr w:type="spellStart"/>
      <w:r w:rsidRPr="00AE50D6">
        <w:rPr>
          <w:rFonts w:ascii="Times New Roman" w:hAnsi="Times New Roman" w:cs="Times New Roman"/>
          <w:sz w:val="24"/>
          <w:szCs w:val="24"/>
        </w:rPr>
        <w:t>Jeffersonian</w:t>
      </w:r>
      <w:proofErr w:type="spellEnd"/>
      <w:r w:rsidRPr="00AE50D6">
        <w:rPr>
          <w:rFonts w:ascii="Times New Roman" w:hAnsi="Times New Roman" w:cs="Times New Roman"/>
          <w:sz w:val="24"/>
          <w:szCs w:val="24"/>
        </w:rPr>
        <w:t xml:space="preserve"> ideal of a </w:t>
      </w:r>
      <w:r w:rsidRPr="00AE50D6">
        <w:rPr>
          <w:rFonts w:ascii="Times New Roman" w:hAnsi="Times New Roman" w:cs="Times New Roman"/>
          <w:sz w:val="24"/>
          <w:szCs w:val="24"/>
        </w:rPr>
        <w:lastRenderedPageBreak/>
        <w:t>house on a private piece of land’.</w:t>
      </w:r>
      <w:r w:rsidR="00707946" w:rsidRPr="00F442B5">
        <w:rPr>
          <w:rStyle w:val="EndnoteReference"/>
          <w:rFonts w:ascii="Times New Roman" w:hAnsi="Times New Roman" w:cs="Times New Roman"/>
          <w:sz w:val="24"/>
          <w:szCs w:val="24"/>
        </w:rPr>
        <w:endnoteReference w:id="89"/>
      </w:r>
      <w:r w:rsidRPr="00BE7FA4">
        <w:rPr>
          <w:rFonts w:ascii="Times New Roman" w:hAnsi="Times New Roman" w:cs="Times New Roman"/>
          <w:sz w:val="24"/>
          <w:szCs w:val="24"/>
        </w:rPr>
        <w:t xml:space="preserve"> Gradually, </w:t>
      </w:r>
      <w:r w:rsidR="00952DDA">
        <w:rPr>
          <w:rFonts w:ascii="Times New Roman" w:hAnsi="Times New Roman" w:cs="Times New Roman"/>
          <w:sz w:val="24"/>
          <w:szCs w:val="24"/>
        </w:rPr>
        <w:t>Harold</w:t>
      </w:r>
      <w:r w:rsidRPr="00BE7FA4">
        <w:rPr>
          <w:rFonts w:ascii="Times New Roman" w:hAnsi="Times New Roman" w:cs="Times New Roman"/>
          <w:sz w:val="24"/>
          <w:szCs w:val="24"/>
        </w:rPr>
        <w:t xml:space="preserve"> transforms the single-family home into </w:t>
      </w:r>
      <w:r w:rsidRPr="00BE7FA4">
        <w:rPr>
          <w:rFonts w:ascii="Times New Roman" w:hAnsi="Times New Roman" w:cs="Times New Roman"/>
          <w:color w:val="000000"/>
          <w:sz w:val="24"/>
          <w:szCs w:val="24"/>
        </w:rPr>
        <w:t>something more than</w:t>
      </w:r>
      <w:r w:rsidR="001B31F1" w:rsidRPr="00AE50D6">
        <w:rPr>
          <w:rFonts w:ascii="Times New Roman" w:hAnsi="Times New Roman" w:cs="Times New Roman"/>
          <w:color w:val="000000"/>
          <w:sz w:val="24"/>
          <w:szCs w:val="24"/>
        </w:rPr>
        <w:t xml:space="preserve"> a</w:t>
      </w:r>
      <w:r w:rsidRPr="00AE50D6">
        <w:rPr>
          <w:rFonts w:ascii="Times New Roman" w:hAnsi="Times New Roman" w:cs="Times New Roman"/>
          <w:color w:val="000000"/>
          <w:sz w:val="24"/>
          <w:szCs w:val="24"/>
        </w:rPr>
        <w:t xml:space="preserve"> ‘boarding house’ but less than a commune, ‘adopting’ Ricardo, the Hispanic child orphaned by George’s car accident</w:t>
      </w:r>
      <w:r w:rsidR="00D1616B" w:rsidRPr="00394655">
        <w:rPr>
          <w:rFonts w:ascii="Times New Roman" w:hAnsi="Times New Roman" w:cs="Times New Roman"/>
          <w:color w:val="000000"/>
          <w:sz w:val="24"/>
          <w:szCs w:val="24"/>
        </w:rPr>
        <w:t>,</w:t>
      </w:r>
      <w:r w:rsidRPr="002C6907">
        <w:rPr>
          <w:rFonts w:ascii="Times New Roman" w:hAnsi="Times New Roman" w:cs="Times New Roman"/>
          <w:color w:val="000000"/>
          <w:sz w:val="24"/>
          <w:szCs w:val="24"/>
        </w:rPr>
        <w:t xml:space="preserve"> and later the aged parents of a woman he meets in the mall.</w:t>
      </w:r>
      <w:r w:rsidR="00707946" w:rsidRPr="00F442B5">
        <w:rPr>
          <w:rStyle w:val="EndnoteReference"/>
          <w:rFonts w:ascii="Times New Roman" w:hAnsi="Times New Roman" w:cs="Times New Roman"/>
          <w:color w:val="000000"/>
          <w:sz w:val="24"/>
          <w:szCs w:val="24"/>
        </w:rPr>
        <w:endnoteReference w:id="90"/>
      </w:r>
      <w:r w:rsidRPr="00BE7FA4">
        <w:rPr>
          <w:rFonts w:ascii="Times New Roman" w:hAnsi="Times New Roman" w:cs="Times New Roman"/>
          <w:color w:val="000000"/>
          <w:sz w:val="24"/>
          <w:szCs w:val="24"/>
        </w:rPr>
        <w:t xml:space="preserve"> Re</w:t>
      </w:r>
      <w:r w:rsidR="00952DDA">
        <w:rPr>
          <w:rFonts w:ascii="Times New Roman" w:hAnsi="Times New Roman" w:cs="Times New Roman"/>
          <w:color w:val="000000"/>
          <w:sz w:val="24"/>
          <w:szCs w:val="24"/>
        </w:rPr>
        <w:t xml:space="preserve">populating </w:t>
      </w:r>
      <w:r w:rsidRPr="00BE7FA4">
        <w:rPr>
          <w:rFonts w:ascii="Times New Roman" w:hAnsi="Times New Roman" w:cs="Times New Roman"/>
          <w:color w:val="000000"/>
          <w:sz w:val="24"/>
          <w:szCs w:val="24"/>
        </w:rPr>
        <w:t>the Dream’s ‘primary symbol’, Harold is refuting</w:t>
      </w:r>
      <w:r w:rsidRPr="00BE7FA4">
        <w:rPr>
          <w:rFonts w:ascii="Times New Roman" w:hAnsi="Times New Roman" w:cs="Times New Roman"/>
          <w:sz w:val="24"/>
          <w:szCs w:val="24"/>
        </w:rPr>
        <w:t xml:space="preserve"> popular </w:t>
      </w:r>
      <w:r w:rsidR="00D668A8">
        <w:rPr>
          <w:rFonts w:ascii="Times New Roman" w:hAnsi="Times New Roman" w:cs="Times New Roman"/>
          <w:sz w:val="24"/>
          <w:szCs w:val="24"/>
        </w:rPr>
        <w:t>1990s j</w:t>
      </w:r>
      <w:r w:rsidRPr="00BE7FA4">
        <w:rPr>
          <w:rFonts w:ascii="Times New Roman" w:hAnsi="Times New Roman" w:cs="Times New Roman"/>
          <w:sz w:val="24"/>
          <w:szCs w:val="24"/>
        </w:rPr>
        <w:t>eremiads about the ‘innately introverted’ suburb</w:t>
      </w:r>
      <w:r w:rsidR="001A0D40" w:rsidRPr="00AE50D6">
        <w:rPr>
          <w:rFonts w:ascii="Times New Roman" w:hAnsi="Times New Roman" w:cs="Times New Roman"/>
          <w:sz w:val="24"/>
          <w:szCs w:val="24"/>
        </w:rPr>
        <w:t>,</w:t>
      </w:r>
      <w:r w:rsidRPr="00AE50D6">
        <w:rPr>
          <w:rFonts w:ascii="Times New Roman" w:hAnsi="Times New Roman" w:cs="Times New Roman"/>
          <w:sz w:val="24"/>
          <w:szCs w:val="24"/>
        </w:rPr>
        <w:t xml:space="preserve"> as well as</w:t>
      </w:r>
      <w:r w:rsidR="001A0D40" w:rsidRPr="00AE50D6">
        <w:rPr>
          <w:rFonts w:ascii="Times New Roman" w:hAnsi="Times New Roman" w:cs="Times New Roman"/>
          <w:sz w:val="24"/>
          <w:szCs w:val="24"/>
        </w:rPr>
        <w:t xml:space="preserve"> more recent</w:t>
      </w:r>
      <w:r w:rsidRPr="00AE50D6">
        <w:rPr>
          <w:rFonts w:ascii="Times New Roman" w:hAnsi="Times New Roman" w:cs="Times New Roman"/>
          <w:sz w:val="24"/>
          <w:szCs w:val="24"/>
        </w:rPr>
        <w:t xml:space="preserve"> calls for a ‘digitized version’ of communitarian life.</w:t>
      </w:r>
      <w:r w:rsidR="00707946" w:rsidRPr="00F442B5">
        <w:rPr>
          <w:rStyle w:val="EndnoteReference"/>
          <w:rFonts w:ascii="Times New Roman" w:hAnsi="Times New Roman" w:cs="Times New Roman"/>
          <w:sz w:val="24"/>
          <w:szCs w:val="24"/>
        </w:rPr>
        <w:endnoteReference w:id="91"/>
      </w:r>
      <w:r w:rsidRPr="00BE7FA4">
        <w:rPr>
          <w:rFonts w:ascii="Times New Roman" w:hAnsi="Times New Roman" w:cs="Times New Roman"/>
          <w:sz w:val="24"/>
          <w:szCs w:val="24"/>
        </w:rPr>
        <w:t xml:space="preserve"> By the end of the novel, Harold </w:t>
      </w:r>
      <w:r w:rsidR="00952DDA">
        <w:rPr>
          <w:rFonts w:ascii="Times New Roman" w:hAnsi="Times New Roman" w:cs="Times New Roman"/>
          <w:sz w:val="24"/>
          <w:szCs w:val="24"/>
        </w:rPr>
        <w:t>tells us that,</w:t>
      </w:r>
      <w:r w:rsidRPr="00BE7FA4">
        <w:rPr>
          <w:rFonts w:ascii="Times New Roman" w:hAnsi="Times New Roman" w:cs="Times New Roman"/>
          <w:sz w:val="24"/>
          <w:szCs w:val="24"/>
        </w:rPr>
        <w:t xml:space="preserve"> for the </w:t>
      </w:r>
      <w:r w:rsidR="000A4B2B" w:rsidRPr="00BE7FA4">
        <w:rPr>
          <w:rFonts w:ascii="Times New Roman" w:hAnsi="Times New Roman" w:cs="Times New Roman"/>
          <w:sz w:val="24"/>
          <w:szCs w:val="24"/>
        </w:rPr>
        <w:t>‘</w:t>
      </w:r>
      <w:r w:rsidRPr="00BE7FA4">
        <w:rPr>
          <w:rFonts w:ascii="Times New Roman" w:hAnsi="Times New Roman" w:cs="Times New Roman"/>
          <w:sz w:val="24"/>
          <w:szCs w:val="24"/>
        </w:rPr>
        <w:t>first time</w:t>
      </w:r>
      <w:r w:rsidR="000A4B2B" w:rsidRPr="003D040F">
        <w:rPr>
          <w:rFonts w:ascii="Times New Roman" w:hAnsi="Times New Roman" w:cs="Times New Roman"/>
          <w:sz w:val="24"/>
          <w:szCs w:val="24"/>
        </w:rPr>
        <w:t>’</w:t>
      </w:r>
      <w:r w:rsidRPr="00E64ADD">
        <w:rPr>
          <w:rFonts w:ascii="Times New Roman" w:hAnsi="Times New Roman" w:cs="Times New Roman"/>
          <w:sz w:val="24"/>
          <w:szCs w:val="24"/>
        </w:rPr>
        <w:t xml:space="preserve"> in his life,</w:t>
      </w:r>
      <w:r w:rsidR="00A25EA5" w:rsidRPr="00AC403D">
        <w:rPr>
          <w:rFonts w:ascii="Times New Roman" w:hAnsi="Times New Roman" w:cs="Times New Roman"/>
          <w:sz w:val="24"/>
          <w:szCs w:val="24"/>
        </w:rPr>
        <w:t xml:space="preserve"> </w:t>
      </w:r>
      <w:r w:rsidR="00952DDA">
        <w:rPr>
          <w:rFonts w:ascii="Times New Roman" w:hAnsi="Times New Roman" w:cs="Times New Roman"/>
          <w:sz w:val="24"/>
          <w:szCs w:val="24"/>
        </w:rPr>
        <w:t xml:space="preserve">he feels </w:t>
      </w:r>
      <w:r w:rsidR="00A25EA5" w:rsidRPr="00AC403D">
        <w:rPr>
          <w:rFonts w:ascii="Times New Roman" w:hAnsi="Times New Roman" w:cs="Times New Roman"/>
          <w:sz w:val="24"/>
          <w:szCs w:val="24"/>
        </w:rPr>
        <w:t>both</w:t>
      </w:r>
      <w:r w:rsidRPr="00AC403D">
        <w:rPr>
          <w:rFonts w:ascii="Times New Roman" w:hAnsi="Times New Roman" w:cs="Times New Roman"/>
          <w:sz w:val="24"/>
          <w:szCs w:val="24"/>
        </w:rPr>
        <w:t xml:space="preserve"> </w:t>
      </w:r>
      <w:r w:rsidRPr="00AC403D">
        <w:rPr>
          <w:rFonts w:ascii="Times New Roman" w:hAnsi="Times New Roman" w:cs="Times New Roman"/>
          <w:color w:val="000000"/>
          <w:sz w:val="24"/>
          <w:szCs w:val="24"/>
        </w:rPr>
        <w:t xml:space="preserve">‘part of a </w:t>
      </w:r>
      <w:r w:rsidRPr="00BC1193">
        <w:rPr>
          <w:rFonts w:ascii="Times New Roman" w:hAnsi="Times New Roman" w:cs="Times New Roman"/>
          <w:color w:val="000000"/>
          <w:sz w:val="24"/>
          <w:szCs w:val="24"/>
        </w:rPr>
        <w:t>community’</w:t>
      </w:r>
      <w:r w:rsidR="00A25EA5" w:rsidRPr="00BC1193">
        <w:rPr>
          <w:rFonts w:ascii="Times New Roman" w:hAnsi="Times New Roman" w:cs="Times New Roman"/>
          <w:color w:val="000000"/>
          <w:sz w:val="24"/>
          <w:szCs w:val="24"/>
        </w:rPr>
        <w:t xml:space="preserve"> and mindfully ‘here, in the moment’.</w:t>
      </w:r>
      <w:r w:rsidR="00707946" w:rsidRPr="00F442B5">
        <w:rPr>
          <w:rStyle w:val="EndnoteReference"/>
          <w:rFonts w:ascii="Times New Roman" w:hAnsi="Times New Roman" w:cs="Times New Roman"/>
          <w:color w:val="000000"/>
          <w:sz w:val="24"/>
          <w:szCs w:val="24"/>
        </w:rPr>
        <w:endnoteReference w:id="92"/>
      </w:r>
    </w:p>
    <w:p w14:paraId="0F841DBC" w14:textId="1C23CE05" w:rsidR="00E2368C" w:rsidRDefault="00356EA4" w:rsidP="00F442B5">
      <w:pPr>
        <w:spacing w:after="0" w:line="480" w:lineRule="auto"/>
        <w:rPr>
          <w:rFonts w:ascii="Times New Roman" w:hAnsi="Times New Roman" w:cs="Times New Roman"/>
          <w:sz w:val="24"/>
          <w:szCs w:val="24"/>
        </w:rPr>
      </w:pPr>
      <w:r w:rsidRPr="00AE50D6">
        <w:rPr>
          <w:rFonts w:ascii="Times New Roman" w:hAnsi="Times New Roman" w:cs="Times New Roman"/>
          <w:color w:val="000000"/>
          <w:sz w:val="24"/>
          <w:szCs w:val="24"/>
        </w:rPr>
        <w:tab/>
      </w:r>
      <w:r w:rsidR="00D16AF0" w:rsidRPr="00AE50D6">
        <w:rPr>
          <w:rFonts w:ascii="Times New Roman" w:hAnsi="Times New Roman" w:cs="Times New Roman"/>
          <w:color w:val="000000"/>
          <w:sz w:val="24"/>
          <w:szCs w:val="24"/>
        </w:rPr>
        <w:t xml:space="preserve">On this reading, the novel ends with the completion </w:t>
      </w:r>
      <w:r w:rsidRPr="00AE50D6">
        <w:rPr>
          <w:rFonts w:ascii="Times New Roman" w:hAnsi="Times New Roman" w:cs="Times New Roman"/>
          <w:color w:val="000000"/>
          <w:sz w:val="24"/>
          <w:szCs w:val="24"/>
        </w:rPr>
        <w:t>of a superior kind of self-help</w:t>
      </w:r>
      <w:r w:rsidR="00D16AF0" w:rsidRPr="00AE50D6">
        <w:rPr>
          <w:rFonts w:ascii="Times New Roman" w:hAnsi="Times New Roman" w:cs="Times New Roman"/>
          <w:color w:val="000000"/>
          <w:sz w:val="24"/>
          <w:szCs w:val="24"/>
        </w:rPr>
        <w:t xml:space="preserve"> programme</w:t>
      </w:r>
      <w:r w:rsidRPr="00394655">
        <w:rPr>
          <w:rFonts w:ascii="Times New Roman" w:hAnsi="Times New Roman" w:cs="Times New Roman"/>
          <w:color w:val="000000"/>
          <w:sz w:val="24"/>
          <w:szCs w:val="24"/>
        </w:rPr>
        <w:t>, one that rejects</w:t>
      </w:r>
      <w:r w:rsidR="00D16AF0" w:rsidRPr="002C6907">
        <w:rPr>
          <w:rFonts w:ascii="Times New Roman" w:hAnsi="Times New Roman" w:cs="Times New Roman"/>
          <w:color w:val="000000"/>
          <w:sz w:val="24"/>
          <w:szCs w:val="24"/>
        </w:rPr>
        <w:t xml:space="preserve"> Nixon-era</w:t>
      </w:r>
      <w:r w:rsidRPr="002C6907">
        <w:rPr>
          <w:rFonts w:ascii="Times New Roman" w:hAnsi="Times New Roman" w:cs="Times New Roman"/>
          <w:color w:val="000000"/>
          <w:sz w:val="24"/>
          <w:szCs w:val="24"/>
        </w:rPr>
        <w:t xml:space="preserve"> ‘inward-turning self-cultivation’ in favour of the</w:t>
      </w:r>
      <w:r w:rsidR="00D16AF0" w:rsidRPr="00BE7FA4">
        <w:rPr>
          <w:rFonts w:ascii="Times New Roman" w:hAnsi="Times New Roman" w:cs="Times New Roman"/>
          <w:color w:val="000000"/>
          <w:sz w:val="24"/>
          <w:szCs w:val="24"/>
        </w:rPr>
        <w:t xml:space="preserve"> millen</w:t>
      </w:r>
      <w:r w:rsidR="00952DDA">
        <w:rPr>
          <w:rFonts w:ascii="Times New Roman" w:hAnsi="Times New Roman" w:cs="Times New Roman"/>
          <w:color w:val="000000"/>
          <w:sz w:val="24"/>
          <w:szCs w:val="24"/>
        </w:rPr>
        <w:t>nial</w:t>
      </w:r>
      <w:r w:rsidRPr="00BE7FA4">
        <w:rPr>
          <w:rFonts w:ascii="Times New Roman" w:hAnsi="Times New Roman" w:cs="Times New Roman"/>
          <w:color w:val="000000"/>
          <w:sz w:val="24"/>
          <w:szCs w:val="24"/>
        </w:rPr>
        <w:t xml:space="preserve"> ‘self-development’ that comes from </w:t>
      </w:r>
      <w:r w:rsidRPr="00BE7FA4">
        <w:rPr>
          <w:rFonts w:ascii="Times New Roman" w:hAnsi="Times New Roman" w:cs="Times New Roman"/>
          <w:sz w:val="24"/>
          <w:szCs w:val="24"/>
        </w:rPr>
        <w:t>‘attachments beyond the self’.</w:t>
      </w:r>
      <w:r w:rsidR="00707946" w:rsidRPr="00F442B5">
        <w:rPr>
          <w:rStyle w:val="EndnoteReference"/>
          <w:rFonts w:ascii="Times New Roman" w:hAnsi="Times New Roman" w:cs="Times New Roman"/>
          <w:sz w:val="24"/>
          <w:szCs w:val="24"/>
        </w:rPr>
        <w:endnoteReference w:id="93"/>
      </w:r>
      <w:r w:rsidRPr="00BE7FA4">
        <w:rPr>
          <w:rFonts w:ascii="Times New Roman" w:hAnsi="Times New Roman" w:cs="Times New Roman"/>
          <w:sz w:val="24"/>
          <w:szCs w:val="24"/>
        </w:rPr>
        <w:t xml:space="preserve"> While </w:t>
      </w:r>
      <w:r w:rsidR="009D5365">
        <w:rPr>
          <w:rFonts w:ascii="Times New Roman" w:hAnsi="Times New Roman" w:cs="Times New Roman"/>
          <w:sz w:val="24"/>
          <w:szCs w:val="24"/>
        </w:rPr>
        <w:t xml:space="preserve">novelists in the </w:t>
      </w:r>
      <w:r w:rsidR="001D1D05">
        <w:rPr>
          <w:rFonts w:ascii="Times New Roman" w:hAnsi="Times New Roman" w:cs="Times New Roman"/>
          <w:sz w:val="24"/>
          <w:szCs w:val="24"/>
        </w:rPr>
        <w:t>1970</w:t>
      </w:r>
      <w:r w:rsidR="001D1D05" w:rsidRPr="00BE7FA4">
        <w:rPr>
          <w:rFonts w:ascii="Times New Roman" w:hAnsi="Times New Roman" w:cs="Times New Roman"/>
          <w:sz w:val="24"/>
          <w:szCs w:val="24"/>
        </w:rPr>
        <w:t xml:space="preserve">s </w:t>
      </w:r>
      <w:r w:rsidRPr="00BE7FA4">
        <w:rPr>
          <w:rFonts w:ascii="Times New Roman" w:hAnsi="Times New Roman" w:cs="Times New Roman"/>
          <w:sz w:val="24"/>
          <w:szCs w:val="24"/>
        </w:rPr>
        <w:t xml:space="preserve">worried about ‘individualism and sexual liberation’, David Foster Wallace said, his contemporaries feared </w:t>
      </w:r>
      <w:r w:rsidRPr="001D1D05">
        <w:rPr>
          <w:rFonts w:ascii="Times New Roman" w:hAnsi="Times New Roman" w:cs="Times New Roman"/>
          <w:color w:val="000000"/>
          <w:sz w:val="24"/>
          <w:szCs w:val="24"/>
        </w:rPr>
        <w:t>‘</w:t>
      </w:r>
      <w:r w:rsidRPr="001D1D05">
        <w:rPr>
          <w:rFonts w:ascii="Times New Roman" w:hAnsi="Times New Roman" w:cs="Times New Roman"/>
          <w:sz w:val="24"/>
          <w:szCs w:val="24"/>
          <w:shd w:val="clear" w:color="auto" w:fill="FFFFFF"/>
        </w:rPr>
        <w:t>the prospect of dying without even once having loved something more than yourself</w:t>
      </w:r>
      <w:r w:rsidRPr="001D1D05">
        <w:rPr>
          <w:rFonts w:ascii="Times New Roman" w:hAnsi="Times New Roman" w:cs="Times New Roman"/>
          <w:color w:val="333333"/>
          <w:sz w:val="24"/>
          <w:szCs w:val="24"/>
          <w:shd w:val="clear" w:color="auto" w:fill="FFFFFF"/>
        </w:rPr>
        <w:t>’.</w:t>
      </w:r>
      <w:r w:rsidR="00707946" w:rsidRPr="00F442B5">
        <w:rPr>
          <w:rStyle w:val="EndnoteReference"/>
          <w:rFonts w:ascii="Times New Roman" w:hAnsi="Times New Roman" w:cs="Times New Roman"/>
          <w:color w:val="333333"/>
          <w:sz w:val="24"/>
          <w:szCs w:val="24"/>
          <w:shd w:val="clear" w:color="auto" w:fill="FFFFFF"/>
        </w:rPr>
        <w:endnoteReference w:id="94"/>
      </w:r>
      <w:r w:rsidRPr="00BE7FA4">
        <w:rPr>
          <w:rFonts w:ascii="Times New Roman" w:hAnsi="Times New Roman" w:cs="Times New Roman"/>
          <w:sz w:val="24"/>
          <w:szCs w:val="24"/>
        </w:rPr>
        <w:t xml:space="preserve"> These ideas, which are also at the heart of </w:t>
      </w:r>
      <w:r w:rsidRPr="00BE7FA4">
        <w:rPr>
          <w:rFonts w:ascii="Times New Roman" w:hAnsi="Times New Roman" w:cs="Times New Roman"/>
          <w:i/>
          <w:sz w:val="24"/>
          <w:szCs w:val="24"/>
        </w:rPr>
        <w:t>This Book Will Save Your Life</w:t>
      </w:r>
      <w:r w:rsidRPr="00BE7FA4">
        <w:rPr>
          <w:rFonts w:ascii="Times New Roman" w:hAnsi="Times New Roman" w:cs="Times New Roman"/>
          <w:sz w:val="24"/>
          <w:szCs w:val="24"/>
        </w:rPr>
        <w:t xml:space="preserve">, are given a more overt political resonance in </w:t>
      </w:r>
      <w:r w:rsidRPr="00BE7FA4">
        <w:rPr>
          <w:rFonts w:ascii="Times New Roman" w:hAnsi="Times New Roman" w:cs="Times New Roman"/>
          <w:i/>
          <w:sz w:val="24"/>
          <w:szCs w:val="24"/>
        </w:rPr>
        <w:t>May We Be Forgiven</w:t>
      </w:r>
      <w:r w:rsidRPr="003D040F">
        <w:rPr>
          <w:rFonts w:ascii="Times New Roman" w:hAnsi="Times New Roman" w:cs="Times New Roman"/>
          <w:sz w:val="24"/>
          <w:szCs w:val="24"/>
        </w:rPr>
        <w:t xml:space="preserve">. The community that Harold creates within his home exists within a nexus of other communal spaces, including a prison, cemetery, boarding school, mall, psychiatric hospital, and nursing home, all of which experiment </w:t>
      </w:r>
      <w:r w:rsidR="00952DDA">
        <w:rPr>
          <w:rFonts w:ascii="Times New Roman" w:hAnsi="Times New Roman" w:cs="Times New Roman"/>
          <w:sz w:val="24"/>
          <w:szCs w:val="24"/>
        </w:rPr>
        <w:t>with</w:t>
      </w:r>
      <w:r w:rsidRPr="003D040F">
        <w:rPr>
          <w:rFonts w:ascii="Times New Roman" w:hAnsi="Times New Roman" w:cs="Times New Roman"/>
          <w:sz w:val="24"/>
          <w:szCs w:val="24"/>
        </w:rPr>
        <w:t xml:space="preserve"> different ways of living. Together t</w:t>
      </w:r>
      <w:r w:rsidRPr="001D1D05">
        <w:rPr>
          <w:rFonts w:ascii="Times New Roman" w:hAnsi="Times New Roman" w:cs="Times New Roman"/>
          <w:sz w:val="24"/>
          <w:szCs w:val="24"/>
        </w:rPr>
        <w:t xml:space="preserve">hey suggest the recovery of </w:t>
      </w:r>
      <w:r w:rsidR="00A25EA5" w:rsidRPr="001D1D05">
        <w:rPr>
          <w:rFonts w:ascii="Times New Roman" w:hAnsi="Times New Roman" w:cs="Times New Roman"/>
          <w:sz w:val="24"/>
          <w:szCs w:val="24"/>
        </w:rPr>
        <w:t>some approximation of the</w:t>
      </w:r>
      <w:r w:rsidRPr="001D1D05">
        <w:rPr>
          <w:rFonts w:ascii="Times New Roman" w:hAnsi="Times New Roman" w:cs="Times New Roman"/>
          <w:sz w:val="24"/>
          <w:szCs w:val="24"/>
        </w:rPr>
        <w:t xml:space="preserve"> </w:t>
      </w:r>
      <w:r w:rsidR="001D1D05">
        <w:rPr>
          <w:rFonts w:ascii="Times New Roman" w:hAnsi="Times New Roman" w:cs="Times New Roman"/>
          <w:sz w:val="24"/>
          <w:szCs w:val="24"/>
        </w:rPr>
        <w:t>1930s</w:t>
      </w:r>
      <w:r w:rsidR="001D1D05" w:rsidRPr="001D1D05">
        <w:rPr>
          <w:rFonts w:ascii="Times New Roman" w:hAnsi="Times New Roman" w:cs="Times New Roman"/>
          <w:sz w:val="24"/>
          <w:szCs w:val="24"/>
        </w:rPr>
        <w:t xml:space="preserve"> </w:t>
      </w:r>
      <w:r w:rsidRPr="001D1D05">
        <w:rPr>
          <w:rFonts w:ascii="Times New Roman" w:hAnsi="Times New Roman" w:cs="Times New Roman"/>
          <w:sz w:val="24"/>
          <w:szCs w:val="24"/>
        </w:rPr>
        <w:t xml:space="preserve">Dream that had </w:t>
      </w:r>
      <w:r w:rsidRPr="001D1D05">
        <w:rPr>
          <w:rFonts w:ascii="Times New Roman" w:hAnsi="Times New Roman" w:cs="Times New Roman"/>
          <w:color w:val="000000"/>
          <w:sz w:val="24"/>
          <w:szCs w:val="24"/>
        </w:rPr>
        <w:t>‘gone underground’.</w:t>
      </w:r>
      <w:r w:rsidR="00707946" w:rsidRPr="00F442B5">
        <w:rPr>
          <w:rStyle w:val="EndnoteReference"/>
          <w:rFonts w:ascii="Times New Roman" w:hAnsi="Times New Roman" w:cs="Times New Roman"/>
          <w:color w:val="000000"/>
          <w:sz w:val="24"/>
          <w:szCs w:val="24"/>
        </w:rPr>
        <w:endnoteReference w:id="95"/>
      </w:r>
      <w:r w:rsidRPr="00BE7FA4">
        <w:rPr>
          <w:rFonts w:ascii="Times New Roman" w:hAnsi="Times New Roman" w:cs="Times New Roman"/>
          <w:sz w:val="24"/>
          <w:szCs w:val="24"/>
        </w:rPr>
        <w:t xml:space="preserve"> </w:t>
      </w:r>
      <w:r w:rsidR="00A25EA5" w:rsidRPr="00BE7FA4">
        <w:rPr>
          <w:rFonts w:ascii="Times New Roman" w:hAnsi="Times New Roman" w:cs="Times New Roman"/>
          <w:sz w:val="24"/>
          <w:szCs w:val="24"/>
        </w:rPr>
        <w:t xml:space="preserve">It was not unreasonable, </w:t>
      </w:r>
      <w:r w:rsidRPr="003D040F">
        <w:rPr>
          <w:rFonts w:ascii="Times New Roman" w:hAnsi="Times New Roman" w:cs="Times New Roman"/>
          <w:sz w:val="24"/>
          <w:szCs w:val="24"/>
        </w:rPr>
        <w:t xml:space="preserve">Barack Obama declared in 2006, </w:t>
      </w:r>
      <w:r w:rsidR="00A25EA5" w:rsidRPr="00BC1193">
        <w:rPr>
          <w:rFonts w:ascii="Times New Roman" w:hAnsi="Times New Roman" w:cs="Times New Roman"/>
          <w:sz w:val="24"/>
          <w:szCs w:val="24"/>
        </w:rPr>
        <w:t>to think about ‘Reclaiming the American Dream’</w:t>
      </w:r>
      <w:r w:rsidRPr="001D1D05">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96"/>
      </w:r>
    </w:p>
    <w:p w14:paraId="5A757522" w14:textId="1A1CA845" w:rsidR="00E2368C" w:rsidRDefault="00356EA4" w:rsidP="00F442B5">
      <w:pPr>
        <w:spacing w:after="0" w:line="480" w:lineRule="auto"/>
        <w:rPr>
          <w:rFonts w:ascii="Times New Roman" w:hAnsi="Times New Roman" w:cs="Times New Roman"/>
          <w:sz w:val="24"/>
          <w:szCs w:val="24"/>
        </w:rPr>
      </w:pPr>
      <w:r w:rsidRPr="00AE50D6">
        <w:rPr>
          <w:rFonts w:ascii="Times New Roman" w:hAnsi="Times New Roman" w:cs="Times New Roman"/>
          <w:sz w:val="24"/>
          <w:szCs w:val="24"/>
        </w:rPr>
        <w:tab/>
      </w:r>
      <w:r w:rsidRPr="00AE50D6">
        <w:rPr>
          <w:rFonts w:ascii="Times New Roman" w:hAnsi="Times New Roman" w:cs="Times New Roman"/>
          <w:color w:val="000000"/>
          <w:sz w:val="24"/>
          <w:szCs w:val="24"/>
        </w:rPr>
        <w:t xml:space="preserve">While few cultural theorists used this kind of language, </w:t>
      </w:r>
      <w:r w:rsidR="00952DDA">
        <w:rPr>
          <w:rFonts w:ascii="Times New Roman" w:hAnsi="Times New Roman" w:cs="Times New Roman"/>
          <w:color w:val="000000"/>
          <w:sz w:val="24"/>
          <w:szCs w:val="24"/>
        </w:rPr>
        <w:t>it</w:t>
      </w:r>
      <w:r w:rsidRPr="00AE50D6">
        <w:rPr>
          <w:rFonts w:ascii="Times New Roman" w:hAnsi="Times New Roman" w:cs="Times New Roman"/>
          <w:color w:val="000000"/>
          <w:sz w:val="24"/>
          <w:szCs w:val="24"/>
        </w:rPr>
        <w:t xml:space="preserve"> can be connected to an early twenty-first-century revival in what was variously described as ‘anti-anti-Utopianism’, ‘iconoclastic utopianism’, ‘</w:t>
      </w:r>
      <w:r w:rsidRPr="00AE50D6">
        <w:rPr>
          <w:rFonts w:ascii="Times New Roman" w:hAnsi="Times New Roman" w:cs="Times New Roman"/>
          <w:sz w:val="24"/>
          <w:szCs w:val="24"/>
        </w:rPr>
        <w:t>post-utopian utopianism, or utopian post-utopianism’</w:t>
      </w:r>
      <w:r w:rsidRPr="00AE50D6">
        <w:rPr>
          <w:rFonts w:ascii="Times New Roman" w:hAnsi="Times New Roman" w:cs="Times New Roman"/>
          <w:color w:val="000000"/>
          <w:sz w:val="24"/>
          <w:szCs w:val="24"/>
        </w:rPr>
        <w:t>.</w:t>
      </w:r>
      <w:r w:rsidR="00707946" w:rsidRPr="00F442B5">
        <w:rPr>
          <w:rStyle w:val="EndnoteReference"/>
          <w:rFonts w:ascii="Times New Roman" w:hAnsi="Times New Roman" w:cs="Times New Roman"/>
          <w:color w:val="000000"/>
          <w:sz w:val="24"/>
          <w:szCs w:val="24"/>
        </w:rPr>
        <w:endnoteReference w:id="97"/>
      </w:r>
      <w:r w:rsidRPr="00BE7FA4">
        <w:rPr>
          <w:rFonts w:ascii="Times New Roman" w:hAnsi="Times New Roman" w:cs="Times New Roman"/>
          <w:color w:val="000000"/>
          <w:sz w:val="24"/>
          <w:szCs w:val="24"/>
        </w:rPr>
        <w:t xml:space="preserve"> The last two are Marianne </w:t>
      </w:r>
      <w:proofErr w:type="spellStart"/>
      <w:r w:rsidRPr="00BE7FA4">
        <w:rPr>
          <w:rFonts w:ascii="Times New Roman" w:hAnsi="Times New Roman" w:cs="Times New Roman"/>
          <w:color w:val="000000"/>
          <w:sz w:val="24"/>
          <w:szCs w:val="24"/>
        </w:rPr>
        <w:t>DeKoven’s</w:t>
      </w:r>
      <w:proofErr w:type="spellEnd"/>
      <w:r w:rsidRPr="00BE7FA4">
        <w:rPr>
          <w:rFonts w:ascii="Times New Roman" w:hAnsi="Times New Roman" w:cs="Times New Roman"/>
          <w:color w:val="000000"/>
          <w:sz w:val="24"/>
          <w:szCs w:val="24"/>
        </w:rPr>
        <w:t xml:space="preserve"> formulat</w:t>
      </w:r>
      <w:r w:rsidRPr="00AE50D6">
        <w:rPr>
          <w:rFonts w:ascii="Times New Roman" w:hAnsi="Times New Roman" w:cs="Times New Roman"/>
          <w:color w:val="000000"/>
          <w:sz w:val="24"/>
          <w:szCs w:val="24"/>
        </w:rPr>
        <w:t xml:space="preserve">ions, and she connects the mood to the ‘current </w:t>
      </w:r>
      <w:r w:rsidRPr="00AE50D6">
        <w:rPr>
          <w:rFonts w:ascii="Times New Roman" w:hAnsi="Times New Roman" w:cs="Times New Roman"/>
          <w:color w:val="000000"/>
          <w:sz w:val="24"/>
          <w:szCs w:val="24"/>
        </w:rPr>
        <w:lastRenderedPageBreak/>
        <w:t>postmodern ...moment’. What makes post-utopia postmodern, she argues, is its awareness of its limitations: what it offers is necessarily</w:t>
      </w:r>
      <w:r w:rsidRPr="00394655">
        <w:rPr>
          <w:rFonts w:ascii="Times New Roman" w:hAnsi="Times New Roman" w:cs="Times New Roman"/>
          <w:sz w:val="24"/>
          <w:szCs w:val="24"/>
        </w:rPr>
        <w:t xml:space="preserve"> ‘muted, partial, local, diffuse, multiple, sceptical’ and always aware of its own, unavoidable ‘complicity’</w:t>
      </w:r>
      <w:r w:rsidR="00AE50D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98"/>
      </w:r>
      <w:r w:rsidRPr="00BE7FA4">
        <w:rPr>
          <w:rFonts w:ascii="Times New Roman" w:hAnsi="Times New Roman" w:cs="Times New Roman"/>
          <w:sz w:val="24"/>
          <w:szCs w:val="24"/>
        </w:rPr>
        <w:t xml:space="preserve"> Post-utopian thinking, she insists, reminds us that ‘we are always within the given of global, multinational, corporate consumer capitalism’ and the best that can be done is to ‘ironize, distance, critique, subvert, r</w:t>
      </w:r>
      <w:r w:rsidRPr="00AE50D6">
        <w:rPr>
          <w:rFonts w:ascii="Times New Roman" w:hAnsi="Times New Roman" w:cs="Times New Roman"/>
          <w:sz w:val="24"/>
          <w:szCs w:val="24"/>
        </w:rPr>
        <w:t>esist those configurations from within them.’</w:t>
      </w:r>
      <w:r w:rsidR="00707946" w:rsidRPr="00F442B5">
        <w:rPr>
          <w:rStyle w:val="EndnoteReference"/>
          <w:rFonts w:ascii="Times New Roman" w:hAnsi="Times New Roman" w:cs="Times New Roman"/>
          <w:sz w:val="24"/>
          <w:szCs w:val="24"/>
        </w:rPr>
        <w:endnoteReference w:id="99"/>
      </w:r>
    </w:p>
    <w:p w14:paraId="671B9043" w14:textId="4B730236" w:rsidR="00E2368C" w:rsidRDefault="00356EA4" w:rsidP="00F442B5">
      <w:pPr>
        <w:spacing w:after="0" w:line="480" w:lineRule="auto"/>
        <w:rPr>
          <w:rFonts w:ascii="Times New Roman" w:hAnsi="Times New Roman" w:cs="Times New Roman"/>
          <w:color w:val="000000"/>
          <w:sz w:val="24"/>
          <w:szCs w:val="24"/>
        </w:rPr>
      </w:pPr>
      <w:r w:rsidRPr="00AE50D6">
        <w:rPr>
          <w:rFonts w:ascii="Times New Roman" w:hAnsi="Times New Roman" w:cs="Times New Roman"/>
          <w:sz w:val="24"/>
          <w:szCs w:val="24"/>
        </w:rPr>
        <w:tab/>
        <w:t xml:space="preserve">The repurposed suburban home and family (the ‘little country’ that stands for the big one) offers a good example of a utopianism ‘from within’, and Homes goes some way to ironize its practices. </w:t>
      </w:r>
      <w:r w:rsidRPr="00AE50D6">
        <w:rPr>
          <w:rFonts w:ascii="Times New Roman" w:hAnsi="Times New Roman" w:cs="Times New Roman"/>
          <w:color w:val="000000"/>
          <w:sz w:val="24"/>
          <w:szCs w:val="24"/>
        </w:rPr>
        <w:t>Whenever anyone seems to be ‘thinking all too well’ of himself and his beneficence, someone</w:t>
      </w:r>
      <w:r w:rsidR="00952DDA">
        <w:rPr>
          <w:rFonts w:ascii="Times New Roman" w:hAnsi="Times New Roman" w:cs="Times New Roman"/>
          <w:color w:val="000000"/>
          <w:sz w:val="24"/>
          <w:szCs w:val="24"/>
        </w:rPr>
        <w:t xml:space="preserve"> else</w:t>
      </w:r>
      <w:r w:rsidRPr="00AE50D6">
        <w:rPr>
          <w:rFonts w:ascii="Times New Roman" w:hAnsi="Times New Roman" w:cs="Times New Roman"/>
          <w:color w:val="000000"/>
          <w:sz w:val="24"/>
          <w:szCs w:val="24"/>
        </w:rPr>
        <w:t xml:space="preserve"> appears to pu</w:t>
      </w:r>
      <w:r w:rsidR="00D1616B" w:rsidRPr="00AE50D6">
        <w:rPr>
          <w:rFonts w:ascii="Times New Roman" w:hAnsi="Times New Roman" w:cs="Times New Roman"/>
          <w:color w:val="000000"/>
          <w:sz w:val="24"/>
          <w:szCs w:val="24"/>
        </w:rPr>
        <w:t>ll him up short. For example, Harold</w:t>
      </w:r>
      <w:r w:rsidR="00952DDA">
        <w:rPr>
          <w:rFonts w:ascii="Times New Roman" w:hAnsi="Times New Roman" w:cs="Times New Roman"/>
          <w:color w:val="000000"/>
          <w:sz w:val="24"/>
          <w:szCs w:val="24"/>
        </w:rPr>
        <w:t xml:space="preserve"> thinks of his</w:t>
      </w:r>
      <w:r w:rsidRPr="00394655">
        <w:rPr>
          <w:rFonts w:ascii="Times New Roman" w:hAnsi="Times New Roman" w:cs="Times New Roman"/>
          <w:color w:val="000000"/>
          <w:sz w:val="24"/>
          <w:szCs w:val="24"/>
        </w:rPr>
        <w:t xml:space="preserve"> trip with Ricardo to the</w:t>
      </w:r>
      <w:r w:rsidR="00952DDA">
        <w:rPr>
          <w:rFonts w:ascii="Times New Roman" w:hAnsi="Times New Roman" w:cs="Times New Roman"/>
          <w:color w:val="000000"/>
          <w:sz w:val="24"/>
          <w:szCs w:val="24"/>
        </w:rPr>
        <w:t xml:space="preserve"> Plaza’s</w:t>
      </w:r>
      <w:r w:rsidRPr="00394655">
        <w:rPr>
          <w:rFonts w:ascii="Times New Roman" w:hAnsi="Times New Roman" w:cs="Times New Roman"/>
          <w:color w:val="000000"/>
          <w:sz w:val="24"/>
          <w:szCs w:val="24"/>
        </w:rPr>
        <w:t xml:space="preserve"> Oak R</w:t>
      </w:r>
      <w:r w:rsidRPr="002C6907">
        <w:rPr>
          <w:rFonts w:ascii="Times New Roman" w:hAnsi="Times New Roman" w:cs="Times New Roman"/>
          <w:color w:val="000000"/>
          <w:sz w:val="24"/>
          <w:szCs w:val="24"/>
        </w:rPr>
        <w:t xml:space="preserve">oom </w:t>
      </w:r>
      <w:r w:rsidR="00952DDA">
        <w:rPr>
          <w:rFonts w:ascii="Times New Roman" w:hAnsi="Times New Roman" w:cs="Times New Roman"/>
          <w:color w:val="000000"/>
          <w:sz w:val="24"/>
          <w:szCs w:val="24"/>
        </w:rPr>
        <w:t>as</w:t>
      </w:r>
      <w:r w:rsidRPr="002C6907">
        <w:rPr>
          <w:rFonts w:ascii="Times New Roman" w:hAnsi="Times New Roman" w:cs="Times New Roman"/>
          <w:color w:val="000000"/>
          <w:sz w:val="24"/>
          <w:szCs w:val="24"/>
        </w:rPr>
        <w:t xml:space="preserve"> ‘the most fun he’s had in years’, until Ricardo tells </w:t>
      </w:r>
      <w:r w:rsidR="00D1616B" w:rsidRPr="002C6907">
        <w:rPr>
          <w:rFonts w:ascii="Times New Roman" w:hAnsi="Times New Roman" w:cs="Times New Roman"/>
          <w:color w:val="000000"/>
          <w:sz w:val="24"/>
          <w:szCs w:val="24"/>
        </w:rPr>
        <w:t xml:space="preserve">him </w:t>
      </w:r>
      <w:r w:rsidRPr="00BE7FA4">
        <w:rPr>
          <w:rFonts w:ascii="Times New Roman" w:hAnsi="Times New Roman" w:cs="Times New Roman"/>
          <w:color w:val="000000"/>
          <w:sz w:val="24"/>
          <w:szCs w:val="24"/>
        </w:rPr>
        <w:t xml:space="preserve">about the hard life of his </w:t>
      </w:r>
      <w:r w:rsidR="00D1616B" w:rsidRPr="00BE7FA4">
        <w:rPr>
          <w:rFonts w:ascii="Times New Roman" w:hAnsi="Times New Roman" w:cs="Times New Roman"/>
          <w:color w:val="000000"/>
          <w:sz w:val="24"/>
          <w:szCs w:val="24"/>
        </w:rPr>
        <w:t xml:space="preserve">cousin who worked at the hotel. And when </w:t>
      </w:r>
      <w:r w:rsidRPr="00BE7FA4">
        <w:rPr>
          <w:rFonts w:ascii="Times New Roman" w:hAnsi="Times New Roman" w:cs="Times New Roman"/>
          <w:color w:val="000000"/>
          <w:sz w:val="24"/>
          <w:szCs w:val="24"/>
        </w:rPr>
        <w:t>he finds himself ‘almost crying</w:t>
      </w:r>
      <w:r w:rsidR="00BE3395" w:rsidRPr="00BE7FA4">
        <w:rPr>
          <w:rFonts w:ascii="Times New Roman" w:hAnsi="Times New Roman" w:cs="Times New Roman"/>
          <w:color w:val="000000"/>
          <w:sz w:val="24"/>
          <w:szCs w:val="24"/>
        </w:rPr>
        <w:t>’ alongside Ricardo’s aunt, she</w:t>
      </w:r>
      <w:r w:rsidRPr="00BE7FA4">
        <w:rPr>
          <w:rFonts w:ascii="Times New Roman" w:hAnsi="Times New Roman" w:cs="Times New Roman"/>
          <w:color w:val="000000"/>
          <w:sz w:val="24"/>
          <w:szCs w:val="24"/>
        </w:rPr>
        <w:t xml:space="preserve"> challenges his</w:t>
      </w:r>
      <w:r w:rsidR="00952DDA">
        <w:rPr>
          <w:rFonts w:ascii="Times New Roman" w:hAnsi="Times New Roman" w:cs="Times New Roman"/>
          <w:color w:val="000000"/>
          <w:sz w:val="24"/>
          <w:szCs w:val="24"/>
        </w:rPr>
        <w:t xml:space="preserve"> claim to</w:t>
      </w:r>
      <w:r w:rsidRPr="00BE7FA4">
        <w:rPr>
          <w:rFonts w:ascii="Times New Roman" w:hAnsi="Times New Roman" w:cs="Times New Roman"/>
          <w:color w:val="000000"/>
          <w:sz w:val="24"/>
          <w:szCs w:val="24"/>
        </w:rPr>
        <w:t xml:space="preserve"> empathy: ‘What do you have to cry about? You’re a big white guy with a big house’. Self-consciousness about philanthropy only increases when </w:t>
      </w:r>
      <w:r w:rsidR="00952DDA">
        <w:rPr>
          <w:rFonts w:ascii="Times New Roman" w:hAnsi="Times New Roman" w:cs="Times New Roman"/>
          <w:color w:val="000000"/>
          <w:sz w:val="24"/>
          <w:szCs w:val="24"/>
        </w:rPr>
        <w:t>Harold and the kids</w:t>
      </w:r>
      <w:r w:rsidRPr="00BE7FA4">
        <w:rPr>
          <w:rFonts w:ascii="Times New Roman" w:hAnsi="Times New Roman" w:cs="Times New Roman"/>
          <w:color w:val="000000"/>
          <w:sz w:val="24"/>
          <w:szCs w:val="24"/>
        </w:rPr>
        <w:t xml:space="preserve"> raise money for the South African village of </w:t>
      </w:r>
      <w:proofErr w:type="spellStart"/>
      <w:r w:rsidRPr="00BE7FA4">
        <w:rPr>
          <w:rFonts w:ascii="Times New Roman" w:hAnsi="Times New Roman" w:cs="Times New Roman"/>
          <w:color w:val="000000"/>
          <w:sz w:val="24"/>
          <w:szCs w:val="24"/>
        </w:rPr>
        <w:t>Nateville</w:t>
      </w:r>
      <w:proofErr w:type="spellEnd"/>
      <w:r w:rsidRPr="00BE7FA4">
        <w:rPr>
          <w:rFonts w:ascii="Times New Roman" w:hAnsi="Times New Roman" w:cs="Times New Roman"/>
          <w:color w:val="000000"/>
          <w:sz w:val="24"/>
          <w:szCs w:val="24"/>
        </w:rPr>
        <w:t xml:space="preserve"> (the narcissi</w:t>
      </w:r>
      <w:r w:rsidR="00D1616B" w:rsidRPr="00BE7FA4">
        <w:rPr>
          <w:rFonts w:ascii="Times New Roman" w:hAnsi="Times New Roman" w:cs="Times New Roman"/>
          <w:color w:val="000000"/>
          <w:sz w:val="24"/>
          <w:szCs w:val="24"/>
        </w:rPr>
        <w:t>s</w:t>
      </w:r>
      <w:r w:rsidRPr="00BE7FA4">
        <w:rPr>
          <w:rFonts w:ascii="Times New Roman" w:hAnsi="Times New Roman" w:cs="Times New Roman"/>
          <w:color w:val="000000"/>
          <w:sz w:val="24"/>
          <w:szCs w:val="24"/>
        </w:rPr>
        <w:t>m of the name alerts us to the problem). When Nate c</w:t>
      </w:r>
      <w:r w:rsidR="00D1616B" w:rsidRPr="00BE7FA4">
        <w:rPr>
          <w:rFonts w:ascii="Times New Roman" w:hAnsi="Times New Roman" w:cs="Times New Roman"/>
          <w:color w:val="000000"/>
          <w:sz w:val="24"/>
          <w:szCs w:val="24"/>
        </w:rPr>
        <w:t>riticizes</w:t>
      </w:r>
      <w:r w:rsidRPr="00BE7FA4">
        <w:rPr>
          <w:rFonts w:ascii="Times New Roman" w:hAnsi="Times New Roman" w:cs="Times New Roman"/>
          <w:color w:val="000000"/>
          <w:sz w:val="24"/>
          <w:szCs w:val="24"/>
        </w:rPr>
        <w:t xml:space="preserve"> the South African</w:t>
      </w:r>
      <w:r w:rsidR="00952DDA">
        <w:rPr>
          <w:rFonts w:ascii="Times New Roman" w:hAnsi="Times New Roman" w:cs="Times New Roman"/>
          <w:color w:val="000000"/>
          <w:sz w:val="24"/>
          <w:szCs w:val="24"/>
        </w:rPr>
        <w:t xml:space="preserve"> beneficiaries</w:t>
      </w:r>
      <w:r w:rsidRPr="00BE7FA4">
        <w:rPr>
          <w:rFonts w:ascii="Times New Roman" w:hAnsi="Times New Roman" w:cs="Times New Roman"/>
          <w:color w:val="000000"/>
          <w:sz w:val="24"/>
          <w:szCs w:val="24"/>
        </w:rPr>
        <w:t xml:space="preserve"> for not using the money </w:t>
      </w:r>
      <w:r w:rsidR="00D1616B" w:rsidRPr="00BE7FA4">
        <w:rPr>
          <w:rFonts w:ascii="Times New Roman" w:hAnsi="Times New Roman" w:cs="Times New Roman"/>
          <w:color w:val="000000"/>
          <w:sz w:val="24"/>
          <w:szCs w:val="24"/>
        </w:rPr>
        <w:t>wisely</w:t>
      </w:r>
      <w:r w:rsidRPr="00BE7FA4">
        <w:rPr>
          <w:rFonts w:ascii="Times New Roman" w:hAnsi="Times New Roman" w:cs="Times New Roman"/>
          <w:color w:val="000000"/>
          <w:sz w:val="24"/>
          <w:szCs w:val="24"/>
        </w:rPr>
        <w:t>, Harold reminds him that ‘they live in the same world as we do’.</w:t>
      </w:r>
      <w:r w:rsidR="00707946" w:rsidRPr="00F442B5">
        <w:rPr>
          <w:rStyle w:val="EndnoteReference"/>
          <w:rFonts w:ascii="Times New Roman" w:hAnsi="Times New Roman" w:cs="Times New Roman"/>
          <w:sz w:val="24"/>
          <w:szCs w:val="24"/>
        </w:rPr>
        <w:endnoteReference w:id="100"/>
      </w:r>
    </w:p>
    <w:p w14:paraId="277A3E4C" w14:textId="00557EDC" w:rsidR="00E2368C" w:rsidRDefault="00356EA4" w:rsidP="00F442B5">
      <w:pPr>
        <w:spacing w:after="0" w:line="480" w:lineRule="auto"/>
        <w:rPr>
          <w:rFonts w:ascii="Times New Roman" w:hAnsi="Times New Roman" w:cs="Times New Roman"/>
          <w:color w:val="000000"/>
          <w:sz w:val="24"/>
          <w:szCs w:val="24"/>
        </w:rPr>
      </w:pPr>
      <w:r w:rsidRPr="00BE7FA4">
        <w:rPr>
          <w:rFonts w:ascii="Times New Roman" w:hAnsi="Times New Roman" w:cs="Times New Roman"/>
          <w:color w:val="000000"/>
          <w:sz w:val="24"/>
          <w:szCs w:val="24"/>
        </w:rPr>
        <w:tab/>
        <w:t>And yet, in a novel about atonement and ‘reparations’, th</w:t>
      </w:r>
      <w:r w:rsidR="00952DDA">
        <w:rPr>
          <w:rFonts w:ascii="Times New Roman" w:hAnsi="Times New Roman" w:cs="Times New Roman"/>
          <w:color w:val="000000"/>
          <w:sz w:val="24"/>
          <w:szCs w:val="24"/>
        </w:rPr>
        <w:t>is kind of</w:t>
      </w:r>
      <w:r w:rsidRPr="00BE7FA4">
        <w:rPr>
          <w:rFonts w:ascii="Times New Roman" w:hAnsi="Times New Roman" w:cs="Times New Roman"/>
          <w:color w:val="000000"/>
          <w:sz w:val="24"/>
          <w:szCs w:val="24"/>
        </w:rPr>
        <w:t xml:space="preserve"> </w:t>
      </w:r>
      <w:r w:rsidR="00A25EA5" w:rsidRPr="00AE50D6">
        <w:rPr>
          <w:rFonts w:ascii="Times New Roman" w:hAnsi="Times New Roman" w:cs="Times New Roman"/>
          <w:color w:val="000000"/>
          <w:sz w:val="24"/>
          <w:szCs w:val="24"/>
        </w:rPr>
        <w:t>inoculating</w:t>
      </w:r>
      <w:r w:rsidRPr="00AE50D6">
        <w:rPr>
          <w:rFonts w:ascii="Times New Roman" w:hAnsi="Times New Roman" w:cs="Times New Roman"/>
          <w:color w:val="000000"/>
          <w:sz w:val="24"/>
          <w:szCs w:val="24"/>
        </w:rPr>
        <w:t xml:space="preserve"> irony is sporadic at best. Like self-help, gifts are good</w:t>
      </w:r>
      <w:r w:rsidR="00D16AF0" w:rsidRPr="00AE50D6">
        <w:rPr>
          <w:rFonts w:ascii="Times New Roman" w:hAnsi="Times New Roman" w:cs="Times New Roman"/>
          <w:color w:val="000000"/>
          <w:sz w:val="24"/>
          <w:szCs w:val="24"/>
        </w:rPr>
        <w:t xml:space="preserve"> only</w:t>
      </w:r>
      <w:r w:rsidRPr="00AE50D6">
        <w:rPr>
          <w:rFonts w:ascii="Times New Roman" w:hAnsi="Times New Roman" w:cs="Times New Roman"/>
          <w:color w:val="000000"/>
          <w:sz w:val="24"/>
          <w:szCs w:val="24"/>
        </w:rPr>
        <w:t xml:space="preserve"> if they are the right kind. At the start </w:t>
      </w:r>
      <w:r w:rsidR="00D1616B" w:rsidRPr="00AE50D6">
        <w:rPr>
          <w:rFonts w:ascii="Times New Roman" w:hAnsi="Times New Roman" w:cs="Times New Roman"/>
          <w:color w:val="000000"/>
          <w:sz w:val="24"/>
          <w:szCs w:val="24"/>
        </w:rPr>
        <w:t xml:space="preserve">of the novel, Harold is married to </w:t>
      </w:r>
      <w:r w:rsidRPr="00394655">
        <w:rPr>
          <w:rFonts w:ascii="Times New Roman" w:hAnsi="Times New Roman" w:cs="Times New Roman"/>
          <w:color w:val="000000"/>
          <w:sz w:val="24"/>
          <w:szCs w:val="24"/>
        </w:rPr>
        <w:t>someone who ‘asked very little’ of him but who also ‘gave very little back’. His initial response to any kind of trouble is to look for a ‘gift shop’ while preserving a ‘life of [his] own’</w:t>
      </w:r>
      <w:r w:rsidR="00D1616B" w:rsidRPr="002C6907">
        <w:rPr>
          <w:rFonts w:ascii="Times New Roman" w:hAnsi="Times New Roman" w:cs="Times New Roman"/>
          <w:color w:val="000000"/>
          <w:sz w:val="24"/>
          <w:szCs w:val="24"/>
        </w:rPr>
        <w:t>.</w:t>
      </w:r>
      <w:r w:rsidRPr="002C6907">
        <w:rPr>
          <w:rFonts w:ascii="Times New Roman" w:hAnsi="Times New Roman" w:cs="Times New Roman"/>
          <w:color w:val="000000"/>
          <w:sz w:val="24"/>
          <w:szCs w:val="24"/>
        </w:rPr>
        <w:t xml:space="preserve"> While this is immediately </w:t>
      </w:r>
      <w:r w:rsidR="00BA0CE1">
        <w:rPr>
          <w:rFonts w:ascii="Times New Roman" w:hAnsi="Times New Roman" w:cs="Times New Roman"/>
          <w:color w:val="000000"/>
          <w:sz w:val="24"/>
          <w:szCs w:val="24"/>
        </w:rPr>
        <w:t>an improvement on</w:t>
      </w:r>
      <w:r w:rsidRPr="002C6907">
        <w:rPr>
          <w:rFonts w:ascii="Times New Roman" w:hAnsi="Times New Roman" w:cs="Times New Roman"/>
          <w:color w:val="000000"/>
          <w:sz w:val="24"/>
          <w:szCs w:val="24"/>
        </w:rPr>
        <w:t xml:space="preserve"> George (who believes himself ‘a gift of the gods’)</w:t>
      </w:r>
      <w:r w:rsidR="00D1616B" w:rsidRPr="00BE7FA4">
        <w:rPr>
          <w:rFonts w:ascii="Times New Roman" w:hAnsi="Times New Roman" w:cs="Times New Roman"/>
          <w:color w:val="000000"/>
          <w:sz w:val="24"/>
          <w:szCs w:val="24"/>
        </w:rPr>
        <w:t>,</w:t>
      </w:r>
      <w:r w:rsidRPr="00BE7FA4">
        <w:rPr>
          <w:rFonts w:ascii="Times New Roman" w:hAnsi="Times New Roman" w:cs="Times New Roman"/>
          <w:color w:val="000000"/>
          <w:sz w:val="24"/>
          <w:szCs w:val="24"/>
        </w:rPr>
        <w:t xml:space="preserve"> shopping is</w:t>
      </w:r>
      <w:r w:rsidR="00D1616B" w:rsidRPr="00BE7FA4">
        <w:rPr>
          <w:rFonts w:ascii="Times New Roman" w:hAnsi="Times New Roman" w:cs="Times New Roman"/>
          <w:color w:val="000000"/>
          <w:sz w:val="24"/>
          <w:szCs w:val="24"/>
        </w:rPr>
        <w:t xml:space="preserve"> </w:t>
      </w:r>
      <w:r w:rsidRPr="00BE7FA4">
        <w:rPr>
          <w:rFonts w:ascii="Times New Roman" w:hAnsi="Times New Roman" w:cs="Times New Roman"/>
          <w:color w:val="000000"/>
          <w:sz w:val="24"/>
          <w:szCs w:val="24"/>
        </w:rPr>
        <w:t xml:space="preserve">not enough. Harold needs to learn to treat his own ‘life as currency’, and then to work out where to ‘spend it’: ‘What’s the best value?’ </w:t>
      </w:r>
      <w:r w:rsidRPr="00BE7FA4">
        <w:rPr>
          <w:rFonts w:ascii="Times New Roman" w:hAnsi="Times New Roman" w:cs="Times New Roman"/>
          <w:color w:val="000000"/>
          <w:sz w:val="24"/>
          <w:szCs w:val="24"/>
        </w:rPr>
        <w:lastRenderedPageBreak/>
        <w:t>These thoughts lead to further reflections on the need for ‘some larger idea, some sense of enhancing the lives of others’.</w:t>
      </w:r>
      <w:r w:rsidR="00707946" w:rsidRPr="00F442B5">
        <w:rPr>
          <w:rStyle w:val="EndnoteReference"/>
          <w:rFonts w:ascii="Times New Roman" w:hAnsi="Times New Roman" w:cs="Times New Roman"/>
          <w:color w:val="000000"/>
          <w:sz w:val="24"/>
          <w:szCs w:val="24"/>
        </w:rPr>
        <w:endnoteReference w:id="101"/>
      </w:r>
      <w:r w:rsidRPr="00BE7FA4">
        <w:rPr>
          <w:rFonts w:ascii="Times New Roman" w:hAnsi="Times New Roman" w:cs="Times New Roman"/>
          <w:color w:val="000000"/>
          <w:sz w:val="24"/>
          <w:szCs w:val="24"/>
        </w:rPr>
        <w:t xml:space="preserve"> In some ways Homes seems to be responding directly to the remark in DeLillo’s </w:t>
      </w:r>
      <w:r w:rsidRPr="00BE7FA4">
        <w:rPr>
          <w:rFonts w:ascii="Times New Roman" w:hAnsi="Times New Roman" w:cs="Times New Roman"/>
          <w:i/>
          <w:color w:val="000000"/>
          <w:sz w:val="24"/>
          <w:szCs w:val="24"/>
        </w:rPr>
        <w:t>Cosmopolis</w:t>
      </w:r>
      <w:r w:rsidRPr="00AE50D6">
        <w:rPr>
          <w:rFonts w:ascii="Times New Roman" w:hAnsi="Times New Roman" w:cs="Times New Roman"/>
          <w:color w:val="000000"/>
          <w:sz w:val="24"/>
          <w:szCs w:val="24"/>
        </w:rPr>
        <w:t xml:space="preserve"> (2003), another novel of information, catastrophe, and atonement, that</w:t>
      </w:r>
      <w:r w:rsidRPr="00AE50D6">
        <w:rPr>
          <w:rFonts w:ascii="Times New Roman" w:hAnsi="Times New Roman" w:cs="Times New Roman"/>
          <w:sz w:val="24"/>
          <w:szCs w:val="24"/>
        </w:rPr>
        <w:t xml:space="preserve"> ‘money has lost its narrative quality’, and ‘is talking to itself’</w:t>
      </w:r>
      <w:r w:rsidR="00AE50D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102"/>
      </w:r>
      <w:r w:rsidRPr="00BE7FA4">
        <w:rPr>
          <w:rFonts w:ascii="Times New Roman" w:hAnsi="Times New Roman" w:cs="Times New Roman"/>
          <w:sz w:val="24"/>
          <w:szCs w:val="24"/>
        </w:rPr>
        <w:t xml:space="preserve"> </w:t>
      </w:r>
      <w:r w:rsidRPr="00BE7FA4">
        <w:rPr>
          <w:rFonts w:ascii="Times New Roman" w:hAnsi="Times New Roman" w:cs="Times New Roman"/>
          <w:color w:val="000000"/>
          <w:sz w:val="24"/>
          <w:szCs w:val="24"/>
        </w:rPr>
        <w:t xml:space="preserve">While the trajectory of DeLillo’s novel is toward self-punishment and self-destruction, </w:t>
      </w:r>
      <w:r w:rsidRPr="00AE50D6">
        <w:rPr>
          <w:rFonts w:ascii="Times New Roman" w:hAnsi="Times New Roman" w:cs="Times New Roman"/>
          <w:i/>
          <w:sz w:val="24"/>
          <w:szCs w:val="24"/>
        </w:rPr>
        <w:t>May We Be Forgiven</w:t>
      </w:r>
      <w:r w:rsidRPr="00AE50D6">
        <w:rPr>
          <w:rFonts w:ascii="Times New Roman" w:hAnsi="Times New Roman" w:cs="Times New Roman"/>
          <w:sz w:val="24"/>
          <w:szCs w:val="24"/>
        </w:rPr>
        <w:t xml:space="preserve"> is about rich people </w:t>
      </w:r>
      <w:r w:rsidR="00D1616B" w:rsidRPr="00AE50D6">
        <w:rPr>
          <w:rFonts w:ascii="Times New Roman" w:hAnsi="Times New Roman" w:cs="Times New Roman"/>
          <w:sz w:val="24"/>
          <w:szCs w:val="24"/>
        </w:rPr>
        <w:t>giving money back its narrative power</w:t>
      </w:r>
      <w:r w:rsidRPr="00AE50D6">
        <w:rPr>
          <w:rFonts w:ascii="Times New Roman" w:hAnsi="Times New Roman" w:cs="Times New Roman"/>
          <w:sz w:val="24"/>
          <w:szCs w:val="24"/>
        </w:rPr>
        <w:t xml:space="preserve">. When Harold becomes a </w:t>
      </w:r>
      <w:r w:rsidRPr="00394655">
        <w:rPr>
          <w:rFonts w:ascii="Times New Roman" w:hAnsi="Times New Roman" w:cs="Times New Roman"/>
          <w:color w:val="000000"/>
          <w:sz w:val="24"/>
          <w:szCs w:val="24"/>
        </w:rPr>
        <w:t xml:space="preserve">‘human cash machine’, keeping track of what comes in and what goes out of the family coffers, he begins to value </w:t>
      </w:r>
      <w:r w:rsidR="00D1616B" w:rsidRPr="002C6907">
        <w:rPr>
          <w:rFonts w:ascii="Times New Roman" w:hAnsi="Times New Roman" w:cs="Times New Roman"/>
          <w:color w:val="000000"/>
          <w:sz w:val="24"/>
          <w:szCs w:val="24"/>
        </w:rPr>
        <w:t>the way that money can</w:t>
      </w:r>
      <w:r w:rsidR="00C90A59" w:rsidRPr="002C6907">
        <w:rPr>
          <w:rFonts w:ascii="Times New Roman" w:hAnsi="Times New Roman" w:cs="Times New Roman"/>
          <w:color w:val="000000"/>
          <w:sz w:val="24"/>
          <w:szCs w:val="24"/>
        </w:rPr>
        <w:t xml:space="preserve"> inscribe</w:t>
      </w:r>
      <w:r w:rsidRPr="00BE7FA4">
        <w:rPr>
          <w:rFonts w:ascii="Times New Roman" w:hAnsi="Times New Roman" w:cs="Times New Roman"/>
          <w:color w:val="000000"/>
          <w:sz w:val="24"/>
          <w:szCs w:val="24"/>
        </w:rPr>
        <w:t xml:space="preserve"> history as well as shape the future.</w:t>
      </w:r>
      <w:r w:rsidR="00707946" w:rsidRPr="00F442B5">
        <w:rPr>
          <w:rStyle w:val="EndnoteReference"/>
          <w:rFonts w:ascii="Times New Roman" w:hAnsi="Times New Roman" w:cs="Times New Roman"/>
          <w:color w:val="000000"/>
          <w:sz w:val="24"/>
          <w:szCs w:val="24"/>
        </w:rPr>
        <w:endnoteReference w:id="103"/>
      </w:r>
    </w:p>
    <w:p w14:paraId="08C1523C" w14:textId="10556747" w:rsidR="00E2368C" w:rsidRDefault="00356EA4" w:rsidP="00F442B5">
      <w:pPr>
        <w:spacing w:after="0" w:line="480" w:lineRule="auto"/>
        <w:rPr>
          <w:rFonts w:ascii="Times New Roman" w:hAnsi="Times New Roman" w:cs="Times New Roman"/>
          <w:b/>
          <w:sz w:val="24"/>
          <w:szCs w:val="24"/>
          <w:shd w:val="clear" w:color="auto" w:fill="FFFFFF"/>
        </w:rPr>
      </w:pPr>
      <w:r w:rsidRPr="00AE50D6">
        <w:rPr>
          <w:rFonts w:ascii="Times New Roman" w:hAnsi="Times New Roman" w:cs="Times New Roman"/>
          <w:color w:val="000000"/>
          <w:sz w:val="24"/>
          <w:szCs w:val="24"/>
        </w:rPr>
        <w:tab/>
      </w:r>
      <w:r w:rsidR="00D1616B" w:rsidRPr="00AE50D6">
        <w:rPr>
          <w:rFonts w:ascii="Times New Roman" w:hAnsi="Times New Roman" w:cs="Times New Roman"/>
          <w:color w:val="000000"/>
          <w:sz w:val="24"/>
          <w:szCs w:val="24"/>
        </w:rPr>
        <w:t>In formulating these ideas,</w:t>
      </w:r>
      <w:r w:rsidRPr="00AE50D6">
        <w:rPr>
          <w:rFonts w:ascii="Times New Roman" w:hAnsi="Times New Roman" w:cs="Times New Roman"/>
          <w:color w:val="000000"/>
          <w:sz w:val="24"/>
          <w:szCs w:val="24"/>
        </w:rPr>
        <w:t xml:space="preserve"> Homes seems to be drawing on Lewis Hyde’s </w:t>
      </w:r>
      <w:r w:rsidRPr="00AE50D6">
        <w:rPr>
          <w:rFonts w:ascii="Times New Roman" w:hAnsi="Times New Roman" w:cs="Times New Roman"/>
          <w:i/>
          <w:color w:val="000000"/>
          <w:sz w:val="24"/>
          <w:szCs w:val="24"/>
        </w:rPr>
        <w:t>The Gift</w:t>
      </w:r>
      <w:r w:rsidRPr="00394655">
        <w:rPr>
          <w:rFonts w:ascii="Times New Roman" w:hAnsi="Times New Roman" w:cs="Times New Roman"/>
          <w:color w:val="000000"/>
          <w:sz w:val="24"/>
          <w:szCs w:val="24"/>
        </w:rPr>
        <w:t xml:space="preserve">, a book begun in the late </w:t>
      </w:r>
      <w:r w:rsidR="00AE50D6">
        <w:rPr>
          <w:rFonts w:ascii="Times New Roman" w:hAnsi="Times New Roman" w:cs="Times New Roman"/>
          <w:color w:val="000000"/>
          <w:sz w:val="24"/>
          <w:szCs w:val="24"/>
        </w:rPr>
        <w:t>1970s</w:t>
      </w:r>
      <w:r w:rsidRPr="00AE50D6">
        <w:rPr>
          <w:rFonts w:ascii="Times New Roman" w:hAnsi="Times New Roman" w:cs="Times New Roman"/>
          <w:color w:val="000000"/>
          <w:sz w:val="24"/>
          <w:szCs w:val="24"/>
        </w:rPr>
        <w:t>, published in 1983 and, following its gradual rise to cult status, reissued in 2006.</w:t>
      </w:r>
      <w:r w:rsidR="00D1616B" w:rsidRPr="00BE7FA4">
        <w:rPr>
          <w:rStyle w:val="EndnoteReference"/>
          <w:rFonts w:ascii="Times New Roman" w:hAnsi="Times New Roman" w:cs="Times New Roman"/>
          <w:color w:val="000000"/>
          <w:sz w:val="24"/>
          <w:szCs w:val="24"/>
        </w:rPr>
        <w:endnoteReference w:id="104"/>
      </w:r>
      <w:r w:rsidRPr="00BE7FA4">
        <w:rPr>
          <w:rFonts w:ascii="Times New Roman" w:hAnsi="Times New Roman" w:cs="Times New Roman"/>
          <w:color w:val="000000"/>
          <w:sz w:val="24"/>
          <w:szCs w:val="24"/>
        </w:rPr>
        <w:t xml:space="preserve"> Building on earlier anthropological work on gift economies, Hyde emphasises their social and spiritual functions. Gifts, </w:t>
      </w:r>
      <w:r w:rsidRPr="00AE50D6">
        <w:rPr>
          <w:rFonts w:ascii="Times New Roman" w:hAnsi="Times New Roman" w:cs="Times New Roman"/>
          <w:color w:val="000000"/>
          <w:sz w:val="24"/>
          <w:szCs w:val="24"/>
        </w:rPr>
        <w:t>he argues,</w:t>
      </w:r>
      <w:r w:rsidR="002A3160" w:rsidRPr="00AE50D6">
        <w:rPr>
          <w:rFonts w:ascii="Times New Roman" w:hAnsi="Times New Roman" w:cs="Times New Roman"/>
          <w:color w:val="000000"/>
          <w:sz w:val="24"/>
          <w:szCs w:val="24"/>
        </w:rPr>
        <w:t xml:space="preserve"> are ‘agents of transformation’</w:t>
      </w:r>
      <w:r w:rsidRPr="00394655">
        <w:rPr>
          <w:rFonts w:ascii="Times New Roman" w:hAnsi="Times New Roman" w:cs="Times New Roman"/>
          <w:color w:val="000000"/>
          <w:sz w:val="24"/>
          <w:szCs w:val="24"/>
        </w:rPr>
        <w:t xml:space="preserve"> which ‘bespeak relationships’, connecting people to each other and also ‘to the gods’. He discusses atonement (‘to atone is to reunite’) and emphasises that ‘human life is a gift’.</w:t>
      </w:r>
      <w:r w:rsidR="00707946" w:rsidRPr="00F442B5">
        <w:rPr>
          <w:rStyle w:val="EndnoteReference"/>
          <w:rFonts w:ascii="Times New Roman" w:hAnsi="Times New Roman" w:cs="Times New Roman"/>
          <w:color w:val="000000"/>
          <w:sz w:val="24"/>
          <w:szCs w:val="24"/>
        </w:rPr>
        <w:endnoteReference w:id="105"/>
      </w:r>
      <w:r w:rsidRPr="00BE7FA4">
        <w:rPr>
          <w:rFonts w:ascii="Times New Roman" w:hAnsi="Times New Roman" w:cs="Times New Roman"/>
          <w:color w:val="000000"/>
          <w:sz w:val="24"/>
          <w:szCs w:val="24"/>
        </w:rPr>
        <w:t xml:space="preserve"> In </w:t>
      </w:r>
      <w:r w:rsidR="008621DB" w:rsidRPr="00BE7FA4">
        <w:rPr>
          <w:rFonts w:ascii="Times New Roman" w:hAnsi="Times New Roman" w:cs="Times New Roman"/>
          <w:i/>
          <w:color w:val="000000"/>
          <w:sz w:val="24"/>
          <w:szCs w:val="24"/>
        </w:rPr>
        <w:t>May We Be Forgiven</w:t>
      </w:r>
      <w:r w:rsidRPr="00BE7FA4">
        <w:rPr>
          <w:rFonts w:ascii="Times New Roman" w:hAnsi="Times New Roman" w:cs="Times New Roman"/>
          <w:color w:val="000000"/>
          <w:sz w:val="24"/>
          <w:szCs w:val="24"/>
        </w:rPr>
        <w:t xml:space="preserve">, we are meant to see a corollary between the organ donation </w:t>
      </w:r>
      <w:r w:rsidRPr="00AE50D6">
        <w:rPr>
          <w:rFonts w:ascii="Times New Roman" w:hAnsi="Times New Roman" w:cs="Times New Roman"/>
          <w:sz w:val="24"/>
          <w:szCs w:val="24"/>
        </w:rPr>
        <w:t>that has enabled Jane to continue to ‘</w:t>
      </w:r>
      <w:r w:rsidR="004E50CD" w:rsidRPr="00AE50D6">
        <w:rPr>
          <w:rFonts w:ascii="Times New Roman" w:hAnsi="Times New Roman" w:cs="Times New Roman"/>
          <w:sz w:val="24"/>
          <w:szCs w:val="24"/>
        </w:rPr>
        <w:t>save the lives of others</w:t>
      </w:r>
      <w:r w:rsidR="00A819D5" w:rsidRPr="00AE50D6">
        <w:rPr>
          <w:rFonts w:ascii="Times New Roman" w:hAnsi="Times New Roman" w:cs="Times New Roman"/>
          <w:sz w:val="24"/>
          <w:szCs w:val="24"/>
        </w:rPr>
        <w:t>’</w:t>
      </w:r>
      <w:r w:rsidRPr="00AE50D6">
        <w:rPr>
          <w:rFonts w:ascii="Times New Roman" w:hAnsi="Times New Roman" w:cs="Times New Roman"/>
          <w:sz w:val="24"/>
          <w:szCs w:val="24"/>
        </w:rPr>
        <w:t xml:space="preserve"> and Harold’s</w:t>
      </w:r>
      <w:r w:rsidR="002A3160" w:rsidRPr="00AE50D6">
        <w:rPr>
          <w:rFonts w:ascii="Times New Roman" w:hAnsi="Times New Roman" w:cs="Times New Roman"/>
          <w:sz w:val="24"/>
          <w:szCs w:val="24"/>
        </w:rPr>
        <w:t xml:space="preserve"> own</w:t>
      </w:r>
      <w:r w:rsidR="00A819D5" w:rsidRPr="00AE50D6">
        <w:rPr>
          <w:rFonts w:ascii="Times New Roman" w:hAnsi="Times New Roman" w:cs="Times New Roman"/>
          <w:sz w:val="24"/>
          <w:szCs w:val="24"/>
        </w:rPr>
        <w:t xml:space="preserve"> ‘gift of life’</w:t>
      </w:r>
      <w:r w:rsidRPr="00394655">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106"/>
      </w:r>
    </w:p>
    <w:p w14:paraId="7B7C7BDE" w14:textId="77777777" w:rsidR="00E2368C" w:rsidRPr="00F442B5" w:rsidRDefault="00707946" w:rsidP="00F442B5">
      <w:pPr>
        <w:spacing w:after="0" w:line="480" w:lineRule="auto"/>
        <w:jc w:val="center"/>
        <w:rPr>
          <w:rFonts w:ascii="Times New Roman" w:hAnsi="Times New Roman" w:cs="Times New Roman"/>
          <w:sz w:val="24"/>
          <w:szCs w:val="24"/>
          <w:shd w:val="clear" w:color="auto" w:fill="FFFFFF"/>
        </w:rPr>
      </w:pPr>
      <w:r w:rsidRPr="00F442B5">
        <w:rPr>
          <w:rFonts w:ascii="Times New Roman" w:hAnsi="Times New Roman" w:cs="Times New Roman"/>
          <w:sz w:val="24"/>
          <w:szCs w:val="24"/>
          <w:shd w:val="clear" w:color="auto" w:fill="FFFFFF"/>
        </w:rPr>
        <w:t>The Gift of the GAN</w:t>
      </w:r>
    </w:p>
    <w:p w14:paraId="71A8FD10" w14:textId="2FFD0FA8" w:rsidR="00E2368C" w:rsidRDefault="00EB033C" w:rsidP="00F442B5">
      <w:pPr>
        <w:spacing w:after="0" w:line="480" w:lineRule="auto"/>
        <w:ind w:firstLine="720"/>
        <w:rPr>
          <w:rFonts w:ascii="Times New Roman" w:hAnsi="Times New Roman" w:cs="Times New Roman"/>
          <w:sz w:val="24"/>
          <w:szCs w:val="24"/>
        </w:rPr>
      </w:pPr>
      <w:r w:rsidRPr="00AE50D6">
        <w:rPr>
          <w:rFonts w:ascii="Times New Roman" w:hAnsi="Times New Roman" w:cs="Times New Roman"/>
          <w:sz w:val="24"/>
          <w:szCs w:val="24"/>
        </w:rPr>
        <w:t xml:space="preserve">Homes has always </w:t>
      </w:r>
      <w:r w:rsidR="00D01C3D" w:rsidRPr="00AE50D6">
        <w:rPr>
          <w:rFonts w:ascii="Times New Roman" w:hAnsi="Times New Roman" w:cs="Times New Roman"/>
          <w:sz w:val="24"/>
          <w:szCs w:val="24"/>
        </w:rPr>
        <w:t>confronted</w:t>
      </w:r>
      <w:r w:rsidR="00264E1F" w:rsidRPr="00AE50D6">
        <w:rPr>
          <w:rFonts w:ascii="Times New Roman" w:hAnsi="Times New Roman" w:cs="Times New Roman"/>
          <w:sz w:val="24"/>
          <w:szCs w:val="24"/>
        </w:rPr>
        <w:t xml:space="preserve"> </w:t>
      </w:r>
      <w:r w:rsidR="00247CCB" w:rsidRPr="00AE50D6">
        <w:rPr>
          <w:rFonts w:ascii="Times New Roman" w:hAnsi="Times New Roman" w:cs="Times New Roman"/>
          <w:sz w:val="24"/>
          <w:szCs w:val="24"/>
        </w:rPr>
        <w:t xml:space="preserve">assumptions about </w:t>
      </w:r>
      <w:r w:rsidR="00264E1F" w:rsidRPr="00AE50D6">
        <w:rPr>
          <w:rFonts w:ascii="Times New Roman" w:hAnsi="Times New Roman" w:cs="Times New Roman"/>
          <w:sz w:val="24"/>
          <w:szCs w:val="24"/>
        </w:rPr>
        <w:t xml:space="preserve">what women </w:t>
      </w:r>
      <w:r w:rsidR="00BB45C5" w:rsidRPr="00AE50D6">
        <w:rPr>
          <w:rFonts w:ascii="Times New Roman" w:hAnsi="Times New Roman" w:cs="Times New Roman"/>
          <w:sz w:val="24"/>
          <w:szCs w:val="24"/>
        </w:rPr>
        <w:t>are ‘supposed’ to write</w:t>
      </w:r>
      <w:r w:rsidR="00264E1F" w:rsidRPr="00AE50D6">
        <w:rPr>
          <w:rFonts w:ascii="Times New Roman" w:hAnsi="Times New Roman" w:cs="Times New Roman"/>
          <w:sz w:val="24"/>
          <w:szCs w:val="24"/>
        </w:rPr>
        <w:t>.</w:t>
      </w:r>
      <w:r w:rsidRPr="00AE50D6">
        <w:rPr>
          <w:rFonts w:ascii="Times New Roman" w:hAnsi="Times New Roman" w:cs="Times New Roman"/>
          <w:sz w:val="24"/>
          <w:szCs w:val="24"/>
        </w:rPr>
        <w:t xml:space="preserve"> </w:t>
      </w:r>
      <w:r w:rsidR="005E152B" w:rsidRPr="00AE50D6">
        <w:rPr>
          <w:rFonts w:ascii="Times New Roman" w:hAnsi="Times New Roman" w:cs="Times New Roman"/>
          <w:sz w:val="24"/>
          <w:szCs w:val="24"/>
        </w:rPr>
        <w:t xml:space="preserve"> </w:t>
      </w:r>
      <w:r w:rsidR="00247CCB" w:rsidRPr="00AE50D6">
        <w:rPr>
          <w:rFonts w:ascii="Times New Roman" w:hAnsi="Times New Roman" w:cs="Times New Roman"/>
          <w:sz w:val="24"/>
          <w:szCs w:val="24"/>
        </w:rPr>
        <w:t>In</w:t>
      </w:r>
      <w:r w:rsidR="005E152B" w:rsidRPr="00394655">
        <w:rPr>
          <w:rFonts w:ascii="Times New Roman" w:hAnsi="Times New Roman" w:cs="Times New Roman"/>
          <w:sz w:val="24"/>
          <w:szCs w:val="24"/>
        </w:rPr>
        <w:t xml:space="preserve"> </w:t>
      </w:r>
      <w:proofErr w:type="gramStart"/>
      <w:r w:rsidR="005E152B" w:rsidRPr="002C6907">
        <w:rPr>
          <w:rFonts w:ascii="Times New Roman" w:hAnsi="Times New Roman" w:cs="Times New Roman"/>
          <w:i/>
          <w:sz w:val="24"/>
          <w:szCs w:val="24"/>
        </w:rPr>
        <w:t>The</w:t>
      </w:r>
      <w:proofErr w:type="gramEnd"/>
      <w:r w:rsidR="005E152B" w:rsidRPr="002C6907">
        <w:rPr>
          <w:rFonts w:ascii="Times New Roman" w:hAnsi="Times New Roman" w:cs="Times New Roman"/>
          <w:i/>
          <w:sz w:val="24"/>
          <w:szCs w:val="24"/>
        </w:rPr>
        <w:t xml:space="preserve"> End of Alice</w:t>
      </w:r>
      <w:r w:rsidR="005E152B" w:rsidRPr="002C6907">
        <w:rPr>
          <w:rFonts w:ascii="Times New Roman" w:hAnsi="Times New Roman" w:cs="Times New Roman"/>
          <w:sz w:val="24"/>
          <w:szCs w:val="24"/>
        </w:rPr>
        <w:t>,</w:t>
      </w:r>
      <w:r w:rsidR="00247CCB" w:rsidRPr="002C6907">
        <w:rPr>
          <w:rFonts w:ascii="Times New Roman" w:hAnsi="Times New Roman" w:cs="Times New Roman"/>
          <w:sz w:val="24"/>
          <w:szCs w:val="24"/>
        </w:rPr>
        <w:t xml:space="preserve"> for example,</w:t>
      </w:r>
      <w:r w:rsidR="005E152B" w:rsidRPr="002C6907">
        <w:rPr>
          <w:rFonts w:ascii="Times New Roman" w:hAnsi="Times New Roman" w:cs="Times New Roman"/>
          <w:sz w:val="24"/>
          <w:szCs w:val="24"/>
        </w:rPr>
        <w:t xml:space="preserve"> she adopted the perspective of a 53-year-old paedophile in jail</w:t>
      </w:r>
      <w:r w:rsidR="00BA0CE1">
        <w:rPr>
          <w:rFonts w:ascii="Times New Roman" w:hAnsi="Times New Roman" w:cs="Times New Roman"/>
          <w:sz w:val="24"/>
          <w:szCs w:val="24"/>
        </w:rPr>
        <w:t>,</w:t>
      </w:r>
      <w:r w:rsidR="005E152B" w:rsidRPr="002C6907">
        <w:rPr>
          <w:rFonts w:ascii="Times New Roman" w:hAnsi="Times New Roman" w:cs="Times New Roman"/>
          <w:sz w:val="24"/>
          <w:szCs w:val="24"/>
        </w:rPr>
        <w:t xml:space="preserve"> rather than that of either of the</w:t>
      </w:r>
      <w:r w:rsidR="001862E6" w:rsidRPr="00BE7FA4">
        <w:rPr>
          <w:rFonts w:ascii="Times New Roman" w:hAnsi="Times New Roman" w:cs="Times New Roman"/>
          <w:sz w:val="24"/>
          <w:szCs w:val="24"/>
        </w:rPr>
        <w:t xml:space="preserve"> young</w:t>
      </w:r>
      <w:r w:rsidR="005E152B" w:rsidRPr="00BE7FA4">
        <w:rPr>
          <w:rFonts w:ascii="Times New Roman" w:hAnsi="Times New Roman" w:cs="Times New Roman"/>
          <w:sz w:val="24"/>
          <w:szCs w:val="24"/>
        </w:rPr>
        <w:t xml:space="preserve"> female protagonists</w:t>
      </w:r>
      <w:r w:rsidR="00BA0CE1">
        <w:rPr>
          <w:rFonts w:ascii="Times New Roman" w:hAnsi="Times New Roman" w:cs="Times New Roman"/>
          <w:sz w:val="24"/>
          <w:szCs w:val="24"/>
        </w:rPr>
        <w:t>,</w:t>
      </w:r>
      <w:r w:rsidR="00247CCB" w:rsidRPr="00BE7FA4">
        <w:rPr>
          <w:rFonts w:ascii="Times New Roman" w:hAnsi="Times New Roman" w:cs="Times New Roman"/>
          <w:sz w:val="24"/>
          <w:szCs w:val="24"/>
        </w:rPr>
        <w:t xml:space="preserve"> because</w:t>
      </w:r>
      <w:r w:rsidR="005E152B" w:rsidRPr="00BE7FA4">
        <w:rPr>
          <w:rFonts w:ascii="Times New Roman" w:hAnsi="Times New Roman" w:cs="Times New Roman"/>
          <w:sz w:val="24"/>
          <w:szCs w:val="24"/>
        </w:rPr>
        <w:t xml:space="preserve"> </w:t>
      </w:r>
      <w:r w:rsidR="00247CCB" w:rsidRPr="00BE7FA4">
        <w:rPr>
          <w:rFonts w:ascii="Times New Roman" w:hAnsi="Times New Roman" w:cs="Times New Roman"/>
          <w:sz w:val="24"/>
          <w:szCs w:val="24"/>
        </w:rPr>
        <w:t>‘w</w:t>
      </w:r>
      <w:r w:rsidRPr="00BE7FA4">
        <w:rPr>
          <w:rFonts w:ascii="Times New Roman" w:hAnsi="Times New Roman" w:cs="Times New Roman"/>
          <w:sz w:val="24"/>
          <w:szCs w:val="24"/>
        </w:rPr>
        <w:t>omen are not supposed to do things that are not very, very n</w:t>
      </w:r>
      <w:r w:rsidR="005E152B" w:rsidRPr="00BE7FA4">
        <w:rPr>
          <w:rFonts w:ascii="Times New Roman" w:hAnsi="Times New Roman" w:cs="Times New Roman"/>
          <w:sz w:val="24"/>
          <w:szCs w:val="24"/>
        </w:rPr>
        <w:t>ice</w:t>
      </w:r>
      <w:r w:rsidRPr="00BE7FA4">
        <w:rPr>
          <w:rFonts w:ascii="Times New Roman" w:hAnsi="Times New Roman" w:cs="Times New Roman"/>
          <w:sz w:val="24"/>
          <w:szCs w:val="24"/>
        </w:rPr>
        <w:t>’</w:t>
      </w:r>
      <w:r w:rsidR="001862E6" w:rsidRPr="00BE7FA4">
        <w:rPr>
          <w:rFonts w:ascii="Times New Roman" w:hAnsi="Times New Roman" w:cs="Times New Roman"/>
          <w:sz w:val="24"/>
          <w:szCs w:val="24"/>
        </w:rPr>
        <w:t>.</w:t>
      </w:r>
      <w:r w:rsidR="005E152B" w:rsidRPr="00BE7FA4">
        <w:rPr>
          <w:rStyle w:val="EndnoteReference"/>
          <w:rFonts w:ascii="Times New Roman" w:hAnsi="Times New Roman" w:cs="Times New Roman"/>
          <w:sz w:val="24"/>
          <w:szCs w:val="24"/>
        </w:rPr>
        <w:endnoteReference w:id="107"/>
      </w:r>
      <w:r w:rsidR="00707946" w:rsidRPr="00F442B5">
        <w:rPr>
          <w:rFonts w:ascii="Times New Roman" w:hAnsi="Times New Roman" w:cs="Times New Roman"/>
          <w:sz w:val="24"/>
          <w:szCs w:val="24"/>
        </w:rPr>
        <w:t xml:space="preserve"> </w:t>
      </w:r>
      <w:r w:rsidR="005E152B" w:rsidRPr="00BE7FA4">
        <w:rPr>
          <w:rFonts w:ascii="Times New Roman" w:hAnsi="Times New Roman" w:cs="Times New Roman"/>
          <w:i/>
          <w:sz w:val="24"/>
          <w:szCs w:val="24"/>
          <w:shd w:val="clear" w:color="auto" w:fill="FFFFFF"/>
        </w:rPr>
        <w:t xml:space="preserve">May We Be Forgiven </w:t>
      </w:r>
      <w:r w:rsidR="000E0C72" w:rsidRPr="00BE7FA4">
        <w:rPr>
          <w:rFonts w:ascii="Times New Roman" w:hAnsi="Times New Roman" w:cs="Times New Roman"/>
          <w:sz w:val="24"/>
          <w:szCs w:val="24"/>
          <w:shd w:val="clear" w:color="auto" w:fill="FFFFFF"/>
        </w:rPr>
        <w:t xml:space="preserve">marks another stage </w:t>
      </w:r>
      <w:r w:rsidR="00247CCB" w:rsidRPr="00BE7FA4">
        <w:rPr>
          <w:rFonts w:ascii="Times New Roman" w:hAnsi="Times New Roman" w:cs="Times New Roman"/>
          <w:sz w:val="24"/>
          <w:szCs w:val="24"/>
          <w:shd w:val="clear" w:color="auto" w:fill="FFFFFF"/>
        </w:rPr>
        <w:t xml:space="preserve">in </w:t>
      </w:r>
      <w:r w:rsidR="00BA0CE1">
        <w:rPr>
          <w:rFonts w:ascii="Times New Roman" w:hAnsi="Times New Roman" w:cs="Times New Roman"/>
          <w:sz w:val="24"/>
          <w:szCs w:val="24"/>
          <w:shd w:val="clear" w:color="auto" w:fill="FFFFFF"/>
        </w:rPr>
        <w:t>her challenge to</w:t>
      </w:r>
      <w:r w:rsidR="00BB45C5" w:rsidRPr="00AE50D6">
        <w:rPr>
          <w:rFonts w:ascii="Times New Roman" w:hAnsi="Times New Roman" w:cs="Times New Roman"/>
          <w:sz w:val="24"/>
          <w:szCs w:val="24"/>
          <w:shd w:val="clear" w:color="auto" w:fill="FFFFFF"/>
        </w:rPr>
        <w:t xml:space="preserve"> the premise that only </w:t>
      </w:r>
      <w:r w:rsidR="00DD3376" w:rsidRPr="00AE50D6">
        <w:rPr>
          <w:rFonts w:ascii="Times New Roman" w:hAnsi="Times New Roman" w:cs="Times New Roman"/>
          <w:sz w:val="24"/>
          <w:szCs w:val="24"/>
        </w:rPr>
        <w:t>‘male writers ... write broad social novels. The great American novels’.</w:t>
      </w:r>
      <w:r w:rsidR="00707946" w:rsidRPr="00F442B5">
        <w:rPr>
          <w:rStyle w:val="EndnoteReference"/>
          <w:rFonts w:ascii="Times New Roman" w:hAnsi="Times New Roman" w:cs="Times New Roman"/>
          <w:sz w:val="24"/>
          <w:szCs w:val="24"/>
        </w:rPr>
        <w:endnoteReference w:id="108"/>
      </w:r>
      <w:r w:rsidR="00DD3376" w:rsidRPr="00BE7FA4">
        <w:rPr>
          <w:rFonts w:ascii="Times New Roman" w:hAnsi="Times New Roman" w:cs="Times New Roman"/>
          <w:sz w:val="24"/>
          <w:szCs w:val="24"/>
          <w:shd w:val="clear" w:color="auto" w:fill="FFFFFF"/>
        </w:rPr>
        <w:t xml:space="preserve"> </w:t>
      </w:r>
      <w:r w:rsidR="00580B85" w:rsidRPr="00BE7FA4">
        <w:rPr>
          <w:rFonts w:ascii="Times New Roman" w:hAnsi="Times New Roman" w:cs="Times New Roman"/>
          <w:sz w:val="24"/>
          <w:szCs w:val="24"/>
        </w:rPr>
        <w:t>And yet</w:t>
      </w:r>
      <w:r w:rsidR="00DD3376" w:rsidRPr="00BE7FA4">
        <w:rPr>
          <w:rFonts w:ascii="Times New Roman" w:hAnsi="Times New Roman" w:cs="Times New Roman"/>
          <w:sz w:val="24"/>
          <w:szCs w:val="24"/>
        </w:rPr>
        <w:t xml:space="preserve"> Homes is not </w:t>
      </w:r>
      <w:r w:rsidR="00D01C3D" w:rsidRPr="00AE50D6">
        <w:rPr>
          <w:rFonts w:ascii="Times New Roman" w:hAnsi="Times New Roman" w:cs="Times New Roman"/>
          <w:sz w:val="24"/>
          <w:szCs w:val="24"/>
        </w:rPr>
        <w:t xml:space="preserve">‘passing’ as a writer of </w:t>
      </w:r>
      <w:r w:rsidR="00D01C3D" w:rsidRPr="00AE50D6">
        <w:rPr>
          <w:rFonts w:ascii="Times New Roman" w:hAnsi="Times New Roman" w:cs="Times New Roman"/>
          <w:sz w:val="24"/>
          <w:szCs w:val="24"/>
        </w:rPr>
        <w:lastRenderedPageBreak/>
        <w:t>‘guy books’,</w:t>
      </w:r>
      <w:r w:rsidR="00DD3376" w:rsidRPr="00AE50D6">
        <w:rPr>
          <w:rFonts w:ascii="Times New Roman" w:hAnsi="Times New Roman" w:cs="Times New Roman"/>
          <w:sz w:val="24"/>
          <w:szCs w:val="24"/>
        </w:rPr>
        <w:t xml:space="preserve"> </w:t>
      </w:r>
      <w:r w:rsidR="00580B85" w:rsidRPr="00AE50D6">
        <w:rPr>
          <w:rFonts w:ascii="Times New Roman" w:hAnsi="Times New Roman" w:cs="Times New Roman"/>
          <w:sz w:val="24"/>
          <w:szCs w:val="24"/>
        </w:rPr>
        <w:t>nor even</w:t>
      </w:r>
      <w:r w:rsidR="00DD3376" w:rsidRPr="00AE50D6">
        <w:rPr>
          <w:rFonts w:ascii="Times New Roman" w:hAnsi="Times New Roman" w:cs="Times New Roman"/>
          <w:sz w:val="24"/>
          <w:szCs w:val="24"/>
        </w:rPr>
        <w:t xml:space="preserve"> attempting (as Franzen </w:t>
      </w:r>
      <w:r w:rsidR="00580B85" w:rsidRPr="00AE50D6">
        <w:rPr>
          <w:rFonts w:ascii="Times New Roman" w:hAnsi="Times New Roman" w:cs="Times New Roman"/>
          <w:sz w:val="24"/>
          <w:szCs w:val="24"/>
        </w:rPr>
        <w:t xml:space="preserve">thinks he is) </w:t>
      </w:r>
      <w:r w:rsidR="00356EA4" w:rsidRPr="00AE50D6">
        <w:rPr>
          <w:rFonts w:ascii="Times New Roman" w:hAnsi="Times New Roman" w:cs="Times New Roman"/>
          <w:sz w:val="24"/>
          <w:szCs w:val="24"/>
        </w:rPr>
        <w:t xml:space="preserve">to overcome ‘the sexual division of </w:t>
      </w:r>
      <w:proofErr w:type="spellStart"/>
      <w:r w:rsidR="00356EA4" w:rsidRPr="00AE50D6">
        <w:rPr>
          <w:rFonts w:ascii="Times New Roman" w:hAnsi="Times New Roman" w:cs="Times New Roman"/>
          <w:sz w:val="24"/>
          <w:szCs w:val="24"/>
        </w:rPr>
        <w:t>labor</w:t>
      </w:r>
      <w:proofErr w:type="spellEnd"/>
      <w:r w:rsidR="00356EA4" w:rsidRPr="00AE50D6">
        <w:rPr>
          <w:rFonts w:ascii="Times New Roman" w:hAnsi="Times New Roman" w:cs="Times New Roman"/>
          <w:sz w:val="24"/>
          <w:szCs w:val="24"/>
        </w:rPr>
        <w:t xml:space="preserve"> in American fiction’.</w:t>
      </w:r>
      <w:r w:rsidR="00707946" w:rsidRPr="00F442B5">
        <w:rPr>
          <w:rStyle w:val="EndnoteReference"/>
          <w:rFonts w:ascii="Times New Roman" w:hAnsi="Times New Roman" w:cs="Times New Roman"/>
          <w:sz w:val="24"/>
          <w:szCs w:val="24"/>
        </w:rPr>
        <w:endnoteReference w:id="109"/>
      </w:r>
      <w:r w:rsidR="00356EA4" w:rsidRPr="00BE7FA4">
        <w:rPr>
          <w:rFonts w:ascii="Times New Roman" w:hAnsi="Times New Roman" w:cs="Times New Roman"/>
          <w:sz w:val="24"/>
          <w:szCs w:val="24"/>
        </w:rPr>
        <w:t xml:space="preserve"> </w:t>
      </w:r>
      <w:r w:rsidR="000E0C72" w:rsidRPr="00BE7FA4">
        <w:rPr>
          <w:rFonts w:ascii="Times New Roman" w:hAnsi="Times New Roman" w:cs="Times New Roman"/>
          <w:sz w:val="24"/>
          <w:szCs w:val="24"/>
        </w:rPr>
        <w:t xml:space="preserve">Rather, just as </w:t>
      </w:r>
      <w:r w:rsidR="000E0C72" w:rsidRPr="00BE7FA4">
        <w:rPr>
          <w:rFonts w:ascii="Times New Roman" w:hAnsi="Times New Roman" w:cs="Times New Roman"/>
          <w:i/>
          <w:sz w:val="24"/>
          <w:szCs w:val="24"/>
        </w:rPr>
        <w:t>The End of Alice</w:t>
      </w:r>
      <w:r w:rsidR="000E0C72" w:rsidRPr="00AE50D6">
        <w:rPr>
          <w:rFonts w:ascii="Times New Roman" w:hAnsi="Times New Roman" w:cs="Times New Roman"/>
          <w:sz w:val="24"/>
          <w:szCs w:val="24"/>
        </w:rPr>
        <w:t xml:space="preserve"> challenged us to reread</w:t>
      </w:r>
      <w:r w:rsidR="00580B85" w:rsidRPr="00AE50D6">
        <w:rPr>
          <w:rFonts w:ascii="Times New Roman" w:hAnsi="Times New Roman" w:cs="Times New Roman"/>
          <w:sz w:val="24"/>
          <w:szCs w:val="24"/>
        </w:rPr>
        <w:t xml:space="preserve"> works like</w:t>
      </w:r>
      <w:r w:rsidR="000E0C72" w:rsidRPr="00AE50D6">
        <w:rPr>
          <w:rFonts w:ascii="Times New Roman" w:hAnsi="Times New Roman" w:cs="Times New Roman"/>
          <w:sz w:val="24"/>
          <w:szCs w:val="24"/>
        </w:rPr>
        <w:t xml:space="preserve"> </w:t>
      </w:r>
      <w:r w:rsidR="000E0C72" w:rsidRPr="00AE50D6">
        <w:rPr>
          <w:rFonts w:ascii="Times New Roman" w:hAnsi="Times New Roman" w:cs="Times New Roman"/>
          <w:i/>
          <w:sz w:val="24"/>
          <w:szCs w:val="24"/>
        </w:rPr>
        <w:t>Lolita</w:t>
      </w:r>
      <w:r w:rsidR="000E0C72" w:rsidRPr="00AE50D6">
        <w:rPr>
          <w:rFonts w:ascii="Times New Roman" w:hAnsi="Times New Roman" w:cs="Times New Roman"/>
          <w:sz w:val="24"/>
          <w:szCs w:val="24"/>
        </w:rPr>
        <w:t>,</w:t>
      </w:r>
      <w:r w:rsidR="00356EA4" w:rsidRPr="00AE50D6">
        <w:rPr>
          <w:rFonts w:ascii="Times New Roman" w:hAnsi="Times New Roman" w:cs="Times New Roman"/>
          <w:sz w:val="24"/>
          <w:szCs w:val="24"/>
        </w:rPr>
        <w:t xml:space="preserve"> </w:t>
      </w:r>
      <w:r w:rsidR="00356EA4" w:rsidRPr="00AE50D6">
        <w:rPr>
          <w:rFonts w:ascii="Times New Roman" w:hAnsi="Times New Roman" w:cs="Times New Roman"/>
          <w:i/>
          <w:sz w:val="24"/>
          <w:szCs w:val="24"/>
          <w:shd w:val="clear" w:color="auto" w:fill="FFFFFF"/>
        </w:rPr>
        <w:t>May We Be Forgiven</w:t>
      </w:r>
      <w:r w:rsidR="000E0C72" w:rsidRPr="00AE50D6">
        <w:rPr>
          <w:rFonts w:ascii="Times New Roman" w:hAnsi="Times New Roman" w:cs="Times New Roman"/>
          <w:sz w:val="24"/>
          <w:szCs w:val="24"/>
          <w:shd w:val="clear" w:color="auto" w:fill="FFFFFF"/>
        </w:rPr>
        <w:t xml:space="preserve"> brings the whole ‘</w:t>
      </w:r>
      <w:r w:rsidR="00356EA4" w:rsidRPr="00AE50D6">
        <w:rPr>
          <w:rFonts w:ascii="Times New Roman" w:hAnsi="Times New Roman" w:cs="Times New Roman"/>
          <w:sz w:val="24"/>
          <w:szCs w:val="24"/>
          <w:shd w:val="clear" w:color="auto" w:fill="FFFFFF"/>
        </w:rPr>
        <w:t>Great Literary American Novel Syndrome’</w:t>
      </w:r>
      <w:r w:rsidR="000E0C72" w:rsidRPr="00394655">
        <w:rPr>
          <w:rFonts w:ascii="Times New Roman" w:hAnsi="Times New Roman" w:cs="Times New Roman"/>
          <w:sz w:val="24"/>
          <w:szCs w:val="24"/>
          <w:shd w:val="clear" w:color="auto" w:fill="FFFFFF"/>
        </w:rPr>
        <w:t xml:space="preserve"> into sharp relief.</w:t>
      </w:r>
      <w:r w:rsidR="00707946" w:rsidRPr="00F442B5">
        <w:rPr>
          <w:rStyle w:val="EndnoteReference"/>
          <w:rFonts w:ascii="Times New Roman" w:hAnsi="Times New Roman" w:cs="Times New Roman"/>
          <w:sz w:val="24"/>
          <w:szCs w:val="24"/>
          <w:shd w:val="clear" w:color="auto" w:fill="FFFFFF"/>
        </w:rPr>
        <w:endnoteReference w:id="110"/>
      </w:r>
    </w:p>
    <w:p w14:paraId="7B01541B" w14:textId="3C392422" w:rsidR="00E2368C" w:rsidRDefault="00356EA4" w:rsidP="00F442B5">
      <w:pPr>
        <w:spacing w:after="0" w:line="480" w:lineRule="auto"/>
        <w:rPr>
          <w:rFonts w:ascii="Times New Roman" w:hAnsi="Times New Roman" w:cs="Times New Roman"/>
          <w:sz w:val="24"/>
          <w:szCs w:val="24"/>
        </w:rPr>
      </w:pPr>
      <w:r w:rsidRPr="00AE50D6">
        <w:rPr>
          <w:rFonts w:ascii="Times New Roman" w:hAnsi="Times New Roman" w:cs="Times New Roman"/>
          <w:color w:val="000000"/>
          <w:sz w:val="24"/>
          <w:szCs w:val="24"/>
        </w:rPr>
        <w:tab/>
      </w:r>
      <w:r w:rsidR="000E0C72" w:rsidRPr="00AE50D6">
        <w:rPr>
          <w:rFonts w:ascii="Times New Roman" w:hAnsi="Times New Roman" w:cs="Times New Roman"/>
          <w:color w:val="000000"/>
          <w:sz w:val="24"/>
          <w:szCs w:val="24"/>
        </w:rPr>
        <w:t xml:space="preserve">On the face of it, </w:t>
      </w:r>
      <w:r w:rsidRPr="00AE50D6">
        <w:rPr>
          <w:rFonts w:ascii="Times New Roman" w:hAnsi="Times New Roman" w:cs="Times New Roman"/>
          <w:color w:val="000000"/>
          <w:sz w:val="24"/>
          <w:szCs w:val="24"/>
        </w:rPr>
        <w:t>Harold</w:t>
      </w:r>
      <w:r w:rsidR="000E0C72" w:rsidRPr="00AE50D6">
        <w:rPr>
          <w:rFonts w:ascii="Times New Roman" w:hAnsi="Times New Roman" w:cs="Times New Roman"/>
          <w:color w:val="000000"/>
          <w:sz w:val="24"/>
          <w:szCs w:val="24"/>
        </w:rPr>
        <w:t xml:space="preserve"> is a familiar figure from GAN mythology. He</w:t>
      </w:r>
      <w:r w:rsidRPr="00AE50D6">
        <w:rPr>
          <w:rFonts w:ascii="Times New Roman" w:hAnsi="Times New Roman" w:cs="Times New Roman"/>
          <w:color w:val="000000"/>
          <w:sz w:val="24"/>
          <w:szCs w:val="24"/>
        </w:rPr>
        <w:t xml:space="preserve"> has spent fifteen years working on his book, dragging around </w:t>
      </w:r>
      <w:r w:rsidR="00756A2D" w:rsidRPr="00394655">
        <w:rPr>
          <w:rFonts w:ascii="Times New Roman" w:hAnsi="Times New Roman" w:cs="Times New Roman"/>
          <w:color w:val="000000"/>
          <w:sz w:val="24"/>
          <w:szCs w:val="24"/>
        </w:rPr>
        <w:t xml:space="preserve">a </w:t>
      </w:r>
      <w:r w:rsidRPr="002C6907">
        <w:rPr>
          <w:rFonts w:ascii="Times New Roman" w:hAnsi="Times New Roman" w:cs="Times New Roman"/>
          <w:color w:val="000000"/>
          <w:sz w:val="24"/>
          <w:szCs w:val="24"/>
        </w:rPr>
        <w:t>canvas bag containing a ‘thirteen-</w:t>
      </w:r>
      <w:proofErr w:type="gramStart"/>
      <w:r w:rsidRPr="002C6907">
        <w:rPr>
          <w:rFonts w:ascii="Times New Roman" w:hAnsi="Times New Roman" w:cs="Times New Roman"/>
          <w:color w:val="000000"/>
          <w:sz w:val="24"/>
          <w:szCs w:val="24"/>
        </w:rPr>
        <w:t>hundred page</w:t>
      </w:r>
      <w:proofErr w:type="gramEnd"/>
      <w:r w:rsidRPr="002C6907">
        <w:rPr>
          <w:rFonts w:ascii="Times New Roman" w:hAnsi="Times New Roman" w:cs="Times New Roman"/>
          <w:color w:val="000000"/>
          <w:sz w:val="24"/>
          <w:szCs w:val="24"/>
        </w:rPr>
        <w:t xml:space="preserve"> manuscript, covered with an elaborate system of Post-its and flags that s</w:t>
      </w:r>
      <w:r w:rsidRPr="00BE7FA4">
        <w:rPr>
          <w:rFonts w:ascii="Times New Roman" w:hAnsi="Times New Roman" w:cs="Times New Roman"/>
          <w:color w:val="000000"/>
          <w:sz w:val="24"/>
          <w:szCs w:val="24"/>
        </w:rPr>
        <w:t>eem entirely undecipherable’.</w:t>
      </w:r>
      <w:r w:rsidR="00707946" w:rsidRPr="00F442B5">
        <w:rPr>
          <w:rStyle w:val="EndnoteReference"/>
          <w:rFonts w:ascii="Times New Roman" w:hAnsi="Times New Roman" w:cs="Times New Roman"/>
          <w:color w:val="000000"/>
          <w:sz w:val="24"/>
          <w:szCs w:val="24"/>
        </w:rPr>
        <w:endnoteReference w:id="111"/>
      </w:r>
      <w:r w:rsidR="00756A2D" w:rsidRPr="00BE7FA4">
        <w:rPr>
          <w:rFonts w:ascii="Times New Roman" w:hAnsi="Times New Roman" w:cs="Times New Roman"/>
          <w:color w:val="000000"/>
          <w:sz w:val="24"/>
          <w:szCs w:val="24"/>
        </w:rPr>
        <w:t xml:space="preserve"> We can think of many similar figures</w:t>
      </w:r>
      <w:r w:rsidR="00817A80" w:rsidRPr="00BE7FA4">
        <w:rPr>
          <w:rFonts w:ascii="Times New Roman" w:hAnsi="Times New Roman" w:cs="Times New Roman"/>
          <w:color w:val="000000"/>
          <w:sz w:val="24"/>
          <w:szCs w:val="24"/>
        </w:rPr>
        <w:t>. R</w:t>
      </w:r>
      <w:r w:rsidR="00756A2D" w:rsidRPr="00BE7FA4">
        <w:rPr>
          <w:rFonts w:ascii="Times New Roman" w:hAnsi="Times New Roman" w:cs="Times New Roman"/>
          <w:color w:val="000000"/>
          <w:sz w:val="24"/>
          <w:szCs w:val="24"/>
        </w:rPr>
        <w:t>ecent examples include</w:t>
      </w:r>
      <w:r w:rsidR="00817A80" w:rsidRPr="00AE50D6">
        <w:rPr>
          <w:rFonts w:ascii="Times New Roman" w:hAnsi="Times New Roman" w:cs="Times New Roman"/>
          <w:color w:val="000000"/>
          <w:sz w:val="24"/>
          <w:szCs w:val="24"/>
        </w:rPr>
        <w:t>:</w:t>
      </w:r>
      <w:r w:rsidR="00B018BF" w:rsidRPr="00AE50D6">
        <w:rPr>
          <w:rFonts w:ascii="Times New Roman" w:hAnsi="Times New Roman" w:cs="Times New Roman"/>
          <w:color w:val="000000"/>
          <w:sz w:val="24"/>
          <w:szCs w:val="24"/>
        </w:rPr>
        <w:t xml:space="preserve"> </w:t>
      </w:r>
      <w:r w:rsidR="007B3B5C" w:rsidRPr="00AE50D6">
        <w:rPr>
          <w:rFonts w:ascii="Times New Roman" w:hAnsi="Times New Roman" w:cs="Times New Roman"/>
          <w:color w:val="000000"/>
          <w:sz w:val="24"/>
          <w:szCs w:val="24"/>
        </w:rPr>
        <w:t>a schoolteacher</w:t>
      </w:r>
      <w:r w:rsidR="00B018BF" w:rsidRPr="00AE50D6">
        <w:rPr>
          <w:rFonts w:ascii="Times New Roman" w:hAnsi="Times New Roman" w:cs="Times New Roman"/>
          <w:color w:val="000000"/>
          <w:sz w:val="24"/>
          <w:szCs w:val="24"/>
        </w:rPr>
        <w:t xml:space="preserve"> who keeps his novel in two large manuscript boxes in the boot of his car</w:t>
      </w:r>
      <w:r w:rsidR="007B3B5C" w:rsidRPr="00AE50D6">
        <w:rPr>
          <w:rFonts w:ascii="Times New Roman" w:hAnsi="Times New Roman" w:cs="Times New Roman"/>
          <w:color w:val="000000"/>
          <w:sz w:val="24"/>
          <w:szCs w:val="24"/>
        </w:rPr>
        <w:t xml:space="preserve"> (the 2004 movie </w:t>
      </w:r>
      <w:r w:rsidR="007B3B5C" w:rsidRPr="00394655">
        <w:rPr>
          <w:rFonts w:ascii="Times New Roman" w:hAnsi="Times New Roman" w:cs="Times New Roman"/>
          <w:i/>
          <w:color w:val="000000"/>
          <w:sz w:val="24"/>
          <w:szCs w:val="24"/>
        </w:rPr>
        <w:t>Sideways</w:t>
      </w:r>
      <w:r w:rsidR="00817A80" w:rsidRPr="002C6907">
        <w:rPr>
          <w:rFonts w:ascii="Times New Roman" w:hAnsi="Times New Roman" w:cs="Times New Roman"/>
          <w:color w:val="000000"/>
          <w:sz w:val="24"/>
          <w:szCs w:val="24"/>
        </w:rPr>
        <w:t>);</w:t>
      </w:r>
      <w:r w:rsidR="007B3B5C" w:rsidRPr="002C6907">
        <w:rPr>
          <w:rFonts w:ascii="Times New Roman" w:hAnsi="Times New Roman" w:cs="Times New Roman"/>
          <w:color w:val="000000"/>
          <w:sz w:val="24"/>
          <w:szCs w:val="24"/>
        </w:rPr>
        <w:t xml:space="preserve"> a baker </w:t>
      </w:r>
      <w:r w:rsidR="00756A2D" w:rsidRPr="002C6907">
        <w:rPr>
          <w:rFonts w:ascii="Times New Roman" w:hAnsi="Times New Roman" w:cs="Times New Roman"/>
          <w:color w:val="000000"/>
          <w:sz w:val="24"/>
          <w:szCs w:val="24"/>
        </w:rPr>
        <w:t xml:space="preserve">who refuses to be separated from his ‘collection of worn notebooks, legal pads, typing papers, all of it </w:t>
      </w:r>
      <w:r w:rsidR="007B3B5C" w:rsidRPr="00BE7FA4">
        <w:rPr>
          <w:rFonts w:ascii="Times New Roman" w:hAnsi="Times New Roman" w:cs="Times New Roman"/>
          <w:color w:val="000000"/>
          <w:sz w:val="24"/>
          <w:szCs w:val="24"/>
        </w:rPr>
        <w:t>s</w:t>
      </w:r>
      <w:r w:rsidR="00756A2D" w:rsidRPr="00BE7FA4">
        <w:rPr>
          <w:rFonts w:ascii="Times New Roman" w:hAnsi="Times New Roman" w:cs="Times New Roman"/>
          <w:color w:val="000000"/>
          <w:sz w:val="24"/>
          <w:szCs w:val="24"/>
        </w:rPr>
        <w:t>cribbled on and marked up, bound into a single passage with elastic b</w:t>
      </w:r>
      <w:r w:rsidR="00D01C3D" w:rsidRPr="00BE7FA4">
        <w:rPr>
          <w:rFonts w:ascii="Times New Roman" w:hAnsi="Times New Roman" w:cs="Times New Roman"/>
          <w:color w:val="000000"/>
          <w:sz w:val="24"/>
          <w:szCs w:val="24"/>
        </w:rPr>
        <w:t>ike</w:t>
      </w:r>
      <w:r w:rsidR="00756A2D" w:rsidRPr="00BE7FA4">
        <w:rPr>
          <w:rFonts w:ascii="Times New Roman" w:hAnsi="Times New Roman" w:cs="Times New Roman"/>
          <w:color w:val="000000"/>
          <w:sz w:val="24"/>
          <w:szCs w:val="24"/>
        </w:rPr>
        <w:t xml:space="preserve"> cords’</w:t>
      </w:r>
      <w:r w:rsidR="007B3B5C" w:rsidRPr="00BE7FA4">
        <w:rPr>
          <w:rFonts w:ascii="Times New Roman" w:hAnsi="Times New Roman" w:cs="Times New Roman"/>
          <w:color w:val="000000"/>
          <w:sz w:val="24"/>
          <w:szCs w:val="24"/>
        </w:rPr>
        <w:t xml:space="preserve"> (Tracy Letts’s 2010 play </w:t>
      </w:r>
      <w:r w:rsidR="007B3B5C" w:rsidRPr="00BE7FA4">
        <w:rPr>
          <w:rFonts w:ascii="Times New Roman" w:hAnsi="Times New Roman" w:cs="Times New Roman"/>
          <w:i/>
          <w:color w:val="000000"/>
          <w:sz w:val="24"/>
          <w:szCs w:val="24"/>
        </w:rPr>
        <w:t>Superior Donuts</w:t>
      </w:r>
      <w:r w:rsidR="007B3B5C" w:rsidRPr="00BE7FA4">
        <w:rPr>
          <w:rFonts w:ascii="Times New Roman" w:hAnsi="Times New Roman" w:cs="Times New Roman"/>
          <w:color w:val="000000"/>
          <w:sz w:val="24"/>
          <w:szCs w:val="24"/>
        </w:rPr>
        <w:t>)</w:t>
      </w:r>
      <w:r w:rsidR="00817A80" w:rsidRPr="00BE7FA4">
        <w:rPr>
          <w:rFonts w:ascii="Times New Roman" w:hAnsi="Times New Roman" w:cs="Times New Roman"/>
          <w:color w:val="000000"/>
          <w:sz w:val="24"/>
          <w:szCs w:val="24"/>
        </w:rPr>
        <w:t>;</w:t>
      </w:r>
      <w:r w:rsidR="00756A2D" w:rsidRPr="00BE7FA4">
        <w:rPr>
          <w:rFonts w:ascii="Times New Roman" w:hAnsi="Times New Roman" w:cs="Times New Roman"/>
          <w:color w:val="000000"/>
          <w:sz w:val="24"/>
          <w:szCs w:val="24"/>
        </w:rPr>
        <w:t xml:space="preserve"> or</w:t>
      </w:r>
      <w:r w:rsidR="007B3B5C" w:rsidRPr="00BE7FA4">
        <w:rPr>
          <w:rFonts w:ascii="Times New Roman" w:hAnsi="Times New Roman" w:cs="Times New Roman"/>
          <w:color w:val="000000"/>
          <w:sz w:val="24"/>
          <w:szCs w:val="24"/>
        </w:rPr>
        <w:t xml:space="preserve">, closest to Harold, a </w:t>
      </w:r>
      <w:r w:rsidR="00756A2D" w:rsidRPr="00BE7FA4">
        <w:rPr>
          <w:rFonts w:ascii="Times New Roman" w:hAnsi="Times New Roman" w:cs="Times New Roman"/>
          <w:sz w:val="24"/>
          <w:szCs w:val="24"/>
        </w:rPr>
        <w:t xml:space="preserve">historian with a ‘beige metal file cabinet’ </w:t>
      </w:r>
      <w:r w:rsidR="001862E6" w:rsidRPr="00BE7FA4">
        <w:rPr>
          <w:rFonts w:ascii="Times New Roman" w:hAnsi="Times New Roman" w:cs="Times New Roman"/>
          <w:sz w:val="24"/>
          <w:szCs w:val="24"/>
        </w:rPr>
        <w:t>containing</w:t>
      </w:r>
      <w:r w:rsidR="00756A2D" w:rsidRPr="00BE7FA4">
        <w:rPr>
          <w:rFonts w:ascii="Times New Roman" w:hAnsi="Times New Roman" w:cs="Times New Roman"/>
          <w:sz w:val="24"/>
          <w:szCs w:val="24"/>
        </w:rPr>
        <w:t xml:space="preserve"> ‘the makings of his </w:t>
      </w:r>
      <w:proofErr w:type="spellStart"/>
      <w:r w:rsidR="00756A2D" w:rsidRPr="00BE7FA4">
        <w:rPr>
          <w:rFonts w:ascii="Times New Roman" w:hAnsi="Times New Roman" w:cs="Times New Roman"/>
          <w:sz w:val="24"/>
          <w:szCs w:val="24"/>
        </w:rPr>
        <w:t>multivolumed</w:t>
      </w:r>
      <w:proofErr w:type="spellEnd"/>
      <w:r w:rsidR="00756A2D" w:rsidRPr="00BE7FA4">
        <w:rPr>
          <w:rFonts w:ascii="Times New Roman" w:hAnsi="Times New Roman" w:cs="Times New Roman"/>
          <w:sz w:val="24"/>
          <w:szCs w:val="24"/>
        </w:rPr>
        <w:t xml:space="preserve"> history of Rockford, Illinois, a work that would be unprecedented in scale and am</w:t>
      </w:r>
      <w:r w:rsidR="007B3B5C" w:rsidRPr="00BE7FA4">
        <w:rPr>
          <w:rFonts w:ascii="Times New Roman" w:hAnsi="Times New Roman" w:cs="Times New Roman"/>
          <w:sz w:val="24"/>
          <w:szCs w:val="24"/>
        </w:rPr>
        <w:t>bition (he hoped, on good days)</w:t>
      </w:r>
      <w:r w:rsidR="00756A2D" w:rsidRPr="00BE7FA4">
        <w:rPr>
          <w:rFonts w:ascii="Times New Roman" w:hAnsi="Times New Roman" w:cs="Times New Roman"/>
          <w:sz w:val="24"/>
          <w:szCs w:val="24"/>
        </w:rPr>
        <w:t>’</w:t>
      </w:r>
      <w:r w:rsidR="007B3B5C" w:rsidRPr="00BE7FA4">
        <w:rPr>
          <w:rFonts w:ascii="Times New Roman" w:hAnsi="Times New Roman" w:cs="Times New Roman"/>
          <w:sz w:val="24"/>
          <w:szCs w:val="24"/>
        </w:rPr>
        <w:t xml:space="preserve"> (</w:t>
      </w:r>
      <w:r w:rsidR="007B3B5C" w:rsidRPr="00BE7FA4">
        <w:rPr>
          <w:rFonts w:ascii="Times New Roman" w:hAnsi="Times New Roman" w:cs="Times New Roman"/>
          <w:color w:val="000000"/>
          <w:sz w:val="24"/>
          <w:szCs w:val="24"/>
        </w:rPr>
        <w:t xml:space="preserve">Jennifer Egan’s </w:t>
      </w:r>
      <w:r w:rsidR="007B3B5C" w:rsidRPr="00BE7FA4">
        <w:rPr>
          <w:rFonts w:ascii="Times New Roman" w:hAnsi="Times New Roman" w:cs="Times New Roman"/>
          <w:i/>
          <w:color w:val="000000"/>
          <w:sz w:val="24"/>
          <w:szCs w:val="24"/>
        </w:rPr>
        <w:t>Look at Me</w:t>
      </w:r>
      <w:r w:rsidR="007B3B5C" w:rsidRPr="00BE7FA4">
        <w:rPr>
          <w:rFonts w:ascii="Times New Roman" w:hAnsi="Times New Roman" w:cs="Times New Roman"/>
          <w:color w:val="000000"/>
          <w:sz w:val="24"/>
          <w:szCs w:val="24"/>
        </w:rPr>
        <w:t>).</w:t>
      </w:r>
      <w:r w:rsidR="007B3B5C" w:rsidRPr="00BE7FA4">
        <w:rPr>
          <w:rStyle w:val="EndnoteReference"/>
          <w:rFonts w:ascii="Times New Roman" w:hAnsi="Times New Roman" w:cs="Times New Roman"/>
          <w:color w:val="000000"/>
          <w:sz w:val="24"/>
          <w:szCs w:val="24"/>
        </w:rPr>
        <w:endnoteReference w:id="112"/>
      </w:r>
      <w:r w:rsidR="007B3B5C" w:rsidRPr="00BE7FA4">
        <w:rPr>
          <w:rFonts w:ascii="Times New Roman" w:hAnsi="Times New Roman" w:cs="Times New Roman"/>
          <w:color w:val="000000"/>
          <w:sz w:val="24"/>
          <w:szCs w:val="24"/>
        </w:rPr>
        <w:t xml:space="preserve"> </w:t>
      </w:r>
      <w:r w:rsidR="001862E6" w:rsidRPr="00BE7FA4">
        <w:rPr>
          <w:rFonts w:ascii="Times New Roman" w:hAnsi="Times New Roman" w:cs="Times New Roman"/>
          <w:color w:val="000000"/>
          <w:sz w:val="24"/>
          <w:szCs w:val="24"/>
        </w:rPr>
        <w:t>These hopeful</w:t>
      </w:r>
      <w:r w:rsidR="00817A80" w:rsidRPr="00BE7FA4">
        <w:rPr>
          <w:rFonts w:ascii="Times New Roman" w:hAnsi="Times New Roman" w:cs="Times New Roman"/>
          <w:color w:val="000000"/>
          <w:sz w:val="24"/>
          <w:szCs w:val="24"/>
        </w:rPr>
        <w:t xml:space="preserve"> if shambolic</w:t>
      </w:r>
      <w:r w:rsidR="001862E6" w:rsidRPr="00AE50D6">
        <w:rPr>
          <w:rFonts w:ascii="Times New Roman" w:hAnsi="Times New Roman" w:cs="Times New Roman"/>
          <w:color w:val="000000"/>
          <w:sz w:val="24"/>
          <w:szCs w:val="24"/>
        </w:rPr>
        <w:t xml:space="preserve"> authors are</w:t>
      </w:r>
      <w:r w:rsidR="00D01C3D" w:rsidRPr="00AE50D6">
        <w:rPr>
          <w:rFonts w:ascii="Times New Roman" w:hAnsi="Times New Roman" w:cs="Times New Roman"/>
          <w:color w:val="000000"/>
          <w:sz w:val="24"/>
          <w:szCs w:val="24"/>
        </w:rPr>
        <w:t xml:space="preserve"> themselves</w:t>
      </w:r>
      <w:r w:rsidR="001862E6" w:rsidRPr="00AE50D6">
        <w:rPr>
          <w:rFonts w:ascii="Times New Roman" w:hAnsi="Times New Roman" w:cs="Times New Roman"/>
          <w:color w:val="000000"/>
          <w:sz w:val="24"/>
          <w:szCs w:val="24"/>
        </w:rPr>
        <w:t xml:space="preserve"> </w:t>
      </w:r>
      <w:r w:rsidR="007B3B5C" w:rsidRPr="00AE50D6">
        <w:rPr>
          <w:rFonts w:ascii="Times New Roman" w:hAnsi="Times New Roman" w:cs="Times New Roman"/>
          <w:color w:val="000000"/>
          <w:sz w:val="24"/>
          <w:szCs w:val="24"/>
        </w:rPr>
        <w:t xml:space="preserve">descendants of </w:t>
      </w:r>
      <w:r w:rsidRPr="00AE50D6">
        <w:rPr>
          <w:rFonts w:ascii="Times New Roman" w:hAnsi="Times New Roman" w:cs="Times New Roman"/>
          <w:sz w:val="24"/>
          <w:szCs w:val="24"/>
        </w:rPr>
        <w:t>DeLillo’s</w:t>
      </w:r>
      <w:r w:rsidR="001E38F7">
        <w:rPr>
          <w:rFonts w:ascii="Times New Roman" w:hAnsi="Times New Roman" w:cs="Times New Roman"/>
          <w:sz w:val="24"/>
          <w:szCs w:val="24"/>
        </w:rPr>
        <w:t xml:space="preserve"> ubiquitous</w:t>
      </w:r>
      <w:r w:rsidRPr="00AE50D6">
        <w:rPr>
          <w:rFonts w:ascii="Times New Roman" w:hAnsi="Times New Roman" w:cs="Times New Roman"/>
          <w:sz w:val="24"/>
          <w:szCs w:val="24"/>
        </w:rPr>
        <w:t xml:space="preserve"> men in small rooms: Jack Gladney, from </w:t>
      </w:r>
      <w:r w:rsidRPr="00394655">
        <w:rPr>
          <w:rFonts w:ascii="Times New Roman" w:hAnsi="Times New Roman" w:cs="Times New Roman"/>
          <w:i/>
          <w:sz w:val="24"/>
          <w:szCs w:val="24"/>
        </w:rPr>
        <w:t>White Noise</w:t>
      </w:r>
      <w:r w:rsidRPr="002C6907">
        <w:rPr>
          <w:rFonts w:ascii="Times New Roman" w:hAnsi="Times New Roman" w:cs="Times New Roman"/>
          <w:sz w:val="24"/>
          <w:szCs w:val="24"/>
        </w:rPr>
        <w:t xml:space="preserve">, a ‘harmless, ageing, indistinct’ guy who finds Hitler a ‘fine, solid, dependable’ object of study; Nicholas Branch, from </w:t>
      </w:r>
      <w:r w:rsidRPr="002C6907">
        <w:rPr>
          <w:rFonts w:ascii="Times New Roman" w:hAnsi="Times New Roman" w:cs="Times New Roman"/>
          <w:i/>
          <w:sz w:val="24"/>
          <w:szCs w:val="24"/>
        </w:rPr>
        <w:t>Libra</w:t>
      </w:r>
      <w:r w:rsidRPr="002C6907">
        <w:rPr>
          <w:rFonts w:ascii="Times New Roman" w:hAnsi="Times New Roman" w:cs="Times New Roman"/>
          <w:sz w:val="24"/>
          <w:szCs w:val="24"/>
        </w:rPr>
        <w:t>, a retired CIA analyst, who, at the novel’s start, is ‘in his fi</w:t>
      </w:r>
      <w:r w:rsidRPr="00BE7FA4">
        <w:rPr>
          <w:rFonts w:ascii="Times New Roman" w:hAnsi="Times New Roman" w:cs="Times New Roman"/>
          <w:sz w:val="24"/>
          <w:szCs w:val="24"/>
        </w:rPr>
        <w:t xml:space="preserve">fteenth year’ in a ‘room of documents’ – ‘legal pads and cassette tapes </w:t>
      </w:r>
      <w:r w:rsidR="001E1ED6" w:rsidRPr="00BE7FA4">
        <w:rPr>
          <w:rFonts w:ascii="Times New Roman" w:hAnsi="Times New Roman" w:cs="Times New Roman"/>
          <w:sz w:val="24"/>
          <w:szCs w:val="24"/>
        </w:rPr>
        <w:t xml:space="preserve">are </w:t>
      </w:r>
      <w:r w:rsidRPr="00BE7FA4">
        <w:rPr>
          <w:rFonts w:ascii="Times New Roman" w:hAnsi="Times New Roman" w:cs="Times New Roman"/>
          <w:sz w:val="24"/>
          <w:szCs w:val="24"/>
        </w:rPr>
        <w:t xml:space="preserve">everywhere...a massive file cabinet stuffed with documents so old and densely packed they may be ready to ignite spontaneously’; and the novelist Bill </w:t>
      </w:r>
      <w:proofErr w:type="spellStart"/>
      <w:r w:rsidRPr="00BE7FA4">
        <w:rPr>
          <w:rFonts w:ascii="Times New Roman" w:hAnsi="Times New Roman" w:cs="Times New Roman"/>
          <w:sz w:val="24"/>
          <w:szCs w:val="24"/>
        </w:rPr>
        <w:t>Gray</w:t>
      </w:r>
      <w:proofErr w:type="spellEnd"/>
      <w:r w:rsidRPr="00BE7FA4">
        <w:rPr>
          <w:rFonts w:ascii="Times New Roman" w:hAnsi="Times New Roman" w:cs="Times New Roman"/>
          <w:sz w:val="24"/>
          <w:szCs w:val="24"/>
        </w:rPr>
        <w:t xml:space="preserve">, from </w:t>
      </w:r>
      <w:r w:rsidRPr="00BE7FA4">
        <w:rPr>
          <w:rFonts w:ascii="Times New Roman" w:hAnsi="Times New Roman" w:cs="Times New Roman"/>
          <w:i/>
          <w:sz w:val="24"/>
          <w:szCs w:val="24"/>
        </w:rPr>
        <w:t>Mao II</w:t>
      </w:r>
      <w:r w:rsidRPr="00BE7FA4">
        <w:rPr>
          <w:rFonts w:ascii="Times New Roman" w:hAnsi="Times New Roman" w:cs="Times New Roman"/>
          <w:sz w:val="24"/>
          <w:szCs w:val="24"/>
        </w:rPr>
        <w:t>, who wants ‘to live like other peo</w:t>
      </w:r>
      <w:r w:rsidR="004D6CB3" w:rsidRPr="00BE7FA4">
        <w:rPr>
          <w:rFonts w:ascii="Times New Roman" w:hAnsi="Times New Roman" w:cs="Times New Roman"/>
          <w:sz w:val="24"/>
          <w:szCs w:val="24"/>
        </w:rPr>
        <w:t>ple’ but instead spends ‘twenty</w:t>
      </w:r>
      <w:r w:rsidRPr="00BE7FA4">
        <w:rPr>
          <w:rFonts w:ascii="Times New Roman" w:hAnsi="Times New Roman" w:cs="Times New Roman"/>
          <w:sz w:val="24"/>
          <w:szCs w:val="24"/>
        </w:rPr>
        <w:t>–three years’ s</w:t>
      </w:r>
      <w:r w:rsidR="004D6CB3" w:rsidRPr="00BE7FA4">
        <w:rPr>
          <w:rFonts w:ascii="Times New Roman" w:hAnsi="Times New Roman" w:cs="Times New Roman"/>
          <w:sz w:val="24"/>
          <w:szCs w:val="24"/>
        </w:rPr>
        <w:t xml:space="preserve">itting amid ‘drifts of paper’ </w:t>
      </w:r>
      <w:r w:rsidRPr="00BE7FA4">
        <w:rPr>
          <w:rFonts w:ascii="Times New Roman" w:hAnsi="Times New Roman" w:cs="Times New Roman"/>
          <w:sz w:val="24"/>
          <w:szCs w:val="24"/>
        </w:rPr>
        <w:t>and ‘charts ...</w:t>
      </w:r>
      <w:r w:rsidR="00AE50D6">
        <w:rPr>
          <w:rFonts w:ascii="Times New Roman" w:hAnsi="Times New Roman" w:cs="Times New Roman"/>
          <w:sz w:val="24"/>
          <w:szCs w:val="24"/>
        </w:rPr>
        <w:t xml:space="preserve"> </w:t>
      </w:r>
      <w:r w:rsidRPr="00AE50D6">
        <w:rPr>
          <w:rFonts w:ascii="Times New Roman" w:hAnsi="Times New Roman" w:cs="Times New Roman"/>
          <w:sz w:val="24"/>
          <w:szCs w:val="24"/>
        </w:rPr>
        <w:t xml:space="preserve">covered with scrawled words, </w:t>
      </w:r>
      <w:r w:rsidR="004D6CB3" w:rsidRPr="00AE50D6">
        <w:rPr>
          <w:rFonts w:ascii="Times New Roman" w:hAnsi="Times New Roman" w:cs="Times New Roman"/>
          <w:sz w:val="24"/>
          <w:szCs w:val="24"/>
        </w:rPr>
        <w:t>boxes, lines connecting words</w:t>
      </w:r>
      <w:r w:rsidRPr="00AE50D6">
        <w:rPr>
          <w:rFonts w:ascii="Times New Roman" w:hAnsi="Times New Roman" w:cs="Times New Roman"/>
          <w:sz w:val="24"/>
          <w:szCs w:val="24"/>
        </w:rPr>
        <w:t>’, ‘making changes’, ‘whiting ou</w:t>
      </w:r>
      <w:r w:rsidRPr="000C6B75">
        <w:rPr>
          <w:rFonts w:ascii="Times New Roman" w:hAnsi="Times New Roman" w:cs="Times New Roman"/>
          <w:sz w:val="24"/>
          <w:szCs w:val="24"/>
        </w:rPr>
        <w:t>t and typing in’</w:t>
      </w:r>
      <w:r w:rsidR="00817A80" w:rsidRPr="00394655">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113"/>
      </w:r>
      <w:r w:rsidR="007B3B5C" w:rsidRPr="00BE7FA4">
        <w:rPr>
          <w:rFonts w:ascii="Times New Roman" w:hAnsi="Times New Roman" w:cs="Times New Roman"/>
          <w:sz w:val="24"/>
          <w:szCs w:val="24"/>
        </w:rPr>
        <w:t xml:space="preserve"> </w:t>
      </w:r>
      <w:r w:rsidRPr="00BE7FA4">
        <w:rPr>
          <w:rFonts w:ascii="Times New Roman" w:hAnsi="Times New Roman" w:cs="Times New Roman"/>
          <w:sz w:val="24"/>
          <w:szCs w:val="24"/>
        </w:rPr>
        <w:t xml:space="preserve">Branch’s struggle to complete his ‘secret history’ of Kennedy’s assassination is perhaps most relevant, for, like Harold, his </w:t>
      </w:r>
      <w:r w:rsidRPr="00BE7FA4">
        <w:rPr>
          <w:rFonts w:ascii="Times New Roman" w:hAnsi="Times New Roman" w:cs="Times New Roman"/>
          <w:sz w:val="24"/>
          <w:szCs w:val="24"/>
        </w:rPr>
        <w:lastRenderedPageBreak/>
        <w:t>problem is when ‘to stop assembling data’ and how to turned that ‘data-spew’, ‘notes in three-foot drifts’, into ‘actual finished prose’.</w:t>
      </w:r>
      <w:r w:rsidR="00707946" w:rsidRPr="00F442B5">
        <w:rPr>
          <w:rStyle w:val="EndnoteReference"/>
          <w:rFonts w:ascii="Times New Roman" w:hAnsi="Times New Roman" w:cs="Times New Roman"/>
          <w:sz w:val="24"/>
          <w:szCs w:val="24"/>
        </w:rPr>
        <w:endnoteReference w:id="114"/>
      </w:r>
      <w:r w:rsidR="007B3B5C" w:rsidRPr="00BE7FA4">
        <w:rPr>
          <w:rFonts w:ascii="Times New Roman" w:hAnsi="Times New Roman" w:cs="Times New Roman"/>
          <w:sz w:val="24"/>
          <w:szCs w:val="24"/>
        </w:rPr>
        <w:t xml:space="preserve"> The important point is that, unlike all</w:t>
      </w:r>
      <w:r w:rsidRPr="00BE7FA4">
        <w:rPr>
          <w:rFonts w:ascii="Times New Roman" w:hAnsi="Times New Roman" w:cs="Times New Roman"/>
          <w:sz w:val="24"/>
          <w:szCs w:val="24"/>
        </w:rPr>
        <w:t xml:space="preserve"> these</w:t>
      </w:r>
      <w:r w:rsidR="001862E6" w:rsidRPr="00BE7FA4">
        <w:rPr>
          <w:rFonts w:ascii="Times New Roman" w:hAnsi="Times New Roman" w:cs="Times New Roman"/>
          <w:sz w:val="24"/>
          <w:szCs w:val="24"/>
        </w:rPr>
        <w:t xml:space="preserve"> other writers</w:t>
      </w:r>
      <w:r w:rsidR="007B3B5C" w:rsidRPr="00AE50D6">
        <w:rPr>
          <w:rFonts w:ascii="Times New Roman" w:hAnsi="Times New Roman" w:cs="Times New Roman"/>
          <w:sz w:val="24"/>
          <w:szCs w:val="24"/>
        </w:rPr>
        <w:t>, Harold does finish his book and</w:t>
      </w:r>
      <w:r w:rsidR="00A819D5" w:rsidRPr="00AE50D6">
        <w:rPr>
          <w:rFonts w:ascii="Times New Roman" w:hAnsi="Times New Roman" w:cs="Times New Roman"/>
          <w:sz w:val="24"/>
          <w:szCs w:val="24"/>
        </w:rPr>
        <w:t xml:space="preserve">, although he </w:t>
      </w:r>
      <w:r w:rsidR="00090CEC" w:rsidRPr="00AE50D6">
        <w:rPr>
          <w:rFonts w:ascii="Times New Roman" w:hAnsi="Times New Roman" w:cs="Times New Roman"/>
          <w:sz w:val="24"/>
          <w:szCs w:val="24"/>
        </w:rPr>
        <w:t xml:space="preserve">strips to </w:t>
      </w:r>
      <w:proofErr w:type="spellStart"/>
      <w:r w:rsidR="00090CEC" w:rsidRPr="00AE50D6">
        <w:rPr>
          <w:rFonts w:ascii="Times New Roman" w:hAnsi="Times New Roman" w:cs="Times New Roman"/>
          <w:sz w:val="24"/>
          <w:szCs w:val="24"/>
        </w:rPr>
        <w:t>Maileresque</w:t>
      </w:r>
      <w:proofErr w:type="spellEnd"/>
      <w:r w:rsidR="00090CEC" w:rsidRPr="00AE50D6">
        <w:rPr>
          <w:rFonts w:ascii="Times New Roman" w:hAnsi="Times New Roman" w:cs="Times New Roman"/>
          <w:sz w:val="24"/>
          <w:szCs w:val="24"/>
        </w:rPr>
        <w:t xml:space="preserve"> </w:t>
      </w:r>
      <w:r w:rsidR="00A819D5" w:rsidRPr="000C6B75">
        <w:rPr>
          <w:rFonts w:ascii="Times New Roman" w:hAnsi="Times New Roman" w:cs="Times New Roman"/>
          <w:sz w:val="24"/>
          <w:szCs w:val="24"/>
        </w:rPr>
        <w:t>shorts a</w:t>
      </w:r>
      <w:r w:rsidR="00090CEC" w:rsidRPr="00394655">
        <w:rPr>
          <w:rFonts w:ascii="Times New Roman" w:hAnsi="Times New Roman" w:cs="Times New Roman"/>
          <w:sz w:val="24"/>
          <w:szCs w:val="24"/>
        </w:rPr>
        <w:t xml:space="preserve">nd feels as he’s in a ‘boxing gym’, </w:t>
      </w:r>
      <w:r w:rsidR="00A03988" w:rsidRPr="002C6907">
        <w:rPr>
          <w:rFonts w:ascii="Times New Roman" w:hAnsi="Times New Roman" w:cs="Times New Roman"/>
          <w:sz w:val="24"/>
          <w:szCs w:val="24"/>
        </w:rPr>
        <w:t xml:space="preserve">he does so without much fuss. </w:t>
      </w:r>
      <w:r w:rsidRPr="002C6907">
        <w:rPr>
          <w:rFonts w:ascii="Times New Roman" w:hAnsi="Times New Roman" w:cs="Times New Roman"/>
          <w:sz w:val="24"/>
          <w:szCs w:val="24"/>
        </w:rPr>
        <w:t>‘There is no more need for perfection’</w:t>
      </w:r>
      <w:r w:rsidR="001862E6" w:rsidRPr="00BE7FA4">
        <w:rPr>
          <w:rFonts w:ascii="Times New Roman" w:hAnsi="Times New Roman" w:cs="Times New Roman"/>
          <w:sz w:val="24"/>
          <w:szCs w:val="24"/>
        </w:rPr>
        <w:t>, he concludes</w:t>
      </w:r>
      <w:r w:rsidRPr="00BE7FA4">
        <w:rPr>
          <w:rFonts w:ascii="Times New Roman" w:hAnsi="Times New Roman" w:cs="Times New Roman"/>
          <w:sz w:val="24"/>
          <w:szCs w:val="24"/>
        </w:rPr>
        <w:t>;</w:t>
      </w:r>
      <w:r w:rsidR="001862E6" w:rsidRPr="00BE7FA4">
        <w:rPr>
          <w:rFonts w:ascii="Times New Roman" w:hAnsi="Times New Roman" w:cs="Times New Roman"/>
          <w:sz w:val="24"/>
          <w:szCs w:val="24"/>
        </w:rPr>
        <w:t xml:space="preserve"> writing</w:t>
      </w:r>
      <w:r w:rsidR="001E38F7">
        <w:rPr>
          <w:rFonts w:ascii="Times New Roman" w:hAnsi="Times New Roman" w:cs="Times New Roman"/>
          <w:sz w:val="24"/>
          <w:szCs w:val="24"/>
        </w:rPr>
        <w:t xml:space="preserve"> </w:t>
      </w:r>
      <w:r w:rsidR="001862E6" w:rsidRPr="00BE7FA4">
        <w:rPr>
          <w:rFonts w:ascii="Times New Roman" w:hAnsi="Times New Roman" w:cs="Times New Roman"/>
          <w:sz w:val="24"/>
          <w:szCs w:val="24"/>
        </w:rPr>
        <w:t>is</w:t>
      </w:r>
      <w:r w:rsidR="00A03988" w:rsidRPr="00BE7FA4">
        <w:rPr>
          <w:rFonts w:ascii="Times New Roman" w:hAnsi="Times New Roman" w:cs="Times New Roman"/>
          <w:sz w:val="24"/>
          <w:szCs w:val="24"/>
        </w:rPr>
        <w:t xml:space="preserve"> simply a</w:t>
      </w:r>
      <w:r w:rsidR="001E38F7">
        <w:rPr>
          <w:rFonts w:ascii="Times New Roman" w:hAnsi="Times New Roman" w:cs="Times New Roman"/>
          <w:sz w:val="24"/>
          <w:szCs w:val="24"/>
        </w:rPr>
        <w:t xml:space="preserve"> </w:t>
      </w:r>
      <w:r w:rsidR="001862E6" w:rsidRPr="00BE7FA4">
        <w:rPr>
          <w:rFonts w:ascii="Times New Roman" w:hAnsi="Times New Roman" w:cs="Times New Roman"/>
          <w:sz w:val="24"/>
          <w:szCs w:val="24"/>
        </w:rPr>
        <w:t>chore</w:t>
      </w:r>
      <w:r w:rsidR="00A03988" w:rsidRPr="00BE7FA4">
        <w:rPr>
          <w:rFonts w:ascii="Times New Roman" w:hAnsi="Times New Roman" w:cs="Times New Roman"/>
          <w:sz w:val="24"/>
          <w:szCs w:val="24"/>
        </w:rPr>
        <w:t xml:space="preserve"> to be completed before ‘the children come home’. And</w:t>
      </w:r>
      <w:r w:rsidRPr="00BE7FA4">
        <w:rPr>
          <w:rFonts w:ascii="Times New Roman" w:hAnsi="Times New Roman" w:cs="Times New Roman"/>
          <w:sz w:val="24"/>
          <w:szCs w:val="24"/>
        </w:rPr>
        <w:t xml:space="preserve"> once the book is ‘cooked’, </w:t>
      </w:r>
      <w:r w:rsidRPr="00BE7FA4">
        <w:rPr>
          <w:rFonts w:ascii="Times New Roman" w:hAnsi="Times New Roman" w:cs="Times New Roman"/>
          <w:color w:val="000000"/>
          <w:sz w:val="24"/>
          <w:szCs w:val="24"/>
        </w:rPr>
        <w:t>he can get back to looking after the family.</w:t>
      </w:r>
      <w:r w:rsidR="00707946" w:rsidRPr="00F442B5">
        <w:rPr>
          <w:rStyle w:val="EndnoteReference"/>
          <w:rFonts w:ascii="Times New Roman" w:hAnsi="Times New Roman" w:cs="Times New Roman"/>
          <w:color w:val="000000"/>
          <w:sz w:val="24"/>
          <w:szCs w:val="24"/>
        </w:rPr>
        <w:endnoteReference w:id="115"/>
      </w:r>
      <w:r w:rsidR="001E38F7">
        <w:rPr>
          <w:rFonts w:ascii="Times New Roman" w:hAnsi="Times New Roman" w:cs="Times New Roman"/>
          <w:color w:val="000000"/>
          <w:sz w:val="24"/>
          <w:szCs w:val="24"/>
        </w:rPr>
        <w:t xml:space="preserve">  </w:t>
      </w:r>
    </w:p>
    <w:p w14:paraId="61C97E4D" w14:textId="2C380D3B" w:rsidR="00E2368C" w:rsidRPr="001E38F7" w:rsidRDefault="005D3215" w:rsidP="00F442B5">
      <w:pPr>
        <w:spacing w:after="0" w:line="480" w:lineRule="auto"/>
        <w:rPr>
          <w:rFonts w:ascii="Times New Roman" w:hAnsi="Times New Roman" w:cs="Times New Roman"/>
          <w:color w:val="000000"/>
          <w:sz w:val="24"/>
          <w:szCs w:val="24"/>
        </w:rPr>
      </w:pPr>
      <w:r w:rsidRPr="00AE50D6">
        <w:rPr>
          <w:rFonts w:ascii="Times New Roman" w:hAnsi="Times New Roman" w:cs="Times New Roman"/>
          <w:sz w:val="24"/>
          <w:szCs w:val="24"/>
        </w:rPr>
        <w:tab/>
      </w:r>
      <w:r w:rsidR="00A03988" w:rsidRPr="00AE50D6">
        <w:rPr>
          <w:rFonts w:ascii="Times New Roman" w:hAnsi="Times New Roman" w:cs="Times New Roman"/>
          <w:color w:val="000000"/>
          <w:sz w:val="24"/>
          <w:szCs w:val="24"/>
        </w:rPr>
        <w:t>But Homes is not only interested in</w:t>
      </w:r>
      <w:r w:rsidR="001E38F7">
        <w:rPr>
          <w:rFonts w:ascii="Times New Roman" w:hAnsi="Times New Roman" w:cs="Times New Roman"/>
          <w:color w:val="000000"/>
          <w:sz w:val="24"/>
          <w:szCs w:val="24"/>
        </w:rPr>
        <w:t xml:space="preserve"> what it means to take novel out of the realm of history and reassert into the domestic sphere, </w:t>
      </w:r>
      <w:r w:rsidR="00977D2E">
        <w:rPr>
          <w:rFonts w:ascii="Times New Roman" w:hAnsi="Times New Roman" w:cs="Times New Roman"/>
          <w:color w:val="000000"/>
          <w:sz w:val="24"/>
          <w:szCs w:val="24"/>
        </w:rPr>
        <w:t>n</w:t>
      </w:r>
      <w:r w:rsidR="001E38F7">
        <w:rPr>
          <w:rFonts w:ascii="Times New Roman" w:hAnsi="Times New Roman" w:cs="Times New Roman"/>
          <w:color w:val="000000"/>
          <w:sz w:val="24"/>
          <w:szCs w:val="24"/>
        </w:rPr>
        <w:t>or</w:t>
      </w:r>
      <w:r w:rsidR="00977D2E">
        <w:rPr>
          <w:rFonts w:ascii="Times New Roman" w:hAnsi="Times New Roman" w:cs="Times New Roman"/>
          <w:color w:val="000000"/>
          <w:sz w:val="24"/>
          <w:szCs w:val="24"/>
        </w:rPr>
        <w:t xml:space="preserve"> simply</w:t>
      </w:r>
      <w:r w:rsidR="001E38F7">
        <w:rPr>
          <w:rFonts w:ascii="Times New Roman" w:hAnsi="Times New Roman" w:cs="Times New Roman"/>
          <w:color w:val="000000"/>
          <w:sz w:val="24"/>
          <w:szCs w:val="24"/>
        </w:rPr>
        <w:t xml:space="preserve"> in </w:t>
      </w:r>
      <w:r w:rsidR="00A03988" w:rsidRPr="00AE50D6">
        <w:rPr>
          <w:rFonts w:ascii="Times New Roman" w:hAnsi="Times New Roman" w:cs="Times New Roman"/>
          <w:color w:val="000000"/>
          <w:sz w:val="24"/>
          <w:szCs w:val="24"/>
        </w:rPr>
        <w:t>subverting what</w:t>
      </w:r>
      <w:r w:rsidR="00090CEC" w:rsidRPr="00AE50D6">
        <w:rPr>
          <w:rFonts w:ascii="Times New Roman" w:hAnsi="Times New Roman" w:cs="Times New Roman"/>
          <w:color w:val="000000"/>
          <w:sz w:val="24"/>
          <w:szCs w:val="24"/>
        </w:rPr>
        <w:t xml:space="preserve"> Reno, the artist-protagonist of Rachel Kushner’s</w:t>
      </w:r>
      <w:r w:rsidR="00A03988" w:rsidRPr="00394655">
        <w:rPr>
          <w:rFonts w:ascii="Times New Roman" w:hAnsi="Times New Roman" w:cs="Times New Roman"/>
          <w:color w:val="000000"/>
          <w:sz w:val="24"/>
          <w:szCs w:val="24"/>
        </w:rPr>
        <w:t xml:space="preserve"> </w:t>
      </w:r>
      <w:r w:rsidR="00A03988" w:rsidRPr="002C6907">
        <w:rPr>
          <w:rFonts w:ascii="Times New Roman" w:hAnsi="Times New Roman" w:cs="Times New Roman"/>
          <w:i/>
          <w:color w:val="000000"/>
          <w:sz w:val="24"/>
          <w:szCs w:val="24"/>
        </w:rPr>
        <w:t>The Flamethrowers</w:t>
      </w:r>
      <w:r w:rsidR="00A03988" w:rsidRPr="002C6907">
        <w:rPr>
          <w:rFonts w:ascii="Times New Roman" w:hAnsi="Times New Roman" w:cs="Times New Roman"/>
          <w:color w:val="000000"/>
          <w:sz w:val="24"/>
          <w:szCs w:val="24"/>
        </w:rPr>
        <w:t xml:space="preserve">, </w:t>
      </w:r>
      <w:r w:rsidR="00090CEC" w:rsidRPr="002C6907">
        <w:rPr>
          <w:rFonts w:ascii="Times New Roman" w:hAnsi="Times New Roman" w:cs="Times New Roman"/>
          <w:color w:val="000000"/>
          <w:sz w:val="24"/>
          <w:szCs w:val="24"/>
        </w:rPr>
        <w:t>calls</w:t>
      </w:r>
      <w:r w:rsidR="001862E6" w:rsidRPr="002C6907">
        <w:rPr>
          <w:rFonts w:ascii="Times New Roman" w:hAnsi="Times New Roman" w:cs="Times New Roman"/>
          <w:color w:val="000000"/>
          <w:sz w:val="24"/>
          <w:szCs w:val="24"/>
        </w:rPr>
        <w:t xml:space="preserve"> </w:t>
      </w:r>
      <w:r w:rsidR="00A03988" w:rsidRPr="002C6907">
        <w:rPr>
          <w:rFonts w:ascii="Times New Roman" w:hAnsi="Times New Roman" w:cs="Times New Roman"/>
          <w:color w:val="000000"/>
          <w:sz w:val="24"/>
          <w:szCs w:val="24"/>
        </w:rPr>
        <w:t xml:space="preserve">the ‘long-winded narcissism’ and ‘burning need for others to </w:t>
      </w:r>
      <w:r w:rsidR="00A03988" w:rsidRPr="00BE7FA4">
        <w:rPr>
          <w:rFonts w:ascii="Times New Roman" w:hAnsi="Times New Roman" w:cs="Times New Roman"/>
          <w:i/>
          <w:color w:val="000000"/>
          <w:sz w:val="24"/>
          <w:szCs w:val="24"/>
        </w:rPr>
        <w:t>listen</w:t>
      </w:r>
      <w:r w:rsidR="00A03988" w:rsidRPr="00BE7FA4">
        <w:rPr>
          <w:rFonts w:ascii="Times New Roman" w:hAnsi="Times New Roman" w:cs="Times New Roman"/>
          <w:color w:val="000000"/>
          <w:sz w:val="24"/>
          <w:szCs w:val="24"/>
        </w:rPr>
        <w:t>’</w:t>
      </w:r>
      <w:r w:rsidR="001862E6" w:rsidRPr="00BE7FA4">
        <w:rPr>
          <w:rFonts w:ascii="Times New Roman" w:hAnsi="Times New Roman" w:cs="Times New Roman"/>
          <w:color w:val="000000"/>
          <w:sz w:val="24"/>
          <w:szCs w:val="24"/>
        </w:rPr>
        <w:t xml:space="preserve"> ch</w:t>
      </w:r>
      <w:r w:rsidR="00D01C3D" w:rsidRPr="00BE7FA4">
        <w:rPr>
          <w:rFonts w:ascii="Times New Roman" w:hAnsi="Times New Roman" w:cs="Times New Roman"/>
          <w:color w:val="000000"/>
          <w:sz w:val="24"/>
          <w:szCs w:val="24"/>
        </w:rPr>
        <w:t>a</w:t>
      </w:r>
      <w:r w:rsidR="001862E6" w:rsidRPr="00BE7FA4">
        <w:rPr>
          <w:rFonts w:ascii="Times New Roman" w:hAnsi="Times New Roman" w:cs="Times New Roman"/>
          <w:color w:val="000000"/>
          <w:sz w:val="24"/>
          <w:szCs w:val="24"/>
        </w:rPr>
        <w:t>racteristic</w:t>
      </w:r>
      <w:r w:rsidR="00A03988" w:rsidRPr="00BE7FA4">
        <w:rPr>
          <w:rFonts w:ascii="Times New Roman" w:hAnsi="Times New Roman" w:cs="Times New Roman"/>
          <w:color w:val="000000"/>
          <w:sz w:val="24"/>
          <w:szCs w:val="24"/>
        </w:rPr>
        <w:t xml:space="preserve"> </w:t>
      </w:r>
      <w:r w:rsidR="00580B85" w:rsidRPr="00BE7FA4">
        <w:rPr>
          <w:rFonts w:ascii="Times New Roman" w:hAnsi="Times New Roman" w:cs="Times New Roman"/>
          <w:color w:val="000000"/>
          <w:sz w:val="24"/>
          <w:szCs w:val="24"/>
        </w:rPr>
        <w:t>of</w:t>
      </w:r>
      <w:r w:rsidR="00A03988" w:rsidRPr="00BE7FA4">
        <w:rPr>
          <w:rFonts w:ascii="Times New Roman" w:hAnsi="Times New Roman" w:cs="Times New Roman"/>
          <w:color w:val="000000"/>
          <w:sz w:val="24"/>
          <w:szCs w:val="24"/>
        </w:rPr>
        <w:t xml:space="preserve"> </w:t>
      </w:r>
      <w:r w:rsidR="00D01C3D" w:rsidRPr="00BE7FA4">
        <w:rPr>
          <w:rFonts w:ascii="Times New Roman" w:hAnsi="Times New Roman" w:cs="Times New Roman"/>
          <w:color w:val="000000"/>
          <w:sz w:val="24"/>
          <w:szCs w:val="24"/>
        </w:rPr>
        <w:t xml:space="preserve">an </w:t>
      </w:r>
      <w:r w:rsidR="00A03988" w:rsidRPr="00BE7FA4">
        <w:rPr>
          <w:rFonts w:ascii="Times New Roman" w:hAnsi="Times New Roman" w:cs="Times New Roman"/>
          <w:color w:val="000000"/>
          <w:sz w:val="24"/>
          <w:szCs w:val="24"/>
        </w:rPr>
        <w:t>‘old American novelist’.</w:t>
      </w:r>
      <w:r w:rsidR="00A03988" w:rsidRPr="00BE7FA4">
        <w:rPr>
          <w:rStyle w:val="EndnoteReference"/>
          <w:rFonts w:ascii="Times New Roman" w:hAnsi="Times New Roman" w:cs="Times New Roman"/>
          <w:color w:val="000000"/>
          <w:sz w:val="24"/>
          <w:szCs w:val="24"/>
        </w:rPr>
        <w:endnoteReference w:id="116"/>
      </w:r>
      <w:r w:rsidR="00817A80" w:rsidRPr="00BE7FA4">
        <w:rPr>
          <w:rFonts w:ascii="Times New Roman" w:hAnsi="Times New Roman" w:cs="Times New Roman"/>
          <w:color w:val="000000"/>
          <w:sz w:val="24"/>
          <w:szCs w:val="24"/>
        </w:rPr>
        <w:t xml:space="preserve"> </w:t>
      </w:r>
      <w:r w:rsidR="00977D2E">
        <w:rPr>
          <w:rFonts w:ascii="Times New Roman" w:hAnsi="Times New Roman" w:cs="Times New Roman"/>
          <w:color w:val="000000"/>
          <w:sz w:val="24"/>
          <w:szCs w:val="24"/>
        </w:rPr>
        <w:t xml:space="preserve"> Rather</w:t>
      </w:r>
      <w:bookmarkStart w:id="0" w:name="_GoBack"/>
      <w:bookmarkEnd w:id="0"/>
      <w:r w:rsidR="001E38F7">
        <w:rPr>
          <w:rFonts w:ascii="Times New Roman" w:hAnsi="Times New Roman" w:cs="Times New Roman"/>
          <w:color w:val="000000"/>
          <w:sz w:val="24"/>
          <w:szCs w:val="24"/>
        </w:rPr>
        <w:t xml:space="preserve"> she is</w:t>
      </w:r>
      <w:r w:rsidR="005E1604" w:rsidRPr="00AE50D6">
        <w:rPr>
          <w:rFonts w:ascii="Times New Roman" w:hAnsi="Times New Roman" w:cs="Times New Roman"/>
          <w:color w:val="000000"/>
          <w:sz w:val="24"/>
          <w:szCs w:val="24"/>
        </w:rPr>
        <w:t xml:space="preserve"> trying to imagine</w:t>
      </w:r>
      <w:r w:rsidR="001E38F7">
        <w:rPr>
          <w:rFonts w:ascii="Times New Roman" w:hAnsi="Times New Roman" w:cs="Times New Roman"/>
          <w:color w:val="000000"/>
          <w:sz w:val="24"/>
          <w:szCs w:val="24"/>
        </w:rPr>
        <w:t xml:space="preserve"> how the GAN fits into</w:t>
      </w:r>
      <w:r w:rsidR="00210E73" w:rsidRPr="00AE50D6">
        <w:rPr>
          <w:rFonts w:ascii="Times New Roman" w:hAnsi="Times New Roman" w:cs="Times New Roman"/>
          <w:color w:val="000000"/>
          <w:sz w:val="24"/>
          <w:szCs w:val="24"/>
        </w:rPr>
        <w:t xml:space="preserve"> what Hyde would call the ‘female commerce’ of ‘gift aesthetics’.</w:t>
      </w:r>
      <w:r w:rsidR="001862E6" w:rsidRPr="00BE7FA4">
        <w:rPr>
          <w:rStyle w:val="EndnoteReference"/>
          <w:rFonts w:ascii="Times New Roman" w:hAnsi="Times New Roman" w:cs="Times New Roman"/>
          <w:color w:val="000000"/>
          <w:sz w:val="24"/>
          <w:szCs w:val="24"/>
        </w:rPr>
        <w:endnoteReference w:id="117"/>
      </w:r>
      <w:r w:rsidR="00817A80" w:rsidRPr="00BE7FA4">
        <w:rPr>
          <w:rFonts w:ascii="Times New Roman" w:hAnsi="Times New Roman" w:cs="Times New Roman"/>
          <w:color w:val="000000"/>
          <w:sz w:val="24"/>
          <w:szCs w:val="24"/>
        </w:rPr>
        <w:t xml:space="preserve"> </w:t>
      </w:r>
      <w:r w:rsidR="001E38F7">
        <w:rPr>
          <w:rFonts w:ascii="Times New Roman" w:hAnsi="Times New Roman" w:cs="Times New Roman"/>
          <w:color w:val="000000"/>
          <w:sz w:val="24"/>
          <w:szCs w:val="24"/>
        </w:rPr>
        <w:t>On the one hand, this</w:t>
      </w:r>
      <w:r w:rsidR="00083493" w:rsidRPr="00BE7FA4">
        <w:rPr>
          <w:rFonts w:ascii="Times New Roman" w:hAnsi="Times New Roman" w:cs="Times New Roman"/>
          <w:color w:val="000000"/>
          <w:sz w:val="24"/>
          <w:szCs w:val="24"/>
        </w:rPr>
        <w:t xml:space="preserve"> means abandoning the </w:t>
      </w:r>
      <w:r w:rsidR="00210E73" w:rsidRPr="00AE50D6">
        <w:rPr>
          <w:rFonts w:ascii="Times New Roman" w:hAnsi="Times New Roman" w:cs="Times New Roman"/>
          <w:color w:val="000000"/>
          <w:sz w:val="24"/>
          <w:szCs w:val="24"/>
        </w:rPr>
        <w:t xml:space="preserve">oedipal displacements </w:t>
      </w:r>
      <w:r w:rsidR="00083493" w:rsidRPr="00AE50D6">
        <w:rPr>
          <w:rFonts w:ascii="Times New Roman" w:hAnsi="Times New Roman" w:cs="Times New Roman"/>
          <w:color w:val="000000"/>
          <w:sz w:val="24"/>
          <w:szCs w:val="24"/>
        </w:rPr>
        <w:t>needed to</w:t>
      </w:r>
      <w:r w:rsidR="00210E73" w:rsidRPr="00AE50D6">
        <w:rPr>
          <w:rFonts w:ascii="Times New Roman" w:hAnsi="Times New Roman" w:cs="Times New Roman"/>
          <w:color w:val="000000"/>
          <w:sz w:val="24"/>
          <w:szCs w:val="24"/>
        </w:rPr>
        <w:t xml:space="preserve"> reach the </w:t>
      </w:r>
      <w:r w:rsidR="00BB45C5" w:rsidRPr="000C6B75">
        <w:rPr>
          <w:rFonts w:ascii="Times New Roman" w:hAnsi="Times New Roman" w:cs="Times New Roman"/>
          <w:color w:val="000000"/>
          <w:sz w:val="24"/>
          <w:szCs w:val="24"/>
        </w:rPr>
        <w:t>top of</w:t>
      </w:r>
      <w:r w:rsidR="00210E73" w:rsidRPr="00394655">
        <w:rPr>
          <w:rFonts w:ascii="Times New Roman" w:hAnsi="Times New Roman" w:cs="Times New Roman"/>
          <w:color w:val="000000"/>
          <w:sz w:val="24"/>
          <w:szCs w:val="24"/>
        </w:rPr>
        <w:t xml:space="preserve"> </w:t>
      </w:r>
      <w:r w:rsidR="0069376E" w:rsidRPr="002C6907">
        <w:rPr>
          <w:rFonts w:ascii="Times New Roman" w:hAnsi="Times New Roman" w:cs="Times New Roman"/>
          <w:color w:val="000000"/>
          <w:sz w:val="24"/>
          <w:szCs w:val="24"/>
        </w:rPr>
        <w:t>Cheever’s</w:t>
      </w:r>
      <w:r w:rsidR="00083493" w:rsidRPr="002C6907">
        <w:rPr>
          <w:rFonts w:ascii="Times New Roman" w:hAnsi="Times New Roman" w:cs="Times New Roman"/>
          <w:color w:val="000000"/>
          <w:sz w:val="24"/>
          <w:szCs w:val="24"/>
        </w:rPr>
        <w:t xml:space="preserve"> ‘big league’ and thinking instead of allusion as</w:t>
      </w:r>
      <w:r w:rsidR="00210E73" w:rsidRPr="00BE7FA4">
        <w:rPr>
          <w:rFonts w:ascii="Times New Roman" w:hAnsi="Times New Roman" w:cs="Times New Roman"/>
          <w:color w:val="000000"/>
          <w:sz w:val="24"/>
          <w:szCs w:val="24"/>
        </w:rPr>
        <w:t xml:space="preserve"> </w:t>
      </w:r>
      <w:r w:rsidR="00210E73" w:rsidRPr="00BE7FA4">
        <w:rPr>
          <w:rFonts w:ascii="Times New Roman" w:hAnsi="Times New Roman" w:cs="Times New Roman"/>
          <w:sz w:val="24"/>
          <w:szCs w:val="24"/>
        </w:rPr>
        <w:t xml:space="preserve">a kind of </w:t>
      </w:r>
      <w:r w:rsidR="001E38F7">
        <w:rPr>
          <w:rFonts w:ascii="Times New Roman" w:hAnsi="Times New Roman" w:cs="Times New Roman"/>
          <w:sz w:val="24"/>
          <w:szCs w:val="24"/>
        </w:rPr>
        <w:t>acknowledgement of the ways in which</w:t>
      </w:r>
      <w:r w:rsidR="00210E73" w:rsidRPr="00BE7FA4">
        <w:rPr>
          <w:rFonts w:ascii="Times New Roman" w:hAnsi="Times New Roman" w:cs="Times New Roman"/>
          <w:sz w:val="24"/>
          <w:szCs w:val="24"/>
        </w:rPr>
        <w:t xml:space="preserve"> another author’s gift ‘leaves us altered’.</w:t>
      </w:r>
      <w:r w:rsidR="00707946" w:rsidRPr="00F442B5">
        <w:rPr>
          <w:rStyle w:val="EndnoteReference"/>
          <w:rFonts w:ascii="Times New Roman" w:hAnsi="Times New Roman" w:cs="Times New Roman"/>
          <w:sz w:val="24"/>
          <w:szCs w:val="24"/>
        </w:rPr>
        <w:endnoteReference w:id="118"/>
      </w:r>
      <w:r w:rsidR="00210E73" w:rsidRPr="00BE7FA4">
        <w:rPr>
          <w:rFonts w:ascii="Times New Roman" w:hAnsi="Times New Roman" w:cs="Times New Roman"/>
          <w:sz w:val="24"/>
          <w:szCs w:val="24"/>
        </w:rPr>
        <w:t xml:space="preserve"> </w:t>
      </w:r>
      <w:r w:rsidR="00683FC2" w:rsidRPr="00BE7FA4">
        <w:rPr>
          <w:rFonts w:ascii="Times New Roman" w:hAnsi="Times New Roman" w:cs="Times New Roman"/>
          <w:sz w:val="24"/>
          <w:szCs w:val="24"/>
        </w:rPr>
        <w:t>W</w:t>
      </w:r>
      <w:r w:rsidR="001E38F7">
        <w:rPr>
          <w:rFonts w:ascii="Times New Roman" w:hAnsi="Times New Roman" w:cs="Times New Roman"/>
          <w:sz w:val="24"/>
          <w:szCs w:val="24"/>
        </w:rPr>
        <w:t>hile</w:t>
      </w:r>
      <w:r w:rsidR="00683FC2" w:rsidRPr="00BE7FA4">
        <w:rPr>
          <w:rFonts w:ascii="Times New Roman" w:hAnsi="Times New Roman" w:cs="Times New Roman"/>
          <w:sz w:val="24"/>
          <w:szCs w:val="24"/>
        </w:rPr>
        <w:t xml:space="preserve"> </w:t>
      </w:r>
      <w:r w:rsidR="00083493" w:rsidRPr="00BE7FA4">
        <w:rPr>
          <w:rFonts w:ascii="Times New Roman" w:hAnsi="Times New Roman" w:cs="Times New Roman"/>
          <w:i/>
          <w:sz w:val="24"/>
          <w:szCs w:val="24"/>
        </w:rPr>
        <w:t>May We Be Forgiven</w:t>
      </w:r>
      <w:r w:rsidR="00083493" w:rsidRPr="00AE50D6">
        <w:rPr>
          <w:rFonts w:ascii="Times New Roman" w:hAnsi="Times New Roman" w:cs="Times New Roman"/>
          <w:sz w:val="24"/>
          <w:szCs w:val="24"/>
        </w:rPr>
        <w:t xml:space="preserve"> </w:t>
      </w:r>
      <w:r w:rsidRPr="00AE50D6">
        <w:rPr>
          <w:rFonts w:ascii="Times New Roman" w:hAnsi="Times New Roman" w:cs="Times New Roman"/>
          <w:sz w:val="24"/>
          <w:szCs w:val="24"/>
        </w:rPr>
        <w:t xml:space="preserve">makes its fair share of jokes at the expense of </w:t>
      </w:r>
      <w:r w:rsidR="0069376E" w:rsidRPr="00AE50D6">
        <w:rPr>
          <w:rFonts w:ascii="Times New Roman" w:hAnsi="Times New Roman" w:cs="Times New Roman"/>
          <w:sz w:val="24"/>
          <w:szCs w:val="24"/>
        </w:rPr>
        <w:t>heavyweight ‘champs’</w:t>
      </w:r>
      <w:r w:rsidR="00083493" w:rsidRPr="00AE50D6">
        <w:rPr>
          <w:rFonts w:ascii="Times New Roman" w:hAnsi="Times New Roman" w:cs="Times New Roman"/>
          <w:sz w:val="24"/>
          <w:szCs w:val="24"/>
        </w:rPr>
        <w:t>,</w:t>
      </w:r>
      <w:r w:rsidR="00210E73" w:rsidRPr="00AE50D6">
        <w:rPr>
          <w:rFonts w:ascii="Times New Roman" w:hAnsi="Times New Roman" w:cs="Times New Roman"/>
          <w:sz w:val="24"/>
          <w:szCs w:val="24"/>
        </w:rPr>
        <w:t xml:space="preserve"> it also makes ‘eye contact’</w:t>
      </w:r>
      <w:r w:rsidR="00AC3DD7" w:rsidRPr="000C6B75">
        <w:rPr>
          <w:rFonts w:ascii="Times New Roman" w:hAnsi="Times New Roman" w:cs="Times New Roman"/>
          <w:sz w:val="24"/>
          <w:szCs w:val="24"/>
        </w:rPr>
        <w:t xml:space="preserve"> </w:t>
      </w:r>
      <w:r w:rsidR="00210E73" w:rsidRPr="00394655">
        <w:rPr>
          <w:rFonts w:ascii="Times New Roman" w:hAnsi="Times New Roman" w:cs="Times New Roman"/>
          <w:sz w:val="24"/>
          <w:szCs w:val="24"/>
        </w:rPr>
        <w:t>with numerous friends and colleagues, including Lynne Tillman, Grace Paley, Rick Moody</w:t>
      </w:r>
      <w:r w:rsidR="00AE50D6">
        <w:rPr>
          <w:rFonts w:ascii="Times New Roman" w:hAnsi="Times New Roman" w:cs="Times New Roman"/>
          <w:sz w:val="24"/>
          <w:szCs w:val="24"/>
        </w:rPr>
        <w:t>,</w:t>
      </w:r>
      <w:r w:rsidR="00210E73" w:rsidRPr="00AE50D6">
        <w:rPr>
          <w:rFonts w:ascii="Times New Roman" w:hAnsi="Times New Roman" w:cs="Times New Roman"/>
          <w:sz w:val="24"/>
          <w:szCs w:val="24"/>
        </w:rPr>
        <w:t xml:space="preserve"> and David </w:t>
      </w:r>
      <w:proofErr w:type="spellStart"/>
      <w:r w:rsidR="00210E73" w:rsidRPr="00AE50D6">
        <w:rPr>
          <w:rFonts w:ascii="Times New Roman" w:hAnsi="Times New Roman" w:cs="Times New Roman"/>
          <w:sz w:val="24"/>
          <w:szCs w:val="24"/>
        </w:rPr>
        <w:t>Remnick</w:t>
      </w:r>
      <w:proofErr w:type="spellEnd"/>
      <w:r w:rsidR="00210E73" w:rsidRPr="00AE50D6">
        <w:rPr>
          <w:rFonts w:ascii="Times New Roman" w:hAnsi="Times New Roman" w:cs="Times New Roman"/>
          <w:sz w:val="24"/>
          <w:szCs w:val="24"/>
        </w:rPr>
        <w:t>.</w:t>
      </w:r>
      <w:r w:rsidR="00707946" w:rsidRPr="00F442B5">
        <w:rPr>
          <w:rStyle w:val="EndnoteReference"/>
          <w:rFonts w:ascii="Times New Roman" w:hAnsi="Times New Roman" w:cs="Times New Roman"/>
          <w:sz w:val="24"/>
          <w:szCs w:val="24"/>
        </w:rPr>
        <w:endnoteReference w:id="119"/>
      </w:r>
      <w:r w:rsidR="00AC3DD7" w:rsidRPr="00BE7FA4">
        <w:rPr>
          <w:rFonts w:ascii="Times New Roman" w:hAnsi="Times New Roman" w:cs="Times New Roman"/>
          <w:sz w:val="24"/>
          <w:szCs w:val="24"/>
        </w:rPr>
        <w:t xml:space="preserve"> </w:t>
      </w:r>
      <w:r w:rsidR="001E38F7">
        <w:rPr>
          <w:rFonts w:ascii="Times New Roman" w:hAnsi="Times New Roman" w:cs="Times New Roman"/>
          <w:sz w:val="24"/>
          <w:szCs w:val="24"/>
        </w:rPr>
        <w:t xml:space="preserve">But if </w:t>
      </w:r>
      <w:r w:rsidR="00AC3DD7" w:rsidRPr="00BE7FA4">
        <w:rPr>
          <w:rFonts w:ascii="Times New Roman" w:hAnsi="Times New Roman" w:cs="Times New Roman"/>
          <w:sz w:val="24"/>
          <w:szCs w:val="24"/>
        </w:rPr>
        <w:t xml:space="preserve">Homes </w:t>
      </w:r>
      <w:r w:rsidR="00264E1F" w:rsidRPr="00BE7FA4">
        <w:rPr>
          <w:rFonts w:ascii="Times New Roman" w:hAnsi="Times New Roman" w:cs="Times New Roman"/>
          <w:sz w:val="24"/>
          <w:szCs w:val="24"/>
        </w:rPr>
        <w:t>enjoys</w:t>
      </w:r>
      <w:r w:rsidR="00AC3DD7" w:rsidRPr="00BE7FA4">
        <w:rPr>
          <w:rFonts w:ascii="Times New Roman" w:hAnsi="Times New Roman" w:cs="Times New Roman"/>
          <w:sz w:val="24"/>
          <w:szCs w:val="24"/>
        </w:rPr>
        <w:t xml:space="preserve"> build</w:t>
      </w:r>
      <w:r w:rsidR="00264E1F" w:rsidRPr="00AE50D6">
        <w:rPr>
          <w:rFonts w:ascii="Times New Roman" w:hAnsi="Times New Roman" w:cs="Times New Roman"/>
          <w:sz w:val="24"/>
          <w:szCs w:val="24"/>
        </w:rPr>
        <w:t>ing</w:t>
      </w:r>
      <w:r w:rsidR="00AC3DD7" w:rsidRPr="00AE50D6">
        <w:rPr>
          <w:rFonts w:ascii="Times New Roman" w:hAnsi="Times New Roman" w:cs="Times New Roman"/>
          <w:sz w:val="24"/>
          <w:szCs w:val="24"/>
        </w:rPr>
        <w:t xml:space="preserve"> a community, invit</w:t>
      </w:r>
      <w:r w:rsidR="00264E1F" w:rsidRPr="00AE50D6">
        <w:rPr>
          <w:rFonts w:ascii="Times New Roman" w:hAnsi="Times New Roman" w:cs="Times New Roman"/>
          <w:sz w:val="24"/>
          <w:szCs w:val="24"/>
        </w:rPr>
        <w:t>ing</w:t>
      </w:r>
      <w:r w:rsidR="00AC3DD7" w:rsidRPr="00AE50D6">
        <w:rPr>
          <w:rFonts w:ascii="Times New Roman" w:hAnsi="Times New Roman" w:cs="Times New Roman"/>
          <w:sz w:val="24"/>
          <w:szCs w:val="24"/>
        </w:rPr>
        <w:t xml:space="preserve"> everyone into her suburban novel, </w:t>
      </w:r>
      <w:r w:rsidR="00AC3DD7" w:rsidRPr="000C6B75">
        <w:rPr>
          <w:rFonts w:ascii="Times New Roman" w:hAnsi="Times New Roman" w:cs="Times New Roman"/>
          <w:sz w:val="24"/>
          <w:szCs w:val="24"/>
        </w:rPr>
        <w:t xml:space="preserve">she also </w:t>
      </w:r>
      <w:r w:rsidR="00264E1F" w:rsidRPr="00394655">
        <w:rPr>
          <w:rFonts w:ascii="Times New Roman" w:hAnsi="Times New Roman" w:cs="Times New Roman"/>
          <w:sz w:val="24"/>
          <w:szCs w:val="24"/>
        </w:rPr>
        <w:t xml:space="preserve">knows what </w:t>
      </w:r>
      <w:r w:rsidR="00683FC2" w:rsidRPr="002C6907">
        <w:rPr>
          <w:rFonts w:ascii="Times New Roman" w:hAnsi="Times New Roman" w:cs="Times New Roman"/>
          <w:sz w:val="24"/>
          <w:szCs w:val="24"/>
        </w:rPr>
        <w:t>is neede</w:t>
      </w:r>
      <w:r w:rsidR="00683FC2" w:rsidRPr="00BE7FA4">
        <w:rPr>
          <w:rFonts w:ascii="Times New Roman" w:hAnsi="Times New Roman" w:cs="Times New Roman"/>
          <w:sz w:val="24"/>
          <w:szCs w:val="24"/>
        </w:rPr>
        <w:t xml:space="preserve">d to write herself </w:t>
      </w:r>
      <w:r w:rsidR="00E20ED4" w:rsidRPr="00BE7FA4">
        <w:rPr>
          <w:rFonts w:ascii="Times New Roman" w:hAnsi="Times New Roman" w:cs="Times New Roman"/>
          <w:sz w:val="24"/>
          <w:szCs w:val="24"/>
        </w:rPr>
        <w:t>into ‘the broader culture</w:t>
      </w:r>
      <w:r w:rsidR="00683FC2" w:rsidRPr="00BE7FA4">
        <w:rPr>
          <w:rFonts w:ascii="Times New Roman" w:hAnsi="Times New Roman" w:cs="Times New Roman"/>
          <w:sz w:val="24"/>
          <w:szCs w:val="24"/>
        </w:rPr>
        <w:t>’</w:t>
      </w:r>
      <w:r w:rsidR="00AC3DD7" w:rsidRPr="00BE7FA4">
        <w:rPr>
          <w:rFonts w:ascii="Times New Roman" w:hAnsi="Times New Roman" w:cs="Times New Roman"/>
          <w:sz w:val="24"/>
          <w:szCs w:val="24"/>
        </w:rPr>
        <w:t xml:space="preserve"> of bestseller lists and book awards.</w:t>
      </w:r>
      <w:r w:rsidRPr="00BE7FA4">
        <w:rPr>
          <w:rFonts w:ascii="Times New Roman" w:hAnsi="Times New Roman" w:cs="Times New Roman"/>
          <w:sz w:val="24"/>
          <w:szCs w:val="24"/>
          <w:shd w:val="clear" w:color="auto" w:fill="FFFFFF"/>
        </w:rPr>
        <w:t xml:space="preserve"> </w:t>
      </w:r>
      <w:r w:rsidR="001E38F7">
        <w:rPr>
          <w:rFonts w:ascii="Times New Roman" w:hAnsi="Times New Roman" w:cs="Times New Roman"/>
          <w:sz w:val="24"/>
          <w:szCs w:val="24"/>
          <w:shd w:val="clear" w:color="auto" w:fill="FFFFFF"/>
        </w:rPr>
        <w:t xml:space="preserve"> </w:t>
      </w:r>
      <w:r w:rsidR="00D01C3D" w:rsidRPr="00BE7FA4">
        <w:rPr>
          <w:rFonts w:ascii="Times New Roman" w:hAnsi="Times New Roman" w:cs="Times New Roman"/>
          <w:sz w:val="24"/>
          <w:szCs w:val="24"/>
          <w:shd w:val="clear" w:color="auto" w:fill="FFFFFF"/>
        </w:rPr>
        <w:t xml:space="preserve">By </w:t>
      </w:r>
      <w:r w:rsidR="00683FC2" w:rsidRPr="00BE7FA4">
        <w:rPr>
          <w:rFonts w:ascii="Times New Roman" w:hAnsi="Times New Roman" w:cs="Times New Roman"/>
          <w:sz w:val="24"/>
          <w:szCs w:val="24"/>
          <w:shd w:val="clear" w:color="auto" w:fill="FFFFFF"/>
        </w:rPr>
        <w:t>exploring the nation’s key</w:t>
      </w:r>
      <w:r w:rsidRPr="00BE7FA4">
        <w:rPr>
          <w:rFonts w:ascii="Times New Roman" w:hAnsi="Times New Roman" w:cs="Times New Roman"/>
          <w:sz w:val="24"/>
          <w:szCs w:val="24"/>
          <w:shd w:val="clear" w:color="auto" w:fill="FFFFFF"/>
        </w:rPr>
        <w:t xml:space="preserve"> concerns</w:t>
      </w:r>
      <w:r w:rsidR="00D01C3D" w:rsidRPr="00BE7FA4">
        <w:rPr>
          <w:rFonts w:ascii="Times New Roman" w:hAnsi="Times New Roman" w:cs="Times New Roman"/>
          <w:sz w:val="24"/>
          <w:szCs w:val="24"/>
          <w:shd w:val="clear" w:color="auto" w:fill="FFFFFF"/>
        </w:rPr>
        <w:t xml:space="preserve"> with a framework that stretches from Jefferson to Nixon</w:t>
      </w:r>
      <w:r w:rsidRPr="00BE7FA4">
        <w:rPr>
          <w:rFonts w:ascii="Times New Roman" w:hAnsi="Times New Roman" w:cs="Times New Roman"/>
          <w:sz w:val="24"/>
          <w:szCs w:val="24"/>
        </w:rPr>
        <w:t xml:space="preserve">, Homes </w:t>
      </w:r>
      <w:r w:rsidR="00D01C3D" w:rsidRPr="00BE7FA4">
        <w:rPr>
          <w:rFonts w:ascii="Times New Roman" w:hAnsi="Times New Roman" w:cs="Times New Roman"/>
          <w:sz w:val="24"/>
          <w:szCs w:val="24"/>
        </w:rPr>
        <w:t>fulfils</w:t>
      </w:r>
      <w:r w:rsidRPr="00BE7FA4">
        <w:rPr>
          <w:rFonts w:ascii="Times New Roman" w:hAnsi="Times New Roman" w:cs="Times New Roman"/>
          <w:sz w:val="24"/>
          <w:szCs w:val="24"/>
        </w:rPr>
        <w:t xml:space="preserve"> the Great American brief of effort, ambition and the assumption of authority.</w:t>
      </w:r>
      <w:r w:rsidR="00A058C7" w:rsidRPr="00BE7FA4">
        <w:rPr>
          <w:rFonts w:ascii="Times New Roman" w:hAnsi="Times New Roman" w:cs="Times New Roman"/>
          <w:sz w:val="24"/>
          <w:szCs w:val="24"/>
        </w:rPr>
        <w:t xml:space="preserve"> Like</w:t>
      </w:r>
      <w:r w:rsidR="00076981" w:rsidRPr="00BE7FA4">
        <w:rPr>
          <w:rFonts w:ascii="Times New Roman" w:hAnsi="Times New Roman" w:cs="Times New Roman"/>
          <w:sz w:val="24"/>
          <w:szCs w:val="24"/>
        </w:rPr>
        <w:t xml:space="preserve"> Harold</w:t>
      </w:r>
      <w:r w:rsidR="00264E1F" w:rsidRPr="00BE7FA4">
        <w:rPr>
          <w:rFonts w:ascii="Times New Roman" w:hAnsi="Times New Roman" w:cs="Times New Roman"/>
          <w:sz w:val="24"/>
          <w:szCs w:val="24"/>
        </w:rPr>
        <w:t xml:space="preserve"> Silver</w:t>
      </w:r>
      <w:r w:rsidR="00076981" w:rsidRPr="00BE7FA4">
        <w:rPr>
          <w:rFonts w:ascii="Times New Roman" w:hAnsi="Times New Roman" w:cs="Times New Roman"/>
          <w:sz w:val="24"/>
          <w:szCs w:val="24"/>
        </w:rPr>
        <w:t xml:space="preserve">, </w:t>
      </w:r>
      <w:r w:rsidR="00264E1F" w:rsidRPr="00BE7FA4">
        <w:rPr>
          <w:rFonts w:ascii="Times New Roman" w:hAnsi="Times New Roman" w:cs="Times New Roman"/>
          <w:sz w:val="24"/>
          <w:szCs w:val="24"/>
        </w:rPr>
        <w:t xml:space="preserve">and all the other </w:t>
      </w:r>
      <w:r w:rsidR="00076981" w:rsidRPr="00BE7FA4">
        <w:rPr>
          <w:rFonts w:ascii="Times New Roman" w:hAnsi="Times New Roman" w:cs="Times New Roman"/>
          <w:sz w:val="24"/>
          <w:szCs w:val="24"/>
        </w:rPr>
        <w:t>compromised post</w:t>
      </w:r>
      <w:r w:rsidR="00264E1F" w:rsidRPr="00BE7FA4">
        <w:rPr>
          <w:rFonts w:ascii="Times New Roman" w:hAnsi="Times New Roman" w:cs="Times New Roman"/>
          <w:sz w:val="24"/>
          <w:szCs w:val="24"/>
        </w:rPr>
        <w:t>-postmodernists and</w:t>
      </w:r>
      <w:r w:rsidR="00076981" w:rsidRPr="00BE7FA4">
        <w:rPr>
          <w:rFonts w:ascii="Times New Roman" w:hAnsi="Times New Roman" w:cs="Times New Roman"/>
          <w:sz w:val="24"/>
          <w:szCs w:val="24"/>
        </w:rPr>
        <w:t xml:space="preserve"> post</w:t>
      </w:r>
      <w:r w:rsidR="00264E1F" w:rsidRPr="00BE7FA4">
        <w:rPr>
          <w:rFonts w:ascii="Times New Roman" w:hAnsi="Times New Roman" w:cs="Times New Roman"/>
          <w:sz w:val="24"/>
          <w:szCs w:val="24"/>
        </w:rPr>
        <w:t>-utopians</w:t>
      </w:r>
      <w:r w:rsidR="00076981" w:rsidRPr="00BE7FA4">
        <w:rPr>
          <w:rFonts w:ascii="Times New Roman" w:hAnsi="Times New Roman" w:cs="Times New Roman"/>
          <w:sz w:val="24"/>
          <w:szCs w:val="24"/>
        </w:rPr>
        <w:t xml:space="preserve">, </w:t>
      </w:r>
      <w:r w:rsidR="00E20ED4" w:rsidRPr="00BE7FA4">
        <w:rPr>
          <w:rFonts w:ascii="Times New Roman" w:hAnsi="Times New Roman" w:cs="Times New Roman"/>
          <w:sz w:val="24"/>
          <w:szCs w:val="24"/>
        </w:rPr>
        <w:t xml:space="preserve">she </w:t>
      </w:r>
      <w:r w:rsidR="00A058C7" w:rsidRPr="00BE7FA4">
        <w:rPr>
          <w:rFonts w:ascii="Times New Roman" w:hAnsi="Times New Roman" w:cs="Times New Roman"/>
          <w:sz w:val="24"/>
          <w:szCs w:val="24"/>
        </w:rPr>
        <w:t>has allowed her gifts to make</w:t>
      </w:r>
      <w:r w:rsidR="00E20ED4" w:rsidRPr="00BE7FA4">
        <w:rPr>
          <w:rFonts w:ascii="Times New Roman" w:hAnsi="Times New Roman" w:cs="Times New Roman"/>
          <w:sz w:val="24"/>
          <w:szCs w:val="24"/>
        </w:rPr>
        <w:t xml:space="preserve"> ‘</w:t>
      </w:r>
      <w:r w:rsidR="00076981" w:rsidRPr="00BE7FA4">
        <w:rPr>
          <w:rFonts w:ascii="Times New Roman" w:hAnsi="Times New Roman" w:cs="Times New Roman"/>
          <w:sz w:val="24"/>
          <w:szCs w:val="24"/>
        </w:rPr>
        <w:t>peace with the market</w:t>
      </w:r>
      <w:r w:rsidR="00264E1F" w:rsidRPr="00BE7FA4">
        <w:rPr>
          <w:rFonts w:ascii="Times New Roman" w:hAnsi="Times New Roman" w:cs="Times New Roman"/>
          <w:sz w:val="24"/>
          <w:szCs w:val="24"/>
        </w:rPr>
        <w:t>’</w:t>
      </w:r>
      <w:r w:rsidR="00076981" w:rsidRPr="00BE7FA4">
        <w:rPr>
          <w:rFonts w:ascii="Times New Roman" w:hAnsi="Times New Roman" w:cs="Times New Roman"/>
          <w:sz w:val="24"/>
          <w:szCs w:val="24"/>
        </w:rPr>
        <w:t>.</w:t>
      </w:r>
      <w:r w:rsidR="00264E1F" w:rsidRPr="00BE7FA4">
        <w:rPr>
          <w:rStyle w:val="EndnoteReference"/>
          <w:rFonts w:ascii="Times New Roman" w:hAnsi="Times New Roman" w:cs="Times New Roman"/>
          <w:sz w:val="24"/>
          <w:szCs w:val="24"/>
        </w:rPr>
        <w:endnoteReference w:id="120"/>
      </w:r>
    </w:p>
    <w:p w14:paraId="09FF3C06" w14:textId="77777777" w:rsidR="00E2368C" w:rsidRDefault="00E2368C" w:rsidP="00F442B5">
      <w:pPr>
        <w:spacing w:after="0" w:line="480" w:lineRule="auto"/>
        <w:rPr>
          <w:rFonts w:ascii="Times New Roman" w:hAnsi="Times New Roman" w:cs="Times New Roman"/>
          <w:sz w:val="24"/>
          <w:szCs w:val="24"/>
          <w:shd w:val="clear" w:color="auto" w:fill="FFFFFF"/>
        </w:rPr>
      </w:pPr>
    </w:p>
    <w:sectPr w:rsidR="00E2368C" w:rsidSect="000E773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1682" w14:textId="77777777" w:rsidR="00545FE8" w:rsidRDefault="00545FE8" w:rsidP="001F59A6">
      <w:pPr>
        <w:spacing w:after="0" w:line="240" w:lineRule="auto"/>
      </w:pPr>
      <w:r>
        <w:separator/>
      </w:r>
    </w:p>
  </w:endnote>
  <w:endnote w:type="continuationSeparator" w:id="0">
    <w:p w14:paraId="24610B93" w14:textId="77777777" w:rsidR="00545FE8" w:rsidRDefault="00545FE8" w:rsidP="001F59A6">
      <w:pPr>
        <w:spacing w:after="0" w:line="240" w:lineRule="auto"/>
      </w:pPr>
      <w:r>
        <w:continuationSeparator/>
      </w:r>
    </w:p>
  </w:endnote>
  <w:endnote w:id="1">
    <w:p w14:paraId="526C25AC"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Don DeLillo, </w:t>
      </w:r>
      <w:r w:rsidRPr="00774BCA">
        <w:rPr>
          <w:i/>
          <w:sz w:val="24"/>
          <w:szCs w:val="24"/>
        </w:rPr>
        <w:t>Underworld</w:t>
      </w:r>
      <w:r w:rsidRPr="00774BCA">
        <w:rPr>
          <w:sz w:val="24"/>
          <w:szCs w:val="24"/>
        </w:rPr>
        <w:t xml:space="preserve"> (London: Picador, 1997), p. 192.</w:t>
      </w:r>
    </w:p>
  </w:endnote>
  <w:endnote w:id="2">
    <w:p w14:paraId="19EE13B9"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Tim Adams, ‘How America Sold Its Soul to the Devil’, </w:t>
      </w:r>
      <w:r w:rsidRPr="00774BCA">
        <w:rPr>
          <w:i/>
          <w:sz w:val="24"/>
          <w:szCs w:val="24"/>
        </w:rPr>
        <w:t>The Observer</w:t>
      </w:r>
      <w:r w:rsidRPr="00774BCA">
        <w:rPr>
          <w:sz w:val="24"/>
          <w:szCs w:val="24"/>
        </w:rPr>
        <w:t>, July 13, 2008: https://www.theguardian.com/books/2008/jul/13/fiction.reviews3.</w:t>
      </w:r>
    </w:p>
  </w:endnote>
  <w:endnote w:id="3">
    <w:p w14:paraId="5D776AAF"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John Updike, ‘An Upstate Saga’, </w:t>
      </w:r>
      <w:r w:rsidRPr="00774BCA">
        <w:rPr>
          <w:i/>
          <w:sz w:val="24"/>
          <w:szCs w:val="24"/>
        </w:rPr>
        <w:t>The New Yorker</w:t>
      </w:r>
      <w:r w:rsidRPr="00774BCA">
        <w:rPr>
          <w:sz w:val="24"/>
          <w:szCs w:val="24"/>
        </w:rPr>
        <w:t>, June 23, 2008: http://www.newyorker.com/magazine/2008/06/23/an-upstate-saga.</w:t>
      </w:r>
    </w:p>
  </w:endnote>
  <w:endnote w:id="4">
    <w:p w14:paraId="4944AA8B"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Robert Epstein, ‘</w:t>
      </w:r>
      <w:r w:rsidRPr="00774BCA">
        <w:rPr>
          <w:i/>
          <w:sz w:val="24"/>
          <w:szCs w:val="24"/>
        </w:rPr>
        <w:t>The Art of Fielding</w:t>
      </w:r>
      <w:r w:rsidRPr="00774BCA">
        <w:rPr>
          <w:sz w:val="24"/>
          <w:szCs w:val="24"/>
        </w:rPr>
        <w:t xml:space="preserve">, by Chad </w:t>
      </w:r>
      <w:proofErr w:type="spellStart"/>
      <w:r w:rsidRPr="00774BCA">
        <w:rPr>
          <w:sz w:val="24"/>
          <w:szCs w:val="24"/>
        </w:rPr>
        <w:t>Harbach</w:t>
      </w:r>
      <w:proofErr w:type="spellEnd"/>
      <w:r w:rsidRPr="00774BCA">
        <w:rPr>
          <w:sz w:val="24"/>
          <w:szCs w:val="24"/>
        </w:rPr>
        <w:t xml:space="preserve">’, </w:t>
      </w:r>
      <w:r w:rsidRPr="00774BCA">
        <w:rPr>
          <w:i/>
          <w:sz w:val="24"/>
          <w:szCs w:val="24"/>
        </w:rPr>
        <w:t>The Independent</w:t>
      </w:r>
      <w:r w:rsidRPr="00774BCA">
        <w:rPr>
          <w:sz w:val="24"/>
          <w:szCs w:val="24"/>
        </w:rPr>
        <w:t>, January 15, 2012: http://www.independent.co.uk/arts-entertainment/books/reviews/the-art-of-fielding-by-chad-harbach-6289666.html.</w:t>
      </w:r>
    </w:p>
  </w:endnote>
  <w:endnote w:id="5">
    <w:p w14:paraId="6A4F70B5" w14:textId="1B26CA3A"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T. S. Perry, ‘American Novels’, </w:t>
      </w:r>
      <w:r w:rsidRPr="00774BCA">
        <w:rPr>
          <w:i/>
          <w:sz w:val="24"/>
          <w:szCs w:val="24"/>
        </w:rPr>
        <w:t>North American Review</w:t>
      </w:r>
      <w:r w:rsidRPr="00774BCA">
        <w:rPr>
          <w:sz w:val="24"/>
          <w:szCs w:val="24"/>
        </w:rPr>
        <w:t>, October 1872, pp. 366–78 (p. 378).</w:t>
      </w:r>
    </w:p>
  </w:endnote>
  <w:endnote w:id="6">
    <w:p w14:paraId="04A3C445"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Katha Pollitt, ‘</w:t>
      </w:r>
      <w:proofErr w:type="spellStart"/>
      <w:r w:rsidRPr="00774BCA">
        <w:rPr>
          <w:sz w:val="24"/>
          <w:szCs w:val="24"/>
        </w:rPr>
        <w:t>Franzenfreude</w:t>
      </w:r>
      <w:proofErr w:type="spellEnd"/>
      <w:r w:rsidRPr="00774BCA">
        <w:rPr>
          <w:sz w:val="24"/>
          <w:szCs w:val="24"/>
        </w:rPr>
        <w:t xml:space="preserve">, Continued’, </w:t>
      </w:r>
      <w:r w:rsidRPr="00774BCA">
        <w:rPr>
          <w:i/>
          <w:sz w:val="24"/>
          <w:szCs w:val="24"/>
        </w:rPr>
        <w:t>The Nation</w:t>
      </w:r>
      <w:r w:rsidRPr="00774BCA">
        <w:rPr>
          <w:sz w:val="24"/>
          <w:szCs w:val="24"/>
        </w:rPr>
        <w:t xml:space="preserve">, Sept 15, 2010: https://www.thenation.com/article/franzenfreude-continued/; James English, </w:t>
      </w:r>
      <w:r w:rsidRPr="00774BCA">
        <w:rPr>
          <w:i/>
          <w:sz w:val="24"/>
          <w:szCs w:val="24"/>
        </w:rPr>
        <w:t>The Economy of Prestige: Prizes, Awards and the Circulation of Cultural Value</w:t>
      </w:r>
      <w:r w:rsidRPr="00774BCA">
        <w:rPr>
          <w:sz w:val="24"/>
          <w:szCs w:val="24"/>
        </w:rPr>
        <w:t xml:space="preserve"> (Cambridge, MA: Harvard University Press, 2005).</w:t>
      </w:r>
    </w:p>
  </w:endnote>
  <w:endnote w:id="7">
    <w:p w14:paraId="19AD4FDA" w14:textId="002B4400"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Franzen’s quarrel with women’s popular fiction dated back to 2001 when he withdrew </w:t>
      </w:r>
      <w:r w:rsidRPr="00774BCA">
        <w:rPr>
          <w:i/>
          <w:sz w:val="24"/>
          <w:szCs w:val="24"/>
        </w:rPr>
        <w:t xml:space="preserve">The Corrections </w:t>
      </w:r>
      <w:r w:rsidRPr="00774BCA">
        <w:rPr>
          <w:sz w:val="24"/>
          <w:szCs w:val="24"/>
        </w:rPr>
        <w:t>from the Oprah Book Club</w:t>
      </w:r>
      <w:r w:rsidR="005F50B5" w:rsidRPr="00774BCA">
        <w:rPr>
          <w:sz w:val="24"/>
          <w:szCs w:val="24"/>
        </w:rPr>
        <w:t xml:space="preserve"> </w:t>
      </w:r>
      <w:proofErr w:type="spellStart"/>
      <w:r w:rsidR="005F50B5" w:rsidRPr="00774BCA">
        <w:rPr>
          <w:sz w:val="24"/>
          <w:szCs w:val="24"/>
        </w:rPr>
        <w:t>becayse</w:t>
      </w:r>
      <w:proofErr w:type="spellEnd"/>
      <w:r w:rsidRPr="00774BCA">
        <w:rPr>
          <w:sz w:val="24"/>
          <w:szCs w:val="24"/>
        </w:rPr>
        <w:t xml:space="preserve"> he had ‘some hope of actually reaching a male audience’. Terry Gross, ‘Novelist Jonathan Franzen’, </w:t>
      </w:r>
      <w:r w:rsidRPr="00774BCA">
        <w:rPr>
          <w:i/>
          <w:sz w:val="24"/>
          <w:szCs w:val="24"/>
        </w:rPr>
        <w:t>NPR</w:t>
      </w:r>
      <w:r w:rsidRPr="00774BCA">
        <w:rPr>
          <w:sz w:val="24"/>
          <w:szCs w:val="24"/>
        </w:rPr>
        <w:t xml:space="preserve">, Oct 15, 2001: http://www.npr.org/templates/story/story.php?storyId=1131456. </w:t>
      </w:r>
    </w:p>
  </w:endnote>
  <w:endnote w:id="8">
    <w:p w14:paraId="4845D3C1" w14:textId="103954CD"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Ruth Franklin, ‘The READ: Franzen Fallout’, </w:t>
      </w:r>
      <w:r w:rsidRPr="00774BCA">
        <w:rPr>
          <w:i/>
          <w:sz w:val="24"/>
          <w:szCs w:val="24"/>
        </w:rPr>
        <w:t>The New Republic</w:t>
      </w:r>
      <w:r w:rsidRPr="00774BCA">
        <w:rPr>
          <w:sz w:val="24"/>
          <w:szCs w:val="24"/>
        </w:rPr>
        <w:t xml:space="preserve">, Sept 7, 2010: https://newrepublic.com/article/77506/the-read-franzen-fallout-ruth-franklin-sexism. On gender data, see Double X Blog, ‘Fact-Checking the </w:t>
      </w:r>
      <w:proofErr w:type="spellStart"/>
      <w:r w:rsidRPr="00774BCA">
        <w:rPr>
          <w:sz w:val="24"/>
          <w:szCs w:val="24"/>
        </w:rPr>
        <w:t>Franzenfreude</w:t>
      </w:r>
      <w:proofErr w:type="spellEnd"/>
      <w:r w:rsidRPr="00774BCA">
        <w:rPr>
          <w:sz w:val="24"/>
          <w:szCs w:val="24"/>
        </w:rPr>
        <w:t xml:space="preserve">: Is the </w:t>
      </w:r>
      <w:r w:rsidRPr="00774BCA">
        <w:rPr>
          <w:i/>
          <w:sz w:val="24"/>
          <w:szCs w:val="24"/>
        </w:rPr>
        <w:t>New York Times</w:t>
      </w:r>
      <w:r w:rsidRPr="00774BCA">
        <w:rPr>
          <w:sz w:val="24"/>
          <w:szCs w:val="24"/>
        </w:rPr>
        <w:t xml:space="preserve">’ book section really a boys’ club?’, </w:t>
      </w:r>
      <w:r w:rsidRPr="00774BCA">
        <w:rPr>
          <w:i/>
          <w:sz w:val="24"/>
          <w:szCs w:val="24"/>
        </w:rPr>
        <w:t>Slate</w:t>
      </w:r>
      <w:r w:rsidRPr="00774BCA">
        <w:rPr>
          <w:sz w:val="24"/>
          <w:szCs w:val="24"/>
        </w:rPr>
        <w:t>, Sept 2, 2010:</w:t>
      </w:r>
    </w:p>
    <w:p w14:paraId="39D96B28" w14:textId="5B22E0D5" w:rsidR="00F442B5" w:rsidRPr="00774BCA" w:rsidRDefault="00F442B5" w:rsidP="00F442B5">
      <w:pPr>
        <w:pStyle w:val="EndnoteText"/>
        <w:spacing w:line="480" w:lineRule="auto"/>
        <w:ind w:firstLine="720"/>
        <w:rPr>
          <w:sz w:val="24"/>
          <w:szCs w:val="24"/>
        </w:rPr>
      </w:pPr>
      <w:r w:rsidRPr="00774BCA">
        <w:rPr>
          <w:sz w:val="24"/>
          <w:szCs w:val="24"/>
        </w:rPr>
        <w:t>http://www.slate.com/articles/double_x/doublex/2010/09/factchecking_the_franzenfreude.html?from=rss. On the annual ‘Count’ undertaken since 2010 by VIDA: Women in the Literary Arts, see http://www.vidaweb.org/the-count/.</w:t>
      </w:r>
    </w:p>
  </w:endnote>
  <w:endnote w:id="9">
    <w:p w14:paraId="64F0A16A" w14:textId="6418296A"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Jason Pinter, ‘Jodi Picoult and Jennifer Weiner Speak Out on Franzen Feud’, </w:t>
      </w:r>
      <w:r w:rsidRPr="00774BCA">
        <w:rPr>
          <w:i/>
          <w:sz w:val="24"/>
          <w:szCs w:val="24"/>
        </w:rPr>
        <w:t>The Huffington Post</w:t>
      </w:r>
      <w:r w:rsidRPr="00774BCA">
        <w:rPr>
          <w:sz w:val="24"/>
          <w:szCs w:val="24"/>
        </w:rPr>
        <w:t xml:space="preserve">, August 28, 2010: http://www.huffingtonpost.com/jason-pinter/jodi-picoult-jennifer-weiner-franzen_b_693143.html. Franzen responded with remarks about the ‘Jennifer </w:t>
      </w:r>
      <w:proofErr w:type="spellStart"/>
      <w:r w:rsidRPr="00774BCA">
        <w:rPr>
          <w:sz w:val="24"/>
          <w:szCs w:val="24"/>
        </w:rPr>
        <w:t>Weinerish</w:t>
      </w:r>
      <w:proofErr w:type="spellEnd"/>
      <w:r w:rsidRPr="00774BCA">
        <w:rPr>
          <w:sz w:val="24"/>
          <w:szCs w:val="24"/>
        </w:rPr>
        <w:t xml:space="preserve"> self-promotion’ demanded by contemporary literary culture and, in his 2015 novel </w:t>
      </w:r>
      <w:r w:rsidRPr="00774BCA">
        <w:rPr>
          <w:i/>
          <w:sz w:val="24"/>
          <w:szCs w:val="24"/>
        </w:rPr>
        <w:t>Purity</w:t>
      </w:r>
      <w:r w:rsidRPr="00774BCA">
        <w:rPr>
          <w:sz w:val="24"/>
          <w:szCs w:val="24"/>
        </w:rPr>
        <w:t xml:space="preserve">, with a jibe about the </w:t>
      </w:r>
      <w:r w:rsidRPr="00774BCA">
        <w:rPr>
          <w:i/>
          <w:sz w:val="24"/>
          <w:szCs w:val="24"/>
        </w:rPr>
        <w:t>NYTBR</w:t>
      </w:r>
      <w:r w:rsidRPr="00774BCA">
        <w:rPr>
          <w:sz w:val="24"/>
          <w:szCs w:val="24"/>
        </w:rPr>
        <w:t xml:space="preserve">’s belief that ‘Jonathan’ was ‘synonymous with talent, greatness. Ambition, vitality’. Karl Kraus, </w:t>
      </w:r>
      <w:r w:rsidRPr="00774BCA">
        <w:rPr>
          <w:i/>
          <w:sz w:val="24"/>
          <w:szCs w:val="24"/>
        </w:rPr>
        <w:t>The Kraus Project</w:t>
      </w:r>
      <w:r w:rsidRPr="00774BCA">
        <w:rPr>
          <w:sz w:val="24"/>
          <w:szCs w:val="24"/>
        </w:rPr>
        <w:t xml:space="preserve">, translated and annotated by Jonathan Franzen (London: Fourth Estate, 2014), p. 274; Jonathan </w:t>
      </w:r>
      <w:proofErr w:type="spellStart"/>
      <w:r w:rsidRPr="00774BCA">
        <w:rPr>
          <w:sz w:val="24"/>
          <w:szCs w:val="24"/>
        </w:rPr>
        <w:t>Frazen</w:t>
      </w:r>
      <w:proofErr w:type="spellEnd"/>
      <w:r w:rsidRPr="00774BCA">
        <w:rPr>
          <w:sz w:val="24"/>
          <w:szCs w:val="24"/>
        </w:rPr>
        <w:t xml:space="preserve">, </w:t>
      </w:r>
      <w:r w:rsidRPr="00774BCA">
        <w:rPr>
          <w:i/>
          <w:sz w:val="24"/>
          <w:szCs w:val="24"/>
        </w:rPr>
        <w:t>Purity</w:t>
      </w:r>
      <w:r w:rsidRPr="00774BCA">
        <w:rPr>
          <w:sz w:val="24"/>
          <w:szCs w:val="24"/>
        </w:rPr>
        <w:t xml:space="preserve"> (New York: Farrar, Straus and Giroux, 2015), p. 207.</w:t>
      </w:r>
    </w:p>
  </w:endnote>
  <w:endnote w:id="10">
    <w:p w14:paraId="7E6D4F13" w14:textId="0DF9B6C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Cheryl Strayed and Pankaj Mishra, ‘Is There a Double Standard for Judging Domestic Fiction? </w:t>
      </w:r>
      <w:r w:rsidRPr="00774BCA">
        <w:rPr>
          <w:i/>
          <w:sz w:val="24"/>
          <w:szCs w:val="24"/>
        </w:rPr>
        <w:t>New York Times</w:t>
      </w:r>
      <w:r w:rsidRPr="00774BCA">
        <w:rPr>
          <w:sz w:val="24"/>
          <w:szCs w:val="24"/>
        </w:rPr>
        <w:t>,</w:t>
      </w:r>
      <w:r w:rsidRPr="00774BCA">
        <w:rPr>
          <w:i/>
          <w:sz w:val="24"/>
          <w:szCs w:val="24"/>
        </w:rPr>
        <w:t xml:space="preserve"> </w:t>
      </w:r>
      <w:r w:rsidRPr="00774BCA">
        <w:rPr>
          <w:sz w:val="24"/>
          <w:szCs w:val="24"/>
        </w:rPr>
        <w:t>May 17, 2015: http://www.nytimes.com/2015/05/17/books/review/is-there-a-double-standard-for-judging-domestic-themes-in-fiction.html?_r=0.</w:t>
      </w:r>
    </w:p>
  </w:endnote>
  <w:endnote w:id="11">
    <w:p w14:paraId="427F7780" w14:textId="3FE5C004"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Michiko </w:t>
      </w:r>
      <w:proofErr w:type="spellStart"/>
      <w:r w:rsidRPr="00774BCA">
        <w:rPr>
          <w:sz w:val="24"/>
          <w:szCs w:val="24"/>
        </w:rPr>
        <w:t>Kakutani</w:t>
      </w:r>
      <w:proofErr w:type="spellEnd"/>
      <w:r w:rsidRPr="00774BCA">
        <w:rPr>
          <w:sz w:val="24"/>
          <w:szCs w:val="24"/>
        </w:rPr>
        <w:t xml:space="preserve">, ‘A Family Portrait as Metaphor for the ’90s’, </w:t>
      </w:r>
      <w:r w:rsidRPr="00774BCA">
        <w:rPr>
          <w:i/>
          <w:sz w:val="24"/>
          <w:szCs w:val="24"/>
        </w:rPr>
        <w:t>New York Times</w:t>
      </w:r>
      <w:r w:rsidRPr="00774BCA">
        <w:rPr>
          <w:sz w:val="24"/>
          <w:szCs w:val="24"/>
        </w:rPr>
        <w:t>, September 4, 2001: http://www.nytimes.com/2001/09/04/books/books-of-the-times-a-family-portrait-as-metaphor-for-the-90-s.html.</w:t>
      </w:r>
    </w:p>
  </w:endnote>
  <w:endnote w:id="12">
    <w:p w14:paraId="2F183D0C" w14:textId="4CE7D01A"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Gérard Genette, </w:t>
      </w:r>
      <w:proofErr w:type="spellStart"/>
      <w:r w:rsidRPr="00774BCA">
        <w:rPr>
          <w:i/>
          <w:sz w:val="24"/>
          <w:szCs w:val="24"/>
        </w:rPr>
        <w:t>Paratexts</w:t>
      </w:r>
      <w:proofErr w:type="spellEnd"/>
      <w:r w:rsidRPr="00774BCA">
        <w:rPr>
          <w:i/>
          <w:sz w:val="24"/>
          <w:szCs w:val="24"/>
        </w:rPr>
        <w:t>: Thresholds of Interpretation</w:t>
      </w:r>
      <w:r w:rsidRPr="00774BCA">
        <w:rPr>
          <w:sz w:val="24"/>
          <w:szCs w:val="24"/>
        </w:rPr>
        <w:t xml:space="preserve">, trans. Jane E. Lewin (Cambridge: Cambridge University Press, 1987), p. 160. </w:t>
      </w:r>
      <w:r w:rsidR="00774BCA" w:rsidRPr="00774BCA">
        <w:rPr>
          <w:sz w:val="24"/>
          <w:szCs w:val="24"/>
        </w:rPr>
        <w:t xml:space="preserve">The novel by a woman that </w:t>
      </w:r>
      <w:r w:rsidRPr="00774BCA">
        <w:rPr>
          <w:sz w:val="24"/>
          <w:szCs w:val="24"/>
        </w:rPr>
        <w:t xml:space="preserve">Weiner </w:t>
      </w:r>
      <w:r w:rsidR="00774BCA" w:rsidRPr="00774BCA">
        <w:rPr>
          <w:sz w:val="24"/>
          <w:szCs w:val="24"/>
        </w:rPr>
        <w:t>felt did</w:t>
      </w:r>
      <w:r w:rsidRPr="00774BCA">
        <w:rPr>
          <w:sz w:val="24"/>
          <w:szCs w:val="24"/>
        </w:rPr>
        <w:t xml:space="preserve"> fulfil the paratextual brief</w:t>
      </w:r>
      <w:r w:rsidR="00774BCA" w:rsidRPr="00774BCA">
        <w:rPr>
          <w:sz w:val="24"/>
          <w:szCs w:val="24"/>
        </w:rPr>
        <w:t xml:space="preserve"> is </w:t>
      </w:r>
      <w:r w:rsidRPr="00774BCA">
        <w:rPr>
          <w:sz w:val="24"/>
          <w:szCs w:val="24"/>
        </w:rPr>
        <w:t xml:space="preserve">Anne Tyler’s </w:t>
      </w:r>
      <w:r w:rsidRPr="00774BCA">
        <w:rPr>
          <w:i/>
          <w:sz w:val="24"/>
          <w:szCs w:val="24"/>
        </w:rPr>
        <w:t>Digging to America</w:t>
      </w:r>
      <w:r w:rsidRPr="00774BCA">
        <w:rPr>
          <w:sz w:val="24"/>
          <w:szCs w:val="24"/>
        </w:rPr>
        <w:t xml:space="preserve"> (2006). Twitter, Aug 23, 2010: https://twitter.com/jenniferweiner/status/21930482445.</w:t>
      </w:r>
    </w:p>
  </w:endnote>
  <w:endnote w:id="13">
    <w:p w14:paraId="4FEABD24" w14:textId="105C730B"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r w:rsidRPr="00774BCA">
        <w:rPr>
          <w:i/>
          <w:sz w:val="24"/>
          <w:szCs w:val="24"/>
        </w:rPr>
        <w:t>Best</w:t>
      </w:r>
      <w:r w:rsidRPr="00774BCA">
        <w:rPr>
          <w:sz w:val="24"/>
          <w:szCs w:val="24"/>
        </w:rPr>
        <w:t xml:space="preserve"> </w:t>
      </w:r>
      <w:r w:rsidRPr="00774BCA">
        <w:rPr>
          <w:i/>
          <w:sz w:val="24"/>
          <w:szCs w:val="24"/>
        </w:rPr>
        <w:t>Friends Forever</w:t>
      </w:r>
      <w:r w:rsidRPr="00774BCA">
        <w:rPr>
          <w:sz w:val="24"/>
          <w:szCs w:val="24"/>
        </w:rPr>
        <w:t>, Weiner’s sixth novel, was published in 2009 and spent eighteen weeks on the bestseller list.</w:t>
      </w:r>
      <w:r w:rsidRPr="00774BCA">
        <w:rPr>
          <w:i/>
          <w:sz w:val="24"/>
          <w:szCs w:val="24"/>
        </w:rPr>
        <w:t xml:space="preserve"> </w:t>
      </w:r>
      <w:r w:rsidRPr="00774BCA">
        <w:rPr>
          <w:sz w:val="24"/>
          <w:szCs w:val="24"/>
        </w:rPr>
        <w:t xml:space="preserve"> The Oprah Book Club asked whether ‘Richard and Walter [were] having a “bromance”’. ‘</w:t>
      </w:r>
      <w:r w:rsidRPr="00774BCA">
        <w:rPr>
          <w:i/>
          <w:sz w:val="24"/>
          <w:szCs w:val="24"/>
        </w:rPr>
        <w:t>Freedom</w:t>
      </w:r>
      <w:r w:rsidRPr="00774BCA">
        <w:rPr>
          <w:sz w:val="24"/>
          <w:szCs w:val="24"/>
        </w:rPr>
        <w:t xml:space="preserve"> Book Club Discussion: Producer Jill’s 3</w:t>
      </w:r>
      <w:r w:rsidRPr="00774BCA">
        <w:rPr>
          <w:sz w:val="24"/>
          <w:szCs w:val="24"/>
          <w:vertAlign w:val="superscript"/>
        </w:rPr>
        <w:t>rd</w:t>
      </w:r>
      <w:r w:rsidRPr="00774BCA">
        <w:rPr>
          <w:sz w:val="24"/>
          <w:szCs w:val="24"/>
        </w:rPr>
        <w:t xml:space="preserve"> Post’, http://www.oprah.com/oprahsbookclub/oprahs-book-club-producer-jills-freedom-discussion-3.</w:t>
      </w:r>
    </w:p>
  </w:endnote>
  <w:endnote w:id="14">
    <w:p w14:paraId="7B66E85D"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Lev Grossman, ‘Jonathan </w:t>
      </w:r>
      <w:proofErr w:type="spellStart"/>
      <w:r w:rsidRPr="00774BCA">
        <w:rPr>
          <w:sz w:val="24"/>
          <w:szCs w:val="24"/>
        </w:rPr>
        <w:t>Frazen</w:t>
      </w:r>
      <w:proofErr w:type="spellEnd"/>
      <w:r w:rsidRPr="00774BCA">
        <w:rPr>
          <w:sz w:val="24"/>
          <w:szCs w:val="24"/>
        </w:rPr>
        <w:t xml:space="preserve">: Great American Novelist’, </w:t>
      </w:r>
      <w:r w:rsidRPr="00774BCA">
        <w:rPr>
          <w:i/>
          <w:sz w:val="24"/>
          <w:szCs w:val="24"/>
        </w:rPr>
        <w:t>Time</w:t>
      </w:r>
      <w:r w:rsidRPr="00774BCA">
        <w:rPr>
          <w:sz w:val="24"/>
          <w:szCs w:val="24"/>
        </w:rPr>
        <w:t>, August 12, 2010: http://content.time.com/time/magazine/article/0,9171,2010185,00.html.</w:t>
      </w:r>
    </w:p>
  </w:endnote>
  <w:endnote w:id="15">
    <w:p w14:paraId="35ED3345"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Genette, </w:t>
      </w:r>
      <w:proofErr w:type="spellStart"/>
      <w:r w:rsidRPr="00774BCA">
        <w:rPr>
          <w:i/>
          <w:sz w:val="24"/>
          <w:szCs w:val="24"/>
        </w:rPr>
        <w:t>Paratexts</w:t>
      </w:r>
      <w:proofErr w:type="spellEnd"/>
      <w:r w:rsidRPr="00774BCA">
        <w:rPr>
          <w:sz w:val="24"/>
          <w:szCs w:val="24"/>
        </w:rPr>
        <w:t xml:space="preserve">, p. 160.  </w:t>
      </w:r>
    </w:p>
  </w:endnote>
  <w:endnote w:id="16">
    <w:p w14:paraId="67D49EBA" w14:textId="45B62F75" w:rsidR="00F442B5" w:rsidRPr="00774BCA" w:rsidRDefault="00F442B5" w:rsidP="00F442B5">
      <w:pPr>
        <w:pStyle w:val="EndnoteText"/>
        <w:spacing w:line="480" w:lineRule="auto"/>
        <w:ind w:firstLine="720"/>
        <w:rPr>
          <w:b/>
          <w:sz w:val="24"/>
          <w:szCs w:val="24"/>
        </w:rPr>
      </w:pPr>
      <w:r w:rsidRPr="00774BCA">
        <w:rPr>
          <w:rStyle w:val="EndnoteReference"/>
          <w:sz w:val="24"/>
          <w:szCs w:val="24"/>
        </w:rPr>
        <w:endnoteRef/>
      </w:r>
      <w:r w:rsidRPr="00774BCA">
        <w:rPr>
          <w:sz w:val="24"/>
          <w:szCs w:val="24"/>
        </w:rPr>
        <w:t xml:space="preserve"> Chad </w:t>
      </w:r>
      <w:proofErr w:type="spellStart"/>
      <w:r w:rsidRPr="00774BCA">
        <w:rPr>
          <w:sz w:val="24"/>
          <w:szCs w:val="24"/>
        </w:rPr>
        <w:t>Harbach</w:t>
      </w:r>
      <w:proofErr w:type="spellEnd"/>
      <w:r w:rsidRPr="00774BCA">
        <w:rPr>
          <w:sz w:val="24"/>
          <w:szCs w:val="24"/>
        </w:rPr>
        <w:t xml:space="preserve">, ‘MFA vs NYC’, in </w:t>
      </w:r>
      <w:proofErr w:type="spellStart"/>
      <w:r w:rsidRPr="00774BCA">
        <w:rPr>
          <w:sz w:val="24"/>
          <w:szCs w:val="24"/>
        </w:rPr>
        <w:t>Harbach</w:t>
      </w:r>
      <w:proofErr w:type="spellEnd"/>
      <w:r w:rsidRPr="00774BCA">
        <w:rPr>
          <w:sz w:val="24"/>
          <w:szCs w:val="24"/>
        </w:rPr>
        <w:t xml:space="preserve"> (ed.), </w:t>
      </w:r>
      <w:r w:rsidRPr="00774BCA">
        <w:rPr>
          <w:i/>
          <w:sz w:val="24"/>
          <w:szCs w:val="24"/>
        </w:rPr>
        <w:t>MFA vs NYC: The Two Cultures of American Fiction</w:t>
      </w:r>
      <w:r w:rsidRPr="00774BCA">
        <w:rPr>
          <w:sz w:val="24"/>
          <w:szCs w:val="24"/>
        </w:rPr>
        <w:t xml:space="preserve"> (New York: n+1/ Faber, 2014), pp. 9–28 (p. 25).</w:t>
      </w:r>
    </w:p>
  </w:endnote>
  <w:endnote w:id="17">
    <w:p w14:paraId="62DA3C68" w14:textId="77777777" w:rsidR="00F442B5" w:rsidRPr="00774BCA" w:rsidRDefault="00F442B5" w:rsidP="00F442B5">
      <w:pPr>
        <w:spacing w:after="0" w:line="480" w:lineRule="auto"/>
        <w:ind w:firstLine="720"/>
        <w:rPr>
          <w:rFonts w:ascii="Times New Roman" w:hAnsi="Times New Roman" w:cs="Times New Roman"/>
          <w:sz w:val="24"/>
          <w:szCs w:val="24"/>
          <w:shd w:val="clear" w:color="auto" w:fill="FFFFFF"/>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Dennis </w:t>
      </w:r>
      <w:proofErr w:type="spellStart"/>
      <w:r w:rsidRPr="00774BCA">
        <w:rPr>
          <w:rFonts w:ascii="Times New Roman" w:hAnsi="Times New Roman" w:cs="Times New Roman"/>
          <w:sz w:val="24"/>
          <w:szCs w:val="24"/>
        </w:rPr>
        <w:t>Drabelle</w:t>
      </w:r>
      <w:proofErr w:type="spellEnd"/>
      <w:r w:rsidRPr="00774BCA">
        <w:rPr>
          <w:rFonts w:ascii="Times New Roman" w:hAnsi="Times New Roman" w:cs="Times New Roman"/>
          <w:sz w:val="24"/>
          <w:szCs w:val="24"/>
        </w:rPr>
        <w:t xml:space="preserve">, ‘Review of Chad </w:t>
      </w:r>
      <w:proofErr w:type="spellStart"/>
      <w:r w:rsidRPr="00774BCA">
        <w:rPr>
          <w:rFonts w:ascii="Times New Roman" w:hAnsi="Times New Roman" w:cs="Times New Roman"/>
          <w:sz w:val="24"/>
          <w:szCs w:val="24"/>
        </w:rPr>
        <w:t>Harbach</w:t>
      </w:r>
      <w:proofErr w:type="spellEnd"/>
      <w:r w:rsidRPr="00774BCA">
        <w:rPr>
          <w:rFonts w:ascii="Times New Roman" w:hAnsi="Times New Roman" w:cs="Times New Roman"/>
          <w:sz w:val="24"/>
          <w:szCs w:val="24"/>
        </w:rPr>
        <w:t xml:space="preserve">, </w:t>
      </w:r>
      <w:r w:rsidRPr="00774BCA">
        <w:rPr>
          <w:rFonts w:ascii="Times New Roman" w:hAnsi="Times New Roman" w:cs="Times New Roman"/>
          <w:i/>
          <w:sz w:val="24"/>
          <w:szCs w:val="24"/>
        </w:rPr>
        <w:t>The Art of Fielding</w:t>
      </w:r>
      <w:r w:rsidRPr="00774BCA">
        <w:rPr>
          <w:rFonts w:ascii="Times New Roman" w:hAnsi="Times New Roman" w:cs="Times New Roman"/>
          <w:sz w:val="24"/>
          <w:szCs w:val="24"/>
        </w:rPr>
        <w:t>’</w:t>
      </w:r>
      <w:r w:rsidRPr="00774BCA">
        <w:rPr>
          <w:rFonts w:ascii="Times New Roman" w:hAnsi="Times New Roman" w:cs="Times New Roman"/>
          <w:i/>
          <w:sz w:val="24"/>
          <w:szCs w:val="24"/>
        </w:rPr>
        <w:t>,</w:t>
      </w:r>
      <w:r w:rsidRPr="00774BCA">
        <w:rPr>
          <w:rFonts w:ascii="Times New Roman" w:hAnsi="Times New Roman" w:cs="Times New Roman"/>
          <w:sz w:val="24"/>
          <w:szCs w:val="24"/>
        </w:rPr>
        <w:t xml:space="preserve"> </w:t>
      </w:r>
      <w:r w:rsidRPr="00774BCA">
        <w:rPr>
          <w:rFonts w:ascii="Times New Roman" w:hAnsi="Times New Roman" w:cs="Times New Roman"/>
          <w:i/>
          <w:sz w:val="24"/>
          <w:szCs w:val="24"/>
        </w:rPr>
        <w:t>Washington Post</w:t>
      </w:r>
      <w:r w:rsidRPr="00774BCA">
        <w:rPr>
          <w:rFonts w:ascii="Times New Roman" w:hAnsi="Times New Roman" w:cs="Times New Roman"/>
          <w:sz w:val="24"/>
          <w:szCs w:val="24"/>
        </w:rPr>
        <w:t>, September 5, 2011: http://www.washingtonpost.com/entertainment/books/book-world-chad-harbachs-the-art-of-fielding-reviewed-by-dennis-drabelle/2011/07/18/gIQAN3C14J_story.html].</w:t>
      </w:r>
    </w:p>
  </w:endnote>
  <w:endnote w:id="18">
    <w:p w14:paraId="25F38751" w14:textId="77777777" w:rsidR="008D58BA" w:rsidRPr="00774BCA" w:rsidRDefault="008D58BA" w:rsidP="008D58BA">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Harbach</w:t>
      </w:r>
      <w:proofErr w:type="spellEnd"/>
      <w:r w:rsidRPr="00774BCA">
        <w:rPr>
          <w:sz w:val="24"/>
          <w:szCs w:val="24"/>
        </w:rPr>
        <w:t>, ‘MFA vs NYC’, p. 19.</w:t>
      </w:r>
    </w:p>
  </w:endnote>
  <w:endnote w:id="19">
    <w:p w14:paraId="78E21F1E"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Herman Melville, </w:t>
      </w:r>
      <w:r w:rsidRPr="00774BCA">
        <w:rPr>
          <w:i/>
          <w:sz w:val="24"/>
          <w:szCs w:val="24"/>
        </w:rPr>
        <w:t>Moby-Dick</w:t>
      </w:r>
      <w:r w:rsidRPr="00774BCA">
        <w:rPr>
          <w:sz w:val="24"/>
          <w:szCs w:val="24"/>
        </w:rPr>
        <w:t xml:space="preserve"> (Oxford: Oxford University Press, 1988 [1850]), p. 124.</w:t>
      </w:r>
    </w:p>
  </w:endnote>
  <w:endnote w:id="20">
    <w:p w14:paraId="15D0C63A" w14:textId="2260A22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shd w:val="clear" w:color="auto" w:fill="FFFFFF"/>
        </w:rPr>
        <w:t xml:space="preserve"> Melville, </w:t>
      </w:r>
      <w:r w:rsidRPr="00774BCA">
        <w:rPr>
          <w:i/>
          <w:sz w:val="24"/>
          <w:szCs w:val="24"/>
          <w:shd w:val="clear" w:color="auto" w:fill="FFFFFF"/>
        </w:rPr>
        <w:t>Moby-Dick</w:t>
      </w:r>
      <w:r w:rsidRPr="00774BCA">
        <w:rPr>
          <w:sz w:val="24"/>
          <w:szCs w:val="24"/>
          <w:shd w:val="clear" w:color="auto" w:fill="FFFFFF"/>
        </w:rPr>
        <w:t xml:space="preserve">, p. 122; F.O. Matthiessen, </w:t>
      </w:r>
      <w:r w:rsidRPr="00774BCA">
        <w:rPr>
          <w:i/>
          <w:sz w:val="24"/>
          <w:szCs w:val="24"/>
          <w:shd w:val="clear" w:color="auto" w:fill="FFFFFF"/>
        </w:rPr>
        <w:t>From the Heart of Europe</w:t>
      </w:r>
      <w:r w:rsidRPr="00774BCA">
        <w:rPr>
          <w:sz w:val="24"/>
          <w:szCs w:val="24"/>
          <w:shd w:val="clear" w:color="auto" w:fill="FFFFFF"/>
        </w:rPr>
        <w:t xml:space="preserve"> (Oxford: Oxford University Press, 1948), p. 37. ‘Gay studies had really taken off’ when </w:t>
      </w:r>
      <w:proofErr w:type="spellStart"/>
      <w:r w:rsidRPr="00774BCA">
        <w:rPr>
          <w:sz w:val="24"/>
          <w:szCs w:val="24"/>
          <w:shd w:val="clear" w:color="auto" w:fill="FFFFFF"/>
        </w:rPr>
        <w:t>Harbach</w:t>
      </w:r>
      <w:proofErr w:type="spellEnd"/>
      <w:r w:rsidRPr="00774BCA">
        <w:rPr>
          <w:sz w:val="24"/>
          <w:szCs w:val="24"/>
          <w:shd w:val="clear" w:color="auto" w:fill="FFFFFF"/>
        </w:rPr>
        <w:t xml:space="preserve"> took a Melville seminar at Harvard. </w:t>
      </w:r>
      <w:r w:rsidRPr="00774BCA">
        <w:rPr>
          <w:sz w:val="24"/>
          <w:szCs w:val="24"/>
        </w:rPr>
        <w:t xml:space="preserve">Frederick </w:t>
      </w:r>
      <w:proofErr w:type="spellStart"/>
      <w:r w:rsidRPr="00774BCA">
        <w:rPr>
          <w:sz w:val="24"/>
          <w:szCs w:val="24"/>
        </w:rPr>
        <w:t>McKindra</w:t>
      </w:r>
      <w:proofErr w:type="spellEnd"/>
      <w:r w:rsidRPr="00774BCA">
        <w:rPr>
          <w:sz w:val="24"/>
          <w:szCs w:val="24"/>
        </w:rPr>
        <w:t xml:space="preserve">, ‘The Strategies of Baseball, Friendship and Love’, </w:t>
      </w:r>
      <w:r w:rsidRPr="00774BCA">
        <w:rPr>
          <w:i/>
          <w:sz w:val="24"/>
          <w:szCs w:val="24"/>
        </w:rPr>
        <w:t>LAMBDA Literary</w:t>
      </w:r>
      <w:r w:rsidRPr="00774BCA">
        <w:rPr>
          <w:sz w:val="24"/>
          <w:szCs w:val="24"/>
        </w:rPr>
        <w:t>, February 8, 2012: http://www.lambdaliterary.org/features/02/06/chad-harbach-the-strategies-of-baseball-friendship-and-love/</w:t>
      </w:r>
      <w:r w:rsidRPr="00774BCA">
        <w:rPr>
          <w:i/>
          <w:sz w:val="24"/>
          <w:szCs w:val="24"/>
        </w:rPr>
        <w:t>.</w:t>
      </w:r>
      <w:r w:rsidRPr="00774BCA">
        <w:rPr>
          <w:sz w:val="24"/>
          <w:szCs w:val="24"/>
        </w:rPr>
        <w:t xml:space="preserve"> On Mailer’s reading of Matthiessen’s </w:t>
      </w:r>
      <w:r w:rsidRPr="00774BCA">
        <w:rPr>
          <w:i/>
          <w:sz w:val="24"/>
          <w:szCs w:val="24"/>
        </w:rPr>
        <w:t>American Renaissance</w:t>
      </w:r>
      <w:r w:rsidRPr="00774BCA">
        <w:rPr>
          <w:sz w:val="24"/>
          <w:szCs w:val="24"/>
        </w:rPr>
        <w:t xml:space="preserve"> (1941), see J. Michael Lennon, </w:t>
      </w:r>
      <w:r w:rsidRPr="00774BCA">
        <w:rPr>
          <w:i/>
          <w:sz w:val="24"/>
          <w:szCs w:val="24"/>
        </w:rPr>
        <w:t xml:space="preserve">Norman Mailer: A Double Life </w:t>
      </w:r>
      <w:r w:rsidRPr="00774BCA">
        <w:rPr>
          <w:sz w:val="24"/>
          <w:szCs w:val="24"/>
        </w:rPr>
        <w:t>(New York: Simon and Schuster, 2013), p. 31.</w:t>
      </w:r>
    </w:p>
  </w:endnote>
  <w:endnote w:id="21">
    <w:p w14:paraId="05514A28" w14:textId="3DBD7EEA" w:rsidR="00F442B5" w:rsidRPr="00774BCA" w:rsidRDefault="00F442B5" w:rsidP="00F442B5">
      <w:pPr>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Harvey </w:t>
      </w:r>
      <w:proofErr w:type="spellStart"/>
      <w:r w:rsidRPr="00774BCA">
        <w:rPr>
          <w:rFonts w:ascii="Times New Roman" w:hAnsi="Times New Roman" w:cs="Times New Roman"/>
          <w:sz w:val="24"/>
          <w:szCs w:val="24"/>
        </w:rPr>
        <w:t>Breit</w:t>
      </w:r>
      <w:proofErr w:type="spellEnd"/>
      <w:r w:rsidRPr="00774BCA">
        <w:rPr>
          <w:rFonts w:ascii="Times New Roman" w:hAnsi="Times New Roman" w:cs="Times New Roman"/>
          <w:sz w:val="24"/>
          <w:szCs w:val="24"/>
        </w:rPr>
        <w:t xml:space="preserve">, ‘Talk with Norman Mailer’ (1951) in J. Michael Lennon (ed.), </w:t>
      </w:r>
      <w:r w:rsidRPr="00774BCA">
        <w:rPr>
          <w:rFonts w:ascii="Times New Roman" w:hAnsi="Times New Roman" w:cs="Times New Roman"/>
          <w:i/>
          <w:sz w:val="24"/>
          <w:szCs w:val="24"/>
        </w:rPr>
        <w:t>Conversations with Norman Mailer</w:t>
      </w:r>
      <w:r w:rsidRPr="00774BCA">
        <w:rPr>
          <w:rFonts w:ascii="Times New Roman" w:hAnsi="Times New Roman" w:cs="Times New Roman"/>
          <w:sz w:val="24"/>
          <w:szCs w:val="24"/>
        </w:rPr>
        <w:t xml:space="preserve"> (Jackson: University Press of Mississippi, 1988), pp.15–17 (p. 15).</w:t>
      </w:r>
    </w:p>
  </w:endnote>
  <w:endnote w:id="22">
    <w:p w14:paraId="1A96A505"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The acronym is usually capitalised, but Tillman prefers a deflating lower case. Lynne Tillman, ‘A Fictional Past: The myth of the “Great American Novel”’, </w:t>
      </w:r>
      <w:r w:rsidRPr="00774BCA">
        <w:rPr>
          <w:i/>
          <w:sz w:val="24"/>
          <w:szCs w:val="24"/>
        </w:rPr>
        <w:t>Frieze</w:t>
      </w:r>
      <w:r w:rsidRPr="00774BCA">
        <w:rPr>
          <w:sz w:val="24"/>
          <w:szCs w:val="24"/>
        </w:rPr>
        <w:t>, 163 (May 2014): https://frieze.com/article/fictional-past.</w:t>
      </w:r>
    </w:p>
  </w:endnote>
  <w:endnote w:id="23">
    <w:p w14:paraId="2045650B" w14:textId="7C0DB7E9" w:rsidR="00F442B5" w:rsidRPr="00774BCA" w:rsidRDefault="00F442B5" w:rsidP="00F442B5">
      <w:pPr>
        <w:pStyle w:val="EndnoteText"/>
        <w:spacing w:line="480" w:lineRule="auto"/>
        <w:ind w:firstLine="720"/>
        <w:rPr>
          <w:b/>
          <w:sz w:val="24"/>
          <w:szCs w:val="24"/>
        </w:rPr>
      </w:pPr>
      <w:r w:rsidRPr="00774BCA">
        <w:rPr>
          <w:rStyle w:val="EndnoteReference"/>
          <w:sz w:val="24"/>
          <w:szCs w:val="24"/>
        </w:rPr>
        <w:endnoteRef/>
      </w:r>
      <w:r w:rsidRPr="00774BCA">
        <w:rPr>
          <w:sz w:val="24"/>
          <w:szCs w:val="24"/>
        </w:rPr>
        <w:t xml:space="preserve"> Saul Bellow, ‘Man Underground’ (1952), in John Hersey (ed.), </w:t>
      </w:r>
      <w:r w:rsidRPr="00774BCA">
        <w:rPr>
          <w:i/>
          <w:sz w:val="24"/>
          <w:szCs w:val="24"/>
        </w:rPr>
        <w:t>Ralph Ellison: A Collection of Critical Essays</w:t>
      </w:r>
      <w:r w:rsidRPr="00774BCA">
        <w:rPr>
          <w:sz w:val="24"/>
          <w:szCs w:val="24"/>
        </w:rPr>
        <w:t xml:space="preserve"> (Englewood Cliffs: Prentice-Hall, 1974), pp. 28–29 (p. 29). </w:t>
      </w:r>
    </w:p>
  </w:endnote>
  <w:endnote w:id="24">
    <w:p w14:paraId="214221A0" w14:textId="77777777" w:rsidR="00F442B5" w:rsidRPr="00774BCA" w:rsidRDefault="00F442B5" w:rsidP="00F442B5">
      <w:pPr>
        <w:pStyle w:val="EndnoteText"/>
        <w:spacing w:line="480" w:lineRule="auto"/>
        <w:ind w:firstLine="720"/>
        <w:rPr>
          <w:b/>
          <w:sz w:val="24"/>
          <w:szCs w:val="24"/>
        </w:rPr>
      </w:pPr>
      <w:r w:rsidRPr="00774BCA">
        <w:rPr>
          <w:rStyle w:val="EndnoteReference"/>
          <w:sz w:val="24"/>
          <w:szCs w:val="24"/>
        </w:rPr>
        <w:endnoteRef/>
      </w:r>
      <w:r w:rsidRPr="00774BCA">
        <w:rPr>
          <w:sz w:val="24"/>
          <w:szCs w:val="24"/>
        </w:rPr>
        <w:t xml:space="preserve"> James Atlas, </w:t>
      </w:r>
      <w:r w:rsidRPr="00774BCA">
        <w:rPr>
          <w:i/>
          <w:sz w:val="24"/>
          <w:szCs w:val="24"/>
        </w:rPr>
        <w:t>Bellow: A Biography</w:t>
      </w:r>
      <w:r w:rsidRPr="00774BCA">
        <w:rPr>
          <w:sz w:val="24"/>
          <w:szCs w:val="24"/>
        </w:rPr>
        <w:t xml:space="preserve"> (London: Faber, 2000),</w:t>
      </w:r>
      <w:r w:rsidRPr="00774BCA">
        <w:rPr>
          <w:b/>
          <w:sz w:val="24"/>
          <w:szCs w:val="24"/>
        </w:rPr>
        <w:t xml:space="preserve"> </w:t>
      </w:r>
      <w:r w:rsidRPr="00774BCA">
        <w:rPr>
          <w:sz w:val="24"/>
          <w:szCs w:val="24"/>
        </w:rPr>
        <w:t>pp. 193, 198, 211.</w:t>
      </w:r>
    </w:p>
  </w:endnote>
  <w:endnote w:id="25">
    <w:p w14:paraId="0110CDAC"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Saul Bellow, </w:t>
      </w:r>
      <w:r w:rsidRPr="00774BCA">
        <w:rPr>
          <w:i/>
          <w:sz w:val="24"/>
          <w:szCs w:val="24"/>
        </w:rPr>
        <w:t>The Adventures of Augie March</w:t>
      </w:r>
      <w:r w:rsidRPr="00774BCA">
        <w:rPr>
          <w:sz w:val="24"/>
          <w:szCs w:val="24"/>
        </w:rPr>
        <w:t xml:space="preserve"> (New York: Viking, 1960), pp. 3, 536.  </w:t>
      </w:r>
    </w:p>
  </w:endnote>
  <w:endnote w:id="26">
    <w:p w14:paraId="7CAEEB17"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Ralph Ellison, </w:t>
      </w:r>
      <w:r w:rsidRPr="00774BCA">
        <w:rPr>
          <w:i/>
          <w:sz w:val="24"/>
          <w:szCs w:val="24"/>
        </w:rPr>
        <w:t>Invisible Man</w:t>
      </w:r>
      <w:r w:rsidRPr="00774BCA">
        <w:rPr>
          <w:sz w:val="24"/>
          <w:szCs w:val="24"/>
        </w:rPr>
        <w:t xml:space="preserve"> (New York: Vintage, 1995), pp. 3, 581. </w:t>
      </w:r>
    </w:p>
  </w:endnote>
  <w:endnote w:id="27">
    <w:p w14:paraId="5D7DC69E" w14:textId="29BAB0C6" w:rsidR="00F442B5" w:rsidRPr="00774BCA" w:rsidRDefault="00F442B5" w:rsidP="00F442B5">
      <w:pPr>
        <w:spacing w:after="0" w:line="480" w:lineRule="auto"/>
        <w:ind w:firstLine="720"/>
        <w:rPr>
          <w:rFonts w:ascii="Times New Roman" w:hAnsi="Times New Roman" w:cs="Times New Roman"/>
          <w:b/>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Ralph Ellison, ‘The World and the Jug’, in John F. Callahan (ed.), </w:t>
      </w:r>
      <w:r w:rsidRPr="00774BCA">
        <w:rPr>
          <w:rFonts w:ascii="Times New Roman" w:hAnsi="Times New Roman" w:cs="Times New Roman"/>
          <w:i/>
          <w:sz w:val="24"/>
          <w:szCs w:val="24"/>
        </w:rPr>
        <w:t>The Collected Essays</w:t>
      </w:r>
      <w:r w:rsidRPr="00774BCA">
        <w:rPr>
          <w:rFonts w:ascii="Times New Roman" w:hAnsi="Times New Roman" w:cs="Times New Roman"/>
          <w:sz w:val="24"/>
          <w:szCs w:val="24"/>
        </w:rPr>
        <w:t xml:space="preserve"> (New York: Modern Library), p. 172. </w:t>
      </w:r>
    </w:p>
  </w:endnote>
  <w:endnote w:id="28">
    <w:p w14:paraId="3D398B1E"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John Guillory, </w:t>
      </w:r>
      <w:r w:rsidRPr="00774BCA">
        <w:rPr>
          <w:i/>
          <w:sz w:val="24"/>
          <w:szCs w:val="24"/>
        </w:rPr>
        <w:t>Cultural Capital: The Problem of Literary Canon Formation</w:t>
      </w:r>
      <w:r w:rsidRPr="00774BCA">
        <w:rPr>
          <w:sz w:val="24"/>
          <w:szCs w:val="24"/>
        </w:rPr>
        <w:t xml:space="preserve"> (Chicago: University of Chicago Press, 1993), p. 121; Jonathan Freedman, </w:t>
      </w:r>
      <w:r w:rsidRPr="00774BCA">
        <w:rPr>
          <w:i/>
          <w:sz w:val="24"/>
          <w:szCs w:val="24"/>
        </w:rPr>
        <w:t>The Temple of Culture: Assimilation and Anti-Semitism in Literary Anglo-America</w:t>
      </w:r>
      <w:r w:rsidRPr="00774BCA">
        <w:rPr>
          <w:sz w:val="24"/>
          <w:szCs w:val="24"/>
        </w:rPr>
        <w:t xml:space="preserve"> (New York: Oxford University Press, 2000), p. 13. </w:t>
      </w:r>
    </w:p>
  </w:endnote>
  <w:endnote w:id="29">
    <w:p w14:paraId="639AD111" w14:textId="0637B64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Lawrence Buell, </w:t>
      </w:r>
      <w:r w:rsidRPr="00774BCA">
        <w:rPr>
          <w:i/>
          <w:sz w:val="24"/>
          <w:szCs w:val="24"/>
        </w:rPr>
        <w:t xml:space="preserve">The Dream of the Great American Novel </w:t>
      </w:r>
      <w:r w:rsidRPr="00774BCA">
        <w:rPr>
          <w:sz w:val="24"/>
          <w:szCs w:val="24"/>
        </w:rPr>
        <w:t xml:space="preserve">(Cambridge: Harvard University Press, 2014), p. 31; [John W. De Forest], ‘The Great American Novel’, </w:t>
      </w:r>
      <w:r w:rsidRPr="00774BCA">
        <w:rPr>
          <w:i/>
          <w:sz w:val="24"/>
          <w:szCs w:val="24"/>
        </w:rPr>
        <w:t>Nation</w:t>
      </w:r>
      <w:r w:rsidRPr="00774BCA">
        <w:rPr>
          <w:sz w:val="24"/>
          <w:szCs w:val="24"/>
        </w:rPr>
        <w:t xml:space="preserve">, </w:t>
      </w:r>
      <w:r w:rsidRPr="00774BCA">
        <w:rPr>
          <w:rFonts w:eastAsia="Calibri"/>
          <w:bCs/>
          <w:sz w:val="24"/>
          <w:szCs w:val="24"/>
        </w:rPr>
        <w:t>January 9, 1868, pp</w:t>
      </w:r>
      <w:r w:rsidRPr="00774BCA">
        <w:rPr>
          <w:bCs/>
          <w:sz w:val="24"/>
          <w:szCs w:val="24"/>
        </w:rPr>
        <w:t>. 27–29 (p. 28).</w:t>
      </w:r>
    </w:p>
  </w:endnote>
  <w:endnote w:id="30">
    <w:p w14:paraId="45536AD8" w14:textId="58DA0247" w:rsidR="00F442B5" w:rsidRPr="00774BCA" w:rsidRDefault="00F442B5" w:rsidP="00F44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20"/>
        <w:rPr>
          <w:rFonts w:ascii="Times New Roman" w:eastAsia="Times New Roman" w:hAnsi="Times New Roman" w:cs="Times New Roman"/>
          <w:sz w:val="24"/>
          <w:szCs w:val="24"/>
          <w:lang w:eastAsia="en-GB"/>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William James, </w:t>
      </w:r>
      <w:r w:rsidRPr="00774BCA">
        <w:rPr>
          <w:rFonts w:ascii="Times New Roman" w:eastAsia="Times New Roman" w:hAnsi="Times New Roman" w:cs="Times New Roman"/>
          <w:sz w:val="24"/>
          <w:szCs w:val="24"/>
          <w:lang w:eastAsia="en-GB"/>
        </w:rPr>
        <w:t xml:space="preserve">Letter to Mrs. Henry Whitman, 7 June 1899, in Henry James (ed.), </w:t>
      </w:r>
      <w:r w:rsidRPr="00774BCA">
        <w:rPr>
          <w:rFonts w:ascii="Times New Roman" w:eastAsia="Times New Roman" w:hAnsi="Times New Roman" w:cs="Times New Roman"/>
          <w:i/>
          <w:sz w:val="24"/>
          <w:szCs w:val="24"/>
          <w:lang w:eastAsia="en-GB"/>
        </w:rPr>
        <w:t>The Letters of William James</w:t>
      </w:r>
      <w:r w:rsidRPr="00774BCA">
        <w:rPr>
          <w:rFonts w:ascii="Times New Roman" w:eastAsia="Times New Roman" w:hAnsi="Times New Roman" w:cs="Times New Roman"/>
          <w:sz w:val="24"/>
          <w:szCs w:val="24"/>
          <w:lang w:eastAsia="en-GB"/>
        </w:rPr>
        <w:t xml:space="preserve"> (Boston: Atlantic Monthly Press,</w:t>
      </w:r>
      <w:r w:rsidRPr="00774BCA">
        <w:rPr>
          <w:rFonts w:ascii="Times New Roman" w:eastAsia="Times New Roman" w:hAnsi="Times New Roman" w:cs="Times New Roman"/>
          <w:b/>
          <w:sz w:val="24"/>
          <w:szCs w:val="24"/>
          <w:lang w:eastAsia="en-GB"/>
        </w:rPr>
        <w:t xml:space="preserve"> </w:t>
      </w:r>
      <w:r w:rsidRPr="00774BCA">
        <w:rPr>
          <w:rFonts w:ascii="Times New Roman" w:eastAsia="Times New Roman" w:hAnsi="Times New Roman" w:cs="Times New Roman"/>
          <w:sz w:val="24"/>
          <w:szCs w:val="24"/>
          <w:lang w:eastAsia="en-GB"/>
        </w:rPr>
        <w:t xml:space="preserve">1926), vol. 2, p. 90. On ‘the culture of size in America, 1865–1930’, see Michael </w:t>
      </w:r>
      <w:proofErr w:type="spellStart"/>
      <w:r w:rsidRPr="00774BCA">
        <w:rPr>
          <w:rFonts w:ascii="Times New Roman" w:eastAsia="Times New Roman" w:hAnsi="Times New Roman" w:cs="Times New Roman"/>
          <w:sz w:val="24"/>
          <w:szCs w:val="24"/>
          <w:lang w:eastAsia="en-GB"/>
        </w:rPr>
        <w:t>Tavel</w:t>
      </w:r>
      <w:proofErr w:type="spellEnd"/>
      <w:r w:rsidRPr="00774BCA">
        <w:rPr>
          <w:rFonts w:ascii="Times New Roman" w:eastAsia="Times New Roman" w:hAnsi="Times New Roman" w:cs="Times New Roman"/>
          <w:sz w:val="24"/>
          <w:szCs w:val="24"/>
          <w:lang w:eastAsia="en-GB"/>
        </w:rPr>
        <w:t xml:space="preserve"> Clarke, </w:t>
      </w:r>
      <w:r w:rsidRPr="00774BCA">
        <w:rPr>
          <w:rFonts w:ascii="Times New Roman" w:eastAsia="Times New Roman" w:hAnsi="Times New Roman" w:cs="Times New Roman"/>
          <w:i/>
          <w:sz w:val="24"/>
          <w:szCs w:val="24"/>
          <w:lang w:eastAsia="en-GB"/>
        </w:rPr>
        <w:t>These Days of Large Things</w:t>
      </w:r>
      <w:r w:rsidRPr="00774BCA">
        <w:rPr>
          <w:rFonts w:ascii="Times New Roman" w:eastAsia="Times New Roman" w:hAnsi="Times New Roman" w:cs="Times New Roman"/>
          <w:sz w:val="24"/>
          <w:szCs w:val="24"/>
          <w:lang w:eastAsia="en-GB"/>
        </w:rPr>
        <w:t xml:space="preserve"> (Ann Arbor: University of Michigan Press, 2007).</w:t>
      </w:r>
    </w:p>
  </w:endnote>
  <w:endnote w:id="31">
    <w:p w14:paraId="47FE383F" w14:textId="77777777" w:rsidR="00F442B5" w:rsidRPr="00774BCA" w:rsidRDefault="00F442B5" w:rsidP="00F442B5">
      <w:pPr>
        <w:spacing w:after="0" w:line="480" w:lineRule="auto"/>
        <w:ind w:right="-153"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Thomas Wolfe, </w:t>
      </w:r>
      <w:r w:rsidRPr="00774BCA">
        <w:rPr>
          <w:rFonts w:ascii="Times New Roman" w:hAnsi="Times New Roman" w:cs="Times New Roman"/>
          <w:i/>
          <w:sz w:val="24"/>
          <w:szCs w:val="24"/>
        </w:rPr>
        <w:t>The Story of a Novel</w:t>
      </w:r>
      <w:r w:rsidRPr="00774BCA">
        <w:rPr>
          <w:rFonts w:ascii="Times New Roman" w:hAnsi="Times New Roman" w:cs="Times New Roman"/>
          <w:sz w:val="24"/>
          <w:szCs w:val="24"/>
        </w:rPr>
        <w:t xml:space="preserve"> (New York: Charles Scribner’s Sons, 1936), p. 92.</w:t>
      </w:r>
    </w:p>
  </w:endnote>
  <w:endnote w:id="32">
    <w:p w14:paraId="7EC09B28" w14:textId="27E3455B"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Patricia Wald, </w:t>
      </w:r>
      <w:r w:rsidRPr="00774BCA">
        <w:rPr>
          <w:i/>
          <w:sz w:val="24"/>
          <w:szCs w:val="24"/>
        </w:rPr>
        <w:t xml:space="preserve">Constituting Americans </w:t>
      </w:r>
      <w:r w:rsidRPr="00774BCA">
        <w:rPr>
          <w:sz w:val="24"/>
          <w:szCs w:val="24"/>
        </w:rPr>
        <w:t>(</w:t>
      </w:r>
      <w:proofErr w:type="gramStart"/>
      <w:r w:rsidRPr="00774BCA">
        <w:rPr>
          <w:sz w:val="24"/>
          <w:szCs w:val="24"/>
        </w:rPr>
        <w:t>Durham,:</w:t>
      </w:r>
      <w:proofErr w:type="gramEnd"/>
      <w:r w:rsidRPr="00774BCA">
        <w:rPr>
          <w:sz w:val="24"/>
          <w:szCs w:val="24"/>
        </w:rPr>
        <w:t xml:space="preserve"> Duke University Press, 1995), pp. 239–40.</w:t>
      </w:r>
    </w:p>
  </w:endnote>
  <w:endnote w:id="33">
    <w:p w14:paraId="3E0D384E" w14:textId="54E88009" w:rsidR="00F442B5" w:rsidRPr="00774BCA" w:rsidRDefault="00F442B5" w:rsidP="00F442B5">
      <w:pPr>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Lisa Ruddick, </w:t>
      </w:r>
      <w:r w:rsidRPr="00774BCA">
        <w:rPr>
          <w:rFonts w:ascii="Times New Roman" w:hAnsi="Times New Roman" w:cs="Times New Roman"/>
          <w:i/>
          <w:sz w:val="24"/>
          <w:szCs w:val="24"/>
        </w:rPr>
        <w:t xml:space="preserve">Reading Gertrude Stein </w:t>
      </w:r>
      <w:r w:rsidRPr="00774BCA">
        <w:rPr>
          <w:rFonts w:ascii="Times New Roman" w:hAnsi="Times New Roman" w:cs="Times New Roman"/>
          <w:sz w:val="24"/>
          <w:szCs w:val="24"/>
        </w:rPr>
        <w:t>(Ithaca: Cornell University Press, 1990), p. 65.</w:t>
      </w:r>
    </w:p>
  </w:endnote>
  <w:endnote w:id="34">
    <w:p w14:paraId="1C35DC09" w14:textId="5CE63EB0" w:rsidR="00F442B5" w:rsidRPr="00774BCA" w:rsidRDefault="00F442B5" w:rsidP="00F442B5">
      <w:pPr>
        <w:pStyle w:val="EndnoteText"/>
        <w:spacing w:line="480" w:lineRule="auto"/>
        <w:ind w:firstLine="720"/>
        <w:rPr>
          <w:b/>
          <w:sz w:val="24"/>
          <w:szCs w:val="24"/>
        </w:rPr>
      </w:pPr>
      <w:r w:rsidRPr="00774BCA">
        <w:rPr>
          <w:rStyle w:val="EndnoteReference"/>
          <w:sz w:val="24"/>
          <w:szCs w:val="24"/>
        </w:rPr>
        <w:endnoteRef/>
      </w:r>
      <w:r w:rsidRPr="00774BCA">
        <w:rPr>
          <w:sz w:val="24"/>
          <w:szCs w:val="24"/>
        </w:rPr>
        <w:t xml:space="preserve"> Buell, </w:t>
      </w:r>
      <w:r w:rsidRPr="00774BCA">
        <w:rPr>
          <w:i/>
          <w:sz w:val="24"/>
          <w:szCs w:val="24"/>
        </w:rPr>
        <w:t>The Dream of the Great American Novel</w:t>
      </w:r>
      <w:r w:rsidRPr="00774BCA">
        <w:rPr>
          <w:sz w:val="24"/>
          <w:szCs w:val="24"/>
        </w:rPr>
        <w:t xml:space="preserve">, p. 39; Marianne </w:t>
      </w:r>
      <w:proofErr w:type="spellStart"/>
      <w:r w:rsidRPr="00774BCA">
        <w:rPr>
          <w:sz w:val="24"/>
          <w:szCs w:val="24"/>
        </w:rPr>
        <w:t>DeKoven</w:t>
      </w:r>
      <w:proofErr w:type="spellEnd"/>
      <w:r w:rsidRPr="00774BCA">
        <w:rPr>
          <w:sz w:val="24"/>
          <w:szCs w:val="24"/>
        </w:rPr>
        <w:t xml:space="preserve">, </w:t>
      </w:r>
      <w:r w:rsidRPr="00774BCA">
        <w:rPr>
          <w:i/>
          <w:sz w:val="24"/>
          <w:szCs w:val="24"/>
        </w:rPr>
        <w:t>A Different Language: Gertrude Stein’s Experimental Language</w:t>
      </w:r>
      <w:r w:rsidRPr="00774BCA">
        <w:rPr>
          <w:sz w:val="24"/>
          <w:szCs w:val="24"/>
        </w:rPr>
        <w:t xml:space="preserve"> (Madison: University of Wisconsin Press, 1983), p. xvii; Ruddick, </w:t>
      </w:r>
      <w:r w:rsidRPr="00774BCA">
        <w:rPr>
          <w:i/>
          <w:sz w:val="24"/>
          <w:szCs w:val="24"/>
        </w:rPr>
        <w:t xml:space="preserve">Reading </w:t>
      </w:r>
      <w:proofErr w:type="spellStart"/>
      <w:r w:rsidRPr="00774BCA">
        <w:rPr>
          <w:i/>
          <w:sz w:val="24"/>
          <w:szCs w:val="24"/>
        </w:rPr>
        <w:t>Gertude</w:t>
      </w:r>
      <w:proofErr w:type="spellEnd"/>
      <w:r w:rsidRPr="00774BCA">
        <w:rPr>
          <w:i/>
          <w:sz w:val="24"/>
          <w:szCs w:val="24"/>
        </w:rPr>
        <w:t xml:space="preserve"> Stein</w:t>
      </w:r>
      <w:r w:rsidRPr="00774BCA">
        <w:rPr>
          <w:sz w:val="24"/>
          <w:szCs w:val="24"/>
        </w:rPr>
        <w:t>, Ch. 2.</w:t>
      </w:r>
    </w:p>
  </w:endnote>
  <w:endnote w:id="35">
    <w:p w14:paraId="5946F49F" w14:textId="07FFBB96"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Gertude</w:t>
      </w:r>
      <w:proofErr w:type="spellEnd"/>
      <w:r w:rsidRPr="00774BCA">
        <w:rPr>
          <w:sz w:val="24"/>
          <w:szCs w:val="24"/>
        </w:rPr>
        <w:t xml:space="preserve"> Stein, </w:t>
      </w:r>
      <w:r w:rsidRPr="00774BCA">
        <w:rPr>
          <w:i/>
          <w:sz w:val="24"/>
          <w:szCs w:val="24"/>
        </w:rPr>
        <w:t>Four in America</w:t>
      </w:r>
      <w:r w:rsidRPr="00774BCA">
        <w:rPr>
          <w:sz w:val="24"/>
          <w:szCs w:val="24"/>
        </w:rPr>
        <w:t xml:space="preserve"> (New Haven: Yale University Press, 1947), p. 169; Barbara Will, </w:t>
      </w:r>
      <w:r w:rsidRPr="00774BCA">
        <w:rPr>
          <w:i/>
          <w:sz w:val="24"/>
          <w:szCs w:val="24"/>
        </w:rPr>
        <w:t xml:space="preserve">Unlikely Collaboration: Gertrude Stein, Bernard </w:t>
      </w:r>
      <w:proofErr w:type="spellStart"/>
      <w:r w:rsidRPr="00774BCA">
        <w:rPr>
          <w:i/>
          <w:sz w:val="24"/>
          <w:szCs w:val="24"/>
        </w:rPr>
        <w:t>Faÿ</w:t>
      </w:r>
      <w:proofErr w:type="spellEnd"/>
      <w:r w:rsidRPr="00774BCA">
        <w:rPr>
          <w:i/>
          <w:sz w:val="24"/>
          <w:szCs w:val="24"/>
        </w:rPr>
        <w:t>, and the Vichy Dilemma</w:t>
      </w:r>
      <w:r w:rsidRPr="00774BCA">
        <w:rPr>
          <w:sz w:val="24"/>
          <w:szCs w:val="24"/>
        </w:rPr>
        <w:t xml:space="preserve"> (New York: Columbia University Press, 2011), p. 58.</w:t>
      </w:r>
    </w:p>
  </w:endnote>
  <w:endnote w:id="36">
    <w:p w14:paraId="1223702D" w14:textId="77777777" w:rsidR="00F442B5" w:rsidRPr="00774BCA" w:rsidRDefault="00F442B5" w:rsidP="00F442B5">
      <w:pPr>
        <w:tabs>
          <w:tab w:val="left" w:pos="426"/>
        </w:tabs>
        <w:spacing w:after="0" w:line="480" w:lineRule="auto"/>
        <w:ind w:firstLine="720"/>
        <w:rPr>
          <w:rFonts w:ascii="Times New Roman" w:hAnsi="Times New Roman" w:cs="Times New Roman"/>
          <w:b/>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Norman Mailer, </w:t>
      </w:r>
      <w:r w:rsidRPr="00774BCA">
        <w:rPr>
          <w:rFonts w:ascii="Times New Roman" w:hAnsi="Times New Roman" w:cs="Times New Roman"/>
          <w:i/>
          <w:sz w:val="24"/>
          <w:szCs w:val="24"/>
        </w:rPr>
        <w:t>Cannibals and Christians</w:t>
      </w:r>
      <w:r w:rsidRPr="00774BCA">
        <w:rPr>
          <w:rFonts w:ascii="Times New Roman" w:hAnsi="Times New Roman" w:cs="Times New Roman"/>
          <w:sz w:val="24"/>
          <w:szCs w:val="24"/>
        </w:rPr>
        <w:t xml:space="preserve"> (London: Sphere, 1969), p. 122; Lynne Tillman ‘A Fictional Past’.</w:t>
      </w:r>
    </w:p>
  </w:endnote>
  <w:endnote w:id="37">
    <w:p w14:paraId="74931DD9" w14:textId="78CC0E34" w:rsidR="00F442B5" w:rsidRPr="00774BCA" w:rsidRDefault="00F442B5" w:rsidP="00F442B5">
      <w:pPr>
        <w:pStyle w:val="EndnoteText"/>
        <w:spacing w:line="480" w:lineRule="auto"/>
        <w:ind w:firstLine="720"/>
        <w:rPr>
          <w:i/>
          <w:sz w:val="24"/>
          <w:szCs w:val="24"/>
        </w:rPr>
      </w:pPr>
      <w:r w:rsidRPr="00774BCA">
        <w:rPr>
          <w:rStyle w:val="EndnoteReference"/>
          <w:sz w:val="24"/>
          <w:szCs w:val="24"/>
        </w:rPr>
        <w:endnoteRef/>
      </w:r>
      <w:r w:rsidRPr="00774BCA">
        <w:rPr>
          <w:sz w:val="24"/>
          <w:szCs w:val="24"/>
        </w:rPr>
        <w:t xml:space="preserve"> Charles McGrath, ‘The Souped-Up, Knock-Out Total Fiction Experience’, </w:t>
      </w:r>
      <w:r w:rsidRPr="00774BCA">
        <w:rPr>
          <w:i/>
          <w:sz w:val="24"/>
          <w:szCs w:val="24"/>
        </w:rPr>
        <w:t xml:space="preserve">New York </w:t>
      </w:r>
      <w:proofErr w:type="spellStart"/>
      <w:r w:rsidRPr="00774BCA">
        <w:rPr>
          <w:i/>
          <w:sz w:val="24"/>
          <w:szCs w:val="24"/>
        </w:rPr>
        <w:t>Times</w:t>
      </w:r>
      <w:r w:rsidRPr="00774BCA">
        <w:rPr>
          <w:sz w:val="24"/>
          <w:szCs w:val="24"/>
        </w:rPr>
        <w:t>¸April</w:t>
      </w:r>
      <w:proofErr w:type="spellEnd"/>
      <w:r w:rsidRPr="00774BCA">
        <w:rPr>
          <w:sz w:val="24"/>
          <w:szCs w:val="24"/>
        </w:rPr>
        <w:t xml:space="preserve"> 17, 2005: http://www.nytimes.com/2005/04/17/weekinreview/the-soupedup-knockout-total-fiction-experience.html?_r=0; Robert </w:t>
      </w:r>
      <w:proofErr w:type="spellStart"/>
      <w:r w:rsidRPr="00774BCA">
        <w:rPr>
          <w:sz w:val="24"/>
          <w:szCs w:val="24"/>
        </w:rPr>
        <w:t>Coover</w:t>
      </w:r>
      <w:proofErr w:type="spellEnd"/>
      <w:r w:rsidRPr="00774BCA">
        <w:rPr>
          <w:sz w:val="24"/>
          <w:szCs w:val="24"/>
        </w:rPr>
        <w:t xml:space="preserve">, </w:t>
      </w:r>
      <w:r w:rsidRPr="00774BCA">
        <w:rPr>
          <w:i/>
          <w:sz w:val="24"/>
          <w:szCs w:val="24"/>
        </w:rPr>
        <w:t xml:space="preserve">The Universal Baseball Association </w:t>
      </w:r>
      <w:r w:rsidRPr="00774BCA">
        <w:rPr>
          <w:sz w:val="24"/>
          <w:szCs w:val="24"/>
        </w:rPr>
        <w:t xml:space="preserve">(1968) (New York: Plume, 1971), p. 19. </w:t>
      </w:r>
    </w:p>
  </w:endnote>
  <w:endnote w:id="38">
    <w:p w14:paraId="4AED142E" w14:textId="0E206B5E"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Bill Henderson, ‘My Great American Novel’, </w:t>
      </w:r>
      <w:r w:rsidRPr="00774BCA">
        <w:rPr>
          <w:i/>
          <w:sz w:val="24"/>
          <w:szCs w:val="24"/>
        </w:rPr>
        <w:t>Chicago Review</w:t>
      </w:r>
      <w:r w:rsidRPr="00774BCA">
        <w:rPr>
          <w:sz w:val="24"/>
          <w:szCs w:val="24"/>
        </w:rPr>
        <w:t>, 26.1 (1974), pp. 52–64 (pp. 52–3). Although GAN debunking began almost as soon as the phrase was coined, it was only in the 1970s that machismo became its main component.</w:t>
      </w:r>
    </w:p>
  </w:endnote>
  <w:endnote w:id="39">
    <w:p w14:paraId="042BF66A" w14:textId="3F8EE4C2" w:rsidR="00F442B5" w:rsidRPr="003E7CB6"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David Foster Wallace, </w:t>
      </w:r>
      <w:r w:rsidRPr="00774BCA">
        <w:rPr>
          <w:i/>
          <w:sz w:val="24"/>
          <w:szCs w:val="24"/>
        </w:rPr>
        <w:t>Infinite Jest</w:t>
      </w:r>
      <w:r w:rsidRPr="00774BCA">
        <w:rPr>
          <w:sz w:val="24"/>
          <w:szCs w:val="24"/>
        </w:rPr>
        <w:t xml:space="preserve"> (Boston: Little, Brown, 1996), p. 989. </w:t>
      </w:r>
      <w:r w:rsidR="003E7CB6">
        <w:rPr>
          <w:sz w:val="24"/>
          <w:szCs w:val="24"/>
        </w:rPr>
        <w:t xml:space="preserve">For a more recent portrait of a male writer who prefers books by dead, white men but worries ‘whether he was a bit misogynistic’, see Adelle Waldman, </w:t>
      </w:r>
      <w:r w:rsidR="003E7CB6">
        <w:rPr>
          <w:i/>
          <w:sz w:val="24"/>
          <w:szCs w:val="24"/>
        </w:rPr>
        <w:t>The Love Affairs of Nathaniel P.</w:t>
      </w:r>
      <w:r w:rsidR="003E7CB6">
        <w:rPr>
          <w:sz w:val="24"/>
          <w:szCs w:val="24"/>
        </w:rPr>
        <w:t xml:space="preserve"> (</w:t>
      </w:r>
      <w:r w:rsidR="00B731FB">
        <w:rPr>
          <w:sz w:val="24"/>
          <w:szCs w:val="24"/>
        </w:rPr>
        <w:t xml:space="preserve">London: William Heinemann, 2013), p. 57. </w:t>
      </w:r>
    </w:p>
  </w:endnote>
  <w:endnote w:id="40">
    <w:p w14:paraId="259901D9" w14:textId="10F6DC1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David Foster Wallace, ‘Certainly the End of </w:t>
      </w:r>
      <w:r w:rsidRPr="00774BCA">
        <w:rPr>
          <w:i/>
          <w:sz w:val="24"/>
          <w:szCs w:val="24"/>
        </w:rPr>
        <w:t xml:space="preserve">Something </w:t>
      </w:r>
      <w:r w:rsidRPr="00774BCA">
        <w:rPr>
          <w:sz w:val="24"/>
          <w:szCs w:val="24"/>
        </w:rPr>
        <w:t xml:space="preserve">or Other, One Would Sort of Think’, in </w:t>
      </w:r>
      <w:r w:rsidRPr="00774BCA">
        <w:rPr>
          <w:i/>
          <w:sz w:val="24"/>
          <w:szCs w:val="24"/>
        </w:rPr>
        <w:t xml:space="preserve">Consider the Lobster </w:t>
      </w:r>
      <w:r w:rsidRPr="00774BCA">
        <w:rPr>
          <w:sz w:val="24"/>
          <w:szCs w:val="24"/>
        </w:rPr>
        <w:t xml:space="preserve">(New York: Little, Brown, 2005), pp. 51–59 (p. 51). Franzen has written about his youthful ambition to ‘save the American novel’, his anxiety about </w:t>
      </w:r>
      <w:r w:rsidRPr="00774BCA">
        <w:rPr>
          <w:i/>
          <w:sz w:val="24"/>
          <w:szCs w:val="24"/>
        </w:rPr>
        <w:t>Gravity’s Rainbow</w:t>
      </w:r>
      <w:r w:rsidRPr="00774BCA">
        <w:rPr>
          <w:sz w:val="24"/>
          <w:szCs w:val="24"/>
        </w:rPr>
        <w:t xml:space="preserve">, and his eventual coming round to Roth and Updike. </w:t>
      </w:r>
      <w:r w:rsidRPr="00774BCA">
        <w:rPr>
          <w:i/>
          <w:sz w:val="24"/>
          <w:szCs w:val="24"/>
        </w:rPr>
        <w:t>The Kraus Project</w:t>
      </w:r>
      <w:r w:rsidRPr="00774BCA">
        <w:rPr>
          <w:sz w:val="24"/>
          <w:szCs w:val="24"/>
        </w:rPr>
        <w:t xml:space="preserve">, pp. 229, 181, 120–21. See Michael </w:t>
      </w:r>
      <w:proofErr w:type="spellStart"/>
      <w:r w:rsidRPr="00774BCA">
        <w:rPr>
          <w:sz w:val="24"/>
          <w:szCs w:val="24"/>
        </w:rPr>
        <w:t>Kalisch</w:t>
      </w:r>
      <w:proofErr w:type="spellEnd"/>
      <w:r w:rsidRPr="00774BCA">
        <w:rPr>
          <w:sz w:val="24"/>
          <w:szCs w:val="24"/>
        </w:rPr>
        <w:t xml:space="preserve">, ‘Correcting Philip: Reading Franzen Reading Roth’, </w:t>
      </w:r>
      <w:r w:rsidRPr="00774BCA">
        <w:rPr>
          <w:i/>
          <w:sz w:val="24"/>
          <w:szCs w:val="24"/>
        </w:rPr>
        <w:t>Philip Roth Studies</w:t>
      </w:r>
      <w:r w:rsidRPr="00774BCA">
        <w:rPr>
          <w:sz w:val="24"/>
          <w:szCs w:val="24"/>
        </w:rPr>
        <w:t xml:space="preserve"> (Fall 2017), 21–38. </w:t>
      </w:r>
    </w:p>
  </w:endnote>
  <w:endnote w:id="41">
    <w:p w14:paraId="79E8A44A" w14:textId="5F1772C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Amy Hungerford discusses the ‘masculine cultural shape’ of that genre in </w:t>
      </w:r>
      <w:r w:rsidRPr="00774BCA">
        <w:rPr>
          <w:i/>
          <w:sz w:val="24"/>
          <w:szCs w:val="24"/>
        </w:rPr>
        <w:t>Making Literature Now</w:t>
      </w:r>
      <w:r w:rsidRPr="00774BCA">
        <w:rPr>
          <w:sz w:val="24"/>
          <w:szCs w:val="24"/>
        </w:rPr>
        <w:t xml:space="preserve"> (Stanford: Stanford University Press, 2016), p. 153; Garth Risk Hallberg, </w:t>
      </w:r>
      <w:r w:rsidRPr="00774BCA">
        <w:rPr>
          <w:i/>
          <w:sz w:val="24"/>
          <w:szCs w:val="24"/>
        </w:rPr>
        <w:t>City on Fire</w:t>
      </w:r>
      <w:r w:rsidRPr="00774BCA">
        <w:rPr>
          <w:sz w:val="24"/>
          <w:szCs w:val="24"/>
        </w:rPr>
        <w:t xml:space="preserve"> (London: Vintage, 2016), pp. 5, 867. </w:t>
      </w:r>
    </w:p>
  </w:endnote>
  <w:endnote w:id="42">
    <w:p w14:paraId="6CF3AF81" w14:textId="7232EB1C"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Frazen</w:t>
      </w:r>
      <w:proofErr w:type="spellEnd"/>
      <w:r w:rsidRPr="00774BCA">
        <w:rPr>
          <w:sz w:val="24"/>
          <w:szCs w:val="24"/>
        </w:rPr>
        <w:t xml:space="preserve">, </w:t>
      </w:r>
      <w:r w:rsidRPr="00774BCA">
        <w:rPr>
          <w:i/>
          <w:sz w:val="24"/>
          <w:szCs w:val="24"/>
        </w:rPr>
        <w:t>Purity</w:t>
      </w:r>
      <w:r w:rsidRPr="00774BCA">
        <w:rPr>
          <w:sz w:val="24"/>
          <w:szCs w:val="24"/>
        </w:rPr>
        <w:t xml:space="preserve">, pp. 186–187. This is another joke about the </w:t>
      </w:r>
      <w:r w:rsidRPr="00774BCA">
        <w:rPr>
          <w:i/>
          <w:sz w:val="24"/>
          <w:szCs w:val="24"/>
        </w:rPr>
        <w:t>New York Times Book Review</w:t>
      </w:r>
      <w:r w:rsidRPr="00774BCA">
        <w:rPr>
          <w:sz w:val="24"/>
          <w:szCs w:val="24"/>
        </w:rPr>
        <w:t>.</w:t>
      </w:r>
    </w:p>
  </w:endnote>
  <w:endnote w:id="43">
    <w:p w14:paraId="5BA0D52F" w14:textId="267278CD"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Harbach</w:t>
      </w:r>
      <w:proofErr w:type="spellEnd"/>
      <w:r w:rsidRPr="00774BCA">
        <w:rPr>
          <w:sz w:val="24"/>
          <w:szCs w:val="24"/>
        </w:rPr>
        <w:t xml:space="preserve">, </w:t>
      </w:r>
      <w:r w:rsidRPr="00774BCA">
        <w:rPr>
          <w:i/>
          <w:sz w:val="24"/>
          <w:szCs w:val="24"/>
        </w:rPr>
        <w:t>The Art of Fielding</w:t>
      </w:r>
      <w:r w:rsidRPr="00774BCA">
        <w:rPr>
          <w:sz w:val="24"/>
          <w:szCs w:val="24"/>
        </w:rPr>
        <w:t xml:space="preserve">, p. 328; David Foster Wallace quoted in D.T. Max, </w:t>
      </w:r>
      <w:r w:rsidRPr="00774BCA">
        <w:rPr>
          <w:i/>
          <w:sz w:val="24"/>
          <w:szCs w:val="24"/>
        </w:rPr>
        <w:t>Every Love Story is a Ghost Story</w:t>
      </w:r>
      <w:r w:rsidRPr="00774BCA">
        <w:rPr>
          <w:sz w:val="24"/>
          <w:szCs w:val="24"/>
        </w:rPr>
        <w:t xml:space="preserve"> (New York: Viking, 2012), p. 199.</w:t>
      </w:r>
    </w:p>
  </w:endnote>
  <w:endnote w:id="44">
    <w:p w14:paraId="441F4683" w14:textId="600039D1" w:rsidR="00F442B5" w:rsidRPr="00774BCA" w:rsidRDefault="00F442B5" w:rsidP="00F442B5">
      <w:pPr>
        <w:spacing w:after="0" w:line="480" w:lineRule="auto"/>
        <w:ind w:right="-153"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Elaine Showalter, </w:t>
      </w:r>
      <w:r w:rsidRPr="00774BCA">
        <w:rPr>
          <w:rFonts w:ascii="Times New Roman" w:hAnsi="Times New Roman" w:cs="Times New Roman"/>
          <w:i/>
          <w:sz w:val="24"/>
          <w:szCs w:val="24"/>
        </w:rPr>
        <w:t xml:space="preserve">A Jury of Her Peers </w:t>
      </w:r>
      <w:r w:rsidRPr="00774BCA">
        <w:rPr>
          <w:rFonts w:ascii="Times New Roman" w:hAnsi="Times New Roman" w:cs="Times New Roman"/>
          <w:sz w:val="24"/>
          <w:szCs w:val="24"/>
        </w:rPr>
        <w:t>(London: Virago, 2010), p. 578</w:t>
      </w:r>
      <w:r w:rsidR="009A5794">
        <w:rPr>
          <w:rFonts w:ascii="Times New Roman" w:hAnsi="Times New Roman" w:cs="Times New Roman"/>
          <w:sz w:val="24"/>
          <w:szCs w:val="24"/>
        </w:rPr>
        <w:t xml:space="preserve">; </w:t>
      </w:r>
      <w:r w:rsidR="009A5794" w:rsidRPr="00774BCA">
        <w:rPr>
          <w:rFonts w:ascii="Times New Roman" w:hAnsi="Times New Roman" w:cs="Times New Roman"/>
          <w:sz w:val="24"/>
          <w:szCs w:val="24"/>
        </w:rPr>
        <w:t xml:space="preserve">Roth, ‘On </w:t>
      </w:r>
      <w:proofErr w:type="gramStart"/>
      <w:r w:rsidR="009A5794" w:rsidRPr="00774BCA">
        <w:rPr>
          <w:rFonts w:ascii="Times New Roman" w:hAnsi="Times New Roman" w:cs="Times New Roman"/>
          <w:i/>
          <w:sz w:val="24"/>
          <w:szCs w:val="24"/>
        </w:rPr>
        <w:t>The</w:t>
      </w:r>
      <w:proofErr w:type="gramEnd"/>
      <w:r w:rsidR="009A5794" w:rsidRPr="00774BCA">
        <w:rPr>
          <w:rFonts w:ascii="Times New Roman" w:hAnsi="Times New Roman" w:cs="Times New Roman"/>
          <w:i/>
          <w:sz w:val="24"/>
          <w:szCs w:val="24"/>
        </w:rPr>
        <w:t xml:space="preserve"> Great American Novel</w:t>
      </w:r>
      <w:r w:rsidR="009A5794" w:rsidRPr="00774BCA">
        <w:rPr>
          <w:rFonts w:ascii="Times New Roman" w:hAnsi="Times New Roman" w:cs="Times New Roman"/>
          <w:sz w:val="24"/>
          <w:szCs w:val="24"/>
        </w:rPr>
        <w:t xml:space="preserve">’, in </w:t>
      </w:r>
      <w:r w:rsidR="009A5794" w:rsidRPr="00774BCA">
        <w:rPr>
          <w:rFonts w:ascii="Times New Roman" w:hAnsi="Times New Roman" w:cs="Times New Roman"/>
          <w:i/>
          <w:sz w:val="24"/>
          <w:szCs w:val="24"/>
        </w:rPr>
        <w:t>Reading Myself and Others</w:t>
      </w:r>
      <w:r w:rsidR="009A5794" w:rsidRPr="00774BCA">
        <w:rPr>
          <w:rFonts w:ascii="Times New Roman" w:hAnsi="Times New Roman" w:cs="Times New Roman"/>
          <w:sz w:val="24"/>
          <w:szCs w:val="24"/>
        </w:rPr>
        <w:t xml:space="preserve"> (London: Penguin, 1985), pp. 75–92 (p. 92)</w:t>
      </w:r>
      <w:r w:rsidR="009A5794">
        <w:rPr>
          <w:rFonts w:ascii="Times New Roman" w:hAnsi="Times New Roman" w:cs="Times New Roman"/>
          <w:sz w:val="24"/>
          <w:szCs w:val="24"/>
        </w:rPr>
        <w:t>.</w:t>
      </w:r>
    </w:p>
  </w:endnote>
  <w:endnote w:id="45">
    <w:p w14:paraId="7EE0F2A4" w14:textId="3B4613C0"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Lynne Tillman, </w:t>
      </w:r>
      <w:r w:rsidRPr="00774BCA">
        <w:rPr>
          <w:i/>
          <w:sz w:val="24"/>
          <w:szCs w:val="24"/>
        </w:rPr>
        <w:t>Motion Sickness</w:t>
      </w:r>
      <w:r w:rsidRPr="00774BCA">
        <w:rPr>
          <w:sz w:val="24"/>
          <w:szCs w:val="24"/>
        </w:rPr>
        <w:t xml:space="preserve"> (London: Serpent’s Tail, 1991), p. 14. </w:t>
      </w:r>
    </w:p>
  </w:endnote>
  <w:endnote w:id="46">
    <w:p w14:paraId="6F316166" w14:textId="2CF10892" w:rsidR="002E6D9C" w:rsidRDefault="002E6D9C" w:rsidP="002E6D9C">
      <w:pPr>
        <w:pStyle w:val="EndnoteText"/>
        <w:spacing w:line="480" w:lineRule="auto"/>
      </w:pPr>
      <w:r>
        <w:tab/>
      </w:r>
      <w:r w:rsidRPr="00774BCA">
        <w:rPr>
          <w:rStyle w:val="EndnoteReference"/>
          <w:sz w:val="24"/>
          <w:szCs w:val="24"/>
        </w:rPr>
        <w:endnoteRef/>
      </w:r>
      <w:r w:rsidRPr="002E6D9C">
        <w:rPr>
          <w:sz w:val="24"/>
          <w:szCs w:val="24"/>
        </w:rPr>
        <w:t xml:space="preserve"> </w:t>
      </w:r>
      <w:r w:rsidRPr="00774BCA">
        <w:rPr>
          <w:sz w:val="24"/>
          <w:szCs w:val="24"/>
        </w:rPr>
        <w:t xml:space="preserve">Katy Guest, ‘Joyce Carol Oates’, </w:t>
      </w:r>
      <w:r w:rsidRPr="00774BCA">
        <w:rPr>
          <w:i/>
          <w:sz w:val="24"/>
          <w:szCs w:val="24"/>
        </w:rPr>
        <w:t>The Independent</w:t>
      </w:r>
      <w:r w:rsidRPr="00774BCA">
        <w:rPr>
          <w:sz w:val="24"/>
          <w:szCs w:val="24"/>
        </w:rPr>
        <w:t>, August 23, 2007: http://www.independent.co.uk/arts-entertainment/books/features/joyce-carol-oates-a-teacher-academic-and-one-of-the-most-prodigious-novelists-of-all-time-462721.html.</w:t>
      </w:r>
    </w:p>
  </w:endnote>
  <w:endnote w:id="47">
    <w:p w14:paraId="16C982BB" w14:textId="2787C4FC" w:rsidR="00F442B5" w:rsidRPr="00774BCA" w:rsidRDefault="00F442B5" w:rsidP="00F442B5">
      <w:pPr>
        <w:tabs>
          <w:tab w:val="left" w:pos="142"/>
          <w:tab w:val="left" w:pos="426"/>
        </w:tabs>
        <w:overflowPunct w:val="0"/>
        <w:autoSpaceDE w:val="0"/>
        <w:autoSpaceDN w:val="0"/>
        <w:adjustRightInd w:val="0"/>
        <w:spacing w:after="0" w:line="480" w:lineRule="auto"/>
        <w:ind w:right="68" w:firstLine="720"/>
        <w:textAlignment w:val="baseline"/>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Tillman was born in 1947, Homes in 1961. Tillman, ‘A Fictional Past’; Jane </w:t>
      </w:r>
      <w:proofErr w:type="spellStart"/>
      <w:r w:rsidRPr="00774BCA">
        <w:rPr>
          <w:rFonts w:ascii="Times New Roman" w:hAnsi="Times New Roman" w:cs="Times New Roman"/>
          <w:sz w:val="24"/>
          <w:szCs w:val="24"/>
        </w:rPr>
        <w:t>Ciabattari</w:t>
      </w:r>
      <w:proofErr w:type="spellEnd"/>
      <w:r w:rsidRPr="00774BCA">
        <w:rPr>
          <w:rFonts w:ascii="Times New Roman" w:hAnsi="Times New Roman" w:cs="Times New Roman"/>
          <w:sz w:val="24"/>
          <w:szCs w:val="24"/>
        </w:rPr>
        <w:t xml:space="preserve">, ‘A.M. Homes on Her New Novel </w:t>
      </w:r>
      <w:r w:rsidRPr="00774BCA">
        <w:rPr>
          <w:rFonts w:ascii="Times New Roman" w:hAnsi="Times New Roman" w:cs="Times New Roman"/>
          <w:i/>
          <w:sz w:val="24"/>
          <w:szCs w:val="24"/>
        </w:rPr>
        <w:t>May We Be Forgiven</w:t>
      </w:r>
      <w:r w:rsidRPr="00774BCA">
        <w:rPr>
          <w:rFonts w:ascii="Times New Roman" w:hAnsi="Times New Roman" w:cs="Times New Roman"/>
          <w:sz w:val="24"/>
          <w:szCs w:val="24"/>
        </w:rPr>
        <w:t xml:space="preserve">’, </w:t>
      </w:r>
      <w:r w:rsidRPr="00774BCA">
        <w:rPr>
          <w:rFonts w:ascii="Times New Roman" w:hAnsi="Times New Roman" w:cs="Times New Roman"/>
          <w:i/>
          <w:sz w:val="24"/>
          <w:szCs w:val="24"/>
        </w:rPr>
        <w:t xml:space="preserve">Daily Beast, </w:t>
      </w:r>
      <w:r w:rsidRPr="00774BCA">
        <w:rPr>
          <w:rFonts w:ascii="Times New Roman" w:hAnsi="Times New Roman" w:cs="Times New Roman"/>
          <w:sz w:val="24"/>
          <w:szCs w:val="24"/>
        </w:rPr>
        <w:t xml:space="preserve">Sept 29, 2012: http://www.thedailybeast.com/am-homes-on-her-new-novel-may-we-be-forgiven. I discuss Tillman’s engagement with the ‘genre’, focusing on </w:t>
      </w:r>
      <w:r w:rsidRPr="00774BCA">
        <w:rPr>
          <w:rFonts w:ascii="Times New Roman" w:hAnsi="Times New Roman" w:cs="Times New Roman"/>
          <w:i/>
          <w:sz w:val="24"/>
          <w:szCs w:val="24"/>
        </w:rPr>
        <w:t>American Genius: A Comedy</w:t>
      </w:r>
      <w:r w:rsidRPr="00774BCA">
        <w:rPr>
          <w:rFonts w:ascii="Times New Roman" w:hAnsi="Times New Roman" w:cs="Times New Roman"/>
          <w:sz w:val="24"/>
          <w:szCs w:val="24"/>
        </w:rPr>
        <w:t xml:space="preserve"> (2006), in ‘Lynne Tillman and the Great American Novel’,</w:t>
      </w:r>
      <w:r w:rsidRPr="00774BCA">
        <w:rPr>
          <w:rFonts w:ascii="Times New Roman" w:hAnsi="Times New Roman" w:cs="Times New Roman"/>
          <w:i/>
          <w:sz w:val="24"/>
          <w:szCs w:val="24"/>
        </w:rPr>
        <w:t xml:space="preserve"> electronic book review</w:t>
      </w:r>
      <w:r w:rsidRPr="00774BCA">
        <w:rPr>
          <w:rFonts w:ascii="Times New Roman" w:hAnsi="Times New Roman" w:cs="Times New Roman"/>
          <w:sz w:val="24"/>
          <w:szCs w:val="24"/>
        </w:rPr>
        <w:t xml:space="preserve"> (July 2011): http://www.electronicbookreview.com/thread/fictionspresent/american.</w:t>
      </w:r>
    </w:p>
  </w:endnote>
  <w:endnote w:id="48">
    <w:p w14:paraId="4BA8EADE" w14:textId="01F4479B" w:rsidR="00F442B5" w:rsidRPr="00774BCA" w:rsidRDefault="00F442B5" w:rsidP="00F442B5">
      <w:pPr>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Kira Cochrane, ‘A.M. Homes Interview’, </w:t>
      </w:r>
      <w:r w:rsidRPr="00774BCA">
        <w:rPr>
          <w:rFonts w:ascii="Times New Roman" w:hAnsi="Times New Roman" w:cs="Times New Roman"/>
          <w:i/>
          <w:sz w:val="24"/>
          <w:szCs w:val="24"/>
        </w:rPr>
        <w:t xml:space="preserve">The Guardian </w:t>
      </w:r>
      <w:r w:rsidRPr="00774BCA">
        <w:rPr>
          <w:rFonts w:ascii="Times New Roman" w:hAnsi="Times New Roman" w:cs="Times New Roman"/>
          <w:sz w:val="24"/>
          <w:szCs w:val="24"/>
        </w:rPr>
        <w:t>June 7, 2013: https://www.theguardian.com/books/2013/jun/07/am-homes-interview-womens-prize-fiction.</w:t>
      </w:r>
    </w:p>
  </w:endnote>
  <w:endnote w:id="49">
    <w:p w14:paraId="2A472390"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Richard </w:t>
      </w:r>
      <w:proofErr w:type="spellStart"/>
      <w:r w:rsidRPr="00774BCA">
        <w:rPr>
          <w:sz w:val="24"/>
          <w:szCs w:val="24"/>
        </w:rPr>
        <w:t>Wolinsky</w:t>
      </w:r>
      <w:proofErr w:type="spellEnd"/>
      <w:r w:rsidRPr="00774BCA">
        <w:rPr>
          <w:sz w:val="24"/>
          <w:szCs w:val="24"/>
        </w:rPr>
        <w:t xml:space="preserve">, ‘Out of the Darkness: Interview with A.M. Homes’, </w:t>
      </w:r>
      <w:r w:rsidRPr="00774BCA">
        <w:rPr>
          <w:i/>
          <w:sz w:val="24"/>
          <w:szCs w:val="24"/>
        </w:rPr>
        <w:t>Guernica</w:t>
      </w:r>
      <w:r w:rsidRPr="00774BCA">
        <w:rPr>
          <w:sz w:val="24"/>
          <w:szCs w:val="24"/>
        </w:rPr>
        <w:t>, November 15, 2012: https://www.guernicamag.com/out-of-the-darkness/.</w:t>
      </w:r>
    </w:p>
  </w:endnote>
  <w:endnote w:id="50">
    <w:p w14:paraId="062C07C9" w14:textId="77777777"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Tillman, ‘A Fictional Past’.</w:t>
      </w:r>
    </w:p>
  </w:endnote>
  <w:endnote w:id="51">
    <w:p w14:paraId="62334D89"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A.M. Homes and Yuka Igarashi, ‘A.M. Homes Interview’, </w:t>
      </w:r>
      <w:proofErr w:type="spellStart"/>
      <w:r w:rsidRPr="00774BCA">
        <w:rPr>
          <w:i/>
          <w:sz w:val="24"/>
          <w:szCs w:val="24"/>
        </w:rPr>
        <w:t>Granta</w:t>
      </w:r>
      <w:proofErr w:type="spellEnd"/>
      <w:r w:rsidRPr="00774BCA">
        <w:rPr>
          <w:sz w:val="24"/>
          <w:szCs w:val="24"/>
        </w:rPr>
        <w:t>, 124, Online Edition, June 6, 2013: https://granta.com/interview-am-homes/</w:t>
      </w:r>
      <w:r w:rsidRPr="00774BCA">
        <w:rPr>
          <w:rStyle w:val="Hyperlink"/>
          <w:color w:val="auto"/>
          <w:sz w:val="24"/>
          <w:szCs w:val="24"/>
        </w:rPr>
        <w:t>.</w:t>
      </w:r>
    </w:p>
  </w:endnote>
  <w:endnote w:id="52">
    <w:p w14:paraId="65325E5A" w14:textId="02FFA980" w:rsidR="00F442B5" w:rsidRPr="00774BCA" w:rsidRDefault="00F442B5" w:rsidP="00F442B5">
      <w:pPr>
        <w:tabs>
          <w:tab w:val="left" w:pos="426"/>
        </w:tabs>
        <w:spacing w:after="0" w:line="480" w:lineRule="auto"/>
        <w:ind w:firstLine="720"/>
        <w:rPr>
          <w:rFonts w:ascii="Times New Roman" w:hAnsi="Times New Roman" w:cs="Times New Roman"/>
          <w:b/>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George Mandel, ‘Literary Dialogue with Joseph Heller’ (1970), in Adam J. Sorkin (ed.), </w:t>
      </w:r>
      <w:r w:rsidRPr="00774BCA">
        <w:rPr>
          <w:rFonts w:ascii="Times New Roman" w:hAnsi="Times New Roman" w:cs="Times New Roman"/>
          <w:i/>
          <w:sz w:val="24"/>
          <w:szCs w:val="24"/>
        </w:rPr>
        <w:t>Conversations with Joseph Heller</w:t>
      </w:r>
      <w:r w:rsidRPr="00774BCA">
        <w:rPr>
          <w:rFonts w:ascii="Times New Roman" w:hAnsi="Times New Roman" w:cs="Times New Roman"/>
          <w:sz w:val="24"/>
          <w:szCs w:val="24"/>
        </w:rPr>
        <w:t xml:space="preserve"> (Jackson: University Press of Mississippi, 1993), pp. 61–77 (pp. 67–68). As young man, Cheever had been ‘impressed’ particularly by the ‘size’ of </w:t>
      </w:r>
      <w:r w:rsidRPr="00774BCA">
        <w:rPr>
          <w:rFonts w:ascii="Times New Roman" w:hAnsi="Times New Roman" w:cs="Times New Roman"/>
          <w:i/>
          <w:sz w:val="24"/>
          <w:szCs w:val="24"/>
        </w:rPr>
        <w:t>The Naked and the Dead</w:t>
      </w:r>
      <w:r w:rsidR="00B21C3B">
        <w:rPr>
          <w:rFonts w:ascii="Times New Roman" w:hAnsi="Times New Roman" w:cs="Times New Roman"/>
          <w:sz w:val="24"/>
          <w:szCs w:val="24"/>
        </w:rPr>
        <w:t xml:space="preserve"> </w:t>
      </w:r>
      <w:r w:rsidRPr="00774BCA">
        <w:rPr>
          <w:rFonts w:ascii="Times New Roman" w:hAnsi="Times New Roman" w:cs="Times New Roman"/>
          <w:sz w:val="24"/>
          <w:szCs w:val="24"/>
        </w:rPr>
        <w:t xml:space="preserve">and had got the ‘heaves’ reading reviews of </w:t>
      </w:r>
      <w:r w:rsidRPr="00774BCA">
        <w:rPr>
          <w:rFonts w:ascii="Times New Roman" w:hAnsi="Times New Roman" w:cs="Times New Roman"/>
          <w:i/>
          <w:sz w:val="24"/>
          <w:szCs w:val="24"/>
        </w:rPr>
        <w:t>The Adventures of Augie March</w:t>
      </w:r>
      <w:r w:rsidRPr="00774BCA">
        <w:rPr>
          <w:rFonts w:ascii="Times New Roman" w:hAnsi="Times New Roman" w:cs="Times New Roman"/>
          <w:sz w:val="24"/>
          <w:szCs w:val="24"/>
        </w:rPr>
        <w:t>. He fantasised about writing a book so ‘massive’</w:t>
      </w:r>
      <w:r w:rsidR="00B21C3B">
        <w:rPr>
          <w:rFonts w:ascii="Times New Roman" w:hAnsi="Times New Roman" w:cs="Times New Roman"/>
          <w:sz w:val="24"/>
          <w:szCs w:val="24"/>
        </w:rPr>
        <w:t xml:space="preserve"> that</w:t>
      </w:r>
      <w:r w:rsidRPr="00774BCA">
        <w:rPr>
          <w:rFonts w:ascii="Times New Roman" w:hAnsi="Times New Roman" w:cs="Times New Roman"/>
          <w:sz w:val="24"/>
          <w:szCs w:val="24"/>
        </w:rPr>
        <w:t xml:space="preserve"> ‘you’ll be able to lift it to the sound of outboard motors’. John Cheever, </w:t>
      </w:r>
      <w:r w:rsidRPr="00774BCA">
        <w:rPr>
          <w:rFonts w:ascii="Times New Roman" w:hAnsi="Times New Roman" w:cs="Times New Roman"/>
          <w:i/>
          <w:sz w:val="24"/>
          <w:szCs w:val="24"/>
        </w:rPr>
        <w:t>The Journals</w:t>
      </w:r>
      <w:r w:rsidRPr="00774BCA">
        <w:rPr>
          <w:rFonts w:ascii="Times New Roman" w:hAnsi="Times New Roman" w:cs="Times New Roman"/>
          <w:sz w:val="24"/>
          <w:szCs w:val="24"/>
        </w:rPr>
        <w:t xml:space="preserve"> (London: Vintage, 1993), pp. 13, 33; Robert </w:t>
      </w:r>
      <w:proofErr w:type="spellStart"/>
      <w:r w:rsidRPr="00774BCA">
        <w:rPr>
          <w:rFonts w:ascii="Times New Roman" w:hAnsi="Times New Roman" w:cs="Times New Roman"/>
          <w:sz w:val="24"/>
          <w:szCs w:val="24"/>
        </w:rPr>
        <w:t>Cromie</w:t>
      </w:r>
      <w:proofErr w:type="spellEnd"/>
      <w:r w:rsidRPr="00774BCA">
        <w:rPr>
          <w:rFonts w:ascii="Times New Roman" w:hAnsi="Times New Roman" w:cs="Times New Roman"/>
          <w:sz w:val="24"/>
          <w:szCs w:val="24"/>
        </w:rPr>
        <w:t xml:space="preserve">, ‘Book Beat’, in Scott Donaldson (ed.), </w:t>
      </w:r>
      <w:r w:rsidRPr="00774BCA">
        <w:rPr>
          <w:rFonts w:ascii="Times New Roman" w:hAnsi="Times New Roman" w:cs="Times New Roman"/>
          <w:i/>
          <w:sz w:val="24"/>
          <w:szCs w:val="24"/>
        </w:rPr>
        <w:t>Conversations with John Cheever</w:t>
      </w:r>
      <w:r w:rsidRPr="00774BCA">
        <w:rPr>
          <w:rFonts w:ascii="Times New Roman" w:hAnsi="Times New Roman" w:cs="Times New Roman"/>
          <w:sz w:val="24"/>
          <w:szCs w:val="24"/>
        </w:rPr>
        <w:t xml:space="preserve"> (Jackson: University Press of Mississippi, 1987),</w:t>
      </w:r>
      <w:r w:rsidRPr="00774BCA">
        <w:rPr>
          <w:rFonts w:ascii="Times New Roman" w:hAnsi="Times New Roman" w:cs="Times New Roman"/>
          <w:b/>
          <w:sz w:val="24"/>
          <w:szCs w:val="24"/>
        </w:rPr>
        <w:t xml:space="preserve"> </w:t>
      </w:r>
      <w:r w:rsidRPr="00774BCA">
        <w:rPr>
          <w:rFonts w:ascii="Times New Roman" w:hAnsi="Times New Roman" w:cs="Times New Roman"/>
          <w:sz w:val="24"/>
          <w:szCs w:val="24"/>
        </w:rPr>
        <w:t>pp. 44-57</w:t>
      </w:r>
      <w:r w:rsidRPr="00774BCA">
        <w:rPr>
          <w:rFonts w:ascii="Times New Roman" w:hAnsi="Times New Roman" w:cs="Times New Roman"/>
          <w:b/>
          <w:sz w:val="24"/>
          <w:szCs w:val="24"/>
        </w:rPr>
        <w:t xml:space="preserve"> </w:t>
      </w:r>
      <w:r w:rsidRPr="00774BCA">
        <w:rPr>
          <w:rFonts w:ascii="Times New Roman" w:hAnsi="Times New Roman" w:cs="Times New Roman"/>
          <w:sz w:val="24"/>
          <w:szCs w:val="24"/>
        </w:rPr>
        <w:t xml:space="preserve">(p. 52). Homes has said that </w:t>
      </w:r>
      <w:r w:rsidRPr="00774BCA">
        <w:rPr>
          <w:rFonts w:ascii="Times New Roman" w:hAnsi="Times New Roman" w:cs="Times New Roman"/>
          <w:i/>
          <w:sz w:val="24"/>
          <w:szCs w:val="24"/>
        </w:rPr>
        <w:t>Falconer</w:t>
      </w:r>
      <w:r w:rsidRPr="00774BCA">
        <w:rPr>
          <w:rFonts w:ascii="Times New Roman" w:hAnsi="Times New Roman" w:cs="Times New Roman"/>
          <w:b/>
          <w:i/>
          <w:sz w:val="24"/>
          <w:szCs w:val="24"/>
        </w:rPr>
        <w:t xml:space="preserve"> </w:t>
      </w:r>
      <w:r w:rsidRPr="00774BCA">
        <w:rPr>
          <w:rFonts w:ascii="Times New Roman" w:hAnsi="Times New Roman" w:cs="Times New Roman"/>
          <w:sz w:val="24"/>
          <w:szCs w:val="24"/>
        </w:rPr>
        <w:t xml:space="preserve">‘may, in fact, be The Great American Novel – or at least the greatest American novel of the last 30 years.’ ‘Introduction’ to John Cheever, </w:t>
      </w:r>
      <w:r w:rsidRPr="00774BCA">
        <w:rPr>
          <w:rFonts w:ascii="Times New Roman" w:hAnsi="Times New Roman" w:cs="Times New Roman"/>
          <w:i/>
          <w:sz w:val="24"/>
          <w:szCs w:val="24"/>
        </w:rPr>
        <w:t xml:space="preserve">Falconer </w:t>
      </w:r>
      <w:r w:rsidRPr="00774BCA">
        <w:rPr>
          <w:rFonts w:ascii="Times New Roman" w:hAnsi="Times New Roman" w:cs="Times New Roman"/>
          <w:sz w:val="24"/>
          <w:szCs w:val="24"/>
        </w:rPr>
        <w:t xml:space="preserve">(London: Penguin, 2005), pp. vii–x (p. vii).  </w:t>
      </w:r>
    </w:p>
  </w:endnote>
  <w:endnote w:id="53">
    <w:p w14:paraId="585A9DE0" w14:textId="5FC817DC"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xml:space="preserve"> (London: </w:t>
      </w:r>
      <w:proofErr w:type="spellStart"/>
      <w:r w:rsidRPr="00774BCA">
        <w:rPr>
          <w:sz w:val="24"/>
          <w:szCs w:val="24"/>
        </w:rPr>
        <w:t>Granta</w:t>
      </w:r>
      <w:proofErr w:type="spellEnd"/>
      <w:r w:rsidRPr="00774BCA">
        <w:rPr>
          <w:sz w:val="24"/>
          <w:szCs w:val="24"/>
        </w:rPr>
        <w:t xml:space="preserve">, 2012), p. 471. ‘The train ride from midtown Manhattan to the picture-book Westchester suburb where DeLillo lives,’ wrote Anthony De Curtis, ‘offers a capsule view of virtually the entire spectrum of American life.’  ‘“An Outsider in This Society”: An Interview with Don DeLillo’, in Thomas </w:t>
      </w:r>
      <w:proofErr w:type="spellStart"/>
      <w:r w:rsidRPr="00774BCA">
        <w:rPr>
          <w:sz w:val="24"/>
          <w:szCs w:val="24"/>
        </w:rPr>
        <w:t>DePietro</w:t>
      </w:r>
      <w:proofErr w:type="spellEnd"/>
      <w:r w:rsidRPr="00774BCA">
        <w:rPr>
          <w:sz w:val="24"/>
          <w:szCs w:val="24"/>
        </w:rPr>
        <w:t xml:space="preserve"> (ed.), </w:t>
      </w:r>
      <w:r w:rsidRPr="00774BCA">
        <w:rPr>
          <w:i/>
          <w:sz w:val="24"/>
          <w:szCs w:val="24"/>
        </w:rPr>
        <w:t>Conversations with Don DeLillo</w:t>
      </w:r>
      <w:r w:rsidRPr="00774BCA">
        <w:rPr>
          <w:sz w:val="24"/>
          <w:szCs w:val="24"/>
        </w:rPr>
        <w:t xml:space="preserve"> (Jackson: University Press of Mississippi, 2005), pp.52–74 (p. 54).</w:t>
      </w:r>
    </w:p>
  </w:endnote>
  <w:endnote w:id="54">
    <w:p w14:paraId="27678BE5"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pp. 62, 298, 339.</w:t>
      </w:r>
    </w:p>
  </w:endnote>
  <w:endnote w:id="55">
    <w:p w14:paraId="4A6E8AC9"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Nicholas Dames, ‘Seventies Throwback Fiction’, </w:t>
      </w:r>
      <w:r w:rsidRPr="00774BCA">
        <w:rPr>
          <w:i/>
          <w:sz w:val="24"/>
          <w:szCs w:val="24"/>
        </w:rPr>
        <w:t>n+1</w:t>
      </w:r>
      <w:r w:rsidRPr="00774BCA">
        <w:rPr>
          <w:sz w:val="24"/>
          <w:szCs w:val="24"/>
        </w:rPr>
        <w:t>, 21 (Winter 2015): https://nplusonemag.com/issue-21/reviews/seventies-throwback-fiction/.</w:t>
      </w:r>
    </w:p>
  </w:endnote>
  <w:endnote w:id="56">
    <w:p w14:paraId="0DCF1C83" w14:textId="77777777"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Charles Finch, ‘Buying a Way Past Death: </w:t>
      </w:r>
      <w:r w:rsidRPr="00774BCA">
        <w:rPr>
          <w:rFonts w:ascii="Times New Roman" w:hAnsi="Times New Roman" w:cs="Times New Roman"/>
          <w:i/>
          <w:sz w:val="24"/>
          <w:szCs w:val="24"/>
        </w:rPr>
        <w:t xml:space="preserve">Zero K </w:t>
      </w:r>
      <w:r w:rsidRPr="00774BCA">
        <w:rPr>
          <w:rFonts w:ascii="Times New Roman" w:hAnsi="Times New Roman" w:cs="Times New Roman"/>
          <w:sz w:val="24"/>
          <w:szCs w:val="24"/>
        </w:rPr>
        <w:t xml:space="preserve">by Don DeLillo’, </w:t>
      </w:r>
      <w:r w:rsidRPr="00774BCA">
        <w:rPr>
          <w:rFonts w:ascii="Times New Roman" w:hAnsi="Times New Roman" w:cs="Times New Roman"/>
          <w:i/>
          <w:sz w:val="24"/>
          <w:szCs w:val="24"/>
        </w:rPr>
        <w:t>Chicago Tribune</w:t>
      </w:r>
      <w:r w:rsidRPr="00774BCA">
        <w:rPr>
          <w:rFonts w:ascii="Times New Roman" w:hAnsi="Times New Roman" w:cs="Times New Roman"/>
          <w:sz w:val="24"/>
          <w:szCs w:val="24"/>
        </w:rPr>
        <w:t xml:space="preserve">, April 28, 2016: </w:t>
      </w:r>
      <w:hyperlink r:id="rId1" w:history="1">
        <w:r w:rsidRPr="00774BCA">
          <w:rPr>
            <w:rStyle w:val="Hyperlink"/>
            <w:rFonts w:ascii="Times New Roman" w:hAnsi="Times New Roman" w:cs="Times New Roman"/>
            <w:color w:val="auto"/>
            <w:sz w:val="24"/>
            <w:szCs w:val="24"/>
            <w:u w:val="none"/>
          </w:rPr>
          <w:t>http://www.chicagotribune.com/lifestyles/books/ct-prj-zero-k-don-delillo-20160428-story.html</w:t>
        </w:r>
      </w:hyperlink>
      <w:r w:rsidRPr="00774BCA">
        <w:rPr>
          <w:rFonts w:ascii="Times New Roman" w:hAnsi="Times New Roman" w:cs="Times New Roman"/>
          <w:sz w:val="24"/>
          <w:szCs w:val="24"/>
        </w:rPr>
        <w:t xml:space="preserve">.  </w:t>
      </w:r>
    </w:p>
  </w:endnote>
  <w:endnote w:id="57">
    <w:p w14:paraId="5D8578BF" w14:textId="77777777"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DeLillo, </w:t>
      </w:r>
      <w:r w:rsidRPr="00774BCA">
        <w:rPr>
          <w:rFonts w:ascii="Times New Roman" w:hAnsi="Times New Roman" w:cs="Times New Roman"/>
          <w:i/>
          <w:sz w:val="24"/>
          <w:szCs w:val="24"/>
        </w:rPr>
        <w:t>Underworld</w:t>
      </w:r>
      <w:r w:rsidRPr="00774BCA">
        <w:rPr>
          <w:rFonts w:ascii="Times New Roman" w:hAnsi="Times New Roman" w:cs="Times New Roman"/>
          <w:sz w:val="24"/>
          <w:szCs w:val="24"/>
        </w:rPr>
        <w:t>, p. 34; Christian Lorentz, ‘The Genius of Don DeLillo’s Post-</w:t>
      </w:r>
      <w:r w:rsidRPr="00774BCA">
        <w:rPr>
          <w:rFonts w:ascii="Times New Roman" w:hAnsi="Times New Roman" w:cs="Times New Roman"/>
          <w:i/>
          <w:sz w:val="24"/>
          <w:szCs w:val="24"/>
        </w:rPr>
        <w:t xml:space="preserve">Underworld </w:t>
      </w:r>
      <w:r w:rsidRPr="00774BCA">
        <w:rPr>
          <w:rFonts w:ascii="Times New Roman" w:hAnsi="Times New Roman" w:cs="Times New Roman"/>
          <w:sz w:val="24"/>
          <w:szCs w:val="24"/>
        </w:rPr>
        <w:t xml:space="preserve">Work’, </w:t>
      </w:r>
      <w:r w:rsidRPr="00774BCA">
        <w:rPr>
          <w:rFonts w:ascii="Times New Roman" w:hAnsi="Times New Roman" w:cs="Times New Roman"/>
          <w:i/>
          <w:sz w:val="24"/>
          <w:szCs w:val="24"/>
        </w:rPr>
        <w:t>Vulture</w:t>
      </w:r>
      <w:r w:rsidRPr="00774BCA">
        <w:rPr>
          <w:rFonts w:ascii="Times New Roman" w:hAnsi="Times New Roman" w:cs="Times New Roman"/>
          <w:sz w:val="24"/>
          <w:szCs w:val="24"/>
        </w:rPr>
        <w:t>, May 2, 2016: http://www.vulture.com/2016/04/genius-of-don-delillos-post-underworld-work.html.</w:t>
      </w:r>
    </w:p>
  </w:endnote>
  <w:endnote w:id="58">
    <w:p w14:paraId="64762933" w14:textId="6CA13AE3"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Lorentz, ‘The Genius of Don DeLillo’s Post-</w:t>
      </w:r>
      <w:r w:rsidRPr="00774BCA">
        <w:rPr>
          <w:rFonts w:ascii="Times New Roman" w:hAnsi="Times New Roman" w:cs="Times New Roman"/>
          <w:i/>
          <w:sz w:val="24"/>
          <w:szCs w:val="24"/>
        </w:rPr>
        <w:t xml:space="preserve">Underworld </w:t>
      </w:r>
      <w:r w:rsidRPr="00774BCA">
        <w:rPr>
          <w:rFonts w:ascii="Times New Roman" w:hAnsi="Times New Roman" w:cs="Times New Roman"/>
          <w:sz w:val="24"/>
          <w:szCs w:val="24"/>
        </w:rPr>
        <w:t xml:space="preserve">Work’. Consistently praised for the ‘ambition’ of </w:t>
      </w:r>
      <w:r w:rsidRPr="00774BCA">
        <w:rPr>
          <w:rFonts w:ascii="Times New Roman" w:hAnsi="Times New Roman" w:cs="Times New Roman"/>
          <w:i/>
          <w:sz w:val="24"/>
          <w:szCs w:val="24"/>
        </w:rPr>
        <w:t>Look at Me</w:t>
      </w:r>
      <w:r w:rsidRPr="00774BCA">
        <w:rPr>
          <w:rFonts w:ascii="Times New Roman" w:hAnsi="Times New Roman" w:cs="Times New Roman"/>
          <w:sz w:val="24"/>
          <w:szCs w:val="24"/>
        </w:rPr>
        <w:t xml:space="preserve">, particularly when compared to her ‘circumscribed’ first novel, Jennifer Egan mentioned </w:t>
      </w:r>
      <w:r w:rsidRPr="00774BCA">
        <w:rPr>
          <w:rFonts w:ascii="Times New Roman" w:hAnsi="Times New Roman" w:cs="Times New Roman"/>
          <w:i/>
          <w:sz w:val="24"/>
          <w:szCs w:val="24"/>
        </w:rPr>
        <w:t>Underworld</w:t>
      </w:r>
      <w:r w:rsidRPr="00774BCA">
        <w:rPr>
          <w:rFonts w:ascii="Times New Roman" w:hAnsi="Times New Roman" w:cs="Times New Roman"/>
          <w:sz w:val="24"/>
          <w:szCs w:val="24"/>
        </w:rPr>
        <w:t xml:space="preserve"> (‘Not that I'm saying my book’s as good as that, but they’re similar in that they’re both complicated books with multiple plotlines’). ‘Briefly Noted’, </w:t>
      </w:r>
      <w:r w:rsidRPr="00774BCA">
        <w:rPr>
          <w:rFonts w:ascii="Times New Roman" w:hAnsi="Times New Roman" w:cs="Times New Roman"/>
          <w:i/>
          <w:sz w:val="24"/>
          <w:szCs w:val="24"/>
        </w:rPr>
        <w:t>New Yorker</w:t>
      </w:r>
      <w:r w:rsidRPr="00774BCA">
        <w:rPr>
          <w:rFonts w:ascii="Times New Roman" w:hAnsi="Times New Roman" w:cs="Times New Roman"/>
          <w:sz w:val="24"/>
          <w:szCs w:val="24"/>
        </w:rPr>
        <w:t xml:space="preserve">, October 29, 2001: http://www.newyorker.com/magazine/2001/10/29/look-at-me-3; Ron Hogan, ‘Interview with Jennifer Egan’, </w:t>
      </w:r>
      <w:proofErr w:type="spellStart"/>
      <w:r w:rsidRPr="00774BCA">
        <w:rPr>
          <w:rFonts w:ascii="Times New Roman" w:hAnsi="Times New Roman" w:cs="Times New Roman"/>
          <w:i/>
          <w:sz w:val="24"/>
          <w:szCs w:val="24"/>
        </w:rPr>
        <w:t>IndieBound</w:t>
      </w:r>
      <w:proofErr w:type="spellEnd"/>
      <w:r w:rsidRPr="00774BCA">
        <w:rPr>
          <w:rFonts w:ascii="Times New Roman" w:hAnsi="Times New Roman" w:cs="Times New Roman"/>
          <w:sz w:val="24"/>
          <w:szCs w:val="24"/>
        </w:rPr>
        <w:t>: http://www.indiebound.org/author-interviews/eganjennifer.</w:t>
      </w:r>
    </w:p>
  </w:endnote>
  <w:endnote w:id="59">
    <w:p w14:paraId="2417865C" w14:textId="39E80EAE"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‘Rachel Kushner: By the Book’, </w:t>
      </w:r>
      <w:r w:rsidRPr="00774BCA">
        <w:rPr>
          <w:i/>
          <w:sz w:val="24"/>
          <w:szCs w:val="24"/>
        </w:rPr>
        <w:t>New York Times Book Review</w:t>
      </w:r>
      <w:r w:rsidRPr="00774BCA">
        <w:rPr>
          <w:sz w:val="24"/>
          <w:szCs w:val="24"/>
        </w:rPr>
        <w:t xml:space="preserve">, February 6, 2014: https://www.nytimes.com/2014/02/09/books/review/rachel-kushner-by-the-book.html?_r=0; Sophie De </w:t>
      </w:r>
      <w:proofErr w:type="spellStart"/>
      <w:r w:rsidRPr="00774BCA">
        <w:rPr>
          <w:sz w:val="24"/>
          <w:szCs w:val="24"/>
        </w:rPr>
        <w:t>Rosee</w:t>
      </w:r>
      <w:proofErr w:type="spellEnd"/>
      <w:r w:rsidRPr="00774BCA">
        <w:rPr>
          <w:sz w:val="24"/>
          <w:szCs w:val="24"/>
        </w:rPr>
        <w:t xml:space="preserve">, ‘The World of Rachel Kushner’, </w:t>
      </w:r>
      <w:r w:rsidRPr="00774BCA">
        <w:rPr>
          <w:i/>
          <w:sz w:val="24"/>
          <w:szCs w:val="24"/>
        </w:rPr>
        <w:t>The Telegraph</w:t>
      </w:r>
      <w:r w:rsidRPr="00774BCA">
        <w:rPr>
          <w:sz w:val="24"/>
          <w:szCs w:val="24"/>
        </w:rPr>
        <w:t xml:space="preserve"> January 14, 2014: http://www.telegraph.co.uk/culture/books/authorinterviews/10589332/The-world-of-author-Rachel-Kushner.html.</w:t>
      </w:r>
    </w:p>
  </w:endnote>
  <w:endnote w:id="60">
    <w:p w14:paraId="358A426D"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Jennifer Egan, Introducing DeLillo, NBA Distinguished Contribution to American Letters, 2015: https://youtu.be/1XiSC3ozVBQ.</w:t>
      </w:r>
    </w:p>
  </w:endnote>
  <w:endnote w:id="61">
    <w:p w14:paraId="1423229F" w14:textId="0E04D241" w:rsidR="00F442B5" w:rsidRPr="00774BCA" w:rsidRDefault="00F442B5" w:rsidP="00F442B5">
      <w:pPr>
        <w:tabs>
          <w:tab w:val="left" w:pos="426"/>
        </w:tabs>
        <w:spacing w:after="0" w:line="480" w:lineRule="auto"/>
        <w:ind w:firstLine="720"/>
        <w:rPr>
          <w:rFonts w:ascii="Times New Roman" w:hAnsi="Times New Roman" w:cs="Times New Roman"/>
          <w:b/>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Maria </w:t>
      </w:r>
      <w:proofErr w:type="spellStart"/>
      <w:r w:rsidRPr="00774BCA">
        <w:rPr>
          <w:rFonts w:ascii="Times New Roman" w:hAnsi="Times New Roman" w:cs="Times New Roman"/>
          <w:sz w:val="24"/>
          <w:szCs w:val="24"/>
        </w:rPr>
        <w:t>Nadotti</w:t>
      </w:r>
      <w:proofErr w:type="spellEnd"/>
      <w:r w:rsidRPr="00774BCA">
        <w:rPr>
          <w:rFonts w:ascii="Times New Roman" w:hAnsi="Times New Roman" w:cs="Times New Roman"/>
          <w:sz w:val="24"/>
          <w:szCs w:val="24"/>
        </w:rPr>
        <w:t xml:space="preserve">, ‘An Interview with Don DeLillo’, in </w:t>
      </w:r>
      <w:proofErr w:type="spellStart"/>
      <w:r w:rsidRPr="00774BCA">
        <w:rPr>
          <w:rFonts w:ascii="Times New Roman" w:hAnsi="Times New Roman" w:cs="Times New Roman"/>
          <w:sz w:val="24"/>
          <w:szCs w:val="24"/>
        </w:rPr>
        <w:t>DePietro</w:t>
      </w:r>
      <w:proofErr w:type="spellEnd"/>
      <w:r w:rsidRPr="00774BCA">
        <w:rPr>
          <w:rFonts w:ascii="Times New Roman" w:hAnsi="Times New Roman" w:cs="Times New Roman"/>
          <w:sz w:val="24"/>
          <w:szCs w:val="24"/>
        </w:rPr>
        <w:t xml:space="preserve"> (ed.), </w:t>
      </w:r>
      <w:r w:rsidRPr="00774BCA">
        <w:rPr>
          <w:rFonts w:ascii="Times New Roman" w:hAnsi="Times New Roman" w:cs="Times New Roman"/>
          <w:i/>
          <w:sz w:val="24"/>
          <w:szCs w:val="24"/>
        </w:rPr>
        <w:t>Conversations with Don DeLillo</w:t>
      </w:r>
      <w:r w:rsidRPr="00774BCA">
        <w:rPr>
          <w:rFonts w:ascii="Times New Roman" w:hAnsi="Times New Roman" w:cs="Times New Roman"/>
          <w:sz w:val="24"/>
          <w:szCs w:val="24"/>
        </w:rPr>
        <w:t xml:space="preserve">, pp.109–118 (p. 115).  </w:t>
      </w:r>
    </w:p>
  </w:endnote>
  <w:endnote w:id="62">
    <w:p w14:paraId="22F3EB21" w14:textId="05FB5F75"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‘A.M. Homes, winner of the women’s prize for fiction, talks to Jeanette Winterson’, </w:t>
      </w:r>
      <w:r w:rsidRPr="00774BCA">
        <w:rPr>
          <w:i/>
          <w:sz w:val="24"/>
          <w:szCs w:val="24"/>
        </w:rPr>
        <w:t>The Guardian</w:t>
      </w:r>
      <w:r w:rsidRPr="00774BCA">
        <w:rPr>
          <w:sz w:val="24"/>
          <w:szCs w:val="24"/>
        </w:rPr>
        <w:t xml:space="preserve">, June 10, 2013: https://youtu.be/SEIIv6cyHx0; Kevin Connolly, ‘An Interview with Don DeLillo’, in </w:t>
      </w:r>
      <w:proofErr w:type="spellStart"/>
      <w:r w:rsidRPr="00774BCA">
        <w:rPr>
          <w:sz w:val="24"/>
          <w:szCs w:val="24"/>
        </w:rPr>
        <w:t>DePietro</w:t>
      </w:r>
      <w:proofErr w:type="spellEnd"/>
      <w:r w:rsidRPr="00774BCA">
        <w:rPr>
          <w:sz w:val="24"/>
          <w:szCs w:val="24"/>
        </w:rPr>
        <w:t xml:space="preserve"> (ed.), </w:t>
      </w:r>
      <w:r w:rsidRPr="00774BCA">
        <w:rPr>
          <w:i/>
          <w:sz w:val="24"/>
          <w:szCs w:val="24"/>
        </w:rPr>
        <w:t>Conversations with Don DeLillo</w:t>
      </w:r>
      <w:r w:rsidRPr="00774BCA">
        <w:rPr>
          <w:sz w:val="24"/>
          <w:szCs w:val="24"/>
        </w:rPr>
        <w:t>, pp. 25–39 (p. 28).</w:t>
      </w:r>
    </w:p>
  </w:endnote>
  <w:endnote w:id="63">
    <w:p w14:paraId="029021C4" w14:textId="1789D084"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Kim Echlin, ‘Baseball and the Cold War’, in </w:t>
      </w:r>
      <w:proofErr w:type="spellStart"/>
      <w:r w:rsidRPr="00774BCA">
        <w:rPr>
          <w:sz w:val="24"/>
          <w:szCs w:val="24"/>
        </w:rPr>
        <w:t>DePietro</w:t>
      </w:r>
      <w:proofErr w:type="spellEnd"/>
      <w:r w:rsidRPr="00774BCA">
        <w:rPr>
          <w:sz w:val="24"/>
          <w:szCs w:val="24"/>
        </w:rPr>
        <w:t xml:space="preserve"> (ed.), </w:t>
      </w:r>
      <w:r w:rsidRPr="00774BCA">
        <w:rPr>
          <w:i/>
          <w:sz w:val="24"/>
          <w:szCs w:val="24"/>
        </w:rPr>
        <w:t>Conversations with Don DeLillo</w:t>
      </w:r>
      <w:r w:rsidRPr="00774BCA">
        <w:rPr>
          <w:sz w:val="24"/>
          <w:szCs w:val="24"/>
        </w:rPr>
        <w:t>, pp.145–51 (p. 148).</w:t>
      </w:r>
    </w:p>
  </w:endnote>
  <w:endnote w:id="64">
    <w:p w14:paraId="6E6C0855"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Nadotti</w:t>
      </w:r>
      <w:proofErr w:type="spellEnd"/>
      <w:r w:rsidRPr="00774BCA">
        <w:rPr>
          <w:sz w:val="24"/>
          <w:szCs w:val="24"/>
        </w:rPr>
        <w:t>, ‘An Interview’, p. 115.</w:t>
      </w:r>
    </w:p>
  </w:endnote>
  <w:endnote w:id="65">
    <w:p w14:paraId="4188A48F" w14:textId="1D11169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gramStart"/>
      <w:r w:rsidRPr="00774BCA">
        <w:rPr>
          <w:sz w:val="24"/>
          <w:szCs w:val="24"/>
        </w:rPr>
        <w:t>Of course</w:t>
      </w:r>
      <w:proofErr w:type="gramEnd"/>
      <w:r w:rsidRPr="00774BCA">
        <w:rPr>
          <w:sz w:val="24"/>
          <w:szCs w:val="24"/>
        </w:rPr>
        <w:t xml:space="preserve"> not every woman writer has followed this pattern. While the title of Chimamanda Ngozi Adichie’s </w:t>
      </w:r>
      <w:proofErr w:type="spellStart"/>
      <w:r w:rsidRPr="00774BCA">
        <w:rPr>
          <w:i/>
          <w:sz w:val="24"/>
          <w:szCs w:val="24"/>
        </w:rPr>
        <w:t>Americanah</w:t>
      </w:r>
      <w:proofErr w:type="spellEnd"/>
      <w:r w:rsidRPr="00774BCA">
        <w:rPr>
          <w:sz w:val="24"/>
          <w:szCs w:val="24"/>
        </w:rPr>
        <w:t xml:space="preserve"> (2013) might suggest a homage to </w:t>
      </w:r>
      <w:r w:rsidRPr="00774BCA">
        <w:rPr>
          <w:i/>
          <w:sz w:val="24"/>
          <w:szCs w:val="24"/>
        </w:rPr>
        <w:t>Americana</w:t>
      </w:r>
      <w:r w:rsidRPr="00774BCA">
        <w:rPr>
          <w:sz w:val="24"/>
          <w:szCs w:val="24"/>
        </w:rPr>
        <w:t xml:space="preserve">, its heroine, a Nigerian immigrant who ‘hungered to understand everything about America’, remains unconvinced by the books recommended by her Princeton boyfriend, ‘novels written by young and youngish men and packed with </w:t>
      </w:r>
      <w:r w:rsidRPr="00774BCA">
        <w:rPr>
          <w:i/>
          <w:sz w:val="24"/>
          <w:szCs w:val="24"/>
        </w:rPr>
        <w:t>things</w:t>
      </w:r>
      <w:r w:rsidRPr="00774BCA">
        <w:rPr>
          <w:sz w:val="24"/>
          <w:szCs w:val="24"/>
        </w:rPr>
        <w:t xml:space="preserve">, a fascinating, confounding accumulation of brands and music and comic books and icons, with emotions skimmed over, and each sentence stylishly aware of its own stylishness.’ </w:t>
      </w:r>
      <w:proofErr w:type="spellStart"/>
      <w:r w:rsidRPr="00774BCA">
        <w:rPr>
          <w:i/>
          <w:sz w:val="24"/>
          <w:szCs w:val="24"/>
        </w:rPr>
        <w:t>Americanah</w:t>
      </w:r>
      <w:proofErr w:type="spellEnd"/>
      <w:r w:rsidRPr="00774BCA">
        <w:rPr>
          <w:sz w:val="24"/>
          <w:szCs w:val="24"/>
        </w:rPr>
        <w:t xml:space="preserve"> (London: Fourth Estate, 2014), pp. 135, 11–12.</w:t>
      </w:r>
    </w:p>
  </w:endnote>
  <w:endnote w:id="66">
    <w:p w14:paraId="3F321E4C"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Kasia Boddy, Unpublished Interview with A.M. Homes, 1999.</w:t>
      </w:r>
    </w:p>
  </w:endnote>
  <w:endnote w:id="67">
    <w:p w14:paraId="00C111EB" w14:textId="339C995D"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xml:space="preserve">, p. 444; DeLillo, </w:t>
      </w:r>
      <w:r w:rsidRPr="00774BCA">
        <w:rPr>
          <w:i/>
          <w:sz w:val="24"/>
          <w:szCs w:val="24"/>
        </w:rPr>
        <w:t>Underworld</w:t>
      </w:r>
      <w:r w:rsidRPr="00774BCA">
        <w:rPr>
          <w:sz w:val="24"/>
          <w:szCs w:val="24"/>
        </w:rPr>
        <w:t>, pp. 513–14.</w:t>
      </w:r>
    </w:p>
  </w:endnote>
  <w:endnote w:id="68">
    <w:p w14:paraId="09D922B7"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pp. 257, 213.</w:t>
      </w:r>
    </w:p>
  </w:endnote>
  <w:endnote w:id="69">
    <w:p w14:paraId="6A157EC0" w14:textId="19B45DF4"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Don DeLillo, </w:t>
      </w:r>
      <w:r w:rsidRPr="00774BCA">
        <w:rPr>
          <w:rFonts w:ascii="Times New Roman" w:hAnsi="Times New Roman" w:cs="Times New Roman"/>
          <w:i/>
          <w:sz w:val="24"/>
          <w:szCs w:val="24"/>
        </w:rPr>
        <w:t xml:space="preserve">White Noise </w:t>
      </w:r>
      <w:r w:rsidRPr="00774BCA">
        <w:rPr>
          <w:rFonts w:ascii="Times New Roman" w:hAnsi="Times New Roman" w:cs="Times New Roman"/>
          <w:sz w:val="24"/>
          <w:szCs w:val="24"/>
        </w:rPr>
        <w:t>(London: Picador, 1986), pp. 51, 66, 101.</w:t>
      </w:r>
    </w:p>
  </w:endnote>
  <w:endnote w:id="70">
    <w:p w14:paraId="55AC80E6" w14:textId="378512F6" w:rsidR="00F442B5" w:rsidRPr="00774BCA" w:rsidRDefault="00F442B5" w:rsidP="00F442B5">
      <w:pPr>
        <w:tabs>
          <w:tab w:val="left" w:pos="426"/>
        </w:tabs>
        <w:spacing w:after="0" w:line="480" w:lineRule="auto"/>
        <w:ind w:firstLine="720"/>
        <w:rPr>
          <w:rFonts w:ascii="Times New Roman" w:hAnsi="Times New Roman" w:cs="Times New Roman"/>
          <w:color w:val="000000"/>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Homes locates the inspiration for this in Cheever’s ‘Goodbye, My Brother’ as well as </w:t>
      </w:r>
      <w:r w:rsidRPr="00774BCA">
        <w:rPr>
          <w:rFonts w:ascii="Times New Roman" w:hAnsi="Times New Roman" w:cs="Times New Roman"/>
          <w:i/>
          <w:sz w:val="24"/>
          <w:szCs w:val="24"/>
        </w:rPr>
        <w:t>Falconer</w:t>
      </w:r>
      <w:r w:rsidRPr="00774BCA">
        <w:rPr>
          <w:rFonts w:ascii="Times New Roman" w:hAnsi="Times New Roman" w:cs="Times New Roman"/>
          <w:sz w:val="24"/>
          <w:szCs w:val="24"/>
        </w:rPr>
        <w:t xml:space="preserve">. </w:t>
      </w:r>
      <w:proofErr w:type="spellStart"/>
      <w:r w:rsidRPr="00774BCA">
        <w:rPr>
          <w:rFonts w:ascii="Times New Roman" w:hAnsi="Times New Roman" w:cs="Times New Roman"/>
          <w:sz w:val="24"/>
          <w:szCs w:val="24"/>
        </w:rPr>
        <w:t>Ciabattari</w:t>
      </w:r>
      <w:proofErr w:type="spellEnd"/>
      <w:r w:rsidRPr="00774BCA">
        <w:rPr>
          <w:rFonts w:ascii="Times New Roman" w:hAnsi="Times New Roman" w:cs="Times New Roman"/>
          <w:sz w:val="24"/>
          <w:szCs w:val="24"/>
        </w:rPr>
        <w:t xml:space="preserve">, ‘A.M. Homes on Her New Novel </w:t>
      </w:r>
      <w:r w:rsidRPr="00774BCA">
        <w:rPr>
          <w:rFonts w:ascii="Times New Roman" w:hAnsi="Times New Roman" w:cs="Times New Roman"/>
          <w:i/>
          <w:sz w:val="24"/>
          <w:szCs w:val="24"/>
        </w:rPr>
        <w:t>May We Be Forgiven</w:t>
      </w:r>
      <w:r w:rsidRPr="00774BCA">
        <w:rPr>
          <w:rFonts w:ascii="Times New Roman" w:hAnsi="Times New Roman" w:cs="Times New Roman"/>
          <w:sz w:val="24"/>
          <w:szCs w:val="24"/>
        </w:rPr>
        <w:t>’.</w:t>
      </w:r>
    </w:p>
  </w:endnote>
  <w:endnote w:id="71">
    <w:p w14:paraId="55D9E459"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 230.</w:t>
      </w:r>
    </w:p>
  </w:endnote>
  <w:endnote w:id="72">
    <w:p w14:paraId="231A20A5"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Ibid., pp. 298, 468.</w:t>
      </w:r>
    </w:p>
  </w:endnote>
  <w:endnote w:id="73">
    <w:p w14:paraId="3C632C83" w14:textId="07353F7D"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‘What I did not understand,’ reflects one of Cheever’s narrators, ‘was how a world that had seemed so dark could, in a few minutes, become so sweet.’ ‘The Housebreaker of Shady Hill’. </w:t>
      </w:r>
      <w:r w:rsidRPr="00774BCA">
        <w:rPr>
          <w:rFonts w:ascii="Times New Roman" w:hAnsi="Times New Roman" w:cs="Times New Roman"/>
          <w:i/>
          <w:sz w:val="24"/>
          <w:szCs w:val="24"/>
        </w:rPr>
        <w:t xml:space="preserve">The Collected Stories </w:t>
      </w:r>
      <w:r w:rsidRPr="00774BCA">
        <w:rPr>
          <w:rFonts w:ascii="Times New Roman" w:hAnsi="Times New Roman" w:cs="Times New Roman"/>
          <w:sz w:val="24"/>
          <w:szCs w:val="24"/>
        </w:rPr>
        <w:t>(London: Penguin, 1982), pp. 253–69 (p. 268).</w:t>
      </w:r>
    </w:p>
  </w:endnote>
  <w:endnote w:id="74">
    <w:p w14:paraId="43AF7DDF"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Joseph Heller, </w:t>
      </w:r>
      <w:r w:rsidRPr="00774BCA">
        <w:rPr>
          <w:i/>
          <w:sz w:val="24"/>
          <w:szCs w:val="24"/>
        </w:rPr>
        <w:t>Something Happened</w:t>
      </w:r>
      <w:r w:rsidRPr="00774BCA">
        <w:rPr>
          <w:sz w:val="24"/>
          <w:szCs w:val="24"/>
        </w:rPr>
        <w:t xml:space="preserve"> (London: Vintage, 1995), p. 36.</w:t>
      </w:r>
    </w:p>
  </w:endnote>
  <w:endnote w:id="75">
    <w:p w14:paraId="3E7CBD83" w14:textId="0BD9B356"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Homes, </w:t>
      </w:r>
      <w:r w:rsidRPr="00774BCA">
        <w:rPr>
          <w:rFonts w:ascii="Times New Roman" w:hAnsi="Times New Roman" w:cs="Times New Roman"/>
          <w:i/>
          <w:sz w:val="24"/>
          <w:szCs w:val="24"/>
        </w:rPr>
        <w:t>May We Be Forgiven</w:t>
      </w:r>
      <w:r w:rsidRPr="00774BCA">
        <w:rPr>
          <w:rFonts w:ascii="Times New Roman" w:hAnsi="Times New Roman" w:cs="Times New Roman"/>
          <w:sz w:val="24"/>
          <w:szCs w:val="24"/>
        </w:rPr>
        <w:t xml:space="preserve">, pp. 293, 49, 2, 414. Homes shares DeLillo’s belief in the resilience of children, </w:t>
      </w:r>
      <w:r w:rsidR="004B340E">
        <w:rPr>
          <w:rFonts w:ascii="Times New Roman" w:hAnsi="Times New Roman" w:cs="Times New Roman"/>
          <w:sz w:val="24"/>
          <w:szCs w:val="24"/>
        </w:rPr>
        <w:t xml:space="preserve">in </w:t>
      </w:r>
      <w:r w:rsidRPr="00774BCA">
        <w:rPr>
          <w:rFonts w:ascii="Times New Roman" w:hAnsi="Times New Roman" w:cs="Times New Roman"/>
          <w:sz w:val="24"/>
          <w:szCs w:val="24"/>
        </w:rPr>
        <w:t xml:space="preserve">their ability to ‘find a way.’ </w:t>
      </w:r>
      <w:r w:rsidRPr="00774BCA">
        <w:rPr>
          <w:rFonts w:ascii="Times New Roman" w:hAnsi="Times New Roman" w:cs="Times New Roman"/>
          <w:i/>
          <w:sz w:val="24"/>
          <w:szCs w:val="24"/>
        </w:rPr>
        <w:t>Underworld</w:t>
      </w:r>
      <w:r w:rsidRPr="00774BCA">
        <w:rPr>
          <w:rFonts w:ascii="Times New Roman" w:hAnsi="Times New Roman" w:cs="Times New Roman"/>
          <w:sz w:val="24"/>
          <w:szCs w:val="24"/>
        </w:rPr>
        <w:t>, p. 673.</w:t>
      </w:r>
    </w:p>
  </w:endnote>
  <w:endnote w:id="76">
    <w:p w14:paraId="527F1AD6"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xml:space="preserve">, p. 261; Don DeLillo, </w:t>
      </w:r>
      <w:r w:rsidRPr="00774BCA">
        <w:rPr>
          <w:i/>
          <w:sz w:val="24"/>
          <w:szCs w:val="24"/>
        </w:rPr>
        <w:t>Libra</w:t>
      </w:r>
      <w:r w:rsidRPr="00774BCA">
        <w:rPr>
          <w:sz w:val="24"/>
          <w:szCs w:val="24"/>
        </w:rPr>
        <w:t xml:space="preserve"> (London: Penguin, 1988), p. 211.</w:t>
      </w:r>
    </w:p>
  </w:endnote>
  <w:endnote w:id="77">
    <w:p w14:paraId="7135722F" w14:textId="20D142E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Wolinsky</w:t>
      </w:r>
      <w:proofErr w:type="spellEnd"/>
      <w:r w:rsidRPr="00774BCA">
        <w:rPr>
          <w:sz w:val="24"/>
          <w:szCs w:val="24"/>
        </w:rPr>
        <w:t xml:space="preserve">, ‘Out of the Darkness’. Richard Ford also uses Thanksgiving to connect the personal, the suburban and the national, although more pessimistically, in </w:t>
      </w:r>
      <w:r w:rsidRPr="00774BCA">
        <w:rPr>
          <w:i/>
          <w:sz w:val="24"/>
          <w:szCs w:val="24"/>
        </w:rPr>
        <w:t xml:space="preserve">The Lay of the Land </w:t>
      </w:r>
      <w:r w:rsidRPr="00774BCA">
        <w:rPr>
          <w:sz w:val="24"/>
          <w:szCs w:val="24"/>
        </w:rPr>
        <w:t>(2007).</w:t>
      </w:r>
    </w:p>
  </w:endnote>
  <w:endnote w:id="78">
    <w:p w14:paraId="2A6A6B3D" w14:textId="17005D01"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pp. 97, 277.</w:t>
      </w:r>
    </w:p>
  </w:endnote>
  <w:endnote w:id="79">
    <w:p w14:paraId="4FA0C7DE" w14:textId="10B7847C"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Christopher Colvin, ‘“Brothers and sisters, do not be afraid of me”: trauma, history and the therapeutic imagination in the new South Africa’, in </w:t>
      </w:r>
      <w:r w:rsidRPr="00774BCA">
        <w:rPr>
          <w:i/>
          <w:sz w:val="24"/>
          <w:szCs w:val="24"/>
        </w:rPr>
        <w:t>Memory, History, Nation: Contested Pasts</w:t>
      </w:r>
      <w:r w:rsidRPr="00774BCA">
        <w:rPr>
          <w:sz w:val="24"/>
          <w:szCs w:val="24"/>
        </w:rPr>
        <w:t xml:space="preserve">, eds. Katharine Hodgkin and Susannah </w:t>
      </w:r>
      <w:proofErr w:type="spellStart"/>
      <w:r w:rsidRPr="00774BCA">
        <w:rPr>
          <w:sz w:val="24"/>
          <w:szCs w:val="24"/>
        </w:rPr>
        <w:t>Radstone</w:t>
      </w:r>
      <w:proofErr w:type="spellEnd"/>
      <w:r w:rsidRPr="00774BCA">
        <w:rPr>
          <w:sz w:val="24"/>
          <w:szCs w:val="24"/>
        </w:rPr>
        <w:t xml:space="preserve"> (New York: Routledge, 2003), pp. 153–68 (p. 158).</w:t>
      </w:r>
    </w:p>
  </w:endnote>
  <w:endnote w:id="80">
    <w:p w14:paraId="66207F24"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Wolinsky</w:t>
      </w:r>
      <w:proofErr w:type="spellEnd"/>
      <w:r w:rsidRPr="00774BCA">
        <w:rPr>
          <w:sz w:val="24"/>
          <w:szCs w:val="24"/>
        </w:rPr>
        <w:t>, ‘Out of the Darkness’.</w:t>
      </w:r>
    </w:p>
  </w:endnote>
  <w:endnote w:id="81">
    <w:p w14:paraId="07BA6CB6" w14:textId="6B623C3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pp. 447, 418.</w:t>
      </w:r>
    </w:p>
  </w:endnote>
  <w:endnote w:id="82">
    <w:p w14:paraId="15E9336C" w14:textId="32AD32DF" w:rsidR="00F442B5" w:rsidRPr="00774BCA" w:rsidRDefault="00F442B5" w:rsidP="00F442B5">
      <w:pPr>
        <w:tabs>
          <w:tab w:val="left" w:pos="426"/>
        </w:tabs>
        <w:spacing w:after="0" w:line="480" w:lineRule="auto"/>
        <w:ind w:firstLine="720"/>
        <w:rPr>
          <w:rFonts w:ascii="Times New Roman" w:hAnsi="Times New Roman" w:cs="Times New Roman"/>
          <w:iCs/>
          <w:color w:val="000000"/>
          <w:sz w:val="24"/>
          <w:szCs w:val="24"/>
          <w:shd w:val="clear" w:color="auto" w:fill="FFFFFF"/>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Ibid., pp.</w:t>
      </w:r>
      <w:r w:rsidRPr="00774BCA">
        <w:rPr>
          <w:rFonts w:ascii="Times New Roman" w:hAnsi="Times New Roman" w:cs="Times New Roman"/>
          <w:color w:val="000000"/>
          <w:sz w:val="24"/>
          <w:szCs w:val="24"/>
        </w:rPr>
        <w:t xml:space="preserve"> 182, 76, 169. This again follows DeLillo’s mandate for fiction which ‘</w:t>
      </w:r>
      <w:r w:rsidRPr="00774BCA">
        <w:rPr>
          <w:rFonts w:ascii="Times New Roman" w:hAnsi="Times New Roman" w:cs="Times New Roman"/>
          <w:iCs/>
          <w:color w:val="000000"/>
          <w:sz w:val="24"/>
          <w:szCs w:val="24"/>
          <w:shd w:val="clear" w:color="auto" w:fill="FFFFFF"/>
        </w:rPr>
        <w:t xml:space="preserve">slips into the skin of historical figures. It gives them sweaty palms and head colds and urine-stained underwear and lines to speak in private and the terror of restless nights.’ ‘The Power of History’, </w:t>
      </w:r>
      <w:r w:rsidRPr="00774BCA">
        <w:rPr>
          <w:rFonts w:ascii="Times New Roman" w:hAnsi="Times New Roman" w:cs="Times New Roman"/>
          <w:i/>
          <w:iCs/>
          <w:color w:val="000000"/>
          <w:sz w:val="24"/>
          <w:szCs w:val="24"/>
          <w:shd w:val="clear" w:color="auto" w:fill="FFFFFF"/>
        </w:rPr>
        <w:t>New York Times</w:t>
      </w:r>
      <w:r w:rsidRPr="00774BCA">
        <w:rPr>
          <w:rFonts w:ascii="Times New Roman" w:hAnsi="Times New Roman" w:cs="Times New Roman"/>
          <w:iCs/>
          <w:color w:val="000000"/>
          <w:sz w:val="24"/>
          <w:szCs w:val="24"/>
          <w:shd w:val="clear" w:color="auto" w:fill="FFFFFF"/>
        </w:rPr>
        <w:t>, September 7, 1997: http://www.nytimes.com/library/books/090797article3.html.</w:t>
      </w:r>
    </w:p>
  </w:endnote>
  <w:endnote w:id="83">
    <w:p w14:paraId="2E667DA4"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Wolinsky</w:t>
      </w:r>
      <w:proofErr w:type="spellEnd"/>
      <w:r w:rsidRPr="00774BCA">
        <w:rPr>
          <w:sz w:val="24"/>
          <w:szCs w:val="24"/>
        </w:rPr>
        <w:t xml:space="preserve">, ‘Out of the Darkness’; Homes, </w:t>
      </w:r>
      <w:r w:rsidRPr="00774BCA">
        <w:rPr>
          <w:i/>
          <w:sz w:val="24"/>
          <w:szCs w:val="24"/>
        </w:rPr>
        <w:t>May We Be Forgiven</w:t>
      </w:r>
      <w:r w:rsidRPr="00774BCA">
        <w:rPr>
          <w:sz w:val="24"/>
          <w:szCs w:val="24"/>
        </w:rPr>
        <w:t>, p. 448.</w:t>
      </w:r>
    </w:p>
  </w:endnote>
  <w:endnote w:id="84">
    <w:p w14:paraId="2CEEDA64"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pp. 188, 446.</w:t>
      </w:r>
    </w:p>
  </w:endnote>
  <w:endnote w:id="85">
    <w:p w14:paraId="623CF1B0" w14:textId="4BA79926"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Ibid., pp. 202, 264.</w:t>
      </w:r>
    </w:p>
  </w:endnote>
  <w:endnote w:id="86">
    <w:p w14:paraId="5710D217" w14:textId="54247F73"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Ibid., p. 264, quoting James Truslow Adams, </w:t>
      </w:r>
      <w:r w:rsidRPr="00774BCA">
        <w:rPr>
          <w:i/>
          <w:sz w:val="24"/>
          <w:szCs w:val="24"/>
        </w:rPr>
        <w:t>The Epic of America</w:t>
      </w:r>
      <w:r w:rsidRPr="00774BCA">
        <w:rPr>
          <w:sz w:val="24"/>
          <w:szCs w:val="24"/>
        </w:rPr>
        <w:t xml:space="preserve"> (Boston: Little, Brown, 1931), p. 405. On Nixon as one of the Dream’s ‘most avid spokespersons’, see Lawrence R. Samuel, </w:t>
      </w:r>
      <w:r w:rsidRPr="00774BCA">
        <w:rPr>
          <w:i/>
          <w:sz w:val="24"/>
          <w:szCs w:val="24"/>
        </w:rPr>
        <w:t>The American Dream: A Cultural History</w:t>
      </w:r>
      <w:r w:rsidRPr="00774BCA">
        <w:rPr>
          <w:sz w:val="24"/>
          <w:szCs w:val="24"/>
        </w:rPr>
        <w:t xml:space="preserve"> (Syracuse: Syracuse University Press, 2012), pp. 81, 77</w:t>
      </w:r>
      <w:r w:rsidRPr="00774BCA">
        <w:rPr>
          <w:sz w:val="24"/>
          <w:szCs w:val="24"/>
        </w:rPr>
        <w:softHyphen/>
        <w:t xml:space="preserve">78.  </w:t>
      </w:r>
    </w:p>
  </w:endnote>
  <w:endnote w:id="87">
    <w:p w14:paraId="3B589E70" w14:textId="3332ADB0"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A.M. Homes, </w:t>
      </w:r>
      <w:r w:rsidRPr="00774BCA">
        <w:rPr>
          <w:i/>
          <w:sz w:val="24"/>
          <w:szCs w:val="24"/>
        </w:rPr>
        <w:t xml:space="preserve">Los Angeles </w:t>
      </w:r>
      <w:r w:rsidRPr="00774BCA">
        <w:rPr>
          <w:sz w:val="24"/>
          <w:szCs w:val="24"/>
        </w:rPr>
        <w:t>(Washington: National Geographic, 2002), p. 17.</w:t>
      </w:r>
    </w:p>
  </w:endnote>
  <w:endnote w:id="88">
    <w:p w14:paraId="51C2FF9C" w14:textId="6A8C010B"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r w:rsidRPr="00774BCA">
        <w:rPr>
          <w:rStyle w:val="Strong"/>
          <w:b w:val="0"/>
          <w:bCs w:val="0"/>
          <w:sz w:val="24"/>
          <w:szCs w:val="24"/>
        </w:rPr>
        <w:t xml:space="preserve">Christopher </w:t>
      </w:r>
      <w:proofErr w:type="spellStart"/>
      <w:r w:rsidRPr="00774BCA">
        <w:rPr>
          <w:rStyle w:val="Strong"/>
          <w:b w:val="0"/>
          <w:bCs w:val="0"/>
          <w:sz w:val="24"/>
          <w:szCs w:val="24"/>
        </w:rPr>
        <w:t>Lasch</w:t>
      </w:r>
      <w:proofErr w:type="spellEnd"/>
      <w:r w:rsidRPr="00774BCA">
        <w:rPr>
          <w:rStyle w:val="Strong"/>
          <w:b w:val="0"/>
          <w:bCs w:val="0"/>
          <w:sz w:val="24"/>
          <w:szCs w:val="24"/>
        </w:rPr>
        <w:t xml:space="preserve">, </w:t>
      </w:r>
      <w:r w:rsidRPr="00774BCA">
        <w:rPr>
          <w:rStyle w:val="Strong"/>
          <w:b w:val="0"/>
          <w:bCs w:val="0"/>
          <w:i/>
          <w:iCs/>
          <w:sz w:val="24"/>
          <w:szCs w:val="24"/>
        </w:rPr>
        <w:t>The Culture of Narcissism: American Life in An Age of Diminishing Expectations</w:t>
      </w:r>
      <w:r w:rsidRPr="00774BCA">
        <w:rPr>
          <w:rStyle w:val="Strong"/>
          <w:b w:val="0"/>
          <w:bCs w:val="0"/>
          <w:sz w:val="24"/>
          <w:szCs w:val="24"/>
        </w:rPr>
        <w:t xml:space="preserve"> (New York: W.W. Norton, 1979), </w:t>
      </w:r>
      <w:r w:rsidRPr="00774BCA">
        <w:rPr>
          <w:sz w:val="24"/>
          <w:szCs w:val="24"/>
        </w:rPr>
        <w:t xml:space="preserve">pp. 32, 3. Early twenty-first century reworkings of these themes include David G. Myers’s </w:t>
      </w:r>
      <w:r w:rsidRPr="00774BCA">
        <w:rPr>
          <w:i/>
          <w:sz w:val="24"/>
          <w:szCs w:val="24"/>
        </w:rPr>
        <w:t>American Paradox: Spiritual Hunger in an Age of Plenty</w:t>
      </w:r>
      <w:r w:rsidRPr="00774BCA">
        <w:rPr>
          <w:sz w:val="24"/>
          <w:szCs w:val="24"/>
        </w:rPr>
        <w:t xml:space="preserve"> (New Haven: Yale University Press, 2000).</w:t>
      </w:r>
    </w:p>
  </w:endnote>
  <w:endnote w:id="89">
    <w:p w14:paraId="40D4E41B"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xml:space="preserve">, p. 12; Samuel, </w:t>
      </w:r>
      <w:r w:rsidRPr="00774BCA">
        <w:rPr>
          <w:i/>
          <w:sz w:val="24"/>
          <w:szCs w:val="24"/>
        </w:rPr>
        <w:t>The American Dream</w:t>
      </w:r>
      <w:r w:rsidRPr="00774BCA">
        <w:rPr>
          <w:sz w:val="24"/>
          <w:szCs w:val="24"/>
        </w:rPr>
        <w:t xml:space="preserve">, p. 6. Homes has described </w:t>
      </w:r>
      <w:r w:rsidRPr="00774BCA">
        <w:rPr>
          <w:i/>
          <w:sz w:val="24"/>
          <w:szCs w:val="24"/>
        </w:rPr>
        <w:t>Music for Torching</w:t>
      </w:r>
      <w:r w:rsidRPr="00774BCA">
        <w:rPr>
          <w:sz w:val="24"/>
          <w:szCs w:val="24"/>
        </w:rPr>
        <w:t xml:space="preserve"> as ‘very much about the American Dream, which I think came out of World War 2 and into the development of suburbia and the notion of prosperity, and kind of fell apart in the sixties and seventies.’ Boddy, Unpublished Interview, 1999.</w:t>
      </w:r>
    </w:p>
  </w:endnote>
  <w:endnote w:id="90">
    <w:p w14:paraId="423FB0E2"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 477. ‘T</w:t>
      </w:r>
      <w:r w:rsidRPr="00774BCA">
        <w:rPr>
          <w:sz w:val="24"/>
          <w:szCs w:val="24"/>
          <w:shd w:val="clear" w:color="auto" w:fill="FFFFFF"/>
        </w:rPr>
        <w:t xml:space="preserve">o be adopted,’ Homes wrote of her own experience, ‘is to be adapted, to be amputated and sewn back together again.’ </w:t>
      </w:r>
      <w:r w:rsidRPr="00774BCA">
        <w:rPr>
          <w:i/>
          <w:sz w:val="24"/>
          <w:szCs w:val="24"/>
          <w:shd w:val="clear" w:color="auto" w:fill="FFFFFF"/>
        </w:rPr>
        <w:t>The Mistress’s Daughter</w:t>
      </w:r>
      <w:r w:rsidRPr="00774BCA">
        <w:rPr>
          <w:sz w:val="24"/>
          <w:szCs w:val="24"/>
          <w:shd w:val="clear" w:color="auto" w:fill="FFFFFF"/>
        </w:rPr>
        <w:t xml:space="preserve"> (London: </w:t>
      </w:r>
      <w:proofErr w:type="spellStart"/>
      <w:r w:rsidRPr="00774BCA">
        <w:rPr>
          <w:sz w:val="24"/>
          <w:szCs w:val="24"/>
          <w:shd w:val="clear" w:color="auto" w:fill="FFFFFF"/>
        </w:rPr>
        <w:t>Granta</w:t>
      </w:r>
      <w:proofErr w:type="spellEnd"/>
      <w:r w:rsidRPr="00774BCA">
        <w:rPr>
          <w:sz w:val="24"/>
          <w:szCs w:val="24"/>
          <w:shd w:val="clear" w:color="auto" w:fill="FFFFFF"/>
        </w:rPr>
        <w:t>, 2007), p. 54.</w:t>
      </w:r>
    </w:p>
  </w:endnote>
  <w:endnote w:id="91">
    <w:p w14:paraId="2071961C" w14:textId="18110586"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xml:space="preserve">, p. 294; Robert Putnam, </w:t>
      </w:r>
      <w:r w:rsidRPr="00774BCA">
        <w:rPr>
          <w:i/>
          <w:sz w:val="24"/>
          <w:szCs w:val="24"/>
        </w:rPr>
        <w:t>Bowling Alone: The Collapse and Revival of American Community</w:t>
      </w:r>
      <w:r w:rsidRPr="00774BCA">
        <w:rPr>
          <w:sz w:val="24"/>
          <w:szCs w:val="24"/>
        </w:rPr>
        <w:t xml:space="preserve"> (New York: Simon and Schuster, 2000), p. 210.</w:t>
      </w:r>
    </w:p>
  </w:endnote>
  <w:endnote w:id="92">
    <w:p w14:paraId="40987901"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pp. 433, 478.</w:t>
      </w:r>
    </w:p>
  </w:endnote>
  <w:endnote w:id="93">
    <w:p w14:paraId="3466E41F" w14:textId="07208988" w:rsidR="00F442B5" w:rsidRPr="00774BCA" w:rsidRDefault="00F442B5" w:rsidP="00F442B5">
      <w:pPr>
        <w:tabs>
          <w:tab w:val="left" w:pos="142"/>
          <w:tab w:val="left" w:pos="426"/>
        </w:tabs>
        <w:overflowPunct w:val="0"/>
        <w:autoSpaceDE w:val="0"/>
        <w:autoSpaceDN w:val="0"/>
        <w:adjustRightInd w:val="0"/>
        <w:spacing w:after="0" w:line="480" w:lineRule="auto"/>
        <w:ind w:right="69" w:firstLine="720"/>
        <w:textAlignment w:val="baseline"/>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Marianne De </w:t>
      </w:r>
      <w:proofErr w:type="spellStart"/>
      <w:r w:rsidRPr="00774BCA">
        <w:rPr>
          <w:rFonts w:ascii="Times New Roman" w:hAnsi="Times New Roman" w:cs="Times New Roman"/>
          <w:sz w:val="24"/>
          <w:szCs w:val="24"/>
        </w:rPr>
        <w:t>Koven</w:t>
      </w:r>
      <w:proofErr w:type="spellEnd"/>
      <w:r w:rsidRPr="00774BCA">
        <w:rPr>
          <w:rFonts w:ascii="Times New Roman" w:hAnsi="Times New Roman" w:cs="Times New Roman"/>
          <w:sz w:val="24"/>
          <w:szCs w:val="24"/>
        </w:rPr>
        <w:t xml:space="preserve">, </w:t>
      </w:r>
      <w:r w:rsidRPr="00774BCA">
        <w:rPr>
          <w:rFonts w:ascii="Times New Roman" w:hAnsi="Times New Roman" w:cs="Times New Roman"/>
          <w:i/>
          <w:sz w:val="24"/>
          <w:szCs w:val="24"/>
        </w:rPr>
        <w:t>Utopia Limited: The Sixties and the Emergence of the Postmodern</w:t>
      </w:r>
      <w:r w:rsidRPr="00774BCA">
        <w:rPr>
          <w:rFonts w:ascii="Times New Roman" w:hAnsi="Times New Roman" w:cs="Times New Roman"/>
          <w:sz w:val="24"/>
          <w:szCs w:val="24"/>
        </w:rPr>
        <w:t xml:space="preserve"> (Durham: Duke UP, 2007), p. 255; Rachel Greenwald Smith, </w:t>
      </w:r>
      <w:r w:rsidRPr="00774BCA">
        <w:rPr>
          <w:rFonts w:ascii="Times New Roman" w:hAnsi="Times New Roman" w:cs="Times New Roman"/>
          <w:i/>
          <w:sz w:val="24"/>
          <w:szCs w:val="24"/>
        </w:rPr>
        <w:t>Affect and American Literature in the Age of Liberalism</w:t>
      </w:r>
      <w:r w:rsidRPr="00774BCA">
        <w:rPr>
          <w:rFonts w:ascii="Times New Roman" w:hAnsi="Times New Roman" w:cs="Times New Roman"/>
          <w:sz w:val="24"/>
          <w:szCs w:val="24"/>
        </w:rPr>
        <w:t xml:space="preserve"> (Cambridge: Cambridge University Press, 2015), 41.</w:t>
      </w:r>
    </w:p>
  </w:endnote>
  <w:endnote w:id="94">
    <w:p w14:paraId="6A4A3B0C"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Wallace, ‘Certainly the End of </w:t>
      </w:r>
      <w:r w:rsidRPr="00774BCA">
        <w:rPr>
          <w:i/>
          <w:sz w:val="24"/>
          <w:szCs w:val="24"/>
        </w:rPr>
        <w:t>Something</w:t>
      </w:r>
      <w:r w:rsidRPr="00774BCA">
        <w:rPr>
          <w:sz w:val="24"/>
          <w:szCs w:val="24"/>
        </w:rPr>
        <w:t>’, p. 54.</w:t>
      </w:r>
    </w:p>
  </w:endnote>
  <w:endnote w:id="95">
    <w:p w14:paraId="3CC827A2" w14:textId="0648D9E3"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 264.</w:t>
      </w:r>
    </w:p>
  </w:endnote>
  <w:endnote w:id="96">
    <w:p w14:paraId="65A53762" w14:textId="77777777" w:rsidR="00F442B5" w:rsidRPr="00774BCA" w:rsidRDefault="00F442B5" w:rsidP="00F442B5">
      <w:pPr>
        <w:pStyle w:val="EndnoteText"/>
        <w:spacing w:line="480" w:lineRule="auto"/>
        <w:ind w:firstLine="720"/>
        <w:rPr>
          <w:b/>
          <w:sz w:val="24"/>
          <w:szCs w:val="24"/>
        </w:rPr>
      </w:pPr>
      <w:r w:rsidRPr="00774BCA">
        <w:rPr>
          <w:rStyle w:val="EndnoteReference"/>
          <w:sz w:val="24"/>
          <w:szCs w:val="24"/>
        </w:rPr>
        <w:endnoteRef/>
      </w:r>
      <w:r w:rsidRPr="00774BCA">
        <w:rPr>
          <w:sz w:val="24"/>
          <w:szCs w:val="24"/>
        </w:rPr>
        <w:t xml:space="preserve"> Barack Obama, </w:t>
      </w:r>
      <w:r w:rsidRPr="00774BCA">
        <w:rPr>
          <w:i/>
          <w:sz w:val="24"/>
          <w:szCs w:val="24"/>
        </w:rPr>
        <w:t>The Audacity of Hope: Thoughts on Reclaiming the American Dream</w:t>
      </w:r>
      <w:r w:rsidRPr="00774BCA">
        <w:rPr>
          <w:sz w:val="24"/>
          <w:szCs w:val="24"/>
        </w:rPr>
        <w:t xml:space="preserve"> (New York: Crown/Three Rivers Press, 2006).</w:t>
      </w:r>
    </w:p>
  </w:endnote>
  <w:endnote w:id="97">
    <w:p w14:paraId="0E4A9A06" w14:textId="77777777"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Fredric Jameson, </w:t>
      </w:r>
      <w:r w:rsidRPr="00774BCA">
        <w:rPr>
          <w:rFonts w:ascii="Times New Roman" w:hAnsi="Times New Roman" w:cs="Times New Roman"/>
          <w:i/>
          <w:sz w:val="24"/>
          <w:szCs w:val="24"/>
        </w:rPr>
        <w:t>Archaeologies of the Future</w:t>
      </w:r>
      <w:r w:rsidRPr="00774BCA">
        <w:rPr>
          <w:rFonts w:ascii="Times New Roman" w:hAnsi="Times New Roman" w:cs="Times New Roman"/>
          <w:sz w:val="24"/>
          <w:szCs w:val="24"/>
        </w:rPr>
        <w:t xml:space="preserve"> (London: Verso, 2005), p. xvi; Russell Jacoby, </w:t>
      </w:r>
      <w:r w:rsidRPr="00774BCA">
        <w:rPr>
          <w:rFonts w:ascii="Times New Roman" w:hAnsi="Times New Roman" w:cs="Times New Roman"/>
          <w:i/>
          <w:sz w:val="24"/>
          <w:szCs w:val="24"/>
        </w:rPr>
        <w:t>Picture Imperfect: Utopian Thought for an Anti-Utopian Age</w:t>
      </w:r>
      <w:r w:rsidRPr="00774BCA">
        <w:rPr>
          <w:rFonts w:ascii="Times New Roman" w:hAnsi="Times New Roman" w:cs="Times New Roman"/>
          <w:sz w:val="24"/>
          <w:szCs w:val="24"/>
        </w:rPr>
        <w:t xml:space="preserve"> (New York: Columbia University Press, 2005), p. 85; De </w:t>
      </w:r>
      <w:proofErr w:type="spellStart"/>
      <w:r w:rsidRPr="00774BCA">
        <w:rPr>
          <w:rFonts w:ascii="Times New Roman" w:hAnsi="Times New Roman" w:cs="Times New Roman"/>
          <w:sz w:val="24"/>
          <w:szCs w:val="24"/>
        </w:rPr>
        <w:t>Koven</w:t>
      </w:r>
      <w:proofErr w:type="spellEnd"/>
      <w:r w:rsidRPr="00774BCA">
        <w:rPr>
          <w:rFonts w:ascii="Times New Roman" w:hAnsi="Times New Roman" w:cs="Times New Roman"/>
          <w:sz w:val="24"/>
          <w:szCs w:val="24"/>
        </w:rPr>
        <w:t xml:space="preserve">, </w:t>
      </w:r>
      <w:r w:rsidRPr="00774BCA">
        <w:rPr>
          <w:rFonts w:ascii="Times New Roman" w:hAnsi="Times New Roman" w:cs="Times New Roman"/>
          <w:i/>
          <w:sz w:val="24"/>
          <w:szCs w:val="24"/>
        </w:rPr>
        <w:t>Utopia, Limited</w:t>
      </w:r>
      <w:r w:rsidRPr="00774BCA">
        <w:rPr>
          <w:rFonts w:ascii="Times New Roman" w:hAnsi="Times New Roman" w:cs="Times New Roman"/>
          <w:sz w:val="24"/>
          <w:szCs w:val="24"/>
        </w:rPr>
        <w:t>, p. 269.</w:t>
      </w:r>
    </w:p>
  </w:endnote>
  <w:endnote w:id="98">
    <w:p w14:paraId="5F038F7A" w14:textId="2157D5E2"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De </w:t>
      </w:r>
      <w:proofErr w:type="spellStart"/>
      <w:r w:rsidRPr="00774BCA">
        <w:rPr>
          <w:sz w:val="24"/>
          <w:szCs w:val="24"/>
        </w:rPr>
        <w:t>Koven</w:t>
      </w:r>
      <w:proofErr w:type="spellEnd"/>
      <w:r w:rsidRPr="00774BCA">
        <w:rPr>
          <w:sz w:val="24"/>
          <w:szCs w:val="24"/>
        </w:rPr>
        <w:t xml:space="preserve">, </w:t>
      </w:r>
      <w:r w:rsidRPr="00774BCA">
        <w:rPr>
          <w:i/>
          <w:sz w:val="24"/>
          <w:szCs w:val="24"/>
        </w:rPr>
        <w:t>Utopia, Limited.</w:t>
      </w:r>
      <w:r w:rsidRPr="00774BCA">
        <w:rPr>
          <w:sz w:val="24"/>
          <w:szCs w:val="24"/>
        </w:rPr>
        <w:t>, pp. 272, 25.</w:t>
      </w:r>
    </w:p>
  </w:endnote>
  <w:endnote w:id="99">
    <w:p w14:paraId="26A4171C" w14:textId="33DB84C6"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Ibid., pp. 15–16.</w:t>
      </w:r>
    </w:p>
  </w:endnote>
  <w:endnote w:id="100">
    <w:p w14:paraId="00175435" w14:textId="3B62D550"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 xml:space="preserve">May We </w:t>
      </w:r>
      <w:proofErr w:type="gramStart"/>
      <w:r w:rsidRPr="00774BCA">
        <w:rPr>
          <w:i/>
          <w:sz w:val="24"/>
          <w:szCs w:val="24"/>
        </w:rPr>
        <w:t>Be  Forgiven</w:t>
      </w:r>
      <w:proofErr w:type="gramEnd"/>
      <w:r w:rsidRPr="00774BCA">
        <w:rPr>
          <w:sz w:val="24"/>
          <w:szCs w:val="24"/>
        </w:rPr>
        <w:t>, pp. 463, 387, 337, 462.</w:t>
      </w:r>
    </w:p>
  </w:endnote>
  <w:endnote w:id="101">
    <w:p w14:paraId="1A06303A"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r w:rsidRPr="00774BCA">
        <w:rPr>
          <w:i/>
          <w:sz w:val="24"/>
          <w:szCs w:val="24"/>
        </w:rPr>
        <w:t xml:space="preserve"> </w:t>
      </w:r>
      <w:r w:rsidRPr="00774BCA">
        <w:rPr>
          <w:sz w:val="24"/>
          <w:szCs w:val="24"/>
        </w:rPr>
        <w:t>Ibid., pp. 31, 11, 25, 1, 463, 435-6.</w:t>
      </w:r>
    </w:p>
  </w:endnote>
  <w:endnote w:id="102">
    <w:p w14:paraId="7A74D2AC" w14:textId="41282010"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Don DeLillo, </w:t>
      </w:r>
      <w:r w:rsidRPr="00774BCA">
        <w:rPr>
          <w:rFonts w:ascii="Times New Roman" w:hAnsi="Times New Roman" w:cs="Times New Roman"/>
          <w:i/>
          <w:sz w:val="24"/>
          <w:szCs w:val="24"/>
        </w:rPr>
        <w:t>Cosmopolis</w:t>
      </w:r>
      <w:r w:rsidRPr="00774BCA">
        <w:rPr>
          <w:rFonts w:ascii="Times New Roman" w:hAnsi="Times New Roman" w:cs="Times New Roman"/>
          <w:sz w:val="24"/>
          <w:szCs w:val="24"/>
        </w:rPr>
        <w:t xml:space="preserve"> (London: Picador, 2004), p. 77    </w:t>
      </w:r>
    </w:p>
  </w:endnote>
  <w:endnote w:id="103">
    <w:p w14:paraId="6EC3016B" w14:textId="3B121E7B"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 463.</w:t>
      </w:r>
    </w:p>
  </w:endnote>
  <w:endnote w:id="104">
    <w:p w14:paraId="4A1A5417" w14:textId="0018F4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r w:rsidR="00977D2E">
        <w:rPr>
          <w:sz w:val="24"/>
          <w:szCs w:val="24"/>
        </w:rPr>
        <w:t>Hyde’s fans</w:t>
      </w:r>
      <w:r w:rsidRPr="00774BCA">
        <w:rPr>
          <w:sz w:val="24"/>
          <w:szCs w:val="24"/>
        </w:rPr>
        <w:t xml:space="preserve"> include Zadie Smith, David Foster Wallace and Jonathan Lethem. See Lee </w:t>
      </w:r>
      <w:proofErr w:type="spellStart"/>
      <w:r w:rsidRPr="00774BCA">
        <w:rPr>
          <w:sz w:val="24"/>
          <w:szCs w:val="24"/>
        </w:rPr>
        <w:t>Konstaninou</w:t>
      </w:r>
      <w:proofErr w:type="spellEnd"/>
      <w:r w:rsidRPr="00774BCA">
        <w:rPr>
          <w:sz w:val="24"/>
          <w:szCs w:val="24"/>
        </w:rPr>
        <w:t xml:space="preserve">, ‘Lewis Hyde’s Double Economy’, </w:t>
      </w:r>
      <w:r w:rsidRPr="00774BCA">
        <w:rPr>
          <w:i/>
          <w:sz w:val="24"/>
          <w:szCs w:val="24"/>
        </w:rPr>
        <w:t>ASAP/Journal</w:t>
      </w:r>
      <w:r w:rsidRPr="00774BCA">
        <w:rPr>
          <w:sz w:val="24"/>
          <w:szCs w:val="24"/>
        </w:rPr>
        <w:t>, 1.1 (2016), pp. 123–49.</w:t>
      </w:r>
    </w:p>
  </w:endnote>
  <w:endnote w:id="105">
    <w:p w14:paraId="6F18D7AF" w14:textId="0D180D05"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Lewis Hyde, </w:t>
      </w:r>
      <w:r w:rsidRPr="00774BCA">
        <w:rPr>
          <w:i/>
          <w:sz w:val="24"/>
          <w:szCs w:val="24"/>
        </w:rPr>
        <w:t>The Gift: How the Creative Spirit Transforms the World</w:t>
      </w:r>
      <w:r w:rsidRPr="00774BCA">
        <w:rPr>
          <w:sz w:val="24"/>
          <w:szCs w:val="24"/>
        </w:rPr>
        <w:t xml:space="preserve"> (Edinburgh: Canongate, 2007), p. 139, 71, 60, 69, 97. </w:t>
      </w:r>
    </w:p>
  </w:endnote>
  <w:endnote w:id="106">
    <w:p w14:paraId="271752E8"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xml:space="preserve">, pp.49, 454.                                                                                                                                                                                                                                                                                                                                                                                                                                                                                                </w:t>
      </w:r>
    </w:p>
  </w:endnote>
  <w:endnote w:id="107">
    <w:p w14:paraId="44D44B59"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Kasia Boddy, Unpublished Interview with A.M. Homes, 1996. </w:t>
      </w:r>
    </w:p>
  </w:endnote>
  <w:endnote w:id="108">
    <w:p w14:paraId="1F5B7099" w14:textId="77777777" w:rsidR="00F442B5" w:rsidRPr="00774BCA" w:rsidRDefault="00F442B5" w:rsidP="00F442B5">
      <w:pPr>
        <w:pStyle w:val="NormalWeb"/>
        <w:spacing w:before="0" w:beforeAutospacing="0" w:after="0" w:afterAutospacing="0" w:line="480" w:lineRule="auto"/>
        <w:ind w:firstLine="720"/>
      </w:pPr>
      <w:r w:rsidRPr="00774BCA">
        <w:rPr>
          <w:rStyle w:val="EndnoteReference"/>
        </w:rPr>
        <w:endnoteRef/>
      </w:r>
      <w:r w:rsidRPr="00774BCA">
        <w:t xml:space="preserve"> Jennifer Gilmore, ‘A.M. Homes’ Novel Addresses ‘70s Childhood’, </w:t>
      </w:r>
      <w:r w:rsidRPr="00774BCA">
        <w:rPr>
          <w:i/>
        </w:rPr>
        <w:t>Forward</w:t>
      </w:r>
      <w:r w:rsidRPr="00774BCA">
        <w:t>, October 23, 2012: http://forward.com/culture/164618/am-homes-novel-addresses-70s-childhood/</w:t>
      </w:r>
    </w:p>
  </w:endnote>
  <w:endnote w:id="109">
    <w:p w14:paraId="11FB5A34" w14:textId="2C93E71C"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proofErr w:type="spellStart"/>
      <w:r w:rsidRPr="00774BCA">
        <w:rPr>
          <w:sz w:val="24"/>
          <w:szCs w:val="24"/>
        </w:rPr>
        <w:t>Wolinsky</w:t>
      </w:r>
      <w:proofErr w:type="spellEnd"/>
      <w:r w:rsidRPr="00774BCA">
        <w:rPr>
          <w:sz w:val="24"/>
          <w:szCs w:val="24"/>
        </w:rPr>
        <w:t xml:space="preserve">, ‘Out of the Darkness’; Jeremy Green, </w:t>
      </w:r>
      <w:r w:rsidRPr="00774BCA">
        <w:rPr>
          <w:i/>
          <w:sz w:val="24"/>
          <w:szCs w:val="24"/>
        </w:rPr>
        <w:t>Late Postmodernism: American Fiction at the Millennium</w:t>
      </w:r>
      <w:r w:rsidRPr="00774BCA">
        <w:rPr>
          <w:sz w:val="24"/>
          <w:szCs w:val="24"/>
        </w:rPr>
        <w:t xml:space="preserve"> (New York: Palgrave, 2005), p. 103. </w:t>
      </w:r>
    </w:p>
  </w:endnote>
  <w:endnote w:id="110">
    <w:p w14:paraId="72C02E57" w14:textId="77777777" w:rsidR="00F442B5" w:rsidRPr="00774BCA" w:rsidRDefault="00F442B5" w:rsidP="00F442B5">
      <w:pPr>
        <w:tabs>
          <w:tab w:val="left" w:pos="426"/>
        </w:tabs>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Laura Miller, ‘Why Can’t a Woman Write the Great American Novel?’, </w:t>
      </w:r>
      <w:r w:rsidRPr="00774BCA">
        <w:rPr>
          <w:rFonts w:ascii="Times New Roman" w:hAnsi="Times New Roman" w:cs="Times New Roman"/>
          <w:i/>
          <w:sz w:val="24"/>
          <w:szCs w:val="24"/>
        </w:rPr>
        <w:t>Salon</w:t>
      </w:r>
      <w:r w:rsidRPr="00774BCA">
        <w:rPr>
          <w:rFonts w:ascii="Times New Roman" w:hAnsi="Times New Roman" w:cs="Times New Roman"/>
          <w:sz w:val="24"/>
          <w:szCs w:val="24"/>
        </w:rPr>
        <w:t>: http://www.salon.com/2009/02/24/elaine_showalter/</w:t>
      </w:r>
    </w:p>
  </w:endnote>
  <w:endnote w:id="111">
    <w:p w14:paraId="51BEBB50" w14:textId="5ACDF9B4"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Homes, </w:t>
      </w:r>
      <w:r w:rsidRPr="00774BCA">
        <w:rPr>
          <w:i/>
          <w:sz w:val="24"/>
          <w:szCs w:val="24"/>
        </w:rPr>
        <w:t>May We Be Forgiven</w:t>
      </w:r>
      <w:r w:rsidRPr="00774BCA">
        <w:rPr>
          <w:sz w:val="24"/>
          <w:szCs w:val="24"/>
        </w:rPr>
        <w:t>, p. 59</w:t>
      </w:r>
    </w:p>
  </w:endnote>
  <w:endnote w:id="112">
    <w:p w14:paraId="1D24C1B5" w14:textId="2F98EF3A"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w:t>
      </w:r>
      <w:r w:rsidR="001E38F7">
        <w:rPr>
          <w:sz w:val="24"/>
          <w:szCs w:val="24"/>
        </w:rPr>
        <w:t xml:space="preserve">Tracy </w:t>
      </w:r>
      <w:r w:rsidRPr="00774BCA">
        <w:rPr>
          <w:sz w:val="24"/>
          <w:szCs w:val="24"/>
        </w:rPr>
        <w:t xml:space="preserve">Letts, </w:t>
      </w:r>
      <w:r w:rsidRPr="00774BCA">
        <w:rPr>
          <w:i/>
          <w:sz w:val="24"/>
          <w:szCs w:val="24"/>
        </w:rPr>
        <w:t>Superior Donuts</w:t>
      </w:r>
      <w:r w:rsidR="001E38F7">
        <w:rPr>
          <w:sz w:val="24"/>
          <w:szCs w:val="24"/>
        </w:rPr>
        <w:t xml:space="preserve"> (New York: Theatre Communications Groups, 2010)</w:t>
      </w:r>
      <w:r w:rsidRPr="00774BCA">
        <w:rPr>
          <w:sz w:val="24"/>
          <w:szCs w:val="24"/>
        </w:rPr>
        <w:t xml:space="preserve">, p. 31; Jennifer Egan, </w:t>
      </w:r>
      <w:r w:rsidRPr="00774BCA">
        <w:rPr>
          <w:i/>
          <w:sz w:val="24"/>
          <w:szCs w:val="24"/>
        </w:rPr>
        <w:t>Look at Me</w:t>
      </w:r>
      <w:r w:rsidRPr="00774BCA">
        <w:rPr>
          <w:sz w:val="24"/>
          <w:szCs w:val="24"/>
        </w:rPr>
        <w:t xml:space="preserve"> (London: Corsair, 2011), p. 133.</w:t>
      </w:r>
    </w:p>
  </w:endnote>
  <w:endnote w:id="113">
    <w:p w14:paraId="262807D5" w14:textId="77777777" w:rsidR="00F442B5" w:rsidRPr="00774BCA" w:rsidRDefault="00F442B5" w:rsidP="00F442B5">
      <w:pPr>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DeLillo, </w:t>
      </w:r>
      <w:r w:rsidRPr="00774BCA">
        <w:rPr>
          <w:rFonts w:ascii="Times New Roman" w:hAnsi="Times New Roman" w:cs="Times New Roman"/>
          <w:i/>
          <w:sz w:val="24"/>
          <w:szCs w:val="24"/>
        </w:rPr>
        <w:t>White Noise</w:t>
      </w:r>
      <w:r w:rsidRPr="00774BCA">
        <w:rPr>
          <w:rFonts w:ascii="Times New Roman" w:hAnsi="Times New Roman" w:cs="Times New Roman"/>
          <w:sz w:val="24"/>
          <w:szCs w:val="24"/>
        </w:rPr>
        <w:t xml:space="preserve">, pp.83, 89; </w:t>
      </w:r>
      <w:r w:rsidRPr="00774BCA">
        <w:rPr>
          <w:rFonts w:ascii="Times New Roman" w:hAnsi="Times New Roman" w:cs="Times New Roman"/>
          <w:i/>
          <w:sz w:val="24"/>
          <w:szCs w:val="24"/>
        </w:rPr>
        <w:t>Libra</w:t>
      </w:r>
      <w:r w:rsidRPr="00774BCA">
        <w:rPr>
          <w:rFonts w:ascii="Times New Roman" w:hAnsi="Times New Roman" w:cs="Times New Roman"/>
          <w:sz w:val="24"/>
          <w:szCs w:val="24"/>
        </w:rPr>
        <w:t xml:space="preserve">, p.14; Don DeLillo, </w:t>
      </w:r>
      <w:r w:rsidRPr="00774BCA">
        <w:rPr>
          <w:rFonts w:ascii="Times New Roman" w:hAnsi="Times New Roman" w:cs="Times New Roman"/>
          <w:i/>
          <w:sz w:val="24"/>
          <w:szCs w:val="24"/>
        </w:rPr>
        <w:t>Mao II</w:t>
      </w:r>
      <w:r w:rsidRPr="00774BCA">
        <w:rPr>
          <w:rFonts w:ascii="Times New Roman" w:hAnsi="Times New Roman" w:cs="Times New Roman"/>
          <w:sz w:val="24"/>
          <w:szCs w:val="24"/>
        </w:rPr>
        <w:t xml:space="preserve"> (London: Jonathan Cape, 1991), pp.55, 51, 36, 35, 53, 55. </w:t>
      </w:r>
    </w:p>
  </w:endnote>
  <w:endnote w:id="114">
    <w:p w14:paraId="68C1505E" w14:textId="5209BE14"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DeLillo, </w:t>
      </w:r>
      <w:r w:rsidRPr="00774BCA">
        <w:rPr>
          <w:i/>
          <w:sz w:val="24"/>
          <w:szCs w:val="24"/>
        </w:rPr>
        <w:t>Libra</w:t>
      </w:r>
      <w:r w:rsidRPr="00774BCA">
        <w:rPr>
          <w:sz w:val="24"/>
          <w:szCs w:val="24"/>
        </w:rPr>
        <w:t>, pp. 59, 15.</w:t>
      </w:r>
    </w:p>
  </w:endnote>
  <w:endnote w:id="115">
    <w:p w14:paraId="5B3505C1" w14:textId="77777777" w:rsidR="00F442B5" w:rsidRPr="00774BCA" w:rsidRDefault="00F442B5" w:rsidP="00F442B5">
      <w:pPr>
        <w:spacing w:after="0" w:line="480" w:lineRule="auto"/>
        <w:ind w:firstLine="720"/>
        <w:rPr>
          <w:rFonts w:ascii="Times New Roman" w:hAnsi="Times New Roman" w:cs="Times New Roman"/>
          <w:sz w:val="24"/>
          <w:szCs w:val="24"/>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Homes, </w:t>
      </w:r>
      <w:r w:rsidRPr="00774BCA">
        <w:rPr>
          <w:rFonts w:ascii="Times New Roman" w:hAnsi="Times New Roman" w:cs="Times New Roman"/>
          <w:i/>
          <w:sz w:val="24"/>
          <w:szCs w:val="24"/>
        </w:rPr>
        <w:t>May We Be Forgiven</w:t>
      </w:r>
      <w:r w:rsidRPr="00774BCA">
        <w:rPr>
          <w:rFonts w:ascii="Times New Roman" w:hAnsi="Times New Roman" w:cs="Times New Roman"/>
          <w:sz w:val="24"/>
          <w:szCs w:val="24"/>
        </w:rPr>
        <w:t>, pp. 453, 446.</w:t>
      </w:r>
    </w:p>
  </w:endnote>
  <w:endnote w:id="116">
    <w:p w14:paraId="1C2AB4A0" w14:textId="79C82142"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Reno also feels ‘a sudden tenderness’ for the heavy-drinking, ping-pong-playing, misogynistic author ‘and the burden he bore’. Rachel Kushner, </w:t>
      </w:r>
      <w:r w:rsidRPr="00774BCA">
        <w:rPr>
          <w:i/>
          <w:sz w:val="24"/>
          <w:szCs w:val="24"/>
        </w:rPr>
        <w:t>The Flamethrowers</w:t>
      </w:r>
      <w:r w:rsidRPr="00774BCA">
        <w:rPr>
          <w:sz w:val="24"/>
          <w:szCs w:val="24"/>
        </w:rPr>
        <w:t xml:space="preserve"> (London: Vintage, 2014), pp. 222, 251.</w:t>
      </w:r>
    </w:p>
  </w:endnote>
  <w:endnote w:id="117">
    <w:p w14:paraId="2D602D1A" w14:textId="0DB0C888"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Hyde, </w:t>
      </w:r>
      <w:r w:rsidRPr="00774BCA">
        <w:rPr>
          <w:i/>
          <w:sz w:val="24"/>
          <w:szCs w:val="24"/>
        </w:rPr>
        <w:t>The Gift</w:t>
      </w:r>
      <w:r w:rsidRPr="00774BCA">
        <w:rPr>
          <w:sz w:val="24"/>
          <w:szCs w:val="24"/>
        </w:rPr>
        <w:t>, p. 105, 143.</w:t>
      </w:r>
    </w:p>
  </w:endnote>
  <w:endnote w:id="118">
    <w:p w14:paraId="5DAF0327"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Ibid., p. 46.</w:t>
      </w:r>
    </w:p>
  </w:endnote>
  <w:endnote w:id="119">
    <w:p w14:paraId="1E18DEAA" w14:textId="4461EF77" w:rsidR="00F442B5" w:rsidRPr="00774BCA" w:rsidRDefault="00F442B5" w:rsidP="00F442B5">
      <w:pPr>
        <w:tabs>
          <w:tab w:val="left" w:pos="426"/>
        </w:tabs>
        <w:spacing w:after="0" w:line="480" w:lineRule="auto"/>
        <w:ind w:firstLine="720"/>
        <w:rPr>
          <w:rFonts w:ascii="Times New Roman" w:hAnsi="Times New Roman" w:cs="Times New Roman"/>
          <w:sz w:val="24"/>
          <w:szCs w:val="24"/>
          <w:shd w:val="clear" w:color="auto" w:fill="FFFFFF"/>
        </w:rPr>
      </w:pPr>
      <w:r w:rsidRPr="00774BCA">
        <w:rPr>
          <w:rStyle w:val="EndnoteReference"/>
          <w:rFonts w:ascii="Times New Roman" w:hAnsi="Times New Roman" w:cs="Times New Roman"/>
          <w:sz w:val="24"/>
          <w:szCs w:val="24"/>
        </w:rPr>
        <w:endnoteRef/>
      </w:r>
      <w:r w:rsidRPr="00774BCA">
        <w:rPr>
          <w:rFonts w:ascii="Times New Roman" w:hAnsi="Times New Roman" w:cs="Times New Roman"/>
          <w:sz w:val="24"/>
          <w:szCs w:val="24"/>
        </w:rPr>
        <w:t xml:space="preserve">  Homes, </w:t>
      </w:r>
      <w:r w:rsidRPr="00774BCA">
        <w:rPr>
          <w:rFonts w:ascii="Times New Roman" w:hAnsi="Times New Roman" w:cs="Times New Roman"/>
          <w:i/>
          <w:sz w:val="24"/>
          <w:szCs w:val="24"/>
        </w:rPr>
        <w:t>May We Be Forgiven</w:t>
      </w:r>
      <w:r w:rsidRPr="00774BCA">
        <w:rPr>
          <w:rFonts w:ascii="Times New Roman" w:hAnsi="Times New Roman" w:cs="Times New Roman"/>
          <w:sz w:val="24"/>
          <w:szCs w:val="24"/>
        </w:rPr>
        <w:t>, pp. 383, 84, 53, 438.</w:t>
      </w:r>
      <w:r w:rsidRPr="00774BCA">
        <w:rPr>
          <w:rFonts w:ascii="Times New Roman" w:hAnsi="Times New Roman" w:cs="Times New Roman"/>
          <w:b/>
          <w:sz w:val="24"/>
          <w:szCs w:val="24"/>
        </w:rPr>
        <w:t xml:space="preserve"> </w:t>
      </w:r>
      <w:r w:rsidRPr="00774BCA">
        <w:rPr>
          <w:rFonts w:ascii="Times New Roman" w:hAnsi="Times New Roman" w:cs="Times New Roman"/>
          <w:sz w:val="24"/>
          <w:szCs w:val="24"/>
        </w:rPr>
        <w:t xml:space="preserve">In her acknowledgements, Homes also thanks </w:t>
      </w:r>
      <w:proofErr w:type="spellStart"/>
      <w:r w:rsidRPr="00774BCA">
        <w:rPr>
          <w:rFonts w:ascii="Times New Roman" w:hAnsi="Times New Roman" w:cs="Times New Roman"/>
          <w:sz w:val="24"/>
          <w:szCs w:val="24"/>
        </w:rPr>
        <w:t>Yaddo</w:t>
      </w:r>
      <w:proofErr w:type="spellEnd"/>
      <w:r w:rsidRPr="00774BCA">
        <w:rPr>
          <w:rFonts w:ascii="Times New Roman" w:hAnsi="Times New Roman" w:cs="Times New Roman"/>
          <w:sz w:val="24"/>
          <w:szCs w:val="24"/>
        </w:rPr>
        <w:t xml:space="preserve">, a writers’ retreat committed to ‘culture as a gift’. Micki McGee, ‘Creative Power and the Making of American Culture’, in McGee (ed.), </w:t>
      </w:r>
      <w:proofErr w:type="spellStart"/>
      <w:r w:rsidRPr="00774BCA">
        <w:rPr>
          <w:rFonts w:ascii="Times New Roman" w:hAnsi="Times New Roman" w:cs="Times New Roman"/>
          <w:i/>
          <w:sz w:val="24"/>
          <w:szCs w:val="24"/>
        </w:rPr>
        <w:t>Yaddo</w:t>
      </w:r>
      <w:proofErr w:type="spellEnd"/>
      <w:r w:rsidRPr="00774BCA">
        <w:rPr>
          <w:rFonts w:ascii="Times New Roman" w:hAnsi="Times New Roman" w:cs="Times New Roman"/>
          <w:i/>
          <w:sz w:val="24"/>
          <w:szCs w:val="24"/>
        </w:rPr>
        <w:t>: Making American Culture</w:t>
      </w:r>
      <w:r w:rsidRPr="00774BCA">
        <w:rPr>
          <w:rFonts w:ascii="Times New Roman" w:hAnsi="Times New Roman" w:cs="Times New Roman"/>
          <w:sz w:val="24"/>
          <w:szCs w:val="24"/>
        </w:rPr>
        <w:t xml:space="preserve"> (New York: Columbia University Press, 2008), pp. 1–16 (p. 1).</w:t>
      </w:r>
    </w:p>
  </w:endnote>
  <w:endnote w:id="120">
    <w:p w14:paraId="3B22DE06" w14:textId="77777777" w:rsidR="00F442B5" w:rsidRPr="00774BCA" w:rsidRDefault="00F442B5" w:rsidP="00F442B5">
      <w:pPr>
        <w:pStyle w:val="EndnoteText"/>
        <w:spacing w:line="480" w:lineRule="auto"/>
        <w:ind w:firstLine="720"/>
        <w:rPr>
          <w:sz w:val="24"/>
          <w:szCs w:val="24"/>
        </w:rPr>
      </w:pPr>
      <w:r w:rsidRPr="00774BCA">
        <w:rPr>
          <w:rStyle w:val="EndnoteReference"/>
          <w:sz w:val="24"/>
          <w:szCs w:val="24"/>
        </w:rPr>
        <w:endnoteRef/>
      </w:r>
      <w:r w:rsidRPr="00774BCA">
        <w:rPr>
          <w:sz w:val="24"/>
          <w:szCs w:val="24"/>
        </w:rPr>
        <w:t xml:space="preserve"> Hyde, </w:t>
      </w:r>
      <w:r w:rsidRPr="00774BCA">
        <w:rPr>
          <w:i/>
          <w:sz w:val="24"/>
          <w:szCs w:val="24"/>
        </w:rPr>
        <w:t>The Gift</w:t>
      </w:r>
      <w:r w:rsidRPr="00774BCA">
        <w:rPr>
          <w:sz w:val="24"/>
          <w:szCs w:val="24"/>
        </w:rPr>
        <w:t xml:space="preserve">, p. 278.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14092"/>
      <w:docPartObj>
        <w:docPartGallery w:val="Page Numbers (Bottom of Page)"/>
        <w:docPartUnique/>
      </w:docPartObj>
    </w:sdtPr>
    <w:sdtEndPr>
      <w:rPr>
        <w:rFonts w:ascii="Times New Roman" w:hAnsi="Times New Roman" w:cs="Times New Roman"/>
      </w:rPr>
    </w:sdtEndPr>
    <w:sdtContent>
      <w:p w14:paraId="186DD693" w14:textId="77777777" w:rsidR="00F442B5" w:rsidRPr="001177EB" w:rsidRDefault="00F442B5">
        <w:pPr>
          <w:pStyle w:val="Footer"/>
          <w:jc w:val="right"/>
          <w:rPr>
            <w:rFonts w:ascii="Times New Roman" w:hAnsi="Times New Roman" w:cs="Times New Roman"/>
          </w:rPr>
        </w:pPr>
        <w:r w:rsidRPr="001177EB">
          <w:rPr>
            <w:rFonts w:ascii="Times New Roman" w:hAnsi="Times New Roman" w:cs="Times New Roman"/>
          </w:rPr>
          <w:fldChar w:fldCharType="begin"/>
        </w:r>
        <w:r w:rsidRPr="001177EB">
          <w:rPr>
            <w:rFonts w:ascii="Times New Roman" w:hAnsi="Times New Roman" w:cs="Times New Roman"/>
          </w:rPr>
          <w:instrText xml:space="preserve"> PAGE   \* MERGEFORMAT </w:instrText>
        </w:r>
        <w:r w:rsidRPr="001177EB">
          <w:rPr>
            <w:rFonts w:ascii="Times New Roman" w:hAnsi="Times New Roman" w:cs="Times New Roman"/>
          </w:rPr>
          <w:fldChar w:fldCharType="separate"/>
        </w:r>
        <w:r w:rsidR="0027312A">
          <w:rPr>
            <w:rFonts w:ascii="Times New Roman" w:hAnsi="Times New Roman" w:cs="Times New Roman"/>
            <w:noProof/>
          </w:rPr>
          <w:t>31</w:t>
        </w:r>
        <w:r w:rsidRPr="001177EB">
          <w:rPr>
            <w:rFonts w:ascii="Times New Roman" w:hAnsi="Times New Roman" w:cs="Times New Roman"/>
          </w:rPr>
          <w:fldChar w:fldCharType="end"/>
        </w:r>
      </w:p>
    </w:sdtContent>
  </w:sdt>
  <w:p w14:paraId="48CD7AFA" w14:textId="77777777" w:rsidR="00F442B5" w:rsidRDefault="00F4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1A37" w14:textId="77777777" w:rsidR="00545FE8" w:rsidRDefault="00545FE8" w:rsidP="001F59A6">
      <w:pPr>
        <w:spacing w:after="0" w:line="240" w:lineRule="auto"/>
      </w:pPr>
      <w:r>
        <w:separator/>
      </w:r>
    </w:p>
  </w:footnote>
  <w:footnote w:type="continuationSeparator" w:id="0">
    <w:p w14:paraId="68425024" w14:textId="77777777" w:rsidR="00545FE8" w:rsidRDefault="00545FE8" w:rsidP="001F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76AE4"/>
    <w:multiLevelType w:val="hybridMultilevel"/>
    <w:tmpl w:val="EB96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83E7E"/>
    <w:multiLevelType w:val="hybridMultilevel"/>
    <w:tmpl w:val="483E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B70DE"/>
    <w:multiLevelType w:val="hybridMultilevel"/>
    <w:tmpl w:val="A75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F6"/>
    <w:rsid w:val="0000114D"/>
    <w:rsid w:val="00002047"/>
    <w:rsid w:val="0000206E"/>
    <w:rsid w:val="000060D4"/>
    <w:rsid w:val="0000745C"/>
    <w:rsid w:val="000113E6"/>
    <w:rsid w:val="00012AEC"/>
    <w:rsid w:val="00015FC2"/>
    <w:rsid w:val="00017DDC"/>
    <w:rsid w:val="00022DED"/>
    <w:rsid w:val="00024119"/>
    <w:rsid w:val="000303D6"/>
    <w:rsid w:val="00032159"/>
    <w:rsid w:val="00032703"/>
    <w:rsid w:val="00033D33"/>
    <w:rsid w:val="000407E1"/>
    <w:rsid w:val="000430F5"/>
    <w:rsid w:val="000437E5"/>
    <w:rsid w:val="00044FE3"/>
    <w:rsid w:val="00046ACE"/>
    <w:rsid w:val="00051D7E"/>
    <w:rsid w:val="00054005"/>
    <w:rsid w:val="0005634F"/>
    <w:rsid w:val="00060814"/>
    <w:rsid w:val="0006147F"/>
    <w:rsid w:val="00067DF9"/>
    <w:rsid w:val="000717A5"/>
    <w:rsid w:val="000728FF"/>
    <w:rsid w:val="0007301C"/>
    <w:rsid w:val="0007342F"/>
    <w:rsid w:val="00073499"/>
    <w:rsid w:val="00076981"/>
    <w:rsid w:val="00077F02"/>
    <w:rsid w:val="00080671"/>
    <w:rsid w:val="0008083F"/>
    <w:rsid w:val="00080C76"/>
    <w:rsid w:val="000826C0"/>
    <w:rsid w:val="00083493"/>
    <w:rsid w:val="00084E0D"/>
    <w:rsid w:val="00086FA9"/>
    <w:rsid w:val="00087FF7"/>
    <w:rsid w:val="00090CEC"/>
    <w:rsid w:val="00092649"/>
    <w:rsid w:val="00092B41"/>
    <w:rsid w:val="00093CF0"/>
    <w:rsid w:val="00094564"/>
    <w:rsid w:val="0009566D"/>
    <w:rsid w:val="000A21F1"/>
    <w:rsid w:val="000A28EF"/>
    <w:rsid w:val="000A404C"/>
    <w:rsid w:val="000A4157"/>
    <w:rsid w:val="000A4B2B"/>
    <w:rsid w:val="000B055B"/>
    <w:rsid w:val="000B1222"/>
    <w:rsid w:val="000B246B"/>
    <w:rsid w:val="000B29C3"/>
    <w:rsid w:val="000B458A"/>
    <w:rsid w:val="000B4EDD"/>
    <w:rsid w:val="000B60C9"/>
    <w:rsid w:val="000B7CA0"/>
    <w:rsid w:val="000C1418"/>
    <w:rsid w:val="000C3AFB"/>
    <w:rsid w:val="000C5F9F"/>
    <w:rsid w:val="000C6B75"/>
    <w:rsid w:val="000D2BFF"/>
    <w:rsid w:val="000D2DFD"/>
    <w:rsid w:val="000E039C"/>
    <w:rsid w:val="000E0C72"/>
    <w:rsid w:val="000E231D"/>
    <w:rsid w:val="000E2AC3"/>
    <w:rsid w:val="000E4B9D"/>
    <w:rsid w:val="000E5D0C"/>
    <w:rsid w:val="000E7737"/>
    <w:rsid w:val="000F42B5"/>
    <w:rsid w:val="000F43A3"/>
    <w:rsid w:val="000F512A"/>
    <w:rsid w:val="000F6860"/>
    <w:rsid w:val="00100DD3"/>
    <w:rsid w:val="00101013"/>
    <w:rsid w:val="001030DC"/>
    <w:rsid w:val="00104571"/>
    <w:rsid w:val="00105F38"/>
    <w:rsid w:val="00114192"/>
    <w:rsid w:val="001144A3"/>
    <w:rsid w:val="001177EB"/>
    <w:rsid w:val="00121965"/>
    <w:rsid w:val="00124626"/>
    <w:rsid w:val="00127D54"/>
    <w:rsid w:val="001308DE"/>
    <w:rsid w:val="00131D3D"/>
    <w:rsid w:val="00133C71"/>
    <w:rsid w:val="00134580"/>
    <w:rsid w:val="00135B44"/>
    <w:rsid w:val="00142A25"/>
    <w:rsid w:val="0014376A"/>
    <w:rsid w:val="00145135"/>
    <w:rsid w:val="00147C5B"/>
    <w:rsid w:val="00147F52"/>
    <w:rsid w:val="0015589F"/>
    <w:rsid w:val="00155FE7"/>
    <w:rsid w:val="00160B7F"/>
    <w:rsid w:val="001651E9"/>
    <w:rsid w:val="001660A6"/>
    <w:rsid w:val="00167DCD"/>
    <w:rsid w:val="00182032"/>
    <w:rsid w:val="00185FC5"/>
    <w:rsid w:val="001862E6"/>
    <w:rsid w:val="00186334"/>
    <w:rsid w:val="00187298"/>
    <w:rsid w:val="00193006"/>
    <w:rsid w:val="00194257"/>
    <w:rsid w:val="0019769E"/>
    <w:rsid w:val="001A0D40"/>
    <w:rsid w:val="001A62F5"/>
    <w:rsid w:val="001B07E1"/>
    <w:rsid w:val="001B1E73"/>
    <w:rsid w:val="001B31F1"/>
    <w:rsid w:val="001B3A6F"/>
    <w:rsid w:val="001B5673"/>
    <w:rsid w:val="001B6F15"/>
    <w:rsid w:val="001C2209"/>
    <w:rsid w:val="001C2B44"/>
    <w:rsid w:val="001D1564"/>
    <w:rsid w:val="001D1647"/>
    <w:rsid w:val="001D1D05"/>
    <w:rsid w:val="001D4FA1"/>
    <w:rsid w:val="001D52BC"/>
    <w:rsid w:val="001E02A8"/>
    <w:rsid w:val="001E1ED6"/>
    <w:rsid w:val="001E27F6"/>
    <w:rsid w:val="001E38F7"/>
    <w:rsid w:val="001E3EC2"/>
    <w:rsid w:val="001F1DD3"/>
    <w:rsid w:val="001F2142"/>
    <w:rsid w:val="001F3A36"/>
    <w:rsid w:val="001F4940"/>
    <w:rsid w:val="001F59A6"/>
    <w:rsid w:val="00200357"/>
    <w:rsid w:val="0020140D"/>
    <w:rsid w:val="002029F7"/>
    <w:rsid w:val="00202B89"/>
    <w:rsid w:val="002076D7"/>
    <w:rsid w:val="00210E73"/>
    <w:rsid w:val="00212DF1"/>
    <w:rsid w:val="00215B6B"/>
    <w:rsid w:val="00216181"/>
    <w:rsid w:val="002176FF"/>
    <w:rsid w:val="00217E74"/>
    <w:rsid w:val="00221421"/>
    <w:rsid w:val="00221A0F"/>
    <w:rsid w:val="002230BB"/>
    <w:rsid w:val="00224D75"/>
    <w:rsid w:val="00231D76"/>
    <w:rsid w:val="00233AF3"/>
    <w:rsid w:val="002345D7"/>
    <w:rsid w:val="0023538F"/>
    <w:rsid w:val="002409C3"/>
    <w:rsid w:val="00240A14"/>
    <w:rsid w:val="00241BA6"/>
    <w:rsid w:val="00241BB7"/>
    <w:rsid w:val="002426E9"/>
    <w:rsid w:val="002433AE"/>
    <w:rsid w:val="00243666"/>
    <w:rsid w:val="002454A3"/>
    <w:rsid w:val="00246839"/>
    <w:rsid w:val="0024688C"/>
    <w:rsid w:val="00247CCB"/>
    <w:rsid w:val="00251ED5"/>
    <w:rsid w:val="00252C22"/>
    <w:rsid w:val="00257343"/>
    <w:rsid w:val="00257F4A"/>
    <w:rsid w:val="00260DEB"/>
    <w:rsid w:val="0026111D"/>
    <w:rsid w:val="002635B5"/>
    <w:rsid w:val="00264E1F"/>
    <w:rsid w:val="0026662B"/>
    <w:rsid w:val="002712AA"/>
    <w:rsid w:val="0027253B"/>
    <w:rsid w:val="0027312A"/>
    <w:rsid w:val="002754FC"/>
    <w:rsid w:val="0027583F"/>
    <w:rsid w:val="00281BB3"/>
    <w:rsid w:val="00282C62"/>
    <w:rsid w:val="00283D17"/>
    <w:rsid w:val="00285213"/>
    <w:rsid w:val="002857DE"/>
    <w:rsid w:val="00287D54"/>
    <w:rsid w:val="00291683"/>
    <w:rsid w:val="00292AED"/>
    <w:rsid w:val="00293E72"/>
    <w:rsid w:val="00295635"/>
    <w:rsid w:val="002A013C"/>
    <w:rsid w:val="002A0576"/>
    <w:rsid w:val="002A22A8"/>
    <w:rsid w:val="002A3160"/>
    <w:rsid w:val="002A4D86"/>
    <w:rsid w:val="002A78C9"/>
    <w:rsid w:val="002B2F84"/>
    <w:rsid w:val="002B34E3"/>
    <w:rsid w:val="002B469B"/>
    <w:rsid w:val="002B6883"/>
    <w:rsid w:val="002C23AF"/>
    <w:rsid w:val="002C451B"/>
    <w:rsid w:val="002C6907"/>
    <w:rsid w:val="002D16F8"/>
    <w:rsid w:val="002D2762"/>
    <w:rsid w:val="002D2BB3"/>
    <w:rsid w:val="002D325A"/>
    <w:rsid w:val="002D5734"/>
    <w:rsid w:val="002D5D05"/>
    <w:rsid w:val="002D7233"/>
    <w:rsid w:val="002E1008"/>
    <w:rsid w:val="002E134B"/>
    <w:rsid w:val="002E1CBF"/>
    <w:rsid w:val="002E63C0"/>
    <w:rsid w:val="002E6D9C"/>
    <w:rsid w:val="003000CC"/>
    <w:rsid w:val="00303776"/>
    <w:rsid w:val="0030745E"/>
    <w:rsid w:val="003136BC"/>
    <w:rsid w:val="00314479"/>
    <w:rsid w:val="00315DB6"/>
    <w:rsid w:val="00323916"/>
    <w:rsid w:val="00324D6A"/>
    <w:rsid w:val="003272D2"/>
    <w:rsid w:val="00331ADB"/>
    <w:rsid w:val="0033282A"/>
    <w:rsid w:val="003336C1"/>
    <w:rsid w:val="003352B9"/>
    <w:rsid w:val="00341E29"/>
    <w:rsid w:val="00341EEF"/>
    <w:rsid w:val="00342ADF"/>
    <w:rsid w:val="00342F45"/>
    <w:rsid w:val="003435F7"/>
    <w:rsid w:val="00344930"/>
    <w:rsid w:val="00344935"/>
    <w:rsid w:val="0034538F"/>
    <w:rsid w:val="00345D24"/>
    <w:rsid w:val="00356EA4"/>
    <w:rsid w:val="003574FD"/>
    <w:rsid w:val="00361017"/>
    <w:rsid w:val="0036123B"/>
    <w:rsid w:val="00361AE1"/>
    <w:rsid w:val="00362D28"/>
    <w:rsid w:val="00363E21"/>
    <w:rsid w:val="00367786"/>
    <w:rsid w:val="00376306"/>
    <w:rsid w:val="00376BA6"/>
    <w:rsid w:val="0038719D"/>
    <w:rsid w:val="00387F21"/>
    <w:rsid w:val="00394655"/>
    <w:rsid w:val="00395285"/>
    <w:rsid w:val="00395881"/>
    <w:rsid w:val="003968EB"/>
    <w:rsid w:val="003A2A49"/>
    <w:rsid w:val="003A7E6F"/>
    <w:rsid w:val="003B1705"/>
    <w:rsid w:val="003B4BF7"/>
    <w:rsid w:val="003B4D58"/>
    <w:rsid w:val="003B5A53"/>
    <w:rsid w:val="003B60E3"/>
    <w:rsid w:val="003B61B6"/>
    <w:rsid w:val="003C1870"/>
    <w:rsid w:val="003C6E3C"/>
    <w:rsid w:val="003C71EE"/>
    <w:rsid w:val="003C7E68"/>
    <w:rsid w:val="003D040F"/>
    <w:rsid w:val="003D1045"/>
    <w:rsid w:val="003D450A"/>
    <w:rsid w:val="003D5EA0"/>
    <w:rsid w:val="003D6188"/>
    <w:rsid w:val="003D6474"/>
    <w:rsid w:val="003D7DCA"/>
    <w:rsid w:val="003E0E87"/>
    <w:rsid w:val="003E1E7D"/>
    <w:rsid w:val="003E1EBA"/>
    <w:rsid w:val="003E40F2"/>
    <w:rsid w:val="003E545B"/>
    <w:rsid w:val="003E7CB6"/>
    <w:rsid w:val="003F40A3"/>
    <w:rsid w:val="003F6E4E"/>
    <w:rsid w:val="003F7B9B"/>
    <w:rsid w:val="004018C7"/>
    <w:rsid w:val="00401997"/>
    <w:rsid w:val="00402F4B"/>
    <w:rsid w:val="0040368E"/>
    <w:rsid w:val="00403762"/>
    <w:rsid w:val="00404779"/>
    <w:rsid w:val="0041241B"/>
    <w:rsid w:val="0041269C"/>
    <w:rsid w:val="00412D2F"/>
    <w:rsid w:val="004152CF"/>
    <w:rsid w:val="0041555A"/>
    <w:rsid w:val="004175AB"/>
    <w:rsid w:val="004251E6"/>
    <w:rsid w:val="00425623"/>
    <w:rsid w:val="00430194"/>
    <w:rsid w:val="00430D6E"/>
    <w:rsid w:val="00442E0B"/>
    <w:rsid w:val="0044430E"/>
    <w:rsid w:val="00444C4F"/>
    <w:rsid w:val="00445D90"/>
    <w:rsid w:val="00445E55"/>
    <w:rsid w:val="004474CC"/>
    <w:rsid w:val="0044758B"/>
    <w:rsid w:val="0045020A"/>
    <w:rsid w:val="00450E16"/>
    <w:rsid w:val="00451B8A"/>
    <w:rsid w:val="0045506C"/>
    <w:rsid w:val="00457667"/>
    <w:rsid w:val="004623F5"/>
    <w:rsid w:val="004644F2"/>
    <w:rsid w:val="00465E82"/>
    <w:rsid w:val="00466288"/>
    <w:rsid w:val="00466D4C"/>
    <w:rsid w:val="004678AF"/>
    <w:rsid w:val="00470D56"/>
    <w:rsid w:val="0047158D"/>
    <w:rsid w:val="00471B35"/>
    <w:rsid w:val="004739EA"/>
    <w:rsid w:val="00481032"/>
    <w:rsid w:val="00483010"/>
    <w:rsid w:val="00487E99"/>
    <w:rsid w:val="004907D8"/>
    <w:rsid w:val="00490AD7"/>
    <w:rsid w:val="00492AC4"/>
    <w:rsid w:val="004939EF"/>
    <w:rsid w:val="00494937"/>
    <w:rsid w:val="00495F2D"/>
    <w:rsid w:val="0049770E"/>
    <w:rsid w:val="004A2D2D"/>
    <w:rsid w:val="004A5C2A"/>
    <w:rsid w:val="004A6C32"/>
    <w:rsid w:val="004B098F"/>
    <w:rsid w:val="004B340E"/>
    <w:rsid w:val="004C1C31"/>
    <w:rsid w:val="004C3C04"/>
    <w:rsid w:val="004D1159"/>
    <w:rsid w:val="004D147A"/>
    <w:rsid w:val="004D6CB3"/>
    <w:rsid w:val="004E0472"/>
    <w:rsid w:val="004E0C8A"/>
    <w:rsid w:val="004E0E37"/>
    <w:rsid w:val="004E434E"/>
    <w:rsid w:val="004E50CD"/>
    <w:rsid w:val="004E5AA9"/>
    <w:rsid w:val="004E7BFD"/>
    <w:rsid w:val="004F57A8"/>
    <w:rsid w:val="004F67C3"/>
    <w:rsid w:val="005010DD"/>
    <w:rsid w:val="0050717C"/>
    <w:rsid w:val="00510A11"/>
    <w:rsid w:val="00512033"/>
    <w:rsid w:val="00513020"/>
    <w:rsid w:val="00514880"/>
    <w:rsid w:val="00515AE3"/>
    <w:rsid w:val="00515C74"/>
    <w:rsid w:val="00520853"/>
    <w:rsid w:val="00523B52"/>
    <w:rsid w:val="005252FD"/>
    <w:rsid w:val="0052632E"/>
    <w:rsid w:val="00527BD1"/>
    <w:rsid w:val="005303AC"/>
    <w:rsid w:val="005315D4"/>
    <w:rsid w:val="0053193D"/>
    <w:rsid w:val="00531A8B"/>
    <w:rsid w:val="00531B5E"/>
    <w:rsid w:val="0053629D"/>
    <w:rsid w:val="00536925"/>
    <w:rsid w:val="00541457"/>
    <w:rsid w:val="00545FE8"/>
    <w:rsid w:val="00547782"/>
    <w:rsid w:val="0055236C"/>
    <w:rsid w:val="00552560"/>
    <w:rsid w:val="00553AEE"/>
    <w:rsid w:val="00560801"/>
    <w:rsid w:val="00561FD0"/>
    <w:rsid w:val="0056208D"/>
    <w:rsid w:val="00562E68"/>
    <w:rsid w:val="0056665F"/>
    <w:rsid w:val="005736B9"/>
    <w:rsid w:val="00574090"/>
    <w:rsid w:val="00576310"/>
    <w:rsid w:val="005768CB"/>
    <w:rsid w:val="0057782D"/>
    <w:rsid w:val="00580297"/>
    <w:rsid w:val="00580B85"/>
    <w:rsid w:val="005810F5"/>
    <w:rsid w:val="0058387C"/>
    <w:rsid w:val="00583CBC"/>
    <w:rsid w:val="00584460"/>
    <w:rsid w:val="00584F87"/>
    <w:rsid w:val="00585B70"/>
    <w:rsid w:val="0059263F"/>
    <w:rsid w:val="0059508B"/>
    <w:rsid w:val="00595153"/>
    <w:rsid w:val="0059577F"/>
    <w:rsid w:val="00596455"/>
    <w:rsid w:val="005A00AC"/>
    <w:rsid w:val="005A2747"/>
    <w:rsid w:val="005A445A"/>
    <w:rsid w:val="005B0690"/>
    <w:rsid w:val="005B0697"/>
    <w:rsid w:val="005B0EE8"/>
    <w:rsid w:val="005B35EA"/>
    <w:rsid w:val="005B3B57"/>
    <w:rsid w:val="005B3F95"/>
    <w:rsid w:val="005B4171"/>
    <w:rsid w:val="005B5881"/>
    <w:rsid w:val="005B6E98"/>
    <w:rsid w:val="005C00BB"/>
    <w:rsid w:val="005C2BB5"/>
    <w:rsid w:val="005C64DD"/>
    <w:rsid w:val="005D238D"/>
    <w:rsid w:val="005D2ACA"/>
    <w:rsid w:val="005D3215"/>
    <w:rsid w:val="005D5A41"/>
    <w:rsid w:val="005D6A86"/>
    <w:rsid w:val="005E152B"/>
    <w:rsid w:val="005E1604"/>
    <w:rsid w:val="005E2733"/>
    <w:rsid w:val="005E3DF3"/>
    <w:rsid w:val="005E5271"/>
    <w:rsid w:val="005F2C4B"/>
    <w:rsid w:val="005F50B5"/>
    <w:rsid w:val="005F6E0D"/>
    <w:rsid w:val="00601DBC"/>
    <w:rsid w:val="00601E62"/>
    <w:rsid w:val="0060259C"/>
    <w:rsid w:val="00605B7D"/>
    <w:rsid w:val="0061141B"/>
    <w:rsid w:val="00612BC9"/>
    <w:rsid w:val="00620019"/>
    <w:rsid w:val="006326B2"/>
    <w:rsid w:val="006414E8"/>
    <w:rsid w:val="0064309B"/>
    <w:rsid w:val="00643F45"/>
    <w:rsid w:val="0064475E"/>
    <w:rsid w:val="006465BD"/>
    <w:rsid w:val="006545F4"/>
    <w:rsid w:val="006548BF"/>
    <w:rsid w:val="0066263C"/>
    <w:rsid w:val="00664619"/>
    <w:rsid w:val="006730D5"/>
    <w:rsid w:val="00674BCF"/>
    <w:rsid w:val="00677992"/>
    <w:rsid w:val="006812FD"/>
    <w:rsid w:val="00683FC2"/>
    <w:rsid w:val="006845C1"/>
    <w:rsid w:val="00691EF9"/>
    <w:rsid w:val="00692BA0"/>
    <w:rsid w:val="0069376E"/>
    <w:rsid w:val="00697518"/>
    <w:rsid w:val="006A0924"/>
    <w:rsid w:val="006A4CB9"/>
    <w:rsid w:val="006B2625"/>
    <w:rsid w:val="006B68F1"/>
    <w:rsid w:val="006C4BD7"/>
    <w:rsid w:val="006D4948"/>
    <w:rsid w:val="006D49B5"/>
    <w:rsid w:val="006E3FBD"/>
    <w:rsid w:val="006E75E5"/>
    <w:rsid w:val="006F1291"/>
    <w:rsid w:val="00705EBC"/>
    <w:rsid w:val="00707946"/>
    <w:rsid w:val="00713F35"/>
    <w:rsid w:val="00717DBC"/>
    <w:rsid w:val="00720390"/>
    <w:rsid w:val="007208E9"/>
    <w:rsid w:val="007213E6"/>
    <w:rsid w:val="0072160C"/>
    <w:rsid w:val="00721A98"/>
    <w:rsid w:val="00732BAE"/>
    <w:rsid w:val="0073611B"/>
    <w:rsid w:val="007375CD"/>
    <w:rsid w:val="00741DCB"/>
    <w:rsid w:val="0074610C"/>
    <w:rsid w:val="00751965"/>
    <w:rsid w:val="00752825"/>
    <w:rsid w:val="007538E3"/>
    <w:rsid w:val="0075631E"/>
    <w:rsid w:val="00756A2D"/>
    <w:rsid w:val="00756CEE"/>
    <w:rsid w:val="007645E6"/>
    <w:rsid w:val="0076647B"/>
    <w:rsid w:val="00774B0A"/>
    <w:rsid w:val="00774BCA"/>
    <w:rsid w:val="0077574B"/>
    <w:rsid w:val="00775E87"/>
    <w:rsid w:val="007823A7"/>
    <w:rsid w:val="0078470B"/>
    <w:rsid w:val="00785765"/>
    <w:rsid w:val="00792587"/>
    <w:rsid w:val="00792EFD"/>
    <w:rsid w:val="00793DCE"/>
    <w:rsid w:val="00794D05"/>
    <w:rsid w:val="007A2F77"/>
    <w:rsid w:val="007A4225"/>
    <w:rsid w:val="007A4E7E"/>
    <w:rsid w:val="007A4F08"/>
    <w:rsid w:val="007B02D1"/>
    <w:rsid w:val="007B1803"/>
    <w:rsid w:val="007B2EC2"/>
    <w:rsid w:val="007B3B5C"/>
    <w:rsid w:val="007B3E4D"/>
    <w:rsid w:val="007B442D"/>
    <w:rsid w:val="007B7193"/>
    <w:rsid w:val="007C3254"/>
    <w:rsid w:val="007C356D"/>
    <w:rsid w:val="007C3C9D"/>
    <w:rsid w:val="007C42B5"/>
    <w:rsid w:val="007D364B"/>
    <w:rsid w:val="007D7E04"/>
    <w:rsid w:val="007E1DE3"/>
    <w:rsid w:val="007E3C3A"/>
    <w:rsid w:val="007E69EA"/>
    <w:rsid w:val="007F2B28"/>
    <w:rsid w:val="007F2D3E"/>
    <w:rsid w:val="007F2DEF"/>
    <w:rsid w:val="007F61D4"/>
    <w:rsid w:val="007F70F9"/>
    <w:rsid w:val="007F7A13"/>
    <w:rsid w:val="008032A0"/>
    <w:rsid w:val="0080622C"/>
    <w:rsid w:val="00806FEC"/>
    <w:rsid w:val="00807535"/>
    <w:rsid w:val="008128EC"/>
    <w:rsid w:val="00812B71"/>
    <w:rsid w:val="0081333E"/>
    <w:rsid w:val="00817A80"/>
    <w:rsid w:val="008224A2"/>
    <w:rsid w:val="0082685E"/>
    <w:rsid w:val="00831672"/>
    <w:rsid w:val="0083459D"/>
    <w:rsid w:val="008362A0"/>
    <w:rsid w:val="0084047E"/>
    <w:rsid w:val="008452AC"/>
    <w:rsid w:val="00851622"/>
    <w:rsid w:val="00851CC0"/>
    <w:rsid w:val="00853C5D"/>
    <w:rsid w:val="0085477B"/>
    <w:rsid w:val="0085524E"/>
    <w:rsid w:val="00855906"/>
    <w:rsid w:val="00856A38"/>
    <w:rsid w:val="008572A7"/>
    <w:rsid w:val="00861088"/>
    <w:rsid w:val="0086111D"/>
    <w:rsid w:val="00861E7A"/>
    <w:rsid w:val="008621DB"/>
    <w:rsid w:val="008637D7"/>
    <w:rsid w:val="008638BC"/>
    <w:rsid w:val="00863C64"/>
    <w:rsid w:val="008661FF"/>
    <w:rsid w:val="00873933"/>
    <w:rsid w:val="00873CD6"/>
    <w:rsid w:val="00873EEC"/>
    <w:rsid w:val="0087591B"/>
    <w:rsid w:val="00882045"/>
    <w:rsid w:val="0088452B"/>
    <w:rsid w:val="008865BD"/>
    <w:rsid w:val="008904A2"/>
    <w:rsid w:val="0089101D"/>
    <w:rsid w:val="00891575"/>
    <w:rsid w:val="008950B3"/>
    <w:rsid w:val="008A5F43"/>
    <w:rsid w:val="008B01A6"/>
    <w:rsid w:val="008B0FF2"/>
    <w:rsid w:val="008B206E"/>
    <w:rsid w:val="008B26DB"/>
    <w:rsid w:val="008B37F1"/>
    <w:rsid w:val="008B51B5"/>
    <w:rsid w:val="008B7DE3"/>
    <w:rsid w:val="008C0D57"/>
    <w:rsid w:val="008C3326"/>
    <w:rsid w:val="008C6779"/>
    <w:rsid w:val="008C787A"/>
    <w:rsid w:val="008C7DAE"/>
    <w:rsid w:val="008C7E9B"/>
    <w:rsid w:val="008D03E8"/>
    <w:rsid w:val="008D0919"/>
    <w:rsid w:val="008D3BC9"/>
    <w:rsid w:val="008D4A93"/>
    <w:rsid w:val="008D508C"/>
    <w:rsid w:val="008D58BA"/>
    <w:rsid w:val="008D592F"/>
    <w:rsid w:val="008D7C03"/>
    <w:rsid w:val="008E0B87"/>
    <w:rsid w:val="008E0EC1"/>
    <w:rsid w:val="008E16FC"/>
    <w:rsid w:val="008E2735"/>
    <w:rsid w:val="008E2D2C"/>
    <w:rsid w:val="008E34A0"/>
    <w:rsid w:val="008E5040"/>
    <w:rsid w:val="008E5DAE"/>
    <w:rsid w:val="008F2864"/>
    <w:rsid w:val="0090077D"/>
    <w:rsid w:val="0090194F"/>
    <w:rsid w:val="009023EC"/>
    <w:rsid w:val="00903DC2"/>
    <w:rsid w:val="0090742A"/>
    <w:rsid w:val="00911950"/>
    <w:rsid w:val="009128B5"/>
    <w:rsid w:val="0091647E"/>
    <w:rsid w:val="0091737F"/>
    <w:rsid w:val="00923619"/>
    <w:rsid w:val="00931772"/>
    <w:rsid w:val="00940F8D"/>
    <w:rsid w:val="009412ED"/>
    <w:rsid w:val="00941E9E"/>
    <w:rsid w:val="00943E86"/>
    <w:rsid w:val="00944FA6"/>
    <w:rsid w:val="00947828"/>
    <w:rsid w:val="00952DDA"/>
    <w:rsid w:val="0095629C"/>
    <w:rsid w:val="009579E0"/>
    <w:rsid w:val="009602F7"/>
    <w:rsid w:val="009635CE"/>
    <w:rsid w:val="00963A5B"/>
    <w:rsid w:val="00963C41"/>
    <w:rsid w:val="00964723"/>
    <w:rsid w:val="0096636C"/>
    <w:rsid w:val="009665C6"/>
    <w:rsid w:val="00967331"/>
    <w:rsid w:val="009700FF"/>
    <w:rsid w:val="009748B4"/>
    <w:rsid w:val="0097663E"/>
    <w:rsid w:val="00977D2E"/>
    <w:rsid w:val="00981B0A"/>
    <w:rsid w:val="00985435"/>
    <w:rsid w:val="00990865"/>
    <w:rsid w:val="00991601"/>
    <w:rsid w:val="00991AEE"/>
    <w:rsid w:val="0099460B"/>
    <w:rsid w:val="00995BF1"/>
    <w:rsid w:val="00997183"/>
    <w:rsid w:val="009A2907"/>
    <w:rsid w:val="009A2FB0"/>
    <w:rsid w:val="009A4567"/>
    <w:rsid w:val="009A4D9B"/>
    <w:rsid w:val="009A5794"/>
    <w:rsid w:val="009A72BF"/>
    <w:rsid w:val="009B1C42"/>
    <w:rsid w:val="009B61C4"/>
    <w:rsid w:val="009C1765"/>
    <w:rsid w:val="009C18D3"/>
    <w:rsid w:val="009C202C"/>
    <w:rsid w:val="009C2B58"/>
    <w:rsid w:val="009C5FD1"/>
    <w:rsid w:val="009D202A"/>
    <w:rsid w:val="009D5365"/>
    <w:rsid w:val="009D5A43"/>
    <w:rsid w:val="009D6D16"/>
    <w:rsid w:val="009D7888"/>
    <w:rsid w:val="009E0120"/>
    <w:rsid w:val="009E133E"/>
    <w:rsid w:val="009E1CF9"/>
    <w:rsid w:val="009E3C54"/>
    <w:rsid w:val="009E445A"/>
    <w:rsid w:val="009E527A"/>
    <w:rsid w:val="009E5653"/>
    <w:rsid w:val="009F2898"/>
    <w:rsid w:val="009F7B0E"/>
    <w:rsid w:val="00A00C24"/>
    <w:rsid w:val="00A027AE"/>
    <w:rsid w:val="00A030A4"/>
    <w:rsid w:val="00A03988"/>
    <w:rsid w:val="00A058C7"/>
    <w:rsid w:val="00A06F9E"/>
    <w:rsid w:val="00A159C2"/>
    <w:rsid w:val="00A239D8"/>
    <w:rsid w:val="00A23F39"/>
    <w:rsid w:val="00A2510F"/>
    <w:rsid w:val="00A25EA5"/>
    <w:rsid w:val="00A25FF5"/>
    <w:rsid w:val="00A261B3"/>
    <w:rsid w:val="00A2683E"/>
    <w:rsid w:val="00A27136"/>
    <w:rsid w:val="00A27508"/>
    <w:rsid w:val="00A3063B"/>
    <w:rsid w:val="00A30795"/>
    <w:rsid w:val="00A321E7"/>
    <w:rsid w:val="00A3567C"/>
    <w:rsid w:val="00A40136"/>
    <w:rsid w:val="00A406BE"/>
    <w:rsid w:val="00A4097D"/>
    <w:rsid w:val="00A410AB"/>
    <w:rsid w:val="00A428F6"/>
    <w:rsid w:val="00A42D4A"/>
    <w:rsid w:val="00A43B69"/>
    <w:rsid w:val="00A44098"/>
    <w:rsid w:val="00A44D18"/>
    <w:rsid w:val="00A47544"/>
    <w:rsid w:val="00A50CA4"/>
    <w:rsid w:val="00A51369"/>
    <w:rsid w:val="00A51548"/>
    <w:rsid w:val="00A521EB"/>
    <w:rsid w:val="00A57944"/>
    <w:rsid w:val="00A61088"/>
    <w:rsid w:val="00A65051"/>
    <w:rsid w:val="00A66623"/>
    <w:rsid w:val="00A66D71"/>
    <w:rsid w:val="00A70ECB"/>
    <w:rsid w:val="00A7413D"/>
    <w:rsid w:val="00A74259"/>
    <w:rsid w:val="00A80556"/>
    <w:rsid w:val="00A819D5"/>
    <w:rsid w:val="00A85F17"/>
    <w:rsid w:val="00A94C00"/>
    <w:rsid w:val="00AA1862"/>
    <w:rsid w:val="00AA2243"/>
    <w:rsid w:val="00AA48E6"/>
    <w:rsid w:val="00AB155B"/>
    <w:rsid w:val="00AB1B80"/>
    <w:rsid w:val="00AB33E1"/>
    <w:rsid w:val="00AC006B"/>
    <w:rsid w:val="00AC1B08"/>
    <w:rsid w:val="00AC3737"/>
    <w:rsid w:val="00AC3DD7"/>
    <w:rsid w:val="00AC403D"/>
    <w:rsid w:val="00AC56D6"/>
    <w:rsid w:val="00AC6275"/>
    <w:rsid w:val="00AD23AE"/>
    <w:rsid w:val="00AD2E22"/>
    <w:rsid w:val="00AD36B1"/>
    <w:rsid w:val="00AD3725"/>
    <w:rsid w:val="00AD38C3"/>
    <w:rsid w:val="00AD39A6"/>
    <w:rsid w:val="00AD578A"/>
    <w:rsid w:val="00AD6A17"/>
    <w:rsid w:val="00AE052D"/>
    <w:rsid w:val="00AE257E"/>
    <w:rsid w:val="00AE4DAC"/>
    <w:rsid w:val="00AE50D6"/>
    <w:rsid w:val="00AF0423"/>
    <w:rsid w:val="00AF0E93"/>
    <w:rsid w:val="00AF14CA"/>
    <w:rsid w:val="00B018BF"/>
    <w:rsid w:val="00B04337"/>
    <w:rsid w:val="00B06BE0"/>
    <w:rsid w:val="00B07C41"/>
    <w:rsid w:val="00B10A77"/>
    <w:rsid w:val="00B1179E"/>
    <w:rsid w:val="00B11921"/>
    <w:rsid w:val="00B11BEF"/>
    <w:rsid w:val="00B21C3B"/>
    <w:rsid w:val="00B2269B"/>
    <w:rsid w:val="00B24820"/>
    <w:rsid w:val="00B26A60"/>
    <w:rsid w:val="00B37B75"/>
    <w:rsid w:val="00B40E31"/>
    <w:rsid w:val="00B42964"/>
    <w:rsid w:val="00B43DD3"/>
    <w:rsid w:val="00B533D9"/>
    <w:rsid w:val="00B5418C"/>
    <w:rsid w:val="00B578EE"/>
    <w:rsid w:val="00B6135B"/>
    <w:rsid w:val="00B62655"/>
    <w:rsid w:val="00B65F55"/>
    <w:rsid w:val="00B71347"/>
    <w:rsid w:val="00B731FB"/>
    <w:rsid w:val="00B73990"/>
    <w:rsid w:val="00B76E27"/>
    <w:rsid w:val="00B8081D"/>
    <w:rsid w:val="00B86B91"/>
    <w:rsid w:val="00B8728F"/>
    <w:rsid w:val="00B87956"/>
    <w:rsid w:val="00B90E85"/>
    <w:rsid w:val="00B9162A"/>
    <w:rsid w:val="00B92B11"/>
    <w:rsid w:val="00B93CA0"/>
    <w:rsid w:val="00B9485F"/>
    <w:rsid w:val="00BA0CE1"/>
    <w:rsid w:val="00BA2297"/>
    <w:rsid w:val="00BA25C3"/>
    <w:rsid w:val="00BA3B30"/>
    <w:rsid w:val="00BA46C8"/>
    <w:rsid w:val="00BA6388"/>
    <w:rsid w:val="00BA7754"/>
    <w:rsid w:val="00BB2B24"/>
    <w:rsid w:val="00BB45C5"/>
    <w:rsid w:val="00BB5B6A"/>
    <w:rsid w:val="00BC0914"/>
    <w:rsid w:val="00BC1193"/>
    <w:rsid w:val="00BC3ECC"/>
    <w:rsid w:val="00BC5D70"/>
    <w:rsid w:val="00BC7395"/>
    <w:rsid w:val="00BC75D2"/>
    <w:rsid w:val="00BD2496"/>
    <w:rsid w:val="00BD4C88"/>
    <w:rsid w:val="00BD74A3"/>
    <w:rsid w:val="00BE0160"/>
    <w:rsid w:val="00BE3395"/>
    <w:rsid w:val="00BE642B"/>
    <w:rsid w:val="00BE7FA4"/>
    <w:rsid w:val="00BE7FBB"/>
    <w:rsid w:val="00BF0675"/>
    <w:rsid w:val="00BF79A4"/>
    <w:rsid w:val="00C00EA9"/>
    <w:rsid w:val="00C04FCF"/>
    <w:rsid w:val="00C05C4B"/>
    <w:rsid w:val="00C0626E"/>
    <w:rsid w:val="00C066BF"/>
    <w:rsid w:val="00C12229"/>
    <w:rsid w:val="00C14734"/>
    <w:rsid w:val="00C17F73"/>
    <w:rsid w:val="00C214B0"/>
    <w:rsid w:val="00C23822"/>
    <w:rsid w:val="00C2774B"/>
    <w:rsid w:val="00C31021"/>
    <w:rsid w:val="00C34389"/>
    <w:rsid w:val="00C34A32"/>
    <w:rsid w:val="00C37CC4"/>
    <w:rsid w:val="00C41448"/>
    <w:rsid w:val="00C41D8F"/>
    <w:rsid w:val="00C4495E"/>
    <w:rsid w:val="00C4593B"/>
    <w:rsid w:val="00C50358"/>
    <w:rsid w:val="00C50E1A"/>
    <w:rsid w:val="00C5211C"/>
    <w:rsid w:val="00C533B4"/>
    <w:rsid w:val="00C53D43"/>
    <w:rsid w:val="00C5408D"/>
    <w:rsid w:val="00C55009"/>
    <w:rsid w:val="00C60156"/>
    <w:rsid w:val="00C61463"/>
    <w:rsid w:val="00C673FC"/>
    <w:rsid w:val="00C701A2"/>
    <w:rsid w:val="00C80480"/>
    <w:rsid w:val="00C812F8"/>
    <w:rsid w:val="00C82480"/>
    <w:rsid w:val="00C85360"/>
    <w:rsid w:val="00C8569F"/>
    <w:rsid w:val="00C87974"/>
    <w:rsid w:val="00C90A59"/>
    <w:rsid w:val="00C924C3"/>
    <w:rsid w:val="00C97281"/>
    <w:rsid w:val="00CA277C"/>
    <w:rsid w:val="00CA3D7F"/>
    <w:rsid w:val="00CA5471"/>
    <w:rsid w:val="00CB0F8E"/>
    <w:rsid w:val="00CB13B2"/>
    <w:rsid w:val="00CB2C54"/>
    <w:rsid w:val="00CB3562"/>
    <w:rsid w:val="00CC5348"/>
    <w:rsid w:val="00CC5C5D"/>
    <w:rsid w:val="00CD0CB7"/>
    <w:rsid w:val="00CD129E"/>
    <w:rsid w:val="00CD14CF"/>
    <w:rsid w:val="00CD4352"/>
    <w:rsid w:val="00CE24F3"/>
    <w:rsid w:val="00CE4735"/>
    <w:rsid w:val="00CE4CEB"/>
    <w:rsid w:val="00CE6CC2"/>
    <w:rsid w:val="00CF0920"/>
    <w:rsid w:val="00CF5D93"/>
    <w:rsid w:val="00CF61E4"/>
    <w:rsid w:val="00D00ED6"/>
    <w:rsid w:val="00D01C3D"/>
    <w:rsid w:val="00D025B5"/>
    <w:rsid w:val="00D02645"/>
    <w:rsid w:val="00D02F81"/>
    <w:rsid w:val="00D05A21"/>
    <w:rsid w:val="00D0674B"/>
    <w:rsid w:val="00D0781E"/>
    <w:rsid w:val="00D13C77"/>
    <w:rsid w:val="00D1616B"/>
    <w:rsid w:val="00D1688D"/>
    <w:rsid w:val="00D16A9E"/>
    <w:rsid w:val="00D16AF0"/>
    <w:rsid w:val="00D176A7"/>
    <w:rsid w:val="00D22641"/>
    <w:rsid w:val="00D235DF"/>
    <w:rsid w:val="00D27997"/>
    <w:rsid w:val="00D30A95"/>
    <w:rsid w:val="00D315C8"/>
    <w:rsid w:val="00D36247"/>
    <w:rsid w:val="00D45956"/>
    <w:rsid w:val="00D45FC3"/>
    <w:rsid w:val="00D465AE"/>
    <w:rsid w:val="00D46E7E"/>
    <w:rsid w:val="00D473C7"/>
    <w:rsid w:val="00D47D31"/>
    <w:rsid w:val="00D51F97"/>
    <w:rsid w:val="00D60F71"/>
    <w:rsid w:val="00D64017"/>
    <w:rsid w:val="00D640B4"/>
    <w:rsid w:val="00D668A8"/>
    <w:rsid w:val="00D702A9"/>
    <w:rsid w:val="00D708FF"/>
    <w:rsid w:val="00D76685"/>
    <w:rsid w:val="00D83C80"/>
    <w:rsid w:val="00D8496A"/>
    <w:rsid w:val="00D851B0"/>
    <w:rsid w:val="00D85CF6"/>
    <w:rsid w:val="00D91AD3"/>
    <w:rsid w:val="00D936C7"/>
    <w:rsid w:val="00D976F5"/>
    <w:rsid w:val="00D97E0A"/>
    <w:rsid w:val="00DA45CD"/>
    <w:rsid w:val="00DA46F2"/>
    <w:rsid w:val="00DA4FC4"/>
    <w:rsid w:val="00DA6538"/>
    <w:rsid w:val="00DA7A7F"/>
    <w:rsid w:val="00DB24AE"/>
    <w:rsid w:val="00DB3047"/>
    <w:rsid w:val="00DB4384"/>
    <w:rsid w:val="00DB7350"/>
    <w:rsid w:val="00DC0019"/>
    <w:rsid w:val="00DC09C3"/>
    <w:rsid w:val="00DC1588"/>
    <w:rsid w:val="00DC482D"/>
    <w:rsid w:val="00DC7CCB"/>
    <w:rsid w:val="00DD2893"/>
    <w:rsid w:val="00DD2C89"/>
    <w:rsid w:val="00DD2FF3"/>
    <w:rsid w:val="00DD3376"/>
    <w:rsid w:val="00DD77A4"/>
    <w:rsid w:val="00DD7CBB"/>
    <w:rsid w:val="00DE03C6"/>
    <w:rsid w:val="00DE060D"/>
    <w:rsid w:val="00DE08F9"/>
    <w:rsid w:val="00DE5239"/>
    <w:rsid w:val="00DE5A88"/>
    <w:rsid w:val="00DF1038"/>
    <w:rsid w:val="00DF20C5"/>
    <w:rsid w:val="00DF4124"/>
    <w:rsid w:val="00E005B3"/>
    <w:rsid w:val="00E03C5C"/>
    <w:rsid w:val="00E11565"/>
    <w:rsid w:val="00E130AE"/>
    <w:rsid w:val="00E14E51"/>
    <w:rsid w:val="00E20838"/>
    <w:rsid w:val="00E20ED4"/>
    <w:rsid w:val="00E2368C"/>
    <w:rsid w:val="00E23EDB"/>
    <w:rsid w:val="00E32B63"/>
    <w:rsid w:val="00E33F5E"/>
    <w:rsid w:val="00E37B62"/>
    <w:rsid w:val="00E40841"/>
    <w:rsid w:val="00E414D4"/>
    <w:rsid w:val="00E4257A"/>
    <w:rsid w:val="00E460A1"/>
    <w:rsid w:val="00E54F86"/>
    <w:rsid w:val="00E56DA8"/>
    <w:rsid w:val="00E5705E"/>
    <w:rsid w:val="00E57BFC"/>
    <w:rsid w:val="00E60289"/>
    <w:rsid w:val="00E64663"/>
    <w:rsid w:val="00E64ADD"/>
    <w:rsid w:val="00E72C1B"/>
    <w:rsid w:val="00E74F4B"/>
    <w:rsid w:val="00E779D6"/>
    <w:rsid w:val="00E846B3"/>
    <w:rsid w:val="00E906A2"/>
    <w:rsid w:val="00E91621"/>
    <w:rsid w:val="00E947E7"/>
    <w:rsid w:val="00EA038B"/>
    <w:rsid w:val="00EA03F8"/>
    <w:rsid w:val="00EA0B1F"/>
    <w:rsid w:val="00EA3A94"/>
    <w:rsid w:val="00EB033C"/>
    <w:rsid w:val="00EB0E43"/>
    <w:rsid w:val="00EB2587"/>
    <w:rsid w:val="00EB396D"/>
    <w:rsid w:val="00EB77A9"/>
    <w:rsid w:val="00EC17B3"/>
    <w:rsid w:val="00EC2A46"/>
    <w:rsid w:val="00EC67D5"/>
    <w:rsid w:val="00ED1282"/>
    <w:rsid w:val="00ED17D8"/>
    <w:rsid w:val="00ED2FD7"/>
    <w:rsid w:val="00ED6E95"/>
    <w:rsid w:val="00ED7945"/>
    <w:rsid w:val="00EE3EAD"/>
    <w:rsid w:val="00EE559C"/>
    <w:rsid w:val="00EF32FF"/>
    <w:rsid w:val="00EF4A85"/>
    <w:rsid w:val="00EF574D"/>
    <w:rsid w:val="00EF6DF3"/>
    <w:rsid w:val="00F032FA"/>
    <w:rsid w:val="00F04D53"/>
    <w:rsid w:val="00F11A50"/>
    <w:rsid w:val="00F12979"/>
    <w:rsid w:val="00F12A9D"/>
    <w:rsid w:val="00F12BD2"/>
    <w:rsid w:val="00F16739"/>
    <w:rsid w:val="00F17FE4"/>
    <w:rsid w:val="00F21C98"/>
    <w:rsid w:val="00F2411A"/>
    <w:rsid w:val="00F24158"/>
    <w:rsid w:val="00F24AB5"/>
    <w:rsid w:val="00F33987"/>
    <w:rsid w:val="00F37BEA"/>
    <w:rsid w:val="00F40146"/>
    <w:rsid w:val="00F407C3"/>
    <w:rsid w:val="00F442B5"/>
    <w:rsid w:val="00F467B5"/>
    <w:rsid w:val="00F46AA3"/>
    <w:rsid w:val="00F52131"/>
    <w:rsid w:val="00F553E3"/>
    <w:rsid w:val="00F5655D"/>
    <w:rsid w:val="00F56EC2"/>
    <w:rsid w:val="00F667C9"/>
    <w:rsid w:val="00F67AD3"/>
    <w:rsid w:val="00F70660"/>
    <w:rsid w:val="00F70E78"/>
    <w:rsid w:val="00F77728"/>
    <w:rsid w:val="00F81DA7"/>
    <w:rsid w:val="00F826A7"/>
    <w:rsid w:val="00F83187"/>
    <w:rsid w:val="00F87626"/>
    <w:rsid w:val="00F91EBF"/>
    <w:rsid w:val="00F94C17"/>
    <w:rsid w:val="00F97444"/>
    <w:rsid w:val="00F97E8B"/>
    <w:rsid w:val="00FA0FA6"/>
    <w:rsid w:val="00FA1257"/>
    <w:rsid w:val="00FA1DEA"/>
    <w:rsid w:val="00FA670C"/>
    <w:rsid w:val="00FA74DC"/>
    <w:rsid w:val="00FA7D31"/>
    <w:rsid w:val="00FC0A01"/>
    <w:rsid w:val="00FC0BBD"/>
    <w:rsid w:val="00FC547E"/>
    <w:rsid w:val="00FC6963"/>
    <w:rsid w:val="00FC6BC0"/>
    <w:rsid w:val="00FC77F8"/>
    <w:rsid w:val="00FD0B5D"/>
    <w:rsid w:val="00FD2E0C"/>
    <w:rsid w:val="00FD6D6E"/>
    <w:rsid w:val="00FD7B19"/>
    <w:rsid w:val="00FE0E03"/>
    <w:rsid w:val="00FE6382"/>
    <w:rsid w:val="00FE6D3E"/>
    <w:rsid w:val="00FE75C2"/>
    <w:rsid w:val="00FE7890"/>
    <w:rsid w:val="00FF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5F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737"/>
  </w:style>
  <w:style w:type="paragraph" w:styleId="Heading1">
    <w:name w:val="heading 1"/>
    <w:basedOn w:val="Normal"/>
    <w:link w:val="Heading1Char"/>
    <w:uiPriority w:val="9"/>
    <w:qFormat/>
    <w:rsid w:val="00A51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990"/>
    <w:rPr>
      <w:color w:val="0000FF" w:themeColor="hyperlink"/>
      <w:u w:val="single"/>
    </w:rPr>
  </w:style>
  <w:style w:type="character" w:styleId="FootnoteReference">
    <w:name w:val="footnote reference"/>
    <w:basedOn w:val="DefaultParagraphFont"/>
    <w:qFormat/>
    <w:rsid w:val="001F59A6"/>
    <w:rPr>
      <w:rFonts w:ascii="Times New Roman" w:hAnsi="Times New Roman"/>
      <w:position w:val="6"/>
      <w:sz w:val="16"/>
      <w:szCs w:val="16"/>
    </w:rPr>
  </w:style>
  <w:style w:type="paragraph" w:styleId="FootnoteText">
    <w:name w:val="footnote text"/>
    <w:basedOn w:val="Normal"/>
    <w:link w:val="FootnoteTextChar"/>
    <w:autoRedefine/>
    <w:rsid w:val="001F59A6"/>
    <w:pPr>
      <w:widowControl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rsid w:val="001F59A6"/>
    <w:rPr>
      <w:rFonts w:ascii="Times New Roman" w:eastAsia="Times New Roman" w:hAnsi="Times New Roman" w:cs="Times New Roman"/>
      <w:noProof/>
      <w:sz w:val="20"/>
      <w:szCs w:val="20"/>
      <w:lang w:val="en-US"/>
    </w:rPr>
  </w:style>
  <w:style w:type="character" w:customStyle="1" w:styleId="apple-converted-space">
    <w:name w:val="apple-converted-space"/>
    <w:basedOn w:val="DefaultParagraphFont"/>
    <w:rsid w:val="001F59A6"/>
  </w:style>
  <w:style w:type="character" w:styleId="FollowedHyperlink">
    <w:name w:val="FollowedHyperlink"/>
    <w:basedOn w:val="DefaultParagraphFont"/>
    <w:uiPriority w:val="99"/>
    <w:semiHidden/>
    <w:unhideWhenUsed/>
    <w:rsid w:val="001F59A6"/>
    <w:rPr>
      <w:color w:val="800080" w:themeColor="followedHyperlink"/>
      <w:u w:val="single"/>
    </w:rPr>
  </w:style>
  <w:style w:type="character" w:styleId="Emphasis">
    <w:name w:val="Emphasis"/>
    <w:basedOn w:val="DefaultParagraphFont"/>
    <w:uiPriority w:val="20"/>
    <w:qFormat/>
    <w:rsid w:val="00713F35"/>
    <w:rPr>
      <w:i/>
      <w:iCs/>
    </w:rPr>
  </w:style>
  <w:style w:type="paragraph" w:styleId="BodyText">
    <w:name w:val="Body Text"/>
    <w:basedOn w:val="Normal"/>
    <w:link w:val="BodyTextChar"/>
    <w:rsid w:val="0048103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81032"/>
    <w:rPr>
      <w:rFonts w:ascii="Times New Roman" w:eastAsia="SimSun" w:hAnsi="Times New Roman" w:cs="Mangal"/>
      <w:kern w:val="1"/>
      <w:sz w:val="24"/>
      <w:szCs w:val="24"/>
      <w:lang w:eastAsia="hi-IN" w:bidi="hi-IN"/>
    </w:rPr>
  </w:style>
  <w:style w:type="paragraph" w:customStyle="1" w:styleId="01">
    <w:name w:val="01"/>
    <w:basedOn w:val="Normal"/>
    <w:rsid w:val="00481032"/>
    <w:pPr>
      <w:overflowPunct w:val="0"/>
      <w:autoSpaceDE w:val="0"/>
      <w:autoSpaceDN w:val="0"/>
      <w:adjustRightInd w:val="0"/>
      <w:spacing w:after="0" w:line="360" w:lineRule="atLeast"/>
      <w:jc w:val="both"/>
      <w:textAlignment w:val="baseline"/>
    </w:pPr>
    <w:rPr>
      <w:rFonts w:ascii="Times" w:eastAsia="Times New Roman" w:hAnsi="Times" w:cs="Times New Roman"/>
      <w:noProof/>
      <w:sz w:val="20"/>
      <w:szCs w:val="20"/>
      <w:lang w:val="en-US"/>
    </w:rPr>
  </w:style>
  <w:style w:type="paragraph" w:customStyle="1" w:styleId="02">
    <w:name w:val="02"/>
    <w:basedOn w:val="Normal"/>
    <w:link w:val="02Char"/>
    <w:rsid w:val="00481032"/>
    <w:pPr>
      <w:overflowPunct w:val="0"/>
      <w:autoSpaceDE w:val="0"/>
      <w:autoSpaceDN w:val="0"/>
      <w:adjustRightInd w:val="0"/>
      <w:spacing w:after="0" w:line="240" w:lineRule="auto"/>
      <w:ind w:left="1440" w:right="720"/>
      <w:jc w:val="both"/>
      <w:textAlignment w:val="baseline"/>
    </w:pPr>
    <w:rPr>
      <w:rFonts w:ascii="Times" w:eastAsia="Times New Roman" w:hAnsi="Times" w:cs="Times New Roman"/>
      <w:noProof/>
      <w:sz w:val="20"/>
      <w:szCs w:val="20"/>
      <w:lang w:val="en-US"/>
    </w:rPr>
  </w:style>
  <w:style w:type="character" w:customStyle="1" w:styleId="02Char">
    <w:name w:val="02 Char"/>
    <w:basedOn w:val="DefaultParagraphFont"/>
    <w:link w:val="02"/>
    <w:rsid w:val="00481032"/>
    <w:rPr>
      <w:rFonts w:ascii="Times" w:eastAsia="Times New Roman" w:hAnsi="Times" w:cs="Times New Roman"/>
      <w:noProof/>
      <w:sz w:val="20"/>
      <w:szCs w:val="20"/>
      <w:lang w:val="en-US"/>
    </w:rPr>
  </w:style>
  <w:style w:type="paragraph" w:styleId="Header">
    <w:name w:val="header"/>
    <w:basedOn w:val="Normal"/>
    <w:link w:val="HeaderChar"/>
    <w:uiPriority w:val="99"/>
    <w:semiHidden/>
    <w:unhideWhenUsed/>
    <w:rsid w:val="00117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7EB"/>
  </w:style>
  <w:style w:type="paragraph" w:styleId="Footer">
    <w:name w:val="footer"/>
    <w:basedOn w:val="Normal"/>
    <w:link w:val="FooterChar"/>
    <w:uiPriority w:val="99"/>
    <w:unhideWhenUsed/>
    <w:rsid w:val="00117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EB"/>
  </w:style>
  <w:style w:type="paragraph" w:styleId="NormalWeb">
    <w:name w:val="Normal (Web)"/>
    <w:basedOn w:val="Normal"/>
    <w:uiPriority w:val="99"/>
    <w:unhideWhenUsed/>
    <w:rsid w:val="00117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1177EB"/>
    <w:rPr>
      <w:b/>
      <w:bCs/>
    </w:rPr>
  </w:style>
  <w:style w:type="character" w:customStyle="1" w:styleId="Heading1Char">
    <w:name w:val="Heading 1 Char"/>
    <w:basedOn w:val="DefaultParagraphFont"/>
    <w:link w:val="Heading1"/>
    <w:uiPriority w:val="9"/>
    <w:rsid w:val="00A51369"/>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A51369"/>
  </w:style>
  <w:style w:type="character" w:customStyle="1" w:styleId="style19">
    <w:name w:val="style19"/>
    <w:basedOn w:val="DefaultParagraphFont"/>
    <w:rsid w:val="00A51369"/>
  </w:style>
  <w:style w:type="paragraph" w:customStyle="1" w:styleId="story-body-text">
    <w:name w:val="story-body-text"/>
    <w:basedOn w:val="Normal"/>
    <w:rsid w:val="00863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rsid w:val="00CD4352"/>
    <w:rPr>
      <w:vertAlign w:val="superscript"/>
    </w:rPr>
  </w:style>
  <w:style w:type="paragraph" w:styleId="EndnoteText">
    <w:name w:val="endnote text"/>
    <w:basedOn w:val="Normal"/>
    <w:link w:val="EndnoteTextChar"/>
    <w:uiPriority w:val="99"/>
    <w:semiHidden/>
    <w:rsid w:val="00CD4352"/>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semiHidden/>
    <w:rsid w:val="00CD4352"/>
    <w:rPr>
      <w:rFonts w:ascii="Times New Roman" w:eastAsia="Times New Roman" w:hAnsi="Times New Roman" w:cs="Times New Roman"/>
      <w:sz w:val="20"/>
      <w:szCs w:val="20"/>
      <w:lang w:eastAsia="en-GB"/>
    </w:rPr>
  </w:style>
  <w:style w:type="paragraph" w:styleId="HTMLPreformatted">
    <w:name w:val="HTML Preformatted"/>
    <w:basedOn w:val="Normal"/>
    <w:link w:val="HTMLPreformattedChar"/>
    <w:uiPriority w:val="99"/>
    <w:semiHidden/>
    <w:unhideWhenUsed/>
    <w:rsid w:val="00B65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65F55"/>
    <w:rPr>
      <w:rFonts w:ascii="Courier New" w:eastAsia="Times New Roman" w:hAnsi="Courier New" w:cs="Courier New"/>
      <w:sz w:val="20"/>
      <w:szCs w:val="20"/>
      <w:lang w:eastAsia="en-GB"/>
    </w:rPr>
  </w:style>
  <w:style w:type="paragraph" w:styleId="BodyTextIndent">
    <w:name w:val="Body Text Indent"/>
    <w:basedOn w:val="Normal"/>
    <w:link w:val="BodyTextIndentChar"/>
    <w:uiPriority w:val="99"/>
    <w:semiHidden/>
    <w:unhideWhenUsed/>
    <w:rsid w:val="00EC17B3"/>
    <w:pPr>
      <w:spacing w:after="120"/>
      <w:ind w:left="360"/>
    </w:pPr>
  </w:style>
  <w:style w:type="character" w:customStyle="1" w:styleId="BodyTextIndentChar">
    <w:name w:val="Body Text Indent Char"/>
    <w:basedOn w:val="DefaultParagraphFont"/>
    <w:link w:val="BodyTextIndent"/>
    <w:uiPriority w:val="99"/>
    <w:semiHidden/>
    <w:rsid w:val="00EC17B3"/>
  </w:style>
  <w:style w:type="character" w:styleId="CommentReference">
    <w:name w:val="annotation reference"/>
    <w:basedOn w:val="DefaultParagraphFont"/>
    <w:rsid w:val="00EC17B3"/>
    <w:rPr>
      <w:sz w:val="16"/>
      <w:szCs w:val="16"/>
    </w:rPr>
  </w:style>
  <w:style w:type="paragraph" w:styleId="CommentText">
    <w:name w:val="annotation text"/>
    <w:basedOn w:val="Normal"/>
    <w:link w:val="CommentTextChar"/>
    <w:rsid w:val="00EC17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C17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3"/>
    <w:rPr>
      <w:rFonts w:ascii="Tahoma" w:hAnsi="Tahoma" w:cs="Tahoma"/>
      <w:sz w:val="16"/>
      <w:szCs w:val="16"/>
    </w:rPr>
  </w:style>
  <w:style w:type="character" w:customStyle="1" w:styleId="googqs-tidbit">
    <w:name w:val="goog_qs-tidbit"/>
    <w:basedOn w:val="DefaultParagraphFont"/>
    <w:rsid w:val="00A2683E"/>
  </w:style>
  <w:style w:type="paragraph" w:styleId="ListParagraph">
    <w:name w:val="List Paragraph"/>
    <w:basedOn w:val="Normal"/>
    <w:uiPriority w:val="34"/>
    <w:qFormat/>
    <w:rsid w:val="00D46E7E"/>
    <w:pPr>
      <w:ind w:left="720"/>
      <w:contextualSpacing/>
    </w:pPr>
  </w:style>
  <w:style w:type="character" w:customStyle="1" w:styleId="booktitle">
    <w:name w:val="booktitle"/>
    <w:basedOn w:val="DefaultParagraphFont"/>
    <w:rsid w:val="00C8569F"/>
  </w:style>
  <w:style w:type="character" w:customStyle="1" w:styleId="EndnoteReference1">
    <w:name w:val="Endnote Reference1"/>
    <w:autoRedefine/>
    <w:rsid w:val="008E2735"/>
    <w:rPr>
      <w:rFonts w:ascii="Times New Roman" w:hAnsi="Times New Roman" w:cs="Times New Roman"/>
      <w:vertAlign w:val="superscript"/>
    </w:rPr>
  </w:style>
  <w:style w:type="character" w:customStyle="1" w:styleId="watch-title">
    <w:name w:val="watch-title"/>
    <w:basedOn w:val="DefaultParagraphFont"/>
    <w:rsid w:val="00E4257A"/>
  </w:style>
  <w:style w:type="paragraph" w:styleId="CommentSubject">
    <w:name w:val="annotation subject"/>
    <w:basedOn w:val="CommentText"/>
    <w:next w:val="CommentText"/>
    <w:link w:val="CommentSubjectChar"/>
    <w:uiPriority w:val="99"/>
    <w:semiHidden/>
    <w:unhideWhenUsed/>
    <w:rsid w:val="005B3B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B3B57"/>
    <w:rPr>
      <w:rFonts w:ascii="Times New Roman" w:eastAsia="Times New Roman" w:hAnsi="Times New Roman" w:cs="Times New Roman"/>
      <w:b/>
      <w:bCs/>
      <w:sz w:val="20"/>
      <w:szCs w:val="20"/>
    </w:rPr>
  </w:style>
  <w:style w:type="character" w:customStyle="1" w:styleId="intro">
    <w:name w:val="intro"/>
    <w:basedOn w:val="DefaultParagraphFont"/>
    <w:rsid w:val="00A3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0439">
      <w:bodyDiv w:val="1"/>
      <w:marLeft w:val="0"/>
      <w:marRight w:val="0"/>
      <w:marTop w:val="0"/>
      <w:marBottom w:val="0"/>
      <w:divBdr>
        <w:top w:val="none" w:sz="0" w:space="0" w:color="auto"/>
        <w:left w:val="none" w:sz="0" w:space="0" w:color="auto"/>
        <w:bottom w:val="none" w:sz="0" w:space="0" w:color="auto"/>
        <w:right w:val="none" w:sz="0" w:space="0" w:color="auto"/>
      </w:divBdr>
    </w:div>
    <w:div w:id="424305648">
      <w:bodyDiv w:val="1"/>
      <w:marLeft w:val="0"/>
      <w:marRight w:val="0"/>
      <w:marTop w:val="0"/>
      <w:marBottom w:val="0"/>
      <w:divBdr>
        <w:top w:val="none" w:sz="0" w:space="0" w:color="auto"/>
        <w:left w:val="none" w:sz="0" w:space="0" w:color="auto"/>
        <w:bottom w:val="none" w:sz="0" w:space="0" w:color="auto"/>
        <w:right w:val="none" w:sz="0" w:space="0" w:color="auto"/>
      </w:divBdr>
    </w:div>
    <w:div w:id="909803208">
      <w:bodyDiv w:val="1"/>
      <w:marLeft w:val="0"/>
      <w:marRight w:val="0"/>
      <w:marTop w:val="0"/>
      <w:marBottom w:val="0"/>
      <w:divBdr>
        <w:top w:val="none" w:sz="0" w:space="0" w:color="auto"/>
        <w:left w:val="none" w:sz="0" w:space="0" w:color="auto"/>
        <w:bottom w:val="none" w:sz="0" w:space="0" w:color="auto"/>
        <w:right w:val="none" w:sz="0" w:space="0" w:color="auto"/>
      </w:divBdr>
    </w:div>
    <w:div w:id="998727462">
      <w:bodyDiv w:val="1"/>
      <w:marLeft w:val="0"/>
      <w:marRight w:val="0"/>
      <w:marTop w:val="0"/>
      <w:marBottom w:val="0"/>
      <w:divBdr>
        <w:top w:val="none" w:sz="0" w:space="0" w:color="auto"/>
        <w:left w:val="none" w:sz="0" w:space="0" w:color="auto"/>
        <w:bottom w:val="none" w:sz="0" w:space="0" w:color="auto"/>
        <w:right w:val="none" w:sz="0" w:space="0" w:color="auto"/>
      </w:divBdr>
    </w:div>
    <w:div w:id="1072004245">
      <w:bodyDiv w:val="1"/>
      <w:marLeft w:val="0"/>
      <w:marRight w:val="0"/>
      <w:marTop w:val="0"/>
      <w:marBottom w:val="0"/>
      <w:divBdr>
        <w:top w:val="none" w:sz="0" w:space="0" w:color="auto"/>
        <w:left w:val="none" w:sz="0" w:space="0" w:color="auto"/>
        <w:bottom w:val="none" w:sz="0" w:space="0" w:color="auto"/>
        <w:right w:val="none" w:sz="0" w:space="0" w:color="auto"/>
      </w:divBdr>
    </w:div>
    <w:div w:id="1106585457">
      <w:bodyDiv w:val="1"/>
      <w:marLeft w:val="0"/>
      <w:marRight w:val="0"/>
      <w:marTop w:val="0"/>
      <w:marBottom w:val="0"/>
      <w:divBdr>
        <w:top w:val="none" w:sz="0" w:space="0" w:color="auto"/>
        <w:left w:val="none" w:sz="0" w:space="0" w:color="auto"/>
        <w:bottom w:val="none" w:sz="0" w:space="0" w:color="auto"/>
        <w:right w:val="none" w:sz="0" w:space="0" w:color="auto"/>
      </w:divBdr>
    </w:div>
    <w:div w:id="1691490403">
      <w:bodyDiv w:val="1"/>
      <w:marLeft w:val="0"/>
      <w:marRight w:val="0"/>
      <w:marTop w:val="0"/>
      <w:marBottom w:val="0"/>
      <w:divBdr>
        <w:top w:val="none" w:sz="0" w:space="0" w:color="auto"/>
        <w:left w:val="none" w:sz="0" w:space="0" w:color="auto"/>
        <w:bottom w:val="none" w:sz="0" w:space="0" w:color="auto"/>
        <w:right w:val="none" w:sz="0" w:space="0" w:color="auto"/>
      </w:divBdr>
      <w:divsChild>
        <w:div w:id="1523863300">
          <w:marLeft w:val="3600"/>
          <w:marRight w:val="0"/>
          <w:marTop w:val="0"/>
          <w:marBottom w:val="0"/>
          <w:divBdr>
            <w:top w:val="none" w:sz="0" w:space="0" w:color="auto"/>
            <w:left w:val="none" w:sz="0" w:space="0" w:color="auto"/>
            <w:bottom w:val="none" w:sz="0" w:space="0" w:color="auto"/>
            <w:right w:val="none" w:sz="0" w:space="0" w:color="auto"/>
          </w:divBdr>
        </w:div>
      </w:divsChild>
    </w:div>
    <w:div w:id="1736774512">
      <w:bodyDiv w:val="1"/>
      <w:marLeft w:val="0"/>
      <w:marRight w:val="0"/>
      <w:marTop w:val="0"/>
      <w:marBottom w:val="0"/>
      <w:divBdr>
        <w:top w:val="none" w:sz="0" w:space="0" w:color="auto"/>
        <w:left w:val="none" w:sz="0" w:space="0" w:color="auto"/>
        <w:bottom w:val="none" w:sz="0" w:space="0" w:color="auto"/>
        <w:right w:val="none" w:sz="0" w:space="0" w:color="auto"/>
      </w:divBdr>
      <w:divsChild>
        <w:div w:id="53238686">
          <w:marLeft w:val="0"/>
          <w:marRight w:val="0"/>
          <w:marTop w:val="0"/>
          <w:marBottom w:val="0"/>
          <w:divBdr>
            <w:top w:val="none" w:sz="0" w:space="0" w:color="auto"/>
            <w:left w:val="none" w:sz="0" w:space="0" w:color="auto"/>
            <w:bottom w:val="none" w:sz="0" w:space="0" w:color="auto"/>
            <w:right w:val="none" w:sz="0" w:space="0" w:color="auto"/>
          </w:divBdr>
          <w:divsChild>
            <w:div w:id="93983682">
              <w:marLeft w:val="0"/>
              <w:marRight w:val="0"/>
              <w:marTop w:val="136"/>
              <w:marBottom w:val="0"/>
              <w:divBdr>
                <w:top w:val="none" w:sz="0" w:space="0" w:color="auto"/>
                <w:left w:val="none" w:sz="0" w:space="0" w:color="auto"/>
                <w:bottom w:val="none" w:sz="0" w:space="0" w:color="auto"/>
                <w:right w:val="none" w:sz="0" w:space="0" w:color="auto"/>
              </w:divBdr>
            </w:div>
          </w:divsChild>
        </w:div>
        <w:div w:id="1645233177">
          <w:marLeft w:val="0"/>
          <w:marRight w:val="0"/>
          <w:marTop w:val="0"/>
          <w:marBottom w:val="0"/>
          <w:divBdr>
            <w:top w:val="none" w:sz="0" w:space="0" w:color="auto"/>
            <w:left w:val="none" w:sz="0" w:space="0" w:color="auto"/>
            <w:bottom w:val="none" w:sz="0" w:space="0" w:color="auto"/>
            <w:right w:val="none" w:sz="0" w:space="0" w:color="auto"/>
          </w:divBdr>
        </w:div>
      </w:divsChild>
    </w:div>
    <w:div w:id="1840852302">
      <w:bodyDiv w:val="1"/>
      <w:marLeft w:val="0"/>
      <w:marRight w:val="0"/>
      <w:marTop w:val="0"/>
      <w:marBottom w:val="0"/>
      <w:divBdr>
        <w:top w:val="none" w:sz="0" w:space="0" w:color="auto"/>
        <w:left w:val="none" w:sz="0" w:space="0" w:color="auto"/>
        <w:bottom w:val="none" w:sz="0" w:space="0" w:color="auto"/>
        <w:right w:val="none" w:sz="0" w:space="0" w:color="auto"/>
      </w:divBdr>
      <w:divsChild>
        <w:div w:id="1972859207">
          <w:blockQuote w:val="1"/>
          <w:marLeft w:val="720"/>
          <w:marRight w:val="720"/>
          <w:marTop w:val="100"/>
          <w:marBottom w:val="100"/>
          <w:divBdr>
            <w:top w:val="none" w:sz="0" w:space="0" w:color="auto"/>
            <w:left w:val="single" w:sz="36" w:space="0" w:color="777777"/>
            <w:bottom w:val="none" w:sz="0" w:space="0" w:color="auto"/>
            <w:right w:val="none" w:sz="0" w:space="0" w:color="auto"/>
          </w:divBdr>
        </w:div>
      </w:divsChild>
    </w:div>
    <w:div w:id="1911187271">
      <w:bodyDiv w:val="1"/>
      <w:marLeft w:val="0"/>
      <w:marRight w:val="0"/>
      <w:marTop w:val="0"/>
      <w:marBottom w:val="0"/>
      <w:divBdr>
        <w:top w:val="none" w:sz="0" w:space="0" w:color="auto"/>
        <w:left w:val="none" w:sz="0" w:space="0" w:color="auto"/>
        <w:bottom w:val="none" w:sz="0" w:space="0" w:color="auto"/>
        <w:right w:val="none" w:sz="0" w:space="0" w:color="auto"/>
      </w:divBdr>
      <w:divsChild>
        <w:div w:id="1045327101">
          <w:marLeft w:val="0"/>
          <w:marRight w:val="0"/>
          <w:marTop w:val="0"/>
          <w:marBottom w:val="0"/>
          <w:divBdr>
            <w:top w:val="none" w:sz="0" w:space="0" w:color="auto"/>
            <w:left w:val="none" w:sz="0" w:space="0" w:color="auto"/>
            <w:bottom w:val="none" w:sz="0" w:space="0" w:color="auto"/>
            <w:right w:val="none" w:sz="0" w:space="0" w:color="auto"/>
          </w:divBdr>
        </w:div>
        <w:div w:id="1234043697">
          <w:marLeft w:val="0"/>
          <w:marRight w:val="0"/>
          <w:marTop w:val="0"/>
          <w:marBottom w:val="0"/>
          <w:divBdr>
            <w:top w:val="none" w:sz="0" w:space="0" w:color="auto"/>
            <w:left w:val="none" w:sz="0" w:space="0" w:color="auto"/>
            <w:bottom w:val="none" w:sz="0" w:space="0" w:color="auto"/>
            <w:right w:val="none" w:sz="0" w:space="0" w:color="auto"/>
          </w:divBdr>
        </w:div>
        <w:div w:id="2109226184">
          <w:marLeft w:val="0"/>
          <w:marRight w:val="0"/>
          <w:marTop w:val="0"/>
          <w:marBottom w:val="0"/>
          <w:divBdr>
            <w:top w:val="none" w:sz="0" w:space="0" w:color="auto"/>
            <w:left w:val="none" w:sz="0" w:space="0" w:color="auto"/>
            <w:bottom w:val="none" w:sz="0" w:space="0" w:color="auto"/>
            <w:right w:val="none" w:sz="0" w:space="0" w:color="auto"/>
          </w:divBdr>
        </w:div>
      </w:divsChild>
    </w:div>
    <w:div w:id="20804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hicagotribune.com/lifestyles/books/ct-prj-zero-k-don-delillo-20160428-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E86BA-8F45-47B4-86C2-CC860CCD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5850</Words>
  <Characters>30420</Characters>
  <Application>Microsoft Office Word</Application>
  <DocSecurity>0</DocSecurity>
  <Lines>422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Kasia</cp:lastModifiedBy>
  <cp:revision>2</cp:revision>
  <cp:lastPrinted>2017-08-21T08:25:00Z</cp:lastPrinted>
  <dcterms:created xsi:type="dcterms:W3CDTF">2018-05-29T21:21:00Z</dcterms:created>
  <dcterms:modified xsi:type="dcterms:W3CDTF">2018-05-29T21:21:00Z</dcterms:modified>
</cp:coreProperties>
</file>