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9BA24" w14:textId="3E34E557" w:rsidR="00BC3749" w:rsidRPr="00095928" w:rsidRDefault="00054716" w:rsidP="0094197E">
      <w:pPr>
        <w:spacing w:line="360" w:lineRule="auto"/>
        <w:jc w:val="center"/>
        <w:rPr>
          <w:rFonts w:ascii="Times" w:hAnsi="Times"/>
          <w:color w:val="000000" w:themeColor="text1"/>
          <w:u w:val="single"/>
          <w:lang w:val="en-GB"/>
        </w:rPr>
      </w:pPr>
      <w:r w:rsidRPr="00095928">
        <w:rPr>
          <w:rFonts w:ascii="Times" w:hAnsi="Times"/>
          <w:color w:val="000000" w:themeColor="text1"/>
          <w:u w:val="single"/>
          <w:lang w:val="en-GB"/>
        </w:rPr>
        <w:t>O</w:t>
      </w:r>
      <w:r w:rsidR="00BC3749" w:rsidRPr="00095928">
        <w:rPr>
          <w:rFonts w:ascii="Times" w:hAnsi="Times"/>
          <w:color w:val="000000" w:themeColor="text1"/>
          <w:u w:val="single"/>
          <w:lang w:val="en-GB"/>
        </w:rPr>
        <w:t xml:space="preserve">bservation of </w:t>
      </w:r>
      <w:proofErr w:type="spellStart"/>
      <w:r w:rsidR="00BC3749" w:rsidRPr="00095928">
        <w:rPr>
          <w:rFonts w:ascii="Times" w:hAnsi="Times"/>
          <w:color w:val="000000" w:themeColor="text1"/>
          <w:u w:val="single"/>
          <w:lang w:val="en-GB"/>
        </w:rPr>
        <w:t>vibronic</w:t>
      </w:r>
      <w:proofErr w:type="spellEnd"/>
      <w:r w:rsidR="00BC3749" w:rsidRPr="00095928">
        <w:rPr>
          <w:rFonts w:ascii="Times" w:hAnsi="Times"/>
          <w:color w:val="000000" w:themeColor="text1"/>
          <w:u w:val="single"/>
          <w:lang w:val="en-GB"/>
        </w:rPr>
        <w:t xml:space="preserve"> coupling </w:t>
      </w:r>
      <w:r w:rsidRPr="00095928">
        <w:rPr>
          <w:rFonts w:ascii="Times" w:hAnsi="Times"/>
          <w:color w:val="000000" w:themeColor="text1"/>
          <w:u w:val="single"/>
          <w:lang w:val="en-GB"/>
        </w:rPr>
        <w:t xml:space="preserve">mediated energy transfer </w:t>
      </w:r>
      <w:r w:rsidR="00BC3749" w:rsidRPr="00095928">
        <w:rPr>
          <w:rFonts w:ascii="Times" w:hAnsi="Times"/>
          <w:color w:val="000000" w:themeColor="text1"/>
          <w:u w:val="single"/>
          <w:lang w:val="en-GB"/>
        </w:rPr>
        <w:t xml:space="preserve">in light-harvesting nanotubes </w:t>
      </w:r>
      <w:r w:rsidRPr="00095928">
        <w:rPr>
          <w:rFonts w:ascii="Times" w:hAnsi="Times"/>
          <w:color w:val="000000" w:themeColor="text1"/>
          <w:u w:val="single"/>
          <w:lang w:val="en-GB"/>
        </w:rPr>
        <w:t>stabili</w:t>
      </w:r>
      <w:r w:rsidR="00F3581B">
        <w:rPr>
          <w:rFonts w:ascii="Times" w:hAnsi="Times"/>
          <w:color w:val="000000" w:themeColor="text1"/>
          <w:u w:val="single"/>
          <w:lang w:val="en-GB"/>
        </w:rPr>
        <w:t>z</w:t>
      </w:r>
      <w:r w:rsidRPr="00095928">
        <w:rPr>
          <w:rFonts w:ascii="Times" w:hAnsi="Times"/>
          <w:color w:val="000000" w:themeColor="text1"/>
          <w:u w:val="single"/>
          <w:lang w:val="en-GB"/>
        </w:rPr>
        <w:t xml:space="preserve">ed in a </w:t>
      </w:r>
      <w:r w:rsidR="00B44803" w:rsidRPr="00095928">
        <w:rPr>
          <w:rFonts w:ascii="Times" w:hAnsi="Times"/>
          <w:color w:val="000000" w:themeColor="text1"/>
          <w:u w:val="single"/>
          <w:lang w:val="en-GB"/>
        </w:rPr>
        <w:t>solid-</w:t>
      </w:r>
      <w:r w:rsidRPr="00095928">
        <w:rPr>
          <w:rFonts w:ascii="Times" w:hAnsi="Times"/>
          <w:color w:val="000000" w:themeColor="text1"/>
          <w:u w:val="single"/>
          <w:lang w:val="en-GB"/>
        </w:rPr>
        <w:t>state matrix</w:t>
      </w:r>
    </w:p>
    <w:p w14:paraId="31A6B1E6" w14:textId="77777777" w:rsidR="00BC3749" w:rsidRPr="00095928" w:rsidRDefault="00BC3749" w:rsidP="00D86D3A">
      <w:pPr>
        <w:spacing w:line="360" w:lineRule="auto"/>
        <w:jc w:val="both"/>
        <w:rPr>
          <w:rFonts w:ascii="Times" w:hAnsi="Times"/>
          <w:color w:val="000000" w:themeColor="text1"/>
          <w:vertAlign w:val="superscript"/>
          <w:lang w:val="en-GB"/>
        </w:rPr>
      </w:pPr>
    </w:p>
    <w:p w14:paraId="26B9397E" w14:textId="77777777" w:rsidR="00347B5D" w:rsidRPr="00095928" w:rsidRDefault="00347B5D" w:rsidP="00347B5D">
      <w:pPr>
        <w:spacing w:line="360" w:lineRule="auto"/>
        <w:jc w:val="both"/>
        <w:rPr>
          <w:rFonts w:ascii="Times" w:eastAsia="Times New Roman" w:hAnsi="Times"/>
          <w:color w:val="000000" w:themeColor="text1"/>
        </w:rPr>
      </w:pPr>
      <w:r w:rsidRPr="00095928">
        <w:rPr>
          <w:rFonts w:ascii="Times" w:hAnsi="Times"/>
          <w:color w:val="000000" w:themeColor="text1"/>
          <w:vertAlign w:val="superscript"/>
          <w:lang w:val="en-GB"/>
        </w:rPr>
        <w:t>1</w:t>
      </w:r>
      <w:r w:rsidRPr="00095928">
        <w:rPr>
          <w:rFonts w:ascii="Times" w:hAnsi="Times"/>
          <w:color w:val="000000" w:themeColor="text1"/>
          <w:lang w:val="en-GB"/>
        </w:rPr>
        <w:t xml:space="preserve">Raj Pandya, </w:t>
      </w:r>
      <w:r w:rsidRPr="00095928">
        <w:rPr>
          <w:rFonts w:ascii="Times" w:hAnsi="Times"/>
          <w:color w:val="000000" w:themeColor="text1"/>
          <w:vertAlign w:val="superscript"/>
          <w:lang w:val="en-GB"/>
        </w:rPr>
        <w:t>1</w:t>
      </w:r>
      <w:r w:rsidRPr="00095928">
        <w:rPr>
          <w:rFonts w:ascii="Times" w:hAnsi="Times"/>
          <w:color w:val="000000" w:themeColor="text1"/>
          <w:lang w:val="en-GB"/>
        </w:rPr>
        <w:t xml:space="preserve">Richard Chen, </w:t>
      </w:r>
      <w:r w:rsidRPr="00095928">
        <w:rPr>
          <w:rFonts w:ascii="Times" w:hAnsi="Times"/>
          <w:color w:val="000000" w:themeColor="text1"/>
          <w:vertAlign w:val="superscript"/>
          <w:lang w:val="en-GB"/>
        </w:rPr>
        <w:t>1</w:t>
      </w:r>
      <w:r w:rsidRPr="00095928">
        <w:rPr>
          <w:rFonts w:ascii="Times" w:hAnsi="Times"/>
          <w:color w:val="000000" w:themeColor="text1"/>
          <w:lang w:val="en-GB"/>
        </w:rPr>
        <w:t xml:space="preserve">Alexandre </w:t>
      </w:r>
      <w:proofErr w:type="spellStart"/>
      <w:r w:rsidRPr="00095928">
        <w:rPr>
          <w:rFonts w:ascii="Times" w:hAnsi="Times"/>
          <w:color w:val="000000" w:themeColor="text1"/>
          <w:lang w:val="en-GB"/>
        </w:rPr>
        <w:t>Cheminal</w:t>
      </w:r>
      <w:proofErr w:type="spellEnd"/>
      <w:r w:rsidRPr="00095928">
        <w:rPr>
          <w:rFonts w:ascii="Times" w:hAnsi="Times"/>
          <w:color w:val="000000" w:themeColor="text1"/>
          <w:lang w:val="en-GB"/>
        </w:rPr>
        <w:t xml:space="preserve">, </w:t>
      </w:r>
      <w:r w:rsidRPr="00095928">
        <w:rPr>
          <w:rFonts w:ascii="Times" w:hAnsi="Times"/>
          <w:color w:val="000000" w:themeColor="text1"/>
          <w:vertAlign w:val="superscript"/>
          <w:lang w:val="en-GB"/>
        </w:rPr>
        <w:t>1</w:t>
      </w:r>
      <w:r w:rsidRPr="00095928">
        <w:rPr>
          <w:rFonts w:ascii="Times" w:hAnsi="Times"/>
          <w:color w:val="000000" w:themeColor="text1"/>
          <w:lang w:val="en-GB"/>
        </w:rPr>
        <w:t xml:space="preserve">Tudor Thomas, </w:t>
      </w:r>
      <w:r w:rsidRPr="00095928">
        <w:rPr>
          <w:rFonts w:ascii="Times" w:hAnsi="Times"/>
          <w:color w:val="000000" w:themeColor="text1"/>
          <w:vertAlign w:val="superscript"/>
          <w:lang w:val="en-GB"/>
        </w:rPr>
        <w:t>1</w:t>
      </w:r>
      <w:r w:rsidRPr="00095928">
        <w:rPr>
          <w:rFonts w:ascii="Times" w:hAnsi="Times"/>
          <w:color w:val="000000" w:themeColor="text1"/>
          <w:lang w:val="en-GB"/>
        </w:rPr>
        <w:t xml:space="preserve">Arya </w:t>
      </w:r>
      <w:proofErr w:type="spellStart"/>
      <w:r w:rsidRPr="00095928">
        <w:rPr>
          <w:rFonts w:ascii="Times" w:hAnsi="Times"/>
          <w:color w:val="000000" w:themeColor="text1"/>
          <w:lang w:val="en-GB"/>
        </w:rPr>
        <w:t>Thampi</w:t>
      </w:r>
      <w:proofErr w:type="spellEnd"/>
      <w:r w:rsidRPr="00095928">
        <w:rPr>
          <w:rFonts w:ascii="Times" w:hAnsi="Times"/>
          <w:color w:val="000000" w:themeColor="text1"/>
          <w:lang w:val="en-GB"/>
        </w:rPr>
        <w:t>,</w:t>
      </w:r>
      <w:r>
        <w:rPr>
          <w:rFonts w:ascii="Times" w:hAnsi="Times"/>
          <w:color w:val="000000" w:themeColor="text1"/>
          <w:lang w:val="en-GB"/>
        </w:rPr>
        <w:t xml:space="preserve"> </w:t>
      </w:r>
      <w:r w:rsidRPr="00DF02FB">
        <w:rPr>
          <w:rFonts w:ascii="Times" w:hAnsi="Times"/>
          <w:color w:val="000000" w:themeColor="text1"/>
          <w:vertAlign w:val="superscript"/>
          <w:lang w:val="en-GB"/>
        </w:rPr>
        <w:t>1</w:t>
      </w:r>
      <w:r>
        <w:rPr>
          <w:rFonts w:ascii="Times" w:hAnsi="Times"/>
          <w:color w:val="000000" w:themeColor="text1"/>
          <w:lang w:val="en-GB"/>
        </w:rPr>
        <w:t xml:space="preserve">Arelo </w:t>
      </w:r>
      <w:proofErr w:type="spellStart"/>
      <w:r>
        <w:rPr>
          <w:rFonts w:ascii="Times" w:hAnsi="Times"/>
          <w:color w:val="000000" w:themeColor="text1"/>
          <w:lang w:val="en-GB"/>
        </w:rPr>
        <w:t>Tanoh</w:t>
      </w:r>
      <w:proofErr w:type="spellEnd"/>
      <w:r>
        <w:rPr>
          <w:rFonts w:ascii="Times" w:hAnsi="Times"/>
          <w:color w:val="000000" w:themeColor="text1"/>
          <w:lang w:val="en-GB"/>
        </w:rPr>
        <w:t>,</w:t>
      </w:r>
      <w:r w:rsidRPr="00095928">
        <w:rPr>
          <w:rFonts w:ascii="Times" w:hAnsi="Times"/>
          <w:color w:val="000000" w:themeColor="text1"/>
          <w:lang w:val="en-GB"/>
        </w:rPr>
        <w:t xml:space="preserve"> </w:t>
      </w:r>
      <w:r w:rsidRPr="00095928">
        <w:rPr>
          <w:rFonts w:ascii="Times" w:hAnsi="Times"/>
          <w:color w:val="000000" w:themeColor="text1"/>
          <w:vertAlign w:val="superscript"/>
          <w:lang w:val="en-GB"/>
        </w:rPr>
        <w:t>1</w:t>
      </w:r>
      <w:r w:rsidRPr="00095928">
        <w:rPr>
          <w:rFonts w:ascii="Times" w:hAnsi="Times"/>
          <w:color w:val="000000" w:themeColor="text1"/>
          <w:lang w:val="en-GB"/>
        </w:rPr>
        <w:t xml:space="preserve">Johannes Richter, </w:t>
      </w:r>
      <w:r w:rsidRPr="00095928">
        <w:rPr>
          <w:rFonts w:ascii="Times" w:hAnsi="Times"/>
          <w:color w:val="000000" w:themeColor="text1"/>
          <w:vertAlign w:val="superscript"/>
          <w:lang w:val="en-GB"/>
        </w:rPr>
        <w:t>1</w:t>
      </w:r>
      <w:proofErr w:type="spellStart"/>
      <w:r w:rsidRPr="00095928">
        <w:rPr>
          <w:rFonts w:ascii="Times" w:eastAsia="Times New Roman" w:hAnsi="Times"/>
          <w:color w:val="000000" w:themeColor="text1"/>
          <w:shd w:val="clear" w:color="auto" w:fill="FFFFFF"/>
        </w:rPr>
        <w:t>Ravichandran</w:t>
      </w:r>
      <w:proofErr w:type="spellEnd"/>
      <w:r w:rsidRPr="00095928">
        <w:rPr>
          <w:rFonts w:ascii="Times" w:eastAsia="Times New Roman" w:hAnsi="Times"/>
          <w:color w:val="000000" w:themeColor="text1"/>
          <w:shd w:val="clear" w:color="auto" w:fill="FFFFFF"/>
        </w:rPr>
        <w:t xml:space="preserve"> </w:t>
      </w:r>
      <w:proofErr w:type="spellStart"/>
      <w:r w:rsidRPr="00095928">
        <w:rPr>
          <w:rFonts w:ascii="Times" w:eastAsia="Times New Roman" w:hAnsi="Times"/>
          <w:color w:val="000000" w:themeColor="text1"/>
          <w:shd w:val="clear" w:color="auto" w:fill="FFFFFF"/>
        </w:rPr>
        <w:t>Shivanna</w:t>
      </w:r>
      <w:proofErr w:type="spellEnd"/>
      <w:r w:rsidRPr="00095928">
        <w:rPr>
          <w:rFonts w:ascii="Times" w:hAnsi="Times"/>
          <w:color w:val="000000" w:themeColor="text1"/>
          <w:lang w:val="en-GB"/>
        </w:rPr>
        <w:t xml:space="preserve">, </w:t>
      </w:r>
      <w:r w:rsidRPr="00095928">
        <w:rPr>
          <w:rFonts w:ascii="Times" w:hAnsi="Times"/>
          <w:color w:val="000000" w:themeColor="text1"/>
          <w:vertAlign w:val="superscript"/>
          <w:lang w:val="en-GB"/>
        </w:rPr>
        <w:t>1</w:t>
      </w:r>
      <w:r w:rsidRPr="00095928">
        <w:rPr>
          <w:rFonts w:ascii="Times" w:hAnsi="Times"/>
          <w:color w:val="000000" w:themeColor="text1"/>
          <w:lang w:val="en-GB"/>
        </w:rPr>
        <w:t xml:space="preserve">Felix </w:t>
      </w:r>
      <w:proofErr w:type="spellStart"/>
      <w:r w:rsidRPr="00095928">
        <w:rPr>
          <w:rFonts w:ascii="Times" w:hAnsi="Times"/>
          <w:color w:val="000000" w:themeColor="text1"/>
          <w:lang w:val="en-GB"/>
        </w:rPr>
        <w:t>Deschler</w:t>
      </w:r>
      <w:proofErr w:type="spellEnd"/>
      <w:r w:rsidRPr="00095928">
        <w:rPr>
          <w:rFonts w:ascii="Times" w:hAnsi="Times"/>
          <w:color w:val="000000" w:themeColor="text1"/>
          <w:lang w:val="en-GB"/>
        </w:rPr>
        <w:t xml:space="preserve">, </w:t>
      </w:r>
      <w:r w:rsidRPr="00095928">
        <w:rPr>
          <w:rFonts w:ascii="Times" w:hAnsi="Times"/>
          <w:color w:val="000000" w:themeColor="text1"/>
          <w:vertAlign w:val="superscript"/>
          <w:lang w:val="en-GB"/>
        </w:rPr>
        <w:t>2</w:t>
      </w:r>
      <w:r w:rsidRPr="00095928">
        <w:rPr>
          <w:rFonts w:ascii="Times" w:hAnsi="Times"/>
          <w:color w:val="000000" w:themeColor="text1"/>
          <w:lang w:val="en-GB"/>
        </w:rPr>
        <w:t>Christoph</w:t>
      </w:r>
      <w:r w:rsidRPr="00095928">
        <w:rPr>
          <w:rFonts w:ascii="Times" w:hAnsi="Times"/>
          <w:color w:val="000000" w:themeColor="text1"/>
          <w:vertAlign w:val="superscript"/>
          <w:lang w:val="en-GB"/>
        </w:rPr>
        <w:t xml:space="preserve"> </w:t>
      </w:r>
      <w:proofErr w:type="spellStart"/>
      <w:r w:rsidRPr="00095928">
        <w:rPr>
          <w:rFonts w:ascii="Times" w:hAnsi="Times"/>
          <w:color w:val="000000" w:themeColor="text1"/>
          <w:lang w:val="en-GB"/>
        </w:rPr>
        <w:t>Schnedermann</w:t>
      </w:r>
      <w:proofErr w:type="spellEnd"/>
      <w:r w:rsidRPr="00095928">
        <w:rPr>
          <w:rFonts w:ascii="Times" w:hAnsi="Times"/>
          <w:color w:val="000000" w:themeColor="text1"/>
          <w:lang w:val="en-GB"/>
        </w:rPr>
        <w:t xml:space="preserve"> and </w:t>
      </w:r>
      <w:r w:rsidRPr="00095928">
        <w:rPr>
          <w:rFonts w:ascii="Times" w:hAnsi="Times"/>
          <w:color w:val="000000" w:themeColor="text1"/>
          <w:vertAlign w:val="superscript"/>
          <w:lang w:val="en-GB"/>
        </w:rPr>
        <w:t>1</w:t>
      </w:r>
      <w:r w:rsidRPr="00095928">
        <w:rPr>
          <w:rFonts w:ascii="Times" w:hAnsi="Times"/>
          <w:color w:val="000000" w:themeColor="text1"/>
          <w:lang w:val="en-GB"/>
        </w:rPr>
        <w:t>Akshay Rao*</w:t>
      </w:r>
    </w:p>
    <w:p w14:paraId="1A81D5A7" w14:textId="77777777" w:rsidR="00BC3749" w:rsidRPr="00095928" w:rsidRDefault="00BC3749" w:rsidP="00D86D3A">
      <w:pPr>
        <w:spacing w:line="360" w:lineRule="auto"/>
        <w:jc w:val="both"/>
        <w:rPr>
          <w:rFonts w:ascii="Times" w:hAnsi="Times"/>
          <w:color w:val="000000" w:themeColor="text1"/>
          <w:lang w:val="en-GB"/>
        </w:rPr>
      </w:pPr>
    </w:p>
    <w:p w14:paraId="01EE3440" w14:textId="6B64611B" w:rsidR="00BC3749" w:rsidRPr="00095928" w:rsidRDefault="00BC3749" w:rsidP="00D86D3A">
      <w:pPr>
        <w:spacing w:line="360" w:lineRule="auto"/>
        <w:jc w:val="both"/>
        <w:rPr>
          <w:rFonts w:ascii="Times" w:hAnsi="Times"/>
          <w:color w:val="000000" w:themeColor="text1"/>
          <w:lang w:val="en-GB"/>
        </w:rPr>
      </w:pPr>
      <w:r w:rsidRPr="00095928">
        <w:rPr>
          <w:rFonts w:ascii="Times" w:hAnsi="Times"/>
          <w:color w:val="000000" w:themeColor="text1"/>
          <w:vertAlign w:val="superscript"/>
          <w:lang w:val="en-GB"/>
        </w:rPr>
        <w:t>1</w:t>
      </w:r>
      <w:r w:rsidRPr="00095928">
        <w:rPr>
          <w:rFonts w:ascii="Times" w:hAnsi="Times"/>
          <w:color w:val="000000" w:themeColor="text1"/>
          <w:lang w:val="en-GB"/>
        </w:rPr>
        <w:t>Department of Optoelectronics, Cavendish Laboratory, Cambridge, JJ Thompson Avenue, CB3 0HE, Cambridge, England</w:t>
      </w:r>
    </w:p>
    <w:p w14:paraId="2A5720CA" w14:textId="4FB47472" w:rsidR="00BC3749" w:rsidRPr="00095928" w:rsidRDefault="00BC3749" w:rsidP="001047CE">
      <w:pPr>
        <w:spacing w:line="360" w:lineRule="auto"/>
        <w:jc w:val="both"/>
        <w:rPr>
          <w:rFonts w:ascii="Times" w:hAnsi="Times"/>
          <w:color w:val="000000" w:themeColor="text1"/>
          <w:vertAlign w:val="superscript"/>
          <w:lang w:val="en-GB"/>
        </w:rPr>
      </w:pPr>
      <w:r w:rsidRPr="00095928">
        <w:rPr>
          <w:rFonts w:ascii="Times" w:hAnsi="Times"/>
          <w:color w:val="000000" w:themeColor="text1"/>
          <w:vertAlign w:val="superscript"/>
          <w:lang w:val="en-GB"/>
        </w:rPr>
        <w:t>2</w:t>
      </w:r>
      <w:r w:rsidRPr="00095928">
        <w:rPr>
          <w:rFonts w:ascii="Times" w:eastAsia="Times New Roman" w:hAnsi="Times"/>
          <w:color w:val="000000" w:themeColor="text1"/>
        </w:rPr>
        <w:t>Department of Chemistry and Chemical Biology, Harvard University, 12 Oxford Street, Cambridge, Massachusetts 02138, USA</w:t>
      </w:r>
      <w:r w:rsidRPr="00095928">
        <w:rPr>
          <w:rFonts w:ascii="Times" w:hAnsi="Times"/>
          <w:color w:val="000000" w:themeColor="text1"/>
          <w:vertAlign w:val="superscript"/>
          <w:lang w:val="en-GB"/>
        </w:rPr>
        <w:t xml:space="preserve"> </w:t>
      </w:r>
    </w:p>
    <w:p w14:paraId="6B91BF4C" w14:textId="2C9A2602" w:rsidR="00BC3749" w:rsidRPr="00095928" w:rsidRDefault="00F426D2" w:rsidP="001047CE">
      <w:pPr>
        <w:spacing w:line="360" w:lineRule="auto"/>
        <w:jc w:val="both"/>
        <w:rPr>
          <w:rFonts w:ascii="Times" w:hAnsi="Times"/>
          <w:color w:val="000000" w:themeColor="text1"/>
          <w:u w:val="single"/>
          <w:vertAlign w:val="superscript"/>
          <w:lang w:val="en-GB"/>
        </w:rPr>
      </w:pPr>
      <w:r>
        <w:rPr>
          <w:rFonts w:ascii="Times" w:eastAsia="Times New Roman" w:hAnsi="Times"/>
          <w:b/>
          <w:noProof/>
          <w:color w:val="000000" w:themeColor="text1"/>
          <w:u w:val="single"/>
          <w:shd w:val="clear" w:color="auto" w:fill="FFFFFF"/>
          <w:lang w:val="en-GB" w:eastAsia="en-GB"/>
        </w:rPr>
        <w:drawing>
          <wp:anchor distT="0" distB="0" distL="114300" distR="114300" simplePos="0" relativeHeight="251660288" behindDoc="0" locked="0" layoutInCell="1" allowOverlap="1" wp14:anchorId="0DEE0EEE" wp14:editId="4B391B05">
            <wp:simplePos x="0" y="0"/>
            <wp:positionH relativeFrom="column">
              <wp:posOffset>1273810</wp:posOffset>
            </wp:positionH>
            <wp:positionV relativeFrom="paragraph">
              <wp:posOffset>94947</wp:posOffset>
            </wp:positionV>
            <wp:extent cx="3182908" cy="1581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C(3).png"/>
                    <pic:cNvPicPr/>
                  </pic:nvPicPr>
                  <pic:blipFill rotWithShape="1">
                    <a:blip r:embed="rId7" cstate="hqprint">
                      <a:extLst>
                        <a:ext uri="{28A0092B-C50C-407E-A947-70E740481C1C}">
                          <a14:useLocalDpi xmlns:a14="http://schemas.microsoft.com/office/drawing/2010/main" val="0"/>
                        </a:ext>
                      </a:extLst>
                    </a:blip>
                    <a:srcRect l="44430"/>
                    <a:stretch/>
                  </pic:blipFill>
                  <pic:spPr bwMode="auto">
                    <a:xfrm>
                      <a:off x="0" y="0"/>
                      <a:ext cx="3182908"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323657" w14:textId="46405217" w:rsidR="0005266E" w:rsidRPr="00095928" w:rsidRDefault="0005266E" w:rsidP="001047CE">
      <w:pPr>
        <w:spacing w:line="360" w:lineRule="auto"/>
        <w:jc w:val="both"/>
        <w:rPr>
          <w:rFonts w:ascii="Times" w:hAnsi="Times"/>
          <w:color w:val="000000" w:themeColor="text1"/>
          <w:u w:val="single"/>
          <w:vertAlign w:val="superscript"/>
          <w:lang w:val="en-GB"/>
        </w:rPr>
      </w:pPr>
    </w:p>
    <w:p w14:paraId="47DED6E0" w14:textId="77777777" w:rsidR="00F426D2" w:rsidRDefault="00F426D2" w:rsidP="001047CE">
      <w:pPr>
        <w:spacing w:line="360" w:lineRule="auto"/>
        <w:jc w:val="both"/>
        <w:rPr>
          <w:rFonts w:ascii="Times" w:hAnsi="Times"/>
          <w:color w:val="000000" w:themeColor="text1"/>
          <w:u w:val="single"/>
          <w:lang w:val="en-GB"/>
        </w:rPr>
      </w:pPr>
    </w:p>
    <w:p w14:paraId="64A7EC8D" w14:textId="77777777" w:rsidR="00F426D2" w:rsidRDefault="00F426D2" w:rsidP="001047CE">
      <w:pPr>
        <w:spacing w:line="360" w:lineRule="auto"/>
        <w:jc w:val="both"/>
        <w:rPr>
          <w:rFonts w:ascii="Times" w:hAnsi="Times"/>
          <w:color w:val="000000" w:themeColor="text1"/>
          <w:u w:val="single"/>
          <w:lang w:val="en-GB"/>
        </w:rPr>
      </w:pPr>
    </w:p>
    <w:p w14:paraId="74B26B53" w14:textId="77777777" w:rsidR="00F426D2" w:rsidRDefault="00F426D2" w:rsidP="001047CE">
      <w:pPr>
        <w:spacing w:line="360" w:lineRule="auto"/>
        <w:jc w:val="both"/>
        <w:rPr>
          <w:rFonts w:ascii="Times" w:hAnsi="Times"/>
          <w:color w:val="000000" w:themeColor="text1"/>
          <w:u w:val="single"/>
          <w:lang w:val="en-GB"/>
        </w:rPr>
      </w:pPr>
    </w:p>
    <w:p w14:paraId="0FCB33A0" w14:textId="77777777" w:rsidR="00F426D2" w:rsidRDefault="00F426D2" w:rsidP="001047CE">
      <w:pPr>
        <w:spacing w:line="360" w:lineRule="auto"/>
        <w:jc w:val="both"/>
        <w:rPr>
          <w:rFonts w:ascii="Times" w:hAnsi="Times"/>
          <w:color w:val="000000" w:themeColor="text1"/>
          <w:u w:val="single"/>
          <w:lang w:val="en-GB"/>
        </w:rPr>
      </w:pPr>
    </w:p>
    <w:p w14:paraId="6DB19995" w14:textId="77777777" w:rsidR="00F426D2" w:rsidRDefault="00F426D2" w:rsidP="001047CE">
      <w:pPr>
        <w:spacing w:line="360" w:lineRule="auto"/>
        <w:jc w:val="both"/>
        <w:rPr>
          <w:rFonts w:ascii="Times" w:hAnsi="Times"/>
          <w:color w:val="000000" w:themeColor="text1"/>
          <w:u w:val="single"/>
          <w:lang w:val="en-GB"/>
        </w:rPr>
      </w:pPr>
    </w:p>
    <w:p w14:paraId="1BDCAE71" w14:textId="77777777" w:rsidR="00F426D2" w:rsidRDefault="00F426D2" w:rsidP="001047CE">
      <w:pPr>
        <w:spacing w:line="360" w:lineRule="auto"/>
        <w:jc w:val="both"/>
        <w:rPr>
          <w:rFonts w:ascii="Times" w:hAnsi="Times"/>
          <w:color w:val="000000" w:themeColor="text1"/>
          <w:u w:val="single"/>
          <w:lang w:val="en-GB"/>
        </w:rPr>
      </w:pPr>
    </w:p>
    <w:p w14:paraId="5164B640" w14:textId="4561F76B" w:rsidR="00BC3749" w:rsidRPr="00095928" w:rsidRDefault="00BC3749" w:rsidP="001047CE">
      <w:pPr>
        <w:spacing w:line="360" w:lineRule="auto"/>
        <w:jc w:val="both"/>
        <w:rPr>
          <w:rFonts w:ascii="Times" w:hAnsi="Times"/>
          <w:color w:val="000000" w:themeColor="text1"/>
          <w:u w:val="single"/>
          <w:lang w:val="en-GB"/>
        </w:rPr>
      </w:pPr>
      <w:r w:rsidRPr="00095928">
        <w:rPr>
          <w:rFonts w:ascii="Times" w:hAnsi="Times"/>
          <w:color w:val="000000" w:themeColor="text1"/>
          <w:u w:val="single"/>
          <w:lang w:val="en-GB"/>
        </w:rPr>
        <w:t>Abstract</w:t>
      </w:r>
    </w:p>
    <w:p w14:paraId="707C3BDC" w14:textId="2F86FCB7" w:rsidR="001D6A5B" w:rsidRPr="00095928" w:rsidRDefault="00B836F6" w:rsidP="00095928">
      <w:pPr>
        <w:spacing w:line="360" w:lineRule="auto"/>
        <w:jc w:val="both"/>
        <w:rPr>
          <w:rFonts w:ascii="Times" w:hAnsi="Times"/>
          <w:color w:val="000000" w:themeColor="text1"/>
          <w:lang w:val="en-GB"/>
        </w:rPr>
      </w:pPr>
      <w:r>
        <w:rPr>
          <w:rFonts w:ascii="Times" w:hAnsi="Times"/>
          <w:color w:val="000000" w:themeColor="text1"/>
          <w:lang w:val="en-GB"/>
        </w:rPr>
        <w:t>U</w:t>
      </w:r>
      <w:r w:rsidR="001D6A5B" w:rsidRPr="00095928">
        <w:rPr>
          <w:rFonts w:ascii="Times" w:hAnsi="Times"/>
          <w:color w:val="000000" w:themeColor="text1"/>
          <w:lang w:val="en-GB"/>
        </w:rPr>
        <w:t xml:space="preserve">ltrafast vibrational spectroscopy </w:t>
      </w:r>
      <w:r>
        <w:rPr>
          <w:rFonts w:ascii="Times" w:hAnsi="Times"/>
          <w:color w:val="000000" w:themeColor="text1"/>
          <w:lang w:val="en-GB"/>
        </w:rPr>
        <w:t>is employed to</w:t>
      </w:r>
      <w:r w:rsidRPr="00095928">
        <w:rPr>
          <w:rFonts w:ascii="Times" w:hAnsi="Times"/>
          <w:color w:val="000000" w:themeColor="text1"/>
          <w:lang w:val="en-GB"/>
        </w:rPr>
        <w:t xml:space="preserve"> </w:t>
      </w:r>
      <w:r w:rsidR="001D6A5B" w:rsidRPr="00095928">
        <w:rPr>
          <w:rFonts w:ascii="Times" w:hAnsi="Times"/>
          <w:color w:val="000000" w:themeColor="text1"/>
          <w:lang w:val="en-GB"/>
        </w:rPr>
        <w:t xml:space="preserve">obtain real-time structural </w:t>
      </w:r>
      <w:r>
        <w:rPr>
          <w:rFonts w:ascii="Times" w:hAnsi="Times"/>
          <w:color w:val="000000" w:themeColor="text1"/>
          <w:lang w:val="en-GB"/>
        </w:rPr>
        <w:t>information</w:t>
      </w:r>
      <w:r w:rsidRPr="00095928">
        <w:rPr>
          <w:rFonts w:ascii="Times" w:hAnsi="Times"/>
          <w:color w:val="000000" w:themeColor="text1"/>
          <w:lang w:val="en-GB"/>
        </w:rPr>
        <w:t xml:space="preserve"> </w:t>
      </w:r>
      <w:r w:rsidR="001D6A5B" w:rsidRPr="00095928">
        <w:rPr>
          <w:rFonts w:ascii="Times" w:hAnsi="Times"/>
          <w:color w:val="000000" w:themeColor="text1"/>
          <w:lang w:val="en-GB"/>
        </w:rPr>
        <w:t>of energy transport in double-walled light harvesting nanotubes</w:t>
      </w:r>
      <w:r w:rsidRPr="00B836F6">
        <w:rPr>
          <w:rFonts w:ascii="Times" w:hAnsi="Times"/>
          <w:color w:val="000000" w:themeColor="text1"/>
          <w:lang w:val="en-GB"/>
        </w:rPr>
        <w:t xml:space="preserve"> </w:t>
      </w:r>
      <w:r w:rsidRPr="00095928">
        <w:rPr>
          <w:rFonts w:ascii="Times" w:hAnsi="Times"/>
          <w:color w:val="000000" w:themeColor="text1"/>
          <w:lang w:val="en-GB"/>
        </w:rPr>
        <w:t>at room temperature</w:t>
      </w:r>
      <w:r w:rsidR="001D6A5B" w:rsidRPr="00095928">
        <w:rPr>
          <w:rFonts w:ascii="Times" w:hAnsi="Times"/>
          <w:color w:val="000000" w:themeColor="text1"/>
          <w:lang w:val="en-GB"/>
        </w:rPr>
        <w:t>, stabili</w:t>
      </w:r>
      <w:r>
        <w:rPr>
          <w:rFonts w:ascii="Times" w:hAnsi="Times"/>
          <w:color w:val="000000" w:themeColor="text1"/>
          <w:lang w:val="en-GB"/>
        </w:rPr>
        <w:t>z</w:t>
      </w:r>
      <w:r w:rsidR="001D6A5B" w:rsidRPr="00095928">
        <w:rPr>
          <w:rFonts w:ascii="Times" w:hAnsi="Times"/>
          <w:color w:val="000000" w:themeColor="text1"/>
          <w:lang w:val="en-GB"/>
        </w:rPr>
        <w:t xml:space="preserve">ed in </w:t>
      </w:r>
      <w:r>
        <w:rPr>
          <w:rFonts w:ascii="Times" w:hAnsi="Times"/>
          <w:color w:val="000000" w:themeColor="text1"/>
          <w:lang w:val="en-GB"/>
        </w:rPr>
        <w:t xml:space="preserve">a </w:t>
      </w:r>
      <w:r w:rsidR="001D6A5B" w:rsidRPr="00095928">
        <w:rPr>
          <w:rFonts w:ascii="Times" w:hAnsi="Times"/>
          <w:color w:val="000000" w:themeColor="text1"/>
          <w:lang w:val="en-GB"/>
        </w:rPr>
        <w:t>host matri</w:t>
      </w:r>
      <w:r>
        <w:rPr>
          <w:rFonts w:ascii="Times" w:hAnsi="Times"/>
          <w:color w:val="000000" w:themeColor="text1"/>
          <w:lang w:val="en-GB"/>
        </w:rPr>
        <w:t>x</w:t>
      </w:r>
      <w:r w:rsidR="001D6A5B" w:rsidRPr="00095928">
        <w:rPr>
          <w:rFonts w:ascii="Times" w:hAnsi="Times"/>
          <w:color w:val="000000" w:themeColor="text1"/>
          <w:lang w:val="en-GB"/>
        </w:rPr>
        <w:t xml:space="preserve"> to mimic the rigid scaffolds of natural light harvesting systems. We </w:t>
      </w:r>
      <w:r>
        <w:rPr>
          <w:rFonts w:ascii="Times" w:hAnsi="Times"/>
          <w:color w:val="000000" w:themeColor="text1"/>
          <w:lang w:val="en-GB"/>
        </w:rPr>
        <w:t>observe</w:t>
      </w:r>
      <w:r w:rsidRPr="00095928">
        <w:rPr>
          <w:rFonts w:ascii="Times" w:hAnsi="Times"/>
          <w:color w:val="000000" w:themeColor="text1"/>
          <w:lang w:val="en-GB"/>
        </w:rPr>
        <w:t xml:space="preserve"> </w:t>
      </w:r>
      <w:r w:rsidR="001D6A5B" w:rsidRPr="00095928">
        <w:rPr>
          <w:rFonts w:ascii="Times" w:hAnsi="Times"/>
          <w:color w:val="000000" w:themeColor="text1"/>
          <w:lang w:val="en-GB"/>
        </w:rPr>
        <w:t xml:space="preserve">evidence </w:t>
      </w:r>
      <w:r>
        <w:rPr>
          <w:rFonts w:ascii="Times" w:hAnsi="Times"/>
          <w:color w:val="000000" w:themeColor="text1"/>
          <w:lang w:val="en-GB"/>
        </w:rPr>
        <w:t>of</w:t>
      </w:r>
      <w:r w:rsidRPr="00095928">
        <w:rPr>
          <w:rFonts w:ascii="Times" w:hAnsi="Times"/>
          <w:color w:val="000000" w:themeColor="text1"/>
          <w:lang w:val="en-GB"/>
        </w:rPr>
        <w:t xml:space="preserve"> </w:t>
      </w:r>
      <w:r w:rsidR="001D6A5B" w:rsidRPr="00095928">
        <w:rPr>
          <w:rFonts w:ascii="Times" w:hAnsi="Times"/>
          <w:color w:val="000000" w:themeColor="text1"/>
          <w:lang w:val="en-GB"/>
        </w:rPr>
        <w:t>a low</w:t>
      </w:r>
      <w:r>
        <w:rPr>
          <w:rFonts w:ascii="Times" w:hAnsi="Times"/>
          <w:color w:val="000000" w:themeColor="text1"/>
          <w:lang w:val="en-GB"/>
        </w:rPr>
        <w:t>-</w:t>
      </w:r>
      <w:r w:rsidR="001D6A5B" w:rsidRPr="00095928">
        <w:rPr>
          <w:rFonts w:ascii="Times" w:hAnsi="Times"/>
          <w:color w:val="000000" w:themeColor="text1"/>
          <w:lang w:val="en-GB"/>
        </w:rPr>
        <w:t>frequency vibrational mode at 31</w:t>
      </w:r>
      <w:r w:rsidR="00964EB7">
        <w:rPr>
          <w:rFonts w:ascii="Times" w:hAnsi="Times"/>
          <w:color w:val="000000" w:themeColor="text1"/>
          <w:lang w:val="en-GB"/>
        </w:rPr>
        <w:t>5</w:t>
      </w:r>
      <w:r w:rsidR="001D6A5B" w:rsidRPr="00095928">
        <w:rPr>
          <w:rFonts w:ascii="Times" w:hAnsi="Times"/>
          <w:color w:val="000000" w:themeColor="text1"/>
          <w:lang w:val="en-GB"/>
        </w:rPr>
        <w:t xml:space="preserve"> cm</w:t>
      </w:r>
      <w:r w:rsidR="001D6A5B" w:rsidRPr="00095928">
        <w:rPr>
          <w:rFonts w:ascii="Times" w:hAnsi="Times"/>
          <w:color w:val="000000" w:themeColor="text1"/>
          <w:vertAlign w:val="superscript"/>
          <w:lang w:val="en-GB"/>
        </w:rPr>
        <w:t>-1</w:t>
      </w:r>
      <w:r>
        <w:rPr>
          <w:rFonts w:ascii="Times" w:hAnsi="Times"/>
          <w:color w:val="000000" w:themeColor="text1"/>
          <w:lang w:val="en-GB"/>
        </w:rPr>
        <w:t xml:space="preserve"> which</w:t>
      </w:r>
      <w:r w:rsidR="001D6A5B" w:rsidRPr="00095928">
        <w:rPr>
          <w:rFonts w:ascii="Times" w:hAnsi="Times"/>
          <w:color w:val="000000" w:themeColor="text1"/>
          <w:lang w:val="en-GB"/>
        </w:rPr>
        <w:t xml:space="preserve"> </w:t>
      </w:r>
      <w:r>
        <w:rPr>
          <w:rFonts w:ascii="Times" w:hAnsi="Times"/>
          <w:color w:val="000000" w:themeColor="text1"/>
          <w:lang w:val="en-GB"/>
        </w:rPr>
        <w:t>transfers</w:t>
      </w:r>
      <w:r w:rsidRPr="00095928">
        <w:rPr>
          <w:rFonts w:ascii="Times" w:hAnsi="Times"/>
          <w:color w:val="000000" w:themeColor="text1"/>
          <w:lang w:val="en-GB"/>
        </w:rPr>
        <w:t xml:space="preserve"> </w:t>
      </w:r>
      <w:proofErr w:type="spellStart"/>
      <w:r w:rsidR="001D6A5B" w:rsidRPr="00095928">
        <w:rPr>
          <w:rFonts w:ascii="Times" w:hAnsi="Times"/>
          <w:color w:val="000000" w:themeColor="text1"/>
          <w:lang w:val="en-GB"/>
        </w:rPr>
        <w:t>excitons</w:t>
      </w:r>
      <w:proofErr w:type="spellEnd"/>
      <w:r w:rsidR="001D6A5B" w:rsidRPr="00095928">
        <w:rPr>
          <w:rFonts w:ascii="Times" w:hAnsi="Times"/>
          <w:color w:val="000000" w:themeColor="text1"/>
          <w:lang w:val="en-GB"/>
        </w:rPr>
        <w:t xml:space="preserve"> </w:t>
      </w:r>
      <w:r>
        <w:rPr>
          <w:rFonts w:ascii="Times" w:hAnsi="Times"/>
          <w:color w:val="000000" w:themeColor="text1"/>
          <w:lang w:val="en-GB"/>
        </w:rPr>
        <w:t>from</w:t>
      </w:r>
      <w:r w:rsidR="001D6A5B" w:rsidRPr="00095928">
        <w:rPr>
          <w:rFonts w:ascii="Times" w:hAnsi="Times"/>
          <w:color w:val="000000" w:themeColor="text1"/>
          <w:lang w:val="en-GB"/>
        </w:rPr>
        <w:t xml:space="preserve"> t</w:t>
      </w:r>
      <w:r w:rsidR="0089667A" w:rsidRPr="00095928">
        <w:rPr>
          <w:rFonts w:ascii="Times" w:hAnsi="Times"/>
          <w:color w:val="000000" w:themeColor="text1"/>
          <w:lang w:val="en-GB"/>
        </w:rPr>
        <w:t xml:space="preserve">he outer wall of the </w:t>
      </w:r>
      <w:r>
        <w:rPr>
          <w:rFonts w:ascii="Times" w:hAnsi="Times"/>
          <w:color w:val="000000" w:themeColor="text1"/>
          <w:lang w:val="en-GB"/>
        </w:rPr>
        <w:t>nano</w:t>
      </w:r>
      <w:r w:rsidR="0089667A" w:rsidRPr="00095928">
        <w:rPr>
          <w:rFonts w:ascii="Times" w:hAnsi="Times"/>
          <w:color w:val="000000" w:themeColor="text1"/>
          <w:lang w:val="en-GB"/>
        </w:rPr>
        <w:t>tubes to a</w:t>
      </w:r>
      <w:r w:rsidR="001D6A5B" w:rsidRPr="00095928">
        <w:rPr>
          <w:rFonts w:ascii="Times" w:hAnsi="Times"/>
          <w:color w:val="000000" w:themeColor="text1"/>
          <w:lang w:val="en-GB"/>
        </w:rPr>
        <w:t xml:space="preserve"> crossing </w:t>
      </w:r>
      <w:r w:rsidR="0089667A" w:rsidRPr="00095928">
        <w:rPr>
          <w:rFonts w:ascii="Times" w:hAnsi="Times"/>
          <w:color w:val="000000" w:themeColor="text1"/>
          <w:lang w:val="en-GB"/>
        </w:rPr>
        <w:t xml:space="preserve">point </w:t>
      </w:r>
      <w:r w:rsidR="001D6A5B" w:rsidRPr="00095928">
        <w:rPr>
          <w:rFonts w:ascii="Times" w:hAnsi="Times"/>
          <w:color w:val="000000" w:themeColor="text1"/>
          <w:lang w:val="en-GB"/>
        </w:rPr>
        <w:t xml:space="preserve">through which energy transfer </w:t>
      </w:r>
      <w:r>
        <w:rPr>
          <w:rFonts w:ascii="Times" w:hAnsi="Times"/>
          <w:color w:val="000000" w:themeColor="text1"/>
          <w:lang w:val="en-GB"/>
        </w:rPr>
        <w:t xml:space="preserve">to the inner wall </w:t>
      </w:r>
      <w:r w:rsidR="001D6A5B" w:rsidRPr="00095928">
        <w:rPr>
          <w:rFonts w:ascii="Times" w:hAnsi="Times"/>
          <w:color w:val="000000" w:themeColor="text1"/>
          <w:lang w:val="en-GB"/>
        </w:rPr>
        <w:t>can occur.</w:t>
      </w:r>
      <w:r>
        <w:rPr>
          <w:rFonts w:ascii="Times" w:hAnsi="Times"/>
          <w:color w:val="000000" w:themeColor="text1"/>
          <w:lang w:val="en-GB"/>
        </w:rPr>
        <w:t xml:space="preserve"> This mode is furthermore absent in solution phase.</w:t>
      </w:r>
      <w:r w:rsidR="001D6A5B" w:rsidRPr="00095928">
        <w:rPr>
          <w:rFonts w:ascii="Times" w:hAnsi="Times"/>
          <w:color w:val="000000" w:themeColor="text1"/>
          <w:lang w:val="en-GB"/>
        </w:rPr>
        <w:t xml:space="preserve"> </w:t>
      </w:r>
      <w:r>
        <w:rPr>
          <w:rFonts w:ascii="Times" w:hAnsi="Times"/>
          <w:color w:val="000000" w:themeColor="text1"/>
          <w:lang w:val="en-GB"/>
        </w:rPr>
        <w:t>Importantly</w:t>
      </w:r>
      <w:r w:rsidR="001D6A5B" w:rsidRPr="00095928">
        <w:rPr>
          <w:rFonts w:ascii="Times" w:hAnsi="Times"/>
          <w:color w:val="000000" w:themeColor="text1"/>
          <w:lang w:val="en-GB"/>
        </w:rPr>
        <w:t xml:space="preserve">, the coherence of this mode is </w:t>
      </w:r>
      <w:r>
        <w:rPr>
          <w:rFonts w:ascii="Times" w:hAnsi="Times"/>
          <w:color w:val="000000" w:themeColor="text1"/>
          <w:lang w:val="en-GB"/>
        </w:rPr>
        <w:t xml:space="preserve">not transferred to the inner wall upon energy transfer </w:t>
      </w:r>
      <w:r w:rsidR="001D6A5B" w:rsidRPr="00095928">
        <w:rPr>
          <w:rFonts w:ascii="Times" w:hAnsi="Times"/>
          <w:color w:val="000000" w:themeColor="text1"/>
          <w:lang w:val="en-GB"/>
        </w:rPr>
        <w:t xml:space="preserve">and is only present on the </w:t>
      </w:r>
      <w:proofErr w:type="gramStart"/>
      <w:r w:rsidR="001D6A5B" w:rsidRPr="00095928">
        <w:rPr>
          <w:rFonts w:ascii="Times" w:hAnsi="Times"/>
          <w:color w:val="000000" w:themeColor="text1"/>
          <w:lang w:val="en-GB"/>
        </w:rPr>
        <w:t>outer</w:t>
      </w:r>
      <w:proofErr w:type="gramEnd"/>
      <w:r w:rsidR="001D6A5B" w:rsidRPr="00095928">
        <w:rPr>
          <w:rFonts w:ascii="Times" w:hAnsi="Times"/>
          <w:color w:val="000000" w:themeColor="text1"/>
          <w:lang w:val="en-GB"/>
        </w:rPr>
        <w:t xml:space="preserve"> wall’s excited state energy surface, </w:t>
      </w:r>
      <w:r>
        <w:rPr>
          <w:rFonts w:ascii="Times" w:hAnsi="Times"/>
          <w:color w:val="000000" w:themeColor="text1"/>
          <w:lang w:val="en-GB"/>
        </w:rPr>
        <w:t>highlighting</w:t>
      </w:r>
      <w:r w:rsidRPr="00095928">
        <w:rPr>
          <w:rFonts w:ascii="Times" w:hAnsi="Times"/>
          <w:color w:val="000000" w:themeColor="text1"/>
          <w:lang w:val="en-GB"/>
        </w:rPr>
        <w:t xml:space="preserve"> </w:t>
      </w:r>
      <w:r w:rsidR="001D6A5B" w:rsidRPr="00095928">
        <w:rPr>
          <w:rFonts w:ascii="Times" w:hAnsi="Times"/>
          <w:color w:val="000000" w:themeColor="text1"/>
          <w:lang w:val="en-GB"/>
        </w:rPr>
        <w:t xml:space="preserve">that complete energy transfer between the outer and inner walls does not take place. </w:t>
      </w:r>
      <w:r w:rsidR="00602AA5" w:rsidRPr="00095928">
        <w:rPr>
          <w:rFonts w:ascii="Times" w:hAnsi="Times"/>
          <w:color w:val="000000" w:themeColor="text1"/>
          <w:lang w:val="en-GB"/>
        </w:rPr>
        <w:t>I</w:t>
      </w:r>
      <w:r w:rsidR="001D6A5B" w:rsidRPr="00095928">
        <w:rPr>
          <w:rFonts w:ascii="Times" w:hAnsi="Times"/>
          <w:color w:val="000000" w:themeColor="text1"/>
          <w:lang w:val="en-GB"/>
        </w:rPr>
        <w:t xml:space="preserve">solation of the individual walls of the nanotubes </w:t>
      </w:r>
      <w:r>
        <w:rPr>
          <w:rFonts w:ascii="Times" w:hAnsi="Times"/>
          <w:color w:val="000000" w:themeColor="text1"/>
          <w:lang w:val="en-GB"/>
        </w:rPr>
        <w:t>provides evidence</w:t>
      </w:r>
      <w:r w:rsidRPr="00095928">
        <w:rPr>
          <w:rFonts w:ascii="Times" w:hAnsi="Times"/>
          <w:color w:val="000000" w:themeColor="text1"/>
          <w:lang w:val="en-GB"/>
        </w:rPr>
        <w:t xml:space="preserve"> </w:t>
      </w:r>
      <w:r w:rsidR="001D6A5B" w:rsidRPr="00095928">
        <w:rPr>
          <w:rFonts w:ascii="Times" w:hAnsi="Times"/>
          <w:color w:val="000000" w:themeColor="text1"/>
          <w:lang w:val="en-GB"/>
        </w:rPr>
        <w:t xml:space="preserve">that this mode corresponds to a supramolecular motion of the nanotubes. Our results </w:t>
      </w:r>
      <w:r>
        <w:rPr>
          <w:rFonts w:ascii="Times" w:hAnsi="Times"/>
          <w:color w:val="000000" w:themeColor="text1"/>
          <w:lang w:val="en-GB"/>
        </w:rPr>
        <w:t>emphasize</w:t>
      </w:r>
      <w:r w:rsidRPr="00095928">
        <w:rPr>
          <w:rFonts w:ascii="Times" w:hAnsi="Times"/>
          <w:color w:val="000000" w:themeColor="text1"/>
          <w:lang w:val="en-GB"/>
        </w:rPr>
        <w:t xml:space="preserve"> </w:t>
      </w:r>
      <w:r w:rsidR="001D6A5B" w:rsidRPr="00095928">
        <w:rPr>
          <w:rFonts w:ascii="Times" w:hAnsi="Times"/>
          <w:color w:val="000000" w:themeColor="text1"/>
          <w:lang w:val="en-GB"/>
        </w:rPr>
        <w:t xml:space="preserve">the importance of </w:t>
      </w:r>
      <w:r w:rsidR="00602AA5" w:rsidRPr="00095928">
        <w:rPr>
          <w:rFonts w:ascii="Times" w:hAnsi="Times"/>
          <w:color w:val="000000" w:themeColor="text1"/>
          <w:lang w:val="en-GB"/>
        </w:rPr>
        <w:t xml:space="preserve">the solid state environment in modulating </w:t>
      </w:r>
      <w:proofErr w:type="spellStart"/>
      <w:r w:rsidR="001D6A5B" w:rsidRPr="00095928">
        <w:rPr>
          <w:rFonts w:ascii="Times" w:hAnsi="Times"/>
          <w:color w:val="000000" w:themeColor="text1"/>
          <w:lang w:val="en-GB"/>
        </w:rPr>
        <w:t>vibronic</w:t>
      </w:r>
      <w:proofErr w:type="spellEnd"/>
      <w:r w:rsidR="001D6A5B" w:rsidRPr="00095928">
        <w:rPr>
          <w:rFonts w:ascii="Times" w:hAnsi="Times"/>
          <w:color w:val="000000" w:themeColor="text1"/>
          <w:lang w:val="en-GB"/>
        </w:rPr>
        <w:t xml:space="preserve"> coupling </w:t>
      </w:r>
      <w:r w:rsidR="00602AA5" w:rsidRPr="00095928">
        <w:rPr>
          <w:rFonts w:ascii="Times" w:hAnsi="Times"/>
          <w:color w:val="000000" w:themeColor="text1"/>
          <w:lang w:val="en-GB"/>
        </w:rPr>
        <w:t xml:space="preserve">and </w:t>
      </w:r>
      <w:r w:rsidR="001D6A5B" w:rsidRPr="00095928">
        <w:rPr>
          <w:rFonts w:ascii="Times" w:hAnsi="Times"/>
          <w:color w:val="000000" w:themeColor="text1"/>
          <w:lang w:val="en-GB"/>
        </w:rPr>
        <w:t xml:space="preserve">directing energy transfer </w:t>
      </w:r>
      <w:r w:rsidR="00602AA5" w:rsidRPr="00095928">
        <w:rPr>
          <w:rFonts w:ascii="Times" w:hAnsi="Times"/>
          <w:color w:val="000000" w:themeColor="text1"/>
          <w:lang w:val="en-GB"/>
        </w:rPr>
        <w:t xml:space="preserve">in </w:t>
      </w:r>
      <w:r w:rsidR="001D6A5B" w:rsidRPr="00095928">
        <w:rPr>
          <w:rFonts w:ascii="Times" w:hAnsi="Times"/>
          <w:color w:val="000000" w:themeColor="text1"/>
          <w:lang w:val="en-GB"/>
        </w:rPr>
        <w:t>molecular light-harvesting systems.</w:t>
      </w:r>
    </w:p>
    <w:p w14:paraId="01327C30" w14:textId="77777777" w:rsidR="00F426D2" w:rsidRDefault="00F426D2" w:rsidP="00F426D2">
      <w:pPr>
        <w:jc w:val="both"/>
        <w:rPr>
          <w:rFonts w:ascii="Times" w:hAnsi="Times"/>
          <w:color w:val="000000" w:themeColor="text1"/>
          <w:lang w:val="en-GB"/>
        </w:rPr>
      </w:pPr>
    </w:p>
    <w:p w14:paraId="499334A2" w14:textId="7A93550B" w:rsidR="00BC3749" w:rsidRPr="00F426D2" w:rsidRDefault="00BC3749" w:rsidP="00F426D2">
      <w:pPr>
        <w:jc w:val="both"/>
        <w:rPr>
          <w:rFonts w:ascii="Times" w:hAnsi="Times"/>
          <w:color w:val="000000" w:themeColor="text1"/>
          <w:lang w:val="en-GB"/>
        </w:rPr>
      </w:pPr>
      <w:r w:rsidRPr="00095928">
        <w:rPr>
          <w:rFonts w:ascii="Times" w:hAnsi="Times"/>
          <w:color w:val="000000" w:themeColor="text1"/>
          <w:u w:val="single"/>
          <w:lang w:val="en-GB"/>
        </w:rPr>
        <w:t>Introduction</w:t>
      </w:r>
    </w:p>
    <w:p w14:paraId="6A69065E" w14:textId="77777777" w:rsidR="00F426D2" w:rsidRDefault="00F426D2" w:rsidP="00D86D3A">
      <w:pPr>
        <w:spacing w:line="360" w:lineRule="auto"/>
        <w:jc w:val="both"/>
        <w:rPr>
          <w:rFonts w:ascii="Times" w:eastAsia="Times New Roman" w:hAnsi="Times"/>
          <w:color w:val="000000" w:themeColor="text1"/>
          <w:lang w:val="en-GB"/>
        </w:rPr>
      </w:pPr>
    </w:p>
    <w:p w14:paraId="2F57025F" w14:textId="2EED8DE3" w:rsidR="00BC3749" w:rsidRPr="00095928" w:rsidRDefault="00BC3749" w:rsidP="00D86D3A">
      <w:pPr>
        <w:spacing w:line="360" w:lineRule="auto"/>
        <w:jc w:val="both"/>
        <w:rPr>
          <w:rFonts w:ascii="Times" w:eastAsia="Times New Roman" w:hAnsi="Times"/>
          <w:color w:val="000000" w:themeColor="text1"/>
          <w:lang w:val="en-GB"/>
        </w:rPr>
      </w:pPr>
      <w:r w:rsidRPr="00095928">
        <w:rPr>
          <w:rFonts w:ascii="Times" w:eastAsia="Times New Roman" w:hAnsi="Times"/>
          <w:color w:val="000000" w:themeColor="text1"/>
          <w:lang w:val="en-GB"/>
        </w:rPr>
        <w:t xml:space="preserve">Understanding the </w:t>
      </w:r>
      <w:r w:rsidR="00832A34">
        <w:rPr>
          <w:rFonts w:ascii="Times" w:eastAsia="Times New Roman" w:hAnsi="Times"/>
          <w:color w:val="000000" w:themeColor="text1"/>
          <w:lang w:val="en-GB"/>
        </w:rPr>
        <w:t xml:space="preserve">mechanisms underlying photosynthesis </w:t>
      </w:r>
      <w:r w:rsidRPr="00095928">
        <w:rPr>
          <w:rFonts w:ascii="Times" w:eastAsia="Times New Roman" w:hAnsi="Times"/>
          <w:color w:val="000000" w:themeColor="text1"/>
          <w:lang w:val="en-GB"/>
        </w:rPr>
        <w:t xml:space="preserve">and replicating it within synthetic systems has been a long-standing goal of modern science. At the heart of photosynthesis is the highly efficient harvesting and rapid transport of </w:t>
      </w:r>
      <w:r w:rsidR="00832A34">
        <w:rPr>
          <w:rFonts w:ascii="Times" w:eastAsia="Times New Roman" w:hAnsi="Times"/>
          <w:color w:val="000000" w:themeColor="text1"/>
          <w:lang w:val="en-GB"/>
        </w:rPr>
        <w:t>photons</w:t>
      </w:r>
      <w:r w:rsidRPr="00095928">
        <w:rPr>
          <w:rFonts w:ascii="Times" w:eastAsia="Times New Roman" w:hAnsi="Times"/>
          <w:color w:val="000000" w:themeColor="text1"/>
          <w:lang w:val="en-GB"/>
        </w:rPr>
        <w:t xml:space="preserve"> by antenna structures (</w:t>
      </w:r>
      <w:proofErr w:type="spellStart"/>
      <w:r w:rsidRPr="00095928">
        <w:rPr>
          <w:rFonts w:ascii="Times" w:eastAsia="Times New Roman" w:hAnsi="Times"/>
          <w:color w:val="000000" w:themeColor="text1"/>
          <w:lang w:val="en-GB"/>
        </w:rPr>
        <w:t>chlorosomes</w:t>
      </w:r>
      <w:proofErr w:type="spellEnd"/>
      <w:r w:rsidRPr="00095928">
        <w:rPr>
          <w:rFonts w:ascii="Times" w:eastAsia="Times New Roman" w:hAnsi="Times"/>
          <w:color w:val="000000" w:themeColor="text1"/>
          <w:lang w:val="en-GB"/>
        </w:rPr>
        <w:t>) to chemical reaction centres</w:t>
      </w:r>
      <w:r w:rsidR="006648FC">
        <w:rPr>
          <w:rFonts w:ascii="Times" w:eastAsia="Times New Roman" w:hAnsi="Times"/>
          <w:color w:val="000000" w:themeColor="text1"/>
          <w:lang w:val="en-GB"/>
        </w:rPr>
        <w:fldChar w:fldCharType="begin" w:fldLock="1"/>
      </w:r>
      <w:r w:rsidR="006648FC">
        <w:rPr>
          <w:rFonts w:ascii="Times" w:eastAsia="Times New Roman" w:hAnsi="Times"/>
          <w:color w:val="000000" w:themeColor="text1"/>
          <w:lang w:val="en-GB"/>
        </w:rPr>
        <w:instrText>ADDIN CSL_CITATION { "citationItems" : [ { "id" : "ITEM-1", "itemData" : { "DOI" : "10.1002/9780470015902.a0000322.pub2", "ISBN" : "9780470015902", "ISSN" : "047001590X", "abstract" : "Algae are a very diverse group of predominantly aquatic photosynthetic organisms that account for almost 50% of the photosynthesis that takes place on Earth. Algae have a wide range of antenna pigments to harvest light energy for photosynthesis giving different types of algae their characteristic colour. Early work done with algae contributed much to what is presently known about the carbon dioxide fixation pathway and the light harvesting reactions. The processes of photosynthesis in algae and higher plants are very similar. From among the three types of carbon dioxide-concentrating mechanisms known in photosynthetic organisms, two types are found in different types of algae. Algae are proposed to play a role in the global carbon cycle by helping remove excess carbon dioxide from the environment. Recently, algae are recognized as a promising biodiesel source due to its efficient absorption and conversion of solar energy into chemical energy. Key Concepts:Key Concepts: Algal photosynthesis account for almost half of the photosynthetic carbon fixed every year. Scientists have utilized different algal species including algal mutants to study different aspects of photosynthesis. Algae's efficiency at pulling inorganic carbon out of the environment is dependent on growth condition which implies the presence of an inducible carbon dioxide-concentrating mechanism in algal cells. The proposed mechanism for carbon dioxide acquisition in algae includes active HCO3 accumulation, Rubisco packaging in specialized structures and the presence of a carbonic anhydrase near the location of Rubisco. Carbonic anhydrase is an enzyme that interconverts carbon dioxide and hydrogencarbonate which supply Rubisco with carbon dioxide from the pool of HCO3. The major antenna pigments in algae include chlorophylls, phycobiliproteins and carotenoids and the variation in the composition and relative abundance of these pigments give algae their distinctive colour. Antenna complexes are proteins with many bound antenna pigments which are important in absorbing light energy. Algal photosynthesis is thought to increase with increase in nutrient, that is, N, P and Fe availability. If the algal photosynthesis would increase more carbon dioxide would be removed from the environment. Algae grow faster and are very efficient in absorbing and converting solar energy into chemical energy which is mainly in the form of triacylglycerols.", "author" : [ { "dropping-particle" : "V", "family" : "Moroney", "given" : "James", "non-dropping-particle" : "", "parse-names" : false, "suffix" : "" }, { "dropping-particle" : "", "family" : "Ynalvez", "given" : "Ruby A", "non-dropping-particle" : "", "parse-names" : false, "suffix" : "" } ], "container-title" : "Encyclopedia of Life Sciences", "id" : "ITEM-1", "issued" : { "date-parts" : [ [ "2009" ] ] }, "title" : "Algal Photosynthesis", "type" : "chapter" }, "uris" : [ "http://www.mendeley.com/documents/?uuid=816a5ce2-b239-43e0-b538-9579b99381c1" ] }, { "id" : "ITEM-2", "itemData" : { "DOI" : "10.1016/B978-012214674-9/50003-5", "ISBN" : "9780122146749", "abstract" : "This chapter provides an overview of the biochemistry of photosynthesis process. Photosynthesis is the process by which organisms convert light energy into chemical energy in the form of reducing power and ATP, and use these chemicals to drive carbon dioxide fixation and reduction to produce sugars. In the oxygenic photosynthetic organisms, including higher plants, the source of reducing equivalents is water molecule releasing oxygen as a by-product. The sugars produced by the photosynthetic fixation of carbon dioxide provide raw material for the biosynthesis of all the organic molecules found in plants. They are also the source of the chemical fuel that is oxidized by oxygen in the mitochondria in order to generate ATP for use in a wide variety of energy-consuming processes in the plant such as biosynthesis, active transport of ions and metabolites across membranes, and intracellular movement of organelles. This chapter addresses the current state of knowledge on the structure, function, and regulation of the thylakoidal light energy-conversion apparatus. The chapter also deals with the stromal reactions involved in carbon dioxide fixation and reduction.", "author" : [ { "dropping-particle" : "", "family" : "Bowyer", "given" : "J.R.", "non-dropping-particle" : "", "parse-names" : false, "suffix" : "" }, { "dropping-particle" : "", "family" : "Leegood", "given" : "R.C.", "non-dropping-particle" : "", "parse-names" : false, "suffix" : "" } ], "container-title" : "Plant Biochemistry", "id" : "ITEM-2", "issued" : { "date-parts" : [ [ "1997" ] ] }, "page" : "49-110", "title" : "Photosynthesis", "type" : "chapter" }, "uris" : [ "http://www.mendeley.com/documents/?uuid=f3633dbe-d13e-49af-90ca-be379a92d291" ] } ], "mendeley" : { "formattedCitation" : "&lt;sup&gt;1,2&lt;/sup&gt;", "plainTextFormattedCitation" : "1,2", "previouslyFormattedCitation" : "&lt;sup&gt;1,2&lt;/sup&gt;" }, "properties" : {  }, "schema" : "https://github.com/citation-style-language/schema/raw/master/csl-citation.json" }</w:instrText>
      </w:r>
      <w:r w:rsidR="006648FC">
        <w:rPr>
          <w:rFonts w:ascii="Times" w:eastAsia="Times New Roman" w:hAnsi="Times"/>
          <w:color w:val="000000" w:themeColor="text1"/>
          <w:lang w:val="en-GB"/>
        </w:rPr>
        <w:fldChar w:fldCharType="separate"/>
      </w:r>
      <w:r w:rsidR="006648FC" w:rsidRPr="006648FC">
        <w:rPr>
          <w:rFonts w:ascii="Times" w:eastAsia="Times New Roman" w:hAnsi="Times"/>
          <w:noProof/>
          <w:color w:val="000000" w:themeColor="text1"/>
          <w:vertAlign w:val="superscript"/>
          <w:lang w:val="en-GB"/>
        </w:rPr>
        <w:t>1,2</w:t>
      </w:r>
      <w:r w:rsidR="006648FC">
        <w:rPr>
          <w:rFonts w:ascii="Times" w:eastAsia="Times New Roman" w:hAnsi="Times"/>
          <w:color w:val="000000" w:themeColor="text1"/>
          <w:lang w:val="en-GB"/>
        </w:rPr>
        <w:fldChar w:fldCharType="end"/>
      </w:r>
      <w:r w:rsidRPr="00095928">
        <w:rPr>
          <w:rFonts w:ascii="Times" w:eastAsia="Times New Roman" w:hAnsi="Times"/>
          <w:color w:val="000000" w:themeColor="text1"/>
          <w:lang w:val="en-GB"/>
        </w:rPr>
        <w:t xml:space="preserve">. One </w:t>
      </w:r>
      <w:r w:rsidR="00832A34">
        <w:rPr>
          <w:rFonts w:ascii="Times" w:eastAsia="Times New Roman" w:hAnsi="Times"/>
          <w:color w:val="000000" w:themeColor="text1"/>
          <w:lang w:val="en-GB"/>
        </w:rPr>
        <w:t xml:space="preserve">important </w:t>
      </w:r>
      <w:r w:rsidRPr="00095928">
        <w:rPr>
          <w:rFonts w:ascii="Times" w:eastAsia="Times New Roman" w:hAnsi="Times"/>
          <w:color w:val="000000" w:themeColor="text1"/>
          <w:lang w:val="en-GB"/>
        </w:rPr>
        <w:t xml:space="preserve">model system that has been designed to mimic </w:t>
      </w:r>
      <w:proofErr w:type="spellStart"/>
      <w:r w:rsidRPr="00095928">
        <w:rPr>
          <w:rFonts w:ascii="Times" w:eastAsia="Times New Roman" w:hAnsi="Times"/>
          <w:color w:val="000000" w:themeColor="text1"/>
          <w:lang w:val="en-GB"/>
        </w:rPr>
        <w:t>chlorosomes</w:t>
      </w:r>
      <w:proofErr w:type="spellEnd"/>
      <w:r w:rsidRPr="00095928">
        <w:rPr>
          <w:rFonts w:ascii="Times" w:eastAsia="Times New Roman" w:hAnsi="Times"/>
          <w:color w:val="000000" w:themeColor="text1"/>
          <w:lang w:val="en-GB"/>
        </w:rPr>
        <w:t xml:space="preserve"> are tubular J-aggregates formed from the self-assembly of </w:t>
      </w:r>
      <w:r w:rsidR="009532C3">
        <w:rPr>
          <w:rFonts w:ascii="Times" w:eastAsia="Times New Roman" w:hAnsi="Times"/>
          <w:color w:val="000000" w:themeColor="text1"/>
          <w:lang w:val="en-GB"/>
        </w:rPr>
        <w:t xml:space="preserve">the </w:t>
      </w:r>
      <w:proofErr w:type="spellStart"/>
      <w:r w:rsidRPr="00095928">
        <w:rPr>
          <w:rFonts w:ascii="Times" w:eastAsia="Times New Roman" w:hAnsi="Times"/>
          <w:color w:val="000000" w:themeColor="text1"/>
          <w:lang w:val="en-GB"/>
        </w:rPr>
        <w:t>ambiphilic</w:t>
      </w:r>
      <w:proofErr w:type="spellEnd"/>
      <w:r w:rsidRPr="00095928">
        <w:rPr>
          <w:rFonts w:ascii="Times" w:eastAsia="Times New Roman" w:hAnsi="Times"/>
          <w:color w:val="000000" w:themeColor="text1"/>
          <w:lang w:val="en-GB"/>
        </w:rPr>
        <w:t xml:space="preserve"> cyanine dye, 3</w:t>
      </w:r>
      <w:r w:rsidRPr="00095928">
        <w:rPr>
          <w:rFonts w:ascii="Times" w:eastAsia="Times New Roman" w:hAnsi="Times"/>
          <w:color w:val="000000" w:themeColor="text1"/>
          <w:shd w:val="clear" w:color="auto" w:fill="FFFFFF"/>
        </w:rPr>
        <w:t>,3</w:t>
      </w:r>
      <w:r w:rsidRPr="00095928">
        <w:rPr>
          <w:rFonts w:ascii="Calibri" w:eastAsia="Calibri" w:hAnsi="Calibri" w:cs="Calibri"/>
          <w:color w:val="000000" w:themeColor="text1"/>
          <w:shd w:val="clear" w:color="auto" w:fill="FFFFFF"/>
        </w:rPr>
        <w:t>′</w:t>
      </w:r>
      <w:r w:rsidRPr="00095928">
        <w:rPr>
          <w:rFonts w:ascii="Times" w:eastAsia="Times New Roman" w:hAnsi="Times"/>
          <w:color w:val="000000" w:themeColor="text1"/>
          <w:shd w:val="clear" w:color="auto" w:fill="FFFFFF"/>
        </w:rPr>
        <w:t>-bis(2-sulfopropyl)- 5,5</w:t>
      </w:r>
      <w:r w:rsidRPr="00095928">
        <w:rPr>
          <w:rFonts w:ascii="Calibri" w:eastAsia="Calibri" w:hAnsi="Calibri" w:cs="Calibri"/>
          <w:color w:val="000000" w:themeColor="text1"/>
          <w:shd w:val="clear" w:color="auto" w:fill="FFFFFF"/>
        </w:rPr>
        <w:t>′</w:t>
      </w:r>
      <w:r w:rsidRPr="00095928">
        <w:rPr>
          <w:rFonts w:ascii="Times" w:eastAsia="Times New Roman" w:hAnsi="Times"/>
          <w:color w:val="000000" w:themeColor="text1"/>
          <w:shd w:val="clear" w:color="auto" w:fill="FFFFFF"/>
        </w:rPr>
        <w:t>,6,6</w:t>
      </w:r>
      <w:r w:rsidRPr="00095928">
        <w:rPr>
          <w:rFonts w:ascii="Calibri" w:eastAsia="Calibri" w:hAnsi="Calibri" w:cs="Calibri"/>
          <w:color w:val="000000" w:themeColor="text1"/>
          <w:shd w:val="clear" w:color="auto" w:fill="FFFFFF"/>
        </w:rPr>
        <w:t>′</w:t>
      </w:r>
      <w:r w:rsidRPr="00095928">
        <w:rPr>
          <w:rFonts w:ascii="Times" w:eastAsia="Times New Roman" w:hAnsi="Times"/>
          <w:color w:val="000000" w:themeColor="text1"/>
          <w:shd w:val="clear" w:color="auto" w:fill="FFFFFF"/>
        </w:rPr>
        <w:t>-tetrachloro-1,1</w:t>
      </w:r>
      <w:r w:rsidRPr="00095928">
        <w:rPr>
          <w:rFonts w:ascii="Calibri" w:eastAsia="Calibri" w:hAnsi="Calibri" w:cs="Calibri"/>
          <w:color w:val="000000" w:themeColor="text1"/>
          <w:shd w:val="clear" w:color="auto" w:fill="FFFFFF"/>
        </w:rPr>
        <w:t>′</w:t>
      </w:r>
      <w:r w:rsidRPr="00095928">
        <w:rPr>
          <w:rFonts w:ascii="Times" w:eastAsia="Times New Roman" w:hAnsi="Times"/>
          <w:color w:val="000000" w:themeColor="text1"/>
          <w:shd w:val="clear" w:color="auto" w:fill="FFFFFF"/>
        </w:rPr>
        <w:t xml:space="preserve">- </w:t>
      </w:r>
      <w:proofErr w:type="spellStart"/>
      <w:r w:rsidRPr="00095928">
        <w:rPr>
          <w:rFonts w:ascii="Times" w:eastAsia="Times New Roman" w:hAnsi="Times"/>
          <w:color w:val="000000" w:themeColor="text1"/>
          <w:shd w:val="clear" w:color="auto" w:fill="FFFFFF"/>
        </w:rPr>
        <w:t>dioctylbenzimidacarbocyanine</w:t>
      </w:r>
      <w:proofErr w:type="spellEnd"/>
      <w:r w:rsidRPr="00095928">
        <w:rPr>
          <w:rFonts w:ascii="Times" w:eastAsia="Times New Roman" w:hAnsi="Times"/>
          <w:color w:val="000000" w:themeColor="text1"/>
          <w:shd w:val="clear" w:color="auto" w:fill="FFFFFF"/>
        </w:rPr>
        <w:t xml:space="preserve">, henceforth </w:t>
      </w:r>
      <w:r w:rsidR="009458A8" w:rsidRPr="00095928">
        <w:rPr>
          <w:rFonts w:ascii="Times" w:eastAsia="Times New Roman" w:hAnsi="Times"/>
          <w:color w:val="000000" w:themeColor="text1"/>
          <w:shd w:val="clear" w:color="auto" w:fill="FFFFFF"/>
        </w:rPr>
        <w:t>referred</w:t>
      </w:r>
      <w:r w:rsidRPr="00095928">
        <w:rPr>
          <w:rFonts w:ascii="Times" w:eastAsia="Times New Roman" w:hAnsi="Times"/>
          <w:color w:val="000000" w:themeColor="text1"/>
          <w:shd w:val="clear" w:color="auto" w:fill="FFFFFF"/>
        </w:rPr>
        <w:t xml:space="preserve"> to as C8S3</w:t>
      </w:r>
      <w:r w:rsidR="00DD4252" w:rsidRPr="00C61D4E">
        <w:rPr>
          <w:rFonts w:ascii="Times" w:eastAsia="Times New Roman" w:hAnsi="Times"/>
          <w:color w:val="000000" w:themeColor="text1"/>
          <w:shd w:val="clear" w:color="auto" w:fill="FFFFFF"/>
        </w:rPr>
        <w:fldChar w:fldCharType="begin" w:fldLock="1"/>
      </w:r>
      <w:r w:rsidR="006648FC">
        <w:rPr>
          <w:rFonts w:ascii="Times" w:eastAsia="Times New Roman" w:hAnsi="Times"/>
          <w:color w:val="000000" w:themeColor="text1"/>
          <w:shd w:val="clear" w:color="auto" w:fill="FFFFFF"/>
        </w:rPr>
        <w:instrText>ADDIN CSL_CITATION { "citationItems" : [ { "id" : "ITEM-1", "itemData" : { "DOI" : "10.1002/ejoc.200300095", "ISBN" : "1099-0690", "ISSN" : "1434193X", "abstract" : "A new class of dyes, in which the self-assembling property of surfactants is combined with the capability for light energy propagation over long distances in dye J-aggregates, is described. This has been achieved by the syntheses of achiral 5,5\u2032,6,6\u2032-tetrachlorobenzimidacarbocyanine dyes 1, possessing systematically varied hydrophobic and hydrophilic substituents at their nitrogen atoms. These substituents are introduced into the 5,6-dichlorobenzimidazole precursor 3 by substitution, either firstly by nucleophilic reaction with \u03c8-bromoalkylnitriles and secondly by quaternization with alkyl bromides (route II) or firstly by nucleophilic reaction with alkyl bromides and secondly by quaternization with \u03c8-bromoalkylnitriles or \u03c8-bromoalkyl esters (route III) and subsequent saponification. The UV/Vis spectra of 20 differently substituted dyes containing the same chromophore 1 have been investigated. The spectra of the dye monomers in dimethyl sulfoxide are nearly identical, with no signs of optically activity, whereas in aqueous alkaline solutions quite different spectra are obtained for the dyes, indicating the formation of different aggregates depending on the nitrogen substituents. One of these types of J-aggregate is optically inactive and displays a single red-shifted (with respect to the dye monomers) absorption band, resembling the behaviour of J-aggregates of common cyanine dyes. In the cases of strongly amphiphilic 5,5\u2032,6,6\u2032-benzimidacarbocyanines 1 with 1,1\u2032-dialkyl substituents longer than hexyl and 3,3\u2032-bis(2-carboxyethyl), 3,3\u2032-bis(3-carboxypropyl) or 3,3\u2032-bis(3-sulfopropyl) substituents, a new type of J-aggregate is formed, and is distinguished by a doubly or even triply split J-absorption band that displays optical activity. A third type of aggregate showing different spectral behaviour occurs when the dyes contain very short 3,3\u2032-bis(carboxymethyl) substituents or strongly hydrophobic fluorinated octyl groups, or when all four nitrogen atoms are identically substituted by hydrophilic 3-carboxypropyl groups. The various types of dye aggregates have been characterized through UV/Vis spectroscopic parameters such as the positions and widths of the absorption and fluorescence bands, the Stokes\u2032 shifts, the coupling constants, and the strength of the J-band splitting. The results provide new prospects for the development of new artificial light-harvesting systems as well as for the understanding of the evolution of asymmetry in the biosphere. (\u00a9 W\u2026", "author" : [ { "dropping-particle" : "", "family" : "Pawlik", "given" : "Andreas", "non-dropping-particle" : "", "parse-names" : false, "suffix" : "" }, { "dropping-particle" : "", "family" : "Ouart", "given" : "Andr\u00e9", "non-dropping-particle" : "", "parse-names" : false, "suffix" : "" }, { "dropping-particle" : "", "family" : "Kirstein", "given" : "Stefan", "non-dropping-particle" : "", "parse-names" : false, "suffix" : "" }, { "dropping-particle" : "", "family" : "Abraham", "given" : "Hans-Werner", "non-dropping-particle" : "", "parse-names" : false, "suffix" : "" }, { "dropping-particle" : "", "family" : "Daehne", "given" : "Siegfried", "non-dropping-particle" : "", "parse-names" : false, "suffix" : "" } ], "container-title" : "European Journal of Organic Chemistry", "id" : "ITEM-1", "issue" : "16", "issued" : { "date-parts" : [ [ "2003" ] ] }, "page" : "3065-3080", "title" : "Synthesis and UV/Vis Spectra of J-Aggregating 5,5\u2032,6,6\u2032-Tetrachlorobenzimidacarbocyanine Dyes for Artificial Light-Harvesting Systems and for Asymmetrical Generation of Supramolecular Helices", "type" : "article-journal", "volume" : "2003" }, "uris" : [ "http://www.mendeley.com/documents/?uuid=2732b967-f968-408c-ba49-c8656b7071d2" ] }, { "id" : "ITEM-2", "itemData" : { "DOI" : "10.1002/prac.19953370144", "ISBN" : "0941-1216", "ISSN" : "15213897", "abstract" : "Cyanine dyes (1a-d) with the 5,5',6,6'-tetrachloro-1,1'-dialkyl-3,3'-di-(3-carboxypropyl)-benzimidoca\\nrbocyanine chromophore differing only in the chain length of their\\nalkyl groups in 1,1'-position have been synthesized, spectroscopically\\ncharacterized, and compared with 5,5',6,6'-tetrachloro-1,1'-diethyl-3,3'-di-(4-sulfobutyl)-benzimidocarbo\\ncyanine (TDBC). In aqueous solution the dyes form J-aggregates which,\\ndepending on the alkyl group chain length, exhibit J-bands differing\\nin spectral position, bandwidth, and in the number of peaks.", "author" : [ { "dropping-particle" : "", "family" : "Rossi", "given" : "Umberto", "non-dropping-particle" : "De", "parse-names" : false, "suffix" : "" }, { "dropping-particle" : "", "family" : "Moll", "given" : "Johannes", "non-dropping-particle" : "", "parse-names" : false, "suffix" : "" }, { "dropping-particle" : "", "family" : "Spieles", "given" : "Monika", "non-dropping-particle" : "", "parse-names" : false, "suffix" : "" }, { "dropping-particle" : "", "family" : "Bach", "given" : "G\u00fcnther", "non-dropping-particle" : "", "parse-names" : false, "suffix" : "" }, { "dropping-particle" : "", "family" : "D\u00e4hne", "given" : "Siegfried", "non-dropping-particle" : "", "parse-names" : false, "suffix" : "" }, { "dropping-particle" : "", "family" : "Kriwanek", "given" : "J\u00f6rg", "non-dropping-particle" : "", "parse-names" : false, "suffix" : "" }, { "dropping-particle" : "", "family" : "Lisk", "given" : "Maria", "non-dropping-particle" : "", "parse-names" : false, "suffix" : "" } ], "container-title" : "Journal f\u00fcr Praktische Chemie/Chemiker\u2010Zeitung", "id" : "ITEM-2", "issue" : "1", "issued" : { "date-parts" : [ [ "1995" ] ] }, "page" : "203-208", "title" : "Control of the J\u2010Aggregation Phenomenon by variation of the N\u2010alkyl\u2010substituents", "type" : "article-journal", "volume" : "337" }, "uris" : [ "http://www.mendeley.com/documents/?uuid=c3469744-f2b5-43fc-9aa7-43f60ade1c9e" ] } ], "mendeley" : { "formattedCitation" : "&lt;sup&gt;3,4&lt;/sup&gt;", "plainTextFormattedCitation" : "3,4", "previouslyFormattedCitation" : "&lt;sup&gt;3,4&lt;/sup&gt;" }, "properties" : {  }, "schema" : "https://github.com/citation-style-language/schema/raw/master/csl-citation.json" }</w:instrText>
      </w:r>
      <w:r w:rsidR="00DD4252" w:rsidRPr="00C61D4E">
        <w:rPr>
          <w:rFonts w:ascii="Times" w:eastAsia="Times New Roman" w:hAnsi="Times"/>
          <w:color w:val="000000" w:themeColor="text1"/>
          <w:shd w:val="clear" w:color="auto" w:fill="FFFFFF"/>
        </w:rPr>
        <w:fldChar w:fldCharType="separate"/>
      </w:r>
      <w:r w:rsidR="006648FC" w:rsidRPr="006648FC">
        <w:rPr>
          <w:rFonts w:ascii="Times" w:eastAsia="Times New Roman" w:hAnsi="Times"/>
          <w:noProof/>
          <w:color w:val="000000" w:themeColor="text1"/>
          <w:shd w:val="clear" w:color="auto" w:fill="FFFFFF"/>
          <w:vertAlign w:val="superscript"/>
        </w:rPr>
        <w:t>3,4</w:t>
      </w:r>
      <w:r w:rsidR="00DD4252" w:rsidRPr="00C61D4E">
        <w:rPr>
          <w:rFonts w:ascii="Times" w:eastAsia="Times New Roman" w:hAnsi="Times"/>
          <w:color w:val="000000" w:themeColor="text1"/>
          <w:shd w:val="clear" w:color="auto" w:fill="FFFFFF"/>
        </w:rPr>
        <w:fldChar w:fldCharType="end"/>
      </w:r>
      <w:r w:rsidR="009458A8" w:rsidRPr="00095928">
        <w:rPr>
          <w:rFonts w:ascii="Times" w:eastAsia="Times New Roman" w:hAnsi="Times"/>
          <w:color w:val="000000" w:themeColor="text1"/>
          <w:lang w:val="en-GB"/>
        </w:rPr>
        <w:t>. These have garnered wide</w:t>
      </w:r>
      <w:r w:rsidRPr="00095928">
        <w:rPr>
          <w:rFonts w:ascii="Times" w:eastAsia="Times New Roman" w:hAnsi="Times"/>
          <w:color w:val="000000" w:themeColor="text1"/>
          <w:lang w:val="en-GB"/>
        </w:rPr>
        <w:t xml:space="preserve">spread interest due to their structural and chemical similarity to </w:t>
      </w:r>
      <w:proofErr w:type="spellStart"/>
      <w:r w:rsidRPr="00095928">
        <w:rPr>
          <w:rFonts w:ascii="Times" w:eastAsia="Times New Roman" w:hAnsi="Times"/>
          <w:color w:val="000000" w:themeColor="text1"/>
          <w:lang w:val="en-GB"/>
        </w:rPr>
        <w:t>chlorosomes</w:t>
      </w:r>
      <w:proofErr w:type="spellEnd"/>
      <w:r w:rsidRPr="00095928">
        <w:rPr>
          <w:rFonts w:ascii="Times" w:eastAsia="Times New Roman" w:hAnsi="Times"/>
          <w:color w:val="000000" w:themeColor="text1"/>
          <w:lang w:val="en-GB"/>
        </w:rPr>
        <w:t xml:space="preserve"> in green sulphur bacteria which are able to carry out photosynthesis in extremely low light conditions</w:t>
      </w:r>
      <w:r w:rsidR="00DD4252" w:rsidRPr="00C61D4E">
        <w:rPr>
          <w:rFonts w:ascii="Times" w:eastAsia="Times New Roman" w:hAnsi="Times"/>
          <w:color w:val="000000" w:themeColor="text1"/>
          <w:lang w:val="en-GB"/>
        </w:rPr>
        <w:fldChar w:fldCharType="begin" w:fldLock="1"/>
      </w:r>
      <w:r w:rsidR="006648FC">
        <w:rPr>
          <w:rFonts w:ascii="Times" w:eastAsia="Times New Roman" w:hAnsi="Times"/>
          <w:color w:val="000000" w:themeColor="text1"/>
          <w:lang w:val="en-GB"/>
        </w:rPr>
        <w:instrText>ADDIN CSL_CITATION { "citationItems" : [ { "id" : "ITEM-1", "itemData" : { "DOI" : "10.1007/s11120-013-9869-3", "ISBN" : "1112001398693", "ISSN" : "01668595", "PMID" : "23761131", "abstract" : "Chlorosomes are the distinguishing light-harvesting antenna complexes that are found in green photosynthetic bacteria. They contain bacteriochlorophyll (BChl) c, d, e in natural organisms, and recently through mutation, BChl f, as their principal light-harvesting pigments. In chlorosomes, these pigments self-assemble into large supramolecular structures that are enclosed inside a lipid monolayer to form an ellipsoid. The pigment assembly is dictated mostly by pigment-pigment interactions as opposed to protein-pigment interactions. On the bottom face of the chlorosome, the CsmA protein aggregates into a paracrystalline baseplate with BChl a, and serves as the interface to the next energy acceptor in the system. The exceptional light-harvesting ability at very low light conditions of chlorosomes has made them an attractive subject of study for both basic and applied science. This review, incorporating recent advancements, considers several important aspects of chlorosomes: pigment biosynthesis, organization of pigments and proteins, spectroscopic properties, and applications to bio-hybrid and bio-inspired devices.", "author" : [ { "dropping-particle" : "", "family" : "Orf", "given" : "Gregory S.", "non-dropping-particle" : "", "parse-names" : false, "suffix" : "" }, { "dropping-particle" : "", "family" : "Blankenship", "given" : "Robert E.", "non-dropping-particle" : "", "parse-names" : false, "suffix" : "" } ], "container-title" : "Photosynthesis Research", "id" : "ITEM-1", "issue" : "2-3", "issued" : { "date-parts" : [ [ "2013" ] ] }, "page" : "315-331", "title" : "Chlorosome antenna complexes from green photosynthetic bacteria", "type" : "article", "volume" : "116" }, "uris" : [ "http://www.mendeley.com/documents/?uuid=0cfa848c-b966-45c1-a9c5-ad047526febb" ] }, { "id" : "ITEM-2", "itemData" : { "DOI" : "10.1529/biophysj.105.079483", "ISBN" : "0006-3495", "ISSN" : "00063495", "PMID" : "16861264", "abstract" : "A simple electrostatic method for the calculation of optical transition energies of pigments in protein environments is presented and applied to the Fenna-Matthews-Olson (FMO) complex of Prosthecochloris aestuarii and Chlorobium tepidum. The method, for the first time, allows us to reach agreement between experimental optical spectra and calculations based on transition energies of pigments that are calculated in large part independently, rather than fitted to the spectra. In this way it becomes possible to understand the molecular mechanism allowing the protein to trigger excitation energy transfer reactions. The relative shift in excitation energies of the seven bacteriochlorophyll-a pigments of the FMO complex of P. aestuarii and C. tepidum are obtained from calculations of electrochromic shifts due to charged amino acids, assuming a standard protonation pattern of the protein, and by taking into account the three different ligand types of the pigments. The calculations provide an explanation of some of the earlier results for the transition energies obtained from fits of optical spectra. In addition, those earlier fits are verified here by using a more advanced theory of optical spectra, a genetic algorithm, and excitonic couplings obtained from electrostatic calculations that take into account the influence of the dielectric protein environment. The two independent calculations of site energies strongly favor one of the two possible orientations of the FMO trimer relative to the photosynthetic membrane, which were identified by electron microscopic studies and linear dichroism experiments. Efficient transfer of excitation energy to the reaction center requires bacteriochlorophylls 3 and 4 to be the linker pigments. The temporal and spatial transfer of excitation energy through the FMO complex is calculated to proceed along two branches, with transfer times that differ by an order of magnitude. \u00a9 2006 by the Biophysical Society.", "author" : [ { "dropping-particle" : "", "family" : "Adolphs", "given" : "Julia", "non-dropping-particle" : "", "parse-names" : false, "suffix" : "" }, { "dropping-particle" : "", "family" : "Renger", "given" : "Thomas", "non-dropping-particle" : "", "parse-names" : false, "suffix" : "" } ], "container-title" : "Biophysical Journal", "id" : "ITEM-2", "issue" : "8", "issued" : { "date-parts" : [ [ "2006" ] ] }, "page" : "2778-2797", "title" : "How proteins trigger excitation energy transfer in the FMO complex of green sulfur bacteria", "type" : "article-journal", "volume" : "91" }, "uris" : [ "http://www.mendeley.com/documents/?uuid=b662cd4e-8f3f-41ed-8664-e4ed2c35de9b" ] } ], "mendeley" : { "formattedCitation" : "&lt;sup&gt;5,6&lt;/sup&gt;", "plainTextFormattedCitation" : "5,6", "previouslyFormattedCitation" : "&lt;sup&gt;5,6&lt;/sup&gt;" }, "properties" : {  }, "schema" : "https://github.com/citation-style-language/schema/raw/master/csl-citation.json" }</w:instrText>
      </w:r>
      <w:r w:rsidR="00DD4252" w:rsidRPr="00C61D4E">
        <w:rPr>
          <w:rFonts w:ascii="Times" w:eastAsia="Times New Roman" w:hAnsi="Times"/>
          <w:color w:val="000000" w:themeColor="text1"/>
          <w:lang w:val="en-GB"/>
        </w:rPr>
        <w:fldChar w:fldCharType="separate"/>
      </w:r>
      <w:r w:rsidR="006648FC" w:rsidRPr="006648FC">
        <w:rPr>
          <w:rFonts w:ascii="Times" w:eastAsia="Times New Roman" w:hAnsi="Times"/>
          <w:noProof/>
          <w:color w:val="000000" w:themeColor="text1"/>
          <w:vertAlign w:val="superscript"/>
          <w:lang w:val="en-GB"/>
        </w:rPr>
        <w:t>5,6</w:t>
      </w:r>
      <w:r w:rsidR="00DD4252" w:rsidRPr="00C61D4E">
        <w:rPr>
          <w:rFonts w:ascii="Times" w:eastAsia="Times New Roman" w:hAnsi="Times"/>
          <w:color w:val="000000" w:themeColor="text1"/>
          <w:lang w:val="en-GB"/>
        </w:rPr>
        <w:fldChar w:fldCharType="end"/>
      </w:r>
      <w:r w:rsidRPr="00095928">
        <w:rPr>
          <w:rFonts w:ascii="Times" w:eastAsia="Times New Roman" w:hAnsi="Times"/>
          <w:color w:val="000000" w:themeColor="text1"/>
          <w:lang w:val="en-GB"/>
        </w:rPr>
        <w:t>.</w:t>
      </w:r>
    </w:p>
    <w:p w14:paraId="3802AFFC" w14:textId="77777777" w:rsidR="00BC3749" w:rsidRPr="00095928" w:rsidRDefault="00BC3749" w:rsidP="00D86D3A">
      <w:pPr>
        <w:spacing w:line="360" w:lineRule="auto"/>
        <w:jc w:val="both"/>
        <w:rPr>
          <w:rFonts w:ascii="Times" w:eastAsia="Times New Roman" w:hAnsi="Times"/>
          <w:color w:val="000000" w:themeColor="text1"/>
          <w:lang w:val="en-GB"/>
        </w:rPr>
      </w:pPr>
    </w:p>
    <w:p w14:paraId="5A26163C" w14:textId="7F05A247" w:rsidR="00BC3749" w:rsidRPr="00095928" w:rsidRDefault="00BC3749" w:rsidP="00D86D3A">
      <w:pPr>
        <w:spacing w:line="360" w:lineRule="auto"/>
        <w:jc w:val="both"/>
        <w:rPr>
          <w:rFonts w:ascii="Times" w:eastAsia="Times New Roman" w:hAnsi="Times"/>
          <w:color w:val="000000" w:themeColor="text1"/>
        </w:rPr>
      </w:pPr>
      <w:r w:rsidRPr="00095928">
        <w:rPr>
          <w:rFonts w:ascii="Times" w:eastAsia="Times New Roman" w:hAnsi="Times"/>
          <w:color w:val="000000" w:themeColor="text1"/>
          <w:lang w:val="en-GB"/>
        </w:rPr>
        <w:t xml:space="preserve">A wealth of studies </w:t>
      </w:r>
      <w:r w:rsidR="006F4849" w:rsidRPr="00095928">
        <w:rPr>
          <w:rFonts w:ascii="Times" w:eastAsia="Times New Roman" w:hAnsi="Times"/>
          <w:color w:val="000000" w:themeColor="text1"/>
          <w:lang w:val="en-GB"/>
        </w:rPr>
        <w:t xml:space="preserve">has </w:t>
      </w:r>
      <w:r w:rsidRPr="00095928">
        <w:rPr>
          <w:rFonts w:ascii="Times" w:eastAsia="Times New Roman" w:hAnsi="Times"/>
          <w:color w:val="000000" w:themeColor="text1"/>
          <w:lang w:val="en-GB"/>
        </w:rPr>
        <w:t xml:space="preserve">been carried out to elucidate both the structure and </w:t>
      </w:r>
      <w:proofErr w:type="spellStart"/>
      <w:r w:rsidRPr="00095928">
        <w:rPr>
          <w:rFonts w:ascii="Times" w:eastAsia="Times New Roman" w:hAnsi="Times"/>
          <w:color w:val="000000" w:themeColor="text1"/>
          <w:lang w:val="en-GB"/>
        </w:rPr>
        <w:t>photophysics</w:t>
      </w:r>
      <w:proofErr w:type="spellEnd"/>
      <w:r w:rsidRPr="00095928">
        <w:rPr>
          <w:rFonts w:ascii="Times" w:eastAsia="Times New Roman" w:hAnsi="Times"/>
          <w:color w:val="000000" w:themeColor="text1"/>
          <w:lang w:val="en-GB"/>
        </w:rPr>
        <w:t xml:space="preserve"> of these light harvesting mimics</w:t>
      </w:r>
      <w:r w:rsidR="00016FE0" w:rsidRPr="00C61D4E">
        <w:rPr>
          <w:rFonts w:ascii="Times" w:eastAsia="Times New Roman" w:hAnsi="Times"/>
          <w:color w:val="000000" w:themeColor="text1"/>
          <w:lang w:val="en-GB"/>
        </w:rPr>
        <w:fldChar w:fldCharType="begin" w:fldLock="1"/>
      </w:r>
      <w:r w:rsidR="006648FC">
        <w:rPr>
          <w:rFonts w:ascii="Times" w:eastAsia="Times New Roman" w:hAnsi="Times"/>
          <w:color w:val="000000" w:themeColor="text1"/>
          <w:lang w:val="en-GB"/>
        </w:rPr>
        <w:instrText>ADDIN CSL_CITATION { "citationItems" : [ { "id" : "ITEM-1", "itemData" : { "DOI" : "10.1039/C5CC00901D", "ISBN" : "1359-7345", "ISSN" : "1359-7345", "PMID" : "26121136", "abstract" : "&lt;p&gt;Organic\u2013inorganic nanohybrids were synthesized by coating supramolecular tubular J-aggregates with helically wound silica ribbons, which significantly enhance the stability of J-aggregates.&lt;/p&gt;", "author" : [ { "dropping-particle" : "", "family" : "Qiao", "given" : "Yan", "non-dropping-particle" : "", "parse-names" : false, "suffix" : "" }, { "dropping-particle" : "", "family" : "Polzer", "given" : "Frank", "non-dropping-particle" : "", "parse-names" : false, "suffix" : "" }, { "dropping-particle" : "", "family" : "Kirmse", "given" : "Holm", "non-dropping-particle" : "", "parse-names" : false, "suffix" : "" }, { "dropping-particle" : "", "family" : "Kirstein", "given" : "Stefan", "non-dropping-particle" : "", "parse-names" : false, "suffix" : "" }, { "dropping-particle" : "", "family" : "Rabe", "given" : "J\u00fcrgen P.", "non-dropping-particle" : "", "parse-names" : false, "suffix" : "" } ], "container-title" : "Chem. Commun.", "id" : "ITEM-1", "issue" : "60", "issued" : { "date-parts" : [ [ "2015" ] ] }, "page" : "11980-11982", "title" : "Nanohybrids from nanotubular J-aggregates and transparent silica nanoshells", "type" : "article-journal", "volume" : "51" }, "uris" : [ "http://www.mendeley.com/documents/?uuid=da893715-f2e4-4b79-a3be-5b9f8f213b70" ] }, { "id" : "ITEM-2", "itemData" : { "DOI" : "10.1021/nn506095g", "ISBN" : "1936-0851", "ISSN" : "1936086X", "PMID" : "25555126", "abstract" : "Resonant coupling between distinct excitons in organic supramolecular assemblies and inorganic semiconductors is supposed to offer an approach to optoelectronic devices. Here, we report on colloidal nanohybrids consisting of self-assembled tubular J-aggregates decorated with semiconductor quantum dots (QDs) via electrostatic self-assembly. The role of QDs in the energy transfer process can be switched from a donor to an acceptor by tuning its size and thereby the excitonic transition energy while keeping the chemistry unaltered. QDs are located within a close distance (&lt;4 nm) to the J-aggregate surface, without harming the tubular structures and optical properties of J-aggregates. The close proximity of J-aggregates and QDs allows the strong excitation energy transfer coupling, which is around 92% in the case of energy transfer from the QD donor to the J-aggregate acceptor and approximately 20% in the reverse case. This system provides a model of an organic-inorganic light-harvesting complex using methods of self-assembly in aqueous solution, and it highlights a route toward hierarchical synthesis of structurally well-defined supramolecular objects with advanced functionality.", "author" : [ { "dropping-particle" : "", "family" : "Qiao", "given" : "Yan", "non-dropping-particle" : "", "parse-names" : false, "suffix" : "" }, { "dropping-particle" : "", "family" : "Polzer", "given" : "Frank", "non-dropping-particle" : "", "parse-names" : false, "suffix" : "" }, { "dropping-particle" : "", "family" : "Kirmse", "given" : "Holm", "non-dropping-particle" : "", "parse-names" : false, "suffix" : "" }, { "dropping-particle" : "", "family" : "Steeg", "given" : "Egon", "non-dropping-particle" : "", "parse-names" : false, "suffix" : "" }, { "dropping-particle" : "", "family" : "K\u00fchn", "given" : "Sergei", "non-dropping-particle" : "", "parse-names" : false, "suffix" : "" }, { "dropping-particle" : "", "family" : "Friede", "given" : "Sebastian", "non-dropping-particle" : "", "parse-names" : false, "suffix" : "" }, { "dropping-particle" : "", "family" : "Kirstein", "given" : "Stefan", "non-dropping-particle" : "", "parse-names" : false, "suffix" : "" }, { "dropping-particle" : "", "family" : "Rabe", "given" : "J\u00fcrgen P.", "non-dropping-particle" : "", "parse-names" : false, "suffix" : "" } ], "container-title" : "ACS Nano", "id" : "ITEM-2", "issue" : "2", "issued" : { "date-parts" : [ [ "2015" ] ] }, "page" : "1552-1560", "title" : "Nanotubular J-aggregates and quantum dots coupled for efficient resonance excitation energy transfer", "type" : "article-journal", "volume" : "9" }, "uris" : [ "http://www.mendeley.com/documents/?uuid=bca86f07-8a53-49d8-a3f7-1a5975559579" ] }, { "id" : "ITEM-3", "itemData" : { "author" : [ { "dropping-particle" : "", "family" : "Doria", "given" : "Sandra", "non-dropping-particle" : "", "parse-names" : false, "suffix" : "" }, { "dropping-particle" : "", "family" : "Sinclair", "given" : "Timothy", "non-dropping-particle" : "", "parse-names" : false, "suffix" : "" }, { "dropping-particle" : "", "family" : "Klein", "given" : "Nathan", "non-dropping-particle" : "", "parse-names" : false, "suffix" : "" }, { "dropping-particle" : "", "family" : "Bennet", "given" : "Doran", "non-dropping-particle" : "", "parse-names" : false, "suffix" : "" }, { "dropping-particle" : "", "family" : "Chuang", "given" : "Chern", "non-dropping-particle" : "", "parse-names" : false, "suffix" : "" }, { "dropping-particle" : "", "family" : "Freyria", "given" : "Francesca", "non-dropping-particle" : "", "parse-names" : false, "suffix" : "" }, { "dropping-particle" : "", "family" : "Steiner", "given" : "Colby", "non-dropping-particle" : "", "parse-names" : false, "suffix" : "" }, { "dropping-particle" : "", "family" : "Foggi", "given" : "Paolo", "non-dropping-particle" : "", "parse-names" : false, "suffix" : "" }, { "dropping-particle" : "", "family" : "Nelson", "given" : "Keith", "non-dropping-particle" : "", "parse-names" : false, "suffix" : "" }, { "dropping-particle" : "", "family" : "Cao", "given" : "Jianshu", "non-dropping-particle" : "", "parse-names" : false, "suffix" : "" }, { "dropping-particle" : "", "family" : "Aspuru-Guzik", "given" : "Al\u00e1n", "non-dropping-particle" : "", "parse-names" : false, "suffix" : "" }, { "dropping-particle" : "", "family" : "Lloyd", "given" : "Seth", "non-dropping-particle" : "", "parse-names" : false, "suffix" : "" }, { "dropping-particle" : "", "family" : "Caram", "given" : "Justin", "non-dropping-particle" : "", "parse-names" : false, "suffix" : "" }, { "dropping-particle" : "", "family" : "Bawendi", "given" : "Moungi", "non-dropping-particle" : "", "parse-names" : false, "suffix" : "" } ], "container-title" : "ACS Nano", "id" : "ITEM-3", "issue" : "5", "issued" : { "date-parts" : [ [ "2018" ] ] }, "page" : "4556-4564", "title" : "Photochemical Control of Exciton Superradiance in Light-Harvesting Nanotubes", "type" : "article-journal", "volume" : "12" }, "uris" : [ "http://www.mendeley.com/documents/?uuid=8f1a4fa1-8fc0-4031-ab09-0116ba2c84a5" ] }, { "id" : "ITEM-4", "itemData" : { "DOI" : "10.1073/pnas.1408342111", "ISBN" : "1408342111", "ISSN" : "0027-8424", "PMID" : "25092336", "abstract" : "Nature's highly efficient light-harvesting antennae, such as those found in green sulfur bacteria, consist of supramolecular building blocks that self-assemble into a hierarchy of close-packed structures. In an effort to mimic the fundamental processes that govern nature's efficient systems, it is important to elucidate the role of each level of hierarchy: from molecule, to supramolecular building block, to close-packed building blocks. Here, we study the impact of hierarchical structure. We present a model system that mirrors nature's complexity: cylinders self-assembled from cyanine-dye molecules. Our work reveals that even though close-packing may alter the cylinders' soft mesoscopic structure, robust delocalized excitons are retained: Internal order and strong excitation-transfer interactions-prerequisites for efficient energy transport-are both maintained. Our results suggest that the cylindrical geometry strongly favors robust excitons; it presents a rational design that is potentially key to nature's high efficiency, allowing construction of efficient light-harvesting devices even from soft, supramolecular materials.", "author" : [ { "dropping-particle" : "", "family" : "Eisele", "given" : "D. M.", "non-dropping-particle" : "", "parse-names" : false, "suffix" : "" }, { "dropping-particle" : "", "family" : "Arias", "given" : "D. H.", "non-dropping-particle" : "", "parse-names" : false, "suffix" : "" }, { "dropping-particle" : "", "family" : "Fu", "given" : "X.", "non-dropping-particle" : "", "parse-names" : false, "suffix" : "" }, { "dropping-particle" : "", "family" : "Bloemsma", "given" : "E. A.", "non-dropping-particle" : "", "parse-names" : false, "suffix" : "" }, { "dropping-particle" : "", "family" : "Steiner", "given" : "C. P.", "non-dropping-particle" : "", "parse-names" : false, "suffix" : "" }, { "dropping-particle" : "", "family" : "Jensen", "given" : "R. A.", "non-dropping-particle" : "", "parse-names" : false, "suffix" : "" }, { "dropping-particle" : "", "family" : "Rebentrost", "given" : "P.", "non-dropping-particle" : "", "parse-names" : false, "suffix" : "" }, { "dropping-particle" : "", "family" : "Eisele", "given" : "H.", "non-dropping-particle" : "", "parse-names" : false, "suffix" : "" }, { "dropping-particle" : "", "family" : "Tokmakoff", "given" : "A.", "non-dropping-particle" : "", "parse-names" : false, "suffix" : "" }, { "dropping-particle" : "", "family" : "Lloyd", "given" : "S.", "non-dropping-particle" : "", "parse-names" : false, "suffix" : "" }, { "dropping-particle" : "", "family" : "Nelson", "given" : "K. A.", "non-dropping-particle" : "", "parse-names" : false, "suffix" : "" }, { "dropping-particle" : "", "family" : "Nicastro", "given" : "D.", "non-dropping-particle" : "", "parse-names" : false, "suffix" : "" }, { "dropping-particle" : "", "family" : "Knoester", "given" : "J.", "non-dropping-particle" : "", "parse-names" : false, "suffix" : "" }, { "dropping-particle" : "", "family" : "Bawendi", "given" : "M. G.", "non-dropping-particle" : "", "parse-names" : false, "suffix" : "" } ], "container-title" : "Proceedings of the National Academy of Sciences", "id" : "ITEM-4", "issue" : "33", "issued" : { "date-parts" : [ [ "2014" ] ] }, "page" : "E3367-E3375", "title" : "Robust excitons inhabit soft supramolecular nanotubes", "type" : "article-journal", "volume" : "111" }, "uris" : [ "http://www.mendeley.com/documents/?uuid=b5194c80-a287-4470-8de9-7e6f718bfdb2" ] }, { "id" : "ITEM-5", "itemData" : { "DOI" : "10.1021/nn406107q", "ISBN" : "1936-0851", "ISSN" : "1936086X", "PMID" : "24724614", "abstract" : "Long-lived exciton coherences have been recently observed in photosynthetic complexes via ultrafast spectroscopy, opening exciting possibilities for the study and design of coherent exciton transport. Yet, ambiguity in the spectroscopic signals has led to arguments against interpreting them in terms of exciton dynamics, demanding more stringent tests. We propose a novel strategy, quantum process tomography (QPT), for ultrafast spectroscopy and apply it to reconstruct the evolving quantum state of excitons in double-walled supramolecular light-harvesting nanotubes at room temperature from eight narrowband transient grating experiments. Our analysis reveals the absence of nonsecular processes, unidirectional energy transfer from the outer to the inner wall exciton states, and coherence between those states lasting about 150 fs, indicating weak electronic coupling between the walls. Our work constitutes the first experimental QPT in a \"warm\" and complex system and provides an elegant scheme to maximize information from ultrafast spectroscopy experiments.", "author" : [ { "dropping-particle" : "", "family" : "Yuen-Zhou", "given" : "Joel", "non-dropping-particle" : "", "parse-names" : false, "suffix" : "" }, { "dropping-particle" : "", "family" : "Arias", "given" : "Dylan H.", "non-dropping-particle" : "", "parse-names" : false, "suffix" : "" }, { "dropping-particle" : "", "family" : "Eisele", "given" : "Dorthe M.", "non-dropping-particle" : "", "parse-names" : false, "suffix" : "" }, { "dropping-particle" : "", "family" : "Steiner", "given" : "Colby P.", "non-dropping-particle" : "", "parse-names" : false, "suffix" : "" }, { "dropping-particle" : "", "family" : "Krich", "given" : "Jacob J.", "non-dropping-particle" : "", "parse-names" : false, "suffix" : "" }, { "dropping-particle" : "", "family" : "Bawendi", "given" : "Moungi G.", "non-dropping-particle" : "", "parse-names" : false, "suffix" : "" }, { "dropping-particle" : "", "family" : "Nelson", "given" : "Keith A.", "non-dropping-particle" : "", "parse-names" : false, "suffix" : "" }, { "dropping-particle" : "", "family" : "Aspuru-Guzik", "given" : "Al\u00e1n", "non-dropping-particle" : "", "parse-names" : false, "suffix" : "" } ], "container-title" : "ACS Nano", "id" : "ITEM-5", "issue" : "6", "issued" : { "date-parts" : [ [ "2014" ] ] }, "page" : "5527-5534", "title" : "Coherent exciton dynamics in supramolecular light-harvesting nanotubes revealed by ultrafast quantum process tomography", "type" : "article-journal", "volume" : "8" }, "uris" : [ "http://www.mendeley.com/documents/?uuid=072e8aa7-a7a0-43af-876f-bcaccb3dcefd" ] } ], "mendeley" : { "formattedCitation" : "&lt;sup&gt;7\u201311&lt;/sup&gt;", "plainTextFormattedCitation" : "7\u201311", "previouslyFormattedCitation" : "&lt;sup&gt;7\u201311&lt;/sup&gt;" }, "properties" : {  }, "schema" : "https://github.com/citation-style-language/schema/raw/master/csl-citation.json" }</w:instrText>
      </w:r>
      <w:r w:rsidR="00016FE0" w:rsidRPr="00C61D4E">
        <w:rPr>
          <w:rFonts w:ascii="Times" w:eastAsia="Times New Roman" w:hAnsi="Times"/>
          <w:color w:val="000000" w:themeColor="text1"/>
          <w:lang w:val="en-GB"/>
        </w:rPr>
        <w:fldChar w:fldCharType="separate"/>
      </w:r>
      <w:r w:rsidR="006648FC" w:rsidRPr="006648FC">
        <w:rPr>
          <w:rFonts w:ascii="Times" w:eastAsia="Times New Roman" w:hAnsi="Times"/>
          <w:noProof/>
          <w:color w:val="000000" w:themeColor="text1"/>
          <w:vertAlign w:val="superscript"/>
          <w:lang w:val="en-GB"/>
        </w:rPr>
        <w:t>7–11</w:t>
      </w:r>
      <w:r w:rsidR="00016FE0" w:rsidRPr="00C61D4E">
        <w:rPr>
          <w:rFonts w:ascii="Times" w:eastAsia="Times New Roman" w:hAnsi="Times"/>
          <w:color w:val="000000" w:themeColor="text1"/>
          <w:lang w:val="en-GB"/>
        </w:rPr>
        <w:fldChar w:fldCharType="end"/>
      </w:r>
      <w:r w:rsidRPr="00095928">
        <w:rPr>
          <w:rFonts w:ascii="Times" w:eastAsia="Times New Roman" w:hAnsi="Times"/>
          <w:color w:val="000000" w:themeColor="text1"/>
          <w:lang w:val="en-GB"/>
        </w:rPr>
        <w:t xml:space="preserve">. Cryogenic-TEM experiments have revealed that the dye molecules self-assemble into nanotubes consisting of two closely spaced walls, the diameter of which can be altered by </w:t>
      </w:r>
      <w:r w:rsidR="00073CE0">
        <w:rPr>
          <w:rFonts w:ascii="Times" w:eastAsia="Times New Roman" w:hAnsi="Times"/>
          <w:color w:val="000000" w:themeColor="text1"/>
          <w:lang w:val="en-GB"/>
        </w:rPr>
        <w:t>minor</w:t>
      </w:r>
      <w:r w:rsidR="00073CE0" w:rsidRPr="00095928">
        <w:rPr>
          <w:rFonts w:ascii="Times" w:eastAsia="Times New Roman" w:hAnsi="Times"/>
          <w:color w:val="000000" w:themeColor="text1"/>
          <w:lang w:val="en-GB"/>
        </w:rPr>
        <w:t xml:space="preserve"> </w:t>
      </w:r>
      <w:r w:rsidRPr="00095928">
        <w:rPr>
          <w:rFonts w:ascii="Times" w:eastAsia="Times New Roman" w:hAnsi="Times"/>
          <w:color w:val="000000" w:themeColor="text1"/>
          <w:lang w:val="en-GB"/>
        </w:rPr>
        <w:t>modifications to the cyanine backbone</w:t>
      </w:r>
      <w:r w:rsidR="007F3CBB">
        <w:rPr>
          <w:rFonts w:ascii="Times" w:eastAsia="Times New Roman" w:hAnsi="Times"/>
          <w:color w:val="000000" w:themeColor="text1"/>
          <w:lang w:val="en-GB"/>
        </w:rPr>
        <w:fldChar w:fldCharType="begin" w:fldLock="1"/>
      </w:r>
      <w:r w:rsidR="006648FC">
        <w:rPr>
          <w:rFonts w:ascii="Times" w:eastAsia="Times New Roman" w:hAnsi="Times"/>
          <w:color w:val="000000" w:themeColor="text1"/>
          <w:lang w:val="en-GB"/>
        </w:rPr>
        <w:instrText>ADDIN CSL_CITATION { "citationItems" : [ { "id" : "ITEM-1", "itemData" : { "DOI" : "10.1021/acs.jpclett.7b00967", "ISSN" : "19487185", "abstract" : "In the field of self-assembly, the quest for gaining control over the supramolecular architecture without affecting the functionality of the individual molecular building blocks is intrinsically challenging. By using a combination of synthetic chemistry, cryogenic transmission electron microscopy, optical absorption measurements, and exciton theory, we demonstrate that halogen exchange in carbocyanine dye molecules allows for fine-tuning the diameter of the self-assembled nanotubes formed by these molecules, while hardly affecting the molecular packing determined by hydrophobic/hydrophilic interactions. Our findings open a unique way to study size effects on the optical properties and exciton dynamics of self-assembled systems under well-controlled conditions.", "author" : [ { "dropping-particle" : "", "family" : "Kriete", "given" : "Bj\u00f6rn", "non-dropping-particle" : "", "parse-names" : false, "suffix" : "" }, { "dropping-particle" : "", "family" : "Bondarenko", "given" : "Anna S.", "non-dropping-particle" : "", "parse-names" : false, "suffix" : "" }, { "dropping-particle" : "", "family" : "Jumde", "given" : "Varsha R.", "non-dropping-particle" : "", "parse-names" : false, "suffix" : "" }, { "dropping-particle" : "", "family" : "Franken", "given" : "Linda E.", "non-dropping-particle" : "", "parse-names" : false, "suffix" : "" }, { "dropping-particle" : "", "family" : "Minnaard", "given" : "Adriaan J.", "non-dropping-particle" : "", "parse-names" : false, "suffix" : "" }, { "dropping-particle" : "", "family" : "Jansen", "given" : "Thomas L.C.", "non-dropping-particle" : "", "parse-names" : false, "suffix" : "" }, { "dropping-particle" : "", "family" : "Knoester", "given" : "Jasper", "non-dropping-particle" : "", "parse-names" : false, "suffix" : "" }, { "dropping-particle" : "", "family" : "Pshenichnikov", "given" : "Maxim S.", "non-dropping-particle" : "", "parse-names" : false, "suffix" : "" } ], "container-title" : "Journal of Physical Chemistry Letters", "id" : "ITEM-1", "issue" : "13", "issued" : { "date-parts" : [ [ "2017" ] ] }, "page" : "2895-2901", "title" : "Steering Self-Assembly of Amphiphilic Molecular Nanostructures via Halogen Exchange", "type" : "article-journal", "volume" : "8" }, "uris" : [ "http://www.mendeley.com/documents/?uuid=06a8fa23-a824-4eb9-8155-4db239ad29cc" ] } ], "mendeley" : { "formattedCitation" : "&lt;sup&gt;12&lt;/sup&gt;", "plainTextFormattedCitation" : "12", "previouslyFormattedCitation" : "&lt;sup&gt;12&lt;/sup&gt;" }, "properties" : {  }, "schema" : "https://github.com/citation-style-language/schema/raw/master/csl-citation.json" }</w:instrText>
      </w:r>
      <w:r w:rsidR="007F3CBB">
        <w:rPr>
          <w:rFonts w:ascii="Times" w:eastAsia="Times New Roman" w:hAnsi="Times"/>
          <w:color w:val="000000" w:themeColor="text1"/>
          <w:lang w:val="en-GB"/>
        </w:rPr>
        <w:fldChar w:fldCharType="separate"/>
      </w:r>
      <w:r w:rsidR="006648FC" w:rsidRPr="006648FC">
        <w:rPr>
          <w:rFonts w:ascii="Times" w:eastAsia="Times New Roman" w:hAnsi="Times"/>
          <w:noProof/>
          <w:color w:val="000000" w:themeColor="text1"/>
          <w:vertAlign w:val="superscript"/>
          <w:lang w:val="en-GB"/>
        </w:rPr>
        <w:t>12</w:t>
      </w:r>
      <w:r w:rsidR="007F3CBB">
        <w:rPr>
          <w:rFonts w:ascii="Times" w:eastAsia="Times New Roman" w:hAnsi="Times"/>
          <w:color w:val="000000" w:themeColor="text1"/>
          <w:lang w:val="en-GB"/>
        </w:rPr>
        <w:fldChar w:fldCharType="end"/>
      </w:r>
      <w:r w:rsidRPr="00095928">
        <w:rPr>
          <w:rFonts w:ascii="Times" w:eastAsia="Times New Roman" w:hAnsi="Times"/>
          <w:color w:val="000000" w:themeColor="text1"/>
          <w:lang w:val="en-GB"/>
        </w:rPr>
        <w:t>. In addition</w:t>
      </w:r>
      <w:r w:rsidR="00073CE0">
        <w:rPr>
          <w:rFonts w:ascii="Times" w:eastAsia="Times New Roman" w:hAnsi="Times"/>
          <w:color w:val="000000" w:themeColor="text1"/>
          <w:lang w:val="en-GB"/>
        </w:rPr>
        <w:t xml:space="preserve">, </w:t>
      </w:r>
      <w:r w:rsidRPr="00095928">
        <w:rPr>
          <w:rFonts w:ascii="Times" w:eastAsia="Times New Roman" w:hAnsi="Times"/>
          <w:color w:val="000000" w:themeColor="text1"/>
          <w:lang w:val="en-GB"/>
        </w:rPr>
        <w:t xml:space="preserve">the dye molecules </w:t>
      </w:r>
      <w:r w:rsidR="00073CE0">
        <w:rPr>
          <w:rFonts w:ascii="Times" w:eastAsia="Times New Roman" w:hAnsi="Times"/>
          <w:color w:val="000000" w:themeColor="text1"/>
          <w:lang w:val="en-GB"/>
        </w:rPr>
        <w:t>display</w:t>
      </w:r>
      <w:r w:rsidR="00073CE0" w:rsidRPr="00095928">
        <w:rPr>
          <w:rFonts w:ascii="Times" w:eastAsia="Times New Roman" w:hAnsi="Times"/>
          <w:color w:val="000000" w:themeColor="text1"/>
          <w:lang w:val="en-GB"/>
        </w:rPr>
        <w:t xml:space="preserve"> </w:t>
      </w:r>
      <w:r w:rsidRPr="00095928">
        <w:rPr>
          <w:rFonts w:ascii="Times" w:eastAsia="Times New Roman" w:hAnsi="Times"/>
          <w:color w:val="000000" w:themeColor="text1"/>
          <w:lang w:val="en-GB"/>
        </w:rPr>
        <w:t xml:space="preserve">a herringbone </w:t>
      </w:r>
      <w:r w:rsidR="00073CE0">
        <w:rPr>
          <w:rFonts w:ascii="Times" w:eastAsia="Times New Roman" w:hAnsi="Times"/>
          <w:color w:val="000000" w:themeColor="text1"/>
          <w:lang w:val="en-GB"/>
        </w:rPr>
        <w:t>structure</w:t>
      </w:r>
      <w:r w:rsidR="00073CE0" w:rsidRPr="00095928">
        <w:rPr>
          <w:rFonts w:ascii="Times" w:eastAsia="Times New Roman" w:hAnsi="Times"/>
          <w:color w:val="000000" w:themeColor="text1"/>
          <w:lang w:val="en-GB"/>
        </w:rPr>
        <w:t xml:space="preserve"> </w:t>
      </w:r>
      <w:r w:rsidRPr="00095928">
        <w:rPr>
          <w:rFonts w:ascii="Times" w:eastAsia="Times New Roman" w:hAnsi="Times"/>
          <w:color w:val="000000" w:themeColor="text1"/>
          <w:lang w:val="en-GB"/>
        </w:rPr>
        <w:t>and are typically highly uniformly arranged as revealed by near</w:t>
      </w:r>
      <w:r w:rsidR="00711ECD">
        <w:rPr>
          <w:rFonts w:ascii="Times" w:eastAsia="Times New Roman" w:hAnsi="Times"/>
          <w:color w:val="000000" w:themeColor="text1"/>
          <w:lang w:val="en-GB"/>
        </w:rPr>
        <w:t>-</w:t>
      </w:r>
      <w:r w:rsidRPr="00095928">
        <w:rPr>
          <w:rFonts w:ascii="Times" w:eastAsia="Times New Roman" w:hAnsi="Times"/>
          <w:color w:val="000000" w:themeColor="text1"/>
          <w:lang w:val="en-GB"/>
        </w:rPr>
        <w:t>field optical scanning microscopy</w:t>
      </w:r>
      <w:r w:rsidR="00BA3950" w:rsidRPr="00C61D4E">
        <w:rPr>
          <w:rFonts w:ascii="Times" w:eastAsia="Times New Roman" w:hAnsi="Times"/>
          <w:color w:val="000000" w:themeColor="text1"/>
          <w:lang w:val="en-GB"/>
        </w:rPr>
        <w:fldChar w:fldCharType="begin" w:fldLock="1"/>
      </w:r>
      <w:r w:rsidR="006648FC">
        <w:rPr>
          <w:rFonts w:ascii="Times" w:eastAsia="Times New Roman" w:hAnsi="Times"/>
          <w:color w:val="000000" w:themeColor="text1"/>
          <w:lang w:val="en-GB"/>
        </w:rPr>
        <w:instrText>ADDIN CSL_CITATION { "citationItems" : [ { "id" : "ITEM-1", "itemData" : { "DOI" : "10.1038/nnano.2009.227", "ISBN" : "1748-3387", "ISSN" : "17483395", "PMID" : "19809457", "abstract" : "Self-assembled quasi one-dimensional nanostructures of pi-conjugated molecules may find a use in devices owing to their intriguing optoelectronic properties, which include sharp exciton transitions, strong circular dichroism, high exciton mobilities and photoconductivity. However, many applications require immobilization of these nanostructures on a solid substrate, which is a challenge to achieve without destroying their delicate supramolecular structure. Here, we use a drop-flow technique to immobilize double-walled tubular J-aggregates of amphiphilic cyanine dyes without affecting their morphological or optical properties. High-resolution images of the topography and exciton fluorescence of individual J-aggregates are obtained simultaneously with polarization-resolved near-field scanning optical microscopy. These images show remarkably uniform supramolecular structure, both along individual nanotubes and between nanotubes in an ensemble, demonstrating their potential for light harvesting and energy transport.", "author" : [ { "dropping-particle" : "", "family" : "Eisele", "given" : "D\u00f6rthe M.", "non-dropping-particle" : "", "parse-names" : false, "suffix" : "" }, { "dropping-particle" : "", "family" : "Knoester", "given" : "Jasper", "non-dropping-particle" : "", "parse-names" : false, "suffix" : "" }, { "dropping-particle" : "", "family" : "Kirstein", "given" : "Stefan", "non-dropping-particle" : "", "parse-names" : false, "suffix" : "" }, { "dropping-particle" : "", "family" : "Rabe", "given" : "J\u00fcrgen P.", "non-dropping-particle" : "", "parse-names" : false, "suffix" : "" }, { "dropping-particle" : "", "family" : "Bout", "given" : "David A.", "non-dropping-particle" : "Vanden", "parse-names" : false, "suffix" : "" } ], "container-title" : "Nature Nanotechnology", "id" : "ITEM-1", "issue" : "10", "issued" : { "date-parts" : [ [ "2009" ] ] }, "page" : "658-663", "title" : "Uniform exciton fluorescence from individual molecular nanotubes immobilized on solid substrates", "type" : "article-journal", "volume" : "4" }, "uris" : [ "http://www.mendeley.com/documents/?uuid=2cb39298-9507-4fad-9089-383f29647cf6" ] } ], "mendeley" : { "formattedCitation" : "&lt;sup&gt;13&lt;/sup&gt;", "plainTextFormattedCitation" : "13", "previouslyFormattedCitation" : "&lt;sup&gt;13&lt;/sup&gt;" }, "properties" : {  }, "schema" : "https://github.com/citation-style-language/schema/raw/master/csl-citation.json" }</w:instrText>
      </w:r>
      <w:r w:rsidR="00BA3950" w:rsidRPr="00C61D4E">
        <w:rPr>
          <w:rFonts w:ascii="Times" w:eastAsia="Times New Roman" w:hAnsi="Times"/>
          <w:color w:val="000000" w:themeColor="text1"/>
          <w:lang w:val="en-GB"/>
        </w:rPr>
        <w:fldChar w:fldCharType="separate"/>
      </w:r>
      <w:r w:rsidR="006648FC" w:rsidRPr="006648FC">
        <w:rPr>
          <w:rFonts w:ascii="Times" w:eastAsia="Times New Roman" w:hAnsi="Times"/>
          <w:noProof/>
          <w:color w:val="000000" w:themeColor="text1"/>
          <w:vertAlign w:val="superscript"/>
          <w:lang w:val="en-GB"/>
        </w:rPr>
        <w:t>13</w:t>
      </w:r>
      <w:r w:rsidR="00BA3950" w:rsidRPr="00C61D4E">
        <w:rPr>
          <w:rFonts w:ascii="Times" w:eastAsia="Times New Roman" w:hAnsi="Times"/>
          <w:color w:val="000000" w:themeColor="text1"/>
          <w:lang w:val="en-GB"/>
        </w:rPr>
        <w:fldChar w:fldCharType="end"/>
      </w:r>
      <w:r w:rsidRPr="00095928">
        <w:rPr>
          <w:rFonts w:ascii="Times" w:eastAsia="Times New Roman" w:hAnsi="Times"/>
          <w:color w:val="000000" w:themeColor="text1"/>
          <w:lang w:val="en-GB"/>
        </w:rPr>
        <w:t>. In solution</w:t>
      </w:r>
      <w:r w:rsidR="00073CE0">
        <w:rPr>
          <w:rFonts w:ascii="Times" w:eastAsia="Times New Roman" w:hAnsi="Times"/>
          <w:color w:val="000000" w:themeColor="text1"/>
          <w:lang w:val="en-GB"/>
        </w:rPr>
        <w:t>,</w:t>
      </w:r>
      <w:r w:rsidRPr="00095928">
        <w:rPr>
          <w:rFonts w:ascii="Times" w:eastAsia="Times New Roman" w:hAnsi="Times"/>
          <w:color w:val="000000" w:themeColor="text1"/>
          <w:lang w:val="en-GB"/>
        </w:rPr>
        <w:t xml:space="preserve"> the inner and outer wall of the nanotubes are weakly and possibly coherently coupled, as revealed by 2D electronic spectroscopy and transient grating experiments</w:t>
      </w:r>
      <w:r w:rsidR="00AD7E23" w:rsidRPr="00C61D4E">
        <w:rPr>
          <w:rFonts w:ascii="Times" w:eastAsia="Times New Roman" w:hAnsi="Times"/>
          <w:color w:val="000000" w:themeColor="text1"/>
          <w:lang w:val="en-GB"/>
        </w:rPr>
        <w:fldChar w:fldCharType="begin" w:fldLock="1"/>
      </w:r>
      <w:r w:rsidR="006648FC">
        <w:rPr>
          <w:rFonts w:ascii="Times" w:eastAsia="Times New Roman" w:hAnsi="Times"/>
          <w:color w:val="000000" w:themeColor="text1"/>
          <w:lang w:val="en-GB"/>
        </w:rPr>
        <w:instrText>ADDIN CSL_CITATION { "citationItems" : [ { "id" : "ITEM-1", "itemData" : { "DOI" : "10.1103/PhysRevLett.108.067401", "ISBN" : "0031-9007", "ISSN" : "00319007", "abstract" : "The two-exciton manifold of a double-wall cylindrical molecular aggregate is studied using a coherent third order optical technique. Experiments reveal the anharmonic nature of the exciton bands. Atomistic simulations of the exciton-exciton scattering show that the excitons can be treated as weakly coupled hard-core bosons. The weak coupling stems from the extended exciton delocalization made possible by the nanotube geometry.", "author" : [ { "dropping-particle" : "", "family" : "Abramavicius", "given" : "Darius", "non-dropping-particle" : "", "parse-names" : false, "suffix" : "" }, { "dropping-particle" : "", "family" : "Nemeth", "given" : "Alexandra", "non-dropping-particle" : "", "parse-names" : false, "suffix" : "" }, { "dropping-particle" : "", "family" : "Milota", "given" : "Franz", "non-dropping-particle" : "", "parse-names" : false, "suffix" : "" }, { "dropping-particle" : "", "family" : "Sperling", "given" : "Jaroslaw", "non-dropping-particle" : "", "parse-names" : false, "suffix" : "" }, { "dropping-particle" : "", "family" : "Mukamel", "given" : "Shaul", "non-dropping-particle" : "", "parse-names" : false, "suffix" : "" }, { "dropping-particle" : "", "family" : "Kauffmann", "given" : "Harald F.", "non-dropping-particle" : "", "parse-names" : false, "suffix" : "" } ], "container-title" : "Physical Review Letters", "id" : "ITEM-1", "issue" : "6", "issued" : { "date-parts" : [ [ "2012" ] ] }, "title" : "Weak exciton scattering in molecular nanotubes revealed by double-quantum two-dimensional electronic spectroscopy", "type" : "article-journal", "volume" : "108" }, "uris" : [ "http://www.mendeley.com/documents/?uuid=f2b46a5c-0cb6-483b-b953-13bf2a8493a6" ] }, { "id" : "ITEM-2", "itemData" : { "DOI" : "10.1073/pnas.1408342111", "ISBN" : "1408342111", "ISSN" : "0027-8424", "PMID" : "25092336", "abstract" : "Nature's highly efficient light-harvesting antennae, such as those found in green sulfur bacteria, consist of supramolecular building blocks that self-assemble into a hierarchy of close-packed structures. In an effort to mimic the fundamental processes that govern nature's efficient systems, it is important to elucidate the role of each level of hierarchy: from molecule, to supramolecular building block, to close-packed building blocks. Here, we study the impact of hierarchical structure. We present a model system that mirrors nature's complexity: cylinders self-assembled from cyanine-dye molecules. Our work reveals that even though close-packing may alter the cylinders' soft mesoscopic structure, robust delocalized excitons are retained: Internal order and strong excitation-transfer interactions-prerequisites for efficient energy transport-are both maintained. Our results suggest that the cylindrical geometry strongly favors robust excitons; it presents a rational design that is potentially key to nature's high efficiency, allowing construction of efficient light-harvesting devices even from soft, supramolecular materials.", "author" : [ { "dropping-particle" : "", "family" : "Eisele", "given" : "D. M.", "non-dropping-particle" : "", "parse-names" : false, "suffix" : "" }, { "dropping-particle" : "", "family" : "Arias", "given" : "D. H.", "non-dropping-particle" : "", "parse-names" : false, "suffix" : "" }, { "dropping-particle" : "", "family" : "Fu", "given" : "X.", "non-dropping-particle" : "", "parse-names" : false, "suffix" : "" }, { "dropping-particle" : "", "family" : "Bloemsma", "given" : "E. A.", "non-dropping-particle" : "", "parse-names" : false, "suffix" : "" }, { "dropping-particle" : "", "family" : "Steiner", "given" : "C. P.", "non-dropping-particle" : "", "parse-names" : false, "suffix" : "" }, { "dropping-particle" : "", "family" : "Jensen", "given" : "R. A.", "non-dropping-particle" : "", "parse-names" : false, "suffix" : "" }, { "dropping-particle" : "", "family" : "Rebentrost", "given" : "P.", "non-dropping-particle" : "", "parse-names" : false, "suffix" : "" }, { "dropping-particle" : "", "family" : "Eisele", "given" : "H.", "non-dropping-particle" : "", "parse-names" : false, "suffix" : "" }, { "dropping-particle" : "", "family" : "Tokmakoff", "given" : "A.", "non-dropping-particle" : "", "parse-names" : false, "suffix" : "" }, { "dropping-particle" : "", "family" : "Lloyd", "given" : "S.", "non-dropping-particle" : "", "parse-names" : false, "suffix" : "" }, { "dropping-particle" : "", "family" : "Nelson", "given" : "K. A.", "non-dropping-particle" : "", "parse-names" : false, "suffix" : "" }, { "dropping-particle" : "", "family" : "Nicastro", "given" : "D.", "non-dropping-particle" : "", "parse-names" : false, "suffix" : "" }, { "dropping-particle" : "", "family" : "Knoester", "given" : "J.", "non-dropping-particle" : "", "parse-names" : false, "suffix" : "" }, { "dropping-particle" : "", "family" : "Bawendi", "given" : "M. G.", "non-dropping-particle" : "", "parse-names" : false, "suffix" : "" } ], "container-title" : "Proceedings of the National Academy of Sciences", "id" : "ITEM-2", "issue" : "33", "issued" : { "date-parts" : [ [ "2014" ] ] }, "page" : "E3367-E3375", "title" : "Robust excitons inhabit soft supramolecular nanotubes", "type" : "article-journal", "volume" : "111" }, "uris" : [ "http://www.mendeley.com/documents/?uuid=b5194c80-a287-4470-8de9-7e6f718bfdb2" ] }, { "id" : "ITEM-3", "itemData" : { "DOI" : "10.1021/nn406107q", "ISBN" : "1936-0851", "ISSN" : "1936086X", "PMID" : "24724614", "abstract" : "Long-lived exciton coherences have been recently observed in photosynthetic complexes via ultrafast spectroscopy, opening exciting possibilities for the study and design of coherent exciton transport. Yet, ambiguity in the spectroscopic signals has led to arguments against interpreting them in terms of exciton dynamics, demanding more stringent tests. We propose a novel strategy, quantum process tomography (QPT), for ultrafast spectroscopy and apply it to reconstruct the evolving quantum state of excitons in double-walled supramolecular light-harvesting nanotubes at room temperature from eight narrowband transient grating experiments. Our analysis reveals the absence of nonsecular processes, unidirectional energy transfer from the outer to the inner wall exciton states, and coherence between those states lasting about 150 fs, indicating weak electronic coupling between the walls. Our work constitutes the first experimental QPT in a \"warm\" and complex system and provides an elegant scheme to maximize information from ultrafast spectroscopy experiments.", "author" : [ { "dropping-particle" : "", "family" : "Yuen-Zhou", "given" : "Joel", "non-dropping-particle" : "", "parse-names" : false, "suffix" : "" }, { "dropping-particle" : "", "family" : "Arias", "given" : "Dylan H.", "non-dropping-particle" : "", "parse-names" : false, "suffix" : "" }, { "dropping-particle" : "", "family" : "Eisele", "given" : "Dorthe M.", "non-dropping-particle" : "", "parse-names" : false, "suffix" : "" }, { "dropping-particle" : "", "family" : "Steiner", "given" : "Colby P.", "non-dropping-particle" : "", "parse-names" : false, "suffix" : "" }, { "dropping-particle" : "", "family" : "Krich", "given" : "Jacob J.", "non-dropping-particle" : "", "parse-names" : false, "suffix" : "" }, { "dropping-particle" : "", "family" : "Bawendi", "given" : "Moungi G.", "non-dropping-particle" : "", "parse-names" : false, "suffix" : "" }, { "dropping-particle" : "", "family" : "Nelson", "given" : "Keith A.", "non-dropping-particle" : "", "parse-names" : false, "suffix" : "" }, { "dropping-particle" : "", "family" : "Aspuru-Guzik", "given" : "Al\u00e1n", "non-dropping-particle" : "", "parse-names" : false, "suffix" : "" } ], "container-title" : "ACS Nano", "id" : "ITEM-3", "issue" : "6", "issued" : { "date-parts" : [ [ "2014" ] ] }, "page" : "5527-5534", "title" : "Coherent exciton dynamics in supramolecular light-harvesting nanotubes revealed by ultrafast quantum process tomography", "type" : "article-journal", "volume" : "8" }, "uris" : [ "http://www.mendeley.com/documents/?uuid=072e8aa7-a7a0-43af-876f-bcaccb3dcefd" ] } ], "mendeley" : { "formattedCitation" : "&lt;sup&gt;10,11,14&lt;/sup&gt;", "plainTextFormattedCitation" : "10,11,14", "previouslyFormattedCitation" : "&lt;sup&gt;10,11,14&lt;/sup&gt;" }, "properties" : {  }, "schema" : "https://github.com/citation-style-language/schema/raw/master/csl-citation.json" }</w:instrText>
      </w:r>
      <w:r w:rsidR="00AD7E23" w:rsidRPr="00C61D4E">
        <w:rPr>
          <w:rFonts w:ascii="Times" w:eastAsia="Times New Roman" w:hAnsi="Times"/>
          <w:color w:val="000000" w:themeColor="text1"/>
          <w:lang w:val="en-GB"/>
        </w:rPr>
        <w:fldChar w:fldCharType="separate"/>
      </w:r>
      <w:r w:rsidR="006648FC" w:rsidRPr="006648FC">
        <w:rPr>
          <w:rFonts w:ascii="Times" w:eastAsia="Times New Roman" w:hAnsi="Times"/>
          <w:noProof/>
          <w:color w:val="000000" w:themeColor="text1"/>
          <w:vertAlign w:val="superscript"/>
          <w:lang w:val="en-GB"/>
        </w:rPr>
        <w:t>10,11,14</w:t>
      </w:r>
      <w:r w:rsidR="00AD7E23" w:rsidRPr="00C61D4E">
        <w:rPr>
          <w:rFonts w:ascii="Times" w:eastAsia="Times New Roman" w:hAnsi="Times"/>
          <w:color w:val="000000" w:themeColor="text1"/>
          <w:lang w:val="en-GB"/>
        </w:rPr>
        <w:fldChar w:fldCharType="end"/>
      </w:r>
      <w:r w:rsidRPr="00095928">
        <w:rPr>
          <w:rFonts w:ascii="Times" w:eastAsia="Times New Roman" w:hAnsi="Times"/>
          <w:color w:val="000000" w:themeColor="text1"/>
          <w:lang w:val="en-GB"/>
        </w:rPr>
        <w:t xml:space="preserve">. </w:t>
      </w:r>
      <w:r w:rsidR="00073CE0">
        <w:rPr>
          <w:rFonts w:ascii="Times" w:eastAsia="Times New Roman" w:hAnsi="Times"/>
          <w:color w:val="000000" w:themeColor="text1"/>
          <w:lang w:val="en-GB"/>
        </w:rPr>
        <w:t>Upo</w:t>
      </w:r>
      <w:r w:rsidRPr="00095928">
        <w:rPr>
          <w:rFonts w:ascii="Times" w:eastAsia="Times New Roman" w:hAnsi="Times"/>
          <w:color w:val="000000" w:themeColor="text1"/>
          <w:lang w:val="en-GB"/>
        </w:rPr>
        <w:t>n photoexcitation</w:t>
      </w:r>
      <w:r w:rsidR="00073CE0">
        <w:rPr>
          <w:rFonts w:ascii="Times" w:eastAsia="Times New Roman" w:hAnsi="Times"/>
          <w:color w:val="000000" w:themeColor="text1"/>
          <w:lang w:val="en-GB"/>
        </w:rPr>
        <w:t>,</w:t>
      </w:r>
      <w:r w:rsidRPr="00095928">
        <w:rPr>
          <w:rFonts w:ascii="Times" w:eastAsia="Times New Roman" w:hAnsi="Times"/>
          <w:color w:val="000000" w:themeColor="text1"/>
          <w:lang w:val="en-GB"/>
        </w:rPr>
        <w:t xml:space="preserve"> rapid </w:t>
      </w:r>
      <w:r w:rsidR="00FB6FAA">
        <w:rPr>
          <w:rFonts w:ascii="Times" w:eastAsia="Times New Roman" w:hAnsi="Times"/>
          <w:color w:val="000000" w:themeColor="text1"/>
          <w:lang w:val="en-GB"/>
        </w:rPr>
        <w:t xml:space="preserve">energy </w:t>
      </w:r>
      <w:r w:rsidRPr="00095928">
        <w:rPr>
          <w:rFonts w:ascii="Times" w:eastAsia="Times New Roman" w:hAnsi="Times"/>
          <w:color w:val="000000" w:themeColor="text1"/>
          <w:lang w:val="en-GB"/>
        </w:rPr>
        <w:t xml:space="preserve">transfer occurs from the outer to the inner wall of </w:t>
      </w:r>
      <w:r w:rsidR="00FB6FAA">
        <w:rPr>
          <w:rFonts w:ascii="Times" w:eastAsia="Times New Roman" w:hAnsi="Times"/>
          <w:color w:val="000000" w:themeColor="text1"/>
          <w:lang w:val="en-GB"/>
        </w:rPr>
        <w:t xml:space="preserve">the </w:t>
      </w:r>
      <w:r w:rsidRPr="00095928">
        <w:rPr>
          <w:rFonts w:ascii="Times" w:eastAsia="Times New Roman" w:hAnsi="Times"/>
          <w:color w:val="000000" w:themeColor="text1"/>
          <w:lang w:val="en-GB"/>
        </w:rPr>
        <w:t>nanotubes on a timescale of 100 – 300 fs</w:t>
      </w:r>
      <w:r w:rsidR="006A32B4" w:rsidRPr="00C61D4E">
        <w:rPr>
          <w:rFonts w:ascii="Times" w:eastAsia="Times New Roman" w:hAnsi="Times"/>
          <w:color w:val="000000" w:themeColor="text1"/>
          <w:lang w:val="en-GB"/>
        </w:rPr>
        <w:fldChar w:fldCharType="begin" w:fldLock="1"/>
      </w:r>
      <w:r w:rsidR="006648FC">
        <w:rPr>
          <w:rFonts w:ascii="Times" w:eastAsia="Times New Roman" w:hAnsi="Times"/>
          <w:color w:val="000000" w:themeColor="text1"/>
          <w:lang w:val="en-GB"/>
        </w:rPr>
        <w:instrText>ADDIN CSL_CITATION { "citationItems" : [ { "id" : "ITEM-1", "itemData" : { "DOI" : "10.1021/jp062983d", "ISBN" : "1520-6106", "ISSN" : "15206106", "PMID" : "17034206", "abstract" : "We report temperature-dependent steady-state and time-resolved fluorescence studies to probe the exciton dynamics in double-wall tubular J-aggregates formed by self-assembly of the dye 3,3'-bis(3-sulfopropyl)-5,5',6,6'-tetrachloro-1,1'-dioctylbenzimidacarbocyanine. We focus on the lowest energy fluorescence band, originating from the inner cylindrical wall. At low temperatures, the experiments reveal a nonexponential decay of the fluorescence, with a typical time scale that depends on the emission wavelength. At these temperatures we also find a dynamic Stokes shift of the fluorescence spectrum and its nonmonotonic dependence on temperature under steady-state conditions. All these data indicate that below about 20 K the excitons in the lowest fluorescence band do not reach thermal equilibrium before emission occurs, while above about 60 K thermalization on this time scale is complete. By comparing the two lowest fluorescence bands, we also find indications for fast energy transfer from the outer to the inner wall. We show that the Frenkel exciton model with diagonal disorder, which previously has been proposed to explain the absorption and linear dichroism spectra of these aggregates, yields a quantitative explanation to the observed dynamics. To this end, we extend the model to account for weak phonon-induced scattering of the localized exciton states; the spectral dynamics are then described by solving a Pauli master equation for the exciton populations.", "author" : [ { "dropping-particle" : "", "family" : "Pug\u017elys", "given" : "A.", "non-dropping-particle" : "", "parse-names" : false, "suffix" : "" }, { "dropping-particle" : "", "family" : "Augulis", "given" : "R.", "non-dropping-particle" : "", "parse-names" : false, "suffix" : "" }, { "dropping-particle" : "", "family" : "Loosdrecht", "given" : "P. H.M.", "non-dropping-particle" : "Van", "parse-names" : false, "suffix" : "" }, { "dropping-particle" : "", "family" : "Didraga", "given" : "C.", "non-dropping-particle" : "", "parse-names" : false, "suffix" : "" }, { "dropping-particle" : "", "family" : "Malyshev", "given" : "V. A.", "non-dropping-particle" : "", "parse-names" : false, "suffix" : "" }, { "dropping-particle" : "", "family" : "Knoester", "given" : "J.", "non-dropping-particle" : "", "parse-names" : false, "suffix" : "" } ], "container-title" : "Journal of Physical Chemistry B", "id" : "ITEM-1", "issue" : "41", "issued" : { "date-parts" : [ [ "2006" ] ] }, "page" : "20268-20276", "title" : "Temperature-dependent relaxation of excitons in tubular molecular aggregates: Fluorescence decay and stokes shift", "type" : "article-journal", "volume" : "110" }, "uris" : [ "http://www.mendeley.com/documents/?uuid=8eabbc3c-d396-4702-8c02-dde4d1e5ff56" ] }, { "id" : "ITEM-2", "itemData" : { "DOI" : "10.1021/jp102173n", "ISBN" : "1089-5639", "ISSN" : "10895639", "PMID" : "20701329", "abstract" : "The efficiency of natural light-harvesting complexes relies on delocalization and directed transfer of excitation energy on spatially well-defined arrangements of molecular absorbers. Coherent excitation delocalization and long-range molecular order are also central prerequisites for engineering energy flows in bioinspired devices. Double-wall cylindrical aggregates have emerged as excellent candidates that meet these criteria. So far, the experimental signatures of exciton relaxation in these tubular supramolecules could not be linked to models encompassing their entire spatial structure. On the basis of the power of two-dimensional electronic spectroscopy, we characterize the motion of excitons in the three-fold band structure of the bitubular aggregate C8S3 through temporal, energetic, and spatial attributes. Accounting for intra- as well as interwall electronic interactions in the framework of a Frenkel exciton basis, we employ numerical computations using inhomogeneous and homogeneous microscopic models. The calculations on large but finite structures identify disorder-induced effects, which become increasingly relevant for higher energy states and give insight into the topology of the excited state manifold. Calculations in the infinite homogeneous limit capture the phenomena evidenced in the experimental two-dimensional patterns. Our results provide a basis for understanding recently reported correlated fluctuations of excitonic absorption bands and interband coherences in tubular aggregates.", "author" : [ { "dropping-particle" : "", "family" : "Sperling", "given" : "Jaroslaw", "non-dropping-particle" : "", "parse-names" : false, "suffix" : "" }, { "dropping-particle" : "", "family" : "Nemeth", "given" : "Alexandra", "non-dropping-particle" : "", "parse-names" : false, "suffix" : "" }, { "dropping-particle" : "", "family" : "Hauer", "given" : "J\u00fcrgen", "non-dropping-particle" : "", "parse-names" : false, "suffix" : "" }, { "dropping-particle" : "", "family" : "Abramavicius", "given" : "Darius", "non-dropping-particle" : "", "parse-names" : false, "suffix" : "" }, { "dropping-particle" : "", "family" : "Mukamel", "given" : "Shaul", "non-dropping-particle" : "", "parse-names" : false, "suffix" : "" }, { "dropping-particle" : "", "family" : "Kauffmann", "given" : "Harald F.", "non-dropping-particle" : "", "parse-names" : false, "suffix" : "" }, { "dropping-particle" : "", "family" : "Milota", "given" : "Franz", "non-dropping-particle" : "", "parse-names" : false, "suffix" : "" } ], "container-title" : "Journal of Physical Chemistry A", "id" : "ITEM-2", "issue" : "32", "issued" : { "date-parts" : [ [ "2010" ] ] }, "page" : "8179-8189", "title" : "Excitons and disorder in molecular nanotubes: A 2D electronic spectroscopy study and first comparison to a microscopic model", "type" : "article-journal", "volume" : "114" }, "uris" : [ "http://www.mendeley.com/documents/?uuid=a1f773fa-41c3-4128-be4c-6ab884bea0ba" ] } ], "mendeley" : { "formattedCitation" : "&lt;sup&gt;15,16&lt;/sup&gt;", "plainTextFormattedCitation" : "15,16", "previouslyFormattedCitation" : "&lt;sup&gt;15,16&lt;/sup&gt;" }, "properties" : {  }, "schema" : "https://github.com/citation-style-language/schema/raw/master/csl-citation.json" }</w:instrText>
      </w:r>
      <w:r w:rsidR="006A32B4" w:rsidRPr="00C61D4E">
        <w:rPr>
          <w:rFonts w:ascii="Times" w:eastAsia="Times New Roman" w:hAnsi="Times"/>
          <w:color w:val="000000" w:themeColor="text1"/>
          <w:lang w:val="en-GB"/>
        </w:rPr>
        <w:fldChar w:fldCharType="separate"/>
      </w:r>
      <w:r w:rsidR="006648FC" w:rsidRPr="006648FC">
        <w:rPr>
          <w:rFonts w:ascii="Times" w:eastAsia="Times New Roman" w:hAnsi="Times"/>
          <w:noProof/>
          <w:color w:val="000000" w:themeColor="text1"/>
          <w:vertAlign w:val="superscript"/>
          <w:lang w:val="en-GB"/>
        </w:rPr>
        <w:t>15,16</w:t>
      </w:r>
      <w:r w:rsidR="006A32B4" w:rsidRPr="00C61D4E">
        <w:rPr>
          <w:rFonts w:ascii="Times" w:eastAsia="Times New Roman" w:hAnsi="Times"/>
          <w:color w:val="000000" w:themeColor="text1"/>
          <w:lang w:val="en-GB"/>
        </w:rPr>
        <w:fldChar w:fldCharType="end"/>
      </w:r>
      <w:r w:rsidRPr="00095928">
        <w:rPr>
          <w:rFonts w:ascii="Times" w:eastAsia="Times New Roman" w:hAnsi="Times"/>
          <w:color w:val="000000" w:themeColor="text1"/>
          <w:lang w:val="en-GB"/>
        </w:rPr>
        <w:t xml:space="preserve">. </w:t>
      </w:r>
      <w:r w:rsidR="00FB6FAA">
        <w:rPr>
          <w:rFonts w:ascii="Times" w:eastAsia="Times New Roman" w:hAnsi="Times"/>
          <w:color w:val="000000" w:themeColor="text1"/>
          <w:lang w:val="en-GB"/>
        </w:rPr>
        <w:t>Furthermore, i</w:t>
      </w:r>
      <w:r w:rsidR="00927DA7" w:rsidRPr="00095928">
        <w:rPr>
          <w:rFonts w:ascii="Times" w:eastAsia="Times New Roman" w:hAnsi="Times"/>
          <w:color w:val="000000" w:themeColor="text1"/>
          <w:lang w:val="en-GB"/>
        </w:rPr>
        <w:t xml:space="preserve">t has been </w:t>
      </w:r>
      <w:r w:rsidR="00455680" w:rsidRPr="00095928">
        <w:rPr>
          <w:rFonts w:ascii="Times" w:eastAsia="Times New Roman" w:hAnsi="Times"/>
          <w:color w:val="000000" w:themeColor="text1"/>
          <w:lang w:val="en-GB"/>
        </w:rPr>
        <w:t>suggested</w:t>
      </w:r>
      <w:r w:rsidR="00927DA7" w:rsidRPr="00095928">
        <w:rPr>
          <w:rFonts w:ascii="Times" w:eastAsia="Times New Roman" w:hAnsi="Times"/>
          <w:color w:val="000000" w:themeColor="text1"/>
          <w:lang w:val="en-GB"/>
        </w:rPr>
        <w:t xml:space="preserve"> that </w:t>
      </w:r>
      <w:proofErr w:type="spellStart"/>
      <w:r w:rsidRPr="00095928">
        <w:rPr>
          <w:rFonts w:ascii="Times" w:eastAsia="Times New Roman" w:hAnsi="Times"/>
          <w:color w:val="000000" w:themeColor="text1"/>
          <w:lang w:val="en-GB"/>
        </w:rPr>
        <w:t>excitons</w:t>
      </w:r>
      <w:proofErr w:type="spellEnd"/>
      <w:r w:rsidRPr="00095928">
        <w:rPr>
          <w:rFonts w:ascii="Times" w:eastAsia="Times New Roman" w:hAnsi="Times"/>
          <w:color w:val="000000" w:themeColor="text1"/>
          <w:lang w:val="en-GB"/>
        </w:rPr>
        <w:t xml:space="preserve"> can diffuse up to 1.6 </w:t>
      </w:r>
      <w:r w:rsidRPr="00095928">
        <w:rPr>
          <w:rFonts w:ascii="Times" w:eastAsia="Times New Roman" w:hAnsi="Times"/>
          <w:color w:val="000000" w:themeColor="text1"/>
          <w:shd w:val="clear" w:color="auto" w:fill="FFFFFF"/>
        </w:rPr>
        <w:t>μ</w:t>
      </w:r>
      <w:r w:rsidRPr="00095928">
        <w:rPr>
          <w:rFonts w:ascii="Times" w:eastAsia="Times New Roman" w:hAnsi="Times"/>
          <w:color w:val="000000" w:themeColor="text1"/>
          <w:lang w:val="en-GB"/>
        </w:rPr>
        <w:t>m</w:t>
      </w:r>
      <w:r w:rsidR="00FB6FAA">
        <w:rPr>
          <w:rFonts w:ascii="Times" w:eastAsia="Times New Roman" w:hAnsi="Times"/>
          <w:color w:val="000000" w:themeColor="text1"/>
          <w:lang w:val="en-GB"/>
        </w:rPr>
        <w:t xml:space="preserve"> along the nanotube</w:t>
      </w:r>
      <w:r w:rsidR="009532C3">
        <w:rPr>
          <w:rFonts w:ascii="Times" w:eastAsia="Times New Roman" w:hAnsi="Times"/>
          <w:color w:val="000000" w:themeColor="text1"/>
          <w:lang w:val="en-GB"/>
        </w:rPr>
        <w:t>s</w:t>
      </w:r>
      <w:r w:rsidR="00AD7E23" w:rsidRPr="00C61D4E">
        <w:rPr>
          <w:rFonts w:ascii="Times" w:eastAsia="Times New Roman" w:hAnsi="Times"/>
          <w:color w:val="000000" w:themeColor="text1"/>
          <w:lang w:val="en-GB"/>
        </w:rPr>
        <w:fldChar w:fldCharType="begin" w:fldLock="1"/>
      </w:r>
      <w:r w:rsidR="006648FC">
        <w:rPr>
          <w:rFonts w:ascii="Times" w:eastAsia="Times New Roman" w:hAnsi="Times"/>
          <w:color w:val="000000" w:themeColor="text1"/>
          <w:lang w:val="en-GB"/>
        </w:rPr>
        <w:instrText>ADDIN CSL_CITATION { "citationItems" : [ { "id" : "ITEM-1", "itemData" : { "DOI" : "10.1021/jz500634f", "ISBN" : "1948-7185", "ISSN" : "19487185", "abstract" : "Exciton transport lengths in double-walled and bundled cylindrical 3,3?-bis- (2-sulfopropyl)-5,5?,6,6?-tetrachloro-1,1?-dioctylbenzimida-carbocyanine (C8S3) J-aggregates were measured using direct imaging of fluorescence from individual aggregates deposited on solid substrates. Regions identified in confocal images were excited with a focused laser spot, and the resulting fluorescence emission was imaged onto an electron multiplying charged coupled device camera. A two-dimensional Gaussian fitting scheme was used to quantitatively compare the excitation beam profile to the broadened aggregate emission profiles. The double-walled tubes exhibit average exciton transport lengths of 140 nm, while exciton transport in the bundled nanotubes was found to be remarkably long, with distances reaching many hundreds of nanometers. A steady-state one-dimensional diffusion model for the broadening of the emission profiles yields diffusion coefficients of 120 nm2 ps?1 for the nanotubes and 7000 nm2 ps?1 for the aggregate bundles. The level of structural hierarchy dramatically affects the exciton transport capabilities in these artificial light-harvesting systems, and energy migration is not limited to a single dimension in J-aggregate bundles. Exciton transport lengths in double-walled and bundled cylindrical 3,3?-bis- (2-sulfopropyl)-5,5?,6,6?-tetrachloro-1,1?-dioctylbenzimida-carbocyanine (C8S3) J-aggregates were measured using direct imaging of fluorescence from individual aggregates deposited on solid substrates. Regions identified in confocal images were excited with a focused laser spot, and the resulting fluorescence emission was imaged onto an electron multiplying charged coupled device camera. A two-dimensional Gaussian fitting scheme was used to quantitatively compare the excitation beam profile to the broadened aggregate emission profiles. The double-walled tubes exhibit average exciton transport lengths of 140 nm, while exciton transport in the bundled nanotubes was found to be remarkably long, with distances reaching many hundreds of nanometers. A steady-state one-dimensional diffusion model for the broadening of the emission profiles yields diffusion coefficients of 120 nm2 ps?1 for the nanotubes and 7000 nm2 ps?1 for the aggregate bundles. The level of structural hierarchy dramatically affects the exciton transport capabilities in these artificial light-harvesting systems, and energy migration is not limited to a single dimension in J-aggregate bundles.", "author" : [ { "dropping-particle" : "", "family" : "Clark", "given" : "Katie A.", "non-dropping-particle" : "", "parse-names" : false, "suffix" : "" }, { "dropping-particle" : "", "family" : "Krueger", "given" : "Emma L.", "non-dropping-particle" : "", "parse-names" : false, "suffix" : "" }, { "dropping-particle" : "", "family" : "Bout", "given" : "David A.", "non-dropping-particle" : "Vanden", "parse-names" : false, "suffix" : "" } ], "container-title" : "Journal of Physical Chemistry Letters", "id" : "ITEM-1", "issue" : "13", "issued" : { "date-parts" : [ [ "2014" ] ] }, "page" : "2274-2282", "title" : "Direct measurement of energy migration in supramolecular carbocyanine dye nanotubes", "type" : "article-journal", "volume" : "5" }, "uris" : [ "http://www.mendeley.com/documents/?uuid=80f331e5-5a09-40e7-863a-1dba99cf6157" ] }, { "id" : "ITEM-2", "itemData" : { "DOI" : "10.1021/acs.nanolett.6b02529", "ISBN" : "1530-6984", "ISSN" : "15306992", "abstract" : "We report 1.6 \u00b1 1 \u03bcm exciton transport in self-assembled supramolecular light-harvesting nanotubes (LHNs) assembled from amphiphillic cyanine dyes. We stabilize LHNs in a sucrose glass matrix, greatly reducing light and oxidative damage and allowing the observation of exciton\u2013exciton annihilation signatures under weak excitation flux. Fitting to a one-dimensional diffusion model, we find an average exciton diffusion constant of 55 \u00b1 20 cm2/s, among the highest measured for an organic system. We develop a simple model that uses cryogenic measurements of static and dynamic energetic disorder to estimate a diffusion constant of 32 cm2/s, in agreement with experiment. We ascribe large exciton diffusion lengths to low static and dynamic energetic disorder in LHNs. We argue that matrix-stabilized LHNS represent an excellent model system to study coherent excitonic transport.", "author" : [ { "dropping-particle" : "", "family" : "Caram", "given" : "Justin R.", "non-dropping-particle" : "", "parse-names" : false, "suffix" : "" }, { "dropping-particle" : "", "family" : "Doria", "given" : "Sandra", "non-dropping-particle" : "", "parse-names" : false, "suffix" : "" }, { "dropping-particle" : "", "family" : "Eisele", "given" : "D\u00f6rthe M.", "non-dropping-particle" : "", "parse-names" : false, "suffix" : "" }, { "dropping-particle" : "", "family" : "Freyria", "given" : "Francesca S.", "non-dropping-particle" : "", "parse-names" : false, "suffix" : "" }, { "dropping-particle" : "", "family" : "Sinclair", "given" : "Timothy S.", "non-dropping-particle" : "", "parse-names" : false, "suffix" : "" }, { "dropping-particle" : "", "family" : "Rebentrost", "given" : "Patrick", "non-dropping-particle" : "", "parse-names" : false, "suffix" : "" }, { "dropping-particle" : "", "family" : "Lloyd", "given" : "Seth", "non-dropping-particle" : "", "parse-names" : false, "suffix" : "" }, { "dropping-particle" : "", "family" : "Bawendi", "given" : "Moungi G.", "non-dropping-particle" : "", "parse-names" : false, "suffix" : "" } ], "container-title" : "Nano Letters", "id" : "ITEM-2", "issue" : "11", "issued" : { "date-parts" : [ [ "2016" ] ] }, "page" : "6808-6815", "title" : "Room-Temperature Micron-Scale Exciton Migration in a Stabilized Emissive Molecular Aggregate", "type" : "article-journal", "volume" : "16" }, "uris" : [ "http://www.mendeley.com/documents/?uuid=e2cd4ab6-9032-4f6c-8cc2-2a3761e9170a" ] } ], "mendeley" : { "formattedCitation" : "&lt;sup&gt;17,18&lt;/sup&gt;", "plainTextFormattedCitation" : "17,18", "previouslyFormattedCitation" : "&lt;sup&gt;17,18&lt;/sup&gt;" }, "properties" : {  }, "schema" : "https://github.com/citation-style-language/schema/raw/master/csl-citation.json" }</w:instrText>
      </w:r>
      <w:r w:rsidR="00AD7E23" w:rsidRPr="00C61D4E">
        <w:rPr>
          <w:rFonts w:ascii="Times" w:eastAsia="Times New Roman" w:hAnsi="Times"/>
          <w:color w:val="000000" w:themeColor="text1"/>
          <w:lang w:val="en-GB"/>
        </w:rPr>
        <w:fldChar w:fldCharType="separate"/>
      </w:r>
      <w:r w:rsidR="006648FC" w:rsidRPr="006648FC">
        <w:rPr>
          <w:rFonts w:ascii="Times" w:eastAsia="Times New Roman" w:hAnsi="Times"/>
          <w:noProof/>
          <w:color w:val="000000" w:themeColor="text1"/>
          <w:vertAlign w:val="superscript"/>
          <w:lang w:val="en-GB"/>
        </w:rPr>
        <w:t>17,18</w:t>
      </w:r>
      <w:r w:rsidR="00AD7E23" w:rsidRPr="00C61D4E">
        <w:rPr>
          <w:rFonts w:ascii="Times" w:eastAsia="Times New Roman" w:hAnsi="Times"/>
          <w:color w:val="000000" w:themeColor="text1"/>
          <w:lang w:val="en-GB"/>
        </w:rPr>
        <w:fldChar w:fldCharType="end"/>
      </w:r>
      <w:r w:rsidRPr="00095928">
        <w:rPr>
          <w:rFonts w:ascii="Times" w:eastAsia="Times New Roman" w:hAnsi="Times"/>
          <w:color w:val="000000" w:themeColor="text1"/>
          <w:lang w:val="en-GB"/>
        </w:rPr>
        <w:t>.</w:t>
      </w:r>
    </w:p>
    <w:p w14:paraId="022FE4C7" w14:textId="77777777" w:rsidR="00BC3749" w:rsidRPr="00095928" w:rsidRDefault="00BC3749" w:rsidP="0094197E">
      <w:pPr>
        <w:spacing w:line="360" w:lineRule="auto"/>
        <w:jc w:val="both"/>
        <w:rPr>
          <w:rFonts w:ascii="Times" w:eastAsia="Times New Roman" w:hAnsi="Times"/>
          <w:color w:val="000000" w:themeColor="text1"/>
          <w:lang w:val="en-GB"/>
        </w:rPr>
      </w:pPr>
    </w:p>
    <w:p w14:paraId="026845C4" w14:textId="64E47A09" w:rsidR="00BC3749" w:rsidRPr="00095928" w:rsidRDefault="00BC3749" w:rsidP="001047CE">
      <w:pPr>
        <w:spacing w:line="360" w:lineRule="auto"/>
        <w:jc w:val="both"/>
        <w:rPr>
          <w:rFonts w:ascii="Times" w:eastAsia="Times New Roman" w:hAnsi="Times"/>
          <w:color w:val="000000" w:themeColor="text1"/>
          <w:shd w:val="clear" w:color="auto" w:fill="FFFFFF"/>
        </w:rPr>
      </w:pPr>
      <w:r w:rsidRPr="00095928">
        <w:rPr>
          <w:rFonts w:ascii="Times" w:eastAsia="Times New Roman" w:hAnsi="Times"/>
          <w:color w:val="000000" w:themeColor="text1"/>
          <w:lang w:val="en-GB"/>
        </w:rPr>
        <w:t xml:space="preserve">Despite </w:t>
      </w:r>
      <w:r w:rsidR="00A171F1">
        <w:rPr>
          <w:rFonts w:ascii="Times" w:eastAsia="Times New Roman" w:hAnsi="Times"/>
          <w:color w:val="000000" w:themeColor="text1"/>
          <w:lang w:val="en-GB"/>
        </w:rPr>
        <w:t>its importance</w:t>
      </w:r>
      <w:r w:rsidRPr="00095928">
        <w:rPr>
          <w:rFonts w:ascii="Times" w:eastAsia="Times New Roman" w:hAnsi="Times"/>
          <w:color w:val="000000" w:themeColor="text1"/>
          <w:lang w:val="en-GB"/>
        </w:rPr>
        <w:t xml:space="preserve">, </w:t>
      </w:r>
      <w:r w:rsidRPr="00095928">
        <w:rPr>
          <w:rFonts w:ascii="Times" w:eastAsia="Times New Roman" w:hAnsi="Times"/>
          <w:color w:val="000000" w:themeColor="text1"/>
          <w:shd w:val="clear" w:color="auto" w:fill="FFFFFF"/>
        </w:rPr>
        <w:t xml:space="preserve">little </w:t>
      </w:r>
      <w:r w:rsidR="00A171F1">
        <w:rPr>
          <w:rFonts w:ascii="Times" w:eastAsia="Times New Roman" w:hAnsi="Times"/>
          <w:color w:val="000000" w:themeColor="text1"/>
          <w:shd w:val="clear" w:color="auto" w:fill="FFFFFF"/>
        </w:rPr>
        <w:t xml:space="preserve">is known about </w:t>
      </w:r>
      <w:r w:rsidRPr="00095928">
        <w:rPr>
          <w:rFonts w:ascii="Times" w:eastAsia="Times New Roman" w:hAnsi="Times"/>
          <w:color w:val="000000" w:themeColor="text1"/>
          <w:shd w:val="clear" w:color="auto" w:fill="FFFFFF"/>
        </w:rPr>
        <w:t xml:space="preserve">the </w:t>
      </w:r>
      <w:r w:rsidR="00A171F1">
        <w:rPr>
          <w:rFonts w:ascii="Times" w:eastAsia="Times New Roman" w:hAnsi="Times"/>
          <w:color w:val="000000" w:themeColor="text1"/>
          <w:shd w:val="clear" w:color="auto" w:fill="FFFFFF"/>
        </w:rPr>
        <w:t xml:space="preserve">correlation of the </w:t>
      </w:r>
      <w:proofErr w:type="spellStart"/>
      <w:r w:rsidRPr="00095928">
        <w:rPr>
          <w:rFonts w:ascii="Times" w:eastAsia="Times New Roman" w:hAnsi="Times"/>
          <w:color w:val="000000" w:themeColor="text1"/>
          <w:shd w:val="clear" w:color="auto" w:fill="FFFFFF"/>
        </w:rPr>
        <w:t>exciton</w:t>
      </w:r>
      <w:r w:rsidR="00A171F1">
        <w:rPr>
          <w:rFonts w:ascii="Times" w:eastAsia="Times New Roman" w:hAnsi="Times"/>
          <w:color w:val="000000" w:themeColor="text1"/>
          <w:shd w:val="clear" w:color="auto" w:fill="FFFFFF"/>
        </w:rPr>
        <w:t>ic</w:t>
      </w:r>
      <w:proofErr w:type="spellEnd"/>
      <w:r w:rsidRPr="00095928">
        <w:rPr>
          <w:rFonts w:ascii="Times" w:eastAsia="Times New Roman" w:hAnsi="Times"/>
          <w:color w:val="000000" w:themeColor="text1"/>
          <w:shd w:val="clear" w:color="auto" w:fill="FFFFFF"/>
        </w:rPr>
        <w:t xml:space="preserve"> dynamics with </w:t>
      </w:r>
      <w:r w:rsidR="00A171F1">
        <w:rPr>
          <w:rFonts w:ascii="Times" w:eastAsia="Times New Roman" w:hAnsi="Times"/>
          <w:color w:val="000000" w:themeColor="text1"/>
          <w:shd w:val="clear" w:color="auto" w:fill="FFFFFF"/>
        </w:rPr>
        <w:t xml:space="preserve">the underlying </w:t>
      </w:r>
      <w:r w:rsidRPr="00095928">
        <w:rPr>
          <w:rFonts w:ascii="Times" w:eastAsia="Times New Roman" w:hAnsi="Times"/>
          <w:color w:val="000000" w:themeColor="text1"/>
          <w:shd w:val="clear" w:color="auto" w:fill="FFFFFF"/>
        </w:rPr>
        <w:t xml:space="preserve">structural </w:t>
      </w:r>
      <w:r w:rsidR="00A171F1">
        <w:rPr>
          <w:rFonts w:ascii="Times" w:eastAsia="Times New Roman" w:hAnsi="Times"/>
          <w:color w:val="000000" w:themeColor="text1"/>
          <w:shd w:val="clear" w:color="auto" w:fill="FFFFFF"/>
        </w:rPr>
        <w:t>motions</w:t>
      </w:r>
      <w:r w:rsidR="00A171F1" w:rsidRPr="00095928">
        <w:rPr>
          <w:rFonts w:ascii="Times" w:eastAsia="Times New Roman" w:hAnsi="Times"/>
          <w:color w:val="000000" w:themeColor="text1"/>
          <w:shd w:val="clear" w:color="auto" w:fill="FFFFFF"/>
        </w:rPr>
        <w:t xml:space="preserve"> </w:t>
      </w:r>
      <w:r w:rsidRPr="00095928">
        <w:rPr>
          <w:rFonts w:ascii="Times" w:eastAsia="Times New Roman" w:hAnsi="Times"/>
          <w:color w:val="000000" w:themeColor="text1"/>
          <w:shd w:val="clear" w:color="auto" w:fill="FFFFFF"/>
        </w:rPr>
        <w:t>within the aggregates</w:t>
      </w:r>
      <w:r w:rsidR="00A171F1">
        <w:rPr>
          <w:rFonts w:ascii="Times" w:eastAsia="Times New Roman" w:hAnsi="Times"/>
          <w:color w:val="000000" w:themeColor="text1"/>
          <w:shd w:val="clear" w:color="auto" w:fill="FFFFFF"/>
        </w:rPr>
        <w:t xml:space="preserve"> occurring after photoexcitation</w:t>
      </w:r>
      <w:r w:rsidR="00926638" w:rsidRPr="00C61D4E">
        <w:rPr>
          <w:rFonts w:ascii="Times" w:eastAsia="Times New Roman" w:hAnsi="Times"/>
          <w:color w:val="000000" w:themeColor="text1"/>
          <w:shd w:val="clear" w:color="auto" w:fill="FFFFFF"/>
        </w:rPr>
        <w:fldChar w:fldCharType="begin" w:fldLock="1"/>
      </w:r>
      <w:r w:rsidR="006648FC">
        <w:rPr>
          <w:rFonts w:ascii="Times" w:eastAsia="Times New Roman" w:hAnsi="Times"/>
          <w:color w:val="000000" w:themeColor="text1"/>
          <w:shd w:val="clear" w:color="auto" w:fill="FFFFFF"/>
        </w:rPr>
        <w:instrText>ADDIN CSL_CITATION { "citationItems" : [ { "id" : "ITEM-1", "itemData" : { "DOI" : "10.1021/jp4015228", "ISSN" : "10895639", "PMID" : "24111914", "abstract" : "We performed ultrafast pump-probe spectroscopy of J-aggregates of 3,3'-disulfopropyl-5,5'-dichloro-9-ethyl thiacarbocyanine triethylammonium (THIATS), one of the most typical cyanine dyes, and detected excited molecular vibrations, using a sub-10 fs pulse laser. The time-resolved two-dimensional difference absorption (\u0394A) spectra are observed between -314 and 1267 fs. By performing the Fourier transform and spectrogram analysis, vibrational modes in THIATS are observed at 285, 485, 555, 824, and 1633 cm(-1) and there was a modulation of the vibrational frequencies around 1633 cm(-1) which depend on the delay time, respectively. By the analysis of the modulation, energy flow is found to take place from other modes to the 1633 cm(-1) mode through the low frequency mode with \u223c50 cm(-1). Also, by fitting the real-time traces of \u0394A with the sum of two exponential functions and a constant term, the average lifetimes of three electronically excited states were found to be \u03c41 = 52 \u00b1 5 fs and \u03c42 = 540 \u00b1 78 fs. By performing single-exponential fitting around the stationary absorption peak at 1.990 eV, in the negative time range, the electronic dephasing time, T2(ele), is determined to be 18.30 fs.", "author" : [ { "dropping-particle" : "", "family" : "Hasegawa", "given" : "Daisuke", "non-dropping-particle" : "", "parse-names" : false, "suffix" : "" }, { "dropping-particle" : "", "family" : "Nakata", "given" : "Kazuaki", "non-dropping-particle" : "", "parse-names" : false, "suffix" : "" }, { "dropping-particle" : "", "family" : "Tokunaga", "given" : "Eiji", "non-dropping-particle" : "", "parse-names" : false, "suffix" : "" }, { "dropping-particle" : "", "family" : "Okamura", "given" : "Kotaro", "non-dropping-particle" : "", "parse-names" : false, "suffix" : "" }, { "dropping-particle" : "", "family" : "Du", "given" : "Juan", "non-dropping-particle" : "", "parse-names" : false, "suffix" : "" }, { "dropping-particle" : "", "family" : "Kobayashi", "given" : "Takayoshi", "non-dropping-particle" : "", "parse-names" : false, "suffix" : "" } ], "container-title" : "Journal of Physical Chemistry A", "id" : "ITEM-1", "issue" : "45", "issued" : { "date-parts" : [ [ "2013" ] ] }, "page" : "11441-11448", "title" : "Vibrational energy flow between modes by dynamic mode coupling in THIATS J-aggregates", "type" : "article-journal", "volume" : "117" }, "uris" : [ "http://www.mendeley.com/documents/?uuid=8f0cc09a-9822-4ac0-9797-6b3bcc428b01" ] } ], "mendeley" : { "formattedCitation" : "&lt;sup&gt;19&lt;/sup&gt;", "plainTextFormattedCitation" : "19", "previouslyFormattedCitation" : "&lt;sup&gt;19&lt;/sup&gt;" }, "properties" : {  }, "schema" : "https://github.com/citation-style-language/schema/raw/master/csl-citation.json" }</w:instrText>
      </w:r>
      <w:r w:rsidR="00926638" w:rsidRPr="00C61D4E">
        <w:rPr>
          <w:rFonts w:ascii="Times" w:eastAsia="Times New Roman" w:hAnsi="Times"/>
          <w:color w:val="000000" w:themeColor="text1"/>
          <w:shd w:val="clear" w:color="auto" w:fill="FFFFFF"/>
        </w:rPr>
        <w:fldChar w:fldCharType="separate"/>
      </w:r>
      <w:r w:rsidR="006648FC" w:rsidRPr="006648FC">
        <w:rPr>
          <w:rFonts w:ascii="Times" w:eastAsia="Times New Roman" w:hAnsi="Times"/>
          <w:noProof/>
          <w:color w:val="000000" w:themeColor="text1"/>
          <w:shd w:val="clear" w:color="auto" w:fill="FFFFFF"/>
          <w:vertAlign w:val="superscript"/>
        </w:rPr>
        <w:t>19</w:t>
      </w:r>
      <w:r w:rsidR="00926638" w:rsidRPr="00C61D4E">
        <w:rPr>
          <w:rFonts w:ascii="Times" w:eastAsia="Times New Roman" w:hAnsi="Times"/>
          <w:color w:val="000000" w:themeColor="text1"/>
          <w:shd w:val="clear" w:color="auto" w:fill="FFFFFF"/>
        </w:rPr>
        <w:fldChar w:fldCharType="end"/>
      </w:r>
      <w:r w:rsidRPr="00095928">
        <w:rPr>
          <w:rFonts w:ascii="Times" w:eastAsia="Times New Roman" w:hAnsi="Times"/>
          <w:color w:val="000000" w:themeColor="text1"/>
          <w:shd w:val="clear" w:color="auto" w:fill="FFFFFF"/>
        </w:rPr>
        <w:t xml:space="preserve">. Furthermore, </w:t>
      </w:r>
      <w:proofErr w:type="spellStart"/>
      <w:r w:rsidRPr="00095928">
        <w:rPr>
          <w:rFonts w:ascii="Times" w:eastAsia="Times New Roman" w:hAnsi="Times"/>
          <w:color w:val="000000" w:themeColor="text1"/>
          <w:shd w:val="clear" w:color="auto" w:fill="FFFFFF"/>
        </w:rPr>
        <w:t>photophysical</w:t>
      </w:r>
      <w:proofErr w:type="spellEnd"/>
      <w:r w:rsidRPr="00095928">
        <w:rPr>
          <w:rFonts w:ascii="Times" w:eastAsia="Times New Roman" w:hAnsi="Times"/>
          <w:color w:val="000000" w:themeColor="text1"/>
          <w:shd w:val="clear" w:color="auto" w:fill="FFFFFF"/>
        </w:rPr>
        <w:t xml:space="preserve"> measurements </w:t>
      </w:r>
      <w:r w:rsidR="00A171F1">
        <w:rPr>
          <w:rFonts w:ascii="Times" w:eastAsia="Times New Roman" w:hAnsi="Times"/>
          <w:color w:val="000000" w:themeColor="text1"/>
          <w:shd w:val="clear" w:color="auto" w:fill="FFFFFF"/>
        </w:rPr>
        <w:t>are</w:t>
      </w:r>
      <w:r w:rsidR="00A171F1" w:rsidRPr="00095928">
        <w:rPr>
          <w:rFonts w:ascii="Times" w:eastAsia="Times New Roman" w:hAnsi="Times"/>
          <w:color w:val="000000" w:themeColor="text1"/>
          <w:shd w:val="clear" w:color="auto" w:fill="FFFFFF"/>
        </w:rPr>
        <w:t xml:space="preserve"> </w:t>
      </w:r>
      <w:r w:rsidRPr="00095928">
        <w:rPr>
          <w:rFonts w:ascii="Times" w:eastAsia="Times New Roman" w:hAnsi="Times"/>
          <w:color w:val="000000" w:themeColor="text1"/>
          <w:shd w:val="clear" w:color="auto" w:fill="FFFFFF"/>
        </w:rPr>
        <w:t>typically carried out in solutions (under flow)</w:t>
      </w:r>
      <w:r w:rsidR="00354D4E" w:rsidRPr="00095928">
        <w:rPr>
          <w:rFonts w:ascii="Times" w:eastAsia="Times New Roman" w:hAnsi="Times"/>
          <w:color w:val="000000" w:themeColor="text1"/>
          <w:shd w:val="clear" w:color="auto" w:fill="FFFFFF"/>
        </w:rPr>
        <w:t xml:space="preserve"> or at cryogenic temperatures</w:t>
      </w:r>
      <w:r w:rsidRPr="00095928">
        <w:rPr>
          <w:rFonts w:ascii="Times" w:eastAsia="Times New Roman" w:hAnsi="Times"/>
          <w:color w:val="000000" w:themeColor="text1"/>
          <w:shd w:val="clear" w:color="auto" w:fill="FFFFFF"/>
        </w:rPr>
        <w:t xml:space="preserve"> as opposed to </w:t>
      </w:r>
      <w:r w:rsidR="00354D4E" w:rsidRPr="00095928">
        <w:rPr>
          <w:rFonts w:ascii="Times" w:eastAsia="Times New Roman" w:hAnsi="Times"/>
          <w:color w:val="000000" w:themeColor="text1"/>
          <w:shd w:val="clear" w:color="auto" w:fill="FFFFFF"/>
        </w:rPr>
        <w:t xml:space="preserve">in </w:t>
      </w:r>
      <w:r w:rsidRPr="00095928">
        <w:rPr>
          <w:rFonts w:ascii="Times" w:eastAsia="Times New Roman" w:hAnsi="Times"/>
          <w:color w:val="000000" w:themeColor="text1"/>
          <w:shd w:val="clear" w:color="auto" w:fill="FFFFFF"/>
        </w:rPr>
        <w:t>the solid state</w:t>
      </w:r>
      <w:r w:rsidR="00354D4E" w:rsidRPr="00095928">
        <w:rPr>
          <w:rFonts w:ascii="Times" w:eastAsia="Times New Roman" w:hAnsi="Times"/>
          <w:color w:val="000000" w:themeColor="text1"/>
          <w:shd w:val="clear" w:color="auto" w:fill="FFFFFF"/>
        </w:rPr>
        <w:t xml:space="preserve"> at room temperature</w:t>
      </w:r>
      <w:r w:rsidR="00354D4E" w:rsidRPr="00095928">
        <w:rPr>
          <w:rFonts w:ascii="Times" w:eastAsia="Times New Roman" w:hAnsi="Times"/>
          <w:color w:val="000000" w:themeColor="text1"/>
          <w:shd w:val="clear" w:color="auto" w:fill="FFFFFF"/>
        </w:rPr>
        <w:fldChar w:fldCharType="begin" w:fldLock="1"/>
      </w:r>
      <w:r w:rsidR="006648FC">
        <w:rPr>
          <w:rFonts w:ascii="Times" w:eastAsia="Times New Roman" w:hAnsi="Times"/>
          <w:color w:val="000000" w:themeColor="text1"/>
          <w:shd w:val="clear" w:color="auto" w:fill="FFFFFF"/>
        </w:rPr>
        <w:instrText>ADDIN CSL_CITATION { "citationItems" : [ { "id" : "ITEM-1", "itemData" : { "DOI" : "10.1038/nature05678", "ISBN" : "0028-0836", "ISSN" : "0028-0836", "PMID" : "17429397", "abstract" : "Photosynthetic complexes are exquisitely tuned to capture solar light efficiently, and then transmit the excitation energy to reaction centres, where long term energy storage is initiated. The energy transfer mechanism is often described by semiclassical models that invoke 'hopping' of excited-state populations along discrete energy levels. Two-dimensional Fourier transform electronic spectroscopy has mapped these energy levels and their coupling in the Fenna-Matthews-Olson (FMO) bacteriochlorophyll complex, which is found in green sulphur bacteria and acts as an energy 'wire' connecting a large peripheral light-harvesting antenna, the chlorosome, to the reaction centre. The spectroscopic data clearly document the dependence of the dominant energy transport pathways on the spatial properties of the excited-state wavefunctions of the whole bacteriochlorophyll complex. But the intricate dynamics of quantum coherence, which has no classical analogue, was largely neglected in the analyses-even though electronic energy transfer involving oscillatory populations of donors and acceptors was first discussed more than 70 years ago, and electronic quantum beats arising from quantum coherence in photosynthetic complexes have been predicted and indirectly observed. Here we extend previous two-dimensional electronic spectroscopy investigations of the FMO bacteriochlorophyll complex, and obtain direct evidence for remarkably long-lived electronic quantum coherence playing an important part in energy transfer processes within this system. The quantum coherence manifests itself in characteristic, directly observable quantum beating signals among the excitons within the Chlorobium tepidum FMO complex at 77 K. This wavelike characteristic of the energy transfer within the photosynthetic complex can explain its extreme efficiency, in that it allows the complexes to sample vast areas of phase space to find the most efficient path.", "author" : [ { "dropping-particle" : "", "family" : "Engel", "given" : "G. S.", "non-dropping-particle" : "", "parse-names" : false, "suffix" : "" }, { "dropping-particle" : "", "family" : "Calhoun", "given" : "T. R.", "non-dropping-particle" : "", "parse-names" : false, "suffix" : "" }, { "dropping-particle" : "", "family" : "Read", "given" : "E. L.", "non-dropping-particle" : "", "parse-names" : false, "suffix" : "" }, { "dropping-particle" : "", "family" : "Ahn", "given" : "T. K.", "non-dropping-particle" : "", "parse-names" : false, "suffix" : "" }, { "dropping-particle" : "", "family" : "Man\\v{c}al", "given" : "T.", "non-dropping-particle" : "", "parse-names" : false, "suffix" : "" }, { "dropping-particle" : "", "family" : "Cheng", "given" : "Y. C.", "non-dropping-particle" : "", "parse-names" : false, "suffix" : "" }, { "dropping-particle" : "", "family" : "Blankenship", "given" : "R. E.", "non-dropping-particle" : "", "parse-names" : false, "suffix" : "" }, { "dropping-particle" : "", "family" : "Fleming", "given" : "G. R.", "non-dropping-particle" : "", "parse-names" : false, "suffix" : "" } ], "container-title" : "Nature", "id" : "ITEM-1", "issue" : "7137", "issued" : { "date-parts" : [ [ "2007" ] ] }, "page" : "782-786", "title" : "Evidence for wavelike energy transfer through quantum coherence in photosynthetic systems", "type" : "article-journal", "volume" : "446" }, "uris" : [ "http://www.mendeley.com/documents/?uuid=c09d45ad-e986-42a0-8593-354242543306" ] }, { "id" : "ITEM-2", "itemData" : { "DOI" : "10.1126/science.1142188", "ISBN" : "0036-8075", "ISSN" : "00368075", "PMID" : "17556580", "abstract" : "The role of quantum coherence in promoting the efficiency of the initial stages of photosynthesis is an open and intriguing question. We performed a two-color photon echo experiment on a bacterial reaction center that enabled direct visualization of the coherence dynamics in the reaction center. The data revealed long-lasting coherence between two electronic states that are formed by mixing of the bacteriopheophytin and accessory bacteriochlorophyll excited states. This coherence can only be explained by strong correlation between the protein-induced fluctuations in the transition energy of neighboring chromophores. Our results suggest that correlated protein environments preserve electronic coherence in photosynthetic complexes and allow the excitation to move coherently in space, enabling highly efficient energy harvesting and trapping in photosynthesis.", "author" : [ { "dropping-particle" : "", "family" : "Lee", "given" : "Hohjai", "non-dropping-particle" : "", "parse-names" : false, "suffix" : "" }, { "dropping-particle" : "", "family" : "Cheng", "given" : "Yuan Chung", "non-dropping-particle" : "", "parse-names" : false, "suffix" : "" }, { "dropping-particle" : "", "family" : "Fleming", "given" : "Graham R.", "non-dropping-particle" : "", "parse-names" : false, "suffix" : "" } ], "container-title" : "Science", "id" : "ITEM-2", "issue" : "5830", "issued" : { "date-parts" : [ [ "2007" ] ] }, "page" : "1462-1465", "title" : "Coherence dynamics in photosynthesis: Protein protection of excitonic coherence", "type" : "article-journal", "volume" : "316" }, "uris" : [ "http://www.mendeley.com/documents/?uuid=b243af74-2c48-48a1-987f-2cf904446f15" ] } ], "mendeley" : { "formattedCitation" : "&lt;sup&gt;20,21&lt;/sup&gt;", "plainTextFormattedCitation" : "20,21", "previouslyFormattedCitation" : "&lt;sup&gt;20,21&lt;/sup&gt;" }, "properties" : {  }, "schema" : "https://github.com/citation-style-language/schema/raw/master/csl-citation.json" }</w:instrText>
      </w:r>
      <w:r w:rsidR="00354D4E" w:rsidRPr="00095928">
        <w:rPr>
          <w:rFonts w:ascii="Times" w:eastAsia="Times New Roman" w:hAnsi="Times"/>
          <w:color w:val="000000" w:themeColor="text1"/>
          <w:shd w:val="clear" w:color="auto" w:fill="FFFFFF"/>
        </w:rPr>
        <w:fldChar w:fldCharType="separate"/>
      </w:r>
      <w:r w:rsidR="006648FC" w:rsidRPr="006648FC">
        <w:rPr>
          <w:rFonts w:ascii="Times" w:eastAsia="Times New Roman" w:hAnsi="Times"/>
          <w:noProof/>
          <w:color w:val="000000" w:themeColor="text1"/>
          <w:shd w:val="clear" w:color="auto" w:fill="FFFFFF"/>
          <w:vertAlign w:val="superscript"/>
        </w:rPr>
        <w:t>20,21</w:t>
      </w:r>
      <w:r w:rsidR="00354D4E" w:rsidRPr="00095928">
        <w:rPr>
          <w:rFonts w:ascii="Times" w:eastAsia="Times New Roman" w:hAnsi="Times"/>
          <w:color w:val="000000" w:themeColor="text1"/>
          <w:shd w:val="clear" w:color="auto" w:fill="FFFFFF"/>
        </w:rPr>
        <w:fldChar w:fldCharType="end"/>
      </w:r>
      <w:r w:rsidRPr="00095928">
        <w:rPr>
          <w:rFonts w:ascii="Times" w:eastAsia="Times New Roman" w:hAnsi="Times"/>
          <w:color w:val="000000" w:themeColor="text1"/>
          <w:shd w:val="clear" w:color="auto" w:fill="FFFFFF"/>
        </w:rPr>
        <w:t xml:space="preserve">. </w:t>
      </w:r>
      <w:r w:rsidR="00A171F1">
        <w:rPr>
          <w:rFonts w:ascii="Times" w:eastAsia="Times New Roman" w:hAnsi="Times"/>
          <w:color w:val="000000" w:themeColor="text1"/>
          <w:shd w:val="clear" w:color="auto" w:fill="FFFFFF"/>
        </w:rPr>
        <w:t>The latter is of particular importance i</w:t>
      </w:r>
      <w:r w:rsidRPr="00095928">
        <w:rPr>
          <w:rFonts w:ascii="Times" w:eastAsia="Times New Roman" w:hAnsi="Times"/>
          <w:color w:val="000000" w:themeColor="text1"/>
          <w:shd w:val="clear" w:color="auto" w:fill="FFFFFF"/>
        </w:rPr>
        <w:t>n natural light harvesting systems</w:t>
      </w:r>
      <w:r w:rsidR="00A171F1">
        <w:rPr>
          <w:rFonts w:ascii="Times" w:eastAsia="Times New Roman" w:hAnsi="Times"/>
          <w:color w:val="000000" w:themeColor="text1"/>
          <w:shd w:val="clear" w:color="auto" w:fill="FFFFFF"/>
        </w:rPr>
        <w:t xml:space="preserve">, since </w:t>
      </w:r>
      <w:proofErr w:type="spellStart"/>
      <w:r w:rsidRPr="00095928">
        <w:rPr>
          <w:rFonts w:ascii="Times" w:eastAsia="Times New Roman" w:hAnsi="Times"/>
          <w:color w:val="000000" w:themeColor="text1"/>
          <w:shd w:val="clear" w:color="auto" w:fill="FFFFFF"/>
        </w:rPr>
        <w:t>chlorosomes</w:t>
      </w:r>
      <w:proofErr w:type="spellEnd"/>
      <w:r w:rsidRPr="00095928">
        <w:rPr>
          <w:rFonts w:ascii="Times" w:eastAsia="Times New Roman" w:hAnsi="Times"/>
          <w:color w:val="000000" w:themeColor="text1"/>
          <w:shd w:val="clear" w:color="auto" w:fill="FFFFFF"/>
        </w:rPr>
        <w:t xml:space="preserve"> are typically packed tightly together within </w:t>
      </w:r>
      <w:r w:rsidR="00E1235A" w:rsidRPr="00095928">
        <w:rPr>
          <w:rFonts w:ascii="Times" w:eastAsia="Times New Roman" w:hAnsi="Times"/>
          <w:color w:val="000000" w:themeColor="text1"/>
          <w:shd w:val="clear" w:color="auto" w:fill="FFFFFF"/>
        </w:rPr>
        <w:t xml:space="preserve">a </w:t>
      </w:r>
      <w:r w:rsidRPr="00095928">
        <w:rPr>
          <w:rFonts w:ascii="Times" w:eastAsia="Times New Roman" w:hAnsi="Times"/>
          <w:color w:val="000000" w:themeColor="text1"/>
          <w:shd w:val="clear" w:color="auto" w:fill="FFFFFF"/>
        </w:rPr>
        <w:t>rigid scaffold</w:t>
      </w:r>
      <w:r w:rsidR="00E17158">
        <w:rPr>
          <w:rFonts w:ascii="Times" w:eastAsia="Times New Roman" w:hAnsi="Times"/>
          <w:color w:val="000000" w:themeColor="text1"/>
          <w:shd w:val="clear" w:color="auto" w:fill="FFFFFF"/>
        </w:rPr>
        <w:fldChar w:fldCharType="begin" w:fldLock="1"/>
      </w:r>
      <w:r w:rsidR="006648FC">
        <w:rPr>
          <w:rFonts w:ascii="Times" w:eastAsia="Times New Roman" w:hAnsi="Times"/>
          <w:color w:val="000000" w:themeColor="text1"/>
          <w:shd w:val="clear" w:color="auto" w:fill="FFFFFF"/>
        </w:rPr>
        <w:instrText>ADDIN CSL_CITATION { "citationItems" : [ { "id" : "ITEM-1", "itemData" : { "DOI" : "10.1007/s11120-010-9533-0", "ISBN" : "1573-5079 (Electronic)\\n0166-8595 (Linking)", "ISSN" : "01668595", "PMID" : "20130996", "abstract" : "Three phyla of bacteria include phototrophs that contain unique antenna systems, chlorosomes, as the principal light-harvesting apparatus. Chlorosomes are the largest known supramolecular antenna systems and contain hundreds of thousands of BChl c/d/e molecules enclosed by a single membrane leaflet and a baseplate. The BChl pigments are organized via self-assembly and do not require proteins to provide a scaffold for efficient light harvesting. Their excitation energy flows via a small protein, CsmA embedded in the baseplate to the photosynthetic reaction centres. Chlorosomes allow for photosynthesis at very low light intensities by ultra-rapid transfer of excitations to reaction centres and enable organisms with chlorosomes to live at extraordinarily low light intensities under which no other phototrophic organisms can grow. This article reviews several aspects of chlorosomes: the supramolecular and molecular organizations and the light-harvesting and spectroscopic properties. In addition, it provides some novel information about the organization of the baseplate.", "author" : [ { "dropping-particle" : "", "family" : "Oostergetel", "given" : "Gert T.", "non-dropping-particle" : "", "parse-names" : false, "suffix" : "" }, { "dropping-particle" : "", "family" : "Amerongen", "given" : "Herbert", "non-dropping-particle" : "van", "parse-names" : false, "suffix" : "" }, { "dropping-particle" : "", "family" : "Boekema", "given" : "Egbert J.", "non-dropping-particle" : "", "parse-names" : false, "suffix" : "" } ], "container-title" : "Photosynthesis Research", "id" : "ITEM-1", "issue" : "2", "issued" : { "date-parts" : [ [ "2010" ] ] }, "page" : "245-255", "title" : "The chlorosome: A prototype for efficient light harvesting in photosynthesis", "type" : "article", "volume" : "104" }, "uris" : [ "http://www.mendeley.com/documents/?uuid=1a1df103-b151-4105-89e6-69697b7c3ced" ] }, { "id" : "ITEM-2", "itemData" : { "DOI" : "10.1007/s11120-013-9869-3", "ISBN" : "1112001398693", "ISSN" : "01668595", "PMID" : "23761131", "abstract" : "Chlorosomes are the distinguishing light-harvesting antenna complexes that are found in green photosynthetic bacteria. They contain bacteriochlorophyll (BChl) c, d, e in natural organisms, and recently through mutation, BChl f, as their principal light-harvesting pigments. In chlorosomes, these pigments self-assemble into large supramolecular structures that are enclosed inside a lipid monolayer to form an ellipsoid. The pigment assembly is dictated mostly by pigment-pigment interactions as opposed to protein-pigment interactions. On the bottom face of the chlorosome, the CsmA protein aggregates into a paracrystalline baseplate with BChl a, and serves as the interface to the next energy acceptor in the system. The exceptional light-harvesting ability at very low light conditions of chlorosomes has made them an attractive subject of study for both basic and applied science. This review, incorporating recent advancements, considers several important aspects of chlorosomes: pigment biosynthesis, organization of pigments and proteins, spectroscopic properties, and applications to bio-hybrid and bio-inspired devices.", "author" : [ { "dropping-particle" : "", "family" : "Orf", "given" : "Gregory S.", "non-dropping-particle" : "", "parse-names" : false, "suffix" : "" }, { "dropping-particle" : "", "family" : "Blankenship", "given" : "Robert E.", "non-dropping-particle" : "", "parse-names" : false, "suffix" : "" } ], "container-title" : "Photosynthesis Research", "id" : "ITEM-2", "issue" : "2-3", "issued" : { "date-parts" : [ [ "2013" ] ] }, "page" : "315-331", "title" : "Chlorosome antenna complexes from green photosynthetic bacteria", "type" : "article", "volume" : "116" }, "uris" : [ "http://www.mendeley.com/documents/?uuid=0cfa848c-b966-45c1-a9c5-ad047526febb" ] }, { "id" : "ITEM-3", "itemData" : { "DOI" : "10.1073/pnas.0903534106", "ISBN" : "0027-8424", "ISSN" : "1091-6490", "PMID" : "19435848", "abstract" : "Chlorosomes are the largest and most efficient light-harvesting antennae found in nature, and they are constructed from hundreds of thousands of self-assembled bacteriochlorophyll (BChl) c, d, or e pigments. Because they form very large and compositionally heterogeneous organelles, they had been the only photosynthetic antenna system for which no detailed structural information was available. In our approach, the structure of a member of the chlorosome class was determined and compared with the wild type (WT) to resolve how the biological light-harvesting function of the chlorosome is established. By constructing a triple mutant, the heterogeneous BChl c pigment composition of chlorosomes of the green sulfur bacteria Chlorobaculum tepidum was simplified to nearly homogeneous BChl d. Computational integration of two different bioimaging techniques, solid-state NMR and cryoEM, revealed an undescribed syn-anti stacking mode and showed how ligated BChl c and d self-assemble into coaxial cylinders to form tubular-shaped elements. A close packing of BChls via \u03c0\u2013\u03c0 stacking and helical H-bonding networks present in both the mutant and in the WT forms the basis for ultrafast, long-distance transmission of excitation energy. The structural framework is robust and can accommodate extensive chemical heterogeneity in the BChl side chains for adaptive optimization of the light-harvesting functionality in low-light environments. In addition, syn-anti BChl stacks form sheets that allow for strong exciton overlap in two dimensions enabling triplet exciton formation for efficient photoprotection.", "author" : [ { "dropping-particle" : "", "family" : "Ganapathy", "given" : "Swapna", "non-dropping-particle" : "", "parse-names" : false, "suffix" : "" }, { "dropping-particle" : "", "family" : "Oostergetel", "given" : "Gert T", "non-dropping-particle" : "", "parse-names" : false, "suffix" : "" }, { "dropping-particle" : "", "family" : "Wawrzyniak", "given" : "Piotr K", "non-dropping-particle" : "", "parse-names" : false, "suffix" : "" }, { "dropping-particle" : "", "family" : "Reus", "given" : "Michael", "non-dropping-particle" : "", "parse-names" : false, "suffix" : "" }, { "dropping-particle" : "", "family" : "Gomez Maqueo Chew", "given" : "Aline", "non-dropping-particle" : "", "parse-names" : false, "suffix" : "" }, { "dropping-particle" : "", "family" : "Buda", "given" : "Francesco", "non-dropping-particle" : "", "parse-names" : false, "suffix" : "" }, { "dropping-particle" : "", "family" : "Boekema", "given" : "Egbert J", "non-dropping-particle" : "", "parse-names" : false, "suffix" : "" }, { "dropping-particle" : "", "family" : "Bryant", "given" : "Donald A", "non-dropping-particle" : "", "parse-names" : false, "suffix" : "" }, { "dropping-particle" : "", "family" : "Holzwarth", "given" : "Alfred R", "non-dropping-particle" : "", "parse-names" : false, "suffix" : "" }, { "dropping-particle" : "", "family" : "Groot", "given" : "Huub J M", "non-dropping-particle" : "de", "parse-names" : false, "suffix" : "" } ], "container-title" : "Proceedings of the National Academy of Sciences", "id" : "ITEM-3", "issue" : "21", "issued" : { "date-parts" : [ [ "2009" ] ] }, "page" : "8525-8530", "title" : "Alternating syn-anti bacteriochlorophylls form concentric helical nanotubes in chlorosomes", "type" : "article-journal", "volume" : "106" }, "uris" : [ "http://www.mendeley.com/documents/?uuid=c321c1f3-e26b-48d9-8cb0-cb9308ead9f6" ] } ], "mendeley" : { "formattedCitation" : "&lt;sup&gt;5,22,23&lt;/sup&gt;", "plainTextFormattedCitation" : "5,22,23", "previouslyFormattedCitation" : "&lt;sup&gt;5,22,23&lt;/sup&gt;" }, "properties" : {  }, "schema" : "https://github.com/citation-style-language/schema/raw/master/csl-citation.json" }</w:instrText>
      </w:r>
      <w:r w:rsidR="00E17158">
        <w:rPr>
          <w:rFonts w:ascii="Times" w:eastAsia="Times New Roman" w:hAnsi="Times"/>
          <w:color w:val="000000" w:themeColor="text1"/>
          <w:shd w:val="clear" w:color="auto" w:fill="FFFFFF"/>
        </w:rPr>
        <w:fldChar w:fldCharType="separate"/>
      </w:r>
      <w:r w:rsidR="006648FC" w:rsidRPr="006648FC">
        <w:rPr>
          <w:rFonts w:ascii="Times" w:eastAsia="Times New Roman" w:hAnsi="Times"/>
          <w:noProof/>
          <w:color w:val="000000" w:themeColor="text1"/>
          <w:shd w:val="clear" w:color="auto" w:fill="FFFFFF"/>
          <w:vertAlign w:val="superscript"/>
        </w:rPr>
        <w:t>5,22,23</w:t>
      </w:r>
      <w:r w:rsidR="00E17158">
        <w:rPr>
          <w:rFonts w:ascii="Times" w:eastAsia="Times New Roman" w:hAnsi="Times"/>
          <w:color w:val="000000" w:themeColor="text1"/>
          <w:shd w:val="clear" w:color="auto" w:fill="FFFFFF"/>
        </w:rPr>
        <w:fldChar w:fldCharType="end"/>
      </w:r>
      <w:r w:rsidRPr="00095928">
        <w:rPr>
          <w:rFonts w:ascii="Times" w:eastAsia="Times New Roman" w:hAnsi="Times"/>
          <w:color w:val="000000" w:themeColor="text1"/>
          <w:shd w:val="clear" w:color="auto" w:fill="FFFFFF"/>
        </w:rPr>
        <w:t xml:space="preserve">. Consequently, </w:t>
      </w:r>
      <w:r w:rsidR="00A171F1" w:rsidRPr="00095928">
        <w:rPr>
          <w:rFonts w:ascii="Times" w:eastAsia="Times New Roman" w:hAnsi="Times"/>
          <w:color w:val="000000" w:themeColor="text1"/>
          <w:shd w:val="clear" w:color="auto" w:fill="FFFFFF"/>
        </w:rPr>
        <w:t>to</w:t>
      </w:r>
      <w:r w:rsidRPr="00095928">
        <w:rPr>
          <w:rFonts w:ascii="Times" w:eastAsia="Times New Roman" w:hAnsi="Times"/>
          <w:color w:val="000000" w:themeColor="text1"/>
          <w:shd w:val="clear" w:color="auto" w:fill="FFFFFF"/>
        </w:rPr>
        <w:t xml:space="preserve"> </w:t>
      </w:r>
      <w:r w:rsidR="00A171F1">
        <w:rPr>
          <w:rFonts w:ascii="Times" w:eastAsia="Times New Roman" w:hAnsi="Times"/>
          <w:color w:val="000000" w:themeColor="text1"/>
          <w:shd w:val="clear" w:color="auto" w:fill="FFFFFF"/>
        </w:rPr>
        <w:t>understand</w:t>
      </w:r>
      <w:r w:rsidR="00A171F1" w:rsidRPr="00095928">
        <w:rPr>
          <w:rFonts w:ascii="Times" w:eastAsia="Times New Roman" w:hAnsi="Times"/>
          <w:color w:val="000000" w:themeColor="text1"/>
          <w:shd w:val="clear" w:color="auto" w:fill="FFFFFF"/>
        </w:rPr>
        <w:t xml:space="preserve"> </w:t>
      </w:r>
      <w:r w:rsidR="00A171F1">
        <w:rPr>
          <w:rFonts w:ascii="Times" w:eastAsia="Times New Roman" w:hAnsi="Times"/>
          <w:color w:val="000000" w:themeColor="text1"/>
          <w:shd w:val="clear" w:color="auto" w:fill="FFFFFF"/>
        </w:rPr>
        <w:t>the</w:t>
      </w:r>
      <w:r w:rsidR="00A171F1" w:rsidRPr="00095928">
        <w:rPr>
          <w:rFonts w:ascii="Times" w:eastAsia="Times New Roman" w:hAnsi="Times"/>
          <w:color w:val="000000" w:themeColor="text1"/>
          <w:shd w:val="clear" w:color="auto" w:fill="FFFFFF"/>
        </w:rPr>
        <w:t xml:space="preserve"> </w:t>
      </w:r>
      <w:proofErr w:type="spellStart"/>
      <w:r w:rsidRPr="00095928">
        <w:rPr>
          <w:rFonts w:ascii="Times" w:eastAsia="Times New Roman" w:hAnsi="Times"/>
          <w:color w:val="000000" w:themeColor="text1"/>
          <w:shd w:val="clear" w:color="auto" w:fill="FFFFFF"/>
        </w:rPr>
        <w:t>exciton</w:t>
      </w:r>
      <w:proofErr w:type="spellEnd"/>
      <w:r w:rsidRPr="00095928">
        <w:rPr>
          <w:rFonts w:ascii="Times" w:eastAsia="Times New Roman" w:hAnsi="Times"/>
          <w:color w:val="000000" w:themeColor="text1"/>
          <w:shd w:val="clear" w:color="auto" w:fill="FFFFFF"/>
        </w:rPr>
        <w:t xml:space="preserve"> </w:t>
      </w:r>
      <w:r w:rsidR="008E46CE" w:rsidRPr="00095928">
        <w:rPr>
          <w:rFonts w:ascii="Times" w:eastAsia="Times New Roman" w:hAnsi="Times"/>
          <w:color w:val="000000" w:themeColor="text1"/>
          <w:shd w:val="clear" w:color="auto" w:fill="FFFFFF"/>
        </w:rPr>
        <w:t xml:space="preserve">dynamics </w:t>
      </w:r>
      <w:r w:rsidRPr="00095928">
        <w:rPr>
          <w:rFonts w:ascii="Times" w:eastAsia="Times New Roman" w:hAnsi="Times"/>
          <w:color w:val="000000" w:themeColor="text1"/>
          <w:shd w:val="clear" w:color="auto" w:fill="FFFFFF"/>
        </w:rPr>
        <w:t>in bacterial or plant</w:t>
      </w:r>
      <w:r w:rsidR="006F1689" w:rsidRPr="00095928">
        <w:rPr>
          <w:rFonts w:ascii="Times" w:eastAsia="Times New Roman" w:hAnsi="Times"/>
          <w:color w:val="000000" w:themeColor="text1"/>
          <w:shd w:val="clear" w:color="auto" w:fill="FFFFFF"/>
        </w:rPr>
        <w:t>-</w:t>
      </w:r>
      <w:r w:rsidRPr="00095928">
        <w:rPr>
          <w:rFonts w:ascii="Times" w:eastAsia="Times New Roman" w:hAnsi="Times"/>
          <w:color w:val="000000" w:themeColor="text1"/>
          <w:shd w:val="clear" w:color="auto" w:fill="FFFFFF"/>
        </w:rPr>
        <w:t xml:space="preserve">based systems it is key to study </w:t>
      </w:r>
      <w:r w:rsidR="00A171F1">
        <w:rPr>
          <w:rFonts w:ascii="Times" w:eastAsia="Times New Roman" w:hAnsi="Times"/>
          <w:color w:val="000000" w:themeColor="text1"/>
          <w:shd w:val="clear" w:color="auto" w:fill="FFFFFF"/>
        </w:rPr>
        <w:t>corresponding</w:t>
      </w:r>
      <w:r w:rsidR="00A171F1" w:rsidRPr="00095928">
        <w:rPr>
          <w:rFonts w:ascii="Times" w:eastAsia="Times New Roman" w:hAnsi="Times"/>
          <w:color w:val="000000" w:themeColor="text1"/>
          <w:shd w:val="clear" w:color="auto" w:fill="FFFFFF"/>
        </w:rPr>
        <w:t xml:space="preserve"> </w:t>
      </w:r>
      <w:r w:rsidRPr="00095928">
        <w:rPr>
          <w:rFonts w:ascii="Times" w:eastAsia="Times New Roman" w:hAnsi="Times"/>
          <w:color w:val="000000" w:themeColor="text1"/>
          <w:shd w:val="clear" w:color="auto" w:fill="FFFFFF"/>
        </w:rPr>
        <w:t>mimics in the solid state. This point is further</w:t>
      </w:r>
      <w:r w:rsidR="00A171F1">
        <w:rPr>
          <w:rFonts w:ascii="Times" w:eastAsia="Times New Roman" w:hAnsi="Times"/>
          <w:color w:val="000000" w:themeColor="text1"/>
          <w:shd w:val="clear" w:color="auto" w:fill="FFFFFF"/>
        </w:rPr>
        <w:t>more</w:t>
      </w:r>
      <w:r w:rsidRPr="00095928">
        <w:rPr>
          <w:rFonts w:ascii="Times" w:eastAsia="Times New Roman" w:hAnsi="Times"/>
          <w:color w:val="000000" w:themeColor="text1"/>
          <w:shd w:val="clear" w:color="auto" w:fill="FFFFFF"/>
        </w:rPr>
        <w:t xml:space="preserve"> heightened </w:t>
      </w:r>
      <w:r w:rsidR="00A171F1">
        <w:rPr>
          <w:rFonts w:ascii="Times" w:eastAsia="Times New Roman" w:hAnsi="Times"/>
          <w:color w:val="000000" w:themeColor="text1"/>
          <w:shd w:val="clear" w:color="auto" w:fill="FFFFFF"/>
        </w:rPr>
        <w:t xml:space="preserve">for the prospect of utilizing </w:t>
      </w:r>
      <w:r w:rsidRPr="00095928">
        <w:rPr>
          <w:rFonts w:ascii="Times" w:eastAsia="Times New Roman" w:hAnsi="Times"/>
          <w:color w:val="000000" w:themeColor="text1"/>
          <w:shd w:val="clear" w:color="auto" w:fill="FFFFFF"/>
        </w:rPr>
        <w:t>their potential in solid state devices</w:t>
      </w:r>
      <w:r w:rsidR="00A171F1">
        <w:rPr>
          <w:rFonts w:ascii="Times" w:eastAsia="Times New Roman" w:hAnsi="Times"/>
          <w:color w:val="000000" w:themeColor="text1"/>
          <w:shd w:val="clear" w:color="auto" w:fill="FFFFFF"/>
        </w:rPr>
        <w:t>,</w:t>
      </w:r>
      <w:r w:rsidRPr="00095928">
        <w:rPr>
          <w:rFonts w:ascii="Times" w:eastAsia="Times New Roman" w:hAnsi="Times"/>
          <w:color w:val="000000" w:themeColor="text1"/>
          <w:shd w:val="clear" w:color="auto" w:fill="FFFFFF"/>
        </w:rPr>
        <w:t xml:space="preserve"> e.g. photovoltaic cells</w:t>
      </w:r>
      <w:r w:rsidR="00FE26CA" w:rsidRPr="00C61D4E">
        <w:rPr>
          <w:rFonts w:ascii="Times" w:eastAsia="Times New Roman" w:hAnsi="Times"/>
          <w:color w:val="000000" w:themeColor="text1"/>
          <w:shd w:val="clear" w:color="auto" w:fill="FFFFFF"/>
        </w:rPr>
        <w:fldChar w:fldCharType="begin" w:fldLock="1"/>
      </w:r>
      <w:r w:rsidR="006648FC">
        <w:rPr>
          <w:rFonts w:ascii="Times" w:eastAsia="Times New Roman" w:hAnsi="Times"/>
          <w:color w:val="000000" w:themeColor="text1"/>
          <w:shd w:val="clear" w:color="auto" w:fill="FFFFFF"/>
        </w:rPr>
        <w:instrText>ADDIN CSL_CITATION { "citationItems" : [ { "id" : "ITEM-1", "itemData" : { "DOI" : "10.1155/2014/579476", "ISSN" : "1110-662X", "abstract" : "We report on the design and structure principles of 5,5\u2032-6,6\u2032-tetrachloro-1,1\u2032-dioctyl-3,3\u2032-bis-(3-carboxypropyl)-benzimidacarbocyanine (Dye 1). Such metal-free amphiphilic cyanine dyes have many applications in dye-sensitized solar cells. AFM surface topographic investigation of amphiphilic molecules of Dye 1 adsorbed on TiO 2 anode reveals the ability of spontaneous self-organization into highly ordered aggregates of fiber-like structure. These aggregates are known to exhibit outstanding optical properties of J-aggregates, namely, efficient exciton coupling and fast exciton energy migration, which are essential for building up artificial light harvesting to the photovoltaic device. A light-to-electricity conversion efficiency of DSSC based on the metal free amphiphilic Dye 1 is \u03b7 = 3.75 , which is about 50% of that based on metal-based N719 Ru-dye (Di-tetrabutylammoniumcis-bis(isothiocyanato)bis(2,2\u2032-bipyridyl-4,4\u2032-dicarboxylato)ruthenium(II)). DFT and TD-DFT studies show that large intramolecular charge transfer takes place from the HOMO to LUMO. HOMO is localized on a part of the molecule with almost no contribution from the carboxylic moiety. This clearly indicates that the anchoring carboxylic group plays a minor role.", "author" : [ { "dropping-particle" : "", "family" : "Abdel-Mottaleb", "given" : "M. S. A.", "non-dropping-particle" : "", "parse-names" : false, "suffix" : "" }, { "dropping-particle" : "", "family" : "Abdel-Mottaleb", "given" : "Mohamed M. S.", "non-dropping-particle" : "", "parse-names" : false, "suffix" : "" }, { "dropping-particle" : "", "family" : "Hafez", "given" : "Hoda S.", "non-dropping-particle" : "", "parse-names" : false, "suffix" : "" }, { "dropping-particle" : "", "family" : "Saif", "given" : "Mona", "non-dropping-particle" : "", "parse-names" : false, "suffix" : "" } ], "container-title" : "International Journal of Photoenergy", "id" : "ITEM-1", "issued" : { "date-parts" : [ [ "2014" ] ] }, "page" : "1-6", "title" : "J-Aggregates of Amphiphilic Cyanine Dyes for Dye-Sensitized Solar Cells: A Combination between Computational Chemistry and Experimental Device Physics", "type" : "article-journal", "volume" : "2014" }, "uris" : [ "http://www.mendeley.com/documents/?uuid=050fdf57-d687-46b7-be32-360576b8f200" ] } ], "mendeley" : { "formattedCitation" : "&lt;sup&gt;24&lt;/sup&gt;", "plainTextFormattedCitation" : "24", "previouslyFormattedCitation" : "&lt;sup&gt;24&lt;/sup&gt;" }, "properties" : {  }, "schema" : "https://github.com/citation-style-language/schema/raw/master/csl-citation.json" }</w:instrText>
      </w:r>
      <w:r w:rsidR="00FE26CA" w:rsidRPr="00C61D4E">
        <w:rPr>
          <w:rFonts w:ascii="Times" w:eastAsia="Times New Roman" w:hAnsi="Times"/>
          <w:color w:val="000000" w:themeColor="text1"/>
          <w:shd w:val="clear" w:color="auto" w:fill="FFFFFF"/>
        </w:rPr>
        <w:fldChar w:fldCharType="separate"/>
      </w:r>
      <w:r w:rsidR="006648FC" w:rsidRPr="006648FC">
        <w:rPr>
          <w:rFonts w:ascii="Times" w:eastAsia="Times New Roman" w:hAnsi="Times"/>
          <w:noProof/>
          <w:color w:val="000000" w:themeColor="text1"/>
          <w:shd w:val="clear" w:color="auto" w:fill="FFFFFF"/>
          <w:vertAlign w:val="superscript"/>
        </w:rPr>
        <w:t>24</w:t>
      </w:r>
      <w:r w:rsidR="00FE26CA" w:rsidRPr="00C61D4E">
        <w:rPr>
          <w:rFonts w:ascii="Times" w:eastAsia="Times New Roman" w:hAnsi="Times"/>
          <w:color w:val="000000" w:themeColor="text1"/>
          <w:shd w:val="clear" w:color="auto" w:fill="FFFFFF"/>
        </w:rPr>
        <w:fldChar w:fldCharType="end"/>
      </w:r>
      <w:r w:rsidRPr="00095928">
        <w:rPr>
          <w:rFonts w:ascii="Times" w:eastAsia="Times New Roman" w:hAnsi="Times"/>
          <w:color w:val="000000" w:themeColor="text1"/>
          <w:shd w:val="clear" w:color="auto" w:fill="FFFFFF"/>
        </w:rPr>
        <w:t>, light emitting diodes</w:t>
      </w:r>
      <w:r w:rsidR="00FE26CA" w:rsidRPr="00C61D4E">
        <w:rPr>
          <w:rFonts w:ascii="Times" w:eastAsia="Times New Roman" w:hAnsi="Times"/>
          <w:color w:val="000000" w:themeColor="text1"/>
          <w:shd w:val="clear" w:color="auto" w:fill="FFFFFF"/>
        </w:rPr>
        <w:fldChar w:fldCharType="begin" w:fldLock="1"/>
      </w:r>
      <w:r w:rsidR="006648FC">
        <w:rPr>
          <w:rFonts w:ascii="Times" w:eastAsia="Times New Roman" w:hAnsi="Times"/>
          <w:color w:val="000000" w:themeColor="text1"/>
          <w:shd w:val="clear" w:color="auto" w:fill="FFFFFF"/>
        </w:rPr>
        <w:instrText>ADDIN CSL_CITATION { "citationItems" : [ { "id" : "ITEM-1", "itemData" : { "DOI" : "10.1364/OE.22.029388", "ISSN" : "1094-4087", "abstract" : "Cyanine dye J-aggregate films are a class of absorbing and luminescent materials which have been extensively applied in the polariton-based research. Here we systematically study the DEDOC cyanine dyes J-aggregate films made by layer-by-layer assembly and spin-coating processes to establish a clear correlation between the film structure and the absorption and luminescence properties. From detailed analyses of morphology, optical spectra, and light-emitting diode characteristics, we demonstrate that layer-by-layer assembled film has higher degrees of homogeneity and molecular packing quality than spin-coated film, leading to a higher absorption coefficient, more uniform luminescence, and a greater electroluminescence quantum efficiency with maximized thickness. ", "author" : [ { "dropping-particle" : "", "family" : "Chang", "given" : "Jui-Fen", "non-dropping-particle" : "", "parse-names" : false, "suffix" : "" }, { "dropping-particle" : "", "family" : "Chien", "given" : "Fan-Ching", "non-dropping-particle" : "", "parse-names" : false, "suffix" : "" }, { "dropping-particle" : "", "family" : "Cheng", "given" : "Ching-Wei", "non-dropping-particle" : "", "parse-names" : false, "suffix" : "" }, { "dropping-particle" : "", "family" : "Lin", "given" : "Chen-Chih", "non-dropping-particle" : "", "parse-names" : false, "suffix" : "" }, { "dropping-particle" : "", "family" : "Lu", "given" : "Yang-Han", "non-dropping-particle" : "", "parse-names" : false, "suffix" : "" }, { "dropping-particle" : "", "family" : "Wei", "given" : "Hung-Sen", "non-dropping-particle" : "", "parse-names" : false, "suffix" : "" }, { "dropping-particle" : "", "family" : "Jaing", "given" : "Cheng-Chung", "non-dropping-particle" : "", "parse-names" : false, "suffix" : "" }, { "dropping-particle" : "", "family" : "Lee", "given" : "Cheng-Chung", "non-dropping-particle" : "", "parse-names" : false, "suffix" : "" } ], "container-title" : "Optics Express", "id" : "ITEM-1", "issue" : "24", "issued" : { "date-parts" : [ [ "2014" ] ] }, "page" : "29388-29397", "title" : "Process dependence of morphology and microstructure of cyanine dye J-aggregate film: correlation with absorption, photo- and electroluminescence properties", "type" : "article-journal", "volume" : "22" }, "uris" : [ "http://www.mendeley.com/documents/?uuid=5345f57d-0d18-4674-8a03-7c9d7533711a" ] } ], "mendeley" : { "formattedCitation" : "&lt;sup&gt;25&lt;/sup&gt;", "plainTextFormattedCitation" : "25", "previouslyFormattedCitation" : "&lt;sup&gt;25&lt;/sup&gt;" }, "properties" : {  }, "schema" : "https://github.com/citation-style-language/schema/raw/master/csl-citation.json" }</w:instrText>
      </w:r>
      <w:r w:rsidR="00FE26CA" w:rsidRPr="00C61D4E">
        <w:rPr>
          <w:rFonts w:ascii="Times" w:eastAsia="Times New Roman" w:hAnsi="Times"/>
          <w:color w:val="000000" w:themeColor="text1"/>
          <w:shd w:val="clear" w:color="auto" w:fill="FFFFFF"/>
        </w:rPr>
        <w:fldChar w:fldCharType="separate"/>
      </w:r>
      <w:r w:rsidR="006648FC" w:rsidRPr="006648FC">
        <w:rPr>
          <w:rFonts w:ascii="Times" w:eastAsia="Times New Roman" w:hAnsi="Times"/>
          <w:noProof/>
          <w:color w:val="000000" w:themeColor="text1"/>
          <w:shd w:val="clear" w:color="auto" w:fill="FFFFFF"/>
          <w:vertAlign w:val="superscript"/>
        </w:rPr>
        <w:t>25</w:t>
      </w:r>
      <w:r w:rsidR="00FE26CA" w:rsidRPr="00C61D4E">
        <w:rPr>
          <w:rFonts w:ascii="Times" w:eastAsia="Times New Roman" w:hAnsi="Times"/>
          <w:color w:val="000000" w:themeColor="text1"/>
          <w:shd w:val="clear" w:color="auto" w:fill="FFFFFF"/>
        </w:rPr>
        <w:fldChar w:fldCharType="end"/>
      </w:r>
      <w:r w:rsidR="00A171F1">
        <w:rPr>
          <w:rFonts w:ascii="Times" w:eastAsia="Times New Roman" w:hAnsi="Times"/>
          <w:color w:val="000000" w:themeColor="text1"/>
          <w:shd w:val="clear" w:color="auto" w:fill="FFFFFF"/>
        </w:rPr>
        <w:t xml:space="preserve"> or</w:t>
      </w:r>
      <w:r w:rsidRPr="00095928">
        <w:rPr>
          <w:rFonts w:ascii="Times" w:eastAsia="Times New Roman" w:hAnsi="Times"/>
          <w:color w:val="000000" w:themeColor="text1"/>
          <w:shd w:val="clear" w:color="auto" w:fill="FFFFFF"/>
        </w:rPr>
        <w:t xml:space="preserve"> </w:t>
      </w:r>
      <w:proofErr w:type="spellStart"/>
      <w:r w:rsidRPr="00095928">
        <w:rPr>
          <w:rFonts w:ascii="Times" w:eastAsia="Times New Roman" w:hAnsi="Times"/>
          <w:color w:val="000000" w:themeColor="text1"/>
          <w:shd w:val="clear" w:color="auto" w:fill="FFFFFF"/>
        </w:rPr>
        <w:t>excitonic</w:t>
      </w:r>
      <w:proofErr w:type="spellEnd"/>
      <w:r w:rsidRPr="00095928">
        <w:rPr>
          <w:rFonts w:ascii="Times" w:eastAsia="Times New Roman" w:hAnsi="Times"/>
          <w:color w:val="000000" w:themeColor="text1"/>
          <w:shd w:val="clear" w:color="auto" w:fill="FFFFFF"/>
        </w:rPr>
        <w:t xml:space="preserve"> circuits</w:t>
      </w:r>
      <w:r w:rsidR="006A32B4" w:rsidRPr="00C61D4E">
        <w:rPr>
          <w:rFonts w:ascii="Times" w:eastAsia="Times New Roman" w:hAnsi="Times"/>
          <w:color w:val="000000" w:themeColor="text1"/>
          <w:shd w:val="clear" w:color="auto" w:fill="FFFFFF"/>
        </w:rPr>
        <w:fldChar w:fldCharType="begin" w:fldLock="1"/>
      </w:r>
      <w:r w:rsidR="006648FC">
        <w:rPr>
          <w:rFonts w:ascii="Times" w:eastAsia="Times New Roman" w:hAnsi="Times"/>
          <w:color w:val="000000" w:themeColor="text1"/>
          <w:shd w:val="clear" w:color="auto" w:fill="FFFFFF"/>
        </w:rPr>
        <w:instrText>ADDIN CSL_CITATION { "citationItems" : [ { "id" : "ITEM-1", "itemData" : { "DOI" : "10.1126/sciadv.aap9861", "ISSN" : "23752548", "author" : [ { "dropping-particle" : "", "family" : "Cui", "given" : "Qiu Hong", "non-dropping-particle" : "", "parse-names" : false, "suffix" : "" }, { "dropping-particle" : "", "family" : "Peng", "given" : "Qian", "non-dropping-particle" : "", "parse-names" : false, "suffix" : "" }, { "dropping-particle" : "", "family" : "Luo", "given" : "Yi", "non-dropping-particle" : "", "parse-names" : false, "suffix" : "" }, { "dropping-particle" : "", "family" : "Jiang", "given" : "Yuqian", "non-dropping-particle" : "", "parse-names" : false, "suffix" : "" }, { "dropping-particle" : "", "family" : "Yan", "given" : "Yongli", "non-dropping-particle" : "", "parse-names" : false, "suffix" : "" }, { "dropping-particle" : "", "family" : "Wei", "given" : "Cong", "non-dropping-particle" : "", "parse-names" : false, "suffix" : "" }, { "dropping-particle" : "", "family" : "Shuai", "given" : "Zhigang", "non-dropping-particle" : "", "parse-names" : false, "suffix" : "" }, { "dropping-particle" : "", "family" : "Sun", "given" : "Cheng", "non-dropping-particle" : "", "parse-names" : false, "suffix" : "" }, { "dropping-particle" : "", "family" : "Yao", "given" : "Jiannian", "non-dropping-particle" : "", "parse-names" : false, "suffix" : "" }, { "dropping-particle" : "", "family" : "Zhao", "given" : "Yong Sheng", "non-dropping-particle" : "", "parse-names" : false, "suffix" : "" } ], "container-title" : "Science Advances", "id" : "ITEM-1", "issue" : "3", "issued" : { "date-parts" : [ [ "2018" ] ] }, "title" : "Asymmetric photon transport in organic semiconductor nanowires through electrically controlled exciton diffusion", "type" : "article-journal", "volume" : "4" }, "uris" : [ "http://www.mendeley.com/documents/?uuid=c636323b-624b-4c7b-80b3-d94bb5426536" ] }, { "id" : "ITEM-2", "itemData" : { "DOI" : "10.1038/NMAT5033", "ISSN" : "14764660", "abstract" : "Strongly interacting dye molecule complexes with coherent energy transport can be organized through programmable DNA scaffolds.", "author" : [ { "dropping-particle" : "", "family" : "Boulais", "given" : "Etienne", "non-dropping-particle" : "", "parse-names" : false, "suffix" : "" }, { "dropping-particle" : "", "family" : "Sawaya", "given" : "Nicolas P.D.", "non-dropping-particle" : "", "parse-names" : false, "suffix" : "" }, { "dropping-particle" : "", "family" : "Veneziano", "given" : "R\u00e9mi", "non-dropping-particle" : "", "parse-names" : false, "suffix" : "" }, { "dropping-particle" : "", "family" : "Andreoni", "given" : "Alessio", "non-dropping-particle" : "", "parse-names" : false, "suffix" : "" }, { "dropping-particle" : "", "family" : "Banal", "given" : "James L.", "non-dropping-particle" : "", "parse-names" : false, "suffix" : "" }, { "dropping-particle" : "", "family" : "Kondo", "given" : "Toru", "non-dropping-particle" : "", "parse-names" : false, "suffix" : "" }, { "dropping-particle" : "", "family" : "Mandal", "given" : "Sarthak", "non-dropping-particle" : "", "parse-names" : false, "suffix" : "" }, { "dropping-particle" : "", "family" : "Lin", "given" : "Su", "non-dropping-particle" : "", "parse-names" : false, "suffix" : "" }, { "dropping-particle" : "", "family" : "Schlau-Cohen", "given" : "Gabriela S.", "non-dropping-particle" : "", "parse-names" : false, "suffix" : "" }, { "dropping-particle" : "", "family" : "Woodbury", "given" : "Neal W.", "non-dropping-particle" : "", "parse-names" : false, "suffix" : "" }, { "dropping-particle" : "", "family" : "Yan", "given" : "Hao", "non-dropping-particle" : "", "parse-names" : false, "suffix" : "" }, { "dropping-particle" : "", "family" : "Aspuru-Guzik", "given" : "Al\u00e1n", "non-dropping-particle" : "", "parse-names" : false, "suffix" : "" }, { "dropping-particle" : "", "family" : "Bathe", "given" : "Mark", "non-dropping-particle" : "", "parse-names" : false, "suffix" : "" } ], "container-title" : "Nature Materials", "id" : "ITEM-2", "issue" : "2", "issued" : { "date-parts" : [ [ "2018" ] ] }, "page" : "159-166", "title" : "Programmed coherent coupling in a synthetic DNA-based excitonic circuit", "type" : "article-journal", "volume" : "17" }, "uris" : [ "http://www.mendeley.com/documents/?uuid=e4eb2053-6bee-4aff-b53d-255a1bda961c" ] } ], "mendeley" : { "formattedCitation" : "&lt;sup&gt;26,27&lt;/sup&gt;", "plainTextFormattedCitation" : "26,27", "previouslyFormattedCitation" : "&lt;sup&gt;26,27&lt;/sup&gt;" }, "properties" : {  }, "schema" : "https://github.com/citation-style-language/schema/raw/master/csl-citation.json" }</w:instrText>
      </w:r>
      <w:r w:rsidR="006A32B4" w:rsidRPr="00C61D4E">
        <w:rPr>
          <w:rFonts w:ascii="Times" w:eastAsia="Times New Roman" w:hAnsi="Times"/>
          <w:color w:val="000000" w:themeColor="text1"/>
          <w:shd w:val="clear" w:color="auto" w:fill="FFFFFF"/>
        </w:rPr>
        <w:fldChar w:fldCharType="separate"/>
      </w:r>
      <w:r w:rsidR="006648FC" w:rsidRPr="006648FC">
        <w:rPr>
          <w:rFonts w:ascii="Times" w:eastAsia="Times New Roman" w:hAnsi="Times"/>
          <w:noProof/>
          <w:color w:val="000000" w:themeColor="text1"/>
          <w:shd w:val="clear" w:color="auto" w:fill="FFFFFF"/>
          <w:vertAlign w:val="superscript"/>
        </w:rPr>
        <w:t>26,27</w:t>
      </w:r>
      <w:r w:rsidR="006A32B4" w:rsidRPr="00C61D4E">
        <w:rPr>
          <w:rFonts w:ascii="Times" w:eastAsia="Times New Roman" w:hAnsi="Times"/>
          <w:color w:val="000000" w:themeColor="text1"/>
          <w:shd w:val="clear" w:color="auto" w:fill="FFFFFF"/>
        </w:rPr>
        <w:fldChar w:fldCharType="end"/>
      </w:r>
      <w:r w:rsidRPr="00095928">
        <w:rPr>
          <w:rFonts w:ascii="Times" w:eastAsia="Times New Roman" w:hAnsi="Times"/>
          <w:color w:val="000000" w:themeColor="text1"/>
          <w:shd w:val="clear" w:color="auto" w:fill="FFFFFF"/>
        </w:rPr>
        <w:t>.</w:t>
      </w:r>
    </w:p>
    <w:p w14:paraId="75492EC5" w14:textId="77777777" w:rsidR="00BC3749" w:rsidRPr="00095928" w:rsidRDefault="00BC3749" w:rsidP="001047CE">
      <w:pPr>
        <w:spacing w:line="360" w:lineRule="auto"/>
        <w:jc w:val="both"/>
        <w:rPr>
          <w:rFonts w:ascii="Times" w:eastAsia="Times New Roman" w:hAnsi="Times"/>
          <w:color w:val="000000" w:themeColor="text1"/>
          <w:lang w:val="en-GB"/>
        </w:rPr>
      </w:pPr>
    </w:p>
    <w:p w14:paraId="13941FBE" w14:textId="3541058F" w:rsidR="00BC3749" w:rsidRPr="00095928" w:rsidRDefault="00766210" w:rsidP="001047CE">
      <w:pPr>
        <w:spacing w:line="360" w:lineRule="auto"/>
        <w:jc w:val="both"/>
        <w:rPr>
          <w:rFonts w:ascii="Times" w:eastAsia="Times New Roman" w:hAnsi="Times"/>
          <w:color w:val="000000" w:themeColor="text1"/>
          <w:lang w:val="en-GB"/>
        </w:rPr>
      </w:pPr>
      <w:r>
        <w:rPr>
          <w:rFonts w:ascii="Times" w:eastAsia="Times New Roman" w:hAnsi="Times"/>
          <w:color w:val="000000" w:themeColor="text1"/>
          <w:lang w:val="en-GB"/>
        </w:rPr>
        <w:lastRenderedPageBreak/>
        <w:t>Here,</w:t>
      </w:r>
      <w:r w:rsidR="00BC3749" w:rsidRPr="00095928">
        <w:rPr>
          <w:rFonts w:ascii="Times" w:eastAsia="Times New Roman" w:hAnsi="Times"/>
          <w:color w:val="000000" w:themeColor="text1"/>
          <w:lang w:val="en-GB"/>
        </w:rPr>
        <w:t xml:space="preserve"> we </w:t>
      </w:r>
      <w:r>
        <w:rPr>
          <w:rFonts w:ascii="Times" w:eastAsia="Times New Roman" w:hAnsi="Times"/>
          <w:color w:val="000000" w:themeColor="text1"/>
          <w:lang w:val="en-GB"/>
        </w:rPr>
        <w:t>employ</w:t>
      </w:r>
      <w:r w:rsidRPr="00095928">
        <w:rPr>
          <w:rFonts w:ascii="Times" w:eastAsia="Times New Roman" w:hAnsi="Times"/>
          <w:color w:val="000000" w:themeColor="text1"/>
          <w:lang w:val="en-GB"/>
        </w:rPr>
        <w:t xml:space="preserve"> </w:t>
      </w:r>
      <w:r w:rsidR="00BC3749" w:rsidRPr="00095928">
        <w:rPr>
          <w:rFonts w:ascii="Times" w:eastAsia="Times New Roman" w:hAnsi="Times"/>
          <w:color w:val="000000" w:themeColor="text1"/>
          <w:lang w:val="en-GB"/>
        </w:rPr>
        <w:t xml:space="preserve">ultrafast vibrational spectroscopy to develop a real-time structural picture of </w:t>
      </w:r>
      <w:r w:rsidR="00A9176D">
        <w:rPr>
          <w:rFonts w:ascii="Times" w:eastAsia="Times New Roman" w:hAnsi="Times"/>
          <w:color w:val="000000" w:themeColor="text1"/>
          <w:lang w:val="en-GB"/>
        </w:rPr>
        <w:t xml:space="preserve">the </w:t>
      </w:r>
      <w:proofErr w:type="spellStart"/>
      <w:r w:rsidR="00A9176D">
        <w:rPr>
          <w:rFonts w:ascii="Times" w:eastAsia="Times New Roman" w:hAnsi="Times"/>
          <w:color w:val="000000" w:themeColor="text1"/>
          <w:lang w:val="en-GB"/>
        </w:rPr>
        <w:t>photoexcited</w:t>
      </w:r>
      <w:proofErr w:type="spellEnd"/>
      <w:r w:rsidR="00A9176D">
        <w:rPr>
          <w:rFonts w:ascii="Times" w:eastAsia="Times New Roman" w:hAnsi="Times"/>
          <w:color w:val="000000" w:themeColor="text1"/>
          <w:lang w:val="en-GB"/>
        </w:rPr>
        <w:t xml:space="preserve"> </w:t>
      </w:r>
      <w:proofErr w:type="spellStart"/>
      <w:r w:rsidR="008E46CE" w:rsidRPr="00C61D4E">
        <w:rPr>
          <w:rFonts w:ascii="Times" w:eastAsia="Times New Roman" w:hAnsi="Times"/>
          <w:color w:val="000000" w:themeColor="text1"/>
          <w:shd w:val="clear" w:color="auto" w:fill="FFFFFF"/>
        </w:rPr>
        <w:t>exciton</w:t>
      </w:r>
      <w:proofErr w:type="spellEnd"/>
      <w:r w:rsidR="008E46CE" w:rsidRPr="00C61D4E">
        <w:rPr>
          <w:rFonts w:ascii="Times" w:eastAsia="Times New Roman" w:hAnsi="Times"/>
          <w:color w:val="000000" w:themeColor="text1"/>
          <w:shd w:val="clear" w:color="auto" w:fill="FFFFFF"/>
        </w:rPr>
        <w:t xml:space="preserve"> dynamics </w:t>
      </w:r>
      <w:r w:rsidR="00BC3749" w:rsidRPr="00095928">
        <w:rPr>
          <w:rFonts w:ascii="Times" w:eastAsia="Times New Roman" w:hAnsi="Times"/>
          <w:color w:val="000000" w:themeColor="text1"/>
          <w:lang w:val="en-GB"/>
        </w:rPr>
        <w:t>in C8S3 nanotubes</w:t>
      </w:r>
      <w:r w:rsidR="00A9176D">
        <w:rPr>
          <w:rFonts w:ascii="Times" w:eastAsia="Times New Roman" w:hAnsi="Times"/>
          <w:color w:val="000000" w:themeColor="text1"/>
          <w:lang w:val="en-GB"/>
        </w:rPr>
        <w:t xml:space="preserve"> in both solution and solid states</w:t>
      </w:r>
      <w:r w:rsidR="00BC3749" w:rsidRPr="00095928">
        <w:rPr>
          <w:rFonts w:ascii="Times" w:eastAsia="Times New Roman" w:hAnsi="Times"/>
          <w:color w:val="000000" w:themeColor="text1"/>
          <w:lang w:val="en-GB"/>
        </w:rPr>
        <w:t xml:space="preserve">. </w:t>
      </w:r>
      <w:r w:rsidR="00A9176D">
        <w:rPr>
          <w:rFonts w:ascii="Times" w:eastAsia="Times New Roman" w:hAnsi="Times"/>
          <w:color w:val="000000" w:themeColor="text1"/>
          <w:lang w:val="en-GB"/>
        </w:rPr>
        <w:t>With the aid of</w:t>
      </w:r>
      <w:r w:rsidR="00BC3749" w:rsidRPr="00095928">
        <w:rPr>
          <w:rFonts w:ascii="Times" w:eastAsia="Times New Roman" w:hAnsi="Times"/>
          <w:color w:val="000000" w:themeColor="text1"/>
          <w:lang w:val="en-GB"/>
        </w:rPr>
        <w:t xml:space="preserve"> chemical modification techniques </w:t>
      </w:r>
      <w:r w:rsidR="00A9176D">
        <w:rPr>
          <w:rFonts w:ascii="Times" w:eastAsia="Times New Roman" w:hAnsi="Times"/>
          <w:color w:val="000000" w:themeColor="text1"/>
          <w:lang w:val="en-GB"/>
        </w:rPr>
        <w:t xml:space="preserve">we are further able </w:t>
      </w:r>
      <w:r w:rsidR="00BC3749" w:rsidRPr="00095928">
        <w:rPr>
          <w:rFonts w:ascii="Times" w:eastAsia="Times New Roman" w:hAnsi="Times"/>
          <w:color w:val="000000" w:themeColor="text1"/>
          <w:lang w:val="en-GB"/>
        </w:rPr>
        <w:t xml:space="preserve">to separate and study the </w:t>
      </w:r>
      <w:r w:rsidR="00A9176D">
        <w:rPr>
          <w:rFonts w:ascii="Times" w:eastAsia="Times New Roman" w:hAnsi="Times"/>
          <w:color w:val="000000" w:themeColor="text1"/>
          <w:lang w:val="en-GB"/>
        </w:rPr>
        <w:t xml:space="preserve">involved </w:t>
      </w:r>
      <w:r w:rsidR="00BC3749" w:rsidRPr="00095928">
        <w:rPr>
          <w:rFonts w:ascii="Times" w:eastAsia="Times New Roman" w:hAnsi="Times"/>
          <w:color w:val="000000" w:themeColor="text1"/>
          <w:lang w:val="en-GB"/>
        </w:rPr>
        <w:t xml:space="preserve">transitions of the individual walls. </w:t>
      </w:r>
      <w:r w:rsidR="00A9176D">
        <w:rPr>
          <w:rFonts w:ascii="Times" w:eastAsia="Times New Roman" w:hAnsi="Times"/>
          <w:color w:val="000000" w:themeColor="text1"/>
          <w:lang w:val="en-GB"/>
        </w:rPr>
        <w:t>In the solid state, o</w:t>
      </w:r>
      <w:r w:rsidR="00BC3749" w:rsidRPr="00095928">
        <w:rPr>
          <w:rFonts w:ascii="Times" w:eastAsia="Times New Roman" w:hAnsi="Times"/>
          <w:color w:val="000000" w:themeColor="text1"/>
          <w:lang w:val="en-GB"/>
        </w:rPr>
        <w:t>ur experiments reveal that energy transfer between the outer and the inner wall of the nanotubes is mediated by a low frequency</w:t>
      </w:r>
      <w:r w:rsidR="00A9176D">
        <w:rPr>
          <w:rFonts w:ascii="Times" w:eastAsia="Times New Roman" w:hAnsi="Times"/>
          <w:color w:val="000000" w:themeColor="text1"/>
          <w:lang w:val="en-GB"/>
        </w:rPr>
        <w:t xml:space="preserve"> ‘tuning’</w:t>
      </w:r>
      <w:r w:rsidR="00BC3749" w:rsidRPr="00095928">
        <w:rPr>
          <w:rFonts w:ascii="Times" w:eastAsia="Times New Roman" w:hAnsi="Times"/>
          <w:color w:val="000000" w:themeColor="text1"/>
          <w:lang w:val="en-GB"/>
        </w:rPr>
        <w:t xml:space="preserve"> mode at ~</w:t>
      </w:r>
      <w:r w:rsidR="00964EB7" w:rsidRPr="00095928">
        <w:rPr>
          <w:rFonts w:ascii="Times" w:eastAsia="Times New Roman" w:hAnsi="Times"/>
          <w:color w:val="000000" w:themeColor="text1"/>
          <w:lang w:val="en-GB"/>
        </w:rPr>
        <w:t>31</w:t>
      </w:r>
      <w:r w:rsidR="00964EB7">
        <w:rPr>
          <w:rFonts w:ascii="Times" w:eastAsia="Times New Roman" w:hAnsi="Times"/>
          <w:color w:val="000000" w:themeColor="text1"/>
          <w:lang w:val="en-GB"/>
        </w:rPr>
        <w:t>5</w:t>
      </w:r>
      <w:r w:rsidR="00964EB7" w:rsidRPr="00095928">
        <w:rPr>
          <w:rFonts w:ascii="Times" w:eastAsia="Times New Roman" w:hAnsi="Times"/>
          <w:color w:val="000000" w:themeColor="text1"/>
          <w:lang w:val="en-GB"/>
        </w:rPr>
        <w:t xml:space="preserve"> </w:t>
      </w:r>
      <w:r w:rsidR="00BC3749" w:rsidRPr="00095928">
        <w:rPr>
          <w:rFonts w:ascii="Times" w:eastAsia="Times New Roman" w:hAnsi="Times"/>
          <w:color w:val="000000" w:themeColor="text1"/>
          <w:lang w:val="en-GB"/>
        </w:rPr>
        <w:t>cm</w:t>
      </w:r>
      <w:r w:rsidR="00BC3749" w:rsidRPr="00095928">
        <w:rPr>
          <w:rFonts w:ascii="Times" w:eastAsia="Times New Roman" w:hAnsi="Times"/>
          <w:color w:val="000000" w:themeColor="text1"/>
          <w:vertAlign w:val="superscript"/>
          <w:lang w:val="en-GB"/>
        </w:rPr>
        <w:t>-1</w:t>
      </w:r>
      <w:r w:rsidR="00BC3749" w:rsidRPr="00095928">
        <w:rPr>
          <w:rFonts w:ascii="Times" w:eastAsia="Times New Roman" w:hAnsi="Times"/>
          <w:color w:val="000000" w:themeColor="text1"/>
          <w:lang w:val="en-GB"/>
        </w:rPr>
        <w:t>. Intriguingly</w:t>
      </w:r>
      <w:r w:rsidR="00A9176D">
        <w:rPr>
          <w:rFonts w:ascii="Times" w:eastAsia="Times New Roman" w:hAnsi="Times"/>
          <w:color w:val="000000" w:themeColor="text1"/>
          <w:lang w:val="en-GB"/>
        </w:rPr>
        <w:t>,</w:t>
      </w:r>
      <w:r w:rsidR="00BC3749" w:rsidRPr="00095928">
        <w:rPr>
          <w:rFonts w:ascii="Times" w:eastAsia="Times New Roman" w:hAnsi="Times"/>
          <w:color w:val="000000" w:themeColor="text1"/>
          <w:lang w:val="en-GB"/>
        </w:rPr>
        <w:t xml:space="preserve"> this mode is only coupled to the excited</w:t>
      </w:r>
      <w:r w:rsidR="00A9176D">
        <w:rPr>
          <w:rFonts w:ascii="Times" w:eastAsia="Times New Roman" w:hAnsi="Times"/>
          <w:color w:val="000000" w:themeColor="text1"/>
          <w:lang w:val="en-GB"/>
        </w:rPr>
        <w:t>-</w:t>
      </w:r>
      <w:r w:rsidR="00BC3749" w:rsidRPr="00095928">
        <w:rPr>
          <w:rFonts w:ascii="Times" w:eastAsia="Times New Roman" w:hAnsi="Times"/>
          <w:color w:val="000000" w:themeColor="text1"/>
          <w:lang w:val="en-GB"/>
        </w:rPr>
        <w:t xml:space="preserve">state potential energy surface of the outer wall and does not appear on the inner wall. </w:t>
      </w:r>
      <w:r w:rsidR="00A9176D">
        <w:rPr>
          <w:rFonts w:ascii="Times" w:eastAsia="Times New Roman" w:hAnsi="Times"/>
          <w:color w:val="000000" w:themeColor="text1"/>
          <w:lang w:val="en-GB"/>
        </w:rPr>
        <w:t>Combined with</w:t>
      </w:r>
      <w:r w:rsidR="00BC3749" w:rsidRPr="00095928">
        <w:rPr>
          <w:rFonts w:ascii="Times" w:eastAsia="Times New Roman" w:hAnsi="Times"/>
          <w:color w:val="000000" w:themeColor="text1"/>
          <w:lang w:val="en-GB"/>
        </w:rPr>
        <w:t xml:space="preserve"> the narrow linewidth of </w:t>
      </w:r>
      <w:r w:rsidR="00A9176D">
        <w:rPr>
          <w:rFonts w:ascii="Times" w:eastAsia="Times New Roman" w:hAnsi="Times"/>
          <w:color w:val="000000" w:themeColor="text1"/>
          <w:lang w:val="en-GB"/>
        </w:rPr>
        <w:t xml:space="preserve">this </w:t>
      </w:r>
      <w:r w:rsidR="00BC3749" w:rsidRPr="00095928">
        <w:rPr>
          <w:rFonts w:ascii="Times" w:eastAsia="Times New Roman" w:hAnsi="Times"/>
          <w:color w:val="000000" w:themeColor="text1"/>
          <w:lang w:val="en-GB"/>
        </w:rPr>
        <w:t xml:space="preserve">vibrational mode </w:t>
      </w:r>
      <w:r w:rsidR="00A9176D">
        <w:rPr>
          <w:rFonts w:ascii="Times" w:eastAsia="Times New Roman" w:hAnsi="Times"/>
          <w:color w:val="000000" w:themeColor="text1"/>
          <w:lang w:val="en-GB"/>
        </w:rPr>
        <w:t>(</w:t>
      </w:r>
      <w:r w:rsidR="00BC3749" w:rsidRPr="00095928">
        <w:rPr>
          <w:rFonts w:ascii="Times" w:eastAsia="Times New Roman" w:hAnsi="Times"/>
          <w:color w:val="000000" w:themeColor="text1"/>
          <w:lang w:val="en-GB"/>
        </w:rPr>
        <w:t>~20 cm</w:t>
      </w:r>
      <w:r w:rsidR="00BC3749" w:rsidRPr="00095928">
        <w:rPr>
          <w:rFonts w:ascii="Times" w:eastAsia="Times New Roman" w:hAnsi="Times"/>
          <w:color w:val="000000" w:themeColor="text1"/>
          <w:vertAlign w:val="superscript"/>
          <w:lang w:val="en-GB"/>
        </w:rPr>
        <w:t>-1</w:t>
      </w:r>
      <w:r w:rsidR="00A9176D" w:rsidRPr="00285D33">
        <w:rPr>
          <w:rFonts w:ascii="Times" w:eastAsia="Times New Roman" w:hAnsi="Times"/>
          <w:color w:val="000000" w:themeColor="text1"/>
          <w:lang w:val="en-GB"/>
        </w:rPr>
        <w:t>)</w:t>
      </w:r>
      <w:r w:rsidR="00BC3749" w:rsidRPr="00095928">
        <w:rPr>
          <w:rFonts w:ascii="Times" w:eastAsia="Times New Roman" w:hAnsi="Times"/>
          <w:color w:val="000000" w:themeColor="text1"/>
          <w:lang w:val="en-GB"/>
        </w:rPr>
        <w:t>, we infer that total population transfer between outer and inner walls does not occur</w:t>
      </w:r>
      <w:r w:rsidR="0087252E" w:rsidRPr="00095928">
        <w:rPr>
          <w:rFonts w:ascii="Times" w:eastAsia="Times New Roman" w:hAnsi="Times"/>
          <w:color w:val="000000" w:themeColor="text1"/>
          <w:lang w:val="en-GB"/>
        </w:rPr>
        <w:t xml:space="preserve"> </w:t>
      </w:r>
      <w:proofErr w:type="spellStart"/>
      <w:r w:rsidR="0087252E" w:rsidRPr="00095928">
        <w:rPr>
          <w:rFonts w:ascii="Times" w:eastAsia="Times New Roman" w:hAnsi="Times"/>
          <w:color w:val="000000" w:themeColor="text1"/>
          <w:lang w:val="en-GB"/>
        </w:rPr>
        <w:t>ballistically</w:t>
      </w:r>
      <w:proofErr w:type="spellEnd"/>
      <w:r w:rsidR="00DF7B06">
        <w:rPr>
          <w:rFonts w:ascii="Times" w:eastAsia="Times New Roman" w:hAnsi="Times"/>
          <w:color w:val="000000" w:themeColor="text1"/>
          <w:lang w:val="en-GB"/>
        </w:rPr>
        <w:t>, but rather incoherently</w:t>
      </w:r>
      <w:r w:rsidR="00BC3749" w:rsidRPr="00095928">
        <w:rPr>
          <w:rFonts w:ascii="Times" w:eastAsia="Times New Roman" w:hAnsi="Times"/>
          <w:color w:val="000000" w:themeColor="text1"/>
          <w:lang w:val="en-GB"/>
        </w:rPr>
        <w:t>.</w:t>
      </w:r>
      <w:r w:rsidR="00CC326E">
        <w:rPr>
          <w:rFonts w:ascii="Times" w:eastAsia="Times New Roman" w:hAnsi="Times"/>
          <w:color w:val="000000" w:themeColor="text1"/>
          <w:lang w:val="en-GB"/>
        </w:rPr>
        <w:t xml:space="preserve"> </w:t>
      </w:r>
      <w:r w:rsidR="00BC3749" w:rsidRPr="00095928">
        <w:rPr>
          <w:rFonts w:ascii="Times" w:eastAsia="Times New Roman" w:hAnsi="Times"/>
          <w:color w:val="000000" w:themeColor="text1"/>
          <w:lang w:val="en-GB"/>
        </w:rPr>
        <w:t xml:space="preserve">In solution this vibrational coupling is not </w:t>
      </w:r>
      <w:r w:rsidR="00A9176D">
        <w:rPr>
          <w:rFonts w:ascii="Times" w:eastAsia="Times New Roman" w:hAnsi="Times"/>
          <w:color w:val="000000" w:themeColor="text1"/>
          <w:lang w:val="en-GB"/>
        </w:rPr>
        <w:t>observed</w:t>
      </w:r>
      <w:r w:rsidR="00A9176D" w:rsidRPr="00095928">
        <w:rPr>
          <w:rFonts w:ascii="Times" w:eastAsia="Times New Roman" w:hAnsi="Times"/>
          <w:color w:val="000000" w:themeColor="text1"/>
          <w:lang w:val="en-GB"/>
        </w:rPr>
        <w:t xml:space="preserve"> </w:t>
      </w:r>
      <w:r w:rsidR="00BC3749" w:rsidRPr="00095928">
        <w:rPr>
          <w:rFonts w:ascii="Times" w:eastAsia="Times New Roman" w:hAnsi="Times"/>
          <w:color w:val="000000" w:themeColor="text1"/>
          <w:lang w:val="en-GB"/>
        </w:rPr>
        <w:t xml:space="preserve">and instead the spectrum is dominated by </w:t>
      </w:r>
      <w:r w:rsidR="00A9176D">
        <w:rPr>
          <w:rFonts w:ascii="Times" w:eastAsia="Times New Roman" w:hAnsi="Times"/>
          <w:color w:val="000000" w:themeColor="text1"/>
          <w:lang w:val="en-GB"/>
        </w:rPr>
        <w:t xml:space="preserve">vibrational </w:t>
      </w:r>
      <w:r w:rsidR="00BC3749" w:rsidRPr="00095928">
        <w:rPr>
          <w:rFonts w:ascii="Times" w:eastAsia="Times New Roman" w:hAnsi="Times"/>
          <w:color w:val="000000" w:themeColor="text1"/>
          <w:lang w:val="en-GB"/>
        </w:rPr>
        <w:t xml:space="preserve">modes of the individual cyanine molecule coupled to the electronic ground state. Our measurements </w:t>
      </w:r>
      <w:r w:rsidR="00A9176D">
        <w:rPr>
          <w:rFonts w:ascii="Times" w:eastAsia="Times New Roman" w:hAnsi="Times"/>
          <w:color w:val="000000" w:themeColor="text1"/>
          <w:lang w:val="en-GB"/>
        </w:rPr>
        <w:t>demonstrate</w:t>
      </w:r>
      <w:r w:rsidR="00A9176D" w:rsidRPr="00095928">
        <w:rPr>
          <w:rFonts w:ascii="Times" w:eastAsia="Times New Roman" w:hAnsi="Times"/>
          <w:color w:val="000000" w:themeColor="text1"/>
          <w:lang w:val="en-GB"/>
        </w:rPr>
        <w:t xml:space="preserve"> </w:t>
      </w:r>
      <w:r w:rsidR="00BC3749" w:rsidRPr="00095928">
        <w:rPr>
          <w:rFonts w:ascii="Times" w:eastAsia="Times New Roman" w:hAnsi="Times"/>
          <w:color w:val="000000" w:themeColor="text1"/>
          <w:lang w:val="en-GB"/>
        </w:rPr>
        <w:t xml:space="preserve">how vibrational coherences can be used as a tool to track the efficiency of energy transfer in soft supramolecular systems. The experiments </w:t>
      </w:r>
      <w:r w:rsidR="00C568FE" w:rsidRPr="00095928">
        <w:rPr>
          <w:rFonts w:ascii="Times" w:eastAsia="Times New Roman" w:hAnsi="Times"/>
          <w:color w:val="000000" w:themeColor="text1"/>
          <w:lang w:val="en-GB"/>
        </w:rPr>
        <w:t xml:space="preserve">also </w:t>
      </w:r>
      <w:r w:rsidR="00BC3749" w:rsidRPr="00095928">
        <w:rPr>
          <w:rFonts w:ascii="Times" w:eastAsia="Times New Roman" w:hAnsi="Times"/>
          <w:color w:val="000000" w:themeColor="text1"/>
          <w:lang w:val="en-GB"/>
        </w:rPr>
        <w:t>highlight how</w:t>
      </w:r>
      <w:r w:rsidR="007039DB" w:rsidRPr="00095928">
        <w:rPr>
          <w:rFonts w:ascii="Times" w:eastAsia="Times New Roman" w:hAnsi="Times"/>
          <w:color w:val="000000" w:themeColor="text1"/>
          <w:lang w:val="en-GB"/>
        </w:rPr>
        <w:t>,</w:t>
      </w:r>
      <w:r w:rsidR="00BC3749" w:rsidRPr="00095928">
        <w:rPr>
          <w:rFonts w:ascii="Times" w:eastAsia="Times New Roman" w:hAnsi="Times"/>
          <w:color w:val="000000" w:themeColor="text1"/>
          <w:lang w:val="en-GB"/>
        </w:rPr>
        <w:t xml:space="preserve"> </w:t>
      </w:r>
      <w:r w:rsidR="007039DB" w:rsidRPr="00095928">
        <w:rPr>
          <w:rFonts w:ascii="Times" w:eastAsia="Times New Roman" w:hAnsi="Times"/>
          <w:color w:val="000000" w:themeColor="text1"/>
          <w:lang w:val="en-GB"/>
        </w:rPr>
        <w:t xml:space="preserve">in the solid state, </w:t>
      </w:r>
      <w:proofErr w:type="spellStart"/>
      <w:r w:rsidR="00BC3749" w:rsidRPr="00095928">
        <w:rPr>
          <w:rFonts w:ascii="Times" w:eastAsia="Times New Roman" w:hAnsi="Times"/>
          <w:color w:val="000000" w:themeColor="text1"/>
          <w:lang w:val="en-GB"/>
        </w:rPr>
        <w:t>vibronic</w:t>
      </w:r>
      <w:proofErr w:type="spellEnd"/>
      <w:r w:rsidR="00BC3749" w:rsidRPr="00095928">
        <w:rPr>
          <w:rFonts w:ascii="Times" w:eastAsia="Times New Roman" w:hAnsi="Times"/>
          <w:color w:val="000000" w:themeColor="text1"/>
          <w:lang w:val="en-GB"/>
        </w:rPr>
        <w:t xml:space="preserve"> coupling might be used to tune the nature of energy transfer. More generally they raise questions, both experimental and theoretical, for considering the role of the environment in energy transfer in light-harvesting systems.</w:t>
      </w:r>
    </w:p>
    <w:p w14:paraId="349288AD" w14:textId="77777777" w:rsidR="00BC3749" w:rsidRPr="00095928" w:rsidRDefault="00BC3749" w:rsidP="001047CE">
      <w:pPr>
        <w:spacing w:line="360" w:lineRule="auto"/>
        <w:jc w:val="both"/>
        <w:rPr>
          <w:rFonts w:ascii="Times" w:eastAsia="Times New Roman" w:hAnsi="Times"/>
          <w:color w:val="000000" w:themeColor="text1"/>
          <w:lang w:val="en-GB"/>
        </w:rPr>
      </w:pPr>
    </w:p>
    <w:p w14:paraId="749227B7" w14:textId="4DBA8C47" w:rsidR="00BC3749" w:rsidRPr="00095928" w:rsidRDefault="00BC3749" w:rsidP="001047CE">
      <w:pPr>
        <w:spacing w:line="360" w:lineRule="auto"/>
        <w:jc w:val="both"/>
        <w:rPr>
          <w:rFonts w:ascii="Times" w:hAnsi="Times"/>
          <w:color w:val="000000" w:themeColor="text1"/>
          <w:u w:val="single"/>
        </w:rPr>
      </w:pPr>
      <w:r w:rsidRPr="00095928">
        <w:rPr>
          <w:rFonts w:ascii="Times" w:hAnsi="Times"/>
          <w:color w:val="000000" w:themeColor="text1"/>
          <w:u w:val="single"/>
        </w:rPr>
        <w:t>Results</w:t>
      </w:r>
      <w:r w:rsidR="006D6F6B">
        <w:rPr>
          <w:rFonts w:ascii="Times" w:hAnsi="Times"/>
          <w:color w:val="000000" w:themeColor="text1"/>
          <w:u w:val="single"/>
        </w:rPr>
        <w:t xml:space="preserve"> and Discussion</w:t>
      </w:r>
      <w:r w:rsidRPr="00095928">
        <w:rPr>
          <w:rFonts w:ascii="Times" w:hAnsi="Times"/>
          <w:color w:val="000000" w:themeColor="text1"/>
          <w:u w:val="single"/>
        </w:rPr>
        <w:t xml:space="preserve"> </w:t>
      </w:r>
    </w:p>
    <w:p w14:paraId="260A93A3" w14:textId="77777777" w:rsidR="00BC3749" w:rsidRPr="00095928" w:rsidRDefault="00BC3749" w:rsidP="00095928">
      <w:pPr>
        <w:spacing w:line="360" w:lineRule="auto"/>
        <w:jc w:val="both"/>
        <w:rPr>
          <w:rFonts w:ascii="Times" w:eastAsia="Times New Roman" w:hAnsi="Times"/>
          <w:color w:val="000000" w:themeColor="text1"/>
        </w:rPr>
      </w:pPr>
    </w:p>
    <w:p w14:paraId="7ECEAD4D" w14:textId="0DAC3B23" w:rsidR="00BC3749" w:rsidRPr="00D74ECE" w:rsidRDefault="00BC3749" w:rsidP="00746A41">
      <w:pPr>
        <w:pStyle w:val="CommentText"/>
        <w:spacing w:line="360" w:lineRule="auto"/>
        <w:jc w:val="both"/>
        <w:rPr>
          <w:rFonts w:eastAsia="Times New Roman"/>
          <w:color w:val="000000" w:themeColor="text1"/>
          <w:shd w:val="clear" w:color="auto" w:fill="FFFFFF"/>
        </w:rPr>
      </w:pPr>
      <w:r w:rsidRPr="00D74ECE">
        <w:rPr>
          <w:color w:val="000000" w:themeColor="text1"/>
        </w:rPr>
        <w:t>Figure 1a show</w:t>
      </w:r>
      <w:r w:rsidR="006D6F6B" w:rsidRPr="00D74ECE">
        <w:rPr>
          <w:color w:val="000000" w:themeColor="text1"/>
        </w:rPr>
        <w:t>s</w:t>
      </w:r>
      <w:r w:rsidRPr="00D74ECE">
        <w:rPr>
          <w:color w:val="000000" w:themeColor="text1"/>
        </w:rPr>
        <w:t xml:space="preserve"> a cartoon representation of</w:t>
      </w:r>
      <w:r w:rsidR="006D6F6B" w:rsidRPr="00D74ECE">
        <w:rPr>
          <w:color w:val="000000" w:themeColor="text1"/>
        </w:rPr>
        <w:t xml:space="preserve"> the studied</w:t>
      </w:r>
      <w:r w:rsidRPr="00D74ECE">
        <w:rPr>
          <w:color w:val="000000" w:themeColor="text1"/>
        </w:rPr>
        <w:t xml:space="preserve"> J-aggregate nanotubes formed</w:t>
      </w:r>
      <w:r w:rsidR="002B2050">
        <w:rPr>
          <w:color w:val="000000" w:themeColor="text1"/>
        </w:rPr>
        <w:t xml:space="preserve"> from</w:t>
      </w:r>
      <w:r w:rsidRPr="00D74ECE">
        <w:rPr>
          <w:color w:val="000000" w:themeColor="text1"/>
        </w:rPr>
        <w:t xml:space="preserve"> </w:t>
      </w:r>
      <w:bookmarkStart w:id="0" w:name="OLE_LINK23"/>
      <w:bookmarkStart w:id="1" w:name="OLE_LINK24"/>
      <w:r w:rsidRPr="00D74ECE">
        <w:rPr>
          <w:rFonts w:eastAsia="Times New Roman"/>
          <w:color w:val="000000" w:themeColor="text1"/>
          <w:shd w:val="clear" w:color="auto" w:fill="FFFFFF"/>
        </w:rPr>
        <w:t>C8S3</w:t>
      </w:r>
      <w:bookmarkEnd w:id="0"/>
      <w:bookmarkEnd w:id="1"/>
      <w:r w:rsidRPr="00D74ECE">
        <w:rPr>
          <w:color w:val="000000" w:themeColor="text1"/>
        </w:rPr>
        <w:t>. The nanotubes consist of an inner and outer wall with diameters of ~6 and ~13 nm</w:t>
      </w:r>
      <w:r w:rsidR="006D6F6B" w:rsidRPr="00D74ECE">
        <w:rPr>
          <w:color w:val="000000" w:themeColor="text1"/>
        </w:rPr>
        <w:t>,</w:t>
      </w:r>
      <w:r w:rsidRPr="00D74ECE">
        <w:rPr>
          <w:color w:val="000000" w:themeColor="text1"/>
        </w:rPr>
        <w:t xml:space="preserve"> respectively</w:t>
      </w:r>
      <w:r w:rsidR="006D6F6B" w:rsidRPr="00D74ECE">
        <w:rPr>
          <w:color w:val="000000" w:themeColor="text1"/>
        </w:rPr>
        <w:t>,</w:t>
      </w:r>
      <w:r w:rsidR="4B612D9E" w:rsidRPr="00D74ECE">
        <w:rPr>
          <w:color w:val="000000" w:themeColor="text1"/>
        </w:rPr>
        <w:t xml:space="preserve"> </w:t>
      </w:r>
      <w:r w:rsidRPr="00D74ECE">
        <w:rPr>
          <w:color w:val="000000" w:themeColor="text1"/>
        </w:rPr>
        <w:t xml:space="preserve">and can </w:t>
      </w:r>
      <w:r w:rsidR="00C04054" w:rsidRPr="00D74ECE">
        <w:rPr>
          <w:color w:val="000000" w:themeColor="text1"/>
        </w:rPr>
        <w:t>grow</w:t>
      </w:r>
      <w:r w:rsidR="00D24E8C" w:rsidRPr="00D74ECE">
        <w:rPr>
          <w:color w:val="000000" w:themeColor="text1"/>
        </w:rPr>
        <w:t xml:space="preserve"> </w:t>
      </w:r>
      <w:r w:rsidRPr="00D74ECE">
        <w:rPr>
          <w:color w:val="000000" w:themeColor="text1"/>
        </w:rPr>
        <w:t>up to tens of microns in length</w:t>
      </w:r>
      <w:r w:rsidR="00AD7E23" w:rsidRPr="00D74ECE">
        <w:rPr>
          <w:color w:val="000000" w:themeColor="text1"/>
        </w:rPr>
        <w:fldChar w:fldCharType="begin" w:fldLock="1"/>
      </w:r>
      <w:r w:rsidR="006648FC" w:rsidRPr="00D74ECE">
        <w:rPr>
          <w:color w:val="000000" w:themeColor="text1"/>
        </w:rPr>
        <w:instrText>ADDIN CSL_CITATION { "citationItems" : [ { "id" : "ITEM-1", "itemData" : { "DOI" : "10.1021/jp065826n", "ISBN" : "1520-6106", "ISSN" : "15206106", "PMID" : "17261059", "abstract" : "The amphiphilic dye 3,3'-bis(2-sulfopropyl)-5,5',6,6'-tetrachloro-1,1'-dioctylbenzimidacarbocyanine (C8S3) self-aggregates in aqueous solution to form tubular J-aggregates with a diameter of 17.0 +/- 0.5 nm, a wall thickness of approximately 4 nm, and a length exceeding several hundred nanometers. The absorption spectrum shows the typical features expected for tubular J-aggregates with several sharp and red-shifted absorption bands. Morphological investigations using cryo-transmission electron microscopy (cryo-TEM) and spectroscopic investigations reveal a high stability of the tubular morphology but a tendency of the aggregates to assemble into ropelike bundles after several weeks of storage. It is found that aggregation in solutions containing additives such as alcohols or surfactants results in the formation of new types of aggregates. A second type of tubular aggregate with a diameter of 13.0 +/- 0.5 nm is observed when the solutions contain more than 10 wt % MeOH. On the time scale of days these tubular aggregates transform into ribbonlike structures characterized by a new absorption spectrum, and they convert after several weeks into giant tubes with diameters of up to 500 nm.", "author" : [ { "dropping-particle" : "", "family" : "Berlepsch", "given" : "Hans", "non-dropping-particle" : "Von", "parse-names" : false, "suffix" : "" }, { "dropping-particle" : "", "family" : "Kirstein", "given" : "Stefan", "non-dropping-particle" : "", "parse-names" : false, "suffix" : "" }, { "dropping-particle" : "", "family" : "Hania", "given" : "Ralph", "non-dropping-particle" : "", "parse-names" : false, "suffix" : "" }, { "dropping-particle" : "", "family" : "Pug\u017elys", "given" : "Audrius", "non-dropping-particle" : "", "parse-names" : false, "suffix" : "" }, { "dropping-particle" : "", "family" : "B\u00f6ttcher", "given" : "Christoph", "non-dropping-particle" : "", "parse-names" : false, "suffix" : "" } ], "container-title" : "Journal of Physical Chemistry B", "id" : "ITEM-1", "issue" : "7", "issued" : { "date-parts" : [ [ "2007" ] ] }, "page" : "1701-1711", "title" : "Modification of the nanoscale structure of the J-aggregate of a sulfonate-substituted amphiphilic carbocyanine dye through incorporation of surface-active additives", "type" : "article-journal", "volume" : "111" }, "uris" : [ "http://www.mendeley.com/documents/?uuid=b065dbb2-9d8c-46b4-a85e-20fcd9ce6484" ] } ], "mendeley" : { "formattedCitation" : "&lt;sup&gt;28&lt;/sup&gt;", "plainTextFormattedCitation" : "28", "previouslyFormattedCitation" : "&lt;sup&gt;28&lt;/sup&gt;" }, "properties" : {  }, "schema" : "https://github.com/citation-style-language/schema/raw/master/csl-citation.json" }</w:instrText>
      </w:r>
      <w:r w:rsidR="00AD7E23" w:rsidRPr="00D74ECE">
        <w:rPr>
          <w:color w:val="000000" w:themeColor="text1"/>
        </w:rPr>
        <w:fldChar w:fldCharType="separate"/>
      </w:r>
      <w:r w:rsidR="006648FC" w:rsidRPr="00D74ECE">
        <w:rPr>
          <w:noProof/>
          <w:color w:val="000000" w:themeColor="text1"/>
          <w:vertAlign w:val="superscript"/>
        </w:rPr>
        <w:t>28</w:t>
      </w:r>
      <w:r w:rsidR="00AD7E23" w:rsidRPr="00D74ECE">
        <w:rPr>
          <w:color w:val="000000" w:themeColor="text1"/>
        </w:rPr>
        <w:fldChar w:fldCharType="end"/>
      </w:r>
      <w:r w:rsidRPr="00D74ECE">
        <w:rPr>
          <w:color w:val="000000" w:themeColor="text1"/>
        </w:rPr>
        <w:t xml:space="preserve">. </w:t>
      </w:r>
      <w:r w:rsidR="00347B5D" w:rsidRPr="00D74ECE">
        <w:rPr>
          <w:color w:val="000000" w:themeColor="text1"/>
        </w:rPr>
        <w:t xml:space="preserve">Extensive experimental and theoretical work has shown that the </w:t>
      </w:r>
      <w:proofErr w:type="spellStart"/>
      <w:r w:rsidR="00347B5D" w:rsidRPr="00D74ECE">
        <w:rPr>
          <w:color w:val="000000" w:themeColor="text1"/>
        </w:rPr>
        <w:t>ambiphilic</w:t>
      </w:r>
      <w:proofErr w:type="spellEnd"/>
      <w:r w:rsidR="00347B5D" w:rsidRPr="00D74ECE">
        <w:rPr>
          <w:color w:val="000000" w:themeColor="text1"/>
        </w:rPr>
        <w:t xml:space="preserve"> cyanine dye molecules (inset) pack in a herringbone arrangement</w:t>
      </w:r>
      <w:r w:rsidR="00B07DD6">
        <w:rPr>
          <w:color w:val="000000" w:themeColor="text1"/>
        </w:rPr>
        <w:t xml:space="preserve"> </w:t>
      </w:r>
      <w:r w:rsidR="00B07DD6" w:rsidRPr="00D74ECE">
        <w:rPr>
          <w:color w:val="000000" w:themeColor="text1"/>
        </w:rPr>
        <w:t>on the nanotube</w:t>
      </w:r>
      <w:r w:rsidR="00347B5D" w:rsidRPr="00D74ECE">
        <w:rPr>
          <w:color w:val="000000" w:themeColor="text1"/>
        </w:rPr>
        <w:t xml:space="preserve"> </w:t>
      </w:r>
      <w:r w:rsidR="00347B5D">
        <w:rPr>
          <w:color w:val="000000" w:themeColor="text1"/>
        </w:rPr>
        <w:t>(although the precise arrangement is still debated</w:t>
      </w:r>
      <w:r w:rsidR="00283FDD">
        <w:rPr>
          <w:color w:val="000000" w:themeColor="text1"/>
        </w:rPr>
        <w:fldChar w:fldCharType="begin" w:fldLock="1"/>
      </w:r>
      <w:r w:rsidR="00283FDD">
        <w:rPr>
          <w:color w:val="000000" w:themeColor="text1"/>
        </w:rPr>
        <w:instrText>ADDIN CSL_CITATION { "citationItems" : [ { "id" : "ITEM-1", "itemData" : { "author" : [ { "dropping-particle" : "", "family" : "Megow", "given" : "J\u00f6rg", "non-dropping-particle" : "", "parse-names" : false, "suffix" : "" }, { "dropping-particle" : "", "family" : "R\u00f6hr", "given" : "Merle", "non-dropping-particle" : "", "parse-names" : false, "suffix" : "" }, { "dropping-particle" : "", "family" : "Schmidt am Busch", "given" : "Marcel", "non-dropping-particle" : "", "parse-names" : false, "suffix" : "" }, { "dropping-particle" : "", "family" : "Renger", "given" : "Thomas", "non-dropping-particle" : "", "parse-names" : false, "suffix" : "" }, { "dropping-particle" : "", "family" : "Mitri\u0107", "given" : "Roland", "non-dropping-particle" : "", "parse-names" : false, "suffix" : "" }, { "dropping-particle" : "", "family" : "Kirstein", "given" : "Stefan", "non-dropping-particle" : "", "parse-names" : false, "suffix" : "" }, { "dropping-particle" : "", "family" : "Rabe", "given" : "J\u00fcrgen", "non-dropping-particle" : "", "parse-names" : false, "suffix" : "" }, { "dropping-particle" : "", "family" : "May", "given" : "Volkhard", "non-dropping-particle" : "", "parse-names" : false, "suffix" : "" } ], "container-title" : "Phys. Chem. Chem. Phys.", "id" : "ITEM-1", "issued" : { "date-parts" : [ [ "2015" ] ] }, "page" : "6741-6747", "title" : "Site-dependence of van der Waals interaction explains exciton spectra of double-walled tubular J-aggregates", "type" : "article-journal", "volume" : "17" }, "uris" : [ "http://www.mendeley.com/documents/?uuid=79a39853-7eb6-4b5a-9231-7be6de8a1e5e" ] } ], "mendeley" : { "formattedCitation" : "&lt;sup&gt;29&lt;/sup&gt;", "plainTextFormattedCitation" : "29", "previouslyFormattedCitation" : "&lt;sup&gt;29&lt;/sup&gt;" }, "properties" : {  }, "schema" : "https://github.com/citation-style-language/schema/raw/master/csl-citation.json" }</w:instrText>
      </w:r>
      <w:r w:rsidR="00283FDD">
        <w:rPr>
          <w:color w:val="000000" w:themeColor="text1"/>
        </w:rPr>
        <w:fldChar w:fldCharType="separate"/>
      </w:r>
      <w:r w:rsidR="00283FDD" w:rsidRPr="00283FDD">
        <w:rPr>
          <w:noProof/>
          <w:color w:val="000000" w:themeColor="text1"/>
          <w:vertAlign w:val="superscript"/>
        </w:rPr>
        <w:t>29</w:t>
      </w:r>
      <w:r w:rsidR="00283FDD">
        <w:rPr>
          <w:color w:val="000000" w:themeColor="text1"/>
        </w:rPr>
        <w:fldChar w:fldCharType="end"/>
      </w:r>
      <w:r w:rsidR="00283FDD">
        <w:rPr>
          <w:color w:val="000000" w:themeColor="text1"/>
        </w:rPr>
        <w:t>)</w:t>
      </w:r>
      <w:r w:rsidR="00347B5D">
        <w:rPr>
          <w:color w:val="000000" w:themeColor="text1"/>
        </w:rPr>
        <w:t xml:space="preserve"> </w:t>
      </w:r>
      <w:r w:rsidR="00347B5D" w:rsidRPr="00D74ECE">
        <w:rPr>
          <w:color w:val="000000" w:themeColor="text1"/>
        </w:rPr>
        <w:t xml:space="preserve">surface, with the </w:t>
      </w:r>
      <w:r w:rsidR="00347B5D" w:rsidRPr="00D74ECE">
        <w:rPr>
          <w:rFonts w:eastAsia="Times New Roman"/>
          <w:color w:val="000000" w:themeColor="text1"/>
          <w:shd w:val="clear" w:color="auto" w:fill="FFFFFF"/>
        </w:rPr>
        <w:t>hydrophobic alkyl chains buried inwards and </w:t>
      </w:r>
      <w:r w:rsidR="00347B5D" w:rsidRPr="00D74ECE">
        <w:rPr>
          <w:rStyle w:val="Emphasis"/>
          <w:rFonts w:eastAsia="Times New Roman"/>
          <w:i w:val="0"/>
          <w:iCs w:val="0"/>
          <w:color w:val="000000" w:themeColor="text1"/>
          <w:shd w:val="clear" w:color="auto" w:fill="FFFFFF"/>
        </w:rPr>
        <w:t>hydrophilic</w:t>
      </w:r>
      <w:r w:rsidR="00347B5D" w:rsidRPr="00D74ECE">
        <w:rPr>
          <w:rFonts w:eastAsia="Times New Roman"/>
          <w:i/>
          <w:iCs/>
          <w:color w:val="000000" w:themeColor="text1"/>
          <w:shd w:val="clear" w:color="auto" w:fill="FFFFFF"/>
        </w:rPr>
        <w:t> </w:t>
      </w:r>
      <w:r w:rsidR="00347B5D" w:rsidRPr="00D74ECE">
        <w:rPr>
          <w:rFonts w:eastAsia="Times New Roman"/>
          <w:color w:val="000000" w:themeColor="text1"/>
          <w:shd w:val="clear" w:color="auto" w:fill="FFFFFF"/>
        </w:rPr>
        <w:t>acid </w:t>
      </w:r>
      <w:r w:rsidR="00347B5D" w:rsidRPr="00D74ECE">
        <w:rPr>
          <w:rStyle w:val="Emphasis"/>
          <w:rFonts w:eastAsia="Times New Roman"/>
          <w:i w:val="0"/>
          <w:iCs w:val="0"/>
          <w:color w:val="000000" w:themeColor="text1"/>
          <w:shd w:val="clear" w:color="auto" w:fill="FFFFFF"/>
        </w:rPr>
        <w:t>groups</w:t>
      </w:r>
      <w:r w:rsidR="00347B5D" w:rsidRPr="00D74ECE">
        <w:rPr>
          <w:rFonts w:eastAsia="Times New Roman"/>
          <w:i/>
          <w:iCs/>
          <w:color w:val="000000" w:themeColor="text1"/>
          <w:shd w:val="clear" w:color="auto" w:fill="FFFFFF"/>
        </w:rPr>
        <w:t> </w:t>
      </w:r>
      <w:r w:rsidR="00347B5D" w:rsidRPr="00D74ECE">
        <w:rPr>
          <w:rFonts w:eastAsia="Times New Roman"/>
          <w:color w:val="000000" w:themeColor="text1"/>
          <w:shd w:val="clear" w:color="auto" w:fill="FFFFFF"/>
        </w:rPr>
        <w:t>facing outwards</w:t>
      </w:r>
      <w:r w:rsidR="00347B5D" w:rsidRPr="00D74ECE">
        <w:rPr>
          <w:rFonts w:eastAsia="Times New Roman"/>
          <w:color w:val="000000" w:themeColor="text1"/>
          <w:shd w:val="clear" w:color="auto" w:fill="FFFFFF"/>
        </w:rPr>
        <w:fldChar w:fldCharType="begin" w:fldLock="1"/>
      </w:r>
      <w:r w:rsidR="00283FDD">
        <w:rPr>
          <w:rFonts w:eastAsia="Times New Roman"/>
          <w:color w:val="000000" w:themeColor="text1"/>
          <w:shd w:val="clear" w:color="auto" w:fill="FFFFFF"/>
        </w:rPr>
        <w:instrText>ADDIN CSL_CITATION { "citationItems" : [ { "id" : "ITEM-1", "itemData" : { "DOI" : "10.1038/nchem.1380", "ISBN" : "1755-4330", "ISSN" : "17554330", "PMID" : "22824898", "abstract" : "Supramolecular assemblies that interact with light have recently garnered much interest as well-defined nanoscale materials for electronic excitation energy collection and transport. However, to control such complex systems it is essential to understand how their various parts interact and whether these interactions result in coherently shared excited states (excitons) or in diffusive energy transport between them. Here, we address this by studying a model system consisting of two concentric cylindrical dye aggregates in a light-harvesting nanotube. Through selective chemistry we are able to unambiguously determine the supramolecular origin of the observed excitonic transitions. These results required the development of a new theoretical model of the supramolecular structure of the assembly. Our results demonstrate that the two cylinders of the nanotube have distinct spectral responses and are best described as two separate, weakly coupled excitonic systems. Understanding such interactions is critical to the control of energy transfer on a molecular scale, a goal in various applications ranging from artificial photosynthesis to molecular electronics.", "author" : [ { "dropping-particle" : "", "family" : "Eisele", "given" : "D. M.", "non-dropping-particle" : "", "parse-names" : false, "suffix" : "" }, { "dropping-particle" : "", "family" : "Cone", "given" : "C. W.", "non-dropping-particle" : "", "parse-names" : false, "suffix" : "" }, { "dropping-particle" : "", "family" : "Bloemsma", "given" : "E. A.", "non-dropping-particle" : "", "parse-names" : false, "suffix" : "" }, { "dropping-particle" : "", "family" : "Vlaming", "given" : "S. M.", "non-dropping-particle" : "", "parse-names" : false, "suffix" : "" }, { "dropping-particle" : "", "family" : "Kwaak", "given" : "C. G.F.", "non-dropping-particle" : "Van Der", "parse-names" : false, "suffix" : "" }, { "dropping-particle" : "", "family" : "Silbey", "given" : "R. J.", "non-dropping-particle" : "", "parse-names" : false, "suffix" : "" }, { "dropping-particle" : "", "family" : "Bawendi", "given" : "M. G.", "non-dropping-particle" : "", "parse-names" : false, "suffix" : "" }, { "dropping-particle" : "", "family" : "Knoester", "given" : "J.", "non-dropping-particle" : "", "parse-names" : false, "suffix" : "" }, { "dropping-particle" : "", "family" : "Rabe", "given" : "J. P.", "non-dropping-particle" : "", "parse-names" : false, "suffix" : "" }, { "dropping-particle" : "", "family" : "Bout", "given" : "D. A.", "non-dropping-particle" : "Vanden", "parse-names" : false, "suffix" : "" } ], "container-title" : "Nature Chemistry", "id" : "ITEM-1", "issue" : "8", "issued" : { "date-parts" : [ [ "2012" ] ] }, "page" : "655-662", "title" : "Utilizing redox-chemistry to elucidate the nature of exciton transitions in supramolecular dye nanotubes", "type" : "article-journal", "volume" : "4" }, "uris" : [ "http://www.mendeley.com/documents/?uuid=cb3df2f8-e5f1-4f2a-8271-96249317fadf" ] } ], "mendeley" : { "formattedCitation" : "&lt;sup&gt;30&lt;/sup&gt;", "plainTextFormattedCitation" : "30", "previouslyFormattedCitation" : "&lt;sup&gt;30&lt;/sup&gt;" }, "properties" : {  }, "schema" : "https://github.com/citation-style-language/schema/raw/master/csl-citation.json" }</w:instrText>
      </w:r>
      <w:r w:rsidR="00347B5D" w:rsidRPr="00D74ECE">
        <w:rPr>
          <w:rFonts w:eastAsia="Times New Roman"/>
          <w:color w:val="000000" w:themeColor="text1"/>
          <w:shd w:val="clear" w:color="auto" w:fill="FFFFFF"/>
        </w:rPr>
        <w:fldChar w:fldCharType="separate"/>
      </w:r>
      <w:r w:rsidR="00283FDD" w:rsidRPr="00283FDD">
        <w:rPr>
          <w:rFonts w:eastAsia="Times New Roman"/>
          <w:noProof/>
          <w:color w:val="000000" w:themeColor="text1"/>
          <w:shd w:val="clear" w:color="auto" w:fill="FFFFFF"/>
          <w:vertAlign w:val="superscript"/>
        </w:rPr>
        <w:t>30</w:t>
      </w:r>
      <w:r w:rsidR="00347B5D" w:rsidRPr="00D74ECE">
        <w:rPr>
          <w:rFonts w:eastAsia="Times New Roman"/>
          <w:color w:val="000000" w:themeColor="text1"/>
          <w:shd w:val="clear" w:color="auto" w:fill="FFFFFF"/>
        </w:rPr>
        <w:fldChar w:fldCharType="end"/>
      </w:r>
      <w:r w:rsidR="00347B5D" w:rsidRPr="00D74ECE">
        <w:rPr>
          <w:rFonts w:eastAsia="Times New Roman"/>
          <w:color w:val="000000" w:themeColor="text1"/>
          <w:shd w:val="clear" w:color="auto" w:fill="FFFFFF"/>
        </w:rPr>
        <w:t xml:space="preserve">. </w:t>
      </w:r>
      <w:r w:rsidR="00125B43" w:rsidRPr="002B2050">
        <w:t xml:space="preserve">Based on previous work by </w:t>
      </w:r>
      <w:proofErr w:type="spellStart"/>
      <w:r w:rsidR="00125B43" w:rsidRPr="002B2050">
        <w:t>Caram</w:t>
      </w:r>
      <w:proofErr w:type="spellEnd"/>
      <w:r w:rsidR="00125B43" w:rsidRPr="002B2050">
        <w:t xml:space="preserve"> </w:t>
      </w:r>
      <w:r w:rsidR="00125B43" w:rsidRPr="00D74ECE">
        <w:rPr>
          <w:i/>
        </w:rPr>
        <w:t>et al</w:t>
      </w:r>
      <w:r w:rsidR="005A6E56" w:rsidRPr="002B2050">
        <w:t>.</w:t>
      </w:r>
      <w:r w:rsidR="00125B43" w:rsidRPr="002B2050">
        <w:t xml:space="preserve">, we prepared </w:t>
      </w:r>
      <w:proofErr w:type="spellStart"/>
      <w:r w:rsidR="00125B43" w:rsidRPr="002B2050">
        <w:t>photochemically</w:t>
      </w:r>
      <w:proofErr w:type="spellEnd"/>
      <w:r w:rsidR="00125B43" w:rsidRPr="002B2050">
        <w:t xml:space="preserve"> stable films of J-aggregates in a gl</w:t>
      </w:r>
      <w:r w:rsidR="002B2050">
        <w:t>assy sugar matrix (Fig 1b, see M</w:t>
      </w:r>
      <w:r w:rsidR="00125B43" w:rsidRPr="002B2050">
        <w:t>ethods), which prevents photo-chemical oxidative degradation</w:t>
      </w:r>
      <w:r w:rsidR="002B2050" w:rsidRPr="00D74ECE">
        <w:fldChar w:fldCharType="begin" w:fldLock="1"/>
      </w:r>
      <w:r w:rsidR="00283FDD">
        <w:instrText>ADDIN CSL_CITATION { "citationItems" : [ { "id" : "ITEM-1", "itemData" : { "DOI" : "10.1021/acs.nanolett.6b02529", "ISBN" : "1530-6984", "ISSN" : "15306992", "abstract" : "We report 1.6 \u00b1 1 \u03bcm exciton transport in self-assembled supramolecular light-harvesting nanotubes (LHNs) assembled from amphiphillic cyanine dyes. We stabilize LHNs in a sucrose glass matrix, greatly reducing light and oxidative damage and allowing the observation of exciton\u2013exciton annihilation signatures under weak excitation flux. Fitting to a one-dimensional diffusion model, we find an average exciton diffusion constant of 55 \u00b1 20 cm2/s, among the highest measured for an organic system. We develop a simple model that uses cryogenic measurements of static and dynamic energetic disorder to estimate a diffusion constant of 32 cm2/s, in agreement with experiment. We ascribe large exciton diffusion lengths to low static and dynamic energetic disorder in LHNs. We argue that matrix-stabilized LHNS represent an excellent model system to study coherent excitonic transport.", "author" : [ { "dropping-particle" : "", "family" : "Caram", "given" : "Justin R.", "non-dropping-particle" : "", "parse-names" : false, "suffix" : "" }, { "dropping-particle" : "", "family" : "Doria", "given" : "Sandra", "non-dropping-particle" : "", "parse-names" : false, "suffix" : "" }, { "dropping-particle" : "", "family" : "Eisele", "given" : "D\u00f6rthe M.", "non-dropping-particle" : "", "parse-names" : false, "suffix" : "" }, { "dropping-particle" : "", "family" : "Freyria", "given" : "Francesca S.", "non-dropping-particle" : "", "parse-names" : false, "suffix" : "" }, { "dropping-particle" : "", "family" : "Sinclair", "given" : "Timothy S.", "non-dropping-particle" : "", "parse-names" : false, "suffix" : "" }, { "dropping-particle" : "", "family" : "Rebentrost", "given" : "Patrick", "non-dropping-particle" : "", "parse-names" : false, "suffix" : "" }, { "dropping-particle" : "", "family" : "Lloyd", "given" : "Seth", "non-dropping-particle" : "", "parse-names" : false, "suffix" : "" }, { "dropping-particle" : "", "family" : "Bawendi", "given" : "Moungi G.", "non-dropping-particle" : "", "parse-names" : false, "suffix" : "" } ], "container-title" : "Nano Letters", "id" : "ITEM-1", "issue" : "11", "issued" : { "date-parts" : [ [ "2016" ] ] }, "page" : "6808-6815", "title" : "Room-Temperature Micron-Scale Exciton Migration in a Stabilized Emissive Molecular Aggregate", "type" : "article-journal", "volume" : "16" }, "uris" : [ "http://www.mendeley.com/documents/?uuid=e2cd4ab6-9032-4f6c-8cc2-2a3761e9170a" ] }, { "id" : "ITEM-2", "itemData" : { "DOI" : "10.1016/S0003-2697(02)00034-9", "ISBN" : "0003-2697", "ISSN" : "00032697", "PMID" : "12137794", "abstract" : "Evaporation of water from a 1/1 mixture of trehalose and sucrose gives rise to optically clear glasses that are transparent in the UV and visible ranges and do not crystallize when they are prepared at ambient temperatures. Two proteins, liver alcohol dehydrogenase and parvalbumin, and the tryptophan derivative N-acetyl-tryptophanamide were incorporated into the glasses. Infrared spectroscopy of the amide I band reveals that the proteins retain secondary structure in the glass over a temperature range of 20-300 K. The amide II band of the protein and the HOH bending band of residual water in the glass shift with temperature changes, consistent with increased H-bonding strength as temperature is lowered. Phosphorescence of tryptophan can be seen from the proteins at room temperature, which shows the immobilization of the protein by the glass and the curbing of oxygen diffusion. It is suggested that using mixed sugars to form glasses is a way to immobilize proteins over a wide temperature range without distortions from solvent crystals. \u00a9 2002 Elsevier Science (USA). All rights reserved.", "author" : [ { "dropping-particle" : "", "family" : "Wright", "given" : "Wayne W.", "non-dropping-particle" : "", "parse-names" : false, "suffix" : "" }, { "dropping-particle" : "", "family" : "Carlos Baez", "given" : "Juan", "non-dropping-particle" : "", "parse-names" : false, "suffix" : "" }, { "dropping-particle" : "", "family" : "Vanderkooi", "given" : "Jane M.", "non-dropping-particle" : "", "parse-names" : false, "suffix" : "" } ], "container-title" : "Analytical Biochemistry", "id" : "ITEM-2", "issue" : "1", "issued" : { "date-parts" : [ [ "2002" ] ] }, "page" : "167-172", "title" : "Mixed trehalose/sucrose glasses used for protein incorporation as studied by infrared and optical spectroscopy", "type" : "article-journal", "volume" : "307" }, "uris" : [ "http://www.mendeley.com/documents/?uuid=9f0b3b1c-db13-4e2f-a4da-fcdbd73c91e2" ] } ], "mendeley" : { "formattedCitation" : "&lt;sup&gt;18,31&lt;/sup&gt;", "plainTextFormattedCitation" : "18,31", "previouslyFormattedCitation" : "&lt;sup&gt;18,31&lt;/sup&gt;" }, "properties" : {  }, "schema" : "https://github.com/citation-style-language/schema/raw/master/csl-citation.json" }</w:instrText>
      </w:r>
      <w:r w:rsidR="002B2050" w:rsidRPr="00D74ECE">
        <w:fldChar w:fldCharType="separate"/>
      </w:r>
      <w:r w:rsidR="00283FDD" w:rsidRPr="00283FDD">
        <w:rPr>
          <w:noProof/>
          <w:vertAlign w:val="superscript"/>
        </w:rPr>
        <w:t>18,31</w:t>
      </w:r>
      <w:r w:rsidR="002B2050" w:rsidRPr="00D74ECE">
        <w:fldChar w:fldCharType="end"/>
      </w:r>
      <w:r w:rsidR="00125B43" w:rsidRPr="00D74ECE">
        <w:t>.</w:t>
      </w:r>
      <w:r w:rsidRPr="00D74ECE">
        <w:rPr>
          <w:rFonts w:eastAsia="Times New Roman"/>
          <w:color w:val="000000" w:themeColor="text1"/>
          <w:shd w:val="clear" w:color="auto" w:fill="FFFFFF"/>
        </w:rPr>
        <w:t xml:space="preserve"> Further </w:t>
      </w:r>
      <w:proofErr w:type="spellStart"/>
      <w:r w:rsidRPr="00D74ECE">
        <w:rPr>
          <w:rFonts w:eastAsia="Times New Roman"/>
          <w:color w:val="000000" w:themeColor="text1"/>
          <w:shd w:val="clear" w:color="auto" w:fill="FFFFFF"/>
        </w:rPr>
        <w:t>photostability</w:t>
      </w:r>
      <w:proofErr w:type="spellEnd"/>
      <w:r w:rsidRPr="00D74ECE">
        <w:rPr>
          <w:rFonts w:eastAsia="Times New Roman"/>
          <w:color w:val="000000" w:themeColor="text1"/>
          <w:shd w:val="clear" w:color="auto" w:fill="FFFFFF"/>
        </w:rPr>
        <w:t>, against both continuous wave and pulsed</w:t>
      </w:r>
      <w:r w:rsidR="002B2050">
        <w:rPr>
          <w:rFonts w:eastAsia="Times New Roman"/>
          <w:color w:val="000000" w:themeColor="text1"/>
          <w:shd w:val="clear" w:color="auto" w:fill="FFFFFF"/>
        </w:rPr>
        <w:t xml:space="preserve"> radiation</w:t>
      </w:r>
      <w:r w:rsidR="0D93EF79" w:rsidRPr="00D74ECE">
        <w:rPr>
          <w:rFonts w:eastAsia="Times New Roman"/>
          <w:color w:val="000000" w:themeColor="text1"/>
          <w:shd w:val="clear" w:color="auto" w:fill="FFFFFF"/>
        </w:rPr>
        <w:t>,</w:t>
      </w:r>
      <w:r w:rsidRPr="00D74ECE">
        <w:rPr>
          <w:rFonts w:eastAsia="Times New Roman"/>
          <w:color w:val="000000" w:themeColor="text1"/>
          <w:shd w:val="clear" w:color="auto" w:fill="FFFFFF"/>
        </w:rPr>
        <w:t xml:space="preserve"> </w:t>
      </w:r>
      <w:r w:rsidR="002B2050" w:rsidRPr="00D74ECE">
        <w:rPr>
          <w:rFonts w:eastAsia="Times New Roman"/>
          <w:color w:val="000000" w:themeColor="text1"/>
          <w:shd w:val="clear" w:color="auto" w:fill="FFFFFF"/>
        </w:rPr>
        <w:t>was</w:t>
      </w:r>
      <w:r w:rsidRPr="00D74ECE">
        <w:rPr>
          <w:rFonts w:eastAsia="Times New Roman"/>
          <w:color w:val="000000" w:themeColor="text1"/>
          <w:shd w:val="clear" w:color="auto" w:fill="FFFFFF"/>
        </w:rPr>
        <w:t xml:space="preserve"> achieved by prepar</w:t>
      </w:r>
      <w:r w:rsidR="4F72C2C9" w:rsidRPr="00D74ECE">
        <w:rPr>
          <w:rFonts w:eastAsia="Times New Roman"/>
          <w:color w:val="000000" w:themeColor="text1"/>
          <w:shd w:val="clear" w:color="auto" w:fill="FFFFFF"/>
        </w:rPr>
        <w:t>ing</w:t>
      </w:r>
      <w:r w:rsidRPr="00D74ECE">
        <w:rPr>
          <w:rFonts w:eastAsia="Times New Roman"/>
          <w:color w:val="000000" w:themeColor="text1"/>
          <w:shd w:val="clear" w:color="auto" w:fill="FFFFFF"/>
        </w:rPr>
        <w:t xml:space="preserve"> </w:t>
      </w:r>
      <w:r w:rsidR="4F72C2C9" w:rsidRPr="00D74ECE">
        <w:rPr>
          <w:rFonts w:eastAsia="Times New Roman"/>
          <w:color w:val="000000" w:themeColor="text1"/>
          <w:shd w:val="clear" w:color="auto" w:fill="FFFFFF"/>
        </w:rPr>
        <w:t xml:space="preserve">the </w:t>
      </w:r>
      <w:r w:rsidRPr="00D74ECE">
        <w:rPr>
          <w:rFonts w:eastAsia="Times New Roman"/>
          <w:color w:val="000000" w:themeColor="text1"/>
          <w:shd w:val="clear" w:color="auto" w:fill="FFFFFF"/>
        </w:rPr>
        <w:t>samples in an inert N</w:t>
      </w:r>
      <w:r w:rsidRPr="00D74ECE">
        <w:rPr>
          <w:rFonts w:eastAsia="Times New Roman"/>
          <w:color w:val="000000" w:themeColor="text1"/>
          <w:shd w:val="clear" w:color="auto" w:fill="FFFFFF"/>
          <w:vertAlign w:val="subscript"/>
        </w:rPr>
        <w:t>2</w:t>
      </w:r>
      <w:r w:rsidRPr="00D74ECE">
        <w:rPr>
          <w:rFonts w:eastAsia="Times New Roman"/>
          <w:color w:val="000000" w:themeColor="text1"/>
          <w:shd w:val="clear" w:color="auto" w:fill="FFFFFF"/>
        </w:rPr>
        <w:t xml:space="preserve"> atmosphere with </w:t>
      </w:r>
      <w:r w:rsidR="4F72C2C9" w:rsidRPr="00D74ECE">
        <w:rPr>
          <w:rFonts w:eastAsia="Times New Roman"/>
          <w:color w:val="000000" w:themeColor="text1"/>
          <w:shd w:val="clear" w:color="auto" w:fill="FFFFFF"/>
        </w:rPr>
        <w:t>argon-</w:t>
      </w:r>
      <w:r w:rsidRPr="00D74ECE">
        <w:rPr>
          <w:rFonts w:eastAsia="Times New Roman"/>
          <w:color w:val="000000" w:themeColor="text1"/>
          <w:shd w:val="clear" w:color="auto" w:fill="FFFFFF"/>
        </w:rPr>
        <w:t>enriched solvents (S</w:t>
      </w:r>
      <w:r w:rsidR="008B21CC">
        <w:rPr>
          <w:rFonts w:eastAsia="Times New Roman"/>
          <w:color w:val="000000" w:themeColor="text1"/>
          <w:shd w:val="clear" w:color="auto" w:fill="FFFFFF"/>
        </w:rPr>
        <w:t xml:space="preserve">upporting </w:t>
      </w:r>
      <w:r w:rsidRPr="00D74ECE">
        <w:rPr>
          <w:rFonts w:eastAsia="Times New Roman"/>
          <w:color w:val="000000" w:themeColor="text1"/>
          <w:shd w:val="clear" w:color="auto" w:fill="FFFFFF"/>
        </w:rPr>
        <w:t>I</w:t>
      </w:r>
      <w:r w:rsidR="008B21CC">
        <w:rPr>
          <w:rFonts w:eastAsia="Times New Roman"/>
          <w:color w:val="000000" w:themeColor="text1"/>
          <w:shd w:val="clear" w:color="auto" w:fill="FFFFFF"/>
        </w:rPr>
        <w:t>nformation</w:t>
      </w:r>
      <w:r w:rsidR="001F2C14" w:rsidRPr="00D74ECE">
        <w:rPr>
          <w:rFonts w:eastAsia="Times New Roman"/>
          <w:color w:val="000000" w:themeColor="text1"/>
          <w:shd w:val="clear" w:color="auto" w:fill="FFFFFF"/>
        </w:rPr>
        <w:t xml:space="preserve"> Figure S1</w:t>
      </w:r>
      <w:r w:rsidRPr="00D74ECE">
        <w:rPr>
          <w:rFonts w:eastAsia="Times New Roman"/>
          <w:color w:val="000000" w:themeColor="text1"/>
          <w:shd w:val="clear" w:color="auto" w:fill="FFFFFF"/>
        </w:rPr>
        <w:t>).</w:t>
      </w:r>
      <w:r w:rsidR="00D74ECE">
        <w:rPr>
          <w:rFonts w:eastAsia="Times New Roman"/>
          <w:color w:val="000000" w:themeColor="text1"/>
          <w:shd w:val="clear" w:color="auto" w:fill="FFFFFF"/>
        </w:rPr>
        <w:t xml:space="preserve"> </w:t>
      </w:r>
      <w:r w:rsidR="002B2050" w:rsidRPr="002B2050">
        <w:t>To provide an internal control sample, we</w:t>
      </w:r>
      <w:r w:rsidR="00D74ECE">
        <w:t xml:space="preserve"> also</w:t>
      </w:r>
      <w:r w:rsidR="002B2050" w:rsidRPr="002B2050">
        <w:t xml:space="preserve"> chemically oxidized the outer wall of the nanotubes (see Methods) prior to embedding the nanotubes into the matrix.</w:t>
      </w:r>
      <w:r w:rsidR="002B2050" w:rsidRPr="00D74ECE" w:rsidDel="002B2050">
        <w:rPr>
          <w:rFonts w:eastAsia="Times New Roman"/>
          <w:color w:val="000000" w:themeColor="text1"/>
          <w:shd w:val="clear" w:color="auto" w:fill="FFFFFF"/>
        </w:rPr>
        <w:t xml:space="preserve"> </w:t>
      </w:r>
      <w:r w:rsidR="002B2050" w:rsidRPr="00D74ECE">
        <w:rPr>
          <w:rFonts w:eastAsia="Times New Roman"/>
          <w:color w:val="000000" w:themeColor="text1"/>
          <w:shd w:val="clear" w:color="auto" w:fill="FFFFFF"/>
        </w:rPr>
        <w:t>T</w:t>
      </w:r>
      <w:r w:rsidRPr="00D74ECE">
        <w:rPr>
          <w:rFonts w:eastAsia="Times New Roman"/>
          <w:color w:val="000000" w:themeColor="text1"/>
          <w:shd w:val="clear" w:color="auto" w:fill="FFFFFF"/>
        </w:rPr>
        <w:t xml:space="preserve">his chemical oxidation allows us to effectively “turn off” the absorption due to the outer wall and selectively study the </w:t>
      </w:r>
      <w:r w:rsidR="4F7A64F5" w:rsidRPr="00D74ECE">
        <w:rPr>
          <w:rFonts w:eastAsia="Times New Roman"/>
          <w:color w:val="000000" w:themeColor="text1"/>
          <w:shd w:val="clear" w:color="auto" w:fill="FFFFFF"/>
        </w:rPr>
        <w:t>i</w:t>
      </w:r>
      <w:r w:rsidRPr="00D74ECE">
        <w:rPr>
          <w:rFonts w:eastAsia="Times New Roman"/>
          <w:color w:val="000000" w:themeColor="text1"/>
          <w:shd w:val="clear" w:color="auto" w:fill="FFFFFF"/>
        </w:rPr>
        <w:t>n</w:t>
      </w:r>
      <w:r w:rsidR="4F7A64F5" w:rsidRPr="00D74ECE">
        <w:rPr>
          <w:rFonts w:eastAsia="Times New Roman"/>
          <w:color w:val="000000" w:themeColor="text1"/>
          <w:shd w:val="clear" w:color="auto" w:fill="FFFFFF"/>
        </w:rPr>
        <w:t xml:space="preserve">ner wall </w:t>
      </w:r>
      <w:r w:rsidRPr="00D74ECE">
        <w:rPr>
          <w:rFonts w:eastAsia="Times New Roman"/>
          <w:color w:val="000000" w:themeColor="text1"/>
          <w:shd w:val="clear" w:color="auto" w:fill="FFFFFF"/>
        </w:rPr>
        <w:t>with transient spectroscopies</w:t>
      </w:r>
      <w:r w:rsidR="00DF2368" w:rsidRPr="00D74ECE">
        <w:rPr>
          <w:rFonts w:eastAsia="Times New Roman"/>
          <w:color w:val="000000" w:themeColor="text1"/>
          <w:shd w:val="clear" w:color="auto" w:fill="FFFFFF"/>
        </w:rPr>
        <w:fldChar w:fldCharType="begin" w:fldLock="1"/>
      </w:r>
      <w:r w:rsidR="00283FDD">
        <w:rPr>
          <w:rFonts w:eastAsia="Times New Roman"/>
          <w:color w:val="000000" w:themeColor="text1"/>
          <w:shd w:val="clear" w:color="auto" w:fill="FFFFFF"/>
        </w:rPr>
        <w:instrText>ADDIN CSL_CITATION { "citationItems" : [ { "id" : "ITEM-1", "itemData" : { "DOI" : "10.1016/j.jcis.2016.03.022", "ISSN" : "10957103", "PMID" : "27038282", "abstract" : "Solution fabricated high aspect ratio silver nanowires are of interest because of their usability in plasmonic devices or transparent electrodes. Recently, silver nanowires with diameters of 6.5 nm and lengths exceeding tens or hundreds of microns were grown by reduction of silver ions within the inner volume of nanotubular J-aggregates of an amphiphilic cyanine dye. Unlike in other soft template systems, the anisotropic growth of the silver wires is not caused by different screening of the diverse facets of silver crystals. Instead, the shape of the wires replicates the inner space of the tubes without destroying the template. This effect is demonstrated by ex-situ observation of the growth of the silver wires via transmission electron microscopy. The wire growth is initiated by exposure to blue light and starts with small, isolated crystallites within the tubular aggregates. The crystallites grow into pieces of wires that finally coalesce into continuous wires. The growth is mediated by material transport through the membrane-like wall of the dye aggregates. This wall permeability is further demonstrated by dissolution of the silver wires via oxidative etching by addition of sodium chloride. It is concluded that the cyanine double layer wall is permeable for ions such as silver, sodium, chlorine, and water molecules. This permeability permits control of the wire length through the concentration of chlorine when oxygen is removed from the solvent.", "author" : [ { "dropping-particle" : "", "family" : "Steeg", "given" : "Egon", "non-dropping-particle" : "", "parse-names" : false, "suffix" : "" }, { "dropping-particle" : "", "family" : "Polzer", "given" : "Frank", "non-dropping-particle" : "", "parse-names" : false, "suffix" : "" }, { "dropping-particle" : "", "family" : "Kirmse", "given" : "Holm", "non-dropping-particle" : "", "parse-names" : false, "suffix" : "" }, { "dropping-particle" : "", "family" : "Qiao", "given" : "Yan", "non-dropping-particle" : "", "parse-names" : false, "suffix" : "" }, { "dropping-particle" : "", "family" : "Rabe", "given" : "J\u00fcrgen P.", "non-dropping-particle" : "", "parse-names" : false, "suffix" : "" }, { "dropping-particle" : "", "family" : "Kirstein", "given" : "Stefan", "non-dropping-particle" : "", "parse-names" : false, "suffix" : "" } ], "container-title" : "Journal of Colloid and Interface Science", "id" : "ITEM-1", "issued" : { "date-parts" : [ [ "2016" ] ] }, "page" : "187-194", "title" : "Nucleation, growth, and dissolution of silver nanostructures formed in nanotubular J-aggregates of amphiphilic cyanine dyes", "type" : "article-journal", "volume" : "472" }, "uris" : [ "http://www.mendeley.com/documents/?uuid=7fdbe383-1908-441f-87ec-8451c525d4ad" ] } ], "mendeley" : { "formattedCitation" : "&lt;sup&gt;32&lt;/sup&gt;", "plainTextFormattedCitation" : "32", "previouslyFormattedCitation" : "&lt;sup&gt;32&lt;/sup&gt;" }, "properties" : {  }, "schema" : "https://github.com/citation-style-language/schema/raw/master/csl-citation.json" }</w:instrText>
      </w:r>
      <w:r w:rsidR="00DF2368" w:rsidRPr="00D74ECE">
        <w:rPr>
          <w:rFonts w:eastAsia="Times New Roman"/>
          <w:color w:val="000000" w:themeColor="text1"/>
          <w:shd w:val="clear" w:color="auto" w:fill="FFFFFF"/>
        </w:rPr>
        <w:fldChar w:fldCharType="separate"/>
      </w:r>
      <w:r w:rsidR="00283FDD" w:rsidRPr="00283FDD">
        <w:rPr>
          <w:rFonts w:eastAsia="Times New Roman"/>
          <w:noProof/>
          <w:color w:val="000000" w:themeColor="text1"/>
          <w:shd w:val="clear" w:color="auto" w:fill="FFFFFF"/>
          <w:vertAlign w:val="superscript"/>
        </w:rPr>
        <w:t>32</w:t>
      </w:r>
      <w:r w:rsidR="00DF2368" w:rsidRPr="00D74ECE">
        <w:rPr>
          <w:rFonts w:eastAsia="Times New Roman"/>
          <w:color w:val="000000" w:themeColor="text1"/>
          <w:shd w:val="clear" w:color="auto" w:fill="FFFFFF"/>
        </w:rPr>
        <w:fldChar w:fldCharType="end"/>
      </w:r>
      <w:r w:rsidR="004F3702" w:rsidRPr="00D74ECE">
        <w:rPr>
          <w:rFonts w:eastAsia="Times New Roman"/>
          <w:color w:val="000000" w:themeColor="text1"/>
          <w:shd w:val="clear" w:color="auto" w:fill="FFFFFF"/>
        </w:rPr>
        <w:t xml:space="preserve"> (SI, Figure S2)</w:t>
      </w:r>
      <w:r w:rsidRPr="00D74ECE">
        <w:rPr>
          <w:rFonts w:eastAsia="Times New Roman"/>
          <w:color w:val="000000" w:themeColor="text1"/>
          <w:shd w:val="clear" w:color="auto" w:fill="FFFFFF"/>
        </w:rPr>
        <w:t>.</w:t>
      </w:r>
    </w:p>
    <w:p w14:paraId="1E0AB010" w14:textId="4E982D18" w:rsidR="00952008" w:rsidRDefault="00501625" w:rsidP="00095928">
      <w:pPr>
        <w:spacing w:line="360" w:lineRule="auto"/>
        <w:jc w:val="both"/>
        <w:rPr>
          <w:rFonts w:ascii="Times" w:eastAsia="Times New Roman" w:hAnsi="Times"/>
          <w:color w:val="000000" w:themeColor="text1"/>
          <w:shd w:val="clear" w:color="auto" w:fill="FFFFFF"/>
        </w:rPr>
      </w:pPr>
      <w:r>
        <w:rPr>
          <w:rFonts w:ascii="Times" w:eastAsia="Times New Roman" w:hAnsi="Times"/>
          <w:noProof/>
          <w:color w:val="000000" w:themeColor="text1"/>
          <w:shd w:val="clear" w:color="auto" w:fill="FFFFFF"/>
          <w:lang w:val="en-GB" w:eastAsia="en-GB"/>
        </w:rPr>
        <w:lastRenderedPageBreak/>
        <w:drawing>
          <wp:inline distT="0" distB="0" distL="0" distR="0" wp14:anchorId="46085742" wp14:editId="5E32C960">
            <wp:extent cx="5727700" cy="15240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_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524000"/>
                    </a:xfrm>
                    <a:prstGeom prst="rect">
                      <a:avLst/>
                    </a:prstGeom>
                  </pic:spPr>
                </pic:pic>
              </a:graphicData>
            </a:graphic>
          </wp:inline>
        </w:drawing>
      </w:r>
    </w:p>
    <w:p w14:paraId="48FCA002" w14:textId="0F35802C" w:rsidR="0005021C" w:rsidRDefault="0005021C" w:rsidP="00095928">
      <w:pPr>
        <w:spacing w:line="360" w:lineRule="auto"/>
        <w:jc w:val="both"/>
        <w:rPr>
          <w:rFonts w:ascii="Times" w:eastAsia="Times New Roman" w:hAnsi="Times"/>
          <w:color w:val="000000" w:themeColor="text1"/>
          <w:shd w:val="clear" w:color="auto" w:fill="FFFFFF"/>
        </w:rPr>
      </w:pPr>
    </w:p>
    <w:p w14:paraId="33992488" w14:textId="3281FAE8" w:rsidR="00952008" w:rsidRPr="00C61D4E" w:rsidRDefault="00952008" w:rsidP="00952008">
      <w:pPr>
        <w:spacing w:line="276" w:lineRule="auto"/>
        <w:jc w:val="both"/>
        <w:rPr>
          <w:sz w:val="22"/>
          <w:szCs w:val="22"/>
        </w:rPr>
      </w:pPr>
      <w:r w:rsidRPr="00C61D4E">
        <w:rPr>
          <w:b/>
          <w:bCs/>
          <w:sz w:val="22"/>
          <w:szCs w:val="22"/>
        </w:rPr>
        <w:t>Figure 1: Steady</w:t>
      </w:r>
      <w:r w:rsidR="006F5C50">
        <w:rPr>
          <w:b/>
          <w:bCs/>
          <w:sz w:val="22"/>
          <w:szCs w:val="22"/>
        </w:rPr>
        <w:t>-</w:t>
      </w:r>
      <w:r w:rsidRPr="00C61D4E">
        <w:rPr>
          <w:b/>
          <w:bCs/>
          <w:sz w:val="22"/>
          <w:szCs w:val="22"/>
        </w:rPr>
        <w:t>state optical and structural characteri</w:t>
      </w:r>
      <w:r w:rsidR="006F5C50">
        <w:rPr>
          <w:b/>
          <w:bCs/>
          <w:sz w:val="22"/>
          <w:szCs w:val="22"/>
        </w:rPr>
        <w:t>z</w:t>
      </w:r>
      <w:r w:rsidRPr="00C61D4E">
        <w:rPr>
          <w:b/>
          <w:bCs/>
          <w:sz w:val="22"/>
          <w:szCs w:val="22"/>
        </w:rPr>
        <w:t xml:space="preserve">ation of double-walled nanotubes. </w:t>
      </w:r>
      <w:r w:rsidRPr="008B21CC">
        <w:rPr>
          <w:b/>
          <w:sz w:val="22"/>
          <w:szCs w:val="22"/>
        </w:rPr>
        <w:t>(a)</w:t>
      </w:r>
      <w:r w:rsidRPr="00C61D4E">
        <w:rPr>
          <w:sz w:val="22"/>
          <w:szCs w:val="22"/>
        </w:rPr>
        <w:t xml:space="preserve"> </w:t>
      </w:r>
      <w:r w:rsidR="0005021C" w:rsidRPr="00C61D4E">
        <w:rPr>
          <w:sz w:val="22"/>
          <w:szCs w:val="22"/>
        </w:rPr>
        <w:t>Transmission electron micrograph (TEM) image of double-walled nanotubes embedded within a crystalline sugar matrix</w:t>
      </w:r>
      <w:r w:rsidR="0005021C">
        <w:rPr>
          <w:sz w:val="22"/>
          <w:szCs w:val="22"/>
        </w:rPr>
        <w:t xml:space="preserve"> and</w:t>
      </w:r>
      <w:r w:rsidR="0005021C" w:rsidRPr="00C61D4E">
        <w:rPr>
          <w:sz w:val="22"/>
          <w:szCs w:val="22"/>
        </w:rPr>
        <w:t xml:space="preserve"> </w:t>
      </w:r>
      <w:r w:rsidR="0005021C">
        <w:rPr>
          <w:sz w:val="22"/>
          <w:szCs w:val="22"/>
        </w:rPr>
        <w:t>schematic</w:t>
      </w:r>
      <w:r w:rsidRPr="00C61D4E">
        <w:rPr>
          <w:sz w:val="22"/>
          <w:szCs w:val="22"/>
        </w:rPr>
        <w:t xml:space="preserve"> of double-walled nanotubes consisting </w:t>
      </w:r>
      <w:r w:rsidR="008B21CC">
        <w:rPr>
          <w:sz w:val="22"/>
          <w:szCs w:val="22"/>
        </w:rPr>
        <w:t xml:space="preserve">of an </w:t>
      </w:r>
      <w:r w:rsidRPr="00C61D4E">
        <w:rPr>
          <w:sz w:val="22"/>
          <w:szCs w:val="22"/>
        </w:rPr>
        <w:t xml:space="preserve">inner and outer wall with diameters of ~6 and ~13 nm respectively. The </w:t>
      </w:r>
      <w:proofErr w:type="spellStart"/>
      <w:r w:rsidRPr="00C61D4E">
        <w:rPr>
          <w:sz w:val="22"/>
          <w:szCs w:val="22"/>
        </w:rPr>
        <w:t>ambiphilic</w:t>
      </w:r>
      <w:proofErr w:type="spellEnd"/>
      <w:r w:rsidRPr="00C61D4E">
        <w:rPr>
          <w:sz w:val="22"/>
          <w:szCs w:val="22"/>
        </w:rPr>
        <w:t xml:space="preserve"> cyanine monomers arrange in a herringbone pattern (pale blue bricks) to form a tubular structure with two cyanine molecules per unit cell. </w:t>
      </w:r>
      <w:r w:rsidRPr="008B21CC">
        <w:rPr>
          <w:b/>
          <w:sz w:val="22"/>
          <w:szCs w:val="22"/>
        </w:rPr>
        <w:t>(</w:t>
      </w:r>
      <w:r w:rsidR="0005021C" w:rsidRPr="008B21CC">
        <w:rPr>
          <w:b/>
          <w:sz w:val="22"/>
          <w:szCs w:val="22"/>
        </w:rPr>
        <w:t>b</w:t>
      </w:r>
      <w:r w:rsidRPr="008B21CC">
        <w:rPr>
          <w:b/>
          <w:sz w:val="22"/>
          <w:szCs w:val="22"/>
        </w:rPr>
        <w:t>)</w:t>
      </w:r>
      <w:r w:rsidRPr="00C61D4E">
        <w:rPr>
          <w:sz w:val="22"/>
          <w:szCs w:val="22"/>
        </w:rPr>
        <w:t xml:space="preserve"> Steady</w:t>
      </w:r>
      <w:r w:rsidR="006F5C50">
        <w:rPr>
          <w:sz w:val="22"/>
          <w:szCs w:val="22"/>
        </w:rPr>
        <w:t>-</w:t>
      </w:r>
      <w:r w:rsidRPr="00C61D4E">
        <w:rPr>
          <w:sz w:val="22"/>
          <w:szCs w:val="22"/>
        </w:rPr>
        <w:t>state absorption spectrum of double-walled nanotubes (</w:t>
      </w:r>
      <w:r w:rsidR="008B21CC">
        <w:rPr>
          <w:sz w:val="22"/>
          <w:szCs w:val="22"/>
        </w:rPr>
        <w:t>black</w:t>
      </w:r>
      <w:r w:rsidRPr="00C61D4E">
        <w:rPr>
          <w:sz w:val="22"/>
          <w:szCs w:val="22"/>
        </w:rPr>
        <w:t xml:space="preserve">) embedded within a sugar matrix. The inner </w:t>
      </w:r>
      <w:r w:rsidR="00E62A06">
        <w:rPr>
          <w:sz w:val="22"/>
          <w:szCs w:val="22"/>
        </w:rPr>
        <w:t>‘</w:t>
      </w:r>
      <w:r w:rsidRPr="00C61D4E">
        <w:rPr>
          <w:sz w:val="22"/>
          <w:szCs w:val="22"/>
        </w:rPr>
        <w:t>1</w:t>
      </w:r>
      <w:r w:rsidR="00E62A06">
        <w:rPr>
          <w:sz w:val="22"/>
          <w:szCs w:val="22"/>
        </w:rPr>
        <w:t>’</w:t>
      </w:r>
      <w:r w:rsidRPr="00C61D4E">
        <w:rPr>
          <w:sz w:val="22"/>
          <w:szCs w:val="22"/>
        </w:rPr>
        <w:t xml:space="preserve"> and outer </w:t>
      </w:r>
      <w:r w:rsidR="00E62A06">
        <w:rPr>
          <w:sz w:val="22"/>
          <w:szCs w:val="22"/>
        </w:rPr>
        <w:t>‘</w:t>
      </w:r>
      <w:r w:rsidRPr="00C61D4E">
        <w:rPr>
          <w:sz w:val="22"/>
          <w:szCs w:val="22"/>
        </w:rPr>
        <w:t>2</w:t>
      </w:r>
      <w:r w:rsidR="00E62A06">
        <w:rPr>
          <w:sz w:val="22"/>
          <w:szCs w:val="22"/>
        </w:rPr>
        <w:t>’</w:t>
      </w:r>
      <w:r w:rsidRPr="00C61D4E">
        <w:rPr>
          <w:sz w:val="22"/>
          <w:szCs w:val="22"/>
        </w:rPr>
        <w:t xml:space="preserve"> wall transitions are marked. The transitions </w:t>
      </w:r>
      <w:r w:rsidR="00E62A06">
        <w:rPr>
          <w:sz w:val="22"/>
          <w:szCs w:val="22"/>
        </w:rPr>
        <w:t>‘</w:t>
      </w:r>
      <w:r w:rsidRPr="00C61D4E">
        <w:rPr>
          <w:sz w:val="22"/>
          <w:szCs w:val="22"/>
        </w:rPr>
        <w:t>3 – 5</w:t>
      </w:r>
      <w:r w:rsidR="00E62A06">
        <w:rPr>
          <w:sz w:val="22"/>
          <w:szCs w:val="22"/>
        </w:rPr>
        <w:t>’</w:t>
      </w:r>
      <w:r w:rsidRPr="00C61D4E">
        <w:rPr>
          <w:sz w:val="22"/>
          <w:szCs w:val="22"/>
        </w:rPr>
        <w:t xml:space="preserve"> belong to the inner wall and result from </w:t>
      </w:r>
      <w:r w:rsidR="00E62A06">
        <w:rPr>
          <w:sz w:val="22"/>
          <w:szCs w:val="22"/>
        </w:rPr>
        <w:t>two</w:t>
      </w:r>
      <w:r w:rsidR="00E62A06" w:rsidRPr="00C61D4E">
        <w:rPr>
          <w:sz w:val="22"/>
          <w:szCs w:val="22"/>
        </w:rPr>
        <w:t xml:space="preserve"> </w:t>
      </w:r>
      <w:r w:rsidRPr="00C61D4E">
        <w:rPr>
          <w:sz w:val="22"/>
          <w:szCs w:val="22"/>
        </w:rPr>
        <w:t>molecules per unit cell. The origin of the low</w:t>
      </w:r>
      <w:r w:rsidR="006F5C50">
        <w:rPr>
          <w:sz w:val="22"/>
          <w:szCs w:val="22"/>
        </w:rPr>
        <w:t>-</w:t>
      </w:r>
      <w:r w:rsidRPr="00C61D4E">
        <w:rPr>
          <w:sz w:val="22"/>
          <w:szCs w:val="22"/>
        </w:rPr>
        <w:t xml:space="preserve">energy shoulder marked </w:t>
      </w:r>
      <w:r w:rsidR="00E62A06">
        <w:rPr>
          <w:sz w:val="22"/>
          <w:szCs w:val="22"/>
        </w:rPr>
        <w:t>‘</w:t>
      </w:r>
      <w:r w:rsidRPr="00C61D4E">
        <w:rPr>
          <w:sz w:val="22"/>
          <w:szCs w:val="22"/>
        </w:rPr>
        <w:t>6</w:t>
      </w:r>
      <w:r w:rsidR="00E62A06">
        <w:rPr>
          <w:sz w:val="22"/>
          <w:szCs w:val="22"/>
        </w:rPr>
        <w:t>’</w:t>
      </w:r>
      <w:r w:rsidRPr="00C61D4E">
        <w:rPr>
          <w:sz w:val="22"/>
          <w:szCs w:val="22"/>
        </w:rPr>
        <w:t xml:space="preserve"> is unclear, </w:t>
      </w:r>
      <w:r w:rsidR="006F5C50">
        <w:rPr>
          <w:sz w:val="22"/>
          <w:szCs w:val="22"/>
        </w:rPr>
        <w:t xml:space="preserve">but </w:t>
      </w:r>
      <w:r w:rsidRPr="00C61D4E">
        <w:rPr>
          <w:sz w:val="22"/>
          <w:szCs w:val="22"/>
        </w:rPr>
        <w:t>this transition only becomes prominent at cryogenic temperatures. The red curve shows the steady</w:t>
      </w:r>
      <w:r w:rsidR="006F5C50">
        <w:rPr>
          <w:sz w:val="22"/>
          <w:szCs w:val="22"/>
        </w:rPr>
        <w:t>-</w:t>
      </w:r>
      <w:r w:rsidRPr="00C61D4E">
        <w:rPr>
          <w:sz w:val="22"/>
          <w:szCs w:val="22"/>
        </w:rPr>
        <w:t>state</w:t>
      </w:r>
      <w:r w:rsidR="008B21CC">
        <w:rPr>
          <w:sz w:val="22"/>
          <w:szCs w:val="22"/>
        </w:rPr>
        <w:t xml:space="preserve"> absorption spectrum for single-</w:t>
      </w:r>
      <w:r w:rsidRPr="00C61D4E">
        <w:rPr>
          <w:sz w:val="22"/>
          <w:szCs w:val="22"/>
        </w:rPr>
        <w:t xml:space="preserve">walled nanotubes embedded in a sugar matrix. </w:t>
      </w:r>
      <w:r w:rsidRPr="008B21CC">
        <w:rPr>
          <w:b/>
          <w:sz w:val="22"/>
          <w:szCs w:val="22"/>
        </w:rPr>
        <w:t>(</w:t>
      </w:r>
      <w:r w:rsidR="009E7A50" w:rsidRPr="008B21CC">
        <w:rPr>
          <w:b/>
          <w:sz w:val="22"/>
          <w:szCs w:val="22"/>
        </w:rPr>
        <w:t>c</w:t>
      </w:r>
      <w:r w:rsidRPr="008B21CC">
        <w:rPr>
          <w:b/>
          <w:sz w:val="22"/>
          <w:szCs w:val="22"/>
        </w:rPr>
        <w:t>)</w:t>
      </w:r>
      <w:r w:rsidR="008B21CC">
        <w:rPr>
          <w:sz w:val="22"/>
          <w:szCs w:val="22"/>
        </w:rPr>
        <w:t xml:space="preserve"> Energy diagram of double-</w:t>
      </w:r>
      <w:r w:rsidRPr="00C61D4E">
        <w:rPr>
          <w:sz w:val="22"/>
          <w:szCs w:val="22"/>
        </w:rPr>
        <w:t xml:space="preserve">walled C8S3 nanotubes. Transitions are allowed between the ground state </w:t>
      </w:r>
      <m:oMath>
        <m:d>
          <m:dPr>
            <m:begChr m:val=""/>
            <m:endChr m:val="⟩"/>
            <m:ctrlPr>
              <w:rPr>
                <w:rFonts w:ascii="Cambria Math" w:hAnsi="Cambria Math"/>
                <w:i/>
                <w:sz w:val="22"/>
                <w:szCs w:val="22"/>
              </w:rPr>
            </m:ctrlPr>
          </m:dPr>
          <m:e>
            <m:r>
              <w:rPr>
                <w:rFonts w:ascii="Cambria Math" w:hAnsi="Cambria Math"/>
                <w:sz w:val="22"/>
                <w:szCs w:val="22"/>
              </w:rPr>
              <m:t>|G</m:t>
            </m:r>
          </m:e>
        </m:d>
      </m:oMath>
      <w:r w:rsidRPr="00C61D4E">
        <w:rPr>
          <w:rFonts w:eastAsiaTheme="minorEastAsia"/>
          <w:sz w:val="22"/>
          <w:szCs w:val="22"/>
        </w:rPr>
        <w:t xml:space="preserve"> and the </w:t>
      </w:r>
      <w:r w:rsidR="00DF56DE">
        <w:rPr>
          <w:rFonts w:eastAsiaTheme="minorEastAsia"/>
          <w:sz w:val="22"/>
          <w:szCs w:val="22"/>
        </w:rPr>
        <w:t>one</w:t>
      </w:r>
      <w:r w:rsidR="008B21CC">
        <w:rPr>
          <w:rFonts w:eastAsiaTheme="minorEastAsia"/>
          <w:sz w:val="22"/>
          <w:szCs w:val="22"/>
        </w:rPr>
        <w:t>-</w:t>
      </w:r>
      <w:proofErr w:type="spellStart"/>
      <w:r w:rsidR="00DF56DE">
        <w:rPr>
          <w:rFonts w:eastAsiaTheme="minorEastAsia"/>
          <w:sz w:val="22"/>
          <w:szCs w:val="22"/>
        </w:rPr>
        <w:t>e</w:t>
      </w:r>
      <w:r w:rsidRPr="00C61D4E">
        <w:rPr>
          <w:rFonts w:eastAsiaTheme="minorEastAsia"/>
          <w:sz w:val="22"/>
          <w:szCs w:val="22"/>
        </w:rPr>
        <w:t>xciton</w:t>
      </w:r>
      <w:proofErr w:type="spellEnd"/>
      <w:r w:rsidRPr="00C61D4E">
        <w:rPr>
          <w:rFonts w:eastAsiaTheme="minorEastAsia"/>
          <w:sz w:val="22"/>
          <w:szCs w:val="22"/>
        </w:rPr>
        <w:t xml:space="preserve"> states of the outer (</w:t>
      </w:r>
      <m:oMath>
        <m:d>
          <m:dPr>
            <m:begChr m:val=""/>
            <m:endChr m:val="⟩"/>
            <m:ctrlPr>
              <w:rPr>
                <w:rFonts w:ascii="Cambria Math" w:hAnsi="Cambria Math"/>
                <w:i/>
                <w:sz w:val="22"/>
                <w:szCs w:val="22"/>
              </w:rPr>
            </m:ctrlPr>
          </m:dPr>
          <m:e>
            <m:r>
              <w:rPr>
                <w:rFonts w:ascii="Cambria Math" w:hAnsi="Cambria Math"/>
                <w:sz w:val="22"/>
                <w:szCs w:val="22"/>
              </w:rPr>
              <m:t>|O</m:t>
            </m:r>
          </m:e>
        </m:d>
        <m:r>
          <w:rPr>
            <w:rFonts w:ascii="Cambria Math" w:hAnsi="Cambria Math"/>
            <w:sz w:val="22"/>
            <w:szCs w:val="22"/>
          </w:rPr>
          <m:t>)</m:t>
        </m:r>
      </m:oMath>
      <w:r w:rsidRPr="00C61D4E">
        <w:rPr>
          <w:rFonts w:eastAsiaTheme="minorEastAsia"/>
          <w:sz w:val="22"/>
          <w:szCs w:val="22"/>
        </w:rPr>
        <w:t xml:space="preserve"> </w:t>
      </w:r>
      <w:r w:rsidR="008B21CC">
        <w:rPr>
          <w:rFonts w:eastAsiaTheme="minorEastAsia"/>
          <w:sz w:val="22"/>
          <w:szCs w:val="22"/>
        </w:rPr>
        <w:t xml:space="preserve">or </w:t>
      </w:r>
      <w:r w:rsidRPr="00C61D4E">
        <w:rPr>
          <w:rFonts w:eastAsiaTheme="minorEastAsia"/>
          <w:sz w:val="22"/>
          <w:szCs w:val="22"/>
        </w:rPr>
        <w:t>inner wall (</w:t>
      </w:r>
      <m:oMath>
        <m:d>
          <m:dPr>
            <m:begChr m:val=""/>
            <m:endChr m:val="⟩"/>
            <m:ctrlPr>
              <w:rPr>
                <w:rFonts w:ascii="Cambria Math" w:hAnsi="Cambria Math"/>
                <w:i/>
                <w:sz w:val="22"/>
                <w:szCs w:val="22"/>
              </w:rPr>
            </m:ctrlPr>
          </m:dPr>
          <m:e>
            <m:r>
              <w:rPr>
                <w:rFonts w:ascii="Cambria Math" w:hAnsi="Cambria Math"/>
                <w:sz w:val="22"/>
                <w:szCs w:val="22"/>
              </w:rPr>
              <m:t>|I</m:t>
            </m:r>
          </m:e>
        </m:d>
        <m:r>
          <w:rPr>
            <w:rFonts w:ascii="Cambria Math" w:hAnsi="Cambria Math"/>
            <w:sz w:val="22"/>
            <w:szCs w:val="22"/>
          </w:rPr>
          <m:t>)</m:t>
        </m:r>
      </m:oMath>
      <w:r w:rsidRPr="00C61D4E">
        <w:rPr>
          <w:rFonts w:eastAsiaTheme="minorEastAsia"/>
          <w:sz w:val="22"/>
          <w:szCs w:val="22"/>
        </w:rPr>
        <w:t>. In addition, excited</w:t>
      </w:r>
      <w:r w:rsidR="00746A41">
        <w:rPr>
          <w:rFonts w:eastAsiaTheme="minorEastAsia"/>
          <w:sz w:val="22"/>
          <w:szCs w:val="22"/>
        </w:rPr>
        <w:t>-state</w:t>
      </w:r>
      <w:r w:rsidRPr="00C61D4E">
        <w:rPr>
          <w:rFonts w:eastAsiaTheme="minorEastAsia"/>
          <w:sz w:val="22"/>
          <w:szCs w:val="22"/>
        </w:rPr>
        <w:t xml:space="preserve"> absorption can occur between the </w:t>
      </w:r>
      <w:r w:rsidR="00DF56DE">
        <w:rPr>
          <w:rFonts w:eastAsiaTheme="minorEastAsia"/>
          <w:sz w:val="22"/>
          <w:szCs w:val="22"/>
        </w:rPr>
        <w:t>one</w:t>
      </w:r>
      <w:r w:rsidR="008B21CC">
        <w:rPr>
          <w:rFonts w:eastAsiaTheme="minorEastAsia"/>
          <w:sz w:val="22"/>
          <w:szCs w:val="22"/>
        </w:rPr>
        <w:t>-</w:t>
      </w:r>
      <w:proofErr w:type="spellStart"/>
      <w:r w:rsidR="00DF56DE">
        <w:rPr>
          <w:rFonts w:eastAsiaTheme="minorEastAsia"/>
          <w:sz w:val="22"/>
          <w:szCs w:val="22"/>
        </w:rPr>
        <w:t>e</w:t>
      </w:r>
      <w:r w:rsidRPr="00C61D4E">
        <w:rPr>
          <w:rFonts w:eastAsiaTheme="minorEastAsia"/>
          <w:sz w:val="22"/>
          <w:szCs w:val="22"/>
        </w:rPr>
        <w:t>xciton</w:t>
      </w:r>
      <w:proofErr w:type="spellEnd"/>
      <w:r w:rsidRPr="00C61D4E">
        <w:rPr>
          <w:rFonts w:eastAsiaTheme="minorEastAsia"/>
          <w:sz w:val="22"/>
          <w:szCs w:val="22"/>
        </w:rPr>
        <w:t xml:space="preserve"> and </w:t>
      </w:r>
      <w:r w:rsidR="00DF56DE">
        <w:rPr>
          <w:rFonts w:eastAsiaTheme="minorEastAsia"/>
          <w:sz w:val="22"/>
          <w:szCs w:val="22"/>
        </w:rPr>
        <w:t>two</w:t>
      </w:r>
      <w:r w:rsidR="008B21CC">
        <w:rPr>
          <w:rFonts w:eastAsiaTheme="minorEastAsia"/>
          <w:sz w:val="22"/>
          <w:szCs w:val="22"/>
        </w:rPr>
        <w:t>-</w:t>
      </w:r>
      <w:proofErr w:type="spellStart"/>
      <w:r w:rsidR="00DF56DE">
        <w:rPr>
          <w:rFonts w:eastAsiaTheme="minorEastAsia"/>
          <w:sz w:val="22"/>
          <w:szCs w:val="22"/>
        </w:rPr>
        <w:t>e</w:t>
      </w:r>
      <w:r w:rsidRPr="00C61D4E">
        <w:rPr>
          <w:rFonts w:eastAsiaTheme="minorEastAsia"/>
          <w:sz w:val="22"/>
          <w:szCs w:val="22"/>
        </w:rPr>
        <w:t>xciton</w:t>
      </w:r>
      <w:proofErr w:type="spellEnd"/>
      <w:r w:rsidRPr="00C61D4E">
        <w:rPr>
          <w:rFonts w:eastAsiaTheme="minorEastAsia"/>
          <w:sz w:val="22"/>
          <w:szCs w:val="22"/>
        </w:rPr>
        <w:t xml:space="preserve"> </w:t>
      </w:r>
      <w:r w:rsidR="009E7A50" w:rsidRPr="00C61D4E">
        <w:rPr>
          <w:rFonts w:eastAsiaTheme="minorEastAsia"/>
          <w:sz w:val="22"/>
          <w:szCs w:val="22"/>
        </w:rPr>
        <w:t>manifolds</w:t>
      </w:r>
      <w:r w:rsidR="008B21CC">
        <w:rPr>
          <w:rFonts w:eastAsiaTheme="minorEastAsia"/>
          <w:sz w:val="22"/>
          <w:szCs w:val="22"/>
        </w:rPr>
        <w:t>. In the latter case, two</w:t>
      </w:r>
      <w:r w:rsidRPr="00C61D4E">
        <w:rPr>
          <w:rFonts w:eastAsiaTheme="minorEastAsia"/>
          <w:sz w:val="22"/>
          <w:szCs w:val="22"/>
        </w:rPr>
        <w:t xml:space="preserve"> </w:t>
      </w:r>
      <w:proofErr w:type="spellStart"/>
      <w:r w:rsidRPr="00C61D4E">
        <w:rPr>
          <w:rFonts w:eastAsiaTheme="minorEastAsia"/>
          <w:sz w:val="22"/>
          <w:szCs w:val="22"/>
        </w:rPr>
        <w:t>excitons</w:t>
      </w:r>
      <w:proofErr w:type="spellEnd"/>
      <w:r w:rsidRPr="00C61D4E">
        <w:rPr>
          <w:rFonts w:eastAsiaTheme="minorEastAsia"/>
          <w:sz w:val="22"/>
          <w:szCs w:val="22"/>
        </w:rPr>
        <w:t xml:space="preserve"> may reside either on the inner wall (</w:t>
      </w:r>
      <m:oMath>
        <m:d>
          <m:dPr>
            <m:begChr m:val=""/>
            <m:endChr m:val="⟩"/>
            <m:ctrlPr>
              <w:rPr>
                <w:rFonts w:ascii="Cambria Math" w:hAnsi="Cambria Math"/>
                <w:i/>
                <w:sz w:val="22"/>
                <w:szCs w:val="22"/>
              </w:rPr>
            </m:ctrlPr>
          </m:dPr>
          <m:e>
            <m:r>
              <w:rPr>
                <w:rFonts w:ascii="Cambria Math" w:hAnsi="Cambria Math"/>
                <w:sz w:val="22"/>
                <w:szCs w:val="22"/>
              </w:rPr>
              <m:t>|II</m:t>
            </m:r>
          </m:e>
        </m:d>
        <m:r>
          <w:rPr>
            <w:rFonts w:ascii="Cambria Math" w:hAnsi="Cambria Math"/>
            <w:sz w:val="22"/>
            <w:szCs w:val="22"/>
          </w:rPr>
          <m:t>)</m:t>
        </m:r>
      </m:oMath>
      <w:r w:rsidRPr="00C61D4E">
        <w:rPr>
          <w:rFonts w:eastAsiaTheme="minorEastAsia"/>
          <w:sz w:val="22"/>
          <w:szCs w:val="22"/>
        </w:rPr>
        <w:t>, outer wall (</w:t>
      </w:r>
      <m:oMath>
        <m:d>
          <m:dPr>
            <m:begChr m:val=""/>
            <m:endChr m:val="⟩"/>
            <m:ctrlPr>
              <w:rPr>
                <w:rFonts w:ascii="Cambria Math" w:hAnsi="Cambria Math"/>
                <w:i/>
                <w:sz w:val="22"/>
                <w:szCs w:val="22"/>
              </w:rPr>
            </m:ctrlPr>
          </m:dPr>
          <m:e>
            <m:r>
              <w:rPr>
                <w:rFonts w:ascii="Cambria Math" w:hAnsi="Cambria Math"/>
                <w:sz w:val="22"/>
                <w:szCs w:val="22"/>
              </w:rPr>
              <m:t>|OO</m:t>
            </m:r>
          </m:e>
        </m:d>
        <m:r>
          <w:rPr>
            <w:rFonts w:ascii="Cambria Math" w:hAnsi="Cambria Math"/>
            <w:sz w:val="22"/>
            <w:szCs w:val="22"/>
          </w:rPr>
          <m:t>)</m:t>
        </m:r>
      </m:oMath>
      <w:r w:rsidRPr="00C61D4E">
        <w:rPr>
          <w:rFonts w:eastAsiaTheme="minorEastAsia"/>
          <w:sz w:val="22"/>
          <w:szCs w:val="22"/>
        </w:rPr>
        <w:t xml:space="preserve"> or one on each (</w:t>
      </w:r>
      <m:oMath>
        <m:d>
          <m:dPr>
            <m:begChr m:val=""/>
            <m:endChr m:val="⟩"/>
            <m:ctrlPr>
              <w:rPr>
                <w:rFonts w:ascii="Cambria Math" w:hAnsi="Cambria Math"/>
                <w:i/>
                <w:sz w:val="22"/>
                <w:szCs w:val="22"/>
              </w:rPr>
            </m:ctrlPr>
          </m:dPr>
          <m:e>
            <m:r>
              <w:rPr>
                <w:rFonts w:ascii="Cambria Math" w:hAnsi="Cambria Math"/>
                <w:sz w:val="22"/>
                <w:szCs w:val="22"/>
              </w:rPr>
              <m:t>|OI</m:t>
            </m:r>
          </m:e>
        </m:d>
        <m:r>
          <w:rPr>
            <w:rFonts w:ascii="Cambria Math" w:hAnsi="Cambria Math"/>
            <w:sz w:val="22"/>
            <w:szCs w:val="22"/>
          </w:rPr>
          <m:t>)</m:t>
        </m:r>
      </m:oMath>
      <w:r w:rsidRPr="00C61D4E">
        <w:rPr>
          <w:rFonts w:eastAsiaTheme="minorEastAsia"/>
          <w:sz w:val="22"/>
          <w:szCs w:val="22"/>
        </w:rPr>
        <w:t>. The dashed lines indicate transitions resulting from two cyanine molecules per unit cell on the inner wall. The numbers marked correspond to the transitions indicated in the adjacent absorption spectrum.</w:t>
      </w:r>
    </w:p>
    <w:p w14:paraId="1B110BD7" w14:textId="77777777" w:rsidR="00952008" w:rsidRPr="00095928" w:rsidRDefault="00952008" w:rsidP="00095928">
      <w:pPr>
        <w:spacing w:line="360" w:lineRule="auto"/>
        <w:jc w:val="both"/>
        <w:rPr>
          <w:rFonts w:ascii="Times" w:eastAsia="Times New Roman" w:hAnsi="Times"/>
          <w:color w:val="000000" w:themeColor="text1"/>
        </w:rPr>
      </w:pPr>
    </w:p>
    <w:p w14:paraId="59DB620D" w14:textId="77777777" w:rsidR="00BC3749" w:rsidRPr="00095928" w:rsidRDefault="00BC3749" w:rsidP="00095928">
      <w:pPr>
        <w:spacing w:line="360" w:lineRule="auto"/>
        <w:jc w:val="both"/>
        <w:rPr>
          <w:rFonts w:ascii="Times" w:eastAsia="Times New Roman" w:hAnsi="Times"/>
          <w:color w:val="000000" w:themeColor="text1"/>
        </w:rPr>
      </w:pPr>
    </w:p>
    <w:p w14:paraId="504D68F5" w14:textId="106C58C4" w:rsidR="00BC3749" w:rsidRPr="00095928" w:rsidRDefault="00EB33C6" w:rsidP="00095928">
      <w:pPr>
        <w:spacing w:line="360" w:lineRule="auto"/>
        <w:jc w:val="both"/>
        <w:rPr>
          <w:rFonts w:ascii="Times" w:eastAsia="Times New Roman" w:hAnsi="Times"/>
          <w:color w:val="000000" w:themeColor="text1"/>
          <w:shd w:val="clear" w:color="auto" w:fill="FFFFFF"/>
        </w:rPr>
      </w:pPr>
      <w:r>
        <w:rPr>
          <w:rFonts w:ascii="Times" w:eastAsia="Times New Roman" w:hAnsi="Times"/>
          <w:color w:val="000000" w:themeColor="text1"/>
          <w:shd w:val="clear" w:color="auto" w:fill="FFFFFF"/>
        </w:rPr>
        <w:t>T</w:t>
      </w:r>
      <w:r w:rsidR="00BC3749" w:rsidRPr="00095928">
        <w:rPr>
          <w:rFonts w:ascii="Times" w:eastAsia="Times New Roman" w:hAnsi="Times"/>
          <w:color w:val="000000" w:themeColor="text1"/>
          <w:shd w:val="clear" w:color="auto" w:fill="FFFFFF"/>
        </w:rPr>
        <w:t>he absorpti</w:t>
      </w:r>
      <w:r w:rsidR="008B21CC">
        <w:rPr>
          <w:rFonts w:ascii="Times" w:eastAsia="Times New Roman" w:hAnsi="Times"/>
          <w:color w:val="000000" w:themeColor="text1"/>
          <w:shd w:val="clear" w:color="auto" w:fill="FFFFFF"/>
        </w:rPr>
        <w:t>on spectrum</w:t>
      </w:r>
      <w:r w:rsidR="00657F3E" w:rsidRPr="00095928">
        <w:rPr>
          <w:rFonts w:ascii="Times" w:eastAsia="Times New Roman" w:hAnsi="Times"/>
          <w:color w:val="000000" w:themeColor="text1"/>
          <w:shd w:val="clear" w:color="auto" w:fill="FFFFFF"/>
        </w:rPr>
        <w:t xml:space="preserve"> </w:t>
      </w:r>
      <w:r w:rsidR="008B21CC">
        <w:rPr>
          <w:rFonts w:ascii="Times" w:eastAsia="Times New Roman" w:hAnsi="Times"/>
          <w:color w:val="000000" w:themeColor="text1"/>
          <w:shd w:val="clear" w:color="auto" w:fill="FFFFFF"/>
        </w:rPr>
        <w:t>for</w:t>
      </w:r>
      <w:r w:rsidR="00657F3E" w:rsidRPr="00095928">
        <w:rPr>
          <w:rFonts w:ascii="Times" w:eastAsia="Times New Roman" w:hAnsi="Times"/>
          <w:color w:val="000000" w:themeColor="text1"/>
          <w:shd w:val="clear" w:color="auto" w:fill="FFFFFF"/>
        </w:rPr>
        <w:t xml:space="preserve"> a matrix-stabilized film of double-</w:t>
      </w:r>
      <w:r w:rsidR="00BC3749" w:rsidRPr="00095928">
        <w:rPr>
          <w:rFonts w:ascii="Times" w:eastAsia="Times New Roman" w:hAnsi="Times"/>
          <w:color w:val="000000" w:themeColor="text1"/>
          <w:shd w:val="clear" w:color="auto" w:fill="FFFFFF"/>
        </w:rPr>
        <w:t>walled nanotubes</w:t>
      </w:r>
      <w:r>
        <w:rPr>
          <w:rFonts w:ascii="Times" w:eastAsia="Times New Roman" w:hAnsi="Times"/>
          <w:color w:val="000000" w:themeColor="text1"/>
          <w:shd w:val="clear" w:color="auto" w:fill="FFFFFF"/>
        </w:rPr>
        <w:t xml:space="preserve"> is shown in </w:t>
      </w:r>
      <w:r w:rsidRPr="00095928">
        <w:rPr>
          <w:rFonts w:ascii="Times" w:eastAsia="Times New Roman" w:hAnsi="Times"/>
          <w:color w:val="000000" w:themeColor="text1"/>
          <w:shd w:val="clear" w:color="auto" w:fill="FFFFFF"/>
        </w:rPr>
        <w:t>Figure 1</w:t>
      </w:r>
      <w:r w:rsidR="00714245">
        <w:rPr>
          <w:rFonts w:ascii="Times" w:eastAsia="Times New Roman" w:hAnsi="Times"/>
          <w:color w:val="000000" w:themeColor="text1"/>
          <w:shd w:val="clear" w:color="auto" w:fill="FFFFFF"/>
        </w:rPr>
        <w:t>b</w:t>
      </w:r>
      <w:r w:rsidRPr="00095928">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 xml:space="preserve">(black curve). The peaks labelled </w:t>
      </w:r>
      <w:r w:rsidR="00D74ECE">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1</w:t>
      </w:r>
      <w:r w:rsidR="00D74ECE">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 and </w:t>
      </w:r>
      <w:r w:rsidR="00D74ECE">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2</w:t>
      </w:r>
      <w:r w:rsidR="00D74ECE">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 correspond to the one-</w:t>
      </w:r>
      <w:proofErr w:type="spellStart"/>
      <w:r w:rsidR="00BC3749" w:rsidRPr="00095928">
        <w:rPr>
          <w:rFonts w:ascii="Times" w:eastAsia="Times New Roman" w:hAnsi="Times"/>
          <w:color w:val="000000" w:themeColor="text1"/>
          <w:shd w:val="clear" w:color="auto" w:fill="FFFFFF"/>
        </w:rPr>
        <w:t>exciton</w:t>
      </w:r>
      <w:proofErr w:type="spellEnd"/>
      <w:r w:rsidR="00BC3749" w:rsidRPr="00095928">
        <w:rPr>
          <w:rFonts w:ascii="Times" w:eastAsia="Times New Roman" w:hAnsi="Times"/>
          <w:color w:val="000000" w:themeColor="text1"/>
          <w:shd w:val="clear" w:color="auto" w:fill="FFFFFF"/>
        </w:rPr>
        <w:t xml:space="preserve"> transitions of the inner and outer wall</w:t>
      </w:r>
      <w:r w:rsidR="00E17B7D">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 respectively. In the spectral region 550 – 580 nm an additional </w:t>
      </w:r>
      <w:r w:rsidR="00E17B7D">
        <w:rPr>
          <w:rFonts w:ascii="Times" w:eastAsia="Times New Roman" w:hAnsi="Times"/>
          <w:color w:val="000000" w:themeColor="text1"/>
          <w:shd w:val="clear" w:color="auto" w:fill="FFFFFF"/>
        </w:rPr>
        <w:t>three</w:t>
      </w:r>
      <w:r w:rsidR="00E17B7D" w:rsidRPr="00095928">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 xml:space="preserve">peaks are resolved. The band </w:t>
      </w:r>
      <w:r w:rsidR="00D74ECE">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3</w:t>
      </w:r>
      <w:r w:rsidR="00D74ECE">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 has been assigned to overlapping transitions from the two cylinders</w:t>
      </w:r>
      <w:r w:rsidR="00B536E5" w:rsidRPr="00C61D4E">
        <w:rPr>
          <w:rFonts w:ascii="Times" w:eastAsia="Times New Roman" w:hAnsi="Times"/>
          <w:color w:val="000000" w:themeColor="text1"/>
          <w:shd w:val="clear" w:color="auto" w:fill="FFFFFF"/>
        </w:rPr>
        <w:fldChar w:fldCharType="begin" w:fldLock="1"/>
      </w:r>
      <w:r w:rsidR="00283FDD">
        <w:rPr>
          <w:rFonts w:ascii="Times" w:eastAsia="Times New Roman" w:hAnsi="Times"/>
          <w:color w:val="000000" w:themeColor="text1"/>
          <w:shd w:val="clear" w:color="auto" w:fill="FFFFFF"/>
        </w:rPr>
        <w:instrText>ADDIN CSL_CITATION { "citationItems" : [ { "id" : "ITEM-1", "itemData" : { "DOI" : "10.1021/jz500634f", "ISBN" : "1948-7185", "ISSN" : "19487185", "abstract" : "Exciton transport lengths in double-walled and bundled cylindrical 3,3?-bis- (2-sulfopropyl)-5,5?,6,6?-tetrachloro-1,1?-dioctylbenzimida-carbocyanine (C8S3) J-aggregates were measured using direct imaging of fluorescence from individual aggregates deposited on solid substrates. Regions identified in confocal images were excited with a focused laser spot, and the resulting fluorescence emission was imaged onto an electron multiplying charged coupled device camera. A two-dimensional Gaussian fitting scheme was used to quantitatively compare the excitation beam profile to the broadened aggregate emission profiles. The double-walled tubes exhibit average exciton transport lengths of 140 nm, while exciton transport in the bundled nanotubes was found to be remarkably long, with distances reaching many hundreds of nanometers. A steady-state one-dimensional diffusion model for the broadening of the emission profiles yields diffusion coefficients of 120 nm2 ps?1 for the nanotubes and 7000 nm2 ps?1 for the aggregate bundles. The level of structural hierarchy dramatically affects the exciton transport capabilities in these artificial light-harvesting systems, and energy migration is not limited to a single dimension in J-aggregate bundles. Exciton transport lengths in double-walled and bundled cylindrical 3,3?-bis- (2-sulfopropyl)-5,5?,6,6?-tetrachloro-1,1?-dioctylbenzimida-carbocyanine (C8S3) J-aggregates were measured using direct imaging of fluorescence from individual aggregates deposited on solid substrates. Regions identified in confocal images were excited with a focused laser spot, and the resulting fluorescence emission was imaged onto an electron multiplying charged coupled device camera. A two-dimensional Gaussian fitting scheme was used to quantitatively compare the excitation beam profile to the broadened aggregate emission profiles. The double-walled tubes exhibit average exciton transport lengths of 140 nm, while exciton transport in the bundled nanotubes was found to be remarkably long, with distances reaching many hundreds of nanometers. A steady-state one-dimensional diffusion model for the broadening of the emission profiles yields diffusion coefficients of 120 nm2 ps?1 for the nanotubes and 7000 nm2 ps?1 for the aggregate bundles. The level of structural hierarchy dramatically affects the exciton transport capabilities in these artificial light-harvesting systems, and energy migration is not limited to a single dimension in J-aggregate bundles.", "author" : [ { "dropping-particle" : "", "family" : "Clark", "given" : "Katie A.", "non-dropping-particle" : "", "parse-names" : false, "suffix" : "" }, { "dropping-particle" : "", "family" : "Krueger", "given" : "Emma L.", "non-dropping-particle" : "", "parse-names" : false, "suffix" : "" }, { "dropping-particle" : "", "family" : "Bout", "given" : "David A.", "non-dropping-particle" : "Vanden", "parse-names" : false, "suffix" : "" } ], "container-title" : "Journal of Physical Chemistry Letters", "id" : "ITEM-1", "issue" : "13", "issued" : { "date-parts" : [ [ "2014" ] ] }, "page" : "2274-2282", "title" : "Direct measurement of energy migration in supramolecular carbocyanine dye nanotubes", "type" : "article-journal", "volume" : "5" }, "uris" : [ "http://www.mendeley.com/documents/?uuid=80f331e5-5a09-40e7-863a-1dba99cf6157" ] }, { "id" : "ITEM-2", "itemData" : { "DOI" : "10.1021/jp409573h", "ISBN" : "1932-7447", "ISSN" : "19327447", "abstract" : "A fully consistent model for the exciton band structure of double walled 3,3'-bis-(2-sulfopropyl)-5,5',6,6'-tetrachloro-1,1'-dioctylbenzimida-carbocyanine (C8S3) J-aggregates was developed using reduced linear dichroism (LDr) spectroscopy on flow aligned samples. Chemical oxidation was utilized to 'turn off' outer wall optical absorption and produce stable aggregate samples with a simplified absorption profile associated only with the nanotube inner wall. The oxidized aggregates were aligned in a flow cell to collect LDr spectra; these spectra reveal a series of both polarized and isotropic transitions. Four spectral transitions, assigned to be purely parallel or perpendicular to the aggregate long axis, that fit both the experimental LDr and isotropic spectra were used create a model for oxidized J-aggregate excitonic absorption. The LDr spectral study was repeated using pristine J-aggregates and the spectrum for the full double-walled J-aggregates could be fit using six total transitions: four from the oxidized fit and two additional transitions distinct to the outer wall. A quantitative model that agrees with experimental absorption and emission spectral results and aligns with current theory was constructed wherein the energies and polarizations of excitonic transitions remained consistent for both the unperturbed and chemically oxidized C8S3 J-aggregates. The polarization studies also reveal, in constrast to the strongly polarized transitions that comprise the low energy region of the excitonic aggregate spectrum, that the high-energy absorption is unpolarized and attributed to highly localized exciton transitions that arise due to disorder.", "author" : [ { "dropping-particle" : "", "family" : "Clark", "given" : "Katie A.", "non-dropping-particle" : "", "parse-names" : false, "suffix" : "" }, { "dropping-particle" : "", "family" : "Cone", "given" : "Craig W.", "non-dropping-particle" : "", "parse-names" : false, "suffix" : "" }, { "dropping-particle" : "", "family" : "Bout", "given" : "David A.", "non-dropping-particle" : "Vanden", "parse-names" : false, "suffix" : "" } ], "container-title" : "Journal of Physical Chemistry C", "id" : "ITEM-2", "issue" : "50", "issued" : { "date-parts" : [ [ "2013" ] ] }, "page" : "26473-26481", "title" : "Quantifying the polarization of exciton transitions in double-walled nanotubular J-aggregates", "type" : "article-journal", "volume" : "117" }, "uris" : [ "http://www.mendeley.com/documents/?uuid=d7492308-db64-4b4c-8721-d6e120263582" ] } ], "mendeley" : { "formattedCitation" : "&lt;sup&gt;17,33&lt;/sup&gt;", "plainTextFormattedCitation" : "17,33", "previouslyFormattedCitation" : "&lt;sup&gt;17,33&lt;/sup&gt;" }, "properties" : {  }, "schema" : "https://github.com/citation-style-language/schema/raw/master/csl-citation.json" }</w:instrText>
      </w:r>
      <w:r w:rsidR="00B536E5" w:rsidRPr="00C61D4E">
        <w:rPr>
          <w:rFonts w:ascii="Times" w:eastAsia="Times New Roman" w:hAnsi="Times"/>
          <w:color w:val="000000" w:themeColor="text1"/>
          <w:shd w:val="clear" w:color="auto" w:fill="FFFFFF"/>
        </w:rPr>
        <w:fldChar w:fldCharType="separate"/>
      </w:r>
      <w:r w:rsidR="00283FDD" w:rsidRPr="00283FDD">
        <w:rPr>
          <w:rFonts w:ascii="Times" w:eastAsia="Times New Roman" w:hAnsi="Times"/>
          <w:noProof/>
          <w:color w:val="000000" w:themeColor="text1"/>
          <w:shd w:val="clear" w:color="auto" w:fill="FFFFFF"/>
          <w:vertAlign w:val="superscript"/>
        </w:rPr>
        <w:t>17,33</w:t>
      </w:r>
      <w:r w:rsidR="00B536E5" w:rsidRPr="00C61D4E">
        <w:rPr>
          <w:rFonts w:ascii="Times" w:eastAsia="Times New Roman" w:hAnsi="Times"/>
          <w:color w:val="000000" w:themeColor="text1"/>
          <w:shd w:val="clear" w:color="auto" w:fill="FFFFFF"/>
        </w:rPr>
        <w:fldChar w:fldCharType="end"/>
      </w:r>
      <w:r w:rsidR="00BC3749" w:rsidRPr="00095928">
        <w:rPr>
          <w:rFonts w:ascii="Times" w:eastAsia="Times New Roman" w:hAnsi="Times"/>
          <w:color w:val="000000" w:themeColor="text1"/>
          <w:shd w:val="clear" w:color="auto" w:fill="FFFFFF"/>
        </w:rPr>
        <w:t>. The origin of the high</w:t>
      </w:r>
      <w:r w:rsidR="00E17B7D">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energy transitions </w:t>
      </w:r>
      <w:r w:rsidR="00D74ECE">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4</w:t>
      </w:r>
      <w:r w:rsidR="00D74ECE">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 and </w:t>
      </w:r>
      <w:r w:rsidR="00D74ECE">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5</w:t>
      </w:r>
      <w:r w:rsidR="00D74ECE">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 are still unknown, but likely consist</w:t>
      </w:r>
      <w:r w:rsidR="00C939DC" w:rsidRPr="00095928">
        <w:rPr>
          <w:rFonts w:ascii="Times" w:eastAsia="Times New Roman" w:hAnsi="Times"/>
          <w:color w:val="000000" w:themeColor="text1"/>
          <w:shd w:val="clear" w:color="auto" w:fill="FFFFFF"/>
        </w:rPr>
        <w:t>s</w:t>
      </w:r>
      <w:r w:rsidR="00BC3749" w:rsidRPr="00095928">
        <w:rPr>
          <w:rFonts w:ascii="Times" w:eastAsia="Times New Roman" w:hAnsi="Times"/>
          <w:color w:val="000000" w:themeColor="text1"/>
          <w:shd w:val="clear" w:color="auto" w:fill="FFFFFF"/>
        </w:rPr>
        <w:t xml:space="preserve"> of several closely spaced bands. It has been postulated these high energy states exist as a result of </w:t>
      </w:r>
      <w:r w:rsidR="00F80983" w:rsidRPr="00095928">
        <w:rPr>
          <w:rFonts w:ascii="Times" w:eastAsia="Times New Roman" w:hAnsi="Times"/>
          <w:color w:val="000000" w:themeColor="text1"/>
          <w:shd w:val="clear" w:color="auto" w:fill="FFFFFF"/>
        </w:rPr>
        <w:t>having two molecules per unit cell on the inner wall</w:t>
      </w:r>
      <w:r w:rsidR="00B536E5" w:rsidRPr="00095928">
        <w:rPr>
          <w:rFonts w:ascii="Times" w:eastAsia="Times New Roman" w:hAnsi="Times"/>
          <w:color w:val="000000" w:themeColor="text1"/>
          <w:shd w:val="clear" w:color="auto" w:fill="FFFFFF"/>
        </w:rPr>
        <w:fldChar w:fldCharType="begin" w:fldLock="1"/>
      </w:r>
      <w:r w:rsidR="00283FDD">
        <w:rPr>
          <w:rFonts w:ascii="Times" w:eastAsia="Times New Roman" w:hAnsi="Times"/>
          <w:color w:val="000000" w:themeColor="text1"/>
          <w:shd w:val="clear" w:color="auto" w:fill="FFFFFF"/>
        </w:rPr>
        <w:instrText>ADDIN CSL_CITATION { "citationItems" : [ { "id" : "ITEM-1", "itemData" : { "DOI" : "10.1038/nchem.1380", "ISBN" : "1755-4330", "ISSN" : "17554330", "PMID" : "22824898", "abstract" : "Supramolecular assemblies that interact with light have recently garnered much interest as well-defined nanoscale materials for electronic excitation energy collection and transport. However, to control such complex systems it is essential to understand how their various parts interact and whether these interactions result in coherently shared excited states (excitons) or in diffusive energy transport between them. Here, we address this by studying a model system consisting of two concentric cylindrical dye aggregates in a light-harvesting nanotube. Through selective chemistry we are able to unambiguously determine the supramolecular origin of the observed excitonic transitions. These results required the development of a new theoretical model of the supramolecular structure of the assembly. Our results demonstrate that the two cylinders of the nanotube have distinct spectral responses and are best described as two separate, weakly coupled excitonic systems. Understanding such interactions is critical to the control of energy transfer on a molecular scale, a goal in various applications ranging from artificial photosynthesis to molecular electronics.", "author" : [ { "dropping-particle" : "", "family" : "Eisele", "given" : "D. M.", "non-dropping-particle" : "", "parse-names" : false, "suffix" : "" }, { "dropping-particle" : "", "family" : "Cone", "given" : "C. W.", "non-dropping-particle" : "", "parse-names" : false, "suffix" : "" }, { "dropping-particle" : "", "family" : "Bloemsma", "given" : "E. A.", "non-dropping-particle" : "", "parse-names" : false, "suffix" : "" }, { "dropping-particle" : "", "family" : "Vlaming", "given" : "S. M.", "non-dropping-particle" : "", "parse-names" : false, "suffix" : "" }, { "dropping-particle" : "", "family" : "Kwaak", "given" : "C. G.F.", "non-dropping-particle" : "Van Der", "parse-names" : false, "suffix" : "" }, { "dropping-particle" : "", "family" : "Silbey", "given" : "R. J.", "non-dropping-particle" : "", "parse-names" : false, "suffix" : "" }, { "dropping-particle" : "", "family" : "Bawendi", "given" : "M. G.", "non-dropping-particle" : "", "parse-names" : false, "suffix" : "" }, { "dropping-particle" : "", "family" : "Knoester", "given" : "J.", "non-dropping-particle" : "", "parse-names" : false, "suffix" : "" }, { "dropping-particle" : "", "family" : "Rabe", "given" : "J. P.", "non-dropping-particle" : "", "parse-names" : false, "suffix" : "" }, { "dropping-particle" : "", "family" : "Bout", "given" : "D. A.", "non-dropping-particle" : "Vanden", "parse-names" : false, "suffix" : "" } ], "container-title" : "Nature Chemistry", "id" : "ITEM-1", "issue" : "8", "issued" : { "date-parts" : [ [ "2012" ] ] }, "page" : "655-662", "title" : "Utilizing redox-chemistry to elucidate the nature of exciton transitions in supramolecular dye nanotubes", "type" : "article-journal", "volume" : "4" }, "uris" : [ "http://www.mendeley.com/documents/?uuid=cb3df2f8-e5f1-4f2a-8271-96249317fadf" ] } ], "mendeley" : { "formattedCitation" : "&lt;sup&gt;30&lt;/sup&gt;", "plainTextFormattedCitation" : "30", "previouslyFormattedCitation" : "&lt;sup&gt;30&lt;/sup&gt;" }, "properties" : {  }, "schema" : "https://github.com/citation-style-language/schema/raw/master/csl-citation.json" }</w:instrText>
      </w:r>
      <w:r w:rsidR="00B536E5" w:rsidRPr="00095928">
        <w:rPr>
          <w:rFonts w:ascii="Times" w:eastAsia="Times New Roman" w:hAnsi="Times"/>
          <w:color w:val="000000" w:themeColor="text1"/>
          <w:shd w:val="clear" w:color="auto" w:fill="FFFFFF"/>
        </w:rPr>
        <w:fldChar w:fldCharType="separate"/>
      </w:r>
      <w:r w:rsidR="00283FDD" w:rsidRPr="00283FDD">
        <w:rPr>
          <w:rFonts w:ascii="Times" w:eastAsia="Times New Roman" w:hAnsi="Times"/>
          <w:noProof/>
          <w:color w:val="000000" w:themeColor="text1"/>
          <w:shd w:val="clear" w:color="auto" w:fill="FFFFFF"/>
          <w:vertAlign w:val="superscript"/>
        </w:rPr>
        <w:t>30</w:t>
      </w:r>
      <w:r w:rsidR="00B536E5" w:rsidRPr="00095928">
        <w:rPr>
          <w:rFonts w:ascii="Times" w:eastAsia="Times New Roman" w:hAnsi="Times"/>
          <w:color w:val="000000" w:themeColor="text1"/>
          <w:shd w:val="clear" w:color="auto" w:fill="FFFFFF"/>
        </w:rPr>
        <w:fldChar w:fldCharType="end"/>
      </w:r>
      <w:r w:rsidR="00BC3749" w:rsidRPr="00095928">
        <w:rPr>
          <w:rFonts w:ascii="Times" w:eastAsia="Times New Roman" w:hAnsi="Times"/>
          <w:color w:val="000000" w:themeColor="text1"/>
          <w:shd w:val="clear" w:color="auto" w:fill="FFFFFF"/>
        </w:rPr>
        <w:t xml:space="preserve">. Measuring the absorption spectrum at cryogenic temperatures </w:t>
      </w:r>
      <w:r w:rsidR="004F3702" w:rsidRPr="00095928">
        <w:rPr>
          <w:rFonts w:ascii="Times" w:eastAsia="Times New Roman" w:hAnsi="Times"/>
          <w:color w:val="000000" w:themeColor="text1"/>
          <w:shd w:val="clear" w:color="auto" w:fill="FFFFFF"/>
        </w:rPr>
        <w:t>(SI, Figure S3a</w:t>
      </w:r>
      <w:r w:rsidR="00BC3749" w:rsidRPr="00095928">
        <w:rPr>
          <w:rFonts w:ascii="Times" w:eastAsia="Times New Roman" w:hAnsi="Times"/>
          <w:color w:val="000000" w:themeColor="text1"/>
          <w:shd w:val="clear" w:color="auto" w:fill="FFFFFF"/>
        </w:rPr>
        <w:t>) reveals a hitherto unknown transition red</w:t>
      </w:r>
      <w:r w:rsidR="00E17B7D">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shifted from the outer wall </w:t>
      </w:r>
      <w:proofErr w:type="spellStart"/>
      <w:r w:rsidR="00BC3749" w:rsidRPr="00095928">
        <w:rPr>
          <w:rFonts w:ascii="Times" w:eastAsia="Times New Roman" w:hAnsi="Times"/>
          <w:color w:val="000000" w:themeColor="text1"/>
          <w:shd w:val="clear" w:color="auto" w:fill="FFFFFF"/>
        </w:rPr>
        <w:t>ex</w:t>
      </w:r>
      <w:r w:rsidR="00D74ECE">
        <w:rPr>
          <w:rFonts w:ascii="Times" w:eastAsia="Times New Roman" w:hAnsi="Times"/>
          <w:color w:val="000000" w:themeColor="text1"/>
          <w:shd w:val="clear" w:color="auto" w:fill="FFFFFF"/>
        </w:rPr>
        <w:t>cit</w:t>
      </w:r>
      <w:r w:rsidR="00BC3749" w:rsidRPr="00095928">
        <w:rPr>
          <w:rFonts w:ascii="Times" w:eastAsia="Times New Roman" w:hAnsi="Times"/>
          <w:color w:val="000000" w:themeColor="text1"/>
          <w:shd w:val="clear" w:color="auto" w:fill="FFFFFF"/>
        </w:rPr>
        <w:t>on</w:t>
      </w:r>
      <w:proofErr w:type="spellEnd"/>
      <w:r w:rsidR="00BC3749" w:rsidRPr="00095928">
        <w:rPr>
          <w:rFonts w:ascii="Times" w:eastAsia="Times New Roman" w:hAnsi="Times"/>
          <w:color w:val="000000" w:themeColor="text1"/>
          <w:shd w:val="clear" w:color="auto" w:fill="FFFFFF"/>
        </w:rPr>
        <w:t xml:space="preserve"> peak at ~ 610 nm </w:t>
      </w:r>
      <w:r w:rsidR="008B21CC">
        <w:rPr>
          <w:rFonts w:ascii="Times" w:eastAsia="Times New Roman" w:hAnsi="Times"/>
          <w:color w:val="000000" w:themeColor="text1"/>
          <w:shd w:val="clear" w:color="auto" w:fill="FFFFFF"/>
        </w:rPr>
        <w:t xml:space="preserve">labelled as </w:t>
      </w:r>
      <w:r w:rsidR="00D74ECE">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6</w:t>
      </w:r>
      <w:r w:rsidR="00D74ECE">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 This transition appears as a shoulder to the </w:t>
      </w:r>
      <w:r w:rsidR="004113B7" w:rsidRPr="00095928">
        <w:rPr>
          <w:rFonts w:ascii="Times" w:eastAsia="Times New Roman" w:hAnsi="Times"/>
          <w:color w:val="000000" w:themeColor="text1"/>
          <w:shd w:val="clear" w:color="auto" w:fill="FFFFFF"/>
        </w:rPr>
        <w:t xml:space="preserve">inner </w:t>
      </w:r>
      <w:r w:rsidR="00BC3749" w:rsidRPr="00095928">
        <w:rPr>
          <w:rFonts w:ascii="Times" w:eastAsia="Times New Roman" w:hAnsi="Times"/>
          <w:color w:val="000000" w:themeColor="text1"/>
          <w:shd w:val="clear" w:color="auto" w:fill="FFFFFF"/>
        </w:rPr>
        <w:t>wall absorption band and</w:t>
      </w:r>
      <w:r w:rsidR="008B21CC">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 like band </w:t>
      </w:r>
      <w:r w:rsidR="00E62A06">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3</w:t>
      </w:r>
      <w:r w:rsidR="00E62A06">
        <w:rPr>
          <w:rFonts w:ascii="Times" w:eastAsia="Times New Roman" w:hAnsi="Times"/>
          <w:color w:val="000000" w:themeColor="text1"/>
          <w:shd w:val="clear" w:color="auto" w:fill="FFFFFF"/>
        </w:rPr>
        <w:t>’</w:t>
      </w:r>
      <w:r w:rsidR="008B21CC">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 may be a result of overlap between the two nanotube walls. </w:t>
      </w:r>
      <w:r w:rsidR="00347B5D" w:rsidRPr="00095928">
        <w:rPr>
          <w:rFonts w:ascii="Times" w:eastAsia="Times New Roman" w:hAnsi="Times"/>
          <w:color w:val="000000" w:themeColor="text1"/>
          <w:shd w:val="clear" w:color="auto" w:fill="FFFFFF"/>
        </w:rPr>
        <w:t xml:space="preserve"> </w:t>
      </w:r>
      <w:r w:rsidR="00347B5D">
        <w:rPr>
          <w:rFonts w:ascii="Times" w:eastAsia="Times New Roman" w:hAnsi="Times"/>
          <w:color w:val="000000" w:themeColor="text1"/>
          <w:shd w:val="clear" w:color="auto" w:fill="FFFFFF"/>
        </w:rPr>
        <w:t>Most likely however this peak arises from some bundling of nanotu</w:t>
      </w:r>
      <w:r w:rsidR="00574A9A">
        <w:rPr>
          <w:rFonts w:ascii="Times" w:eastAsia="Times New Roman" w:hAnsi="Times"/>
          <w:color w:val="000000" w:themeColor="text1"/>
          <w:shd w:val="clear" w:color="auto" w:fill="FFFFFF"/>
        </w:rPr>
        <w:t>bes</w:t>
      </w:r>
      <w:r w:rsidR="00574A9A">
        <w:rPr>
          <w:rFonts w:ascii="Times" w:eastAsia="Times New Roman" w:hAnsi="Times"/>
          <w:color w:val="000000" w:themeColor="text1"/>
          <w:shd w:val="clear" w:color="auto" w:fill="FFFFFF"/>
        </w:rPr>
        <w:fldChar w:fldCharType="begin" w:fldLock="1"/>
      </w:r>
      <w:r w:rsidR="00574A9A">
        <w:rPr>
          <w:rFonts w:ascii="Times" w:eastAsia="Times New Roman" w:hAnsi="Times"/>
          <w:color w:val="000000" w:themeColor="text1"/>
          <w:shd w:val="clear" w:color="auto" w:fill="FFFFFF"/>
        </w:rPr>
        <w:instrText>ADDIN CSL_CITATION { "citationItems" : [ { "id" : "ITEM-1", "itemData" : { "DOI" : "10.1021/jp065826n", "ISBN" : "1520-6106", "ISSN" : "15206106", "PMID" : "17261059", "abstract" : "The amphiphilic dye 3,3'-bis(2-sulfopropyl)-5,5',6,6'-tetrachloro-1,1'-dioctylbenzimidacarbocyanine (C8S3) self-aggregates in aqueous solution to form tubular J-aggregates with a diameter of 17.0 +/- 0.5 nm, a wall thickness of approximately 4 nm, and a length exceeding several hundred nanometers. The absorption spectrum shows the typical features expected for tubular J-aggregates with several sharp and red-shifted absorption bands. Morphological investigations using cryo-transmission electron microscopy (cryo-TEM) and spectroscopic investigations reveal a high stability of the tubular morphology but a tendency of the aggregates to assemble into ropelike bundles after several weeks of storage. It is found that aggregation in solutions containing additives such as alcohols or surfactants results in the formation of new types of aggregates. A second type of tubular aggregate with a diameter of 13.0 +/- 0.5 nm is observed when the solutions contain more than 10 wt % MeOH. On the time scale of days these tubular aggregates transform into ribbonlike structures characterized by a new absorption spectrum, and they convert after several weeks into giant tubes with diameters of up to 500 nm.", "author" : [ { "dropping-particle" : "", "family" : "Berlepsch", "given" : "Hans", "non-dropping-particle" : "Von", "parse-names" : false, "suffix" : "" }, { "dropping-particle" : "", "family" : "Kirstein", "given" : "Stefan", "non-dropping-particle" : "", "parse-names" : false, "suffix" : "" }, { "dropping-particle" : "", "family" : "Hania", "given" : "Ralph", "non-dropping-particle" : "", "parse-names" : false, "suffix" : "" }, { "dropping-particle" : "", "family" : "Pug\u017elys", "given" : "Audrius", "non-dropping-particle" : "", "parse-names" : false, "suffix" : "" }, { "dropping-particle" : "", "family" : "B\u00f6ttcher", "given" : "Christoph", "non-dropping-particle" : "", "parse-names" : false, "suffix" : "" } ], "container-title" : "Journal of Physical Chemistry B", "id" : "ITEM-1", "issue" : "7", "issued" : { "date-parts" : [ [ "2007" ] ] }, "page" : "1701-1711", "title" : "Modification of the nanoscale structure of the J-aggregate of a sulfonate-substituted amphiphilic carbocyanine dye through incorporation of surface-active additives", "type" : "article-journal", "volume" : "111" }, "uris" : [ "http://www.mendeley.com/documents/?uuid=b065dbb2-9d8c-46b4-a85e-20fcd9ce6484" ] }, { "id" : "ITEM-2", "itemData" : { "DOI" : "10.1021/jz500634f", "ISBN" : "1948-7185", "ISSN" : "19487185", "abstract" : "Exciton transport lengths in double-walled and bundled cylindrical 3,3?-bis- (2-sulfopropyl)-5,5?,6,6?-tetrachloro-1,1?-dioctylbenzimida-carbocyanine (C8S3) J-aggregates were measured using direct imaging of fluorescence from individual aggregates deposited on solid substrates. Regions identified in confocal images were excited with a focused laser spot, and the resulting fluorescence emission was imaged onto an electron multiplying charged coupled device camera. A two-dimensional Gaussian fitting scheme was used to quantitatively compare the excitation beam profile to the broadened aggregate emission profiles. The double-walled tubes exhibit average exciton transport lengths of 140 nm, while exciton transport in the bundled nanotubes was found to be remarkably long, with distances reaching many hundreds of nanometers. A steady-state one-dimensional diffusion model for the broadening of the emission profiles yields diffusion coefficients of 120 nm2 ps?1 for the nanotubes and 7000 nm2 ps?1 for the aggregate bundles. The level of structural hierarchy dramatically affects the exciton transport capabilities in these artificial light-harvesting systems, and energy migration is not limited to a single dimension in J-aggregate bundles. Exciton transport lengths in double-walled and bundled cylindrical 3,3?-bis- (2-sulfopropyl)-5,5?,6,6?-tetrachloro-1,1?-dioctylbenzimida-carbocyanine (C8S3) J-aggregates were measured using direct imaging of fluorescence from individual aggregates deposited on solid substrates. Regions identified in confocal images were excited with a focused laser spot, and the resulting fluorescence emission was imaged onto an electron multiplying charged coupled device camera. A two-dimensional Gaussian fitting scheme was used to quantitatively compare the excitation beam profile to the broadened aggregate emission profiles. The double-walled tubes exhibit average exciton transport lengths of 140 nm, while exciton transport in the bundled nanotubes was found to be remarkably long, with distances reaching many hundreds of nanometers. A steady-state one-dimensional diffusion model for the broadening of the emission profiles yields diffusion coefficients of 120 nm2 ps?1 for the nanotubes and 7000 nm2 ps?1 for the aggregate bundles. The level of structural hierarchy dramatically affects the exciton transport capabilities in these artificial light-harvesting systems, and energy migration is not limited to a single dimension in J-aggregate bundles.", "author" : [ { "dropping-particle" : "", "family" : "Clark", "given" : "Katie A.", "non-dropping-particle" : "", "parse-names" : false, "suffix" : "" }, { "dropping-particle" : "", "family" : "Krueger", "given" : "Emma L.", "non-dropping-particle" : "", "parse-names" : false, "suffix" : "" }, { "dropping-particle" : "", "family" : "Bout", "given" : "David A.", "non-dropping-particle" : "Vanden", "parse-names" : false, "suffix" : "" } ], "container-title" : "Journal of Physical Chemistry Letters", "id" : "ITEM-2", "issue" : "13", "issued" : { "date-parts" : [ [ "2014" ] ] }, "page" : "2274-2282", "title" : "Direct measurement of energy migration in supramolecular carbocyanine dye nanotubes", "type" : "article-journal", "volume" : "5" }, "uris" : [ "http://www.mendeley.com/documents/?uuid=80f331e5-5a09-40e7-863a-1dba99cf6157" ] } ], "mendeley" : { "formattedCitation" : "&lt;sup&gt;17,28&lt;/sup&gt;", "plainTextFormattedCitation" : "17,28", "previouslyFormattedCitation" : "&lt;sup&gt;17,28&lt;/sup&gt;" }, "properties" : {  }, "schema" : "https://github.com/citation-style-language/schema/raw/master/csl-citation.json" }</w:instrText>
      </w:r>
      <w:r w:rsidR="00574A9A">
        <w:rPr>
          <w:rFonts w:ascii="Times" w:eastAsia="Times New Roman" w:hAnsi="Times"/>
          <w:color w:val="000000" w:themeColor="text1"/>
          <w:shd w:val="clear" w:color="auto" w:fill="FFFFFF"/>
        </w:rPr>
        <w:fldChar w:fldCharType="separate"/>
      </w:r>
      <w:r w:rsidR="00574A9A" w:rsidRPr="00574A9A">
        <w:rPr>
          <w:rFonts w:ascii="Times" w:eastAsia="Times New Roman" w:hAnsi="Times"/>
          <w:noProof/>
          <w:color w:val="000000" w:themeColor="text1"/>
          <w:shd w:val="clear" w:color="auto" w:fill="FFFFFF"/>
          <w:vertAlign w:val="superscript"/>
        </w:rPr>
        <w:t>17,28</w:t>
      </w:r>
      <w:r w:rsidR="00574A9A">
        <w:rPr>
          <w:rFonts w:ascii="Times" w:eastAsia="Times New Roman" w:hAnsi="Times"/>
          <w:color w:val="000000" w:themeColor="text1"/>
          <w:shd w:val="clear" w:color="auto" w:fill="FFFFFF"/>
        </w:rPr>
        <w:fldChar w:fldCharType="end"/>
      </w:r>
      <w:r w:rsidR="00574A9A">
        <w:rPr>
          <w:rFonts w:ascii="Times" w:eastAsia="Times New Roman" w:hAnsi="Times"/>
          <w:color w:val="000000" w:themeColor="text1"/>
          <w:shd w:val="clear" w:color="auto" w:fill="FFFFFF"/>
        </w:rPr>
        <w:t>, which are present in dilut</w:t>
      </w:r>
      <w:r w:rsidR="00347B5D">
        <w:rPr>
          <w:rFonts w:ascii="Times" w:eastAsia="Times New Roman" w:hAnsi="Times"/>
          <w:color w:val="000000" w:themeColor="text1"/>
          <w:shd w:val="clear" w:color="auto" w:fill="FFFFFF"/>
        </w:rPr>
        <w:t>e quantities in the samples</w:t>
      </w:r>
      <w:r w:rsidR="00347B5D" w:rsidRPr="00095928">
        <w:rPr>
          <w:rFonts w:ascii="Times" w:eastAsia="Times New Roman" w:hAnsi="Times"/>
          <w:color w:val="000000" w:themeColor="text1"/>
          <w:shd w:val="clear" w:color="auto" w:fill="FFFFFF"/>
        </w:rPr>
        <w:t xml:space="preserve">; full assignment is beyond the scope of this work. </w:t>
      </w:r>
      <w:r w:rsidR="00BC3749" w:rsidRPr="00095928">
        <w:rPr>
          <w:rFonts w:ascii="Times" w:eastAsia="Times New Roman" w:hAnsi="Times"/>
          <w:color w:val="000000" w:themeColor="text1"/>
          <w:shd w:val="clear" w:color="auto" w:fill="FFFFFF"/>
        </w:rPr>
        <w:t xml:space="preserve">As noted </w:t>
      </w:r>
      <w:r w:rsidR="00097A6C" w:rsidRPr="00095928">
        <w:rPr>
          <w:rFonts w:ascii="Times" w:eastAsia="Times New Roman" w:hAnsi="Times"/>
          <w:color w:val="000000" w:themeColor="text1"/>
          <w:shd w:val="clear" w:color="auto" w:fill="FFFFFF"/>
        </w:rPr>
        <w:t xml:space="preserve">by </w:t>
      </w:r>
      <w:proofErr w:type="spellStart"/>
      <w:r w:rsidR="00BC3749" w:rsidRPr="00095928">
        <w:rPr>
          <w:rFonts w:ascii="Times" w:eastAsia="Times New Roman" w:hAnsi="Times"/>
          <w:color w:val="000000" w:themeColor="text1"/>
          <w:shd w:val="clear" w:color="auto" w:fill="FFFFFF"/>
        </w:rPr>
        <w:t>Caram</w:t>
      </w:r>
      <w:proofErr w:type="spellEnd"/>
      <w:r w:rsidR="00BC3749" w:rsidRPr="00095928">
        <w:rPr>
          <w:rFonts w:ascii="Times" w:eastAsia="Times New Roman" w:hAnsi="Times"/>
          <w:color w:val="000000" w:themeColor="text1"/>
          <w:shd w:val="clear" w:color="auto" w:fill="FFFFFF"/>
        </w:rPr>
        <w:t xml:space="preserve"> </w:t>
      </w:r>
      <w:r w:rsidR="00BC3749" w:rsidRPr="00095928">
        <w:rPr>
          <w:rFonts w:ascii="Times" w:eastAsia="Times New Roman" w:hAnsi="Times"/>
          <w:i/>
          <w:iCs/>
          <w:color w:val="000000" w:themeColor="text1"/>
          <w:shd w:val="clear" w:color="auto" w:fill="FFFFFF"/>
        </w:rPr>
        <w:t>et al.</w:t>
      </w:r>
      <w:r w:rsidR="00BC3749" w:rsidRPr="00095928">
        <w:rPr>
          <w:rFonts w:ascii="Times" w:eastAsia="Times New Roman" w:hAnsi="Times"/>
          <w:color w:val="000000" w:themeColor="text1"/>
          <w:shd w:val="clear" w:color="auto" w:fill="FFFFFF"/>
        </w:rPr>
        <w:t xml:space="preserve"> low</w:t>
      </w:r>
      <w:r w:rsidR="00E17B7D">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lastRenderedPageBreak/>
        <w:t xml:space="preserve">temperature </w:t>
      </w:r>
      <w:r w:rsidR="004113B7" w:rsidRPr="00095928">
        <w:rPr>
          <w:rFonts w:ascii="Times" w:eastAsia="Times New Roman" w:hAnsi="Times"/>
          <w:color w:val="000000" w:themeColor="text1"/>
          <w:shd w:val="clear" w:color="auto" w:fill="FFFFFF"/>
        </w:rPr>
        <w:t>photoluminescence</w:t>
      </w:r>
      <w:r w:rsidR="00BC3749" w:rsidRPr="00095928">
        <w:rPr>
          <w:rFonts w:ascii="Times" w:eastAsia="Times New Roman" w:hAnsi="Times"/>
          <w:color w:val="000000" w:themeColor="text1"/>
          <w:shd w:val="clear" w:color="auto" w:fill="FFFFFF"/>
        </w:rPr>
        <w:t xml:space="preserve"> measurements (SI</w:t>
      </w:r>
      <w:r w:rsidR="004F3702" w:rsidRPr="00095928">
        <w:rPr>
          <w:rFonts w:ascii="Times" w:eastAsia="Times New Roman" w:hAnsi="Times"/>
          <w:color w:val="000000" w:themeColor="text1"/>
          <w:shd w:val="clear" w:color="auto" w:fill="FFFFFF"/>
        </w:rPr>
        <w:t>, Figure S3b</w:t>
      </w:r>
      <w:r w:rsidR="00BC3749" w:rsidRPr="00095928">
        <w:rPr>
          <w:rFonts w:ascii="Times" w:eastAsia="Times New Roman" w:hAnsi="Times"/>
          <w:color w:val="000000" w:themeColor="text1"/>
          <w:shd w:val="clear" w:color="auto" w:fill="FFFFFF"/>
        </w:rPr>
        <w:t>) show that matrix</w:t>
      </w:r>
      <w:r w:rsidR="00E17B7D">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stabilized nanotubes posses</w:t>
      </w:r>
      <w:r w:rsidR="004113B7" w:rsidRPr="00095928">
        <w:rPr>
          <w:rFonts w:ascii="Times" w:eastAsia="Times New Roman" w:hAnsi="Times"/>
          <w:color w:val="000000" w:themeColor="text1"/>
          <w:shd w:val="clear" w:color="auto" w:fill="FFFFFF"/>
        </w:rPr>
        <w:t>s</w:t>
      </w:r>
      <w:r w:rsidR="00BC3749" w:rsidRPr="00095928">
        <w:rPr>
          <w:rFonts w:ascii="Times" w:eastAsia="Times New Roman" w:hAnsi="Times"/>
          <w:color w:val="000000" w:themeColor="text1"/>
          <w:shd w:val="clear" w:color="auto" w:fill="FFFFFF"/>
        </w:rPr>
        <w:t xml:space="preserve"> less inhomogeneous </w:t>
      </w:r>
      <w:r w:rsidR="005A5CCA">
        <w:rPr>
          <w:rFonts w:ascii="Times" w:eastAsia="Times New Roman" w:hAnsi="Times"/>
          <w:color w:val="000000" w:themeColor="text1"/>
          <w:shd w:val="clear" w:color="auto" w:fill="FFFFFF"/>
        </w:rPr>
        <w:t>broadening</w:t>
      </w:r>
      <w:r w:rsidR="005A5CCA" w:rsidRPr="00095928">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than those in solution</w:t>
      </w:r>
      <w:r w:rsidR="00097A6C" w:rsidRPr="00C61D4E">
        <w:rPr>
          <w:rFonts w:ascii="Times" w:eastAsia="Times New Roman" w:hAnsi="Times"/>
          <w:color w:val="000000" w:themeColor="text1"/>
          <w:shd w:val="clear" w:color="auto" w:fill="FFFFFF"/>
        </w:rPr>
        <w:fldChar w:fldCharType="begin" w:fldLock="1"/>
      </w:r>
      <w:r w:rsidR="006648FC">
        <w:rPr>
          <w:rFonts w:ascii="Times" w:eastAsia="Times New Roman" w:hAnsi="Times"/>
          <w:color w:val="000000" w:themeColor="text1"/>
          <w:shd w:val="clear" w:color="auto" w:fill="FFFFFF"/>
        </w:rPr>
        <w:instrText>ADDIN CSL_CITATION { "citationItems" : [ { "id" : "ITEM-1", "itemData" : { "DOI" : "10.1021/acs.nanolett.6b02529", "ISBN" : "1530-6984", "ISSN" : "15306992", "abstract" : "We report 1.6 \u00b1 1 \u03bcm exciton transport in self-assembled supramolecular light-harvesting nanotubes (LHNs) assembled from amphiphillic cyanine dyes. We stabilize LHNs in a sucrose glass matrix, greatly reducing light and oxidative damage and allowing the observation of exciton\u2013exciton annihilation signatures under weak excitation flux. Fitting to a one-dimensional diffusion model, we find an average exciton diffusion constant of 55 \u00b1 20 cm2/s, among the highest measured for an organic system. We develop a simple model that uses cryogenic measurements of static and dynamic energetic disorder to estimate a diffusion constant of 32 cm2/s, in agreement with experiment. We ascribe large exciton diffusion lengths to low static and dynamic energetic disorder in LHNs. We argue that matrix-stabilized LHNS represent an excellent model system to study coherent excitonic transport.", "author" : [ { "dropping-particle" : "", "family" : "Caram", "given" : "Justin R.", "non-dropping-particle" : "", "parse-names" : false, "suffix" : "" }, { "dropping-particle" : "", "family" : "Doria", "given" : "Sandra", "non-dropping-particle" : "", "parse-names" : false, "suffix" : "" }, { "dropping-particle" : "", "family" : "Eisele", "given" : "D\u00f6rthe M.", "non-dropping-particle" : "", "parse-names" : false, "suffix" : "" }, { "dropping-particle" : "", "family" : "Freyria", "given" : "Francesca S.", "non-dropping-particle" : "", "parse-names" : false, "suffix" : "" }, { "dropping-particle" : "", "family" : "Sinclair", "given" : "Timothy S.", "non-dropping-particle" : "", "parse-names" : false, "suffix" : "" }, { "dropping-particle" : "", "family" : "Rebentrost", "given" : "Patrick", "non-dropping-particle" : "", "parse-names" : false, "suffix" : "" }, { "dropping-particle" : "", "family" : "Lloyd", "given" : "Seth", "non-dropping-particle" : "", "parse-names" : false, "suffix" : "" }, { "dropping-particle" : "", "family" : "Bawendi", "given" : "Moungi G.", "non-dropping-particle" : "", "parse-names" : false, "suffix" : "" } ], "container-title" : "Nano Letters", "id" : "ITEM-1", "issue" : "11", "issued" : { "date-parts" : [ [ "2016" ] ] }, "page" : "6808-6815", "title" : "Room-Temperature Micron-Scale Exciton Migration in a Stabilized Emissive Molecular Aggregate", "type" : "article-journal", "volume" : "16" }, "uris" : [ "http://www.mendeley.com/documents/?uuid=e2cd4ab6-9032-4f6c-8cc2-2a3761e9170a" ] } ], "mendeley" : { "formattedCitation" : "&lt;sup&gt;18&lt;/sup&gt;", "plainTextFormattedCitation" : "18", "previouslyFormattedCitation" : "&lt;sup&gt;18&lt;/sup&gt;" }, "properties" : {  }, "schema" : "https://github.com/citation-style-language/schema/raw/master/csl-citation.json" }</w:instrText>
      </w:r>
      <w:r w:rsidR="00097A6C" w:rsidRPr="00C61D4E">
        <w:rPr>
          <w:rFonts w:ascii="Times" w:eastAsia="Times New Roman" w:hAnsi="Times"/>
          <w:color w:val="000000" w:themeColor="text1"/>
          <w:shd w:val="clear" w:color="auto" w:fill="FFFFFF"/>
        </w:rPr>
        <w:fldChar w:fldCharType="separate"/>
      </w:r>
      <w:r w:rsidR="006648FC" w:rsidRPr="006648FC">
        <w:rPr>
          <w:rFonts w:ascii="Times" w:eastAsia="Times New Roman" w:hAnsi="Times"/>
          <w:noProof/>
          <w:color w:val="000000" w:themeColor="text1"/>
          <w:shd w:val="clear" w:color="auto" w:fill="FFFFFF"/>
          <w:vertAlign w:val="superscript"/>
        </w:rPr>
        <w:t>18</w:t>
      </w:r>
      <w:r w:rsidR="00097A6C" w:rsidRPr="00C61D4E">
        <w:rPr>
          <w:rFonts w:ascii="Times" w:eastAsia="Times New Roman" w:hAnsi="Times"/>
          <w:color w:val="000000" w:themeColor="text1"/>
          <w:shd w:val="clear" w:color="auto" w:fill="FFFFFF"/>
        </w:rPr>
        <w:fldChar w:fldCharType="end"/>
      </w:r>
      <w:r w:rsidR="00BC3749" w:rsidRPr="00095928">
        <w:rPr>
          <w:rFonts w:ascii="Times" w:eastAsia="Times New Roman" w:hAnsi="Times"/>
          <w:color w:val="000000" w:themeColor="text1"/>
          <w:shd w:val="clear" w:color="auto" w:fill="FFFFFF"/>
        </w:rPr>
        <w:t>. This is likely because in the solid</w:t>
      </w:r>
      <w:r w:rsidR="00427D86" w:rsidRPr="00095928">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state nanotubes relax into an optimal arrangement before becoming </w:t>
      </w:r>
      <w:r w:rsidR="004113B7" w:rsidRPr="00095928">
        <w:rPr>
          <w:rFonts w:ascii="Times" w:eastAsia="Times New Roman" w:hAnsi="Times"/>
          <w:color w:val="000000" w:themeColor="text1"/>
          <w:shd w:val="clear" w:color="auto" w:fill="FFFFFF"/>
        </w:rPr>
        <w:t>immobili</w:t>
      </w:r>
      <w:r w:rsidR="3251B808" w:rsidRPr="00095928">
        <w:rPr>
          <w:rFonts w:ascii="Times" w:eastAsia="Times New Roman" w:hAnsi="Times"/>
          <w:color w:val="000000" w:themeColor="text1"/>
          <w:shd w:val="clear" w:color="auto" w:fill="FFFFFF"/>
        </w:rPr>
        <w:t>z</w:t>
      </w:r>
      <w:r w:rsidR="004113B7" w:rsidRPr="00095928">
        <w:rPr>
          <w:rFonts w:ascii="Times" w:eastAsia="Times New Roman" w:hAnsi="Times"/>
          <w:color w:val="000000" w:themeColor="text1"/>
          <w:shd w:val="clear" w:color="auto" w:fill="FFFFFF"/>
        </w:rPr>
        <w:t xml:space="preserve">ed </w:t>
      </w:r>
      <w:r w:rsidR="00BC3749" w:rsidRPr="00095928">
        <w:rPr>
          <w:rFonts w:ascii="Times" w:eastAsia="Times New Roman" w:hAnsi="Times"/>
          <w:color w:val="000000" w:themeColor="text1"/>
          <w:shd w:val="clear" w:color="auto" w:fill="FFFFFF"/>
        </w:rPr>
        <w:t xml:space="preserve">in the </w:t>
      </w:r>
      <w:r w:rsidR="00251ACF" w:rsidRPr="00095928">
        <w:rPr>
          <w:rFonts w:ascii="Times" w:eastAsia="Times New Roman" w:hAnsi="Times"/>
          <w:color w:val="000000" w:themeColor="text1"/>
          <w:shd w:val="clear" w:color="auto" w:fill="FFFFFF"/>
        </w:rPr>
        <w:t xml:space="preserve">sugar </w:t>
      </w:r>
      <w:r w:rsidR="00BC3749" w:rsidRPr="00095928">
        <w:rPr>
          <w:rFonts w:ascii="Times" w:eastAsia="Times New Roman" w:hAnsi="Times"/>
          <w:color w:val="000000" w:themeColor="text1"/>
          <w:shd w:val="clear" w:color="auto" w:fill="FFFFFF"/>
        </w:rPr>
        <w:t xml:space="preserve">matrix, whereas in solution random tumbling means that </w:t>
      </w:r>
      <w:r w:rsidR="00251ACF" w:rsidRPr="00095928">
        <w:rPr>
          <w:rFonts w:ascii="Times" w:eastAsia="Times New Roman" w:hAnsi="Times"/>
          <w:color w:val="000000" w:themeColor="text1"/>
          <w:shd w:val="clear" w:color="auto" w:fill="FFFFFF"/>
        </w:rPr>
        <w:t xml:space="preserve">the </w:t>
      </w:r>
      <w:r w:rsidR="00BC3749" w:rsidRPr="00095928">
        <w:rPr>
          <w:rFonts w:ascii="Times" w:eastAsia="Times New Roman" w:hAnsi="Times"/>
          <w:color w:val="000000" w:themeColor="text1"/>
          <w:shd w:val="clear" w:color="auto" w:fill="FFFFFF"/>
        </w:rPr>
        <w:t xml:space="preserve">nanotubes will be in a range of energetic configurations. </w:t>
      </w:r>
      <w:r w:rsidR="00D74ECE">
        <w:rPr>
          <w:rFonts w:ascii="Times" w:eastAsia="Times New Roman" w:hAnsi="Times"/>
          <w:color w:val="000000" w:themeColor="text1"/>
          <w:shd w:val="clear" w:color="auto" w:fill="FFFFFF"/>
        </w:rPr>
        <w:t xml:space="preserve">Figure 1b </w:t>
      </w:r>
      <w:r w:rsidR="005F7246">
        <w:rPr>
          <w:rFonts w:ascii="Times" w:eastAsia="Times New Roman" w:hAnsi="Times"/>
          <w:color w:val="000000" w:themeColor="text1"/>
          <w:shd w:val="clear" w:color="auto" w:fill="FFFFFF"/>
        </w:rPr>
        <w:t xml:space="preserve">additionally </w:t>
      </w:r>
      <w:r w:rsidR="00D74ECE">
        <w:rPr>
          <w:rFonts w:ascii="Times" w:eastAsia="Times New Roman" w:hAnsi="Times"/>
          <w:color w:val="000000" w:themeColor="text1"/>
          <w:shd w:val="clear" w:color="auto" w:fill="FFFFFF"/>
        </w:rPr>
        <w:t xml:space="preserve">shows the absorption spectrum </w:t>
      </w:r>
      <w:r w:rsidR="00402E70">
        <w:rPr>
          <w:rFonts w:ascii="Times" w:eastAsia="Times New Roman" w:hAnsi="Times"/>
          <w:color w:val="000000" w:themeColor="text1"/>
          <w:shd w:val="clear" w:color="auto" w:fill="FFFFFF"/>
        </w:rPr>
        <w:t>of</w:t>
      </w:r>
      <w:r w:rsidR="00D74ECE">
        <w:rPr>
          <w:rFonts w:ascii="Times" w:eastAsia="Times New Roman" w:hAnsi="Times"/>
          <w:color w:val="000000" w:themeColor="text1"/>
          <w:shd w:val="clear" w:color="auto" w:fill="FFFFFF"/>
        </w:rPr>
        <w:t xml:space="preserve"> chemically oxidized</w:t>
      </w:r>
      <w:r w:rsidR="00402E70">
        <w:rPr>
          <w:rFonts w:ascii="Times" w:eastAsia="Times New Roman" w:hAnsi="Times"/>
          <w:color w:val="000000" w:themeColor="text1"/>
          <w:shd w:val="clear" w:color="auto" w:fill="FFFFFF"/>
        </w:rPr>
        <w:t>,</w:t>
      </w:r>
      <w:r w:rsidR="008B21CC">
        <w:rPr>
          <w:rFonts w:ascii="Times" w:eastAsia="Times New Roman" w:hAnsi="Times"/>
          <w:color w:val="000000" w:themeColor="text1"/>
          <w:shd w:val="clear" w:color="auto" w:fill="FFFFFF"/>
        </w:rPr>
        <w:t xml:space="preserve"> ‘single-</w:t>
      </w:r>
      <w:r w:rsidR="00D74ECE">
        <w:rPr>
          <w:rFonts w:ascii="Times" w:eastAsia="Times New Roman" w:hAnsi="Times"/>
          <w:color w:val="000000" w:themeColor="text1"/>
          <w:shd w:val="clear" w:color="auto" w:fill="FFFFFF"/>
        </w:rPr>
        <w:t>walled’</w:t>
      </w:r>
      <w:r w:rsidR="00402E70">
        <w:rPr>
          <w:rFonts w:ascii="Times" w:eastAsia="Times New Roman" w:hAnsi="Times"/>
          <w:color w:val="000000" w:themeColor="text1"/>
          <w:shd w:val="clear" w:color="auto" w:fill="FFFFFF"/>
        </w:rPr>
        <w:t>,</w:t>
      </w:r>
      <w:r w:rsidR="00D74ECE">
        <w:rPr>
          <w:rFonts w:ascii="Times" w:eastAsia="Times New Roman" w:hAnsi="Times"/>
          <w:color w:val="000000" w:themeColor="text1"/>
          <w:shd w:val="clear" w:color="auto" w:fill="FFFFFF"/>
        </w:rPr>
        <w:t xml:space="preserve"> C8S3 nanotubes</w:t>
      </w:r>
      <w:r w:rsidR="005F7246">
        <w:rPr>
          <w:rFonts w:ascii="Times" w:eastAsia="Times New Roman" w:hAnsi="Times"/>
          <w:color w:val="000000" w:themeColor="text1"/>
          <w:shd w:val="clear" w:color="auto" w:fill="FFFFFF"/>
        </w:rPr>
        <w:t xml:space="preserve"> embedded within a sugar matrix (red line)</w:t>
      </w:r>
      <w:r w:rsidR="00D74ECE">
        <w:rPr>
          <w:rFonts w:ascii="Times" w:eastAsia="Times New Roman" w:hAnsi="Times"/>
          <w:color w:val="000000" w:themeColor="text1"/>
          <w:shd w:val="clear" w:color="auto" w:fill="FFFFFF"/>
        </w:rPr>
        <w:t xml:space="preserve">. </w:t>
      </w:r>
      <w:r w:rsidR="005F7246">
        <w:rPr>
          <w:rFonts w:ascii="Times" w:eastAsia="Times New Roman" w:hAnsi="Times"/>
          <w:color w:val="000000" w:themeColor="text1"/>
          <w:shd w:val="clear" w:color="auto" w:fill="FFFFFF"/>
        </w:rPr>
        <w:t xml:space="preserve">The outer wall absorption at 589 nm is clearly suppressed, with a single peak associated with the inner wall </w:t>
      </w:r>
      <w:proofErr w:type="spellStart"/>
      <w:r w:rsidR="00402E70">
        <w:rPr>
          <w:rFonts w:ascii="Times" w:eastAsia="Times New Roman" w:hAnsi="Times"/>
          <w:color w:val="000000" w:themeColor="text1"/>
          <w:shd w:val="clear" w:color="auto" w:fill="FFFFFF"/>
        </w:rPr>
        <w:t>exciton</w:t>
      </w:r>
      <w:proofErr w:type="spellEnd"/>
      <w:r w:rsidR="00402E70">
        <w:rPr>
          <w:rFonts w:ascii="Times" w:eastAsia="Times New Roman" w:hAnsi="Times"/>
          <w:color w:val="000000" w:themeColor="text1"/>
          <w:shd w:val="clear" w:color="auto" w:fill="FFFFFF"/>
        </w:rPr>
        <w:t xml:space="preserve"> remaining. </w:t>
      </w:r>
      <w:r w:rsidR="001577FC">
        <w:rPr>
          <w:rFonts w:ascii="Times" w:eastAsia="Times New Roman" w:hAnsi="Times"/>
          <w:color w:val="000000" w:themeColor="text1"/>
          <w:shd w:val="clear" w:color="auto" w:fill="FFFFFF"/>
        </w:rPr>
        <w:t>The broad tail of transition</w:t>
      </w:r>
      <w:r w:rsidR="00E62A06">
        <w:rPr>
          <w:rFonts w:ascii="Times" w:eastAsia="Times New Roman" w:hAnsi="Times"/>
          <w:color w:val="000000" w:themeColor="text1"/>
          <w:shd w:val="clear" w:color="auto" w:fill="FFFFFF"/>
        </w:rPr>
        <w:t>s</w:t>
      </w:r>
      <w:r w:rsidR="001577FC">
        <w:rPr>
          <w:rFonts w:ascii="Times" w:eastAsia="Times New Roman" w:hAnsi="Times"/>
          <w:color w:val="000000" w:themeColor="text1"/>
          <w:shd w:val="clear" w:color="auto" w:fill="FFFFFF"/>
        </w:rPr>
        <w:t xml:space="preserve"> between 550 – 585 nm also remain on chemical oxidation emphasizing that these</w:t>
      </w:r>
      <w:r w:rsidR="00626FC8">
        <w:rPr>
          <w:rFonts w:ascii="Times" w:eastAsia="Times New Roman" w:hAnsi="Times"/>
          <w:color w:val="000000" w:themeColor="text1"/>
          <w:shd w:val="clear" w:color="auto" w:fill="FFFFFF"/>
        </w:rPr>
        <w:t xml:space="preserve"> transitions (summarized in Figure 1c)</w:t>
      </w:r>
      <w:r w:rsidR="001577FC">
        <w:rPr>
          <w:rFonts w:ascii="Times" w:eastAsia="Times New Roman" w:hAnsi="Times"/>
          <w:color w:val="000000" w:themeColor="text1"/>
          <w:shd w:val="clear" w:color="auto" w:fill="FFFFFF"/>
        </w:rPr>
        <w:t xml:space="preserve"> are most likely associated with the</w:t>
      </w:r>
      <w:r w:rsidR="00626FC8">
        <w:rPr>
          <w:rFonts w:ascii="Times" w:eastAsia="Times New Roman" w:hAnsi="Times"/>
          <w:color w:val="000000" w:themeColor="text1"/>
          <w:shd w:val="clear" w:color="auto" w:fill="FFFFFF"/>
        </w:rPr>
        <w:t xml:space="preserve"> inner wall</w:t>
      </w:r>
      <w:r w:rsidR="00626FC8">
        <w:rPr>
          <w:rFonts w:ascii="Times" w:eastAsia="Times New Roman" w:hAnsi="Times"/>
          <w:color w:val="000000" w:themeColor="text1"/>
          <w:shd w:val="clear" w:color="auto" w:fill="FFFFFF"/>
        </w:rPr>
        <w:fldChar w:fldCharType="begin" w:fldLock="1"/>
      </w:r>
      <w:r w:rsidR="00283FDD">
        <w:rPr>
          <w:rFonts w:ascii="Times" w:eastAsia="Times New Roman" w:hAnsi="Times"/>
          <w:color w:val="000000" w:themeColor="text1"/>
          <w:shd w:val="clear" w:color="auto" w:fill="FFFFFF"/>
        </w:rPr>
        <w:instrText>ADDIN CSL_CITATION { "citationItems" : [ { "id" : "ITEM-1", "itemData" : { "DOI" : "10.1038/nchem.1380", "ISBN" : "1755-4330", "ISSN" : "17554330", "PMID" : "22824898", "abstract" : "Supramolecular assemblies that interact with light have recently garnered much interest as well-defined nanoscale materials for electronic excitation energy collection and transport. However, to control such complex systems it is essential to understand how their various parts interact and whether these interactions result in coherently shared excited states (excitons) or in diffusive energy transport between them. Here, we address this by studying a model system consisting of two concentric cylindrical dye aggregates in a light-harvesting nanotube. Through selective chemistry we are able to unambiguously determine the supramolecular origin of the observed excitonic transitions. These results required the development of a new theoretical model of the supramolecular structure of the assembly. Our results demonstrate that the two cylinders of the nanotube have distinct spectral responses and are best described as two separate, weakly coupled excitonic systems. Understanding such interactions is critical to the control of energy transfer on a molecular scale, a goal in various applications ranging from artificial photosynthesis to molecular electronics.", "author" : [ { "dropping-particle" : "", "family" : "Eisele", "given" : "D. M.", "non-dropping-particle" : "", "parse-names" : false, "suffix" : "" }, { "dropping-particle" : "", "family" : "Cone", "given" : "C. W.", "non-dropping-particle" : "", "parse-names" : false, "suffix" : "" }, { "dropping-particle" : "", "family" : "Bloemsma", "given" : "E. A.", "non-dropping-particle" : "", "parse-names" : false, "suffix" : "" }, { "dropping-particle" : "", "family" : "Vlaming", "given" : "S. M.", "non-dropping-particle" : "", "parse-names" : false, "suffix" : "" }, { "dropping-particle" : "", "family" : "Kwaak", "given" : "C. G.F.", "non-dropping-particle" : "Van Der", "parse-names" : false, "suffix" : "" }, { "dropping-particle" : "", "family" : "Silbey", "given" : "R. J.", "non-dropping-particle" : "", "parse-names" : false, "suffix" : "" }, { "dropping-particle" : "", "family" : "Bawendi", "given" : "M. G.", "non-dropping-particle" : "", "parse-names" : false, "suffix" : "" }, { "dropping-particle" : "", "family" : "Knoester", "given" : "J.", "non-dropping-particle" : "", "parse-names" : false, "suffix" : "" }, { "dropping-particle" : "", "family" : "Rabe", "given" : "J. P.", "non-dropping-particle" : "", "parse-names" : false, "suffix" : "" }, { "dropping-particle" : "", "family" : "Bout", "given" : "D. A.", "non-dropping-particle" : "Vanden", "parse-names" : false, "suffix" : "" } ], "container-title" : "Nature Chemistry", "id" : "ITEM-1", "issue" : "8", "issued" : { "date-parts" : [ [ "2012" ] ] }, "page" : "655-662", "title" : "Utilizing redox-chemistry to elucidate the nature of exciton transitions in supramolecular dye nanotubes", "type" : "article-journal", "volume" : "4" }, "uris" : [ "http://www.mendeley.com/documents/?uuid=cb3df2f8-e5f1-4f2a-8271-96249317fadf" ] } ], "mendeley" : { "formattedCitation" : "&lt;sup&gt;30&lt;/sup&gt;", "plainTextFormattedCitation" : "30", "previouslyFormattedCitation" : "&lt;sup&gt;30&lt;/sup&gt;" }, "properties" : {  }, "schema" : "https://github.com/citation-style-language/schema/raw/master/csl-citation.json" }</w:instrText>
      </w:r>
      <w:r w:rsidR="00626FC8">
        <w:rPr>
          <w:rFonts w:ascii="Times" w:eastAsia="Times New Roman" w:hAnsi="Times"/>
          <w:color w:val="000000" w:themeColor="text1"/>
          <w:shd w:val="clear" w:color="auto" w:fill="FFFFFF"/>
        </w:rPr>
        <w:fldChar w:fldCharType="separate"/>
      </w:r>
      <w:r w:rsidR="00283FDD" w:rsidRPr="00283FDD">
        <w:rPr>
          <w:rFonts w:ascii="Times" w:eastAsia="Times New Roman" w:hAnsi="Times"/>
          <w:noProof/>
          <w:color w:val="000000" w:themeColor="text1"/>
          <w:shd w:val="clear" w:color="auto" w:fill="FFFFFF"/>
          <w:vertAlign w:val="superscript"/>
        </w:rPr>
        <w:t>30</w:t>
      </w:r>
      <w:r w:rsidR="00626FC8">
        <w:rPr>
          <w:rFonts w:ascii="Times" w:eastAsia="Times New Roman" w:hAnsi="Times"/>
          <w:color w:val="000000" w:themeColor="text1"/>
          <w:shd w:val="clear" w:color="auto" w:fill="FFFFFF"/>
        </w:rPr>
        <w:fldChar w:fldCharType="end"/>
      </w:r>
      <w:r w:rsidR="001577FC">
        <w:rPr>
          <w:rFonts w:ascii="Times" w:eastAsia="Times New Roman" w:hAnsi="Times"/>
          <w:color w:val="000000" w:themeColor="text1"/>
          <w:shd w:val="clear" w:color="auto" w:fill="FFFFFF"/>
        </w:rPr>
        <w:t>.</w:t>
      </w:r>
      <w:r w:rsidR="00347B5D">
        <w:rPr>
          <w:rFonts w:ascii="Times" w:eastAsia="Times New Roman" w:hAnsi="Times"/>
          <w:color w:val="000000" w:themeColor="text1"/>
          <w:shd w:val="clear" w:color="auto" w:fill="FFFFFF"/>
        </w:rPr>
        <w:t xml:space="preserve"> </w:t>
      </w:r>
    </w:p>
    <w:p w14:paraId="44C06FD9" w14:textId="77777777" w:rsidR="00BC3749" w:rsidRPr="00095928" w:rsidRDefault="00BC3749" w:rsidP="00095928">
      <w:pPr>
        <w:spacing w:line="360" w:lineRule="auto"/>
        <w:jc w:val="both"/>
        <w:rPr>
          <w:rFonts w:ascii="Times" w:eastAsia="Times New Roman" w:hAnsi="Times"/>
          <w:color w:val="000000" w:themeColor="text1"/>
        </w:rPr>
      </w:pPr>
    </w:p>
    <w:p w14:paraId="59BF1D48" w14:textId="0F4D5F95" w:rsidR="00730BDF" w:rsidRDefault="00E31596" w:rsidP="00095928">
      <w:pPr>
        <w:spacing w:line="360" w:lineRule="auto"/>
        <w:jc w:val="both"/>
        <w:rPr>
          <w:rFonts w:ascii="Times" w:eastAsia="Times New Roman" w:hAnsi="Times"/>
          <w:color w:val="000000" w:themeColor="text1"/>
          <w:shd w:val="clear" w:color="auto" w:fill="FFFFFF"/>
        </w:rPr>
      </w:pPr>
      <w:r w:rsidRPr="00095928">
        <w:rPr>
          <w:rFonts w:ascii="Times" w:eastAsia="Times New Roman" w:hAnsi="Times"/>
          <w:color w:val="000000" w:themeColor="text1"/>
        </w:rPr>
        <w:t>To</w:t>
      </w:r>
      <w:r w:rsidR="00BC3749" w:rsidRPr="00095928">
        <w:rPr>
          <w:rFonts w:ascii="Times" w:eastAsia="Times New Roman" w:hAnsi="Times"/>
          <w:color w:val="000000" w:themeColor="text1"/>
        </w:rPr>
        <w:t xml:space="preserve"> study the role of </w:t>
      </w:r>
      <w:proofErr w:type="spellStart"/>
      <w:r w:rsidR="00BC3749" w:rsidRPr="00095928">
        <w:rPr>
          <w:rFonts w:ascii="Times" w:eastAsia="Times New Roman" w:hAnsi="Times"/>
          <w:color w:val="000000" w:themeColor="text1"/>
        </w:rPr>
        <w:t>vibronic</w:t>
      </w:r>
      <w:proofErr w:type="spellEnd"/>
      <w:r w:rsidR="00BC3749" w:rsidRPr="00095928">
        <w:rPr>
          <w:rFonts w:ascii="Times" w:eastAsia="Times New Roman" w:hAnsi="Times"/>
          <w:color w:val="000000" w:themeColor="text1"/>
        </w:rPr>
        <w:t xml:space="preserve"> coupling in transferring energy between the outer and inner wall, femtosecond transient absorption (fs-TA) measurements</w:t>
      </w:r>
      <w:r w:rsidR="00DF56DE">
        <w:rPr>
          <w:rFonts w:ascii="Times" w:eastAsia="Times New Roman" w:hAnsi="Times"/>
          <w:color w:val="000000" w:themeColor="text1"/>
        </w:rPr>
        <w:t xml:space="preserve"> were performed</w:t>
      </w:r>
      <w:r w:rsidR="00BC3749" w:rsidRPr="00095928">
        <w:rPr>
          <w:rFonts w:ascii="Times" w:eastAsia="Times New Roman" w:hAnsi="Times"/>
          <w:color w:val="000000" w:themeColor="text1"/>
        </w:rPr>
        <w:t>. Films of matrix</w:t>
      </w:r>
      <w:r w:rsidR="00251ACF" w:rsidRPr="00095928">
        <w:rPr>
          <w:rFonts w:ascii="Times" w:eastAsia="Times New Roman" w:hAnsi="Times"/>
          <w:color w:val="000000" w:themeColor="text1"/>
        </w:rPr>
        <w:t>-</w:t>
      </w:r>
      <w:r w:rsidR="00BC3749" w:rsidRPr="00095928">
        <w:rPr>
          <w:rFonts w:ascii="Times" w:eastAsia="Times New Roman" w:hAnsi="Times"/>
          <w:color w:val="000000" w:themeColor="text1"/>
        </w:rPr>
        <w:t>stabilized aggregates with single and double walls were excited with a ~1</w:t>
      </w:r>
      <w:r w:rsidR="005453A2">
        <w:rPr>
          <w:rFonts w:ascii="Times" w:eastAsia="Times New Roman" w:hAnsi="Times"/>
          <w:color w:val="000000" w:themeColor="text1"/>
        </w:rPr>
        <w:t>2</w:t>
      </w:r>
      <w:r w:rsidR="00BC3749" w:rsidRPr="00095928">
        <w:rPr>
          <w:rFonts w:ascii="Times" w:eastAsia="Times New Roman" w:hAnsi="Times"/>
          <w:color w:val="000000" w:themeColor="text1"/>
        </w:rPr>
        <w:t xml:space="preserve"> fs pulse (</w:t>
      </w:r>
      <w:r w:rsidR="00251ACF" w:rsidRPr="00095928">
        <w:rPr>
          <w:rFonts w:ascii="Times" w:eastAsia="Times New Roman" w:hAnsi="Times"/>
          <w:color w:val="000000" w:themeColor="text1"/>
        </w:rPr>
        <w:t>verified</w:t>
      </w:r>
      <w:r w:rsidR="00BC3749" w:rsidRPr="00095928">
        <w:rPr>
          <w:rFonts w:ascii="Times" w:eastAsia="Times New Roman" w:hAnsi="Times"/>
          <w:color w:val="000000" w:themeColor="text1"/>
        </w:rPr>
        <w:t xml:space="preserve"> by SHG-FROG</w:t>
      </w:r>
      <w:r w:rsidR="005453A2">
        <w:rPr>
          <w:rFonts w:ascii="Times" w:eastAsia="Times New Roman" w:hAnsi="Times"/>
          <w:color w:val="000000" w:themeColor="text1"/>
        </w:rPr>
        <w:t xml:space="preserve"> and reference solvent; SI, Figure S4</w:t>
      </w:r>
      <w:r w:rsidR="00BC3749" w:rsidRPr="00095928">
        <w:rPr>
          <w:rFonts w:ascii="Times" w:eastAsia="Times New Roman" w:hAnsi="Times"/>
          <w:color w:val="000000" w:themeColor="text1"/>
        </w:rPr>
        <w:t xml:space="preserve">) tuned to overlap with both the inner and outer wall </w:t>
      </w:r>
      <w:proofErr w:type="spellStart"/>
      <w:r w:rsidR="00BC3749" w:rsidRPr="00095928">
        <w:rPr>
          <w:rFonts w:ascii="Times" w:eastAsia="Times New Roman" w:hAnsi="Times"/>
          <w:color w:val="000000" w:themeColor="text1"/>
        </w:rPr>
        <w:t>exciton</w:t>
      </w:r>
      <w:r w:rsidR="00C67546">
        <w:rPr>
          <w:rFonts w:ascii="Times" w:eastAsia="Times New Roman" w:hAnsi="Times"/>
          <w:color w:val="000000" w:themeColor="text1"/>
        </w:rPr>
        <w:t>ic</w:t>
      </w:r>
      <w:proofErr w:type="spellEnd"/>
      <w:r w:rsidR="00BC3749" w:rsidRPr="00095928">
        <w:rPr>
          <w:rFonts w:ascii="Times" w:eastAsia="Times New Roman" w:hAnsi="Times"/>
          <w:color w:val="000000" w:themeColor="text1"/>
        </w:rPr>
        <w:t xml:space="preserve"> transitions</w:t>
      </w:r>
      <w:r w:rsidR="00F671E2">
        <w:rPr>
          <w:rFonts w:ascii="Times" w:eastAsia="Times New Roman" w:hAnsi="Times"/>
          <w:color w:val="000000" w:themeColor="text1"/>
        </w:rPr>
        <w:t xml:space="preserve"> (</w:t>
      </w:r>
      <w:proofErr w:type="spellStart"/>
      <w:r w:rsidR="00F261F6">
        <w:rPr>
          <w:rFonts w:ascii="Times" w:eastAsia="Times New Roman" w:hAnsi="Times" w:cs="Times"/>
          <w:color w:val="000000" w:themeColor="text1"/>
        </w:rPr>
        <w:t>λ</w:t>
      </w:r>
      <w:r w:rsidR="00F261F6" w:rsidRPr="00F261F6">
        <w:rPr>
          <w:rFonts w:ascii="Times" w:eastAsia="Times New Roman" w:hAnsi="Times"/>
          <w:color w:val="000000" w:themeColor="text1"/>
          <w:vertAlign w:val="subscript"/>
        </w:rPr>
        <w:t>ex</w:t>
      </w:r>
      <w:proofErr w:type="spellEnd"/>
      <w:r w:rsidR="00F261F6">
        <w:rPr>
          <w:rFonts w:ascii="Times" w:eastAsia="Times New Roman" w:hAnsi="Times"/>
          <w:color w:val="000000" w:themeColor="text1"/>
        </w:rPr>
        <w:t xml:space="preserve"> = </w:t>
      </w:r>
      <w:r w:rsidR="00F671E2">
        <w:rPr>
          <w:rFonts w:ascii="Times" w:eastAsia="Times New Roman" w:hAnsi="Times"/>
          <w:color w:val="000000" w:themeColor="text1"/>
        </w:rPr>
        <w:t>595 nm, FWHM ~</w:t>
      </w:r>
      <w:r w:rsidR="0092592D">
        <w:rPr>
          <w:rFonts w:ascii="Times" w:eastAsia="Times New Roman" w:hAnsi="Times"/>
          <w:color w:val="000000" w:themeColor="text1"/>
        </w:rPr>
        <w:t>5</w:t>
      </w:r>
      <w:r w:rsidR="00F671E2">
        <w:rPr>
          <w:rFonts w:ascii="Times" w:eastAsia="Times New Roman" w:hAnsi="Times"/>
          <w:color w:val="000000" w:themeColor="text1"/>
        </w:rPr>
        <w:t>0 nm)</w:t>
      </w:r>
      <w:r w:rsidR="00BC3749" w:rsidRPr="00095928">
        <w:rPr>
          <w:rFonts w:ascii="Times" w:eastAsia="Times New Roman" w:hAnsi="Times"/>
          <w:color w:val="000000" w:themeColor="text1"/>
        </w:rPr>
        <w:t xml:space="preserve">. </w:t>
      </w:r>
      <w:r w:rsidR="00BC3749" w:rsidRPr="00095928">
        <w:rPr>
          <w:rFonts w:ascii="Times" w:eastAsia="Times New Roman" w:hAnsi="Times"/>
          <w:color w:val="000000" w:themeColor="text1"/>
          <w:shd w:val="clear" w:color="auto" w:fill="FFFFFF"/>
        </w:rPr>
        <w:t xml:space="preserve">The pump </w:t>
      </w:r>
      <w:proofErr w:type="spellStart"/>
      <w:r w:rsidR="00BC3749" w:rsidRPr="00095928">
        <w:rPr>
          <w:rFonts w:ascii="Times" w:eastAsia="Times New Roman" w:hAnsi="Times"/>
          <w:color w:val="000000" w:themeColor="text1"/>
          <w:shd w:val="clear" w:color="auto" w:fill="FFFFFF"/>
        </w:rPr>
        <w:t>fluence</w:t>
      </w:r>
      <w:proofErr w:type="spellEnd"/>
      <w:r>
        <w:rPr>
          <w:rFonts w:ascii="Times" w:eastAsia="Times New Roman" w:hAnsi="Times"/>
          <w:color w:val="000000" w:themeColor="text1"/>
          <w:shd w:val="clear" w:color="auto" w:fill="FFFFFF"/>
        </w:rPr>
        <w:t xml:space="preserve"> of</w:t>
      </w:r>
      <w:r w:rsidR="00BC3749" w:rsidRPr="00095928">
        <w:rPr>
          <w:rFonts w:ascii="Times" w:eastAsia="Times New Roman" w:hAnsi="Times"/>
          <w:color w:val="000000" w:themeColor="text1"/>
          <w:shd w:val="clear" w:color="auto" w:fill="FFFFFF"/>
        </w:rPr>
        <w:t xml:space="preserve"> ~</w:t>
      </w:r>
      <w:r w:rsidR="007D003C">
        <w:rPr>
          <w:rFonts w:ascii="Times" w:eastAsia="Times New Roman" w:hAnsi="Times"/>
          <w:color w:val="000000" w:themeColor="text1"/>
          <w:shd w:val="clear" w:color="auto" w:fill="FFFFFF"/>
        </w:rPr>
        <w:t>19</w:t>
      </w:r>
      <w:r w:rsidR="00BC3749" w:rsidRPr="00095928">
        <w:rPr>
          <w:rFonts w:ascii="Times" w:eastAsia="Times New Roman" w:hAnsi="Times"/>
          <w:color w:val="000000" w:themeColor="text1"/>
          <w:shd w:val="clear" w:color="auto" w:fill="FFFFFF"/>
        </w:rPr>
        <w:t xml:space="preserve"> </w:t>
      </w:r>
      <w:proofErr w:type="spellStart"/>
      <w:r w:rsidRPr="00095928">
        <w:rPr>
          <w:rFonts w:ascii="Times" w:eastAsia="Times New Roman" w:hAnsi="Times"/>
          <w:color w:val="000000" w:themeColor="text1"/>
          <w:shd w:val="clear" w:color="auto" w:fill="FFFFFF"/>
        </w:rPr>
        <w:t>μ</w:t>
      </w:r>
      <w:r>
        <w:rPr>
          <w:rFonts w:ascii="Times" w:eastAsia="Times New Roman" w:hAnsi="Times"/>
          <w:color w:val="000000" w:themeColor="text1"/>
          <w:shd w:val="clear" w:color="auto" w:fill="FFFFFF"/>
        </w:rPr>
        <w:t>J</w:t>
      </w:r>
      <w:proofErr w:type="spellEnd"/>
      <w:r w:rsidR="00BC3749" w:rsidRPr="00095928">
        <w:rPr>
          <w:rFonts w:ascii="Times" w:eastAsia="Times New Roman" w:hAnsi="Times"/>
          <w:color w:val="000000" w:themeColor="text1"/>
          <w:shd w:val="clear" w:color="auto" w:fill="FFFFFF"/>
        </w:rPr>
        <w:t>/cm</w:t>
      </w:r>
      <w:r w:rsidR="00BC3749" w:rsidRPr="00095928">
        <w:rPr>
          <w:rFonts w:ascii="Times" w:eastAsia="Times New Roman" w:hAnsi="Times"/>
          <w:color w:val="000000" w:themeColor="text1"/>
          <w:shd w:val="clear" w:color="auto" w:fill="FFFFFF"/>
          <w:vertAlign w:val="superscript"/>
        </w:rPr>
        <w:t>2</w:t>
      </w:r>
      <w:r w:rsidR="00BC3749" w:rsidRPr="00095928">
        <w:rPr>
          <w:rFonts w:ascii="Times" w:eastAsia="Times New Roman" w:hAnsi="Times"/>
          <w:color w:val="000000" w:themeColor="text1"/>
          <w:shd w:val="clear" w:color="auto" w:fill="FFFFFF"/>
        </w:rPr>
        <w:t xml:space="preserve"> </w:t>
      </w:r>
      <w:r w:rsidR="00EB6203">
        <w:rPr>
          <w:rFonts w:ascii="Times" w:eastAsia="Times New Roman" w:hAnsi="Times"/>
          <w:color w:val="000000" w:themeColor="text1"/>
          <w:shd w:val="clear" w:color="auto" w:fill="FFFFFF"/>
        </w:rPr>
        <w:t>resides</w:t>
      </w:r>
      <w:r w:rsidR="00EB6203" w:rsidRPr="00095928">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at the threshold of the linear excitation regime</w:t>
      </w:r>
      <w:r w:rsidR="00EB6203">
        <w:rPr>
          <w:rFonts w:ascii="Times" w:eastAsia="Times New Roman" w:hAnsi="Times"/>
          <w:color w:val="000000" w:themeColor="text1"/>
          <w:shd w:val="clear" w:color="auto" w:fill="FFFFFF"/>
        </w:rPr>
        <w:t xml:space="preserve"> but </w:t>
      </w:r>
      <w:r w:rsidR="00BC3749" w:rsidRPr="00095928">
        <w:rPr>
          <w:rFonts w:ascii="Times" w:eastAsia="Times New Roman" w:hAnsi="Times"/>
          <w:color w:val="000000" w:themeColor="text1"/>
          <w:shd w:val="clear" w:color="auto" w:fill="FFFFFF"/>
        </w:rPr>
        <w:t>we confirm</w:t>
      </w:r>
      <w:r w:rsidR="00EB6203">
        <w:rPr>
          <w:rFonts w:ascii="Times" w:eastAsia="Times New Roman" w:hAnsi="Times"/>
          <w:color w:val="000000" w:themeColor="text1"/>
          <w:shd w:val="clear" w:color="auto" w:fill="FFFFFF"/>
        </w:rPr>
        <w:t>ed</w:t>
      </w:r>
      <w:r w:rsidR="00BC3749" w:rsidRPr="00095928">
        <w:rPr>
          <w:rFonts w:ascii="Times" w:eastAsia="Times New Roman" w:hAnsi="Times"/>
          <w:color w:val="000000" w:themeColor="text1"/>
          <w:shd w:val="clear" w:color="auto" w:fill="FFFFFF"/>
        </w:rPr>
        <w:t xml:space="preserve"> that no significant contribution to the dynamics from </w:t>
      </w:r>
      <w:proofErr w:type="spellStart"/>
      <w:r w:rsidR="00BC3749" w:rsidRPr="00095928">
        <w:rPr>
          <w:rFonts w:ascii="Times" w:eastAsia="Times New Roman" w:hAnsi="Times"/>
          <w:color w:val="000000" w:themeColor="text1"/>
          <w:shd w:val="clear" w:color="auto" w:fill="FFFFFF"/>
        </w:rPr>
        <w:t>exciton</w:t>
      </w:r>
      <w:proofErr w:type="spellEnd"/>
      <w:r w:rsidR="00BC3749" w:rsidRPr="00095928">
        <w:rPr>
          <w:rFonts w:ascii="Times" w:eastAsia="Times New Roman" w:hAnsi="Times"/>
          <w:color w:val="000000" w:themeColor="text1"/>
          <w:shd w:val="clear" w:color="auto" w:fill="FFFFFF"/>
        </w:rPr>
        <w:t xml:space="preserve"> – </w:t>
      </w:r>
      <w:proofErr w:type="spellStart"/>
      <w:r w:rsidR="00BC3749" w:rsidRPr="00095928">
        <w:rPr>
          <w:rFonts w:ascii="Times" w:eastAsia="Times New Roman" w:hAnsi="Times"/>
          <w:color w:val="000000" w:themeColor="text1"/>
          <w:shd w:val="clear" w:color="auto" w:fill="FFFFFF"/>
        </w:rPr>
        <w:t>exciton</w:t>
      </w:r>
      <w:proofErr w:type="spellEnd"/>
      <w:r w:rsidR="00BC3749" w:rsidRPr="00095928">
        <w:rPr>
          <w:rFonts w:ascii="Times" w:eastAsia="Times New Roman" w:hAnsi="Times"/>
          <w:color w:val="000000" w:themeColor="text1"/>
          <w:shd w:val="clear" w:color="auto" w:fill="FFFFFF"/>
        </w:rPr>
        <w:t xml:space="preserve"> annihilation</w:t>
      </w:r>
      <w:r w:rsidR="00EB6203">
        <w:rPr>
          <w:rFonts w:ascii="Times" w:eastAsia="Times New Roman" w:hAnsi="Times"/>
          <w:color w:val="000000" w:themeColor="text1"/>
          <w:shd w:val="clear" w:color="auto" w:fill="FFFFFF"/>
        </w:rPr>
        <w:t xml:space="preserve"> affected the measured signals </w:t>
      </w:r>
      <w:r w:rsidR="00BC3749" w:rsidRPr="00095928">
        <w:rPr>
          <w:rFonts w:ascii="Times" w:eastAsia="Times New Roman" w:hAnsi="Times"/>
          <w:color w:val="000000" w:themeColor="text1"/>
          <w:shd w:val="clear" w:color="auto" w:fill="FFFFFF"/>
        </w:rPr>
        <w:t>(SI</w:t>
      </w:r>
      <w:r w:rsidR="004F3702" w:rsidRPr="00095928">
        <w:rPr>
          <w:rFonts w:ascii="Times" w:eastAsia="Times New Roman" w:hAnsi="Times"/>
          <w:color w:val="000000" w:themeColor="text1"/>
          <w:shd w:val="clear" w:color="auto" w:fill="FFFFFF"/>
        </w:rPr>
        <w:t>, Figure S</w:t>
      </w:r>
      <w:r w:rsidR="00631832">
        <w:rPr>
          <w:rFonts w:ascii="Times" w:eastAsia="Times New Roman" w:hAnsi="Times"/>
          <w:color w:val="000000" w:themeColor="text1"/>
          <w:shd w:val="clear" w:color="auto" w:fill="FFFFFF"/>
        </w:rPr>
        <w:t>5</w:t>
      </w:r>
      <w:r w:rsidR="00BC3749" w:rsidRPr="00095928">
        <w:rPr>
          <w:rFonts w:ascii="Times" w:eastAsia="Times New Roman" w:hAnsi="Times"/>
          <w:color w:val="000000" w:themeColor="text1"/>
          <w:shd w:val="clear" w:color="auto" w:fill="FFFFFF"/>
        </w:rPr>
        <w:t xml:space="preserve">). </w:t>
      </w:r>
      <w:r w:rsidR="00EB6203">
        <w:rPr>
          <w:rFonts w:ascii="Times" w:eastAsia="Times New Roman" w:hAnsi="Times"/>
          <w:color w:val="000000" w:themeColor="text1"/>
          <w:shd w:val="clear" w:color="auto" w:fill="FFFFFF"/>
        </w:rPr>
        <w:t>In addition, we recorded the</w:t>
      </w:r>
      <w:r w:rsidR="00BC3749" w:rsidRPr="00095928">
        <w:rPr>
          <w:rFonts w:ascii="Times" w:eastAsia="Times New Roman" w:hAnsi="Times"/>
          <w:color w:val="000000" w:themeColor="text1"/>
          <w:shd w:val="clear" w:color="auto" w:fill="FFFFFF"/>
        </w:rPr>
        <w:t xml:space="preserve"> absorption after each sweep to ensure </w:t>
      </w:r>
      <w:r w:rsidR="00C67546">
        <w:rPr>
          <w:rFonts w:ascii="Times" w:eastAsia="Times New Roman" w:hAnsi="Times"/>
          <w:color w:val="000000" w:themeColor="text1"/>
          <w:shd w:val="clear" w:color="auto" w:fill="FFFFFF"/>
        </w:rPr>
        <w:t>minimal</w:t>
      </w:r>
      <w:r w:rsidR="00BC3749" w:rsidRPr="00095928">
        <w:rPr>
          <w:rFonts w:ascii="Times" w:eastAsia="Times New Roman" w:hAnsi="Times"/>
          <w:color w:val="000000" w:themeColor="text1"/>
          <w:shd w:val="clear" w:color="auto" w:fill="FFFFFF"/>
        </w:rPr>
        <w:t xml:space="preserve"> degradation had occurred. </w:t>
      </w:r>
      <w:bookmarkStart w:id="2" w:name="OLE_LINK79"/>
      <w:bookmarkStart w:id="3" w:name="OLE_LINK80"/>
    </w:p>
    <w:p w14:paraId="40C09AB6" w14:textId="77777777" w:rsidR="00F671E2" w:rsidRDefault="00F671E2" w:rsidP="00095928">
      <w:pPr>
        <w:spacing w:line="360" w:lineRule="auto"/>
        <w:jc w:val="both"/>
        <w:rPr>
          <w:rFonts w:ascii="Times" w:eastAsia="Times New Roman" w:hAnsi="Times"/>
          <w:color w:val="000000" w:themeColor="text1"/>
          <w:shd w:val="clear" w:color="auto" w:fill="FFFFFF"/>
        </w:rPr>
      </w:pPr>
    </w:p>
    <w:p w14:paraId="7735A664" w14:textId="2115B264" w:rsidR="00AF1A0F" w:rsidRDefault="00C67546" w:rsidP="00095928">
      <w:pPr>
        <w:spacing w:line="360" w:lineRule="auto"/>
        <w:jc w:val="both"/>
        <w:rPr>
          <w:rFonts w:ascii="Times" w:eastAsia="Times New Roman" w:hAnsi="Times"/>
          <w:color w:val="000000" w:themeColor="text1"/>
          <w:shd w:val="clear" w:color="auto" w:fill="FFFFFF"/>
        </w:rPr>
      </w:pPr>
      <w:r>
        <w:rPr>
          <w:rFonts w:ascii="Times" w:eastAsia="Times New Roman" w:hAnsi="Times"/>
          <w:color w:val="000000" w:themeColor="text1"/>
        </w:rPr>
        <w:t>Figure</w:t>
      </w:r>
      <w:r w:rsidR="00BC3749" w:rsidRPr="00095928">
        <w:rPr>
          <w:rFonts w:ascii="Times" w:eastAsia="Times New Roman" w:hAnsi="Times"/>
          <w:color w:val="000000" w:themeColor="text1"/>
        </w:rPr>
        <w:t xml:space="preserve"> </w:t>
      </w:r>
      <w:hyperlink r:id="rId9" w:anchor="fig3" w:history="1">
        <w:r w:rsidR="00BC3749" w:rsidRPr="00095928">
          <w:rPr>
            <w:rStyle w:val="Hyperlink"/>
            <w:rFonts w:ascii="Times" w:eastAsia="Times New Roman" w:hAnsi="Times"/>
            <w:color w:val="000000" w:themeColor="text1"/>
            <w:u w:val="none"/>
            <w:shd w:val="clear" w:color="auto" w:fill="FFFFFF"/>
          </w:rPr>
          <w:t>2</w:t>
        </w:r>
      </w:hyperlink>
      <w:r>
        <w:rPr>
          <w:rStyle w:val="Hyperlink"/>
          <w:rFonts w:ascii="Times" w:eastAsia="Times New Roman" w:hAnsi="Times"/>
          <w:color w:val="000000" w:themeColor="text1"/>
          <w:u w:val="none"/>
          <w:shd w:val="clear" w:color="auto" w:fill="FFFFFF"/>
        </w:rPr>
        <w:t xml:space="preserve">a </w:t>
      </w:r>
      <w:r w:rsidRPr="00095928">
        <w:rPr>
          <w:rFonts w:ascii="Times" w:eastAsia="Times New Roman" w:hAnsi="Times"/>
          <w:color w:val="000000" w:themeColor="text1"/>
          <w:shd w:val="clear" w:color="auto" w:fill="FFFFFF"/>
        </w:rPr>
        <w:t>shows</w:t>
      </w:r>
      <w:r w:rsidR="00BC3749" w:rsidRPr="00095928">
        <w:rPr>
          <w:rFonts w:ascii="Times" w:eastAsia="Times New Roman" w:hAnsi="Times"/>
          <w:color w:val="000000" w:themeColor="text1"/>
          <w:shd w:val="clear" w:color="auto" w:fill="FFFFFF"/>
        </w:rPr>
        <w:t xml:space="preserve"> the transient absorption map for</w:t>
      </w:r>
      <w:r w:rsidR="0092592D">
        <w:rPr>
          <w:rFonts w:ascii="Times" w:eastAsia="Times New Roman" w:hAnsi="Times"/>
          <w:color w:val="000000" w:themeColor="text1"/>
          <w:shd w:val="clear" w:color="auto" w:fill="FFFFFF"/>
        </w:rPr>
        <w:t xml:space="preserve"> </w:t>
      </w:r>
      <w:r>
        <w:rPr>
          <w:rFonts w:ascii="Times" w:eastAsia="Times New Roman" w:hAnsi="Times"/>
          <w:color w:val="000000" w:themeColor="text1"/>
          <w:shd w:val="clear" w:color="auto" w:fill="FFFFFF"/>
        </w:rPr>
        <w:t xml:space="preserve">a </w:t>
      </w:r>
      <w:r w:rsidR="00BC3749" w:rsidRPr="00095928">
        <w:rPr>
          <w:rFonts w:ascii="Times" w:eastAsia="Times New Roman" w:hAnsi="Times"/>
          <w:color w:val="000000" w:themeColor="text1"/>
          <w:shd w:val="clear" w:color="auto" w:fill="FFFFFF"/>
        </w:rPr>
        <w:t>double</w:t>
      </w:r>
      <w:r w:rsidR="0092592D">
        <w:rPr>
          <w:rFonts w:ascii="Times" w:eastAsia="Times New Roman" w:hAnsi="Times"/>
          <w:color w:val="000000" w:themeColor="text1"/>
          <w:shd w:val="clear" w:color="auto" w:fill="FFFFFF"/>
        </w:rPr>
        <w:t>-</w:t>
      </w:r>
      <w:r>
        <w:rPr>
          <w:rFonts w:ascii="Times" w:eastAsia="Times New Roman" w:hAnsi="Times"/>
          <w:color w:val="000000" w:themeColor="text1"/>
          <w:shd w:val="clear" w:color="auto" w:fill="FFFFFF"/>
        </w:rPr>
        <w:t>walled nanotube film</w:t>
      </w:r>
      <w:r w:rsidR="00BC3749" w:rsidRPr="00095928">
        <w:rPr>
          <w:rFonts w:ascii="Times" w:eastAsia="Times New Roman" w:hAnsi="Times"/>
          <w:color w:val="000000" w:themeColor="text1"/>
          <w:shd w:val="clear" w:color="auto" w:fill="FFFFFF"/>
        </w:rPr>
        <w:t>,</w:t>
      </w:r>
      <w:r w:rsidR="0092592D">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where Δ</w:t>
      </w:r>
      <w:r w:rsidR="00BC3749" w:rsidRPr="00095928">
        <w:rPr>
          <w:rFonts w:ascii="Times" w:eastAsia="Times New Roman" w:hAnsi="Times"/>
          <w:i/>
          <w:iCs/>
          <w:color w:val="000000" w:themeColor="text1"/>
          <w:shd w:val="clear" w:color="auto" w:fill="FFFFFF"/>
        </w:rPr>
        <w:t>T</w:t>
      </w:r>
      <w:r w:rsidR="00BC3749" w:rsidRPr="00095928">
        <w:rPr>
          <w:rFonts w:ascii="Times" w:eastAsia="Times New Roman" w:hAnsi="Times"/>
          <w:color w:val="000000" w:themeColor="text1"/>
          <w:shd w:val="clear" w:color="auto" w:fill="FFFFFF"/>
        </w:rPr>
        <w:t>/</w:t>
      </w:r>
      <w:r w:rsidR="00BC3749" w:rsidRPr="00095928">
        <w:rPr>
          <w:rFonts w:ascii="Times" w:eastAsia="Times New Roman" w:hAnsi="Times"/>
          <w:i/>
          <w:iCs/>
          <w:color w:val="000000" w:themeColor="text1"/>
          <w:shd w:val="clear" w:color="auto" w:fill="FFFFFF"/>
        </w:rPr>
        <w:t>T</w:t>
      </w:r>
      <w:r w:rsidR="00BC3749" w:rsidRPr="00095928">
        <w:rPr>
          <w:rFonts w:ascii="Times" w:eastAsia="Times New Roman" w:hAnsi="Times"/>
          <w:color w:val="000000" w:themeColor="text1"/>
          <w:shd w:val="clear" w:color="auto" w:fill="FFFFFF"/>
        </w:rPr>
        <w:t> is plotted as functions of probe wavelength and time delay between pump and probe</w:t>
      </w:r>
      <w:r w:rsidR="00EB6203">
        <w:rPr>
          <w:rFonts w:ascii="Times" w:eastAsia="Times New Roman" w:hAnsi="Times"/>
          <w:color w:val="000000" w:themeColor="text1"/>
          <w:shd w:val="clear" w:color="auto" w:fill="FFFFFF"/>
        </w:rPr>
        <w:t xml:space="preserve"> pulses</w:t>
      </w:r>
      <w:r w:rsidR="00BC3749" w:rsidRPr="00095928">
        <w:rPr>
          <w:rFonts w:ascii="Times" w:eastAsia="Times New Roman" w:hAnsi="Times"/>
          <w:color w:val="000000" w:themeColor="text1"/>
          <w:shd w:val="clear" w:color="auto" w:fill="FFFFFF"/>
        </w:rPr>
        <w:t>. Δ</w:t>
      </w:r>
      <w:r w:rsidR="00BC3749" w:rsidRPr="00095928">
        <w:rPr>
          <w:rFonts w:ascii="Times" w:eastAsia="Times New Roman" w:hAnsi="Times"/>
          <w:i/>
          <w:iCs/>
          <w:color w:val="000000" w:themeColor="text1"/>
          <w:shd w:val="clear" w:color="auto" w:fill="FFFFFF"/>
        </w:rPr>
        <w:t>T</w:t>
      </w:r>
      <w:r w:rsidR="00BC3749" w:rsidRPr="00095928">
        <w:rPr>
          <w:rFonts w:ascii="Times" w:eastAsia="Times New Roman" w:hAnsi="Times"/>
          <w:color w:val="000000" w:themeColor="text1"/>
          <w:shd w:val="clear" w:color="auto" w:fill="FFFFFF"/>
        </w:rPr>
        <w:t xml:space="preserve"> is the change in </w:t>
      </w:r>
      <w:r w:rsidR="00EB6203">
        <w:rPr>
          <w:rFonts w:ascii="Times" w:eastAsia="Times New Roman" w:hAnsi="Times"/>
          <w:color w:val="000000" w:themeColor="text1"/>
          <w:shd w:val="clear" w:color="auto" w:fill="FFFFFF"/>
        </w:rPr>
        <w:t>probe</w:t>
      </w:r>
      <w:r w:rsidR="00EB6203" w:rsidRPr="00095928">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transmission of the sample with/without the pump pulse, and </w:t>
      </w:r>
      <w:r w:rsidR="00BC3749" w:rsidRPr="00095928">
        <w:rPr>
          <w:rFonts w:ascii="Times" w:eastAsia="Times New Roman" w:hAnsi="Times"/>
          <w:i/>
          <w:iCs/>
          <w:color w:val="000000" w:themeColor="text1"/>
          <w:shd w:val="clear" w:color="auto" w:fill="FFFFFF"/>
        </w:rPr>
        <w:t>T</w:t>
      </w:r>
      <w:r w:rsidR="00BC3749" w:rsidRPr="00095928">
        <w:rPr>
          <w:rFonts w:ascii="Times" w:eastAsia="Times New Roman" w:hAnsi="Times"/>
          <w:color w:val="000000" w:themeColor="text1"/>
          <w:shd w:val="clear" w:color="auto" w:fill="FFFFFF"/>
        </w:rPr>
        <w:t> is the</w:t>
      </w:r>
      <w:r w:rsidR="00EB6203">
        <w:rPr>
          <w:rFonts w:ascii="Times" w:eastAsia="Times New Roman" w:hAnsi="Times"/>
          <w:color w:val="000000" w:themeColor="text1"/>
          <w:shd w:val="clear" w:color="auto" w:fill="FFFFFF"/>
        </w:rPr>
        <w:t xml:space="preserve"> probe</w:t>
      </w:r>
      <w:r w:rsidR="00BC3749" w:rsidRPr="00095928">
        <w:rPr>
          <w:rFonts w:ascii="Times" w:eastAsia="Times New Roman" w:hAnsi="Times"/>
          <w:color w:val="000000" w:themeColor="text1"/>
          <w:shd w:val="clear" w:color="auto" w:fill="FFFFFF"/>
        </w:rPr>
        <w:t xml:space="preserve"> transmission without the pump pulse. </w:t>
      </w:r>
      <w:bookmarkEnd w:id="2"/>
      <w:bookmarkEnd w:id="3"/>
      <w:r w:rsidR="00BC3749" w:rsidRPr="00095928">
        <w:rPr>
          <w:rFonts w:ascii="Times" w:eastAsia="Times New Roman" w:hAnsi="Times"/>
          <w:color w:val="000000" w:themeColor="text1"/>
          <w:shd w:val="clear" w:color="auto" w:fill="FFFFFF"/>
        </w:rPr>
        <w:t xml:space="preserve">The positive features </w:t>
      </w:r>
      <w:r w:rsidR="00F671E2">
        <w:rPr>
          <w:rFonts w:ascii="Times" w:eastAsia="Times New Roman" w:hAnsi="Times"/>
          <w:color w:val="000000" w:themeColor="text1"/>
          <w:shd w:val="clear" w:color="auto" w:fill="FFFFFF"/>
        </w:rPr>
        <w:t>observed for the double-walled nanotube film (</w:t>
      </w:r>
      <w:r w:rsidR="00BC3749" w:rsidRPr="00095928">
        <w:rPr>
          <w:rFonts w:ascii="Times" w:eastAsia="Times New Roman" w:hAnsi="Times"/>
          <w:color w:val="000000" w:themeColor="text1"/>
          <w:shd w:val="clear" w:color="auto" w:fill="FFFFFF"/>
        </w:rPr>
        <w:t xml:space="preserve">Figure </w:t>
      </w:r>
      <w:r w:rsidR="00B04677" w:rsidRPr="00095928">
        <w:rPr>
          <w:rFonts w:ascii="Times" w:eastAsia="Times New Roman" w:hAnsi="Times"/>
          <w:color w:val="000000" w:themeColor="text1"/>
          <w:shd w:val="clear" w:color="auto" w:fill="FFFFFF"/>
        </w:rPr>
        <w:t>2a</w:t>
      </w:r>
      <w:r w:rsidR="00F671E2">
        <w:rPr>
          <w:rFonts w:ascii="Times" w:eastAsia="Times New Roman" w:hAnsi="Times"/>
          <w:color w:val="000000" w:themeColor="text1"/>
          <w:shd w:val="clear" w:color="auto" w:fill="FFFFFF"/>
        </w:rPr>
        <w:t>)</w:t>
      </w:r>
      <w:r w:rsidR="00B04677" w:rsidRPr="00095928">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centered at 589 nm and 599 nm correspond to an overlap of the b</w:t>
      </w:r>
      <w:r>
        <w:rPr>
          <w:rFonts w:ascii="Times" w:eastAsia="Times New Roman" w:hAnsi="Times"/>
          <w:color w:val="000000" w:themeColor="text1"/>
          <w:shd w:val="clear" w:color="auto" w:fill="FFFFFF"/>
        </w:rPr>
        <w:t>leach of the ground state – one-</w:t>
      </w:r>
      <w:proofErr w:type="spellStart"/>
      <w:r w:rsidR="00BC3749" w:rsidRPr="00095928">
        <w:rPr>
          <w:rFonts w:ascii="Times" w:eastAsia="Times New Roman" w:hAnsi="Times"/>
          <w:color w:val="000000" w:themeColor="text1"/>
          <w:shd w:val="clear" w:color="auto" w:fill="FFFFFF"/>
        </w:rPr>
        <w:t>exciton</w:t>
      </w:r>
      <w:proofErr w:type="spellEnd"/>
      <w:r w:rsidR="00BC3749" w:rsidRPr="00095928">
        <w:rPr>
          <w:rFonts w:ascii="Times" w:eastAsia="Times New Roman" w:hAnsi="Times"/>
          <w:color w:val="000000" w:themeColor="text1"/>
          <w:shd w:val="clear" w:color="auto" w:fill="FFFFFF"/>
        </w:rPr>
        <w:t xml:space="preserve"> transition (GSB) and stimulated emission (SE) for the outer and inner wall, respectively. The negative photo</w:t>
      </w:r>
      <w:r w:rsidR="0010300B">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induced absorption (PIA) features at 582 nm and 592 nm correspond to optical transition</w:t>
      </w:r>
      <w:r>
        <w:rPr>
          <w:rFonts w:ascii="Times" w:eastAsia="Times New Roman" w:hAnsi="Times"/>
          <w:color w:val="000000" w:themeColor="text1"/>
          <w:shd w:val="clear" w:color="auto" w:fill="FFFFFF"/>
        </w:rPr>
        <w:t>s</w:t>
      </w:r>
      <w:r w:rsidR="00BC3749" w:rsidRPr="00095928">
        <w:rPr>
          <w:rFonts w:ascii="Times" w:eastAsia="Times New Roman" w:hAnsi="Times"/>
          <w:color w:val="000000" w:themeColor="text1"/>
          <w:shd w:val="clear" w:color="auto" w:fill="FFFFFF"/>
        </w:rPr>
        <w:t xml:space="preserve"> from the </w:t>
      </w:r>
      <w:r w:rsidR="00BC3749" w:rsidRPr="00C67546">
        <w:rPr>
          <w:rFonts w:ascii="Times" w:eastAsia="Times New Roman" w:hAnsi="Times"/>
          <w:color w:val="000000" w:themeColor="text1"/>
          <w:shd w:val="clear" w:color="auto" w:fill="FFFFFF"/>
        </w:rPr>
        <w:t>one</w:t>
      </w:r>
      <w:r w:rsidR="00BC3749" w:rsidRPr="00A239E8">
        <w:rPr>
          <w:rFonts w:ascii="Times" w:eastAsia="Times New Roman" w:hAnsi="Times"/>
          <w:color w:val="000000" w:themeColor="text1"/>
          <w:shd w:val="clear" w:color="auto" w:fill="FFFFFF"/>
        </w:rPr>
        <w:t xml:space="preserve"> to </w:t>
      </w:r>
      <w:r w:rsidR="00BC3749" w:rsidRPr="00C67546">
        <w:rPr>
          <w:rFonts w:ascii="Times" w:eastAsia="Times New Roman" w:hAnsi="Times"/>
          <w:color w:val="000000" w:themeColor="text1"/>
          <w:shd w:val="clear" w:color="auto" w:fill="FFFFFF"/>
        </w:rPr>
        <w:t>two</w:t>
      </w:r>
      <w:r w:rsidR="00BC3749" w:rsidRPr="00A239E8">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 xml:space="preserve"> </w:t>
      </w:r>
      <w:proofErr w:type="spellStart"/>
      <w:r w:rsidR="00BC3749" w:rsidRPr="00095928">
        <w:rPr>
          <w:rFonts w:ascii="Times" w:eastAsia="Times New Roman" w:hAnsi="Times"/>
          <w:color w:val="000000" w:themeColor="text1"/>
          <w:shd w:val="clear" w:color="auto" w:fill="FFFFFF"/>
        </w:rPr>
        <w:t>exciton</w:t>
      </w:r>
      <w:proofErr w:type="spellEnd"/>
      <w:r w:rsidR="00BC3749" w:rsidRPr="00095928">
        <w:rPr>
          <w:rFonts w:ascii="Times" w:eastAsia="Times New Roman" w:hAnsi="Times"/>
          <w:color w:val="000000" w:themeColor="text1"/>
          <w:shd w:val="clear" w:color="auto" w:fill="FFFFFF"/>
        </w:rPr>
        <w:t xml:space="preserve"> </w:t>
      </w:r>
      <w:r w:rsidR="00AE3E1F" w:rsidRPr="00095928">
        <w:rPr>
          <w:rFonts w:ascii="Times" w:eastAsia="Times New Roman" w:hAnsi="Times"/>
          <w:color w:val="000000" w:themeColor="text1"/>
          <w:shd w:val="clear" w:color="auto" w:fill="FFFFFF"/>
        </w:rPr>
        <w:t>manifolds</w:t>
      </w:r>
      <w:r w:rsidR="00BC3749" w:rsidRPr="00095928">
        <w:rPr>
          <w:rFonts w:ascii="Times" w:eastAsia="Times New Roman" w:hAnsi="Times"/>
          <w:color w:val="000000" w:themeColor="text1"/>
          <w:shd w:val="clear" w:color="auto" w:fill="FFFFFF"/>
        </w:rPr>
        <w:t xml:space="preserve"> of the outer and inner walls. </w:t>
      </w:r>
      <w:r w:rsidR="00730BDF">
        <w:rPr>
          <w:rFonts w:ascii="Times" w:eastAsia="Times New Roman" w:hAnsi="Times"/>
          <w:color w:val="000000" w:themeColor="text1"/>
          <w:shd w:val="clear" w:color="auto" w:fill="FFFFFF"/>
        </w:rPr>
        <w:t>F</w:t>
      </w:r>
      <w:r w:rsidR="00AE3E1F" w:rsidRPr="00095928">
        <w:rPr>
          <w:rFonts w:ascii="Times" w:eastAsia="Times New Roman" w:hAnsi="Times"/>
          <w:color w:val="000000" w:themeColor="text1"/>
          <w:shd w:val="clear" w:color="auto" w:fill="FFFFFF"/>
        </w:rPr>
        <w:t>ollowing the initial rise</w:t>
      </w:r>
      <w:r w:rsidR="00730BDF">
        <w:rPr>
          <w:rFonts w:ascii="Times" w:eastAsia="Times New Roman" w:hAnsi="Times"/>
          <w:color w:val="000000" w:themeColor="text1"/>
          <w:shd w:val="clear" w:color="auto" w:fill="FFFFFF"/>
        </w:rPr>
        <w:t>,</w:t>
      </w:r>
      <w:r w:rsidR="00AE3E1F" w:rsidRPr="00095928">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 xml:space="preserve">the </w:t>
      </w:r>
      <w:r w:rsidR="00AE3E1F" w:rsidRPr="00095928">
        <w:rPr>
          <w:rFonts w:ascii="Times" w:eastAsia="Times New Roman" w:hAnsi="Times"/>
          <w:color w:val="000000" w:themeColor="text1"/>
          <w:shd w:val="clear" w:color="auto" w:fill="FFFFFF"/>
        </w:rPr>
        <w:t xml:space="preserve">inner wall </w:t>
      </w:r>
      <w:r w:rsidR="00020EEB" w:rsidRPr="00095928">
        <w:rPr>
          <w:rFonts w:ascii="Times" w:eastAsia="Times New Roman" w:hAnsi="Times"/>
          <w:color w:val="000000" w:themeColor="text1"/>
          <w:shd w:val="clear" w:color="auto" w:fill="FFFFFF"/>
        </w:rPr>
        <w:t>GSB</w:t>
      </w:r>
      <w:r w:rsidR="00AE3E1F" w:rsidRPr="00095928">
        <w:rPr>
          <w:rFonts w:ascii="Times" w:eastAsia="Times New Roman" w:hAnsi="Times"/>
          <w:color w:val="000000" w:themeColor="text1"/>
          <w:shd w:val="clear" w:color="auto" w:fill="FFFFFF"/>
        </w:rPr>
        <w:t xml:space="preserve"> feature continues to grow until </w:t>
      </w:r>
      <w:r w:rsidR="00C4572C">
        <w:rPr>
          <w:rFonts w:ascii="Times" w:eastAsia="Times New Roman" w:hAnsi="Times"/>
          <w:color w:val="000000" w:themeColor="text1"/>
          <w:shd w:val="clear" w:color="auto" w:fill="FFFFFF"/>
        </w:rPr>
        <w:t>~38</w:t>
      </w:r>
      <w:r w:rsidR="00AE3E1F" w:rsidRPr="00095928">
        <w:rPr>
          <w:rFonts w:ascii="Times" w:eastAsia="Times New Roman" w:hAnsi="Times"/>
          <w:color w:val="000000" w:themeColor="text1"/>
          <w:shd w:val="clear" w:color="auto" w:fill="FFFFFF"/>
        </w:rPr>
        <w:t xml:space="preserve">0 </w:t>
      </w:r>
      <w:r w:rsidR="49B50F8D" w:rsidRPr="00095928">
        <w:rPr>
          <w:rFonts w:ascii="Times" w:eastAsia="Times New Roman" w:hAnsi="Times"/>
          <w:color w:val="000000" w:themeColor="text1"/>
          <w:shd w:val="clear" w:color="auto" w:fill="FFFFFF"/>
        </w:rPr>
        <w:t>f</w:t>
      </w:r>
      <w:r w:rsidR="00AE3E1F" w:rsidRPr="00095928">
        <w:rPr>
          <w:rFonts w:ascii="Times" w:eastAsia="Times New Roman" w:hAnsi="Times"/>
          <w:color w:val="000000" w:themeColor="text1"/>
          <w:shd w:val="clear" w:color="auto" w:fill="FFFFFF"/>
        </w:rPr>
        <w:t xml:space="preserve">s on a similar timescale as the </w:t>
      </w:r>
      <w:r w:rsidR="00BC3749" w:rsidRPr="00095928">
        <w:rPr>
          <w:rFonts w:ascii="Times" w:eastAsia="Times New Roman" w:hAnsi="Times"/>
          <w:color w:val="000000" w:themeColor="text1"/>
          <w:shd w:val="clear" w:color="auto" w:fill="FFFFFF"/>
        </w:rPr>
        <w:t xml:space="preserve">decay of the outer wall </w:t>
      </w:r>
      <w:r w:rsidR="00AE3E1F" w:rsidRPr="00095928">
        <w:rPr>
          <w:rFonts w:ascii="Times" w:eastAsia="Times New Roman" w:hAnsi="Times"/>
          <w:color w:val="000000" w:themeColor="text1"/>
          <w:shd w:val="clear" w:color="auto" w:fill="FFFFFF"/>
        </w:rPr>
        <w:t xml:space="preserve">GSB. This is </w:t>
      </w:r>
      <w:r w:rsidR="00BC3749" w:rsidRPr="00095928">
        <w:rPr>
          <w:rFonts w:ascii="Times" w:eastAsia="Times New Roman" w:hAnsi="Times"/>
          <w:color w:val="000000" w:themeColor="text1"/>
          <w:shd w:val="clear" w:color="auto" w:fill="FFFFFF"/>
        </w:rPr>
        <w:t>in</w:t>
      </w:r>
      <w:r w:rsidR="009B48D0" w:rsidRPr="00095928">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 xml:space="preserve">line with </w:t>
      </w:r>
      <w:r w:rsidR="00FA4BE1" w:rsidRPr="00095928">
        <w:rPr>
          <w:rFonts w:ascii="Times" w:eastAsia="Times New Roman" w:hAnsi="Times"/>
          <w:color w:val="000000" w:themeColor="text1"/>
          <w:shd w:val="clear" w:color="auto" w:fill="FFFFFF"/>
        </w:rPr>
        <w:t>ultrafast photoluminescence measurements (SI, Figure S</w:t>
      </w:r>
      <w:r w:rsidR="00631832">
        <w:rPr>
          <w:rFonts w:ascii="Times" w:eastAsia="Times New Roman" w:hAnsi="Times"/>
          <w:color w:val="000000" w:themeColor="text1"/>
          <w:shd w:val="clear" w:color="auto" w:fill="FFFFFF"/>
        </w:rPr>
        <w:t>6</w:t>
      </w:r>
      <w:r w:rsidR="00FA4BE1" w:rsidRPr="00095928">
        <w:rPr>
          <w:rFonts w:ascii="Times" w:eastAsia="Times New Roman" w:hAnsi="Times"/>
          <w:color w:val="000000" w:themeColor="text1"/>
          <w:shd w:val="clear" w:color="auto" w:fill="FFFFFF"/>
        </w:rPr>
        <w:t xml:space="preserve">) and </w:t>
      </w:r>
      <w:r w:rsidR="00BC3749" w:rsidRPr="00095928">
        <w:rPr>
          <w:rFonts w:ascii="Times" w:eastAsia="Times New Roman" w:hAnsi="Times"/>
          <w:color w:val="000000" w:themeColor="text1"/>
          <w:shd w:val="clear" w:color="auto" w:fill="FFFFFF"/>
        </w:rPr>
        <w:t>previous reports</w:t>
      </w:r>
      <w:r w:rsidR="004F3702" w:rsidRPr="00095928">
        <w:rPr>
          <w:rFonts w:ascii="Times" w:eastAsia="Times New Roman" w:hAnsi="Times"/>
          <w:color w:val="000000" w:themeColor="text1"/>
          <w:shd w:val="clear" w:color="auto" w:fill="FFFFFF"/>
        </w:rPr>
        <w:t xml:space="preserve"> of </w:t>
      </w:r>
      <w:r w:rsidR="00BC3749" w:rsidRPr="00095928">
        <w:rPr>
          <w:rFonts w:ascii="Times" w:eastAsia="Times New Roman" w:hAnsi="Times"/>
          <w:color w:val="000000" w:themeColor="text1"/>
          <w:shd w:val="clear" w:color="auto" w:fill="FFFFFF"/>
        </w:rPr>
        <w:t>energy transfer between the two walls on the timescale of ~300 fs</w:t>
      </w:r>
      <w:r w:rsidR="006E71A6" w:rsidRPr="00C61D4E">
        <w:rPr>
          <w:rFonts w:ascii="Times" w:eastAsia="Times New Roman" w:hAnsi="Times"/>
          <w:color w:val="000000" w:themeColor="text1"/>
          <w:shd w:val="clear" w:color="auto" w:fill="FFFFFF"/>
        </w:rPr>
        <w:fldChar w:fldCharType="begin" w:fldLock="1"/>
      </w:r>
      <w:r w:rsidR="00283FDD">
        <w:rPr>
          <w:rFonts w:ascii="Times" w:eastAsia="Times New Roman" w:hAnsi="Times"/>
          <w:color w:val="000000" w:themeColor="text1"/>
          <w:shd w:val="clear" w:color="auto" w:fill="FFFFFF"/>
        </w:rPr>
        <w:instrText>ADDIN CSL_CITATION { "citationItems" : [ { "id" : "ITEM-1", "itemData" : { "DOI" : "10.1002/pssc.200672105", "ISSN" : "16101634", "abstract" : "The fundamental aspects of exciton dynamics in a double-wall cylindrical aggregates of cyanine dyes are studied by means of frequency resolved femtosecond pump-probe spectroscopy. The collective excitations of the aggregates, resulting from intermolecular dipole-dipole interactions have the characteristic property - the localization of the lowest lying exciton states. The experimentally observed outer-to-inner tubule excitonic energy transfer dynamics and the internal energy relaxation at low temperatures reveal a non-equilibrium population of the excitonic subsystem. The analysis of measured dynamics reveals very fast picosecond timescale energy relaxation to the optically active energy states.", "author" : [ { "dropping-particle" : "", "family" : "Augulis", "given" : "R.", "non-dropping-particle" : "", "parse-names" : false, "suffix" : "" }, { "dropping-particle" : "", "family" : "Pug\u017elys", "given" : "A.", "non-dropping-particle" : "", "parse-names" : false, "suffix" : "" }, { "dropping-particle" : "", "family" : "Loosdrecht", "given" : "P.H.M.", "non-dropping-particle" : "Van", "parse-names" : false, "suffix" : "" } ], "container-title" : "Physica Status Solidi (C)", "id" : "ITEM-1", "issue" : "10", "issued" : { "date-parts" : [ [ "2006" ] ] }, "page" : "3400-3403", "title" : "Exciton dynamics in molecular aggregates", "type" : "article-journal", "volume" : "3" }, "uris" : [ "http://www.mendeley.com/documents/?uuid=9cc4cfb9-81c6-4218-a618-237f7d42c92f" ] } ], "mendeley" : { "formattedCitation" : "&lt;sup&gt;34&lt;/sup&gt;", "plainTextFormattedCitation" : "34", "previouslyFormattedCitation" : "&lt;sup&gt;34&lt;/sup&gt;" }, "properties" : {  }, "schema" : "https://github.com/citation-style-language/schema/raw/master/csl-citation.json" }</w:instrText>
      </w:r>
      <w:r w:rsidR="006E71A6" w:rsidRPr="00C61D4E">
        <w:rPr>
          <w:rFonts w:ascii="Times" w:eastAsia="Times New Roman" w:hAnsi="Times"/>
          <w:color w:val="000000" w:themeColor="text1"/>
          <w:shd w:val="clear" w:color="auto" w:fill="FFFFFF"/>
        </w:rPr>
        <w:fldChar w:fldCharType="separate"/>
      </w:r>
      <w:r w:rsidR="00283FDD" w:rsidRPr="00283FDD">
        <w:rPr>
          <w:rFonts w:ascii="Times" w:eastAsia="Times New Roman" w:hAnsi="Times"/>
          <w:noProof/>
          <w:color w:val="000000" w:themeColor="text1"/>
          <w:shd w:val="clear" w:color="auto" w:fill="FFFFFF"/>
          <w:vertAlign w:val="superscript"/>
        </w:rPr>
        <w:t>34</w:t>
      </w:r>
      <w:r w:rsidR="006E71A6" w:rsidRPr="00C61D4E">
        <w:rPr>
          <w:rFonts w:ascii="Times" w:eastAsia="Times New Roman" w:hAnsi="Times"/>
          <w:color w:val="000000" w:themeColor="text1"/>
          <w:shd w:val="clear" w:color="auto" w:fill="FFFFFF"/>
        </w:rPr>
        <w:fldChar w:fldCharType="end"/>
      </w:r>
      <w:r w:rsidR="00BC3749" w:rsidRPr="00095928">
        <w:rPr>
          <w:rFonts w:ascii="Times" w:eastAsia="Times New Roman" w:hAnsi="Times"/>
          <w:color w:val="000000" w:themeColor="text1"/>
          <w:shd w:val="clear" w:color="auto" w:fill="FFFFFF"/>
        </w:rPr>
        <w:t>.</w:t>
      </w:r>
      <w:r w:rsidR="00892AE3" w:rsidRPr="00095928">
        <w:rPr>
          <w:rFonts w:ascii="Times" w:eastAsia="Times New Roman" w:hAnsi="Times"/>
          <w:color w:val="000000" w:themeColor="text1"/>
          <w:shd w:val="clear" w:color="auto" w:fill="FFFFFF"/>
        </w:rPr>
        <w:t xml:space="preserve"> </w:t>
      </w:r>
      <w:r w:rsidR="00AF1A0F" w:rsidRPr="00095928">
        <w:rPr>
          <w:rFonts w:ascii="Times" w:eastAsia="Times New Roman" w:hAnsi="Times"/>
          <w:color w:val="000000" w:themeColor="text1"/>
          <w:shd w:val="clear" w:color="auto" w:fill="FFFFFF"/>
        </w:rPr>
        <w:t xml:space="preserve">In addition, </w:t>
      </w:r>
      <w:r w:rsidR="00AF1A0F" w:rsidRPr="00282784">
        <w:rPr>
          <w:rFonts w:ascii="Times" w:eastAsia="Times New Roman" w:hAnsi="Times"/>
          <w:color w:val="000000" w:themeColor="text1"/>
          <w:shd w:val="clear" w:color="auto" w:fill="FFFFFF"/>
        </w:rPr>
        <w:t>p</w:t>
      </w:r>
      <w:r w:rsidR="00892AE3" w:rsidRPr="00282784">
        <w:rPr>
          <w:rFonts w:ascii="Times" w:eastAsia="Times New Roman" w:hAnsi="Times"/>
          <w:color w:val="000000" w:themeColor="text1"/>
          <w:shd w:val="clear" w:color="auto" w:fill="FFFFFF"/>
        </w:rPr>
        <w:t>olariz</w:t>
      </w:r>
      <w:r w:rsidR="00760651" w:rsidRPr="00282784">
        <w:rPr>
          <w:rFonts w:ascii="Times" w:eastAsia="Times New Roman" w:hAnsi="Times"/>
          <w:color w:val="000000" w:themeColor="text1"/>
          <w:shd w:val="clear" w:color="auto" w:fill="FFFFFF"/>
        </w:rPr>
        <w:t>ation</w:t>
      </w:r>
      <w:r w:rsidR="00760651">
        <w:rPr>
          <w:rFonts w:ascii="Times" w:eastAsia="Times New Roman" w:hAnsi="Times"/>
          <w:color w:val="000000" w:themeColor="text1"/>
          <w:shd w:val="clear" w:color="auto" w:fill="FFFFFF"/>
        </w:rPr>
        <w:t>-</w:t>
      </w:r>
      <w:r w:rsidR="00A4163E" w:rsidRPr="00095928">
        <w:rPr>
          <w:rFonts w:ascii="Times" w:eastAsia="Times New Roman" w:hAnsi="Times"/>
          <w:color w:val="000000" w:themeColor="text1"/>
          <w:shd w:val="clear" w:color="auto" w:fill="FFFFFF"/>
        </w:rPr>
        <w:t>resolved</w:t>
      </w:r>
      <w:r w:rsidR="00032277" w:rsidRPr="00095928">
        <w:rPr>
          <w:rFonts w:ascii="Times" w:eastAsia="Times New Roman" w:hAnsi="Times"/>
          <w:color w:val="000000" w:themeColor="text1"/>
          <w:shd w:val="clear" w:color="auto" w:fill="FFFFFF"/>
        </w:rPr>
        <w:t xml:space="preserve"> measurements</w:t>
      </w:r>
      <w:r w:rsidR="00892AE3" w:rsidRPr="00095928">
        <w:rPr>
          <w:rFonts w:ascii="Times" w:eastAsia="Times New Roman" w:hAnsi="Times"/>
          <w:color w:val="000000" w:themeColor="text1"/>
          <w:shd w:val="clear" w:color="auto" w:fill="FFFFFF"/>
        </w:rPr>
        <w:t xml:space="preserve"> </w:t>
      </w:r>
      <w:r w:rsidR="00A4163E" w:rsidRPr="00095928">
        <w:rPr>
          <w:rFonts w:ascii="Times" w:eastAsia="Times New Roman" w:hAnsi="Times"/>
          <w:color w:val="000000" w:themeColor="text1"/>
          <w:shd w:val="clear" w:color="auto" w:fill="FFFFFF"/>
        </w:rPr>
        <w:t>on flow</w:t>
      </w:r>
      <w:r w:rsidR="00CE235C">
        <w:rPr>
          <w:rFonts w:ascii="Times" w:eastAsia="Times New Roman" w:hAnsi="Times"/>
          <w:color w:val="000000" w:themeColor="text1"/>
          <w:shd w:val="clear" w:color="auto" w:fill="FFFFFF"/>
        </w:rPr>
        <w:t>-</w:t>
      </w:r>
      <w:r w:rsidR="00A4163E" w:rsidRPr="00095928">
        <w:rPr>
          <w:rFonts w:ascii="Times" w:eastAsia="Times New Roman" w:hAnsi="Times"/>
          <w:color w:val="000000" w:themeColor="text1"/>
          <w:shd w:val="clear" w:color="auto" w:fill="FFFFFF"/>
        </w:rPr>
        <w:t xml:space="preserve">aligned nanotubes </w:t>
      </w:r>
      <w:r w:rsidR="00892AE3" w:rsidRPr="00095928">
        <w:rPr>
          <w:rFonts w:ascii="Times" w:eastAsia="Times New Roman" w:hAnsi="Times"/>
          <w:color w:val="000000" w:themeColor="text1"/>
          <w:shd w:val="clear" w:color="auto" w:fill="FFFFFF"/>
        </w:rPr>
        <w:t xml:space="preserve">(SI, Figure </w:t>
      </w:r>
      <w:r w:rsidR="00631832" w:rsidRPr="00095928">
        <w:rPr>
          <w:rFonts w:ascii="Times" w:eastAsia="Times New Roman" w:hAnsi="Times"/>
          <w:color w:val="000000" w:themeColor="text1"/>
          <w:shd w:val="clear" w:color="auto" w:fill="FFFFFF"/>
        </w:rPr>
        <w:t>S</w:t>
      </w:r>
      <w:r w:rsidR="00631832">
        <w:rPr>
          <w:rFonts w:ascii="Times" w:eastAsia="Times New Roman" w:hAnsi="Times"/>
          <w:color w:val="000000" w:themeColor="text1"/>
          <w:shd w:val="clear" w:color="auto" w:fill="FFFFFF"/>
        </w:rPr>
        <w:t>7</w:t>
      </w:r>
      <w:r w:rsidR="00892AE3" w:rsidRPr="00095928">
        <w:rPr>
          <w:rFonts w:ascii="Times" w:eastAsia="Times New Roman" w:hAnsi="Times"/>
          <w:color w:val="000000" w:themeColor="text1"/>
          <w:shd w:val="clear" w:color="auto" w:fill="FFFFFF"/>
        </w:rPr>
        <w:t>)</w:t>
      </w:r>
      <w:r w:rsidR="00A4163E" w:rsidRPr="00095928">
        <w:rPr>
          <w:rFonts w:ascii="Times" w:eastAsia="Times New Roman" w:hAnsi="Times"/>
          <w:color w:val="000000" w:themeColor="text1"/>
          <w:shd w:val="clear" w:color="auto" w:fill="FFFFFF"/>
        </w:rPr>
        <w:t xml:space="preserve"> reveal </w:t>
      </w:r>
      <w:r w:rsidR="00AF1A0F" w:rsidRPr="00095928">
        <w:rPr>
          <w:rFonts w:ascii="Times" w:eastAsia="Times New Roman" w:hAnsi="Times"/>
          <w:color w:val="000000" w:themeColor="text1"/>
          <w:shd w:val="clear" w:color="auto" w:fill="FFFFFF"/>
        </w:rPr>
        <w:t xml:space="preserve">a slow (~5 </w:t>
      </w:r>
      <w:proofErr w:type="spellStart"/>
      <w:r w:rsidR="00AF1A0F" w:rsidRPr="00095928">
        <w:rPr>
          <w:rFonts w:ascii="Times" w:eastAsia="Times New Roman" w:hAnsi="Times"/>
          <w:color w:val="000000" w:themeColor="text1"/>
          <w:shd w:val="clear" w:color="auto" w:fill="FFFFFF"/>
        </w:rPr>
        <w:t>ps</w:t>
      </w:r>
      <w:proofErr w:type="spellEnd"/>
      <w:r w:rsidR="00AF1A0F" w:rsidRPr="00095928">
        <w:rPr>
          <w:rFonts w:ascii="Times" w:eastAsia="Times New Roman" w:hAnsi="Times"/>
          <w:color w:val="000000" w:themeColor="text1"/>
          <w:shd w:val="clear" w:color="auto" w:fill="FFFFFF"/>
        </w:rPr>
        <w:t xml:space="preserve">) rise in the GSB </w:t>
      </w:r>
      <w:r w:rsidR="00AF1A0F" w:rsidRPr="00095928">
        <w:rPr>
          <w:rFonts w:ascii="Times" w:eastAsia="Times New Roman" w:hAnsi="Times"/>
          <w:color w:val="000000" w:themeColor="text1"/>
          <w:shd w:val="clear" w:color="auto" w:fill="FFFFFF"/>
        </w:rPr>
        <w:lastRenderedPageBreak/>
        <w:t xml:space="preserve">bleach of the </w:t>
      </w:r>
      <w:r w:rsidR="00972F2B" w:rsidRPr="00095928">
        <w:rPr>
          <w:rFonts w:ascii="Times" w:eastAsia="Times New Roman" w:hAnsi="Times"/>
          <w:color w:val="000000" w:themeColor="text1"/>
          <w:shd w:val="clear" w:color="auto" w:fill="FFFFFF"/>
        </w:rPr>
        <w:t xml:space="preserve">higher energy </w:t>
      </w:r>
      <w:r w:rsidR="00AF1A0F" w:rsidRPr="00095928">
        <w:rPr>
          <w:rFonts w:ascii="Times" w:eastAsia="Times New Roman" w:hAnsi="Times"/>
          <w:color w:val="000000" w:themeColor="text1"/>
          <w:shd w:val="clear" w:color="auto" w:fill="FFFFFF"/>
        </w:rPr>
        <w:t xml:space="preserve">bands of the inner wall. This suggests that energy transfer can still occur on a slower timescale greater than the initial </w:t>
      </w:r>
      <w:r w:rsidR="005359CF" w:rsidRPr="00095928">
        <w:rPr>
          <w:rFonts w:ascii="Times" w:eastAsia="Times New Roman" w:hAnsi="Times"/>
          <w:color w:val="000000" w:themeColor="text1"/>
          <w:shd w:val="clear" w:color="auto" w:fill="FFFFFF"/>
        </w:rPr>
        <w:t>3</w:t>
      </w:r>
      <w:r w:rsidR="00AF1A0F" w:rsidRPr="00095928">
        <w:rPr>
          <w:rFonts w:ascii="Times" w:eastAsia="Times New Roman" w:hAnsi="Times"/>
          <w:color w:val="000000" w:themeColor="text1"/>
          <w:shd w:val="clear" w:color="auto" w:fill="FFFFFF"/>
        </w:rPr>
        <w:t>00 fs.</w:t>
      </w:r>
      <w:r w:rsidR="00760651">
        <w:rPr>
          <w:rFonts w:ascii="Times" w:eastAsia="Times New Roman" w:hAnsi="Times"/>
          <w:color w:val="000000" w:themeColor="text1"/>
          <w:shd w:val="clear" w:color="auto" w:fill="FFFFFF"/>
        </w:rPr>
        <w:t xml:space="preserve"> Furthermore, h</w:t>
      </w:r>
      <w:r w:rsidR="00760651" w:rsidRPr="00095928">
        <w:rPr>
          <w:rFonts w:ascii="Times" w:eastAsia="Times New Roman" w:hAnsi="Times"/>
          <w:color w:val="000000" w:themeColor="text1"/>
          <w:shd w:val="clear" w:color="auto" w:fill="FFFFFF"/>
        </w:rPr>
        <w:t>igher energy transitions</w:t>
      </w:r>
      <w:r w:rsidR="00760651">
        <w:rPr>
          <w:rFonts w:ascii="Times" w:eastAsia="Times New Roman" w:hAnsi="Times"/>
          <w:color w:val="000000" w:themeColor="text1"/>
          <w:shd w:val="clear" w:color="auto" w:fill="FFFFFF"/>
        </w:rPr>
        <w:t xml:space="preserve"> of the inner wall,</w:t>
      </w:r>
      <w:r w:rsidR="00760651" w:rsidRPr="00095928">
        <w:rPr>
          <w:rFonts w:ascii="Times" w:eastAsia="Times New Roman" w:hAnsi="Times"/>
          <w:color w:val="000000" w:themeColor="text1"/>
          <w:shd w:val="clear" w:color="auto" w:fill="FFFFFF"/>
        </w:rPr>
        <w:t xml:space="preserve"> associated with bands 3-5 in Figure 1c</w:t>
      </w:r>
      <w:r w:rsidR="00760651">
        <w:rPr>
          <w:rFonts w:ascii="Times" w:eastAsia="Times New Roman" w:hAnsi="Times"/>
          <w:color w:val="000000" w:themeColor="text1"/>
          <w:shd w:val="clear" w:color="auto" w:fill="FFFFFF"/>
        </w:rPr>
        <w:t>,</w:t>
      </w:r>
      <w:r w:rsidR="00760651" w:rsidRPr="00095928">
        <w:rPr>
          <w:rFonts w:ascii="Times" w:eastAsia="Times New Roman" w:hAnsi="Times"/>
          <w:color w:val="000000" w:themeColor="text1"/>
          <w:shd w:val="clear" w:color="auto" w:fill="FFFFFF"/>
        </w:rPr>
        <w:t xml:space="preserve"> </w:t>
      </w:r>
      <w:r w:rsidR="00760651">
        <w:rPr>
          <w:rFonts w:ascii="Times" w:eastAsia="Times New Roman" w:hAnsi="Times"/>
          <w:color w:val="000000" w:themeColor="text1"/>
          <w:shd w:val="clear" w:color="auto" w:fill="FFFFFF"/>
        </w:rPr>
        <w:t>can be resolved.</w:t>
      </w:r>
    </w:p>
    <w:p w14:paraId="21FDD931" w14:textId="77777777" w:rsidR="00952008" w:rsidRDefault="00952008" w:rsidP="00095928">
      <w:pPr>
        <w:spacing w:line="360" w:lineRule="auto"/>
        <w:jc w:val="both"/>
        <w:rPr>
          <w:rFonts w:ascii="Times" w:eastAsia="Times New Roman" w:hAnsi="Times"/>
          <w:color w:val="000000" w:themeColor="text1"/>
          <w:shd w:val="clear" w:color="auto" w:fill="FFFFFF"/>
        </w:rPr>
      </w:pPr>
    </w:p>
    <w:p w14:paraId="702BDFEC" w14:textId="77777777" w:rsidR="00952008" w:rsidRDefault="00952008" w:rsidP="00952008">
      <w:pPr>
        <w:ind w:firstLine="720"/>
      </w:pPr>
    </w:p>
    <w:p w14:paraId="5E3A4E5A" w14:textId="34A4E4FB" w:rsidR="00952008" w:rsidRDefault="00952008" w:rsidP="00952008">
      <w:pPr>
        <w:ind w:firstLine="720"/>
      </w:pPr>
    </w:p>
    <w:p w14:paraId="7DDCC901" w14:textId="225C0030" w:rsidR="00952008" w:rsidRPr="00AF0425" w:rsidRDefault="00F426D2" w:rsidP="00952008">
      <w:r>
        <w:rPr>
          <w:noProof/>
          <w:sz w:val="18"/>
          <w:szCs w:val="18"/>
          <w:lang w:val="en-GB" w:eastAsia="en-GB"/>
        </w:rPr>
        <w:drawing>
          <wp:inline distT="0" distB="0" distL="0" distR="0" wp14:anchorId="3E7FFC4B" wp14:editId="5CE6C6BA">
            <wp:extent cx="5727700" cy="367728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_csfinalfinal.pn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5727700" cy="3677285"/>
                    </a:xfrm>
                    <a:prstGeom prst="rect">
                      <a:avLst/>
                    </a:prstGeom>
                  </pic:spPr>
                </pic:pic>
              </a:graphicData>
            </a:graphic>
          </wp:inline>
        </w:drawing>
      </w:r>
    </w:p>
    <w:p w14:paraId="1A18244D" w14:textId="77777777" w:rsidR="00952008" w:rsidRPr="009456F6" w:rsidRDefault="00952008" w:rsidP="00952008"/>
    <w:p w14:paraId="2B35580B" w14:textId="631D40F9" w:rsidR="00952008" w:rsidRPr="00283FEF" w:rsidRDefault="16998CE0" w:rsidP="16998CE0">
      <w:pPr>
        <w:spacing w:line="276" w:lineRule="auto"/>
        <w:jc w:val="both"/>
        <w:rPr>
          <w:b/>
          <w:bCs/>
          <w:sz w:val="22"/>
          <w:szCs w:val="22"/>
        </w:rPr>
      </w:pPr>
      <w:r w:rsidRPr="16998CE0">
        <w:rPr>
          <w:b/>
          <w:bCs/>
          <w:sz w:val="22"/>
          <w:szCs w:val="22"/>
        </w:rPr>
        <w:t xml:space="preserve">Figure 2: Ultrafast </w:t>
      </w:r>
      <w:proofErr w:type="spellStart"/>
      <w:r w:rsidRPr="16998CE0">
        <w:rPr>
          <w:b/>
          <w:bCs/>
          <w:sz w:val="22"/>
          <w:szCs w:val="22"/>
        </w:rPr>
        <w:t>vibronic</w:t>
      </w:r>
      <w:proofErr w:type="spellEnd"/>
      <w:r w:rsidRPr="16998CE0">
        <w:rPr>
          <w:b/>
          <w:bCs/>
          <w:sz w:val="22"/>
          <w:szCs w:val="22"/>
        </w:rPr>
        <w:t xml:space="preserve"> dynamics and time-domain impulsive vibrational Raman spectra of matrix-stabilized double-walled C8S3 nanotubes.</w:t>
      </w:r>
      <w:r w:rsidRPr="16998CE0">
        <w:rPr>
          <w:sz w:val="22"/>
          <w:szCs w:val="22"/>
        </w:rPr>
        <w:t xml:space="preserve"> </w:t>
      </w:r>
      <w:r w:rsidRPr="16998CE0">
        <w:rPr>
          <w:b/>
          <w:bCs/>
          <w:sz w:val="22"/>
          <w:szCs w:val="22"/>
        </w:rPr>
        <w:t>(a)</w:t>
      </w:r>
      <w:r w:rsidRPr="16998CE0">
        <w:rPr>
          <w:sz w:val="22"/>
          <w:szCs w:val="22"/>
        </w:rPr>
        <w:t xml:space="preserve"> TA map of double-walled nanotubes following photoexcitation with a ~12 fs pulse covering both the inner (IW) and outer wall (OW) absorption peaks at ~589 and 599 nm. The positive features centered at ~587 and ~598 nm are an overlap between the ground state bleach (GSB) and stimulated emission (SE) of the outer and inner walls respectively. The negative features centered at ~582 nm and ~592 nm correspond to excited state transitions between S</w:t>
      </w:r>
      <w:r w:rsidRPr="16998CE0">
        <w:rPr>
          <w:sz w:val="22"/>
          <w:szCs w:val="22"/>
          <w:vertAlign w:val="subscript"/>
        </w:rPr>
        <w:t>1</w:t>
      </w:r>
      <w:r w:rsidRPr="16998CE0">
        <w:rPr>
          <w:sz w:val="22"/>
          <w:szCs w:val="22"/>
        </w:rPr>
        <w:t xml:space="preserve"> and S</w:t>
      </w:r>
      <w:r w:rsidRPr="16998CE0">
        <w:rPr>
          <w:sz w:val="22"/>
          <w:szCs w:val="22"/>
          <w:vertAlign w:val="subscript"/>
        </w:rPr>
        <w:t xml:space="preserve">n </w:t>
      </w:r>
      <w:r w:rsidRPr="16998CE0">
        <w:rPr>
          <w:sz w:val="22"/>
          <w:szCs w:val="22"/>
        </w:rPr>
        <w:t>of the OW and IW. Selected transient absorption spectra (top) at 50, 350, 1000 and 10000 fs illustrate the rapid initial dynamics. Whilst the population o</w:t>
      </w:r>
      <w:r w:rsidR="00282784">
        <w:rPr>
          <w:sz w:val="22"/>
          <w:szCs w:val="22"/>
        </w:rPr>
        <w:t xml:space="preserve">f the outer wall rapidly drops </w:t>
      </w:r>
      <w:r w:rsidRPr="16998CE0">
        <w:rPr>
          <w:sz w:val="22"/>
          <w:szCs w:val="22"/>
        </w:rPr>
        <w:t xml:space="preserve">(blue arrow) the inner wall population clearly grows within the first 350 fs. </w:t>
      </w:r>
      <w:r w:rsidRPr="16998CE0">
        <w:rPr>
          <w:b/>
          <w:bCs/>
          <w:sz w:val="22"/>
          <w:szCs w:val="22"/>
        </w:rPr>
        <w:t xml:space="preserve">(b) </w:t>
      </w:r>
      <w:r w:rsidRPr="16998CE0">
        <w:rPr>
          <w:sz w:val="22"/>
          <w:szCs w:val="22"/>
        </w:rPr>
        <w:t>Wavelength-resolved Fourier-transform power spectra of C8S3 double-walled nanotubes stabilized in a sugar matrix. The impulsive Raman spectra along the outer wall PIA and inner wall GSB are given by the green and blue spectra respectively. Spectra are normalized to the maximum peak strength. In this former case, vibrational coherences are present in both the ground (GS) and excited stated (ES). The non-resonant spectrum (grey) is produced in a separate experiment (</w:t>
      </w:r>
      <w:proofErr w:type="spellStart"/>
      <w:r w:rsidRPr="16998CE0">
        <w:rPr>
          <w:rFonts w:ascii="Times" w:eastAsia="Times" w:hAnsi="Times" w:cs="Times"/>
          <w:color w:val="000000" w:themeColor="text1"/>
        </w:rPr>
        <w:t>λ</w:t>
      </w:r>
      <w:r w:rsidRPr="16998CE0">
        <w:rPr>
          <w:rFonts w:ascii="Times" w:eastAsia="Times" w:hAnsi="Times" w:cs="Times"/>
          <w:color w:val="000000" w:themeColor="text1"/>
          <w:vertAlign w:val="subscript"/>
        </w:rPr>
        <w:t>ex</w:t>
      </w:r>
      <w:proofErr w:type="spellEnd"/>
      <w:r w:rsidRPr="16998CE0">
        <w:rPr>
          <w:rFonts w:ascii="Times" w:eastAsia="Times" w:hAnsi="Times" w:cs="Times"/>
          <w:color w:val="000000" w:themeColor="text1"/>
        </w:rPr>
        <w:t xml:space="preserve"> = </w:t>
      </w:r>
      <w:r w:rsidRPr="16998CE0">
        <w:rPr>
          <w:sz w:val="22"/>
          <w:szCs w:val="22"/>
        </w:rPr>
        <w:t>740 nm) where vibrational coherences are generated only in the ground state and there is no electronic decay. For the off-resonant measurements the FFT power spectrum is averaged over probe wavelengths 580-620 nm.</w:t>
      </w:r>
      <w:bookmarkStart w:id="4" w:name="OLE_LINK9"/>
      <w:bookmarkStart w:id="5" w:name="OLE_LINK10"/>
      <w:bookmarkStart w:id="6" w:name="OLE_LINK11"/>
      <w:bookmarkStart w:id="7" w:name="OLE_LINK6"/>
      <w:bookmarkStart w:id="8" w:name="OLE_LINK7"/>
      <w:bookmarkStart w:id="9" w:name="OLE_LINK8"/>
      <w:bookmarkEnd w:id="4"/>
      <w:bookmarkEnd w:id="5"/>
      <w:bookmarkEnd w:id="6"/>
      <w:bookmarkEnd w:id="7"/>
      <w:bookmarkEnd w:id="8"/>
      <w:bookmarkEnd w:id="9"/>
    </w:p>
    <w:p w14:paraId="2281FF4D" w14:textId="77777777" w:rsidR="00952008" w:rsidRPr="00095928" w:rsidRDefault="00952008" w:rsidP="00095928">
      <w:pPr>
        <w:spacing w:line="360" w:lineRule="auto"/>
        <w:jc w:val="both"/>
        <w:rPr>
          <w:rFonts w:ascii="Times" w:eastAsia="Times New Roman" w:hAnsi="Times"/>
          <w:color w:val="000000" w:themeColor="text1"/>
          <w:shd w:val="clear" w:color="auto" w:fill="FFFFFF"/>
        </w:rPr>
      </w:pPr>
    </w:p>
    <w:p w14:paraId="3DCA04A4" w14:textId="77777777" w:rsidR="00282784" w:rsidRDefault="00282784" w:rsidP="00283FEF">
      <w:pPr>
        <w:spacing w:line="360" w:lineRule="auto"/>
        <w:jc w:val="both"/>
        <w:rPr>
          <w:rFonts w:ascii="Times" w:eastAsia="Times New Roman" w:hAnsi="Times"/>
          <w:color w:val="000000" w:themeColor="text1"/>
          <w:shd w:val="clear" w:color="auto" w:fill="FFFFFF"/>
        </w:rPr>
      </w:pPr>
    </w:p>
    <w:p w14:paraId="3F453381" w14:textId="5240343A" w:rsidR="00295BC0" w:rsidRDefault="0001434A" w:rsidP="00283FEF">
      <w:pPr>
        <w:spacing w:line="360" w:lineRule="auto"/>
        <w:jc w:val="both"/>
        <w:rPr>
          <w:rFonts w:ascii="Times" w:eastAsia="Times New Roman" w:hAnsi="Times"/>
          <w:color w:val="000000" w:themeColor="text1"/>
          <w:shd w:val="clear" w:color="auto" w:fill="FFFFFF"/>
        </w:rPr>
      </w:pPr>
      <w:r>
        <w:rPr>
          <w:rFonts w:ascii="Times" w:eastAsia="Times New Roman" w:hAnsi="Times"/>
          <w:color w:val="000000" w:themeColor="text1"/>
          <w:shd w:val="clear" w:color="auto" w:fill="FFFFFF"/>
        </w:rPr>
        <w:lastRenderedPageBreak/>
        <w:t>Superimposed</w:t>
      </w:r>
      <w:r w:rsidRPr="00095928">
        <w:rPr>
          <w:rFonts w:ascii="Times" w:eastAsia="Times New Roman" w:hAnsi="Times"/>
          <w:color w:val="000000" w:themeColor="text1"/>
          <w:shd w:val="clear" w:color="auto" w:fill="FFFFFF"/>
        </w:rPr>
        <w:t xml:space="preserve"> </w:t>
      </w:r>
      <w:r>
        <w:rPr>
          <w:rFonts w:ascii="Times" w:eastAsia="Times New Roman" w:hAnsi="Times"/>
          <w:color w:val="000000" w:themeColor="text1"/>
          <w:shd w:val="clear" w:color="auto" w:fill="FFFFFF"/>
        </w:rPr>
        <w:t xml:space="preserve">on the electronic population dynamics shown in </w:t>
      </w:r>
      <w:r w:rsidR="00BC3749" w:rsidRPr="00095928">
        <w:rPr>
          <w:rFonts w:ascii="Times" w:eastAsia="Times New Roman" w:hAnsi="Times"/>
          <w:color w:val="000000" w:themeColor="text1"/>
          <w:shd w:val="clear" w:color="auto" w:fill="FFFFFF"/>
        </w:rPr>
        <w:t xml:space="preserve">the TA map in Figure 2a </w:t>
      </w:r>
      <w:r>
        <w:rPr>
          <w:rFonts w:ascii="Times" w:eastAsia="Times New Roman" w:hAnsi="Times"/>
          <w:color w:val="000000" w:themeColor="text1"/>
          <w:shd w:val="clear" w:color="auto" w:fill="FFFFFF"/>
        </w:rPr>
        <w:t>we observe</w:t>
      </w:r>
      <w:r w:rsidR="00BC3749" w:rsidRPr="00095928">
        <w:rPr>
          <w:rFonts w:ascii="Times" w:eastAsia="Times New Roman" w:hAnsi="Times"/>
          <w:color w:val="000000" w:themeColor="text1"/>
          <w:shd w:val="clear" w:color="auto" w:fill="FFFFFF"/>
        </w:rPr>
        <w:t xml:space="preserve"> strong oscillatory </w:t>
      </w:r>
      <w:r>
        <w:rPr>
          <w:rFonts w:ascii="Times" w:eastAsia="Times New Roman" w:hAnsi="Times"/>
          <w:color w:val="000000" w:themeColor="text1"/>
          <w:shd w:val="clear" w:color="auto" w:fill="FFFFFF"/>
        </w:rPr>
        <w:t xml:space="preserve">modulations arising from impulsively excited </w:t>
      </w:r>
      <w:r w:rsidR="000813CF">
        <w:rPr>
          <w:rFonts w:ascii="Times" w:eastAsia="Times New Roman" w:hAnsi="Times"/>
          <w:color w:val="000000" w:themeColor="text1"/>
          <w:shd w:val="clear" w:color="auto" w:fill="FFFFFF"/>
        </w:rPr>
        <w:t>wave packets</w:t>
      </w:r>
      <w:r>
        <w:rPr>
          <w:rFonts w:ascii="Times" w:eastAsia="Times New Roman" w:hAnsi="Times"/>
          <w:color w:val="000000" w:themeColor="text1"/>
          <w:shd w:val="clear" w:color="auto" w:fill="FFFFFF"/>
        </w:rPr>
        <w:t xml:space="preserve"> </w:t>
      </w:r>
      <w:r w:rsidR="00F261F6">
        <w:rPr>
          <w:rFonts w:ascii="Times" w:eastAsia="Times New Roman" w:hAnsi="Times"/>
          <w:color w:val="000000" w:themeColor="text1"/>
          <w:shd w:val="clear" w:color="auto" w:fill="FFFFFF"/>
        </w:rPr>
        <w:t>produced by the</w:t>
      </w:r>
      <w:r w:rsidR="00BC3749" w:rsidRPr="00095928">
        <w:rPr>
          <w:rFonts w:ascii="Times" w:eastAsia="Times New Roman" w:hAnsi="Times"/>
          <w:color w:val="000000" w:themeColor="text1"/>
          <w:shd w:val="clear" w:color="auto" w:fill="FFFFFF"/>
        </w:rPr>
        <w:t xml:space="preserve"> ultrashort </w:t>
      </w:r>
      <w:r>
        <w:rPr>
          <w:rFonts w:ascii="Times" w:eastAsia="Times New Roman" w:hAnsi="Times"/>
          <w:color w:val="000000" w:themeColor="text1"/>
          <w:shd w:val="clear" w:color="auto" w:fill="FFFFFF"/>
        </w:rPr>
        <w:t xml:space="preserve">pump </w:t>
      </w:r>
      <w:r w:rsidR="00BC3749" w:rsidRPr="00095928">
        <w:rPr>
          <w:rFonts w:ascii="Times" w:eastAsia="Times New Roman" w:hAnsi="Times"/>
          <w:color w:val="000000" w:themeColor="text1"/>
          <w:shd w:val="clear" w:color="auto" w:fill="FFFFFF"/>
        </w:rPr>
        <w:t>pulse</w:t>
      </w:r>
      <w:r>
        <w:rPr>
          <w:rFonts w:ascii="Times" w:eastAsia="Times New Roman" w:hAnsi="Times"/>
          <w:color w:val="000000" w:themeColor="text1"/>
          <w:shd w:val="clear" w:color="auto" w:fill="FFFFFF"/>
        </w:rPr>
        <w:t>. The</w:t>
      </w:r>
      <w:r w:rsidRPr="00095928">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 xml:space="preserve">vibrational </w:t>
      </w:r>
      <w:r w:rsidR="000813CF" w:rsidRPr="00095928">
        <w:rPr>
          <w:rFonts w:ascii="Times" w:eastAsia="Times New Roman" w:hAnsi="Times"/>
          <w:color w:val="000000" w:themeColor="text1"/>
          <w:shd w:val="clear" w:color="auto" w:fill="FFFFFF"/>
        </w:rPr>
        <w:t>wave packets</w:t>
      </w:r>
      <w:r w:rsidR="00BC3749" w:rsidRPr="00095928">
        <w:rPr>
          <w:rFonts w:ascii="Times" w:eastAsia="Times New Roman" w:hAnsi="Times"/>
          <w:color w:val="000000" w:themeColor="text1"/>
          <w:shd w:val="clear" w:color="auto" w:fill="FFFFFF"/>
        </w:rPr>
        <w:t xml:space="preserve"> </w:t>
      </w:r>
      <w:r>
        <w:rPr>
          <w:rFonts w:ascii="Times" w:eastAsia="Times New Roman" w:hAnsi="Times"/>
          <w:color w:val="000000" w:themeColor="text1"/>
          <w:shd w:val="clear" w:color="auto" w:fill="FFFFFF"/>
        </w:rPr>
        <w:t xml:space="preserve">can be </w:t>
      </w:r>
      <w:r w:rsidR="00251ACF" w:rsidRPr="00095928">
        <w:rPr>
          <w:rFonts w:ascii="Times" w:eastAsia="Times New Roman" w:hAnsi="Times"/>
          <w:color w:val="000000" w:themeColor="text1"/>
          <w:shd w:val="clear" w:color="auto" w:fill="FFFFFF"/>
        </w:rPr>
        <w:t xml:space="preserve">associated with </w:t>
      </w:r>
      <w:r>
        <w:rPr>
          <w:rFonts w:ascii="Times" w:eastAsia="Times New Roman" w:hAnsi="Times"/>
          <w:color w:val="000000" w:themeColor="text1"/>
          <w:shd w:val="clear" w:color="auto" w:fill="FFFFFF"/>
        </w:rPr>
        <w:t xml:space="preserve">either </w:t>
      </w:r>
      <w:r w:rsidR="00251ACF" w:rsidRPr="00095928">
        <w:rPr>
          <w:rFonts w:ascii="Times" w:eastAsia="Times New Roman" w:hAnsi="Times"/>
          <w:color w:val="000000" w:themeColor="text1"/>
          <w:shd w:val="clear" w:color="auto" w:fill="FFFFFF"/>
        </w:rPr>
        <w:t>the</w:t>
      </w:r>
      <w:r w:rsidR="00BC3749" w:rsidRPr="00095928">
        <w:rPr>
          <w:rFonts w:ascii="Times" w:eastAsia="Times New Roman" w:hAnsi="Times"/>
          <w:color w:val="000000" w:themeColor="text1"/>
          <w:shd w:val="clear" w:color="auto" w:fill="FFFFFF"/>
        </w:rPr>
        <w:t xml:space="preserve"> ground</w:t>
      </w:r>
      <w:r w:rsidR="00F261F6">
        <w:rPr>
          <w:rFonts w:ascii="Times" w:eastAsia="Times New Roman" w:hAnsi="Times"/>
          <w:color w:val="000000" w:themeColor="text1"/>
          <w:shd w:val="clear" w:color="auto" w:fill="FFFFFF"/>
        </w:rPr>
        <w:t xml:space="preserve"> </w:t>
      </w:r>
      <w:r w:rsidR="00577040">
        <w:rPr>
          <w:rFonts w:ascii="Times" w:eastAsia="Times New Roman" w:hAnsi="Times"/>
          <w:color w:val="000000" w:themeColor="text1"/>
          <w:shd w:val="clear" w:color="auto" w:fill="FFFFFF"/>
        </w:rPr>
        <w:t xml:space="preserve">state </w:t>
      </w:r>
      <w:r>
        <w:rPr>
          <w:rFonts w:ascii="Times" w:eastAsia="Times New Roman" w:hAnsi="Times"/>
          <w:color w:val="000000" w:themeColor="text1"/>
          <w:shd w:val="clear" w:color="auto" w:fill="FFFFFF"/>
        </w:rPr>
        <w:t>or the</w:t>
      </w:r>
      <w:r w:rsidRPr="00095928">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excited</w:t>
      </w:r>
      <w:r w:rsidR="00577040">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state potential energy surface</w:t>
      </w:r>
      <w:r w:rsidR="00DF34EF">
        <w:rPr>
          <w:rFonts w:ascii="Times" w:eastAsia="Times New Roman" w:hAnsi="Times"/>
          <w:color w:val="000000" w:themeColor="text1"/>
          <w:shd w:val="clear" w:color="auto" w:fill="FFFFFF"/>
        </w:rPr>
        <w:fldChar w:fldCharType="begin" w:fldLock="1"/>
      </w:r>
      <w:r w:rsidR="00283FDD">
        <w:rPr>
          <w:rFonts w:ascii="Times" w:eastAsia="Times New Roman" w:hAnsi="Times"/>
          <w:color w:val="000000" w:themeColor="text1"/>
          <w:shd w:val="clear" w:color="auto" w:fill="FFFFFF"/>
        </w:rPr>
        <w:instrText>ADDIN CSL_CITATION { "citationItems" : [ { "id" : "ITEM-1", "itemData" : { "DOI" : "10.1021/acs.jpca.5b05948", "ISBN" : "1520-5215 (Electronic)\\r1089-5639 (Linking)", "ISSN" : "15205215", "PMID" : "26262557", "abstract" : "We present an experimental setup for recording vibrational coherences and thereby Raman spectra of molecules in their ground and excited electronic states over the 50-3000 cm(-1) spectral range using broadband impulsive vibrational spectroscopy. Our approach relies on the combination of a &lt;10 fs excitation pulse with an uncompressed white light continuum probe, which drastically reduces experimental complexity compared to frequency domain based techniques. We discuss the parameters determining vibrational coherence amplitudes, outline how to optimize the experimental setup including approaches aimed at conclusively assigning vibrational coherences to specific electronic states, and provide a clear comparison with existing techniques. To demonstrate the applicability of our spectroscopic approach we conclude with several examples revealing the evolution of vibrational coherence in rhodopsin and beta-carotene.", "author" : [ { "dropping-particle" : "", "family" : "Liebel", "given" : "M.", "non-dropping-particle" : "", "parse-names" : false, "suffix" : "" }, { "dropping-particle" : "", "family" : "Schnedermann", "given" : "C.", "non-dropping-particle" : "", "parse-names" : false, "suffix" : "" }, { "dropping-particle" : "", "family" : "Wende", "given" : "T.", "non-dropping-particle" : "", "parse-names" : false, "suffix" : "" }, { "dropping-particle" : "", "family" : "Kukura", "given" : "P.", "non-dropping-particle" : "", "parse-names" : false, "suffix" : "" } ], "container-title" : "Journal of Physical Chemistry A", "id" : "ITEM-1", "issue" : "36", "issued" : { "date-parts" : [ [ "2015" ] ] }, "page" : "9506-9517", "title" : "Principles and Applications of Broadband Impulsive Vibrational Spectroscopy", "type" : "article-journal", "volume" : "119" }, "uris" : [ "http://www.mendeley.com/documents/?uuid=2bc66428-f01b-499c-9994-4ccb6c00440b" ] }, { "id" : "ITEM-2", "itemData" : { "DOI" : "10.1021/jz4004203", "ISBN" : "1948-7185", "ISSN" : "19487185", "PMID" : "25246403", "abstract" : "We demonstrate that transient absorption spectroscopy performed with an ultrashort pump pulse and a chirped, broad-band probe pulse is capable of recording full vibrational spectra of excited electronic states in the time domain. The resulting spectra do not suffer from the nontrivial baselines and line shapes often encountered in frequency domain techniques and enable optimal and automated subtraction of background signatures. Probing the molecular dynamics continuously over a broad energy bandwidth makes it possible to confidently assign the vibrational coherences to specific electronic states and suggests the existence of mode-specific absorption spectra reminiscent of resonance Raman intensity analysis. The first observation of the nominally forbidden one-photon ground to first excited electronic state transition in \u03b2-carotene demonstrates the high sensitivity of our approach. Our results provide a first glimpse of the immense potential of broad-band impulsive vibrational spectroscopy (BB-IVS) to study ultrafast chemical reaction dynamics.", "author" : [ { "dropping-particle" : "", "family" : "Liebel", "given" : "Matz", "non-dropping-particle" : "", "parse-names" : false, "suffix" : "" }, { "dropping-particle" : "", "family" : "Kukura", "given" : "Philipp", "non-dropping-particle" : "", "parse-names" : false, "suffix" : "" } ], "container-title" : "Journal of Physical Chemistry Letters", "id" : "ITEM-2", "issue" : "8", "issued" : { "date-parts" : [ [ "2013" ] ] }, "page" : "1358-1364", "title" : "Broad-band impulsive vibrational spectroscopy of excited electronic states in the time domain", "type" : "article-journal", "volume" : "4" }, "uris" : [ "http://www.mendeley.com/documents/?uuid=fef734cc-5074-46e2-b347-3dab53dad8c9" ] } ], "mendeley" : { "formattedCitation" : "&lt;sup&gt;35,36&lt;/sup&gt;", "plainTextFormattedCitation" : "35,36", "previouslyFormattedCitation" : "&lt;sup&gt;35,36&lt;/sup&gt;" }, "properties" : {  }, "schema" : "https://github.com/citation-style-language/schema/raw/master/csl-citation.json" }</w:instrText>
      </w:r>
      <w:r w:rsidR="00DF34EF">
        <w:rPr>
          <w:rFonts w:ascii="Times" w:eastAsia="Times New Roman" w:hAnsi="Times"/>
          <w:color w:val="000000" w:themeColor="text1"/>
          <w:shd w:val="clear" w:color="auto" w:fill="FFFFFF"/>
        </w:rPr>
        <w:fldChar w:fldCharType="separate"/>
      </w:r>
      <w:r w:rsidR="00283FDD" w:rsidRPr="00283FDD">
        <w:rPr>
          <w:rFonts w:ascii="Times" w:eastAsia="Times New Roman" w:hAnsi="Times"/>
          <w:noProof/>
          <w:color w:val="000000" w:themeColor="text1"/>
          <w:shd w:val="clear" w:color="auto" w:fill="FFFFFF"/>
          <w:vertAlign w:val="superscript"/>
        </w:rPr>
        <w:t>35,36</w:t>
      </w:r>
      <w:r w:rsidR="00DF34EF">
        <w:rPr>
          <w:rFonts w:ascii="Times" w:eastAsia="Times New Roman" w:hAnsi="Times"/>
          <w:color w:val="000000" w:themeColor="text1"/>
          <w:shd w:val="clear" w:color="auto" w:fill="FFFFFF"/>
        </w:rPr>
        <w:fldChar w:fldCharType="end"/>
      </w:r>
      <w:r w:rsidR="00BC3749" w:rsidRPr="00095928">
        <w:rPr>
          <w:rFonts w:ascii="Times" w:eastAsia="Times New Roman" w:hAnsi="Times"/>
          <w:color w:val="000000" w:themeColor="text1"/>
          <w:shd w:val="clear" w:color="auto" w:fill="FFFFFF"/>
        </w:rPr>
        <w:t>. Fourier transforming the</w:t>
      </w:r>
      <w:r w:rsidR="009A12AF">
        <w:rPr>
          <w:rFonts w:ascii="Times" w:eastAsia="Times New Roman" w:hAnsi="Times"/>
          <w:color w:val="000000" w:themeColor="text1"/>
          <w:shd w:val="clear" w:color="auto" w:fill="FFFFFF"/>
        </w:rPr>
        <w:t>se</w:t>
      </w:r>
      <w:r w:rsidR="00BC3749" w:rsidRPr="00095928">
        <w:rPr>
          <w:rFonts w:ascii="Times" w:eastAsia="Times New Roman" w:hAnsi="Times"/>
          <w:color w:val="000000" w:themeColor="text1"/>
          <w:shd w:val="clear" w:color="auto" w:fill="FFFFFF"/>
        </w:rPr>
        <w:t xml:space="preserve"> </w:t>
      </w:r>
      <w:r w:rsidR="009A12AF">
        <w:rPr>
          <w:rFonts w:ascii="Times" w:eastAsia="Times New Roman" w:hAnsi="Times"/>
          <w:color w:val="000000" w:themeColor="text1"/>
          <w:shd w:val="clear" w:color="auto" w:fill="FFFFFF"/>
        </w:rPr>
        <w:t>oscillatory components</w:t>
      </w:r>
      <w:r w:rsidR="00BC3749" w:rsidRPr="00095928">
        <w:rPr>
          <w:rFonts w:ascii="Times" w:eastAsia="Times New Roman" w:hAnsi="Times"/>
          <w:color w:val="000000" w:themeColor="text1"/>
          <w:shd w:val="clear" w:color="auto" w:fill="FFFFFF"/>
        </w:rPr>
        <w:t xml:space="preserve"> into the frequency domain (SI</w:t>
      </w:r>
      <w:r w:rsidR="00FA4BE1" w:rsidRPr="00095928">
        <w:rPr>
          <w:rFonts w:ascii="Times" w:eastAsia="Times New Roman" w:hAnsi="Times"/>
          <w:color w:val="000000" w:themeColor="text1"/>
          <w:shd w:val="clear" w:color="auto" w:fill="FFFFFF"/>
        </w:rPr>
        <w:t xml:space="preserve">, Figure </w:t>
      </w:r>
      <w:r w:rsidR="00631832" w:rsidRPr="00095928">
        <w:rPr>
          <w:rFonts w:ascii="Times" w:eastAsia="Times New Roman" w:hAnsi="Times"/>
          <w:color w:val="000000" w:themeColor="text1"/>
          <w:shd w:val="clear" w:color="auto" w:fill="FFFFFF"/>
        </w:rPr>
        <w:t>S</w:t>
      </w:r>
      <w:r w:rsidR="00631832">
        <w:rPr>
          <w:rFonts w:ascii="Times" w:eastAsia="Times New Roman" w:hAnsi="Times"/>
          <w:color w:val="000000" w:themeColor="text1"/>
          <w:shd w:val="clear" w:color="auto" w:fill="FFFFFF"/>
        </w:rPr>
        <w:t>8</w:t>
      </w:r>
      <w:r w:rsidR="00E33001">
        <w:rPr>
          <w:rFonts w:ascii="Times" w:eastAsia="Times New Roman" w:hAnsi="Times"/>
          <w:color w:val="000000" w:themeColor="text1"/>
          <w:shd w:val="clear" w:color="auto" w:fill="FFFFFF"/>
        </w:rPr>
        <w:t>-S10</w:t>
      </w:r>
      <w:r w:rsidR="00BC3749" w:rsidRPr="00095928">
        <w:rPr>
          <w:rFonts w:ascii="Times" w:eastAsia="Times New Roman" w:hAnsi="Times"/>
          <w:color w:val="000000" w:themeColor="text1"/>
          <w:shd w:val="clear" w:color="auto" w:fill="FFFFFF"/>
        </w:rPr>
        <w:t xml:space="preserve">) and </w:t>
      </w:r>
      <w:r w:rsidR="009A12AF">
        <w:rPr>
          <w:rFonts w:ascii="Times" w:eastAsia="Times New Roman" w:hAnsi="Times"/>
          <w:color w:val="000000" w:themeColor="text1"/>
          <w:shd w:val="clear" w:color="auto" w:fill="FFFFFF"/>
        </w:rPr>
        <w:t>examining</w:t>
      </w:r>
      <w:r w:rsidR="009A12AF" w:rsidRPr="00095928">
        <w:rPr>
          <w:rFonts w:ascii="Times" w:eastAsia="Times New Roman" w:hAnsi="Times"/>
          <w:color w:val="000000" w:themeColor="text1"/>
          <w:shd w:val="clear" w:color="auto" w:fill="FFFFFF"/>
        </w:rPr>
        <w:t xml:space="preserve"> </w:t>
      </w:r>
      <w:r w:rsidR="009A12AF">
        <w:rPr>
          <w:rFonts w:ascii="Times" w:eastAsia="Times New Roman" w:hAnsi="Times"/>
          <w:color w:val="000000" w:themeColor="text1"/>
          <w:shd w:val="clear" w:color="auto" w:fill="FFFFFF"/>
        </w:rPr>
        <w:t>spectra recorded</w:t>
      </w:r>
      <w:r w:rsidR="009A12AF" w:rsidRPr="00095928">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 xml:space="preserve">at specific probe wavelengths allows us to infer the specific </w:t>
      </w:r>
      <w:r w:rsidR="009A12AF">
        <w:rPr>
          <w:rFonts w:ascii="Times" w:eastAsia="Times New Roman" w:hAnsi="Times"/>
          <w:color w:val="000000" w:themeColor="text1"/>
          <w:shd w:val="clear" w:color="auto" w:fill="FFFFFF"/>
        </w:rPr>
        <w:t xml:space="preserve">vibrational </w:t>
      </w:r>
      <w:r w:rsidR="00BC3749" w:rsidRPr="00095928">
        <w:rPr>
          <w:rFonts w:ascii="Times" w:eastAsia="Times New Roman" w:hAnsi="Times"/>
          <w:color w:val="000000" w:themeColor="text1"/>
          <w:shd w:val="clear" w:color="auto" w:fill="FFFFFF"/>
        </w:rPr>
        <w:t xml:space="preserve">modes that couple to a </w:t>
      </w:r>
      <w:r w:rsidR="009A12AF">
        <w:rPr>
          <w:rFonts w:ascii="Times" w:eastAsia="Times New Roman" w:hAnsi="Times"/>
          <w:color w:val="000000" w:themeColor="text1"/>
          <w:shd w:val="clear" w:color="auto" w:fill="FFFFFF"/>
        </w:rPr>
        <w:t xml:space="preserve">given </w:t>
      </w:r>
      <w:r w:rsidR="00BC3749" w:rsidRPr="00095928">
        <w:rPr>
          <w:rFonts w:ascii="Times" w:eastAsia="Times New Roman" w:hAnsi="Times"/>
          <w:color w:val="000000" w:themeColor="text1"/>
          <w:shd w:val="clear" w:color="auto" w:fill="FFFFFF"/>
        </w:rPr>
        <w:t xml:space="preserve">transition, as shown in Figure </w:t>
      </w:r>
      <w:r w:rsidR="007D003C">
        <w:rPr>
          <w:rFonts w:ascii="Times" w:eastAsia="Times New Roman" w:hAnsi="Times"/>
          <w:color w:val="000000" w:themeColor="text1"/>
          <w:shd w:val="clear" w:color="auto" w:fill="FFFFFF"/>
        </w:rPr>
        <w:t>2b</w:t>
      </w:r>
      <w:r w:rsidR="00BC3749" w:rsidRPr="00095928">
        <w:rPr>
          <w:rFonts w:ascii="Times" w:eastAsia="Times New Roman" w:hAnsi="Times"/>
          <w:color w:val="000000" w:themeColor="text1"/>
          <w:shd w:val="clear" w:color="auto" w:fill="FFFFFF"/>
        </w:rPr>
        <w:t>. The GSB</w:t>
      </w:r>
      <w:r w:rsidR="008B4C57">
        <w:rPr>
          <w:rFonts w:ascii="Times" w:eastAsia="Times New Roman" w:hAnsi="Times"/>
          <w:color w:val="000000" w:themeColor="text1"/>
          <w:shd w:val="clear" w:color="auto" w:fill="FFFFFF"/>
        </w:rPr>
        <w:t>/SE</w:t>
      </w:r>
      <w:r w:rsidR="00BC3749" w:rsidRPr="00095928">
        <w:rPr>
          <w:rFonts w:ascii="Times" w:eastAsia="Times New Roman" w:hAnsi="Times"/>
          <w:color w:val="000000" w:themeColor="text1"/>
          <w:shd w:val="clear" w:color="auto" w:fill="FFFFFF"/>
        </w:rPr>
        <w:t xml:space="preserve"> </w:t>
      </w:r>
      <w:r w:rsidR="00104AA6">
        <w:rPr>
          <w:rFonts w:ascii="Times" w:eastAsia="Times New Roman" w:hAnsi="Times"/>
          <w:color w:val="000000" w:themeColor="text1"/>
          <w:shd w:val="clear" w:color="auto" w:fill="FFFFFF"/>
        </w:rPr>
        <w:t xml:space="preserve">region </w:t>
      </w:r>
      <w:r w:rsidR="00BC3749" w:rsidRPr="00095928">
        <w:rPr>
          <w:rFonts w:ascii="Times" w:eastAsia="Times New Roman" w:hAnsi="Times"/>
          <w:color w:val="000000" w:themeColor="text1"/>
          <w:shd w:val="clear" w:color="auto" w:fill="FFFFFF"/>
        </w:rPr>
        <w:t>of the inner wall at 600 nm (</w:t>
      </w:r>
      <w:r w:rsidR="008B4C57">
        <w:rPr>
          <w:rFonts w:ascii="Times" w:eastAsia="Times New Roman" w:hAnsi="Times"/>
          <w:color w:val="000000" w:themeColor="text1"/>
          <w:shd w:val="clear" w:color="auto" w:fill="FFFFFF"/>
        </w:rPr>
        <w:t>blue</w:t>
      </w:r>
      <w:r w:rsidR="008B4C57" w:rsidRPr="00095928">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 xml:space="preserve">curve in Figure </w:t>
      </w:r>
      <w:r w:rsidR="007D003C">
        <w:rPr>
          <w:rFonts w:ascii="Times" w:eastAsia="Times New Roman" w:hAnsi="Times"/>
          <w:color w:val="000000" w:themeColor="text1"/>
          <w:shd w:val="clear" w:color="auto" w:fill="FFFFFF"/>
        </w:rPr>
        <w:t>2b</w:t>
      </w:r>
      <w:r w:rsidR="00BC3749" w:rsidRPr="00095928">
        <w:rPr>
          <w:rFonts w:ascii="Times" w:eastAsia="Times New Roman" w:hAnsi="Times"/>
          <w:color w:val="000000" w:themeColor="text1"/>
          <w:shd w:val="clear" w:color="auto" w:fill="FFFFFF"/>
        </w:rPr>
        <w:t xml:space="preserve">) is dominated by </w:t>
      </w:r>
      <w:r w:rsidR="00104AA6">
        <w:rPr>
          <w:rFonts w:ascii="Times" w:eastAsia="Times New Roman" w:hAnsi="Times"/>
          <w:color w:val="000000" w:themeColor="text1"/>
          <w:shd w:val="clear" w:color="auto" w:fill="FFFFFF"/>
        </w:rPr>
        <w:t xml:space="preserve">weak </w:t>
      </w:r>
      <w:r w:rsidR="00577040">
        <w:rPr>
          <w:rFonts w:ascii="Times" w:eastAsia="Times New Roman" w:hAnsi="Times"/>
          <w:color w:val="000000" w:themeColor="text1"/>
          <w:shd w:val="clear" w:color="auto" w:fill="FFFFFF"/>
        </w:rPr>
        <w:t xml:space="preserve">vibrational </w:t>
      </w:r>
      <w:r w:rsidR="00BC3749" w:rsidRPr="00095928">
        <w:rPr>
          <w:rFonts w:ascii="Times" w:eastAsia="Times New Roman" w:hAnsi="Times"/>
          <w:color w:val="000000" w:themeColor="text1"/>
          <w:shd w:val="clear" w:color="auto" w:fill="FFFFFF"/>
        </w:rPr>
        <w:t>modes in the frequency range 1000 – 1500 cm</w:t>
      </w:r>
      <w:r w:rsidR="00BC3749" w:rsidRPr="00095928">
        <w:rPr>
          <w:rFonts w:ascii="Times" w:eastAsia="Times New Roman" w:hAnsi="Times"/>
          <w:color w:val="000000" w:themeColor="text1"/>
          <w:shd w:val="clear" w:color="auto" w:fill="FFFFFF"/>
          <w:vertAlign w:val="superscript"/>
        </w:rPr>
        <w:t>-1</w:t>
      </w:r>
      <w:r w:rsidR="008B4C57">
        <w:rPr>
          <w:rFonts w:ascii="Times" w:eastAsia="Times New Roman" w:hAnsi="Times"/>
          <w:color w:val="000000" w:themeColor="text1"/>
          <w:shd w:val="clear" w:color="auto" w:fill="FFFFFF"/>
          <w:vertAlign w:val="superscript"/>
        </w:rPr>
        <w:t xml:space="preserve"> </w:t>
      </w:r>
      <w:r w:rsidR="007D1EF0" w:rsidRPr="00C61D4E">
        <w:rPr>
          <w:rFonts w:ascii="Times" w:eastAsia="Times New Roman" w:hAnsi="Times"/>
          <w:color w:val="000000" w:themeColor="text1"/>
          <w:shd w:val="clear" w:color="auto" w:fill="FFFFFF"/>
          <w:vertAlign w:val="superscript"/>
        </w:rPr>
        <w:fldChar w:fldCharType="begin" w:fldLock="1"/>
      </w:r>
      <w:r w:rsidR="00283FDD">
        <w:rPr>
          <w:rFonts w:ascii="Times" w:eastAsia="Times New Roman" w:hAnsi="Times"/>
          <w:color w:val="000000" w:themeColor="text1"/>
          <w:shd w:val="clear" w:color="auto" w:fill="FFFFFF"/>
          <w:vertAlign w:val="superscript"/>
        </w:rPr>
        <w:instrText>ADDIN CSL_CITATION { "citationItems" : [ { "id" : "ITEM-1", "itemData" : { "DOI" : "10.1155/IJP/2006/61364", "ISSN" : "1110662X", "abstract" : "The theory of the optical properties of linear and tubular molecular J-aggregates is reviewed. The primary optical excitations in these systems are Frenkel excitons, which may be delocalized over many molecules. The collective nature of these excitations gives rise to special optical properties and dynamics, which are of interest for purely scientific reasons, but also enable the application of J-aggregates as photographic sensitizers and artificial light-harvesting systems. The focus of this paper is on the effect of aggregate geometry, disorder, and temperature on the absorption and fluorescence spectra. Also transport of excitations between J-aggregates is discussed. Connection is made to experiments on aggregates of cyanine dyes and natural light-harvesting systems.", "author" : [ { "dropping-particle" : "", "family" : "Knoester", "given" : "Jasper", "non-dropping-particle" : "", "parse-names" : false, "suffix" : "" } ], "container-title" : "International Journal of Photoenergy", "id" : "ITEM-1", "issued" : { "date-parts" : [ [ "2006" ] ] }, "title" : "Modeling the optical properties of excitons in linear and tubular J-aggregates", "type" : "article", "volume" : "2006" }, "uris" : [ "http://www.mendeley.com/documents/?uuid=462f431a-3ed5-4e25-aeb2-0ffde60f66a6" ] } ], "mendeley" : { "formattedCitation" : "&lt;sup&gt;37&lt;/sup&gt;", "plainTextFormattedCitation" : "37", "previouslyFormattedCitation" : "&lt;sup&gt;37&lt;/sup&gt;" }, "properties" : {  }, "schema" : "https://github.com/citation-style-language/schema/raw/master/csl-citation.json" }</w:instrText>
      </w:r>
      <w:r w:rsidR="007D1EF0" w:rsidRPr="00C61D4E">
        <w:rPr>
          <w:rFonts w:ascii="Times" w:eastAsia="Times New Roman" w:hAnsi="Times"/>
          <w:color w:val="000000" w:themeColor="text1"/>
          <w:shd w:val="clear" w:color="auto" w:fill="FFFFFF"/>
          <w:vertAlign w:val="superscript"/>
        </w:rPr>
        <w:fldChar w:fldCharType="separate"/>
      </w:r>
      <w:r w:rsidR="00283FDD" w:rsidRPr="00283FDD">
        <w:rPr>
          <w:rFonts w:ascii="Times" w:eastAsia="Times New Roman" w:hAnsi="Times"/>
          <w:noProof/>
          <w:color w:val="000000" w:themeColor="text1"/>
          <w:shd w:val="clear" w:color="auto" w:fill="FFFFFF"/>
          <w:vertAlign w:val="superscript"/>
        </w:rPr>
        <w:t>37</w:t>
      </w:r>
      <w:r w:rsidR="007D1EF0" w:rsidRPr="00C61D4E">
        <w:rPr>
          <w:rFonts w:ascii="Times" w:eastAsia="Times New Roman" w:hAnsi="Times"/>
          <w:color w:val="000000" w:themeColor="text1"/>
          <w:shd w:val="clear" w:color="auto" w:fill="FFFFFF"/>
          <w:vertAlign w:val="superscript"/>
        </w:rPr>
        <w:fldChar w:fldCharType="end"/>
      </w:r>
      <w:r w:rsidR="00BC3749" w:rsidRPr="00095928">
        <w:rPr>
          <w:rFonts w:ascii="Times" w:eastAsia="Times New Roman" w:hAnsi="Times"/>
          <w:color w:val="000000" w:themeColor="text1"/>
          <w:shd w:val="clear" w:color="auto" w:fill="FFFFFF"/>
        </w:rPr>
        <w:t>. Theoretical calculations for similar cyanine aggregates have assigned modes in this region to stretching and breathing modes of the benzene and im</w:t>
      </w:r>
      <w:r w:rsidR="00104AA6">
        <w:rPr>
          <w:rFonts w:ascii="Times" w:eastAsia="Times New Roman" w:hAnsi="Times"/>
          <w:color w:val="000000" w:themeColor="text1"/>
          <w:shd w:val="clear" w:color="auto" w:fill="FFFFFF"/>
        </w:rPr>
        <w:t>i</w:t>
      </w:r>
      <w:r w:rsidR="00BC3749" w:rsidRPr="00095928">
        <w:rPr>
          <w:rFonts w:ascii="Times" w:eastAsia="Times New Roman" w:hAnsi="Times"/>
          <w:color w:val="000000" w:themeColor="text1"/>
          <w:shd w:val="clear" w:color="auto" w:fill="FFFFFF"/>
        </w:rPr>
        <w:t>d</w:t>
      </w:r>
      <w:r w:rsidR="00104AA6">
        <w:rPr>
          <w:rFonts w:ascii="Times" w:eastAsia="Times New Roman" w:hAnsi="Times"/>
          <w:color w:val="000000" w:themeColor="text1"/>
          <w:shd w:val="clear" w:color="auto" w:fill="FFFFFF"/>
        </w:rPr>
        <w:t>a</w:t>
      </w:r>
      <w:r w:rsidR="00BC3749" w:rsidRPr="00095928">
        <w:rPr>
          <w:rFonts w:ascii="Times" w:eastAsia="Times New Roman" w:hAnsi="Times"/>
          <w:color w:val="000000" w:themeColor="text1"/>
          <w:shd w:val="clear" w:color="auto" w:fill="FFFFFF"/>
        </w:rPr>
        <w:t>zole rings</w:t>
      </w:r>
      <w:r w:rsidR="00CA479A" w:rsidRPr="00C61D4E">
        <w:rPr>
          <w:rFonts w:ascii="Times" w:eastAsia="Times New Roman" w:hAnsi="Times"/>
          <w:color w:val="000000" w:themeColor="text1"/>
          <w:shd w:val="clear" w:color="auto" w:fill="FFFFFF"/>
        </w:rPr>
        <w:fldChar w:fldCharType="begin" w:fldLock="1"/>
      </w:r>
      <w:r w:rsidR="00283FDD">
        <w:rPr>
          <w:rFonts w:ascii="Times" w:eastAsia="Times New Roman" w:hAnsi="Times"/>
          <w:color w:val="000000" w:themeColor="text1"/>
          <w:shd w:val="clear" w:color="auto" w:fill="FFFFFF"/>
        </w:rPr>
        <w:instrText>ADDIN CSL_CITATION { "citationItems" : [ { "id" : "ITEM-1", "itemData" : { "abstract" : "J-Aggregates are a class of organic molecules that possess several interesting characteristics that make them attractive for a range of organic-based optoelectronic devices. We present experimental and computer-simulation studies of the Raman-active vibrational modes in J-aggregate-forming dye 5,6-dichloro-2-[[5,6-dichloro-1-ethyl-3-(4-sulfobutyl)benzimidazal-2-ylidene]]propenyl]=1=ethyl-3-(4-sulfobutyl)benzimidazolium hydroxide, sodium salt, inner salt. The molecular monomer and dimer are analyzed computationally and the Raman mode energies extracted. There is a good agreement between the energies of the theoretical and experimental Raman modes. Experimentally, an enhancement is seen in the intensity of two low frequency modes upon aggregation of the dye. This is attributed to aggregation-enhanced Raman scattering. An enhancement is also observed in certain modes of the calculated spectra upon changing from a monomer to dimeric arrangement. A link is suggested between the Raman-active vibrational modes of the molecule, and a time-dependent electronic coupling present over several molecules.", "author" : [ { "dropping-particle" : "", "family" : "Coles", "given" : "D.M.", "non-dropping-particle" : "", "parse-names" : false, "suffix" : "" }, { "dropping-particle" : "", "family" : "Meijer", "given" : "A.J.H.M.", "non-dropping-particle" : "", "parse-names" : false, "suffix" : "" }, { "dropping-particle" : "", "family" : "Tsoi", "given" : "W.C.", "non-dropping-particle" : "", "parse-names" : false, "suffix" : "" }, { "dropping-particle" : "", "family" : "Charlton", "given" : "M.D.B.", "non-dropping-particle" : "", "parse-names" : false, "suffix" : "" }, { "dropping-particle" : "", "family" : "Kim", "given" : "J.", "non-dropping-particle" : "", "parse-names" : false, "suffix" : "" }, { "dropping-particle" : "", "family" : "Lidzey", "given" : "D.G.", "non-dropping-particle" : "", "parse-names" : false, "suffix" : "" } ], "container-title" : "The Journal of Physical Chemistry A", "id" : "ITEM-1", "issued" : { "date-parts" : [ [ "2010" ] ] }, "page" : "11920-11927", "title" : "A Characterization of the Raman Modes ina J-Aggregate-Forming Dye: A Comparison between Theory and Experiment", "type" : "article-journal", "volume" : "114" }, "uris" : [ "http://www.mendeley.com/documents/?uuid=2f2cfca2-80f4-433f-98b3-eb3315a51e15" ] } ], "mendeley" : { "formattedCitation" : "&lt;sup&gt;38&lt;/sup&gt;", "plainTextFormattedCitation" : "38", "previouslyFormattedCitation" : "&lt;sup&gt;38&lt;/sup&gt;" }, "properties" : {  }, "schema" : "https://github.com/citation-style-language/schema/raw/master/csl-citation.json" }</w:instrText>
      </w:r>
      <w:r w:rsidR="00CA479A" w:rsidRPr="00C61D4E">
        <w:rPr>
          <w:rFonts w:ascii="Times" w:eastAsia="Times New Roman" w:hAnsi="Times"/>
          <w:color w:val="000000" w:themeColor="text1"/>
          <w:shd w:val="clear" w:color="auto" w:fill="FFFFFF"/>
        </w:rPr>
        <w:fldChar w:fldCharType="separate"/>
      </w:r>
      <w:r w:rsidR="00283FDD" w:rsidRPr="00283FDD">
        <w:rPr>
          <w:rFonts w:ascii="Times" w:eastAsia="Times New Roman" w:hAnsi="Times"/>
          <w:noProof/>
          <w:color w:val="000000" w:themeColor="text1"/>
          <w:shd w:val="clear" w:color="auto" w:fill="FFFFFF"/>
          <w:vertAlign w:val="superscript"/>
        </w:rPr>
        <w:t>38</w:t>
      </w:r>
      <w:r w:rsidR="00CA479A" w:rsidRPr="00C61D4E">
        <w:rPr>
          <w:rFonts w:ascii="Times" w:eastAsia="Times New Roman" w:hAnsi="Times"/>
          <w:color w:val="000000" w:themeColor="text1"/>
          <w:shd w:val="clear" w:color="auto" w:fill="FFFFFF"/>
        </w:rPr>
        <w:fldChar w:fldCharType="end"/>
      </w:r>
      <w:r w:rsidR="00BC3749" w:rsidRPr="00095928">
        <w:rPr>
          <w:rFonts w:ascii="Times" w:eastAsia="Times New Roman" w:hAnsi="Times"/>
          <w:color w:val="000000" w:themeColor="text1"/>
          <w:shd w:val="clear" w:color="auto" w:fill="FFFFFF"/>
        </w:rPr>
        <w:t xml:space="preserve">. </w:t>
      </w:r>
      <w:r w:rsidR="00295BC0">
        <w:rPr>
          <w:rFonts w:ascii="Times" w:eastAsia="Times New Roman" w:hAnsi="Times"/>
          <w:color w:val="000000" w:themeColor="text1"/>
          <w:shd w:val="clear" w:color="auto" w:fill="FFFFFF"/>
        </w:rPr>
        <w:t xml:space="preserve">The grey spectrum in Figure </w:t>
      </w:r>
      <w:r w:rsidR="007D003C">
        <w:rPr>
          <w:rFonts w:ascii="Times" w:eastAsia="Times New Roman" w:hAnsi="Times"/>
          <w:color w:val="000000" w:themeColor="text1"/>
          <w:shd w:val="clear" w:color="auto" w:fill="FFFFFF"/>
        </w:rPr>
        <w:t>2b</w:t>
      </w:r>
      <w:r w:rsidR="00295BC0">
        <w:rPr>
          <w:rFonts w:ascii="Times" w:eastAsia="Times New Roman" w:hAnsi="Times"/>
          <w:color w:val="000000" w:themeColor="text1"/>
          <w:shd w:val="clear" w:color="auto" w:fill="FFFFFF"/>
        </w:rPr>
        <w:t xml:space="preserve"> (</w:t>
      </w:r>
      <w:r w:rsidR="00295BC0" w:rsidRPr="00095928">
        <w:rPr>
          <w:rFonts w:ascii="Times" w:eastAsia="Times New Roman" w:hAnsi="Times"/>
          <w:color w:val="000000" w:themeColor="text1"/>
          <w:shd w:val="clear" w:color="auto" w:fill="FFFFFF"/>
        </w:rPr>
        <w:t>off-resonant excitation</w:t>
      </w:r>
      <w:r w:rsidR="00295BC0">
        <w:rPr>
          <w:rFonts w:ascii="Times" w:eastAsia="Times New Roman" w:hAnsi="Times"/>
          <w:color w:val="000000" w:themeColor="text1"/>
          <w:shd w:val="clear" w:color="auto" w:fill="FFFFFF"/>
        </w:rPr>
        <w:t xml:space="preserve"> with</w:t>
      </w:r>
      <w:r w:rsidR="00295BC0" w:rsidRPr="00095928">
        <w:rPr>
          <w:rFonts w:ascii="Times" w:eastAsia="Times New Roman" w:hAnsi="Times"/>
          <w:color w:val="000000" w:themeColor="text1"/>
          <w:shd w:val="clear" w:color="auto" w:fill="FFFFFF"/>
        </w:rPr>
        <w:t xml:space="preserve"> </w:t>
      </w:r>
      <w:r w:rsidR="00295BC0">
        <w:rPr>
          <w:rFonts w:ascii="Times" w:eastAsia="Times New Roman" w:hAnsi="Times"/>
          <w:color w:val="000000" w:themeColor="text1"/>
          <w:shd w:val="clear" w:color="auto" w:fill="FFFFFF"/>
        </w:rPr>
        <w:t>pulse centered at 740 nm</w:t>
      </w:r>
      <w:r w:rsidR="00760651">
        <w:rPr>
          <w:rFonts w:ascii="Times" w:eastAsia="Times New Roman" w:hAnsi="Times"/>
          <w:color w:val="000000" w:themeColor="text1"/>
          <w:shd w:val="clear" w:color="auto" w:fill="FFFFFF"/>
        </w:rPr>
        <w:t>, FWHM</w:t>
      </w:r>
      <w:r w:rsidR="00295BC0">
        <w:rPr>
          <w:rFonts w:ascii="Times" w:eastAsia="Times New Roman" w:hAnsi="Times"/>
          <w:color w:val="000000" w:themeColor="text1"/>
          <w:shd w:val="clear" w:color="auto" w:fill="FFFFFF"/>
        </w:rPr>
        <w:t xml:space="preserve"> ~50 nm, ~14 fs) show these </w:t>
      </w:r>
      <w:r w:rsidR="00295BC0" w:rsidRPr="00095928">
        <w:rPr>
          <w:rFonts w:ascii="Times" w:eastAsia="Times New Roman" w:hAnsi="Times"/>
          <w:color w:val="000000" w:themeColor="text1"/>
          <w:shd w:val="clear" w:color="auto" w:fill="FFFFFF"/>
        </w:rPr>
        <w:t xml:space="preserve">modes exclusively couple to the ground state energy surface. </w:t>
      </w:r>
    </w:p>
    <w:p w14:paraId="267E76CD" w14:textId="0835BCE9" w:rsidR="00DF34EF" w:rsidRDefault="00DF34EF" w:rsidP="00095928">
      <w:pPr>
        <w:spacing w:line="360" w:lineRule="auto"/>
        <w:jc w:val="both"/>
        <w:rPr>
          <w:rFonts w:ascii="Times" w:eastAsia="Times New Roman" w:hAnsi="Times"/>
          <w:color w:val="000000" w:themeColor="text1"/>
          <w:shd w:val="clear" w:color="auto" w:fill="FFFFFF"/>
        </w:rPr>
      </w:pPr>
    </w:p>
    <w:p w14:paraId="41E3E612" w14:textId="32EDF06D" w:rsidR="00BC3749" w:rsidRDefault="008B4C57" w:rsidP="00095928">
      <w:pPr>
        <w:spacing w:line="360" w:lineRule="auto"/>
        <w:jc w:val="both"/>
        <w:rPr>
          <w:rFonts w:ascii="Times" w:eastAsia="Times New Roman" w:hAnsi="Times"/>
          <w:color w:val="000000" w:themeColor="text1"/>
          <w:shd w:val="clear" w:color="auto" w:fill="FFFFFF"/>
        </w:rPr>
      </w:pPr>
      <w:r>
        <w:rPr>
          <w:rFonts w:ascii="Times" w:eastAsia="Times New Roman" w:hAnsi="Times"/>
          <w:color w:val="000000" w:themeColor="text1"/>
          <w:shd w:val="clear" w:color="auto" w:fill="FFFFFF"/>
        </w:rPr>
        <w:t>For the outer wall</w:t>
      </w:r>
      <w:r w:rsidR="00104AA6">
        <w:rPr>
          <w:rFonts w:ascii="Times" w:eastAsia="Times New Roman" w:hAnsi="Times"/>
          <w:color w:val="000000" w:themeColor="text1"/>
          <w:shd w:val="clear" w:color="auto" w:fill="FFFFFF"/>
        </w:rPr>
        <w:t>,</w:t>
      </w:r>
      <w:r>
        <w:rPr>
          <w:rFonts w:ascii="Times" w:eastAsia="Times New Roman" w:hAnsi="Times"/>
          <w:color w:val="000000" w:themeColor="text1"/>
          <w:shd w:val="clear" w:color="auto" w:fill="FFFFFF"/>
        </w:rPr>
        <w:t xml:space="preserve"> however,</w:t>
      </w:r>
      <w:r w:rsidR="00BC3749" w:rsidRPr="00095928">
        <w:rPr>
          <w:rFonts w:ascii="Times" w:eastAsia="Times New Roman" w:hAnsi="Times"/>
          <w:color w:val="000000" w:themeColor="text1"/>
          <w:shd w:val="clear" w:color="auto" w:fill="FFFFFF"/>
        </w:rPr>
        <w:t xml:space="preserve"> a single </w:t>
      </w:r>
      <w:r w:rsidR="7439B128" w:rsidRPr="00095928">
        <w:rPr>
          <w:rFonts w:ascii="Times" w:eastAsia="Times New Roman" w:hAnsi="Times"/>
          <w:color w:val="000000" w:themeColor="text1"/>
        </w:rPr>
        <w:t xml:space="preserve">strong </w:t>
      </w:r>
      <w:r w:rsidR="00BC3749" w:rsidRPr="00095928">
        <w:rPr>
          <w:rFonts w:ascii="Times" w:eastAsia="Times New Roman" w:hAnsi="Times"/>
          <w:color w:val="000000" w:themeColor="text1"/>
          <w:shd w:val="clear" w:color="auto" w:fill="FFFFFF"/>
        </w:rPr>
        <w:t>mode centered at 31</w:t>
      </w:r>
      <w:r w:rsidR="00104AA6">
        <w:rPr>
          <w:rFonts w:ascii="Times" w:eastAsia="Times New Roman" w:hAnsi="Times"/>
          <w:color w:val="000000" w:themeColor="text1"/>
          <w:shd w:val="clear" w:color="auto" w:fill="FFFFFF"/>
        </w:rPr>
        <w:t>5</w:t>
      </w:r>
      <w:r w:rsidR="00BC3749" w:rsidRPr="00095928">
        <w:rPr>
          <w:rFonts w:ascii="Times" w:eastAsia="Times New Roman" w:hAnsi="Times"/>
          <w:color w:val="000000" w:themeColor="text1"/>
          <w:shd w:val="clear" w:color="auto" w:fill="FFFFFF"/>
        </w:rPr>
        <w:t xml:space="preserve"> cm</w:t>
      </w:r>
      <w:r w:rsidR="00BC3749" w:rsidRPr="00095928">
        <w:rPr>
          <w:rFonts w:ascii="Times" w:eastAsia="Times New Roman" w:hAnsi="Times"/>
          <w:color w:val="000000" w:themeColor="text1"/>
          <w:shd w:val="clear" w:color="auto" w:fill="FFFFFF"/>
          <w:vertAlign w:val="superscript"/>
        </w:rPr>
        <w:t xml:space="preserve">-1 </w:t>
      </w:r>
      <w:r w:rsidR="00BC3749" w:rsidRPr="00095928">
        <w:rPr>
          <w:rFonts w:ascii="Times" w:eastAsia="Times New Roman" w:hAnsi="Times"/>
          <w:color w:val="000000" w:themeColor="text1"/>
          <w:shd w:val="clear" w:color="auto" w:fill="FFFFFF"/>
        </w:rPr>
        <w:t>(FWHM ~20 cm</w:t>
      </w:r>
      <w:r w:rsidR="00BC3749" w:rsidRPr="00095928">
        <w:rPr>
          <w:rFonts w:ascii="Times" w:eastAsia="Times New Roman" w:hAnsi="Times"/>
          <w:color w:val="000000" w:themeColor="text1"/>
          <w:shd w:val="clear" w:color="auto" w:fill="FFFFFF"/>
          <w:vertAlign w:val="superscript"/>
        </w:rPr>
        <w:t>-1</w:t>
      </w:r>
      <w:r w:rsidR="00BC3749" w:rsidRPr="00095928">
        <w:rPr>
          <w:rFonts w:ascii="Times" w:eastAsia="Times New Roman" w:hAnsi="Times"/>
          <w:color w:val="000000" w:themeColor="text1"/>
          <w:shd w:val="clear" w:color="auto" w:fill="FFFFFF"/>
        </w:rPr>
        <w:t>)</w:t>
      </w:r>
      <w:r w:rsidR="4FF84CF4" w:rsidRPr="00095928">
        <w:rPr>
          <w:rFonts w:ascii="Times" w:eastAsia="Times New Roman" w:hAnsi="Times"/>
          <w:color w:val="000000" w:themeColor="text1"/>
          <w:shd w:val="clear" w:color="auto" w:fill="FFFFFF"/>
        </w:rPr>
        <w:t xml:space="preserve"> </w:t>
      </w:r>
      <w:r>
        <w:rPr>
          <w:rFonts w:ascii="Times" w:eastAsia="Times New Roman" w:hAnsi="Times"/>
          <w:color w:val="000000" w:themeColor="text1"/>
          <w:shd w:val="clear" w:color="auto" w:fill="FFFFFF"/>
        </w:rPr>
        <w:t>i</w:t>
      </w:r>
      <w:r w:rsidR="4FF84CF4" w:rsidRPr="00095928">
        <w:rPr>
          <w:rFonts w:ascii="Times" w:eastAsia="Times New Roman" w:hAnsi="Times"/>
          <w:color w:val="000000" w:themeColor="text1"/>
          <w:shd w:val="clear" w:color="auto" w:fill="FFFFFF"/>
        </w:rPr>
        <w:t>s</w:t>
      </w:r>
      <w:r w:rsidR="00BC3749" w:rsidRPr="00095928">
        <w:rPr>
          <w:rFonts w:ascii="Times" w:eastAsia="Times New Roman" w:hAnsi="Times"/>
          <w:color w:val="000000" w:themeColor="text1"/>
          <w:shd w:val="clear" w:color="auto" w:fill="FFFFFF"/>
        </w:rPr>
        <w:t xml:space="preserve"> </w:t>
      </w:r>
      <w:r w:rsidR="4FF84CF4" w:rsidRPr="00095928">
        <w:rPr>
          <w:rFonts w:ascii="Times" w:eastAsia="Times New Roman" w:hAnsi="Times"/>
          <w:color w:val="000000" w:themeColor="text1"/>
          <w:shd w:val="clear" w:color="auto" w:fill="FFFFFF"/>
        </w:rPr>
        <w:t>observed</w:t>
      </w:r>
      <w:r w:rsidR="002D0602">
        <w:rPr>
          <w:rFonts w:ascii="Times" w:eastAsia="Times New Roman" w:hAnsi="Times"/>
          <w:color w:val="000000" w:themeColor="text1"/>
          <w:shd w:val="clear" w:color="auto" w:fill="FFFFFF"/>
        </w:rPr>
        <w:t xml:space="preserve"> (</w:t>
      </w:r>
      <w:r w:rsidR="00577040">
        <w:rPr>
          <w:rFonts w:ascii="Times" w:eastAsia="Times New Roman" w:hAnsi="Times"/>
          <w:color w:val="000000" w:themeColor="text1"/>
          <w:shd w:val="clear" w:color="auto" w:fill="FFFFFF"/>
        </w:rPr>
        <w:t xml:space="preserve">bottom panel </w:t>
      </w:r>
      <w:r w:rsidR="002D0602">
        <w:rPr>
          <w:rFonts w:ascii="Times" w:eastAsia="Times New Roman" w:hAnsi="Times"/>
          <w:color w:val="000000" w:themeColor="text1"/>
          <w:shd w:val="clear" w:color="auto" w:fill="FFFFFF"/>
        </w:rPr>
        <w:t xml:space="preserve">in Figure </w:t>
      </w:r>
      <w:r w:rsidR="007D003C">
        <w:rPr>
          <w:rFonts w:ascii="Times" w:eastAsia="Times New Roman" w:hAnsi="Times"/>
          <w:color w:val="000000" w:themeColor="text1"/>
          <w:shd w:val="clear" w:color="auto" w:fill="FFFFFF"/>
        </w:rPr>
        <w:t>2b</w:t>
      </w:r>
      <w:r w:rsidR="002D0602">
        <w:rPr>
          <w:rFonts w:ascii="Times" w:eastAsia="Times New Roman" w:hAnsi="Times"/>
          <w:color w:val="000000" w:themeColor="text1"/>
          <w:shd w:val="clear" w:color="auto" w:fill="FFFFFF"/>
        </w:rPr>
        <w:t>)</w:t>
      </w:r>
      <w:r w:rsidR="00577040">
        <w:rPr>
          <w:rFonts w:ascii="Times" w:eastAsia="Times New Roman" w:hAnsi="Times"/>
          <w:color w:val="000000" w:themeColor="text1"/>
          <w:shd w:val="clear" w:color="auto" w:fill="FFFFFF"/>
        </w:rPr>
        <w:t>, which is</w:t>
      </w:r>
      <w:r w:rsidR="00BC3749" w:rsidRPr="00095928">
        <w:rPr>
          <w:rFonts w:ascii="Times" w:eastAsia="Times New Roman" w:hAnsi="Times"/>
          <w:color w:val="000000" w:themeColor="text1"/>
          <w:shd w:val="clear" w:color="auto" w:fill="FFFFFF"/>
        </w:rPr>
        <w:t xml:space="preserve"> </w:t>
      </w:r>
      <w:r>
        <w:rPr>
          <w:rFonts w:ascii="Times" w:eastAsia="Times New Roman" w:hAnsi="Times"/>
          <w:color w:val="000000" w:themeColor="text1"/>
          <w:shd w:val="clear" w:color="auto" w:fill="FFFFFF"/>
        </w:rPr>
        <w:t xml:space="preserve">present only </w:t>
      </w:r>
      <w:r w:rsidR="00BC3749" w:rsidRPr="00095928">
        <w:rPr>
          <w:rFonts w:ascii="Times" w:eastAsia="Times New Roman" w:hAnsi="Times"/>
          <w:color w:val="000000" w:themeColor="text1"/>
          <w:shd w:val="clear" w:color="auto" w:fill="FFFFFF"/>
        </w:rPr>
        <w:t>in the resonant excitation spectrum. Plotting the mode intensity as a function of wavelength (SI</w:t>
      </w:r>
      <w:r>
        <w:rPr>
          <w:rFonts w:ascii="Times" w:eastAsia="Times New Roman" w:hAnsi="Times"/>
          <w:color w:val="000000" w:themeColor="text1"/>
          <w:shd w:val="clear" w:color="auto" w:fill="FFFFFF"/>
        </w:rPr>
        <w:t>, Figure S</w:t>
      </w:r>
      <w:r w:rsidR="00E33001">
        <w:rPr>
          <w:rFonts w:ascii="Times" w:eastAsia="Times New Roman" w:hAnsi="Times"/>
          <w:color w:val="000000" w:themeColor="text1"/>
          <w:shd w:val="clear" w:color="auto" w:fill="FFFFFF"/>
        </w:rPr>
        <w:t>11</w:t>
      </w:r>
      <w:r w:rsidR="00BC3749" w:rsidRPr="00095928">
        <w:rPr>
          <w:rFonts w:ascii="Times" w:eastAsia="Times New Roman" w:hAnsi="Times"/>
          <w:color w:val="000000" w:themeColor="text1"/>
          <w:shd w:val="clear" w:color="auto" w:fill="FFFFFF"/>
        </w:rPr>
        <w:t xml:space="preserve">) shows that this mode most strongly modulates the </w:t>
      </w:r>
      <w:r>
        <w:rPr>
          <w:rFonts w:ascii="Times" w:eastAsia="Times New Roman" w:hAnsi="Times"/>
          <w:color w:val="000000" w:themeColor="text1"/>
          <w:shd w:val="clear" w:color="auto" w:fill="FFFFFF"/>
        </w:rPr>
        <w:t>GSB/</w:t>
      </w:r>
      <w:r w:rsidR="00BC3749" w:rsidRPr="00095928">
        <w:rPr>
          <w:rFonts w:ascii="Times" w:eastAsia="Times New Roman" w:hAnsi="Times"/>
          <w:color w:val="000000" w:themeColor="text1"/>
          <w:shd w:val="clear" w:color="auto" w:fill="FFFFFF"/>
        </w:rPr>
        <w:t xml:space="preserve">PIA of the </w:t>
      </w:r>
      <w:r w:rsidR="00D35B50" w:rsidRPr="009736A4">
        <w:rPr>
          <w:rFonts w:ascii="Times" w:eastAsia="Times New Roman" w:hAnsi="Times"/>
          <w:color w:val="000000" w:themeColor="text1"/>
          <w:shd w:val="clear" w:color="auto" w:fill="FFFFFF"/>
        </w:rPr>
        <w:t>outer</w:t>
      </w:r>
      <w:r w:rsidR="00D35B50" w:rsidRPr="00C61D4E">
        <w:rPr>
          <w:rFonts w:ascii="Times" w:eastAsia="Times New Roman" w:hAnsi="Times"/>
          <w:i/>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wall (585 nm)</w:t>
      </w:r>
      <w:r w:rsidR="00CB48D3" w:rsidRPr="00095928">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 </w:t>
      </w:r>
      <w:r w:rsidR="00A770C4">
        <w:rPr>
          <w:rFonts w:ascii="Times" w:eastAsia="Times New Roman" w:hAnsi="Times"/>
          <w:color w:val="000000" w:themeColor="text1"/>
          <w:shd w:val="clear" w:color="auto" w:fill="FFFFFF"/>
        </w:rPr>
        <w:t xml:space="preserve">Upon tuning the pump pulse energy, this mode </w:t>
      </w:r>
      <w:r w:rsidR="00760651">
        <w:rPr>
          <w:rFonts w:ascii="Times" w:eastAsia="Times New Roman" w:hAnsi="Times"/>
          <w:color w:val="000000" w:themeColor="text1"/>
          <w:shd w:val="clear" w:color="auto" w:fill="FFFFFF"/>
        </w:rPr>
        <w:t>is</w:t>
      </w:r>
      <w:r w:rsidR="00A770C4">
        <w:rPr>
          <w:rFonts w:ascii="Times" w:eastAsia="Times New Roman" w:hAnsi="Times"/>
          <w:color w:val="000000" w:themeColor="text1"/>
          <w:shd w:val="clear" w:color="auto" w:fill="FFFFFF"/>
        </w:rPr>
        <w:t xml:space="preserve"> observed </w:t>
      </w:r>
      <w:r w:rsidR="00760651">
        <w:rPr>
          <w:rFonts w:ascii="Times" w:eastAsia="Times New Roman" w:hAnsi="Times"/>
          <w:color w:val="000000" w:themeColor="text1"/>
          <w:shd w:val="clear" w:color="auto" w:fill="FFFFFF"/>
        </w:rPr>
        <w:t xml:space="preserve">only </w:t>
      </w:r>
      <w:r w:rsidR="00A770C4">
        <w:rPr>
          <w:rFonts w:ascii="Times" w:eastAsia="Times New Roman" w:hAnsi="Times"/>
          <w:color w:val="000000" w:themeColor="text1"/>
          <w:shd w:val="clear" w:color="auto" w:fill="FFFFFF"/>
        </w:rPr>
        <w:t xml:space="preserve">when the outer wall is excited. </w:t>
      </w:r>
      <w:r w:rsidR="00A770C4" w:rsidRPr="00095928">
        <w:rPr>
          <w:rFonts w:ascii="Times" w:eastAsia="Times New Roman" w:hAnsi="Times"/>
          <w:color w:val="000000" w:themeColor="text1"/>
          <w:shd w:val="clear" w:color="auto" w:fill="FFFFFF"/>
        </w:rPr>
        <w:t xml:space="preserve"> </w:t>
      </w:r>
      <w:r w:rsidR="00760651">
        <w:rPr>
          <w:rFonts w:ascii="Times" w:eastAsia="Times New Roman" w:hAnsi="Times"/>
          <w:color w:val="000000" w:themeColor="text1"/>
          <w:shd w:val="clear" w:color="auto" w:fill="FFFFFF"/>
        </w:rPr>
        <w:t xml:space="preserve">Overlapping the pump pulse with the inner wall </w:t>
      </w:r>
      <w:proofErr w:type="spellStart"/>
      <w:r w:rsidR="00760651">
        <w:rPr>
          <w:rFonts w:ascii="Times" w:eastAsia="Times New Roman" w:hAnsi="Times"/>
          <w:color w:val="000000" w:themeColor="text1"/>
          <w:shd w:val="clear" w:color="auto" w:fill="FFFFFF"/>
        </w:rPr>
        <w:t>excitonic</w:t>
      </w:r>
      <w:proofErr w:type="spellEnd"/>
      <w:r w:rsidR="00760651">
        <w:rPr>
          <w:rFonts w:ascii="Times" w:eastAsia="Times New Roman" w:hAnsi="Times"/>
          <w:color w:val="000000" w:themeColor="text1"/>
          <w:shd w:val="clear" w:color="auto" w:fill="FFFFFF"/>
        </w:rPr>
        <w:t xml:space="preserve"> transition at 600nm does not produce the </w:t>
      </w:r>
      <w:r w:rsidR="00760651" w:rsidRPr="00095928">
        <w:rPr>
          <w:rFonts w:ascii="Times" w:eastAsia="Times New Roman" w:hAnsi="Times"/>
          <w:color w:val="000000" w:themeColor="text1"/>
          <w:shd w:val="clear" w:color="auto" w:fill="FFFFFF"/>
        </w:rPr>
        <w:t>31</w:t>
      </w:r>
      <w:r w:rsidR="00760651">
        <w:rPr>
          <w:rFonts w:ascii="Times" w:eastAsia="Times New Roman" w:hAnsi="Times"/>
          <w:color w:val="000000" w:themeColor="text1"/>
          <w:shd w:val="clear" w:color="auto" w:fill="FFFFFF"/>
        </w:rPr>
        <w:t>5</w:t>
      </w:r>
      <w:r w:rsidR="00760651" w:rsidRPr="00095928">
        <w:rPr>
          <w:rFonts w:ascii="Times" w:eastAsia="Times New Roman" w:hAnsi="Times"/>
          <w:color w:val="000000" w:themeColor="text1"/>
          <w:shd w:val="clear" w:color="auto" w:fill="FFFFFF"/>
        </w:rPr>
        <w:t xml:space="preserve"> cm</w:t>
      </w:r>
      <w:r w:rsidR="00760651" w:rsidRPr="00095928">
        <w:rPr>
          <w:rFonts w:ascii="Times" w:eastAsia="Times New Roman" w:hAnsi="Times"/>
          <w:color w:val="000000" w:themeColor="text1"/>
          <w:shd w:val="clear" w:color="auto" w:fill="FFFFFF"/>
          <w:vertAlign w:val="superscript"/>
        </w:rPr>
        <w:t xml:space="preserve">-1 </w:t>
      </w:r>
      <w:r w:rsidR="00760651">
        <w:rPr>
          <w:rFonts w:ascii="Times" w:eastAsia="Times New Roman" w:hAnsi="Times"/>
          <w:color w:val="000000" w:themeColor="text1"/>
          <w:shd w:val="clear" w:color="auto" w:fill="FFFFFF"/>
        </w:rPr>
        <w:t xml:space="preserve">mode in the TA data. </w:t>
      </w:r>
      <w:r w:rsidR="00BC3749" w:rsidRPr="00095928">
        <w:rPr>
          <w:rFonts w:ascii="Times" w:eastAsia="Times New Roman" w:hAnsi="Times"/>
          <w:color w:val="000000" w:themeColor="text1"/>
          <w:shd w:val="clear" w:color="auto" w:fill="FFFFFF"/>
        </w:rPr>
        <w:t xml:space="preserve">In addition, the mode is not observed in off-resonant </w:t>
      </w:r>
      <w:r w:rsidR="00A770C4">
        <w:rPr>
          <w:rFonts w:ascii="Times" w:eastAsia="Times New Roman" w:hAnsi="Times"/>
          <w:color w:val="000000" w:themeColor="text1"/>
          <w:shd w:val="clear" w:color="auto" w:fill="FFFFFF"/>
        </w:rPr>
        <w:t>steady-</w:t>
      </w:r>
      <w:r w:rsidR="002D0602">
        <w:rPr>
          <w:rFonts w:ascii="Times" w:eastAsia="Times New Roman" w:hAnsi="Times"/>
          <w:color w:val="000000" w:themeColor="text1"/>
          <w:shd w:val="clear" w:color="auto" w:fill="FFFFFF"/>
        </w:rPr>
        <w:t xml:space="preserve">state </w:t>
      </w:r>
      <w:r w:rsidR="00BC3749" w:rsidRPr="00095928">
        <w:rPr>
          <w:rFonts w:ascii="Times" w:eastAsia="Times New Roman" w:hAnsi="Times"/>
          <w:color w:val="000000" w:themeColor="text1"/>
          <w:shd w:val="clear" w:color="auto" w:fill="FFFFFF"/>
        </w:rPr>
        <w:t>Raman measurements</w:t>
      </w:r>
      <w:r w:rsidR="00760651">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Resonance Raman experiments could not be carried out due to the high powers required and hence large</w:t>
      </w:r>
      <w:r w:rsidR="101F27F3" w:rsidRPr="00095928">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scale sample degradation along with background fluorescence. </w:t>
      </w:r>
      <w:r w:rsidR="00760651">
        <w:rPr>
          <w:rFonts w:ascii="Times" w:eastAsia="Times New Roman" w:hAnsi="Times"/>
          <w:color w:val="000000" w:themeColor="text1"/>
          <w:shd w:val="clear" w:color="auto" w:fill="FFFFFF"/>
        </w:rPr>
        <w:t>Consequently we conclude that i</w:t>
      </w:r>
      <w:r w:rsidR="00760651" w:rsidRPr="00095928">
        <w:rPr>
          <w:rFonts w:ascii="Times" w:eastAsia="Times New Roman" w:hAnsi="Times"/>
          <w:color w:val="000000" w:themeColor="text1"/>
          <w:shd w:val="clear" w:color="auto" w:fill="FFFFFF"/>
        </w:rPr>
        <w:t>ts presence in the PIA of the inner wall is likely due to th</w:t>
      </w:r>
      <w:r w:rsidR="00760651">
        <w:rPr>
          <w:rFonts w:ascii="Times" w:eastAsia="Times New Roman" w:hAnsi="Times"/>
          <w:color w:val="000000" w:themeColor="text1"/>
          <w:shd w:val="clear" w:color="auto" w:fill="FFFFFF"/>
        </w:rPr>
        <w:t>e strongly overlapped features, and that this mode is purely coupled to the excited state potential energy surface of the outer wall</w:t>
      </w:r>
      <w:r w:rsidR="00760651" w:rsidRPr="00095928">
        <w:rPr>
          <w:rFonts w:ascii="Times" w:eastAsia="Times New Roman" w:hAnsi="Times"/>
          <w:color w:val="000000" w:themeColor="text1"/>
          <w:shd w:val="clear" w:color="auto" w:fill="FFFFFF"/>
        </w:rPr>
        <w:t>.</w:t>
      </w:r>
    </w:p>
    <w:p w14:paraId="37C6E355" w14:textId="77777777" w:rsidR="00CB539D" w:rsidRDefault="00CB539D" w:rsidP="00095928">
      <w:pPr>
        <w:spacing w:line="360" w:lineRule="auto"/>
        <w:jc w:val="both"/>
        <w:rPr>
          <w:rFonts w:ascii="Times" w:eastAsia="Times New Roman" w:hAnsi="Times"/>
          <w:color w:val="000000" w:themeColor="text1"/>
          <w:shd w:val="clear" w:color="auto" w:fill="FFFFFF"/>
        </w:rPr>
      </w:pPr>
    </w:p>
    <w:p w14:paraId="3E5FF30A" w14:textId="3D64E59E" w:rsidR="00CB539D" w:rsidRDefault="00F426D2" w:rsidP="00CB539D">
      <w:pPr>
        <w:ind w:firstLine="720"/>
      </w:pPr>
      <w:r>
        <w:rPr>
          <w:noProof/>
          <w:lang w:val="en-GB" w:eastAsia="en-GB"/>
        </w:rPr>
        <w:lastRenderedPageBreak/>
        <w:drawing>
          <wp:anchor distT="0" distB="0" distL="114300" distR="114300" simplePos="0" relativeHeight="251658240" behindDoc="0" locked="0" layoutInCell="1" allowOverlap="1" wp14:anchorId="148FA2FA" wp14:editId="53DABAF3">
            <wp:simplePos x="0" y="0"/>
            <wp:positionH relativeFrom="column">
              <wp:posOffset>-133350</wp:posOffset>
            </wp:positionH>
            <wp:positionV relativeFrom="paragraph">
              <wp:posOffset>0</wp:posOffset>
            </wp:positionV>
            <wp:extent cx="5727700" cy="347535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3finafin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475355"/>
                    </a:xfrm>
                    <a:prstGeom prst="rect">
                      <a:avLst/>
                    </a:prstGeom>
                  </pic:spPr>
                </pic:pic>
              </a:graphicData>
            </a:graphic>
            <wp14:sizeRelH relativeFrom="page">
              <wp14:pctWidth>0</wp14:pctWidth>
            </wp14:sizeRelH>
            <wp14:sizeRelV relativeFrom="page">
              <wp14:pctHeight>0</wp14:pctHeight>
            </wp14:sizeRelV>
          </wp:anchor>
        </w:drawing>
      </w:r>
    </w:p>
    <w:p w14:paraId="01FBAB7E" w14:textId="77777777" w:rsidR="00CB539D" w:rsidRPr="00FA6988" w:rsidRDefault="00CB539D" w:rsidP="00CB539D"/>
    <w:p w14:paraId="2EEEA09F" w14:textId="77777777" w:rsidR="00CB539D" w:rsidRPr="000813CF" w:rsidRDefault="00CB539D" w:rsidP="00CB539D">
      <w:pPr>
        <w:rPr>
          <w:sz w:val="22"/>
          <w:szCs w:val="22"/>
        </w:rPr>
      </w:pPr>
    </w:p>
    <w:p w14:paraId="1394AED0" w14:textId="73BEC539" w:rsidR="00CB539D" w:rsidRPr="000813CF" w:rsidRDefault="00CB539D" w:rsidP="00CB539D">
      <w:pPr>
        <w:jc w:val="both"/>
        <w:rPr>
          <w:sz w:val="22"/>
          <w:szCs w:val="22"/>
        </w:rPr>
      </w:pPr>
      <w:r w:rsidRPr="000813CF">
        <w:rPr>
          <w:b/>
          <w:bCs/>
          <w:sz w:val="22"/>
          <w:szCs w:val="22"/>
        </w:rPr>
        <w:t xml:space="preserve">Figure 3: </w:t>
      </w:r>
      <w:r w:rsidR="00283FEF" w:rsidRPr="009456F6">
        <w:rPr>
          <w:b/>
          <w:bCs/>
          <w:sz w:val="22"/>
          <w:szCs w:val="22"/>
        </w:rPr>
        <w:t xml:space="preserve">Ultrafast </w:t>
      </w:r>
      <w:proofErr w:type="spellStart"/>
      <w:r w:rsidR="00283FEF" w:rsidRPr="009456F6">
        <w:rPr>
          <w:b/>
          <w:bCs/>
          <w:sz w:val="22"/>
          <w:szCs w:val="22"/>
        </w:rPr>
        <w:t>vibronic</w:t>
      </w:r>
      <w:proofErr w:type="spellEnd"/>
      <w:r w:rsidR="00283FEF" w:rsidRPr="009456F6">
        <w:rPr>
          <w:b/>
          <w:bCs/>
          <w:sz w:val="22"/>
          <w:szCs w:val="22"/>
        </w:rPr>
        <w:t xml:space="preserve"> dynamics </w:t>
      </w:r>
      <w:r w:rsidR="00283FEF" w:rsidRPr="007D3F04">
        <w:rPr>
          <w:b/>
          <w:bCs/>
          <w:sz w:val="22"/>
          <w:szCs w:val="22"/>
        </w:rPr>
        <w:t>and time-domain impulsive vibrational Raman</w:t>
      </w:r>
      <w:r w:rsidR="00283FEF">
        <w:rPr>
          <w:b/>
          <w:bCs/>
          <w:sz w:val="22"/>
          <w:szCs w:val="22"/>
        </w:rPr>
        <w:t xml:space="preserve"> spectra</w:t>
      </w:r>
      <w:r w:rsidR="00283FEF" w:rsidRPr="009456F6">
        <w:rPr>
          <w:b/>
          <w:bCs/>
          <w:sz w:val="22"/>
          <w:szCs w:val="22"/>
        </w:rPr>
        <w:t xml:space="preserve"> of matrix</w:t>
      </w:r>
      <w:r w:rsidR="00283FEF" w:rsidRPr="000B7B79">
        <w:rPr>
          <w:b/>
          <w:bCs/>
          <w:sz w:val="22"/>
          <w:szCs w:val="22"/>
        </w:rPr>
        <w:t>-</w:t>
      </w:r>
      <w:r w:rsidR="00E70908">
        <w:rPr>
          <w:b/>
          <w:bCs/>
          <w:sz w:val="22"/>
          <w:szCs w:val="22"/>
        </w:rPr>
        <w:t>stabilized sing</w:t>
      </w:r>
      <w:r w:rsidR="00283FEF" w:rsidRPr="000B7B79">
        <w:rPr>
          <w:b/>
          <w:bCs/>
          <w:sz w:val="22"/>
          <w:szCs w:val="22"/>
        </w:rPr>
        <w:t>le-</w:t>
      </w:r>
      <w:r w:rsidR="00283FEF" w:rsidRPr="00283FEF">
        <w:rPr>
          <w:b/>
          <w:bCs/>
          <w:sz w:val="22"/>
          <w:szCs w:val="22"/>
        </w:rPr>
        <w:t>walled C8S3 nanotubes</w:t>
      </w:r>
      <w:bookmarkStart w:id="10" w:name="OLE_LINK31"/>
      <w:r w:rsidRPr="000813CF">
        <w:rPr>
          <w:b/>
          <w:bCs/>
          <w:sz w:val="22"/>
          <w:szCs w:val="22"/>
        </w:rPr>
        <w:t>.</w:t>
      </w:r>
      <w:r w:rsidRPr="000813CF">
        <w:rPr>
          <w:sz w:val="22"/>
          <w:szCs w:val="22"/>
        </w:rPr>
        <w:t xml:space="preserve"> </w:t>
      </w:r>
      <w:r w:rsidR="00746A41" w:rsidRPr="000813CF">
        <w:rPr>
          <w:b/>
          <w:sz w:val="22"/>
          <w:szCs w:val="22"/>
        </w:rPr>
        <w:t>(a)</w:t>
      </w:r>
      <w:r w:rsidR="00746A41" w:rsidRPr="00283FEF">
        <w:rPr>
          <w:sz w:val="22"/>
          <w:szCs w:val="22"/>
        </w:rPr>
        <w:t xml:space="preserve"> </w:t>
      </w:r>
      <w:r w:rsidR="000813CF">
        <w:rPr>
          <w:sz w:val="22"/>
          <w:szCs w:val="22"/>
        </w:rPr>
        <w:t>TA</w:t>
      </w:r>
      <w:r w:rsidR="00DD3D33">
        <w:rPr>
          <w:sz w:val="22"/>
          <w:szCs w:val="22"/>
        </w:rPr>
        <w:t xml:space="preserve"> map of single-</w:t>
      </w:r>
      <w:r w:rsidR="00746A41" w:rsidRPr="00283FEF">
        <w:rPr>
          <w:sz w:val="22"/>
          <w:szCs w:val="22"/>
        </w:rPr>
        <w:t>walled nanotubes following photoexcitation with the same</w:t>
      </w:r>
      <w:r w:rsidR="000813CF">
        <w:rPr>
          <w:sz w:val="22"/>
          <w:szCs w:val="22"/>
        </w:rPr>
        <w:t xml:space="preserve"> pulse as used to excite double-</w:t>
      </w:r>
      <w:r w:rsidR="00746A41" w:rsidRPr="00283FEF">
        <w:rPr>
          <w:sz w:val="22"/>
          <w:szCs w:val="22"/>
        </w:rPr>
        <w:t xml:space="preserve">walled nanotubes. GSB and PIA features observed at 597 nm and 594 nm are associated </w:t>
      </w:r>
      <w:r w:rsidR="000813CF" w:rsidRPr="00283FEF">
        <w:rPr>
          <w:sz w:val="22"/>
          <w:szCs w:val="22"/>
        </w:rPr>
        <w:t xml:space="preserve">solely </w:t>
      </w:r>
      <w:r w:rsidR="00746A41" w:rsidRPr="00283FEF">
        <w:rPr>
          <w:sz w:val="22"/>
          <w:szCs w:val="22"/>
        </w:rPr>
        <w:t xml:space="preserve">with the inner wall. Any remaining absorption from the oxidized OW is either too weak to be detected or masked by the </w:t>
      </w:r>
      <w:r w:rsidR="006E22D2">
        <w:rPr>
          <w:sz w:val="22"/>
          <w:szCs w:val="22"/>
        </w:rPr>
        <w:t xml:space="preserve">inner wall </w:t>
      </w:r>
      <w:r w:rsidR="00746A41" w:rsidRPr="00283FEF">
        <w:rPr>
          <w:sz w:val="22"/>
          <w:szCs w:val="22"/>
        </w:rPr>
        <w:t>PIA. The spectral slices (top) show the GSB/PIA of the IW are slightly red shifted compared to in the double</w:t>
      </w:r>
      <w:r w:rsidR="000813CF">
        <w:rPr>
          <w:sz w:val="22"/>
          <w:szCs w:val="22"/>
        </w:rPr>
        <w:t>-</w:t>
      </w:r>
      <w:r w:rsidR="00746A41" w:rsidRPr="00283FEF">
        <w:rPr>
          <w:sz w:val="22"/>
          <w:szCs w:val="22"/>
        </w:rPr>
        <w:t xml:space="preserve">walled case; they decay more rapidly as expected. </w:t>
      </w:r>
      <w:r w:rsidRPr="000813CF">
        <w:rPr>
          <w:b/>
          <w:sz w:val="22"/>
          <w:szCs w:val="22"/>
        </w:rPr>
        <w:t>(b)</w:t>
      </w:r>
      <w:r w:rsidRPr="000813CF">
        <w:rPr>
          <w:sz w:val="22"/>
          <w:szCs w:val="22"/>
        </w:rPr>
        <w:t xml:space="preserve"> Wavelength-resolved Fourier-transform power spectra of </w:t>
      </w:r>
      <w:r w:rsidR="00185905">
        <w:rPr>
          <w:sz w:val="22"/>
          <w:szCs w:val="22"/>
        </w:rPr>
        <w:t>‘</w:t>
      </w:r>
      <w:r w:rsidR="00185905" w:rsidRPr="007D3F04">
        <w:rPr>
          <w:sz w:val="22"/>
          <w:szCs w:val="22"/>
        </w:rPr>
        <w:t>single</w:t>
      </w:r>
      <w:r w:rsidR="00185905">
        <w:rPr>
          <w:sz w:val="22"/>
          <w:szCs w:val="22"/>
        </w:rPr>
        <w:t>-</w:t>
      </w:r>
      <w:r w:rsidR="00185905" w:rsidRPr="007D3F04">
        <w:rPr>
          <w:sz w:val="22"/>
          <w:szCs w:val="22"/>
        </w:rPr>
        <w:t>walled</w:t>
      </w:r>
      <w:r w:rsidR="00185905">
        <w:rPr>
          <w:sz w:val="22"/>
          <w:szCs w:val="22"/>
        </w:rPr>
        <w:t>’</w:t>
      </w:r>
      <w:r w:rsidR="00185905" w:rsidRPr="007D3F04">
        <w:rPr>
          <w:sz w:val="22"/>
          <w:szCs w:val="22"/>
        </w:rPr>
        <w:t xml:space="preserve"> </w:t>
      </w:r>
      <w:r w:rsidRPr="000813CF">
        <w:rPr>
          <w:sz w:val="22"/>
          <w:szCs w:val="22"/>
        </w:rPr>
        <w:t xml:space="preserve">C8S3 nanotubes stabilized </w:t>
      </w:r>
      <w:r w:rsidR="00185905" w:rsidRPr="007D3F04">
        <w:rPr>
          <w:sz w:val="22"/>
          <w:szCs w:val="22"/>
        </w:rPr>
        <w:t>in a</w:t>
      </w:r>
      <w:r w:rsidR="00185905" w:rsidRPr="00185905">
        <w:rPr>
          <w:sz w:val="22"/>
          <w:szCs w:val="22"/>
        </w:rPr>
        <w:t xml:space="preserve"> </w:t>
      </w:r>
      <w:r w:rsidRPr="000813CF">
        <w:rPr>
          <w:sz w:val="22"/>
          <w:szCs w:val="22"/>
        </w:rPr>
        <w:t>sugar matrix. The green and blue spectra indicate GS and ES vibrational coherences that influence the inner wall PIA and inner wa</w:t>
      </w:r>
      <w:r w:rsidR="000813CF">
        <w:rPr>
          <w:sz w:val="22"/>
          <w:szCs w:val="22"/>
        </w:rPr>
        <w:t>ll GSB respectively. The spectra</w:t>
      </w:r>
      <w:r w:rsidRPr="000813CF">
        <w:rPr>
          <w:sz w:val="22"/>
          <w:szCs w:val="22"/>
        </w:rPr>
        <w:t xml:space="preserve"> </w:t>
      </w:r>
      <w:r w:rsidR="000813CF">
        <w:rPr>
          <w:sz w:val="22"/>
          <w:szCs w:val="22"/>
        </w:rPr>
        <w:t>are</w:t>
      </w:r>
      <w:r w:rsidRPr="000813CF">
        <w:rPr>
          <w:sz w:val="22"/>
          <w:szCs w:val="22"/>
        </w:rPr>
        <w:t xml:space="preserve"> dominated by GS modes</w:t>
      </w:r>
      <w:r w:rsidR="000813CF">
        <w:rPr>
          <w:sz w:val="22"/>
          <w:szCs w:val="22"/>
        </w:rPr>
        <w:t xml:space="preserve"> in the</w:t>
      </w:r>
      <w:r w:rsidRPr="000813CF">
        <w:rPr>
          <w:sz w:val="22"/>
          <w:szCs w:val="22"/>
        </w:rPr>
        <w:t xml:space="preserve"> 250</w:t>
      </w:r>
      <w:r w:rsidR="00185905">
        <w:rPr>
          <w:sz w:val="22"/>
          <w:szCs w:val="22"/>
        </w:rPr>
        <w:t xml:space="preserve"> – </w:t>
      </w:r>
      <w:r w:rsidRPr="000813CF">
        <w:rPr>
          <w:sz w:val="22"/>
          <w:szCs w:val="22"/>
        </w:rPr>
        <w:t>480 cm</w:t>
      </w:r>
      <w:r w:rsidRPr="000813CF">
        <w:rPr>
          <w:sz w:val="22"/>
          <w:szCs w:val="22"/>
          <w:vertAlign w:val="superscript"/>
        </w:rPr>
        <w:t xml:space="preserve">-1 </w:t>
      </w:r>
      <w:r w:rsidR="000813CF">
        <w:rPr>
          <w:sz w:val="22"/>
          <w:szCs w:val="22"/>
        </w:rPr>
        <w:t xml:space="preserve">region </w:t>
      </w:r>
      <w:r w:rsidRPr="000813CF">
        <w:rPr>
          <w:sz w:val="22"/>
          <w:szCs w:val="22"/>
        </w:rPr>
        <w:t>as well as the aforementioned modes of the cy</w:t>
      </w:r>
      <w:r w:rsidR="00C61D4E" w:rsidRPr="000813CF">
        <w:rPr>
          <w:sz w:val="22"/>
          <w:szCs w:val="22"/>
        </w:rPr>
        <w:t>an</w:t>
      </w:r>
      <w:r w:rsidRPr="000813CF">
        <w:rPr>
          <w:sz w:val="22"/>
          <w:szCs w:val="22"/>
        </w:rPr>
        <w:t>ine monomer</w:t>
      </w:r>
      <w:r w:rsidR="000813CF">
        <w:rPr>
          <w:sz w:val="22"/>
          <w:szCs w:val="22"/>
        </w:rPr>
        <w:t>.</w:t>
      </w:r>
      <w:r w:rsidRPr="000813CF">
        <w:rPr>
          <w:sz w:val="22"/>
          <w:szCs w:val="22"/>
        </w:rPr>
        <w:t xml:space="preserve"> </w:t>
      </w:r>
      <w:r w:rsidR="000813CF">
        <w:rPr>
          <w:sz w:val="22"/>
          <w:szCs w:val="22"/>
        </w:rPr>
        <w:t>N</w:t>
      </w:r>
      <w:r w:rsidRPr="000813CF">
        <w:rPr>
          <w:sz w:val="22"/>
          <w:szCs w:val="22"/>
        </w:rPr>
        <w:t>o mode is observed at 31</w:t>
      </w:r>
      <w:r w:rsidR="00420110" w:rsidRPr="000813CF">
        <w:rPr>
          <w:sz w:val="22"/>
          <w:szCs w:val="22"/>
        </w:rPr>
        <w:t>5</w:t>
      </w:r>
      <w:r w:rsidRPr="000813CF">
        <w:rPr>
          <w:sz w:val="22"/>
          <w:szCs w:val="22"/>
        </w:rPr>
        <w:t xml:space="preserve"> cm</w:t>
      </w:r>
      <w:r w:rsidRPr="000813CF">
        <w:rPr>
          <w:sz w:val="22"/>
          <w:szCs w:val="22"/>
          <w:vertAlign w:val="superscript"/>
        </w:rPr>
        <w:t>-1</w:t>
      </w:r>
      <w:r w:rsidRPr="000813CF">
        <w:rPr>
          <w:sz w:val="22"/>
          <w:szCs w:val="22"/>
        </w:rPr>
        <w:t>. Modes influencing the ES are observed at ~72</w:t>
      </w:r>
      <w:r w:rsidR="000813CF">
        <w:rPr>
          <w:sz w:val="22"/>
          <w:szCs w:val="22"/>
        </w:rPr>
        <w:t>5</w:t>
      </w:r>
      <w:r w:rsidRPr="000813CF">
        <w:rPr>
          <w:sz w:val="22"/>
          <w:szCs w:val="22"/>
        </w:rPr>
        <w:t xml:space="preserve"> cm</w:t>
      </w:r>
      <w:r w:rsidRPr="000813CF">
        <w:rPr>
          <w:sz w:val="22"/>
          <w:szCs w:val="22"/>
          <w:vertAlign w:val="superscript"/>
        </w:rPr>
        <w:t>-1</w:t>
      </w:r>
      <w:r w:rsidRPr="000813CF">
        <w:rPr>
          <w:sz w:val="22"/>
          <w:szCs w:val="22"/>
        </w:rPr>
        <w:t xml:space="preserve"> and ~940 cm</w:t>
      </w:r>
      <w:r w:rsidRPr="000813CF">
        <w:rPr>
          <w:sz w:val="22"/>
          <w:szCs w:val="22"/>
          <w:vertAlign w:val="superscript"/>
        </w:rPr>
        <w:t>-1</w:t>
      </w:r>
      <w:r w:rsidRPr="000813CF">
        <w:rPr>
          <w:sz w:val="22"/>
          <w:szCs w:val="22"/>
        </w:rPr>
        <w:t>.</w:t>
      </w:r>
      <w:bookmarkEnd w:id="10"/>
      <w:r w:rsidRPr="000813CF">
        <w:rPr>
          <w:sz w:val="22"/>
          <w:szCs w:val="22"/>
        </w:rPr>
        <w:t xml:space="preserve"> The mode at ~665 cm</w:t>
      </w:r>
      <w:r w:rsidRPr="000813CF">
        <w:rPr>
          <w:sz w:val="22"/>
          <w:szCs w:val="22"/>
          <w:vertAlign w:val="superscript"/>
        </w:rPr>
        <w:t>-1</w:t>
      </w:r>
      <w:r w:rsidRPr="000813CF">
        <w:rPr>
          <w:sz w:val="22"/>
          <w:szCs w:val="22"/>
        </w:rPr>
        <w:t xml:space="preserve"> results from the sugar matrix.</w:t>
      </w:r>
    </w:p>
    <w:p w14:paraId="640C13C9" w14:textId="77777777" w:rsidR="00CB539D" w:rsidRPr="00095928" w:rsidRDefault="00CB539D" w:rsidP="00095928">
      <w:pPr>
        <w:spacing w:line="360" w:lineRule="auto"/>
        <w:jc w:val="both"/>
        <w:rPr>
          <w:rFonts w:ascii="Times" w:eastAsia="Times New Roman" w:hAnsi="Times"/>
          <w:color w:val="000000" w:themeColor="text1"/>
          <w:shd w:val="clear" w:color="auto" w:fill="FFFFFF"/>
        </w:rPr>
      </w:pPr>
    </w:p>
    <w:p w14:paraId="5EFE0552" w14:textId="77777777" w:rsidR="00BC3749" w:rsidRPr="00095928" w:rsidRDefault="00BC3749" w:rsidP="00095928">
      <w:pPr>
        <w:spacing w:line="360" w:lineRule="auto"/>
        <w:jc w:val="both"/>
        <w:rPr>
          <w:rFonts w:ascii="Times" w:eastAsia="Times New Roman" w:hAnsi="Times"/>
          <w:color w:val="000000" w:themeColor="text1"/>
          <w:shd w:val="clear" w:color="auto" w:fill="FFFFFF"/>
        </w:rPr>
      </w:pPr>
    </w:p>
    <w:p w14:paraId="49A6F763" w14:textId="0BAE3FFF" w:rsidR="00A14342" w:rsidRPr="00095928" w:rsidRDefault="00CC1FEE" w:rsidP="00095928">
      <w:pPr>
        <w:spacing w:line="360" w:lineRule="auto"/>
        <w:jc w:val="both"/>
        <w:rPr>
          <w:rFonts w:ascii="Times" w:eastAsia="Times New Roman" w:hAnsi="Times"/>
          <w:bCs/>
          <w:color w:val="000000" w:themeColor="text1"/>
        </w:rPr>
      </w:pPr>
      <w:proofErr w:type="spellStart"/>
      <w:r w:rsidRPr="00C61D4E">
        <w:rPr>
          <w:rFonts w:ascii="Times" w:eastAsia="Times New Roman" w:hAnsi="Times"/>
          <w:bCs/>
          <w:color w:val="000000" w:themeColor="text1"/>
          <w:u w:val="single"/>
          <w:shd w:val="clear" w:color="auto" w:fill="FFFFFF"/>
        </w:rPr>
        <w:t>Exciton</w:t>
      </w:r>
      <w:proofErr w:type="spellEnd"/>
      <w:r w:rsidRPr="00C61D4E">
        <w:rPr>
          <w:rFonts w:ascii="Times" w:eastAsia="Times New Roman" w:hAnsi="Times"/>
          <w:bCs/>
          <w:color w:val="000000" w:themeColor="text1"/>
          <w:u w:val="single"/>
          <w:shd w:val="clear" w:color="auto" w:fill="FFFFFF"/>
        </w:rPr>
        <w:t xml:space="preserve"> dynamics</w:t>
      </w:r>
      <w:r w:rsidR="00A14342" w:rsidRPr="00095928">
        <w:rPr>
          <w:rFonts w:ascii="Times" w:eastAsia="Times New Roman" w:hAnsi="Times"/>
          <w:bCs/>
          <w:color w:val="000000" w:themeColor="text1"/>
          <w:u w:val="single"/>
          <w:shd w:val="clear" w:color="auto" w:fill="FFFFFF"/>
        </w:rPr>
        <w:t xml:space="preserve"> o</w:t>
      </w:r>
      <w:r w:rsidRPr="00C61D4E">
        <w:rPr>
          <w:rFonts w:ascii="Times" w:eastAsia="Times New Roman" w:hAnsi="Times"/>
          <w:bCs/>
          <w:color w:val="000000" w:themeColor="text1"/>
          <w:u w:val="single"/>
          <w:shd w:val="clear" w:color="auto" w:fill="FFFFFF"/>
        </w:rPr>
        <w:t>f</w:t>
      </w:r>
      <w:r w:rsidR="00A14342" w:rsidRPr="00095928">
        <w:rPr>
          <w:rFonts w:ascii="Times" w:eastAsia="Times New Roman" w:hAnsi="Times"/>
          <w:bCs/>
          <w:color w:val="000000" w:themeColor="text1"/>
          <w:u w:val="single"/>
          <w:shd w:val="clear" w:color="auto" w:fill="FFFFFF"/>
        </w:rPr>
        <w:t xml:space="preserve"> chemically-oxidi</w:t>
      </w:r>
      <w:r w:rsidR="37098029" w:rsidRPr="00095928">
        <w:rPr>
          <w:rFonts w:ascii="Times" w:eastAsia="Times New Roman" w:hAnsi="Times"/>
          <w:bCs/>
          <w:color w:val="000000" w:themeColor="text1"/>
          <w:u w:val="single"/>
          <w:shd w:val="clear" w:color="auto" w:fill="FFFFFF"/>
        </w:rPr>
        <w:t>z</w:t>
      </w:r>
      <w:r w:rsidR="00A14342" w:rsidRPr="00095928">
        <w:rPr>
          <w:rFonts w:ascii="Times" w:eastAsia="Times New Roman" w:hAnsi="Times"/>
          <w:bCs/>
          <w:color w:val="000000" w:themeColor="text1"/>
          <w:u w:val="single"/>
          <w:shd w:val="clear" w:color="auto" w:fill="FFFFFF"/>
        </w:rPr>
        <w:t>ed nanotubes</w:t>
      </w:r>
    </w:p>
    <w:p w14:paraId="521F1140" w14:textId="2B4738BC" w:rsidR="00BC3749" w:rsidRPr="00095928" w:rsidRDefault="00BC3749" w:rsidP="00095928">
      <w:pPr>
        <w:spacing w:line="360" w:lineRule="auto"/>
        <w:jc w:val="both"/>
        <w:rPr>
          <w:rFonts w:ascii="Times" w:eastAsia="Times New Roman" w:hAnsi="Times"/>
          <w:color w:val="000000" w:themeColor="text1"/>
          <w:shd w:val="clear" w:color="auto" w:fill="FFFFFF"/>
        </w:rPr>
      </w:pPr>
      <w:r w:rsidRPr="00095928">
        <w:rPr>
          <w:rFonts w:ascii="Times" w:eastAsia="Times New Roman" w:hAnsi="Times"/>
          <w:color w:val="000000" w:themeColor="text1"/>
          <w:shd w:val="clear" w:color="auto" w:fill="FFFFFF"/>
        </w:rPr>
        <w:t xml:space="preserve">To further track the origin of </w:t>
      </w:r>
      <w:r w:rsidR="00E27677">
        <w:rPr>
          <w:rFonts w:ascii="Times" w:eastAsia="Times New Roman" w:hAnsi="Times"/>
          <w:color w:val="000000" w:themeColor="text1"/>
          <w:shd w:val="clear" w:color="auto" w:fill="FFFFFF"/>
        </w:rPr>
        <w:t>the</w:t>
      </w:r>
      <w:r w:rsidR="00E27677" w:rsidRPr="00095928">
        <w:rPr>
          <w:rFonts w:ascii="Times" w:eastAsia="Times New Roman" w:hAnsi="Times"/>
          <w:color w:val="000000" w:themeColor="text1"/>
          <w:shd w:val="clear" w:color="auto" w:fill="FFFFFF"/>
        </w:rPr>
        <w:t xml:space="preserve"> </w:t>
      </w:r>
      <w:r w:rsidRPr="00095928">
        <w:rPr>
          <w:rFonts w:ascii="Times" w:eastAsia="Times New Roman" w:hAnsi="Times"/>
          <w:color w:val="000000" w:themeColor="text1"/>
          <w:shd w:val="clear" w:color="auto" w:fill="FFFFFF"/>
        </w:rPr>
        <w:t>low</w:t>
      </w:r>
      <w:r w:rsidR="005B2A94">
        <w:rPr>
          <w:rFonts w:ascii="Times" w:eastAsia="Times New Roman" w:hAnsi="Times"/>
          <w:color w:val="000000" w:themeColor="text1"/>
          <w:shd w:val="clear" w:color="auto" w:fill="FFFFFF"/>
        </w:rPr>
        <w:t>-</w:t>
      </w:r>
      <w:r w:rsidRPr="00095928">
        <w:rPr>
          <w:rFonts w:ascii="Times" w:eastAsia="Times New Roman" w:hAnsi="Times"/>
          <w:color w:val="000000" w:themeColor="text1"/>
          <w:shd w:val="clear" w:color="auto" w:fill="FFFFFF"/>
        </w:rPr>
        <w:t>frequency excited</w:t>
      </w:r>
      <w:r w:rsidR="005B2A94">
        <w:rPr>
          <w:rFonts w:ascii="Times" w:eastAsia="Times New Roman" w:hAnsi="Times"/>
          <w:color w:val="000000" w:themeColor="text1"/>
          <w:shd w:val="clear" w:color="auto" w:fill="FFFFFF"/>
        </w:rPr>
        <w:t>-</w:t>
      </w:r>
      <w:r w:rsidRPr="00095928">
        <w:rPr>
          <w:rFonts w:ascii="Times" w:eastAsia="Times New Roman" w:hAnsi="Times"/>
          <w:color w:val="000000" w:themeColor="text1"/>
          <w:shd w:val="clear" w:color="auto" w:fill="FFFFFF"/>
        </w:rPr>
        <w:t>state mode</w:t>
      </w:r>
      <w:r w:rsidR="00E27677">
        <w:rPr>
          <w:rFonts w:ascii="Times" w:eastAsia="Times New Roman" w:hAnsi="Times"/>
          <w:color w:val="000000" w:themeColor="text1"/>
          <w:shd w:val="clear" w:color="auto" w:fill="FFFFFF"/>
        </w:rPr>
        <w:t xml:space="preserve"> at 315 cm</w:t>
      </w:r>
      <w:r w:rsidR="00E27677" w:rsidRPr="00CB147B">
        <w:rPr>
          <w:rFonts w:ascii="Times" w:eastAsia="Times New Roman" w:hAnsi="Times"/>
          <w:color w:val="000000" w:themeColor="text1"/>
          <w:shd w:val="clear" w:color="auto" w:fill="FFFFFF"/>
          <w:vertAlign w:val="superscript"/>
        </w:rPr>
        <w:t>-1</w:t>
      </w:r>
      <w:r w:rsidRPr="00095928">
        <w:rPr>
          <w:rFonts w:ascii="Times" w:eastAsia="Times New Roman" w:hAnsi="Times"/>
          <w:color w:val="000000" w:themeColor="text1"/>
          <w:shd w:val="clear" w:color="auto" w:fill="FFFFFF"/>
        </w:rPr>
        <w:t>, we</w:t>
      </w:r>
      <w:r w:rsidR="00643967" w:rsidRPr="00095928">
        <w:rPr>
          <w:rFonts w:ascii="Times" w:eastAsia="Times New Roman" w:hAnsi="Times"/>
          <w:color w:val="000000" w:themeColor="text1"/>
          <w:shd w:val="clear" w:color="auto" w:fill="FFFFFF"/>
        </w:rPr>
        <w:t xml:space="preserve"> </w:t>
      </w:r>
      <w:r w:rsidR="00E27677">
        <w:rPr>
          <w:rFonts w:ascii="Times" w:eastAsia="Times New Roman" w:hAnsi="Times"/>
          <w:color w:val="000000" w:themeColor="text1"/>
          <w:shd w:val="clear" w:color="auto" w:fill="FFFFFF"/>
        </w:rPr>
        <w:t>carried</w:t>
      </w:r>
      <w:r w:rsidR="00E27677" w:rsidRPr="00095928">
        <w:rPr>
          <w:rFonts w:ascii="Times" w:eastAsia="Times New Roman" w:hAnsi="Times"/>
          <w:color w:val="000000" w:themeColor="text1"/>
          <w:shd w:val="clear" w:color="auto" w:fill="FFFFFF"/>
        </w:rPr>
        <w:t xml:space="preserve"> </w:t>
      </w:r>
      <w:r w:rsidR="00643967" w:rsidRPr="00095928">
        <w:rPr>
          <w:rFonts w:ascii="Times" w:eastAsia="Times New Roman" w:hAnsi="Times"/>
          <w:color w:val="000000" w:themeColor="text1"/>
          <w:shd w:val="clear" w:color="auto" w:fill="FFFFFF"/>
        </w:rPr>
        <w:t>out vibrational spectros</w:t>
      </w:r>
      <w:r w:rsidRPr="00095928">
        <w:rPr>
          <w:rFonts w:ascii="Times" w:eastAsia="Times New Roman" w:hAnsi="Times"/>
          <w:color w:val="000000" w:themeColor="text1"/>
          <w:shd w:val="clear" w:color="auto" w:fill="FFFFFF"/>
        </w:rPr>
        <w:t xml:space="preserve">copy, </w:t>
      </w:r>
      <w:r w:rsidR="005144B1">
        <w:rPr>
          <w:rFonts w:ascii="Times" w:eastAsia="Times New Roman" w:hAnsi="Times"/>
          <w:color w:val="000000" w:themeColor="text1"/>
          <w:shd w:val="clear" w:color="auto" w:fill="FFFFFF"/>
        </w:rPr>
        <w:t>under</w:t>
      </w:r>
      <w:r w:rsidR="005144B1" w:rsidRPr="00095928">
        <w:rPr>
          <w:rFonts w:ascii="Times" w:eastAsia="Times New Roman" w:hAnsi="Times"/>
          <w:color w:val="000000" w:themeColor="text1"/>
          <w:shd w:val="clear" w:color="auto" w:fill="FFFFFF"/>
        </w:rPr>
        <w:t xml:space="preserve"> </w:t>
      </w:r>
      <w:r w:rsidRPr="00095928">
        <w:rPr>
          <w:rFonts w:ascii="Times" w:eastAsia="Times New Roman" w:hAnsi="Times"/>
          <w:color w:val="000000" w:themeColor="text1"/>
          <w:shd w:val="clear" w:color="auto" w:fill="FFFFFF"/>
        </w:rPr>
        <w:t>the same experimental conditions, on nanotubes where the outer wall has been chemical</w:t>
      </w:r>
      <w:r w:rsidR="00CB48D3" w:rsidRPr="00095928">
        <w:rPr>
          <w:rFonts w:ascii="Times" w:eastAsia="Times New Roman" w:hAnsi="Times"/>
          <w:color w:val="000000" w:themeColor="text1"/>
          <w:shd w:val="clear" w:color="auto" w:fill="FFFFFF"/>
        </w:rPr>
        <w:t>ly</w:t>
      </w:r>
      <w:r w:rsidRPr="00095928">
        <w:rPr>
          <w:rFonts w:ascii="Times" w:eastAsia="Times New Roman" w:hAnsi="Times"/>
          <w:color w:val="000000" w:themeColor="text1"/>
          <w:shd w:val="clear" w:color="auto" w:fill="FFFFFF"/>
        </w:rPr>
        <w:t xml:space="preserve"> </w:t>
      </w:r>
      <w:r w:rsidR="00CB48D3" w:rsidRPr="00095928">
        <w:rPr>
          <w:rFonts w:ascii="Times" w:eastAsia="Times New Roman" w:hAnsi="Times"/>
          <w:color w:val="000000" w:themeColor="text1"/>
          <w:shd w:val="clear" w:color="auto" w:fill="FFFFFF"/>
        </w:rPr>
        <w:t>oxidi</w:t>
      </w:r>
      <w:r w:rsidR="3944F4DC" w:rsidRPr="00095928">
        <w:rPr>
          <w:rFonts w:ascii="Times" w:eastAsia="Times New Roman" w:hAnsi="Times"/>
          <w:color w:val="000000" w:themeColor="text1"/>
          <w:shd w:val="clear" w:color="auto" w:fill="FFFFFF"/>
        </w:rPr>
        <w:t>z</w:t>
      </w:r>
      <w:r w:rsidR="00CB48D3" w:rsidRPr="00095928">
        <w:rPr>
          <w:rFonts w:ascii="Times" w:eastAsia="Times New Roman" w:hAnsi="Times"/>
          <w:color w:val="000000" w:themeColor="text1"/>
          <w:shd w:val="clear" w:color="auto" w:fill="FFFFFF"/>
        </w:rPr>
        <w:t>ed</w:t>
      </w:r>
      <w:r w:rsidR="005144B1">
        <w:rPr>
          <w:rFonts w:ascii="Times" w:eastAsia="Times New Roman" w:hAnsi="Times"/>
          <w:color w:val="000000" w:themeColor="text1"/>
          <w:shd w:val="clear" w:color="auto" w:fill="FFFFFF"/>
        </w:rPr>
        <w:fldChar w:fldCharType="begin" w:fldLock="1"/>
      </w:r>
      <w:r w:rsidR="00283FDD">
        <w:rPr>
          <w:rFonts w:ascii="Times" w:eastAsia="Times New Roman" w:hAnsi="Times"/>
          <w:color w:val="000000" w:themeColor="text1"/>
          <w:shd w:val="clear" w:color="auto" w:fill="FFFFFF"/>
        </w:rPr>
        <w:instrText>ADDIN CSL_CITATION { "citationItems" : [ { "id" : "ITEM-1", "itemData" : { "DOI" : "10.1038/nchem.1380", "ISBN" : "1755-4330", "ISSN" : "17554330", "PMID" : "22824898", "abstract" : "Supramolecular assemblies that interact with light have recently garnered much interest as well-defined nanoscale materials for electronic excitation energy collection and transport. However, to control such complex systems it is essential to understand how their various parts interact and whether these interactions result in coherently shared excited states (excitons) or in diffusive energy transport between them. Here, we address this by studying a model system consisting of two concentric cylindrical dye aggregates in a light-harvesting nanotube. Through selective chemistry we are able to unambiguously determine the supramolecular origin of the observed excitonic transitions. These results required the development of a new theoretical model of the supramolecular structure of the assembly. Our results demonstrate that the two cylinders of the nanotube have distinct spectral responses and are best described as two separate, weakly coupled excitonic systems. Understanding such interactions is critical to the control of energy transfer on a molecular scale, a goal in various applications ranging from artificial photosynthesis to molecular electronics.", "author" : [ { "dropping-particle" : "", "family" : "Eisele", "given" : "D. M.", "non-dropping-particle" : "", "parse-names" : false, "suffix" : "" }, { "dropping-particle" : "", "family" : "Cone", "given" : "C. W.", "non-dropping-particle" : "", "parse-names" : false, "suffix" : "" }, { "dropping-particle" : "", "family" : "Bloemsma", "given" : "E. A.", "non-dropping-particle" : "", "parse-names" : false, "suffix" : "" }, { "dropping-particle" : "", "family" : "Vlaming", "given" : "S. M.", "non-dropping-particle" : "", "parse-names" : false, "suffix" : "" }, { "dropping-particle" : "", "family" : "Kwaak", "given" : "C. G.F.", "non-dropping-particle" : "Van Der", "parse-names" : false, "suffix" : "" }, { "dropping-particle" : "", "family" : "Silbey", "given" : "R. J.", "non-dropping-particle" : "", "parse-names" : false, "suffix" : "" }, { "dropping-particle" : "", "family" : "Bawendi", "given" : "M. G.", "non-dropping-particle" : "", "parse-names" : false, "suffix" : "" }, { "dropping-particle" : "", "family" : "Knoester", "given" : "J.", "non-dropping-particle" : "", "parse-names" : false, "suffix" : "" }, { "dropping-particle" : "", "family" : "Rabe", "given" : "J. P.", "non-dropping-particle" : "", "parse-names" : false, "suffix" : "" }, { "dropping-particle" : "", "family" : "Bout", "given" : "D. A.", "non-dropping-particle" : "Vanden", "parse-names" : false, "suffix" : "" } ], "container-title" : "Nature Chemistry", "id" : "ITEM-1", "issue" : "8", "issued" : { "date-parts" : [ [ "2012" ] ] }, "page" : "655-662", "title" : "Utilizing redox-chemistry to elucidate the nature of exciton transitions in supramolecular dye nanotubes", "type" : "article-journal", "volume" : "4" }, "uris" : [ "http://www.mendeley.com/documents/?uuid=cb3df2f8-e5f1-4f2a-8271-96249317fadf" ] }, { "id" : "ITEM-2", "itemData" : { "DOI" : "10.1021/jp409573h", "ISBN" : "1932-7447", "ISSN" : "19327447", "abstract" : "A fully consistent model for the exciton band structure of double walled 3,3'-bis-(2-sulfopropyl)-5,5',6,6'-tetrachloro-1,1'-dioctylbenzimida-carbocyanine (C8S3) J-aggregates was developed using reduced linear dichroism (LDr) spectroscopy on flow aligned samples. Chemical oxidation was utilized to 'turn off' outer wall optical absorption and produce stable aggregate samples with a simplified absorption profile associated only with the nanotube inner wall. The oxidized aggregates were aligned in a flow cell to collect LDr spectra; these spectra reveal a series of both polarized and isotropic transitions. Four spectral transitions, assigned to be purely parallel or perpendicular to the aggregate long axis, that fit both the experimental LDr and isotropic spectra were used create a model for oxidized J-aggregate excitonic absorption. The LDr spectral study was repeated using pristine J-aggregates and the spectrum for the full double-walled J-aggregates could be fit using six total transitions: four from the oxidized fit and two additional transitions distinct to the outer wall. A quantitative model that agrees with experimental absorption and emission spectral results and aligns with current theory was constructed wherein the energies and polarizations of excitonic transitions remained consistent for both the unperturbed and chemically oxidized C8S3 J-aggregates. The polarization studies also reveal, in constrast to the strongly polarized transitions that comprise the low energy region of the excitonic aggregate spectrum, that the high-energy absorption is unpolarized and attributed to highly localized exciton transitions that arise due to disorder.", "author" : [ { "dropping-particle" : "", "family" : "Clark", "given" : "Katie A.", "non-dropping-particle" : "", "parse-names" : false, "suffix" : "" }, { "dropping-particle" : "", "family" : "Cone", "given" : "Craig W.", "non-dropping-particle" : "", "parse-names" : false, "suffix" : "" }, { "dropping-particle" : "", "family" : "Bout", "given" : "David A.", "non-dropping-particle" : "Vanden", "parse-names" : false, "suffix" : "" } ], "container-title" : "Journal of Physical Chemistry C", "id" : "ITEM-2", "issue" : "50", "issued" : { "date-parts" : [ [ "2013" ] ] }, "page" : "26473-26481", "title" : "Quantifying the polarization of exciton transitions in double-walled nanotubular J-aggregates", "type" : "article-journal", "volume" : "117" }, "uris" : [ "http://www.mendeley.com/documents/?uuid=d7492308-db64-4b4c-8721-d6e120263582" ] } ], "mendeley" : { "formattedCitation" : "&lt;sup&gt;30,33&lt;/sup&gt;", "plainTextFormattedCitation" : "30,33", "previouslyFormattedCitation" : "&lt;sup&gt;30,33&lt;/sup&gt;" }, "properties" : {  }, "schema" : "https://github.com/citation-style-language/schema/raw/master/csl-citation.json" }</w:instrText>
      </w:r>
      <w:r w:rsidR="005144B1">
        <w:rPr>
          <w:rFonts w:ascii="Times" w:eastAsia="Times New Roman" w:hAnsi="Times"/>
          <w:color w:val="000000" w:themeColor="text1"/>
          <w:shd w:val="clear" w:color="auto" w:fill="FFFFFF"/>
        </w:rPr>
        <w:fldChar w:fldCharType="separate"/>
      </w:r>
      <w:r w:rsidR="00283FDD" w:rsidRPr="00283FDD">
        <w:rPr>
          <w:rFonts w:ascii="Times" w:eastAsia="Times New Roman" w:hAnsi="Times"/>
          <w:noProof/>
          <w:color w:val="000000" w:themeColor="text1"/>
          <w:shd w:val="clear" w:color="auto" w:fill="FFFFFF"/>
          <w:vertAlign w:val="superscript"/>
        </w:rPr>
        <w:t>30,33</w:t>
      </w:r>
      <w:r w:rsidR="005144B1">
        <w:rPr>
          <w:rFonts w:ascii="Times" w:eastAsia="Times New Roman" w:hAnsi="Times"/>
          <w:color w:val="000000" w:themeColor="text1"/>
          <w:shd w:val="clear" w:color="auto" w:fill="FFFFFF"/>
        </w:rPr>
        <w:fldChar w:fldCharType="end"/>
      </w:r>
      <w:r w:rsidRPr="00095928">
        <w:rPr>
          <w:rFonts w:ascii="Times" w:eastAsia="Times New Roman" w:hAnsi="Times"/>
          <w:color w:val="000000" w:themeColor="text1"/>
          <w:shd w:val="clear" w:color="auto" w:fill="FFFFFF"/>
        </w:rPr>
        <w:t xml:space="preserve">. </w:t>
      </w:r>
      <w:r w:rsidR="00B87B9E">
        <w:rPr>
          <w:rFonts w:ascii="Times" w:eastAsia="Times New Roman" w:hAnsi="Times"/>
          <w:color w:val="000000" w:themeColor="text1"/>
          <w:shd w:val="clear" w:color="auto" w:fill="FFFFFF"/>
        </w:rPr>
        <w:t>The</w:t>
      </w:r>
      <w:r w:rsidRPr="00095928">
        <w:rPr>
          <w:rFonts w:ascii="Times" w:eastAsia="Times New Roman" w:hAnsi="Times"/>
          <w:color w:val="000000" w:themeColor="text1"/>
          <w:shd w:val="clear" w:color="auto" w:fill="FFFFFF"/>
        </w:rPr>
        <w:t xml:space="preserve"> </w:t>
      </w:r>
      <w:r w:rsidR="00B265F1" w:rsidRPr="00095928">
        <w:rPr>
          <w:rFonts w:ascii="Times" w:eastAsia="Times New Roman" w:hAnsi="Times"/>
          <w:color w:val="000000" w:themeColor="text1"/>
          <w:shd w:val="clear" w:color="auto" w:fill="FFFFFF"/>
        </w:rPr>
        <w:t xml:space="preserve">TA </w:t>
      </w:r>
      <w:r w:rsidRPr="00095928">
        <w:rPr>
          <w:rFonts w:ascii="Times" w:eastAsia="Times New Roman" w:hAnsi="Times"/>
          <w:color w:val="000000" w:themeColor="text1"/>
          <w:shd w:val="clear" w:color="auto" w:fill="FFFFFF"/>
        </w:rPr>
        <w:t>spectrum</w:t>
      </w:r>
      <w:r w:rsidR="000813CF">
        <w:rPr>
          <w:rFonts w:ascii="Times" w:eastAsia="Times New Roman" w:hAnsi="Times"/>
          <w:color w:val="000000" w:themeColor="text1"/>
          <w:shd w:val="clear" w:color="auto" w:fill="FFFFFF"/>
        </w:rPr>
        <w:t xml:space="preserve"> </w:t>
      </w:r>
      <w:r w:rsidR="000813CF" w:rsidRPr="00095928">
        <w:rPr>
          <w:rFonts w:ascii="Times" w:eastAsia="Times New Roman" w:hAnsi="Times"/>
          <w:color w:val="000000" w:themeColor="text1"/>
          <w:shd w:val="clear" w:color="auto" w:fill="FFFFFF"/>
        </w:rPr>
        <w:t xml:space="preserve">(Figure </w:t>
      </w:r>
      <w:r w:rsidR="000813CF">
        <w:rPr>
          <w:rFonts w:ascii="Times" w:eastAsia="Times New Roman" w:hAnsi="Times"/>
          <w:color w:val="000000" w:themeColor="text1"/>
          <w:shd w:val="clear" w:color="auto" w:fill="FFFFFF"/>
        </w:rPr>
        <w:t>3a)</w:t>
      </w:r>
      <w:r w:rsidRPr="00095928">
        <w:rPr>
          <w:rFonts w:ascii="Times" w:eastAsia="Times New Roman" w:hAnsi="Times"/>
          <w:color w:val="000000" w:themeColor="text1"/>
          <w:shd w:val="clear" w:color="auto" w:fill="FFFFFF"/>
        </w:rPr>
        <w:t xml:space="preserve"> contains GSB/SE and PIA bands associated purely with the transitions of the inner wall. The GSB/SE at 599 nm </w:t>
      </w:r>
      <w:r w:rsidR="00020EEB" w:rsidRPr="00095928">
        <w:rPr>
          <w:rFonts w:ascii="Times" w:eastAsia="Times New Roman" w:hAnsi="Times"/>
          <w:color w:val="000000" w:themeColor="text1"/>
          <w:shd w:val="clear" w:color="auto" w:fill="FFFFFF"/>
        </w:rPr>
        <w:t xml:space="preserve">shows a monotonic decay after </w:t>
      </w:r>
      <w:r w:rsidR="00E27677">
        <w:rPr>
          <w:rFonts w:ascii="Times" w:eastAsia="Times New Roman" w:hAnsi="Times"/>
          <w:color w:val="000000" w:themeColor="text1"/>
          <w:shd w:val="clear" w:color="auto" w:fill="FFFFFF"/>
        </w:rPr>
        <w:t>an</w:t>
      </w:r>
      <w:r w:rsidR="00E27677" w:rsidRPr="00095928">
        <w:rPr>
          <w:rFonts w:ascii="Times" w:eastAsia="Times New Roman" w:hAnsi="Times"/>
          <w:color w:val="000000" w:themeColor="text1"/>
          <w:shd w:val="clear" w:color="auto" w:fill="FFFFFF"/>
        </w:rPr>
        <w:t xml:space="preserve"> </w:t>
      </w:r>
      <w:r w:rsidR="00020EEB" w:rsidRPr="00095928">
        <w:rPr>
          <w:rFonts w:ascii="Times" w:eastAsia="Times New Roman" w:hAnsi="Times"/>
          <w:color w:val="000000" w:themeColor="text1"/>
          <w:shd w:val="clear" w:color="auto" w:fill="FFFFFF"/>
        </w:rPr>
        <w:t>initial rise</w:t>
      </w:r>
      <w:r w:rsidR="00E27677">
        <w:rPr>
          <w:rFonts w:ascii="Times" w:eastAsia="Times New Roman" w:hAnsi="Times"/>
          <w:color w:val="000000" w:themeColor="text1"/>
          <w:shd w:val="clear" w:color="auto" w:fill="FFFFFF"/>
        </w:rPr>
        <w:t xml:space="preserve">, </w:t>
      </w:r>
      <w:r w:rsidR="00D35B50" w:rsidRPr="00095928">
        <w:rPr>
          <w:rFonts w:ascii="Times" w:eastAsia="Times New Roman" w:hAnsi="Times"/>
          <w:color w:val="000000" w:themeColor="text1"/>
          <w:shd w:val="clear" w:color="auto" w:fill="FFFFFF"/>
        </w:rPr>
        <w:t>since</w:t>
      </w:r>
      <w:r w:rsidRPr="00095928">
        <w:rPr>
          <w:rFonts w:ascii="Times" w:eastAsia="Times New Roman" w:hAnsi="Times"/>
          <w:color w:val="000000" w:themeColor="text1"/>
          <w:shd w:val="clear" w:color="auto" w:fill="FFFFFF"/>
        </w:rPr>
        <w:t xml:space="preserve"> energy is no longer being transferred from the high energy outer</w:t>
      </w:r>
      <w:r w:rsidR="0021225A" w:rsidRPr="00095928">
        <w:rPr>
          <w:rFonts w:ascii="Times" w:eastAsia="Times New Roman" w:hAnsi="Times"/>
          <w:color w:val="000000" w:themeColor="text1"/>
          <w:shd w:val="clear" w:color="auto" w:fill="FFFFFF"/>
        </w:rPr>
        <w:t xml:space="preserve"> wall</w:t>
      </w:r>
      <w:r w:rsidRPr="00095928">
        <w:rPr>
          <w:rFonts w:ascii="Times" w:eastAsia="Times New Roman" w:hAnsi="Times"/>
          <w:color w:val="000000" w:themeColor="text1"/>
          <w:shd w:val="clear" w:color="auto" w:fill="FFFFFF"/>
        </w:rPr>
        <w:t xml:space="preserve"> to the inner wall. In the case of the PIA</w:t>
      </w:r>
      <w:r w:rsidR="11E75CFB" w:rsidRPr="00095928">
        <w:rPr>
          <w:rFonts w:ascii="Times" w:eastAsia="Times New Roman" w:hAnsi="Times"/>
          <w:color w:val="000000" w:themeColor="text1"/>
          <w:shd w:val="clear" w:color="auto" w:fill="FFFFFF"/>
        </w:rPr>
        <w:t>,</w:t>
      </w:r>
      <w:r w:rsidRPr="00095928">
        <w:rPr>
          <w:rFonts w:ascii="Times" w:eastAsia="Times New Roman" w:hAnsi="Times"/>
          <w:color w:val="000000" w:themeColor="text1"/>
          <w:shd w:val="clear" w:color="auto" w:fill="FFFFFF"/>
        </w:rPr>
        <w:t xml:space="preserve"> the decongestion of the spectrum following chemical oxidation allows this band to be clearly resolved, with its average lifetime increased to</w:t>
      </w:r>
      <w:r w:rsidR="000813CF">
        <w:rPr>
          <w:rFonts w:ascii="Times" w:eastAsia="Times New Roman" w:hAnsi="Times"/>
          <w:color w:val="000000" w:themeColor="text1"/>
          <w:shd w:val="clear" w:color="auto" w:fill="FFFFFF"/>
        </w:rPr>
        <w:t xml:space="preserve"> ~630 fs compared to the double-</w:t>
      </w:r>
      <w:r w:rsidRPr="00095928">
        <w:rPr>
          <w:rFonts w:ascii="Times" w:eastAsia="Times New Roman" w:hAnsi="Times"/>
          <w:color w:val="000000" w:themeColor="text1"/>
          <w:shd w:val="clear" w:color="auto" w:fill="FFFFFF"/>
        </w:rPr>
        <w:t xml:space="preserve">walled case of ~180 fs. </w:t>
      </w:r>
      <w:r w:rsidR="00FC1D15" w:rsidRPr="00095928">
        <w:rPr>
          <w:rFonts w:ascii="Times" w:eastAsia="Times New Roman" w:hAnsi="Times"/>
          <w:color w:val="000000" w:themeColor="text1"/>
          <w:shd w:val="clear" w:color="auto" w:fill="FFFFFF"/>
        </w:rPr>
        <w:t xml:space="preserve">This is surprising </w:t>
      </w:r>
      <w:r w:rsidR="00D35B50" w:rsidRPr="00095928">
        <w:rPr>
          <w:rFonts w:ascii="Times" w:eastAsia="Times New Roman" w:hAnsi="Times"/>
          <w:color w:val="000000" w:themeColor="text1"/>
          <w:shd w:val="clear" w:color="auto" w:fill="FFFFFF"/>
        </w:rPr>
        <w:lastRenderedPageBreak/>
        <w:t>at first</w:t>
      </w:r>
      <w:r w:rsidR="00FC1D15" w:rsidRPr="00095928">
        <w:rPr>
          <w:rFonts w:ascii="Times" w:eastAsia="Times New Roman" w:hAnsi="Times"/>
          <w:color w:val="000000" w:themeColor="text1"/>
          <w:shd w:val="clear" w:color="auto" w:fill="FFFFFF"/>
        </w:rPr>
        <w:t xml:space="preserve"> but can be explained by the fact that the same PIA feature in the double-walled TA spectrum is overlapped with the outer wall GSB, therefore giving a misleadingly short PIA lifetime. </w:t>
      </w:r>
      <w:r w:rsidRPr="00095928">
        <w:rPr>
          <w:rFonts w:ascii="Times" w:eastAsia="Times New Roman" w:hAnsi="Times"/>
          <w:color w:val="000000" w:themeColor="text1"/>
          <w:shd w:val="clear" w:color="auto" w:fill="FFFFFF"/>
        </w:rPr>
        <w:t>A more quantitative evaluation of these lifetime</w:t>
      </w:r>
      <w:r w:rsidR="000452DB" w:rsidRPr="00095928">
        <w:rPr>
          <w:rFonts w:ascii="Times" w:eastAsia="Times New Roman" w:hAnsi="Times"/>
          <w:color w:val="000000" w:themeColor="text1"/>
          <w:shd w:val="clear" w:color="auto" w:fill="FFFFFF"/>
        </w:rPr>
        <w:t>s</w:t>
      </w:r>
      <w:r w:rsidRPr="00095928">
        <w:rPr>
          <w:rFonts w:ascii="Times" w:eastAsia="Times New Roman" w:hAnsi="Times"/>
          <w:color w:val="000000" w:themeColor="text1"/>
          <w:shd w:val="clear" w:color="auto" w:fill="FFFFFF"/>
        </w:rPr>
        <w:t xml:space="preserve"> is challenging because of the strongly overlapp</w:t>
      </w:r>
      <w:r w:rsidR="00A24819">
        <w:rPr>
          <w:rFonts w:ascii="Times" w:eastAsia="Times New Roman" w:hAnsi="Times"/>
          <w:color w:val="000000" w:themeColor="text1"/>
          <w:shd w:val="clear" w:color="auto" w:fill="FFFFFF"/>
        </w:rPr>
        <w:t>ing</w:t>
      </w:r>
      <w:r w:rsidRPr="00095928">
        <w:rPr>
          <w:rFonts w:ascii="Times" w:eastAsia="Times New Roman" w:hAnsi="Times"/>
          <w:color w:val="000000" w:themeColor="text1"/>
          <w:shd w:val="clear" w:color="auto" w:fill="FFFFFF"/>
        </w:rPr>
        <w:t xml:space="preserve"> features in these </w:t>
      </w:r>
      <w:r w:rsidR="000452DB" w:rsidRPr="00095928">
        <w:rPr>
          <w:rFonts w:ascii="Times" w:eastAsia="Times New Roman" w:hAnsi="Times"/>
          <w:color w:val="000000" w:themeColor="text1"/>
          <w:shd w:val="clear" w:color="auto" w:fill="FFFFFF"/>
        </w:rPr>
        <w:t>spectra</w:t>
      </w:r>
      <w:r w:rsidRPr="00095928">
        <w:rPr>
          <w:rFonts w:ascii="Times" w:eastAsia="Times New Roman" w:hAnsi="Times"/>
          <w:color w:val="000000" w:themeColor="text1"/>
          <w:shd w:val="clear" w:color="auto" w:fill="FFFFFF"/>
        </w:rPr>
        <w:t xml:space="preserve"> that </w:t>
      </w:r>
      <w:r w:rsidR="008836A2" w:rsidRPr="00095928">
        <w:rPr>
          <w:rFonts w:ascii="Times" w:eastAsia="Times New Roman" w:hAnsi="Times"/>
          <w:color w:val="000000" w:themeColor="text1"/>
          <w:shd w:val="clear" w:color="auto" w:fill="FFFFFF"/>
        </w:rPr>
        <w:t>are</w:t>
      </w:r>
      <w:r w:rsidR="009C591F" w:rsidRPr="00095928">
        <w:rPr>
          <w:rFonts w:ascii="Times" w:eastAsia="Times New Roman" w:hAnsi="Times"/>
          <w:color w:val="000000" w:themeColor="text1"/>
          <w:shd w:val="clear" w:color="auto" w:fill="FFFFFF"/>
        </w:rPr>
        <w:t xml:space="preserve"> </w:t>
      </w:r>
      <w:r w:rsidR="00A24819">
        <w:rPr>
          <w:rFonts w:ascii="Times" w:eastAsia="Times New Roman" w:hAnsi="Times"/>
          <w:color w:val="000000" w:themeColor="text1"/>
          <w:shd w:val="clear" w:color="auto" w:fill="FFFFFF"/>
        </w:rPr>
        <w:t>difficult</w:t>
      </w:r>
      <w:r w:rsidR="00A24819" w:rsidRPr="00095928">
        <w:rPr>
          <w:rFonts w:ascii="Times" w:eastAsia="Times New Roman" w:hAnsi="Times"/>
          <w:color w:val="000000" w:themeColor="text1"/>
          <w:shd w:val="clear" w:color="auto" w:fill="FFFFFF"/>
        </w:rPr>
        <w:t xml:space="preserve"> </w:t>
      </w:r>
      <w:r w:rsidRPr="00095928">
        <w:rPr>
          <w:rFonts w:ascii="Times" w:eastAsia="Times New Roman" w:hAnsi="Times"/>
          <w:color w:val="000000" w:themeColor="text1"/>
          <w:shd w:val="clear" w:color="auto" w:fill="FFFFFF"/>
        </w:rPr>
        <w:t xml:space="preserve">to separate using spectral decomposition </w:t>
      </w:r>
      <w:r w:rsidR="000452DB" w:rsidRPr="00095928">
        <w:rPr>
          <w:rFonts w:ascii="Times" w:eastAsia="Times New Roman" w:hAnsi="Times"/>
          <w:color w:val="000000" w:themeColor="text1"/>
          <w:shd w:val="clear" w:color="auto" w:fill="FFFFFF"/>
        </w:rPr>
        <w:t>algorithms</w:t>
      </w:r>
      <w:r w:rsidRPr="00095928">
        <w:rPr>
          <w:rFonts w:ascii="Times" w:eastAsia="Times New Roman" w:hAnsi="Times"/>
          <w:color w:val="000000" w:themeColor="text1"/>
          <w:shd w:val="clear" w:color="auto" w:fill="FFFFFF"/>
        </w:rPr>
        <w:t xml:space="preserve">. </w:t>
      </w:r>
    </w:p>
    <w:p w14:paraId="63B64CEC" w14:textId="77777777" w:rsidR="00467E4B" w:rsidRPr="00095928" w:rsidRDefault="00467E4B" w:rsidP="00095928">
      <w:pPr>
        <w:spacing w:line="360" w:lineRule="auto"/>
        <w:jc w:val="both"/>
        <w:rPr>
          <w:rFonts w:ascii="Times" w:eastAsia="Times New Roman" w:hAnsi="Times"/>
          <w:color w:val="000000" w:themeColor="text1"/>
          <w:shd w:val="clear" w:color="auto" w:fill="FFFFFF"/>
        </w:rPr>
      </w:pPr>
    </w:p>
    <w:p w14:paraId="2085D7E6" w14:textId="328CC733" w:rsidR="00197145" w:rsidRPr="00095928" w:rsidRDefault="00BC3749" w:rsidP="00197145">
      <w:pPr>
        <w:spacing w:line="360" w:lineRule="auto"/>
        <w:jc w:val="both"/>
        <w:rPr>
          <w:rFonts w:ascii="Times" w:eastAsia="Times New Roman" w:hAnsi="Times"/>
          <w:color w:val="000000" w:themeColor="text1"/>
        </w:rPr>
      </w:pPr>
      <w:r w:rsidRPr="00095928">
        <w:rPr>
          <w:rFonts w:ascii="Times" w:eastAsia="Times New Roman" w:hAnsi="Times"/>
          <w:color w:val="000000" w:themeColor="text1"/>
          <w:shd w:val="clear" w:color="auto" w:fill="FFFFFF"/>
        </w:rPr>
        <w:t>In Figure 3b we show the vibrational spectrum at various probe wavelengths for the single-walled tubes</w:t>
      </w:r>
      <w:r w:rsidR="00741E60" w:rsidRPr="00095928">
        <w:rPr>
          <w:rFonts w:ascii="Times" w:eastAsia="Times New Roman" w:hAnsi="Times"/>
          <w:color w:val="000000" w:themeColor="text1"/>
          <w:shd w:val="clear" w:color="auto" w:fill="FFFFFF"/>
        </w:rPr>
        <w:t xml:space="preserve"> in films</w:t>
      </w:r>
      <w:r w:rsidRPr="00095928">
        <w:rPr>
          <w:rFonts w:ascii="Times" w:eastAsia="Times New Roman" w:hAnsi="Times"/>
          <w:color w:val="000000" w:themeColor="text1"/>
          <w:shd w:val="clear" w:color="auto" w:fill="FFFFFF"/>
        </w:rPr>
        <w:t>. One striking difference</w:t>
      </w:r>
      <w:r w:rsidR="00295BC0">
        <w:rPr>
          <w:rFonts w:ascii="Times" w:eastAsia="Times New Roman" w:hAnsi="Times"/>
          <w:color w:val="000000" w:themeColor="text1"/>
          <w:shd w:val="clear" w:color="auto" w:fill="FFFFFF"/>
        </w:rPr>
        <w:t xml:space="preserve"> to that</w:t>
      </w:r>
      <w:r w:rsidR="005A5CCA">
        <w:rPr>
          <w:rFonts w:ascii="Times" w:eastAsia="Times New Roman" w:hAnsi="Times"/>
          <w:color w:val="000000" w:themeColor="text1"/>
          <w:shd w:val="clear" w:color="auto" w:fill="FFFFFF"/>
        </w:rPr>
        <w:t xml:space="preserve"> of the double-</w:t>
      </w:r>
      <w:r w:rsidR="00295BC0">
        <w:rPr>
          <w:rFonts w:ascii="Times" w:eastAsia="Times New Roman" w:hAnsi="Times"/>
          <w:color w:val="000000" w:themeColor="text1"/>
          <w:shd w:val="clear" w:color="auto" w:fill="FFFFFF"/>
        </w:rPr>
        <w:t>walled nanotubes</w:t>
      </w:r>
      <w:r w:rsidRPr="00095928">
        <w:rPr>
          <w:rFonts w:ascii="Times" w:eastAsia="Times New Roman" w:hAnsi="Times"/>
          <w:color w:val="000000" w:themeColor="text1"/>
          <w:shd w:val="clear" w:color="auto" w:fill="FFFFFF"/>
        </w:rPr>
        <w:t xml:space="preserve"> is </w:t>
      </w:r>
      <w:r w:rsidR="00E9529E">
        <w:rPr>
          <w:rFonts w:ascii="Times" w:eastAsia="Times New Roman" w:hAnsi="Times"/>
          <w:color w:val="000000" w:themeColor="text1"/>
          <w:shd w:val="clear" w:color="auto" w:fill="FFFFFF"/>
        </w:rPr>
        <w:t>the</w:t>
      </w:r>
      <w:r w:rsidRPr="00095928">
        <w:rPr>
          <w:rFonts w:ascii="Times" w:eastAsia="Times New Roman" w:hAnsi="Times"/>
          <w:color w:val="000000" w:themeColor="text1"/>
          <w:shd w:val="clear" w:color="auto" w:fill="FFFFFF"/>
        </w:rPr>
        <w:t xml:space="preserve"> significant increase in the number of </w:t>
      </w:r>
      <w:r w:rsidR="00E9529E">
        <w:rPr>
          <w:rFonts w:ascii="Times" w:eastAsia="Times New Roman" w:hAnsi="Times"/>
          <w:color w:val="000000" w:themeColor="text1"/>
          <w:shd w:val="clear" w:color="auto" w:fill="FFFFFF"/>
        </w:rPr>
        <w:t xml:space="preserve">vibrational </w:t>
      </w:r>
      <w:r w:rsidRPr="00095928">
        <w:rPr>
          <w:rFonts w:ascii="Times" w:eastAsia="Times New Roman" w:hAnsi="Times"/>
          <w:color w:val="000000" w:themeColor="text1"/>
          <w:shd w:val="clear" w:color="auto" w:fill="FFFFFF"/>
        </w:rPr>
        <w:t>modes. In the high</w:t>
      </w:r>
      <w:r w:rsidR="00E9529E">
        <w:rPr>
          <w:rFonts w:ascii="Times" w:eastAsia="Times New Roman" w:hAnsi="Times"/>
          <w:color w:val="000000" w:themeColor="text1"/>
          <w:shd w:val="clear" w:color="auto" w:fill="FFFFFF"/>
        </w:rPr>
        <w:t>-</w:t>
      </w:r>
      <w:r w:rsidRPr="00095928">
        <w:rPr>
          <w:rFonts w:ascii="Times" w:eastAsia="Times New Roman" w:hAnsi="Times"/>
          <w:color w:val="000000" w:themeColor="text1"/>
          <w:shd w:val="clear" w:color="auto" w:fill="FFFFFF"/>
        </w:rPr>
        <w:t>frequency 1000 – 1500 cm</w:t>
      </w:r>
      <w:r w:rsidRPr="00095928">
        <w:rPr>
          <w:rFonts w:ascii="Times" w:eastAsia="Times New Roman" w:hAnsi="Times"/>
          <w:color w:val="000000" w:themeColor="text1"/>
          <w:shd w:val="clear" w:color="auto" w:fill="FFFFFF"/>
          <w:vertAlign w:val="superscript"/>
        </w:rPr>
        <w:t>-1</w:t>
      </w:r>
      <w:r w:rsidRPr="00095928">
        <w:rPr>
          <w:rFonts w:ascii="Times" w:eastAsia="Times New Roman" w:hAnsi="Times"/>
          <w:color w:val="000000" w:themeColor="text1"/>
          <w:shd w:val="clear" w:color="auto" w:fill="FFFFFF"/>
        </w:rPr>
        <w:t xml:space="preserve"> </w:t>
      </w:r>
      <w:r w:rsidR="00F24622" w:rsidRPr="00095928">
        <w:rPr>
          <w:rFonts w:ascii="Times" w:eastAsia="Times New Roman" w:hAnsi="Times"/>
          <w:color w:val="000000" w:themeColor="text1"/>
          <w:shd w:val="clear" w:color="auto" w:fill="FFFFFF"/>
        </w:rPr>
        <w:t>region</w:t>
      </w:r>
      <w:r w:rsidR="00E9529E">
        <w:rPr>
          <w:rFonts w:ascii="Times" w:eastAsia="Times New Roman" w:hAnsi="Times"/>
          <w:color w:val="000000" w:themeColor="text1"/>
          <w:shd w:val="clear" w:color="auto" w:fill="FFFFFF"/>
        </w:rPr>
        <w:t>,</w:t>
      </w:r>
      <w:r w:rsidR="00F24622" w:rsidRPr="00095928">
        <w:rPr>
          <w:rFonts w:ascii="Times" w:eastAsia="Times New Roman" w:hAnsi="Times"/>
          <w:color w:val="000000" w:themeColor="text1"/>
          <w:shd w:val="clear" w:color="auto" w:fill="FFFFFF"/>
        </w:rPr>
        <w:t xml:space="preserve"> </w:t>
      </w:r>
      <w:r w:rsidRPr="00095928">
        <w:rPr>
          <w:rFonts w:ascii="Times" w:eastAsia="Times New Roman" w:hAnsi="Times"/>
          <w:color w:val="000000" w:themeColor="text1"/>
          <w:shd w:val="clear" w:color="auto" w:fill="FFFFFF"/>
        </w:rPr>
        <w:t xml:space="preserve">these are </w:t>
      </w:r>
      <w:r w:rsidR="00E9529E">
        <w:rPr>
          <w:rFonts w:ascii="Times" w:eastAsia="Times New Roman" w:hAnsi="Times"/>
          <w:color w:val="000000" w:themeColor="text1"/>
          <w:shd w:val="clear" w:color="auto" w:fill="FFFFFF"/>
        </w:rPr>
        <w:t>similar to</w:t>
      </w:r>
      <w:r w:rsidRPr="00095928">
        <w:rPr>
          <w:rFonts w:ascii="Times" w:eastAsia="Times New Roman" w:hAnsi="Times"/>
          <w:color w:val="000000" w:themeColor="text1"/>
          <w:shd w:val="clear" w:color="auto" w:fill="FFFFFF"/>
        </w:rPr>
        <w:t xml:space="preserve"> the double-walled sample as would be expected for these ground</w:t>
      </w:r>
      <w:r w:rsidR="00E9529E">
        <w:rPr>
          <w:rFonts w:ascii="Times" w:eastAsia="Times New Roman" w:hAnsi="Times"/>
          <w:color w:val="000000" w:themeColor="text1"/>
          <w:shd w:val="clear" w:color="auto" w:fill="FFFFFF"/>
        </w:rPr>
        <w:t>-</w:t>
      </w:r>
      <w:r w:rsidRPr="00095928">
        <w:rPr>
          <w:rFonts w:ascii="Times" w:eastAsia="Times New Roman" w:hAnsi="Times"/>
          <w:color w:val="000000" w:themeColor="text1"/>
          <w:shd w:val="clear" w:color="auto" w:fill="FFFFFF"/>
        </w:rPr>
        <w:t xml:space="preserve">state modes. </w:t>
      </w:r>
      <w:r w:rsidR="00E9529E">
        <w:rPr>
          <w:rFonts w:ascii="Times" w:eastAsia="Times New Roman" w:hAnsi="Times"/>
          <w:color w:val="000000" w:themeColor="text1"/>
          <w:shd w:val="clear" w:color="auto" w:fill="FFFFFF"/>
        </w:rPr>
        <w:t>I</w:t>
      </w:r>
      <w:r w:rsidRPr="00095928">
        <w:rPr>
          <w:rFonts w:ascii="Times" w:eastAsia="Times New Roman" w:hAnsi="Times"/>
          <w:color w:val="000000" w:themeColor="text1"/>
          <w:shd w:val="clear" w:color="auto" w:fill="FFFFFF"/>
        </w:rPr>
        <w:t>n the 200 – 800 cm</w:t>
      </w:r>
      <w:r w:rsidRPr="00095928">
        <w:rPr>
          <w:rFonts w:ascii="Times" w:eastAsia="Times New Roman" w:hAnsi="Times"/>
          <w:color w:val="000000" w:themeColor="text1"/>
          <w:shd w:val="clear" w:color="auto" w:fill="FFFFFF"/>
          <w:vertAlign w:val="superscript"/>
        </w:rPr>
        <w:t>-1</w:t>
      </w:r>
      <w:r w:rsidRPr="00095928">
        <w:rPr>
          <w:rFonts w:ascii="Times" w:eastAsia="Times New Roman" w:hAnsi="Times"/>
          <w:color w:val="000000" w:themeColor="text1"/>
          <w:shd w:val="clear" w:color="auto" w:fill="FFFFFF"/>
        </w:rPr>
        <w:t xml:space="preserve"> </w:t>
      </w:r>
      <w:r w:rsidR="00E9529E" w:rsidRPr="00095928">
        <w:rPr>
          <w:rFonts w:ascii="Times" w:eastAsia="Times New Roman" w:hAnsi="Times"/>
          <w:color w:val="000000" w:themeColor="text1"/>
          <w:shd w:val="clear" w:color="auto" w:fill="FFFFFF"/>
        </w:rPr>
        <w:t>r</w:t>
      </w:r>
      <w:r w:rsidR="00E9529E">
        <w:rPr>
          <w:rFonts w:ascii="Times" w:eastAsia="Times New Roman" w:hAnsi="Times"/>
          <w:color w:val="000000" w:themeColor="text1"/>
          <w:shd w:val="clear" w:color="auto" w:fill="FFFFFF"/>
        </w:rPr>
        <w:t>egion, however, we observe</w:t>
      </w:r>
      <w:r w:rsidR="00E9529E" w:rsidRPr="00095928">
        <w:rPr>
          <w:rFonts w:ascii="Times" w:eastAsia="Times New Roman" w:hAnsi="Times"/>
          <w:color w:val="000000" w:themeColor="text1"/>
          <w:shd w:val="clear" w:color="auto" w:fill="FFFFFF"/>
        </w:rPr>
        <w:t xml:space="preserve"> </w:t>
      </w:r>
      <w:r w:rsidRPr="00095928">
        <w:rPr>
          <w:rFonts w:ascii="Times" w:eastAsia="Times New Roman" w:hAnsi="Times"/>
          <w:color w:val="000000" w:themeColor="text1"/>
          <w:shd w:val="clear" w:color="auto" w:fill="FFFFFF"/>
        </w:rPr>
        <w:t xml:space="preserve">a significantly larger number of modes most of </w:t>
      </w:r>
      <w:r w:rsidR="008E24B4" w:rsidRPr="00095928">
        <w:rPr>
          <w:rFonts w:ascii="Times" w:eastAsia="Times New Roman" w:hAnsi="Times"/>
          <w:color w:val="000000" w:themeColor="text1"/>
          <w:shd w:val="clear" w:color="auto" w:fill="FFFFFF"/>
        </w:rPr>
        <w:t>which</w:t>
      </w:r>
      <w:r w:rsidRPr="00095928">
        <w:rPr>
          <w:rFonts w:ascii="Times" w:eastAsia="Times New Roman" w:hAnsi="Times"/>
          <w:color w:val="000000" w:themeColor="text1"/>
          <w:shd w:val="clear" w:color="auto" w:fill="FFFFFF"/>
        </w:rPr>
        <w:t xml:space="preserve"> are coupled to the </w:t>
      </w:r>
      <w:r w:rsidR="005144B1">
        <w:rPr>
          <w:rFonts w:ascii="Times" w:eastAsia="Times New Roman" w:hAnsi="Times"/>
          <w:color w:val="000000" w:themeColor="text1"/>
          <w:shd w:val="clear" w:color="auto" w:fill="FFFFFF"/>
        </w:rPr>
        <w:t>ground</w:t>
      </w:r>
      <w:r w:rsidR="00E9529E">
        <w:rPr>
          <w:rFonts w:ascii="Times" w:eastAsia="Times New Roman" w:hAnsi="Times"/>
          <w:color w:val="000000" w:themeColor="text1"/>
          <w:shd w:val="clear" w:color="auto" w:fill="FFFFFF"/>
        </w:rPr>
        <w:t>-</w:t>
      </w:r>
      <w:r w:rsidRPr="00095928">
        <w:rPr>
          <w:rFonts w:ascii="Times" w:eastAsia="Times New Roman" w:hAnsi="Times"/>
          <w:color w:val="000000" w:themeColor="text1"/>
          <w:shd w:val="clear" w:color="auto" w:fill="FFFFFF"/>
        </w:rPr>
        <w:t xml:space="preserve">state potential energy surface, except those at </w:t>
      </w:r>
      <w:r w:rsidR="00B8748D" w:rsidRPr="00095928">
        <w:rPr>
          <w:rFonts w:ascii="Times" w:eastAsia="Times New Roman" w:hAnsi="Times"/>
          <w:color w:val="000000" w:themeColor="text1"/>
          <w:shd w:val="clear" w:color="auto" w:fill="FFFFFF"/>
        </w:rPr>
        <w:t xml:space="preserve">around </w:t>
      </w:r>
      <w:r w:rsidR="005144B1">
        <w:rPr>
          <w:rFonts w:ascii="Times" w:eastAsia="Times New Roman" w:hAnsi="Times"/>
          <w:color w:val="000000" w:themeColor="text1"/>
          <w:shd w:val="clear" w:color="auto" w:fill="FFFFFF"/>
        </w:rPr>
        <w:t>720, 940</w:t>
      </w:r>
      <w:r w:rsidR="005144B1" w:rsidRPr="00095928">
        <w:rPr>
          <w:rFonts w:ascii="Times" w:eastAsia="Times New Roman" w:hAnsi="Times"/>
          <w:color w:val="000000" w:themeColor="text1"/>
          <w:shd w:val="clear" w:color="auto" w:fill="FFFFFF"/>
        </w:rPr>
        <w:t xml:space="preserve"> </w:t>
      </w:r>
      <w:r w:rsidRPr="00095928">
        <w:rPr>
          <w:rFonts w:ascii="Times" w:eastAsia="Times New Roman" w:hAnsi="Times"/>
          <w:color w:val="000000" w:themeColor="text1"/>
          <w:shd w:val="clear" w:color="auto" w:fill="FFFFFF"/>
        </w:rPr>
        <w:t xml:space="preserve">and </w:t>
      </w:r>
      <w:r w:rsidR="005144B1">
        <w:rPr>
          <w:rFonts w:ascii="Times" w:eastAsia="Times New Roman" w:hAnsi="Times"/>
          <w:color w:val="000000" w:themeColor="text1"/>
          <w:shd w:val="clear" w:color="auto" w:fill="FFFFFF"/>
        </w:rPr>
        <w:t>103</w:t>
      </w:r>
      <w:r w:rsidR="00B8748D" w:rsidRPr="00095928">
        <w:rPr>
          <w:rFonts w:ascii="Times" w:eastAsia="Times New Roman" w:hAnsi="Times"/>
          <w:color w:val="000000" w:themeColor="text1"/>
          <w:shd w:val="clear" w:color="auto" w:fill="FFFFFF"/>
        </w:rPr>
        <w:t xml:space="preserve">0 </w:t>
      </w:r>
      <w:r w:rsidRPr="00095928">
        <w:rPr>
          <w:rFonts w:ascii="Times" w:eastAsia="Times New Roman" w:hAnsi="Times"/>
          <w:color w:val="000000" w:themeColor="text1"/>
          <w:shd w:val="clear" w:color="auto" w:fill="FFFFFF"/>
        </w:rPr>
        <w:t>cm</w:t>
      </w:r>
      <w:r w:rsidRPr="00095928">
        <w:rPr>
          <w:rFonts w:ascii="Times" w:eastAsia="Times New Roman" w:hAnsi="Times"/>
          <w:color w:val="000000" w:themeColor="text1"/>
          <w:shd w:val="clear" w:color="auto" w:fill="FFFFFF"/>
          <w:vertAlign w:val="superscript"/>
        </w:rPr>
        <w:t>-</w:t>
      </w:r>
      <w:r w:rsidR="00E9529E">
        <w:rPr>
          <w:rFonts w:ascii="Times" w:eastAsia="Times New Roman" w:hAnsi="Times"/>
          <w:color w:val="000000" w:themeColor="text1"/>
          <w:shd w:val="clear" w:color="auto" w:fill="FFFFFF"/>
          <w:vertAlign w:val="superscript"/>
        </w:rPr>
        <w:t>1</w:t>
      </w:r>
      <w:r w:rsidR="00E9529E">
        <w:rPr>
          <w:rFonts w:ascii="Times" w:eastAsia="Times New Roman" w:hAnsi="Times"/>
          <w:color w:val="000000" w:themeColor="text1"/>
          <w:shd w:val="clear" w:color="auto" w:fill="FFFFFF"/>
        </w:rPr>
        <w:t xml:space="preserve">, </w:t>
      </w:r>
      <w:r w:rsidRPr="00095928">
        <w:rPr>
          <w:rFonts w:ascii="Times" w:eastAsia="Times New Roman" w:hAnsi="Times"/>
          <w:color w:val="000000" w:themeColor="text1"/>
          <w:shd w:val="clear" w:color="auto" w:fill="FFFFFF"/>
        </w:rPr>
        <w:t xml:space="preserve">which are coupled to the </w:t>
      </w:r>
      <w:r w:rsidR="005144B1">
        <w:rPr>
          <w:rFonts w:ascii="Times" w:eastAsia="Times New Roman" w:hAnsi="Times"/>
          <w:color w:val="000000" w:themeColor="text1"/>
          <w:shd w:val="clear" w:color="auto" w:fill="FFFFFF"/>
        </w:rPr>
        <w:t>excited</w:t>
      </w:r>
      <w:r w:rsidR="005144B1" w:rsidRPr="00095928">
        <w:rPr>
          <w:rFonts w:ascii="Times" w:eastAsia="Times New Roman" w:hAnsi="Times"/>
          <w:color w:val="000000" w:themeColor="text1"/>
          <w:shd w:val="clear" w:color="auto" w:fill="FFFFFF"/>
        </w:rPr>
        <w:t xml:space="preserve"> </w:t>
      </w:r>
      <w:r w:rsidRPr="00095928">
        <w:rPr>
          <w:rFonts w:ascii="Times" w:eastAsia="Times New Roman" w:hAnsi="Times"/>
          <w:color w:val="000000" w:themeColor="text1"/>
          <w:shd w:val="clear" w:color="auto" w:fill="FFFFFF"/>
        </w:rPr>
        <w:t xml:space="preserve">state. </w:t>
      </w:r>
      <w:r w:rsidR="00E9529E">
        <w:rPr>
          <w:rFonts w:ascii="Times" w:eastAsia="Times New Roman" w:hAnsi="Times"/>
          <w:color w:val="000000" w:themeColor="text1"/>
          <w:shd w:val="clear" w:color="auto" w:fill="FFFFFF"/>
        </w:rPr>
        <w:t>I</w:t>
      </w:r>
      <w:r w:rsidRPr="00095928">
        <w:rPr>
          <w:rFonts w:ascii="Times" w:eastAsia="Times New Roman" w:hAnsi="Times"/>
          <w:color w:val="000000" w:themeColor="text1"/>
          <w:shd w:val="clear" w:color="auto" w:fill="FFFFFF"/>
        </w:rPr>
        <w:t>mportantly</w:t>
      </w:r>
      <w:r w:rsidR="00B8748D" w:rsidRPr="00095928">
        <w:rPr>
          <w:rFonts w:ascii="Times" w:eastAsia="Times New Roman" w:hAnsi="Times"/>
          <w:color w:val="000000" w:themeColor="text1"/>
          <w:shd w:val="clear" w:color="auto" w:fill="FFFFFF"/>
        </w:rPr>
        <w:t>,</w:t>
      </w:r>
      <w:r w:rsidRPr="00095928">
        <w:rPr>
          <w:rFonts w:ascii="Times" w:eastAsia="Times New Roman" w:hAnsi="Times"/>
          <w:color w:val="000000" w:themeColor="text1"/>
          <w:shd w:val="clear" w:color="auto" w:fill="FFFFFF"/>
        </w:rPr>
        <w:t xml:space="preserve"> the mode at </w:t>
      </w:r>
      <w:r w:rsidR="00E9529E" w:rsidRPr="00095928">
        <w:rPr>
          <w:rFonts w:ascii="Times" w:eastAsia="Times New Roman" w:hAnsi="Times"/>
          <w:color w:val="000000" w:themeColor="text1"/>
          <w:shd w:val="clear" w:color="auto" w:fill="FFFFFF"/>
        </w:rPr>
        <w:t>31</w:t>
      </w:r>
      <w:r w:rsidR="00E9529E">
        <w:rPr>
          <w:rFonts w:ascii="Times" w:eastAsia="Times New Roman" w:hAnsi="Times"/>
          <w:color w:val="000000" w:themeColor="text1"/>
          <w:shd w:val="clear" w:color="auto" w:fill="FFFFFF"/>
        </w:rPr>
        <w:t>5</w:t>
      </w:r>
      <w:r w:rsidR="00E9529E" w:rsidRPr="00095928">
        <w:rPr>
          <w:rFonts w:ascii="Times" w:eastAsia="Times New Roman" w:hAnsi="Times"/>
          <w:color w:val="000000" w:themeColor="text1"/>
          <w:shd w:val="clear" w:color="auto" w:fill="FFFFFF"/>
        </w:rPr>
        <w:t xml:space="preserve"> </w:t>
      </w:r>
      <w:r w:rsidRPr="00095928">
        <w:rPr>
          <w:rFonts w:ascii="Times" w:eastAsia="Times New Roman" w:hAnsi="Times"/>
          <w:color w:val="000000" w:themeColor="text1"/>
          <w:shd w:val="clear" w:color="auto" w:fill="FFFFFF"/>
        </w:rPr>
        <w:t>cm</w:t>
      </w:r>
      <w:r w:rsidRPr="00095928">
        <w:rPr>
          <w:rFonts w:ascii="Times" w:eastAsia="Times New Roman" w:hAnsi="Times"/>
          <w:color w:val="000000" w:themeColor="text1"/>
          <w:shd w:val="clear" w:color="auto" w:fill="FFFFFF"/>
          <w:vertAlign w:val="superscript"/>
        </w:rPr>
        <w:t>-1</w:t>
      </w:r>
      <w:r w:rsidRPr="00095928">
        <w:rPr>
          <w:rFonts w:ascii="Times" w:eastAsia="Times New Roman" w:hAnsi="Times"/>
          <w:color w:val="000000" w:themeColor="text1"/>
          <w:shd w:val="clear" w:color="auto" w:fill="FFFFFF"/>
        </w:rPr>
        <w:t xml:space="preserve"> is not observed, confirm</w:t>
      </w:r>
      <w:r w:rsidR="00AC3506" w:rsidRPr="00095928">
        <w:rPr>
          <w:rFonts w:ascii="Times" w:eastAsia="Times New Roman" w:hAnsi="Times"/>
          <w:color w:val="000000" w:themeColor="text1"/>
          <w:shd w:val="clear" w:color="auto" w:fill="FFFFFF"/>
        </w:rPr>
        <w:t>ing that</w:t>
      </w:r>
      <w:r w:rsidRPr="00095928">
        <w:rPr>
          <w:rFonts w:ascii="Times" w:eastAsia="Times New Roman" w:hAnsi="Times"/>
          <w:color w:val="000000" w:themeColor="text1"/>
          <w:shd w:val="clear" w:color="auto" w:fill="FFFFFF"/>
        </w:rPr>
        <w:t xml:space="preserve"> it is not a mode of </w:t>
      </w:r>
      <w:r w:rsidR="00AC3506" w:rsidRPr="00095928">
        <w:rPr>
          <w:rFonts w:ascii="Times" w:eastAsia="Times New Roman" w:hAnsi="Times"/>
          <w:color w:val="000000" w:themeColor="text1"/>
          <w:shd w:val="clear" w:color="auto" w:fill="FFFFFF"/>
        </w:rPr>
        <w:t xml:space="preserve">the inner </w:t>
      </w:r>
      <w:r w:rsidRPr="00095928">
        <w:rPr>
          <w:rFonts w:ascii="Times" w:eastAsia="Times New Roman" w:hAnsi="Times"/>
          <w:color w:val="000000" w:themeColor="text1"/>
          <w:shd w:val="clear" w:color="auto" w:fill="FFFFFF"/>
        </w:rPr>
        <w:t>wall. We observe a similar phen</w:t>
      </w:r>
      <w:r w:rsidR="00F524F9" w:rsidRPr="00095928">
        <w:rPr>
          <w:rFonts w:ascii="Times" w:eastAsia="Times New Roman" w:hAnsi="Times"/>
          <w:color w:val="000000" w:themeColor="text1"/>
          <w:shd w:val="clear" w:color="auto" w:fill="FFFFFF"/>
        </w:rPr>
        <w:t>o</w:t>
      </w:r>
      <w:r w:rsidRPr="00095928">
        <w:rPr>
          <w:rFonts w:ascii="Times" w:eastAsia="Times New Roman" w:hAnsi="Times"/>
          <w:color w:val="000000" w:themeColor="text1"/>
          <w:shd w:val="clear" w:color="auto" w:fill="FFFFFF"/>
        </w:rPr>
        <w:t>menon in solution</w:t>
      </w:r>
      <w:r w:rsidR="00E9529E">
        <w:rPr>
          <w:rFonts w:ascii="Times" w:eastAsia="Times New Roman" w:hAnsi="Times"/>
          <w:color w:val="000000" w:themeColor="text1"/>
          <w:shd w:val="clear" w:color="auto" w:fill="FFFFFF"/>
        </w:rPr>
        <w:t>,</w:t>
      </w:r>
      <w:r w:rsidRPr="00095928">
        <w:rPr>
          <w:rFonts w:ascii="Times" w:eastAsia="Times New Roman" w:hAnsi="Times"/>
          <w:color w:val="000000" w:themeColor="text1"/>
          <w:shd w:val="clear" w:color="auto" w:fill="FFFFFF"/>
        </w:rPr>
        <w:t xml:space="preserve"> where the number of modes is again greater, particularly for the </w:t>
      </w:r>
      <w:r w:rsidR="00300992">
        <w:rPr>
          <w:rFonts w:ascii="Times" w:eastAsia="Times New Roman" w:hAnsi="Times"/>
          <w:color w:val="000000" w:themeColor="text1"/>
          <w:shd w:val="clear" w:color="auto" w:fill="FFFFFF"/>
        </w:rPr>
        <w:t>single</w:t>
      </w:r>
      <w:r w:rsidR="5AE54B61" w:rsidRPr="00095928">
        <w:rPr>
          <w:rFonts w:ascii="Times" w:eastAsia="Times New Roman" w:hAnsi="Times"/>
          <w:color w:val="000000" w:themeColor="text1"/>
          <w:shd w:val="clear" w:color="auto" w:fill="FFFFFF"/>
        </w:rPr>
        <w:t>-</w:t>
      </w:r>
      <w:r w:rsidRPr="00095928">
        <w:rPr>
          <w:rFonts w:ascii="Times" w:eastAsia="Times New Roman" w:hAnsi="Times"/>
          <w:color w:val="000000" w:themeColor="text1"/>
          <w:shd w:val="clear" w:color="auto" w:fill="FFFFFF"/>
        </w:rPr>
        <w:t xml:space="preserve">walled </w:t>
      </w:r>
      <w:r w:rsidR="005A5CCA">
        <w:rPr>
          <w:rFonts w:ascii="Times" w:eastAsia="Times New Roman" w:hAnsi="Times"/>
          <w:color w:val="000000" w:themeColor="text1"/>
          <w:shd w:val="clear" w:color="auto" w:fill="FFFFFF"/>
        </w:rPr>
        <w:t>nanotubes</w:t>
      </w:r>
      <w:r w:rsidRPr="00095928">
        <w:rPr>
          <w:rFonts w:ascii="Times" w:eastAsia="Times New Roman" w:hAnsi="Times"/>
          <w:color w:val="000000" w:themeColor="text1"/>
          <w:shd w:val="clear" w:color="auto" w:fill="FFFFFF"/>
        </w:rPr>
        <w:t xml:space="preserve"> (SI</w:t>
      </w:r>
      <w:r w:rsidR="00FA4BE1" w:rsidRPr="00095928">
        <w:rPr>
          <w:rFonts w:ascii="Times" w:eastAsia="Times New Roman" w:hAnsi="Times"/>
          <w:color w:val="000000" w:themeColor="text1"/>
          <w:shd w:val="clear" w:color="auto" w:fill="FFFFFF"/>
        </w:rPr>
        <w:t xml:space="preserve">, Figure </w:t>
      </w:r>
      <w:r w:rsidR="002F4249" w:rsidRPr="00095928">
        <w:rPr>
          <w:rFonts w:ascii="Times" w:eastAsia="Times New Roman" w:hAnsi="Times"/>
          <w:color w:val="000000" w:themeColor="text1"/>
          <w:shd w:val="clear" w:color="auto" w:fill="FFFFFF"/>
        </w:rPr>
        <w:t>S</w:t>
      </w:r>
      <w:r w:rsidR="002F4249">
        <w:rPr>
          <w:rFonts w:ascii="Times" w:eastAsia="Times New Roman" w:hAnsi="Times"/>
          <w:color w:val="000000" w:themeColor="text1"/>
          <w:shd w:val="clear" w:color="auto" w:fill="FFFFFF"/>
        </w:rPr>
        <w:t>10 and S11</w:t>
      </w:r>
      <w:r w:rsidRPr="00095928">
        <w:rPr>
          <w:rFonts w:ascii="Times" w:eastAsia="Times New Roman" w:hAnsi="Times"/>
          <w:color w:val="000000" w:themeColor="text1"/>
          <w:shd w:val="clear" w:color="auto" w:fill="FFFFFF"/>
        </w:rPr>
        <w:t>).</w:t>
      </w:r>
      <w:r w:rsidR="0025045E">
        <w:rPr>
          <w:rFonts w:ascii="Times" w:eastAsia="Times New Roman" w:hAnsi="Times"/>
          <w:color w:val="000000" w:themeColor="text1"/>
          <w:shd w:val="clear" w:color="auto" w:fill="FFFFFF"/>
        </w:rPr>
        <w:t xml:space="preserve"> </w:t>
      </w:r>
      <w:r w:rsidR="00197145">
        <w:rPr>
          <w:rFonts w:ascii="Times" w:eastAsia="Times New Roman" w:hAnsi="Times"/>
          <w:color w:val="000000" w:themeColor="text1"/>
          <w:shd w:val="clear" w:color="auto" w:fill="FFFFFF"/>
        </w:rPr>
        <w:t>Furthermore,</w:t>
      </w:r>
      <w:r w:rsidR="00197145" w:rsidRPr="00095928">
        <w:rPr>
          <w:rFonts w:ascii="Times" w:eastAsia="Times New Roman" w:hAnsi="Times"/>
          <w:color w:val="000000" w:themeColor="text1"/>
          <w:shd w:val="clear" w:color="auto" w:fill="FFFFFF"/>
        </w:rPr>
        <w:t xml:space="preserve"> </w:t>
      </w:r>
      <w:r w:rsidR="00197145">
        <w:rPr>
          <w:rFonts w:ascii="Times" w:eastAsia="Times New Roman" w:hAnsi="Times"/>
          <w:color w:val="000000" w:themeColor="text1"/>
          <w:shd w:val="clear" w:color="auto" w:fill="FFFFFF"/>
        </w:rPr>
        <w:t>for both double- and single-walled nanotubes t</w:t>
      </w:r>
      <w:r w:rsidR="00197145" w:rsidRPr="00095928">
        <w:rPr>
          <w:rFonts w:ascii="Times" w:eastAsia="Times New Roman" w:hAnsi="Times"/>
          <w:color w:val="000000" w:themeColor="text1"/>
          <w:shd w:val="clear" w:color="auto" w:fill="FFFFFF"/>
        </w:rPr>
        <w:t>he oscillation at 31</w:t>
      </w:r>
      <w:r w:rsidR="00197145">
        <w:rPr>
          <w:rFonts w:ascii="Times" w:eastAsia="Times New Roman" w:hAnsi="Times"/>
          <w:color w:val="000000" w:themeColor="text1"/>
          <w:shd w:val="clear" w:color="auto" w:fill="FFFFFF"/>
        </w:rPr>
        <w:t>5</w:t>
      </w:r>
      <w:r w:rsidR="00197145" w:rsidRPr="00095928">
        <w:rPr>
          <w:rFonts w:ascii="Times" w:eastAsia="Times New Roman" w:hAnsi="Times"/>
          <w:color w:val="000000" w:themeColor="text1"/>
          <w:shd w:val="clear" w:color="auto" w:fill="FFFFFF"/>
        </w:rPr>
        <w:t xml:space="preserve"> cm</w:t>
      </w:r>
      <w:r w:rsidR="00197145" w:rsidRPr="00095928">
        <w:rPr>
          <w:rFonts w:ascii="Times" w:eastAsia="Times New Roman" w:hAnsi="Times"/>
          <w:color w:val="000000" w:themeColor="text1"/>
          <w:shd w:val="clear" w:color="auto" w:fill="FFFFFF"/>
          <w:vertAlign w:val="superscript"/>
        </w:rPr>
        <w:t xml:space="preserve">-1 </w:t>
      </w:r>
      <w:r w:rsidR="00197145" w:rsidRPr="00095928">
        <w:rPr>
          <w:rFonts w:ascii="Times" w:eastAsia="Times New Roman" w:hAnsi="Times"/>
          <w:color w:val="000000" w:themeColor="text1"/>
          <w:shd w:val="clear" w:color="auto" w:fill="FFFFFF"/>
        </w:rPr>
        <w:t xml:space="preserve">is not </w:t>
      </w:r>
      <w:r w:rsidR="00197145">
        <w:rPr>
          <w:rFonts w:ascii="Times" w:eastAsia="Times New Roman" w:hAnsi="Times"/>
          <w:color w:val="000000" w:themeColor="text1"/>
          <w:shd w:val="clear" w:color="auto" w:fill="FFFFFF"/>
        </w:rPr>
        <w:t>found in solution phase</w:t>
      </w:r>
      <w:r w:rsidR="00197145" w:rsidRPr="00095928">
        <w:rPr>
          <w:rFonts w:ascii="Times" w:eastAsia="Times New Roman" w:hAnsi="Times"/>
          <w:color w:val="000000" w:themeColor="text1"/>
          <w:shd w:val="clear" w:color="auto" w:fill="FFFFFF"/>
        </w:rPr>
        <w:t xml:space="preserve">. Care must be taken to directly compare these two cases. In films the nanotubes possess significantly less inhomogeneous </w:t>
      </w:r>
      <w:r w:rsidR="00197145">
        <w:rPr>
          <w:rFonts w:ascii="Times" w:eastAsia="Times New Roman" w:hAnsi="Times"/>
          <w:color w:val="000000" w:themeColor="text1"/>
          <w:shd w:val="clear" w:color="auto" w:fill="FFFFFF"/>
        </w:rPr>
        <w:t>broadening</w:t>
      </w:r>
      <w:r w:rsidR="00197145" w:rsidRPr="00095928">
        <w:rPr>
          <w:rFonts w:ascii="Times" w:eastAsia="Times New Roman" w:hAnsi="Times"/>
          <w:color w:val="000000" w:themeColor="text1"/>
          <w:shd w:val="clear" w:color="auto" w:fill="FFFFFF"/>
        </w:rPr>
        <w:t xml:space="preserve"> than in solution as shown by the reduced spectral shift and narrowing in absorption peaks on cooling to cryogenic temperatures. This difference in disorder is likely </w:t>
      </w:r>
      <w:r w:rsidR="00197145">
        <w:rPr>
          <w:rFonts w:ascii="Times" w:eastAsia="Times New Roman" w:hAnsi="Times"/>
          <w:color w:val="000000" w:themeColor="text1"/>
          <w:shd w:val="clear" w:color="auto" w:fill="FFFFFF"/>
        </w:rPr>
        <w:t>of</w:t>
      </w:r>
      <w:r w:rsidR="00197145" w:rsidRPr="00095928">
        <w:rPr>
          <w:rFonts w:ascii="Times" w:eastAsia="Times New Roman" w:hAnsi="Times"/>
          <w:color w:val="000000" w:themeColor="text1"/>
          <w:shd w:val="clear" w:color="auto" w:fill="FFFFFF"/>
        </w:rPr>
        <w:t xml:space="preserve"> structural origin </w:t>
      </w:r>
      <w:r w:rsidR="00197145">
        <w:rPr>
          <w:rFonts w:ascii="Times" w:eastAsia="Times New Roman" w:hAnsi="Times"/>
          <w:color w:val="000000" w:themeColor="text1"/>
          <w:shd w:val="clear" w:color="auto" w:fill="FFFFFF"/>
        </w:rPr>
        <w:t>hampering a</w:t>
      </w:r>
      <w:r w:rsidR="00197145" w:rsidRPr="00095928">
        <w:rPr>
          <w:rFonts w:ascii="Times" w:eastAsia="Times New Roman" w:hAnsi="Times"/>
          <w:color w:val="000000" w:themeColor="text1"/>
          <w:shd w:val="clear" w:color="auto" w:fill="FFFFFF"/>
        </w:rPr>
        <w:t xml:space="preserve"> direct comparison.  </w:t>
      </w:r>
    </w:p>
    <w:p w14:paraId="7D00BDFF" w14:textId="77777777" w:rsidR="00197145" w:rsidRDefault="00197145" w:rsidP="00095928">
      <w:pPr>
        <w:spacing w:line="360" w:lineRule="auto"/>
        <w:jc w:val="both"/>
        <w:rPr>
          <w:rFonts w:ascii="Times" w:eastAsia="Times New Roman" w:hAnsi="Times"/>
          <w:color w:val="000000" w:themeColor="text1"/>
          <w:shd w:val="clear" w:color="auto" w:fill="FFFFFF"/>
        </w:rPr>
      </w:pPr>
    </w:p>
    <w:p w14:paraId="38787834" w14:textId="77777777" w:rsidR="00BC3749" w:rsidRPr="00095928" w:rsidRDefault="00BC3749" w:rsidP="00095928">
      <w:pPr>
        <w:spacing w:line="360" w:lineRule="auto"/>
        <w:jc w:val="both"/>
        <w:rPr>
          <w:rFonts w:ascii="Times" w:eastAsia="Times New Roman" w:hAnsi="Times"/>
          <w:color w:val="000000" w:themeColor="text1"/>
          <w:shd w:val="clear" w:color="auto" w:fill="FFFFFF"/>
        </w:rPr>
      </w:pPr>
    </w:p>
    <w:p w14:paraId="254C8F39" w14:textId="0702648A" w:rsidR="00C17CCA" w:rsidRPr="00095928" w:rsidRDefault="00CC1FEE" w:rsidP="00095928">
      <w:pPr>
        <w:spacing w:line="360" w:lineRule="auto"/>
        <w:jc w:val="both"/>
        <w:rPr>
          <w:rFonts w:ascii="Times" w:eastAsia="Times New Roman" w:hAnsi="Times"/>
          <w:bCs/>
          <w:color w:val="000000" w:themeColor="text1"/>
          <w:u w:val="single"/>
          <w:shd w:val="clear" w:color="auto" w:fill="FFFFFF"/>
        </w:rPr>
      </w:pPr>
      <w:r w:rsidRPr="00095928">
        <w:rPr>
          <w:rFonts w:ascii="Times" w:eastAsia="Times New Roman" w:hAnsi="Times"/>
          <w:bCs/>
          <w:color w:val="000000" w:themeColor="text1"/>
          <w:u w:val="single"/>
          <w:shd w:val="clear" w:color="auto" w:fill="FFFFFF"/>
        </w:rPr>
        <w:t>Structural o</w:t>
      </w:r>
      <w:r w:rsidR="00C17CCA" w:rsidRPr="00095928">
        <w:rPr>
          <w:rFonts w:ascii="Times" w:eastAsia="Times New Roman" w:hAnsi="Times"/>
          <w:bCs/>
          <w:color w:val="000000" w:themeColor="text1"/>
          <w:u w:val="single"/>
          <w:shd w:val="clear" w:color="auto" w:fill="FFFFFF"/>
        </w:rPr>
        <w:t xml:space="preserve">rigin of </w:t>
      </w:r>
      <w:proofErr w:type="spellStart"/>
      <w:r w:rsidRPr="00C61D4E">
        <w:rPr>
          <w:rFonts w:ascii="Times" w:eastAsia="Times New Roman" w:hAnsi="Times"/>
          <w:bCs/>
          <w:color w:val="000000" w:themeColor="text1"/>
          <w:u w:val="single"/>
          <w:shd w:val="clear" w:color="auto" w:fill="FFFFFF"/>
        </w:rPr>
        <w:t>vibronic</w:t>
      </w:r>
      <w:proofErr w:type="spellEnd"/>
      <w:r w:rsidRPr="00C61D4E">
        <w:rPr>
          <w:rFonts w:ascii="Times" w:eastAsia="Times New Roman" w:hAnsi="Times"/>
          <w:bCs/>
          <w:color w:val="000000" w:themeColor="text1"/>
          <w:u w:val="single"/>
          <w:shd w:val="clear" w:color="auto" w:fill="FFFFFF"/>
        </w:rPr>
        <w:t xml:space="preserve"> coupling</w:t>
      </w:r>
    </w:p>
    <w:p w14:paraId="4B8DD2EF" w14:textId="245010B7" w:rsidR="00170D5A" w:rsidRPr="00291713" w:rsidRDefault="00FF67A6" w:rsidP="00170D5A">
      <w:pPr>
        <w:spacing w:line="360" w:lineRule="auto"/>
        <w:jc w:val="both"/>
        <w:rPr>
          <w:rFonts w:ascii="Times" w:eastAsia="Times New Roman" w:hAnsi="Times"/>
          <w:color w:val="000000" w:themeColor="text1"/>
          <w:shd w:val="clear" w:color="auto" w:fill="FFFFFF"/>
        </w:rPr>
      </w:pPr>
      <w:r>
        <w:rPr>
          <w:rFonts w:ascii="Times" w:eastAsia="Times New Roman" w:hAnsi="Times"/>
          <w:color w:val="000000" w:themeColor="text1"/>
          <w:shd w:val="clear" w:color="auto" w:fill="FFFFFF"/>
        </w:rPr>
        <w:t>T</w:t>
      </w:r>
      <w:r w:rsidR="00BC3749" w:rsidRPr="00095928">
        <w:rPr>
          <w:rFonts w:ascii="Times" w:eastAsia="Times New Roman" w:hAnsi="Times"/>
          <w:color w:val="000000" w:themeColor="text1"/>
          <w:shd w:val="clear" w:color="auto" w:fill="FFFFFF"/>
        </w:rPr>
        <w:t>he</w:t>
      </w:r>
      <w:r>
        <w:rPr>
          <w:rFonts w:ascii="Times" w:eastAsia="Times New Roman" w:hAnsi="Times"/>
          <w:color w:val="000000" w:themeColor="text1"/>
          <w:shd w:val="clear" w:color="auto" w:fill="FFFFFF"/>
        </w:rPr>
        <w:t xml:space="preserve"> vibrational</w:t>
      </w:r>
      <w:r w:rsidR="00BC3749" w:rsidRPr="00095928">
        <w:rPr>
          <w:rFonts w:ascii="Times" w:eastAsia="Times New Roman" w:hAnsi="Times"/>
          <w:color w:val="000000" w:themeColor="text1"/>
          <w:shd w:val="clear" w:color="auto" w:fill="FFFFFF"/>
        </w:rPr>
        <w:t xml:space="preserve"> mode at </w:t>
      </w:r>
      <w:r w:rsidR="00BC3749" w:rsidRPr="00746A41">
        <w:rPr>
          <w:rFonts w:ascii="Times" w:eastAsia="Times New Roman" w:hAnsi="Times"/>
          <w:color w:val="000000" w:themeColor="text1"/>
          <w:shd w:val="clear" w:color="auto" w:fill="FFFFFF"/>
        </w:rPr>
        <w:t>31</w:t>
      </w:r>
      <w:r w:rsidR="00964EB7">
        <w:rPr>
          <w:rFonts w:ascii="Times" w:eastAsia="Times New Roman" w:hAnsi="Times"/>
          <w:color w:val="000000" w:themeColor="text1"/>
          <w:shd w:val="clear" w:color="auto" w:fill="FFFFFF"/>
        </w:rPr>
        <w:t>5</w:t>
      </w:r>
      <w:r w:rsidR="00BC3749" w:rsidRPr="00095928">
        <w:rPr>
          <w:rFonts w:ascii="Times" w:eastAsia="Times New Roman" w:hAnsi="Times"/>
          <w:color w:val="000000" w:themeColor="text1"/>
          <w:shd w:val="clear" w:color="auto" w:fill="FFFFFF"/>
        </w:rPr>
        <w:t xml:space="preserve"> cm</w:t>
      </w:r>
      <w:r w:rsidR="00BC3749" w:rsidRPr="00095928">
        <w:rPr>
          <w:rFonts w:ascii="Times" w:eastAsia="Times New Roman" w:hAnsi="Times"/>
          <w:color w:val="000000" w:themeColor="text1"/>
          <w:shd w:val="clear" w:color="auto" w:fill="FFFFFF"/>
          <w:vertAlign w:val="superscript"/>
        </w:rPr>
        <w:t>-1</w:t>
      </w:r>
      <w:r w:rsidR="00BC3749" w:rsidRPr="00095928">
        <w:rPr>
          <w:rFonts w:ascii="Times" w:eastAsia="Times New Roman" w:hAnsi="Times"/>
          <w:color w:val="000000" w:themeColor="text1"/>
          <w:shd w:val="clear" w:color="auto" w:fill="FFFFFF"/>
        </w:rPr>
        <w:t xml:space="preserve"> </w:t>
      </w:r>
      <w:r w:rsidR="277A48D1" w:rsidRPr="00095928">
        <w:rPr>
          <w:rFonts w:ascii="Times" w:eastAsia="Times New Roman" w:hAnsi="Times"/>
          <w:color w:val="000000" w:themeColor="text1"/>
        </w:rPr>
        <w:t>(</w:t>
      </w:r>
      <w:r w:rsidR="4FA5AE1D" w:rsidRPr="00095928">
        <w:rPr>
          <w:rFonts w:ascii="Times" w:eastAsia="Times New Roman" w:hAnsi="Times"/>
          <w:color w:val="000000" w:themeColor="text1"/>
        </w:rPr>
        <w:t xml:space="preserve">i.e. </w:t>
      </w:r>
      <w:r w:rsidR="277A48D1" w:rsidRPr="00095928">
        <w:rPr>
          <w:rFonts w:ascii="Times" w:eastAsia="Times New Roman" w:hAnsi="Times"/>
          <w:color w:val="000000" w:themeColor="text1"/>
        </w:rPr>
        <w:t>3</w:t>
      </w:r>
      <w:r w:rsidR="00964EB7">
        <w:rPr>
          <w:rFonts w:ascii="Times" w:eastAsia="Times New Roman" w:hAnsi="Times"/>
          <w:color w:val="000000" w:themeColor="text1"/>
        </w:rPr>
        <w:t>9</w:t>
      </w:r>
      <w:r w:rsidR="277A48D1" w:rsidRPr="00095928">
        <w:rPr>
          <w:rFonts w:ascii="Times" w:eastAsia="Times New Roman" w:hAnsi="Times"/>
          <w:color w:val="000000" w:themeColor="text1"/>
        </w:rPr>
        <w:t xml:space="preserve"> </w:t>
      </w:r>
      <w:proofErr w:type="spellStart"/>
      <w:r w:rsidR="277A48D1" w:rsidRPr="00095928">
        <w:rPr>
          <w:rFonts w:ascii="Times" w:eastAsia="Times New Roman" w:hAnsi="Times"/>
          <w:color w:val="000000" w:themeColor="text1"/>
        </w:rPr>
        <w:t>meV</w:t>
      </w:r>
      <w:proofErr w:type="spellEnd"/>
      <w:r w:rsidR="277A48D1" w:rsidRPr="00095928">
        <w:rPr>
          <w:rFonts w:ascii="Times" w:eastAsia="Times New Roman" w:hAnsi="Times"/>
          <w:color w:val="000000" w:themeColor="text1"/>
        </w:rPr>
        <w:t>)</w:t>
      </w:r>
      <w:r w:rsidR="4FA5AE1D" w:rsidRPr="00095928">
        <w:rPr>
          <w:rFonts w:ascii="Times" w:eastAsia="Times New Roman" w:hAnsi="Times"/>
          <w:color w:val="000000" w:themeColor="text1"/>
        </w:rPr>
        <w:t xml:space="preserve"> </w:t>
      </w:r>
      <w:r w:rsidR="00BC3749" w:rsidRPr="00095928">
        <w:rPr>
          <w:rFonts w:ascii="Times" w:eastAsia="Times New Roman" w:hAnsi="Times"/>
          <w:color w:val="000000" w:themeColor="text1"/>
          <w:shd w:val="clear" w:color="auto" w:fill="FFFFFF"/>
        </w:rPr>
        <w:t xml:space="preserve">is approximately equal </w:t>
      </w:r>
      <w:r w:rsidR="00D61630" w:rsidRPr="00095928">
        <w:rPr>
          <w:rFonts w:ascii="Times" w:eastAsia="Times New Roman" w:hAnsi="Times"/>
          <w:color w:val="000000" w:themeColor="text1"/>
          <w:shd w:val="clear" w:color="auto" w:fill="FFFFFF"/>
        </w:rPr>
        <w:t xml:space="preserve">to </w:t>
      </w:r>
      <w:r w:rsidR="00BC3749" w:rsidRPr="00095928">
        <w:rPr>
          <w:rFonts w:ascii="Times" w:eastAsia="Times New Roman" w:hAnsi="Times"/>
          <w:color w:val="000000" w:themeColor="text1"/>
          <w:shd w:val="clear" w:color="auto" w:fill="FFFFFF"/>
        </w:rPr>
        <w:t>the</w:t>
      </w:r>
      <w:r w:rsidR="00D61630" w:rsidRPr="00095928">
        <w:rPr>
          <w:rFonts w:ascii="Times" w:eastAsia="Times New Roman" w:hAnsi="Times"/>
          <w:color w:val="000000" w:themeColor="text1"/>
          <w:shd w:val="clear" w:color="auto" w:fill="FFFFFF"/>
        </w:rPr>
        <w:t xml:space="preserve"> energy</w:t>
      </w:r>
      <w:r w:rsidR="00BC3749" w:rsidRPr="00095928">
        <w:rPr>
          <w:rFonts w:ascii="Times" w:eastAsia="Times New Roman" w:hAnsi="Times"/>
          <w:color w:val="000000" w:themeColor="text1"/>
          <w:shd w:val="clear" w:color="auto" w:fill="FFFFFF"/>
        </w:rPr>
        <w:t xml:space="preserve"> difference between the inner and outer walls of the nanotube</w:t>
      </w:r>
      <w:r w:rsidR="26FED343" w:rsidRPr="00095928">
        <w:rPr>
          <w:rFonts w:ascii="Times" w:eastAsia="Times New Roman" w:hAnsi="Times"/>
          <w:color w:val="000000" w:themeColor="text1"/>
          <w:shd w:val="clear" w:color="auto" w:fill="FFFFFF"/>
        </w:rPr>
        <w:t xml:space="preserve"> </w:t>
      </w:r>
      <w:r w:rsidR="26FED343" w:rsidRPr="00095928">
        <w:rPr>
          <w:rFonts w:ascii="Times" w:eastAsia="Times New Roman" w:hAnsi="Times"/>
          <w:color w:val="000000" w:themeColor="text1"/>
        </w:rPr>
        <w:t>(3</w:t>
      </w:r>
      <w:r w:rsidR="00A97504">
        <w:rPr>
          <w:rFonts w:ascii="Times" w:eastAsia="Times New Roman" w:hAnsi="Times"/>
          <w:color w:val="000000" w:themeColor="text1"/>
        </w:rPr>
        <w:t>7</w:t>
      </w:r>
      <w:r w:rsidR="26FED343" w:rsidRPr="00095928">
        <w:rPr>
          <w:rFonts w:ascii="Times" w:eastAsia="Times New Roman" w:hAnsi="Times"/>
          <w:color w:val="000000" w:themeColor="text1"/>
        </w:rPr>
        <w:t xml:space="preserve"> </w:t>
      </w:r>
      <w:proofErr w:type="spellStart"/>
      <w:r w:rsidR="26FED343" w:rsidRPr="00095928">
        <w:rPr>
          <w:rFonts w:ascii="Times" w:eastAsia="Times New Roman" w:hAnsi="Times"/>
          <w:color w:val="000000" w:themeColor="text1"/>
        </w:rPr>
        <w:t>meV</w:t>
      </w:r>
      <w:proofErr w:type="spellEnd"/>
      <w:r w:rsidR="26FED343" w:rsidRPr="00095928">
        <w:rPr>
          <w:rFonts w:ascii="Times" w:eastAsia="Times New Roman" w:hAnsi="Times"/>
          <w:color w:val="000000" w:themeColor="text1"/>
        </w:rPr>
        <w:t>)</w:t>
      </w:r>
      <w:r w:rsidR="00BC3749" w:rsidRPr="00095928">
        <w:rPr>
          <w:rFonts w:ascii="Times" w:eastAsia="Times New Roman" w:hAnsi="Times"/>
          <w:color w:val="000000" w:themeColor="text1"/>
          <w:shd w:val="clear" w:color="auto" w:fill="FFFFFF"/>
        </w:rPr>
        <w:t>. Hence</w:t>
      </w:r>
      <w:r>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 on first appearance the presence of oscillations modulating the TA spectrum at such a frequency suggest an electronic coherence between </w:t>
      </w:r>
      <w:r w:rsidR="51474512" w:rsidRPr="00095928">
        <w:rPr>
          <w:rFonts w:ascii="Times" w:eastAsia="Times New Roman" w:hAnsi="Times"/>
          <w:color w:val="000000" w:themeColor="text1"/>
          <w:shd w:val="clear" w:color="auto" w:fill="FFFFFF"/>
        </w:rPr>
        <w:t>th</w:t>
      </w:r>
      <w:r w:rsidR="71EA4674" w:rsidRPr="00095928">
        <w:rPr>
          <w:rFonts w:ascii="Times" w:eastAsia="Times New Roman" w:hAnsi="Times"/>
          <w:color w:val="000000" w:themeColor="text1"/>
          <w:shd w:val="clear" w:color="auto" w:fill="FFFFFF"/>
        </w:rPr>
        <w:t xml:space="preserve">e </w:t>
      </w:r>
      <w:r w:rsidR="0017002F" w:rsidRPr="00095928">
        <w:rPr>
          <w:rFonts w:ascii="Times" w:eastAsia="Times New Roman" w:hAnsi="Times"/>
          <w:color w:val="000000" w:themeColor="text1"/>
          <w:shd w:val="clear" w:color="auto" w:fill="FFFFFF"/>
        </w:rPr>
        <w:t xml:space="preserve">two </w:t>
      </w:r>
      <w:r w:rsidR="7DAE7F9C" w:rsidRPr="00095928">
        <w:rPr>
          <w:rFonts w:ascii="Times" w:eastAsia="Times New Roman" w:hAnsi="Times"/>
          <w:color w:val="000000" w:themeColor="text1"/>
          <w:shd w:val="clear" w:color="auto" w:fill="FFFFFF"/>
        </w:rPr>
        <w:t>walls</w:t>
      </w:r>
      <w:r w:rsidR="00BC3749" w:rsidRPr="00095928">
        <w:rPr>
          <w:rFonts w:ascii="Times" w:eastAsia="Times New Roman" w:hAnsi="Times"/>
          <w:color w:val="000000" w:themeColor="text1"/>
          <w:shd w:val="clear" w:color="auto" w:fill="FFFFFF"/>
        </w:rPr>
        <w:t>. However, t</w:t>
      </w:r>
      <w:r w:rsidR="0AEBB451" w:rsidRPr="00095928">
        <w:rPr>
          <w:rFonts w:ascii="Times" w:eastAsia="Times New Roman" w:hAnsi="Times"/>
          <w:color w:val="000000" w:themeColor="text1"/>
          <w:shd w:val="clear" w:color="auto" w:fill="FFFFFF"/>
        </w:rPr>
        <w:t xml:space="preserve">he </w:t>
      </w:r>
      <w:r w:rsidR="13EEA0E3" w:rsidRPr="00095928">
        <w:rPr>
          <w:rFonts w:ascii="Times" w:eastAsia="Times New Roman" w:hAnsi="Times"/>
          <w:color w:val="000000" w:themeColor="text1"/>
          <w:shd w:val="clear" w:color="auto" w:fill="FFFFFF"/>
        </w:rPr>
        <w:t>mode only modulates the outer wall transitions</w:t>
      </w:r>
      <w:r w:rsidR="0017002F" w:rsidRPr="00095928">
        <w:rPr>
          <w:rFonts w:ascii="Times" w:eastAsia="Times New Roman" w:hAnsi="Times"/>
          <w:color w:val="000000" w:themeColor="text1"/>
          <w:shd w:val="clear" w:color="auto" w:fill="FFFFFF"/>
        </w:rPr>
        <w:t xml:space="preserve">, implying that the </w:t>
      </w:r>
      <w:r w:rsidR="71EA4674" w:rsidRPr="00095928">
        <w:rPr>
          <w:rFonts w:ascii="Times" w:eastAsia="Times New Roman" w:hAnsi="Times"/>
          <w:color w:val="000000" w:themeColor="text1"/>
          <w:shd w:val="clear" w:color="auto" w:fill="FFFFFF"/>
        </w:rPr>
        <w:t xml:space="preserve">observed </w:t>
      </w:r>
      <w:r w:rsidR="00BC3749" w:rsidRPr="00095928">
        <w:rPr>
          <w:rFonts w:ascii="Times" w:eastAsia="Times New Roman" w:hAnsi="Times"/>
          <w:color w:val="000000" w:themeColor="text1"/>
          <w:shd w:val="clear" w:color="auto" w:fill="FFFFFF"/>
        </w:rPr>
        <w:t>mode does not modulate the population between t</w:t>
      </w:r>
      <w:r w:rsidR="13EEA0E3" w:rsidRPr="00095928">
        <w:rPr>
          <w:rFonts w:ascii="Times" w:eastAsia="Times New Roman" w:hAnsi="Times"/>
          <w:color w:val="000000" w:themeColor="text1"/>
          <w:shd w:val="clear" w:color="auto" w:fill="FFFFFF"/>
        </w:rPr>
        <w:t>he t</w:t>
      </w:r>
      <w:r w:rsidR="00BC3749" w:rsidRPr="00095928">
        <w:rPr>
          <w:rFonts w:ascii="Times" w:eastAsia="Times New Roman" w:hAnsi="Times"/>
          <w:color w:val="000000" w:themeColor="text1"/>
          <w:shd w:val="clear" w:color="auto" w:fill="FFFFFF"/>
        </w:rPr>
        <w:t xml:space="preserve">wo </w:t>
      </w:r>
      <w:r w:rsidR="00802691" w:rsidRPr="00095928">
        <w:rPr>
          <w:rFonts w:ascii="Times" w:eastAsia="Times New Roman" w:hAnsi="Times"/>
          <w:color w:val="000000" w:themeColor="text1"/>
          <w:shd w:val="clear" w:color="auto" w:fill="FFFFFF"/>
        </w:rPr>
        <w:t>walls</w:t>
      </w:r>
      <w:r w:rsidR="00BC3749" w:rsidRPr="00095928">
        <w:rPr>
          <w:rFonts w:ascii="Times" w:eastAsia="Times New Roman" w:hAnsi="Times"/>
          <w:color w:val="000000" w:themeColor="text1"/>
          <w:shd w:val="clear" w:color="auto" w:fill="FFFFFF"/>
        </w:rPr>
        <w:t xml:space="preserve">, as would be expected for </w:t>
      </w:r>
      <w:r w:rsidR="13EEA0E3" w:rsidRPr="00095928">
        <w:rPr>
          <w:rFonts w:ascii="Times" w:eastAsia="Times New Roman" w:hAnsi="Times"/>
          <w:color w:val="000000" w:themeColor="text1"/>
          <w:shd w:val="clear" w:color="auto" w:fill="FFFFFF"/>
        </w:rPr>
        <w:t xml:space="preserve">such </w:t>
      </w:r>
      <w:r w:rsidR="00BC3749" w:rsidRPr="00095928">
        <w:rPr>
          <w:rFonts w:ascii="Times" w:eastAsia="Times New Roman" w:hAnsi="Times"/>
          <w:color w:val="000000" w:themeColor="text1"/>
          <w:shd w:val="clear" w:color="auto" w:fill="FFFFFF"/>
        </w:rPr>
        <w:t>an electronic coherence</w:t>
      </w:r>
      <w:r w:rsidR="00CB63D5">
        <w:rPr>
          <w:rFonts w:ascii="Times" w:eastAsia="Times New Roman" w:hAnsi="Times"/>
          <w:color w:val="000000" w:themeColor="text1"/>
          <w:shd w:val="clear" w:color="auto" w:fill="FFFFFF"/>
        </w:rPr>
        <w:fldChar w:fldCharType="begin" w:fldLock="1"/>
      </w:r>
      <w:r w:rsidR="00283FDD">
        <w:rPr>
          <w:rFonts w:ascii="Times" w:eastAsia="Times New Roman" w:hAnsi="Times"/>
          <w:color w:val="000000" w:themeColor="text1"/>
          <w:shd w:val="clear" w:color="auto" w:fill="FFFFFF"/>
        </w:rPr>
        <w:instrText>ADDIN CSL_CITATION { "citationItems" : [ { "id" : "ITEM-1", "itemData" : { "DOI" : "10.1021/jp993617f", "ISBN" : "1089-5639", "ISSN" : "10895639", "abstract" : "The technique of femtosecond coherence spectroscopy (FCS) is applied to the heme protein myoglobin. Photostable samples of deoxy myoglobin (Mb) and photochem. active samples of the nitric oxide adduct (MbNO) are investigated. The pump-induced change in the probe transmittance for both samples displays coherent oscillations that, when transformed into the frequency domain, are in agreement with the resonance Raman spectrum of deoxy Mb. This indicates that the coherences assocd. with the photoreactive sample (MbNO) arise from the rapidly changing forces appearing in the crossing region(s) between the reactant and product state potential energy surfaces. The relative phase and amplitude of the Fe-His vibration, assocd. with the sole covalent linkage between the heme and the protein, are analyzed as a function of sample state and pump/probe carrier frequency. The dependence of the phase on carrier frequency is found to be significantly different for the \\\"field driven\\\" coherence in Mb and the \\\"reaction driven\\\" coherence in MbNO. In MbNO we observe a dip in amplitude and a phase flip near 439 nm for the Fe-His mode, whereas in deoxy Mb we observe a nearly const. phase and amplitude for this mode across the Soret absorption band. These observations are shown to be in good agreement with a simple theor. model of the pump-probe expt. Finally, we present recent observations of strong low-frequency oscillations, occurring near 40 cm-1 in both species and near 80 cm-1 for MbNO. [on SciFinder (R)]", "author" : [ { "dropping-particle" : "", "family" : "Rosca", "given" : "Florin", "non-dropping-particle" : "", "parse-names" : false, "suffix" : "" }, { "dropping-particle" : "", "family" : "Kumar", "given" : "Anand T.N.", "non-dropping-particle" : "", "parse-names" : false, "suffix" : "" }, { "dropping-particle" : "", "family" : "Ye", "given" : "Xiong", "non-dropping-particle" : "", "parse-names" : false, "suffix" : "" }, { "dropping-particle" : "", "family" : "Sjodin", "given" : "Theodore", "non-dropping-particle" : "", "parse-names" : false, "suffix" : "" }, { "dropping-particle" : "", "family" : "Demidov", "given" : "Andrey A.", "non-dropping-particle" : "", "parse-names" : false, "suffix" : "" }, { "dropping-particle" : "", "family" : "Champion", "given" : "Paul M.", "non-dropping-particle" : "", "parse-names" : false, "suffix" : "" } ], "container-title" : "Journal of Physical Chemistry A", "id" : "ITEM-1", "issue" : "18", "issued" : { "date-parts" : [ [ "2000" ] ] }, "page" : "4280-4290", "title" : "Investigations of coherent vibrational oscillations in myoglobin", "type" : "article-journal", "volume" : "104" }, "uris" : [ "http://www.mendeley.com/documents/?uuid=420b8327-fa06-4a87-9e1c-17f4cf7ca947" ] }, { "id" : "ITEM-2", "itemData" : { "DOI" : "10.1103/PhysRevLett.112.198302", "ISBN" : "1079-7114 (Electronic)\\r0031-9007 (Linking)", "ISSN" : "10797114", "PMID" : "24877970", "abstract" : "Coupling of nuclear and electronic degrees of freedom mediates energy flow in molecules after optical excitation. The associated coherent dynamics in polyatomic systems, however, remain experimentally unexplored. Here, we combined transient absorption spectroscopy with electronic population control to reveal nuclear wavepacket dynamics during the S2-S1 internal conversion in beta-carotene. We show that passage through a conical intersection is vibrationally coherent and thereby provides direct feedback on the role of different vibrational coordinates in the breakdown of the Born-Oppenheimer approximation.", "author" : [ { "dropping-particle" : "", "family" : "Liebel", "given" : "M.", "non-dropping-particle" : "", "parse-names" : false, "suffix" : "" }, { "dropping-particle" : "", "family" : "Schnedermann", "given" : "C.", "non-dropping-particle" : "", "parse-names" : false, "suffix" : "" }, { "dropping-particle" : "", "family" : "Kukura", "given" : "P.", "non-dropping-particle" : "", "parse-names" : false, "suffix" : "" } ], "container-title" : "Physical Review Letters", "id" : "ITEM-2", "issue" : "19", "issued" : { "date-parts" : [ [ "2014" ] ] }, "title" : "Vibrationally coherent crossing and coupling of electronic states during internal conversion in \u03b2-carotene", "type" : "article-journal", "volume" : "112" }, "uris" : [ "http://www.mendeley.com/documents/?uuid=f828caf7-7642-4acc-8fc0-fead03ccb4fb" ] }, { "id" : "ITEM-3", "itemData" : { "DOI" : "10.1021/ja508941k", "ISBN" : "1520-5126", "ISSN" : "15205126", "PMID" : "25647020", "abstract" : "Conical intersections play a crucial role in photochemical processes, but limited experimental information exists on the structural distortions that couple electronic with reactive nuclear motion. Using ultra-broadband and highly time-resolved optical spectroscopy, we follow the evolution of vibrational wavepackets after passage through a conical intersection during the primary visual event, the 11-cis to all-trans photoisomerization of the retinal chromophore in rhodopsin. Compar- ison of nuclear coherences generated under resonant and off-resonant impulsive excitation conclusively reveals coherent wavepacket motion in the bathorhodopsin photoproduct over the full vibrational manifold. We observe strongly enhanced coherences in low-frequency torsional degrees of freedom over the fingerprint region and almost complete suppression of some hydrogen wagging motion. Our ability to monitor the multidimensional evolution of nuclear wavepackets across multiple electronic states is a general means for studying the structural and dynamic origins of efficient photochemistry and provides critical experimental information for theoretical studies.", "author" : [ { "dropping-particle" : "", "family" : "Schnedermann", "given" : "Christoph", "non-dropping-particle" : "", "parse-names" : false, "suffix" : "" }, { "dropping-particle" : "", "family" : "Liebel", "given" : "Matz", "non-dropping-particle" : "", "parse-names" : false, "suffix" : "" }, { "dropping-particle" : "", "family" : "Kukura", "given" : "Philipp", "non-dropping-particle" : "", "parse-names" : false, "suffix" : "" } ], "container-title" : "Journal of the American Chemical Society", "id" : "ITEM-3", "issue" : "8", "issued" : { "date-parts" : [ [ "2015" ] ] }, "page" : "2886-2891", "title" : "Mode-specificity of vibrationally coherent internal conversion in rhodopsin during the primary visual event", "type" : "article-journal", "volume" : "137" }, "uris" : [ "http://www.mendeley.com/documents/?uuid=0b8aca1f-0e46-4afd-99e9-a94764bf0a9e" ] } ], "mendeley" : { "formattedCitation" : "&lt;sup&gt;39\u201341&lt;/sup&gt;", "plainTextFormattedCitation" : "39\u201341", "previouslyFormattedCitation" : "&lt;sup&gt;39\u201341&lt;/sup&gt;" }, "properties" : {  }, "schema" : "https://github.com/citation-style-language/schema/raw/master/csl-citation.json" }</w:instrText>
      </w:r>
      <w:r w:rsidR="00CB63D5">
        <w:rPr>
          <w:rFonts w:ascii="Times" w:eastAsia="Times New Roman" w:hAnsi="Times"/>
          <w:color w:val="000000" w:themeColor="text1"/>
          <w:shd w:val="clear" w:color="auto" w:fill="FFFFFF"/>
        </w:rPr>
        <w:fldChar w:fldCharType="separate"/>
      </w:r>
      <w:r w:rsidR="00283FDD" w:rsidRPr="00283FDD">
        <w:rPr>
          <w:rFonts w:ascii="Times" w:eastAsia="Times New Roman" w:hAnsi="Times"/>
          <w:noProof/>
          <w:color w:val="000000" w:themeColor="text1"/>
          <w:shd w:val="clear" w:color="auto" w:fill="FFFFFF"/>
          <w:vertAlign w:val="superscript"/>
        </w:rPr>
        <w:t>39–41</w:t>
      </w:r>
      <w:r w:rsidR="00CB63D5">
        <w:rPr>
          <w:rFonts w:ascii="Times" w:eastAsia="Times New Roman" w:hAnsi="Times"/>
          <w:color w:val="000000" w:themeColor="text1"/>
          <w:shd w:val="clear" w:color="auto" w:fill="FFFFFF"/>
        </w:rPr>
        <w:fldChar w:fldCharType="end"/>
      </w:r>
      <w:r w:rsidR="0017002F" w:rsidRPr="00095928">
        <w:rPr>
          <w:rFonts w:ascii="Times" w:eastAsia="Times New Roman" w:hAnsi="Times"/>
          <w:color w:val="000000" w:themeColor="text1"/>
          <w:shd w:val="clear" w:color="auto" w:fill="FFFFFF"/>
        </w:rPr>
        <w:t>.</w:t>
      </w:r>
      <w:r w:rsidR="61C51540" w:rsidRPr="00095928">
        <w:rPr>
          <w:rFonts w:ascii="Times" w:eastAsia="Times New Roman" w:hAnsi="Times"/>
          <w:color w:val="000000" w:themeColor="text1"/>
          <w:shd w:val="clear" w:color="auto" w:fill="FFFFFF"/>
        </w:rPr>
        <w:t xml:space="preserve"> </w:t>
      </w:r>
      <w:r>
        <w:rPr>
          <w:rFonts w:ascii="Times" w:eastAsia="Times New Roman" w:hAnsi="Times"/>
          <w:color w:val="000000" w:themeColor="text1"/>
          <w:shd w:val="clear" w:color="auto" w:fill="FFFFFF"/>
        </w:rPr>
        <w:t xml:space="preserve">We remark </w:t>
      </w:r>
      <w:r w:rsidR="00BC3749" w:rsidRPr="00095928">
        <w:rPr>
          <w:rFonts w:ascii="Times" w:eastAsia="Times New Roman" w:hAnsi="Times"/>
          <w:color w:val="000000" w:themeColor="text1"/>
          <w:shd w:val="clear" w:color="auto" w:fill="FFFFFF"/>
        </w:rPr>
        <w:t>that no such electronic coherences have been observed in 2D electronic spectroscopy experiments that are usually used to identify such behavior</w:t>
      </w:r>
      <w:r w:rsidR="00AB0FF3" w:rsidRPr="00C61D4E">
        <w:rPr>
          <w:rFonts w:ascii="Times" w:eastAsia="Times New Roman" w:hAnsi="Times"/>
          <w:color w:val="000000" w:themeColor="text1"/>
          <w:shd w:val="clear" w:color="auto" w:fill="FFFFFF"/>
        </w:rPr>
        <w:fldChar w:fldCharType="begin" w:fldLock="1"/>
      </w:r>
      <w:r w:rsidR="006648FC">
        <w:rPr>
          <w:rFonts w:ascii="Times" w:eastAsia="Times New Roman" w:hAnsi="Times"/>
          <w:color w:val="000000" w:themeColor="text1"/>
          <w:shd w:val="clear" w:color="auto" w:fill="FFFFFF"/>
        </w:rPr>
        <w:instrText>ADDIN CSL_CITATION { "citationItems" : [ { "id" : "ITEM-1", "itemData" : { "DOI" : "10.1073/pnas.1408342111", "ISBN" : "1408342111", "ISSN" : "0027-8424", "PMID" : "25092336", "abstract" : "Nature's highly efficient light-harvesting antennae, such as those found in green sulfur bacteria, consist of supramolecular building blocks that self-assemble into a hierarchy of close-packed structures. In an effort to mimic the fundamental processes that govern nature's efficient systems, it is important to elucidate the role of each level of hierarchy: from molecule, to supramolecular building block, to close-packed building blocks. Here, we study the impact of hierarchical structure. We present a model system that mirrors nature's complexity: cylinders self-assembled from cyanine-dye molecules. Our work reveals that even though close-packing may alter the cylinders' soft mesoscopic structure, robust delocalized excitons are retained: Internal order and strong excitation-transfer interactions-prerequisites for efficient energy transport-are both maintained. Our results suggest that the cylindrical geometry strongly favors robust excitons; it presents a rational design that is potentially key to nature's high efficiency, allowing construction of efficient light-harvesting devices even from soft, supramolecular materials.", "author" : [ { "dropping-particle" : "", "family" : "Eisele", "given" : "D. M.", "non-dropping-particle" : "", "parse-names" : false, "suffix" : "" }, { "dropping-particle" : "", "family" : "Arias", "given" : "D. H.", "non-dropping-particle" : "", "parse-names" : false, "suffix" : "" }, { "dropping-particle" : "", "family" : "Fu", "given" : "X.", "non-dropping-particle" : "", "parse-names" : false, "suffix" : "" }, { "dropping-particle" : "", "family" : "Bloemsma", "given" : "E. A.", "non-dropping-particle" : "", "parse-names" : false, "suffix" : "" }, { "dropping-particle" : "", "family" : "Steiner", "given" : "C. P.", "non-dropping-particle" : "", "parse-names" : false, "suffix" : "" }, { "dropping-particle" : "", "family" : "Jensen", "given" : "R. A.", "non-dropping-particle" : "", "parse-names" : false, "suffix" : "" }, { "dropping-particle" : "", "family" : "Rebentrost", "given" : "P.", "non-dropping-particle" : "", "parse-names" : false, "suffix" : "" }, { "dropping-particle" : "", "family" : "Eisele", "given" : "H.", "non-dropping-particle" : "", "parse-names" : false, "suffix" : "" }, { "dropping-particle" : "", "family" : "Tokmakoff", "given" : "A.", "non-dropping-particle" : "", "parse-names" : false, "suffix" : "" }, { "dropping-particle" : "", "family" : "Lloyd", "given" : "S.", "non-dropping-particle" : "", "parse-names" : false, "suffix" : "" }, { "dropping-particle" : "", "family" : "Nelson", "given" : "K. A.", "non-dropping-particle" : "", "parse-names" : false, "suffix" : "" }, { "dropping-particle" : "", "family" : "Nicastro", "given" : "D.", "non-dropping-particle" : "", "parse-names" : false, "suffix" : "" }, { "dropping-particle" : "", "family" : "Knoester", "given" : "J.", "non-dropping-particle" : "", "parse-names" : false, "suffix" : "" }, { "dropping-particle" : "", "family" : "Bawendi", "given" : "M. G.", "non-dropping-particle" : "", "parse-names" : false, "suffix" : "" } ], "container-title" : "Proceedings of the National Academy of Sciences", "id" : "ITEM-1", "issue" : "33", "issued" : { "date-parts" : [ [ "2014" ] ] }, "page" : "E3367-E3375", "title" : "Robust excitons inhabit soft supramolecular nanotubes", "type" : "article-journal", "volume" : "111" }, "uris" : [ "http://www.mendeley.com/documents/?uuid=b5194c80-a287-4470-8de9-7e6f718bfdb2" ] }, { "id" : "ITEM-2", "itemData" : { "DOI" : "10.1021/jp102173n", "ISBN" : "1089-5639", "ISSN" : "10895639", "PMID" : "20701329", "abstract" : "The efficiency of natural light-harvesting complexes relies on delocalization and directed transfer of excitation energy on spatially well-defined arrangements of molecular absorbers. Coherent excitation delocalization and long-range molecular order are also central prerequisites for engineering energy flows in bioinspired devices. Double-wall cylindrical aggregates have emerged as excellent candidates that meet these criteria. So far, the experimental signatures of exciton relaxation in these tubular supramolecules could not be linked to models encompassing their entire spatial structure. On the basis of the power of two-dimensional electronic spectroscopy, we characterize the motion of excitons in the three-fold band structure of the bitubular aggregate C8S3 through temporal, energetic, and spatial attributes. Accounting for intra- as well as interwall electronic interactions in the framework of a Frenkel exciton basis, we employ numerical computations using inhomogeneous and homogeneous microscopic models. The calculations on large but finite structures identify disorder-induced effects, which become increasingly relevant for higher energy states and give insight into the topology of the excited state manifold. Calculations in the infinite homogeneous limit capture the phenomena evidenced in the experimental two-dimensional patterns. Our results provide a basis for understanding recently reported correlated fluctuations of excitonic absorption bands and interband coherences in tubular aggregates.", "author" : [ { "dropping-particle" : "", "family" : "Sperling", "given" : "Jaroslaw", "non-dropping-particle" : "", "parse-names" : false, "suffix" : "" }, { "dropping-particle" : "", "family" : "Nemeth", "given" : "Alexandra", "non-dropping-particle" : "", "parse-names" : false, "suffix" : "" }, { "dropping-particle" : "", "family" : "Hauer", "given" : "J\u00fcrgen", "non-dropping-particle" : "", "parse-names" : false, "suffix" : "" }, { "dropping-particle" : "", "family" : "Abramavicius", "given" : "Darius", "non-dropping-particle" : "", "parse-names" : false, "suffix" : "" }, { "dropping-particle" : "", "family" : "Mukamel", "given" : "Shaul", "non-dropping-particle" : "", "parse-names" : false, "suffix" : "" }, { "dropping-particle" : "", "family" : "Kauffmann", "given" : "Harald F.", "non-dropping-particle" : "", "parse-names" : false, "suffix" : "" }, { "dropping-particle" : "", "family" : "Milota", "given" : "Franz", "non-dropping-particle" : "", "parse-names" : false, "suffix" : "" } ], "container-title" : "Journal of Physical Chemistry A", "id" : "ITEM-2", "issue" : "32", "issued" : { "date-parts" : [ [ "2010" ] ] }, "page" : "8179-8189", "title" : "Excitons and disorder in molecular nanotubes: A 2D electronic spectroscopy study and first comparison to a microscopic model", "type" : "article-journal", "volume" : "114" }, "uris" : [ "http://www.mendeley.com/documents/?uuid=a1f773fa-41c3-4128-be4c-6ab884bea0ba" ] } ], "mendeley" : { "formattedCitation" : "&lt;sup&gt;10,16&lt;/sup&gt;", "plainTextFormattedCitation" : "10,16", "previouslyFormattedCitation" : "&lt;sup&gt;10,16&lt;/sup&gt;" }, "properties" : {  }, "schema" : "https://github.com/citation-style-language/schema/raw/master/csl-citation.json" }</w:instrText>
      </w:r>
      <w:r w:rsidR="00AB0FF3" w:rsidRPr="00C61D4E">
        <w:rPr>
          <w:rFonts w:ascii="Times" w:eastAsia="Times New Roman" w:hAnsi="Times"/>
          <w:color w:val="000000" w:themeColor="text1"/>
          <w:shd w:val="clear" w:color="auto" w:fill="FFFFFF"/>
        </w:rPr>
        <w:fldChar w:fldCharType="separate"/>
      </w:r>
      <w:r w:rsidR="006648FC" w:rsidRPr="006648FC">
        <w:rPr>
          <w:rFonts w:ascii="Times" w:eastAsia="Times New Roman" w:hAnsi="Times"/>
          <w:noProof/>
          <w:color w:val="000000" w:themeColor="text1"/>
          <w:shd w:val="clear" w:color="auto" w:fill="FFFFFF"/>
          <w:vertAlign w:val="superscript"/>
        </w:rPr>
        <w:t>10,16</w:t>
      </w:r>
      <w:r w:rsidR="00AB0FF3" w:rsidRPr="00C61D4E">
        <w:rPr>
          <w:rFonts w:ascii="Times" w:eastAsia="Times New Roman" w:hAnsi="Times"/>
          <w:color w:val="000000" w:themeColor="text1"/>
          <w:shd w:val="clear" w:color="auto" w:fill="FFFFFF"/>
        </w:rPr>
        <w:fldChar w:fldCharType="end"/>
      </w:r>
      <w:r w:rsidR="00BC3749" w:rsidRPr="00095928">
        <w:rPr>
          <w:rFonts w:ascii="Times" w:eastAsia="Times New Roman" w:hAnsi="Times"/>
          <w:color w:val="000000" w:themeColor="text1"/>
          <w:shd w:val="clear" w:color="auto" w:fill="FFFFFF"/>
        </w:rPr>
        <w:t xml:space="preserve">. In the work of Zhou-Cohen </w:t>
      </w:r>
      <w:r w:rsidR="00BC3749" w:rsidRPr="00095928">
        <w:rPr>
          <w:rFonts w:ascii="Times" w:eastAsia="Times New Roman" w:hAnsi="Times"/>
          <w:i/>
          <w:iCs/>
          <w:color w:val="000000" w:themeColor="text1"/>
          <w:shd w:val="clear" w:color="auto" w:fill="FFFFFF"/>
        </w:rPr>
        <w:t>et al.</w:t>
      </w:r>
      <w:r w:rsidR="00BC3749" w:rsidRPr="00095928">
        <w:rPr>
          <w:rFonts w:ascii="Times" w:eastAsia="Times New Roman" w:hAnsi="Times"/>
          <w:color w:val="000000" w:themeColor="text1"/>
          <w:shd w:val="clear" w:color="auto" w:fill="FFFFFF"/>
        </w:rPr>
        <w:t>,</w:t>
      </w:r>
      <w:r w:rsidR="00BC3749" w:rsidRPr="00095928">
        <w:rPr>
          <w:rFonts w:ascii="Times" w:eastAsia="Times New Roman" w:hAnsi="Times"/>
          <w:i/>
          <w:iC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quantum process tomography experiments were used to observe a weak electronic beating signature between nanotube walls in solution</w:t>
      </w:r>
      <w:r w:rsidR="00CA479A" w:rsidRPr="00C61D4E">
        <w:rPr>
          <w:rFonts w:ascii="Times" w:eastAsia="Times New Roman" w:hAnsi="Times"/>
          <w:color w:val="000000" w:themeColor="text1"/>
          <w:shd w:val="clear" w:color="auto" w:fill="FFFFFF"/>
        </w:rPr>
        <w:fldChar w:fldCharType="begin" w:fldLock="1"/>
      </w:r>
      <w:r w:rsidR="006648FC">
        <w:rPr>
          <w:rFonts w:ascii="Times" w:eastAsia="Times New Roman" w:hAnsi="Times"/>
          <w:color w:val="000000" w:themeColor="text1"/>
          <w:shd w:val="clear" w:color="auto" w:fill="FFFFFF"/>
        </w:rPr>
        <w:instrText>ADDIN CSL_CITATION { "citationItems" : [ { "id" : "ITEM-1", "itemData" : { "DOI" : "10.1021/nn406107q", "ISBN" : "1936-0851", "ISSN" : "1936086X", "PMID" : "24724614", "abstract" : "Long-lived exciton coherences have been recently observed in photosynthetic complexes via ultrafast spectroscopy, opening exciting possibilities for the study and design of coherent exciton transport. Yet, ambiguity in the spectroscopic signals has led to arguments against interpreting them in terms of exciton dynamics, demanding more stringent tests. We propose a novel strategy, quantum process tomography (QPT), for ultrafast spectroscopy and apply it to reconstruct the evolving quantum state of excitons in double-walled supramolecular light-harvesting nanotubes at room temperature from eight narrowband transient grating experiments. Our analysis reveals the absence of nonsecular processes, unidirectional energy transfer from the outer to the inner wall exciton states, and coherence between those states lasting about 150 fs, indicating weak electronic coupling between the walls. Our work constitutes the first experimental QPT in a \"warm\" and complex system and provides an elegant scheme to maximize information from ultrafast spectroscopy experiments.", "author" : [ { "dropping-particle" : "", "family" : "Yuen-Zhou", "given" : "Joel", "non-dropping-particle" : "", "parse-names" : false, "suffix" : "" }, { "dropping-particle" : "", "family" : "Arias", "given" : "Dylan H.", "non-dropping-particle" : "", "parse-names" : false, "suffix" : "" }, { "dropping-particle" : "", "family" : "Eisele", "given" : "Dorthe M.", "non-dropping-particle" : "", "parse-names" : false, "suffix" : "" }, { "dropping-particle" : "", "family" : "Steiner", "given" : "Colby P.", "non-dropping-particle" : "", "parse-names" : false, "suffix" : "" }, { "dropping-particle" : "", "family" : "Krich", "given" : "Jacob J.", "non-dropping-particle" : "", "parse-names" : false, "suffix" : "" }, { "dropping-particle" : "", "family" : "Bawendi", "given" : "Moungi G.", "non-dropping-particle" : "", "parse-names" : false, "suffix" : "" }, { "dropping-particle" : "", "family" : "Nelson", "given" : "Keith A.", "non-dropping-particle" : "", "parse-names" : false, "suffix" : "" }, { "dropping-particle" : "", "family" : "Aspuru-Guzik", "given" : "Al\u00e1n", "non-dropping-particle" : "", "parse-names" : false, "suffix" : "" } ], "container-title" : "ACS Nano", "id" : "ITEM-1", "issue" : "6", "issued" : { "date-parts" : [ [ "2014" ] ] }, "page" : "5527-5534", "title" : "Coherent exciton dynamics in supramolecular light-harvesting nanotubes revealed by ultrafast quantum process tomography", "type" : "article-journal", "volume" : "8" }, "uris" : [ "http://www.mendeley.com/documents/?uuid=072e8aa7-a7a0-43af-876f-bcaccb3dcefd" ] } ], "mendeley" : { "formattedCitation" : "&lt;sup&gt;11&lt;/sup&gt;", "plainTextFormattedCitation" : "11", "previouslyFormattedCitation" : "&lt;sup&gt;11&lt;/sup&gt;" }, "properties" : {  }, "schema" : "https://github.com/citation-style-language/schema/raw/master/csl-citation.json" }</w:instrText>
      </w:r>
      <w:r w:rsidR="00CA479A" w:rsidRPr="00C61D4E">
        <w:rPr>
          <w:rFonts w:ascii="Times" w:eastAsia="Times New Roman" w:hAnsi="Times"/>
          <w:color w:val="000000" w:themeColor="text1"/>
          <w:shd w:val="clear" w:color="auto" w:fill="FFFFFF"/>
        </w:rPr>
        <w:fldChar w:fldCharType="separate"/>
      </w:r>
      <w:r w:rsidR="006648FC" w:rsidRPr="006648FC">
        <w:rPr>
          <w:rFonts w:ascii="Times" w:eastAsia="Times New Roman" w:hAnsi="Times"/>
          <w:noProof/>
          <w:color w:val="000000" w:themeColor="text1"/>
          <w:shd w:val="clear" w:color="auto" w:fill="FFFFFF"/>
          <w:vertAlign w:val="superscript"/>
        </w:rPr>
        <w:t>11</w:t>
      </w:r>
      <w:r w:rsidR="00CA479A" w:rsidRPr="00C61D4E">
        <w:rPr>
          <w:rFonts w:ascii="Times" w:eastAsia="Times New Roman" w:hAnsi="Times"/>
          <w:color w:val="000000" w:themeColor="text1"/>
          <w:shd w:val="clear" w:color="auto" w:fill="FFFFFF"/>
        </w:rPr>
        <w:fldChar w:fldCharType="end"/>
      </w:r>
      <w:r w:rsidR="00BC3749" w:rsidRPr="00095928">
        <w:rPr>
          <w:rFonts w:ascii="Times" w:eastAsia="Times New Roman" w:hAnsi="Times"/>
          <w:color w:val="000000" w:themeColor="text1"/>
          <w:shd w:val="clear" w:color="auto" w:fill="FFFFFF"/>
        </w:rPr>
        <w:t xml:space="preserve">. This suggests that </w:t>
      </w:r>
      <w:r w:rsidR="00985C6B" w:rsidRPr="00095928">
        <w:rPr>
          <w:rFonts w:ascii="Times" w:eastAsia="Times New Roman" w:hAnsi="Times"/>
          <w:color w:val="000000" w:themeColor="text1"/>
          <w:shd w:val="clear" w:color="auto" w:fill="FFFFFF"/>
        </w:rPr>
        <w:t xml:space="preserve">to detect </w:t>
      </w:r>
      <w:r w:rsidR="00BC3749" w:rsidRPr="00095928">
        <w:rPr>
          <w:rFonts w:ascii="Times" w:eastAsia="Times New Roman" w:hAnsi="Times"/>
          <w:color w:val="000000" w:themeColor="text1"/>
          <w:shd w:val="clear" w:color="auto" w:fill="FFFFFF"/>
        </w:rPr>
        <w:t xml:space="preserve">any electronic </w:t>
      </w:r>
      <w:r w:rsidR="00985C6B" w:rsidRPr="00095928">
        <w:rPr>
          <w:rFonts w:ascii="Times" w:eastAsia="Times New Roman" w:hAnsi="Times"/>
          <w:color w:val="000000" w:themeColor="text1"/>
          <w:shd w:val="clear" w:color="auto" w:fill="FFFFFF"/>
        </w:rPr>
        <w:t>coherence,</w:t>
      </w:r>
      <w:r w:rsidR="00BC3749" w:rsidRPr="00095928">
        <w:rPr>
          <w:rFonts w:ascii="Times" w:eastAsia="Times New Roman" w:hAnsi="Times"/>
          <w:color w:val="000000" w:themeColor="text1"/>
          <w:shd w:val="clear" w:color="auto" w:fill="FFFFFF"/>
        </w:rPr>
        <w:t xml:space="preserve"> more sensitive higher</w:t>
      </w:r>
      <w:r w:rsidR="00985C6B" w:rsidRPr="00095928">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order </w:t>
      </w:r>
      <w:r w:rsidR="00BC3749" w:rsidRPr="00095928">
        <w:rPr>
          <w:rFonts w:ascii="Times" w:eastAsia="Times New Roman" w:hAnsi="Times"/>
          <w:color w:val="000000" w:themeColor="text1"/>
          <w:shd w:val="clear" w:color="auto" w:fill="FFFFFF"/>
        </w:rPr>
        <w:lastRenderedPageBreak/>
        <w:t xml:space="preserve">non-linear spectroscopy </w:t>
      </w:r>
      <w:r w:rsidR="00985C6B" w:rsidRPr="00095928">
        <w:rPr>
          <w:rFonts w:ascii="Times" w:eastAsia="Times New Roman" w:hAnsi="Times"/>
          <w:color w:val="000000" w:themeColor="text1"/>
          <w:shd w:val="clear" w:color="auto" w:fill="FFFFFF"/>
        </w:rPr>
        <w:t xml:space="preserve">is </w:t>
      </w:r>
      <w:r w:rsidR="000E0C64" w:rsidRPr="00095928">
        <w:rPr>
          <w:rFonts w:ascii="Times" w:eastAsia="Times New Roman" w:hAnsi="Times"/>
          <w:color w:val="000000" w:themeColor="text1"/>
          <w:shd w:val="clear" w:color="auto" w:fill="FFFFFF"/>
        </w:rPr>
        <w:t>required. Since</w:t>
      </w:r>
      <w:r w:rsidR="008F68A2" w:rsidRPr="00095928">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 xml:space="preserve">both </w:t>
      </w:r>
      <w:r>
        <w:rPr>
          <w:rFonts w:ascii="Times" w:eastAsia="Times New Roman" w:hAnsi="Times"/>
          <w:color w:val="000000" w:themeColor="text1"/>
          <w:shd w:val="clear" w:color="auto" w:fill="FFFFFF"/>
        </w:rPr>
        <w:t>nano</w:t>
      </w:r>
      <w:r w:rsidR="00BC3749" w:rsidRPr="00095928">
        <w:rPr>
          <w:rFonts w:ascii="Times" w:eastAsia="Times New Roman" w:hAnsi="Times"/>
          <w:color w:val="000000" w:themeColor="text1"/>
          <w:shd w:val="clear" w:color="auto" w:fill="FFFFFF"/>
        </w:rPr>
        <w:t xml:space="preserve">tubes are made of the same cyanine molecule </w:t>
      </w:r>
      <w:r w:rsidR="007578A1">
        <w:rPr>
          <w:rFonts w:ascii="Times" w:eastAsia="Times New Roman" w:hAnsi="Times"/>
          <w:color w:val="000000" w:themeColor="text1"/>
          <w:shd w:val="clear" w:color="auto" w:fill="FFFFFF"/>
        </w:rPr>
        <w:t>our observations suggest that this low-</w:t>
      </w:r>
      <w:r w:rsidR="00BC3749" w:rsidRPr="00095928">
        <w:rPr>
          <w:rFonts w:ascii="Times" w:eastAsia="Times New Roman" w:hAnsi="Times"/>
          <w:color w:val="000000" w:themeColor="text1"/>
          <w:shd w:val="clear" w:color="auto" w:fill="FFFFFF"/>
        </w:rPr>
        <w:t>frequency mode is not related to a vibration</w:t>
      </w:r>
      <w:r w:rsidR="00D61630" w:rsidRPr="00095928">
        <w:rPr>
          <w:rFonts w:ascii="Times" w:eastAsia="Times New Roman" w:hAnsi="Times"/>
          <w:color w:val="000000" w:themeColor="text1"/>
          <w:shd w:val="clear" w:color="auto" w:fill="FFFFFF"/>
        </w:rPr>
        <w:t>al mode</w:t>
      </w:r>
      <w:r w:rsidR="00BC3749" w:rsidRPr="00095928">
        <w:rPr>
          <w:rFonts w:ascii="Times" w:eastAsia="Times New Roman" w:hAnsi="Times"/>
          <w:color w:val="000000" w:themeColor="text1"/>
          <w:shd w:val="clear" w:color="auto" w:fill="FFFFFF"/>
        </w:rPr>
        <w:t xml:space="preserve"> of the C8S3 monomer, but to a ‘supramolecular motion’ of several molecules within the entire outer wall aggregate structure.</w:t>
      </w:r>
      <w:r w:rsidR="009B37C5">
        <w:rPr>
          <w:rFonts w:ascii="Times" w:eastAsia="Times New Roman" w:hAnsi="Times"/>
          <w:color w:val="000000" w:themeColor="text1"/>
          <w:shd w:val="clear" w:color="auto" w:fill="FFFFFF"/>
        </w:rPr>
        <w:t xml:space="preserve"> Indeed no mode is observed at 315 cm</w:t>
      </w:r>
      <w:r w:rsidR="009B37C5" w:rsidRPr="00CB147B">
        <w:rPr>
          <w:rFonts w:ascii="Times" w:eastAsia="Times New Roman" w:hAnsi="Times"/>
          <w:color w:val="000000" w:themeColor="text1"/>
          <w:shd w:val="clear" w:color="auto" w:fill="FFFFFF"/>
          <w:vertAlign w:val="superscript"/>
        </w:rPr>
        <w:t>-1</w:t>
      </w:r>
      <w:r w:rsidR="009B37C5">
        <w:rPr>
          <w:rFonts w:ascii="Times" w:eastAsia="Times New Roman" w:hAnsi="Times"/>
          <w:color w:val="000000" w:themeColor="text1"/>
          <w:shd w:val="clear" w:color="auto" w:fill="FFFFFF"/>
        </w:rPr>
        <w:t xml:space="preserve"> in the Raman spectrum of C8S3 monomers</w:t>
      </w:r>
      <w:r w:rsidR="00CB63D5">
        <w:rPr>
          <w:rFonts w:ascii="Times" w:eastAsia="Times New Roman" w:hAnsi="Times"/>
          <w:color w:val="000000" w:themeColor="text1"/>
          <w:shd w:val="clear" w:color="auto" w:fill="FFFFFF"/>
        </w:rPr>
        <w:t xml:space="preserve"> (SI, Figure </w:t>
      </w:r>
      <w:r w:rsidR="00E33001" w:rsidRPr="00197145">
        <w:rPr>
          <w:rFonts w:ascii="Times" w:eastAsia="Times New Roman" w:hAnsi="Times"/>
          <w:color w:val="000000" w:themeColor="text1"/>
          <w:shd w:val="clear" w:color="auto" w:fill="FFFFFF"/>
        </w:rPr>
        <w:t>S</w:t>
      </w:r>
      <w:r w:rsidR="00E33001">
        <w:rPr>
          <w:rFonts w:ascii="Times" w:eastAsia="Times New Roman" w:hAnsi="Times"/>
          <w:color w:val="000000" w:themeColor="text1"/>
          <w:shd w:val="clear" w:color="auto" w:fill="FFFFFF"/>
        </w:rPr>
        <w:t>1</w:t>
      </w:r>
      <w:r w:rsidR="00802B9A">
        <w:rPr>
          <w:rFonts w:ascii="Times" w:eastAsia="Times New Roman" w:hAnsi="Times"/>
          <w:color w:val="000000" w:themeColor="text1"/>
          <w:shd w:val="clear" w:color="auto" w:fill="FFFFFF"/>
        </w:rPr>
        <w:t>5</w:t>
      </w:r>
      <w:r w:rsidR="00CB63D5">
        <w:rPr>
          <w:rFonts w:ascii="Times" w:eastAsia="Times New Roman" w:hAnsi="Times"/>
          <w:color w:val="000000" w:themeColor="text1"/>
          <w:shd w:val="clear" w:color="auto" w:fill="FFFFFF"/>
        </w:rPr>
        <w:t>)</w:t>
      </w:r>
      <w:r w:rsidR="009B37C5">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 </w:t>
      </w:r>
      <w:r w:rsidR="00D61630" w:rsidRPr="00095928">
        <w:rPr>
          <w:rFonts w:ascii="Times" w:eastAsia="Times New Roman" w:hAnsi="Times"/>
          <w:color w:val="000000" w:themeColor="text1"/>
          <w:shd w:val="clear" w:color="auto" w:fill="FFFFFF"/>
        </w:rPr>
        <w:t>Furthermore</w:t>
      </w:r>
      <w:r w:rsidR="000119A6" w:rsidRPr="00095928">
        <w:rPr>
          <w:rFonts w:ascii="Times" w:eastAsia="Times New Roman" w:hAnsi="Times"/>
          <w:color w:val="000000" w:themeColor="text1"/>
          <w:shd w:val="clear" w:color="auto" w:fill="FFFFFF"/>
        </w:rPr>
        <w:t>,</w:t>
      </w:r>
      <w:r w:rsidR="00D61630" w:rsidRPr="00095928">
        <w:rPr>
          <w:rFonts w:ascii="Times" w:eastAsia="Times New Roman" w:hAnsi="Times"/>
          <w:color w:val="000000" w:themeColor="text1"/>
          <w:shd w:val="clear" w:color="auto" w:fill="FFFFFF"/>
        </w:rPr>
        <w:t xml:space="preserve"> this mode is only observed in the solid state, suggesting interactions with the sugar matrix help stabilize the mode</w:t>
      </w:r>
      <w:r w:rsidR="00D178E7" w:rsidRPr="00095928">
        <w:rPr>
          <w:rFonts w:ascii="Times" w:eastAsia="Times New Roman" w:hAnsi="Times"/>
          <w:color w:val="000000" w:themeColor="text1"/>
          <w:shd w:val="clear" w:color="auto" w:fill="FFFFFF"/>
        </w:rPr>
        <w:t xml:space="preserve"> </w:t>
      </w:r>
      <w:r w:rsidR="00D61630" w:rsidRPr="00095928">
        <w:rPr>
          <w:rFonts w:ascii="Times" w:eastAsia="Times New Roman" w:hAnsi="Times"/>
          <w:color w:val="000000" w:themeColor="text1"/>
          <w:shd w:val="clear" w:color="auto" w:fill="FFFFFF"/>
        </w:rPr>
        <w:t xml:space="preserve">and allow coherent </w:t>
      </w:r>
      <w:proofErr w:type="spellStart"/>
      <w:r w:rsidR="00D61630" w:rsidRPr="00095928">
        <w:rPr>
          <w:rFonts w:ascii="Times" w:eastAsia="Times New Roman" w:hAnsi="Times"/>
          <w:color w:val="000000" w:themeColor="text1"/>
          <w:shd w:val="clear" w:color="auto" w:fill="FFFFFF"/>
        </w:rPr>
        <w:t>vibronic</w:t>
      </w:r>
      <w:proofErr w:type="spellEnd"/>
      <w:r w:rsidR="00D61630" w:rsidRPr="00095928">
        <w:rPr>
          <w:rFonts w:ascii="Times" w:eastAsia="Times New Roman" w:hAnsi="Times"/>
          <w:color w:val="000000" w:themeColor="text1"/>
          <w:shd w:val="clear" w:color="auto" w:fill="FFFFFF"/>
        </w:rPr>
        <w:t xml:space="preserve"> coupling</w:t>
      </w:r>
      <w:r w:rsidR="007578A1">
        <w:rPr>
          <w:rFonts w:ascii="Times" w:eastAsia="Times New Roman" w:hAnsi="Times"/>
          <w:color w:val="000000" w:themeColor="text1"/>
          <w:shd w:val="clear" w:color="auto" w:fill="FFFFFF"/>
        </w:rPr>
        <w:t>s</w:t>
      </w:r>
      <w:r w:rsidR="00D61630" w:rsidRPr="00095928">
        <w:rPr>
          <w:rFonts w:ascii="Times" w:eastAsia="Times New Roman" w:hAnsi="Times"/>
          <w:color w:val="000000" w:themeColor="text1"/>
          <w:shd w:val="clear" w:color="auto" w:fill="FFFFFF"/>
        </w:rPr>
        <w:t xml:space="preserve"> to be observed. </w:t>
      </w:r>
      <w:r w:rsidR="005E07E3">
        <w:rPr>
          <w:rFonts w:ascii="Times" w:eastAsia="Times New Roman" w:hAnsi="Times"/>
          <w:color w:val="000000" w:themeColor="text1"/>
          <w:shd w:val="clear" w:color="auto" w:fill="FFFFFF"/>
        </w:rPr>
        <w:t>We do remark that t</w:t>
      </w:r>
      <w:r w:rsidR="00170D5A">
        <w:rPr>
          <w:rFonts w:ascii="Times" w:eastAsia="Times New Roman" w:hAnsi="Times"/>
          <w:color w:val="000000" w:themeColor="text1"/>
          <w:shd w:val="clear" w:color="auto" w:fill="FFFFFF"/>
        </w:rPr>
        <w:t>he oxidation of the double-walled nanotubes may lead to some partial oxidation and damaging of the inner wall dye molecules; this factor cannot be ruled out in potential destruction of the 315 cm</w:t>
      </w:r>
      <w:r w:rsidR="00170D5A" w:rsidRPr="00A236E4">
        <w:rPr>
          <w:rFonts w:ascii="Times" w:eastAsia="Times New Roman" w:hAnsi="Times"/>
          <w:color w:val="000000" w:themeColor="text1"/>
          <w:shd w:val="clear" w:color="auto" w:fill="FFFFFF"/>
          <w:vertAlign w:val="superscript"/>
        </w:rPr>
        <w:t>-1</w:t>
      </w:r>
      <w:r w:rsidR="00170D5A">
        <w:rPr>
          <w:rFonts w:ascii="Times" w:eastAsia="Times New Roman" w:hAnsi="Times"/>
          <w:color w:val="000000" w:themeColor="text1"/>
          <w:shd w:val="clear" w:color="auto" w:fill="FFFFFF"/>
        </w:rPr>
        <w:t xml:space="preserve"> </w:t>
      </w:r>
      <w:r w:rsidR="005E07E3">
        <w:rPr>
          <w:rFonts w:ascii="Times" w:eastAsia="Times New Roman" w:hAnsi="Times"/>
          <w:color w:val="000000" w:themeColor="text1"/>
          <w:shd w:val="clear" w:color="auto" w:fill="FFFFFF"/>
        </w:rPr>
        <w:t>mode</w:t>
      </w:r>
      <w:r w:rsidR="00EB60C1">
        <w:rPr>
          <w:rFonts w:ascii="Times" w:eastAsia="Times New Roman" w:hAnsi="Times"/>
          <w:color w:val="000000" w:themeColor="text1"/>
          <w:shd w:val="clear" w:color="auto" w:fill="FFFFFF"/>
        </w:rPr>
        <w:t xml:space="preserve"> in single-walled nanotubes</w:t>
      </w:r>
      <w:r w:rsidR="005E07E3">
        <w:rPr>
          <w:rFonts w:ascii="Times" w:eastAsia="Times New Roman" w:hAnsi="Times"/>
          <w:color w:val="000000" w:themeColor="text1"/>
          <w:shd w:val="clear" w:color="auto" w:fill="FFFFFF"/>
        </w:rPr>
        <w:t>.</w:t>
      </w:r>
      <w:r w:rsidR="00170D5A">
        <w:rPr>
          <w:rFonts w:ascii="Times" w:eastAsia="Times New Roman" w:hAnsi="Times"/>
          <w:color w:val="000000" w:themeColor="text1"/>
          <w:shd w:val="clear" w:color="auto" w:fill="FFFFFF"/>
        </w:rPr>
        <w:t xml:space="preserve"> </w:t>
      </w:r>
    </w:p>
    <w:p w14:paraId="67232770" w14:textId="1344DD94" w:rsidR="00000518" w:rsidRPr="00095928" w:rsidRDefault="00000518" w:rsidP="00095928">
      <w:pPr>
        <w:spacing w:line="360" w:lineRule="auto"/>
        <w:jc w:val="both"/>
        <w:rPr>
          <w:rFonts w:ascii="Times" w:eastAsia="Times New Roman" w:hAnsi="Times"/>
          <w:color w:val="000000" w:themeColor="text1"/>
          <w:shd w:val="clear" w:color="auto" w:fill="FFFFFF"/>
        </w:rPr>
      </w:pPr>
    </w:p>
    <w:p w14:paraId="4AACE5A7" w14:textId="4C7E6669" w:rsidR="00000518" w:rsidRPr="00095928" w:rsidRDefault="00CC1FEE" w:rsidP="00127CCB">
      <w:pPr>
        <w:spacing w:line="360" w:lineRule="auto"/>
        <w:jc w:val="both"/>
        <w:rPr>
          <w:rFonts w:ascii="Times" w:eastAsia="Times New Roman" w:hAnsi="Times"/>
          <w:bCs/>
          <w:color w:val="000000" w:themeColor="text1"/>
          <w:u w:val="single"/>
          <w:shd w:val="clear" w:color="auto" w:fill="FFFFFF"/>
        </w:rPr>
      </w:pPr>
      <w:r w:rsidRPr="00C61D4E">
        <w:rPr>
          <w:rFonts w:ascii="Times" w:eastAsia="Times New Roman" w:hAnsi="Times"/>
          <w:bCs/>
          <w:color w:val="000000" w:themeColor="text1"/>
          <w:u w:val="single"/>
          <w:shd w:val="clear" w:color="auto" w:fill="FFFFFF"/>
        </w:rPr>
        <w:t xml:space="preserve">Influence of </w:t>
      </w:r>
      <w:proofErr w:type="spellStart"/>
      <w:r w:rsidRPr="00C61D4E">
        <w:rPr>
          <w:rFonts w:ascii="Times" w:eastAsia="Times New Roman" w:hAnsi="Times"/>
          <w:bCs/>
          <w:color w:val="000000" w:themeColor="text1"/>
          <w:u w:val="single"/>
          <w:shd w:val="clear" w:color="auto" w:fill="FFFFFF"/>
        </w:rPr>
        <w:t>vibronic</w:t>
      </w:r>
      <w:proofErr w:type="spellEnd"/>
      <w:r w:rsidRPr="00C61D4E">
        <w:rPr>
          <w:rFonts w:ascii="Times" w:eastAsia="Times New Roman" w:hAnsi="Times"/>
          <w:bCs/>
          <w:color w:val="000000" w:themeColor="text1"/>
          <w:u w:val="single"/>
          <w:shd w:val="clear" w:color="auto" w:fill="FFFFFF"/>
        </w:rPr>
        <w:t xml:space="preserve"> coupling on </w:t>
      </w:r>
      <w:proofErr w:type="spellStart"/>
      <w:r w:rsidRPr="00C61D4E">
        <w:rPr>
          <w:rFonts w:ascii="Times" w:eastAsia="Times New Roman" w:hAnsi="Times"/>
          <w:bCs/>
          <w:color w:val="000000" w:themeColor="text1"/>
          <w:u w:val="single"/>
          <w:shd w:val="clear" w:color="auto" w:fill="FFFFFF"/>
        </w:rPr>
        <w:t>exciton</w:t>
      </w:r>
      <w:proofErr w:type="spellEnd"/>
      <w:r w:rsidRPr="00C61D4E">
        <w:rPr>
          <w:rFonts w:ascii="Times" w:eastAsia="Times New Roman" w:hAnsi="Times"/>
          <w:bCs/>
          <w:color w:val="000000" w:themeColor="text1"/>
          <w:u w:val="single"/>
          <w:shd w:val="clear" w:color="auto" w:fill="FFFFFF"/>
        </w:rPr>
        <w:t xml:space="preserve"> dynamics</w:t>
      </w:r>
    </w:p>
    <w:p w14:paraId="48F269FB" w14:textId="0AB009DB" w:rsidR="00434B10" w:rsidRPr="002648EC" w:rsidRDefault="00BC3749" w:rsidP="002648EC">
      <w:pPr>
        <w:pStyle w:val="Heading3"/>
        <w:shd w:val="clear" w:color="auto" w:fill="FFFFFF"/>
        <w:spacing w:before="0" w:beforeAutospacing="0" w:after="0" w:afterAutospacing="0" w:line="360" w:lineRule="auto"/>
        <w:jc w:val="both"/>
        <w:rPr>
          <w:rFonts w:eastAsia="Times New Roman"/>
          <w:color w:val="222222"/>
        </w:rPr>
      </w:pPr>
      <w:r w:rsidRPr="002648EC">
        <w:rPr>
          <w:rFonts w:eastAsia="Times New Roman"/>
          <w:b w:val="0"/>
          <w:color w:val="000000" w:themeColor="text1"/>
          <w:sz w:val="24"/>
          <w:szCs w:val="24"/>
          <w:shd w:val="clear" w:color="auto" w:fill="FFFFFF"/>
        </w:rPr>
        <w:t xml:space="preserve">The linewidth of a mode obtained on Fourier transforming of the TA spectrum is </w:t>
      </w:r>
      <w:r w:rsidR="00000518" w:rsidRPr="002648EC">
        <w:rPr>
          <w:rFonts w:eastAsia="Times New Roman"/>
          <w:b w:val="0"/>
          <w:color w:val="000000" w:themeColor="text1"/>
          <w:sz w:val="24"/>
          <w:szCs w:val="24"/>
          <w:shd w:val="clear" w:color="auto" w:fill="FFFFFF"/>
        </w:rPr>
        <w:t xml:space="preserve">inversely </w:t>
      </w:r>
      <w:r w:rsidRPr="002648EC">
        <w:rPr>
          <w:rFonts w:eastAsia="Times New Roman"/>
          <w:b w:val="0"/>
          <w:color w:val="000000" w:themeColor="text1"/>
          <w:sz w:val="24"/>
          <w:szCs w:val="24"/>
          <w:shd w:val="clear" w:color="auto" w:fill="FFFFFF"/>
        </w:rPr>
        <w:t>proportional to the lifetime of the transition it is associated with. For example, in β-Carotene</w:t>
      </w:r>
      <w:r w:rsidR="00534CA6" w:rsidRPr="002648EC">
        <w:rPr>
          <w:rFonts w:eastAsia="Times New Roman"/>
          <w:b w:val="0"/>
          <w:color w:val="000000" w:themeColor="text1"/>
          <w:sz w:val="24"/>
          <w:szCs w:val="24"/>
          <w:shd w:val="clear" w:color="auto" w:fill="FFFFFF"/>
        </w:rPr>
        <w:t>,</w:t>
      </w:r>
      <w:r w:rsidRPr="002648EC">
        <w:rPr>
          <w:rFonts w:eastAsia="Times New Roman"/>
          <w:b w:val="0"/>
          <w:color w:val="000000" w:themeColor="text1"/>
          <w:sz w:val="24"/>
          <w:szCs w:val="24"/>
          <w:shd w:val="clear" w:color="auto" w:fill="FFFFFF"/>
        </w:rPr>
        <w:t xml:space="preserve"> </w:t>
      </w:r>
      <w:proofErr w:type="spellStart"/>
      <w:r w:rsidRPr="002648EC">
        <w:rPr>
          <w:rFonts w:eastAsia="Times New Roman"/>
          <w:b w:val="0"/>
          <w:color w:val="000000" w:themeColor="text1"/>
          <w:sz w:val="24"/>
          <w:szCs w:val="24"/>
          <w:shd w:val="clear" w:color="auto" w:fill="FFFFFF"/>
        </w:rPr>
        <w:t>vibronic</w:t>
      </w:r>
      <w:proofErr w:type="spellEnd"/>
      <w:r w:rsidRPr="002648EC">
        <w:rPr>
          <w:rFonts w:eastAsia="Times New Roman"/>
          <w:b w:val="0"/>
          <w:color w:val="000000" w:themeColor="text1"/>
          <w:sz w:val="24"/>
          <w:szCs w:val="24"/>
          <w:shd w:val="clear" w:color="auto" w:fill="FFFFFF"/>
        </w:rPr>
        <w:t xml:space="preserve"> bands associated with the S</w:t>
      </w:r>
      <w:r w:rsidRPr="002648EC">
        <w:rPr>
          <w:rFonts w:eastAsia="Times New Roman"/>
          <w:b w:val="0"/>
          <w:color w:val="000000" w:themeColor="text1"/>
          <w:sz w:val="24"/>
          <w:szCs w:val="24"/>
          <w:shd w:val="clear" w:color="auto" w:fill="FFFFFF"/>
          <w:vertAlign w:val="subscript"/>
        </w:rPr>
        <w:t>2</w:t>
      </w:r>
      <w:r w:rsidRPr="002648EC">
        <w:rPr>
          <w:rFonts w:eastAsia="Times New Roman"/>
          <w:b w:val="0"/>
          <w:color w:val="000000" w:themeColor="text1"/>
          <w:sz w:val="24"/>
          <w:szCs w:val="24"/>
          <w:shd w:val="clear" w:color="auto" w:fill="FFFFFF"/>
        </w:rPr>
        <w:t xml:space="preserve"> are typically ~300 cm</w:t>
      </w:r>
      <w:r w:rsidRPr="002648EC">
        <w:rPr>
          <w:rFonts w:eastAsia="Times New Roman"/>
          <w:b w:val="0"/>
          <w:color w:val="000000" w:themeColor="text1"/>
          <w:sz w:val="24"/>
          <w:szCs w:val="24"/>
          <w:shd w:val="clear" w:color="auto" w:fill="FFFFFF"/>
          <w:vertAlign w:val="superscript"/>
        </w:rPr>
        <w:t>-1</w:t>
      </w:r>
      <w:r w:rsidRPr="002648EC">
        <w:rPr>
          <w:rFonts w:eastAsia="Times New Roman"/>
          <w:b w:val="0"/>
          <w:color w:val="000000" w:themeColor="text1"/>
          <w:sz w:val="24"/>
          <w:szCs w:val="24"/>
          <w:shd w:val="clear" w:color="auto" w:fill="FFFFFF"/>
        </w:rPr>
        <w:t xml:space="preserve"> broad because the state only lives for 200 fs</w:t>
      </w:r>
      <w:r w:rsidR="00271F92" w:rsidRPr="002648EC">
        <w:rPr>
          <w:rFonts w:eastAsia="Times New Roman"/>
          <w:b w:val="0"/>
          <w:color w:val="000000" w:themeColor="text1"/>
          <w:sz w:val="24"/>
          <w:szCs w:val="24"/>
          <w:shd w:val="clear" w:color="auto" w:fill="FFFFFF"/>
        </w:rPr>
        <w:fldChar w:fldCharType="begin" w:fldLock="1"/>
      </w:r>
      <w:r w:rsidR="00283FDD" w:rsidRPr="002648EC">
        <w:rPr>
          <w:rFonts w:eastAsia="Times New Roman"/>
          <w:b w:val="0"/>
          <w:color w:val="000000" w:themeColor="text1"/>
          <w:sz w:val="24"/>
          <w:szCs w:val="24"/>
          <w:shd w:val="clear" w:color="auto" w:fill="FFFFFF"/>
        </w:rPr>
        <w:instrText>ADDIN CSL_CITATION { "citationItems" : [ { "id" : "ITEM-1", "itemData" : { "DOI" : "10.1021/jp3119605", "ISBN" : "1089-5639", "ISSN" : "10895639", "PMID" : "23461650", "abstract" : "In J-aggregates of cyanine dyes, closely packed molecules form mesoscopic tubes with nanometer-diameter and micrometer-length. Their efficient energy transfer pathways make them suitable candidates for artificial light harvesting systems. This great potential calls for an in-depth spectroscopic analysis of the underlying energy deactivation network and coherence dynamics. We use two-dimensional electronic spectroscopy with sub-10 fs laser pulses in combination with two-dimensional decay-associated spectra analysis to describe the population flow within the aggregate. Based on the analysis of Fourier-transform amplitude maps, we distinguish between vibrational or vibronic coherence dynamics as the origin of pronounced oscillations in our two-dimensional electronic spectra.", "author" : [ { "dropping-particle" : "", "family" : "Milota", "given" : "Franz", "non-dropping-particle" : "", "parse-names" : false, "suffix" : "" }, { "dropping-particle" : "", "family" : "Prokhorenko", "given" : "Valentyn I.", "non-dropping-particle" : "", "parse-names" : false, "suffix" : "" }, { "dropping-particle" : "", "family" : "Mancal", "given" : "Tomas", "non-dropping-particle" : "", "parse-names" : false, "suffix" : "" }, { "dropping-particle" : "", "family" : "Berlepsch", "given" : "Hans", "non-dropping-particle" : "Von", "parse-names" : false, "suffix" : "" }, { "dropping-particle" : "", "family" : "Bixner", "given" : "Oliver", "non-dropping-particle" : "", "parse-names" : false, "suffix" : "" }, { "dropping-particle" : "", "family" : "Kauffmann", "given" : "Harald F.", "non-dropping-particle" : "", "parse-names" : false, "suffix" : "" }, { "dropping-particle" : "", "family" : "Hauer", "given" : "J\u00fcrgen", "non-dropping-particle" : "", "parse-names" : false, "suffix" : "" } ], "container-title" : "Journal of Physical Chemistry A", "id" : "ITEM-1", "issue" : "29", "issued" : { "date-parts" : [ [ "2013" ] ] }, "page" : "6007-6014", "title" : "Vibronic and vibrational coherences in two-dimensional electronic spectra of supramolecular J-aggregates", "type" : "article-journal", "volume" : "117" }, "uris" : [ "http://www.mendeley.com/documents/?uuid=ff775297-2044-493c-8c30-4ae1ac22a751" ] } ], "mendeley" : { "formattedCitation" : "&lt;sup&gt;42&lt;/sup&gt;", "plainTextFormattedCitation" : "42", "previouslyFormattedCitation" : "&lt;sup&gt;42&lt;/sup&gt;" }, "properties" : {  }, "schema" : "https://github.com/citation-style-language/schema/raw/master/csl-citation.json" }</w:instrText>
      </w:r>
      <w:r w:rsidR="00271F92" w:rsidRPr="002648EC">
        <w:rPr>
          <w:rFonts w:eastAsia="Times New Roman"/>
          <w:b w:val="0"/>
          <w:color w:val="000000" w:themeColor="text1"/>
          <w:sz w:val="24"/>
          <w:szCs w:val="24"/>
          <w:shd w:val="clear" w:color="auto" w:fill="FFFFFF"/>
        </w:rPr>
        <w:fldChar w:fldCharType="separate"/>
      </w:r>
      <w:r w:rsidR="00283FDD" w:rsidRPr="002648EC">
        <w:rPr>
          <w:rFonts w:eastAsia="Times New Roman"/>
          <w:b w:val="0"/>
          <w:noProof/>
          <w:color w:val="000000" w:themeColor="text1"/>
          <w:sz w:val="24"/>
          <w:szCs w:val="24"/>
          <w:shd w:val="clear" w:color="auto" w:fill="FFFFFF"/>
          <w:vertAlign w:val="superscript"/>
        </w:rPr>
        <w:t>42</w:t>
      </w:r>
      <w:r w:rsidR="00271F92" w:rsidRPr="002648EC">
        <w:rPr>
          <w:rFonts w:eastAsia="Times New Roman"/>
          <w:b w:val="0"/>
          <w:color w:val="000000" w:themeColor="text1"/>
          <w:sz w:val="24"/>
          <w:szCs w:val="24"/>
          <w:shd w:val="clear" w:color="auto" w:fill="FFFFFF"/>
        </w:rPr>
        <w:fldChar w:fldCharType="end"/>
      </w:r>
      <w:r w:rsidRPr="002648EC">
        <w:rPr>
          <w:rFonts w:eastAsia="Times New Roman"/>
          <w:b w:val="0"/>
          <w:color w:val="000000" w:themeColor="text1"/>
          <w:sz w:val="24"/>
          <w:szCs w:val="24"/>
          <w:shd w:val="clear" w:color="auto" w:fill="FFFFFF"/>
        </w:rPr>
        <w:t xml:space="preserve">. Conversely in the case </w:t>
      </w:r>
      <w:r w:rsidR="0009094C" w:rsidRPr="002648EC">
        <w:rPr>
          <w:rFonts w:eastAsia="Times New Roman"/>
          <w:b w:val="0"/>
          <w:color w:val="000000" w:themeColor="text1"/>
          <w:sz w:val="24"/>
          <w:szCs w:val="24"/>
          <w:shd w:val="clear" w:color="auto" w:fill="FFFFFF"/>
        </w:rPr>
        <w:t xml:space="preserve">of </w:t>
      </w:r>
      <w:proofErr w:type="spellStart"/>
      <w:r w:rsidR="0009094C" w:rsidRPr="002648EC">
        <w:rPr>
          <w:rFonts w:eastAsia="Times New Roman"/>
          <w:b w:val="0"/>
          <w:color w:val="000000" w:themeColor="text1"/>
          <w:sz w:val="24"/>
          <w:szCs w:val="24"/>
          <w:shd w:val="clear" w:color="auto" w:fill="FFFFFF"/>
        </w:rPr>
        <w:t>CdSe</w:t>
      </w:r>
      <w:proofErr w:type="spellEnd"/>
      <w:r w:rsidR="0009094C" w:rsidRPr="002648EC">
        <w:rPr>
          <w:rFonts w:eastAsia="Times New Roman"/>
          <w:b w:val="0"/>
          <w:color w:val="000000" w:themeColor="text1"/>
          <w:sz w:val="24"/>
          <w:szCs w:val="24"/>
          <w:shd w:val="clear" w:color="auto" w:fill="FFFFFF"/>
        </w:rPr>
        <w:t xml:space="preserve"> </w:t>
      </w:r>
      <w:r w:rsidR="00920AFE" w:rsidRPr="002648EC">
        <w:rPr>
          <w:rFonts w:eastAsia="Times New Roman"/>
          <w:b w:val="0"/>
          <w:color w:val="000000" w:themeColor="text1"/>
          <w:sz w:val="24"/>
          <w:szCs w:val="24"/>
          <w:shd w:val="clear" w:color="auto" w:fill="FFFFFF"/>
        </w:rPr>
        <w:t xml:space="preserve">nanocrystals </w:t>
      </w:r>
      <w:r w:rsidR="00160B2B" w:rsidRPr="002648EC">
        <w:rPr>
          <w:rFonts w:eastAsia="Times New Roman"/>
          <w:b w:val="0"/>
          <w:color w:val="000000" w:themeColor="text1"/>
          <w:sz w:val="24"/>
          <w:szCs w:val="24"/>
          <w:shd w:val="clear" w:color="auto" w:fill="FFFFFF"/>
        </w:rPr>
        <w:t xml:space="preserve">the modes associated with </w:t>
      </w:r>
      <w:proofErr w:type="spellStart"/>
      <w:r w:rsidR="00160B2B" w:rsidRPr="002648EC">
        <w:rPr>
          <w:rFonts w:eastAsia="Times New Roman"/>
          <w:b w:val="0"/>
          <w:color w:val="000000" w:themeColor="text1"/>
          <w:sz w:val="24"/>
          <w:szCs w:val="24"/>
          <w:shd w:val="clear" w:color="auto" w:fill="FFFFFF"/>
        </w:rPr>
        <w:t>exciton</w:t>
      </w:r>
      <w:proofErr w:type="spellEnd"/>
      <w:r w:rsidR="00160B2B" w:rsidRPr="002648EC">
        <w:rPr>
          <w:rFonts w:eastAsia="Times New Roman"/>
          <w:b w:val="0"/>
          <w:color w:val="000000" w:themeColor="text1"/>
          <w:sz w:val="24"/>
          <w:szCs w:val="24"/>
          <w:shd w:val="clear" w:color="auto" w:fill="FFFFFF"/>
        </w:rPr>
        <w:t xml:space="preserve">-LO phonon coupling </w:t>
      </w:r>
      <w:r w:rsidR="00B47216" w:rsidRPr="002648EC">
        <w:rPr>
          <w:rFonts w:eastAsia="Times New Roman"/>
          <w:b w:val="0"/>
          <w:color w:val="000000" w:themeColor="text1"/>
          <w:sz w:val="24"/>
          <w:szCs w:val="24"/>
          <w:shd w:val="clear" w:color="auto" w:fill="FFFFFF"/>
        </w:rPr>
        <w:t>have typically narrow linewidths resulting</w:t>
      </w:r>
      <w:r w:rsidR="00510D10" w:rsidRPr="002648EC">
        <w:rPr>
          <w:rFonts w:eastAsia="Times New Roman"/>
          <w:b w:val="0"/>
          <w:color w:val="000000" w:themeColor="text1"/>
          <w:sz w:val="24"/>
          <w:szCs w:val="24"/>
          <w:shd w:val="clear" w:color="auto" w:fill="FFFFFF"/>
        </w:rPr>
        <w:t>, in part,</w:t>
      </w:r>
      <w:r w:rsidR="00B47216" w:rsidRPr="002648EC">
        <w:rPr>
          <w:rFonts w:eastAsia="Times New Roman"/>
          <w:b w:val="0"/>
          <w:color w:val="000000" w:themeColor="text1"/>
          <w:sz w:val="24"/>
          <w:szCs w:val="24"/>
          <w:shd w:val="clear" w:color="auto" w:fill="FFFFFF"/>
        </w:rPr>
        <w:t xml:space="preserve"> from the</w:t>
      </w:r>
      <w:r w:rsidR="0023397F" w:rsidRPr="002648EC">
        <w:rPr>
          <w:rFonts w:eastAsia="Times New Roman"/>
          <w:b w:val="0"/>
          <w:color w:val="000000" w:themeColor="text1"/>
          <w:sz w:val="24"/>
          <w:szCs w:val="24"/>
          <w:shd w:val="clear" w:color="auto" w:fill="FFFFFF"/>
        </w:rPr>
        <w:t xml:space="preserve"> nanosecond</w:t>
      </w:r>
      <w:r w:rsidR="00B47216" w:rsidRPr="002648EC">
        <w:rPr>
          <w:rFonts w:eastAsia="Times New Roman"/>
          <w:b w:val="0"/>
          <w:color w:val="000000" w:themeColor="text1"/>
          <w:sz w:val="24"/>
          <w:szCs w:val="24"/>
          <w:shd w:val="clear" w:color="auto" w:fill="FFFFFF"/>
        </w:rPr>
        <w:t xml:space="preserve"> </w:t>
      </w:r>
      <w:r w:rsidR="0023397F" w:rsidRPr="002648EC">
        <w:rPr>
          <w:rFonts w:eastAsia="Times New Roman"/>
          <w:b w:val="0"/>
          <w:color w:val="000000" w:themeColor="text1"/>
          <w:sz w:val="24"/>
          <w:szCs w:val="24"/>
          <w:shd w:val="clear" w:color="auto" w:fill="FFFFFF"/>
        </w:rPr>
        <w:t>excited state lifetime</w:t>
      </w:r>
      <w:r w:rsidR="00E8261D" w:rsidRPr="002648EC">
        <w:rPr>
          <w:rFonts w:eastAsia="Times New Roman"/>
          <w:b w:val="0"/>
          <w:color w:val="000000" w:themeColor="text1"/>
          <w:sz w:val="24"/>
          <w:szCs w:val="24"/>
          <w:shd w:val="clear" w:color="auto" w:fill="FFFFFF"/>
        </w:rPr>
        <w:fldChar w:fldCharType="begin" w:fldLock="1"/>
      </w:r>
      <w:r w:rsidR="00283FDD" w:rsidRPr="002648EC">
        <w:rPr>
          <w:rFonts w:eastAsia="Times New Roman"/>
          <w:b w:val="0"/>
          <w:color w:val="000000" w:themeColor="text1"/>
          <w:sz w:val="24"/>
          <w:szCs w:val="24"/>
          <w:shd w:val="clear" w:color="auto" w:fill="FFFFFF"/>
        </w:rPr>
        <w:instrText>ADDIN CSL_CITATION { "citationItems" : [ { "id" : "ITEM-1", "itemData" : { "DOI" : "10.1021/jp803386g", "ISBN" : "1932-7447", "ISSN" : "19327447", "abstract" : "The first observation of state-resolved exciton-phonon couplings are\\nreported for the lowest four eigenstates in strongly confined colloidal\\nquantum dots for both optical and acoustic phonons. State-resolved\\npump/ probe experiments show that the excitonic eigenstate has a\\nstrong influence upon the Fr\u00f6hlich coupling to optical phonons and\\na moderate influence on the deformation potential coupling to acoustic\\nphonons. These experiments provide a general approach to measuring\\nexciton-phonon couplings in quantum dots with eigenstate-specificity.\\n\u00a9 2008 American Chemical Society.", "author" : [ { "dropping-particle" : "", "family" : "Sagar", "given" : "D. M.", "non-dropping-particle" : "", "parse-names" : false, "suffix" : "" }, { "dropping-particle" : "", "family" : "Cooney", "given" : "Ryan R.", "non-dropping-particle" : "", "parse-names" : false, "suffix" : "" }, { "dropping-particle" : "", "family" : "Sewall", "given" : "Samuel L.", "non-dropping-particle" : "", "parse-names" : false, "suffix" : "" }, { "dropping-particle" : "", "family" : "Kambhampati", "given" : "Patanjali", "non-dropping-particle" : "", "parse-names" : false, "suffix" : "" } ], "container-title" : "Journal of Physical Chemistry C", "id" : "ITEM-1", "issue" : "25", "issued" : { "date-parts" : [ [ "2008" ] ] }, "page" : "9124-9127", "title" : "State-resolved exciton-phonon couplings in CdSe semiconductor quantum dots", "type" : "article-journal", "volume" : "112" }, "uris" : [ "http://www.mendeley.com/documents/?uuid=8525ec67-e9a5-4449-b1f8-f89e4dc336f5" ] }, { "id" : "ITEM-2", "itemData" : { "DOI" : "10.1021/acsnano.5b02230", "ISSN" : "1936086X", "PMID" : "26213123", "abstract" : "Resonance Raman spectra and excitation profiles have been measured and semiquantitatively modeled for core/shell quantum dots consisting of 2.7 nm diameter zincblende CdSe cores and thin (0.5 nm) or thick (1.6 nm) CdS shells. The Raman spectra show previously reported trends of increased peak frequency for both the CdSe and the CdS longitudinal optical (LO) phonons with increasing shell thickness. We also find a strong dependence of the peak CdS frequency on excitation energy and a large discrepancy between the experimental frequency of the CdSe \u00feCdS combination band and the sum of the corresponding fundamental frequencies. This suggests that the dominant transitions at high excitation energies are localized on either the CdSe core or the CdS shell and thereby cannot enhance combination band transitions between core and shell. The CdS to CdSe Raman intensity ratios at high excitation energies further support this picture. The electron?phonon coupling for the CdSe LO phonon in the lowest excitonic transition is slightly weaker in the core/shell structures than in pure CdSe quantum dots, contrary to expectations for the Fr\u00f6hlich coupling mechanism. Possible explanations for this discrepancy are discussed.", "author" : [ { "dropping-particle" : "", "family" : "Lin", "given" : "Chen", "non-dropping-particle" : "", "parse-names" : false, "suffix" : "" }, { "dropping-particle" : "", "family" : "Gong", "given" : "Ke", "non-dropping-particle" : "", "parse-names" : false, "suffix" : "" }, { "dropping-particle" : "", "family" : "Kelley", "given" : "David F.", "non-dropping-particle" : "", "parse-names" : false, "suffix" : "" }, { "dropping-particle" : "", "family" : "Kelley", "given" : "Anne Myers", "non-dropping-particle" : "", "parse-names" : false, "suffix" : "" } ], "container-title" : "ACS Nano", "id" : "ITEM-2", "issue" : "8", "issued" : { "date-parts" : [ [ "2015" ] ] }, "page" : "8131-8141", "title" : "Electron-Phonon Coupling in CdSe/CdS Core/Shell Quantum Dots", "type" : "article-journal", "volume" : "9" }, "uris" : [ "http://www.mendeley.com/documents/?uuid=346de03f-395a-401b-977a-832ebb57ed2c" ] } ], "mendeley" : { "formattedCitation" : "&lt;sup&gt;43,44&lt;/sup&gt;", "plainTextFormattedCitation" : "43,44", "previouslyFormattedCitation" : "&lt;sup&gt;43,44&lt;/sup&gt;" }, "properties" : {  }, "schema" : "https://github.com/citation-style-language/schema/raw/master/csl-citation.json" }</w:instrText>
      </w:r>
      <w:r w:rsidR="00E8261D" w:rsidRPr="002648EC">
        <w:rPr>
          <w:rFonts w:eastAsia="Times New Roman"/>
          <w:b w:val="0"/>
          <w:color w:val="000000" w:themeColor="text1"/>
          <w:sz w:val="24"/>
          <w:szCs w:val="24"/>
          <w:shd w:val="clear" w:color="auto" w:fill="FFFFFF"/>
        </w:rPr>
        <w:fldChar w:fldCharType="separate"/>
      </w:r>
      <w:r w:rsidR="00283FDD" w:rsidRPr="002648EC">
        <w:rPr>
          <w:rFonts w:eastAsia="Times New Roman"/>
          <w:b w:val="0"/>
          <w:noProof/>
          <w:color w:val="000000" w:themeColor="text1"/>
          <w:sz w:val="24"/>
          <w:szCs w:val="24"/>
          <w:shd w:val="clear" w:color="auto" w:fill="FFFFFF"/>
          <w:vertAlign w:val="superscript"/>
        </w:rPr>
        <w:t>43,44</w:t>
      </w:r>
      <w:r w:rsidR="00E8261D" w:rsidRPr="002648EC">
        <w:rPr>
          <w:rFonts w:eastAsia="Times New Roman"/>
          <w:b w:val="0"/>
          <w:color w:val="000000" w:themeColor="text1"/>
          <w:sz w:val="24"/>
          <w:szCs w:val="24"/>
          <w:shd w:val="clear" w:color="auto" w:fill="FFFFFF"/>
        </w:rPr>
        <w:fldChar w:fldCharType="end"/>
      </w:r>
      <w:r w:rsidRPr="002648EC">
        <w:rPr>
          <w:rFonts w:eastAsia="Times New Roman"/>
          <w:b w:val="0"/>
          <w:color w:val="000000" w:themeColor="text1"/>
          <w:sz w:val="24"/>
          <w:szCs w:val="24"/>
          <w:shd w:val="clear" w:color="auto" w:fill="FFFFFF"/>
        </w:rPr>
        <w:t xml:space="preserve">. </w:t>
      </w:r>
      <w:r w:rsidR="00534CA6" w:rsidRPr="002648EC">
        <w:rPr>
          <w:rFonts w:eastAsia="Times New Roman"/>
          <w:b w:val="0"/>
          <w:color w:val="000000" w:themeColor="text1"/>
          <w:sz w:val="24"/>
          <w:szCs w:val="24"/>
          <w:shd w:val="clear" w:color="auto" w:fill="FFFFFF"/>
        </w:rPr>
        <w:t xml:space="preserve">A </w:t>
      </w:r>
      <w:r w:rsidRPr="002648EC">
        <w:rPr>
          <w:rFonts w:eastAsia="Times New Roman"/>
          <w:b w:val="0"/>
          <w:color w:val="000000" w:themeColor="text1"/>
          <w:sz w:val="24"/>
          <w:szCs w:val="24"/>
          <w:shd w:val="clear" w:color="auto" w:fill="FFFFFF"/>
        </w:rPr>
        <w:t xml:space="preserve">direct comparison between experiments is impossible because this width is also affected to some extent by pulse duration, Fourier windowing function </w:t>
      </w:r>
      <w:r w:rsidR="00000518" w:rsidRPr="002648EC">
        <w:rPr>
          <w:rFonts w:eastAsia="Times New Roman"/>
          <w:b w:val="0"/>
          <w:color w:val="000000" w:themeColor="text1"/>
          <w:sz w:val="24"/>
          <w:szCs w:val="24"/>
          <w:shd w:val="clear" w:color="auto" w:fill="FFFFFF"/>
        </w:rPr>
        <w:t>etc.</w:t>
      </w:r>
      <w:r w:rsidRPr="002648EC">
        <w:rPr>
          <w:rFonts w:eastAsia="Times New Roman"/>
          <w:b w:val="0"/>
          <w:color w:val="000000" w:themeColor="text1"/>
          <w:sz w:val="24"/>
          <w:szCs w:val="24"/>
          <w:shd w:val="clear" w:color="auto" w:fill="FFFFFF"/>
        </w:rPr>
        <w:t>, but the 20 cm</w:t>
      </w:r>
      <w:r w:rsidRPr="002648EC">
        <w:rPr>
          <w:rFonts w:eastAsia="Times New Roman"/>
          <w:b w:val="0"/>
          <w:color w:val="000000" w:themeColor="text1"/>
          <w:sz w:val="24"/>
          <w:szCs w:val="24"/>
          <w:shd w:val="clear" w:color="auto" w:fill="FFFFFF"/>
          <w:vertAlign w:val="superscript"/>
        </w:rPr>
        <w:t>-1</w:t>
      </w:r>
      <w:r w:rsidRPr="002648EC">
        <w:rPr>
          <w:rFonts w:eastAsia="Times New Roman"/>
          <w:b w:val="0"/>
          <w:color w:val="000000" w:themeColor="text1"/>
          <w:sz w:val="24"/>
          <w:szCs w:val="24"/>
          <w:shd w:val="clear" w:color="auto" w:fill="FFFFFF"/>
        </w:rPr>
        <w:t xml:space="preserve"> FWHM for the mode at 31</w:t>
      </w:r>
      <w:r w:rsidR="00964EB7" w:rsidRPr="002648EC">
        <w:rPr>
          <w:rFonts w:eastAsia="Times New Roman"/>
          <w:b w:val="0"/>
          <w:color w:val="000000" w:themeColor="text1"/>
          <w:sz w:val="24"/>
          <w:szCs w:val="24"/>
          <w:shd w:val="clear" w:color="auto" w:fill="FFFFFF"/>
        </w:rPr>
        <w:t>5</w:t>
      </w:r>
      <w:r w:rsidRPr="002648EC">
        <w:rPr>
          <w:rFonts w:eastAsia="Times New Roman"/>
          <w:b w:val="0"/>
          <w:color w:val="000000" w:themeColor="text1"/>
          <w:sz w:val="24"/>
          <w:szCs w:val="24"/>
          <w:shd w:val="clear" w:color="auto" w:fill="FFFFFF"/>
        </w:rPr>
        <w:t xml:space="preserve"> cm</w:t>
      </w:r>
      <w:r w:rsidRPr="002648EC">
        <w:rPr>
          <w:rFonts w:eastAsia="Times New Roman"/>
          <w:b w:val="0"/>
          <w:color w:val="000000" w:themeColor="text1"/>
          <w:sz w:val="24"/>
          <w:szCs w:val="24"/>
          <w:shd w:val="clear" w:color="auto" w:fill="FFFFFF"/>
          <w:vertAlign w:val="superscript"/>
        </w:rPr>
        <w:t xml:space="preserve">-1 </w:t>
      </w:r>
      <w:r w:rsidRPr="002648EC">
        <w:rPr>
          <w:rFonts w:eastAsia="Times New Roman"/>
          <w:b w:val="0"/>
          <w:color w:val="000000" w:themeColor="text1"/>
          <w:sz w:val="24"/>
          <w:szCs w:val="24"/>
          <w:shd w:val="clear" w:color="auto" w:fill="FFFFFF"/>
        </w:rPr>
        <w:t>indicates it is associated with a relatively long</w:t>
      </w:r>
      <w:r w:rsidR="2F2D9FF1" w:rsidRPr="002648EC">
        <w:rPr>
          <w:rFonts w:eastAsia="Times New Roman"/>
          <w:b w:val="0"/>
          <w:color w:val="000000" w:themeColor="text1"/>
          <w:sz w:val="24"/>
          <w:szCs w:val="24"/>
          <w:shd w:val="clear" w:color="auto" w:fill="FFFFFF"/>
        </w:rPr>
        <w:t>-</w:t>
      </w:r>
      <w:r w:rsidRPr="002648EC">
        <w:rPr>
          <w:rFonts w:eastAsia="Times New Roman"/>
          <w:b w:val="0"/>
          <w:color w:val="000000" w:themeColor="text1"/>
          <w:sz w:val="24"/>
          <w:szCs w:val="24"/>
          <w:shd w:val="clear" w:color="auto" w:fill="FFFFFF"/>
        </w:rPr>
        <w:t xml:space="preserve">lived state. </w:t>
      </w:r>
      <w:r w:rsidR="00D357EF" w:rsidRPr="002648EC">
        <w:rPr>
          <w:rFonts w:eastAsia="Times New Roman"/>
          <w:b w:val="0"/>
          <w:color w:val="000000" w:themeColor="text1"/>
          <w:sz w:val="24"/>
          <w:szCs w:val="24"/>
          <w:shd w:val="clear" w:color="auto" w:fill="FFFFFF"/>
        </w:rPr>
        <w:t>Fitting the</w:t>
      </w:r>
      <w:r w:rsidR="003D439C" w:rsidRPr="002648EC">
        <w:rPr>
          <w:rFonts w:eastAsia="Times New Roman"/>
          <w:b w:val="0"/>
          <w:color w:val="000000" w:themeColor="text1"/>
          <w:sz w:val="24"/>
          <w:szCs w:val="24"/>
          <w:shd w:val="clear" w:color="auto" w:fill="FFFFFF"/>
        </w:rPr>
        <w:t xml:space="preserve"> depha</w:t>
      </w:r>
      <w:r w:rsidR="004871BE" w:rsidRPr="002648EC">
        <w:rPr>
          <w:rFonts w:eastAsia="Times New Roman"/>
          <w:b w:val="0"/>
          <w:color w:val="000000" w:themeColor="text1"/>
          <w:sz w:val="24"/>
          <w:szCs w:val="24"/>
          <w:shd w:val="clear" w:color="auto" w:fill="FFFFFF"/>
        </w:rPr>
        <w:t>s</w:t>
      </w:r>
      <w:r w:rsidR="003D439C" w:rsidRPr="002648EC">
        <w:rPr>
          <w:rFonts w:eastAsia="Times New Roman"/>
          <w:b w:val="0"/>
          <w:color w:val="000000" w:themeColor="text1"/>
          <w:sz w:val="24"/>
          <w:szCs w:val="24"/>
          <w:shd w:val="clear" w:color="auto" w:fill="FFFFFF"/>
        </w:rPr>
        <w:t>ing time of the mode at 31</w:t>
      </w:r>
      <w:r w:rsidR="00964EB7" w:rsidRPr="002648EC">
        <w:rPr>
          <w:rFonts w:eastAsia="Times New Roman"/>
          <w:b w:val="0"/>
          <w:color w:val="000000" w:themeColor="text1"/>
          <w:sz w:val="24"/>
          <w:szCs w:val="24"/>
          <w:shd w:val="clear" w:color="auto" w:fill="FFFFFF"/>
        </w:rPr>
        <w:t>5</w:t>
      </w:r>
      <w:r w:rsidR="003D439C" w:rsidRPr="002648EC">
        <w:rPr>
          <w:rFonts w:eastAsia="Times New Roman"/>
          <w:b w:val="0"/>
          <w:color w:val="000000" w:themeColor="text1"/>
          <w:sz w:val="24"/>
          <w:szCs w:val="24"/>
          <w:shd w:val="clear" w:color="auto" w:fill="FFFFFF"/>
        </w:rPr>
        <w:t xml:space="preserve"> cm</w:t>
      </w:r>
      <w:r w:rsidR="003D439C" w:rsidRPr="002648EC">
        <w:rPr>
          <w:rFonts w:eastAsia="Times New Roman"/>
          <w:b w:val="0"/>
          <w:color w:val="000000" w:themeColor="text1"/>
          <w:sz w:val="24"/>
          <w:szCs w:val="24"/>
          <w:shd w:val="clear" w:color="auto" w:fill="FFFFFF"/>
          <w:vertAlign w:val="superscript"/>
        </w:rPr>
        <w:t>-1</w:t>
      </w:r>
      <w:r w:rsidR="003D439C" w:rsidRPr="002648EC">
        <w:rPr>
          <w:rFonts w:eastAsia="Times New Roman"/>
          <w:b w:val="0"/>
          <w:color w:val="000000" w:themeColor="text1"/>
          <w:sz w:val="24"/>
          <w:szCs w:val="24"/>
          <w:shd w:val="clear" w:color="auto" w:fill="FFFFFF"/>
        </w:rPr>
        <w:t xml:space="preserve"> (S</w:t>
      </w:r>
      <w:r w:rsidR="00802B9A" w:rsidRPr="002648EC">
        <w:rPr>
          <w:rFonts w:eastAsia="Times New Roman"/>
          <w:b w:val="0"/>
          <w:color w:val="000000" w:themeColor="text1"/>
          <w:sz w:val="24"/>
          <w:szCs w:val="24"/>
          <w:shd w:val="clear" w:color="auto" w:fill="FFFFFF"/>
        </w:rPr>
        <w:t>I, Figure S8</w:t>
      </w:r>
      <w:r w:rsidR="003D439C" w:rsidRPr="002648EC">
        <w:rPr>
          <w:rFonts w:eastAsia="Times New Roman"/>
          <w:b w:val="0"/>
          <w:color w:val="000000" w:themeColor="text1"/>
          <w:sz w:val="24"/>
          <w:szCs w:val="24"/>
          <w:shd w:val="clear" w:color="auto" w:fill="FFFFFF"/>
        </w:rPr>
        <w:t>) gives a va</w:t>
      </w:r>
      <w:r w:rsidR="00D357EF" w:rsidRPr="002648EC">
        <w:rPr>
          <w:rFonts w:eastAsia="Times New Roman"/>
          <w:b w:val="0"/>
          <w:color w:val="000000" w:themeColor="text1"/>
          <w:sz w:val="24"/>
          <w:szCs w:val="24"/>
          <w:shd w:val="clear" w:color="auto" w:fill="FFFFFF"/>
        </w:rPr>
        <w:t>l</w:t>
      </w:r>
      <w:r w:rsidR="003D439C" w:rsidRPr="002648EC">
        <w:rPr>
          <w:rFonts w:eastAsia="Times New Roman"/>
          <w:b w:val="0"/>
          <w:color w:val="000000" w:themeColor="text1"/>
          <w:sz w:val="24"/>
          <w:szCs w:val="24"/>
          <w:shd w:val="clear" w:color="auto" w:fill="FFFFFF"/>
        </w:rPr>
        <w:t>u</w:t>
      </w:r>
      <w:r w:rsidR="00D357EF" w:rsidRPr="002648EC">
        <w:rPr>
          <w:rFonts w:eastAsia="Times New Roman"/>
          <w:b w:val="0"/>
          <w:color w:val="000000" w:themeColor="text1"/>
          <w:sz w:val="24"/>
          <w:szCs w:val="24"/>
          <w:shd w:val="clear" w:color="auto" w:fill="FFFFFF"/>
        </w:rPr>
        <w:t xml:space="preserve">e of </w:t>
      </w:r>
      <w:r w:rsidR="003D439C" w:rsidRPr="002648EC">
        <w:rPr>
          <w:rFonts w:eastAsia="Times New Roman"/>
          <w:b w:val="0"/>
          <w:color w:val="000000" w:themeColor="text1"/>
          <w:sz w:val="24"/>
          <w:szCs w:val="24"/>
          <w:shd w:val="clear" w:color="auto" w:fill="FFFFFF"/>
        </w:rPr>
        <w:t>~2</w:t>
      </w:r>
      <w:r w:rsidR="00283FDD" w:rsidRPr="002648EC">
        <w:rPr>
          <w:rFonts w:eastAsia="Times New Roman"/>
          <w:b w:val="0"/>
          <w:color w:val="000000" w:themeColor="text1"/>
          <w:sz w:val="24"/>
          <w:szCs w:val="24"/>
          <w:shd w:val="clear" w:color="auto" w:fill="FFFFFF"/>
        </w:rPr>
        <w:t>9</w:t>
      </w:r>
      <w:r w:rsidR="00D357EF" w:rsidRPr="002648EC">
        <w:rPr>
          <w:rFonts w:eastAsia="Times New Roman"/>
          <w:b w:val="0"/>
          <w:color w:val="000000" w:themeColor="text1"/>
          <w:sz w:val="24"/>
          <w:szCs w:val="24"/>
          <w:shd w:val="clear" w:color="auto" w:fill="FFFFFF"/>
        </w:rPr>
        <w:t>0 fs</w:t>
      </w:r>
      <w:r w:rsidR="003D439C" w:rsidRPr="002648EC">
        <w:rPr>
          <w:rFonts w:eastAsia="Times New Roman"/>
          <w:b w:val="0"/>
          <w:color w:val="000000" w:themeColor="text1"/>
          <w:sz w:val="24"/>
          <w:szCs w:val="24"/>
          <w:shd w:val="clear" w:color="auto" w:fill="FFFFFF"/>
        </w:rPr>
        <w:t xml:space="preserve"> in line with the time for outer to inner wall energy transfer.</w:t>
      </w:r>
      <w:r w:rsidR="00D357EF" w:rsidRPr="002648EC">
        <w:rPr>
          <w:rFonts w:eastAsia="Times New Roman"/>
          <w:b w:val="0"/>
          <w:color w:val="000000" w:themeColor="text1"/>
          <w:sz w:val="24"/>
          <w:szCs w:val="24"/>
          <w:shd w:val="clear" w:color="auto" w:fill="FFFFFF"/>
        </w:rPr>
        <w:t xml:space="preserve"> </w:t>
      </w:r>
      <w:r w:rsidRPr="002648EC">
        <w:rPr>
          <w:rFonts w:eastAsia="Times New Roman"/>
          <w:b w:val="0"/>
          <w:color w:val="000000" w:themeColor="text1"/>
          <w:sz w:val="24"/>
          <w:szCs w:val="24"/>
          <w:shd w:val="clear" w:color="auto" w:fill="FFFFFF"/>
        </w:rPr>
        <w:t xml:space="preserve">More specifically this </w:t>
      </w:r>
      <w:r w:rsidR="00B154F2" w:rsidRPr="002648EC">
        <w:rPr>
          <w:rFonts w:eastAsia="Times New Roman"/>
          <w:b w:val="0"/>
          <w:color w:val="000000" w:themeColor="text1"/>
          <w:sz w:val="24"/>
          <w:szCs w:val="24"/>
          <w:shd w:val="clear" w:color="auto" w:fill="FFFFFF"/>
        </w:rPr>
        <w:t xml:space="preserve">implies </w:t>
      </w:r>
      <w:r w:rsidRPr="002648EC">
        <w:rPr>
          <w:rFonts w:eastAsia="Times New Roman"/>
          <w:b w:val="0"/>
          <w:color w:val="000000" w:themeColor="text1"/>
          <w:sz w:val="24"/>
          <w:szCs w:val="24"/>
          <w:shd w:val="clear" w:color="auto" w:fill="FFFFFF"/>
        </w:rPr>
        <w:t>that the vibrational coherence is long</w:t>
      </w:r>
      <w:r w:rsidR="768A78AF" w:rsidRPr="002648EC">
        <w:rPr>
          <w:rFonts w:eastAsia="Times New Roman"/>
          <w:b w:val="0"/>
          <w:color w:val="000000" w:themeColor="text1"/>
          <w:sz w:val="24"/>
          <w:szCs w:val="24"/>
          <w:shd w:val="clear" w:color="auto" w:fill="FFFFFF"/>
        </w:rPr>
        <w:t>-</w:t>
      </w:r>
      <w:r w:rsidRPr="002648EC">
        <w:rPr>
          <w:rFonts w:eastAsia="Times New Roman"/>
          <w:b w:val="0"/>
          <w:color w:val="000000" w:themeColor="text1"/>
          <w:sz w:val="24"/>
          <w:szCs w:val="24"/>
          <w:shd w:val="clear" w:color="auto" w:fill="FFFFFF"/>
        </w:rPr>
        <w:t>lived and not destroyed on the outer wall by the energy transfer</w:t>
      </w:r>
      <w:r w:rsidR="00B154F2" w:rsidRPr="002648EC">
        <w:rPr>
          <w:rFonts w:eastAsia="Times New Roman"/>
          <w:b w:val="0"/>
          <w:color w:val="000000" w:themeColor="text1"/>
          <w:sz w:val="24"/>
          <w:szCs w:val="24"/>
          <w:shd w:val="clear" w:color="auto" w:fill="FFFFFF"/>
        </w:rPr>
        <w:t xml:space="preserve"> event</w:t>
      </w:r>
      <w:r w:rsidRPr="002648EC">
        <w:rPr>
          <w:rFonts w:eastAsia="Times New Roman"/>
          <w:b w:val="0"/>
          <w:color w:val="000000" w:themeColor="text1"/>
          <w:sz w:val="24"/>
          <w:szCs w:val="24"/>
          <w:shd w:val="clear" w:color="auto" w:fill="FFFFFF"/>
        </w:rPr>
        <w:t xml:space="preserve">. We can hence </w:t>
      </w:r>
      <w:r w:rsidR="00B154F2" w:rsidRPr="002648EC">
        <w:rPr>
          <w:rFonts w:eastAsia="Times New Roman"/>
          <w:b w:val="0"/>
          <w:color w:val="000000" w:themeColor="text1"/>
          <w:sz w:val="24"/>
          <w:szCs w:val="24"/>
          <w:shd w:val="clear" w:color="auto" w:fill="FFFFFF"/>
        </w:rPr>
        <w:t xml:space="preserve">assign </w:t>
      </w:r>
      <w:r w:rsidRPr="002648EC">
        <w:rPr>
          <w:rFonts w:eastAsia="Times New Roman"/>
          <w:b w:val="0"/>
          <w:color w:val="000000" w:themeColor="text1"/>
          <w:sz w:val="24"/>
          <w:szCs w:val="24"/>
          <w:shd w:val="clear" w:color="auto" w:fill="FFFFFF"/>
        </w:rPr>
        <w:t>this mode as being a ‘tuning’ mode with a large Franck-Condon factor</w:t>
      </w:r>
      <w:r w:rsidR="00000518" w:rsidRPr="002648EC">
        <w:rPr>
          <w:rFonts w:eastAsia="Times New Roman"/>
          <w:b w:val="0"/>
          <w:color w:val="000000" w:themeColor="text1"/>
          <w:sz w:val="24"/>
          <w:szCs w:val="24"/>
          <w:shd w:val="clear" w:color="auto" w:fill="FFFFFF"/>
        </w:rPr>
        <w:t>,</w:t>
      </w:r>
      <w:r w:rsidRPr="002648EC">
        <w:rPr>
          <w:rFonts w:eastAsia="Times New Roman"/>
          <w:b w:val="0"/>
          <w:color w:val="000000" w:themeColor="text1"/>
          <w:sz w:val="24"/>
          <w:szCs w:val="24"/>
          <w:shd w:val="clear" w:color="auto" w:fill="FFFFFF"/>
        </w:rPr>
        <w:t xml:space="preserve"> i.e. with a large displacement of energy surface along that mode</w:t>
      </w:r>
      <w:r w:rsidR="00D23B26" w:rsidRPr="002648EC">
        <w:rPr>
          <w:rFonts w:eastAsia="Times New Roman"/>
          <w:b w:val="0"/>
          <w:color w:val="000000" w:themeColor="text1"/>
          <w:sz w:val="24"/>
          <w:szCs w:val="24"/>
          <w:shd w:val="clear" w:color="auto" w:fill="FFFFFF"/>
        </w:rPr>
        <w:fldChar w:fldCharType="begin" w:fldLock="1"/>
      </w:r>
      <w:r w:rsidR="00283FDD" w:rsidRPr="002648EC">
        <w:rPr>
          <w:rFonts w:eastAsia="Times New Roman"/>
          <w:b w:val="0"/>
          <w:color w:val="000000" w:themeColor="text1"/>
          <w:sz w:val="24"/>
          <w:szCs w:val="24"/>
          <w:shd w:val="clear" w:color="auto" w:fill="FFFFFF"/>
        </w:rPr>
        <w:instrText>ADDIN CSL_CITATION { "citationItems" : [ { "id" : "ITEM-1", "itemData" : { "DOI" : "10.1002/qua.560200828", "ISSN" : "1097461X", "abstract" : "The multimode vibronic coupling problem is discussed and compared with the standard single\u2010mode problem. It is demonstrated for two typical examples that the simultaneous consideration of two vibrational modes is essential to explain the experimental findings. The coupling of the involved electronic states via these modes gives rise to a conical intersection of the potential energy surfaces. The presence of the conical intersection strengthens considerably the nonadiabatic effects in the nuclear motion. Conical intersection of potential energy surfaces constitute a widespread phenomenon which should be considered when investigating vibronic coupling effects in realistic polyatomic molecules. Copyright \u00a9 1981 John Wiley &amp; Sons, Inc.", "author" : [ { "dropping-particle" : "", "family" : "Cederbaum", "given" : "L. S.", "non-dropping-particle" : "", "parse-names" : false, "suffix" : "" }, { "dropping-particle" : "", "family" : "K\u00f6ppel", "given" : "H.", "non-dropping-particle" : "", "parse-names" : false, "suffix" : "" }, { "dropping-particle" : "", "family" : "Domcke", "given" : "W.", "non-dropping-particle" : "", "parse-names" : false, "suffix" : "" } ], "container-title" : "International Journal of Quantum Chemistry", "id" : "ITEM-1", "issue" : "15 S", "issued" : { "date-parts" : [ [ "1981" ] ] }, "page" : "251-267", "title" : "Multimode vibronic coupling effects in molecules", "type" : "article-journal", "volume" : "20" }, "uris" : [ "http://www.mendeley.com/documents/?uuid=bc08ce67-42c7-426d-9de9-2749a8e5d7d3" ] }, { "id" : "ITEM-2", "itemData" : { "DOI" : "10.1063/1.1329640", "ISBN" : "00219606", "ISSN" : "00219606", "abstract" : "We present an effective linear response approach to pump\u2013probe femtosecond coherencespectroscopy in the well-separated pulse limit. The treatment presented here is based on a displaced and squeezed state representation for the nonstationary states induced by an ultrashort pump laser pulse or a chemical reaction. The subsequent response of the system to a delayed probe pulse is modeled using closed form nonstationary linear response functions, valid for a multimode vibronically coupled system at arbitrary temperature. When pump\u2013probe signals are simulated using the linear response functions, with the mean nuclear positions and momenta obtained from a rigorous moment analysis of the pump induced (doorway) state, the signals are found to be in excellent agreement with the conventional third-order response approach. The key advantages offered by the moment analysis-based linear response approach include a clear physical interpretation of the amplitude and phase of oscillatory pump\u2013probe signals, a dramatic improvement in computation times, a direct connection between pump\u2013probe signals and equilibrium absorption and dispersion lineshapes, and the ability to incorporate coherence associated with rapid nonradiative surface crossing. We demonstrate these aspects using numerical simulations, and also apply the present approach to the interpretation of experimental amplitude and phase measurements on reactive and nonreactive samples of the heme protein myoglobin. The role played by inhomogeneous broadening in the observed amplitude and phase profiles is discussed in detail. We also investigate overtone signals in the context of reaction driven coherent motion.", "author" : [ { "dropping-particle" : "", "family" : "Kumar", "given" : "Anand T.N.", "non-dropping-particle" : "", "parse-names" : false, "suffix" : "" }, { "dropping-particle" : "", "family" : "Rosca", "given" : "Florin", "non-dropping-particle" : "", "parse-names" : false, "suffix" : "" }, { "dropping-particle" : "", "family" : "Widom", "given" : "Allan", "non-dropping-particle" : "", "parse-names" : false, "suffix" : "" }, { "dropping-particle" : "", "family" : "Champion", "given" : "Paul M.", "non-dropping-particle" : "", "parse-names" : false, "suffix" : "" } ], "container-title" : "Journal of Chemical Physics", "id" : "ITEM-2", "issue" : "2", "issued" : { "date-parts" : [ [ "2001" ] ] }, "page" : "701-724", "title" : "Investigations of amplitude and phase excitation profiles in femtosecond coherence spectroscopy", "type" : "article-journal", "volume" : "114" }, "uris" : [ "http://www.mendeley.com/documents/?uuid=3612ba60-db91-481a-a515-dd573a50eb6f" ] } ], "mendeley" : { "formattedCitation" : "&lt;sup&gt;45,46&lt;/sup&gt;", "plainTextFormattedCitation" : "45,46", "previouslyFormattedCitation" : "&lt;sup&gt;45,46&lt;/sup&gt;" }, "properties" : {  }, "schema" : "https://github.com/citation-style-language/schema/raw/master/csl-citation.json" }</w:instrText>
      </w:r>
      <w:r w:rsidR="00D23B26" w:rsidRPr="002648EC">
        <w:rPr>
          <w:rFonts w:eastAsia="Times New Roman"/>
          <w:b w:val="0"/>
          <w:color w:val="000000" w:themeColor="text1"/>
          <w:sz w:val="24"/>
          <w:szCs w:val="24"/>
          <w:shd w:val="clear" w:color="auto" w:fill="FFFFFF"/>
        </w:rPr>
        <w:fldChar w:fldCharType="separate"/>
      </w:r>
      <w:r w:rsidR="00283FDD" w:rsidRPr="002648EC">
        <w:rPr>
          <w:rFonts w:eastAsia="Times New Roman"/>
          <w:b w:val="0"/>
          <w:noProof/>
          <w:color w:val="000000" w:themeColor="text1"/>
          <w:sz w:val="24"/>
          <w:szCs w:val="24"/>
          <w:shd w:val="clear" w:color="auto" w:fill="FFFFFF"/>
          <w:vertAlign w:val="superscript"/>
        </w:rPr>
        <w:t>45,46</w:t>
      </w:r>
      <w:r w:rsidR="00D23B26" w:rsidRPr="002648EC">
        <w:rPr>
          <w:rFonts w:eastAsia="Times New Roman"/>
          <w:b w:val="0"/>
          <w:color w:val="000000" w:themeColor="text1"/>
          <w:sz w:val="24"/>
          <w:szCs w:val="24"/>
          <w:shd w:val="clear" w:color="auto" w:fill="FFFFFF"/>
        </w:rPr>
        <w:fldChar w:fldCharType="end"/>
      </w:r>
      <w:r w:rsidRPr="002648EC">
        <w:rPr>
          <w:rFonts w:eastAsia="Times New Roman"/>
          <w:b w:val="0"/>
          <w:color w:val="000000" w:themeColor="text1"/>
          <w:sz w:val="24"/>
          <w:szCs w:val="24"/>
          <w:shd w:val="clear" w:color="auto" w:fill="FFFFFF"/>
        </w:rPr>
        <w:t xml:space="preserve">. The </w:t>
      </w:r>
      <w:r w:rsidR="00645973" w:rsidRPr="002648EC">
        <w:rPr>
          <w:rFonts w:eastAsia="Times New Roman"/>
          <w:b w:val="0"/>
          <w:color w:val="000000" w:themeColor="text1"/>
          <w:sz w:val="24"/>
          <w:szCs w:val="24"/>
          <w:shd w:val="clear" w:color="auto" w:fill="FFFFFF"/>
        </w:rPr>
        <w:t xml:space="preserve">proximity of this </w:t>
      </w:r>
      <w:r w:rsidR="36336C0B" w:rsidRPr="002648EC">
        <w:rPr>
          <w:rFonts w:eastAsia="Times New Roman"/>
          <w:b w:val="0"/>
          <w:color w:val="000000" w:themeColor="text1"/>
          <w:sz w:val="24"/>
          <w:szCs w:val="24"/>
          <w:shd w:val="clear" w:color="auto" w:fill="FFFFFF"/>
        </w:rPr>
        <w:t>mode</w:t>
      </w:r>
      <w:r w:rsidR="41C0C1ED" w:rsidRPr="002648EC">
        <w:rPr>
          <w:rFonts w:eastAsia="Times New Roman"/>
          <w:b w:val="0"/>
          <w:color w:val="000000" w:themeColor="text1"/>
          <w:sz w:val="24"/>
          <w:szCs w:val="24"/>
          <w:shd w:val="clear" w:color="auto" w:fill="FFFFFF"/>
        </w:rPr>
        <w:t xml:space="preserve">'s </w:t>
      </w:r>
      <w:r w:rsidRPr="002648EC">
        <w:rPr>
          <w:rFonts w:eastAsia="Times New Roman"/>
          <w:b w:val="0"/>
          <w:color w:val="000000" w:themeColor="text1"/>
          <w:sz w:val="24"/>
          <w:szCs w:val="24"/>
          <w:shd w:val="clear" w:color="auto" w:fill="FFFFFF"/>
        </w:rPr>
        <w:t xml:space="preserve">energy to the energetic separation between the two </w:t>
      </w:r>
      <w:r w:rsidR="41C0C1ED" w:rsidRPr="002648EC">
        <w:rPr>
          <w:rFonts w:eastAsia="Times New Roman"/>
          <w:b w:val="0"/>
          <w:color w:val="000000" w:themeColor="text1"/>
          <w:sz w:val="24"/>
          <w:szCs w:val="24"/>
          <w:shd w:val="clear" w:color="auto" w:fill="FFFFFF"/>
        </w:rPr>
        <w:t>wall</w:t>
      </w:r>
      <w:r w:rsidRPr="002648EC">
        <w:rPr>
          <w:rFonts w:eastAsia="Times New Roman"/>
          <w:b w:val="0"/>
          <w:color w:val="000000" w:themeColor="text1"/>
          <w:sz w:val="24"/>
          <w:szCs w:val="24"/>
          <w:shd w:val="clear" w:color="auto" w:fill="FFFFFF"/>
        </w:rPr>
        <w:t>s may be pure coincidence</w:t>
      </w:r>
      <w:r w:rsidRPr="002648EC">
        <w:rPr>
          <w:rFonts w:eastAsia="Times New Roman"/>
          <w:b w:val="0"/>
          <w:i/>
          <w:color w:val="000000" w:themeColor="text1"/>
          <w:sz w:val="24"/>
          <w:szCs w:val="24"/>
          <w:shd w:val="clear" w:color="auto" w:fill="FFFFFF"/>
        </w:rPr>
        <w:t>. However, it more likely suggests that the mode is somehow related to brin</w:t>
      </w:r>
      <w:r w:rsidR="004B0618" w:rsidRPr="002648EC">
        <w:rPr>
          <w:rFonts w:eastAsia="Times New Roman"/>
          <w:b w:val="0"/>
          <w:i/>
          <w:color w:val="000000" w:themeColor="text1"/>
          <w:sz w:val="24"/>
          <w:szCs w:val="24"/>
          <w:shd w:val="clear" w:color="auto" w:fill="FFFFFF"/>
        </w:rPr>
        <w:t>g</w:t>
      </w:r>
      <w:r w:rsidRPr="002648EC">
        <w:rPr>
          <w:rFonts w:eastAsia="Times New Roman"/>
          <w:b w:val="0"/>
          <w:i/>
          <w:color w:val="000000" w:themeColor="text1"/>
          <w:sz w:val="24"/>
          <w:szCs w:val="24"/>
          <w:shd w:val="clear" w:color="auto" w:fill="FFFFFF"/>
        </w:rPr>
        <w:t xml:space="preserve">ing the system to a </w:t>
      </w:r>
      <w:r w:rsidR="00181343" w:rsidRPr="002648EC">
        <w:rPr>
          <w:rFonts w:eastAsia="Times New Roman"/>
          <w:b w:val="0"/>
          <w:i/>
          <w:color w:val="000000" w:themeColor="text1"/>
          <w:sz w:val="24"/>
          <w:szCs w:val="24"/>
          <w:shd w:val="clear" w:color="auto" w:fill="FFFFFF"/>
        </w:rPr>
        <w:t xml:space="preserve">crossing of the potential </w:t>
      </w:r>
      <w:r w:rsidRPr="002648EC">
        <w:rPr>
          <w:rFonts w:eastAsia="Times New Roman"/>
          <w:b w:val="0"/>
          <w:i/>
          <w:color w:val="000000" w:themeColor="text1"/>
          <w:sz w:val="24"/>
          <w:szCs w:val="24"/>
          <w:shd w:val="clear" w:color="auto" w:fill="FFFFFF"/>
        </w:rPr>
        <w:t>energy surface</w:t>
      </w:r>
      <w:r w:rsidR="00181343" w:rsidRPr="002648EC">
        <w:rPr>
          <w:rFonts w:eastAsia="Times New Roman"/>
          <w:b w:val="0"/>
          <w:i/>
          <w:color w:val="000000" w:themeColor="text1"/>
          <w:sz w:val="24"/>
          <w:szCs w:val="24"/>
          <w:shd w:val="clear" w:color="auto" w:fill="FFFFFF"/>
        </w:rPr>
        <w:t xml:space="preserve">s, </w:t>
      </w:r>
      <w:r w:rsidRPr="002648EC">
        <w:rPr>
          <w:rFonts w:eastAsia="Times New Roman"/>
          <w:b w:val="0"/>
          <w:i/>
          <w:color w:val="000000" w:themeColor="text1"/>
          <w:sz w:val="24"/>
          <w:szCs w:val="24"/>
          <w:shd w:val="clear" w:color="auto" w:fill="FFFFFF"/>
        </w:rPr>
        <w:t xml:space="preserve">through which energy transfer occurs. </w:t>
      </w:r>
      <w:r w:rsidR="004B0618" w:rsidRPr="002648EC">
        <w:rPr>
          <w:rFonts w:eastAsia="Times New Roman"/>
          <w:b w:val="0"/>
          <w:color w:val="000000" w:themeColor="text1"/>
          <w:sz w:val="24"/>
          <w:szCs w:val="24"/>
          <w:shd w:val="clear" w:color="auto" w:fill="FFFFFF"/>
        </w:rPr>
        <w:t>I</w:t>
      </w:r>
      <w:r w:rsidRPr="002648EC">
        <w:rPr>
          <w:rFonts w:eastAsia="Times New Roman"/>
          <w:b w:val="0"/>
          <w:color w:val="000000" w:themeColor="text1"/>
          <w:sz w:val="24"/>
          <w:szCs w:val="24"/>
          <w:shd w:val="clear" w:color="auto" w:fill="FFFFFF"/>
        </w:rPr>
        <w:t xml:space="preserve">n the case of </w:t>
      </w:r>
      <w:r w:rsidR="005F0C82" w:rsidRPr="002648EC">
        <w:rPr>
          <w:rFonts w:eastAsia="Times New Roman"/>
          <w:b w:val="0"/>
          <w:color w:val="000000" w:themeColor="text1"/>
          <w:sz w:val="24"/>
          <w:szCs w:val="24"/>
          <w:shd w:val="clear" w:color="auto" w:fill="FFFFFF"/>
        </w:rPr>
        <w:t xml:space="preserve">ballistic or ultrafast </w:t>
      </w:r>
      <w:r w:rsidRPr="002648EC">
        <w:rPr>
          <w:rFonts w:eastAsia="Times New Roman"/>
          <w:b w:val="0"/>
          <w:color w:val="000000" w:themeColor="text1"/>
          <w:sz w:val="24"/>
          <w:szCs w:val="24"/>
          <w:shd w:val="clear" w:color="auto" w:fill="FFFFFF"/>
        </w:rPr>
        <w:t xml:space="preserve">transfer between the two walls, all energy would be deposited onto the inner tube </w:t>
      </w:r>
      <w:r w:rsidR="00756630" w:rsidRPr="002648EC">
        <w:rPr>
          <w:rFonts w:eastAsia="Times New Roman"/>
          <w:b w:val="0"/>
          <w:color w:val="000000" w:themeColor="text1"/>
          <w:sz w:val="24"/>
          <w:szCs w:val="24"/>
          <w:shd w:val="clear" w:color="auto" w:fill="FFFFFF"/>
        </w:rPr>
        <w:t>resulting in fast dephasing of the coherence</w:t>
      </w:r>
      <w:r w:rsidRPr="002648EC">
        <w:rPr>
          <w:rFonts w:eastAsia="Times New Roman"/>
          <w:b w:val="0"/>
          <w:color w:val="000000" w:themeColor="text1"/>
          <w:sz w:val="24"/>
          <w:szCs w:val="24"/>
          <w:shd w:val="clear" w:color="auto" w:fill="FFFFFF"/>
        </w:rPr>
        <w:t xml:space="preserve"> on the outer wall (on the excited state)</w:t>
      </w:r>
      <w:r w:rsidR="00756630" w:rsidRPr="002648EC">
        <w:rPr>
          <w:rFonts w:eastAsia="Times New Roman"/>
          <w:b w:val="0"/>
          <w:color w:val="000000" w:themeColor="text1"/>
          <w:sz w:val="24"/>
          <w:szCs w:val="24"/>
          <w:shd w:val="clear" w:color="auto" w:fill="FFFFFF"/>
        </w:rPr>
        <w:t xml:space="preserve"> and conversely resulting in a broad linewidth, contrary to ou</w:t>
      </w:r>
      <w:r w:rsidR="004871BE" w:rsidRPr="002648EC">
        <w:rPr>
          <w:rFonts w:eastAsia="Times New Roman"/>
          <w:b w:val="0"/>
          <w:color w:val="000000" w:themeColor="text1"/>
          <w:sz w:val="24"/>
          <w:szCs w:val="24"/>
          <w:shd w:val="clear" w:color="auto" w:fill="FFFFFF"/>
        </w:rPr>
        <w:t>r</w:t>
      </w:r>
      <w:r w:rsidR="00756630" w:rsidRPr="002648EC">
        <w:rPr>
          <w:rFonts w:eastAsia="Times New Roman"/>
          <w:b w:val="0"/>
          <w:color w:val="000000" w:themeColor="text1"/>
          <w:sz w:val="24"/>
          <w:szCs w:val="24"/>
          <w:shd w:val="clear" w:color="auto" w:fill="FFFFFF"/>
        </w:rPr>
        <w:t xml:space="preserve"> observations (Figure 2a)</w:t>
      </w:r>
      <w:r w:rsidRPr="002648EC">
        <w:rPr>
          <w:rFonts w:eastAsia="Times New Roman"/>
          <w:b w:val="0"/>
          <w:color w:val="000000" w:themeColor="text1"/>
          <w:sz w:val="24"/>
          <w:szCs w:val="24"/>
          <w:shd w:val="clear" w:color="auto" w:fill="FFFFFF"/>
        </w:rPr>
        <w:t xml:space="preserve">. </w:t>
      </w:r>
      <w:r w:rsidR="00C93AAA" w:rsidRPr="002648EC">
        <w:rPr>
          <w:rFonts w:eastAsia="Times New Roman"/>
          <w:b w:val="0"/>
          <w:color w:val="000000" w:themeColor="text1"/>
          <w:sz w:val="24"/>
          <w:szCs w:val="24"/>
          <w:shd w:val="clear" w:color="auto" w:fill="FFFFFF"/>
        </w:rPr>
        <w:t>Furthermore</w:t>
      </w:r>
      <w:r w:rsidR="00756630" w:rsidRPr="002648EC">
        <w:rPr>
          <w:rFonts w:eastAsia="Times New Roman"/>
          <w:b w:val="0"/>
          <w:color w:val="000000" w:themeColor="text1"/>
          <w:sz w:val="24"/>
          <w:szCs w:val="24"/>
          <w:shd w:val="clear" w:color="auto" w:fill="FFFFFF"/>
        </w:rPr>
        <w:t>,</w:t>
      </w:r>
      <w:r w:rsidR="768A78AF" w:rsidRPr="002648EC">
        <w:rPr>
          <w:rFonts w:eastAsia="Times New Roman"/>
          <w:b w:val="0"/>
          <w:color w:val="000000" w:themeColor="text1"/>
          <w:sz w:val="24"/>
          <w:szCs w:val="24"/>
          <w:shd w:val="clear" w:color="auto" w:fill="FFFFFF"/>
        </w:rPr>
        <w:t xml:space="preserve"> </w:t>
      </w:r>
      <w:r w:rsidR="0094431E" w:rsidRPr="002648EC">
        <w:rPr>
          <w:rFonts w:eastAsia="Times New Roman"/>
          <w:b w:val="0"/>
          <w:color w:val="000000" w:themeColor="text1"/>
          <w:sz w:val="24"/>
          <w:szCs w:val="24"/>
          <w:shd w:val="clear" w:color="auto" w:fill="FFFFFF"/>
        </w:rPr>
        <w:t xml:space="preserve">full energy transfer is not observed </w:t>
      </w:r>
      <w:r w:rsidR="00756630" w:rsidRPr="002648EC">
        <w:rPr>
          <w:rFonts w:eastAsia="Times New Roman"/>
          <w:b w:val="0"/>
          <w:color w:val="000000" w:themeColor="text1"/>
          <w:sz w:val="24"/>
          <w:szCs w:val="24"/>
          <w:shd w:val="clear" w:color="auto" w:fill="FFFFFF"/>
        </w:rPr>
        <w:t xml:space="preserve">since </w:t>
      </w:r>
      <w:r w:rsidR="0094431E" w:rsidRPr="002648EC">
        <w:rPr>
          <w:rFonts w:eastAsia="Times New Roman"/>
          <w:b w:val="0"/>
          <w:color w:val="000000" w:themeColor="text1"/>
          <w:sz w:val="24"/>
          <w:szCs w:val="24"/>
          <w:shd w:val="clear" w:color="auto" w:fill="FFFFFF"/>
        </w:rPr>
        <w:t xml:space="preserve">we </w:t>
      </w:r>
      <w:r w:rsidR="00756630" w:rsidRPr="002648EC">
        <w:rPr>
          <w:rFonts w:eastAsia="Times New Roman"/>
          <w:b w:val="0"/>
          <w:color w:val="000000" w:themeColor="text1"/>
          <w:sz w:val="24"/>
          <w:szCs w:val="24"/>
          <w:shd w:val="clear" w:color="auto" w:fill="FFFFFF"/>
        </w:rPr>
        <w:t xml:space="preserve">detect </w:t>
      </w:r>
      <w:r w:rsidR="001F21E2" w:rsidRPr="002648EC">
        <w:rPr>
          <w:rFonts w:eastAsia="Times New Roman"/>
          <w:b w:val="0"/>
          <w:color w:val="000000" w:themeColor="text1"/>
          <w:sz w:val="24"/>
          <w:szCs w:val="24"/>
          <w:shd w:val="clear" w:color="auto" w:fill="FFFFFF"/>
        </w:rPr>
        <w:t>photoluminescence from the outer wall in time-resolved and steady-state experiments</w:t>
      </w:r>
      <w:r w:rsidR="001D26C3">
        <w:rPr>
          <w:rFonts w:eastAsia="Times New Roman"/>
          <w:b w:val="0"/>
          <w:color w:val="000000" w:themeColor="text1"/>
          <w:sz w:val="24"/>
          <w:szCs w:val="24"/>
          <w:shd w:val="clear" w:color="auto" w:fill="FFFFFF"/>
        </w:rPr>
        <w:t>; this</w:t>
      </w:r>
      <w:r w:rsidR="00725CB2">
        <w:rPr>
          <w:rFonts w:eastAsia="Times New Roman"/>
          <w:b w:val="0"/>
          <w:color w:val="000000" w:themeColor="text1"/>
          <w:sz w:val="24"/>
          <w:szCs w:val="24"/>
          <w:shd w:val="clear" w:color="auto" w:fill="FFFFFF"/>
        </w:rPr>
        <w:t xml:space="preserve"> in line with the small energy gap between walls (200 cm</w:t>
      </w:r>
      <w:r w:rsidR="00725CB2" w:rsidRPr="002648EC">
        <w:rPr>
          <w:rFonts w:eastAsia="Times New Roman"/>
          <w:b w:val="0"/>
          <w:color w:val="000000" w:themeColor="text1"/>
          <w:sz w:val="24"/>
          <w:szCs w:val="24"/>
          <w:shd w:val="clear" w:color="auto" w:fill="FFFFFF"/>
          <w:vertAlign w:val="superscript"/>
        </w:rPr>
        <w:t>-1</w:t>
      </w:r>
      <w:r w:rsidR="00725CB2">
        <w:rPr>
          <w:rFonts w:eastAsia="Times New Roman"/>
          <w:b w:val="0"/>
          <w:color w:val="000000" w:themeColor="text1"/>
          <w:sz w:val="24"/>
          <w:szCs w:val="24"/>
          <w:shd w:val="clear" w:color="auto" w:fill="FFFFFF"/>
        </w:rPr>
        <w:t xml:space="preserve">) compared to </w:t>
      </w:r>
      <w:proofErr w:type="spellStart"/>
      <w:r w:rsidR="00725CB2" w:rsidRPr="002648EC">
        <w:rPr>
          <w:rFonts w:eastAsia="Times New Roman"/>
          <w:b w:val="0"/>
          <w:i/>
          <w:color w:val="000000" w:themeColor="text1"/>
          <w:sz w:val="24"/>
          <w:szCs w:val="24"/>
          <w:shd w:val="clear" w:color="auto" w:fill="FFFFFF"/>
        </w:rPr>
        <w:t>kT</w:t>
      </w:r>
      <w:proofErr w:type="spellEnd"/>
      <w:r w:rsidR="00725CB2">
        <w:rPr>
          <w:rFonts w:eastAsia="Times New Roman"/>
          <w:b w:val="0"/>
          <w:color w:val="000000" w:themeColor="text1"/>
          <w:sz w:val="24"/>
          <w:szCs w:val="24"/>
          <w:shd w:val="clear" w:color="auto" w:fill="FFFFFF"/>
        </w:rPr>
        <w:t xml:space="preserve"> </w:t>
      </w:r>
      <w:r w:rsidR="001D26C3">
        <w:rPr>
          <w:rFonts w:eastAsia="Times New Roman"/>
          <w:b w:val="0"/>
          <w:color w:val="000000" w:themeColor="text1"/>
          <w:sz w:val="24"/>
          <w:szCs w:val="24"/>
          <w:shd w:val="clear" w:color="auto" w:fill="FFFFFF"/>
        </w:rPr>
        <w:t>(300 cm</w:t>
      </w:r>
      <w:r w:rsidR="001D26C3" w:rsidRPr="00A236E4">
        <w:rPr>
          <w:rFonts w:eastAsia="Times New Roman"/>
          <w:b w:val="0"/>
          <w:color w:val="000000" w:themeColor="text1"/>
          <w:sz w:val="24"/>
          <w:szCs w:val="24"/>
          <w:shd w:val="clear" w:color="auto" w:fill="FFFFFF"/>
          <w:vertAlign w:val="superscript"/>
        </w:rPr>
        <w:t>-</w:t>
      </w:r>
      <w:proofErr w:type="gramStart"/>
      <w:r w:rsidR="001D26C3" w:rsidRPr="00A236E4">
        <w:rPr>
          <w:rFonts w:eastAsia="Times New Roman"/>
          <w:b w:val="0"/>
          <w:color w:val="000000" w:themeColor="text1"/>
          <w:sz w:val="24"/>
          <w:szCs w:val="24"/>
          <w:shd w:val="clear" w:color="auto" w:fill="FFFFFF"/>
          <w:vertAlign w:val="superscript"/>
        </w:rPr>
        <w:t xml:space="preserve">1 </w:t>
      </w:r>
      <w:r w:rsidR="001D26C3" w:rsidRPr="002648EC">
        <w:rPr>
          <w:rFonts w:eastAsia="Times New Roman"/>
          <w:b w:val="0"/>
          <w:color w:val="000000" w:themeColor="text1"/>
          <w:sz w:val="24"/>
          <w:szCs w:val="24"/>
          <w:shd w:val="clear" w:color="auto" w:fill="FFFFFF"/>
        </w:rPr>
        <w:t>)</w:t>
      </w:r>
      <w:proofErr w:type="gramEnd"/>
      <w:r w:rsidR="00441E05">
        <w:rPr>
          <w:rFonts w:eastAsia="Times New Roman"/>
          <w:b w:val="0"/>
          <w:color w:val="000000" w:themeColor="text1"/>
          <w:sz w:val="24"/>
          <w:szCs w:val="24"/>
          <w:shd w:val="clear" w:color="auto" w:fill="FFFFFF"/>
          <w:vertAlign w:val="superscript"/>
        </w:rPr>
        <w:t xml:space="preserve"> </w:t>
      </w:r>
      <w:r w:rsidR="00725CB2">
        <w:rPr>
          <w:rFonts w:eastAsia="Times New Roman"/>
          <w:b w:val="0"/>
          <w:color w:val="000000" w:themeColor="text1"/>
          <w:sz w:val="24"/>
          <w:szCs w:val="24"/>
          <w:shd w:val="clear" w:color="auto" w:fill="FFFFFF"/>
        </w:rPr>
        <w:t xml:space="preserve">at room </w:t>
      </w:r>
      <w:r w:rsidR="00725CB2">
        <w:rPr>
          <w:rFonts w:eastAsia="Times New Roman"/>
          <w:b w:val="0"/>
          <w:color w:val="000000" w:themeColor="text1"/>
          <w:sz w:val="24"/>
          <w:szCs w:val="24"/>
          <w:shd w:val="clear" w:color="auto" w:fill="FFFFFF"/>
        </w:rPr>
        <w:lastRenderedPageBreak/>
        <w:t xml:space="preserve">temperature </w:t>
      </w:r>
      <w:r w:rsidR="00341B6F" w:rsidRPr="002648EC">
        <w:rPr>
          <w:rFonts w:eastAsia="Times New Roman"/>
          <w:b w:val="0"/>
          <w:color w:val="000000" w:themeColor="text1"/>
          <w:sz w:val="24"/>
          <w:szCs w:val="24"/>
          <w:shd w:val="clear" w:color="auto" w:fill="FFFFFF"/>
        </w:rPr>
        <w:t>(</w:t>
      </w:r>
      <w:r w:rsidR="00FA4BE1" w:rsidRPr="002648EC">
        <w:rPr>
          <w:rFonts w:eastAsia="Times New Roman"/>
          <w:b w:val="0"/>
          <w:color w:val="000000" w:themeColor="text1"/>
          <w:sz w:val="24"/>
          <w:szCs w:val="24"/>
          <w:shd w:val="clear" w:color="auto" w:fill="FFFFFF"/>
        </w:rPr>
        <w:t xml:space="preserve">SI, </w:t>
      </w:r>
      <w:r w:rsidR="00341B6F" w:rsidRPr="002648EC">
        <w:rPr>
          <w:rFonts w:eastAsia="Times New Roman"/>
          <w:b w:val="0"/>
          <w:color w:val="000000" w:themeColor="text1"/>
          <w:sz w:val="24"/>
          <w:szCs w:val="24"/>
          <w:shd w:val="clear" w:color="auto" w:fill="FFFFFF"/>
        </w:rPr>
        <w:t xml:space="preserve">Figure </w:t>
      </w:r>
      <w:r w:rsidR="00D12DAE" w:rsidRPr="002648EC">
        <w:rPr>
          <w:rFonts w:eastAsia="Times New Roman"/>
          <w:b w:val="0"/>
          <w:color w:val="000000" w:themeColor="text1"/>
          <w:sz w:val="24"/>
          <w:szCs w:val="24"/>
          <w:shd w:val="clear" w:color="auto" w:fill="FFFFFF"/>
        </w:rPr>
        <w:t>S6</w:t>
      </w:r>
      <w:r w:rsidR="00341B6F" w:rsidRPr="002648EC">
        <w:rPr>
          <w:rFonts w:eastAsia="Times New Roman"/>
          <w:b w:val="0"/>
          <w:color w:val="000000" w:themeColor="text1"/>
          <w:sz w:val="24"/>
          <w:szCs w:val="24"/>
          <w:shd w:val="clear" w:color="auto" w:fill="FFFFFF"/>
        </w:rPr>
        <w:t>)</w:t>
      </w:r>
      <w:r w:rsidR="41C0C1ED" w:rsidRPr="002648EC">
        <w:rPr>
          <w:rFonts w:eastAsia="Times New Roman"/>
          <w:b w:val="0"/>
          <w:color w:val="000000" w:themeColor="text1"/>
          <w:sz w:val="24"/>
          <w:szCs w:val="24"/>
          <w:shd w:val="clear" w:color="auto" w:fill="FFFFFF"/>
        </w:rPr>
        <w:t>.</w:t>
      </w:r>
      <w:r w:rsidR="0FC840EF" w:rsidRPr="002648EC">
        <w:rPr>
          <w:rFonts w:eastAsia="Times New Roman"/>
          <w:b w:val="0"/>
          <w:color w:val="000000" w:themeColor="text1"/>
          <w:sz w:val="24"/>
          <w:szCs w:val="24"/>
          <w:shd w:val="clear" w:color="auto" w:fill="FFFFFF"/>
        </w:rPr>
        <w:t xml:space="preserve"> </w:t>
      </w:r>
      <w:r w:rsidR="00FC21DF" w:rsidRPr="002648EC">
        <w:rPr>
          <w:rFonts w:eastAsia="Times New Roman"/>
          <w:b w:val="0"/>
          <w:color w:val="000000" w:themeColor="text1"/>
          <w:sz w:val="24"/>
          <w:szCs w:val="24"/>
          <w:shd w:val="clear" w:color="auto" w:fill="FFFFFF"/>
        </w:rPr>
        <w:t xml:space="preserve">The proximity of this mode's energy to the energetic separation between the two walls </w:t>
      </w:r>
      <w:r w:rsidR="00E87B14" w:rsidRPr="002648EC">
        <w:rPr>
          <w:rFonts w:eastAsia="Times New Roman"/>
          <w:b w:val="0"/>
          <w:color w:val="000000" w:themeColor="text1"/>
          <w:sz w:val="24"/>
          <w:szCs w:val="24"/>
          <w:shd w:val="clear" w:color="auto" w:fill="FFFFFF"/>
        </w:rPr>
        <w:t xml:space="preserve">hence </w:t>
      </w:r>
      <w:r w:rsidR="00FC21DF" w:rsidRPr="002648EC">
        <w:rPr>
          <w:rFonts w:eastAsia="Times New Roman"/>
          <w:b w:val="0"/>
          <w:color w:val="000000" w:themeColor="text1"/>
          <w:sz w:val="24"/>
          <w:szCs w:val="24"/>
          <w:shd w:val="clear" w:color="auto" w:fill="FFFFFF"/>
        </w:rPr>
        <w:t xml:space="preserve">provides additional support for the assignment to a tuning mode. As such, </w:t>
      </w:r>
      <w:r w:rsidR="00197145" w:rsidRPr="002648EC">
        <w:rPr>
          <w:rFonts w:eastAsia="Times New Roman"/>
          <w:b w:val="0"/>
          <w:color w:val="000000" w:themeColor="text1"/>
          <w:sz w:val="24"/>
          <w:szCs w:val="24"/>
          <w:shd w:val="clear" w:color="auto" w:fill="FFFFFF"/>
        </w:rPr>
        <w:t xml:space="preserve">following photoexcitation this tuning mode </w:t>
      </w:r>
      <w:r w:rsidR="00FC21DF" w:rsidRPr="002648EC">
        <w:rPr>
          <w:rFonts w:eastAsia="Times New Roman"/>
          <w:b w:val="0"/>
          <w:color w:val="000000" w:themeColor="text1"/>
          <w:sz w:val="24"/>
          <w:szCs w:val="24"/>
          <w:shd w:val="clear" w:color="auto" w:fill="FFFFFF"/>
        </w:rPr>
        <w:t xml:space="preserve">can quickly close the energy mismatch between the outer and inner walls, </w:t>
      </w:r>
      <w:r w:rsidR="00E87B14" w:rsidRPr="002648EC">
        <w:rPr>
          <w:rFonts w:eastAsia="Times New Roman"/>
          <w:b w:val="0"/>
          <w:color w:val="000000" w:themeColor="text1"/>
          <w:sz w:val="24"/>
          <w:szCs w:val="24"/>
          <w:shd w:val="clear" w:color="auto" w:fill="FFFFFF"/>
        </w:rPr>
        <w:t>allowing for</w:t>
      </w:r>
      <w:r w:rsidR="00FC21DF" w:rsidRPr="002648EC">
        <w:rPr>
          <w:rFonts w:eastAsia="Times New Roman"/>
          <w:b w:val="0"/>
          <w:color w:val="000000" w:themeColor="text1"/>
          <w:sz w:val="24"/>
          <w:szCs w:val="24"/>
          <w:shd w:val="clear" w:color="auto" w:fill="FFFFFF"/>
        </w:rPr>
        <w:t xml:space="preserve"> efficient energy transfer.</w:t>
      </w:r>
      <w:r w:rsidR="00DE29D3" w:rsidRPr="002648EC">
        <w:rPr>
          <w:rFonts w:eastAsia="Times New Roman"/>
          <w:b w:val="0"/>
          <w:color w:val="000000" w:themeColor="text1"/>
          <w:sz w:val="24"/>
          <w:szCs w:val="24"/>
          <w:shd w:val="clear" w:color="auto" w:fill="FFFFFF"/>
        </w:rPr>
        <w:t xml:space="preserve"> </w:t>
      </w:r>
      <w:r w:rsidR="005D69B0">
        <w:rPr>
          <w:rFonts w:eastAsia="Times New Roman"/>
          <w:b w:val="0"/>
          <w:color w:val="000000" w:themeColor="text1"/>
          <w:sz w:val="24"/>
          <w:szCs w:val="24"/>
          <w:shd w:val="clear" w:color="auto" w:fill="FFFFFF"/>
        </w:rPr>
        <w:t xml:space="preserve">It should be noted that there are likely additional </w:t>
      </w:r>
      <w:bookmarkStart w:id="11" w:name="_GoBack"/>
      <w:bookmarkEnd w:id="11"/>
      <w:r w:rsidR="005D69B0">
        <w:rPr>
          <w:rFonts w:eastAsia="Times New Roman"/>
          <w:b w:val="0"/>
          <w:color w:val="000000" w:themeColor="text1"/>
          <w:sz w:val="24"/>
          <w:szCs w:val="24"/>
          <w:shd w:val="clear" w:color="auto" w:fill="FFFFFF"/>
        </w:rPr>
        <w:t>processes contributing to the dephasing of the mode at 315 cm</w:t>
      </w:r>
      <w:r w:rsidR="005D69B0" w:rsidRPr="00A236E4">
        <w:rPr>
          <w:rFonts w:eastAsia="Times New Roman"/>
          <w:b w:val="0"/>
          <w:color w:val="000000" w:themeColor="text1"/>
          <w:sz w:val="24"/>
          <w:szCs w:val="24"/>
          <w:shd w:val="clear" w:color="auto" w:fill="FFFFFF"/>
          <w:vertAlign w:val="superscript"/>
        </w:rPr>
        <w:t>-1</w:t>
      </w:r>
      <w:r w:rsidR="005D69B0">
        <w:rPr>
          <w:rFonts w:eastAsia="Times New Roman"/>
          <w:b w:val="0"/>
          <w:color w:val="000000" w:themeColor="text1"/>
          <w:sz w:val="24"/>
          <w:szCs w:val="24"/>
          <w:shd w:val="clear" w:color="auto" w:fill="FFFFFF"/>
        </w:rPr>
        <w:t>, however these are too fast to be resolved in our experiments</w:t>
      </w:r>
      <w:r w:rsidR="00CE7144">
        <w:rPr>
          <w:rFonts w:eastAsia="Times New Roman"/>
          <w:b w:val="0"/>
          <w:color w:val="000000" w:themeColor="text1"/>
          <w:sz w:val="24"/>
          <w:szCs w:val="24"/>
          <w:shd w:val="clear" w:color="auto" w:fill="FFFFFF"/>
        </w:rPr>
        <w:t xml:space="preserve"> (further discussion see SI, Figure S8)</w:t>
      </w:r>
      <w:r w:rsidR="005D69B0">
        <w:rPr>
          <w:rFonts w:eastAsia="Times New Roman"/>
          <w:b w:val="0"/>
          <w:color w:val="000000" w:themeColor="text1"/>
          <w:sz w:val="24"/>
          <w:szCs w:val="24"/>
          <w:shd w:val="clear" w:color="auto" w:fill="FFFFFF"/>
        </w:rPr>
        <w:t>.</w:t>
      </w:r>
      <w:r w:rsidR="005D69B0" w:rsidRPr="00E00C21">
        <w:rPr>
          <w:rFonts w:eastAsia="Times New Roman"/>
          <w:b w:val="0"/>
          <w:color w:val="000000" w:themeColor="text1"/>
          <w:sz w:val="24"/>
          <w:szCs w:val="24"/>
          <w:shd w:val="clear" w:color="auto" w:fill="FFFFFF"/>
        </w:rPr>
        <w:t xml:space="preserve"> </w:t>
      </w:r>
      <w:r w:rsidR="005D69B0">
        <w:rPr>
          <w:rFonts w:eastAsia="Times New Roman"/>
          <w:b w:val="0"/>
          <w:color w:val="000000" w:themeColor="text1"/>
          <w:sz w:val="24"/>
          <w:szCs w:val="24"/>
          <w:shd w:val="clear" w:color="auto" w:fill="FFFFFF"/>
        </w:rPr>
        <w:t>Furthermore</w:t>
      </w:r>
      <w:r w:rsidR="00DE29D3" w:rsidRPr="002648EC">
        <w:rPr>
          <w:rFonts w:eastAsia="Times New Roman"/>
          <w:b w:val="0"/>
          <w:color w:val="000000" w:themeColor="text1"/>
          <w:sz w:val="24"/>
          <w:szCs w:val="24"/>
          <w:shd w:val="clear" w:color="auto" w:fill="FFFFFF"/>
        </w:rPr>
        <w:t xml:space="preserve"> f</w:t>
      </w:r>
      <w:r w:rsidR="00AA3E8F" w:rsidRPr="002648EC">
        <w:rPr>
          <w:rFonts w:eastAsia="Times New Roman"/>
          <w:b w:val="0"/>
          <w:color w:val="000000" w:themeColor="text1"/>
          <w:sz w:val="24"/>
          <w:szCs w:val="24"/>
          <w:shd w:val="clear" w:color="auto" w:fill="FFFFFF"/>
        </w:rPr>
        <w:t>or nanotubes embedded wit</w:t>
      </w:r>
      <w:r w:rsidR="00434B10" w:rsidRPr="002648EC">
        <w:rPr>
          <w:rFonts w:eastAsia="Times New Roman"/>
          <w:b w:val="0"/>
          <w:color w:val="000000" w:themeColor="text1"/>
          <w:sz w:val="24"/>
          <w:szCs w:val="24"/>
          <w:shd w:val="clear" w:color="auto" w:fill="FFFFFF"/>
        </w:rPr>
        <w:t>hin a</w:t>
      </w:r>
      <w:r w:rsidR="00AA3E8F" w:rsidRPr="002648EC">
        <w:rPr>
          <w:rFonts w:eastAsia="Times New Roman"/>
          <w:b w:val="0"/>
          <w:color w:val="000000" w:themeColor="text1"/>
          <w:sz w:val="24"/>
          <w:szCs w:val="24"/>
          <w:shd w:val="clear" w:color="auto" w:fill="FFFFFF"/>
        </w:rPr>
        <w:t xml:space="preserve"> sugar matrix the outer to inner wall</w:t>
      </w:r>
      <w:r w:rsidR="00434B10" w:rsidRPr="002648EC">
        <w:rPr>
          <w:rFonts w:eastAsia="Times New Roman"/>
          <w:b w:val="0"/>
          <w:color w:val="000000" w:themeColor="text1"/>
          <w:sz w:val="24"/>
          <w:szCs w:val="24"/>
          <w:shd w:val="clear" w:color="auto" w:fill="FFFFFF"/>
        </w:rPr>
        <w:t xml:space="preserve"> transfer time (</w:t>
      </w:r>
      <w:r w:rsidR="00AA3E8F" w:rsidRPr="002648EC">
        <w:rPr>
          <w:rFonts w:eastAsia="Times New Roman"/>
          <w:b w:val="0"/>
          <w:color w:val="000000" w:themeColor="text1"/>
          <w:sz w:val="24"/>
          <w:szCs w:val="24"/>
          <w:shd w:val="clear" w:color="auto" w:fill="FFFFFF"/>
        </w:rPr>
        <w:t>judged from the rise o</w:t>
      </w:r>
      <w:r w:rsidR="00434B10" w:rsidRPr="002648EC">
        <w:rPr>
          <w:rFonts w:eastAsia="Times New Roman"/>
          <w:b w:val="0"/>
          <w:color w:val="000000" w:themeColor="text1"/>
          <w:sz w:val="24"/>
          <w:szCs w:val="24"/>
          <w:shd w:val="clear" w:color="auto" w:fill="FFFFFF"/>
        </w:rPr>
        <w:t>f the inner wall ground state b</w:t>
      </w:r>
      <w:r w:rsidR="00AA3E8F" w:rsidRPr="002648EC">
        <w:rPr>
          <w:rFonts w:eastAsia="Times New Roman"/>
          <w:b w:val="0"/>
          <w:color w:val="000000" w:themeColor="text1"/>
          <w:sz w:val="24"/>
          <w:szCs w:val="24"/>
          <w:shd w:val="clear" w:color="auto" w:fill="FFFFFF"/>
        </w:rPr>
        <w:t>l</w:t>
      </w:r>
      <w:r w:rsidR="00434B10" w:rsidRPr="002648EC">
        <w:rPr>
          <w:rFonts w:eastAsia="Times New Roman"/>
          <w:b w:val="0"/>
          <w:color w:val="000000" w:themeColor="text1"/>
          <w:sz w:val="24"/>
          <w:szCs w:val="24"/>
          <w:shd w:val="clear" w:color="auto" w:fill="FFFFFF"/>
        </w:rPr>
        <w:t xml:space="preserve">each; </w:t>
      </w:r>
      <w:r w:rsidR="00AA3E8F" w:rsidRPr="002648EC">
        <w:rPr>
          <w:rFonts w:eastAsia="Times New Roman"/>
          <w:b w:val="0"/>
          <w:color w:val="000000" w:themeColor="text1"/>
          <w:sz w:val="24"/>
          <w:szCs w:val="24"/>
          <w:shd w:val="clear" w:color="auto" w:fill="FFFFFF"/>
        </w:rPr>
        <w:t>SI, Figure S12)</w:t>
      </w:r>
      <w:r w:rsidR="00434B10" w:rsidRPr="002648EC">
        <w:rPr>
          <w:rFonts w:eastAsia="Times New Roman"/>
          <w:b w:val="0"/>
          <w:color w:val="000000" w:themeColor="text1"/>
          <w:sz w:val="24"/>
          <w:szCs w:val="24"/>
          <w:shd w:val="clear" w:color="auto" w:fill="FFFFFF"/>
        </w:rPr>
        <w:t xml:space="preserve"> is faster</w:t>
      </w:r>
      <w:r w:rsidR="00DE29D3" w:rsidRPr="002648EC">
        <w:rPr>
          <w:rFonts w:eastAsia="Times New Roman"/>
          <w:b w:val="0"/>
          <w:color w:val="000000" w:themeColor="text1"/>
          <w:sz w:val="24"/>
          <w:szCs w:val="24"/>
          <w:shd w:val="clear" w:color="auto" w:fill="FFFFFF"/>
        </w:rPr>
        <w:t xml:space="preserve"> 277 </w:t>
      </w:r>
      <w:r w:rsidR="00127CCB" w:rsidRPr="002648EC">
        <w:rPr>
          <w:rFonts w:eastAsia="Times New Roman"/>
          <w:b w:val="0"/>
          <w:bCs w:val="0"/>
          <w:sz w:val="24"/>
          <w:szCs w:val="24"/>
        </w:rPr>
        <w:t>±</w:t>
      </w:r>
      <w:r w:rsidR="00127CCB" w:rsidRPr="002648EC">
        <w:rPr>
          <w:rFonts w:eastAsia="Times New Roman"/>
          <w:b w:val="0"/>
          <w:bCs w:val="0"/>
          <w:color w:val="222222"/>
          <w:sz w:val="24"/>
          <w:szCs w:val="24"/>
        </w:rPr>
        <w:t xml:space="preserve"> 19</w:t>
      </w:r>
      <w:r w:rsidR="00B07DD6">
        <w:rPr>
          <w:rFonts w:eastAsia="Times New Roman"/>
          <w:b w:val="0"/>
          <w:bCs w:val="0"/>
          <w:color w:val="222222"/>
          <w:sz w:val="24"/>
          <w:szCs w:val="24"/>
        </w:rPr>
        <w:t xml:space="preserve"> fs</w:t>
      </w:r>
      <w:r w:rsidR="00127CCB" w:rsidRPr="002648EC">
        <w:rPr>
          <w:rFonts w:eastAsia="Times New Roman"/>
          <w:b w:val="0"/>
          <w:color w:val="000000" w:themeColor="text1"/>
          <w:sz w:val="24"/>
          <w:szCs w:val="24"/>
          <w:shd w:val="clear" w:color="auto" w:fill="FFFFFF"/>
        </w:rPr>
        <w:t xml:space="preserve"> </w:t>
      </w:r>
      <w:r w:rsidR="00993C82">
        <w:rPr>
          <w:rFonts w:eastAsia="Times New Roman"/>
          <w:b w:val="0"/>
          <w:color w:val="000000" w:themeColor="text1"/>
          <w:sz w:val="24"/>
          <w:szCs w:val="24"/>
          <w:shd w:val="clear" w:color="auto" w:fill="FFFFFF"/>
        </w:rPr>
        <w:t xml:space="preserve">(film) </w:t>
      </w:r>
      <w:r w:rsidR="00DE29D3" w:rsidRPr="002648EC">
        <w:rPr>
          <w:rFonts w:eastAsia="Times New Roman"/>
          <w:b w:val="0"/>
          <w:color w:val="000000" w:themeColor="text1"/>
          <w:sz w:val="24"/>
          <w:szCs w:val="24"/>
          <w:shd w:val="clear" w:color="auto" w:fill="FFFFFF"/>
        </w:rPr>
        <w:t>compared to 319</w:t>
      </w:r>
      <w:r w:rsidR="00127CCB" w:rsidRPr="002648EC">
        <w:rPr>
          <w:rFonts w:eastAsia="Times New Roman"/>
          <w:b w:val="0"/>
          <w:color w:val="000000" w:themeColor="text1"/>
          <w:sz w:val="24"/>
          <w:szCs w:val="24"/>
          <w:shd w:val="clear" w:color="auto" w:fill="FFFFFF"/>
        </w:rPr>
        <w:t xml:space="preserve"> </w:t>
      </w:r>
      <w:r w:rsidR="00127CCB" w:rsidRPr="002648EC">
        <w:rPr>
          <w:rFonts w:eastAsia="Times New Roman"/>
          <w:b w:val="0"/>
          <w:bCs w:val="0"/>
          <w:sz w:val="24"/>
          <w:szCs w:val="24"/>
        </w:rPr>
        <w:t>±</w:t>
      </w:r>
      <w:r w:rsidR="00127CCB" w:rsidRPr="002648EC">
        <w:rPr>
          <w:rFonts w:eastAsia="Times New Roman"/>
          <w:b w:val="0"/>
          <w:bCs w:val="0"/>
          <w:color w:val="222222"/>
          <w:sz w:val="24"/>
          <w:szCs w:val="24"/>
        </w:rPr>
        <w:t xml:space="preserve"> </w:t>
      </w:r>
      <w:r w:rsidR="00127CCB" w:rsidRPr="002648EC">
        <w:rPr>
          <w:rFonts w:eastAsia="Times New Roman"/>
          <w:b w:val="0"/>
          <w:color w:val="000000" w:themeColor="text1"/>
          <w:sz w:val="24"/>
          <w:szCs w:val="24"/>
          <w:shd w:val="clear" w:color="auto" w:fill="FFFFFF"/>
        </w:rPr>
        <w:t>13</w:t>
      </w:r>
      <w:r w:rsidR="00DE29D3" w:rsidRPr="002648EC">
        <w:rPr>
          <w:rFonts w:eastAsia="Times New Roman"/>
          <w:b w:val="0"/>
          <w:color w:val="000000" w:themeColor="text1"/>
          <w:sz w:val="24"/>
          <w:szCs w:val="24"/>
          <w:shd w:val="clear" w:color="auto" w:fill="FFFFFF"/>
        </w:rPr>
        <w:t xml:space="preserve"> fs</w:t>
      </w:r>
      <w:r w:rsidR="00993C82">
        <w:rPr>
          <w:rFonts w:eastAsia="Times New Roman"/>
          <w:b w:val="0"/>
          <w:color w:val="000000" w:themeColor="text1"/>
          <w:sz w:val="24"/>
          <w:szCs w:val="24"/>
          <w:shd w:val="clear" w:color="auto" w:fill="FFFFFF"/>
        </w:rPr>
        <w:t xml:space="preserve"> (solution)</w:t>
      </w:r>
      <w:r w:rsidR="00DE29D3" w:rsidRPr="002648EC">
        <w:rPr>
          <w:rFonts w:eastAsia="Times New Roman"/>
          <w:b w:val="0"/>
          <w:color w:val="000000" w:themeColor="text1"/>
          <w:sz w:val="24"/>
          <w:szCs w:val="24"/>
          <w:shd w:val="clear" w:color="auto" w:fill="FFFFFF"/>
        </w:rPr>
        <w:t>.</w:t>
      </w:r>
      <w:r w:rsidR="00434B10" w:rsidRPr="002648EC">
        <w:rPr>
          <w:rFonts w:eastAsia="Times New Roman"/>
          <w:b w:val="0"/>
          <w:color w:val="000000" w:themeColor="text1"/>
          <w:sz w:val="24"/>
          <w:szCs w:val="24"/>
          <w:shd w:val="clear" w:color="auto" w:fill="FFFFFF"/>
        </w:rPr>
        <w:t xml:space="preserve"> </w:t>
      </w:r>
      <w:r w:rsidR="00B823F6">
        <w:rPr>
          <w:rFonts w:eastAsia="Times New Roman"/>
          <w:b w:val="0"/>
          <w:color w:val="000000" w:themeColor="text1"/>
          <w:sz w:val="24"/>
          <w:szCs w:val="24"/>
          <w:shd w:val="clear" w:color="auto" w:fill="FFFFFF"/>
        </w:rPr>
        <w:t>Hence it could be argued</w:t>
      </w:r>
      <w:r w:rsidR="00DE29D3" w:rsidRPr="002648EC">
        <w:rPr>
          <w:rFonts w:eastAsia="Times New Roman"/>
          <w:b w:val="0"/>
          <w:color w:val="000000" w:themeColor="text1"/>
          <w:sz w:val="24"/>
          <w:szCs w:val="24"/>
          <w:shd w:val="clear" w:color="auto" w:fill="FFFFFF"/>
        </w:rPr>
        <w:t xml:space="preserve"> that the vibrational mode </w:t>
      </w:r>
      <w:r w:rsidR="00B823F6">
        <w:rPr>
          <w:rFonts w:eastAsia="Times New Roman"/>
          <w:b w:val="0"/>
          <w:color w:val="000000" w:themeColor="text1"/>
          <w:sz w:val="24"/>
          <w:szCs w:val="24"/>
          <w:shd w:val="clear" w:color="auto" w:fill="FFFFFF"/>
        </w:rPr>
        <w:t>at 315 cm</w:t>
      </w:r>
      <w:r w:rsidR="00B823F6" w:rsidRPr="002648EC">
        <w:rPr>
          <w:rFonts w:eastAsia="Times New Roman"/>
          <w:b w:val="0"/>
          <w:color w:val="000000" w:themeColor="text1"/>
          <w:sz w:val="24"/>
          <w:szCs w:val="24"/>
          <w:shd w:val="clear" w:color="auto" w:fill="FFFFFF"/>
          <w:vertAlign w:val="superscript"/>
        </w:rPr>
        <w:t>-1</w:t>
      </w:r>
      <w:r w:rsidR="00B823F6">
        <w:rPr>
          <w:rFonts w:eastAsia="Times New Roman"/>
          <w:b w:val="0"/>
          <w:color w:val="000000" w:themeColor="text1"/>
          <w:sz w:val="24"/>
          <w:szCs w:val="24"/>
          <w:shd w:val="clear" w:color="auto" w:fill="FFFFFF"/>
          <w:vertAlign w:val="superscript"/>
        </w:rPr>
        <w:t xml:space="preserve"> </w:t>
      </w:r>
      <w:r w:rsidR="00DE29D3" w:rsidRPr="002648EC">
        <w:rPr>
          <w:rFonts w:eastAsia="Times New Roman"/>
          <w:b w:val="0"/>
          <w:color w:val="000000" w:themeColor="text1"/>
          <w:sz w:val="24"/>
          <w:szCs w:val="24"/>
          <w:shd w:val="clear" w:color="auto" w:fill="FFFFFF"/>
        </w:rPr>
        <w:t>play</w:t>
      </w:r>
      <w:r w:rsidR="00B823F6">
        <w:rPr>
          <w:rFonts w:eastAsia="Times New Roman"/>
          <w:b w:val="0"/>
          <w:color w:val="000000" w:themeColor="text1"/>
          <w:sz w:val="24"/>
          <w:szCs w:val="24"/>
          <w:shd w:val="clear" w:color="auto" w:fill="FFFFFF"/>
        </w:rPr>
        <w:t>s</w:t>
      </w:r>
      <w:r w:rsidR="00DE29D3" w:rsidRPr="002648EC">
        <w:rPr>
          <w:rFonts w:eastAsia="Times New Roman"/>
          <w:b w:val="0"/>
          <w:color w:val="000000" w:themeColor="text1"/>
          <w:sz w:val="24"/>
          <w:szCs w:val="24"/>
          <w:shd w:val="clear" w:color="auto" w:fill="FFFFFF"/>
        </w:rPr>
        <w:t xml:space="preserve"> a role </w:t>
      </w:r>
      <w:r w:rsidR="00B823F6">
        <w:rPr>
          <w:rFonts w:eastAsia="Times New Roman"/>
          <w:b w:val="0"/>
          <w:color w:val="000000" w:themeColor="text1"/>
          <w:sz w:val="24"/>
          <w:szCs w:val="24"/>
          <w:shd w:val="clear" w:color="auto" w:fill="FFFFFF"/>
        </w:rPr>
        <w:t>in enhancing</w:t>
      </w:r>
      <w:r w:rsidR="00DE29D3" w:rsidRPr="002648EC">
        <w:rPr>
          <w:rFonts w:eastAsia="Times New Roman"/>
          <w:b w:val="0"/>
          <w:color w:val="000000" w:themeColor="text1"/>
          <w:sz w:val="24"/>
          <w:szCs w:val="24"/>
          <w:shd w:val="clear" w:color="auto" w:fill="FFFFFF"/>
        </w:rPr>
        <w:t xml:space="preserve"> th</w:t>
      </w:r>
      <w:r w:rsidR="00B823F6" w:rsidRPr="00B823F6">
        <w:rPr>
          <w:rFonts w:eastAsia="Times New Roman"/>
          <w:b w:val="0"/>
          <w:color w:val="000000" w:themeColor="text1"/>
          <w:sz w:val="24"/>
          <w:szCs w:val="24"/>
          <w:shd w:val="clear" w:color="auto" w:fill="FFFFFF"/>
        </w:rPr>
        <w:t>e sp</w:t>
      </w:r>
      <w:r w:rsidR="00993C82">
        <w:rPr>
          <w:rFonts w:eastAsia="Times New Roman"/>
          <w:b w:val="0"/>
          <w:color w:val="000000" w:themeColor="text1"/>
          <w:sz w:val="24"/>
          <w:szCs w:val="24"/>
          <w:shd w:val="clear" w:color="auto" w:fill="FFFFFF"/>
        </w:rPr>
        <w:t>eed of energy transfer. T</w:t>
      </w:r>
      <w:r w:rsidR="00B823F6">
        <w:rPr>
          <w:rFonts w:eastAsia="Times New Roman"/>
          <w:b w:val="0"/>
          <w:color w:val="000000" w:themeColor="text1"/>
          <w:sz w:val="24"/>
          <w:szCs w:val="24"/>
          <w:shd w:val="clear" w:color="auto" w:fill="FFFFFF"/>
        </w:rPr>
        <w:t>he difference in inhomoge</w:t>
      </w:r>
      <w:r w:rsidR="00BB1567">
        <w:rPr>
          <w:rFonts w:eastAsia="Times New Roman"/>
          <w:b w:val="0"/>
          <w:color w:val="000000" w:themeColor="text1"/>
          <w:sz w:val="24"/>
          <w:szCs w:val="24"/>
          <w:shd w:val="clear" w:color="auto" w:fill="FFFFFF"/>
        </w:rPr>
        <w:t>ne</w:t>
      </w:r>
      <w:r w:rsidR="00B823F6">
        <w:rPr>
          <w:rFonts w:eastAsia="Times New Roman"/>
          <w:b w:val="0"/>
          <w:color w:val="000000" w:themeColor="text1"/>
          <w:sz w:val="24"/>
          <w:szCs w:val="24"/>
          <w:shd w:val="clear" w:color="auto" w:fill="FFFFFF"/>
        </w:rPr>
        <w:t>ous broadening, interaction with the solvent bath</w:t>
      </w:r>
      <w:r w:rsidR="00993C82">
        <w:rPr>
          <w:rFonts w:eastAsia="Times New Roman"/>
          <w:b w:val="0"/>
          <w:color w:val="000000" w:themeColor="text1"/>
          <w:sz w:val="24"/>
          <w:szCs w:val="24"/>
          <w:shd w:val="clear" w:color="auto" w:fill="FFFFFF"/>
        </w:rPr>
        <w:t xml:space="preserve">, potential differences in </w:t>
      </w:r>
      <w:proofErr w:type="spellStart"/>
      <w:r w:rsidR="00993C82">
        <w:rPr>
          <w:rFonts w:eastAsia="Times New Roman"/>
          <w:b w:val="0"/>
          <w:color w:val="000000" w:themeColor="text1"/>
          <w:sz w:val="24"/>
          <w:szCs w:val="24"/>
          <w:shd w:val="clear" w:color="auto" w:fill="FFFFFF"/>
        </w:rPr>
        <w:t>exciton</w:t>
      </w:r>
      <w:proofErr w:type="spellEnd"/>
      <w:r w:rsidR="00993C82">
        <w:rPr>
          <w:rFonts w:eastAsia="Times New Roman"/>
          <w:b w:val="0"/>
          <w:color w:val="000000" w:themeColor="text1"/>
          <w:sz w:val="24"/>
          <w:szCs w:val="24"/>
          <w:shd w:val="clear" w:color="auto" w:fill="FFFFFF"/>
        </w:rPr>
        <w:t xml:space="preserve"> annihilation, </w:t>
      </w:r>
      <w:proofErr w:type="spellStart"/>
      <w:r w:rsidR="00993C82">
        <w:rPr>
          <w:rFonts w:eastAsia="Times New Roman"/>
          <w:b w:val="0"/>
          <w:color w:val="000000" w:themeColor="text1"/>
          <w:sz w:val="24"/>
          <w:szCs w:val="24"/>
          <w:shd w:val="clear" w:color="auto" w:fill="FFFFFF"/>
        </w:rPr>
        <w:t>etc</w:t>
      </w:r>
      <w:proofErr w:type="spellEnd"/>
      <w:r w:rsidR="00993C82">
        <w:rPr>
          <w:rFonts w:eastAsia="Times New Roman"/>
          <w:b w:val="0"/>
          <w:color w:val="000000" w:themeColor="text1"/>
          <w:sz w:val="24"/>
          <w:szCs w:val="24"/>
          <w:shd w:val="clear" w:color="auto" w:fill="FFFFFF"/>
        </w:rPr>
        <w:t>, betw</w:t>
      </w:r>
      <w:r w:rsidR="00B07DD6">
        <w:rPr>
          <w:rFonts w:eastAsia="Times New Roman"/>
          <w:b w:val="0"/>
          <w:color w:val="000000" w:themeColor="text1"/>
          <w:sz w:val="24"/>
          <w:szCs w:val="24"/>
          <w:shd w:val="clear" w:color="auto" w:fill="FFFFFF"/>
        </w:rPr>
        <w:t>e</w:t>
      </w:r>
      <w:r w:rsidR="00993C82">
        <w:rPr>
          <w:rFonts w:eastAsia="Times New Roman"/>
          <w:b w:val="0"/>
          <w:color w:val="000000" w:themeColor="text1"/>
          <w:sz w:val="24"/>
          <w:szCs w:val="24"/>
          <w:shd w:val="clear" w:color="auto" w:fill="FFFFFF"/>
        </w:rPr>
        <w:t xml:space="preserve">en solution and film, </w:t>
      </w:r>
      <w:r w:rsidR="00B823F6" w:rsidRPr="00B823F6">
        <w:rPr>
          <w:rFonts w:eastAsia="Times New Roman"/>
          <w:b w:val="0"/>
          <w:color w:val="000000" w:themeColor="text1"/>
          <w:sz w:val="24"/>
          <w:szCs w:val="24"/>
          <w:shd w:val="clear" w:color="auto" w:fill="FFFFFF"/>
        </w:rPr>
        <w:t>means this cannot be stated conclusively</w:t>
      </w:r>
      <w:r w:rsidR="00993C82">
        <w:rPr>
          <w:rFonts w:eastAsia="Times New Roman"/>
          <w:b w:val="0"/>
          <w:color w:val="000000" w:themeColor="text1"/>
          <w:sz w:val="24"/>
          <w:szCs w:val="24"/>
          <w:shd w:val="clear" w:color="auto" w:fill="FFFFFF"/>
        </w:rPr>
        <w:t>.</w:t>
      </w:r>
    </w:p>
    <w:p w14:paraId="012FDA4A" w14:textId="77777777" w:rsidR="00993C82" w:rsidRPr="002648EC" w:rsidRDefault="00993C82" w:rsidP="00993C82">
      <w:pPr>
        <w:spacing w:line="360" w:lineRule="auto"/>
        <w:jc w:val="both"/>
        <w:rPr>
          <w:rFonts w:eastAsia="Times New Roman"/>
          <w:color w:val="000000" w:themeColor="text1"/>
          <w:shd w:val="clear" w:color="auto" w:fill="FFFFFF"/>
        </w:rPr>
      </w:pPr>
    </w:p>
    <w:p w14:paraId="193A28AA" w14:textId="77777777" w:rsidR="00BC3749" w:rsidRPr="002648EC" w:rsidRDefault="00BC3749" w:rsidP="00095928">
      <w:pPr>
        <w:spacing w:line="360" w:lineRule="auto"/>
        <w:jc w:val="both"/>
        <w:rPr>
          <w:rFonts w:eastAsia="Times New Roman"/>
          <w:color w:val="000000" w:themeColor="text1"/>
          <w:u w:val="single"/>
          <w:shd w:val="clear" w:color="auto" w:fill="FFFFFF"/>
        </w:rPr>
      </w:pPr>
      <w:r w:rsidRPr="002648EC">
        <w:rPr>
          <w:rFonts w:eastAsia="Times New Roman"/>
          <w:color w:val="000000" w:themeColor="text1"/>
          <w:shd w:val="clear" w:color="auto" w:fill="FFFFFF"/>
        </w:rPr>
        <w:tab/>
      </w:r>
    </w:p>
    <w:p w14:paraId="3B5D333E" w14:textId="7D290F59" w:rsidR="00BC3749" w:rsidRPr="00095928" w:rsidRDefault="00BC3749" w:rsidP="00095928">
      <w:pPr>
        <w:spacing w:line="360" w:lineRule="auto"/>
        <w:jc w:val="both"/>
        <w:rPr>
          <w:rFonts w:ascii="Times" w:eastAsia="Times New Roman" w:hAnsi="Times"/>
          <w:b/>
          <w:bCs/>
          <w:color w:val="000000" w:themeColor="text1"/>
          <w:u w:val="single"/>
          <w:shd w:val="clear" w:color="auto" w:fill="FFFFFF"/>
        </w:rPr>
      </w:pPr>
      <w:r w:rsidRPr="00095928">
        <w:rPr>
          <w:rFonts w:ascii="Times" w:eastAsia="Times New Roman" w:hAnsi="Times"/>
          <w:b/>
          <w:bCs/>
          <w:color w:val="000000" w:themeColor="text1"/>
          <w:u w:val="single"/>
        </w:rPr>
        <w:t>Conc</w:t>
      </w:r>
      <w:r w:rsidR="2F2D9FF1" w:rsidRPr="00095928">
        <w:rPr>
          <w:rFonts w:ascii="Times" w:eastAsia="Times New Roman" w:hAnsi="Times"/>
          <w:b/>
          <w:bCs/>
          <w:color w:val="000000" w:themeColor="text1"/>
          <w:u w:val="single"/>
        </w:rPr>
        <w:t>lu</w:t>
      </w:r>
      <w:r w:rsidRPr="00095928">
        <w:rPr>
          <w:rFonts w:ascii="Times" w:eastAsia="Times New Roman" w:hAnsi="Times"/>
          <w:b/>
          <w:bCs/>
          <w:color w:val="000000" w:themeColor="text1"/>
          <w:u w:val="single"/>
        </w:rPr>
        <w:t>sion</w:t>
      </w:r>
    </w:p>
    <w:p w14:paraId="350E6044" w14:textId="7E81D680" w:rsidR="00B32CC8" w:rsidRPr="00095928" w:rsidRDefault="00764896" w:rsidP="00D86D3A">
      <w:pPr>
        <w:spacing w:line="360" w:lineRule="auto"/>
        <w:jc w:val="both"/>
        <w:rPr>
          <w:rFonts w:ascii="Times" w:eastAsia="Times New Roman" w:hAnsi="Times"/>
          <w:color w:val="000000" w:themeColor="text1"/>
          <w:shd w:val="clear" w:color="auto" w:fill="FFFFFF"/>
        </w:rPr>
      </w:pPr>
      <w:r>
        <w:rPr>
          <w:rFonts w:ascii="Times" w:eastAsia="Times New Roman" w:hAnsi="Times"/>
          <w:color w:val="000000" w:themeColor="text1"/>
          <w:shd w:val="clear" w:color="auto" w:fill="FFFFFF"/>
        </w:rPr>
        <w:t>Taken together,</w:t>
      </w:r>
      <w:r w:rsidR="00BC3749" w:rsidRPr="00095928">
        <w:rPr>
          <w:rFonts w:ascii="Times" w:eastAsia="Times New Roman" w:hAnsi="Times"/>
          <w:color w:val="000000" w:themeColor="text1"/>
          <w:shd w:val="clear" w:color="auto" w:fill="FFFFFF"/>
        </w:rPr>
        <w:t xml:space="preserve"> we have demonstrated that the energy transfer between the outer and inner walls of C8S3 nanotubes is mediated by a single low</w:t>
      </w:r>
      <w:r>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frequency vibrational </w:t>
      </w:r>
      <w:r>
        <w:rPr>
          <w:rFonts w:ascii="Times" w:eastAsia="Times New Roman" w:hAnsi="Times"/>
          <w:color w:val="000000" w:themeColor="text1"/>
          <w:shd w:val="clear" w:color="auto" w:fill="FFFFFF"/>
        </w:rPr>
        <w:t xml:space="preserve">‘tuning’ </w:t>
      </w:r>
      <w:r w:rsidR="00BC3749" w:rsidRPr="00095928">
        <w:rPr>
          <w:rFonts w:ascii="Times" w:eastAsia="Times New Roman" w:hAnsi="Times"/>
          <w:color w:val="000000" w:themeColor="text1"/>
          <w:shd w:val="clear" w:color="auto" w:fill="FFFFFF"/>
        </w:rPr>
        <w:t>mode</w:t>
      </w:r>
      <w:r w:rsidR="00341B6F" w:rsidRPr="00095928">
        <w:rPr>
          <w:rFonts w:ascii="Times" w:eastAsia="Times New Roman" w:hAnsi="Times"/>
          <w:color w:val="000000" w:themeColor="text1"/>
          <w:shd w:val="clear" w:color="auto" w:fill="FFFFFF"/>
        </w:rPr>
        <w:t>, observable only when the nanotubes are stabilized in a rigid sugar matrix</w:t>
      </w:r>
      <w:r w:rsidR="00BC3749" w:rsidRPr="00095928">
        <w:rPr>
          <w:rFonts w:ascii="Times" w:eastAsia="Times New Roman" w:hAnsi="Times"/>
          <w:color w:val="000000" w:themeColor="text1"/>
          <w:shd w:val="clear" w:color="auto" w:fill="FFFFFF"/>
        </w:rPr>
        <w:t xml:space="preserve">. The exact </w:t>
      </w:r>
      <w:r>
        <w:rPr>
          <w:rFonts w:ascii="Times" w:eastAsia="Times New Roman" w:hAnsi="Times"/>
          <w:color w:val="000000" w:themeColor="text1"/>
          <w:shd w:val="clear" w:color="auto" w:fill="FFFFFF"/>
        </w:rPr>
        <w:t xml:space="preserve">molecular </w:t>
      </w:r>
      <w:r w:rsidR="00BC3749" w:rsidRPr="00095928">
        <w:rPr>
          <w:rFonts w:ascii="Times" w:eastAsia="Times New Roman" w:hAnsi="Times"/>
          <w:color w:val="000000" w:themeColor="text1"/>
          <w:shd w:val="clear" w:color="auto" w:fill="FFFFFF"/>
        </w:rPr>
        <w:t xml:space="preserve">nature of this mode is unknown but is likely related to the supramolecular structure of the aggregates, specifically </w:t>
      </w:r>
      <w:r>
        <w:rPr>
          <w:rFonts w:ascii="Times" w:eastAsia="Times New Roman" w:hAnsi="Times"/>
          <w:color w:val="000000" w:themeColor="text1"/>
          <w:shd w:val="clear" w:color="auto" w:fill="FFFFFF"/>
        </w:rPr>
        <w:t xml:space="preserve">set up along </w:t>
      </w:r>
      <w:r w:rsidR="00BC3749" w:rsidRPr="00095928">
        <w:rPr>
          <w:rFonts w:ascii="Times" w:eastAsia="Times New Roman" w:hAnsi="Times"/>
          <w:color w:val="000000" w:themeColor="text1"/>
          <w:shd w:val="clear" w:color="auto" w:fill="FFFFFF"/>
        </w:rPr>
        <w:t xml:space="preserve">the diameter of the nanotubes. </w:t>
      </w:r>
      <w:r w:rsidR="00FC46D7" w:rsidRPr="00095928">
        <w:rPr>
          <w:rFonts w:ascii="Times" w:eastAsia="Times New Roman" w:hAnsi="Times"/>
          <w:color w:val="000000" w:themeColor="text1"/>
          <w:shd w:val="clear" w:color="auto" w:fill="FFFFFF"/>
        </w:rPr>
        <w:t>S</w:t>
      </w:r>
      <w:r w:rsidR="00BC3749" w:rsidRPr="00095928">
        <w:rPr>
          <w:rFonts w:ascii="Times" w:eastAsia="Times New Roman" w:hAnsi="Times"/>
          <w:color w:val="000000" w:themeColor="text1"/>
          <w:shd w:val="clear" w:color="auto" w:fill="FFFFFF"/>
        </w:rPr>
        <w:t>ignificantly</w:t>
      </w:r>
      <w:r w:rsidR="00FC46D7" w:rsidRPr="00095928">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 our results suggest that by tuning vibrational modes</w:t>
      </w:r>
      <w:r>
        <w:rPr>
          <w:rFonts w:ascii="Times" w:eastAsia="Times New Roman" w:hAnsi="Times"/>
          <w:color w:val="000000" w:themeColor="text1"/>
          <w:shd w:val="clear" w:color="auto" w:fill="FFFFFF"/>
        </w:rPr>
        <w:t>,</w:t>
      </w:r>
      <w:r w:rsidR="00BC3749" w:rsidRPr="00095928">
        <w:rPr>
          <w:rFonts w:ascii="Times" w:eastAsia="Times New Roman" w:hAnsi="Times"/>
          <w:color w:val="000000" w:themeColor="text1"/>
          <w:shd w:val="clear" w:color="auto" w:fill="FFFFFF"/>
        </w:rPr>
        <w:t xml:space="preserve"> the nature of energy transfer in these and similar light-harvesting mimics can be altered</w:t>
      </w:r>
      <w:r>
        <w:rPr>
          <w:rFonts w:ascii="Times" w:eastAsia="Times New Roman" w:hAnsi="Times"/>
          <w:color w:val="000000" w:themeColor="text1"/>
          <w:shd w:val="clear" w:color="auto" w:fill="FFFFFF"/>
        </w:rPr>
        <w:t xml:space="preserve"> and potentially finely controlled</w:t>
      </w:r>
      <w:r w:rsidR="00BC3749" w:rsidRPr="00095928">
        <w:rPr>
          <w:rFonts w:ascii="Times" w:eastAsia="Times New Roman" w:hAnsi="Times"/>
          <w:color w:val="000000" w:themeColor="text1"/>
          <w:shd w:val="clear" w:color="auto" w:fill="FFFFFF"/>
        </w:rPr>
        <w:t>. In chemical terms this might be achieved by swapping the chlorine groups on the benzene ring of the monomers for other halogens to reduce the tube diameter</w:t>
      </w:r>
      <w:r w:rsidR="00097A6C" w:rsidRPr="00C61D4E">
        <w:rPr>
          <w:rFonts w:ascii="Times" w:eastAsia="Times New Roman" w:hAnsi="Times"/>
          <w:color w:val="000000" w:themeColor="text1"/>
          <w:shd w:val="clear" w:color="auto" w:fill="FFFFFF"/>
        </w:rPr>
        <w:fldChar w:fldCharType="begin" w:fldLock="1"/>
      </w:r>
      <w:r w:rsidR="006648FC">
        <w:rPr>
          <w:rFonts w:ascii="Times" w:eastAsia="Times New Roman" w:hAnsi="Times"/>
          <w:color w:val="000000" w:themeColor="text1"/>
          <w:shd w:val="clear" w:color="auto" w:fill="FFFFFF"/>
        </w:rPr>
        <w:instrText>ADDIN CSL_CITATION { "citationItems" : [ { "id" : "ITEM-1", "itemData" : { "DOI" : "10.1021/acs.jpclett.7b00967", "ISSN" : "19487185", "abstract" : "In the field of self-assembly, the quest for gaining control over the supramolecular architecture without affecting the functionality of the individual molecular building blocks is intrinsically challenging. By using a combination of synthetic chemistry, cryogenic transmission electron microscopy, optical absorption measurements, and exciton theory, we demonstrate that halogen exchange in carbocyanine dye molecules allows for fine-tuning the diameter of the self-assembled nanotubes formed by these molecules, while hardly affecting the molecular packing determined by hydrophobic/hydrophilic interactions. Our findings open a unique way to study size effects on the optical properties and exciton dynamics of self-assembled systems under well-controlled conditions.", "author" : [ { "dropping-particle" : "", "family" : "Kriete", "given" : "Bj\u00f6rn", "non-dropping-particle" : "", "parse-names" : false, "suffix" : "" }, { "dropping-particle" : "", "family" : "Bondarenko", "given" : "Anna S.", "non-dropping-particle" : "", "parse-names" : false, "suffix" : "" }, { "dropping-particle" : "", "family" : "Jumde", "given" : "Varsha R.", "non-dropping-particle" : "", "parse-names" : false, "suffix" : "" }, { "dropping-particle" : "", "family" : "Franken", "given" : "Linda E.", "non-dropping-particle" : "", "parse-names" : false, "suffix" : "" }, { "dropping-particle" : "", "family" : "Minnaard", "given" : "Adriaan J.", "non-dropping-particle" : "", "parse-names" : false, "suffix" : "" }, { "dropping-particle" : "", "family" : "Jansen", "given" : "Thomas L.C.", "non-dropping-particle" : "", "parse-names" : false, "suffix" : "" }, { "dropping-particle" : "", "family" : "Knoester", "given" : "Jasper", "non-dropping-particle" : "", "parse-names" : false, "suffix" : "" }, { "dropping-particle" : "", "family" : "Pshenichnikov", "given" : "Maxim S.", "non-dropping-particle" : "", "parse-names" : false, "suffix" : "" } ], "container-title" : "Journal of Physical Chemistry Letters", "id" : "ITEM-1", "issue" : "13", "issued" : { "date-parts" : [ [ "2017" ] ] }, "page" : "2895-2901", "title" : "Steering Self-Assembly of Amphiphilic Molecular Nanostructures via Halogen Exchange", "type" : "article-journal", "volume" : "8" }, "uris" : [ "http://www.mendeley.com/documents/?uuid=06a8fa23-a824-4eb9-8155-4db239ad29cc" ] } ], "mendeley" : { "formattedCitation" : "&lt;sup&gt;12&lt;/sup&gt;", "plainTextFormattedCitation" : "12", "previouslyFormattedCitation" : "&lt;sup&gt;12&lt;/sup&gt;" }, "properties" : {  }, "schema" : "https://github.com/citation-style-language/schema/raw/master/csl-citation.json" }</w:instrText>
      </w:r>
      <w:r w:rsidR="00097A6C" w:rsidRPr="00C61D4E">
        <w:rPr>
          <w:rFonts w:ascii="Times" w:eastAsia="Times New Roman" w:hAnsi="Times"/>
          <w:color w:val="000000" w:themeColor="text1"/>
          <w:shd w:val="clear" w:color="auto" w:fill="FFFFFF"/>
        </w:rPr>
        <w:fldChar w:fldCharType="separate"/>
      </w:r>
      <w:r w:rsidR="006648FC" w:rsidRPr="006648FC">
        <w:rPr>
          <w:rFonts w:ascii="Times" w:eastAsia="Times New Roman" w:hAnsi="Times"/>
          <w:noProof/>
          <w:color w:val="000000" w:themeColor="text1"/>
          <w:shd w:val="clear" w:color="auto" w:fill="FFFFFF"/>
          <w:vertAlign w:val="superscript"/>
        </w:rPr>
        <w:t>12</w:t>
      </w:r>
      <w:r w:rsidR="00097A6C" w:rsidRPr="00C61D4E">
        <w:rPr>
          <w:rFonts w:ascii="Times" w:eastAsia="Times New Roman" w:hAnsi="Times"/>
          <w:color w:val="000000" w:themeColor="text1"/>
          <w:shd w:val="clear" w:color="auto" w:fill="FFFFFF"/>
        </w:rPr>
        <w:fldChar w:fldCharType="end"/>
      </w:r>
      <w:r w:rsidR="00BC3749" w:rsidRPr="00095928">
        <w:rPr>
          <w:rFonts w:ascii="Times" w:eastAsia="Times New Roman" w:hAnsi="Times"/>
          <w:color w:val="000000" w:themeColor="text1"/>
          <w:shd w:val="clear" w:color="auto" w:fill="FFFFFF"/>
        </w:rPr>
        <w:t xml:space="preserve"> or through careful balancing of the solvent ratios to cause tubes to bundle together</w:t>
      </w:r>
      <w:r w:rsidR="008F4AE3" w:rsidRPr="00C61D4E">
        <w:rPr>
          <w:rFonts w:ascii="Times" w:eastAsia="Times New Roman" w:hAnsi="Times"/>
          <w:color w:val="000000" w:themeColor="text1"/>
          <w:shd w:val="clear" w:color="auto" w:fill="FFFFFF"/>
        </w:rPr>
        <w:fldChar w:fldCharType="begin" w:fldLock="1"/>
      </w:r>
      <w:r w:rsidR="00283FDD">
        <w:rPr>
          <w:rFonts w:ascii="Times" w:eastAsia="Times New Roman" w:hAnsi="Times"/>
          <w:color w:val="000000" w:themeColor="text1"/>
          <w:shd w:val="clear" w:color="auto" w:fill="FFFFFF"/>
        </w:rPr>
        <w:instrText>ADDIN CSL_CITATION { "citationItems" : [ { "id" : "ITEM-1", "itemData" : { "DOI" : "10.1103/PhysRevB.41.3017", "ISSN" : "01631829", "abstract" : "The temperature-dependent linewidths of excitons in semiconductors due to the interaction of the exciton with both LO phonons and with acoustic phonons are studied with use of a Green\u2019s-function approach in which the exciton-phonon interaction is treated perturbatively. The interaction between the excitons and the LO phonons is taken to be of the Fr\u00f6hlich form, and the contribution to the linewidth is obtained in closed form. In this case it is found that scattering of the exciton to both bound and continuum states is important and that it is important to treat the continuum states fully as Coulomb scattering states. In describing optical-absorption processes, the fact that absorption occurs from polariton states, which are states composed of excitons coupled to light, is taken into account. The linewidths due to the exciton\u2013LO-phonon interaction are evaluated for a series of II-VI and III-V compound semiconductors, and are shown to account for the existing experimental results for temperatures \u227380 K. The contributions to the linewidth due to the interaction of excitons with acoustic phonons via both the deformation potential and the piezoelectric couplings are treated, and it is found that the deformation-potential coupling dominates for all of the materials considered. Because of the small velocity of sound, scattering to only intraband intermediate states, i.e., those in which the internal exciton quantum numbers do not change, is found to contribute to the linewidth. In the case of acoustic phonons, it is found to be important to treat optical absorption as originating from polariton states in order to evaluate properly the magnitude of this contribution to the linewidth. The acoustic-phonon contribution to the linewidths is compared with experiment for temperatures \u227280 K, for which it dominates the temperature dependence.", "author" : [ { "dropping-particle" : "", "family" : "Rudin", "given" : "S.", "non-dropping-particle" : "", "parse-names" : false, "suffix" : "" }, { "dropping-particle" : "", "family" : "Reinecke", "given" : "T. L.", "non-dropping-particle" : "", "parse-names" : false, "suffix" : "" } ], "container-title" : "Physical Review B", "id" : "ITEM-1", "issue" : "5", "issued" : { "date-parts" : [ [ "1990" ] ] }, "page" : "3017-3027", "title" : "Temperature-dependent exciton linewidths in semiconductor quantum wells", "type" : "article-journal", "volume" : "41" }, "uris" : [ "http://www.mendeley.com/documents/?uuid=0a84842b-bca4-4aaf-a9d7-b9f4c7369408" ] } ], "mendeley" : { "formattedCitation" : "&lt;sup&gt;47&lt;/sup&gt;", "plainTextFormattedCitation" : "47", "previouslyFormattedCitation" : "&lt;sup&gt;47&lt;/sup&gt;" }, "properties" : {  }, "schema" : "https://github.com/citation-style-language/schema/raw/master/csl-citation.json" }</w:instrText>
      </w:r>
      <w:r w:rsidR="008F4AE3" w:rsidRPr="00C61D4E">
        <w:rPr>
          <w:rFonts w:ascii="Times" w:eastAsia="Times New Roman" w:hAnsi="Times"/>
          <w:color w:val="000000" w:themeColor="text1"/>
          <w:shd w:val="clear" w:color="auto" w:fill="FFFFFF"/>
        </w:rPr>
        <w:fldChar w:fldCharType="separate"/>
      </w:r>
      <w:r w:rsidR="00283FDD" w:rsidRPr="00283FDD">
        <w:rPr>
          <w:rFonts w:ascii="Times" w:eastAsia="Times New Roman" w:hAnsi="Times"/>
          <w:noProof/>
          <w:color w:val="000000" w:themeColor="text1"/>
          <w:shd w:val="clear" w:color="auto" w:fill="FFFFFF"/>
          <w:vertAlign w:val="superscript"/>
        </w:rPr>
        <w:t>47</w:t>
      </w:r>
      <w:r w:rsidR="008F4AE3" w:rsidRPr="00C61D4E">
        <w:rPr>
          <w:rFonts w:ascii="Times" w:eastAsia="Times New Roman" w:hAnsi="Times"/>
          <w:color w:val="000000" w:themeColor="text1"/>
          <w:shd w:val="clear" w:color="auto" w:fill="FFFFFF"/>
        </w:rPr>
        <w:fldChar w:fldCharType="end"/>
      </w:r>
      <w:r w:rsidR="00BC3749" w:rsidRPr="00095928">
        <w:rPr>
          <w:rFonts w:ascii="Times" w:eastAsia="Times New Roman" w:hAnsi="Times"/>
          <w:color w:val="000000" w:themeColor="text1"/>
          <w:shd w:val="clear" w:color="auto" w:fill="FFFFFF"/>
        </w:rPr>
        <w:t xml:space="preserve">. </w:t>
      </w:r>
      <w:r w:rsidR="006D2F0A">
        <w:rPr>
          <w:rFonts w:ascii="Times" w:eastAsia="Times New Roman" w:hAnsi="Times"/>
          <w:color w:val="000000" w:themeColor="text1"/>
          <w:shd w:val="clear" w:color="auto" w:fill="FFFFFF"/>
        </w:rPr>
        <w:t>O</w:t>
      </w:r>
      <w:r w:rsidR="00BC3749" w:rsidRPr="00095928">
        <w:rPr>
          <w:rFonts w:ascii="Times" w:eastAsia="Times New Roman" w:hAnsi="Times"/>
          <w:color w:val="000000" w:themeColor="text1"/>
          <w:shd w:val="clear" w:color="auto" w:fill="FFFFFF"/>
        </w:rPr>
        <w:t xml:space="preserve">ur experiments in the solid state </w:t>
      </w:r>
      <w:r w:rsidR="006D2F0A">
        <w:rPr>
          <w:rFonts w:ascii="Times" w:eastAsia="Times New Roman" w:hAnsi="Times"/>
          <w:color w:val="000000" w:themeColor="text1"/>
          <w:shd w:val="clear" w:color="auto" w:fill="FFFFFF"/>
        </w:rPr>
        <w:t>render</w:t>
      </w:r>
      <w:r w:rsidR="006D2F0A" w:rsidRPr="00095928">
        <w:rPr>
          <w:rFonts w:ascii="Times" w:eastAsia="Times New Roman" w:hAnsi="Times"/>
          <w:color w:val="000000" w:themeColor="text1"/>
          <w:shd w:val="clear" w:color="auto" w:fill="FFFFFF"/>
        </w:rPr>
        <w:t xml:space="preserve"> </w:t>
      </w:r>
      <w:r w:rsidR="00BC3749" w:rsidRPr="00095928">
        <w:rPr>
          <w:rFonts w:ascii="Times" w:eastAsia="Times New Roman" w:hAnsi="Times"/>
          <w:color w:val="000000" w:themeColor="text1"/>
          <w:shd w:val="clear" w:color="auto" w:fill="FFFFFF"/>
        </w:rPr>
        <w:t>the results obtained here directly applicable to nanoscale devices</w:t>
      </w:r>
      <w:r w:rsidR="00FC46D7" w:rsidRPr="00095928">
        <w:rPr>
          <w:rFonts w:ascii="Times" w:eastAsia="Times New Roman" w:hAnsi="Times"/>
          <w:color w:val="000000" w:themeColor="text1"/>
          <w:shd w:val="clear" w:color="auto" w:fill="FFFFFF"/>
        </w:rPr>
        <w:t xml:space="preserve"> and natural harvesting complexes</w:t>
      </w:r>
      <w:r w:rsidR="006D2F0A">
        <w:rPr>
          <w:rFonts w:ascii="Times" w:eastAsia="Times New Roman" w:hAnsi="Times"/>
          <w:color w:val="000000" w:themeColor="text1"/>
          <w:shd w:val="clear" w:color="auto" w:fill="FFFFFF"/>
        </w:rPr>
        <w:t>,</w:t>
      </w:r>
      <w:r w:rsidR="00FC46D7" w:rsidRPr="00095928">
        <w:rPr>
          <w:rFonts w:ascii="Times" w:eastAsia="Times New Roman" w:hAnsi="Times"/>
          <w:color w:val="000000" w:themeColor="text1"/>
          <w:shd w:val="clear" w:color="auto" w:fill="FFFFFF"/>
        </w:rPr>
        <w:t xml:space="preserve"> which in nature are surrounded by a rigid protein matrix</w:t>
      </w:r>
      <w:r w:rsidR="001B3152" w:rsidRPr="00C61D4E">
        <w:rPr>
          <w:rFonts w:ascii="Times" w:eastAsia="Times New Roman" w:hAnsi="Times"/>
          <w:color w:val="000000" w:themeColor="text1"/>
          <w:shd w:val="clear" w:color="auto" w:fill="FFFFFF"/>
        </w:rPr>
        <w:fldChar w:fldCharType="begin" w:fldLock="1"/>
      </w:r>
      <w:r w:rsidR="00283FDD">
        <w:rPr>
          <w:rFonts w:ascii="Times" w:eastAsia="Times New Roman" w:hAnsi="Times"/>
          <w:color w:val="000000" w:themeColor="text1"/>
          <w:shd w:val="clear" w:color="auto" w:fill="FFFFFF"/>
        </w:rPr>
        <w:instrText>ADDIN CSL_CITATION { "citationItems" : [ { "id" : "ITEM-1", "itemData" : { "DOI" : "10.1038/nature08811", "ISBN" : "0028-0836", "ISSN" : "00280836", "PMID" : "20130647", "abstract" : "Photosynthesis makes use of sunlight to convert carbon dioxide into useful biomass and is vital for life on Earth. Crucial components for the photosynthetic process are antenna proteins, which absorb light and transmit the resultant excitation energy between molecules to a reaction centre. The efficiency of these electronic energy transfers has inspired much work on antenna proteins isolated from photosynthetic organisms to uncover the basic mechanisms at play. Intriguingly, recent work has documented that light-absorbing molecules in some photosynthetic proteins capture and transfer energy according to quantum-mechanical probability laws instead of classical laws at temperatures up to 180 K. This contrasts with the long-held view that long-range quantum coherence between molecules cannot be sustained in complex biological systems, even at low temperatures. Here we present two-dimensional photon echo spectroscopy measurements on two evolutionarily related light-harvesting proteins isolated from marine cryptophyte algae, which reveal exceptionally long-lasting excitation oscillations with distinct correlations and anti-correlations even at ambient temperature. These observations provide compelling evidence for quantum-coherent sharing of electronic excitation across the 5-nm-wide proteins under biologically relevant conditions, suggesting that distant molecules within the photosynthetic proteins are 'wired' together by quantum coherence for more efficient light-harvesting in cryptophyte marine algae.", "author" : [ { "dropping-particle" : "", "family" : "Collini", "given" : "Elisabetta", "non-dropping-particle" : "", "parse-names" : false, "suffix" : "" }, { "dropping-particle" : "", "family" : "Wong", "given" : "Cathy Y.", "non-dropping-particle" : "", "parse-names" : false, "suffix" : "" }, { "dropping-particle" : "", "family" : "Wilk", "given" : "Krystyna E.", "non-dropping-particle" : "", "parse-names" : false, "suffix" : "" }, { "dropping-particle" : "", "family" : "Curmi", "given" : "Paul M.G.", "non-dropping-particle" : "", "parse-names" : false, "suffix" : "" }, { "dropping-particle" : "", "family" : "Brumer", "given" : "Paul", "non-dropping-particle" : "", "parse-names" : false, "suffix" : "" }, { "dropping-particle" : "", "family" : "Scholes", "given" : "Gregory D.", "non-dropping-particle" : "", "parse-names" : false, "suffix" : "" } ], "container-title" : "Nature", "id" : "ITEM-1", "issue" : "7281", "issued" : { "date-parts" : [ [ "2010" ] ] }, "page" : "644-647", "title" : "Coherently wired light-harvesting in photosynthetic marine algae at ambient temperature", "type" : "article-journal", "volume" : "463" }, "uris" : [ "http://www.mendeley.com/documents/?uuid=9a55c487-6c21-4361-9a2c-6e3c050c3124" ] }, { "id" : "ITEM-2", "itemData" : { "DOI" : "10.1039/C7CP06139K", "ISSN" : "1463-9076", "abstract" : "&lt;p&gt;Ultrafast bulk and single-molecule spectroscopy experiments described by a single theoretical model show how protein fluctuations influence photosynthetic light harvesting.&lt;/p&gt;", "author" : [ { "dropping-particle" : "", "family" : "Mal\u00fd", "given" : "Pavel", "non-dropping-particle" : "", "parse-names" : false, "suffix" : "" }, { "dropping-particle" : "", "family" : "Gardiner", "given" : "Alastair T.", "non-dropping-particle" : "", "parse-names" : false, "suffix" : "" }, { "dropping-particle" : "", "family" : "Cogdell", "given" : "Richard J.", "non-dropping-particle" : "", "parse-names" : false, "suffix" : "" }, { "dropping-particle" : "", "family" : "Grondelle", "given" : "Rienk", "non-dropping-particle" : "van", "parse-names" : false, "suffix" : "" }, { "dropping-particle" : "", "family" : "Man\u010dal", "given" : "Tom\u00e1\u0161", "non-dropping-particle" : "", "parse-names" : false, "suffix" : "" } ], "container-title" : "Physical Chemistry Chemical Physics", "id" : "ITEM-2", "issued" : { "date-parts" : [ [ "2018" ] ] }, "title" : "Robust light harvesting by a noisy antenna", "type" : "article-journal" }, "uris" : [ "http://www.mendeley.com/documents/?uuid=a2ca50fc-5a91-4304-909e-5a92ccd47522" ] } ], "mendeley" : { "formattedCitation" : "&lt;sup&gt;48,49&lt;/sup&gt;", "plainTextFormattedCitation" : "48,49", "previouslyFormattedCitation" : "&lt;sup&gt;48,49&lt;/sup&gt;" }, "properties" : {  }, "schema" : "https://github.com/citation-style-language/schema/raw/master/csl-citation.json" }</w:instrText>
      </w:r>
      <w:r w:rsidR="001B3152" w:rsidRPr="00C61D4E">
        <w:rPr>
          <w:rFonts w:ascii="Times" w:eastAsia="Times New Roman" w:hAnsi="Times"/>
          <w:color w:val="000000" w:themeColor="text1"/>
          <w:shd w:val="clear" w:color="auto" w:fill="FFFFFF"/>
        </w:rPr>
        <w:fldChar w:fldCharType="separate"/>
      </w:r>
      <w:r w:rsidR="00283FDD" w:rsidRPr="00283FDD">
        <w:rPr>
          <w:rFonts w:ascii="Times" w:eastAsia="Times New Roman" w:hAnsi="Times"/>
          <w:noProof/>
          <w:color w:val="000000" w:themeColor="text1"/>
          <w:shd w:val="clear" w:color="auto" w:fill="FFFFFF"/>
          <w:vertAlign w:val="superscript"/>
        </w:rPr>
        <w:t>48,49</w:t>
      </w:r>
      <w:r w:rsidR="001B3152" w:rsidRPr="00C61D4E">
        <w:rPr>
          <w:rFonts w:ascii="Times" w:eastAsia="Times New Roman" w:hAnsi="Times"/>
          <w:color w:val="000000" w:themeColor="text1"/>
          <w:shd w:val="clear" w:color="auto" w:fill="FFFFFF"/>
        </w:rPr>
        <w:fldChar w:fldCharType="end"/>
      </w:r>
      <w:r w:rsidR="00194252" w:rsidRPr="00095928">
        <w:rPr>
          <w:rFonts w:ascii="Times" w:eastAsia="Times New Roman" w:hAnsi="Times"/>
          <w:color w:val="000000" w:themeColor="text1"/>
          <w:shd w:val="clear" w:color="auto" w:fill="FFFFFF"/>
        </w:rPr>
        <w:t>. This</w:t>
      </w:r>
      <w:r w:rsidR="00FC46D7" w:rsidRPr="00095928">
        <w:rPr>
          <w:rFonts w:ascii="Times" w:eastAsia="Times New Roman" w:hAnsi="Times"/>
          <w:color w:val="000000" w:themeColor="text1"/>
          <w:shd w:val="clear" w:color="auto" w:fill="FFFFFF"/>
        </w:rPr>
        <w:t xml:space="preserve"> </w:t>
      </w:r>
      <w:r w:rsidR="00194252" w:rsidRPr="00095928">
        <w:rPr>
          <w:rFonts w:ascii="Times" w:eastAsia="Times New Roman" w:hAnsi="Times"/>
          <w:color w:val="000000" w:themeColor="text1"/>
          <w:shd w:val="clear" w:color="auto" w:fill="FFFFFF"/>
        </w:rPr>
        <w:t xml:space="preserve">surrounding solid state environment can </w:t>
      </w:r>
      <w:r w:rsidR="00F42505" w:rsidRPr="00095928">
        <w:rPr>
          <w:rFonts w:ascii="Times" w:eastAsia="Times New Roman" w:hAnsi="Times"/>
          <w:color w:val="000000" w:themeColor="text1"/>
          <w:shd w:val="clear" w:color="auto" w:fill="FFFFFF"/>
        </w:rPr>
        <w:t>modulate</w:t>
      </w:r>
      <w:r w:rsidR="00194252" w:rsidRPr="00095928">
        <w:rPr>
          <w:rFonts w:ascii="Times" w:eastAsia="Times New Roman" w:hAnsi="Times"/>
          <w:color w:val="000000" w:themeColor="text1"/>
          <w:shd w:val="clear" w:color="auto" w:fill="FFFFFF"/>
        </w:rPr>
        <w:t xml:space="preserve"> the </w:t>
      </w:r>
      <w:proofErr w:type="spellStart"/>
      <w:r w:rsidR="00194252" w:rsidRPr="00095928">
        <w:rPr>
          <w:rFonts w:ascii="Times" w:eastAsia="Times New Roman" w:hAnsi="Times"/>
          <w:color w:val="000000" w:themeColor="text1"/>
          <w:shd w:val="clear" w:color="auto" w:fill="FFFFFF"/>
        </w:rPr>
        <w:t>vibronic</w:t>
      </w:r>
      <w:proofErr w:type="spellEnd"/>
      <w:r w:rsidR="00BC3749" w:rsidRPr="00095928">
        <w:rPr>
          <w:rFonts w:ascii="Times" w:eastAsia="Times New Roman" w:hAnsi="Times"/>
          <w:color w:val="000000" w:themeColor="text1"/>
          <w:shd w:val="clear" w:color="auto" w:fill="FFFFFF"/>
        </w:rPr>
        <w:t xml:space="preserve"> coupling</w:t>
      </w:r>
      <w:r w:rsidR="00194252" w:rsidRPr="00095928">
        <w:rPr>
          <w:rFonts w:ascii="Times" w:eastAsia="Times New Roman" w:hAnsi="Times"/>
          <w:color w:val="000000" w:themeColor="text1"/>
          <w:shd w:val="clear" w:color="auto" w:fill="FFFFFF"/>
        </w:rPr>
        <w:t xml:space="preserve">, which in turn </w:t>
      </w:r>
      <w:r w:rsidR="00F42505" w:rsidRPr="00095928">
        <w:rPr>
          <w:rFonts w:ascii="Times" w:eastAsia="Times New Roman" w:hAnsi="Times"/>
          <w:color w:val="000000" w:themeColor="text1"/>
          <w:shd w:val="clear" w:color="auto" w:fill="FFFFFF"/>
        </w:rPr>
        <w:t xml:space="preserve">controls </w:t>
      </w:r>
      <w:r w:rsidR="00194252" w:rsidRPr="00095928">
        <w:rPr>
          <w:rFonts w:ascii="Times" w:eastAsia="Times New Roman" w:hAnsi="Times"/>
          <w:color w:val="000000" w:themeColor="text1"/>
          <w:shd w:val="clear" w:color="auto" w:fill="FFFFFF"/>
        </w:rPr>
        <w:t xml:space="preserve">the </w:t>
      </w:r>
      <w:r w:rsidR="00BC3749" w:rsidRPr="00095928">
        <w:rPr>
          <w:rFonts w:ascii="Times" w:eastAsia="Times New Roman" w:hAnsi="Times"/>
          <w:color w:val="000000" w:themeColor="text1"/>
          <w:shd w:val="clear" w:color="auto" w:fill="FFFFFF"/>
        </w:rPr>
        <w:t>energy transfer</w:t>
      </w:r>
      <w:r w:rsidR="00FC46D7" w:rsidRPr="00095928">
        <w:rPr>
          <w:rFonts w:ascii="Times" w:eastAsia="Times New Roman" w:hAnsi="Times"/>
          <w:color w:val="000000" w:themeColor="text1"/>
          <w:shd w:val="clear" w:color="auto" w:fill="FFFFFF"/>
        </w:rPr>
        <w:t xml:space="preserve"> </w:t>
      </w:r>
      <w:r w:rsidR="00194252" w:rsidRPr="00095928">
        <w:rPr>
          <w:rFonts w:ascii="Times" w:eastAsia="Times New Roman" w:hAnsi="Times"/>
          <w:color w:val="000000" w:themeColor="text1"/>
          <w:shd w:val="clear" w:color="auto" w:fill="FFFFFF"/>
        </w:rPr>
        <w:t>dynamics of these systems.</w:t>
      </w:r>
      <w:r w:rsidR="00FC46D7" w:rsidRPr="00095928">
        <w:rPr>
          <w:rFonts w:ascii="Times" w:eastAsia="Times New Roman" w:hAnsi="Times"/>
          <w:color w:val="000000" w:themeColor="text1"/>
          <w:shd w:val="clear" w:color="auto" w:fill="FFFFFF"/>
        </w:rPr>
        <w:t xml:space="preserve"> </w:t>
      </w:r>
    </w:p>
    <w:p w14:paraId="34B77403" w14:textId="77777777" w:rsidR="00B32CC8" w:rsidRPr="00095928" w:rsidRDefault="00B32CC8" w:rsidP="00D86D3A">
      <w:pPr>
        <w:spacing w:line="360" w:lineRule="auto"/>
        <w:jc w:val="both"/>
        <w:rPr>
          <w:rFonts w:ascii="Times" w:eastAsia="Times New Roman" w:hAnsi="Times"/>
          <w:color w:val="000000" w:themeColor="text1"/>
          <w:shd w:val="clear" w:color="auto" w:fill="FFFFFF"/>
        </w:rPr>
      </w:pPr>
    </w:p>
    <w:p w14:paraId="03BB8D23" w14:textId="77777777" w:rsidR="00964EB7" w:rsidRDefault="00964EB7" w:rsidP="00D86D3A">
      <w:pPr>
        <w:spacing w:line="360" w:lineRule="auto"/>
        <w:jc w:val="both"/>
        <w:rPr>
          <w:rFonts w:ascii="Times" w:eastAsia="Times New Roman" w:hAnsi="Times"/>
          <w:color w:val="000000" w:themeColor="text1"/>
          <w:u w:val="single"/>
          <w:shd w:val="clear" w:color="auto" w:fill="FFFFFF"/>
        </w:rPr>
      </w:pPr>
    </w:p>
    <w:p w14:paraId="15B15D31" w14:textId="77777777" w:rsidR="00964EB7" w:rsidRDefault="00964EB7" w:rsidP="00D86D3A">
      <w:pPr>
        <w:spacing w:line="360" w:lineRule="auto"/>
        <w:jc w:val="both"/>
        <w:rPr>
          <w:rFonts w:ascii="Times" w:eastAsia="Times New Roman" w:hAnsi="Times"/>
          <w:color w:val="000000" w:themeColor="text1"/>
          <w:u w:val="single"/>
          <w:shd w:val="clear" w:color="auto" w:fill="FFFFFF"/>
        </w:rPr>
      </w:pPr>
    </w:p>
    <w:p w14:paraId="1A87BD39" w14:textId="77777777" w:rsidR="002648EC" w:rsidRDefault="002648EC" w:rsidP="00D86D3A">
      <w:pPr>
        <w:spacing w:line="360" w:lineRule="auto"/>
        <w:jc w:val="both"/>
        <w:rPr>
          <w:rFonts w:ascii="Times" w:eastAsia="Times New Roman" w:hAnsi="Times"/>
          <w:color w:val="000000" w:themeColor="text1"/>
          <w:u w:val="single"/>
          <w:shd w:val="clear" w:color="auto" w:fill="FFFFFF"/>
        </w:rPr>
      </w:pPr>
    </w:p>
    <w:p w14:paraId="064E6F5B" w14:textId="77777777" w:rsidR="002648EC" w:rsidRDefault="002648EC" w:rsidP="00D86D3A">
      <w:pPr>
        <w:spacing w:line="360" w:lineRule="auto"/>
        <w:jc w:val="both"/>
        <w:rPr>
          <w:rFonts w:ascii="Times" w:eastAsia="Times New Roman" w:hAnsi="Times"/>
          <w:color w:val="000000" w:themeColor="text1"/>
          <w:u w:val="single"/>
          <w:shd w:val="clear" w:color="auto" w:fill="FFFFFF"/>
        </w:rPr>
      </w:pPr>
    </w:p>
    <w:p w14:paraId="12755768" w14:textId="7682784F" w:rsidR="00B32CC8" w:rsidRPr="00095928" w:rsidRDefault="00810C53" w:rsidP="00D86D3A">
      <w:pPr>
        <w:spacing w:line="360" w:lineRule="auto"/>
        <w:jc w:val="both"/>
        <w:rPr>
          <w:rFonts w:ascii="Times" w:eastAsia="Times New Roman" w:hAnsi="Times"/>
          <w:color w:val="000000" w:themeColor="text1"/>
          <w:u w:val="single"/>
          <w:shd w:val="clear" w:color="auto" w:fill="FFFFFF"/>
        </w:rPr>
      </w:pPr>
      <w:r w:rsidRPr="00095928">
        <w:rPr>
          <w:rFonts w:ascii="Times" w:eastAsia="Times New Roman" w:hAnsi="Times"/>
          <w:color w:val="000000" w:themeColor="text1"/>
          <w:u w:val="single"/>
          <w:shd w:val="clear" w:color="auto" w:fill="FFFFFF"/>
        </w:rPr>
        <w:lastRenderedPageBreak/>
        <w:t xml:space="preserve">Experimental </w:t>
      </w:r>
      <w:r w:rsidR="00B32CC8" w:rsidRPr="00095928">
        <w:rPr>
          <w:rFonts w:ascii="Times" w:eastAsia="Times New Roman" w:hAnsi="Times"/>
          <w:color w:val="000000" w:themeColor="text1"/>
          <w:u w:val="single"/>
          <w:shd w:val="clear" w:color="auto" w:fill="FFFFFF"/>
        </w:rPr>
        <w:t>Methods</w:t>
      </w:r>
    </w:p>
    <w:p w14:paraId="2C67E7AC" w14:textId="77777777" w:rsidR="00B32CC8" w:rsidRPr="00095928" w:rsidRDefault="00B32CC8" w:rsidP="001047CE">
      <w:pPr>
        <w:shd w:val="clear" w:color="auto" w:fill="FFFFFF"/>
        <w:spacing w:line="360" w:lineRule="auto"/>
        <w:jc w:val="both"/>
        <w:rPr>
          <w:rStyle w:val="title2"/>
          <w:rFonts w:ascii="Times" w:eastAsia="Times New Roman" w:hAnsi="Times"/>
          <w:color w:val="000000" w:themeColor="text1"/>
          <w:u w:val="single"/>
        </w:rPr>
      </w:pPr>
    </w:p>
    <w:p w14:paraId="7AE65941" w14:textId="2015DBD7" w:rsidR="00F92EB2" w:rsidRPr="00095928" w:rsidRDefault="00F92EB2" w:rsidP="001047CE">
      <w:pPr>
        <w:shd w:val="clear" w:color="auto" w:fill="FFFFFF"/>
        <w:spacing w:line="360" w:lineRule="auto"/>
        <w:jc w:val="both"/>
        <w:rPr>
          <w:rStyle w:val="title2"/>
          <w:rFonts w:ascii="Times" w:eastAsia="Times New Roman" w:hAnsi="Times"/>
          <w:color w:val="000000" w:themeColor="text1"/>
          <w:u w:val="single"/>
        </w:rPr>
      </w:pPr>
      <w:r w:rsidRPr="00095928">
        <w:rPr>
          <w:rStyle w:val="title2"/>
          <w:rFonts w:ascii="Times" w:eastAsia="Times New Roman" w:hAnsi="Times"/>
          <w:color w:val="000000" w:themeColor="text1"/>
          <w:u w:val="single"/>
        </w:rPr>
        <w:t>Sample preparation</w:t>
      </w:r>
    </w:p>
    <w:p w14:paraId="1E2AC1B3" w14:textId="4BA02DC5" w:rsidR="007D6326" w:rsidRPr="00095928" w:rsidRDefault="00810C53" w:rsidP="00095928">
      <w:pPr>
        <w:spacing w:line="360" w:lineRule="auto"/>
        <w:jc w:val="both"/>
        <w:rPr>
          <w:rFonts w:ascii="Times" w:eastAsia="Times New Roman" w:hAnsi="Times"/>
          <w:color w:val="000000" w:themeColor="text1"/>
          <w:shd w:val="clear" w:color="auto" w:fill="FFFFFF"/>
        </w:rPr>
      </w:pPr>
      <w:r w:rsidRPr="00C61D4E">
        <w:rPr>
          <w:rStyle w:val="title2"/>
          <w:rFonts w:ascii="Times" w:eastAsia="Times New Roman" w:hAnsi="Times"/>
          <w:color w:val="000000" w:themeColor="text1"/>
        </w:rPr>
        <w:t>Solutions of double</w:t>
      </w:r>
      <w:r w:rsidR="00B0448A">
        <w:rPr>
          <w:rStyle w:val="title2"/>
          <w:rFonts w:ascii="Times" w:eastAsia="Times New Roman" w:hAnsi="Times"/>
          <w:color w:val="000000" w:themeColor="text1"/>
        </w:rPr>
        <w:t>-</w:t>
      </w:r>
      <w:r w:rsidRPr="00C61D4E">
        <w:rPr>
          <w:rStyle w:val="title2"/>
          <w:rFonts w:ascii="Times" w:eastAsia="Times New Roman" w:hAnsi="Times"/>
          <w:color w:val="000000" w:themeColor="text1"/>
        </w:rPr>
        <w:t>walled nanotubes were prepared using a method extensively detailed in the literature</w:t>
      </w:r>
      <w:r w:rsidR="00D11595" w:rsidRPr="00C61D4E">
        <w:rPr>
          <w:rStyle w:val="title2"/>
          <w:rFonts w:ascii="Times" w:eastAsia="Times New Roman" w:hAnsi="Times"/>
          <w:color w:val="000000" w:themeColor="text1"/>
        </w:rPr>
        <w:fldChar w:fldCharType="begin" w:fldLock="1"/>
      </w:r>
      <w:r w:rsidR="00283FDD">
        <w:rPr>
          <w:rStyle w:val="title2"/>
          <w:rFonts w:ascii="Times" w:eastAsia="Times New Roman" w:hAnsi="Times"/>
          <w:color w:val="000000" w:themeColor="text1"/>
        </w:rPr>
        <w:instrText>ADDIN CSL_CITATION { "citationItems" : [ { "id" : "ITEM-1", "itemData" : { "DOI" : "10.1021/acs.nanolett.6b02529", "ISBN" : "1530-6984", "ISSN" : "15306992", "abstract" : "We report 1.6 \u00b1 1 \u03bcm exciton transport in self-assembled supramolecular light-harvesting nanotubes (LHNs) assembled from amphiphillic cyanine dyes. We stabilize LHNs in a sucrose glass matrix, greatly reducing light and oxidative damage and allowing the observation of exciton\u2013exciton annihilation signatures under weak excitation flux. Fitting to a one-dimensional diffusion model, we find an average exciton diffusion constant of 55 \u00b1 20 cm2/s, among the highest measured for an organic system. We develop a simple model that uses cryogenic measurements of static and dynamic energetic disorder to estimate a diffusion constant of 32 cm2/s, in agreement with experiment. We ascribe large exciton diffusion lengths to low static and dynamic energetic disorder in LHNs. We argue that matrix-stabilized LHNS represent an excellent model system to study coherent excitonic transport.", "author" : [ { "dropping-particle" : "", "family" : "Caram", "given" : "Justin R.", "non-dropping-particle" : "", "parse-names" : false, "suffix" : "" }, { "dropping-particle" : "", "family" : "Doria", "given" : "Sandra", "non-dropping-particle" : "", "parse-names" : false, "suffix" : "" }, { "dropping-particle" : "", "family" : "Eisele", "given" : "D\u00f6rthe M.", "non-dropping-particle" : "", "parse-names" : false, "suffix" : "" }, { "dropping-particle" : "", "family" : "Freyria", "given" : "Francesca S.", "non-dropping-particle" : "", "parse-names" : false, "suffix" : "" }, { "dropping-particle" : "", "family" : "Sinclair", "given" : "Timothy S.", "non-dropping-particle" : "", "parse-names" : false, "suffix" : "" }, { "dropping-particle" : "", "family" : "Rebentrost", "given" : "Patrick", "non-dropping-particle" : "", "parse-names" : false, "suffix" : "" }, { "dropping-particle" : "", "family" : "Lloyd", "given" : "Seth", "non-dropping-particle" : "", "parse-names" : false, "suffix" : "" }, { "dropping-particle" : "", "family" : "Bawendi", "given" : "Moungi G.", "non-dropping-particle" : "", "parse-names" : false, "suffix" : "" } ], "container-title" : "Nano Letters", "id" : "ITEM-1", "issue" : "11", "issued" : { "date-parts" : [ [ "2016" ] ] }, "page" : "6808-6815", "title" : "Room-Temperature Micron-Scale Exciton Migration in a Stabilized Emissive Molecular Aggregate", "type" : "article-journal", "volume" : "16" }, "uris" : [ "http://www.mendeley.com/documents/?uuid=e2cd4ab6-9032-4f6c-8cc2-2a3761e9170a" ] }, { "id" : "ITEM-2", "itemData" : { "DOI" : "10.1073/pnas.1408342111", "ISBN" : "1408342111", "ISSN" : "0027-8424", "PMID" : "25092336", "abstract" : "Nature's highly efficient light-harvesting antennae, such as those found in green sulfur bacteria, consist of supramolecular building blocks that self-assemble into a hierarchy of close-packed structures. In an effort to mimic the fundamental processes that govern nature's efficient systems, it is important to elucidate the role of each level of hierarchy: from molecule, to supramolecular building block, to close-packed building blocks. Here, we study the impact of hierarchical structure. We present a model system that mirrors nature's complexity: cylinders self-assembled from cyanine-dye molecules. Our work reveals that even though close-packing may alter the cylinders' soft mesoscopic structure, robust delocalized excitons are retained: Internal order and strong excitation-transfer interactions-prerequisites for efficient energy transport-are both maintained. Our results suggest that the cylindrical geometry strongly favors robust excitons; it presents a rational design that is potentially key to nature's high efficiency, allowing construction of efficient light-harvesting devices even from soft, supramolecular materials.", "author" : [ { "dropping-particle" : "", "family" : "Eisele", "given" : "D. M.", "non-dropping-particle" : "", "parse-names" : false, "suffix" : "" }, { "dropping-particle" : "", "family" : "Arias", "given" : "D. H.", "non-dropping-particle" : "", "parse-names" : false, "suffix" : "" }, { "dropping-particle" : "", "family" : "Fu", "given" : "X.", "non-dropping-particle" : "", "parse-names" : false, "suffix" : "" }, { "dropping-particle" : "", "family" : "Bloemsma", "given" : "E. A.", "non-dropping-particle" : "", "parse-names" : false, "suffix" : "" }, { "dropping-particle" : "", "family" : "Steiner", "given" : "C. P.", "non-dropping-particle" : "", "parse-names" : false, "suffix" : "" }, { "dropping-particle" : "", "family" : "Jensen", "given" : "R. A.", "non-dropping-particle" : "", "parse-names" : false, "suffix" : "" }, { "dropping-particle" : "", "family" : "Rebentrost", "given" : "P.", "non-dropping-particle" : "", "parse-names" : false, "suffix" : "" }, { "dropping-particle" : "", "family" : "Eisele", "given" : "H.", "non-dropping-particle" : "", "parse-names" : false, "suffix" : "" }, { "dropping-particle" : "", "family" : "Tokmakoff", "given" : "A.", "non-dropping-particle" : "", "parse-names" : false, "suffix" : "" }, { "dropping-particle" : "", "family" : "Lloyd", "given" : "S.", "non-dropping-particle" : "", "parse-names" : false, "suffix" : "" }, { "dropping-particle" : "", "family" : "Nelson", "given" : "K. A.", "non-dropping-particle" : "", "parse-names" : false, "suffix" : "" }, { "dropping-particle" : "", "family" : "Nicastro", "given" : "D.", "non-dropping-particle" : "", "parse-names" : false, "suffix" : "" }, { "dropping-particle" : "", "family" : "Knoester", "given" : "J.", "non-dropping-particle" : "", "parse-names" : false, "suffix" : "" }, { "dropping-particle" : "", "family" : "Bawendi", "given" : "M. G.", "non-dropping-particle" : "", "parse-names" : false, "suffix" : "" } ], "container-title" : "Proceedings of the National Academy of Sciences", "id" : "ITEM-2", "issue" : "33", "issued" : { "date-parts" : [ [ "2014" ] ] }, "page" : "E3367-E3375", "title" : "Robust excitons inhabit soft supramolecular nanotubes", "type" : "article-journal", "volume" : "111" }, "uris" : [ "http://www.mendeley.com/documents/?uuid=b5194c80-a287-4470-8de9-7e6f718bfdb2" ] }, { "id" : "ITEM-3", "itemData" : { "DOI" : "10.1038/nchem.1380", "ISBN" : "1755-4330", "ISSN" : "17554330", "PMID" : "22824898", "abstract" : "Supramolecular assemblies that interact with light have recently garnered much interest as well-defined nanoscale materials for electronic excitation energy collection and transport. However, to control such complex systems it is essential to understand how their various parts interact and whether these interactions result in coherently shared excited states (excitons) or in diffusive energy transport between them. Here, we address this by studying a model system consisting of two concentric cylindrical dye aggregates in a light-harvesting nanotube. Through selective chemistry we are able to unambiguously determine the supramolecular origin of the observed excitonic transitions. These results required the development of a new theoretical model of the supramolecular structure of the assembly. Our results demonstrate that the two cylinders of the nanotube have distinct spectral responses and are best described as two separate, weakly coupled excitonic systems. Understanding such interactions is critical to the control of energy transfer on a molecular scale, a goal in various applications ranging from artificial photosynthesis to molecular electronics.", "author" : [ { "dropping-particle" : "", "family" : "Eisele", "given" : "D. M.", "non-dropping-particle" : "", "parse-names" : false, "suffix" : "" }, { "dropping-particle" : "", "family" : "Cone", "given" : "C. W.", "non-dropping-particle" : "", "parse-names" : false, "suffix" : "" }, { "dropping-particle" : "", "family" : "Bloemsma", "given" : "E. A.", "non-dropping-particle" : "", "parse-names" : false, "suffix" : "" }, { "dropping-particle" : "", "family" : "Vlaming", "given" : "S. M.", "non-dropping-particle" : "", "parse-names" : false, "suffix" : "" }, { "dropping-particle" : "", "family" : "Kwaak", "given" : "C. G.F.", "non-dropping-particle" : "Van Der", "parse-names" : false, "suffix" : "" }, { "dropping-particle" : "", "family" : "Silbey", "given" : "R. J.", "non-dropping-particle" : "", "parse-names" : false, "suffix" : "" }, { "dropping-particle" : "", "family" : "Bawendi", "given" : "M. G.", "non-dropping-particle" : "", "parse-names" : false, "suffix" : "" }, { "dropping-particle" : "", "family" : "Knoester", "given" : "J.", "non-dropping-particle" : "", "parse-names" : false, "suffix" : "" }, { "dropping-particle" : "", "family" : "Rabe", "given" : "J. P.", "non-dropping-particle" : "", "parse-names" : false, "suffix" : "" }, { "dropping-particle" : "", "family" : "Bout", "given" : "D. A.", "non-dropping-particle" : "Vanden", "parse-names" : false, "suffix" : "" } ], "container-title" : "Nature Chemistry", "id" : "ITEM-3", "issue" : "8", "issued" : { "date-parts" : [ [ "2012" ] ] }, "page" : "655-662", "title" : "Utilizing redox-chemistry to elucidate the nature of exciton transitions in supramolecular dye nanotubes", "type" : "article-journal", "volume" : "4" }, "uris" : [ "http://www.mendeley.com/documents/?uuid=cb3df2f8-e5f1-4f2a-8271-96249317fadf" ] }, { "id" : "ITEM-4", "itemData" : { "DOI" : "10.1021/jz500634f", "ISBN" : "1948-7185", "ISSN" : "19487185", "abstract" : "Exciton transport lengths in double-walled and bundled cylindrical 3,3?-bis- (2-sulfopropyl)-5,5?,6,6?-tetrachloro-1,1?-dioctylbenzimida-carbocyanine (C8S3) J-aggregates were measured using direct imaging of fluorescence from individual aggregates deposited on solid substrates. Regions identified in confocal images were excited with a focused laser spot, and the resulting fluorescence emission was imaged onto an electron multiplying charged coupled device camera. A two-dimensional Gaussian fitting scheme was used to quantitatively compare the excitation beam profile to the broadened aggregate emission profiles. The double-walled tubes exhibit average exciton transport lengths of 140 nm, while exciton transport in the bundled nanotubes was found to be remarkably long, with distances reaching many hundreds of nanometers. A steady-state one-dimensional diffusion model for the broadening of the emission profiles yields diffusion coefficients of 120 nm2 ps?1 for the nanotubes and 7000 nm2 ps?1 for the aggregate bundles. The level of structural hierarchy dramatically affects the exciton transport capabilities in these artificial light-harvesting systems, and energy migration is not limited to a single dimension in J-aggregate bundles. Exciton transport lengths in double-walled and bundled cylindrical 3,3?-bis- (2-sulfopropyl)-5,5?,6,6?-tetrachloro-1,1?-dioctylbenzimida-carbocyanine (C8S3) J-aggregates were measured using direct imaging of fluorescence from individual aggregates deposited on solid substrates. Regions identified in confocal images were excited with a focused laser spot, and the resulting fluorescence emission was imaged onto an electron multiplying charged coupled device camera. A two-dimensional Gaussian fitting scheme was used to quantitatively compare the excitation beam profile to the broadened aggregate emission profiles. The double-walled tubes exhibit average exciton transport lengths of 140 nm, while exciton transport in the bundled nanotubes was found to be remarkably long, with distances reaching many hundreds of nanometers. A steady-state one-dimensional diffusion model for the broadening of the emission profiles yields diffusion coefficients of 120 nm2 ps?1 for the nanotubes and 7000 nm2 ps?1 for the aggregate bundles. The level of structural hierarchy dramatically affects the exciton transport capabilities in these artificial light-harvesting systems, and energy migration is not limited to a single dimension in J-aggregate bundles.", "author" : [ { "dropping-particle" : "", "family" : "Clark", "given" : "Katie A.", "non-dropping-particle" : "", "parse-names" : false, "suffix" : "" }, { "dropping-particle" : "", "family" : "Krueger", "given" : "Emma L.", "non-dropping-particle" : "", "parse-names" : false, "suffix" : "" }, { "dropping-particle" : "", "family" : "Bout", "given" : "David A.", "non-dropping-particle" : "Vanden", "parse-names" : false, "suffix" : "" } ], "container-title" : "Journal of Physical Chemistry Letters", "id" : "ITEM-4", "issue" : "13", "issued" : { "date-parts" : [ [ "2014" ] ] }, "page" : "2274-2282", "title" : "Direct measurement of energy migration in supramolecular carbocyanine dye nanotubes", "type" : "article-journal", "volume" : "5" }, "uris" : [ "http://www.mendeley.com/documents/?uuid=80f331e5-5a09-40e7-863a-1dba99cf6157" ] }, { "id" : "ITEM-5", "itemData" : { "DOI" : "10.1021/jp409573h", "ISBN" : "1932-7447", "ISSN" : "19327447", "abstract" : "A fully consistent model for the exciton band structure of double walled 3,3'-bis-(2-sulfopropyl)-5,5',6,6'-tetrachloro-1,1'-dioctylbenzimida-carbocyanine (C8S3) J-aggregates was developed using reduced linear dichroism (LDr) spectroscopy on flow aligned samples. Chemical oxidation was utilized to 'turn off' outer wall optical absorption and produce stable aggregate samples with a simplified absorption profile associated only with the nanotube inner wall. The oxidized aggregates were aligned in a flow cell to collect LDr spectra; these spectra reveal a series of both polarized and isotropic transitions. Four spectral transitions, assigned to be purely parallel or perpendicular to the aggregate long axis, that fit both the experimental LDr and isotropic spectra were used create a model for oxidized J-aggregate excitonic absorption. The LDr spectral study was repeated using pristine J-aggregates and the spectrum for the full double-walled J-aggregates could be fit using six total transitions: four from the oxidized fit and two additional transitions distinct to the outer wall. A quantitative model that agrees with experimental absorption and emission spectral results and aligns with current theory was constructed wherein the energies and polarizations of excitonic transitions remained consistent for both the unperturbed and chemically oxidized C8S3 J-aggregates. The polarization studies also reveal, in constrast to the strongly polarized transitions that comprise the low energy region of the excitonic aggregate spectrum, that the high-energy absorption is unpolarized and attributed to highly localized exciton transitions that arise due to disorder.", "author" : [ { "dropping-particle" : "", "family" : "Clark", "given" : "Katie A.", "non-dropping-particle" : "", "parse-names" : false, "suffix" : "" }, { "dropping-particle" : "", "family" : "Cone", "given" : "Craig W.", "non-dropping-particle" : "", "parse-names" : false, "suffix" : "" }, { "dropping-particle" : "", "family" : "Bout", "given" : "David A.", "non-dropping-particle" : "Vanden", "parse-names" : false, "suffix" : "" } ], "container-title" : "Journal of Physical Chemistry C", "id" : "ITEM-5", "issue" : "50", "issued" : { "date-parts" : [ [ "2013" ] ] }, "page" : "26473-26481", "title" : "Quantifying the polarization of exciton transitions in double-walled nanotubular J-aggregates", "type" : "article-journal", "volume" : "117" }, "uris" : [ "http://www.mendeley.com/documents/?uuid=d7492308-db64-4b4c-8721-d6e120263582" ] } ], "mendeley" : { "formattedCitation" : "&lt;sup&gt;10,17,18,30,33&lt;/sup&gt;", "plainTextFormattedCitation" : "10,17,18,30,33", "previouslyFormattedCitation" : "&lt;sup&gt;10,17,18,30,33&lt;/sup&gt;" }, "properties" : {  }, "schema" : "https://github.com/citation-style-language/schema/raw/master/csl-citation.json" }</w:instrText>
      </w:r>
      <w:r w:rsidR="00D11595" w:rsidRPr="00C61D4E">
        <w:rPr>
          <w:rStyle w:val="title2"/>
          <w:rFonts w:ascii="Times" w:eastAsia="Times New Roman" w:hAnsi="Times"/>
          <w:color w:val="000000" w:themeColor="text1"/>
        </w:rPr>
        <w:fldChar w:fldCharType="separate"/>
      </w:r>
      <w:r w:rsidR="00283FDD" w:rsidRPr="00283FDD">
        <w:rPr>
          <w:rStyle w:val="title2"/>
          <w:rFonts w:ascii="Times" w:eastAsia="Times New Roman" w:hAnsi="Times"/>
          <w:noProof/>
          <w:color w:val="000000" w:themeColor="text1"/>
          <w:vertAlign w:val="superscript"/>
        </w:rPr>
        <w:t>10,17,18,30,33</w:t>
      </w:r>
      <w:r w:rsidR="00D11595" w:rsidRPr="00C61D4E">
        <w:rPr>
          <w:rStyle w:val="title2"/>
          <w:rFonts w:ascii="Times" w:eastAsia="Times New Roman" w:hAnsi="Times"/>
          <w:color w:val="000000" w:themeColor="text1"/>
        </w:rPr>
        <w:fldChar w:fldCharType="end"/>
      </w:r>
      <w:r w:rsidR="004713CE" w:rsidRPr="00C61D4E">
        <w:rPr>
          <w:rStyle w:val="title2"/>
          <w:rFonts w:ascii="Times" w:eastAsia="Times New Roman" w:hAnsi="Times"/>
          <w:color w:val="000000" w:themeColor="text1"/>
        </w:rPr>
        <w:t>. Briefly</w:t>
      </w:r>
      <w:r w:rsidR="00B0448A">
        <w:rPr>
          <w:rStyle w:val="title2"/>
          <w:rFonts w:ascii="Times" w:eastAsia="Times New Roman" w:hAnsi="Times"/>
          <w:color w:val="000000" w:themeColor="text1"/>
        </w:rPr>
        <w:t>,</w:t>
      </w:r>
      <w:r w:rsidR="004713CE" w:rsidRPr="00C61D4E">
        <w:rPr>
          <w:rStyle w:val="title2"/>
          <w:rFonts w:ascii="Times" w:eastAsia="Times New Roman" w:hAnsi="Times"/>
          <w:color w:val="000000" w:themeColor="text1"/>
        </w:rPr>
        <w:t xml:space="preserve"> a solution of 3 </w:t>
      </w:r>
      <w:proofErr w:type="spellStart"/>
      <w:r w:rsidR="004713CE" w:rsidRPr="00C61D4E">
        <w:rPr>
          <w:rStyle w:val="title2"/>
          <w:rFonts w:ascii="Times" w:eastAsia="Times New Roman" w:hAnsi="Times"/>
          <w:color w:val="000000" w:themeColor="text1"/>
        </w:rPr>
        <w:t>mM</w:t>
      </w:r>
      <w:proofErr w:type="spellEnd"/>
      <w:r w:rsidR="004713CE" w:rsidRPr="00C61D4E">
        <w:rPr>
          <w:rStyle w:val="title2"/>
          <w:rFonts w:ascii="Times" w:eastAsia="Times New Roman" w:hAnsi="Times"/>
          <w:color w:val="000000" w:themeColor="text1"/>
        </w:rPr>
        <w:t xml:space="preserve"> C8S3 monomer (FEW chemicals) was prepared in methanol. This was added in </w:t>
      </w:r>
      <w:r w:rsidR="00A60ACD" w:rsidRPr="00C61D4E">
        <w:rPr>
          <w:rStyle w:val="title2"/>
          <w:rFonts w:ascii="Times" w:eastAsia="Times New Roman" w:hAnsi="Times"/>
          <w:color w:val="000000" w:themeColor="text1"/>
        </w:rPr>
        <w:t xml:space="preserve">a </w:t>
      </w:r>
      <w:r w:rsidR="0073799E">
        <w:rPr>
          <w:rStyle w:val="title2"/>
          <w:rFonts w:ascii="Times" w:eastAsia="Times New Roman" w:hAnsi="Times"/>
          <w:color w:val="000000" w:themeColor="text1"/>
        </w:rPr>
        <w:t>~</w:t>
      </w:r>
      <w:r w:rsidR="004713CE" w:rsidRPr="00C61D4E">
        <w:rPr>
          <w:rStyle w:val="title2"/>
          <w:rFonts w:ascii="Times" w:eastAsia="Times New Roman" w:hAnsi="Times"/>
          <w:color w:val="000000" w:themeColor="text1"/>
        </w:rPr>
        <w:t xml:space="preserve">1:4 ratio with deionized water and stored in the dark for 24 – 48 </w:t>
      </w:r>
      <w:r w:rsidR="00B0448A">
        <w:rPr>
          <w:rStyle w:val="title2"/>
          <w:rFonts w:ascii="Times" w:eastAsia="Times New Roman" w:hAnsi="Times"/>
          <w:color w:val="000000" w:themeColor="text1"/>
        </w:rPr>
        <w:t>h</w:t>
      </w:r>
      <w:r w:rsidR="004713CE" w:rsidRPr="00C61D4E">
        <w:rPr>
          <w:rStyle w:val="title2"/>
          <w:rFonts w:ascii="Times" w:eastAsia="Times New Roman" w:hAnsi="Times"/>
          <w:color w:val="000000" w:themeColor="text1"/>
        </w:rPr>
        <w:t xml:space="preserve">. All solvents were degassed via a freeze-pump-thaw sequence or by holding under </w:t>
      </w:r>
      <w:r w:rsidR="00A442B8">
        <w:rPr>
          <w:rStyle w:val="title2"/>
          <w:rFonts w:ascii="Times" w:eastAsia="Times New Roman" w:hAnsi="Times"/>
          <w:color w:val="000000" w:themeColor="text1"/>
        </w:rPr>
        <w:t xml:space="preserve">low </w:t>
      </w:r>
      <w:r w:rsidR="004713CE" w:rsidRPr="00C61D4E">
        <w:rPr>
          <w:rStyle w:val="title2"/>
          <w:rFonts w:ascii="Times" w:eastAsia="Times New Roman" w:hAnsi="Times"/>
          <w:color w:val="000000" w:themeColor="text1"/>
        </w:rPr>
        <w:t>pressure and</w:t>
      </w:r>
      <w:r w:rsidR="00A60ACD" w:rsidRPr="00C61D4E">
        <w:rPr>
          <w:rStyle w:val="title2"/>
          <w:rFonts w:ascii="Times" w:eastAsia="Times New Roman" w:hAnsi="Times"/>
          <w:color w:val="000000" w:themeColor="text1"/>
        </w:rPr>
        <w:t xml:space="preserve"> </w:t>
      </w:r>
      <w:r w:rsidR="004713CE" w:rsidRPr="00C61D4E">
        <w:rPr>
          <w:rStyle w:val="title2"/>
          <w:rFonts w:ascii="Times" w:eastAsia="Times New Roman" w:hAnsi="Times"/>
          <w:color w:val="000000" w:themeColor="text1"/>
        </w:rPr>
        <w:t xml:space="preserve">subsequently bubbling with </w:t>
      </w:r>
      <w:proofErr w:type="spellStart"/>
      <w:r w:rsidR="004713CE" w:rsidRPr="00C61D4E">
        <w:rPr>
          <w:rStyle w:val="title2"/>
          <w:rFonts w:ascii="Times" w:eastAsia="Times New Roman" w:hAnsi="Times"/>
          <w:color w:val="000000" w:themeColor="text1"/>
        </w:rPr>
        <w:t>Ar</w:t>
      </w:r>
      <w:proofErr w:type="spellEnd"/>
      <w:r w:rsidR="004713CE" w:rsidRPr="00C61D4E">
        <w:rPr>
          <w:rStyle w:val="title2"/>
          <w:rFonts w:ascii="Times" w:eastAsia="Times New Roman" w:hAnsi="Times"/>
          <w:color w:val="000000" w:themeColor="text1"/>
        </w:rPr>
        <w:t xml:space="preserve"> gas. Preparation </w:t>
      </w:r>
      <w:r w:rsidR="00AE5865" w:rsidRPr="00C61D4E">
        <w:rPr>
          <w:rStyle w:val="title2"/>
          <w:rFonts w:ascii="Times" w:eastAsia="Times New Roman" w:hAnsi="Times"/>
          <w:color w:val="000000" w:themeColor="text1"/>
        </w:rPr>
        <w:t xml:space="preserve">was </w:t>
      </w:r>
      <w:r w:rsidR="004713CE" w:rsidRPr="00C61D4E">
        <w:rPr>
          <w:rStyle w:val="title2"/>
          <w:rFonts w:ascii="Times" w:eastAsia="Times New Roman" w:hAnsi="Times"/>
          <w:color w:val="000000" w:themeColor="text1"/>
        </w:rPr>
        <w:t>carried out in an inert N</w:t>
      </w:r>
      <w:r w:rsidR="004713CE" w:rsidRPr="00C61D4E">
        <w:rPr>
          <w:rStyle w:val="title2"/>
          <w:rFonts w:ascii="Times" w:eastAsia="Times New Roman" w:hAnsi="Times"/>
          <w:color w:val="000000" w:themeColor="text1"/>
          <w:vertAlign w:val="subscript"/>
        </w:rPr>
        <w:t xml:space="preserve">2 </w:t>
      </w:r>
      <w:r w:rsidR="004713CE" w:rsidRPr="00C61D4E">
        <w:rPr>
          <w:rStyle w:val="title2"/>
          <w:rFonts w:ascii="Times" w:eastAsia="Times New Roman" w:hAnsi="Times"/>
          <w:color w:val="000000" w:themeColor="text1"/>
        </w:rPr>
        <w:t xml:space="preserve">atmosphere. </w:t>
      </w:r>
      <w:r w:rsidR="0056201B" w:rsidRPr="00C61D4E">
        <w:rPr>
          <w:rStyle w:val="title2"/>
          <w:rFonts w:ascii="Times" w:eastAsia="Times New Roman" w:hAnsi="Times"/>
          <w:color w:val="000000" w:themeColor="text1"/>
        </w:rPr>
        <w:t>The double</w:t>
      </w:r>
      <w:r w:rsidR="00B0448A">
        <w:rPr>
          <w:rStyle w:val="title2"/>
          <w:rFonts w:ascii="Times" w:eastAsia="Times New Roman" w:hAnsi="Times"/>
          <w:color w:val="000000" w:themeColor="text1"/>
        </w:rPr>
        <w:t>-</w:t>
      </w:r>
      <w:r w:rsidR="0056201B" w:rsidRPr="00C61D4E">
        <w:rPr>
          <w:rStyle w:val="title2"/>
          <w:rFonts w:ascii="Times" w:eastAsia="Times New Roman" w:hAnsi="Times"/>
          <w:color w:val="000000" w:themeColor="text1"/>
        </w:rPr>
        <w:t xml:space="preserve">walled nanotubes were then mixed in a 1:1 ratio with a saturated solution of 50% sucrose </w:t>
      </w:r>
      <w:r w:rsidR="007D6326" w:rsidRPr="00C61D4E">
        <w:rPr>
          <w:rStyle w:val="title2"/>
          <w:rFonts w:ascii="Times" w:eastAsia="Times New Roman" w:hAnsi="Times"/>
          <w:color w:val="000000" w:themeColor="text1"/>
        </w:rPr>
        <w:t xml:space="preserve">(Sigma) </w:t>
      </w:r>
      <w:r w:rsidR="0056201B" w:rsidRPr="00C61D4E">
        <w:rPr>
          <w:rStyle w:val="title2"/>
          <w:rFonts w:ascii="Times" w:eastAsia="Times New Roman" w:hAnsi="Times"/>
          <w:color w:val="000000" w:themeColor="text1"/>
        </w:rPr>
        <w:t xml:space="preserve">and </w:t>
      </w:r>
      <w:r w:rsidR="0056201B" w:rsidRPr="002D0602">
        <w:rPr>
          <w:rFonts w:ascii="Times" w:eastAsia="Times New Roman" w:hAnsi="Times"/>
          <w:color w:val="000000" w:themeColor="text1"/>
          <w:shd w:val="clear" w:color="auto" w:fill="FFFFFF"/>
        </w:rPr>
        <w:t xml:space="preserve">50% </w:t>
      </w:r>
      <w:proofErr w:type="spellStart"/>
      <w:r w:rsidR="0056201B" w:rsidRPr="002D0602">
        <w:rPr>
          <w:rFonts w:ascii="Times" w:eastAsia="Times New Roman" w:hAnsi="Times"/>
          <w:color w:val="000000" w:themeColor="text1"/>
          <w:shd w:val="clear" w:color="auto" w:fill="FFFFFF"/>
        </w:rPr>
        <w:t>trehalose</w:t>
      </w:r>
      <w:proofErr w:type="spellEnd"/>
      <w:r w:rsidR="0056201B" w:rsidRPr="002D0602">
        <w:rPr>
          <w:rFonts w:ascii="Times" w:eastAsia="Times New Roman" w:hAnsi="Times"/>
          <w:color w:val="000000" w:themeColor="text1"/>
          <w:shd w:val="clear" w:color="auto" w:fill="FFFFFF"/>
        </w:rPr>
        <w:t xml:space="preserve"> </w:t>
      </w:r>
      <w:r w:rsidR="007D6326" w:rsidRPr="002D0602">
        <w:rPr>
          <w:rFonts w:ascii="Times" w:eastAsia="Times New Roman" w:hAnsi="Times"/>
          <w:color w:val="000000" w:themeColor="text1"/>
          <w:shd w:val="clear" w:color="auto" w:fill="FFFFFF"/>
        </w:rPr>
        <w:t xml:space="preserve">(Alfa Caesar) </w:t>
      </w:r>
      <w:r w:rsidR="0056201B" w:rsidRPr="002D0602">
        <w:rPr>
          <w:rFonts w:ascii="Times" w:eastAsia="Times New Roman" w:hAnsi="Times"/>
          <w:color w:val="000000" w:themeColor="text1"/>
          <w:shd w:val="clear" w:color="auto" w:fill="FFFFFF"/>
        </w:rPr>
        <w:t xml:space="preserve">as detailed by </w:t>
      </w:r>
      <w:proofErr w:type="spellStart"/>
      <w:r w:rsidR="0056201B" w:rsidRPr="002D0602">
        <w:rPr>
          <w:rFonts w:ascii="Times" w:eastAsia="Times New Roman" w:hAnsi="Times"/>
          <w:color w:val="000000" w:themeColor="text1"/>
          <w:shd w:val="clear" w:color="auto" w:fill="FFFFFF"/>
        </w:rPr>
        <w:t>Caram</w:t>
      </w:r>
      <w:proofErr w:type="spellEnd"/>
      <w:r w:rsidR="0056201B" w:rsidRPr="002D0602">
        <w:rPr>
          <w:rFonts w:ascii="Times" w:eastAsia="Times New Roman" w:hAnsi="Times"/>
          <w:color w:val="000000" w:themeColor="text1"/>
          <w:shd w:val="clear" w:color="auto" w:fill="FFFFFF"/>
        </w:rPr>
        <w:t xml:space="preserve"> </w:t>
      </w:r>
      <w:r w:rsidR="0056201B" w:rsidRPr="002D0602">
        <w:rPr>
          <w:rFonts w:ascii="Times" w:eastAsia="Times New Roman" w:hAnsi="Times"/>
          <w:i/>
          <w:color w:val="000000" w:themeColor="text1"/>
          <w:shd w:val="clear" w:color="auto" w:fill="FFFFFF"/>
        </w:rPr>
        <w:t>et al.</w:t>
      </w:r>
      <w:r w:rsidR="00D11595" w:rsidRPr="002D0602">
        <w:rPr>
          <w:rFonts w:ascii="Times" w:eastAsia="Times New Roman" w:hAnsi="Times"/>
          <w:i/>
          <w:color w:val="000000" w:themeColor="text1"/>
          <w:shd w:val="clear" w:color="auto" w:fill="FFFFFF"/>
        </w:rPr>
        <w:fldChar w:fldCharType="begin" w:fldLock="1"/>
      </w:r>
      <w:r w:rsidR="006648FC">
        <w:rPr>
          <w:rFonts w:ascii="Times" w:eastAsia="Times New Roman" w:hAnsi="Times"/>
          <w:i/>
          <w:color w:val="000000" w:themeColor="text1"/>
          <w:shd w:val="clear" w:color="auto" w:fill="FFFFFF"/>
        </w:rPr>
        <w:instrText>ADDIN CSL_CITATION { "citationItems" : [ { "id" : "ITEM-1", "itemData" : { "DOI" : "10.1021/acs.nanolett.6b02529", "ISBN" : "1530-6984", "ISSN" : "15306992", "abstract" : "We report 1.6 \u00b1 1 \u03bcm exciton transport in self-assembled supramolecular light-harvesting nanotubes (LHNs) assembled from amphiphillic cyanine dyes. We stabilize LHNs in a sucrose glass matrix, greatly reducing light and oxidative damage and allowing the observation of exciton\u2013exciton annihilation signatures under weak excitation flux. Fitting to a one-dimensional diffusion model, we find an average exciton diffusion constant of 55 \u00b1 20 cm2/s, among the highest measured for an organic system. We develop a simple model that uses cryogenic measurements of static and dynamic energetic disorder to estimate a diffusion constant of 32 cm2/s, in agreement with experiment. We ascribe large exciton diffusion lengths to low static and dynamic energetic disorder in LHNs. We argue that matrix-stabilized LHNS represent an excellent model system to study coherent excitonic transport.", "author" : [ { "dropping-particle" : "", "family" : "Caram", "given" : "Justin R.", "non-dropping-particle" : "", "parse-names" : false, "suffix" : "" }, { "dropping-particle" : "", "family" : "Doria", "given" : "Sandra", "non-dropping-particle" : "", "parse-names" : false, "suffix" : "" }, { "dropping-particle" : "", "family" : "Eisele", "given" : "D\u00f6rthe M.", "non-dropping-particle" : "", "parse-names" : false, "suffix" : "" }, { "dropping-particle" : "", "family" : "Freyria", "given" : "Francesca S.", "non-dropping-particle" : "", "parse-names" : false, "suffix" : "" }, { "dropping-particle" : "", "family" : "Sinclair", "given" : "Timothy S.", "non-dropping-particle" : "", "parse-names" : false, "suffix" : "" }, { "dropping-particle" : "", "family" : "Rebentrost", "given" : "Patrick", "non-dropping-particle" : "", "parse-names" : false, "suffix" : "" }, { "dropping-particle" : "", "family" : "Lloyd", "given" : "Seth", "non-dropping-particle" : "", "parse-names" : false, "suffix" : "" }, { "dropping-particle" : "", "family" : "Bawendi", "given" : "Moungi G.", "non-dropping-particle" : "", "parse-names" : false, "suffix" : "" } ], "container-title" : "Nano Letters", "id" : "ITEM-1", "issue" : "11", "issued" : { "date-parts" : [ [ "2016" ] ] }, "page" : "6808-6815", "title" : "Room-Temperature Micron-Scale Exciton Migration in a Stabilized Emissive Molecular Aggregate", "type" : "article-journal", "volume" : "16" }, "uris" : [ "http://www.mendeley.com/documents/?uuid=e2cd4ab6-9032-4f6c-8cc2-2a3761e9170a" ] } ], "mendeley" : { "formattedCitation" : "&lt;sup&gt;18&lt;/sup&gt;", "plainTextFormattedCitation" : "18", "previouslyFormattedCitation" : "&lt;sup&gt;18&lt;/sup&gt;" }, "properties" : {  }, "schema" : "https://github.com/citation-style-language/schema/raw/master/csl-citation.json" }</w:instrText>
      </w:r>
      <w:r w:rsidR="00D11595" w:rsidRPr="002D0602">
        <w:rPr>
          <w:rFonts w:ascii="Times" w:eastAsia="Times New Roman" w:hAnsi="Times"/>
          <w:i/>
          <w:color w:val="000000" w:themeColor="text1"/>
          <w:shd w:val="clear" w:color="auto" w:fill="FFFFFF"/>
        </w:rPr>
        <w:fldChar w:fldCharType="separate"/>
      </w:r>
      <w:r w:rsidR="006648FC" w:rsidRPr="006648FC">
        <w:rPr>
          <w:rFonts w:ascii="Times" w:eastAsia="Times New Roman" w:hAnsi="Times"/>
          <w:noProof/>
          <w:color w:val="000000" w:themeColor="text1"/>
          <w:shd w:val="clear" w:color="auto" w:fill="FFFFFF"/>
          <w:vertAlign w:val="superscript"/>
        </w:rPr>
        <w:t>18</w:t>
      </w:r>
      <w:r w:rsidR="00D11595" w:rsidRPr="002D0602">
        <w:rPr>
          <w:rFonts w:ascii="Times" w:eastAsia="Times New Roman" w:hAnsi="Times"/>
          <w:i/>
          <w:color w:val="000000" w:themeColor="text1"/>
          <w:shd w:val="clear" w:color="auto" w:fill="FFFFFF"/>
        </w:rPr>
        <w:fldChar w:fldCharType="end"/>
      </w:r>
      <w:r w:rsidR="0056201B" w:rsidRPr="002D0602">
        <w:rPr>
          <w:rFonts w:ascii="Times" w:eastAsia="Times New Roman" w:hAnsi="Times"/>
          <w:color w:val="000000" w:themeColor="text1"/>
          <w:shd w:val="clear" w:color="auto" w:fill="FFFFFF"/>
        </w:rPr>
        <w:t>; this solution was a</w:t>
      </w:r>
      <w:r w:rsidR="0073799E">
        <w:rPr>
          <w:rFonts w:ascii="Times" w:eastAsia="Times New Roman" w:hAnsi="Times"/>
          <w:color w:val="000000" w:themeColor="text1"/>
          <w:shd w:val="clear" w:color="auto" w:fill="FFFFFF"/>
        </w:rPr>
        <w:t>lso</w:t>
      </w:r>
      <w:r w:rsidR="0056201B" w:rsidRPr="002D0602">
        <w:rPr>
          <w:rFonts w:ascii="Times" w:eastAsia="Times New Roman" w:hAnsi="Times"/>
          <w:color w:val="000000" w:themeColor="text1"/>
          <w:shd w:val="clear" w:color="auto" w:fill="FFFFFF"/>
        </w:rPr>
        <w:t xml:space="preserve"> degassed before </w:t>
      </w:r>
      <w:r w:rsidR="0056201B" w:rsidRPr="00095928">
        <w:rPr>
          <w:rFonts w:ascii="Times" w:eastAsia="Times New Roman" w:hAnsi="Times"/>
          <w:color w:val="000000" w:themeColor="text1"/>
          <w:shd w:val="clear" w:color="auto" w:fill="FFFFFF"/>
        </w:rPr>
        <w:t xml:space="preserve">mixing </w:t>
      </w:r>
      <w:r w:rsidR="0073799E">
        <w:rPr>
          <w:rFonts w:ascii="Times" w:eastAsia="Times New Roman" w:hAnsi="Times"/>
          <w:color w:val="000000" w:themeColor="text1"/>
          <w:shd w:val="clear" w:color="auto" w:fill="FFFFFF"/>
        </w:rPr>
        <w:t>with nanotubes to</w:t>
      </w:r>
      <w:r w:rsidR="0056201B" w:rsidRPr="00095928">
        <w:rPr>
          <w:rFonts w:ascii="Times" w:eastAsia="Times New Roman" w:hAnsi="Times"/>
          <w:color w:val="000000" w:themeColor="text1"/>
          <w:shd w:val="clear" w:color="auto" w:fill="FFFFFF"/>
        </w:rPr>
        <w:t xml:space="preserve"> </w:t>
      </w:r>
      <w:r w:rsidR="007D6326" w:rsidRPr="00095928">
        <w:rPr>
          <w:rFonts w:ascii="Times" w:eastAsia="Times New Roman" w:hAnsi="Times"/>
          <w:color w:val="000000" w:themeColor="text1"/>
          <w:shd w:val="clear" w:color="auto" w:fill="FFFFFF"/>
        </w:rPr>
        <w:t>minimize oxidative degradation.</w:t>
      </w:r>
      <w:r w:rsidR="00A60ACD" w:rsidRPr="00095928">
        <w:rPr>
          <w:rFonts w:ascii="Times" w:eastAsia="Times New Roman" w:hAnsi="Times"/>
          <w:color w:val="000000" w:themeColor="text1"/>
          <w:shd w:val="clear" w:color="auto" w:fill="FFFFFF"/>
        </w:rPr>
        <w:t xml:space="preserve"> Samples were then drop-flowed or drop casted</w:t>
      </w:r>
      <w:r w:rsidR="00D11595" w:rsidRPr="00095928">
        <w:rPr>
          <w:rFonts w:ascii="Times" w:eastAsia="Times New Roman" w:hAnsi="Times"/>
          <w:color w:val="000000" w:themeColor="text1"/>
          <w:shd w:val="clear" w:color="auto" w:fill="FFFFFF"/>
        </w:rPr>
        <w:t xml:space="preserve"> and spread</w:t>
      </w:r>
      <w:r w:rsidR="00A60ACD" w:rsidRPr="00095928">
        <w:rPr>
          <w:rFonts w:ascii="Times" w:eastAsia="Times New Roman" w:hAnsi="Times"/>
          <w:color w:val="000000" w:themeColor="text1"/>
          <w:shd w:val="clear" w:color="auto" w:fill="FFFFFF"/>
        </w:rPr>
        <w:t xml:space="preserve"> o</w:t>
      </w:r>
      <w:r w:rsidR="00AE5865" w:rsidRPr="00095928">
        <w:rPr>
          <w:rFonts w:ascii="Times" w:eastAsia="Times New Roman" w:hAnsi="Times"/>
          <w:color w:val="000000" w:themeColor="text1"/>
          <w:shd w:val="clear" w:color="auto" w:fill="FFFFFF"/>
        </w:rPr>
        <w:t>nto pre-</w:t>
      </w:r>
      <w:r w:rsidR="00A60ACD" w:rsidRPr="00095928">
        <w:rPr>
          <w:rFonts w:ascii="Times" w:eastAsia="Times New Roman" w:hAnsi="Times"/>
          <w:color w:val="000000" w:themeColor="text1"/>
          <w:shd w:val="clear" w:color="auto" w:fill="FFFFFF"/>
        </w:rPr>
        <w:t>c</w:t>
      </w:r>
      <w:r w:rsidR="00AE5865" w:rsidRPr="00095928">
        <w:rPr>
          <w:rFonts w:ascii="Times" w:eastAsia="Times New Roman" w:hAnsi="Times"/>
          <w:color w:val="000000" w:themeColor="text1"/>
          <w:shd w:val="clear" w:color="auto" w:fill="FFFFFF"/>
        </w:rPr>
        <w:t>l</w:t>
      </w:r>
      <w:r w:rsidR="00A60ACD" w:rsidRPr="00095928">
        <w:rPr>
          <w:rFonts w:ascii="Times" w:eastAsia="Times New Roman" w:hAnsi="Times"/>
          <w:color w:val="000000" w:themeColor="text1"/>
          <w:shd w:val="clear" w:color="auto" w:fill="FFFFFF"/>
        </w:rPr>
        <w:t>eaned</w:t>
      </w:r>
      <w:r w:rsidR="00D11595" w:rsidRPr="00095928">
        <w:rPr>
          <w:rFonts w:ascii="Times" w:eastAsia="Times New Roman" w:hAnsi="Times"/>
          <w:color w:val="000000" w:themeColor="text1"/>
          <w:shd w:val="clear" w:color="auto" w:fill="FFFFFF"/>
        </w:rPr>
        <w:t xml:space="preserve"> (sonication in acetone and </w:t>
      </w:r>
      <w:r w:rsidR="0073799E" w:rsidRPr="0073799E">
        <w:rPr>
          <w:rFonts w:ascii="Times" w:eastAsia="Times New Roman" w:hAnsi="Times"/>
          <w:color w:val="000000" w:themeColor="text1"/>
          <w:shd w:val="clear" w:color="auto" w:fill="FFFFFF"/>
        </w:rPr>
        <w:t>isopropanol</w:t>
      </w:r>
      <w:r w:rsidR="00D11595" w:rsidRPr="00095928">
        <w:rPr>
          <w:rFonts w:ascii="Times" w:eastAsia="Times New Roman" w:hAnsi="Times"/>
          <w:color w:val="000000" w:themeColor="text1"/>
          <w:shd w:val="clear" w:color="auto" w:fill="FFFFFF"/>
        </w:rPr>
        <w:t xml:space="preserve"> followed by oxygen plasma)</w:t>
      </w:r>
      <w:r w:rsidR="00A60ACD" w:rsidRPr="00095928">
        <w:rPr>
          <w:rFonts w:ascii="Times" w:eastAsia="Times New Roman" w:hAnsi="Times"/>
          <w:color w:val="000000" w:themeColor="text1"/>
          <w:shd w:val="clear" w:color="auto" w:fill="FFFFFF"/>
        </w:rPr>
        <w:t xml:space="preserve"> quartz substrates (0.15 mm thickness) and then allowed to dry in an N</w:t>
      </w:r>
      <w:r w:rsidR="00A60ACD" w:rsidRPr="00095928">
        <w:rPr>
          <w:rFonts w:ascii="Times" w:eastAsia="Times New Roman" w:hAnsi="Times"/>
          <w:color w:val="000000" w:themeColor="text1"/>
          <w:shd w:val="clear" w:color="auto" w:fill="FFFFFF"/>
          <w:vertAlign w:val="subscript"/>
        </w:rPr>
        <w:t xml:space="preserve">2 </w:t>
      </w:r>
      <w:r w:rsidR="00A60ACD" w:rsidRPr="00095928">
        <w:rPr>
          <w:rFonts w:ascii="Times" w:eastAsia="Times New Roman" w:hAnsi="Times"/>
          <w:color w:val="000000" w:themeColor="text1"/>
          <w:shd w:val="clear" w:color="auto" w:fill="FFFFFF"/>
        </w:rPr>
        <w:t xml:space="preserve">atmosphere under a vacuum of ~0.3 </w:t>
      </w:r>
      <w:proofErr w:type="spellStart"/>
      <w:r w:rsidR="00A60ACD" w:rsidRPr="00095928">
        <w:rPr>
          <w:rFonts w:ascii="Times" w:eastAsia="Times New Roman" w:hAnsi="Times"/>
          <w:color w:val="000000" w:themeColor="text1"/>
          <w:shd w:val="clear" w:color="auto" w:fill="FFFFFF"/>
        </w:rPr>
        <w:t>atm</w:t>
      </w:r>
      <w:proofErr w:type="spellEnd"/>
      <w:r w:rsidR="00A60ACD" w:rsidRPr="00095928">
        <w:rPr>
          <w:rFonts w:ascii="Times" w:eastAsia="Times New Roman" w:hAnsi="Times"/>
          <w:color w:val="000000" w:themeColor="text1"/>
          <w:shd w:val="clear" w:color="auto" w:fill="FFFFFF"/>
        </w:rPr>
        <w:t xml:space="preserve"> for 24</w:t>
      </w:r>
      <w:r w:rsidR="00B0448A">
        <w:rPr>
          <w:rFonts w:ascii="Times" w:eastAsia="Times New Roman" w:hAnsi="Times"/>
          <w:color w:val="000000" w:themeColor="text1"/>
          <w:shd w:val="clear" w:color="auto" w:fill="FFFFFF"/>
        </w:rPr>
        <w:t xml:space="preserve"> </w:t>
      </w:r>
      <w:r w:rsidR="00A60ACD" w:rsidRPr="00095928">
        <w:rPr>
          <w:rFonts w:ascii="Times" w:eastAsia="Times New Roman" w:hAnsi="Times"/>
          <w:color w:val="000000" w:themeColor="text1"/>
          <w:shd w:val="clear" w:color="auto" w:fill="FFFFFF"/>
        </w:rPr>
        <w:t>-</w:t>
      </w:r>
      <w:r w:rsidR="00B0448A">
        <w:rPr>
          <w:rFonts w:ascii="Times" w:eastAsia="Times New Roman" w:hAnsi="Times"/>
          <w:color w:val="000000" w:themeColor="text1"/>
          <w:shd w:val="clear" w:color="auto" w:fill="FFFFFF"/>
        </w:rPr>
        <w:t xml:space="preserve"> </w:t>
      </w:r>
      <w:r w:rsidR="00A60ACD" w:rsidRPr="00095928">
        <w:rPr>
          <w:rFonts w:ascii="Times" w:eastAsia="Times New Roman" w:hAnsi="Times"/>
          <w:color w:val="000000" w:themeColor="text1"/>
          <w:shd w:val="clear" w:color="auto" w:fill="FFFFFF"/>
        </w:rPr>
        <w:t xml:space="preserve">48 h. </w:t>
      </w:r>
      <w:r w:rsidR="00B0448A">
        <w:rPr>
          <w:rFonts w:ascii="Times" w:eastAsia="Times New Roman" w:hAnsi="Times"/>
          <w:color w:val="000000" w:themeColor="text1"/>
          <w:shd w:val="clear" w:color="auto" w:fill="FFFFFF"/>
        </w:rPr>
        <w:t>S</w:t>
      </w:r>
      <w:r w:rsidR="00A60ACD" w:rsidRPr="00095928">
        <w:rPr>
          <w:rFonts w:ascii="Times" w:eastAsia="Times New Roman" w:hAnsi="Times"/>
          <w:color w:val="000000" w:themeColor="text1"/>
          <w:shd w:val="clear" w:color="auto" w:fill="FFFFFF"/>
        </w:rPr>
        <w:t>ubsequently</w:t>
      </w:r>
      <w:r w:rsidR="00B0448A">
        <w:rPr>
          <w:rFonts w:ascii="Times" w:eastAsia="Times New Roman" w:hAnsi="Times"/>
          <w:color w:val="000000" w:themeColor="text1"/>
          <w:shd w:val="clear" w:color="auto" w:fill="FFFFFF"/>
        </w:rPr>
        <w:t>, they were</w:t>
      </w:r>
      <w:r w:rsidR="00A60ACD" w:rsidRPr="00095928">
        <w:rPr>
          <w:rFonts w:ascii="Times" w:eastAsia="Times New Roman" w:hAnsi="Times"/>
          <w:color w:val="000000" w:themeColor="text1"/>
          <w:shd w:val="clear" w:color="auto" w:fill="FFFFFF"/>
        </w:rPr>
        <w:t xml:space="preserve"> encapsulated by placing</w:t>
      </w:r>
      <w:r w:rsidR="00026BD8" w:rsidRPr="00095928">
        <w:rPr>
          <w:rFonts w:ascii="Times" w:eastAsia="Times New Roman" w:hAnsi="Times"/>
          <w:color w:val="000000" w:themeColor="text1"/>
          <w:shd w:val="clear" w:color="auto" w:fill="FFFFFF"/>
        </w:rPr>
        <w:t xml:space="preserve"> a second larger coverslip (</w:t>
      </w:r>
      <w:r w:rsidR="00AE5865" w:rsidRPr="00095928">
        <w:rPr>
          <w:rFonts w:ascii="Times" w:eastAsia="Times New Roman" w:hAnsi="Times"/>
          <w:color w:val="000000" w:themeColor="text1"/>
          <w:shd w:val="clear" w:color="auto" w:fill="FFFFFF"/>
        </w:rPr>
        <w:t>with spacer) atop of the sample and then sealing with epoxy glue.</w:t>
      </w:r>
      <w:r w:rsidR="00A60ACD" w:rsidRPr="00095928">
        <w:rPr>
          <w:rFonts w:ascii="Times" w:eastAsia="Times New Roman" w:hAnsi="Times"/>
          <w:color w:val="000000" w:themeColor="text1"/>
          <w:shd w:val="clear" w:color="auto" w:fill="FFFFFF"/>
        </w:rPr>
        <w:t xml:space="preserve"> </w:t>
      </w:r>
    </w:p>
    <w:p w14:paraId="6544D3D5" w14:textId="77777777" w:rsidR="007D6326" w:rsidRPr="00095928" w:rsidRDefault="007D6326" w:rsidP="00095928">
      <w:pPr>
        <w:jc w:val="both"/>
        <w:rPr>
          <w:rFonts w:ascii="Times" w:eastAsia="Times New Roman" w:hAnsi="Times"/>
          <w:color w:val="000000" w:themeColor="text1"/>
          <w:shd w:val="clear" w:color="auto" w:fill="FFFFFF"/>
        </w:rPr>
      </w:pPr>
    </w:p>
    <w:p w14:paraId="61E2B56F" w14:textId="3E45BA63" w:rsidR="007D6326" w:rsidRPr="00095928" w:rsidRDefault="00AE5865" w:rsidP="00095928">
      <w:pPr>
        <w:spacing w:line="360" w:lineRule="auto"/>
        <w:jc w:val="both"/>
        <w:rPr>
          <w:rStyle w:val="title2"/>
          <w:rFonts w:ascii="Times" w:eastAsia="Times New Roman" w:hAnsi="Times"/>
          <w:color w:val="000000" w:themeColor="text1"/>
          <w:shd w:val="clear" w:color="auto" w:fill="FFFFFF"/>
        </w:rPr>
      </w:pPr>
      <w:r w:rsidRPr="00095928">
        <w:rPr>
          <w:rFonts w:ascii="Times" w:eastAsia="Times New Roman" w:hAnsi="Times"/>
          <w:color w:val="000000" w:themeColor="text1"/>
          <w:shd w:val="clear" w:color="auto" w:fill="FFFFFF"/>
        </w:rPr>
        <w:t>For the prepar</w:t>
      </w:r>
      <w:r w:rsidR="007D6326" w:rsidRPr="00095928">
        <w:rPr>
          <w:rFonts w:ascii="Times" w:eastAsia="Times New Roman" w:hAnsi="Times"/>
          <w:color w:val="000000" w:themeColor="text1"/>
          <w:shd w:val="clear" w:color="auto" w:fill="FFFFFF"/>
        </w:rPr>
        <w:t>a</w:t>
      </w:r>
      <w:r w:rsidRPr="00095928">
        <w:rPr>
          <w:rFonts w:ascii="Times" w:eastAsia="Times New Roman" w:hAnsi="Times"/>
          <w:color w:val="000000" w:themeColor="text1"/>
          <w:shd w:val="clear" w:color="auto" w:fill="FFFFFF"/>
        </w:rPr>
        <w:t>t</w:t>
      </w:r>
      <w:r w:rsidR="007D6326" w:rsidRPr="00095928">
        <w:rPr>
          <w:rFonts w:ascii="Times" w:eastAsia="Times New Roman" w:hAnsi="Times"/>
          <w:color w:val="000000" w:themeColor="text1"/>
          <w:shd w:val="clear" w:color="auto" w:fill="FFFFFF"/>
        </w:rPr>
        <w:t xml:space="preserve">ion of </w:t>
      </w:r>
      <w:r w:rsidRPr="00095928">
        <w:rPr>
          <w:rFonts w:ascii="Times" w:eastAsia="Times New Roman" w:hAnsi="Times"/>
          <w:color w:val="000000" w:themeColor="text1"/>
          <w:shd w:val="clear" w:color="auto" w:fill="FFFFFF"/>
        </w:rPr>
        <w:t>single</w:t>
      </w:r>
      <w:r w:rsidR="00A442B8">
        <w:rPr>
          <w:rFonts w:ascii="Times" w:eastAsia="Times New Roman" w:hAnsi="Times"/>
          <w:color w:val="000000" w:themeColor="text1"/>
          <w:shd w:val="clear" w:color="auto" w:fill="FFFFFF"/>
        </w:rPr>
        <w:t>-</w:t>
      </w:r>
      <w:r w:rsidRPr="00095928">
        <w:rPr>
          <w:rFonts w:ascii="Times" w:eastAsia="Times New Roman" w:hAnsi="Times"/>
          <w:color w:val="000000" w:themeColor="text1"/>
          <w:shd w:val="clear" w:color="auto" w:fill="FFFFFF"/>
        </w:rPr>
        <w:t>walled nanotubes</w:t>
      </w:r>
      <w:r w:rsidR="00A442B8">
        <w:rPr>
          <w:rFonts w:ascii="Times" w:eastAsia="Times New Roman" w:hAnsi="Times"/>
          <w:color w:val="000000" w:themeColor="text1"/>
          <w:shd w:val="clear" w:color="auto" w:fill="FFFFFF"/>
        </w:rPr>
        <w:t>,</w:t>
      </w:r>
      <w:r w:rsidRPr="00095928">
        <w:rPr>
          <w:rFonts w:ascii="Times" w:eastAsia="Times New Roman" w:hAnsi="Times"/>
          <w:color w:val="000000" w:themeColor="text1"/>
          <w:shd w:val="clear" w:color="auto" w:fill="FFFFFF"/>
        </w:rPr>
        <w:t xml:space="preserve"> 10 </w:t>
      </w:r>
      <w:proofErr w:type="spellStart"/>
      <w:r w:rsidRPr="00095928">
        <w:rPr>
          <w:rFonts w:ascii="Times" w:eastAsia="Times New Roman" w:hAnsi="Times"/>
          <w:color w:val="000000" w:themeColor="text1"/>
          <w:shd w:val="clear" w:color="auto" w:fill="FFFFFF"/>
        </w:rPr>
        <w:t>mM</w:t>
      </w:r>
      <w:proofErr w:type="spellEnd"/>
      <w:r w:rsidRPr="00095928">
        <w:rPr>
          <w:rFonts w:ascii="Times" w:eastAsia="Times New Roman" w:hAnsi="Times"/>
          <w:color w:val="000000" w:themeColor="text1"/>
          <w:shd w:val="clear" w:color="auto" w:fill="FFFFFF"/>
        </w:rPr>
        <w:t xml:space="preserve"> </w:t>
      </w:r>
      <w:bookmarkStart w:id="12" w:name="OLE_LINK48"/>
      <w:r w:rsidRPr="00095928">
        <w:rPr>
          <w:rFonts w:ascii="Times" w:eastAsia="Times New Roman" w:hAnsi="Times"/>
          <w:color w:val="000000" w:themeColor="text1"/>
          <w:shd w:val="clear" w:color="auto" w:fill="FFFFFF"/>
        </w:rPr>
        <w:t>AgNO</w:t>
      </w:r>
      <w:r w:rsidRPr="00095928">
        <w:rPr>
          <w:rFonts w:ascii="Times" w:eastAsia="Times New Roman" w:hAnsi="Times"/>
          <w:color w:val="000000" w:themeColor="text1"/>
          <w:shd w:val="clear" w:color="auto" w:fill="FFFFFF"/>
          <w:vertAlign w:val="subscript"/>
        </w:rPr>
        <w:t>3</w:t>
      </w:r>
      <w:bookmarkEnd w:id="12"/>
      <w:r w:rsidRPr="00095928">
        <w:rPr>
          <w:rFonts w:ascii="Times" w:eastAsia="Times New Roman" w:hAnsi="Times"/>
          <w:color w:val="000000" w:themeColor="text1"/>
          <w:shd w:val="clear" w:color="auto" w:fill="FFFFFF"/>
          <w:vertAlign w:val="subscript"/>
        </w:rPr>
        <w:t xml:space="preserve"> </w:t>
      </w:r>
      <w:r w:rsidRPr="00095928">
        <w:rPr>
          <w:rFonts w:ascii="Times" w:eastAsia="Times New Roman" w:hAnsi="Times"/>
          <w:color w:val="000000" w:themeColor="text1"/>
          <w:shd w:val="clear" w:color="auto" w:fill="FFFFFF"/>
        </w:rPr>
        <w:t>solution was added in a 1:4</w:t>
      </w:r>
      <w:r w:rsidR="00A442B8">
        <w:rPr>
          <w:rFonts w:ascii="Times" w:eastAsia="Times New Roman" w:hAnsi="Times"/>
          <w:color w:val="000000" w:themeColor="text1"/>
          <w:shd w:val="clear" w:color="auto" w:fill="FFFFFF"/>
        </w:rPr>
        <w:t>0 ratio to a solution of double-</w:t>
      </w:r>
      <w:r w:rsidRPr="00095928">
        <w:rPr>
          <w:rFonts w:ascii="Times" w:eastAsia="Times New Roman" w:hAnsi="Times"/>
          <w:color w:val="000000" w:themeColor="text1"/>
          <w:shd w:val="clear" w:color="auto" w:fill="FFFFFF"/>
        </w:rPr>
        <w:t>walled nan</w:t>
      </w:r>
      <w:r w:rsidR="00D11595" w:rsidRPr="00095928">
        <w:rPr>
          <w:rFonts w:ascii="Times" w:eastAsia="Times New Roman" w:hAnsi="Times"/>
          <w:color w:val="000000" w:themeColor="text1"/>
          <w:shd w:val="clear" w:color="auto" w:fill="FFFFFF"/>
        </w:rPr>
        <w:t>ot</w:t>
      </w:r>
      <w:r w:rsidRPr="00095928">
        <w:rPr>
          <w:rFonts w:ascii="Times" w:eastAsia="Times New Roman" w:hAnsi="Times"/>
          <w:color w:val="000000" w:themeColor="text1"/>
          <w:shd w:val="clear" w:color="auto" w:fill="FFFFFF"/>
        </w:rPr>
        <w:t>ubes</w:t>
      </w:r>
      <w:r w:rsidR="00D11595" w:rsidRPr="00095928">
        <w:rPr>
          <w:rFonts w:ascii="Times" w:eastAsia="Times New Roman" w:hAnsi="Times"/>
          <w:color w:val="000000" w:themeColor="text1"/>
          <w:shd w:val="clear" w:color="auto" w:fill="FFFFFF"/>
        </w:rPr>
        <w:fldChar w:fldCharType="begin" w:fldLock="1"/>
      </w:r>
      <w:r w:rsidR="00283FDD">
        <w:rPr>
          <w:rFonts w:ascii="Times" w:eastAsia="Times New Roman" w:hAnsi="Times"/>
          <w:color w:val="000000" w:themeColor="text1"/>
          <w:shd w:val="clear" w:color="auto" w:fill="FFFFFF"/>
        </w:rPr>
        <w:instrText>ADDIN CSL_CITATION { "citationItems" : [ { "id" : "ITEM-1", "itemData" : { "DOI" : "10.1155/IJP/2006/47917", "ISSN" : "1110662X", "abstract" : "Palladium and silver nanoparticles are formed on the surface of tubular J-aggregates of an amphiphilic tetrachlorobenzimidacarbocyanine dye by reduction of the respective metal cations in aqueous solution. Upon addition of the palladium complex Na 2 PdCl 4  to the aggregate solution, the absorption spectrum shows significant changes which is explained by partial destruction of the aggregates. Cryogenic transmission electron microscopy (cryo-TEM) images show that the tubular J-aggregates are randomly covered by well-separated Pd nanoparticles of approximately 1-3 nm size. Larger particles and higher particle density along the aggregates are obtained when an auxiliary reducing agent is added to the solution. The presence of the metallic particles leads to efficient fluorescence quenching giving clear evidence for super quenching. In similar experiments using AgNO 3 , silver nanoparticles are grown which are larger in size but less dense distributed along the aggregates. At least in the case of the silver particles, the spontaneous formation of metal nanoparticles is assumed to be initiated by a photo-induced electron transfer process (PET). Copyright \u00a9 2006 Stefan Kirstein et al.", "author" : [ { "dropping-particle" : "", "family" : "Kirstein", "given" : "Stefan", "non-dropping-particle" : "", "parse-names" : false, "suffix" : "" }, { "dropping-particle" : "", "family" : "Berlepsch", "given" : "Hans", "non-dropping-particle" : "Von", "parse-names" : false, "suffix" : "" }, { "dropping-particle" : "", "family" : "B\u00f6ttcher", "given" : "Christoph", "non-dropping-particle" : "", "parse-names" : false, "suffix" : "" } ], "container-title" : "International Journal of Photoenergy", "id" : "ITEM-1", "issued" : { "date-parts" : [ [ "2006" ] ] }, "title" : "Photo-induced reduction of noble metal ions to metal nanoparticles on tubular J-aggregates", "type" : "article-journal", "volume" : "2006" }, "uris" : [ "http://www.mendeley.com/documents/?uuid=9ebdcede-34e1-41f0-95e3-d72f0b3eda28" ] }, { "id" : "ITEM-2", "itemData" : { "DOI" : "10.1038/nchem.1380", "ISBN" : "1755-4330", "ISSN" : "17554330", "PMID" : "22824898", "abstract" : "Supramolecular assemblies that interact with light have recently garnered much interest as well-defined nanoscale materials for electronic excitation energy collection and transport. However, to control such complex systems it is essential to understand how their various parts interact and whether these interactions result in coherently shared excited states (excitons) or in diffusive energy transport between them. Here, we address this by studying a model system consisting of two concentric cylindrical dye aggregates in a light-harvesting nanotube. Through selective chemistry we are able to unambiguously determine the supramolecular origin of the observed excitonic transitions. These results required the development of a new theoretical model of the supramolecular structure of the assembly. Our results demonstrate that the two cylinders of the nanotube have distinct spectral responses and are best described as two separate, weakly coupled excitonic systems. Understanding such interactions is critical to the control of energy transfer on a molecular scale, a goal in various applications ranging from artificial photosynthesis to molecular electronics.", "author" : [ { "dropping-particle" : "", "family" : "Eisele", "given" : "D. M.", "non-dropping-particle" : "", "parse-names" : false, "suffix" : "" }, { "dropping-particle" : "", "family" : "Cone", "given" : "C. W.", "non-dropping-particle" : "", "parse-names" : false, "suffix" : "" }, { "dropping-particle" : "", "family" : "Bloemsma", "given" : "E. A.", "non-dropping-particle" : "", "parse-names" : false, "suffix" : "" }, { "dropping-particle" : "", "family" : "Vlaming", "given" : "S. M.", "non-dropping-particle" : "", "parse-names" : false, "suffix" : "" }, { "dropping-particle" : "", "family" : "Kwaak", "given" : "C. G.F.", "non-dropping-particle" : "Van Der", "parse-names" : false, "suffix" : "" }, { "dropping-particle" : "", "family" : "Silbey", "given" : "R. J.", "non-dropping-particle" : "", "parse-names" : false, "suffix" : "" }, { "dropping-particle" : "", "family" : "Bawendi", "given" : "M. G.", "non-dropping-particle" : "", "parse-names" : false, "suffix" : "" }, { "dropping-particle" : "", "family" : "Knoester", "given" : "J.", "non-dropping-particle" : "", "parse-names" : false, "suffix" : "" }, { "dropping-particle" : "", "family" : "Rabe", "given" : "J. P.", "non-dropping-particle" : "", "parse-names" : false, "suffix" : "" }, { "dropping-particle" : "", "family" : "Bout", "given" : "D. A.", "non-dropping-particle" : "Vanden", "parse-names" : false, "suffix" : "" } ], "container-title" : "Nature Chemistry", "id" : "ITEM-2", "issue" : "8", "issued" : { "date-parts" : [ [ "2012" ] ] }, "page" : "655-662", "title" : "Utilizing redox-chemistry to elucidate the nature of exciton transitions in supramolecular dye nanotubes", "type" : "article-journal", "volume" : "4" }, "uris" : [ "http://www.mendeley.com/documents/?uuid=cb3df2f8-e5f1-4f2a-8271-96249317fadf" ] } ], "mendeley" : { "formattedCitation" : "&lt;sup&gt;30,50&lt;/sup&gt;", "plainTextFormattedCitation" : "30,50", "previouslyFormattedCitation" : "&lt;sup&gt;30,50&lt;/sup&gt;" }, "properties" : {  }, "schema" : "https://github.com/citation-style-language/schema/raw/master/csl-citation.json" }</w:instrText>
      </w:r>
      <w:r w:rsidR="00D11595" w:rsidRPr="00095928">
        <w:rPr>
          <w:rFonts w:ascii="Times" w:eastAsia="Times New Roman" w:hAnsi="Times"/>
          <w:color w:val="000000" w:themeColor="text1"/>
          <w:shd w:val="clear" w:color="auto" w:fill="FFFFFF"/>
        </w:rPr>
        <w:fldChar w:fldCharType="separate"/>
      </w:r>
      <w:r w:rsidR="00283FDD" w:rsidRPr="00283FDD">
        <w:rPr>
          <w:rFonts w:ascii="Times" w:eastAsia="Times New Roman" w:hAnsi="Times"/>
          <w:noProof/>
          <w:color w:val="000000" w:themeColor="text1"/>
          <w:shd w:val="clear" w:color="auto" w:fill="FFFFFF"/>
          <w:vertAlign w:val="superscript"/>
        </w:rPr>
        <w:t>30,50</w:t>
      </w:r>
      <w:r w:rsidR="00D11595" w:rsidRPr="00095928">
        <w:rPr>
          <w:rFonts w:ascii="Times" w:eastAsia="Times New Roman" w:hAnsi="Times"/>
          <w:color w:val="000000" w:themeColor="text1"/>
          <w:shd w:val="clear" w:color="auto" w:fill="FFFFFF"/>
        </w:rPr>
        <w:fldChar w:fldCharType="end"/>
      </w:r>
      <w:r w:rsidRPr="00095928">
        <w:rPr>
          <w:rFonts w:ascii="Times" w:eastAsia="Times New Roman" w:hAnsi="Times"/>
          <w:color w:val="000000" w:themeColor="text1"/>
          <w:shd w:val="clear" w:color="auto" w:fill="FFFFFF"/>
        </w:rPr>
        <w:t>. An absorption spectrum was taken every 10 min</w:t>
      </w:r>
      <w:r w:rsidR="00F31A2B" w:rsidRPr="00095928">
        <w:rPr>
          <w:rFonts w:ascii="Times" w:eastAsia="Times New Roman" w:hAnsi="Times"/>
          <w:color w:val="000000" w:themeColor="text1"/>
          <w:shd w:val="clear" w:color="auto" w:fill="FFFFFF"/>
        </w:rPr>
        <w:t>ute</w:t>
      </w:r>
      <w:r w:rsidRPr="00095928">
        <w:rPr>
          <w:rFonts w:ascii="Times" w:eastAsia="Times New Roman" w:hAnsi="Times"/>
          <w:color w:val="000000" w:themeColor="text1"/>
          <w:shd w:val="clear" w:color="auto" w:fill="FFFFFF"/>
        </w:rPr>
        <w:t>s to monitor the oxidation, typically after 100 min the outer wall was fully oxid</w:t>
      </w:r>
      <w:r w:rsidR="00B0448A">
        <w:rPr>
          <w:rFonts w:ascii="Times" w:eastAsia="Times New Roman" w:hAnsi="Times"/>
          <w:color w:val="000000" w:themeColor="text1"/>
          <w:shd w:val="clear" w:color="auto" w:fill="FFFFFF"/>
        </w:rPr>
        <w:t>i</w:t>
      </w:r>
      <w:r w:rsidRPr="00095928">
        <w:rPr>
          <w:rFonts w:ascii="Times" w:eastAsia="Times New Roman" w:hAnsi="Times"/>
          <w:color w:val="000000" w:themeColor="text1"/>
          <w:shd w:val="clear" w:color="auto" w:fill="FFFFFF"/>
        </w:rPr>
        <w:t>zed.</w:t>
      </w:r>
      <w:r w:rsidR="00D020BE" w:rsidRPr="00095928">
        <w:rPr>
          <w:rFonts w:ascii="Times" w:eastAsia="Times New Roman" w:hAnsi="Times"/>
          <w:color w:val="000000" w:themeColor="text1"/>
          <w:shd w:val="clear" w:color="auto" w:fill="FFFFFF"/>
        </w:rPr>
        <w:t xml:space="preserve"> </w:t>
      </w:r>
      <w:r w:rsidR="00A442B8">
        <w:rPr>
          <w:rFonts w:ascii="Times" w:eastAsia="Times New Roman" w:hAnsi="Times"/>
          <w:color w:val="000000" w:themeColor="text1"/>
          <w:shd w:val="clear" w:color="auto" w:fill="FFFFFF"/>
        </w:rPr>
        <w:t>Residual</w:t>
      </w:r>
      <w:r w:rsidR="00D020BE" w:rsidRPr="00095928">
        <w:rPr>
          <w:rFonts w:ascii="Times" w:eastAsia="Times New Roman" w:hAnsi="Times"/>
          <w:color w:val="000000" w:themeColor="text1"/>
          <w:shd w:val="clear" w:color="auto" w:fill="FFFFFF"/>
        </w:rPr>
        <w:t xml:space="preserve"> AgNO</w:t>
      </w:r>
      <w:r w:rsidR="00D020BE" w:rsidRPr="00095928">
        <w:rPr>
          <w:rFonts w:ascii="Times" w:eastAsia="Times New Roman" w:hAnsi="Times"/>
          <w:color w:val="000000" w:themeColor="text1"/>
          <w:shd w:val="clear" w:color="auto" w:fill="FFFFFF"/>
          <w:vertAlign w:val="subscript"/>
        </w:rPr>
        <w:t xml:space="preserve">3 </w:t>
      </w:r>
      <w:r w:rsidR="00D020BE" w:rsidRPr="00095928">
        <w:rPr>
          <w:rFonts w:ascii="Times" w:eastAsia="Times New Roman" w:hAnsi="Times"/>
          <w:color w:val="000000" w:themeColor="text1"/>
          <w:shd w:val="clear" w:color="auto" w:fill="FFFFFF"/>
        </w:rPr>
        <w:t>was removed by precipitation with NaCl</w:t>
      </w:r>
      <w:r w:rsidR="00D11595" w:rsidRPr="00095928">
        <w:rPr>
          <w:rFonts w:ascii="Times" w:eastAsia="Times New Roman" w:hAnsi="Times"/>
          <w:color w:val="000000" w:themeColor="text1"/>
          <w:shd w:val="clear" w:color="auto" w:fill="FFFFFF"/>
        </w:rPr>
        <w:fldChar w:fldCharType="begin" w:fldLock="1"/>
      </w:r>
      <w:r w:rsidR="00283FDD">
        <w:rPr>
          <w:rFonts w:ascii="Times" w:eastAsia="Times New Roman" w:hAnsi="Times"/>
          <w:color w:val="000000" w:themeColor="text1"/>
          <w:shd w:val="clear" w:color="auto" w:fill="FFFFFF"/>
        </w:rPr>
        <w:instrText>ADDIN CSL_CITATION { "citationItems" : [ { "id" : "ITEM-1", "itemData" : { "DOI" : "10.1016/j.jcis.2016.03.022", "ISSN" : "10957103", "PMID" : "27038282", "abstract" : "Solution fabricated high aspect ratio silver nanowires are of interest because of their usability in plasmonic devices or transparent electrodes. Recently, silver nanowires with diameters of 6.5 nm and lengths exceeding tens or hundreds of microns were grown by reduction of silver ions within the inner volume of nanotubular J-aggregates of an amphiphilic cyanine dye. Unlike in other soft template systems, the anisotropic growth of the silver wires is not caused by different screening of the diverse facets of silver crystals. Instead, the shape of the wires replicates the inner space of the tubes without destroying the template. This effect is demonstrated by ex-situ observation of the growth of the silver wires via transmission electron microscopy. The wire growth is initiated by exposure to blue light and starts with small, isolated crystallites within the tubular aggregates. The crystallites grow into pieces of wires that finally coalesce into continuous wires. The growth is mediated by material transport through the membrane-like wall of the dye aggregates. This wall permeability is further demonstrated by dissolution of the silver wires via oxidative etching by addition of sodium chloride. It is concluded that the cyanine double layer wall is permeable for ions such as silver, sodium, chlorine, and water molecules. This permeability permits control of the wire length through the concentration of chlorine when oxygen is removed from the solvent.", "author" : [ { "dropping-particle" : "", "family" : "Steeg", "given" : "Egon", "non-dropping-particle" : "", "parse-names" : false, "suffix" : "" }, { "dropping-particle" : "", "family" : "Polzer", "given" : "Frank", "non-dropping-particle" : "", "parse-names" : false, "suffix" : "" }, { "dropping-particle" : "", "family" : "Kirmse", "given" : "Holm", "non-dropping-particle" : "", "parse-names" : false, "suffix" : "" }, { "dropping-particle" : "", "family" : "Qiao", "given" : "Yan", "non-dropping-particle" : "", "parse-names" : false, "suffix" : "" }, { "dropping-particle" : "", "family" : "Rabe", "given" : "J\u00fcrgen P.", "non-dropping-particle" : "", "parse-names" : false, "suffix" : "" }, { "dropping-particle" : "", "family" : "Kirstein", "given" : "Stefan", "non-dropping-particle" : "", "parse-names" : false, "suffix" : "" } ], "container-title" : "Journal of Colloid and Interface Science", "id" : "ITEM-1", "issued" : { "date-parts" : [ [ "2016" ] ] }, "page" : "187-194", "title" : "Nucleation, growth, and dissolution of silver nanostructures formed in nanotubular J-aggregates of amphiphilic cyanine dyes", "type" : "article-journal", "volume" : "472" }, "uris" : [ "http://www.mendeley.com/documents/?uuid=7fdbe383-1908-441f-87ec-8451c525d4ad" ] } ], "mendeley" : { "formattedCitation" : "&lt;sup&gt;32&lt;/sup&gt;", "plainTextFormattedCitation" : "32", "previouslyFormattedCitation" : "&lt;sup&gt;32&lt;/sup&gt;" }, "properties" : {  }, "schema" : "https://github.com/citation-style-language/schema/raw/master/csl-citation.json" }</w:instrText>
      </w:r>
      <w:r w:rsidR="00D11595" w:rsidRPr="00095928">
        <w:rPr>
          <w:rFonts w:ascii="Times" w:eastAsia="Times New Roman" w:hAnsi="Times"/>
          <w:color w:val="000000" w:themeColor="text1"/>
          <w:shd w:val="clear" w:color="auto" w:fill="FFFFFF"/>
        </w:rPr>
        <w:fldChar w:fldCharType="separate"/>
      </w:r>
      <w:r w:rsidR="00283FDD" w:rsidRPr="00283FDD">
        <w:rPr>
          <w:rFonts w:ascii="Times" w:eastAsia="Times New Roman" w:hAnsi="Times"/>
          <w:noProof/>
          <w:color w:val="000000" w:themeColor="text1"/>
          <w:shd w:val="clear" w:color="auto" w:fill="FFFFFF"/>
          <w:vertAlign w:val="superscript"/>
        </w:rPr>
        <w:t>32</w:t>
      </w:r>
      <w:r w:rsidR="00D11595" w:rsidRPr="00095928">
        <w:rPr>
          <w:rFonts w:ascii="Times" w:eastAsia="Times New Roman" w:hAnsi="Times"/>
          <w:color w:val="000000" w:themeColor="text1"/>
          <w:shd w:val="clear" w:color="auto" w:fill="FFFFFF"/>
        </w:rPr>
        <w:fldChar w:fldCharType="end"/>
      </w:r>
      <w:r w:rsidR="00D020BE" w:rsidRPr="00095928">
        <w:rPr>
          <w:rFonts w:ascii="Times" w:eastAsia="Times New Roman" w:hAnsi="Times"/>
          <w:color w:val="000000" w:themeColor="text1"/>
          <w:shd w:val="clear" w:color="auto" w:fill="FFFFFF"/>
        </w:rPr>
        <w:t>.</w:t>
      </w:r>
      <w:r w:rsidR="00D11595" w:rsidRPr="00095928">
        <w:rPr>
          <w:rFonts w:ascii="Times" w:eastAsia="Times New Roman" w:hAnsi="Times"/>
          <w:color w:val="000000" w:themeColor="text1"/>
          <w:shd w:val="clear" w:color="auto" w:fill="FFFFFF"/>
        </w:rPr>
        <w:t xml:space="preserve"> </w:t>
      </w:r>
      <w:r w:rsidR="00A60ACD" w:rsidRPr="00095928">
        <w:rPr>
          <w:rFonts w:ascii="Times" w:eastAsia="Times New Roman" w:hAnsi="Times"/>
          <w:color w:val="000000" w:themeColor="text1"/>
          <w:shd w:val="clear" w:color="auto" w:fill="FFFFFF"/>
        </w:rPr>
        <w:t>The preparation of films followed the same procedure as for the double</w:t>
      </w:r>
      <w:r w:rsidR="00A442B8">
        <w:rPr>
          <w:rFonts w:ascii="Times" w:eastAsia="Times New Roman" w:hAnsi="Times"/>
          <w:color w:val="000000" w:themeColor="text1"/>
          <w:shd w:val="clear" w:color="auto" w:fill="FFFFFF"/>
        </w:rPr>
        <w:t>-</w:t>
      </w:r>
      <w:r w:rsidR="00A60ACD" w:rsidRPr="00095928">
        <w:rPr>
          <w:rFonts w:ascii="Times" w:eastAsia="Times New Roman" w:hAnsi="Times"/>
          <w:color w:val="000000" w:themeColor="text1"/>
          <w:shd w:val="clear" w:color="auto" w:fill="FFFFFF"/>
        </w:rPr>
        <w:t>walled nanotubes</w:t>
      </w:r>
      <w:r w:rsidR="00D11595" w:rsidRPr="00095928">
        <w:rPr>
          <w:rFonts w:ascii="Times" w:eastAsia="Times New Roman" w:hAnsi="Times"/>
          <w:color w:val="000000" w:themeColor="text1"/>
          <w:shd w:val="clear" w:color="auto" w:fill="FFFFFF"/>
        </w:rPr>
        <w:t xml:space="preserve"> with embedding in a sugar matrix</w:t>
      </w:r>
      <w:r w:rsidR="00A60ACD" w:rsidRPr="00095928">
        <w:rPr>
          <w:rFonts w:ascii="Times" w:eastAsia="Times New Roman" w:hAnsi="Times"/>
          <w:color w:val="000000" w:themeColor="text1"/>
          <w:shd w:val="clear" w:color="auto" w:fill="FFFFFF"/>
        </w:rPr>
        <w:t>.</w:t>
      </w:r>
    </w:p>
    <w:p w14:paraId="0F0B5A42" w14:textId="77777777" w:rsidR="004713CE" w:rsidRPr="00095928" w:rsidRDefault="004713CE" w:rsidP="00095928">
      <w:pPr>
        <w:spacing w:line="360" w:lineRule="auto"/>
        <w:jc w:val="both"/>
        <w:rPr>
          <w:rStyle w:val="title2"/>
          <w:rFonts w:ascii="Times" w:eastAsia="Times New Roman" w:hAnsi="Times"/>
          <w:color w:val="000000" w:themeColor="text1"/>
          <w:u w:val="single"/>
        </w:rPr>
      </w:pPr>
    </w:p>
    <w:p w14:paraId="77AE4717" w14:textId="13618F7F" w:rsidR="00E566BE" w:rsidRPr="00095928" w:rsidRDefault="00E566BE" w:rsidP="00D86D3A">
      <w:pPr>
        <w:shd w:val="clear" w:color="auto" w:fill="FFFFFF"/>
        <w:spacing w:line="360" w:lineRule="auto"/>
        <w:jc w:val="both"/>
        <w:rPr>
          <w:rStyle w:val="title2"/>
          <w:rFonts w:ascii="Times" w:eastAsia="Times New Roman" w:hAnsi="Times"/>
          <w:color w:val="000000" w:themeColor="text1"/>
          <w:u w:val="single"/>
        </w:rPr>
      </w:pPr>
      <w:r w:rsidRPr="00095928">
        <w:rPr>
          <w:rStyle w:val="title2"/>
          <w:rFonts w:ascii="Times" w:eastAsia="Times New Roman" w:hAnsi="Times"/>
          <w:color w:val="000000" w:themeColor="text1"/>
          <w:u w:val="single"/>
        </w:rPr>
        <w:t>Temperature-Dependent Absorption</w:t>
      </w:r>
      <w:r w:rsidR="00B0448A">
        <w:rPr>
          <w:rStyle w:val="title2"/>
          <w:rFonts w:ascii="Times" w:eastAsia="Times New Roman" w:hAnsi="Times"/>
          <w:color w:val="000000" w:themeColor="text1"/>
          <w:u w:val="single"/>
        </w:rPr>
        <w:t xml:space="preserve"> </w:t>
      </w:r>
      <w:r w:rsidR="00A442B8">
        <w:rPr>
          <w:rStyle w:val="title2"/>
          <w:rFonts w:ascii="Times" w:eastAsia="Times New Roman" w:hAnsi="Times"/>
          <w:color w:val="000000" w:themeColor="text1"/>
          <w:u w:val="single"/>
        </w:rPr>
        <w:t>Spectroscopy</w:t>
      </w:r>
    </w:p>
    <w:p w14:paraId="502B1460" w14:textId="21B30991" w:rsidR="00CD2D0E" w:rsidRPr="00095928" w:rsidRDefault="00CD2D0E" w:rsidP="00D86D3A">
      <w:pPr>
        <w:pStyle w:val="CommentText"/>
        <w:spacing w:line="360" w:lineRule="auto"/>
        <w:jc w:val="both"/>
        <w:rPr>
          <w:rFonts w:ascii="Times" w:hAnsi="Times"/>
          <w:color w:val="000000" w:themeColor="text1"/>
        </w:rPr>
      </w:pPr>
      <w:r w:rsidRPr="00095928">
        <w:rPr>
          <w:rFonts w:ascii="Times" w:eastAsia="Times New Roman" w:hAnsi="Times"/>
          <w:color w:val="000000" w:themeColor="text1"/>
        </w:rPr>
        <w:t xml:space="preserve">Linear absorption spectra of nanotube solutions, placed in a 0.2 mm </w:t>
      </w:r>
      <w:r w:rsidR="00A442B8" w:rsidRPr="00095928">
        <w:rPr>
          <w:rFonts w:ascii="Times" w:eastAsia="Times New Roman" w:hAnsi="Times"/>
          <w:color w:val="000000" w:themeColor="text1"/>
        </w:rPr>
        <w:t>path length</w:t>
      </w:r>
      <w:r w:rsidRPr="00095928">
        <w:rPr>
          <w:rFonts w:ascii="Times" w:eastAsia="Times New Roman" w:hAnsi="Times"/>
          <w:color w:val="000000" w:themeColor="text1"/>
        </w:rPr>
        <w:t xml:space="preserve"> cuvette (</w:t>
      </w:r>
      <w:proofErr w:type="spellStart"/>
      <w:r w:rsidRPr="00095928">
        <w:rPr>
          <w:rFonts w:ascii="Times" w:eastAsia="Times New Roman" w:hAnsi="Times"/>
          <w:color w:val="000000" w:themeColor="text1"/>
        </w:rPr>
        <w:t>Starna</w:t>
      </w:r>
      <w:proofErr w:type="spellEnd"/>
      <w:r w:rsidRPr="00095928">
        <w:rPr>
          <w:rFonts w:ascii="Times" w:eastAsia="Times New Roman" w:hAnsi="Times"/>
          <w:color w:val="000000" w:themeColor="text1"/>
        </w:rPr>
        <w:t xml:space="preserve">), were measured </w:t>
      </w:r>
      <w:r w:rsidRPr="00095928">
        <w:rPr>
          <w:rFonts w:ascii="Times" w:hAnsi="Times"/>
          <w:color w:val="000000" w:themeColor="text1"/>
        </w:rPr>
        <w:t>using commercial Perkin-Elmer lambda 750 UV-VIS-NIR set-up</w:t>
      </w:r>
      <w:r w:rsidR="00B138A8" w:rsidRPr="00095928">
        <w:rPr>
          <w:rFonts w:ascii="Times" w:hAnsi="Times"/>
          <w:color w:val="000000" w:themeColor="text1"/>
        </w:rPr>
        <w:t>.</w:t>
      </w:r>
      <w:r w:rsidRPr="00095928">
        <w:rPr>
          <w:rFonts w:ascii="Times" w:hAnsi="Times"/>
          <w:color w:val="000000" w:themeColor="text1"/>
        </w:rPr>
        <w:t xml:space="preserve"> A </w:t>
      </w:r>
      <w:proofErr w:type="spellStart"/>
      <w:r w:rsidRPr="00095928">
        <w:rPr>
          <w:rFonts w:ascii="Times" w:hAnsi="Times"/>
          <w:color w:val="000000" w:themeColor="text1"/>
        </w:rPr>
        <w:t>Xe</w:t>
      </w:r>
      <w:proofErr w:type="spellEnd"/>
      <w:r w:rsidRPr="00095928">
        <w:rPr>
          <w:rFonts w:ascii="Times" w:hAnsi="Times"/>
          <w:color w:val="000000" w:themeColor="text1"/>
        </w:rPr>
        <w:t xml:space="preserve">-lamp was used as </w:t>
      </w:r>
      <w:r w:rsidR="00A442B8">
        <w:rPr>
          <w:rFonts w:ascii="Times" w:hAnsi="Times"/>
          <w:color w:val="000000" w:themeColor="text1"/>
        </w:rPr>
        <w:t>the light</w:t>
      </w:r>
      <w:r w:rsidRPr="00095928">
        <w:rPr>
          <w:rFonts w:ascii="Times" w:hAnsi="Times"/>
          <w:color w:val="000000" w:themeColor="text1"/>
        </w:rPr>
        <w:t xml:space="preserve"> source and all measurements were performed under standard ambient conditions. </w:t>
      </w:r>
      <w:r w:rsidRPr="00095928">
        <w:rPr>
          <w:rFonts w:ascii="Times" w:eastAsia="Times New Roman" w:hAnsi="Times"/>
          <w:color w:val="000000" w:themeColor="text1"/>
        </w:rPr>
        <w:t xml:space="preserve">The spectra were measured simultaneously with the solvent to correct for its absorbance. </w:t>
      </w:r>
    </w:p>
    <w:p w14:paraId="37DAC8AA" w14:textId="77777777" w:rsidR="00CD2D0E" w:rsidRPr="00095928" w:rsidRDefault="00CD2D0E" w:rsidP="00D86D3A">
      <w:pPr>
        <w:shd w:val="clear" w:color="auto" w:fill="FFFFFF"/>
        <w:spacing w:line="360" w:lineRule="auto"/>
        <w:jc w:val="both"/>
        <w:rPr>
          <w:rFonts w:ascii="Times" w:eastAsia="Times New Roman" w:hAnsi="Times"/>
          <w:color w:val="000000" w:themeColor="text1"/>
          <w:u w:val="single"/>
        </w:rPr>
      </w:pPr>
    </w:p>
    <w:p w14:paraId="3D07BFCC" w14:textId="7A27A860" w:rsidR="00F92EB2" w:rsidRPr="00095928" w:rsidRDefault="00B138A8" w:rsidP="001047CE">
      <w:pPr>
        <w:shd w:val="clear" w:color="auto" w:fill="FFFFFF"/>
        <w:spacing w:line="360" w:lineRule="auto"/>
        <w:jc w:val="both"/>
        <w:rPr>
          <w:rFonts w:ascii="Times" w:eastAsia="Times New Roman" w:hAnsi="Times"/>
          <w:color w:val="000000" w:themeColor="text1"/>
        </w:rPr>
      </w:pPr>
      <w:r w:rsidRPr="00095928">
        <w:rPr>
          <w:rFonts w:ascii="Times" w:eastAsia="Times New Roman" w:hAnsi="Times"/>
          <w:color w:val="000000" w:themeColor="text1"/>
        </w:rPr>
        <w:t>Temperature</w:t>
      </w:r>
      <w:r w:rsidR="00BA6274">
        <w:rPr>
          <w:rFonts w:ascii="Times" w:eastAsia="Times New Roman" w:hAnsi="Times"/>
          <w:color w:val="000000" w:themeColor="text1"/>
        </w:rPr>
        <w:t>-</w:t>
      </w:r>
      <w:r w:rsidR="00CD2D0E" w:rsidRPr="00095928">
        <w:rPr>
          <w:rFonts w:ascii="Times" w:eastAsia="Times New Roman" w:hAnsi="Times"/>
          <w:color w:val="000000" w:themeColor="text1"/>
        </w:rPr>
        <w:t xml:space="preserve">dependent absorption measurements </w:t>
      </w:r>
      <w:r w:rsidRPr="00095928">
        <w:rPr>
          <w:rFonts w:ascii="Times" w:eastAsia="Times New Roman" w:hAnsi="Times"/>
          <w:color w:val="000000" w:themeColor="text1"/>
        </w:rPr>
        <w:t>(double</w:t>
      </w:r>
      <w:r w:rsidR="00B0448A">
        <w:rPr>
          <w:rFonts w:ascii="Times" w:eastAsia="Times New Roman" w:hAnsi="Times"/>
          <w:color w:val="000000" w:themeColor="text1"/>
        </w:rPr>
        <w:t>-</w:t>
      </w:r>
      <w:r w:rsidRPr="00095928">
        <w:rPr>
          <w:rFonts w:ascii="Times" w:eastAsia="Times New Roman" w:hAnsi="Times"/>
          <w:color w:val="000000" w:themeColor="text1"/>
        </w:rPr>
        <w:t xml:space="preserve">walled films only) </w:t>
      </w:r>
      <w:r w:rsidR="00CD2D0E" w:rsidRPr="00095928">
        <w:rPr>
          <w:rFonts w:ascii="Times" w:eastAsia="Times New Roman" w:hAnsi="Times"/>
          <w:color w:val="000000" w:themeColor="text1"/>
        </w:rPr>
        <w:t xml:space="preserve">were carried out using an </w:t>
      </w:r>
      <w:r w:rsidR="00E566BE" w:rsidRPr="00095928">
        <w:rPr>
          <w:rFonts w:ascii="Times" w:eastAsia="Times New Roman" w:hAnsi="Times"/>
          <w:color w:val="000000" w:themeColor="text1"/>
        </w:rPr>
        <w:t>Agilent Cary 6000i UV–</w:t>
      </w:r>
      <w:r w:rsidR="00B0448A">
        <w:rPr>
          <w:rFonts w:ascii="Times" w:eastAsia="Times New Roman" w:hAnsi="Times"/>
          <w:color w:val="000000" w:themeColor="text1"/>
        </w:rPr>
        <w:t>VIS</w:t>
      </w:r>
      <w:r w:rsidR="00E566BE" w:rsidRPr="00095928">
        <w:rPr>
          <w:rFonts w:ascii="Times" w:eastAsia="Times New Roman" w:hAnsi="Times"/>
          <w:color w:val="000000" w:themeColor="text1"/>
        </w:rPr>
        <w:t xml:space="preserve">–NIR spectrophotometer with blank substrate correction. </w:t>
      </w:r>
      <w:r w:rsidRPr="00095928">
        <w:rPr>
          <w:rFonts w:ascii="Times" w:eastAsia="Times New Roman" w:hAnsi="Times"/>
          <w:color w:val="000000" w:themeColor="text1"/>
        </w:rPr>
        <w:t>Sample</w:t>
      </w:r>
      <w:r w:rsidR="00E566BE" w:rsidRPr="00095928">
        <w:rPr>
          <w:rFonts w:ascii="Times" w:eastAsia="Times New Roman" w:hAnsi="Times"/>
          <w:color w:val="000000" w:themeColor="text1"/>
        </w:rPr>
        <w:t xml:space="preserve">s were placed in a continuous-flow cryostat (Oxford Instruments </w:t>
      </w:r>
      <w:proofErr w:type="spellStart"/>
      <w:r w:rsidR="00E566BE" w:rsidRPr="00095928">
        <w:rPr>
          <w:rFonts w:ascii="Times" w:eastAsia="Times New Roman" w:hAnsi="Times"/>
          <w:color w:val="000000" w:themeColor="text1"/>
          <w:shd w:val="clear" w:color="auto" w:fill="FFFFFF"/>
        </w:rPr>
        <w:t>Optistat</w:t>
      </w:r>
      <w:proofErr w:type="spellEnd"/>
      <w:r w:rsidR="00E566BE" w:rsidRPr="00095928">
        <w:rPr>
          <w:rFonts w:ascii="Times" w:eastAsia="Times New Roman" w:hAnsi="Times"/>
          <w:color w:val="000000" w:themeColor="text1"/>
          <w:shd w:val="clear" w:color="auto" w:fill="FFFFFF"/>
        </w:rPr>
        <w:t xml:space="preserve"> CF-V</w:t>
      </w:r>
      <w:r w:rsidR="00E566BE" w:rsidRPr="00095928">
        <w:rPr>
          <w:rFonts w:ascii="Times" w:eastAsia="Times New Roman" w:hAnsi="Times"/>
          <w:color w:val="000000" w:themeColor="text1"/>
        </w:rPr>
        <w:t xml:space="preserve">) under </w:t>
      </w:r>
      <w:r w:rsidR="00E566BE" w:rsidRPr="00095928">
        <w:rPr>
          <w:rFonts w:ascii="Times" w:eastAsia="Times New Roman" w:hAnsi="Times"/>
          <w:color w:val="000000" w:themeColor="text1"/>
        </w:rPr>
        <w:lastRenderedPageBreak/>
        <w:t>helium atmosphere. We allowed the sample temperature to equilibrate for 30 minutes before taking data.</w:t>
      </w:r>
    </w:p>
    <w:p w14:paraId="331DFE95" w14:textId="77777777" w:rsidR="00B138A8" w:rsidRPr="00095928" w:rsidRDefault="00B138A8" w:rsidP="001047CE">
      <w:pPr>
        <w:shd w:val="clear" w:color="auto" w:fill="FFFFFF"/>
        <w:spacing w:line="360" w:lineRule="auto"/>
        <w:jc w:val="both"/>
        <w:rPr>
          <w:rFonts w:ascii="Times" w:eastAsia="Times New Roman" w:hAnsi="Times"/>
          <w:color w:val="000000" w:themeColor="text1"/>
        </w:rPr>
      </w:pPr>
    </w:p>
    <w:p w14:paraId="0BF43C10" w14:textId="5159B5AF" w:rsidR="00F92EB2" w:rsidRPr="00095928" w:rsidRDefault="00F92EB2" w:rsidP="001047CE">
      <w:pPr>
        <w:shd w:val="clear" w:color="auto" w:fill="FFFFFF"/>
        <w:spacing w:line="360" w:lineRule="auto"/>
        <w:jc w:val="both"/>
        <w:rPr>
          <w:rStyle w:val="title2"/>
          <w:rFonts w:ascii="Times" w:eastAsia="Times New Roman" w:hAnsi="Times"/>
          <w:color w:val="000000" w:themeColor="text1"/>
          <w:u w:val="single"/>
        </w:rPr>
      </w:pPr>
      <w:r w:rsidRPr="00095928">
        <w:rPr>
          <w:rStyle w:val="title2"/>
          <w:rFonts w:ascii="Times" w:eastAsia="Times New Roman" w:hAnsi="Times"/>
          <w:color w:val="000000" w:themeColor="text1"/>
          <w:u w:val="single"/>
        </w:rPr>
        <w:t xml:space="preserve">Temperature-Dependent </w:t>
      </w:r>
      <w:r w:rsidR="002D3660" w:rsidRPr="00095928">
        <w:rPr>
          <w:rStyle w:val="title2"/>
          <w:rFonts w:ascii="Times" w:eastAsia="Times New Roman" w:hAnsi="Times"/>
          <w:color w:val="000000" w:themeColor="text1"/>
          <w:u w:val="single"/>
        </w:rPr>
        <w:t>Photoluminescence</w:t>
      </w:r>
      <w:r w:rsidR="00B0448A">
        <w:rPr>
          <w:rStyle w:val="title2"/>
          <w:rFonts w:ascii="Times" w:eastAsia="Times New Roman" w:hAnsi="Times"/>
          <w:color w:val="000000" w:themeColor="text1"/>
          <w:u w:val="single"/>
        </w:rPr>
        <w:t xml:space="preserve"> Spectroscopy</w:t>
      </w:r>
    </w:p>
    <w:p w14:paraId="33B0EF41" w14:textId="13D95553" w:rsidR="00F92EB2" w:rsidRPr="00095928" w:rsidRDefault="00845738" w:rsidP="001047CE">
      <w:pPr>
        <w:shd w:val="clear" w:color="auto" w:fill="FFFFFF"/>
        <w:spacing w:line="360" w:lineRule="auto"/>
        <w:jc w:val="both"/>
        <w:rPr>
          <w:rFonts w:ascii="Times" w:eastAsia="Times New Roman" w:hAnsi="Times"/>
          <w:color w:val="000000" w:themeColor="text1"/>
        </w:rPr>
      </w:pPr>
      <w:r w:rsidRPr="00095928">
        <w:rPr>
          <w:rFonts w:ascii="Times" w:eastAsia="Times New Roman" w:hAnsi="Times"/>
          <w:color w:val="000000" w:themeColor="text1"/>
        </w:rPr>
        <w:t>Films of matrix</w:t>
      </w:r>
      <w:r w:rsidR="00B0448A">
        <w:rPr>
          <w:rFonts w:ascii="Times" w:eastAsia="Times New Roman" w:hAnsi="Times"/>
          <w:color w:val="000000" w:themeColor="text1"/>
        </w:rPr>
        <w:t>-</w:t>
      </w:r>
      <w:r w:rsidRPr="00095928">
        <w:rPr>
          <w:rFonts w:ascii="Times" w:eastAsia="Times New Roman" w:hAnsi="Times"/>
          <w:color w:val="000000" w:themeColor="text1"/>
        </w:rPr>
        <w:t xml:space="preserve">stabilized aggregates were deposited onto </w:t>
      </w:r>
      <w:proofErr w:type="spellStart"/>
      <w:r w:rsidRPr="00095928">
        <w:rPr>
          <w:rFonts w:ascii="Times" w:eastAsia="Times New Roman" w:hAnsi="Times"/>
          <w:color w:val="000000" w:themeColor="text1"/>
        </w:rPr>
        <w:t>Spectrosil</w:t>
      </w:r>
      <w:proofErr w:type="spellEnd"/>
      <w:r w:rsidRPr="00095928">
        <w:rPr>
          <w:rFonts w:ascii="Times" w:eastAsia="Times New Roman" w:hAnsi="Times"/>
          <w:color w:val="000000" w:themeColor="text1"/>
        </w:rPr>
        <w:t xml:space="preserve"> glass and transferred from a N</w:t>
      </w:r>
      <w:r w:rsidRPr="00095928">
        <w:rPr>
          <w:rFonts w:ascii="Times" w:eastAsia="Times New Roman" w:hAnsi="Times"/>
          <w:color w:val="000000" w:themeColor="text1"/>
          <w:vertAlign w:val="subscript"/>
        </w:rPr>
        <w:t xml:space="preserve">2 </w:t>
      </w:r>
      <w:r w:rsidRPr="00095928">
        <w:rPr>
          <w:rFonts w:ascii="Times" w:eastAsia="Times New Roman" w:hAnsi="Times"/>
          <w:color w:val="000000" w:themeColor="text1"/>
        </w:rPr>
        <w:t xml:space="preserve">glove box to a continuous-flow cryostat (Oxford Instruments </w:t>
      </w:r>
      <w:proofErr w:type="spellStart"/>
      <w:r w:rsidRPr="00095928">
        <w:rPr>
          <w:rFonts w:ascii="Times" w:eastAsia="Times New Roman" w:hAnsi="Times"/>
          <w:color w:val="000000" w:themeColor="text1"/>
        </w:rPr>
        <w:t>Optistat</w:t>
      </w:r>
      <w:proofErr w:type="spellEnd"/>
      <w:r w:rsidRPr="00095928">
        <w:rPr>
          <w:rFonts w:ascii="Times" w:eastAsia="Times New Roman" w:hAnsi="Times"/>
          <w:color w:val="000000" w:themeColor="text1"/>
        </w:rPr>
        <w:t xml:space="preserve"> V) under helium atmosphere. PL was measured under an excitation power of ~4 W/cm</w:t>
      </w:r>
      <w:r w:rsidRPr="00095928">
        <w:rPr>
          <w:rFonts w:ascii="Times" w:eastAsia="Times New Roman" w:hAnsi="Times"/>
          <w:color w:val="000000" w:themeColor="text1"/>
          <w:vertAlign w:val="superscript"/>
        </w:rPr>
        <w:t xml:space="preserve">2 </w:t>
      </w:r>
      <w:r w:rsidRPr="00095928">
        <w:rPr>
          <w:rFonts w:ascii="Times" w:eastAsia="Times New Roman" w:hAnsi="Times"/>
          <w:color w:val="000000" w:themeColor="text1"/>
        </w:rPr>
        <w:t>at an excitation wavelength of 405 nm. We allowed the sample temperature to equilibrate for 30 min before taking data.</w:t>
      </w:r>
      <w:r w:rsidR="00F92EB2" w:rsidRPr="00095928">
        <w:rPr>
          <w:rFonts w:ascii="Times" w:eastAsia="Times New Roman" w:hAnsi="Times"/>
          <w:color w:val="000000" w:themeColor="text1"/>
        </w:rPr>
        <w:t xml:space="preserve"> Emission was measured using an </w:t>
      </w:r>
      <w:proofErr w:type="spellStart"/>
      <w:r w:rsidR="00F92EB2" w:rsidRPr="00095928">
        <w:rPr>
          <w:rFonts w:ascii="Times" w:eastAsia="Times New Roman" w:hAnsi="Times"/>
          <w:color w:val="000000" w:themeColor="text1"/>
        </w:rPr>
        <w:t>Andor</w:t>
      </w:r>
      <w:proofErr w:type="spellEnd"/>
      <w:r w:rsidR="00F92EB2" w:rsidRPr="00095928">
        <w:rPr>
          <w:rFonts w:ascii="Times" w:eastAsia="Times New Roman" w:hAnsi="Times"/>
          <w:color w:val="000000" w:themeColor="text1"/>
        </w:rPr>
        <w:t xml:space="preserve"> </w:t>
      </w:r>
      <w:proofErr w:type="spellStart"/>
      <w:r w:rsidR="00F92EB2" w:rsidRPr="00095928">
        <w:rPr>
          <w:rFonts w:ascii="Times" w:eastAsia="Times New Roman" w:hAnsi="Times"/>
          <w:color w:val="000000" w:themeColor="text1"/>
        </w:rPr>
        <w:t>iDus</w:t>
      </w:r>
      <w:proofErr w:type="spellEnd"/>
      <w:r w:rsidR="00F92EB2" w:rsidRPr="00095928">
        <w:rPr>
          <w:rFonts w:ascii="Times" w:eastAsia="Times New Roman" w:hAnsi="Times"/>
          <w:color w:val="000000" w:themeColor="text1"/>
        </w:rPr>
        <w:t xml:space="preserve"> DU420A Si detector. </w:t>
      </w:r>
    </w:p>
    <w:p w14:paraId="4CE9C0CA" w14:textId="77777777" w:rsidR="00964EB7" w:rsidRPr="00095928" w:rsidRDefault="00964EB7" w:rsidP="001047CE">
      <w:pPr>
        <w:shd w:val="clear" w:color="auto" w:fill="FFFFFF"/>
        <w:spacing w:line="360" w:lineRule="auto"/>
        <w:jc w:val="both"/>
        <w:rPr>
          <w:rFonts w:ascii="Times" w:eastAsia="Times New Roman" w:hAnsi="Times"/>
          <w:color w:val="000000" w:themeColor="text1"/>
        </w:rPr>
      </w:pPr>
    </w:p>
    <w:p w14:paraId="546065BF" w14:textId="77777777" w:rsidR="00B32CC8" w:rsidRPr="00095928" w:rsidRDefault="00B32CC8" w:rsidP="00095928">
      <w:pPr>
        <w:shd w:val="clear" w:color="auto" w:fill="FFFFFF"/>
        <w:spacing w:line="360" w:lineRule="auto"/>
        <w:jc w:val="both"/>
        <w:rPr>
          <w:rFonts w:ascii="Times" w:eastAsia="Times New Roman" w:hAnsi="Times"/>
          <w:color w:val="000000" w:themeColor="text1"/>
          <w:u w:val="single"/>
        </w:rPr>
      </w:pPr>
      <w:r w:rsidRPr="00095928">
        <w:rPr>
          <w:rStyle w:val="title2"/>
          <w:rFonts w:ascii="Times" w:eastAsia="Times New Roman" w:hAnsi="Times"/>
          <w:color w:val="000000" w:themeColor="text1"/>
          <w:u w:val="single"/>
        </w:rPr>
        <w:t>Femtosecond Transient Absorption Spectroscopy</w:t>
      </w:r>
    </w:p>
    <w:p w14:paraId="56B3978A" w14:textId="4FA4F6A6" w:rsidR="00DF56DE" w:rsidRDefault="00B32CC8" w:rsidP="00095928">
      <w:pPr>
        <w:shd w:val="clear" w:color="auto" w:fill="FFFFFF"/>
        <w:spacing w:line="360" w:lineRule="auto"/>
        <w:jc w:val="both"/>
        <w:rPr>
          <w:rFonts w:ascii="Times" w:eastAsia="Times New Roman" w:hAnsi="Times"/>
          <w:strike/>
          <w:color w:val="000000" w:themeColor="text1"/>
          <w:shd w:val="clear" w:color="auto" w:fill="FFFFFF"/>
        </w:rPr>
      </w:pPr>
      <w:r w:rsidRPr="00E87B14">
        <w:rPr>
          <w:rFonts w:eastAsia="Times New Roman"/>
          <w:color w:val="000000" w:themeColor="text1"/>
        </w:rPr>
        <w:t xml:space="preserve">The fs-TA experiments were performed using an </w:t>
      </w:r>
      <w:proofErr w:type="spellStart"/>
      <w:r w:rsidRPr="00E87B14">
        <w:rPr>
          <w:rFonts w:eastAsia="Times New Roman"/>
          <w:color w:val="000000" w:themeColor="text1"/>
        </w:rPr>
        <w:t>Yb</w:t>
      </w:r>
      <w:proofErr w:type="spellEnd"/>
      <w:r w:rsidRPr="00E87B14">
        <w:rPr>
          <w:rFonts w:eastAsia="Times New Roman"/>
          <w:color w:val="000000" w:themeColor="text1"/>
        </w:rPr>
        <w:t xml:space="preserve">-based amplified system (PHAROS, Light Conversion) providing 14.5 W at 1030 nm and </w:t>
      </w:r>
      <w:r w:rsidR="00E1127A" w:rsidRPr="00E87B14">
        <w:rPr>
          <w:rFonts w:eastAsia="Times New Roman"/>
          <w:color w:val="000000" w:themeColor="text1"/>
        </w:rPr>
        <w:t>10</w:t>
      </w:r>
      <w:r w:rsidRPr="00E87B14">
        <w:rPr>
          <w:rFonts w:eastAsia="Times New Roman"/>
          <w:color w:val="000000" w:themeColor="text1"/>
        </w:rPr>
        <w:t xml:space="preserve"> kHz repetition rate. The probe beam is generated by focusing a portion of the fundamental in a 4 mm YAG substrate and spans from 520</w:t>
      </w:r>
      <w:r w:rsidR="00BA6274">
        <w:rPr>
          <w:rFonts w:eastAsia="Times New Roman"/>
          <w:color w:val="000000" w:themeColor="text1"/>
        </w:rPr>
        <w:t xml:space="preserve"> nm</w:t>
      </w:r>
      <w:r w:rsidRPr="00E87B14">
        <w:rPr>
          <w:rFonts w:eastAsia="Times New Roman"/>
          <w:color w:val="000000" w:themeColor="text1"/>
        </w:rPr>
        <w:t xml:space="preserve"> to 1400 nm. The pump </w:t>
      </w:r>
      <w:r w:rsidR="00B0448A" w:rsidRPr="00E87B14">
        <w:rPr>
          <w:rFonts w:eastAsia="Times New Roman"/>
          <w:color w:val="000000" w:themeColor="text1"/>
        </w:rPr>
        <w:t xml:space="preserve">pulses were </w:t>
      </w:r>
      <w:r w:rsidRPr="00E87B14">
        <w:rPr>
          <w:rFonts w:eastAsia="Times New Roman"/>
          <w:color w:val="000000" w:themeColor="text1"/>
        </w:rPr>
        <w:t>generated in home</w:t>
      </w:r>
      <w:r w:rsidR="00B0448A" w:rsidRPr="00E87B14">
        <w:rPr>
          <w:rFonts w:eastAsia="Times New Roman"/>
          <w:color w:val="000000" w:themeColor="text1"/>
        </w:rPr>
        <w:t>-</w:t>
      </w:r>
      <w:r w:rsidRPr="00E87B14">
        <w:rPr>
          <w:rFonts w:eastAsia="Times New Roman"/>
          <w:color w:val="000000" w:themeColor="text1"/>
        </w:rPr>
        <w:t xml:space="preserve">built </w:t>
      </w:r>
      <w:proofErr w:type="spellStart"/>
      <w:r w:rsidRPr="00E87B14">
        <w:rPr>
          <w:rFonts w:eastAsia="Times New Roman"/>
          <w:color w:val="000000" w:themeColor="text1"/>
        </w:rPr>
        <w:t>noncollinear</w:t>
      </w:r>
      <w:proofErr w:type="spellEnd"/>
      <w:r w:rsidRPr="00E87B14">
        <w:rPr>
          <w:rFonts w:eastAsia="Times New Roman"/>
          <w:color w:val="000000" w:themeColor="text1"/>
        </w:rPr>
        <w:t xml:space="preserve"> optical parametric</w:t>
      </w:r>
      <w:r w:rsidR="00B0448A" w:rsidRPr="00E87B14">
        <w:rPr>
          <w:rFonts w:eastAsia="Times New Roman"/>
          <w:color w:val="000000" w:themeColor="text1"/>
        </w:rPr>
        <w:t xml:space="preserve"> amplifiers (NOPAs) as outlined previously </w:t>
      </w:r>
      <w:r w:rsidR="004271DC" w:rsidRPr="00E87B14">
        <w:rPr>
          <w:rFonts w:eastAsia="Times New Roman"/>
          <w:color w:val="000000" w:themeColor="text1"/>
        </w:rPr>
        <w:t xml:space="preserve">by </w:t>
      </w:r>
      <w:proofErr w:type="spellStart"/>
      <w:r w:rsidR="004271DC" w:rsidRPr="00E87B14">
        <w:rPr>
          <w:rFonts w:eastAsia="Times New Roman"/>
          <w:color w:val="000000" w:themeColor="text1"/>
        </w:rPr>
        <w:t>Liebel</w:t>
      </w:r>
      <w:proofErr w:type="spellEnd"/>
      <w:r w:rsidR="004271DC" w:rsidRPr="00E87B14">
        <w:rPr>
          <w:rFonts w:eastAsia="Times New Roman"/>
          <w:i/>
          <w:color w:val="000000" w:themeColor="text1"/>
        </w:rPr>
        <w:t xml:space="preserve"> et al.</w:t>
      </w:r>
      <w:r w:rsidR="004271DC" w:rsidRPr="00E87B14">
        <w:rPr>
          <w:rFonts w:eastAsia="Times New Roman"/>
          <w:i/>
          <w:color w:val="000000" w:themeColor="text1"/>
        </w:rPr>
        <w:fldChar w:fldCharType="begin" w:fldLock="1"/>
      </w:r>
      <w:r w:rsidR="00283FDD">
        <w:rPr>
          <w:rFonts w:eastAsia="Times New Roman"/>
          <w:i/>
          <w:color w:val="000000" w:themeColor="text1"/>
        </w:rPr>
        <w:instrText>ADDIN CSL_CITATION { "citationItems" : [ { "id" : "ITEM-1", "itemData" : { "author" : [ { "dropping-particle" : "", "family" : "Liebel", "given" : "Matz", "non-dropping-particle" : "", "parse-names" : false, "suffix" : "" }, { "dropping-particle" : "", "family" : "Schnedermann", "given" : "Christoph", "non-dropping-particle" : "", "parse-names" : false, "suffix" : "" }, { "dropping-particle" : "", "family" : "Kukura", "given" : "Philipp", "non-dropping-particle" : "", "parse-names" : false, "suffix" : "" } ], "container-title" : "Optics Express", "id" : "ITEM-1", "issue" : "14", "issued" : { "date-parts" : [ [ "2014" ] ] }, "page" : "4112-4115", "title" : "Sub-10-fs pulses tunable from 480 to 980 nm from a NOPA pumped by an Yb:KGW source", "type" : "article-journal", "volume" : "39" }, "uris" : [ "http://www.mendeley.com/documents/?uuid=b3025bad-84bd-427a-a506-3ccb9704e097" ] } ], "mendeley" : { "formattedCitation" : "&lt;sup&gt;51&lt;/sup&gt;", "plainTextFormattedCitation" : "51", "previouslyFormattedCitation" : "&lt;sup&gt;51&lt;/sup&gt;" }, "properties" : {  }, "schema" : "https://github.com/citation-style-language/schema/raw/master/csl-citation.json" }</w:instrText>
      </w:r>
      <w:r w:rsidR="004271DC" w:rsidRPr="00E87B14">
        <w:rPr>
          <w:rFonts w:eastAsia="Times New Roman"/>
          <w:i/>
          <w:color w:val="000000" w:themeColor="text1"/>
        </w:rPr>
        <w:fldChar w:fldCharType="separate"/>
      </w:r>
      <w:r w:rsidR="00283FDD" w:rsidRPr="00283FDD">
        <w:rPr>
          <w:rFonts w:eastAsia="Times New Roman"/>
          <w:noProof/>
          <w:color w:val="000000" w:themeColor="text1"/>
          <w:vertAlign w:val="superscript"/>
        </w:rPr>
        <w:t>51</w:t>
      </w:r>
      <w:r w:rsidR="004271DC" w:rsidRPr="00E87B14">
        <w:rPr>
          <w:rFonts w:eastAsia="Times New Roman"/>
          <w:i/>
          <w:color w:val="000000" w:themeColor="text1"/>
        </w:rPr>
        <w:fldChar w:fldCharType="end"/>
      </w:r>
      <w:r w:rsidR="004271DC" w:rsidRPr="00E87B14">
        <w:rPr>
          <w:rFonts w:eastAsia="Times New Roman"/>
          <w:color w:val="000000" w:themeColor="text1"/>
        </w:rPr>
        <w:t>.</w:t>
      </w:r>
      <w:r w:rsidRPr="00E87B14">
        <w:rPr>
          <w:rFonts w:eastAsia="Times New Roman"/>
          <w:color w:val="000000" w:themeColor="text1"/>
        </w:rPr>
        <w:t xml:space="preserve"> The NOPAs output (~4-5 </w:t>
      </w:r>
      <w:proofErr w:type="spellStart"/>
      <w:r w:rsidRPr="00E87B14">
        <w:rPr>
          <w:rFonts w:eastAsia="Times New Roman"/>
          <w:color w:val="000000" w:themeColor="text1"/>
        </w:rPr>
        <w:t>mW</w:t>
      </w:r>
      <w:proofErr w:type="spellEnd"/>
      <w:r w:rsidRPr="00E87B14">
        <w:rPr>
          <w:rFonts w:eastAsia="Times New Roman"/>
          <w:color w:val="000000" w:themeColor="text1"/>
        </w:rPr>
        <w:t xml:space="preserve">) was centered either between 550 nm and 620 nm or </w:t>
      </w:r>
      <w:r w:rsidR="0020430D" w:rsidRPr="00E87B14">
        <w:rPr>
          <w:rFonts w:eastAsia="Times New Roman"/>
          <w:color w:val="000000" w:themeColor="text1"/>
        </w:rPr>
        <w:t>at 74</w:t>
      </w:r>
      <w:r w:rsidRPr="00E87B14">
        <w:rPr>
          <w:rFonts w:eastAsia="Times New Roman"/>
          <w:color w:val="000000" w:themeColor="text1"/>
        </w:rPr>
        <w:t xml:space="preserve">0 nm and pulses were compressed using a chirped mirror </w:t>
      </w:r>
      <w:r w:rsidR="00607687">
        <w:rPr>
          <w:rFonts w:eastAsia="Times New Roman"/>
          <w:color w:val="000000" w:themeColor="text1"/>
        </w:rPr>
        <w:t xml:space="preserve">and </w:t>
      </w:r>
      <w:r w:rsidRPr="00E87B14">
        <w:rPr>
          <w:rFonts w:eastAsia="Times New Roman"/>
          <w:color w:val="000000" w:themeColor="text1"/>
        </w:rPr>
        <w:t>wedge prism (</w:t>
      </w:r>
      <w:proofErr w:type="spellStart"/>
      <w:r w:rsidRPr="00E87B14">
        <w:rPr>
          <w:rFonts w:eastAsia="Times New Roman"/>
          <w:color w:val="000000" w:themeColor="text1"/>
        </w:rPr>
        <w:t>Layterc</w:t>
      </w:r>
      <w:proofErr w:type="spellEnd"/>
      <w:r w:rsidRPr="00E87B14">
        <w:rPr>
          <w:rFonts w:eastAsia="Times New Roman"/>
          <w:color w:val="000000" w:themeColor="text1"/>
        </w:rPr>
        <w:t>) combination to a temporal duration of 12</w:t>
      </w:r>
      <w:r w:rsidR="00BA6274">
        <w:rPr>
          <w:rFonts w:eastAsia="Times New Roman"/>
          <w:color w:val="000000" w:themeColor="text1"/>
        </w:rPr>
        <w:t xml:space="preserve"> fs</w:t>
      </w:r>
      <w:r w:rsidRPr="00E87B14">
        <w:rPr>
          <w:rFonts w:eastAsia="Times New Roman"/>
          <w:color w:val="000000" w:themeColor="text1"/>
        </w:rPr>
        <w:t xml:space="preserve"> and 14 fs</w:t>
      </w:r>
      <w:r w:rsidR="00AB71E2" w:rsidRPr="00E87B14">
        <w:rPr>
          <w:rFonts w:eastAsia="Times New Roman"/>
          <w:color w:val="000000" w:themeColor="text1"/>
        </w:rPr>
        <w:t>,</w:t>
      </w:r>
      <w:r w:rsidRPr="00E87B14">
        <w:rPr>
          <w:rFonts w:eastAsia="Times New Roman"/>
          <w:color w:val="000000" w:themeColor="text1"/>
        </w:rPr>
        <w:t xml:space="preserve"> respectively</w:t>
      </w:r>
      <w:r w:rsidR="00AB71E2" w:rsidRPr="00E87B14">
        <w:rPr>
          <w:rFonts w:eastAsia="Times New Roman"/>
          <w:color w:val="000000" w:themeColor="text1"/>
        </w:rPr>
        <w:t xml:space="preserve">, as </w:t>
      </w:r>
      <w:r w:rsidRPr="00E87B14">
        <w:rPr>
          <w:rFonts w:eastAsia="Times New Roman"/>
          <w:color w:val="000000" w:themeColor="text1"/>
        </w:rPr>
        <w:t xml:space="preserve">determined by </w:t>
      </w:r>
      <w:r w:rsidR="004271DC" w:rsidRPr="00E87B14">
        <w:rPr>
          <w:rFonts w:eastAsia="Times New Roman"/>
          <w:color w:val="000000" w:themeColor="text1"/>
        </w:rPr>
        <w:t>second harmonic generation frequency resolved optical gating (</w:t>
      </w:r>
      <w:r w:rsidRPr="00E87B14">
        <w:rPr>
          <w:rFonts w:eastAsia="Times New Roman"/>
          <w:color w:val="000000" w:themeColor="text1"/>
        </w:rPr>
        <w:t>SHG-FROG)</w:t>
      </w:r>
      <w:r w:rsidR="004271DC" w:rsidRPr="00285D33">
        <w:rPr>
          <w:rFonts w:eastAsia="Times New Roman"/>
          <w:color w:val="000000" w:themeColor="text1"/>
        </w:rPr>
        <w:fldChar w:fldCharType="begin" w:fldLock="1"/>
      </w:r>
      <w:r w:rsidR="00283FDD">
        <w:rPr>
          <w:rFonts w:eastAsia="Times New Roman"/>
          <w:color w:val="000000" w:themeColor="text1"/>
        </w:rPr>
        <w:instrText>ADDIN CSL_CITATION { "citationItems" : [ { "id" : "ITEM-1", "itemData" : { "DOI" : "10.1364/JOSAB.11.002206", "ISBN" : "1402070667, 9781402070662", "ISSN" : "0740-3224", "abstract" : "We discuss the use of second-harmonic generation (SHG) as the nonlinearity in the technique of frequency- resolved optical gating (FROG) for measuring the full intensity and phase evolution of an arbitrary ultrashort pulse. FROG that uses a third-order nonlinearity in the polarization-gate geometry has proved extremely successful, and the algorithm required for extraction of the intensity and the phase from the experimental data is quite robust. However, for pulse intensities less than -1 MW, third-order nonlinearities generate insuffi- cient signal strength, and therefore SHG FROG appears necessary. We discuss the theoretical, algorithmic, and experimental considerations of SHG FROG in detail. SHG FROG has an ambiguity in the direction of time, and its traces are somewhat unintuitive. Also, previously published algorithms are generally ineffective at extracting the intensity and the phase of an arbitrary laser pulse from the SHG FROG trace. We present an improved pulse-retrieval algorithm, based on the method of generalized projections, that is far superior to the previously published algorithms, although it is still not so robust as the polarization-gate algorithm. We discuss experimental sources of error such as pump depletion and group-velocity mismatch. We also present several experimental examples of pulses measured with SHG FROG and show that the derived intensities and phases are in agreement with more conventional diagnostic techniques, and we demonstrate the high- dynamic-range capability of SHG FROG. We conclude that, despite the above drawbacks, SHG FROG should be useful in measuring low-energy pulses. 1.", "author" : [ { "dropping-particle" : "", "family" : "DeLong", "given" : "K. W.", "non-dropping-particle" : "", "parse-names" : false, "suffix" : "" }, { "dropping-particle" : "", "family" : "Trebino", "given" : "Rick", "non-dropping-particle" : "", "parse-names" : false, "suffix" : "" }, { "dropping-particle" : "", "family" : "Hunter", "given" : "J.", "non-dropping-particle" : "", "parse-names" : false, "suffix" : "" }, { "dropping-particle" : "", "family" : "White", "given" : "W. E.", "non-dropping-particle" : "", "parse-names" : false, "suffix" : "" } ], "container-title" : "Journal of the Optical Society of America B", "id" : "ITEM-1", "issue" : "11", "issued" : { "date-parts" : [ [ "1994" ] ] }, "page" : "2206", "title" : "Frequency-resolved optical gating with the use of second-harmonic generation", "type" : "article-journal", "volume" : "11" }, "uris" : [ "http://www.mendeley.com/documents/?uuid=9785f470-5bdb-410e-a090-95509a765501" ] } ], "mendeley" : { "formattedCitation" : "&lt;sup&gt;52&lt;/sup&gt;", "plainTextFormattedCitation" : "52", "previouslyFormattedCitation" : "&lt;sup&gt;52&lt;/sup&gt;" }, "properties" : {  }, "schema" : "https://github.com/citation-style-language/schema/raw/master/csl-citation.json" }</w:instrText>
      </w:r>
      <w:r w:rsidR="004271DC" w:rsidRPr="00285D33">
        <w:rPr>
          <w:rFonts w:eastAsia="Times New Roman"/>
          <w:color w:val="000000" w:themeColor="text1"/>
        </w:rPr>
        <w:fldChar w:fldCharType="separate"/>
      </w:r>
      <w:r w:rsidR="00283FDD" w:rsidRPr="00283FDD">
        <w:rPr>
          <w:rFonts w:eastAsia="Times New Roman"/>
          <w:noProof/>
          <w:color w:val="000000" w:themeColor="text1"/>
          <w:vertAlign w:val="superscript"/>
        </w:rPr>
        <w:t>52</w:t>
      </w:r>
      <w:r w:rsidR="004271DC" w:rsidRPr="00285D33">
        <w:rPr>
          <w:rFonts w:eastAsia="Times New Roman"/>
          <w:color w:val="000000" w:themeColor="text1"/>
        </w:rPr>
        <w:fldChar w:fldCharType="end"/>
      </w:r>
      <w:r w:rsidRPr="00E87B14">
        <w:rPr>
          <w:rFonts w:eastAsia="Times New Roman"/>
          <w:color w:val="000000" w:themeColor="text1"/>
        </w:rPr>
        <w:t>. The</w:t>
      </w:r>
      <w:r w:rsidR="00AB71E2" w:rsidRPr="00E87B14">
        <w:rPr>
          <w:rFonts w:eastAsia="Times New Roman"/>
          <w:color w:val="000000" w:themeColor="text1"/>
        </w:rPr>
        <w:t xml:space="preserve"> probe</w:t>
      </w:r>
      <w:r w:rsidRPr="00E87B14">
        <w:rPr>
          <w:rFonts w:eastAsia="Times New Roman"/>
          <w:color w:val="000000" w:themeColor="text1"/>
        </w:rPr>
        <w:t xml:space="preserve"> white light is delayed using a computer-controlled piezoelectric translation stage</w:t>
      </w:r>
      <w:r w:rsidR="004271DC" w:rsidRPr="00E87B14">
        <w:rPr>
          <w:rFonts w:eastAsia="Times New Roman"/>
          <w:color w:val="000000" w:themeColor="text1"/>
        </w:rPr>
        <w:t xml:space="preserve"> </w:t>
      </w:r>
      <w:r w:rsidR="004271DC" w:rsidRPr="00E87B14">
        <w:rPr>
          <w:rFonts w:eastAsia="Times New Roman"/>
          <w:color w:val="545454"/>
          <w:shd w:val="clear" w:color="auto" w:fill="FFFFFF"/>
        </w:rPr>
        <w:t>(</w:t>
      </w:r>
      <w:proofErr w:type="spellStart"/>
      <w:r w:rsidR="004271DC" w:rsidRPr="00E87B14">
        <w:rPr>
          <w:rFonts w:eastAsia="Times New Roman"/>
          <w:color w:val="545454"/>
          <w:shd w:val="clear" w:color="auto" w:fill="FFFFFF"/>
        </w:rPr>
        <w:t>Physik</w:t>
      </w:r>
      <w:proofErr w:type="spellEnd"/>
      <w:r w:rsidR="004271DC" w:rsidRPr="00E87B14">
        <w:rPr>
          <w:rFonts w:eastAsia="Times New Roman"/>
          <w:color w:val="545454"/>
          <w:shd w:val="clear" w:color="auto" w:fill="FFFFFF"/>
        </w:rPr>
        <w:t xml:space="preserve"> </w:t>
      </w:r>
      <w:proofErr w:type="spellStart"/>
      <w:r w:rsidR="004271DC" w:rsidRPr="00E87B14">
        <w:rPr>
          <w:rFonts w:eastAsia="Times New Roman"/>
          <w:color w:val="545454"/>
          <w:shd w:val="clear" w:color="auto" w:fill="FFFFFF"/>
        </w:rPr>
        <w:t>Instrumente</w:t>
      </w:r>
      <w:proofErr w:type="spellEnd"/>
      <w:r w:rsidR="004271DC" w:rsidRPr="00E87B14">
        <w:rPr>
          <w:rFonts w:eastAsia="Times New Roman"/>
          <w:color w:val="545454"/>
          <w:shd w:val="clear" w:color="auto" w:fill="FFFFFF"/>
        </w:rPr>
        <w:t>)</w:t>
      </w:r>
      <w:r w:rsidRPr="00E87B14">
        <w:rPr>
          <w:rFonts w:eastAsia="Times New Roman"/>
          <w:color w:val="000000" w:themeColor="text1"/>
        </w:rPr>
        <w:t>, and a sequence of probe pulses with and without pump is generated using a chopper wheel</w:t>
      </w:r>
      <w:r w:rsidR="00456B48" w:rsidRPr="00E87B14">
        <w:rPr>
          <w:rFonts w:eastAsia="Times New Roman"/>
          <w:color w:val="000000" w:themeColor="text1"/>
        </w:rPr>
        <w:t xml:space="preserve"> (</w:t>
      </w:r>
      <w:proofErr w:type="spellStart"/>
      <w:r w:rsidR="00456B48" w:rsidRPr="00E87B14">
        <w:rPr>
          <w:rFonts w:eastAsia="Times New Roman"/>
          <w:color w:val="000000" w:themeColor="text1"/>
        </w:rPr>
        <w:t>Thorlabs</w:t>
      </w:r>
      <w:proofErr w:type="spellEnd"/>
      <w:r w:rsidR="00456B48" w:rsidRPr="00E87B14">
        <w:rPr>
          <w:rFonts w:eastAsia="Times New Roman"/>
          <w:color w:val="000000" w:themeColor="text1"/>
        </w:rPr>
        <w:t>)</w:t>
      </w:r>
      <w:r w:rsidRPr="00E87B14">
        <w:rPr>
          <w:rFonts w:eastAsia="Times New Roman"/>
          <w:color w:val="000000" w:themeColor="text1"/>
        </w:rPr>
        <w:t xml:space="preserve"> on the pump beam. The pump irradiance was </w:t>
      </w:r>
      <w:r w:rsidR="00AB71E2" w:rsidRPr="00E87B14">
        <w:rPr>
          <w:rFonts w:eastAsia="Times New Roman"/>
          <w:color w:val="000000" w:themeColor="text1"/>
        </w:rPr>
        <w:t>se</w:t>
      </w:r>
      <w:r w:rsidRPr="00E87B14">
        <w:rPr>
          <w:rFonts w:eastAsia="Times New Roman"/>
          <w:color w:val="000000" w:themeColor="text1"/>
        </w:rPr>
        <w:t>t</w:t>
      </w:r>
      <w:r w:rsidR="00AB71E2" w:rsidRPr="00E87B14">
        <w:rPr>
          <w:rFonts w:eastAsia="Times New Roman"/>
          <w:color w:val="000000" w:themeColor="text1"/>
        </w:rPr>
        <w:t xml:space="preserve"> to</w:t>
      </w:r>
      <w:r w:rsidRPr="00E87B14">
        <w:rPr>
          <w:rFonts w:eastAsia="Times New Roman"/>
          <w:color w:val="000000" w:themeColor="text1"/>
        </w:rPr>
        <w:t xml:space="preserve"> </w:t>
      </w:r>
      <w:r w:rsidR="00810C53" w:rsidRPr="00E87B14">
        <w:rPr>
          <w:rFonts w:eastAsia="Times New Roman"/>
          <w:color w:val="000000" w:themeColor="text1"/>
        </w:rPr>
        <w:t>19</w:t>
      </w:r>
      <w:r w:rsidRPr="00E87B14">
        <w:rPr>
          <w:rFonts w:eastAsia="Times New Roman"/>
          <w:color w:val="000000" w:themeColor="text1"/>
        </w:rPr>
        <w:t xml:space="preserve"> </w:t>
      </w:r>
      <w:proofErr w:type="spellStart"/>
      <w:r w:rsidRPr="00E87B14">
        <w:rPr>
          <w:rFonts w:eastAsia="Times New Roman"/>
          <w:color w:val="000000" w:themeColor="text1"/>
        </w:rPr>
        <w:t>μJ</w:t>
      </w:r>
      <w:proofErr w:type="spellEnd"/>
      <w:r w:rsidRPr="00E87B14">
        <w:rPr>
          <w:rFonts w:eastAsia="Times New Roman"/>
          <w:color w:val="000000" w:themeColor="text1"/>
        </w:rPr>
        <w:t>/cm</w:t>
      </w:r>
      <w:r w:rsidRPr="00E87B14">
        <w:rPr>
          <w:rFonts w:eastAsia="Times New Roman"/>
          <w:color w:val="000000" w:themeColor="text1"/>
          <w:vertAlign w:val="superscript"/>
        </w:rPr>
        <w:t>2</w:t>
      </w:r>
      <w:r w:rsidRPr="00E87B14">
        <w:rPr>
          <w:rFonts w:eastAsia="Times New Roman"/>
          <w:color w:val="000000" w:themeColor="text1"/>
        </w:rPr>
        <w:t xml:space="preserve">. After the sample, the probe pulse </w:t>
      </w:r>
      <w:r w:rsidR="00AB71E2" w:rsidRPr="00E87B14">
        <w:rPr>
          <w:rFonts w:eastAsia="Times New Roman"/>
          <w:color w:val="000000" w:themeColor="text1"/>
        </w:rPr>
        <w:t xml:space="preserve">was </w:t>
      </w:r>
      <w:r w:rsidRPr="00E87B14">
        <w:rPr>
          <w:rFonts w:eastAsia="Times New Roman"/>
          <w:color w:val="000000" w:themeColor="text1"/>
        </w:rPr>
        <w:t>split with a 950 nm dichroic mirror (</w:t>
      </w:r>
      <w:proofErr w:type="spellStart"/>
      <w:r w:rsidRPr="00E87B14">
        <w:rPr>
          <w:rFonts w:eastAsia="Times New Roman"/>
          <w:color w:val="000000" w:themeColor="text1"/>
        </w:rPr>
        <w:t>Thorlabs</w:t>
      </w:r>
      <w:proofErr w:type="spellEnd"/>
      <w:r w:rsidRPr="00E87B14">
        <w:rPr>
          <w:rFonts w:eastAsia="Times New Roman"/>
          <w:color w:val="000000" w:themeColor="text1"/>
        </w:rPr>
        <w:t xml:space="preserve">). The visible </w:t>
      </w:r>
      <w:r w:rsidR="00AB71E2" w:rsidRPr="00E87B14">
        <w:rPr>
          <w:rFonts w:eastAsia="Times New Roman"/>
          <w:color w:val="000000" w:themeColor="text1"/>
        </w:rPr>
        <w:t xml:space="preserve">part </w:t>
      </w:r>
      <w:r w:rsidRPr="00E87B14">
        <w:rPr>
          <w:rFonts w:eastAsia="Times New Roman"/>
          <w:color w:val="000000" w:themeColor="text1"/>
        </w:rPr>
        <w:t>(520 – 950 nm) is then imaged with a Silicon photodiode array camera (</w:t>
      </w:r>
      <w:proofErr w:type="spellStart"/>
      <w:r w:rsidR="00AB71E2" w:rsidRPr="00E87B14">
        <w:rPr>
          <w:color w:val="000000" w:themeColor="text1"/>
          <w:lang w:eastAsia="en-GB"/>
        </w:rPr>
        <w:t>Entwicklunsbüro</w:t>
      </w:r>
      <w:proofErr w:type="spellEnd"/>
      <w:r w:rsidR="00AB71E2" w:rsidRPr="00E87B14">
        <w:rPr>
          <w:color w:val="000000" w:themeColor="text1"/>
          <w:lang w:eastAsia="en-GB"/>
        </w:rPr>
        <w:t xml:space="preserve"> </w:t>
      </w:r>
      <w:proofErr w:type="spellStart"/>
      <w:r w:rsidRPr="00E87B14">
        <w:rPr>
          <w:color w:val="000000" w:themeColor="text1"/>
          <w:lang w:eastAsia="en-GB"/>
        </w:rPr>
        <w:t>Stresing</w:t>
      </w:r>
      <w:proofErr w:type="spellEnd"/>
      <w:r w:rsidRPr="00E87B14">
        <w:rPr>
          <w:color w:val="000000" w:themeColor="text1"/>
          <w:lang w:eastAsia="en-GB"/>
        </w:rPr>
        <w:t xml:space="preserve">; visible </w:t>
      </w:r>
      <w:proofErr w:type="spellStart"/>
      <w:r w:rsidRPr="00E87B14">
        <w:rPr>
          <w:color w:val="000000" w:themeColor="text1"/>
          <w:lang w:eastAsia="en-GB"/>
        </w:rPr>
        <w:t>monochromator</w:t>
      </w:r>
      <w:proofErr w:type="spellEnd"/>
      <w:r w:rsidRPr="00E87B14">
        <w:rPr>
          <w:color w:val="000000" w:themeColor="text1"/>
          <w:lang w:eastAsia="en-GB"/>
        </w:rPr>
        <w:t xml:space="preserve"> 550 nm blazed grating).</w:t>
      </w:r>
      <w:r w:rsidRPr="00E87B14">
        <w:rPr>
          <w:rFonts w:eastAsia="Times New Roman"/>
          <w:color w:val="000000" w:themeColor="text1"/>
        </w:rPr>
        <w:t xml:space="preserve"> </w:t>
      </w:r>
      <w:r w:rsidR="00DF56DE">
        <w:rPr>
          <w:rFonts w:eastAsia="Times New Roman"/>
          <w:color w:val="000000" w:themeColor="text1"/>
        </w:rPr>
        <w:t>Measurement</w:t>
      </w:r>
      <w:r w:rsidR="00BA6274">
        <w:rPr>
          <w:rFonts w:eastAsia="Times New Roman"/>
          <w:color w:val="000000" w:themeColor="text1"/>
        </w:rPr>
        <w:t>s</w:t>
      </w:r>
      <w:r w:rsidR="00DF56DE">
        <w:rPr>
          <w:rFonts w:eastAsia="Times New Roman"/>
          <w:color w:val="000000" w:themeColor="text1"/>
        </w:rPr>
        <w:t xml:space="preserve"> were carried out with a time step size of 6 fs out to 1.5 </w:t>
      </w:r>
      <w:proofErr w:type="spellStart"/>
      <w:r w:rsidR="00DF56DE">
        <w:rPr>
          <w:rFonts w:eastAsia="Times New Roman"/>
          <w:color w:val="000000" w:themeColor="text1"/>
        </w:rPr>
        <w:t>ps</w:t>
      </w:r>
      <w:proofErr w:type="spellEnd"/>
      <w:r w:rsidR="00DF56DE">
        <w:rPr>
          <w:rFonts w:eastAsia="Times New Roman"/>
          <w:color w:val="000000" w:themeColor="text1"/>
        </w:rPr>
        <w:t>, in order to minimize exposure time of the sample to the beam.</w:t>
      </w:r>
    </w:p>
    <w:p w14:paraId="417D7995" w14:textId="74F5D354" w:rsidR="00FC18F2" w:rsidRPr="00095928" w:rsidRDefault="00DF56DE" w:rsidP="00095928">
      <w:pPr>
        <w:shd w:val="clear" w:color="auto" w:fill="FFFFFF"/>
        <w:spacing w:line="360" w:lineRule="auto"/>
        <w:jc w:val="both"/>
        <w:rPr>
          <w:rFonts w:ascii="Times" w:eastAsia="Times New Roman" w:hAnsi="Times"/>
          <w:color w:val="000000" w:themeColor="text1"/>
        </w:rPr>
      </w:pPr>
      <w:r w:rsidRPr="00DF56DE" w:rsidDel="00DF56DE">
        <w:rPr>
          <w:rFonts w:eastAsia="Times New Roman"/>
        </w:rPr>
        <w:t xml:space="preserve"> </w:t>
      </w:r>
    </w:p>
    <w:p w14:paraId="5B4BD29D" w14:textId="543A2EFB" w:rsidR="00372AEF" w:rsidRPr="00095928" w:rsidRDefault="00FC18F2" w:rsidP="00095928">
      <w:pPr>
        <w:spacing w:line="360" w:lineRule="auto"/>
        <w:jc w:val="both"/>
        <w:rPr>
          <w:rFonts w:ascii="Times" w:eastAsia="Times New Roman" w:hAnsi="Times"/>
          <w:color w:val="000000" w:themeColor="text1"/>
        </w:rPr>
      </w:pPr>
      <w:r w:rsidRPr="00095928">
        <w:rPr>
          <w:rFonts w:ascii="Times" w:eastAsia="Times New Roman" w:hAnsi="Times"/>
          <w:color w:val="000000" w:themeColor="text1"/>
        </w:rPr>
        <w:t xml:space="preserve">Unless otherwise stated all measurements were carried out with the probe polarization set at ‘magic angle’ </w:t>
      </w:r>
      <w:r w:rsidR="00E1127A" w:rsidRPr="00095928">
        <w:rPr>
          <w:rFonts w:ascii="Times" w:eastAsia="Times New Roman" w:hAnsi="Times"/>
          <w:color w:val="000000" w:themeColor="text1"/>
        </w:rPr>
        <w:t>(</w:t>
      </w:r>
      <w:r w:rsidR="00372AEF" w:rsidRPr="00095928">
        <w:rPr>
          <w:rFonts w:ascii="Times" w:eastAsia="Times New Roman" w:hAnsi="Times"/>
          <w:color w:val="000000" w:themeColor="text1"/>
        </w:rPr>
        <w:t>54.7</w:t>
      </w:r>
      <w:r w:rsidR="00E1127A" w:rsidRPr="00095928">
        <w:rPr>
          <w:rFonts w:ascii="Times" w:eastAsia="Times New Roman" w:hAnsi="Times"/>
          <w:color w:val="000000" w:themeColor="text1"/>
        </w:rPr>
        <w:t xml:space="preserve">°) </w:t>
      </w:r>
      <w:r w:rsidRPr="00095928">
        <w:rPr>
          <w:rFonts w:ascii="Times" w:eastAsia="Times New Roman" w:hAnsi="Times"/>
          <w:color w:val="000000" w:themeColor="text1"/>
        </w:rPr>
        <w:t xml:space="preserve">with respect to that of the pump to avoid </w:t>
      </w:r>
      <w:proofErr w:type="spellStart"/>
      <w:r w:rsidRPr="00095928">
        <w:rPr>
          <w:rFonts w:ascii="Times" w:eastAsia="Times New Roman" w:hAnsi="Times"/>
          <w:color w:val="000000" w:themeColor="text1"/>
        </w:rPr>
        <w:t>photoselection</w:t>
      </w:r>
      <w:proofErr w:type="spellEnd"/>
      <w:r w:rsidRPr="00095928">
        <w:rPr>
          <w:rFonts w:ascii="Times" w:eastAsia="Times New Roman" w:hAnsi="Times"/>
          <w:color w:val="000000" w:themeColor="text1"/>
        </w:rPr>
        <w:t xml:space="preserve"> effects</w:t>
      </w:r>
      <w:r w:rsidR="00DF34EF">
        <w:rPr>
          <w:rFonts w:ascii="Times" w:eastAsia="Times New Roman" w:hAnsi="Times"/>
          <w:color w:val="000000" w:themeColor="text1"/>
        </w:rPr>
        <w:fldChar w:fldCharType="begin" w:fldLock="1"/>
      </w:r>
      <w:r w:rsidR="00283FDD">
        <w:rPr>
          <w:rFonts w:ascii="Times" w:eastAsia="Times New Roman" w:hAnsi="Times"/>
          <w:color w:val="000000" w:themeColor="text1"/>
        </w:rPr>
        <w:instrText>ADDIN CSL_CITATION { "citationItems" : [ { "id" : "ITEM-1", "itemData" : { "DOI" : "10.1088/0953-4075/47/12/124014", "ISBN" : "0953-4075", "ISSN" : "13616455", "abstract" : "We present a general approach for calculating the magic-angle condition for time-resolved spectroscopy of isotropic samples. Allowing for arbitrary static polarizations and propagation directions of each pulse enables us to retrieve not only the known magic-angle conditions for linear and circular polarization, but also analogous conditions for anisotropy-free spectroscopy using elliptically polarized laser pulses. The results are exemplified on transient absorption and transferred to coherent two-dimensional spectroscopy. Furthermore we derive for transient absorption spectroscopy the relation between the measurable anisotropy and the molecular structure, i.e., the angle between the pumped and probed transition dipole moments (TDMs). The impact of multiple spectrally overlapping signals is considered and discussed on the example of a molecule with a two-fold degenerate TDM.", "author" : [ { "dropping-particle" : "", "family" : "Schott", "given" : "Sebastian", "non-dropping-particle" : "", "parse-names" : false, "suffix" : "" }, { "dropping-particle" : "", "family" : "Steinbacher", "given" : "Andreas", "non-dropping-particle" : "", "parse-names" : false, "suffix" : "" }, { "dropping-particle" : "", "family" : "Buback", "given" : "Johannes", "non-dropping-particle" : "", "parse-names" : false, "suffix" : "" }, { "dropping-particle" : "", "family" : "Nuernberger", "given" : "Patrick", "non-dropping-particle" : "", "parse-names" : false, "suffix" : "" }, { "dropping-particle" : "", "family" : "Brixner", "given" : "Tobias", "non-dropping-particle" : "", "parse-names" : false, "suffix" : "" } ], "container-title" : "Journal of Physics B: Atomic, Molecular and Optical Physics", "id" : "ITEM-1", "issue" : "12", "issued" : { "date-parts" : [ [ "2014" ] ] }, "title" : "Generalized magic angle for time-resolved spectroscopy with laser pulses of arbitrary ellipticity", "type" : "article-journal", "volume" : "47" }, "uris" : [ "http://www.mendeley.com/documents/?uuid=ae47734e-b8c4-4fe4-8c55-1a6748a246a5" ] } ], "mendeley" : { "formattedCitation" : "&lt;sup&gt;53&lt;/sup&gt;", "plainTextFormattedCitation" : "53", "previouslyFormattedCitation" : "&lt;sup&gt;53&lt;/sup&gt;" }, "properties" : {  }, "schema" : "https://github.com/citation-style-language/schema/raw/master/csl-citation.json" }</w:instrText>
      </w:r>
      <w:r w:rsidR="00DF34EF">
        <w:rPr>
          <w:rFonts w:ascii="Times" w:eastAsia="Times New Roman" w:hAnsi="Times"/>
          <w:color w:val="000000" w:themeColor="text1"/>
        </w:rPr>
        <w:fldChar w:fldCharType="separate"/>
      </w:r>
      <w:r w:rsidR="00283FDD" w:rsidRPr="00283FDD">
        <w:rPr>
          <w:rFonts w:ascii="Times" w:eastAsia="Times New Roman" w:hAnsi="Times"/>
          <w:noProof/>
          <w:color w:val="000000" w:themeColor="text1"/>
          <w:vertAlign w:val="superscript"/>
        </w:rPr>
        <w:t>53</w:t>
      </w:r>
      <w:r w:rsidR="00DF34EF">
        <w:rPr>
          <w:rFonts w:ascii="Times" w:eastAsia="Times New Roman" w:hAnsi="Times"/>
          <w:color w:val="000000" w:themeColor="text1"/>
        </w:rPr>
        <w:fldChar w:fldCharType="end"/>
      </w:r>
      <w:r w:rsidRPr="00095928">
        <w:rPr>
          <w:rFonts w:ascii="Times" w:eastAsia="Times New Roman" w:hAnsi="Times"/>
          <w:color w:val="000000" w:themeColor="text1"/>
        </w:rPr>
        <w:t xml:space="preserve">. </w:t>
      </w:r>
      <w:r w:rsidR="00E1127A" w:rsidRPr="00095928">
        <w:rPr>
          <w:rFonts w:ascii="Times" w:eastAsia="Times New Roman" w:hAnsi="Times"/>
          <w:color w:val="000000" w:themeColor="text1"/>
        </w:rPr>
        <w:t>For polarization</w:t>
      </w:r>
      <w:r w:rsidR="00B3509E">
        <w:rPr>
          <w:rFonts w:ascii="Times" w:eastAsia="Times New Roman" w:hAnsi="Times"/>
          <w:color w:val="000000" w:themeColor="text1"/>
        </w:rPr>
        <w:t>-</w:t>
      </w:r>
      <w:r w:rsidR="00E1127A" w:rsidRPr="00095928">
        <w:rPr>
          <w:rFonts w:ascii="Times" w:eastAsia="Times New Roman" w:hAnsi="Times"/>
          <w:color w:val="000000" w:themeColor="text1"/>
        </w:rPr>
        <w:t>resolved spectroscopy (solutions only)</w:t>
      </w:r>
      <w:r w:rsidR="00B3509E">
        <w:rPr>
          <w:rFonts w:ascii="Times" w:eastAsia="Times New Roman" w:hAnsi="Times"/>
          <w:color w:val="000000" w:themeColor="text1"/>
        </w:rPr>
        <w:t>,</w:t>
      </w:r>
      <w:r w:rsidR="00E1127A" w:rsidRPr="00095928">
        <w:rPr>
          <w:rFonts w:ascii="Times" w:eastAsia="Times New Roman" w:hAnsi="Times"/>
          <w:color w:val="000000" w:themeColor="text1"/>
        </w:rPr>
        <w:t xml:space="preserve"> </w:t>
      </w:r>
      <w:r w:rsidR="005D0BC4" w:rsidRPr="00095928">
        <w:rPr>
          <w:rFonts w:ascii="Times" w:eastAsia="Times New Roman" w:hAnsi="Times"/>
          <w:color w:val="000000" w:themeColor="text1"/>
        </w:rPr>
        <w:t>n</w:t>
      </w:r>
      <w:r w:rsidR="00E1127A" w:rsidRPr="00095928">
        <w:rPr>
          <w:rFonts w:ascii="Times" w:eastAsia="Times New Roman" w:hAnsi="Times"/>
          <w:color w:val="000000" w:themeColor="text1"/>
        </w:rPr>
        <w:t xml:space="preserve">anotube solutions were continuously flowed </w:t>
      </w:r>
      <w:r w:rsidR="00372AEF" w:rsidRPr="00095928">
        <w:rPr>
          <w:rFonts w:ascii="Times" w:eastAsia="Times New Roman" w:hAnsi="Times"/>
          <w:color w:val="000000" w:themeColor="text1"/>
        </w:rPr>
        <w:t>through a 0.1 mm path length flow cell (</w:t>
      </w:r>
      <w:proofErr w:type="spellStart"/>
      <w:r w:rsidR="00372AEF" w:rsidRPr="00095928">
        <w:rPr>
          <w:rFonts w:ascii="Times" w:eastAsia="Times New Roman" w:hAnsi="Times"/>
          <w:color w:val="000000" w:themeColor="text1"/>
        </w:rPr>
        <w:t>Starna</w:t>
      </w:r>
      <w:proofErr w:type="spellEnd"/>
      <w:r w:rsidR="00372AEF" w:rsidRPr="00095928">
        <w:rPr>
          <w:rFonts w:ascii="Times" w:eastAsia="Times New Roman" w:hAnsi="Times"/>
          <w:color w:val="000000" w:themeColor="text1"/>
        </w:rPr>
        <w:t xml:space="preserve">: 48/UTWA2/Q/0.1). The pump and probe </w:t>
      </w:r>
      <w:r w:rsidR="00B3509E">
        <w:rPr>
          <w:rFonts w:ascii="Times" w:eastAsia="Times New Roman" w:hAnsi="Times"/>
          <w:color w:val="000000" w:themeColor="text1"/>
        </w:rPr>
        <w:t>pulses</w:t>
      </w:r>
      <w:r w:rsidR="00B3509E" w:rsidRPr="00095928">
        <w:rPr>
          <w:rFonts w:ascii="Times" w:eastAsia="Times New Roman" w:hAnsi="Times"/>
          <w:color w:val="000000" w:themeColor="text1"/>
        </w:rPr>
        <w:t xml:space="preserve"> </w:t>
      </w:r>
      <w:r w:rsidR="005D0BC4" w:rsidRPr="00095928">
        <w:rPr>
          <w:rFonts w:ascii="Times" w:eastAsia="Times New Roman" w:hAnsi="Times"/>
          <w:color w:val="000000" w:themeColor="text1"/>
        </w:rPr>
        <w:t>were</w:t>
      </w:r>
      <w:r w:rsidR="00372AEF" w:rsidRPr="00095928">
        <w:rPr>
          <w:rFonts w:ascii="Times" w:eastAsia="Times New Roman" w:hAnsi="Times"/>
          <w:color w:val="000000" w:themeColor="text1"/>
        </w:rPr>
        <w:t xml:space="preserve"> then adjusted </w:t>
      </w:r>
      <w:r w:rsidR="005D0BC4" w:rsidRPr="00095928">
        <w:rPr>
          <w:rFonts w:ascii="Times" w:eastAsia="Times New Roman" w:hAnsi="Times"/>
          <w:color w:val="000000" w:themeColor="text1"/>
        </w:rPr>
        <w:t>by means of a half-</w:t>
      </w:r>
      <w:proofErr w:type="spellStart"/>
      <w:r w:rsidR="005D0BC4" w:rsidRPr="00095928">
        <w:rPr>
          <w:rFonts w:ascii="Times" w:eastAsia="Times New Roman" w:hAnsi="Times"/>
          <w:color w:val="000000" w:themeColor="text1"/>
        </w:rPr>
        <w:t>waveplate</w:t>
      </w:r>
      <w:proofErr w:type="spellEnd"/>
      <w:r w:rsidR="005D0BC4" w:rsidRPr="00095928">
        <w:rPr>
          <w:rFonts w:ascii="Times" w:eastAsia="Times New Roman" w:hAnsi="Times"/>
          <w:color w:val="000000" w:themeColor="text1"/>
        </w:rPr>
        <w:t xml:space="preserve"> </w:t>
      </w:r>
      <w:r w:rsidR="00A24EEE">
        <w:rPr>
          <w:rFonts w:ascii="Times" w:eastAsia="Times New Roman" w:hAnsi="Times"/>
          <w:color w:val="000000" w:themeColor="text1"/>
        </w:rPr>
        <w:t>(</w:t>
      </w:r>
      <w:proofErr w:type="spellStart"/>
      <w:r w:rsidR="00A24EEE">
        <w:rPr>
          <w:rFonts w:ascii="Times" w:eastAsia="Times New Roman" w:hAnsi="Times"/>
          <w:color w:val="000000" w:themeColor="text1"/>
        </w:rPr>
        <w:t>Eksma</w:t>
      </w:r>
      <w:proofErr w:type="spellEnd"/>
      <w:r w:rsidR="00A24EEE">
        <w:rPr>
          <w:rFonts w:ascii="Times" w:eastAsia="Times New Roman" w:hAnsi="Times"/>
          <w:color w:val="000000" w:themeColor="text1"/>
        </w:rPr>
        <w:t xml:space="preserve">) </w:t>
      </w:r>
      <w:r w:rsidR="00372AEF" w:rsidRPr="00095928">
        <w:rPr>
          <w:rFonts w:ascii="Times" w:eastAsia="Times New Roman" w:hAnsi="Times"/>
          <w:color w:val="000000" w:themeColor="text1"/>
        </w:rPr>
        <w:t>such that the</w:t>
      </w:r>
      <w:r w:rsidR="005D0BC4" w:rsidRPr="00095928">
        <w:rPr>
          <w:rFonts w:ascii="Times" w:eastAsia="Times New Roman" w:hAnsi="Times"/>
          <w:color w:val="000000" w:themeColor="text1"/>
        </w:rPr>
        <w:t xml:space="preserve">ir polarization could be set either parallel or perpendicular to that of the alignment of nanotubes. </w:t>
      </w:r>
      <w:r w:rsidR="00372AEF" w:rsidRPr="00095928">
        <w:rPr>
          <w:rFonts w:ascii="Times" w:eastAsia="Times New Roman" w:hAnsi="Times"/>
          <w:color w:val="000000" w:themeColor="text1"/>
        </w:rPr>
        <w:t xml:space="preserve"> </w:t>
      </w:r>
    </w:p>
    <w:p w14:paraId="4B491D5D" w14:textId="2611D4BA" w:rsidR="00527380" w:rsidRPr="00095928" w:rsidRDefault="00E1127A" w:rsidP="00D86D3A">
      <w:pPr>
        <w:shd w:val="clear" w:color="auto" w:fill="FFFFFF"/>
        <w:spacing w:line="360" w:lineRule="auto"/>
        <w:jc w:val="both"/>
        <w:rPr>
          <w:rFonts w:ascii="Times" w:eastAsia="Times New Roman" w:hAnsi="Times"/>
          <w:color w:val="000000" w:themeColor="text1"/>
        </w:rPr>
      </w:pPr>
      <w:r w:rsidRPr="00095928">
        <w:rPr>
          <w:rFonts w:ascii="Times" w:eastAsia="Times New Roman" w:hAnsi="Times"/>
          <w:color w:val="000000" w:themeColor="text1"/>
        </w:rPr>
        <w:lastRenderedPageBreak/>
        <w:t xml:space="preserve">  </w:t>
      </w:r>
    </w:p>
    <w:p w14:paraId="3E3719B1" w14:textId="77777777" w:rsidR="00E566BE" w:rsidRPr="00095928" w:rsidRDefault="00E566BE" w:rsidP="00D86D3A">
      <w:pPr>
        <w:shd w:val="clear" w:color="auto" w:fill="FFFFFF"/>
        <w:spacing w:line="360" w:lineRule="auto"/>
        <w:jc w:val="both"/>
        <w:rPr>
          <w:rFonts w:ascii="Times" w:eastAsia="Times New Roman" w:hAnsi="Times"/>
          <w:color w:val="000000" w:themeColor="text1"/>
          <w:u w:val="single"/>
        </w:rPr>
      </w:pPr>
      <w:r w:rsidRPr="00095928">
        <w:rPr>
          <w:rStyle w:val="title2"/>
          <w:rFonts w:ascii="Times" w:eastAsia="Times New Roman" w:hAnsi="Times"/>
          <w:color w:val="000000" w:themeColor="text1"/>
          <w:u w:val="single"/>
        </w:rPr>
        <w:t>Steady-State Raman Spectroscopy</w:t>
      </w:r>
    </w:p>
    <w:p w14:paraId="39D0EB08" w14:textId="60835319" w:rsidR="00662FB3" w:rsidRPr="00285D33" w:rsidRDefault="00BA6274" w:rsidP="00D86D3A">
      <w:pPr>
        <w:shd w:val="clear" w:color="auto" w:fill="FFFFFF"/>
        <w:spacing w:line="360" w:lineRule="auto"/>
        <w:jc w:val="both"/>
        <w:rPr>
          <w:rFonts w:ascii="Times" w:eastAsia="Times New Roman" w:hAnsi="Times"/>
          <w:color w:val="000000" w:themeColor="text1"/>
          <w:lang w:val="en-GB"/>
        </w:rPr>
      </w:pPr>
      <w:r>
        <w:rPr>
          <w:rFonts w:ascii="Times" w:eastAsia="Times New Roman" w:hAnsi="Times"/>
          <w:color w:val="000000" w:themeColor="text1"/>
          <w:lang w:val="en-GB"/>
        </w:rPr>
        <w:t>Off-</w:t>
      </w:r>
      <w:r w:rsidR="00662FB3" w:rsidRPr="00285D33">
        <w:rPr>
          <w:rFonts w:ascii="Times" w:eastAsia="Times New Roman" w:hAnsi="Times"/>
          <w:color w:val="000000" w:themeColor="text1"/>
          <w:lang w:val="en-GB"/>
        </w:rPr>
        <w:t xml:space="preserve">resonance Raman spectra of the samples were measured using a confocal microscope coupled to the Horiba T64000 Raman system, equipped with an achromatic water immersion objective with 100x magnification and 1.2 </w:t>
      </w:r>
      <w:r>
        <w:rPr>
          <w:rFonts w:ascii="Times" w:eastAsia="Times New Roman" w:hAnsi="Times"/>
          <w:color w:val="000000" w:themeColor="text1"/>
          <w:lang w:val="en-GB"/>
        </w:rPr>
        <w:t>numerical aper</w:t>
      </w:r>
      <w:r w:rsidR="00F60C6F">
        <w:rPr>
          <w:rFonts w:ascii="Times" w:eastAsia="Times New Roman" w:hAnsi="Times"/>
          <w:color w:val="000000" w:themeColor="text1"/>
          <w:lang w:val="en-GB"/>
        </w:rPr>
        <w:t>ture</w:t>
      </w:r>
      <w:r w:rsidR="00662FB3" w:rsidRPr="00285D33">
        <w:rPr>
          <w:rFonts w:ascii="Times" w:eastAsia="Times New Roman" w:hAnsi="Times"/>
          <w:color w:val="000000" w:themeColor="text1"/>
          <w:lang w:val="en-GB"/>
        </w:rPr>
        <w:t>. A continuous</w:t>
      </w:r>
      <w:r w:rsidR="00F60C6F">
        <w:rPr>
          <w:rFonts w:ascii="Times" w:eastAsia="Times New Roman" w:hAnsi="Times"/>
          <w:color w:val="000000" w:themeColor="text1"/>
          <w:lang w:val="en-GB"/>
        </w:rPr>
        <w:t>-</w:t>
      </w:r>
      <w:r w:rsidR="00662FB3" w:rsidRPr="00285D33">
        <w:rPr>
          <w:rFonts w:ascii="Times" w:eastAsia="Times New Roman" w:hAnsi="Times"/>
          <w:color w:val="000000" w:themeColor="text1"/>
          <w:lang w:val="en-GB"/>
        </w:rPr>
        <w:t>wave diode laser of 785 nm wavelength (</w:t>
      </w:r>
      <w:proofErr w:type="spellStart"/>
      <w:r w:rsidR="00662FB3" w:rsidRPr="00285D33">
        <w:rPr>
          <w:rFonts w:ascii="Times" w:eastAsia="Times New Roman" w:hAnsi="Times"/>
          <w:color w:val="000000" w:themeColor="text1"/>
          <w:lang w:val="en-GB"/>
        </w:rPr>
        <w:t>Toptica</w:t>
      </w:r>
      <w:proofErr w:type="spellEnd"/>
      <w:r w:rsidR="00662FB3" w:rsidRPr="00285D33">
        <w:rPr>
          <w:rFonts w:ascii="Times" w:eastAsia="Times New Roman" w:hAnsi="Times"/>
          <w:color w:val="000000" w:themeColor="text1"/>
          <w:lang w:val="en-GB"/>
        </w:rPr>
        <w:t xml:space="preserve"> Photonics </w:t>
      </w:r>
      <w:proofErr w:type="spellStart"/>
      <w:r w:rsidR="00662FB3" w:rsidRPr="00285D33">
        <w:rPr>
          <w:rFonts w:ascii="Times" w:eastAsia="Times New Roman" w:hAnsi="Times"/>
          <w:color w:val="000000" w:themeColor="text1"/>
          <w:lang w:val="en-GB"/>
        </w:rPr>
        <w:t>Xtra</w:t>
      </w:r>
      <w:proofErr w:type="spellEnd"/>
      <w:r w:rsidR="00662FB3" w:rsidRPr="00285D33">
        <w:rPr>
          <w:rFonts w:ascii="Times" w:eastAsia="Times New Roman" w:hAnsi="Times"/>
          <w:color w:val="000000" w:themeColor="text1"/>
          <w:lang w:val="en-GB"/>
        </w:rPr>
        <w:t xml:space="preserve"> 785 nm) was used as the excitation source. Sp</w:t>
      </w:r>
      <w:r>
        <w:rPr>
          <w:rFonts w:ascii="Times" w:eastAsia="Times New Roman" w:hAnsi="Times"/>
          <w:color w:val="000000" w:themeColor="text1"/>
          <w:lang w:val="en-GB"/>
        </w:rPr>
        <w:t>ectra were acquired on a liquid-N</w:t>
      </w:r>
      <w:r w:rsidRPr="00BA6274">
        <w:rPr>
          <w:rFonts w:ascii="Times" w:eastAsia="Times New Roman" w:hAnsi="Times"/>
          <w:color w:val="000000" w:themeColor="text1"/>
          <w:vertAlign w:val="subscript"/>
          <w:lang w:val="en-GB"/>
        </w:rPr>
        <w:t>2</w:t>
      </w:r>
      <w:r>
        <w:rPr>
          <w:rFonts w:ascii="Times" w:eastAsia="Times New Roman" w:hAnsi="Times"/>
          <w:color w:val="000000" w:themeColor="text1"/>
          <w:vertAlign w:val="subscript"/>
          <w:lang w:val="en-GB"/>
        </w:rPr>
        <w:t xml:space="preserve"> </w:t>
      </w:r>
      <w:r w:rsidR="00662FB3" w:rsidRPr="00285D33">
        <w:rPr>
          <w:rFonts w:ascii="Times" w:eastAsia="Times New Roman" w:hAnsi="Times"/>
          <w:color w:val="000000" w:themeColor="text1"/>
          <w:lang w:val="en-GB"/>
        </w:rPr>
        <w:t>cooled CCD detector after dispersing</w:t>
      </w:r>
      <w:r w:rsidR="00F60C6F">
        <w:rPr>
          <w:rFonts w:ascii="Times" w:eastAsia="Times New Roman" w:hAnsi="Times"/>
          <w:color w:val="000000" w:themeColor="text1"/>
          <w:lang w:val="en-GB"/>
        </w:rPr>
        <w:t xml:space="preserve"> the Raman signal</w:t>
      </w:r>
      <w:r w:rsidR="00662FB3" w:rsidRPr="00285D33">
        <w:rPr>
          <w:rFonts w:ascii="Times" w:eastAsia="Times New Roman" w:hAnsi="Times"/>
          <w:color w:val="000000" w:themeColor="text1"/>
          <w:lang w:val="en-GB"/>
        </w:rPr>
        <w:t xml:space="preserve"> through </w:t>
      </w:r>
      <w:proofErr w:type="gramStart"/>
      <w:r w:rsidR="00662FB3" w:rsidRPr="00285D33">
        <w:rPr>
          <w:rFonts w:ascii="Times" w:eastAsia="Times New Roman" w:hAnsi="Times"/>
          <w:color w:val="000000" w:themeColor="text1"/>
          <w:lang w:val="en-GB"/>
        </w:rPr>
        <w:t>a</w:t>
      </w:r>
      <w:proofErr w:type="gramEnd"/>
      <w:r w:rsidR="00662FB3" w:rsidRPr="00285D33">
        <w:rPr>
          <w:rFonts w:ascii="Times" w:eastAsia="Times New Roman" w:hAnsi="Times"/>
          <w:color w:val="000000" w:themeColor="text1"/>
          <w:lang w:val="en-GB"/>
        </w:rPr>
        <w:t xml:space="preserve"> 800 mm focal length spectrometer equipped with </w:t>
      </w:r>
      <w:r w:rsidR="00F60C6F">
        <w:rPr>
          <w:rFonts w:ascii="Times" w:eastAsia="Times New Roman" w:hAnsi="Times"/>
          <w:color w:val="000000" w:themeColor="text1"/>
          <w:lang w:val="en-GB"/>
        </w:rPr>
        <w:t xml:space="preserve">a </w:t>
      </w:r>
      <w:r w:rsidR="00662FB3" w:rsidRPr="00285D33">
        <w:rPr>
          <w:rFonts w:ascii="Times" w:eastAsia="Times New Roman" w:hAnsi="Times"/>
          <w:color w:val="000000" w:themeColor="text1"/>
          <w:lang w:val="en-GB"/>
        </w:rPr>
        <w:t xml:space="preserve">600 </w:t>
      </w:r>
      <w:r>
        <w:rPr>
          <w:rFonts w:ascii="Times" w:eastAsia="Times New Roman" w:hAnsi="Times"/>
          <w:color w:val="000000" w:themeColor="text1"/>
          <w:lang w:val="en-GB"/>
        </w:rPr>
        <w:t>lines</w:t>
      </w:r>
      <w:r w:rsidR="00662FB3" w:rsidRPr="00285D33">
        <w:rPr>
          <w:rFonts w:ascii="Times" w:eastAsia="Times New Roman" w:hAnsi="Times"/>
          <w:color w:val="000000" w:themeColor="text1"/>
          <w:lang w:val="en-GB"/>
        </w:rPr>
        <w:t xml:space="preserve">/mm grating. To maximize the collected signal, the confocal pinhole was set to 300 </w:t>
      </w:r>
      <w:r w:rsidR="00662FB3" w:rsidRPr="00285D33">
        <w:rPr>
          <w:rFonts w:ascii="Times" w:eastAsia="Times New Roman" w:hAnsi="Times"/>
          <w:color w:val="000000" w:themeColor="text1"/>
          <w:lang w:val="en-GB"/>
        </w:rPr>
        <w:sym w:font="Symbol" w:char="F06D"/>
      </w:r>
      <w:r w:rsidR="00662FB3" w:rsidRPr="00285D33">
        <w:rPr>
          <w:rFonts w:ascii="Times" w:eastAsia="Times New Roman" w:hAnsi="Times"/>
          <w:color w:val="000000" w:themeColor="text1"/>
          <w:lang w:val="en-GB"/>
        </w:rPr>
        <w:t xml:space="preserve">m and for optimal spectral resolution, the slit width was set to 200 </w:t>
      </w:r>
      <w:r w:rsidR="00662FB3" w:rsidRPr="00285D33">
        <w:rPr>
          <w:rFonts w:ascii="Times" w:eastAsia="Times New Roman" w:hAnsi="Times"/>
          <w:color w:val="000000" w:themeColor="text1"/>
          <w:lang w:val="en-GB"/>
        </w:rPr>
        <w:sym w:font="Symbol" w:char="F06D"/>
      </w:r>
      <w:r w:rsidR="00662FB3" w:rsidRPr="00285D33">
        <w:rPr>
          <w:rFonts w:ascii="Times" w:eastAsia="Times New Roman" w:hAnsi="Times"/>
          <w:color w:val="000000" w:themeColor="text1"/>
          <w:lang w:val="en-GB"/>
        </w:rPr>
        <w:t>m. Each spectrum was recorded with an exposure time of 30 s and averaged over 4 cycles.</w:t>
      </w:r>
    </w:p>
    <w:p w14:paraId="142ED58C" w14:textId="77777777" w:rsidR="00E566BE" w:rsidRPr="00095928" w:rsidRDefault="00E566BE" w:rsidP="00D86D3A">
      <w:pPr>
        <w:shd w:val="clear" w:color="auto" w:fill="FFFFFF"/>
        <w:spacing w:line="360" w:lineRule="auto"/>
        <w:jc w:val="both"/>
        <w:rPr>
          <w:rFonts w:ascii="Times" w:eastAsia="Times New Roman" w:hAnsi="Times"/>
          <w:color w:val="000000" w:themeColor="text1"/>
        </w:rPr>
      </w:pPr>
    </w:p>
    <w:p w14:paraId="6958F4C8" w14:textId="77777777" w:rsidR="00E566BE" w:rsidRPr="00095928" w:rsidRDefault="00E566BE" w:rsidP="001047CE">
      <w:pPr>
        <w:shd w:val="clear" w:color="auto" w:fill="FFFFFF"/>
        <w:spacing w:line="360" w:lineRule="auto"/>
        <w:jc w:val="both"/>
        <w:rPr>
          <w:rStyle w:val="title2"/>
          <w:rFonts w:ascii="Times" w:eastAsia="Times New Roman" w:hAnsi="Times"/>
          <w:color w:val="000000" w:themeColor="text1"/>
          <w:u w:val="single"/>
        </w:rPr>
      </w:pPr>
      <w:r w:rsidRPr="00095928">
        <w:rPr>
          <w:rStyle w:val="title2"/>
          <w:rFonts w:ascii="Times" w:eastAsia="Times New Roman" w:hAnsi="Times"/>
          <w:color w:val="000000" w:themeColor="text1"/>
          <w:u w:val="single"/>
        </w:rPr>
        <w:t>Transient Photoluminescence Spectroscopy</w:t>
      </w:r>
    </w:p>
    <w:p w14:paraId="036ABA5E" w14:textId="197EE83D" w:rsidR="00D86D3A" w:rsidRPr="00095928" w:rsidRDefault="00D86D3A" w:rsidP="001047CE">
      <w:pPr>
        <w:shd w:val="clear" w:color="auto" w:fill="FFFFFF"/>
        <w:spacing w:line="360" w:lineRule="auto"/>
        <w:jc w:val="both"/>
        <w:rPr>
          <w:rStyle w:val="title2"/>
          <w:rFonts w:ascii="Times" w:eastAsia="Times New Roman" w:hAnsi="Times"/>
          <w:color w:val="000000" w:themeColor="text1"/>
          <w:u w:val="single"/>
        </w:rPr>
      </w:pPr>
      <w:r w:rsidRPr="00285D33">
        <w:rPr>
          <w:rStyle w:val="title2"/>
          <w:rFonts w:ascii="Times" w:eastAsia="Times New Roman" w:hAnsi="Times"/>
          <w:color w:val="000000" w:themeColor="text1"/>
        </w:rPr>
        <w:t>Ultrafast photoluminescence</w:t>
      </w:r>
      <w:r w:rsidR="0045483A">
        <w:rPr>
          <w:rStyle w:val="title2"/>
          <w:rFonts w:ascii="Times" w:eastAsia="Times New Roman" w:hAnsi="Times"/>
          <w:color w:val="000000" w:themeColor="text1"/>
        </w:rPr>
        <w:t xml:space="preserve"> (PL)</w:t>
      </w:r>
      <w:r w:rsidRPr="00285D33">
        <w:rPr>
          <w:rStyle w:val="title2"/>
          <w:rFonts w:ascii="Times" w:eastAsia="Times New Roman" w:hAnsi="Times"/>
          <w:color w:val="000000" w:themeColor="text1"/>
        </w:rPr>
        <w:t xml:space="preserve"> spectroscopy was carried out using the transient grating technique developed by Chen </w:t>
      </w:r>
      <w:r w:rsidRPr="00285D33">
        <w:rPr>
          <w:rStyle w:val="title2"/>
          <w:rFonts w:ascii="Times" w:eastAsia="Times New Roman" w:hAnsi="Times"/>
          <w:i/>
          <w:color w:val="000000" w:themeColor="text1"/>
        </w:rPr>
        <w:t>et al.</w:t>
      </w:r>
      <w:r w:rsidRPr="00285D33">
        <w:rPr>
          <w:rStyle w:val="title2"/>
          <w:rFonts w:ascii="Times" w:eastAsia="Times New Roman" w:hAnsi="Times"/>
          <w:i/>
          <w:color w:val="000000" w:themeColor="text1"/>
        </w:rPr>
        <w:fldChar w:fldCharType="begin" w:fldLock="1"/>
      </w:r>
      <w:r w:rsidR="00283FDD">
        <w:rPr>
          <w:rStyle w:val="title2"/>
          <w:rFonts w:ascii="Times" w:eastAsia="Times New Roman" w:hAnsi="Times"/>
          <w:i/>
          <w:color w:val="000000" w:themeColor="text1"/>
        </w:rPr>
        <w:instrText>ADDIN CSL_CITATION { "citationItems" : [ { "id" : "ITEM-1", "itemData" : { "DOI" : "10.1021/jz5006362", "ISBN" : "1948-7185", "ISSN" : "19487185", "abstract" : "Ultrafast photoluminescence (PL) spectroscopy can cleanly resolve excited-state dynamics and coupling to the environment, however, there is a demand for new methods that combine broadband detection and low backgrounds. We present a new method, transient grating photoluminescence spectroscopy (TGPLS), that addresses this challenge by exploiting a focusing geometry where ultrafast broadband spectra are transiently diffracted away from the background PL. We show that TGPLS can resolve the complex spectral relaxation observed in conjugated polymer and oligomer solutions, with an essentially flat spectral response throughout the visible region and potentially beyond. The benefits we demonstrate using TGPLS could expand access to spectral information, particularly for other multichromophoric and heterogeneous materials where complex spectral relaxation is expected.", "author" : [ { "dropping-particle" : "", "family" : "Chen", "given" : "Kai", "non-dropping-particle" : "", "parse-names" : false, "suffix" : "" }, { "dropping-particle" : "", "family" : "Gallaher", "given" : "Joseph K.", "non-dropping-particle" : "", "parse-names" : false, "suffix" : "" }, { "dropping-particle" : "", "family" : "Barker", "given" : "Alex J.", "non-dropping-particle" : "", "parse-names" : false, "suffix" : "" }, { "dropping-particle" : "", "family" : "Hodgkiss", "given" : "Justin M.", "non-dropping-particle" : "", "parse-names" : false, "suffix" : "" } ], "container-title" : "Journal of Physical Chemistry Letters", "id" : "ITEM-1", "issue" : "10", "issued" : { "date-parts" : [ [ "2014" ] ] }, "page" : "1732-1737", "title" : "Transient grating photoluminescence spectroscopy: An ultrafast method of gating broadband spectra", "type" : "article-journal", "volume" : "5" }, "uris" : [ "http://www.mendeley.com/documents/?uuid=5d9f782e-9311-49ca-99be-dac69d3884f3" ] } ], "mendeley" : { "formattedCitation" : "&lt;sup&gt;54&lt;/sup&gt;", "plainTextFormattedCitation" : "54", "previouslyFormattedCitation" : "&lt;sup&gt;54&lt;/sup&gt;" }, "properties" : {  }, "schema" : "https://github.com/citation-style-language/schema/raw/master/csl-citation.json" }</w:instrText>
      </w:r>
      <w:r w:rsidRPr="00285D33">
        <w:rPr>
          <w:rStyle w:val="title2"/>
          <w:rFonts w:ascii="Times" w:eastAsia="Times New Roman" w:hAnsi="Times"/>
          <w:i/>
          <w:color w:val="000000" w:themeColor="text1"/>
        </w:rPr>
        <w:fldChar w:fldCharType="separate"/>
      </w:r>
      <w:r w:rsidR="00283FDD" w:rsidRPr="00283FDD">
        <w:rPr>
          <w:rStyle w:val="title2"/>
          <w:rFonts w:ascii="Times" w:eastAsia="Times New Roman" w:hAnsi="Times"/>
          <w:noProof/>
          <w:color w:val="000000" w:themeColor="text1"/>
          <w:vertAlign w:val="superscript"/>
        </w:rPr>
        <w:t>54</w:t>
      </w:r>
      <w:r w:rsidRPr="00285D33">
        <w:rPr>
          <w:rStyle w:val="title2"/>
          <w:rFonts w:ascii="Times" w:eastAsia="Times New Roman" w:hAnsi="Times"/>
          <w:i/>
          <w:color w:val="000000" w:themeColor="text1"/>
        </w:rPr>
        <w:fldChar w:fldCharType="end"/>
      </w:r>
      <w:r w:rsidRPr="00285D33">
        <w:rPr>
          <w:rStyle w:val="title2"/>
          <w:rFonts w:ascii="Times" w:eastAsia="Times New Roman" w:hAnsi="Times"/>
          <w:color w:val="000000" w:themeColor="text1"/>
        </w:rPr>
        <w:t>.</w:t>
      </w:r>
      <w:r w:rsidR="00BA6274" w:rsidRPr="00BA6274">
        <w:rPr>
          <w:rStyle w:val="title2"/>
          <w:rFonts w:ascii="Times" w:eastAsia="Times New Roman" w:hAnsi="Times"/>
          <w:color w:val="000000" w:themeColor="text1"/>
        </w:rPr>
        <w:t xml:space="preserve"> </w:t>
      </w:r>
      <w:r w:rsidR="00855568" w:rsidRPr="00095928">
        <w:rPr>
          <w:rFonts w:ascii="Times" w:eastAsia="Times New Roman" w:hAnsi="Times"/>
          <w:color w:val="000000" w:themeColor="text1"/>
          <w:shd w:val="clear" w:color="auto" w:fill="FFFFFF"/>
        </w:rPr>
        <w:t>Briefly</w:t>
      </w:r>
      <w:r w:rsidR="00C16847" w:rsidRPr="00095928">
        <w:rPr>
          <w:rFonts w:ascii="Times" w:eastAsia="Times New Roman" w:hAnsi="Times"/>
          <w:color w:val="000000" w:themeColor="text1"/>
          <w:shd w:val="clear" w:color="auto" w:fill="FFFFFF"/>
        </w:rPr>
        <w:t xml:space="preserve">, a </w:t>
      </w:r>
      <w:proofErr w:type="spellStart"/>
      <w:r w:rsidR="00C16847" w:rsidRPr="00095928">
        <w:rPr>
          <w:rFonts w:ascii="Times" w:eastAsia="Times New Roman" w:hAnsi="Times"/>
          <w:color w:val="000000" w:themeColor="text1"/>
          <w:shd w:val="clear" w:color="auto" w:fill="FFFFFF"/>
        </w:rPr>
        <w:t>Ti:</w:t>
      </w:r>
      <w:r w:rsidR="00855568">
        <w:rPr>
          <w:rFonts w:ascii="Times" w:eastAsia="Times New Roman" w:hAnsi="Times"/>
          <w:color w:val="000000" w:themeColor="text1"/>
          <w:shd w:val="clear" w:color="auto" w:fill="FFFFFF"/>
        </w:rPr>
        <w:t>S</w:t>
      </w:r>
      <w:r w:rsidR="00855568" w:rsidRPr="00095928">
        <w:rPr>
          <w:rFonts w:ascii="Times" w:eastAsia="Times New Roman" w:hAnsi="Times"/>
          <w:color w:val="000000" w:themeColor="text1"/>
          <w:shd w:val="clear" w:color="auto" w:fill="FFFFFF"/>
        </w:rPr>
        <w:t>apphire</w:t>
      </w:r>
      <w:proofErr w:type="spellEnd"/>
      <w:r w:rsidR="00855568" w:rsidRPr="00095928">
        <w:rPr>
          <w:rFonts w:ascii="Times" w:eastAsia="Times New Roman" w:hAnsi="Times"/>
          <w:color w:val="000000" w:themeColor="text1"/>
          <w:shd w:val="clear" w:color="auto" w:fill="FFFFFF"/>
        </w:rPr>
        <w:t xml:space="preserve"> </w:t>
      </w:r>
      <w:r w:rsidR="00C16847" w:rsidRPr="00095928">
        <w:rPr>
          <w:rFonts w:ascii="Times" w:eastAsia="Times New Roman" w:hAnsi="Times"/>
          <w:color w:val="000000" w:themeColor="text1"/>
          <w:shd w:val="clear" w:color="auto" w:fill="FFFFFF"/>
        </w:rPr>
        <w:t>amplifier system (Spectra-Physics Solstice Ace) operating at 1 kHz generating 80</w:t>
      </w:r>
      <w:r w:rsidR="00BA6274">
        <w:rPr>
          <w:rFonts w:ascii="Times" w:eastAsia="Times New Roman" w:hAnsi="Times"/>
          <w:color w:val="000000" w:themeColor="text1"/>
          <w:shd w:val="clear" w:color="auto" w:fill="FFFFFF"/>
        </w:rPr>
        <w:t>-</w:t>
      </w:r>
      <w:r w:rsidR="00C16847" w:rsidRPr="00095928">
        <w:rPr>
          <w:rFonts w:ascii="Times" w:eastAsia="Times New Roman" w:hAnsi="Times"/>
          <w:color w:val="000000" w:themeColor="text1"/>
          <w:shd w:val="clear" w:color="auto" w:fill="FFFFFF"/>
        </w:rPr>
        <w:t xml:space="preserve">fs 800 nm pulses is split into the pump and gate beam arms. The pump beam (400 nm) was generated by second harmonic generation in a BBO crystal and focused onto the sample. The gate beams are focused onto the gate medium (fused silica), crossing at an angle of </w:t>
      </w:r>
      <w:r w:rsidR="00C16847" w:rsidRPr="00095928">
        <w:rPr>
          <w:rFonts w:ascii="MS Mincho" w:eastAsia="MS Mincho" w:hAnsi="MS Mincho" w:cs="MS Mincho"/>
          <w:color w:val="000000" w:themeColor="text1"/>
          <w:shd w:val="clear" w:color="auto" w:fill="FFFFFF"/>
        </w:rPr>
        <w:t>∼</w:t>
      </w:r>
      <w:r w:rsidR="00C16847" w:rsidRPr="00095928">
        <w:rPr>
          <w:rFonts w:ascii="Times" w:eastAsia="Times New Roman" w:hAnsi="Times"/>
          <w:color w:val="000000" w:themeColor="text1"/>
          <w:shd w:val="clear" w:color="auto" w:fill="FFFFFF"/>
        </w:rPr>
        <w:t xml:space="preserve">5° and overlapping with the focused PL. The two gate beams interfere and create a transient grating in the gate medium due to a modulation of the refractive index via the optical Kerr effect. Temporal overlap between the two gate beams is achieved via a manual delay stage. The PL is then deflected on the transient grating, causing a spatial separation of the gated signal from the PL background. The gated signal is focused onto </w:t>
      </w:r>
      <w:r w:rsidR="00855568">
        <w:rPr>
          <w:rFonts w:ascii="Times" w:eastAsia="Times New Roman" w:hAnsi="Times"/>
          <w:color w:val="000000" w:themeColor="text1"/>
          <w:shd w:val="clear" w:color="auto" w:fill="FFFFFF"/>
        </w:rPr>
        <w:t>a</w:t>
      </w:r>
      <w:r w:rsidR="00855568" w:rsidRPr="00095928">
        <w:rPr>
          <w:rFonts w:ascii="Times" w:eastAsia="Times New Roman" w:hAnsi="Times"/>
          <w:color w:val="000000" w:themeColor="text1"/>
          <w:shd w:val="clear" w:color="auto" w:fill="FFFFFF"/>
        </w:rPr>
        <w:t xml:space="preserve"> </w:t>
      </w:r>
      <w:r w:rsidR="00C16847" w:rsidRPr="00095928">
        <w:rPr>
          <w:rFonts w:ascii="Times" w:eastAsia="Times New Roman" w:hAnsi="Times"/>
          <w:color w:val="000000" w:themeColor="text1"/>
          <w:shd w:val="clear" w:color="auto" w:fill="FFFFFF"/>
        </w:rPr>
        <w:t>spectrometer entrance (Princeton Instruments SP 2150) after long- and short-pass filters to remove scattered pump and gate light, respectively. Gated PL spectra are measured using an intensified CCD camera (Princeton Instruments, PIMAX4).</w:t>
      </w:r>
    </w:p>
    <w:p w14:paraId="1D87E207" w14:textId="77777777" w:rsidR="00810C53" w:rsidRPr="00095928" w:rsidRDefault="00810C53" w:rsidP="001047CE">
      <w:pPr>
        <w:shd w:val="clear" w:color="auto" w:fill="FFFFFF"/>
        <w:spacing w:line="360" w:lineRule="auto"/>
        <w:jc w:val="both"/>
        <w:rPr>
          <w:rStyle w:val="title2"/>
          <w:rFonts w:ascii="Times" w:eastAsia="Times New Roman" w:hAnsi="Times"/>
          <w:color w:val="000000" w:themeColor="text1"/>
          <w:u w:val="single"/>
        </w:rPr>
      </w:pPr>
    </w:p>
    <w:p w14:paraId="71D81CDC" w14:textId="29E58596" w:rsidR="00810C53" w:rsidRPr="00095928" w:rsidRDefault="00810C53" w:rsidP="00810391">
      <w:pPr>
        <w:shd w:val="clear" w:color="auto" w:fill="FFFFFF"/>
        <w:spacing w:line="360" w:lineRule="auto"/>
        <w:jc w:val="both"/>
        <w:rPr>
          <w:rStyle w:val="title2"/>
          <w:rFonts w:ascii="Times" w:eastAsia="Times New Roman" w:hAnsi="Times"/>
          <w:color w:val="000000" w:themeColor="text1"/>
          <w:u w:val="single"/>
        </w:rPr>
      </w:pPr>
      <w:r w:rsidRPr="00095928">
        <w:rPr>
          <w:rStyle w:val="title2"/>
          <w:rFonts w:ascii="Times" w:eastAsia="Times New Roman" w:hAnsi="Times"/>
          <w:color w:val="000000" w:themeColor="text1"/>
          <w:u w:val="single"/>
        </w:rPr>
        <w:t>Confocal Photoluminescence Microscopy</w:t>
      </w:r>
    </w:p>
    <w:p w14:paraId="2FAD0313" w14:textId="0EEB706F" w:rsidR="0002728A" w:rsidRPr="00095928" w:rsidRDefault="0002728A" w:rsidP="00095928">
      <w:pPr>
        <w:spacing w:line="360" w:lineRule="auto"/>
        <w:jc w:val="both"/>
        <w:rPr>
          <w:rFonts w:eastAsia="Times New Roman"/>
        </w:rPr>
      </w:pPr>
      <w:r w:rsidRPr="00095928">
        <w:rPr>
          <w:rFonts w:ascii="Times" w:hAnsi="Times" w:cs="Times"/>
          <w:color w:val="000000" w:themeColor="text1"/>
        </w:rPr>
        <w:t xml:space="preserve">PL microscopic images were taken using a </w:t>
      </w:r>
      <w:proofErr w:type="spellStart"/>
      <w:r w:rsidRPr="00095928">
        <w:rPr>
          <w:rFonts w:ascii="Times" w:hAnsi="Times" w:cs="Times"/>
          <w:color w:val="000000" w:themeColor="text1"/>
        </w:rPr>
        <w:t>WITec</w:t>
      </w:r>
      <w:proofErr w:type="spellEnd"/>
      <w:r w:rsidRPr="00095928">
        <w:rPr>
          <w:rFonts w:ascii="Times" w:hAnsi="Times" w:cs="Times"/>
          <w:color w:val="000000" w:themeColor="text1"/>
        </w:rPr>
        <w:t xml:space="preserve"> alpha 300 R</w:t>
      </w:r>
      <w:r w:rsidR="00B4603D">
        <w:rPr>
          <w:rFonts w:ascii="Times" w:hAnsi="Times" w:cs="Times"/>
          <w:color w:val="000000" w:themeColor="text1"/>
        </w:rPr>
        <w:t>AS confocal microscope. A fiber-</w:t>
      </w:r>
      <w:r w:rsidRPr="00095928">
        <w:rPr>
          <w:rFonts w:ascii="Times" w:hAnsi="Times" w:cs="Times"/>
          <w:color w:val="000000" w:themeColor="text1"/>
        </w:rPr>
        <w:t xml:space="preserve">coupled 405nm CW laser (Coherent </w:t>
      </w:r>
      <w:proofErr w:type="spellStart"/>
      <w:r w:rsidRPr="00095928">
        <w:rPr>
          <w:rFonts w:ascii="Times" w:hAnsi="Times" w:cs="Times"/>
          <w:color w:val="000000" w:themeColor="text1"/>
        </w:rPr>
        <w:t>LaserCUBE</w:t>
      </w:r>
      <w:proofErr w:type="spellEnd"/>
      <w:r w:rsidRPr="00095928">
        <w:rPr>
          <w:rFonts w:ascii="Times" w:hAnsi="Times" w:cs="Times"/>
          <w:color w:val="000000" w:themeColor="text1"/>
        </w:rPr>
        <w:t xml:space="preserve">) was used to excite the sample (Excitation power = 0.5 </w:t>
      </w:r>
      <w:r w:rsidR="00810391" w:rsidRPr="00095928">
        <w:rPr>
          <w:rFonts w:eastAsia="Times New Roman"/>
          <w:color w:val="222222"/>
          <w:shd w:val="clear" w:color="auto" w:fill="FFFFFF"/>
        </w:rPr>
        <w:t>µ</w:t>
      </w:r>
      <w:r w:rsidRPr="00095928">
        <w:rPr>
          <w:rFonts w:ascii="Times" w:hAnsi="Times" w:cs="Times"/>
          <w:color w:val="000000" w:themeColor="text1"/>
        </w:rPr>
        <w:t>W). The sample was rested on a</w:t>
      </w:r>
      <w:r w:rsidR="00B4603D">
        <w:rPr>
          <w:rFonts w:ascii="Times" w:hAnsi="Times" w:cs="Times"/>
          <w:color w:val="000000" w:themeColor="text1"/>
        </w:rPr>
        <w:t>n</w:t>
      </w:r>
      <w:r w:rsidRPr="00095928">
        <w:rPr>
          <w:rFonts w:ascii="Times" w:hAnsi="Times" w:cs="Times"/>
          <w:color w:val="000000" w:themeColor="text1"/>
        </w:rPr>
        <w:t xml:space="preserve"> X-Y piezo-scanning stage. The laser was focused using 100x (Nikon lens</w:t>
      </w:r>
      <w:r w:rsidR="0045483A">
        <w:rPr>
          <w:rFonts w:ascii="Times" w:hAnsi="Times" w:cs="Times"/>
          <w:color w:val="000000" w:themeColor="text1"/>
        </w:rPr>
        <w:t>,</w:t>
      </w:r>
      <w:r w:rsidRPr="00095928">
        <w:rPr>
          <w:rFonts w:ascii="Times" w:hAnsi="Times" w:cs="Times"/>
          <w:color w:val="000000" w:themeColor="text1"/>
        </w:rPr>
        <w:t xml:space="preserve"> NA = 0.9) objective with </w:t>
      </w:r>
      <w:r w:rsidR="00B4603D">
        <w:rPr>
          <w:rFonts w:ascii="Times" w:hAnsi="Times" w:cs="Times"/>
          <w:color w:val="000000" w:themeColor="text1"/>
        </w:rPr>
        <w:t xml:space="preserve">an </w:t>
      </w:r>
      <w:r w:rsidRPr="00095928">
        <w:rPr>
          <w:rFonts w:ascii="Times" w:hAnsi="Times" w:cs="Times"/>
          <w:color w:val="000000" w:themeColor="text1"/>
        </w:rPr>
        <w:t xml:space="preserve">effective excitation beam diameter of ~0.5 </w:t>
      </w:r>
      <w:r w:rsidR="00810391" w:rsidRPr="005E2BB0">
        <w:rPr>
          <w:rFonts w:eastAsia="Times New Roman"/>
          <w:color w:val="222222"/>
          <w:shd w:val="clear" w:color="auto" w:fill="FFFFFF"/>
        </w:rPr>
        <w:t>µ</w:t>
      </w:r>
      <w:r w:rsidRPr="00095928">
        <w:rPr>
          <w:rFonts w:ascii="Times" w:hAnsi="Times" w:cs="Times"/>
          <w:color w:val="000000" w:themeColor="text1"/>
        </w:rPr>
        <w:t>m. The PL was collected in reflection mode from</w:t>
      </w:r>
      <w:r w:rsidR="00B4603D">
        <w:rPr>
          <w:rFonts w:ascii="Times" w:hAnsi="Times" w:cs="Times"/>
          <w:color w:val="000000" w:themeColor="text1"/>
        </w:rPr>
        <w:t xml:space="preserve"> the same 100x </w:t>
      </w:r>
      <w:r w:rsidR="00B4603D">
        <w:rPr>
          <w:rFonts w:ascii="Times" w:hAnsi="Times" w:cs="Times"/>
          <w:color w:val="000000" w:themeColor="text1"/>
        </w:rPr>
        <w:lastRenderedPageBreak/>
        <w:t>objective. A 435</w:t>
      </w:r>
      <w:r w:rsidRPr="00095928">
        <w:rPr>
          <w:rFonts w:ascii="Times" w:hAnsi="Times" w:cs="Times"/>
          <w:color w:val="000000" w:themeColor="text1"/>
        </w:rPr>
        <w:t xml:space="preserve">nm long pass filter was used in the detection line to block the excitation component of reflected laser (405nm). The PL spectrum was acquired using </w:t>
      </w:r>
      <w:r w:rsidR="0045483A">
        <w:rPr>
          <w:rFonts w:ascii="Times" w:hAnsi="Times" w:cs="Times"/>
          <w:color w:val="000000" w:themeColor="text1"/>
        </w:rPr>
        <w:t xml:space="preserve">a </w:t>
      </w:r>
      <w:r w:rsidRPr="00095928">
        <w:rPr>
          <w:rFonts w:ascii="Times" w:hAnsi="Times" w:cs="Times"/>
          <w:color w:val="000000" w:themeColor="text1"/>
        </w:rPr>
        <w:t xml:space="preserve">spectrometer fitted with </w:t>
      </w:r>
      <w:r w:rsidR="0045483A">
        <w:rPr>
          <w:rFonts w:ascii="Times" w:hAnsi="Times" w:cs="Times"/>
          <w:color w:val="000000" w:themeColor="text1"/>
        </w:rPr>
        <w:t xml:space="preserve">a </w:t>
      </w:r>
      <w:r w:rsidRPr="00095928">
        <w:rPr>
          <w:rFonts w:ascii="Times" w:hAnsi="Times" w:cs="Times"/>
          <w:color w:val="000000" w:themeColor="text1"/>
        </w:rPr>
        <w:t>CCD array detector (</w:t>
      </w:r>
      <w:proofErr w:type="spellStart"/>
      <w:r w:rsidRPr="00095928">
        <w:rPr>
          <w:rFonts w:ascii="Times" w:hAnsi="Times" w:cs="Times"/>
          <w:color w:val="000000" w:themeColor="text1"/>
        </w:rPr>
        <w:t>Andor</w:t>
      </w:r>
      <w:proofErr w:type="spellEnd"/>
      <w:r w:rsidRPr="00095928">
        <w:rPr>
          <w:rFonts w:ascii="Times" w:hAnsi="Times" w:cs="Times"/>
          <w:color w:val="000000" w:themeColor="text1"/>
        </w:rPr>
        <w:t xml:space="preserve"> </w:t>
      </w:r>
      <w:proofErr w:type="spellStart"/>
      <w:r w:rsidRPr="00095928">
        <w:rPr>
          <w:rFonts w:ascii="Times" w:hAnsi="Times" w:cs="Times"/>
          <w:color w:val="000000" w:themeColor="text1"/>
        </w:rPr>
        <w:t>IDus</w:t>
      </w:r>
      <w:proofErr w:type="spellEnd"/>
      <w:r w:rsidRPr="00095928">
        <w:rPr>
          <w:rFonts w:ascii="Times" w:hAnsi="Times" w:cs="Times"/>
          <w:color w:val="000000" w:themeColor="text1"/>
        </w:rPr>
        <w:t xml:space="preserve">). The movement of stage and acquisition of PL spectrum was controlled by </w:t>
      </w:r>
      <w:proofErr w:type="spellStart"/>
      <w:r w:rsidRPr="00095928">
        <w:rPr>
          <w:rFonts w:ascii="Times" w:hAnsi="Times" w:cs="Times"/>
          <w:color w:val="000000" w:themeColor="text1"/>
        </w:rPr>
        <w:t>WITecScanCtr</w:t>
      </w:r>
      <w:proofErr w:type="spellEnd"/>
      <w:r w:rsidRPr="00095928">
        <w:rPr>
          <w:rFonts w:ascii="Times" w:hAnsi="Times" w:cs="Times"/>
          <w:color w:val="000000" w:themeColor="text1"/>
        </w:rPr>
        <w:t xml:space="preserve"> Plus spectroscopy software. All the data were </w:t>
      </w:r>
      <w:r w:rsidR="0045483A" w:rsidRPr="00095928">
        <w:rPr>
          <w:rFonts w:ascii="Times" w:hAnsi="Times" w:cs="Times"/>
          <w:color w:val="000000" w:themeColor="text1"/>
        </w:rPr>
        <w:t>analyzed</w:t>
      </w:r>
      <w:r w:rsidRPr="00095928">
        <w:rPr>
          <w:rFonts w:ascii="Times" w:hAnsi="Times" w:cs="Times"/>
          <w:color w:val="000000" w:themeColor="text1"/>
        </w:rPr>
        <w:t xml:space="preserve"> and plotted with the </w:t>
      </w:r>
      <w:proofErr w:type="spellStart"/>
      <w:r w:rsidRPr="00095928">
        <w:rPr>
          <w:rFonts w:ascii="Times" w:hAnsi="Times" w:cs="Times"/>
          <w:color w:val="000000" w:themeColor="text1"/>
        </w:rPr>
        <w:t>WITecProject</w:t>
      </w:r>
      <w:proofErr w:type="spellEnd"/>
      <w:r w:rsidRPr="00095928">
        <w:rPr>
          <w:rFonts w:ascii="Times" w:hAnsi="Times" w:cs="Times"/>
          <w:color w:val="000000" w:themeColor="text1"/>
        </w:rPr>
        <w:t xml:space="preserve"> FOUR software.</w:t>
      </w:r>
    </w:p>
    <w:p w14:paraId="1AEDCBB8" w14:textId="77777777" w:rsidR="0002728A" w:rsidRPr="00095928" w:rsidRDefault="0002728A" w:rsidP="00D86D3A">
      <w:pPr>
        <w:shd w:val="clear" w:color="auto" w:fill="FFFFFF"/>
        <w:spacing w:line="360" w:lineRule="auto"/>
        <w:jc w:val="both"/>
        <w:rPr>
          <w:rFonts w:ascii="Times" w:eastAsia="Times New Roman" w:hAnsi="Times"/>
          <w:color w:val="000000" w:themeColor="text1"/>
          <w:u w:val="single"/>
        </w:rPr>
      </w:pPr>
    </w:p>
    <w:p w14:paraId="00F6E663" w14:textId="77777777" w:rsidR="00810C53" w:rsidRPr="00095928" w:rsidRDefault="00810C53" w:rsidP="00D86D3A">
      <w:pPr>
        <w:shd w:val="clear" w:color="auto" w:fill="FFFFFF"/>
        <w:spacing w:line="360" w:lineRule="auto"/>
        <w:jc w:val="both"/>
        <w:rPr>
          <w:rFonts w:ascii="Times" w:eastAsia="Times New Roman" w:hAnsi="Times"/>
          <w:color w:val="000000" w:themeColor="text1"/>
          <w:u w:val="single"/>
        </w:rPr>
      </w:pPr>
    </w:p>
    <w:p w14:paraId="14950629" w14:textId="1B4A9774" w:rsidR="00527380" w:rsidRPr="00285D33" w:rsidRDefault="00527380" w:rsidP="00E87B14">
      <w:pPr>
        <w:spacing w:line="360" w:lineRule="auto"/>
        <w:jc w:val="both"/>
        <w:rPr>
          <w:color w:val="000000" w:themeColor="text1"/>
          <w:u w:val="single"/>
        </w:rPr>
      </w:pPr>
      <w:r w:rsidRPr="00095928">
        <w:rPr>
          <w:rFonts w:ascii="Times" w:hAnsi="Times"/>
          <w:color w:val="000000" w:themeColor="text1"/>
          <w:u w:val="single"/>
        </w:rPr>
        <w:t>T</w:t>
      </w:r>
      <w:r w:rsidR="00B4603D">
        <w:rPr>
          <w:rFonts w:ascii="Times" w:hAnsi="Times"/>
          <w:color w:val="000000" w:themeColor="text1"/>
          <w:u w:val="single"/>
        </w:rPr>
        <w:t xml:space="preserve">ransmission </w:t>
      </w:r>
      <w:r w:rsidRPr="00095928">
        <w:rPr>
          <w:rFonts w:ascii="Times" w:hAnsi="Times"/>
          <w:color w:val="000000" w:themeColor="text1"/>
          <w:u w:val="single"/>
        </w:rPr>
        <w:t>E</w:t>
      </w:r>
      <w:r w:rsidR="00B4603D">
        <w:rPr>
          <w:rFonts w:ascii="Times" w:hAnsi="Times"/>
          <w:color w:val="000000" w:themeColor="text1"/>
          <w:u w:val="single"/>
        </w:rPr>
        <w:t xml:space="preserve">lectron </w:t>
      </w:r>
      <w:r w:rsidRPr="00095928">
        <w:rPr>
          <w:rFonts w:ascii="Times" w:hAnsi="Times"/>
          <w:color w:val="000000" w:themeColor="text1"/>
          <w:u w:val="single"/>
        </w:rPr>
        <w:t>M</w:t>
      </w:r>
      <w:r w:rsidR="00B4603D">
        <w:rPr>
          <w:rFonts w:ascii="Times" w:hAnsi="Times"/>
          <w:color w:val="000000" w:themeColor="text1"/>
          <w:u w:val="single"/>
        </w:rPr>
        <w:t>icroscopy</w:t>
      </w:r>
      <w:r w:rsidR="00FC18F2" w:rsidRPr="00095928">
        <w:rPr>
          <w:rFonts w:ascii="Times" w:hAnsi="Times"/>
          <w:color w:val="000000" w:themeColor="text1"/>
          <w:u w:val="single"/>
        </w:rPr>
        <w:t xml:space="preserve"> </w:t>
      </w:r>
      <w:r w:rsidR="00B4603D">
        <w:rPr>
          <w:rFonts w:ascii="Times" w:hAnsi="Times"/>
          <w:color w:val="000000" w:themeColor="text1"/>
          <w:u w:val="single"/>
        </w:rPr>
        <w:t>(TEM)</w:t>
      </w:r>
    </w:p>
    <w:p w14:paraId="341A1D99" w14:textId="30964669" w:rsidR="00527380" w:rsidRPr="00285D33" w:rsidRDefault="00FC18F2" w:rsidP="00E87B14">
      <w:pPr>
        <w:spacing w:line="360" w:lineRule="auto"/>
        <w:jc w:val="both"/>
        <w:rPr>
          <w:rFonts w:eastAsia="Times New Roman"/>
          <w:color w:val="000000" w:themeColor="text1"/>
        </w:rPr>
      </w:pPr>
      <w:r w:rsidRPr="00285D33">
        <w:rPr>
          <w:rFonts w:eastAsia="Times New Roman"/>
          <w:color w:val="000000" w:themeColor="text1"/>
          <w:lang w:eastAsia="en-GB"/>
        </w:rPr>
        <w:t xml:space="preserve">Approximately 10 </w:t>
      </w:r>
      <w:r w:rsidR="00E87B14" w:rsidRPr="00285D33">
        <w:rPr>
          <w:rFonts w:eastAsia="Times New Roman"/>
          <w:color w:val="000000" w:themeColor="text1"/>
          <w:shd w:val="clear" w:color="auto" w:fill="FFFFFF"/>
        </w:rPr>
        <w:t>µ</w:t>
      </w:r>
      <w:r w:rsidRPr="00285D33">
        <w:rPr>
          <w:rFonts w:eastAsia="Times New Roman"/>
          <w:color w:val="000000" w:themeColor="text1"/>
          <w:shd w:val="clear" w:color="auto" w:fill="FFFFFF"/>
        </w:rPr>
        <w:t>l of dilute nanotube/sugar matrix solution was drop casted onto a</w:t>
      </w:r>
      <w:r w:rsidR="00B4603D">
        <w:rPr>
          <w:rFonts w:eastAsia="Times New Roman"/>
          <w:color w:val="000000" w:themeColor="text1"/>
          <w:lang w:eastAsia="en-GB"/>
        </w:rPr>
        <w:t xml:space="preserve"> TEM copper grid with a H</w:t>
      </w:r>
      <w:r w:rsidRPr="00285D33">
        <w:rPr>
          <w:rFonts w:eastAsia="Times New Roman"/>
          <w:color w:val="000000" w:themeColor="text1"/>
          <w:lang w:eastAsia="en-GB"/>
        </w:rPr>
        <w:t>oley carbon support film</w:t>
      </w:r>
      <w:r w:rsidRPr="00285D33">
        <w:rPr>
          <w:rFonts w:eastAsia="Times New Roman"/>
          <w:color w:val="000000" w:themeColor="text1"/>
        </w:rPr>
        <w:t xml:space="preserve"> </w:t>
      </w:r>
      <w:r w:rsidR="00527380" w:rsidRPr="00285D33">
        <w:rPr>
          <w:rFonts w:eastAsia="Times New Roman"/>
          <w:color w:val="000000" w:themeColor="text1"/>
          <w:lang w:eastAsia="en-GB"/>
        </w:rPr>
        <w:t xml:space="preserve">in an inert atmosphere from dilute solution. </w:t>
      </w:r>
      <w:r w:rsidRPr="00285D33">
        <w:rPr>
          <w:rFonts w:eastAsia="Times New Roman"/>
          <w:color w:val="000000" w:themeColor="text1"/>
          <w:lang w:eastAsia="en-GB"/>
        </w:rPr>
        <w:t>Once dried b</w:t>
      </w:r>
      <w:r w:rsidR="00527380" w:rsidRPr="00285D33">
        <w:rPr>
          <w:rFonts w:eastAsia="Times New Roman"/>
          <w:color w:val="000000" w:themeColor="text1"/>
          <w:lang w:eastAsia="en-GB"/>
        </w:rPr>
        <w:t xml:space="preserve">right field TEM </w:t>
      </w:r>
      <w:r w:rsidRPr="00285D33">
        <w:rPr>
          <w:rFonts w:eastAsia="Times New Roman"/>
          <w:color w:val="000000" w:themeColor="text1"/>
          <w:lang w:eastAsia="en-GB"/>
        </w:rPr>
        <w:t>was</w:t>
      </w:r>
      <w:r w:rsidR="00527380" w:rsidRPr="00285D33">
        <w:rPr>
          <w:rFonts w:eastAsia="Times New Roman"/>
          <w:color w:val="000000" w:themeColor="text1"/>
          <w:lang w:eastAsia="en-GB"/>
        </w:rPr>
        <w:t xml:space="preserve"> carri</w:t>
      </w:r>
      <w:r w:rsidRPr="00285D33">
        <w:rPr>
          <w:rFonts w:eastAsia="Times New Roman"/>
          <w:color w:val="000000" w:themeColor="text1"/>
          <w:lang w:eastAsia="en-GB"/>
        </w:rPr>
        <w:t xml:space="preserve">ed out in a FEI </w:t>
      </w:r>
      <w:proofErr w:type="spellStart"/>
      <w:r w:rsidRPr="00285D33">
        <w:rPr>
          <w:rFonts w:eastAsia="Times New Roman"/>
          <w:color w:val="000000" w:themeColor="text1"/>
          <w:lang w:eastAsia="en-GB"/>
        </w:rPr>
        <w:t>Tecnai</w:t>
      </w:r>
      <w:proofErr w:type="spellEnd"/>
      <w:r w:rsidRPr="00285D33">
        <w:rPr>
          <w:rFonts w:eastAsia="Times New Roman"/>
          <w:color w:val="000000" w:themeColor="text1"/>
          <w:lang w:eastAsia="en-GB"/>
        </w:rPr>
        <w:t xml:space="preserve"> Osiris </w:t>
      </w:r>
      <w:r w:rsidR="00527380" w:rsidRPr="00285D33">
        <w:rPr>
          <w:rFonts w:eastAsia="Times New Roman"/>
          <w:color w:val="000000" w:themeColor="text1"/>
          <w:lang w:eastAsia="en-GB"/>
        </w:rPr>
        <w:t xml:space="preserve">TEM operated at 200 kV. </w:t>
      </w:r>
    </w:p>
    <w:p w14:paraId="51BBB976" w14:textId="77777777" w:rsidR="00EC2E8E" w:rsidRPr="00095928" w:rsidRDefault="00EC2E8E" w:rsidP="00D86D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eastAsia="Times New Roman" w:hAnsi="Times"/>
          <w:color w:val="000000" w:themeColor="text1"/>
          <w:lang w:eastAsia="en-GB"/>
        </w:rPr>
      </w:pPr>
    </w:p>
    <w:p w14:paraId="14F44FD4" w14:textId="77777777" w:rsidR="00EC2E8E" w:rsidRPr="00095928" w:rsidRDefault="00EC2E8E" w:rsidP="00D86D3A">
      <w:pPr>
        <w:spacing w:line="360" w:lineRule="auto"/>
        <w:jc w:val="both"/>
        <w:rPr>
          <w:rFonts w:ascii="Times" w:hAnsi="Times"/>
          <w:color w:val="000000" w:themeColor="text1"/>
          <w:u w:val="single"/>
        </w:rPr>
      </w:pPr>
      <w:r w:rsidRPr="00095928">
        <w:rPr>
          <w:rFonts w:ascii="Times" w:hAnsi="Times"/>
          <w:color w:val="000000" w:themeColor="text1"/>
          <w:u w:val="single"/>
        </w:rPr>
        <w:t>Data Analysis</w:t>
      </w:r>
    </w:p>
    <w:p w14:paraId="7BA72D49" w14:textId="77777777" w:rsidR="00EC2E8E" w:rsidRDefault="00EC2E8E" w:rsidP="00D86D3A">
      <w:pPr>
        <w:spacing w:line="360" w:lineRule="auto"/>
        <w:jc w:val="both"/>
        <w:rPr>
          <w:rFonts w:ascii="Times" w:hAnsi="Times"/>
          <w:color w:val="000000" w:themeColor="text1"/>
        </w:rPr>
      </w:pPr>
      <w:r w:rsidRPr="00095928">
        <w:rPr>
          <w:rFonts w:ascii="Times" w:hAnsi="Times"/>
          <w:color w:val="000000" w:themeColor="text1"/>
        </w:rPr>
        <w:t>Data analysis was carried out with custom codes written using MATLAB and Origin software. The details of specific algorithms used in the analysis are discussed in the Supporting Information.</w:t>
      </w:r>
    </w:p>
    <w:p w14:paraId="7F4D78CE" w14:textId="77777777" w:rsidR="00C61D4E" w:rsidRDefault="00C61D4E" w:rsidP="00D86D3A">
      <w:pPr>
        <w:spacing w:line="360" w:lineRule="auto"/>
        <w:jc w:val="both"/>
        <w:rPr>
          <w:rFonts w:ascii="Times" w:hAnsi="Times"/>
          <w:color w:val="000000" w:themeColor="text1"/>
        </w:rPr>
      </w:pPr>
    </w:p>
    <w:p w14:paraId="5A208679" w14:textId="77777777" w:rsidR="00C61D4E" w:rsidRDefault="00C61D4E" w:rsidP="00D86D3A">
      <w:pPr>
        <w:spacing w:line="360" w:lineRule="auto"/>
        <w:jc w:val="both"/>
        <w:rPr>
          <w:rFonts w:ascii="Times" w:hAnsi="Times"/>
          <w:color w:val="000000" w:themeColor="text1"/>
        </w:rPr>
      </w:pPr>
    </w:p>
    <w:p w14:paraId="5C772B59" w14:textId="77777777" w:rsidR="00F23C01" w:rsidRPr="00095928" w:rsidRDefault="00F23C01" w:rsidP="00F23C01">
      <w:pPr>
        <w:spacing w:line="360" w:lineRule="auto"/>
        <w:jc w:val="both"/>
        <w:rPr>
          <w:rFonts w:ascii="Times" w:eastAsia="Times New Roman" w:hAnsi="Times"/>
          <w:color w:val="000000" w:themeColor="text1"/>
          <w:u w:val="single"/>
          <w:shd w:val="clear" w:color="auto" w:fill="FFFFFF"/>
        </w:rPr>
      </w:pPr>
      <w:r w:rsidRPr="00095928">
        <w:rPr>
          <w:rFonts w:ascii="Times" w:eastAsia="Times New Roman" w:hAnsi="Times"/>
          <w:color w:val="000000" w:themeColor="text1"/>
          <w:u w:val="single"/>
          <w:shd w:val="clear" w:color="auto" w:fill="FFFFFF"/>
        </w:rPr>
        <w:t>Acknowledgments</w:t>
      </w:r>
    </w:p>
    <w:p w14:paraId="62C6DC5B" w14:textId="77777777" w:rsidR="00F23C01" w:rsidRPr="00C61D4E" w:rsidRDefault="00F23C01" w:rsidP="00F23C01">
      <w:pPr>
        <w:spacing w:line="360" w:lineRule="auto"/>
        <w:jc w:val="both"/>
        <w:rPr>
          <w:rFonts w:ascii="Times" w:eastAsia="Times New Roman" w:hAnsi="Times"/>
          <w:color w:val="000000" w:themeColor="text1"/>
          <w:shd w:val="clear" w:color="auto" w:fill="FFFFFF"/>
        </w:rPr>
      </w:pPr>
      <w:r w:rsidRPr="00C61D4E">
        <w:rPr>
          <w:rFonts w:ascii="Times" w:eastAsia="Times New Roman" w:hAnsi="Times"/>
          <w:color w:val="000000" w:themeColor="text1"/>
          <w:shd w:val="clear" w:color="auto" w:fill="FFFFFF"/>
        </w:rPr>
        <w:t xml:space="preserve">R.P thanks F. Auras and J. Gorman (Cambridge) for assistance and advice with preparation of C8S3 nanotube films and Q. </w:t>
      </w:r>
      <w:proofErr w:type="spellStart"/>
      <w:proofErr w:type="gramStart"/>
      <w:r w:rsidRPr="00C61D4E">
        <w:rPr>
          <w:rFonts w:ascii="Times" w:eastAsia="Times New Roman" w:hAnsi="Times"/>
          <w:color w:val="000000" w:themeColor="text1"/>
          <w:shd w:val="clear" w:color="auto" w:fill="FFFFFF"/>
        </w:rPr>
        <w:t>Gu</w:t>
      </w:r>
      <w:proofErr w:type="spellEnd"/>
      <w:proofErr w:type="gramEnd"/>
      <w:r w:rsidRPr="00C61D4E">
        <w:rPr>
          <w:rFonts w:ascii="Times" w:eastAsia="Times New Roman" w:hAnsi="Times"/>
          <w:color w:val="000000" w:themeColor="text1"/>
          <w:shd w:val="clear" w:color="auto" w:fill="FFFFFF"/>
        </w:rPr>
        <w:t xml:space="preserve"> for assistance with pulse compression. The authors thank the EPSRC and Winton Program for Physics of Sustainability for financial support.</w:t>
      </w:r>
    </w:p>
    <w:p w14:paraId="2CD3B1BD" w14:textId="0169A208" w:rsidR="00C61D4E" w:rsidRDefault="00C61D4E" w:rsidP="00D86D3A">
      <w:pPr>
        <w:spacing w:line="360" w:lineRule="auto"/>
        <w:jc w:val="both"/>
        <w:rPr>
          <w:rFonts w:ascii="Times" w:hAnsi="Times"/>
          <w:color w:val="000000" w:themeColor="text1"/>
        </w:rPr>
      </w:pPr>
    </w:p>
    <w:p w14:paraId="4C79B3CB" w14:textId="51880862" w:rsidR="00F23C01" w:rsidRDefault="00F23C01" w:rsidP="00D86D3A">
      <w:pPr>
        <w:spacing w:line="360" w:lineRule="auto"/>
        <w:jc w:val="both"/>
        <w:rPr>
          <w:rFonts w:ascii="Times" w:hAnsi="Times"/>
          <w:color w:val="000000" w:themeColor="text1"/>
        </w:rPr>
      </w:pPr>
    </w:p>
    <w:p w14:paraId="6AB683A5" w14:textId="6A37E996" w:rsidR="00F23C01" w:rsidRPr="0088473D" w:rsidRDefault="00F23C01" w:rsidP="00D86D3A">
      <w:pPr>
        <w:spacing w:line="360" w:lineRule="auto"/>
        <w:jc w:val="both"/>
        <w:rPr>
          <w:rFonts w:ascii="Times" w:hAnsi="Times"/>
          <w:color w:val="000000" w:themeColor="text1"/>
        </w:rPr>
      </w:pPr>
    </w:p>
    <w:p w14:paraId="32A3E0FD" w14:textId="56AF7434" w:rsidR="0088473D" w:rsidRPr="0088473D" w:rsidRDefault="0088473D" w:rsidP="0088473D">
      <w:pPr>
        <w:spacing w:line="360" w:lineRule="auto"/>
        <w:jc w:val="both"/>
        <w:rPr>
          <w:u w:val="single"/>
        </w:rPr>
      </w:pPr>
      <w:r w:rsidRPr="0088473D">
        <w:rPr>
          <w:u w:val="single"/>
        </w:rPr>
        <w:t>Supporting Information Summary</w:t>
      </w:r>
    </w:p>
    <w:p w14:paraId="53FB253F" w14:textId="77777777" w:rsidR="0088473D" w:rsidRPr="0088473D" w:rsidRDefault="0088473D" w:rsidP="0088473D">
      <w:pPr>
        <w:spacing w:line="360" w:lineRule="auto"/>
        <w:jc w:val="both"/>
      </w:pPr>
      <w:r w:rsidRPr="0088473D">
        <w:t>Sample characterization and photochemical stability analysis, cryogenic absorption and photoluminescence, transient photoluminescence spectroscopy, pump energy, polarization and bandwidth dependent fs-transient absorption spectroscopy, extraction of vibrational modes.</w:t>
      </w:r>
    </w:p>
    <w:p w14:paraId="7E091367" w14:textId="77777777" w:rsidR="00F23C01" w:rsidRDefault="00F23C01" w:rsidP="00D86D3A">
      <w:pPr>
        <w:spacing w:line="360" w:lineRule="auto"/>
        <w:jc w:val="both"/>
        <w:rPr>
          <w:rFonts w:ascii="Times" w:hAnsi="Times"/>
          <w:color w:val="000000" w:themeColor="text1"/>
        </w:rPr>
      </w:pPr>
    </w:p>
    <w:p w14:paraId="50567B12" w14:textId="77777777" w:rsidR="00C61D4E" w:rsidRDefault="00C61D4E" w:rsidP="00D86D3A">
      <w:pPr>
        <w:spacing w:line="360" w:lineRule="auto"/>
        <w:jc w:val="both"/>
        <w:rPr>
          <w:rFonts w:ascii="Times" w:hAnsi="Times"/>
          <w:color w:val="000000" w:themeColor="text1"/>
        </w:rPr>
      </w:pPr>
    </w:p>
    <w:p w14:paraId="20BC5275" w14:textId="77777777" w:rsidR="00C61D4E" w:rsidRDefault="00C61D4E" w:rsidP="00D86D3A">
      <w:pPr>
        <w:spacing w:line="360" w:lineRule="auto"/>
        <w:jc w:val="both"/>
        <w:rPr>
          <w:rFonts w:ascii="Times" w:hAnsi="Times"/>
          <w:color w:val="000000" w:themeColor="text1"/>
        </w:rPr>
      </w:pPr>
    </w:p>
    <w:p w14:paraId="4979EEBC" w14:textId="77777777" w:rsidR="00F23C01" w:rsidRDefault="00F23C01" w:rsidP="00D86D3A">
      <w:pPr>
        <w:spacing w:line="360" w:lineRule="auto"/>
        <w:jc w:val="both"/>
        <w:rPr>
          <w:rFonts w:ascii="Times" w:hAnsi="Times"/>
          <w:color w:val="000000" w:themeColor="text1"/>
          <w:u w:val="single"/>
        </w:rPr>
      </w:pPr>
    </w:p>
    <w:p w14:paraId="16F90548" w14:textId="77777777" w:rsidR="00F23C01" w:rsidRDefault="00F23C01" w:rsidP="00D86D3A">
      <w:pPr>
        <w:spacing w:line="360" w:lineRule="auto"/>
        <w:jc w:val="both"/>
        <w:rPr>
          <w:rFonts w:ascii="Times" w:hAnsi="Times"/>
          <w:color w:val="000000" w:themeColor="text1"/>
          <w:u w:val="single"/>
        </w:rPr>
      </w:pPr>
    </w:p>
    <w:p w14:paraId="2BBD4B86" w14:textId="77777777" w:rsidR="00F23C01" w:rsidRDefault="00F23C01" w:rsidP="00D86D3A">
      <w:pPr>
        <w:spacing w:line="360" w:lineRule="auto"/>
        <w:jc w:val="both"/>
        <w:rPr>
          <w:rFonts w:ascii="Times" w:hAnsi="Times"/>
          <w:color w:val="000000" w:themeColor="text1"/>
          <w:u w:val="single"/>
        </w:rPr>
      </w:pPr>
    </w:p>
    <w:p w14:paraId="063CEDF9" w14:textId="77777777" w:rsidR="00F23C01" w:rsidRDefault="00F23C01" w:rsidP="00D86D3A">
      <w:pPr>
        <w:spacing w:line="360" w:lineRule="auto"/>
        <w:jc w:val="both"/>
        <w:rPr>
          <w:rFonts w:ascii="Times" w:hAnsi="Times"/>
          <w:color w:val="000000" w:themeColor="text1"/>
          <w:u w:val="single"/>
        </w:rPr>
      </w:pPr>
    </w:p>
    <w:p w14:paraId="4E822B1F" w14:textId="77777777" w:rsidR="00F23C01" w:rsidRDefault="00F23C01" w:rsidP="00D86D3A">
      <w:pPr>
        <w:spacing w:line="360" w:lineRule="auto"/>
        <w:jc w:val="both"/>
        <w:rPr>
          <w:rFonts w:ascii="Times" w:hAnsi="Times"/>
          <w:color w:val="000000" w:themeColor="text1"/>
          <w:u w:val="single"/>
        </w:rPr>
      </w:pPr>
    </w:p>
    <w:p w14:paraId="617D12C6" w14:textId="77777777" w:rsidR="00F23C01" w:rsidRDefault="00F23C01" w:rsidP="00D86D3A">
      <w:pPr>
        <w:spacing w:line="360" w:lineRule="auto"/>
        <w:jc w:val="both"/>
        <w:rPr>
          <w:rFonts w:ascii="Times" w:hAnsi="Times"/>
          <w:color w:val="000000" w:themeColor="text1"/>
          <w:u w:val="single"/>
        </w:rPr>
      </w:pPr>
    </w:p>
    <w:p w14:paraId="3AEEBA5A" w14:textId="771E53AD" w:rsidR="00C61D4E" w:rsidRPr="00C61D4E" w:rsidRDefault="00C61D4E" w:rsidP="00D86D3A">
      <w:pPr>
        <w:spacing w:line="360" w:lineRule="auto"/>
        <w:jc w:val="both"/>
        <w:rPr>
          <w:rFonts w:ascii="Times" w:hAnsi="Times"/>
          <w:color w:val="000000" w:themeColor="text1"/>
          <w:u w:val="single"/>
        </w:rPr>
      </w:pPr>
      <w:r w:rsidRPr="00C61D4E">
        <w:rPr>
          <w:rFonts w:ascii="Times" w:hAnsi="Times"/>
          <w:color w:val="000000" w:themeColor="text1"/>
          <w:u w:val="single"/>
        </w:rPr>
        <w:t>References</w:t>
      </w:r>
    </w:p>
    <w:p w14:paraId="013F4A15" w14:textId="71B72D3B" w:rsidR="00574A9A" w:rsidRPr="00574A9A" w:rsidRDefault="00FE6A0D" w:rsidP="00574A9A">
      <w:pPr>
        <w:widowControl w:val="0"/>
        <w:autoSpaceDE w:val="0"/>
        <w:autoSpaceDN w:val="0"/>
        <w:adjustRightInd w:val="0"/>
        <w:spacing w:line="360" w:lineRule="auto"/>
        <w:ind w:left="640" w:hanging="640"/>
        <w:rPr>
          <w:rFonts w:ascii="Times" w:eastAsia="Times New Roman" w:hAnsi="Times"/>
          <w:noProof/>
        </w:rPr>
      </w:pPr>
      <w:r>
        <w:rPr>
          <w:rFonts w:ascii="Times" w:eastAsia="Times New Roman" w:hAnsi="Times"/>
          <w:color w:val="000000" w:themeColor="text1"/>
          <w:lang w:eastAsia="en-GB"/>
        </w:rPr>
        <w:fldChar w:fldCharType="begin" w:fldLock="1"/>
      </w:r>
      <w:r>
        <w:rPr>
          <w:rFonts w:ascii="Times" w:eastAsia="Times New Roman" w:hAnsi="Times"/>
          <w:color w:val="000000" w:themeColor="text1"/>
          <w:lang w:eastAsia="en-GB"/>
        </w:rPr>
        <w:instrText xml:space="preserve">ADDIN Mendeley Bibliography CSL_BIBLIOGRAPHY </w:instrText>
      </w:r>
      <w:r>
        <w:rPr>
          <w:rFonts w:ascii="Times" w:eastAsia="Times New Roman" w:hAnsi="Times"/>
          <w:color w:val="000000" w:themeColor="text1"/>
          <w:lang w:eastAsia="en-GB"/>
        </w:rPr>
        <w:fldChar w:fldCharType="separate"/>
      </w:r>
      <w:r w:rsidR="00574A9A" w:rsidRPr="00574A9A">
        <w:rPr>
          <w:rFonts w:ascii="Times" w:eastAsia="Times New Roman" w:hAnsi="Times"/>
          <w:noProof/>
        </w:rPr>
        <w:t xml:space="preserve">(1) </w:t>
      </w:r>
      <w:r w:rsidR="00574A9A" w:rsidRPr="00574A9A">
        <w:rPr>
          <w:rFonts w:ascii="Times" w:eastAsia="Times New Roman" w:hAnsi="Times"/>
          <w:noProof/>
        </w:rPr>
        <w:tab/>
        <w:t xml:space="preserve">Moroney, J. V; Ynalvez, R. A. Algal Photosynthesis. In </w:t>
      </w:r>
      <w:r w:rsidR="00574A9A" w:rsidRPr="00574A9A">
        <w:rPr>
          <w:rFonts w:ascii="Times" w:eastAsia="Times New Roman" w:hAnsi="Times"/>
          <w:i/>
          <w:iCs/>
          <w:noProof/>
        </w:rPr>
        <w:t>Encyclopedia of Life Sciences</w:t>
      </w:r>
      <w:r w:rsidR="00574A9A" w:rsidRPr="00574A9A">
        <w:rPr>
          <w:rFonts w:ascii="Times" w:eastAsia="Times New Roman" w:hAnsi="Times"/>
          <w:noProof/>
        </w:rPr>
        <w:t>; 2009.</w:t>
      </w:r>
    </w:p>
    <w:p w14:paraId="7409C3B8"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(2) </w:t>
      </w:r>
      <w:r w:rsidRPr="00574A9A">
        <w:rPr>
          <w:rFonts w:ascii="Times" w:eastAsia="Times New Roman" w:hAnsi="Times"/>
          <w:noProof/>
        </w:rPr>
        <w:tab/>
        <w:t xml:space="preserve">Bowyer, J. R.; Leegood, R. C. Photosynthesis. In </w:t>
      </w:r>
      <w:r w:rsidRPr="00574A9A">
        <w:rPr>
          <w:rFonts w:ascii="Times" w:eastAsia="Times New Roman" w:hAnsi="Times"/>
          <w:i/>
          <w:iCs/>
          <w:noProof/>
        </w:rPr>
        <w:t>Plant Biochemistry</w:t>
      </w:r>
      <w:r w:rsidRPr="00574A9A">
        <w:rPr>
          <w:rFonts w:ascii="Times" w:eastAsia="Times New Roman" w:hAnsi="Times"/>
          <w:noProof/>
        </w:rPr>
        <w:t>; 1997; pp 49–110.</w:t>
      </w:r>
    </w:p>
    <w:p w14:paraId="35A65D9C"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(3) </w:t>
      </w:r>
      <w:r w:rsidRPr="00574A9A">
        <w:rPr>
          <w:rFonts w:ascii="Times" w:eastAsia="Times New Roman" w:hAnsi="Times"/>
          <w:noProof/>
        </w:rPr>
        <w:tab/>
        <w:t>Pawlik, A.; Ouart, A.; Kirstein, S.; Abraham, H.-W.; Daehne, S. Synthesis and UV/Vis Spectra of J-Aggregating 5,5</w:t>
      </w:r>
      <w:r w:rsidRPr="00574A9A">
        <w:rPr>
          <w:rFonts w:ascii="Calibri" w:eastAsia="Calibri" w:hAnsi="Calibri" w:cs="Calibri"/>
          <w:noProof/>
        </w:rPr>
        <w:t>′</w:t>
      </w:r>
      <w:r w:rsidRPr="00574A9A">
        <w:rPr>
          <w:rFonts w:ascii="Times" w:eastAsia="Times New Roman" w:hAnsi="Times"/>
          <w:noProof/>
        </w:rPr>
        <w:t>,6,6</w:t>
      </w:r>
      <w:r w:rsidRPr="00574A9A">
        <w:rPr>
          <w:rFonts w:ascii="Calibri" w:eastAsia="Calibri" w:hAnsi="Calibri" w:cs="Calibri"/>
          <w:noProof/>
        </w:rPr>
        <w:t>′</w:t>
      </w:r>
      <w:r w:rsidRPr="00574A9A">
        <w:rPr>
          <w:rFonts w:ascii="Times" w:eastAsia="Times New Roman" w:hAnsi="Times"/>
          <w:noProof/>
        </w:rPr>
        <w:t xml:space="preserve">-Tetrachlorobenzimidacarbocyanine Dyes for Artificial Light-Harvesting Systems and for Asymmetrical Generation of Supramolecular Helices. </w:t>
      </w:r>
      <w:r w:rsidRPr="00574A9A">
        <w:rPr>
          <w:rFonts w:ascii="Times" w:eastAsia="Times New Roman" w:hAnsi="Times"/>
          <w:i/>
          <w:iCs/>
          <w:noProof/>
        </w:rPr>
        <w:t>European J. Org. Chem.</w:t>
      </w:r>
      <w:r w:rsidRPr="00574A9A">
        <w:rPr>
          <w:rFonts w:ascii="Times" w:eastAsia="Times New Roman" w:hAnsi="Times"/>
          <w:noProof/>
        </w:rPr>
        <w:t xml:space="preserve"> </w:t>
      </w:r>
      <w:r w:rsidRPr="00574A9A">
        <w:rPr>
          <w:rFonts w:ascii="Times" w:eastAsia="Times New Roman" w:hAnsi="Times"/>
          <w:b/>
          <w:bCs/>
          <w:noProof/>
        </w:rPr>
        <w:t>2003</w:t>
      </w:r>
      <w:r w:rsidRPr="00574A9A">
        <w:rPr>
          <w:rFonts w:ascii="Times" w:eastAsia="Times New Roman" w:hAnsi="Times"/>
          <w:noProof/>
        </w:rPr>
        <w:t xml:space="preserve">, </w:t>
      </w:r>
      <w:r w:rsidRPr="00574A9A">
        <w:rPr>
          <w:rFonts w:ascii="Times" w:eastAsia="Times New Roman" w:hAnsi="Times"/>
          <w:i/>
          <w:iCs/>
          <w:noProof/>
        </w:rPr>
        <w:t>2003</w:t>
      </w:r>
      <w:r w:rsidRPr="00574A9A">
        <w:rPr>
          <w:rFonts w:ascii="Times" w:eastAsia="Times New Roman" w:hAnsi="Times"/>
          <w:noProof/>
        </w:rPr>
        <w:t xml:space="preserve"> (16), 3065–3080.</w:t>
      </w:r>
    </w:p>
    <w:p w14:paraId="4A62011D"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(4) </w:t>
      </w:r>
      <w:r w:rsidRPr="00574A9A">
        <w:rPr>
          <w:rFonts w:ascii="Times" w:eastAsia="Times New Roman" w:hAnsi="Times"/>
          <w:noProof/>
        </w:rPr>
        <w:tab/>
        <w:t>De Rossi, U.; Moll, J.; Spieles, M.; Bach, G.; Dähne, S.; Kriwanek, J.; Lisk, M. Control of the J</w:t>
      </w:r>
      <w:r w:rsidRPr="00574A9A">
        <w:rPr>
          <w:rFonts w:ascii="Calibri" w:eastAsia="Calibri" w:hAnsi="Calibri" w:cs="Calibri"/>
          <w:noProof/>
        </w:rPr>
        <w:t>‐</w:t>
      </w:r>
      <w:r w:rsidRPr="00574A9A">
        <w:rPr>
          <w:rFonts w:ascii="Times" w:eastAsia="Times New Roman" w:hAnsi="Times"/>
          <w:noProof/>
        </w:rPr>
        <w:t>Aggregation Phenomenon by Variation of the N</w:t>
      </w:r>
      <w:r w:rsidRPr="00574A9A">
        <w:rPr>
          <w:rFonts w:ascii="Calibri" w:eastAsia="Calibri" w:hAnsi="Calibri" w:cs="Calibri"/>
          <w:noProof/>
        </w:rPr>
        <w:t>‐</w:t>
      </w:r>
      <w:r w:rsidRPr="00574A9A">
        <w:rPr>
          <w:rFonts w:ascii="Times" w:eastAsia="Times New Roman" w:hAnsi="Times"/>
          <w:noProof/>
        </w:rPr>
        <w:t>alkyl</w:t>
      </w:r>
      <w:r w:rsidRPr="00574A9A">
        <w:rPr>
          <w:rFonts w:ascii="Calibri" w:eastAsia="Calibri" w:hAnsi="Calibri" w:cs="Calibri"/>
          <w:noProof/>
        </w:rPr>
        <w:t>‐</w:t>
      </w:r>
      <w:r w:rsidRPr="00574A9A">
        <w:rPr>
          <w:rFonts w:ascii="Times" w:eastAsia="Times New Roman" w:hAnsi="Times"/>
          <w:noProof/>
        </w:rPr>
        <w:t xml:space="preserve">substituents. </w:t>
      </w:r>
      <w:r w:rsidRPr="00574A9A">
        <w:rPr>
          <w:rFonts w:ascii="Times" w:eastAsia="Times New Roman" w:hAnsi="Times"/>
          <w:i/>
          <w:iCs/>
          <w:noProof/>
        </w:rPr>
        <w:t>J. für Prakt. Chemie/Chemiker</w:t>
      </w:r>
      <w:r w:rsidRPr="00574A9A">
        <w:rPr>
          <w:rFonts w:ascii="Calibri" w:eastAsia="Calibri" w:hAnsi="Calibri" w:cs="Calibri"/>
          <w:i/>
          <w:iCs/>
          <w:noProof/>
        </w:rPr>
        <w:t>‐</w:t>
      </w:r>
      <w:r w:rsidRPr="00574A9A">
        <w:rPr>
          <w:rFonts w:ascii="Times" w:eastAsia="Times New Roman" w:hAnsi="Times"/>
          <w:i/>
          <w:iCs/>
          <w:noProof/>
        </w:rPr>
        <w:t>Zeitung</w:t>
      </w:r>
      <w:r w:rsidRPr="00574A9A">
        <w:rPr>
          <w:rFonts w:ascii="Times" w:eastAsia="Times New Roman" w:hAnsi="Times"/>
          <w:noProof/>
        </w:rPr>
        <w:t xml:space="preserve"> </w:t>
      </w:r>
      <w:r w:rsidRPr="00574A9A">
        <w:rPr>
          <w:rFonts w:ascii="Times" w:eastAsia="Times New Roman" w:hAnsi="Times"/>
          <w:b/>
          <w:bCs/>
          <w:noProof/>
        </w:rPr>
        <w:t>1995</w:t>
      </w:r>
      <w:r w:rsidRPr="00574A9A">
        <w:rPr>
          <w:rFonts w:ascii="Times" w:eastAsia="Times New Roman" w:hAnsi="Times"/>
          <w:noProof/>
        </w:rPr>
        <w:t xml:space="preserve">, </w:t>
      </w:r>
      <w:r w:rsidRPr="00574A9A">
        <w:rPr>
          <w:rFonts w:ascii="Times" w:eastAsia="Times New Roman" w:hAnsi="Times"/>
          <w:i/>
          <w:iCs/>
          <w:noProof/>
        </w:rPr>
        <w:t>337</w:t>
      </w:r>
      <w:r w:rsidRPr="00574A9A">
        <w:rPr>
          <w:rFonts w:ascii="Times" w:eastAsia="Times New Roman" w:hAnsi="Times"/>
          <w:noProof/>
        </w:rPr>
        <w:t xml:space="preserve"> (1), 203–208.</w:t>
      </w:r>
    </w:p>
    <w:p w14:paraId="2CD18E67"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(5) </w:t>
      </w:r>
      <w:r w:rsidRPr="00574A9A">
        <w:rPr>
          <w:rFonts w:ascii="Times" w:eastAsia="Times New Roman" w:hAnsi="Times"/>
          <w:noProof/>
        </w:rPr>
        <w:tab/>
        <w:t xml:space="preserve">Orf, G. S.; Blankenship, R. E. Chlorosome Antenna Complexes from Green Photosynthetic Bacteria. </w:t>
      </w:r>
      <w:r w:rsidRPr="00574A9A">
        <w:rPr>
          <w:rFonts w:ascii="Times" w:eastAsia="Times New Roman" w:hAnsi="Times"/>
          <w:i/>
          <w:iCs/>
          <w:noProof/>
        </w:rPr>
        <w:t>Photosynthesis Research</w:t>
      </w:r>
      <w:r w:rsidRPr="00574A9A">
        <w:rPr>
          <w:rFonts w:ascii="Times" w:eastAsia="Times New Roman" w:hAnsi="Times"/>
          <w:noProof/>
        </w:rPr>
        <w:t>. 2013, pp 315–331.</w:t>
      </w:r>
    </w:p>
    <w:p w14:paraId="7E50C939"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(6) </w:t>
      </w:r>
      <w:r w:rsidRPr="00574A9A">
        <w:rPr>
          <w:rFonts w:ascii="Times" w:eastAsia="Times New Roman" w:hAnsi="Times"/>
          <w:noProof/>
        </w:rPr>
        <w:tab/>
        <w:t xml:space="preserve">Adolphs, J.; Renger, T. How Proteins Trigger Excitation Energy Transfer in the FMO Complex of Green Sulfur Bacteria. </w:t>
      </w:r>
      <w:r w:rsidRPr="00574A9A">
        <w:rPr>
          <w:rFonts w:ascii="Times" w:eastAsia="Times New Roman" w:hAnsi="Times"/>
          <w:i/>
          <w:iCs/>
          <w:noProof/>
        </w:rPr>
        <w:t>Biophys. J.</w:t>
      </w:r>
      <w:r w:rsidRPr="00574A9A">
        <w:rPr>
          <w:rFonts w:ascii="Times" w:eastAsia="Times New Roman" w:hAnsi="Times"/>
          <w:noProof/>
        </w:rPr>
        <w:t xml:space="preserve"> </w:t>
      </w:r>
      <w:r w:rsidRPr="00574A9A">
        <w:rPr>
          <w:rFonts w:ascii="Times" w:eastAsia="Times New Roman" w:hAnsi="Times"/>
          <w:b/>
          <w:bCs/>
          <w:noProof/>
        </w:rPr>
        <w:t>2006</w:t>
      </w:r>
      <w:r w:rsidRPr="00574A9A">
        <w:rPr>
          <w:rFonts w:ascii="Times" w:eastAsia="Times New Roman" w:hAnsi="Times"/>
          <w:noProof/>
        </w:rPr>
        <w:t xml:space="preserve">, </w:t>
      </w:r>
      <w:r w:rsidRPr="00574A9A">
        <w:rPr>
          <w:rFonts w:ascii="Times" w:eastAsia="Times New Roman" w:hAnsi="Times"/>
          <w:i/>
          <w:iCs/>
          <w:noProof/>
        </w:rPr>
        <w:t>91</w:t>
      </w:r>
      <w:r w:rsidRPr="00574A9A">
        <w:rPr>
          <w:rFonts w:ascii="Times" w:eastAsia="Times New Roman" w:hAnsi="Times"/>
          <w:noProof/>
        </w:rPr>
        <w:t xml:space="preserve"> (8), 2778–2797.</w:t>
      </w:r>
    </w:p>
    <w:p w14:paraId="7C449EAB"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(7) </w:t>
      </w:r>
      <w:r w:rsidRPr="00574A9A">
        <w:rPr>
          <w:rFonts w:ascii="Times" w:eastAsia="Times New Roman" w:hAnsi="Times"/>
          <w:noProof/>
        </w:rPr>
        <w:tab/>
        <w:t xml:space="preserve">Qiao, Y.; Polzer, F.; Kirmse, H.; Kirstein, S.; Rabe, J. P. Nanohybrids from Nanotubular J-Aggregates and Transparent Silica Nanoshells. </w:t>
      </w:r>
      <w:r w:rsidRPr="00574A9A">
        <w:rPr>
          <w:rFonts w:ascii="Times" w:eastAsia="Times New Roman" w:hAnsi="Times"/>
          <w:i/>
          <w:iCs/>
          <w:noProof/>
        </w:rPr>
        <w:t>Chem. Commun.</w:t>
      </w:r>
      <w:r w:rsidRPr="00574A9A">
        <w:rPr>
          <w:rFonts w:ascii="Times" w:eastAsia="Times New Roman" w:hAnsi="Times"/>
          <w:noProof/>
        </w:rPr>
        <w:t xml:space="preserve"> </w:t>
      </w:r>
      <w:r w:rsidRPr="00574A9A">
        <w:rPr>
          <w:rFonts w:ascii="Times" w:eastAsia="Times New Roman" w:hAnsi="Times"/>
          <w:b/>
          <w:bCs/>
          <w:noProof/>
        </w:rPr>
        <w:t>2015</w:t>
      </w:r>
      <w:r w:rsidRPr="00574A9A">
        <w:rPr>
          <w:rFonts w:ascii="Times" w:eastAsia="Times New Roman" w:hAnsi="Times"/>
          <w:noProof/>
        </w:rPr>
        <w:t xml:space="preserve">, </w:t>
      </w:r>
      <w:r w:rsidRPr="00574A9A">
        <w:rPr>
          <w:rFonts w:ascii="Times" w:eastAsia="Times New Roman" w:hAnsi="Times"/>
          <w:i/>
          <w:iCs/>
          <w:noProof/>
        </w:rPr>
        <w:t>51</w:t>
      </w:r>
      <w:r w:rsidRPr="00574A9A">
        <w:rPr>
          <w:rFonts w:ascii="Times" w:eastAsia="Times New Roman" w:hAnsi="Times"/>
          <w:noProof/>
        </w:rPr>
        <w:t xml:space="preserve"> (60), 11980–11982.</w:t>
      </w:r>
    </w:p>
    <w:p w14:paraId="6F87F5D6"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(8) </w:t>
      </w:r>
      <w:r w:rsidRPr="00574A9A">
        <w:rPr>
          <w:rFonts w:ascii="Times" w:eastAsia="Times New Roman" w:hAnsi="Times"/>
          <w:noProof/>
        </w:rPr>
        <w:tab/>
        <w:t xml:space="preserve">Qiao, Y.; Polzer, F.; Kirmse, H.; Steeg, E.; Kühn, S.; Friede, S.; Kirstein, S.; Rabe, J. P. Nanotubular J-Aggregates and Quantum Dots Coupled for Efficient Resonance Excitation Energy Transfer. </w:t>
      </w:r>
      <w:r w:rsidRPr="00574A9A">
        <w:rPr>
          <w:rFonts w:ascii="Times" w:eastAsia="Times New Roman" w:hAnsi="Times"/>
          <w:i/>
          <w:iCs/>
          <w:noProof/>
        </w:rPr>
        <w:t>ACS Nano</w:t>
      </w:r>
      <w:r w:rsidRPr="00574A9A">
        <w:rPr>
          <w:rFonts w:ascii="Times" w:eastAsia="Times New Roman" w:hAnsi="Times"/>
          <w:noProof/>
        </w:rPr>
        <w:t xml:space="preserve"> </w:t>
      </w:r>
      <w:r w:rsidRPr="00574A9A">
        <w:rPr>
          <w:rFonts w:ascii="Times" w:eastAsia="Times New Roman" w:hAnsi="Times"/>
          <w:b/>
          <w:bCs/>
          <w:noProof/>
        </w:rPr>
        <w:t>2015</w:t>
      </w:r>
      <w:r w:rsidRPr="00574A9A">
        <w:rPr>
          <w:rFonts w:ascii="Times" w:eastAsia="Times New Roman" w:hAnsi="Times"/>
          <w:noProof/>
        </w:rPr>
        <w:t xml:space="preserve">, </w:t>
      </w:r>
      <w:r w:rsidRPr="00574A9A">
        <w:rPr>
          <w:rFonts w:ascii="Times" w:eastAsia="Times New Roman" w:hAnsi="Times"/>
          <w:i/>
          <w:iCs/>
          <w:noProof/>
        </w:rPr>
        <w:t>9</w:t>
      </w:r>
      <w:r w:rsidRPr="00574A9A">
        <w:rPr>
          <w:rFonts w:ascii="Times" w:eastAsia="Times New Roman" w:hAnsi="Times"/>
          <w:noProof/>
        </w:rPr>
        <w:t xml:space="preserve"> (2), 1552–1560.</w:t>
      </w:r>
    </w:p>
    <w:p w14:paraId="4DEF0C5A"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(9) </w:t>
      </w:r>
      <w:r w:rsidRPr="00574A9A">
        <w:rPr>
          <w:rFonts w:ascii="Times" w:eastAsia="Times New Roman" w:hAnsi="Times"/>
          <w:noProof/>
        </w:rPr>
        <w:tab/>
        <w:t xml:space="preserve">Doria, S.; Sinclair, T.; Klein, N.; Bennet, D.; Chuang, C.; Freyria, F.; Steiner, C.; Foggi, P.; Nelson, K.; Cao, J.; et al. Photochemical Control of Exciton Superradiance in Light-Harvesting Nanotubes. </w:t>
      </w:r>
      <w:r w:rsidRPr="00574A9A">
        <w:rPr>
          <w:rFonts w:ascii="Times" w:eastAsia="Times New Roman" w:hAnsi="Times"/>
          <w:i/>
          <w:iCs/>
          <w:noProof/>
        </w:rPr>
        <w:t>ACS Nano</w:t>
      </w:r>
      <w:r w:rsidRPr="00574A9A">
        <w:rPr>
          <w:rFonts w:ascii="Times" w:eastAsia="Times New Roman" w:hAnsi="Times"/>
          <w:noProof/>
        </w:rPr>
        <w:t xml:space="preserve"> </w:t>
      </w:r>
      <w:r w:rsidRPr="00574A9A">
        <w:rPr>
          <w:rFonts w:ascii="Times" w:eastAsia="Times New Roman" w:hAnsi="Times"/>
          <w:b/>
          <w:bCs/>
          <w:noProof/>
        </w:rPr>
        <w:t>2018</w:t>
      </w:r>
      <w:r w:rsidRPr="00574A9A">
        <w:rPr>
          <w:rFonts w:ascii="Times" w:eastAsia="Times New Roman" w:hAnsi="Times"/>
          <w:noProof/>
        </w:rPr>
        <w:t xml:space="preserve">, </w:t>
      </w:r>
      <w:r w:rsidRPr="00574A9A">
        <w:rPr>
          <w:rFonts w:ascii="Times" w:eastAsia="Times New Roman" w:hAnsi="Times"/>
          <w:i/>
          <w:iCs/>
          <w:noProof/>
        </w:rPr>
        <w:t>12</w:t>
      </w:r>
      <w:r w:rsidRPr="00574A9A">
        <w:rPr>
          <w:rFonts w:ascii="Times" w:eastAsia="Times New Roman" w:hAnsi="Times"/>
          <w:noProof/>
        </w:rPr>
        <w:t xml:space="preserve"> (5), 4556–4564.</w:t>
      </w:r>
    </w:p>
    <w:p w14:paraId="66B9AB0A"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(10) </w:t>
      </w:r>
      <w:r w:rsidRPr="00574A9A">
        <w:rPr>
          <w:rFonts w:ascii="Times" w:eastAsia="Times New Roman" w:hAnsi="Times"/>
          <w:noProof/>
        </w:rPr>
        <w:tab/>
        <w:t xml:space="preserve">Eisele, D. M.; Arias, D. H.; Fu, X.; Bloemsma, E. A.; Steiner, C. P.; Jensen, R. A.; Rebentrost, P.; Eisele, H.; Tokmakoff, A.; Lloyd, S.; et al. Robust Excitons Inhabit Soft Supramolecular Nanotubes. </w:t>
      </w:r>
      <w:r w:rsidRPr="00574A9A">
        <w:rPr>
          <w:rFonts w:ascii="Times" w:eastAsia="Times New Roman" w:hAnsi="Times"/>
          <w:i/>
          <w:iCs/>
          <w:noProof/>
        </w:rPr>
        <w:t>Proc. Natl. Acad. Sci.</w:t>
      </w:r>
      <w:r w:rsidRPr="00574A9A">
        <w:rPr>
          <w:rFonts w:ascii="Times" w:eastAsia="Times New Roman" w:hAnsi="Times"/>
          <w:noProof/>
        </w:rPr>
        <w:t xml:space="preserve"> </w:t>
      </w:r>
      <w:r w:rsidRPr="00574A9A">
        <w:rPr>
          <w:rFonts w:ascii="Times" w:eastAsia="Times New Roman" w:hAnsi="Times"/>
          <w:b/>
          <w:bCs/>
          <w:noProof/>
        </w:rPr>
        <w:t>2014</w:t>
      </w:r>
      <w:r w:rsidRPr="00574A9A">
        <w:rPr>
          <w:rFonts w:ascii="Times" w:eastAsia="Times New Roman" w:hAnsi="Times"/>
          <w:noProof/>
        </w:rPr>
        <w:t xml:space="preserve">, </w:t>
      </w:r>
      <w:r w:rsidRPr="00574A9A">
        <w:rPr>
          <w:rFonts w:ascii="Times" w:eastAsia="Times New Roman" w:hAnsi="Times"/>
          <w:i/>
          <w:iCs/>
          <w:noProof/>
        </w:rPr>
        <w:t>111</w:t>
      </w:r>
      <w:r w:rsidRPr="00574A9A">
        <w:rPr>
          <w:rFonts w:ascii="Times" w:eastAsia="Times New Roman" w:hAnsi="Times"/>
          <w:noProof/>
        </w:rPr>
        <w:t xml:space="preserve"> (33), E3367–E3375.</w:t>
      </w:r>
    </w:p>
    <w:p w14:paraId="7BE3905F"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(11) </w:t>
      </w:r>
      <w:r w:rsidRPr="00574A9A">
        <w:rPr>
          <w:rFonts w:ascii="Times" w:eastAsia="Times New Roman" w:hAnsi="Times"/>
          <w:noProof/>
        </w:rPr>
        <w:tab/>
        <w:t xml:space="preserve">Yuen-Zhou, J.; Arias, D. H.; Eisele, D. M.; Steiner, C. P.; Krich, J. J.; Bawendi, M. G.; </w:t>
      </w:r>
      <w:r w:rsidRPr="00574A9A">
        <w:rPr>
          <w:rFonts w:ascii="Times" w:eastAsia="Times New Roman" w:hAnsi="Times"/>
          <w:noProof/>
        </w:rPr>
        <w:lastRenderedPageBreak/>
        <w:t xml:space="preserve">Nelson, K. A.; Aspuru-Guzik, A. Coherent Exciton Dynamics in Supramolecular Light-Harvesting Nanotubes Revealed by Ultrafast Quantum Process Tomography. </w:t>
      </w:r>
      <w:r w:rsidRPr="00574A9A">
        <w:rPr>
          <w:rFonts w:ascii="Times" w:eastAsia="Times New Roman" w:hAnsi="Times"/>
          <w:i/>
          <w:iCs/>
          <w:noProof/>
        </w:rPr>
        <w:t>ACS Nano</w:t>
      </w:r>
      <w:r w:rsidRPr="00574A9A">
        <w:rPr>
          <w:rFonts w:ascii="Times" w:eastAsia="Times New Roman" w:hAnsi="Times"/>
          <w:noProof/>
        </w:rPr>
        <w:t xml:space="preserve"> </w:t>
      </w:r>
      <w:r w:rsidRPr="00574A9A">
        <w:rPr>
          <w:rFonts w:ascii="Times" w:eastAsia="Times New Roman" w:hAnsi="Times"/>
          <w:b/>
          <w:bCs/>
          <w:noProof/>
        </w:rPr>
        <w:t>2014</w:t>
      </w:r>
      <w:r w:rsidRPr="00574A9A">
        <w:rPr>
          <w:rFonts w:ascii="Times" w:eastAsia="Times New Roman" w:hAnsi="Times"/>
          <w:noProof/>
        </w:rPr>
        <w:t xml:space="preserve">, </w:t>
      </w:r>
      <w:r w:rsidRPr="00574A9A">
        <w:rPr>
          <w:rFonts w:ascii="Times" w:eastAsia="Times New Roman" w:hAnsi="Times"/>
          <w:i/>
          <w:iCs/>
          <w:noProof/>
        </w:rPr>
        <w:t>8</w:t>
      </w:r>
      <w:r w:rsidRPr="00574A9A">
        <w:rPr>
          <w:rFonts w:ascii="Times" w:eastAsia="Times New Roman" w:hAnsi="Times"/>
          <w:noProof/>
        </w:rPr>
        <w:t xml:space="preserve"> (6), 5527–5534.</w:t>
      </w:r>
    </w:p>
    <w:p w14:paraId="6426825F"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(12) </w:t>
      </w:r>
      <w:r w:rsidRPr="00574A9A">
        <w:rPr>
          <w:rFonts w:ascii="Times" w:eastAsia="Times New Roman" w:hAnsi="Times"/>
          <w:noProof/>
        </w:rPr>
        <w:tab/>
        <w:t xml:space="preserve">Kriete, B.; Bondarenko, A. S.; Jumde, V. R.; Franken, L. E.; Minnaard, A. J.; Jansen, T. L. C.; Knoester, J.; Pshenichnikov, M. S. Steering Self-Assembly of Amphiphilic Molecular Nanostructures via Halogen Exchange. </w:t>
      </w:r>
      <w:r w:rsidRPr="00574A9A">
        <w:rPr>
          <w:rFonts w:ascii="Times" w:eastAsia="Times New Roman" w:hAnsi="Times"/>
          <w:i/>
          <w:iCs/>
          <w:noProof/>
        </w:rPr>
        <w:t>J. Phys. Chem. Lett.</w:t>
      </w:r>
      <w:r w:rsidRPr="00574A9A">
        <w:rPr>
          <w:rFonts w:ascii="Times" w:eastAsia="Times New Roman" w:hAnsi="Times"/>
          <w:noProof/>
        </w:rPr>
        <w:t xml:space="preserve"> </w:t>
      </w:r>
      <w:r w:rsidRPr="00574A9A">
        <w:rPr>
          <w:rFonts w:ascii="Times" w:eastAsia="Times New Roman" w:hAnsi="Times"/>
          <w:b/>
          <w:bCs/>
          <w:noProof/>
        </w:rPr>
        <w:t>2017</w:t>
      </w:r>
      <w:r w:rsidRPr="00574A9A">
        <w:rPr>
          <w:rFonts w:ascii="Times" w:eastAsia="Times New Roman" w:hAnsi="Times"/>
          <w:noProof/>
        </w:rPr>
        <w:t xml:space="preserve">, </w:t>
      </w:r>
      <w:r w:rsidRPr="00574A9A">
        <w:rPr>
          <w:rFonts w:ascii="Times" w:eastAsia="Times New Roman" w:hAnsi="Times"/>
          <w:i/>
          <w:iCs/>
          <w:noProof/>
        </w:rPr>
        <w:t>8</w:t>
      </w:r>
      <w:r w:rsidRPr="00574A9A">
        <w:rPr>
          <w:rFonts w:ascii="Times" w:eastAsia="Times New Roman" w:hAnsi="Times"/>
          <w:noProof/>
        </w:rPr>
        <w:t xml:space="preserve"> (13), 2895–2901.</w:t>
      </w:r>
    </w:p>
    <w:p w14:paraId="34646C13"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(13) </w:t>
      </w:r>
      <w:r w:rsidRPr="00574A9A">
        <w:rPr>
          <w:rFonts w:ascii="Times" w:eastAsia="Times New Roman" w:hAnsi="Times"/>
          <w:noProof/>
        </w:rPr>
        <w:tab/>
        <w:t xml:space="preserve">Eisele, D. M.; Knoester, J.; Kirstein, S.; Rabe, J. P.; Vanden Bout, D. A. Uniform Exciton Fluorescence from Individual Molecular Nanotubes Immobilized on Solid Substrates. </w:t>
      </w:r>
      <w:r w:rsidRPr="00574A9A">
        <w:rPr>
          <w:rFonts w:ascii="Times" w:eastAsia="Times New Roman" w:hAnsi="Times"/>
          <w:i/>
          <w:iCs/>
          <w:noProof/>
        </w:rPr>
        <w:t>Nat. Nanotechnol.</w:t>
      </w:r>
      <w:r w:rsidRPr="00574A9A">
        <w:rPr>
          <w:rFonts w:ascii="Times" w:eastAsia="Times New Roman" w:hAnsi="Times"/>
          <w:noProof/>
        </w:rPr>
        <w:t xml:space="preserve"> </w:t>
      </w:r>
      <w:r w:rsidRPr="00574A9A">
        <w:rPr>
          <w:rFonts w:ascii="Times" w:eastAsia="Times New Roman" w:hAnsi="Times"/>
          <w:b/>
          <w:bCs/>
          <w:noProof/>
        </w:rPr>
        <w:t>2009</w:t>
      </w:r>
      <w:r w:rsidRPr="00574A9A">
        <w:rPr>
          <w:rFonts w:ascii="Times" w:eastAsia="Times New Roman" w:hAnsi="Times"/>
          <w:noProof/>
        </w:rPr>
        <w:t xml:space="preserve">, </w:t>
      </w:r>
      <w:r w:rsidRPr="00574A9A">
        <w:rPr>
          <w:rFonts w:ascii="Times" w:eastAsia="Times New Roman" w:hAnsi="Times"/>
          <w:i/>
          <w:iCs/>
          <w:noProof/>
        </w:rPr>
        <w:t>4</w:t>
      </w:r>
      <w:r w:rsidRPr="00574A9A">
        <w:rPr>
          <w:rFonts w:ascii="Times" w:eastAsia="Times New Roman" w:hAnsi="Times"/>
          <w:noProof/>
        </w:rPr>
        <w:t xml:space="preserve"> (10), 658–663.</w:t>
      </w:r>
    </w:p>
    <w:p w14:paraId="0B92EE85"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(14) </w:t>
      </w:r>
      <w:r w:rsidRPr="00574A9A">
        <w:rPr>
          <w:rFonts w:ascii="Times" w:eastAsia="Times New Roman" w:hAnsi="Times"/>
          <w:noProof/>
        </w:rPr>
        <w:tab/>
        <w:t xml:space="preserve">Abramavicius, D.; Nemeth, A.; Milota, F.; Sperling, J.; Mukamel, S.; Kauffmann, H. F. Weak Exciton Scattering in Molecular Nanotubes Revealed by Double-Quantum Two-Dimensional Electronic Spectroscopy. </w:t>
      </w:r>
      <w:r w:rsidRPr="00574A9A">
        <w:rPr>
          <w:rFonts w:ascii="Times" w:eastAsia="Times New Roman" w:hAnsi="Times"/>
          <w:i/>
          <w:iCs/>
          <w:noProof/>
        </w:rPr>
        <w:t>Phys. Rev. Lett.</w:t>
      </w:r>
      <w:r w:rsidRPr="00574A9A">
        <w:rPr>
          <w:rFonts w:ascii="Times" w:eastAsia="Times New Roman" w:hAnsi="Times"/>
          <w:noProof/>
        </w:rPr>
        <w:t xml:space="preserve"> </w:t>
      </w:r>
      <w:r w:rsidRPr="00574A9A">
        <w:rPr>
          <w:rFonts w:ascii="Times" w:eastAsia="Times New Roman" w:hAnsi="Times"/>
          <w:b/>
          <w:bCs/>
          <w:noProof/>
        </w:rPr>
        <w:t>2012</w:t>
      </w:r>
      <w:r w:rsidRPr="00574A9A">
        <w:rPr>
          <w:rFonts w:ascii="Times" w:eastAsia="Times New Roman" w:hAnsi="Times"/>
          <w:noProof/>
        </w:rPr>
        <w:t xml:space="preserve">, </w:t>
      </w:r>
      <w:r w:rsidRPr="00574A9A">
        <w:rPr>
          <w:rFonts w:ascii="Times" w:eastAsia="Times New Roman" w:hAnsi="Times"/>
          <w:i/>
          <w:iCs/>
          <w:noProof/>
        </w:rPr>
        <w:t>108</w:t>
      </w:r>
      <w:r w:rsidRPr="00574A9A">
        <w:rPr>
          <w:rFonts w:ascii="Times" w:eastAsia="Times New Roman" w:hAnsi="Times"/>
          <w:noProof/>
        </w:rPr>
        <w:t xml:space="preserve"> (6).</w:t>
      </w:r>
    </w:p>
    <w:p w14:paraId="1ED52116"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(15) </w:t>
      </w:r>
      <w:r w:rsidRPr="00574A9A">
        <w:rPr>
          <w:rFonts w:ascii="Times" w:eastAsia="Times New Roman" w:hAnsi="Times"/>
          <w:noProof/>
        </w:rPr>
        <w:tab/>
        <w:t xml:space="preserve">Pugžlys, A.; Augulis, R.; Van Loosdrecht, P. H. M.; Didraga, C.; Malyshev, V. A.; Knoester, J. Temperature-Dependent Relaxation of Excitons in Tubular Molecular Aggregates: Fluorescence Decay and Stokes Shift. </w:t>
      </w:r>
      <w:r w:rsidRPr="00574A9A">
        <w:rPr>
          <w:rFonts w:ascii="Times" w:eastAsia="Times New Roman" w:hAnsi="Times"/>
          <w:i/>
          <w:iCs/>
          <w:noProof/>
        </w:rPr>
        <w:t>J. Phys. Chem. B</w:t>
      </w:r>
      <w:r w:rsidRPr="00574A9A">
        <w:rPr>
          <w:rFonts w:ascii="Times" w:eastAsia="Times New Roman" w:hAnsi="Times"/>
          <w:noProof/>
        </w:rPr>
        <w:t xml:space="preserve"> </w:t>
      </w:r>
      <w:r w:rsidRPr="00574A9A">
        <w:rPr>
          <w:rFonts w:ascii="Times" w:eastAsia="Times New Roman" w:hAnsi="Times"/>
          <w:b/>
          <w:bCs/>
          <w:noProof/>
        </w:rPr>
        <w:t>2006</w:t>
      </w:r>
      <w:r w:rsidRPr="00574A9A">
        <w:rPr>
          <w:rFonts w:ascii="Times" w:eastAsia="Times New Roman" w:hAnsi="Times"/>
          <w:noProof/>
        </w:rPr>
        <w:t xml:space="preserve">, </w:t>
      </w:r>
      <w:r w:rsidRPr="00574A9A">
        <w:rPr>
          <w:rFonts w:ascii="Times" w:eastAsia="Times New Roman" w:hAnsi="Times"/>
          <w:i/>
          <w:iCs/>
          <w:noProof/>
        </w:rPr>
        <w:t>110</w:t>
      </w:r>
      <w:r w:rsidRPr="00574A9A">
        <w:rPr>
          <w:rFonts w:ascii="Times" w:eastAsia="Times New Roman" w:hAnsi="Times"/>
          <w:noProof/>
        </w:rPr>
        <w:t xml:space="preserve"> (41), 20268–20276.</w:t>
      </w:r>
    </w:p>
    <w:p w14:paraId="71630861"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(16) </w:t>
      </w:r>
      <w:r w:rsidRPr="00574A9A">
        <w:rPr>
          <w:rFonts w:ascii="Times" w:eastAsia="Times New Roman" w:hAnsi="Times"/>
          <w:noProof/>
        </w:rPr>
        <w:tab/>
        <w:t xml:space="preserve">Sperling, J.; Nemeth, A.; Hauer, J.; Abramavicius, D.; Mukamel, S.; Kauffmann, H. F.; Milota, F. Excitons and Disorder in Molecular Nanotubes: A 2D Electronic Spectroscopy Study and First Comparison to a Microscopic Model. </w:t>
      </w:r>
      <w:r w:rsidRPr="00574A9A">
        <w:rPr>
          <w:rFonts w:ascii="Times" w:eastAsia="Times New Roman" w:hAnsi="Times"/>
          <w:i/>
          <w:iCs/>
          <w:noProof/>
        </w:rPr>
        <w:t>J. Phys. Chem. A</w:t>
      </w:r>
      <w:r w:rsidRPr="00574A9A">
        <w:rPr>
          <w:rFonts w:ascii="Times" w:eastAsia="Times New Roman" w:hAnsi="Times"/>
          <w:noProof/>
        </w:rPr>
        <w:t xml:space="preserve"> </w:t>
      </w:r>
      <w:r w:rsidRPr="00574A9A">
        <w:rPr>
          <w:rFonts w:ascii="Times" w:eastAsia="Times New Roman" w:hAnsi="Times"/>
          <w:b/>
          <w:bCs/>
          <w:noProof/>
        </w:rPr>
        <w:t>2010</w:t>
      </w:r>
      <w:r w:rsidRPr="00574A9A">
        <w:rPr>
          <w:rFonts w:ascii="Times" w:eastAsia="Times New Roman" w:hAnsi="Times"/>
          <w:noProof/>
        </w:rPr>
        <w:t xml:space="preserve">, </w:t>
      </w:r>
      <w:r w:rsidRPr="00574A9A">
        <w:rPr>
          <w:rFonts w:ascii="Times" w:eastAsia="Times New Roman" w:hAnsi="Times"/>
          <w:i/>
          <w:iCs/>
          <w:noProof/>
        </w:rPr>
        <w:t>114</w:t>
      </w:r>
      <w:r w:rsidRPr="00574A9A">
        <w:rPr>
          <w:rFonts w:ascii="Times" w:eastAsia="Times New Roman" w:hAnsi="Times"/>
          <w:noProof/>
        </w:rPr>
        <w:t xml:space="preserve"> (32), 8179–8189.</w:t>
      </w:r>
    </w:p>
    <w:p w14:paraId="7F4564B3"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(17) </w:t>
      </w:r>
      <w:r w:rsidRPr="00574A9A">
        <w:rPr>
          <w:rFonts w:ascii="Times" w:eastAsia="Times New Roman" w:hAnsi="Times"/>
          <w:noProof/>
        </w:rPr>
        <w:tab/>
        <w:t xml:space="preserve">Clark, K. A.; Krueger, E. L.; Vanden Bout, D. A. Direct Measurement of Energy Migration in Supramolecular Carbocyanine Dye Nanotubes. </w:t>
      </w:r>
      <w:r w:rsidRPr="00574A9A">
        <w:rPr>
          <w:rFonts w:ascii="Times" w:eastAsia="Times New Roman" w:hAnsi="Times"/>
          <w:i/>
          <w:iCs/>
          <w:noProof/>
        </w:rPr>
        <w:t>J. Phys. Chem. Lett.</w:t>
      </w:r>
      <w:r w:rsidRPr="00574A9A">
        <w:rPr>
          <w:rFonts w:ascii="Times" w:eastAsia="Times New Roman" w:hAnsi="Times"/>
          <w:noProof/>
        </w:rPr>
        <w:t xml:space="preserve"> </w:t>
      </w:r>
      <w:r w:rsidRPr="00574A9A">
        <w:rPr>
          <w:rFonts w:ascii="Times" w:eastAsia="Times New Roman" w:hAnsi="Times"/>
          <w:b/>
          <w:bCs/>
          <w:noProof/>
        </w:rPr>
        <w:t>2014</w:t>
      </w:r>
      <w:r w:rsidRPr="00574A9A">
        <w:rPr>
          <w:rFonts w:ascii="Times" w:eastAsia="Times New Roman" w:hAnsi="Times"/>
          <w:noProof/>
        </w:rPr>
        <w:t xml:space="preserve">, </w:t>
      </w:r>
      <w:r w:rsidRPr="00574A9A">
        <w:rPr>
          <w:rFonts w:ascii="Times" w:eastAsia="Times New Roman" w:hAnsi="Times"/>
          <w:i/>
          <w:iCs/>
          <w:noProof/>
        </w:rPr>
        <w:t>5</w:t>
      </w:r>
      <w:r w:rsidRPr="00574A9A">
        <w:rPr>
          <w:rFonts w:ascii="Times" w:eastAsia="Times New Roman" w:hAnsi="Times"/>
          <w:noProof/>
        </w:rPr>
        <w:t xml:space="preserve"> (13), 2274–2282.</w:t>
      </w:r>
    </w:p>
    <w:p w14:paraId="243523C9"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(18) </w:t>
      </w:r>
      <w:r w:rsidRPr="00574A9A">
        <w:rPr>
          <w:rFonts w:ascii="Times" w:eastAsia="Times New Roman" w:hAnsi="Times"/>
          <w:noProof/>
        </w:rPr>
        <w:tab/>
        <w:t xml:space="preserve">Caram, J. R.; Doria, S.; Eisele, D. M.; Freyria, F. S.; Sinclair, T. S.; Rebentrost, P.; Lloyd, S.; Bawendi, M. G. Room-Temperature Micron-Scale Exciton Migration in a Stabilized Emissive Molecular Aggregate. </w:t>
      </w:r>
      <w:r w:rsidRPr="00574A9A">
        <w:rPr>
          <w:rFonts w:ascii="Times" w:eastAsia="Times New Roman" w:hAnsi="Times"/>
          <w:i/>
          <w:iCs/>
          <w:noProof/>
        </w:rPr>
        <w:t>Nano Lett.</w:t>
      </w:r>
      <w:r w:rsidRPr="00574A9A">
        <w:rPr>
          <w:rFonts w:ascii="Times" w:eastAsia="Times New Roman" w:hAnsi="Times"/>
          <w:noProof/>
        </w:rPr>
        <w:t xml:space="preserve"> </w:t>
      </w:r>
      <w:r w:rsidRPr="00574A9A">
        <w:rPr>
          <w:rFonts w:ascii="Times" w:eastAsia="Times New Roman" w:hAnsi="Times"/>
          <w:b/>
          <w:bCs/>
          <w:noProof/>
        </w:rPr>
        <w:t>2016</w:t>
      </w:r>
      <w:r w:rsidRPr="00574A9A">
        <w:rPr>
          <w:rFonts w:ascii="Times" w:eastAsia="Times New Roman" w:hAnsi="Times"/>
          <w:noProof/>
        </w:rPr>
        <w:t xml:space="preserve">, </w:t>
      </w:r>
      <w:r w:rsidRPr="00574A9A">
        <w:rPr>
          <w:rFonts w:ascii="Times" w:eastAsia="Times New Roman" w:hAnsi="Times"/>
          <w:i/>
          <w:iCs/>
          <w:noProof/>
        </w:rPr>
        <w:t>16</w:t>
      </w:r>
      <w:r w:rsidRPr="00574A9A">
        <w:rPr>
          <w:rFonts w:ascii="Times" w:eastAsia="Times New Roman" w:hAnsi="Times"/>
          <w:noProof/>
        </w:rPr>
        <w:t xml:space="preserve"> (11), 6808–6815.</w:t>
      </w:r>
    </w:p>
    <w:p w14:paraId="25AA9A22"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(19) </w:t>
      </w:r>
      <w:r w:rsidRPr="00574A9A">
        <w:rPr>
          <w:rFonts w:ascii="Times" w:eastAsia="Times New Roman" w:hAnsi="Times"/>
          <w:noProof/>
        </w:rPr>
        <w:tab/>
        <w:t xml:space="preserve">Hasegawa, D.; Nakata, K.; Tokunaga, E.; Okamura, K.; Du, J.; Kobayashi, T. Vibrational Energy Flow between Modes by Dynamic Mode Coupling in THIATS J-Aggregates. </w:t>
      </w:r>
      <w:r w:rsidRPr="00574A9A">
        <w:rPr>
          <w:rFonts w:ascii="Times" w:eastAsia="Times New Roman" w:hAnsi="Times"/>
          <w:i/>
          <w:iCs/>
          <w:noProof/>
        </w:rPr>
        <w:t>J. Phys. Chem. A</w:t>
      </w:r>
      <w:r w:rsidRPr="00574A9A">
        <w:rPr>
          <w:rFonts w:ascii="Times" w:eastAsia="Times New Roman" w:hAnsi="Times"/>
          <w:noProof/>
        </w:rPr>
        <w:t xml:space="preserve"> </w:t>
      </w:r>
      <w:r w:rsidRPr="00574A9A">
        <w:rPr>
          <w:rFonts w:ascii="Times" w:eastAsia="Times New Roman" w:hAnsi="Times"/>
          <w:b/>
          <w:bCs/>
          <w:noProof/>
        </w:rPr>
        <w:t>2013</w:t>
      </w:r>
      <w:r w:rsidRPr="00574A9A">
        <w:rPr>
          <w:rFonts w:ascii="Times" w:eastAsia="Times New Roman" w:hAnsi="Times"/>
          <w:noProof/>
        </w:rPr>
        <w:t xml:space="preserve">, </w:t>
      </w:r>
      <w:r w:rsidRPr="00574A9A">
        <w:rPr>
          <w:rFonts w:ascii="Times" w:eastAsia="Times New Roman" w:hAnsi="Times"/>
          <w:i/>
          <w:iCs/>
          <w:noProof/>
        </w:rPr>
        <w:t>117</w:t>
      </w:r>
      <w:r w:rsidRPr="00574A9A">
        <w:rPr>
          <w:rFonts w:ascii="Times" w:eastAsia="Times New Roman" w:hAnsi="Times"/>
          <w:noProof/>
        </w:rPr>
        <w:t xml:space="preserve"> (45), 11441–11448.</w:t>
      </w:r>
    </w:p>
    <w:p w14:paraId="1CE7C21A"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(20) </w:t>
      </w:r>
      <w:r w:rsidRPr="00574A9A">
        <w:rPr>
          <w:rFonts w:ascii="Times" w:eastAsia="Times New Roman" w:hAnsi="Times"/>
          <w:noProof/>
        </w:rPr>
        <w:tab/>
        <w:t xml:space="preserve">Engel, G. S.; Calhoun, T. R.; Read, E. L.; Ahn, T. K.; Man\v{c}al, T.; Cheng, Y. C.; Blankenship, R. E.; Fleming, G. R. Evidence for Wavelike Energy Transfer through Quantum Coherence in Photosynthetic Systems. </w:t>
      </w:r>
      <w:r w:rsidRPr="00574A9A">
        <w:rPr>
          <w:rFonts w:ascii="Times" w:eastAsia="Times New Roman" w:hAnsi="Times"/>
          <w:i/>
          <w:iCs/>
          <w:noProof/>
        </w:rPr>
        <w:t>Nature</w:t>
      </w:r>
      <w:r w:rsidRPr="00574A9A">
        <w:rPr>
          <w:rFonts w:ascii="Times" w:eastAsia="Times New Roman" w:hAnsi="Times"/>
          <w:noProof/>
        </w:rPr>
        <w:t xml:space="preserve"> </w:t>
      </w:r>
      <w:r w:rsidRPr="00574A9A">
        <w:rPr>
          <w:rFonts w:ascii="Times" w:eastAsia="Times New Roman" w:hAnsi="Times"/>
          <w:b/>
          <w:bCs/>
          <w:noProof/>
        </w:rPr>
        <w:t>2007</w:t>
      </w:r>
      <w:r w:rsidRPr="00574A9A">
        <w:rPr>
          <w:rFonts w:ascii="Times" w:eastAsia="Times New Roman" w:hAnsi="Times"/>
          <w:noProof/>
        </w:rPr>
        <w:t xml:space="preserve">, </w:t>
      </w:r>
      <w:r w:rsidRPr="00574A9A">
        <w:rPr>
          <w:rFonts w:ascii="Times" w:eastAsia="Times New Roman" w:hAnsi="Times"/>
          <w:i/>
          <w:iCs/>
          <w:noProof/>
        </w:rPr>
        <w:t>446</w:t>
      </w:r>
      <w:r w:rsidRPr="00574A9A">
        <w:rPr>
          <w:rFonts w:ascii="Times" w:eastAsia="Times New Roman" w:hAnsi="Times"/>
          <w:noProof/>
        </w:rPr>
        <w:t xml:space="preserve"> (7137), 782–786.</w:t>
      </w:r>
    </w:p>
    <w:p w14:paraId="020E1852"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(21) </w:t>
      </w:r>
      <w:r w:rsidRPr="00574A9A">
        <w:rPr>
          <w:rFonts w:ascii="Times" w:eastAsia="Times New Roman" w:hAnsi="Times"/>
          <w:noProof/>
        </w:rPr>
        <w:tab/>
        <w:t xml:space="preserve">Lee, H.; Cheng, Y. C.; Fleming, G. R. Coherence Dynamics in Photosynthesis: Protein </w:t>
      </w:r>
      <w:r w:rsidRPr="00574A9A">
        <w:rPr>
          <w:rFonts w:ascii="Times" w:eastAsia="Times New Roman" w:hAnsi="Times"/>
          <w:noProof/>
        </w:rPr>
        <w:lastRenderedPageBreak/>
        <w:t xml:space="preserve">Protection of Excitonic Coherence. </w:t>
      </w:r>
      <w:r w:rsidRPr="00574A9A">
        <w:rPr>
          <w:rFonts w:ascii="Times" w:eastAsia="Times New Roman" w:hAnsi="Times"/>
          <w:i/>
          <w:iCs/>
          <w:noProof/>
        </w:rPr>
        <w:t>Science (80-. ).</w:t>
      </w:r>
      <w:r w:rsidRPr="00574A9A">
        <w:rPr>
          <w:rFonts w:ascii="Times" w:eastAsia="Times New Roman" w:hAnsi="Times"/>
          <w:noProof/>
        </w:rPr>
        <w:t xml:space="preserve"> </w:t>
      </w:r>
      <w:r w:rsidRPr="00574A9A">
        <w:rPr>
          <w:rFonts w:ascii="Times" w:eastAsia="Times New Roman" w:hAnsi="Times"/>
          <w:b/>
          <w:bCs/>
          <w:noProof/>
        </w:rPr>
        <w:t>2007</w:t>
      </w:r>
      <w:r w:rsidRPr="00574A9A">
        <w:rPr>
          <w:rFonts w:ascii="Times" w:eastAsia="Times New Roman" w:hAnsi="Times"/>
          <w:noProof/>
        </w:rPr>
        <w:t xml:space="preserve">, </w:t>
      </w:r>
      <w:r w:rsidRPr="00574A9A">
        <w:rPr>
          <w:rFonts w:ascii="Times" w:eastAsia="Times New Roman" w:hAnsi="Times"/>
          <w:i/>
          <w:iCs/>
          <w:noProof/>
        </w:rPr>
        <w:t>316</w:t>
      </w:r>
      <w:r w:rsidRPr="00574A9A">
        <w:rPr>
          <w:rFonts w:ascii="Times" w:eastAsia="Times New Roman" w:hAnsi="Times"/>
          <w:noProof/>
        </w:rPr>
        <w:t xml:space="preserve"> (5830), 1462–1465.</w:t>
      </w:r>
    </w:p>
    <w:p w14:paraId="71C7B018"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(22) </w:t>
      </w:r>
      <w:r w:rsidRPr="00574A9A">
        <w:rPr>
          <w:rFonts w:ascii="Times" w:eastAsia="Times New Roman" w:hAnsi="Times"/>
          <w:noProof/>
        </w:rPr>
        <w:tab/>
        <w:t xml:space="preserve">Oostergetel, G. T.; van Amerongen, H.; Boekema, E. J. The Chlorosome: A Prototype for Efficient Light Harvesting in Photosynthesis. </w:t>
      </w:r>
      <w:r w:rsidRPr="00574A9A">
        <w:rPr>
          <w:rFonts w:ascii="Times" w:eastAsia="Times New Roman" w:hAnsi="Times"/>
          <w:i/>
          <w:iCs/>
          <w:noProof/>
        </w:rPr>
        <w:t>Photosynthesis Research</w:t>
      </w:r>
      <w:r w:rsidRPr="00574A9A">
        <w:rPr>
          <w:rFonts w:ascii="Times" w:eastAsia="Times New Roman" w:hAnsi="Times"/>
          <w:noProof/>
        </w:rPr>
        <w:t>. 2010, pp 245–255.</w:t>
      </w:r>
    </w:p>
    <w:p w14:paraId="14BB6C4E"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(23) </w:t>
      </w:r>
      <w:r w:rsidRPr="00574A9A">
        <w:rPr>
          <w:rFonts w:ascii="Times" w:eastAsia="Times New Roman" w:hAnsi="Times"/>
          <w:noProof/>
        </w:rPr>
        <w:tab/>
        <w:t xml:space="preserve">Ganapathy, S.; Oostergetel, G. T.; Wawrzyniak, P. K.; Reus, M.; Gomez Maqueo Chew, A.; Buda, F.; Boekema, E. J.; Bryant, D. A.; Holzwarth, A. R.; de Groot, H. J. M. Alternating Syn-Anti Bacteriochlorophylls Form Concentric Helical Nanotubes in Chlorosomes. </w:t>
      </w:r>
      <w:r w:rsidRPr="00574A9A">
        <w:rPr>
          <w:rFonts w:ascii="Times" w:eastAsia="Times New Roman" w:hAnsi="Times"/>
          <w:i/>
          <w:iCs/>
          <w:noProof/>
        </w:rPr>
        <w:t>Proc. Natl. Acad. Sci.</w:t>
      </w:r>
      <w:r w:rsidRPr="00574A9A">
        <w:rPr>
          <w:rFonts w:ascii="Times" w:eastAsia="Times New Roman" w:hAnsi="Times"/>
          <w:noProof/>
        </w:rPr>
        <w:t xml:space="preserve"> </w:t>
      </w:r>
      <w:r w:rsidRPr="00574A9A">
        <w:rPr>
          <w:rFonts w:ascii="Times" w:eastAsia="Times New Roman" w:hAnsi="Times"/>
          <w:b/>
          <w:bCs/>
          <w:noProof/>
        </w:rPr>
        <w:t>2009</w:t>
      </w:r>
      <w:r w:rsidRPr="00574A9A">
        <w:rPr>
          <w:rFonts w:ascii="Times" w:eastAsia="Times New Roman" w:hAnsi="Times"/>
          <w:noProof/>
        </w:rPr>
        <w:t xml:space="preserve">, </w:t>
      </w:r>
      <w:r w:rsidRPr="00574A9A">
        <w:rPr>
          <w:rFonts w:ascii="Times" w:eastAsia="Times New Roman" w:hAnsi="Times"/>
          <w:i/>
          <w:iCs/>
          <w:noProof/>
        </w:rPr>
        <w:t>106</w:t>
      </w:r>
      <w:r w:rsidRPr="00574A9A">
        <w:rPr>
          <w:rFonts w:ascii="Times" w:eastAsia="Times New Roman" w:hAnsi="Times"/>
          <w:noProof/>
        </w:rPr>
        <w:t xml:space="preserve"> (21), 8525–8530.</w:t>
      </w:r>
    </w:p>
    <w:p w14:paraId="75369FCF"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(24) </w:t>
      </w:r>
      <w:r w:rsidRPr="00574A9A">
        <w:rPr>
          <w:rFonts w:ascii="Times" w:eastAsia="Times New Roman" w:hAnsi="Times"/>
          <w:noProof/>
        </w:rPr>
        <w:tab/>
        <w:t xml:space="preserve">Abdel-Mottaleb, M. S. A.; Abdel-Mottaleb, M. M. S.; Hafez, H. S.; Saif, M. J-Aggregates of Amphiphilic Cyanine Dyes for Dye-Sensitized Solar Cells: A Combination between Computational Chemistry and Experimental Device Physics. </w:t>
      </w:r>
      <w:r w:rsidRPr="00574A9A">
        <w:rPr>
          <w:rFonts w:ascii="Times" w:eastAsia="Times New Roman" w:hAnsi="Times"/>
          <w:i/>
          <w:iCs/>
          <w:noProof/>
        </w:rPr>
        <w:t>Int. J. Photoenergy</w:t>
      </w:r>
      <w:r w:rsidRPr="00574A9A">
        <w:rPr>
          <w:rFonts w:ascii="Times" w:eastAsia="Times New Roman" w:hAnsi="Times"/>
          <w:noProof/>
        </w:rPr>
        <w:t xml:space="preserve"> </w:t>
      </w:r>
      <w:r w:rsidRPr="00574A9A">
        <w:rPr>
          <w:rFonts w:ascii="Times" w:eastAsia="Times New Roman" w:hAnsi="Times"/>
          <w:b/>
          <w:bCs/>
          <w:noProof/>
        </w:rPr>
        <w:t>2014</w:t>
      </w:r>
      <w:r w:rsidRPr="00574A9A">
        <w:rPr>
          <w:rFonts w:ascii="Times" w:eastAsia="Times New Roman" w:hAnsi="Times"/>
          <w:noProof/>
        </w:rPr>
        <w:t xml:space="preserve">, </w:t>
      </w:r>
      <w:r w:rsidRPr="00574A9A">
        <w:rPr>
          <w:rFonts w:ascii="Times" w:eastAsia="Times New Roman" w:hAnsi="Times"/>
          <w:i/>
          <w:iCs/>
          <w:noProof/>
        </w:rPr>
        <w:t>2014</w:t>
      </w:r>
      <w:r w:rsidRPr="00574A9A">
        <w:rPr>
          <w:rFonts w:ascii="Times" w:eastAsia="Times New Roman" w:hAnsi="Times"/>
          <w:noProof/>
        </w:rPr>
        <w:t>, 1–6.</w:t>
      </w:r>
    </w:p>
    <w:p w14:paraId="4B9DC03C"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(25) </w:t>
      </w:r>
      <w:r w:rsidRPr="00574A9A">
        <w:rPr>
          <w:rFonts w:ascii="Times" w:eastAsia="Times New Roman" w:hAnsi="Times"/>
          <w:noProof/>
        </w:rPr>
        <w:tab/>
        <w:t xml:space="preserve">Chang, J.-F.; Chien, F.-C.; Cheng, C.-W.; Lin, C.-C.; Lu, Y.-H.; Wei, H.-S.; Jaing, C.-C.; Lee, C.-C. Process Dependence of Morphology and Microstructure of Cyanine Dye J-Aggregate Film: Correlation with Absorption, Photo- and Electroluminescence Properties. </w:t>
      </w:r>
      <w:r w:rsidRPr="00574A9A">
        <w:rPr>
          <w:rFonts w:ascii="Times" w:eastAsia="Times New Roman" w:hAnsi="Times"/>
          <w:i/>
          <w:iCs/>
          <w:noProof/>
        </w:rPr>
        <w:t>Opt. Express</w:t>
      </w:r>
      <w:r w:rsidRPr="00574A9A">
        <w:rPr>
          <w:rFonts w:ascii="Times" w:eastAsia="Times New Roman" w:hAnsi="Times"/>
          <w:noProof/>
        </w:rPr>
        <w:t xml:space="preserve"> </w:t>
      </w:r>
      <w:r w:rsidRPr="00574A9A">
        <w:rPr>
          <w:rFonts w:ascii="Times" w:eastAsia="Times New Roman" w:hAnsi="Times"/>
          <w:b/>
          <w:bCs/>
          <w:noProof/>
        </w:rPr>
        <w:t>2014</w:t>
      </w:r>
      <w:r w:rsidRPr="00574A9A">
        <w:rPr>
          <w:rFonts w:ascii="Times" w:eastAsia="Times New Roman" w:hAnsi="Times"/>
          <w:noProof/>
        </w:rPr>
        <w:t xml:space="preserve">, </w:t>
      </w:r>
      <w:r w:rsidRPr="00574A9A">
        <w:rPr>
          <w:rFonts w:ascii="Times" w:eastAsia="Times New Roman" w:hAnsi="Times"/>
          <w:i/>
          <w:iCs/>
          <w:noProof/>
        </w:rPr>
        <w:t>22</w:t>
      </w:r>
      <w:r w:rsidRPr="00574A9A">
        <w:rPr>
          <w:rFonts w:ascii="Times" w:eastAsia="Times New Roman" w:hAnsi="Times"/>
          <w:noProof/>
        </w:rPr>
        <w:t xml:space="preserve"> (24), 29388–29397.</w:t>
      </w:r>
    </w:p>
    <w:p w14:paraId="7DE49755"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(26) </w:t>
      </w:r>
      <w:r w:rsidRPr="00574A9A">
        <w:rPr>
          <w:rFonts w:ascii="Times" w:eastAsia="Times New Roman" w:hAnsi="Times"/>
          <w:noProof/>
        </w:rPr>
        <w:tab/>
        <w:t xml:space="preserve">Cui, Q. H.; Peng, Q.; Luo, Y.; Jiang, Y.; Yan, Y.; Wei, C.; Shuai, Z.; Sun, C.; Yao, J.; Zhao, Y. S. Asymmetric Photon Transport in Organic Semiconductor Nanowires through Electrically Controlled Exciton Diffusion. </w:t>
      </w:r>
      <w:r w:rsidRPr="00574A9A">
        <w:rPr>
          <w:rFonts w:ascii="Times" w:eastAsia="Times New Roman" w:hAnsi="Times"/>
          <w:i/>
          <w:iCs/>
          <w:noProof/>
        </w:rPr>
        <w:t>Sci. Adv.</w:t>
      </w:r>
      <w:r w:rsidRPr="00574A9A">
        <w:rPr>
          <w:rFonts w:ascii="Times" w:eastAsia="Times New Roman" w:hAnsi="Times"/>
          <w:noProof/>
        </w:rPr>
        <w:t xml:space="preserve"> </w:t>
      </w:r>
      <w:r w:rsidRPr="00574A9A">
        <w:rPr>
          <w:rFonts w:ascii="Times" w:eastAsia="Times New Roman" w:hAnsi="Times"/>
          <w:b/>
          <w:bCs/>
          <w:noProof/>
        </w:rPr>
        <w:t>2018</w:t>
      </w:r>
      <w:r w:rsidRPr="00574A9A">
        <w:rPr>
          <w:rFonts w:ascii="Times" w:eastAsia="Times New Roman" w:hAnsi="Times"/>
          <w:noProof/>
        </w:rPr>
        <w:t xml:space="preserve">, </w:t>
      </w:r>
      <w:r w:rsidRPr="00574A9A">
        <w:rPr>
          <w:rFonts w:ascii="Times" w:eastAsia="Times New Roman" w:hAnsi="Times"/>
          <w:i/>
          <w:iCs/>
          <w:noProof/>
        </w:rPr>
        <w:t>4</w:t>
      </w:r>
      <w:r w:rsidRPr="00574A9A">
        <w:rPr>
          <w:rFonts w:ascii="Times" w:eastAsia="Times New Roman" w:hAnsi="Times"/>
          <w:noProof/>
        </w:rPr>
        <w:t xml:space="preserve"> (3).</w:t>
      </w:r>
    </w:p>
    <w:p w14:paraId="458E9A67"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(27) </w:t>
      </w:r>
      <w:r w:rsidRPr="00574A9A">
        <w:rPr>
          <w:rFonts w:ascii="Times" w:eastAsia="Times New Roman" w:hAnsi="Times"/>
          <w:noProof/>
        </w:rPr>
        <w:tab/>
        <w:t xml:space="preserve">Boulais, E.; Sawaya, N. P. D.; Veneziano, R.; Andreoni, A.; Banal, J. L.; Kondo, T.; Mandal, S.; Lin, S.; Schlau-Cohen, G. S.; Woodbury, N. W.; et al. Programmed Coherent Coupling in a Synthetic DNA-Based Excitonic Circuit. </w:t>
      </w:r>
      <w:r w:rsidRPr="00574A9A">
        <w:rPr>
          <w:rFonts w:ascii="Times" w:eastAsia="Times New Roman" w:hAnsi="Times"/>
          <w:i/>
          <w:iCs/>
          <w:noProof/>
        </w:rPr>
        <w:t>Nat. Mater.</w:t>
      </w:r>
      <w:r w:rsidRPr="00574A9A">
        <w:rPr>
          <w:rFonts w:ascii="Times" w:eastAsia="Times New Roman" w:hAnsi="Times"/>
          <w:noProof/>
        </w:rPr>
        <w:t xml:space="preserve"> </w:t>
      </w:r>
      <w:r w:rsidRPr="00574A9A">
        <w:rPr>
          <w:rFonts w:ascii="Times" w:eastAsia="Times New Roman" w:hAnsi="Times"/>
          <w:b/>
          <w:bCs/>
          <w:noProof/>
        </w:rPr>
        <w:t>2018</w:t>
      </w:r>
      <w:r w:rsidRPr="00574A9A">
        <w:rPr>
          <w:rFonts w:ascii="Times" w:eastAsia="Times New Roman" w:hAnsi="Times"/>
          <w:noProof/>
        </w:rPr>
        <w:t xml:space="preserve">, </w:t>
      </w:r>
      <w:r w:rsidRPr="00574A9A">
        <w:rPr>
          <w:rFonts w:ascii="Times" w:eastAsia="Times New Roman" w:hAnsi="Times"/>
          <w:i/>
          <w:iCs/>
          <w:noProof/>
        </w:rPr>
        <w:t>17</w:t>
      </w:r>
      <w:r w:rsidRPr="00574A9A">
        <w:rPr>
          <w:rFonts w:ascii="Times" w:eastAsia="Times New Roman" w:hAnsi="Times"/>
          <w:noProof/>
        </w:rPr>
        <w:t xml:space="preserve"> (2), 159–166.</w:t>
      </w:r>
    </w:p>
    <w:p w14:paraId="0AC64B72"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(28) </w:t>
      </w:r>
      <w:r w:rsidRPr="00574A9A">
        <w:rPr>
          <w:rFonts w:ascii="Times" w:eastAsia="Times New Roman" w:hAnsi="Times"/>
          <w:noProof/>
        </w:rPr>
        <w:tab/>
        <w:t xml:space="preserve">Von Berlepsch, H.; Kirstein, S.; Hania, R.; Pugžlys, A.; Böttcher, C. Modification of the Nanoscale Structure of the J-Aggregate of a Sulfonate-Substituted Amphiphilic Carbocyanine Dye through Incorporation of Surface-Active Additives. </w:t>
      </w:r>
      <w:r w:rsidRPr="00574A9A">
        <w:rPr>
          <w:rFonts w:ascii="Times" w:eastAsia="Times New Roman" w:hAnsi="Times"/>
          <w:i/>
          <w:iCs/>
          <w:noProof/>
        </w:rPr>
        <w:t>J. Phys. Chem. B</w:t>
      </w:r>
      <w:r w:rsidRPr="00574A9A">
        <w:rPr>
          <w:rFonts w:ascii="Times" w:eastAsia="Times New Roman" w:hAnsi="Times"/>
          <w:noProof/>
        </w:rPr>
        <w:t xml:space="preserve"> </w:t>
      </w:r>
      <w:r w:rsidRPr="00574A9A">
        <w:rPr>
          <w:rFonts w:ascii="Times" w:eastAsia="Times New Roman" w:hAnsi="Times"/>
          <w:b/>
          <w:bCs/>
          <w:noProof/>
        </w:rPr>
        <w:t>2007</w:t>
      </w:r>
      <w:r w:rsidRPr="00574A9A">
        <w:rPr>
          <w:rFonts w:ascii="Times" w:eastAsia="Times New Roman" w:hAnsi="Times"/>
          <w:noProof/>
        </w:rPr>
        <w:t xml:space="preserve">, </w:t>
      </w:r>
      <w:r w:rsidRPr="00574A9A">
        <w:rPr>
          <w:rFonts w:ascii="Times" w:eastAsia="Times New Roman" w:hAnsi="Times"/>
          <w:i/>
          <w:iCs/>
          <w:noProof/>
        </w:rPr>
        <w:t>111</w:t>
      </w:r>
      <w:r w:rsidRPr="00574A9A">
        <w:rPr>
          <w:rFonts w:ascii="Times" w:eastAsia="Times New Roman" w:hAnsi="Times"/>
          <w:noProof/>
        </w:rPr>
        <w:t xml:space="preserve"> (7), 1701–1711.</w:t>
      </w:r>
    </w:p>
    <w:p w14:paraId="744908B6"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(29) </w:t>
      </w:r>
      <w:r w:rsidRPr="00574A9A">
        <w:rPr>
          <w:rFonts w:ascii="Times" w:eastAsia="Times New Roman" w:hAnsi="Times"/>
          <w:noProof/>
        </w:rPr>
        <w:tab/>
        <w:t xml:space="preserve">Megow, J.; Röhr, M.; Schmidt am Busch, M.; Renger, T.; Mitrić, R.; Kirstein, S.; Rabe, J.; May, V. Site-Dependence of van Der Waals Interaction Explains Exciton Spectra of Double-Walled Tubular J-Aggregates. </w:t>
      </w:r>
      <w:r w:rsidRPr="00574A9A">
        <w:rPr>
          <w:rFonts w:ascii="Times" w:eastAsia="Times New Roman" w:hAnsi="Times"/>
          <w:i/>
          <w:iCs/>
          <w:noProof/>
        </w:rPr>
        <w:t>Phys. Chem. Chem. Phys.</w:t>
      </w:r>
      <w:r w:rsidRPr="00574A9A">
        <w:rPr>
          <w:rFonts w:ascii="Times" w:eastAsia="Times New Roman" w:hAnsi="Times"/>
          <w:noProof/>
        </w:rPr>
        <w:t xml:space="preserve"> </w:t>
      </w:r>
      <w:r w:rsidRPr="00574A9A">
        <w:rPr>
          <w:rFonts w:ascii="Times" w:eastAsia="Times New Roman" w:hAnsi="Times"/>
          <w:b/>
          <w:bCs/>
          <w:noProof/>
        </w:rPr>
        <w:t>2015</w:t>
      </w:r>
      <w:r w:rsidRPr="00574A9A">
        <w:rPr>
          <w:rFonts w:ascii="Times" w:eastAsia="Times New Roman" w:hAnsi="Times"/>
          <w:noProof/>
        </w:rPr>
        <w:t xml:space="preserve">, </w:t>
      </w:r>
      <w:r w:rsidRPr="00574A9A">
        <w:rPr>
          <w:rFonts w:ascii="Times" w:eastAsia="Times New Roman" w:hAnsi="Times"/>
          <w:i/>
          <w:iCs/>
          <w:noProof/>
        </w:rPr>
        <w:t>17</w:t>
      </w:r>
      <w:r w:rsidRPr="00574A9A">
        <w:rPr>
          <w:rFonts w:ascii="Times" w:eastAsia="Times New Roman" w:hAnsi="Times"/>
          <w:noProof/>
        </w:rPr>
        <w:t>, 6741–6747.</w:t>
      </w:r>
    </w:p>
    <w:p w14:paraId="30E02614"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(30) </w:t>
      </w:r>
      <w:r w:rsidRPr="00574A9A">
        <w:rPr>
          <w:rFonts w:ascii="Times" w:eastAsia="Times New Roman" w:hAnsi="Times"/>
          <w:noProof/>
        </w:rPr>
        <w:tab/>
        <w:t xml:space="preserve">Eisele, D. M.; Cone, C. W.; Bloemsma, E. A.; Vlaming, S. M.; Van Der Kwaak, C. G. F.; Silbey, R. J.; Bawendi, M. G.; Knoester, J.; Rabe, J. P.; Vanden Bout, D. A. Utilizing Redox-Chemistry to Elucidate the Nature of Exciton Transitions in </w:t>
      </w:r>
      <w:r w:rsidRPr="00574A9A">
        <w:rPr>
          <w:rFonts w:ascii="Times" w:eastAsia="Times New Roman" w:hAnsi="Times"/>
          <w:noProof/>
        </w:rPr>
        <w:lastRenderedPageBreak/>
        <w:t xml:space="preserve">Supramolecular Dye Nanotubes. </w:t>
      </w:r>
      <w:r w:rsidRPr="00574A9A">
        <w:rPr>
          <w:rFonts w:ascii="Times" w:eastAsia="Times New Roman" w:hAnsi="Times"/>
          <w:i/>
          <w:iCs/>
          <w:noProof/>
        </w:rPr>
        <w:t>Nat. Chem.</w:t>
      </w:r>
      <w:r w:rsidRPr="00574A9A">
        <w:rPr>
          <w:rFonts w:ascii="Times" w:eastAsia="Times New Roman" w:hAnsi="Times"/>
          <w:noProof/>
        </w:rPr>
        <w:t xml:space="preserve"> </w:t>
      </w:r>
      <w:r w:rsidRPr="00574A9A">
        <w:rPr>
          <w:rFonts w:ascii="Times" w:eastAsia="Times New Roman" w:hAnsi="Times"/>
          <w:b/>
          <w:bCs/>
          <w:noProof/>
        </w:rPr>
        <w:t>2012</w:t>
      </w:r>
      <w:r w:rsidRPr="00574A9A">
        <w:rPr>
          <w:rFonts w:ascii="Times" w:eastAsia="Times New Roman" w:hAnsi="Times"/>
          <w:noProof/>
        </w:rPr>
        <w:t xml:space="preserve">, </w:t>
      </w:r>
      <w:r w:rsidRPr="00574A9A">
        <w:rPr>
          <w:rFonts w:ascii="Times" w:eastAsia="Times New Roman" w:hAnsi="Times"/>
          <w:i/>
          <w:iCs/>
          <w:noProof/>
        </w:rPr>
        <w:t>4</w:t>
      </w:r>
      <w:r w:rsidRPr="00574A9A">
        <w:rPr>
          <w:rFonts w:ascii="Times" w:eastAsia="Times New Roman" w:hAnsi="Times"/>
          <w:noProof/>
        </w:rPr>
        <w:t xml:space="preserve"> (8), 655–662.</w:t>
      </w:r>
    </w:p>
    <w:p w14:paraId="22219FC4"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(31) </w:t>
      </w:r>
      <w:r w:rsidRPr="00574A9A">
        <w:rPr>
          <w:rFonts w:ascii="Times" w:eastAsia="Times New Roman" w:hAnsi="Times"/>
          <w:noProof/>
        </w:rPr>
        <w:tab/>
        <w:t xml:space="preserve">Wright, W. W.; Carlos Baez, J.; Vanderkooi, J. M. Mixed Trehalose/sucrose Glasses Used for Protein Incorporation as Studied by Infrared and Optical Spectroscopy. </w:t>
      </w:r>
      <w:r w:rsidRPr="00574A9A">
        <w:rPr>
          <w:rFonts w:ascii="Times" w:eastAsia="Times New Roman" w:hAnsi="Times"/>
          <w:i/>
          <w:iCs/>
          <w:noProof/>
        </w:rPr>
        <w:t>Anal. Biochem.</w:t>
      </w:r>
      <w:r w:rsidRPr="00574A9A">
        <w:rPr>
          <w:rFonts w:ascii="Times" w:eastAsia="Times New Roman" w:hAnsi="Times"/>
          <w:noProof/>
        </w:rPr>
        <w:t xml:space="preserve"> </w:t>
      </w:r>
      <w:r w:rsidRPr="00574A9A">
        <w:rPr>
          <w:rFonts w:ascii="Times" w:eastAsia="Times New Roman" w:hAnsi="Times"/>
          <w:b/>
          <w:bCs/>
          <w:noProof/>
        </w:rPr>
        <w:t>2002</w:t>
      </w:r>
      <w:r w:rsidRPr="00574A9A">
        <w:rPr>
          <w:rFonts w:ascii="Times" w:eastAsia="Times New Roman" w:hAnsi="Times"/>
          <w:noProof/>
        </w:rPr>
        <w:t xml:space="preserve">, </w:t>
      </w:r>
      <w:r w:rsidRPr="00574A9A">
        <w:rPr>
          <w:rFonts w:ascii="Times" w:eastAsia="Times New Roman" w:hAnsi="Times"/>
          <w:i/>
          <w:iCs/>
          <w:noProof/>
        </w:rPr>
        <w:t>307</w:t>
      </w:r>
      <w:r w:rsidRPr="00574A9A">
        <w:rPr>
          <w:rFonts w:ascii="Times" w:eastAsia="Times New Roman" w:hAnsi="Times"/>
          <w:noProof/>
        </w:rPr>
        <w:t xml:space="preserve"> (1), 167–172.</w:t>
      </w:r>
    </w:p>
    <w:p w14:paraId="7EFAD527"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(32) </w:t>
      </w:r>
      <w:r w:rsidRPr="00574A9A">
        <w:rPr>
          <w:rFonts w:ascii="Times" w:eastAsia="Times New Roman" w:hAnsi="Times"/>
          <w:noProof/>
        </w:rPr>
        <w:tab/>
        <w:t xml:space="preserve">Steeg, E.; Polzer, F.; Kirmse, H.; Qiao, Y.; Rabe, J. P.; Kirstein, S. Nucleation, Growth, and Dissolution of Silver Nanostructures Formed in Nanotubular J-Aggregates of Amphiphilic Cyanine Dyes. </w:t>
      </w:r>
      <w:r w:rsidRPr="00574A9A">
        <w:rPr>
          <w:rFonts w:ascii="Times" w:eastAsia="Times New Roman" w:hAnsi="Times"/>
          <w:i/>
          <w:iCs/>
          <w:noProof/>
        </w:rPr>
        <w:t>J. Colloid Interface Sci.</w:t>
      </w:r>
      <w:r w:rsidRPr="00574A9A">
        <w:rPr>
          <w:rFonts w:ascii="Times" w:eastAsia="Times New Roman" w:hAnsi="Times"/>
          <w:noProof/>
        </w:rPr>
        <w:t xml:space="preserve"> </w:t>
      </w:r>
      <w:r w:rsidRPr="00574A9A">
        <w:rPr>
          <w:rFonts w:ascii="Times" w:eastAsia="Times New Roman" w:hAnsi="Times"/>
          <w:b/>
          <w:bCs/>
          <w:noProof/>
        </w:rPr>
        <w:t>2016</w:t>
      </w:r>
      <w:r w:rsidRPr="00574A9A">
        <w:rPr>
          <w:rFonts w:ascii="Times" w:eastAsia="Times New Roman" w:hAnsi="Times"/>
          <w:noProof/>
        </w:rPr>
        <w:t xml:space="preserve">, </w:t>
      </w:r>
      <w:r w:rsidRPr="00574A9A">
        <w:rPr>
          <w:rFonts w:ascii="Times" w:eastAsia="Times New Roman" w:hAnsi="Times"/>
          <w:i/>
          <w:iCs/>
          <w:noProof/>
        </w:rPr>
        <w:t>472</w:t>
      </w:r>
      <w:r w:rsidRPr="00574A9A">
        <w:rPr>
          <w:rFonts w:ascii="Times" w:eastAsia="Times New Roman" w:hAnsi="Times"/>
          <w:noProof/>
        </w:rPr>
        <w:t>, 187–194.</w:t>
      </w:r>
    </w:p>
    <w:p w14:paraId="77D026C9"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(33) </w:t>
      </w:r>
      <w:r w:rsidRPr="00574A9A">
        <w:rPr>
          <w:rFonts w:ascii="Times" w:eastAsia="Times New Roman" w:hAnsi="Times"/>
          <w:noProof/>
        </w:rPr>
        <w:tab/>
        <w:t xml:space="preserve">Clark, K. A.; Cone, C. W.; Vanden Bout, D. A. Quantifying the Polarization of Exciton Transitions in Double-Walled Nanotubular J-Aggregates. </w:t>
      </w:r>
      <w:r w:rsidRPr="00574A9A">
        <w:rPr>
          <w:rFonts w:ascii="Times" w:eastAsia="Times New Roman" w:hAnsi="Times"/>
          <w:i/>
          <w:iCs/>
          <w:noProof/>
        </w:rPr>
        <w:t>J. Phys. Chem. C</w:t>
      </w:r>
      <w:r w:rsidRPr="00574A9A">
        <w:rPr>
          <w:rFonts w:ascii="Times" w:eastAsia="Times New Roman" w:hAnsi="Times"/>
          <w:noProof/>
        </w:rPr>
        <w:t xml:space="preserve"> </w:t>
      </w:r>
      <w:r w:rsidRPr="00574A9A">
        <w:rPr>
          <w:rFonts w:ascii="Times" w:eastAsia="Times New Roman" w:hAnsi="Times"/>
          <w:b/>
          <w:bCs/>
          <w:noProof/>
        </w:rPr>
        <w:t>2013</w:t>
      </w:r>
      <w:r w:rsidRPr="00574A9A">
        <w:rPr>
          <w:rFonts w:ascii="Times" w:eastAsia="Times New Roman" w:hAnsi="Times"/>
          <w:noProof/>
        </w:rPr>
        <w:t xml:space="preserve">, </w:t>
      </w:r>
      <w:r w:rsidRPr="00574A9A">
        <w:rPr>
          <w:rFonts w:ascii="Times" w:eastAsia="Times New Roman" w:hAnsi="Times"/>
          <w:i/>
          <w:iCs/>
          <w:noProof/>
        </w:rPr>
        <w:t>117</w:t>
      </w:r>
      <w:r w:rsidRPr="00574A9A">
        <w:rPr>
          <w:rFonts w:ascii="Times" w:eastAsia="Times New Roman" w:hAnsi="Times"/>
          <w:noProof/>
        </w:rPr>
        <w:t xml:space="preserve"> (50), 26473–26481.</w:t>
      </w:r>
    </w:p>
    <w:p w14:paraId="076CE356"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(34) </w:t>
      </w:r>
      <w:r w:rsidRPr="00574A9A">
        <w:rPr>
          <w:rFonts w:ascii="Times" w:eastAsia="Times New Roman" w:hAnsi="Times"/>
          <w:noProof/>
        </w:rPr>
        <w:tab/>
        <w:t xml:space="preserve">Augulis, R.; Pugžlys, A.; Van Loosdrecht, P. H. M. Exciton Dynamics in Molecular Aggregates. </w:t>
      </w:r>
      <w:r w:rsidRPr="00574A9A">
        <w:rPr>
          <w:rFonts w:ascii="Times" w:eastAsia="Times New Roman" w:hAnsi="Times"/>
          <w:i/>
          <w:iCs/>
          <w:noProof/>
        </w:rPr>
        <w:t>Phys. Status Solidi</w:t>
      </w:r>
      <w:r w:rsidRPr="00574A9A">
        <w:rPr>
          <w:rFonts w:ascii="Times" w:eastAsia="Times New Roman" w:hAnsi="Times"/>
          <w:noProof/>
        </w:rPr>
        <w:t xml:space="preserve"> </w:t>
      </w:r>
      <w:r w:rsidRPr="00574A9A">
        <w:rPr>
          <w:rFonts w:ascii="Times" w:eastAsia="Times New Roman" w:hAnsi="Times"/>
          <w:b/>
          <w:bCs/>
          <w:noProof/>
        </w:rPr>
        <w:t>2006</w:t>
      </w:r>
      <w:r w:rsidRPr="00574A9A">
        <w:rPr>
          <w:rFonts w:ascii="Times" w:eastAsia="Times New Roman" w:hAnsi="Times"/>
          <w:noProof/>
        </w:rPr>
        <w:t xml:space="preserve">, </w:t>
      </w:r>
      <w:r w:rsidRPr="00574A9A">
        <w:rPr>
          <w:rFonts w:ascii="Times" w:eastAsia="Times New Roman" w:hAnsi="Times"/>
          <w:i/>
          <w:iCs/>
          <w:noProof/>
        </w:rPr>
        <w:t>3</w:t>
      </w:r>
      <w:r w:rsidRPr="00574A9A">
        <w:rPr>
          <w:rFonts w:ascii="Times" w:eastAsia="Times New Roman" w:hAnsi="Times"/>
          <w:noProof/>
        </w:rPr>
        <w:t xml:space="preserve"> (10), 3400–3403.</w:t>
      </w:r>
    </w:p>
    <w:p w14:paraId="775A0686"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(35) </w:t>
      </w:r>
      <w:r w:rsidRPr="00574A9A">
        <w:rPr>
          <w:rFonts w:ascii="Times" w:eastAsia="Times New Roman" w:hAnsi="Times"/>
          <w:noProof/>
        </w:rPr>
        <w:tab/>
        <w:t xml:space="preserve">Liebel, M.; Schnedermann, C.; Wende, T.; Kukura, P. Principles and Applications of Broadband Impulsive Vibrational Spectroscopy. </w:t>
      </w:r>
      <w:r w:rsidRPr="00574A9A">
        <w:rPr>
          <w:rFonts w:ascii="Times" w:eastAsia="Times New Roman" w:hAnsi="Times"/>
          <w:i/>
          <w:iCs/>
          <w:noProof/>
        </w:rPr>
        <w:t>J. Phys. Chem. A</w:t>
      </w:r>
      <w:r w:rsidRPr="00574A9A">
        <w:rPr>
          <w:rFonts w:ascii="Times" w:eastAsia="Times New Roman" w:hAnsi="Times"/>
          <w:noProof/>
        </w:rPr>
        <w:t xml:space="preserve"> </w:t>
      </w:r>
      <w:r w:rsidRPr="00574A9A">
        <w:rPr>
          <w:rFonts w:ascii="Times" w:eastAsia="Times New Roman" w:hAnsi="Times"/>
          <w:b/>
          <w:bCs/>
          <w:noProof/>
        </w:rPr>
        <w:t>2015</w:t>
      </w:r>
      <w:r w:rsidRPr="00574A9A">
        <w:rPr>
          <w:rFonts w:ascii="Times" w:eastAsia="Times New Roman" w:hAnsi="Times"/>
          <w:noProof/>
        </w:rPr>
        <w:t xml:space="preserve">, </w:t>
      </w:r>
      <w:r w:rsidRPr="00574A9A">
        <w:rPr>
          <w:rFonts w:ascii="Times" w:eastAsia="Times New Roman" w:hAnsi="Times"/>
          <w:i/>
          <w:iCs/>
          <w:noProof/>
        </w:rPr>
        <w:t>119</w:t>
      </w:r>
      <w:r w:rsidRPr="00574A9A">
        <w:rPr>
          <w:rFonts w:ascii="Times" w:eastAsia="Times New Roman" w:hAnsi="Times"/>
          <w:noProof/>
        </w:rPr>
        <w:t xml:space="preserve"> (36), 9506–9517.</w:t>
      </w:r>
    </w:p>
    <w:p w14:paraId="53B929EE"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(36) </w:t>
      </w:r>
      <w:r w:rsidRPr="00574A9A">
        <w:rPr>
          <w:rFonts w:ascii="Times" w:eastAsia="Times New Roman" w:hAnsi="Times"/>
          <w:noProof/>
        </w:rPr>
        <w:tab/>
        <w:t xml:space="preserve">Liebel, M.; Kukura, P. Broad-Band Impulsive Vibrational Spectroscopy of Excited Electronic States in the Time Domain. </w:t>
      </w:r>
      <w:r w:rsidRPr="00574A9A">
        <w:rPr>
          <w:rFonts w:ascii="Times" w:eastAsia="Times New Roman" w:hAnsi="Times"/>
          <w:i/>
          <w:iCs/>
          <w:noProof/>
        </w:rPr>
        <w:t>J. Phys. Chem. Lett.</w:t>
      </w:r>
      <w:r w:rsidRPr="00574A9A">
        <w:rPr>
          <w:rFonts w:ascii="Times" w:eastAsia="Times New Roman" w:hAnsi="Times"/>
          <w:noProof/>
        </w:rPr>
        <w:t xml:space="preserve"> </w:t>
      </w:r>
      <w:r w:rsidRPr="00574A9A">
        <w:rPr>
          <w:rFonts w:ascii="Times" w:eastAsia="Times New Roman" w:hAnsi="Times"/>
          <w:b/>
          <w:bCs/>
          <w:noProof/>
        </w:rPr>
        <w:t>2013</w:t>
      </w:r>
      <w:r w:rsidRPr="00574A9A">
        <w:rPr>
          <w:rFonts w:ascii="Times" w:eastAsia="Times New Roman" w:hAnsi="Times"/>
          <w:noProof/>
        </w:rPr>
        <w:t xml:space="preserve">, </w:t>
      </w:r>
      <w:r w:rsidRPr="00574A9A">
        <w:rPr>
          <w:rFonts w:ascii="Times" w:eastAsia="Times New Roman" w:hAnsi="Times"/>
          <w:i/>
          <w:iCs/>
          <w:noProof/>
        </w:rPr>
        <w:t>4</w:t>
      </w:r>
      <w:r w:rsidRPr="00574A9A">
        <w:rPr>
          <w:rFonts w:ascii="Times" w:eastAsia="Times New Roman" w:hAnsi="Times"/>
          <w:noProof/>
        </w:rPr>
        <w:t xml:space="preserve"> (8), 1358–1364.</w:t>
      </w:r>
    </w:p>
    <w:p w14:paraId="018A74FE"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(37) </w:t>
      </w:r>
      <w:r w:rsidRPr="00574A9A">
        <w:rPr>
          <w:rFonts w:ascii="Times" w:eastAsia="Times New Roman" w:hAnsi="Times"/>
          <w:noProof/>
        </w:rPr>
        <w:tab/>
        <w:t xml:space="preserve">Knoester, J. Modeling the Optical Properties of Excitons in Linear and Tubular J-Aggregates. </w:t>
      </w:r>
      <w:r w:rsidRPr="00574A9A">
        <w:rPr>
          <w:rFonts w:ascii="Times" w:eastAsia="Times New Roman" w:hAnsi="Times"/>
          <w:i/>
          <w:iCs/>
          <w:noProof/>
        </w:rPr>
        <w:t>International Journal of Photoenergy</w:t>
      </w:r>
      <w:r w:rsidRPr="00574A9A">
        <w:rPr>
          <w:rFonts w:ascii="Times" w:eastAsia="Times New Roman" w:hAnsi="Times"/>
          <w:noProof/>
        </w:rPr>
        <w:t>. 2006.</w:t>
      </w:r>
    </w:p>
    <w:p w14:paraId="37B6EC78"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(38) </w:t>
      </w:r>
      <w:r w:rsidRPr="00574A9A">
        <w:rPr>
          <w:rFonts w:ascii="Times" w:eastAsia="Times New Roman" w:hAnsi="Times"/>
          <w:noProof/>
        </w:rPr>
        <w:tab/>
        <w:t xml:space="preserve">Coles, D. M.; Meijer, A. J. H. M.; Tsoi, W. C.; Charlton, M. D. B.; Kim, J.; Lidzey, D. G. A Characterization of the Raman Modes Ina J-Aggregate-Forming Dye: A Comparison between Theory and Experiment. </w:t>
      </w:r>
      <w:r w:rsidRPr="00574A9A">
        <w:rPr>
          <w:rFonts w:ascii="Times" w:eastAsia="Times New Roman" w:hAnsi="Times"/>
          <w:i/>
          <w:iCs/>
          <w:noProof/>
        </w:rPr>
        <w:t>J. Phys. Chem. A</w:t>
      </w:r>
      <w:r w:rsidRPr="00574A9A">
        <w:rPr>
          <w:rFonts w:ascii="Times" w:eastAsia="Times New Roman" w:hAnsi="Times"/>
          <w:noProof/>
        </w:rPr>
        <w:t xml:space="preserve"> </w:t>
      </w:r>
      <w:r w:rsidRPr="00574A9A">
        <w:rPr>
          <w:rFonts w:ascii="Times" w:eastAsia="Times New Roman" w:hAnsi="Times"/>
          <w:b/>
          <w:bCs/>
          <w:noProof/>
        </w:rPr>
        <w:t>2010</w:t>
      </w:r>
      <w:r w:rsidRPr="00574A9A">
        <w:rPr>
          <w:rFonts w:ascii="Times" w:eastAsia="Times New Roman" w:hAnsi="Times"/>
          <w:noProof/>
        </w:rPr>
        <w:t xml:space="preserve">, </w:t>
      </w:r>
      <w:r w:rsidRPr="00574A9A">
        <w:rPr>
          <w:rFonts w:ascii="Times" w:eastAsia="Times New Roman" w:hAnsi="Times"/>
          <w:i/>
          <w:iCs/>
          <w:noProof/>
        </w:rPr>
        <w:t>114</w:t>
      </w:r>
      <w:r w:rsidRPr="00574A9A">
        <w:rPr>
          <w:rFonts w:ascii="Times" w:eastAsia="Times New Roman" w:hAnsi="Times"/>
          <w:noProof/>
        </w:rPr>
        <w:t>, 11920–11927.</w:t>
      </w:r>
    </w:p>
    <w:p w14:paraId="7F9A9A46"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(39) </w:t>
      </w:r>
      <w:r w:rsidRPr="00574A9A">
        <w:rPr>
          <w:rFonts w:ascii="Times" w:eastAsia="Times New Roman" w:hAnsi="Times"/>
          <w:noProof/>
        </w:rPr>
        <w:tab/>
        <w:t xml:space="preserve">Rosca, F.; Kumar, A. T. N.; Ye, X.; Sjodin, T.; Demidov, A. A.; Champion, P. M. Investigations of Coherent Vibrational Oscillations in Myoglobin. </w:t>
      </w:r>
      <w:r w:rsidRPr="00574A9A">
        <w:rPr>
          <w:rFonts w:ascii="Times" w:eastAsia="Times New Roman" w:hAnsi="Times"/>
          <w:i/>
          <w:iCs/>
          <w:noProof/>
        </w:rPr>
        <w:t>J. Phys. Chem. A</w:t>
      </w:r>
      <w:r w:rsidRPr="00574A9A">
        <w:rPr>
          <w:rFonts w:ascii="Times" w:eastAsia="Times New Roman" w:hAnsi="Times"/>
          <w:noProof/>
        </w:rPr>
        <w:t xml:space="preserve"> </w:t>
      </w:r>
      <w:r w:rsidRPr="00574A9A">
        <w:rPr>
          <w:rFonts w:ascii="Times" w:eastAsia="Times New Roman" w:hAnsi="Times"/>
          <w:b/>
          <w:bCs/>
          <w:noProof/>
        </w:rPr>
        <w:t>2000</w:t>
      </w:r>
      <w:r w:rsidRPr="00574A9A">
        <w:rPr>
          <w:rFonts w:ascii="Times" w:eastAsia="Times New Roman" w:hAnsi="Times"/>
          <w:noProof/>
        </w:rPr>
        <w:t xml:space="preserve">, </w:t>
      </w:r>
      <w:r w:rsidRPr="00574A9A">
        <w:rPr>
          <w:rFonts w:ascii="Times" w:eastAsia="Times New Roman" w:hAnsi="Times"/>
          <w:i/>
          <w:iCs/>
          <w:noProof/>
        </w:rPr>
        <w:t>104</w:t>
      </w:r>
      <w:r w:rsidRPr="00574A9A">
        <w:rPr>
          <w:rFonts w:ascii="Times" w:eastAsia="Times New Roman" w:hAnsi="Times"/>
          <w:noProof/>
        </w:rPr>
        <w:t xml:space="preserve"> (18), 4280–4290.</w:t>
      </w:r>
    </w:p>
    <w:p w14:paraId="691D5D33"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(40) </w:t>
      </w:r>
      <w:r w:rsidRPr="00574A9A">
        <w:rPr>
          <w:rFonts w:ascii="Times" w:eastAsia="Times New Roman" w:hAnsi="Times"/>
          <w:noProof/>
        </w:rPr>
        <w:tab/>
        <w:t xml:space="preserve">Liebel, M.; Schnedermann, C.; Kukura, P. Vibrationally Coherent Crossing and Coupling of Electronic States during Internal Conversion in β-Carotene. </w:t>
      </w:r>
      <w:r w:rsidRPr="00574A9A">
        <w:rPr>
          <w:rFonts w:ascii="Times" w:eastAsia="Times New Roman" w:hAnsi="Times"/>
          <w:i/>
          <w:iCs/>
          <w:noProof/>
        </w:rPr>
        <w:t>Phys. Rev. Lett.</w:t>
      </w:r>
      <w:r w:rsidRPr="00574A9A">
        <w:rPr>
          <w:rFonts w:ascii="Times" w:eastAsia="Times New Roman" w:hAnsi="Times"/>
          <w:noProof/>
        </w:rPr>
        <w:t xml:space="preserve"> </w:t>
      </w:r>
      <w:r w:rsidRPr="00574A9A">
        <w:rPr>
          <w:rFonts w:ascii="Times" w:eastAsia="Times New Roman" w:hAnsi="Times"/>
          <w:b/>
          <w:bCs/>
          <w:noProof/>
        </w:rPr>
        <w:t>2014</w:t>
      </w:r>
      <w:r w:rsidRPr="00574A9A">
        <w:rPr>
          <w:rFonts w:ascii="Times" w:eastAsia="Times New Roman" w:hAnsi="Times"/>
          <w:noProof/>
        </w:rPr>
        <w:t xml:space="preserve">, </w:t>
      </w:r>
      <w:r w:rsidRPr="00574A9A">
        <w:rPr>
          <w:rFonts w:ascii="Times" w:eastAsia="Times New Roman" w:hAnsi="Times"/>
          <w:i/>
          <w:iCs/>
          <w:noProof/>
        </w:rPr>
        <w:t>112</w:t>
      </w:r>
      <w:r w:rsidRPr="00574A9A">
        <w:rPr>
          <w:rFonts w:ascii="Times" w:eastAsia="Times New Roman" w:hAnsi="Times"/>
          <w:noProof/>
        </w:rPr>
        <w:t xml:space="preserve"> (19).</w:t>
      </w:r>
    </w:p>
    <w:p w14:paraId="268D4B6A"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(41) </w:t>
      </w:r>
      <w:r w:rsidRPr="00574A9A">
        <w:rPr>
          <w:rFonts w:ascii="Times" w:eastAsia="Times New Roman" w:hAnsi="Times"/>
          <w:noProof/>
        </w:rPr>
        <w:tab/>
        <w:t xml:space="preserve">Schnedermann, C.; Liebel, M.; Kukura, P. Mode-Specificity of Vibrationally Coherent Internal Conversion in Rhodopsin during the Primary Visual Event. </w:t>
      </w:r>
      <w:r w:rsidRPr="00574A9A">
        <w:rPr>
          <w:rFonts w:ascii="Times" w:eastAsia="Times New Roman" w:hAnsi="Times"/>
          <w:i/>
          <w:iCs/>
          <w:noProof/>
        </w:rPr>
        <w:t>J. Am. Chem. Soc.</w:t>
      </w:r>
      <w:r w:rsidRPr="00574A9A">
        <w:rPr>
          <w:rFonts w:ascii="Times" w:eastAsia="Times New Roman" w:hAnsi="Times"/>
          <w:noProof/>
        </w:rPr>
        <w:t xml:space="preserve"> </w:t>
      </w:r>
      <w:r w:rsidRPr="00574A9A">
        <w:rPr>
          <w:rFonts w:ascii="Times" w:eastAsia="Times New Roman" w:hAnsi="Times"/>
          <w:b/>
          <w:bCs/>
          <w:noProof/>
        </w:rPr>
        <w:t>2015</w:t>
      </w:r>
      <w:r w:rsidRPr="00574A9A">
        <w:rPr>
          <w:rFonts w:ascii="Times" w:eastAsia="Times New Roman" w:hAnsi="Times"/>
          <w:noProof/>
        </w:rPr>
        <w:t xml:space="preserve">, </w:t>
      </w:r>
      <w:r w:rsidRPr="00574A9A">
        <w:rPr>
          <w:rFonts w:ascii="Times" w:eastAsia="Times New Roman" w:hAnsi="Times"/>
          <w:i/>
          <w:iCs/>
          <w:noProof/>
        </w:rPr>
        <w:t>137</w:t>
      </w:r>
      <w:r w:rsidRPr="00574A9A">
        <w:rPr>
          <w:rFonts w:ascii="Times" w:eastAsia="Times New Roman" w:hAnsi="Times"/>
          <w:noProof/>
        </w:rPr>
        <w:t xml:space="preserve"> (8), 2886–2891.</w:t>
      </w:r>
    </w:p>
    <w:p w14:paraId="1592EBD7"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(42) </w:t>
      </w:r>
      <w:r w:rsidRPr="00574A9A">
        <w:rPr>
          <w:rFonts w:ascii="Times" w:eastAsia="Times New Roman" w:hAnsi="Times"/>
          <w:noProof/>
        </w:rPr>
        <w:tab/>
        <w:t xml:space="preserve">Milota, F.; Prokhorenko, V. I.; Mancal, T.; Von Berlepsch, H.; Bixner, O.; Kauffmann, </w:t>
      </w:r>
      <w:r w:rsidRPr="00574A9A">
        <w:rPr>
          <w:rFonts w:ascii="Times" w:eastAsia="Times New Roman" w:hAnsi="Times"/>
          <w:noProof/>
        </w:rPr>
        <w:lastRenderedPageBreak/>
        <w:t xml:space="preserve">H. F.; Hauer, J. Vibronic and Vibrational Coherences in Two-Dimensional Electronic Spectra of Supramolecular J-Aggregates. </w:t>
      </w:r>
      <w:r w:rsidRPr="00574A9A">
        <w:rPr>
          <w:rFonts w:ascii="Times" w:eastAsia="Times New Roman" w:hAnsi="Times"/>
          <w:i/>
          <w:iCs/>
          <w:noProof/>
        </w:rPr>
        <w:t>J. Phys. Chem. A</w:t>
      </w:r>
      <w:r w:rsidRPr="00574A9A">
        <w:rPr>
          <w:rFonts w:ascii="Times" w:eastAsia="Times New Roman" w:hAnsi="Times"/>
          <w:noProof/>
        </w:rPr>
        <w:t xml:space="preserve"> </w:t>
      </w:r>
      <w:r w:rsidRPr="00574A9A">
        <w:rPr>
          <w:rFonts w:ascii="Times" w:eastAsia="Times New Roman" w:hAnsi="Times"/>
          <w:b/>
          <w:bCs/>
          <w:noProof/>
        </w:rPr>
        <w:t>2013</w:t>
      </w:r>
      <w:r w:rsidRPr="00574A9A">
        <w:rPr>
          <w:rFonts w:ascii="Times" w:eastAsia="Times New Roman" w:hAnsi="Times"/>
          <w:noProof/>
        </w:rPr>
        <w:t xml:space="preserve">, </w:t>
      </w:r>
      <w:r w:rsidRPr="00574A9A">
        <w:rPr>
          <w:rFonts w:ascii="Times" w:eastAsia="Times New Roman" w:hAnsi="Times"/>
          <w:i/>
          <w:iCs/>
          <w:noProof/>
        </w:rPr>
        <w:t>117</w:t>
      </w:r>
      <w:r w:rsidRPr="00574A9A">
        <w:rPr>
          <w:rFonts w:ascii="Times" w:eastAsia="Times New Roman" w:hAnsi="Times"/>
          <w:noProof/>
        </w:rPr>
        <w:t xml:space="preserve"> (29), 6007–6014.</w:t>
      </w:r>
    </w:p>
    <w:p w14:paraId="406E51C6"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(43) </w:t>
      </w:r>
      <w:r w:rsidRPr="00574A9A">
        <w:rPr>
          <w:rFonts w:ascii="Times" w:eastAsia="Times New Roman" w:hAnsi="Times"/>
          <w:noProof/>
        </w:rPr>
        <w:tab/>
        <w:t xml:space="preserve">Sagar, D. M.; Cooney, R. R.; Sewall, S. L.; Kambhampati, P. State-Resolved Exciton-Phonon Couplings in CdSe Semiconductor Quantum Dots. </w:t>
      </w:r>
      <w:r w:rsidRPr="00574A9A">
        <w:rPr>
          <w:rFonts w:ascii="Times" w:eastAsia="Times New Roman" w:hAnsi="Times"/>
          <w:i/>
          <w:iCs/>
          <w:noProof/>
        </w:rPr>
        <w:t>J. Phys. Chem. C</w:t>
      </w:r>
      <w:r w:rsidRPr="00574A9A">
        <w:rPr>
          <w:rFonts w:ascii="Times" w:eastAsia="Times New Roman" w:hAnsi="Times"/>
          <w:noProof/>
        </w:rPr>
        <w:t xml:space="preserve"> </w:t>
      </w:r>
      <w:r w:rsidRPr="00574A9A">
        <w:rPr>
          <w:rFonts w:ascii="Times" w:eastAsia="Times New Roman" w:hAnsi="Times"/>
          <w:b/>
          <w:bCs/>
          <w:noProof/>
        </w:rPr>
        <w:t>2008</w:t>
      </w:r>
      <w:r w:rsidRPr="00574A9A">
        <w:rPr>
          <w:rFonts w:ascii="Times" w:eastAsia="Times New Roman" w:hAnsi="Times"/>
          <w:noProof/>
        </w:rPr>
        <w:t xml:space="preserve">, </w:t>
      </w:r>
      <w:r w:rsidRPr="00574A9A">
        <w:rPr>
          <w:rFonts w:ascii="Times" w:eastAsia="Times New Roman" w:hAnsi="Times"/>
          <w:i/>
          <w:iCs/>
          <w:noProof/>
        </w:rPr>
        <w:t>112</w:t>
      </w:r>
      <w:r w:rsidRPr="00574A9A">
        <w:rPr>
          <w:rFonts w:ascii="Times" w:eastAsia="Times New Roman" w:hAnsi="Times"/>
          <w:noProof/>
        </w:rPr>
        <w:t xml:space="preserve"> (25), 9124–9127.</w:t>
      </w:r>
    </w:p>
    <w:p w14:paraId="6343FB62"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(44) </w:t>
      </w:r>
      <w:r w:rsidRPr="00574A9A">
        <w:rPr>
          <w:rFonts w:ascii="Times" w:eastAsia="Times New Roman" w:hAnsi="Times"/>
          <w:noProof/>
        </w:rPr>
        <w:tab/>
        <w:t xml:space="preserve">Lin, C.; Gong, K.; Kelley, D. F.; Kelley, A. M. Electron-Phonon Coupling in CdSe/CdS Core/Shell Quantum Dots. </w:t>
      </w:r>
      <w:r w:rsidRPr="00574A9A">
        <w:rPr>
          <w:rFonts w:ascii="Times" w:eastAsia="Times New Roman" w:hAnsi="Times"/>
          <w:i/>
          <w:iCs/>
          <w:noProof/>
        </w:rPr>
        <w:t>ACS Nano</w:t>
      </w:r>
      <w:r w:rsidRPr="00574A9A">
        <w:rPr>
          <w:rFonts w:ascii="Times" w:eastAsia="Times New Roman" w:hAnsi="Times"/>
          <w:noProof/>
        </w:rPr>
        <w:t xml:space="preserve"> </w:t>
      </w:r>
      <w:r w:rsidRPr="00574A9A">
        <w:rPr>
          <w:rFonts w:ascii="Times" w:eastAsia="Times New Roman" w:hAnsi="Times"/>
          <w:b/>
          <w:bCs/>
          <w:noProof/>
        </w:rPr>
        <w:t>2015</w:t>
      </w:r>
      <w:r w:rsidRPr="00574A9A">
        <w:rPr>
          <w:rFonts w:ascii="Times" w:eastAsia="Times New Roman" w:hAnsi="Times"/>
          <w:noProof/>
        </w:rPr>
        <w:t xml:space="preserve">, </w:t>
      </w:r>
      <w:r w:rsidRPr="00574A9A">
        <w:rPr>
          <w:rFonts w:ascii="Times" w:eastAsia="Times New Roman" w:hAnsi="Times"/>
          <w:i/>
          <w:iCs/>
          <w:noProof/>
        </w:rPr>
        <w:t>9</w:t>
      </w:r>
      <w:r w:rsidRPr="00574A9A">
        <w:rPr>
          <w:rFonts w:ascii="Times" w:eastAsia="Times New Roman" w:hAnsi="Times"/>
          <w:noProof/>
        </w:rPr>
        <w:t xml:space="preserve"> (8), 8131–8141.</w:t>
      </w:r>
    </w:p>
    <w:p w14:paraId="420FD25E"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(45) </w:t>
      </w:r>
      <w:r w:rsidRPr="00574A9A">
        <w:rPr>
          <w:rFonts w:ascii="Times" w:eastAsia="Times New Roman" w:hAnsi="Times"/>
          <w:noProof/>
        </w:rPr>
        <w:tab/>
        <w:t xml:space="preserve">Cederbaum, L. S.; Köppel, H.; Domcke, W. Multimode Vibronic Coupling Effects in Molecules. </w:t>
      </w:r>
      <w:r w:rsidRPr="00574A9A">
        <w:rPr>
          <w:rFonts w:ascii="Times" w:eastAsia="Times New Roman" w:hAnsi="Times"/>
          <w:i/>
          <w:iCs/>
          <w:noProof/>
        </w:rPr>
        <w:t>Int. J. Quantum Chem.</w:t>
      </w:r>
      <w:r w:rsidRPr="00574A9A">
        <w:rPr>
          <w:rFonts w:ascii="Times" w:eastAsia="Times New Roman" w:hAnsi="Times"/>
          <w:noProof/>
        </w:rPr>
        <w:t xml:space="preserve"> </w:t>
      </w:r>
      <w:r w:rsidRPr="00574A9A">
        <w:rPr>
          <w:rFonts w:ascii="Times" w:eastAsia="Times New Roman" w:hAnsi="Times"/>
          <w:b/>
          <w:bCs/>
          <w:noProof/>
        </w:rPr>
        <w:t>1981</w:t>
      </w:r>
      <w:r w:rsidRPr="00574A9A">
        <w:rPr>
          <w:rFonts w:ascii="Times" w:eastAsia="Times New Roman" w:hAnsi="Times"/>
          <w:noProof/>
        </w:rPr>
        <w:t xml:space="preserve">, </w:t>
      </w:r>
      <w:r w:rsidRPr="00574A9A">
        <w:rPr>
          <w:rFonts w:ascii="Times" w:eastAsia="Times New Roman" w:hAnsi="Times"/>
          <w:i/>
          <w:iCs/>
          <w:noProof/>
        </w:rPr>
        <w:t>20</w:t>
      </w:r>
      <w:r w:rsidRPr="00574A9A">
        <w:rPr>
          <w:rFonts w:ascii="Times" w:eastAsia="Times New Roman" w:hAnsi="Times"/>
          <w:noProof/>
        </w:rPr>
        <w:t xml:space="preserve"> (15 S), 251–267.</w:t>
      </w:r>
    </w:p>
    <w:p w14:paraId="74062BF9"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(46) </w:t>
      </w:r>
      <w:r w:rsidRPr="00574A9A">
        <w:rPr>
          <w:rFonts w:ascii="Times" w:eastAsia="Times New Roman" w:hAnsi="Times"/>
          <w:noProof/>
        </w:rPr>
        <w:tab/>
        <w:t xml:space="preserve">Kumar, A. T. N.; Rosca, F.; Widom, A.; Champion, P. M. Investigations of Amplitude and Phase Excitation Profiles in Femtosecond Coherence Spectroscopy. </w:t>
      </w:r>
      <w:r w:rsidRPr="00574A9A">
        <w:rPr>
          <w:rFonts w:ascii="Times" w:eastAsia="Times New Roman" w:hAnsi="Times"/>
          <w:i/>
          <w:iCs/>
          <w:noProof/>
        </w:rPr>
        <w:t>J. Chem. Phys.</w:t>
      </w:r>
      <w:r w:rsidRPr="00574A9A">
        <w:rPr>
          <w:rFonts w:ascii="Times" w:eastAsia="Times New Roman" w:hAnsi="Times"/>
          <w:noProof/>
        </w:rPr>
        <w:t xml:space="preserve"> </w:t>
      </w:r>
      <w:r w:rsidRPr="00574A9A">
        <w:rPr>
          <w:rFonts w:ascii="Times" w:eastAsia="Times New Roman" w:hAnsi="Times"/>
          <w:b/>
          <w:bCs/>
          <w:noProof/>
        </w:rPr>
        <w:t>2001</w:t>
      </w:r>
      <w:r w:rsidRPr="00574A9A">
        <w:rPr>
          <w:rFonts w:ascii="Times" w:eastAsia="Times New Roman" w:hAnsi="Times"/>
          <w:noProof/>
        </w:rPr>
        <w:t xml:space="preserve">, </w:t>
      </w:r>
      <w:r w:rsidRPr="00574A9A">
        <w:rPr>
          <w:rFonts w:ascii="Times" w:eastAsia="Times New Roman" w:hAnsi="Times"/>
          <w:i/>
          <w:iCs/>
          <w:noProof/>
        </w:rPr>
        <w:t>114</w:t>
      </w:r>
      <w:r w:rsidRPr="00574A9A">
        <w:rPr>
          <w:rFonts w:ascii="Times" w:eastAsia="Times New Roman" w:hAnsi="Times"/>
          <w:noProof/>
        </w:rPr>
        <w:t xml:space="preserve"> (2), 701–724.</w:t>
      </w:r>
    </w:p>
    <w:p w14:paraId="2BD1E8C4"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(47) </w:t>
      </w:r>
      <w:r w:rsidRPr="00574A9A">
        <w:rPr>
          <w:rFonts w:ascii="Times" w:eastAsia="Times New Roman" w:hAnsi="Times"/>
          <w:noProof/>
        </w:rPr>
        <w:tab/>
        <w:t xml:space="preserve">Rudin, S.; Reinecke, T. L. Temperature-Dependent Exciton Linewidths in Semiconductor Quantum Wells. </w:t>
      </w:r>
      <w:r w:rsidRPr="00574A9A">
        <w:rPr>
          <w:rFonts w:ascii="Times" w:eastAsia="Times New Roman" w:hAnsi="Times"/>
          <w:i/>
          <w:iCs/>
          <w:noProof/>
        </w:rPr>
        <w:t>Phys. Rev. B</w:t>
      </w:r>
      <w:r w:rsidRPr="00574A9A">
        <w:rPr>
          <w:rFonts w:ascii="Times" w:eastAsia="Times New Roman" w:hAnsi="Times"/>
          <w:noProof/>
        </w:rPr>
        <w:t xml:space="preserve"> </w:t>
      </w:r>
      <w:r w:rsidRPr="00574A9A">
        <w:rPr>
          <w:rFonts w:ascii="Times" w:eastAsia="Times New Roman" w:hAnsi="Times"/>
          <w:b/>
          <w:bCs/>
          <w:noProof/>
        </w:rPr>
        <w:t>1990</w:t>
      </w:r>
      <w:r w:rsidRPr="00574A9A">
        <w:rPr>
          <w:rFonts w:ascii="Times" w:eastAsia="Times New Roman" w:hAnsi="Times"/>
          <w:noProof/>
        </w:rPr>
        <w:t xml:space="preserve">, </w:t>
      </w:r>
      <w:r w:rsidRPr="00574A9A">
        <w:rPr>
          <w:rFonts w:ascii="Times" w:eastAsia="Times New Roman" w:hAnsi="Times"/>
          <w:i/>
          <w:iCs/>
          <w:noProof/>
        </w:rPr>
        <w:t>41</w:t>
      </w:r>
      <w:r w:rsidRPr="00574A9A">
        <w:rPr>
          <w:rFonts w:ascii="Times" w:eastAsia="Times New Roman" w:hAnsi="Times"/>
          <w:noProof/>
        </w:rPr>
        <w:t xml:space="preserve"> (5), 3017–3027.</w:t>
      </w:r>
    </w:p>
    <w:p w14:paraId="2EDB840A"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(48) </w:t>
      </w:r>
      <w:r w:rsidRPr="00574A9A">
        <w:rPr>
          <w:rFonts w:ascii="Times" w:eastAsia="Times New Roman" w:hAnsi="Times"/>
          <w:noProof/>
        </w:rPr>
        <w:tab/>
        <w:t xml:space="preserve">Collini, E.; Wong, C. Y.; Wilk, K. E.; Curmi, P. M. G.; Brumer, P.; Scholes, G. D. Coherently Wired Light-Harvesting in Photosynthetic Marine Algae at Ambient Temperature. </w:t>
      </w:r>
      <w:r w:rsidRPr="00574A9A">
        <w:rPr>
          <w:rFonts w:ascii="Times" w:eastAsia="Times New Roman" w:hAnsi="Times"/>
          <w:i/>
          <w:iCs/>
          <w:noProof/>
        </w:rPr>
        <w:t>Nature</w:t>
      </w:r>
      <w:r w:rsidRPr="00574A9A">
        <w:rPr>
          <w:rFonts w:ascii="Times" w:eastAsia="Times New Roman" w:hAnsi="Times"/>
          <w:noProof/>
        </w:rPr>
        <w:t xml:space="preserve"> </w:t>
      </w:r>
      <w:r w:rsidRPr="00574A9A">
        <w:rPr>
          <w:rFonts w:ascii="Times" w:eastAsia="Times New Roman" w:hAnsi="Times"/>
          <w:b/>
          <w:bCs/>
          <w:noProof/>
        </w:rPr>
        <w:t>2010</w:t>
      </w:r>
      <w:r w:rsidRPr="00574A9A">
        <w:rPr>
          <w:rFonts w:ascii="Times" w:eastAsia="Times New Roman" w:hAnsi="Times"/>
          <w:noProof/>
        </w:rPr>
        <w:t xml:space="preserve">, </w:t>
      </w:r>
      <w:r w:rsidRPr="00574A9A">
        <w:rPr>
          <w:rFonts w:ascii="Times" w:eastAsia="Times New Roman" w:hAnsi="Times"/>
          <w:i/>
          <w:iCs/>
          <w:noProof/>
        </w:rPr>
        <w:t>463</w:t>
      </w:r>
      <w:r w:rsidRPr="00574A9A">
        <w:rPr>
          <w:rFonts w:ascii="Times" w:eastAsia="Times New Roman" w:hAnsi="Times"/>
          <w:noProof/>
        </w:rPr>
        <w:t xml:space="preserve"> (7281), 644–647.</w:t>
      </w:r>
    </w:p>
    <w:p w14:paraId="36654F7F"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(49) </w:t>
      </w:r>
      <w:r w:rsidRPr="00574A9A">
        <w:rPr>
          <w:rFonts w:ascii="Times" w:eastAsia="Times New Roman" w:hAnsi="Times"/>
          <w:noProof/>
        </w:rPr>
        <w:tab/>
        <w:t xml:space="preserve">Malý, P.; Gardiner, A. T.; Cogdell, R. J.; van Grondelle, R.; Mančal, T. Robust Light Harvesting by a Noisy Antenna. </w:t>
      </w:r>
      <w:r w:rsidRPr="00574A9A">
        <w:rPr>
          <w:rFonts w:ascii="Times" w:eastAsia="Times New Roman" w:hAnsi="Times"/>
          <w:i/>
          <w:iCs/>
          <w:noProof/>
        </w:rPr>
        <w:t>Phys. Chem. Chem. Phys.</w:t>
      </w:r>
      <w:r w:rsidRPr="00574A9A">
        <w:rPr>
          <w:rFonts w:ascii="Times" w:eastAsia="Times New Roman" w:hAnsi="Times"/>
          <w:noProof/>
        </w:rPr>
        <w:t xml:space="preserve"> </w:t>
      </w:r>
      <w:r w:rsidRPr="00574A9A">
        <w:rPr>
          <w:rFonts w:ascii="Times" w:eastAsia="Times New Roman" w:hAnsi="Times"/>
          <w:b/>
          <w:bCs/>
          <w:noProof/>
        </w:rPr>
        <w:t>2018</w:t>
      </w:r>
      <w:r w:rsidRPr="00574A9A">
        <w:rPr>
          <w:rFonts w:ascii="Times" w:eastAsia="Times New Roman" w:hAnsi="Times"/>
          <w:noProof/>
        </w:rPr>
        <w:t>.</w:t>
      </w:r>
    </w:p>
    <w:p w14:paraId="67A78923"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(50) </w:t>
      </w:r>
      <w:r w:rsidRPr="00574A9A">
        <w:rPr>
          <w:rFonts w:ascii="Times" w:eastAsia="Times New Roman" w:hAnsi="Times"/>
          <w:noProof/>
        </w:rPr>
        <w:tab/>
        <w:t xml:space="preserve">Kirstein, S.; Von Berlepsch, H.; Böttcher, C. Photo-Induced Reduction of Noble Metal Ions to Metal Nanoparticles on Tubular J-Aggregates. </w:t>
      </w:r>
      <w:r w:rsidRPr="00574A9A">
        <w:rPr>
          <w:rFonts w:ascii="Times" w:eastAsia="Times New Roman" w:hAnsi="Times"/>
          <w:i/>
          <w:iCs/>
          <w:noProof/>
        </w:rPr>
        <w:t>Int. J. Photoenergy</w:t>
      </w:r>
      <w:r w:rsidRPr="00574A9A">
        <w:rPr>
          <w:rFonts w:ascii="Times" w:eastAsia="Times New Roman" w:hAnsi="Times"/>
          <w:noProof/>
        </w:rPr>
        <w:t xml:space="preserve"> </w:t>
      </w:r>
      <w:r w:rsidRPr="00574A9A">
        <w:rPr>
          <w:rFonts w:ascii="Times" w:eastAsia="Times New Roman" w:hAnsi="Times"/>
          <w:b/>
          <w:bCs/>
          <w:noProof/>
        </w:rPr>
        <w:t>2006</w:t>
      </w:r>
      <w:r w:rsidRPr="00574A9A">
        <w:rPr>
          <w:rFonts w:ascii="Times" w:eastAsia="Times New Roman" w:hAnsi="Times"/>
          <w:noProof/>
        </w:rPr>
        <w:t xml:space="preserve">, </w:t>
      </w:r>
      <w:r w:rsidRPr="00574A9A">
        <w:rPr>
          <w:rFonts w:ascii="Times" w:eastAsia="Times New Roman" w:hAnsi="Times"/>
          <w:i/>
          <w:iCs/>
          <w:noProof/>
        </w:rPr>
        <w:t>2006</w:t>
      </w:r>
      <w:r w:rsidRPr="00574A9A">
        <w:rPr>
          <w:rFonts w:ascii="Times" w:eastAsia="Times New Roman" w:hAnsi="Times"/>
          <w:noProof/>
        </w:rPr>
        <w:t>.</w:t>
      </w:r>
    </w:p>
    <w:p w14:paraId="2144E0EE"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(51) </w:t>
      </w:r>
      <w:r w:rsidRPr="00574A9A">
        <w:rPr>
          <w:rFonts w:ascii="Times" w:eastAsia="Times New Roman" w:hAnsi="Times"/>
          <w:noProof/>
        </w:rPr>
        <w:tab/>
        <w:t xml:space="preserve">Liebel, M.; Schnedermann, C.; Kukura, P. Sub-10-Fs Pulses Tunable from 480 to 980 Nm from a NOPA Pumped by an Yb:KGW Source. </w:t>
      </w:r>
      <w:r w:rsidRPr="00574A9A">
        <w:rPr>
          <w:rFonts w:ascii="Times" w:eastAsia="Times New Roman" w:hAnsi="Times"/>
          <w:i/>
          <w:iCs/>
          <w:noProof/>
        </w:rPr>
        <w:t>Opt. Express</w:t>
      </w:r>
      <w:r w:rsidRPr="00574A9A">
        <w:rPr>
          <w:rFonts w:ascii="Times" w:eastAsia="Times New Roman" w:hAnsi="Times"/>
          <w:noProof/>
        </w:rPr>
        <w:t xml:space="preserve"> </w:t>
      </w:r>
      <w:r w:rsidRPr="00574A9A">
        <w:rPr>
          <w:rFonts w:ascii="Times" w:eastAsia="Times New Roman" w:hAnsi="Times"/>
          <w:b/>
          <w:bCs/>
          <w:noProof/>
        </w:rPr>
        <w:t>2014</w:t>
      </w:r>
      <w:r w:rsidRPr="00574A9A">
        <w:rPr>
          <w:rFonts w:ascii="Times" w:eastAsia="Times New Roman" w:hAnsi="Times"/>
          <w:noProof/>
        </w:rPr>
        <w:t xml:space="preserve">, </w:t>
      </w:r>
      <w:r w:rsidRPr="00574A9A">
        <w:rPr>
          <w:rFonts w:ascii="Times" w:eastAsia="Times New Roman" w:hAnsi="Times"/>
          <w:i/>
          <w:iCs/>
          <w:noProof/>
        </w:rPr>
        <w:t>39</w:t>
      </w:r>
      <w:r w:rsidRPr="00574A9A">
        <w:rPr>
          <w:rFonts w:ascii="Times" w:eastAsia="Times New Roman" w:hAnsi="Times"/>
          <w:noProof/>
        </w:rPr>
        <w:t xml:space="preserve"> (14), 4112–4115.</w:t>
      </w:r>
    </w:p>
    <w:p w14:paraId="6A75BC70"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(52) </w:t>
      </w:r>
      <w:r w:rsidRPr="00574A9A">
        <w:rPr>
          <w:rFonts w:ascii="Times" w:eastAsia="Times New Roman" w:hAnsi="Times"/>
          <w:noProof/>
        </w:rPr>
        <w:tab/>
        <w:t xml:space="preserve">DeLong, K. W.; Trebino, R.; Hunter, J.; White, W. E. Frequency-Resolved Optical Gating with the Use of Second-Harmonic Generation. </w:t>
      </w:r>
      <w:r w:rsidRPr="00574A9A">
        <w:rPr>
          <w:rFonts w:ascii="Times" w:eastAsia="Times New Roman" w:hAnsi="Times"/>
          <w:i/>
          <w:iCs/>
          <w:noProof/>
        </w:rPr>
        <w:t>J. Opt. Soc. Am. B</w:t>
      </w:r>
      <w:r w:rsidRPr="00574A9A">
        <w:rPr>
          <w:rFonts w:ascii="Times" w:eastAsia="Times New Roman" w:hAnsi="Times"/>
          <w:noProof/>
        </w:rPr>
        <w:t xml:space="preserve"> </w:t>
      </w:r>
      <w:r w:rsidRPr="00574A9A">
        <w:rPr>
          <w:rFonts w:ascii="Times" w:eastAsia="Times New Roman" w:hAnsi="Times"/>
          <w:b/>
          <w:bCs/>
          <w:noProof/>
        </w:rPr>
        <w:t>1994</w:t>
      </w:r>
      <w:r w:rsidRPr="00574A9A">
        <w:rPr>
          <w:rFonts w:ascii="Times" w:eastAsia="Times New Roman" w:hAnsi="Times"/>
          <w:noProof/>
        </w:rPr>
        <w:t xml:space="preserve">, </w:t>
      </w:r>
      <w:r w:rsidRPr="00574A9A">
        <w:rPr>
          <w:rFonts w:ascii="Times" w:eastAsia="Times New Roman" w:hAnsi="Times"/>
          <w:i/>
          <w:iCs/>
          <w:noProof/>
        </w:rPr>
        <w:t>11</w:t>
      </w:r>
      <w:r w:rsidRPr="00574A9A">
        <w:rPr>
          <w:rFonts w:ascii="Times" w:eastAsia="Times New Roman" w:hAnsi="Times"/>
          <w:noProof/>
        </w:rPr>
        <w:t xml:space="preserve"> (11), 2206.</w:t>
      </w:r>
    </w:p>
    <w:p w14:paraId="41CAF472" w14:textId="77777777" w:rsidR="00574A9A" w:rsidRPr="00574A9A" w:rsidRDefault="00574A9A" w:rsidP="00574A9A">
      <w:pPr>
        <w:widowControl w:val="0"/>
        <w:autoSpaceDE w:val="0"/>
        <w:autoSpaceDN w:val="0"/>
        <w:adjustRightInd w:val="0"/>
        <w:spacing w:line="360" w:lineRule="auto"/>
        <w:ind w:left="640" w:hanging="640"/>
        <w:rPr>
          <w:rFonts w:ascii="Times" w:eastAsia="Times New Roman" w:hAnsi="Times"/>
          <w:noProof/>
        </w:rPr>
      </w:pPr>
      <w:r w:rsidRPr="00574A9A">
        <w:rPr>
          <w:rFonts w:ascii="Times" w:eastAsia="Times New Roman" w:hAnsi="Times"/>
          <w:noProof/>
        </w:rPr>
        <w:t xml:space="preserve">(53) </w:t>
      </w:r>
      <w:r w:rsidRPr="00574A9A">
        <w:rPr>
          <w:rFonts w:ascii="Times" w:eastAsia="Times New Roman" w:hAnsi="Times"/>
          <w:noProof/>
        </w:rPr>
        <w:tab/>
        <w:t xml:space="preserve">Schott, S.; Steinbacher, A.; Buback, J.; Nuernberger, P.; Brixner, T. Generalized Magic Angle for Time-Resolved Spectroscopy with Laser Pulses of Arbitrary Ellipticity. </w:t>
      </w:r>
      <w:r w:rsidRPr="00574A9A">
        <w:rPr>
          <w:rFonts w:ascii="Times" w:eastAsia="Times New Roman" w:hAnsi="Times"/>
          <w:i/>
          <w:iCs/>
          <w:noProof/>
        </w:rPr>
        <w:t>J. Phys. B At. Mol. Opt. Phys.</w:t>
      </w:r>
      <w:r w:rsidRPr="00574A9A">
        <w:rPr>
          <w:rFonts w:ascii="Times" w:eastAsia="Times New Roman" w:hAnsi="Times"/>
          <w:noProof/>
        </w:rPr>
        <w:t xml:space="preserve"> </w:t>
      </w:r>
      <w:r w:rsidRPr="00574A9A">
        <w:rPr>
          <w:rFonts w:ascii="Times" w:eastAsia="Times New Roman" w:hAnsi="Times"/>
          <w:b/>
          <w:bCs/>
          <w:noProof/>
        </w:rPr>
        <w:t>2014</w:t>
      </w:r>
      <w:r w:rsidRPr="00574A9A">
        <w:rPr>
          <w:rFonts w:ascii="Times" w:eastAsia="Times New Roman" w:hAnsi="Times"/>
          <w:noProof/>
        </w:rPr>
        <w:t xml:space="preserve">, </w:t>
      </w:r>
      <w:r w:rsidRPr="00574A9A">
        <w:rPr>
          <w:rFonts w:ascii="Times" w:eastAsia="Times New Roman" w:hAnsi="Times"/>
          <w:i/>
          <w:iCs/>
          <w:noProof/>
        </w:rPr>
        <w:t>47</w:t>
      </w:r>
      <w:r w:rsidRPr="00574A9A">
        <w:rPr>
          <w:rFonts w:ascii="Times" w:eastAsia="Times New Roman" w:hAnsi="Times"/>
          <w:noProof/>
        </w:rPr>
        <w:t xml:space="preserve"> (12).</w:t>
      </w:r>
    </w:p>
    <w:p w14:paraId="22109880" w14:textId="77777777" w:rsidR="00574A9A" w:rsidRPr="00574A9A" w:rsidRDefault="00574A9A" w:rsidP="00574A9A">
      <w:pPr>
        <w:widowControl w:val="0"/>
        <w:autoSpaceDE w:val="0"/>
        <w:autoSpaceDN w:val="0"/>
        <w:adjustRightInd w:val="0"/>
        <w:spacing w:line="360" w:lineRule="auto"/>
        <w:ind w:left="640" w:hanging="640"/>
        <w:rPr>
          <w:rFonts w:ascii="Times" w:hAnsi="Times"/>
          <w:noProof/>
        </w:rPr>
      </w:pPr>
      <w:r w:rsidRPr="00574A9A">
        <w:rPr>
          <w:rFonts w:ascii="Times" w:eastAsia="Times New Roman" w:hAnsi="Times"/>
          <w:noProof/>
        </w:rPr>
        <w:t xml:space="preserve">(54) </w:t>
      </w:r>
      <w:r w:rsidRPr="00574A9A">
        <w:rPr>
          <w:rFonts w:ascii="Times" w:eastAsia="Times New Roman" w:hAnsi="Times"/>
          <w:noProof/>
        </w:rPr>
        <w:tab/>
        <w:t xml:space="preserve">Chen, K.; Gallaher, J. K.; Barker, A. J.; Hodgkiss, J. M. Transient Grating Photoluminescence Spectroscopy: An Ultrafast Method of Gating Broadband Spectra. </w:t>
      </w:r>
      <w:r w:rsidRPr="00574A9A">
        <w:rPr>
          <w:rFonts w:ascii="Times" w:eastAsia="Times New Roman" w:hAnsi="Times"/>
          <w:i/>
          <w:iCs/>
          <w:noProof/>
        </w:rPr>
        <w:t>J. Phys. Chem. Lett.</w:t>
      </w:r>
      <w:r w:rsidRPr="00574A9A">
        <w:rPr>
          <w:rFonts w:ascii="Times" w:eastAsia="Times New Roman" w:hAnsi="Times"/>
          <w:noProof/>
        </w:rPr>
        <w:t xml:space="preserve"> </w:t>
      </w:r>
      <w:r w:rsidRPr="00574A9A">
        <w:rPr>
          <w:rFonts w:ascii="Times" w:eastAsia="Times New Roman" w:hAnsi="Times"/>
          <w:b/>
          <w:bCs/>
          <w:noProof/>
        </w:rPr>
        <w:t>2014</w:t>
      </w:r>
      <w:r w:rsidRPr="00574A9A">
        <w:rPr>
          <w:rFonts w:ascii="Times" w:eastAsia="Times New Roman" w:hAnsi="Times"/>
          <w:noProof/>
        </w:rPr>
        <w:t xml:space="preserve">, </w:t>
      </w:r>
      <w:r w:rsidRPr="00574A9A">
        <w:rPr>
          <w:rFonts w:ascii="Times" w:eastAsia="Times New Roman" w:hAnsi="Times"/>
          <w:i/>
          <w:iCs/>
          <w:noProof/>
        </w:rPr>
        <w:t>5</w:t>
      </w:r>
      <w:r w:rsidRPr="00574A9A">
        <w:rPr>
          <w:rFonts w:ascii="Times" w:eastAsia="Times New Roman" w:hAnsi="Times"/>
          <w:noProof/>
        </w:rPr>
        <w:t xml:space="preserve"> (10), 1732–1737.</w:t>
      </w:r>
    </w:p>
    <w:p w14:paraId="550F6E18" w14:textId="475BED7C" w:rsidR="00EC2E8E" w:rsidRPr="00095928" w:rsidRDefault="00FE6A0D" w:rsidP="00574A9A">
      <w:pPr>
        <w:widowControl w:val="0"/>
        <w:autoSpaceDE w:val="0"/>
        <w:autoSpaceDN w:val="0"/>
        <w:adjustRightInd w:val="0"/>
        <w:spacing w:line="360" w:lineRule="auto"/>
        <w:ind w:left="640" w:hanging="640"/>
        <w:rPr>
          <w:rFonts w:ascii="Times" w:eastAsia="Times New Roman" w:hAnsi="Times"/>
          <w:color w:val="000000" w:themeColor="text1"/>
          <w:lang w:eastAsia="en-GB"/>
        </w:rPr>
      </w:pPr>
      <w:r>
        <w:rPr>
          <w:rFonts w:ascii="Times" w:eastAsia="Times New Roman" w:hAnsi="Times"/>
          <w:color w:val="000000" w:themeColor="text1"/>
          <w:lang w:eastAsia="en-GB"/>
        </w:rPr>
        <w:lastRenderedPageBreak/>
        <w:fldChar w:fldCharType="end"/>
      </w:r>
    </w:p>
    <w:p w14:paraId="15A82770" w14:textId="77777777" w:rsidR="00FE6A0D" w:rsidRDefault="00FE6A0D" w:rsidP="0094197E">
      <w:pPr>
        <w:spacing w:line="360" w:lineRule="auto"/>
        <w:jc w:val="both"/>
        <w:rPr>
          <w:rFonts w:ascii="Times" w:eastAsia="Times New Roman" w:hAnsi="Times"/>
          <w:color w:val="000000" w:themeColor="text1"/>
          <w:u w:val="single"/>
          <w:shd w:val="clear" w:color="auto" w:fill="FFFFFF"/>
        </w:rPr>
      </w:pPr>
    </w:p>
    <w:p w14:paraId="470BFEEE" w14:textId="77777777" w:rsidR="00B32CC8" w:rsidRPr="00095928" w:rsidRDefault="00B32CC8" w:rsidP="001047CE">
      <w:pPr>
        <w:spacing w:line="360" w:lineRule="auto"/>
        <w:jc w:val="both"/>
        <w:rPr>
          <w:rFonts w:ascii="Times" w:eastAsia="Times New Roman" w:hAnsi="Times"/>
          <w:color w:val="000000" w:themeColor="text1"/>
          <w:shd w:val="clear" w:color="auto" w:fill="FFFFFF"/>
        </w:rPr>
      </w:pPr>
    </w:p>
    <w:p w14:paraId="5DE292A2" w14:textId="77777777" w:rsidR="00B32CC8" w:rsidRPr="00095928" w:rsidRDefault="00B32CC8" w:rsidP="001047CE">
      <w:pPr>
        <w:spacing w:line="360" w:lineRule="auto"/>
        <w:jc w:val="both"/>
        <w:rPr>
          <w:rFonts w:ascii="Times" w:eastAsia="Times New Roman" w:hAnsi="Times"/>
          <w:color w:val="000000" w:themeColor="text1"/>
          <w:shd w:val="clear" w:color="auto" w:fill="FFFFFF"/>
        </w:rPr>
      </w:pPr>
    </w:p>
    <w:p w14:paraId="1189619F" w14:textId="22324E70" w:rsidR="00730BDF" w:rsidRDefault="00730BDF" w:rsidP="00810391">
      <w:pPr>
        <w:spacing w:line="360" w:lineRule="auto"/>
        <w:jc w:val="both"/>
        <w:rPr>
          <w:rFonts w:ascii="Times" w:eastAsia="Times New Roman" w:hAnsi="Times"/>
          <w:color w:val="000000" w:themeColor="text1"/>
          <w:shd w:val="clear" w:color="auto" w:fill="FFFFFF"/>
        </w:rPr>
      </w:pPr>
    </w:p>
    <w:p w14:paraId="7EF7E38B" w14:textId="0CF1A097" w:rsidR="00F426D2" w:rsidRDefault="00F426D2" w:rsidP="00810391">
      <w:pPr>
        <w:spacing w:line="360" w:lineRule="auto"/>
        <w:jc w:val="both"/>
        <w:rPr>
          <w:rFonts w:ascii="Times" w:eastAsia="Times New Roman" w:hAnsi="Times"/>
          <w:color w:val="000000" w:themeColor="text1"/>
          <w:shd w:val="clear" w:color="auto" w:fill="FFFFFF"/>
        </w:rPr>
      </w:pPr>
    </w:p>
    <w:p w14:paraId="2CAA80EC" w14:textId="68878B53" w:rsidR="00F426D2" w:rsidRDefault="00F426D2" w:rsidP="00810391">
      <w:pPr>
        <w:spacing w:line="360" w:lineRule="auto"/>
        <w:jc w:val="both"/>
        <w:rPr>
          <w:rFonts w:ascii="Times" w:eastAsia="Times New Roman" w:hAnsi="Times"/>
          <w:color w:val="000000" w:themeColor="text1"/>
          <w:shd w:val="clear" w:color="auto" w:fill="FFFFFF"/>
        </w:rPr>
      </w:pPr>
    </w:p>
    <w:p w14:paraId="32F8D116" w14:textId="279B6E76" w:rsidR="00F426D2" w:rsidRDefault="00F426D2" w:rsidP="00810391">
      <w:pPr>
        <w:spacing w:line="360" w:lineRule="auto"/>
        <w:jc w:val="both"/>
        <w:rPr>
          <w:rFonts w:ascii="Times" w:eastAsia="Times New Roman" w:hAnsi="Times"/>
          <w:color w:val="000000" w:themeColor="text1"/>
          <w:shd w:val="clear" w:color="auto" w:fill="FFFFFF"/>
        </w:rPr>
      </w:pPr>
    </w:p>
    <w:p w14:paraId="10E973EB" w14:textId="25FBFFF0" w:rsidR="00F426D2" w:rsidRDefault="00F426D2" w:rsidP="00810391">
      <w:pPr>
        <w:spacing w:line="360" w:lineRule="auto"/>
        <w:jc w:val="both"/>
        <w:rPr>
          <w:rFonts w:ascii="Times" w:eastAsia="Times New Roman" w:hAnsi="Times"/>
          <w:color w:val="000000" w:themeColor="text1"/>
          <w:shd w:val="clear" w:color="auto" w:fill="FFFFFF"/>
        </w:rPr>
      </w:pPr>
    </w:p>
    <w:p w14:paraId="4F966E55" w14:textId="69E02853" w:rsidR="00F426D2" w:rsidRDefault="00F426D2" w:rsidP="00810391">
      <w:pPr>
        <w:spacing w:line="360" w:lineRule="auto"/>
        <w:jc w:val="both"/>
        <w:rPr>
          <w:rFonts w:ascii="Times" w:eastAsia="Times New Roman" w:hAnsi="Times"/>
          <w:color w:val="000000" w:themeColor="text1"/>
          <w:shd w:val="clear" w:color="auto" w:fill="FFFFFF"/>
        </w:rPr>
      </w:pPr>
    </w:p>
    <w:p w14:paraId="5777E95E" w14:textId="28EE84D3" w:rsidR="00F426D2" w:rsidRDefault="00F426D2" w:rsidP="00810391">
      <w:pPr>
        <w:spacing w:line="360" w:lineRule="auto"/>
        <w:jc w:val="both"/>
        <w:rPr>
          <w:rFonts w:ascii="Times" w:eastAsia="Times New Roman" w:hAnsi="Times"/>
          <w:color w:val="000000" w:themeColor="text1"/>
          <w:shd w:val="clear" w:color="auto" w:fill="FFFFFF"/>
        </w:rPr>
      </w:pPr>
    </w:p>
    <w:p w14:paraId="616A6C31" w14:textId="47E39788" w:rsidR="00F426D2" w:rsidRDefault="00F426D2" w:rsidP="00810391">
      <w:pPr>
        <w:spacing w:line="360" w:lineRule="auto"/>
        <w:jc w:val="both"/>
        <w:rPr>
          <w:rFonts w:ascii="Times" w:eastAsia="Times New Roman" w:hAnsi="Times"/>
          <w:color w:val="000000" w:themeColor="text1"/>
          <w:shd w:val="clear" w:color="auto" w:fill="FFFFFF"/>
        </w:rPr>
      </w:pPr>
    </w:p>
    <w:p w14:paraId="388F8134" w14:textId="27820F60" w:rsidR="00F426D2" w:rsidRDefault="00F426D2" w:rsidP="00810391">
      <w:pPr>
        <w:spacing w:line="360" w:lineRule="auto"/>
        <w:jc w:val="both"/>
        <w:rPr>
          <w:rFonts w:ascii="Times" w:eastAsia="Times New Roman" w:hAnsi="Times"/>
          <w:b/>
          <w:color w:val="000000" w:themeColor="text1"/>
          <w:u w:val="single"/>
          <w:shd w:val="clear" w:color="auto" w:fill="FFFFFF"/>
        </w:rPr>
      </w:pPr>
    </w:p>
    <w:p w14:paraId="458CF128" w14:textId="12856222" w:rsidR="00F426D2" w:rsidRPr="00F426D2" w:rsidRDefault="00F426D2" w:rsidP="00810391">
      <w:pPr>
        <w:spacing w:line="360" w:lineRule="auto"/>
        <w:jc w:val="both"/>
        <w:rPr>
          <w:rFonts w:ascii="Times" w:eastAsia="Times New Roman" w:hAnsi="Times"/>
          <w:b/>
          <w:color w:val="000000" w:themeColor="text1"/>
          <w:u w:val="single"/>
          <w:shd w:val="clear" w:color="auto" w:fill="FFFFFF"/>
        </w:rPr>
      </w:pPr>
    </w:p>
    <w:sectPr w:rsidR="00F426D2" w:rsidRPr="00F426D2" w:rsidSect="00FB131B">
      <w:headerReference w:type="default" r:id="rId12"/>
      <w:footerReference w:type="even" r:id="rId13"/>
      <w:footerReference w:type="default" r:id="rId1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7DEAA" w14:textId="77777777" w:rsidR="0079380B" w:rsidRDefault="0079380B">
      <w:r>
        <w:separator/>
      </w:r>
    </w:p>
  </w:endnote>
  <w:endnote w:type="continuationSeparator" w:id="0">
    <w:p w14:paraId="0812713F" w14:textId="77777777" w:rsidR="0079380B" w:rsidRDefault="00793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03FD7" w14:textId="77777777" w:rsidR="00BA6274" w:rsidRDefault="00BA6274" w:rsidP="00C61D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E22709" w14:textId="77777777" w:rsidR="00BA6274" w:rsidRDefault="00BA6274" w:rsidP="00C61D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DDE17" w14:textId="0842F2E4" w:rsidR="00BA6274" w:rsidRDefault="00BA6274" w:rsidP="00C61D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B1567">
      <w:rPr>
        <w:rStyle w:val="PageNumber"/>
        <w:noProof/>
      </w:rPr>
      <w:t>11</w:t>
    </w:r>
    <w:r>
      <w:rPr>
        <w:rStyle w:val="PageNumber"/>
      </w:rPr>
      <w:fldChar w:fldCharType="end"/>
    </w:r>
  </w:p>
  <w:tbl>
    <w:tblPr>
      <w:tblW w:w="0" w:type="auto"/>
      <w:tblLayout w:type="fixed"/>
      <w:tblLook w:val="04A0" w:firstRow="1" w:lastRow="0" w:firstColumn="1" w:lastColumn="0" w:noHBand="0" w:noVBand="1"/>
    </w:tblPr>
    <w:tblGrid>
      <w:gridCol w:w="3007"/>
      <w:gridCol w:w="3007"/>
      <w:gridCol w:w="3007"/>
    </w:tblGrid>
    <w:tr w:rsidR="00BA6274" w14:paraId="4560508F" w14:textId="77777777" w:rsidTr="5C2B33FF">
      <w:tc>
        <w:tcPr>
          <w:tcW w:w="3007" w:type="dxa"/>
        </w:tcPr>
        <w:p w14:paraId="7324778D" w14:textId="0BA87DBD" w:rsidR="00BA6274" w:rsidRDefault="00BA6274" w:rsidP="00C61D4E">
          <w:pPr>
            <w:pStyle w:val="Header"/>
            <w:ind w:left="-115" w:right="360"/>
          </w:pPr>
        </w:p>
      </w:tc>
      <w:tc>
        <w:tcPr>
          <w:tcW w:w="3007" w:type="dxa"/>
        </w:tcPr>
        <w:p w14:paraId="2C1A4298" w14:textId="003B8584" w:rsidR="00BA6274" w:rsidRDefault="00BA6274" w:rsidP="00C826EC">
          <w:pPr>
            <w:pStyle w:val="Header"/>
            <w:jc w:val="center"/>
          </w:pPr>
        </w:p>
      </w:tc>
      <w:tc>
        <w:tcPr>
          <w:tcW w:w="3007" w:type="dxa"/>
        </w:tcPr>
        <w:p w14:paraId="1B9F4456" w14:textId="0392F560" w:rsidR="00BA6274" w:rsidRDefault="00BA6274" w:rsidP="00C826EC">
          <w:pPr>
            <w:pStyle w:val="Header"/>
            <w:ind w:right="-115"/>
            <w:jc w:val="right"/>
          </w:pPr>
        </w:p>
      </w:tc>
    </w:tr>
  </w:tbl>
  <w:p w14:paraId="5629C74A" w14:textId="1D6F567B" w:rsidR="00BA6274" w:rsidRDefault="00BA6274" w:rsidP="00C82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23F99" w14:textId="77777777" w:rsidR="0079380B" w:rsidRDefault="0079380B">
      <w:r>
        <w:separator/>
      </w:r>
    </w:p>
  </w:footnote>
  <w:footnote w:type="continuationSeparator" w:id="0">
    <w:p w14:paraId="1C8837FD" w14:textId="77777777" w:rsidR="0079380B" w:rsidRDefault="00793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007"/>
      <w:gridCol w:w="3007"/>
      <w:gridCol w:w="3007"/>
    </w:tblGrid>
    <w:tr w:rsidR="00BA6274" w14:paraId="0E9F1A11" w14:textId="77777777" w:rsidTr="5C2B33FF">
      <w:tc>
        <w:tcPr>
          <w:tcW w:w="3007" w:type="dxa"/>
        </w:tcPr>
        <w:p w14:paraId="5F527FDE" w14:textId="4405C413" w:rsidR="00BA6274" w:rsidRDefault="00BA6274" w:rsidP="00C826EC">
          <w:pPr>
            <w:pStyle w:val="Header"/>
            <w:ind w:left="-115"/>
          </w:pPr>
        </w:p>
      </w:tc>
      <w:tc>
        <w:tcPr>
          <w:tcW w:w="3007" w:type="dxa"/>
        </w:tcPr>
        <w:p w14:paraId="6E09AE04" w14:textId="46EF249D" w:rsidR="00BA6274" w:rsidRDefault="00BA6274" w:rsidP="00C826EC">
          <w:pPr>
            <w:pStyle w:val="Header"/>
            <w:jc w:val="center"/>
          </w:pPr>
        </w:p>
      </w:tc>
      <w:tc>
        <w:tcPr>
          <w:tcW w:w="3007" w:type="dxa"/>
        </w:tcPr>
        <w:p w14:paraId="781A8815" w14:textId="685A8B5E" w:rsidR="00BA6274" w:rsidRDefault="00BA6274" w:rsidP="00C826EC">
          <w:pPr>
            <w:pStyle w:val="Header"/>
            <w:ind w:right="-115"/>
            <w:jc w:val="right"/>
          </w:pPr>
        </w:p>
      </w:tc>
    </w:tr>
  </w:tbl>
  <w:p w14:paraId="54758E3A" w14:textId="6B37AA6F" w:rsidR="00BA6274" w:rsidRDefault="00BA6274" w:rsidP="00C826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749"/>
    <w:rsid w:val="00000518"/>
    <w:rsid w:val="00000697"/>
    <w:rsid w:val="000119A6"/>
    <w:rsid w:val="0001434A"/>
    <w:rsid w:val="00016FE0"/>
    <w:rsid w:val="00020EEB"/>
    <w:rsid w:val="00026BD8"/>
    <w:rsid w:val="0002728A"/>
    <w:rsid w:val="00032277"/>
    <w:rsid w:val="000345E5"/>
    <w:rsid w:val="00036A48"/>
    <w:rsid w:val="00040F6A"/>
    <w:rsid w:val="000452DB"/>
    <w:rsid w:val="0005021C"/>
    <w:rsid w:val="00050617"/>
    <w:rsid w:val="0005266E"/>
    <w:rsid w:val="00054716"/>
    <w:rsid w:val="00056F6C"/>
    <w:rsid w:val="00062722"/>
    <w:rsid w:val="00073CE0"/>
    <w:rsid w:val="00074B3A"/>
    <w:rsid w:val="00076687"/>
    <w:rsid w:val="000813CF"/>
    <w:rsid w:val="000904E0"/>
    <w:rsid w:val="0009094C"/>
    <w:rsid w:val="00093945"/>
    <w:rsid w:val="00095928"/>
    <w:rsid w:val="00097A6C"/>
    <w:rsid w:val="000A38A2"/>
    <w:rsid w:val="000B7B79"/>
    <w:rsid w:val="000C13A8"/>
    <w:rsid w:val="000C6214"/>
    <w:rsid w:val="000D0260"/>
    <w:rsid w:val="000E0C64"/>
    <w:rsid w:val="000E158A"/>
    <w:rsid w:val="0010015E"/>
    <w:rsid w:val="0010300B"/>
    <w:rsid w:val="001047CE"/>
    <w:rsid w:val="00104AA6"/>
    <w:rsid w:val="001179B6"/>
    <w:rsid w:val="00125B43"/>
    <w:rsid w:val="00127CCB"/>
    <w:rsid w:val="00133ECA"/>
    <w:rsid w:val="0013597D"/>
    <w:rsid w:val="001460B9"/>
    <w:rsid w:val="001577FC"/>
    <w:rsid w:val="00160B2B"/>
    <w:rsid w:val="0017002F"/>
    <w:rsid w:val="00170D5A"/>
    <w:rsid w:val="00181343"/>
    <w:rsid w:val="00185905"/>
    <w:rsid w:val="00194252"/>
    <w:rsid w:val="00195C9B"/>
    <w:rsid w:val="0019707C"/>
    <w:rsid w:val="00197145"/>
    <w:rsid w:val="001A19C5"/>
    <w:rsid w:val="001A321B"/>
    <w:rsid w:val="001A4DFC"/>
    <w:rsid w:val="001B23D5"/>
    <w:rsid w:val="001B3152"/>
    <w:rsid w:val="001D26C3"/>
    <w:rsid w:val="001D6A5B"/>
    <w:rsid w:val="001F0838"/>
    <w:rsid w:val="001F21E2"/>
    <w:rsid w:val="001F2C14"/>
    <w:rsid w:val="001F4E7E"/>
    <w:rsid w:val="001F671A"/>
    <w:rsid w:val="0020430D"/>
    <w:rsid w:val="0021225A"/>
    <w:rsid w:val="00220C87"/>
    <w:rsid w:val="00222007"/>
    <w:rsid w:val="002262A9"/>
    <w:rsid w:val="002277EF"/>
    <w:rsid w:val="0023397F"/>
    <w:rsid w:val="0025045E"/>
    <w:rsid w:val="00251ACF"/>
    <w:rsid w:val="002648EC"/>
    <w:rsid w:val="00271F92"/>
    <w:rsid w:val="00282784"/>
    <w:rsid w:val="00283FDD"/>
    <w:rsid w:val="00283FEF"/>
    <w:rsid w:val="00285D33"/>
    <w:rsid w:val="00291713"/>
    <w:rsid w:val="00291AAB"/>
    <w:rsid w:val="00295BC0"/>
    <w:rsid w:val="002A4377"/>
    <w:rsid w:val="002B2050"/>
    <w:rsid w:val="002B4FDD"/>
    <w:rsid w:val="002D0602"/>
    <w:rsid w:val="002D3660"/>
    <w:rsid w:val="002D6F9B"/>
    <w:rsid w:val="002F4249"/>
    <w:rsid w:val="00300992"/>
    <w:rsid w:val="0031546E"/>
    <w:rsid w:val="003378B1"/>
    <w:rsid w:val="003403BE"/>
    <w:rsid w:val="00341B6F"/>
    <w:rsid w:val="00345410"/>
    <w:rsid w:val="00347B5D"/>
    <w:rsid w:val="00354D4E"/>
    <w:rsid w:val="00372AEF"/>
    <w:rsid w:val="00386E0D"/>
    <w:rsid w:val="00387E48"/>
    <w:rsid w:val="00390198"/>
    <w:rsid w:val="0039090C"/>
    <w:rsid w:val="003A6E1D"/>
    <w:rsid w:val="003C2C8E"/>
    <w:rsid w:val="003C699A"/>
    <w:rsid w:val="003D0B6F"/>
    <w:rsid w:val="003D439C"/>
    <w:rsid w:val="00402E70"/>
    <w:rsid w:val="004113B7"/>
    <w:rsid w:val="00420110"/>
    <w:rsid w:val="004271DC"/>
    <w:rsid w:val="00427D86"/>
    <w:rsid w:val="00434B10"/>
    <w:rsid w:val="00441E05"/>
    <w:rsid w:val="004440B6"/>
    <w:rsid w:val="0045483A"/>
    <w:rsid w:val="00455680"/>
    <w:rsid w:val="00456273"/>
    <w:rsid w:val="00456B48"/>
    <w:rsid w:val="00461701"/>
    <w:rsid w:val="00461FDF"/>
    <w:rsid w:val="00465634"/>
    <w:rsid w:val="00467E4B"/>
    <w:rsid w:val="004713CE"/>
    <w:rsid w:val="004855FD"/>
    <w:rsid w:val="004871BE"/>
    <w:rsid w:val="00495947"/>
    <w:rsid w:val="004B0618"/>
    <w:rsid w:val="004C77A1"/>
    <w:rsid w:val="004F0075"/>
    <w:rsid w:val="004F3702"/>
    <w:rsid w:val="00501625"/>
    <w:rsid w:val="00510D10"/>
    <w:rsid w:val="005144B1"/>
    <w:rsid w:val="00516EE0"/>
    <w:rsid w:val="00527380"/>
    <w:rsid w:val="005304BE"/>
    <w:rsid w:val="005313B2"/>
    <w:rsid w:val="00534CA6"/>
    <w:rsid w:val="005359CF"/>
    <w:rsid w:val="005453A2"/>
    <w:rsid w:val="0055768D"/>
    <w:rsid w:val="0056201B"/>
    <w:rsid w:val="00574A9A"/>
    <w:rsid w:val="00577040"/>
    <w:rsid w:val="00582ECC"/>
    <w:rsid w:val="00583849"/>
    <w:rsid w:val="005A5CCA"/>
    <w:rsid w:val="005A6E56"/>
    <w:rsid w:val="005B2A94"/>
    <w:rsid w:val="005B3BF8"/>
    <w:rsid w:val="005D0BC4"/>
    <w:rsid w:val="005D5E3B"/>
    <w:rsid w:val="005D69B0"/>
    <w:rsid w:val="005E07E3"/>
    <w:rsid w:val="005E4131"/>
    <w:rsid w:val="005F0C82"/>
    <w:rsid w:val="005F23F0"/>
    <w:rsid w:val="005F68CE"/>
    <w:rsid w:val="005F7246"/>
    <w:rsid w:val="006023F7"/>
    <w:rsid w:val="00602AA5"/>
    <w:rsid w:val="00607687"/>
    <w:rsid w:val="00607BD9"/>
    <w:rsid w:val="00626FC8"/>
    <w:rsid w:val="0062742F"/>
    <w:rsid w:val="00631832"/>
    <w:rsid w:val="0063754F"/>
    <w:rsid w:val="00643967"/>
    <w:rsid w:val="00645973"/>
    <w:rsid w:val="0065521C"/>
    <w:rsid w:val="00657F3E"/>
    <w:rsid w:val="00662FB3"/>
    <w:rsid w:val="006646A2"/>
    <w:rsid w:val="006648FC"/>
    <w:rsid w:val="0066723F"/>
    <w:rsid w:val="00680613"/>
    <w:rsid w:val="00694A2D"/>
    <w:rsid w:val="006A32B4"/>
    <w:rsid w:val="006B1ED8"/>
    <w:rsid w:val="006B3155"/>
    <w:rsid w:val="006B3E86"/>
    <w:rsid w:val="006D2F0A"/>
    <w:rsid w:val="006D6F6B"/>
    <w:rsid w:val="006E22D2"/>
    <w:rsid w:val="006E71A6"/>
    <w:rsid w:val="006F09E9"/>
    <w:rsid w:val="006F1689"/>
    <w:rsid w:val="006F4849"/>
    <w:rsid w:val="006F5C50"/>
    <w:rsid w:val="007001D1"/>
    <w:rsid w:val="007039B6"/>
    <w:rsid w:val="007039DB"/>
    <w:rsid w:val="00711ECD"/>
    <w:rsid w:val="00714245"/>
    <w:rsid w:val="00725CB2"/>
    <w:rsid w:val="007263D1"/>
    <w:rsid w:val="00730BDF"/>
    <w:rsid w:val="0073799E"/>
    <w:rsid w:val="00737DE0"/>
    <w:rsid w:val="00741E60"/>
    <w:rsid w:val="00745E09"/>
    <w:rsid w:val="0074666C"/>
    <w:rsid w:val="00746A41"/>
    <w:rsid w:val="00751D64"/>
    <w:rsid w:val="00756630"/>
    <w:rsid w:val="007578A1"/>
    <w:rsid w:val="00760651"/>
    <w:rsid w:val="00764896"/>
    <w:rsid w:val="00766210"/>
    <w:rsid w:val="007664C9"/>
    <w:rsid w:val="00784F86"/>
    <w:rsid w:val="007864B8"/>
    <w:rsid w:val="0079380B"/>
    <w:rsid w:val="007A5BA1"/>
    <w:rsid w:val="007B4EE3"/>
    <w:rsid w:val="007C1721"/>
    <w:rsid w:val="007D003C"/>
    <w:rsid w:val="007D1EF0"/>
    <w:rsid w:val="007D6326"/>
    <w:rsid w:val="007E0531"/>
    <w:rsid w:val="007E20DF"/>
    <w:rsid w:val="007F3CBB"/>
    <w:rsid w:val="00802691"/>
    <w:rsid w:val="00802B9A"/>
    <w:rsid w:val="00807D7A"/>
    <w:rsid w:val="00807E00"/>
    <w:rsid w:val="00810391"/>
    <w:rsid w:val="00810C53"/>
    <w:rsid w:val="00822BA3"/>
    <w:rsid w:val="00832A34"/>
    <w:rsid w:val="00843F24"/>
    <w:rsid w:val="00845738"/>
    <w:rsid w:val="008550F2"/>
    <w:rsid w:val="00855568"/>
    <w:rsid w:val="008572A2"/>
    <w:rsid w:val="00865635"/>
    <w:rsid w:val="008670E7"/>
    <w:rsid w:val="0087252E"/>
    <w:rsid w:val="008836A2"/>
    <w:rsid w:val="0088473D"/>
    <w:rsid w:val="00892AE3"/>
    <w:rsid w:val="0089667A"/>
    <w:rsid w:val="008A34F5"/>
    <w:rsid w:val="008B21CC"/>
    <w:rsid w:val="008B4C57"/>
    <w:rsid w:val="008E24B4"/>
    <w:rsid w:val="008E46CE"/>
    <w:rsid w:val="008F255B"/>
    <w:rsid w:val="008F4AE3"/>
    <w:rsid w:val="008F68A2"/>
    <w:rsid w:val="009031A6"/>
    <w:rsid w:val="00910F89"/>
    <w:rsid w:val="009147CD"/>
    <w:rsid w:val="00920AFE"/>
    <w:rsid w:val="0092592D"/>
    <w:rsid w:val="00926638"/>
    <w:rsid w:val="00927DA7"/>
    <w:rsid w:val="00930826"/>
    <w:rsid w:val="00940E76"/>
    <w:rsid w:val="0094197E"/>
    <w:rsid w:val="0094431E"/>
    <w:rsid w:val="009456F6"/>
    <w:rsid w:val="009458A8"/>
    <w:rsid w:val="009511F5"/>
    <w:rsid w:val="00952008"/>
    <w:rsid w:val="009532C3"/>
    <w:rsid w:val="0095530C"/>
    <w:rsid w:val="00960F30"/>
    <w:rsid w:val="00964EB7"/>
    <w:rsid w:val="00972C72"/>
    <w:rsid w:val="00972F2B"/>
    <w:rsid w:val="009736A4"/>
    <w:rsid w:val="00985C6B"/>
    <w:rsid w:val="00987DBF"/>
    <w:rsid w:val="00993C82"/>
    <w:rsid w:val="009946E0"/>
    <w:rsid w:val="009A12AF"/>
    <w:rsid w:val="009B37C5"/>
    <w:rsid w:val="009B48D0"/>
    <w:rsid w:val="009C591F"/>
    <w:rsid w:val="009D7FEB"/>
    <w:rsid w:val="009E088B"/>
    <w:rsid w:val="009E7A50"/>
    <w:rsid w:val="00A01632"/>
    <w:rsid w:val="00A14342"/>
    <w:rsid w:val="00A171F1"/>
    <w:rsid w:val="00A172F1"/>
    <w:rsid w:val="00A239E8"/>
    <w:rsid w:val="00A24819"/>
    <w:rsid w:val="00A24EEE"/>
    <w:rsid w:val="00A2545A"/>
    <w:rsid w:val="00A2704E"/>
    <w:rsid w:val="00A311C0"/>
    <w:rsid w:val="00A336F8"/>
    <w:rsid w:val="00A4163E"/>
    <w:rsid w:val="00A42DFC"/>
    <w:rsid w:val="00A442B8"/>
    <w:rsid w:val="00A44B83"/>
    <w:rsid w:val="00A60ACD"/>
    <w:rsid w:val="00A65594"/>
    <w:rsid w:val="00A770C4"/>
    <w:rsid w:val="00A80135"/>
    <w:rsid w:val="00A83CC6"/>
    <w:rsid w:val="00A85555"/>
    <w:rsid w:val="00A9176D"/>
    <w:rsid w:val="00A97504"/>
    <w:rsid w:val="00AA0DBC"/>
    <w:rsid w:val="00AA3E8F"/>
    <w:rsid w:val="00AA51A1"/>
    <w:rsid w:val="00AA7874"/>
    <w:rsid w:val="00AB0FF3"/>
    <w:rsid w:val="00AB71E2"/>
    <w:rsid w:val="00AC1DB4"/>
    <w:rsid w:val="00AC3506"/>
    <w:rsid w:val="00AC4C44"/>
    <w:rsid w:val="00AC6311"/>
    <w:rsid w:val="00AD58F2"/>
    <w:rsid w:val="00AD7E23"/>
    <w:rsid w:val="00AE3E1F"/>
    <w:rsid w:val="00AE5865"/>
    <w:rsid w:val="00AF1A0F"/>
    <w:rsid w:val="00AF4F3B"/>
    <w:rsid w:val="00B0448A"/>
    <w:rsid w:val="00B04677"/>
    <w:rsid w:val="00B065A9"/>
    <w:rsid w:val="00B07DD6"/>
    <w:rsid w:val="00B11C1C"/>
    <w:rsid w:val="00B138A8"/>
    <w:rsid w:val="00B147BB"/>
    <w:rsid w:val="00B154F2"/>
    <w:rsid w:val="00B15FA9"/>
    <w:rsid w:val="00B16DE1"/>
    <w:rsid w:val="00B25AEB"/>
    <w:rsid w:val="00B265F1"/>
    <w:rsid w:val="00B32CC8"/>
    <w:rsid w:val="00B3509E"/>
    <w:rsid w:val="00B44803"/>
    <w:rsid w:val="00B4603D"/>
    <w:rsid w:val="00B47216"/>
    <w:rsid w:val="00B536E5"/>
    <w:rsid w:val="00B744CD"/>
    <w:rsid w:val="00B823F6"/>
    <w:rsid w:val="00B836F6"/>
    <w:rsid w:val="00B8748D"/>
    <w:rsid w:val="00B87B9E"/>
    <w:rsid w:val="00BA3950"/>
    <w:rsid w:val="00BA6274"/>
    <w:rsid w:val="00BB1567"/>
    <w:rsid w:val="00BB4EEB"/>
    <w:rsid w:val="00BB6222"/>
    <w:rsid w:val="00BC227E"/>
    <w:rsid w:val="00BC3749"/>
    <w:rsid w:val="00BE1144"/>
    <w:rsid w:val="00BF3826"/>
    <w:rsid w:val="00BF50DF"/>
    <w:rsid w:val="00C04054"/>
    <w:rsid w:val="00C05D63"/>
    <w:rsid w:val="00C16847"/>
    <w:rsid w:val="00C17CCA"/>
    <w:rsid w:val="00C26C90"/>
    <w:rsid w:val="00C30253"/>
    <w:rsid w:val="00C4572C"/>
    <w:rsid w:val="00C568FE"/>
    <w:rsid w:val="00C5720C"/>
    <w:rsid w:val="00C57FD5"/>
    <w:rsid w:val="00C61149"/>
    <w:rsid w:val="00C61D4E"/>
    <w:rsid w:val="00C67546"/>
    <w:rsid w:val="00C77C3C"/>
    <w:rsid w:val="00C826EC"/>
    <w:rsid w:val="00C83628"/>
    <w:rsid w:val="00C939DC"/>
    <w:rsid w:val="00C93AAA"/>
    <w:rsid w:val="00CA1B5B"/>
    <w:rsid w:val="00CA479A"/>
    <w:rsid w:val="00CA5D37"/>
    <w:rsid w:val="00CA659B"/>
    <w:rsid w:val="00CB147B"/>
    <w:rsid w:val="00CB48D3"/>
    <w:rsid w:val="00CB539D"/>
    <w:rsid w:val="00CB63D5"/>
    <w:rsid w:val="00CC1FEE"/>
    <w:rsid w:val="00CC2938"/>
    <w:rsid w:val="00CC326E"/>
    <w:rsid w:val="00CC5E19"/>
    <w:rsid w:val="00CD2D0E"/>
    <w:rsid w:val="00CD6B29"/>
    <w:rsid w:val="00CE0802"/>
    <w:rsid w:val="00CE235C"/>
    <w:rsid w:val="00CE37C1"/>
    <w:rsid w:val="00CE7144"/>
    <w:rsid w:val="00CF273C"/>
    <w:rsid w:val="00D020BE"/>
    <w:rsid w:val="00D04119"/>
    <w:rsid w:val="00D11595"/>
    <w:rsid w:val="00D12DAE"/>
    <w:rsid w:val="00D178E7"/>
    <w:rsid w:val="00D178F7"/>
    <w:rsid w:val="00D23B26"/>
    <w:rsid w:val="00D24E8C"/>
    <w:rsid w:val="00D353C7"/>
    <w:rsid w:val="00D357EF"/>
    <w:rsid w:val="00D35B50"/>
    <w:rsid w:val="00D61630"/>
    <w:rsid w:val="00D62743"/>
    <w:rsid w:val="00D67DC4"/>
    <w:rsid w:val="00D74ECE"/>
    <w:rsid w:val="00D756DE"/>
    <w:rsid w:val="00D75C67"/>
    <w:rsid w:val="00D86D3A"/>
    <w:rsid w:val="00DB7CED"/>
    <w:rsid w:val="00DC6C00"/>
    <w:rsid w:val="00DD2BF8"/>
    <w:rsid w:val="00DD3D33"/>
    <w:rsid w:val="00DD4252"/>
    <w:rsid w:val="00DE29D3"/>
    <w:rsid w:val="00DF2368"/>
    <w:rsid w:val="00DF34EF"/>
    <w:rsid w:val="00DF56DE"/>
    <w:rsid w:val="00DF7B06"/>
    <w:rsid w:val="00E00C21"/>
    <w:rsid w:val="00E1127A"/>
    <w:rsid w:val="00E1235A"/>
    <w:rsid w:val="00E15B3E"/>
    <w:rsid w:val="00E17158"/>
    <w:rsid w:val="00E17B7D"/>
    <w:rsid w:val="00E27677"/>
    <w:rsid w:val="00E31596"/>
    <w:rsid w:val="00E33001"/>
    <w:rsid w:val="00E332DB"/>
    <w:rsid w:val="00E3454A"/>
    <w:rsid w:val="00E443EA"/>
    <w:rsid w:val="00E44B5C"/>
    <w:rsid w:val="00E566BE"/>
    <w:rsid w:val="00E60F99"/>
    <w:rsid w:val="00E62A06"/>
    <w:rsid w:val="00E70908"/>
    <w:rsid w:val="00E8261D"/>
    <w:rsid w:val="00E87B14"/>
    <w:rsid w:val="00E9529E"/>
    <w:rsid w:val="00EA451C"/>
    <w:rsid w:val="00EB0B85"/>
    <w:rsid w:val="00EB33C6"/>
    <w:rsid w:val="00EB60C1"/>
    <w:rsid w:val="00EB6203"/>
    <w:rsid w:val="00EC24E7"/>
    <w:rsid w:val="00EC2E8E"/>
    <w:rsid w:val="00EC5524"/>
    <w:rsid w:val="00F046E3"/>
    <w:rsid w:val="00F060D1"/>
    <w:rsid w:val="00F143FA"/>
    <w:rsid w:val="00F23C01"/>
    <w:rsid w:val="00F24622"/>
    <w:rsid w:val="00F261F6"/>
    <w:rsid w:val="00F31A2B"/>
    <w:rsid w:val="00F3581B"/>
    <w:rsid w:val="00F42505"/>
    <w:rsid w:val="00F426D2"/>
    <w:rsid w:val="00F43151"/>
    <w:rsid w:val="00F524F9"/>
    <w:rsid w:val="00F60C6F"/>
    <w:rsid w:val="00F655CF"/>
    <w:rsid w:val="00F671E2"/>
    <w:rsid w:val="00F72C3D"/>
    <w:rsid w:val="00F76954"/>
    <w:rsid w:val="00F76D14"/>
    <w:rsid w:val="00F80983"/>
    <w:rsid w:val="00F856A0"/>
    <w:rsid w:val="00F92EB2"/>
    <w:rsid w:val="00FA4BE1"/>
    <w:rsid w:val="00FA5482"/>
    <w:rsid w:val="00FB131B"/>
    <w:rsid w:val="00FB2F28"/>
    <w:rsid w:val="00FB6FAA"/>
    <w:rsid w:val="00FC18F2"/>
    <w:rsid w:val="00FC1D15"/>
    <w:rsid w:val="00FC21DF"/>
    <w:rsid w:val="00FC46D7"/>
    <w:rsid w:val="00FE26CA"/>
    <w:rsid w:val="00FE6A0D"/>
    <w:rsid w:val="00FF67A6"/>
    <w:rsid w:val="00FF6FCD"/>
    <w:rsid w:val="026FEBA0"/>
    <w:rsid w:val="03844F24"/>
    <w:rsid w:val="066099F8"/>
    <w:rsid w:val="07904B31"/>
    <w:rsid w:val="08DF0801"/>
    <w:rsid w:val="0AEBB451"/>
    <w:rsid w:val="0C3ABA85"/>
    <w:rsid w:val="0D93EF79"/>
    <w:rsid w:val="0F66958B"/>
    <w:rsid w:val="0FC840EF"/>
    <w:rsid w:val="101F27F3"/>
    <w:rsid w:val="11E75CFB"/>
    <w:rsid w:val="133C6511"/>
    <w:rsid w:val="13EEA0E3"/>
    <w:rsid w:val="166332B6"/>
    <w:rsid w:val="16998CE0"/>
    <w:rsid w:val="16A9BEE5"/>
    <w:rsid w:val="1C74C789"/>
    <w:rsid w:val="26A6E91F"/>
    <w:rsid w:val="26FED343"/>
    <w:rsid w:val="277A48D1"/>
    <w:rsid w:val="2EF456AA"/>
    <w:rsid w:val="2F2D9FF1"/>
    <w:rsid w:val="30D36729"/>
    <w:rsid w:val="3251B808"/>
    <w:rsid w:val="340E1B65"/>
    <w:rsid w:val="3476453C"/>
    <w:rsid w:val="36336C0B"/>
    <w:rsid w:val="36A6C35D"/>
    <w:rsid w:val="37098029"/>
    <w:rsid w:val="37EC17DC"/>
    <w:rsid w:val="393F6996"/>
    <w:rsid w:val="3944F4DC"/>
    <w:rsid w:val="3B2245CA"/>
    <w:rsid w:val="3C1F7A2A"/>
    <w:rsid w:val="3E489844"/>
    <w:rsid w:val="4041EF7E"/>
    <w:rsid w:val="41C0C1ED"/>
    <w:rsid w:val="42FB8021"/>
    <w:rsid w:val="43398B04"/>
    <w:rsid w:val="43F8CC0F"/>
    <w:rsid w:val="44710ABF"/>
    <w:rsid w:val="4601EC8A"/>
    <w:rsid w:val="467B68DF"/>
    <w:rsid w:val="46E54987"/>
    <w:rsid w:val="49B50F8D"/>
    <w:rsid w:val="4B612D9E"/>
    <w:rsid w:val="4D9629BA"/>
    <w:rsid w:val="4F72C2C9"/>
    <w:rsid w:val="4F7A64F5"/>
    <w:rsid w:val="4FA5AE1D"/>
    <w:rsid w:val="4FC03B5D"/>
    <w:rsid w:val="4FF84CF4"/>
    <w:rsid w:val="51474512"/>
    <w:rsid w:val="519799D6"/>
    <w:rsid w:val="5ABD8952"/>
    <w:rsid w:val="5AE54B61"/>
    <w:rsid w:val="5C2B33FF"/>
    <w:rsid w:val="5D9E5B3D"/>
    <w:rsid w:val="6020FE02"/>
    <w:rsid w:val="61C51540"/>
    <w:rsid w:val="664496F7"/>
    <w:rsid w:val="6658F281"/>
    <w:rsid w:val="6B7E6527"/>
    <w:rsid w:val="6EA78DDC"/>
    <w:rsid w:val="6F4505E1"/>
    <w:rsid w:val="71EA4674"/>
    <w:rsid w:val="7294F7C1"/>
    <w:rsid w:val="72C484F9"/>
    <w:rsid w:val="7439B128"/>
    <w:rsid w:val="749191AF"/>
    <w:rsid w:val="74BC203E"/>
    <w:rsid w:val="759C3ACA"/>
    <w:rsid w:val="768A78AF"/>
    <w:rsid w:val="7A470F21"/>
    <w:rsid w:val="7DAE7F9C"/>
    <w:rsid w:val="7DB8C08F"/>
    <w:rsid w:val="7E72AE3D"/>
    <w:rsid w:val="7EB4FA8F"/>
    <w:rsid w:val="7EBB7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23641"/>
  <w14:defaultImageDpi w14:val="32767"/>
  <w15:docId w15:val="{3BEF43DE-F57B-4D0B-AA9C-C9EBF653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AEF"/>
    <w:rPr>
      <w:rFonts w:ascii="Times New Roman" w:hAnsi="Times New Roman" w:cs="Times New Roman"/>
    </w:rPr>
  </w:style>
  <w:style w:type="paragraph" w:styleId="Heading3">
    <w:name w:val="heading 3"/>
    <w:basedOn w:val="Normal"/>
    <w:link w:val="Heading3Char"/>
    <w:uiPriority w:val="9"/>
    <w:qFormat/>
    <w:rsid w:val="00127C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C3749"/>
    <w:rPr>
      <w:i/>
      <w:iCs/>
    </w:rPr>
  </w:style>
  <w:style w:type="character" w:styleId="Hyperlink">
    <w:name w:val="Hyperlink"/>
    <w:basedOn w:val="DefaultParagraphFont"/>
    <w:uiPriority w:val="99"/>
    <w:unhideWhenUsed/>
    <w:rsid w:val="00BC3749"/>
    <w:rPr>
      <w:color w:val="0000FF"/>
      <w:u w:val="single"/>
    </w:rPr>
  </w:style>
  <w:style w:type="character" w:styleId="CommentReference">
    <w:name w:val="annotation reference"/>
    <w:basedOn w:val="DefaultParagraphFont"/>
    <w:uiPriority w:val="99"/>
    <w:semiHidden/>
    <w:unhideWhenUsed/>
    <w:rsid w:val="00BC3749"/>
    <w:rPr>
      <w:sz w:val="18"/>
      <w:szCs w:val="18"/>
    </w:rPr>
  </w:style>
  <w:style w:type="paragraph" w:styleId="CommentText">
    <w:name w:val="annotation text"/>
    <w:basedOn w:val="Normal"/>
    <w:link w:val="CommentTextChar"/>
    <w:uiPriority w:val="99"/>
    <w:unhideWhenUsed/>
    <w:rsid w:val="00BC3749"/>
  </w:style>
  <w:style w:type="character" w:customStyle="1" w:styleId="CommentTextChar">
    <w:name w:val="Comment Text Char"/>
    <w:basedOn w:val="DefaultParagraphFont"/>
    <w:link w:val="CommentText"/>
    <w:uiPriority w:val="99"/>
    <w:rsid w:val="00BC3749"/>
    <w:rPr>
      <w:rFonts w:ascii="Times New Roman" w:hAnsi="Times New Roman" w:cs="Times New Roman"/>
    </w:rPr>
  </w:style>
  <w:style w:type="paragraph" w:styleId="BalloonText">
    <w:name w:val="Balloon Text"/>
    <w:basedOn w:val="Normal"/>
    <w:link w:val="BalloonTextChar"/>
    <w:uiPriority w:val="99"/>
    <w:semiHidden/>
    <w:unhideWhenUsed/>
    <w:rsid w:val="00BC3749"/>
    <w:rPr>
      <w:sz w:val="18"/>
      <w:szCs w:val="18"/>
    </w:rPr>
  </w:style>
  <w:style w:type="character" w:customStyle="1" w:styleId="BalloonTextChar">
    <w:name w:val="Balloon Text Char"/>
    <w:basedOn w:val="DefaultParagraphFont"/>
    <w:link w:val="BalloonText"/>
    <w:uiPriority w:val="99"/>
    <w:semiHidden/>
    <w:rsid w:val="00BC3749"/>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BB6222"/>
    <w:rPr>
      <w:b/>
      <w:bCs/>
      <w:sz w:val="20"/>
      <w:szCs w:val="20"/>
    </w:rPr>
  </w:style>
  <w:style w:type="character" w:customStyle="1" w:styleId="CommentSubjectChar">
    <w:name w:val="Comment Subject Char"/>
    <w:basedOn w:val="CommentTextChar"/>
    <w:link w:val="CommentSubject"/>
    <w:uiPriority w:val="99"/>
    <w:semiHidden/>
    <w:rsid w:val="00BB6222"/>
    <w:rPr>
      <w:rFonts w:ascii="Times New Roman" w:hAnsi="Times New Roman" w:cs="Times New Roman"/>
      <w:b/>
      <w:bCs/>
      <w:sz w:val="20"/>
      <w:szCs w:val="20"/>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EndnoteText">
    <w:name w:val="endnote text"/>
    <w:basedOn w:val="Normal"/>
    <w:link w:val="EndnoteTextChar"/>
    <w:uiPriority w:val="99"/>
    <w:unhideWhenUsed/>
    <w:rsid w:val="00CE37C1"/>
    <w:rPr>
      <w:sz w:val="20"/>
      <w:szCs w:val="20"/>
    </w:rPr>
  </w:style>
  <w:style w:type="character" w:customStyle="1" w:styleId="EndnoteTextChar">
    <w:name w:val="Endnote Text Char"/>
    <w:basedOn w:val="DefaultParagraphFont"/>
    <w:link w:val="EndnoteText"/>
    <w:uiPriority w:val="99"/>
    <w:rsid w:val="00CE37C1"/>
    <w:rPr>
      <w:rFonts w:ascii="Times New Roman" w:hAnsi="Times New Roman" w:cs="Times New Roman"/>
      <w:sz w:val="20"/>
      <w:szCs w:val="20"/>
    </w:rPr>
  </w:style>
  <w:style w:type="character" w:styleId="EndnoteReference">
    <w:name w:val="endnote reference"/>
    <w:basedOn w:val="DefaultParagraphFont"/>
    <w:uiPriority w:val="99"/>
    <w:unhideWhenUsed/>
    <w:rsid w:val="00CE37C1"/>
    <w:rPr>
      <w:vertAlign w:val="superscript"/>
    </w:rPr>
  </w:style>
  <w:style w:type="paragraph" w:styleId="FootnoteText">
    <w:name w:val="footnote text"/>
    <w:basedOn w:val="Normal"/>
    <w:link w:val="FootnoteTextChar"/>
    <w:uiPriority w:val="99"/>
    <w:semiHidden/>
    <w:unhideWhenUsed/>
    <w:rsid w:val="006F09E9"/>
    <w:rPr>
      <w:sz w:val="20"/>
      <w:szCs w:val="20"/>
    </w:rPr>
  </w:style>
  <w:style w:type="character" w:customStyle="1" w:styleId="FootnoteTextChar">
    <w:name w:val="Footnote Text Char"/>
    <w:basedOn w:val="DefaultParagraphFont"/>
    <w:link w:val="FootnoteText"/>
    <w:uiPriority w:val="99"/>
    <w:semiHidden/>
    <w:rsid w:val="006F09E9"/>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6F09E9"/>
    <w:rPr>
      <w:vertAlign w:val="superscript"/>
    </w:rPr>
  </w:style>
  <w:style w:type="character" w:customStyle="1" w:styleId="title2">
    <w:name w:val="title2"/>
    <w:basedOn w:val="DefaultParagraphFont"/>
    <w:rsid w:val="009031A6"/>
  </w:style>
  <w:style w:type="paragraph" w:styleId="Revision">
    <w:name w:val="Revision"/>
    <w:hidden/>
    <w:uiPriority w:val="99"/>
    <w:semiHidden/>
    <w:rsid w:val="001B23D5"/>
    <w:rPr>
      <w:rFonts w:ascii="Times New Roman" w:hAnsi="Times New Roman" w:cs="Times New Roman"/>
    </w:rPr>
  </w:style>
  <w:style w:type="character" w:styleId="PageNumber">
    <w:name w:val="page number"/>
    <w:basedOn w:val="DefaultParagraphFont"/>
    <w:uiPriority w:val="99"/>
    <w:semiHidden/>
    <w:unhideWhenUsed/>
    <w:rsid w:val="0094197E"/>
  </w:style>
  <w:style w:type="character" w:customStyle="1" w:styleId="UnresolvedMention">
    <w:name w:val="Unresolved Mention"/>
    <w:basedOn w:val="DefaultParagraphFont"/>
    <w:uiPriority w:val="99"/>
    <w:rsid w:val="00A9176D"/>
    <w:rPr>
      <w:color w:val="605E5C"/>
      <w:shd w:val="clear" w:color="auto" w:fill="E1DFDD"/>
    </w:rPr>
  </w:style>
  <w:style w:type="character" w:customStyle="1" w:styleId="Heading3Char">
    <w:name w:val="Heading 3 Char"/>
    <w:basedOn w:val="DefaultParagraphFont"/>
    <w:link w:val="Heading3"/>
    <w:uiPriority w:val="9"/>
    <w:rsid w:val="00127CCB"/>
    <w:rPr>
      <w:rFonts w:ascii="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200923">
      <w:bodyDiv w:val="1"/>
      <w:marLeft w:val="0"/>
      <w:marRight w:val="0"/>
      <w:marTop w:val="0"/>
      <w:marBottom w:val="0"/>
      <w:divBdr>
        <w:top w:val="none" w:sz="0" w:space="0" w:color="auto"/>
        <w:left w:val="none" w:sz="0" w:space="0" w:color="auto"/>
        <w:bottom w:val="none" w:sz="0" w:space="0" w:color="auto"/>
        <w:right w:val="none" w:sz="0" w:space="0" w:color="auto"/>
      </w:divBdr>
    </w:div>
    <w:div w:id="301693976">
      <w:bodyDiv w:val="1"/>
      <w:marLeft w:val="0"/>
      <w:marRight w:val="0"/>
      <w:marTop w:val="0"/>
      <w:marBottom w:val="0"/>
      <w:divBdr>
        <w:top w:val="none" w:sz="0" w:space="0" w:color="auto"/>
        <w:left w:val="none" w:sz="0" w:space="0" w:color="auto"/>
        <w:bottom w:val="none" w:sz="0" w:space="0" w:color="auto"/>
        <w:right w:val="none" w:sz="0" w:space="0" w:color="auto"/>
      </w:divBdr>
    </w:div>
    <w:div w:id="552815068">
      <w:bodyDiv w:val="1"/>
      <w:marLeft w:val="0"/>
      <w:marRight w:val="0"/>
      <w:marTop w:val="0"/>
      <w:marBottom w:val="0"/>
      <w:divBdr>
        <w:top w:val="none" w:sz="0" w:space="0" w:color="auto"/>
        <w:left w:val="none" w:sz="0" w:space="0" w:color="auto"/>
        <w:bottom w:val="none" w:sz="0" w:space="0" w:color="auto"/>
        <w:right w:val="none" w:sz="0" w:space="0" w:color="auto"/>
      </w:divBdr>
    </w:div>
    <w:div w:id="1150945730">
      <w:bodyDiv w:val="1"/>
      <w:marLeft w:val="0"/>
      <w:marRight w:val="0"/>
      <w:marTop w:val="0"/>
      <w:marBottom w:val="0"/>
      <w:divBdr>
        <w:top w:val="none" w:sz="0" w:space="0" w:color="auto"/>
        <w:left w:val="none" w:sz="0" w:space="0" w:color="auto"/>
        <w:bottom w:val="none" w:sz="0" w:space="0" w:color="auto"/>
        <w:right w:val="none" w:sz="0" w:space="0" w:color="auto"/>
      </w:divBdr>
    </w:div>
    <w:div w:id="1244030054">
      <w:bodyDiv w:val="1"/>
      <w:marLeft w:val="0"/>
      <w:marRight w:val="0"/>
      <w:marTop w:val="0"/>
      <w:marBottom w:val="0"/>
      <w:divBdr>
        <w:top w:val="none" w:sz="0" w:space="0" w:color="auto"/>
        <w:left w:val="none" w:sz="0" w:space="0" w:color="auto"/>
        <w:bottom w:val="none" w:sz="0" w:space="0" w:color="auto"/>
        <w:right w:val="none" w:sz="0" w:space="0" w:color="auto"/>
      </w:divBdr>
    </w:div>
    <w:div w:id="1334069777">
      <w:bodyDiv w:val="1"/>
      <w:marLeft w:val="0"/>
      <w:marRight w:val="0"/>
      <w:marTop w:val="0"/>
      <w:marBottom w:val="0"/>
      <w:divBdr>
        <w:top w:val="none" w:sz="0" w:space="0" w:color="auto"/>
        <w:left w:val="none" w:sz="0" w:space="0" w:color="auto"/>
        <w:bottom w:val="none" w:sz="0" w:space="0" w:color="auto"/>
        <w:right w:val="none" w:sz="0" w:space="0" w:color="auto"/>
      </w:divBdr>
    </w:div>
    <w:div w:id="1357198451">
      <w:bodyDiv w:val="1"/>
      <w:marLeft w:val="0"/>
      <w:marRight w:val="0"/>
      <w:marTop w:val="0"/>
      <w:marBottom w:val="0"/>
      <w:divBdr>
        <w:top w:val="none" w:sz="0" w:space="0" w:color="auto"/>
        <w:left w:val="none" w:sz="0" w:space="0" w:color="auto"/>
        <w:bottom w:val="none" w:sz="0" w:space="0" w:color="auto"/>
        <w:right w:val="none" w:sz="0" w:space="0" w:color="auto"/>
      </w:divBdr>
    </w:div>
    <w:div w:id="1442065213">
      <w:bodyDiv w:val="1"/>
      <w:marLeft w:val="0"/>
      <w:marRight w:val="0"/>
      <w:marTop w:val="0"/>
      <w:marBottom w:val="0"/>
      <w:divBdr>
        <w:top w:val="none" w:sz="0" w:space="0" w:color="auto"/>
        <w:left w:val="none" w:sz="0" w:space="0" w:color="auto"/>
        <w:bottom w:val="none" w:sz="0" w:space="0" w:color="auto"/>
        <w:right w:val="none" w:sz="0" w:space="0" w:color="auto"/>
      </w:divBdr>
    </w:div>
    <w:div w:id="1602951172">
      <w:bodyDiv w:val="1"/>
      <w:marLeft w:val="0"/>
      <w:marRight w:val="0"/>
      <w:marTop w:val="0"/>
      <w:marBottom w:val="0"/>
      <w:divBdr>
        <w:top w:val="none" w:sz="0" w:space="0" w:color="auto"/>
        <w:left w:val="none" w:sz="0" w:space="0" w:color="auto"/>
        <w:bottom w:val="none" w:sz="0" w:space="0" w:color="auto"/>
        <w:right w:val="none" w:sz="0" w:space="0" w:color="auto"/>
      </w:divBdr>
    </w:div>
    <w:div w:id="1913078103">
      <w:bodyDiv w:val="1"/>
      <w:marLeft w:val="0"/>
      <w:marRight w:val="0"/>
      <w:marTop w:val="0"/>
      <w:marBottom w:val="0"/>
      <w:divBdr>
        <w:top w:val="none" w:sz="0" w:space="0" w:color="auto"/>
        <w:left w:val="none" w:sz="0" w:space="0" w:color="auto"/>
        <w:bottom w:val="none" w:sz="0" w:space="0" w:color="auto"/>
        <w:right w:val="none" w:sz="0" w:space="0" w:color="auto"/>
      </w:divBdr>
    </w:div>
    <w:div w:id="1915623063">
      <w:bodyDiv w:val="1"/>
      <w:marLeft w:val="0"/>
      <w:marRight w:val="0"/>
      <w:marTop w:val="0"/>
      <w:marBottom w:val="0"/>
      <w:divBdr>
        <w:top w:val="none" w:sz="0" w:space="0" w:color="auto"/>
        <w:left w:val="none" w:sz="0" w:space="0" w:color="auto"/>
        <w:bottom w:val="none" w:sz="0" w:space="0" w:color="auto"/>
        <w:right w:val="none" w:sz="0" w:space="0" w:color="auto"/>
      </w:divBdr>
    </w:div>
    <w:div w:id="1968657601">
      <w:bodyDiv w:val="1"/>
      <w:marLeft w:val="0"/>
      <w:marRight w:val="0"/>
      <w:marTop w:val="0"/>
      <w:marBottom w:val="0"/>
      <w:divBdr>
        <w:top w:val="none" w:sz="0" w:space="0" w:color="auto"/>
        <w:left w:val="none" w:sz="0" w:space="0" w:color="auto"/>
        <w:bottom w:val="none" w:sz="0" w:space="0" w:color="auto"/>
        <w:right w:val="none" w:sz="0" w:space="0" w:color="auto"/>
      </w:divBdr>
    </w:div>
    <w:div w:id="2114591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pubs.acs.org/doi/10.1021/acsnano.7b03984"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AAD6F-7F52-4E2D-AB7A-70649F5AA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39027</Words>
  <Characters>222460</Characters>
  <Application>Microsoft Office Word</Application>
  <DocSecurity>0</DocSecurity>
  <Lines>1853</Lines>
  <Paragraphs>521</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260966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 Pandya</dc:creator>
  <cp:lastModifiedBy>Raj Pandya</cp:lastModifiedBy>
  <cp:revision>5</cp:revision>
  <dcterms:created xsi:type="dcterms:W3CDTF">2018-08-22T16:18:00Z</dcterms:created>
  <dcterms:modified xsi:type="dcterms:W3CDTF">2018-09-07T09:30:00Z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http://www.zotero.org/styles/acs-nano</vt:lpwstr>
  </property>
  <property fmtid="{D5CDD505-2E9C-101B-9397-08002B2CF9AE}" pid="4" name="Mendeley Recent Style Name 0_1">
    <vt:lpwstr>ACS Nano</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10th edition - Harvard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http://www.zotero.org/styles/journal-of-the-american-chemical-society</vt:lpwstr>
  </property>
  <property fmtid="{D5CDD505-2E9C-101B-9397-08002B2CF9AE}" pid="14" name="Mendeley Recent Style Name 5_1">
    <vt:lpwstr>Journal of the American Chemical Society</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7th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http://www.zotero.org/styles/the-journal-of-physical-chemistry-letters</vt:lpwstr>
  </property>
  <property fmtid="{D5CDD505-2E9C-101B-9397-08002B2CF9AE}" pid="22" name="Mendeley Recent Style Name 9_1">
    <vt:lpwstr>The Journal of Physical Chemistry Letters</vt:lpwstr>
  </property>
  <property fmtid="{D5CDD505-2E9C-101B-9397-08002B2CF9AE}" pid="23" name="Mendeley Citation Style_1">
    <vt:lpwstr>http://www.zotero.org/styles/the-journal-of-physical-chemistry-letters</vt:lpwstr>
  </property>
  <property fmtid="{D5CDD505-2E9C-101B-9397-08002B2CF9AE}" pid="24" name="Mendeley Unique User Id_1">
    <vt:lpwstr>957ec8a4-4174-39e5-874d-39bd2be32366</vt:lpwstr>
  </property>
</Properties>
</file>