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767"/>
        <w:gridCol w:w="1848"/>
        <w:gridCol w:w="1837"/>
        <w:gridCol w:w="877"/>
      </w:tblGrid>
      <w:tr w:rsidR="00481303" w:rsidRPr="00B21C9E" w:rsidTr="00CC7C0F">
        <w:trPr>
          <w:trHeight w:val="300"/>
        </w:trPr>
        <w:tc>
          <w:tcPr>
            <w:tcW w:w="4788" w:type="dxa"/>
            <w:vMerge w:val="restart"/>
            <w:shd w:val="clear" w:color="auto" w:fill="auto"/>
            <w:noWrap/>
            <w:vAlign w:val="center"/>
            <w:hideMark/>
          </w:tcPr>
          <w:p w:rsidR="00481303" w:rsidRPr="00B21C9E" w:rsidRDefault="00481303" w:rsidP="00683C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Reporting item (new or modified)</w:t>
            </w:r>
          </w:p>
          <w:p w:rsidR="00481303" w:rsidRPr="00B21C9E" w:rsidRDefault="00481303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5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81303" w:rsidRPr="00B21C9E" w:rsidRDefault="00481303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Perfect agreement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81303" w:rsidRPr="00B21C9E" w:rsidRDefault="00481303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Weighted Kappa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vAlign w:val="center"/>
            <w:hideMark/>
          </w:tcPr>
          <w:p w:rsidR="00481303" w:rsidRPr="00B21C9E" w:rsidRDefault="00481303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Verdict</w:t>
            </w:r>
          </w:p>
          <w:p w:rsidR="00481303" w:rsidRPr="00B21C9E" w:rsidRDefault="00481303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81303" w:rsidRPr="00B21C9E" w:rsidTr="00CC7C0F">
        <w:trPr>
          <w:trHeight w:val="300"/>
        </w:trPr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03" w:rsidRPr="00B21C9E" w:rsidRDefault="00481303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03" w:rsidRPr="00B21C9E" w:rsidRDefault="00481303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n/N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03" w:rsidRPr="00B21C9E" w:rsidRDefault="00481303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proportion (95%CI)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03" w:rsidRPr="00B21C9E" w:rsidRDefault="00481303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coefficient (95%CI)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03" w:rsidRPr="00B21C9E" w:rsidRDefault="00481303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40" w:rsidRPr="00B21C9E" w:rsidRDefault="00A90840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(3a) Description of the trial design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45/76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59.2% (46.1, 69.7)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0.19 (0.03, </w:t>
            </w:r>
            <w:r w:rsidR="00A90840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0.36)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</w:t>
            </w:r>
            <w:r w:rsidR="0027613C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(3b) Rationale for an adaptive design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43/77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55.8% (44.2,  66.2)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0.39 (0.24, </w:t>
            </w:r>
            <w:r w:rsidR="00A90840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27613C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(3c) Specification of pre-planned adaptation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41/75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54.7% (41.3, 64.0)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 (0.09, 0.42)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(3d) Unplanned changes to the trial design or methods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38/74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51.4% (41.9, 63.5)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 (0.08, 0.41)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(3e) Adaptive design properties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39/76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51.3% (38.2,  61.8)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 (0.20, 0.49)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(6a) Pre-specified outcomes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46/76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60.5% (48.7,  69.7)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 (0.16, 0.46)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(6b) Unplanned changes to outcomes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44/75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58.7% (48.0, 70.7)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 (0.18, 0.51)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(7a) Sample size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40/74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54.1% (44.6, 66.2)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 (0.21, 0.50)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(7b) Decision-making criteria to guide adaptation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43/74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58.1% (44.6, 67.6)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 (0.18, 0.49)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(8c) Randomisation updates after trial commencement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36/74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48.6% (36.5, 58.1)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 (0.17, 0.45)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(11c) Confidentiality &amp; minimisation of operational bias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39/75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52.0% (42.7, 65.3)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 (0.28, 0.54)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(12a) Statistical methods used to compare groups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44/74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59.5% (45.9, 68.9)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0.20 (0.06, </w:t>
            </w:r>
            <w:r w:rsidR="00A90840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(12c) Inferential methods/procedures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43/73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58.9% (46.6, 68.5)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 (0.22, 0.50)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(12d) Methods to combine data across interim stages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36/71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50.7% (40.8, 64.8)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 (0.17, 0.46)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(12e) Dealing with overrun participants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34/70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48.6% (35.7, 58.6)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 (0.21, 0.51)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(12f) Dealing with multiple outcomes/multiple treatments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41/73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56.2% (43.8, 65.8)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 (0.22, 0.53)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(12g) Prior selection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40/70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57.1% (44.3, 67.1)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 (0.31,</w:t>
            </w:r>
            <w:r w:rsidR="00A90840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0.58)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(13a) Randomised, received intended treatment ...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41/73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56.2% (43.8, 65.8)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 (0.15, 0.48)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(14a) Dates defining the period of recruitment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29/75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38.7% (29.3, 52.0)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 (0.14, 0.39)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(14b) Unexpected termination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45/73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61.6% (52.1, 74.0)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 (0.13, 0.40)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(14c) Adaptation decisions (planned and unplanned)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34/71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47.9% (35.2, 57.7)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 (0.00,</w:t>
            </w:r>
            <w:r w:rsidR="00A90840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0.31)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(15a) Appropriate baseline data for comparability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41/74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55.4% (41.9, 66.2)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 (0.29,</w:t>
            </w:r>
            <w:r w:rsidR="00A90840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0.58)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(15b) Representativeness of patient population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28/75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37.3% (24.0, 46.7)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 (0.11,</w:t>
            </w:r>
            <w:r w:rsidR="00A90840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0.38)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(16) Numbers analysed at the interim &amp; final analysis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42/74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56.8% (43.2, 66.2)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 (0.14, 0.42)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(17a) Primary outcome results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43/71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60.6% (50.7, 71.8)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 (0.12, 0.44)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(17c) Suitable representation of interim outcome results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34/72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47.2% (37.5, 59.7)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 (0.18, 0.46)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(20) Limitations, sources of bias, imprecision &amp;deviations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40/71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56.3% (43.7, 64.8)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 (0.22, 0.49)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(22b) Contribution to future related research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29/72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40.3% (27.8, 51.4)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 (0.16, 0.45)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(24b) Intentionally withheld information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27/66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40.9% (30.3, 54.5)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 (0.14, 0.43)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(24c) Statistical analysis plan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36/69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52.2% (40.6, 65.2)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 (0.28,</w:t>
            </w:r>
            <w:r w:rsidR="00A90840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0.56)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</w:t>
            </w:r>
            <w:r w:rsidR="0027613C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(24d) Simulation protocol and report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33/68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48.5% (38.2, 60.3)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 (0.25, 0.52)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(24e) Data Monitoring Committee Charter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28/70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40.0% (27.1, 50.0)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 (0.18, 0.44)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7613C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</w:t>
            </w:r>
          </w:p>
        </w:tc>
      </w:tr>
      <w:tr w:rsidR="00481303" w:rsidRPr="00B21C9E" w:rsidTr="00481303">
        <w:trPr>
          <w:trHeight w:val="300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(24f) Statistical code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34/69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49.3% (37.7, 60.9</w:t>
            </w:r>
            <w:r w:rsidR="00A90840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90840" w:rsidRPr="00B21C9E" w:rsidRDefault="0027613C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 (0.28,</w:t>
            </w:r>
            <w:r w:rsidR="00A90840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0.56)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</w:t>
            </w:r>
            <w:r w:rsidR="0027613C"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</w:tr>
      <w:tr w:rsidR="00481303" w:rsidRPr="00B21C9E" w:rsidTr="00481303">
        <w:trPr>
          <w:trHeight w:hRule="exact" w:val="113"/>
        </w:trPr>
        <w:tc>
          <w:tcPr>
            <w:tcW w:w="478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27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21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90840" w:rsidRPr="00B21C9E" w:rsidRDefault="00A90840" w:rsidP="0048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26576" w:rsidRPr="00B21C9E" w:rsidRDefault="00B21C9E" w:rsidP="00057A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FA, fair agreement; MA, moderate agreement; SA, </w:t>
      </w:r>
      <w:r w:rsidR="00057A11" w:rsidRPr="00B21C9E">
        <w:rPr>
          <w:rFonts w:ascii="Times New Roman" w:hAnsi="Times New Roman" w:cs="Times New Roman"/>
          <w:sz w:val="20"/>
          <w:szCs w:val="20"/>
        </w:rPr>
        <w:t>slight agreement</w:t>
      </w:r>
      <w:r>
        <w:rPr>
          <w:rFonts w:ascii="Times New Roman" w:hAnsi="Times New Roman" w:cs="Times New Roman"/>
          <w:sz w:val="20"/>
          <w:szCs w:val="20"/>
        </w:rPr>
        <w:t>; Perfect agreement is the proportion of responders who did not change their rating scores between rounds</w:t>
      </w:r>
    </w:p>
    <w:sectPr w:rsidR="00D26576" w:rsidRPr="00B21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13" w:rsidRDefault="00CC4F13" w:rsidP="00B21C9E">
      <w:pPr>
        <w:spacing w:after="0" w:line="240" w:lineRule="auto"/>
      </w:pPr>
      <w:r>
        <w:separator/>
      </w:r>
    </w:p>
  </w:endnote>
  <w:endnote w:type="continuationSeparator" w:id="0">
    <w:p w:rsidR="00CC4F13" w:rsidRDefault="00CC4F13" w:rsidP="00B2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72" w:rsidRDefault="00434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359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9AD" w:rsidRDefault="00F91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28E" w:rsidRDefault="00554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72" w:rsidRDefault="00434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13" w:rsidRDefault="00CC4F13" w:rsidP="00B21C9E">
      <w:pPr>
        <w:spacing w:after="0" w:line="240" w:lineRule="auto"/>
      </w:pPr>
      <w:r>
        <w:separator/>
      </w:r>
    </w:p>
  </w:footnote>
  <w:footnote w:type="continuationSeparator" w:id="0">
    <w:p w:rsidR="00CC4F13" w:rsidRDefault="00CC4F13" w:rsidP="00B2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72" w:rsidRDefault="00434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9E" w:rsidRPr="0055428E" w:rsidRDefault="00434972">
    <w:pPr>
      <w:pStyle w:val="Header"/>
      <w:rPr>
        <w:rFonts w:ascii="Times New Roman" w:hAnsi="Times New Roman" w:cs="Times New Roman"/>
        <w:b/>
        <w:sz w:val="32"/>
        <w:szCs w:val="32"/>
      </w:rPr>
    </w:pPr>
    <w:bookmarkStart w:id="0" w:name="_GoBack"/>
    <w:r w:rsidRPr="00434972">
      <w:rPr>
        <w:rFonts w:ascii="Times New Roman" w:hAnsi="Times New Roman"/>
        <w:b/>
        <w:sz w:val="32"/>
        <w:szCs w:val="32"/>
      </w:rPr>
      <w:t>Additional file</w:t>
    </w:r>
    <w:r>
      <w:rPr>
        <w:b/>
        <w:sz w:val="32"/>
        <w:szCs w:val="32"/>
      </w:rPr>
      <w:t xml:space="preserve"> </w:t>
    </w:r>
    <w:bookmarkEnd w:id="0"/>
    <w:r w:rsidR="00FA5CCC">
      <w:rPr>
        <w:rFonts w:ascii="Times New Roman" w:hAnsi="Times New Roman" w:cs="Times New Roman"/>
        <w:b/>
        <w:sz w:val="32"/>
        <w:szCs w:val="32"/>
      </w:rPr>
      <w:t>8</w:t>
    </w:r>
    <w:r w:rsidR="00B21C9E" w:rsidRPr="0055428E">
      <w:rPr>
        <w:rFonts w:ascii="Times New Roman" w:hAnsi="Times New Roman" w:cs="Times New Roman"/>
        <w:b/>
        <w:sz w:val="32"/>
        <w:szCs w:val="32"/>
      </w:rPr>
      <w:t>: Measures of agr</w:t>
    </w:r>
    <w:r w:rsidR="00FA5CCC">
      <w:rPr>
        <w:rFonts w:ascii="Times New Roman" w:hAnsi="Times New Roman" w:cs="Times New Roman"/>
        <w:b/>
        <w:sz w:val="32"/>
        <w:szCs w:val="32"/>
      </w:rPr>
      <w:t xml:space="preserve">eement in rating scores between </w:t>
    </w:r>
    <w:r w:rsidR="00B21C9E" w:rsidRPr="0055428E">
      <w:rPr>
        <w:rFonts w:ascii="Times New Roman" w:hAnsi="Times New Roman" w:cs="Times New Roman"/>
        <w:b/>
        <w:sz w:val="32"/>
        <w:szCs w:val="32"/>
      </w:rPr>
      <w:t>rounds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72" w:rsidRDefault="00434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2sDC0MDEwsjA3NDdQ0lEKTi0uzszPAykwqgUAxf8oHywAAAA="/>
    <w:docVar w:name="Total_Editing_Time" w:val="3"/>
  </w:docVars>
  <w:rsids>
    <w:rsidRoot w:val="00A90840"/>
    <w:rsid w:val="00010595"/>
    <w:rsid w:val="00057A11"/>
    <w:rsid w:val="000E37C8"/>
    <w:rsid w:val="0027613C"/>
    <w:rsid w:val="002F24E5"/>
    <w:rsid w:val="00317A4E"/>
    <w:rsid w:val="00434972"/>
    <w:rsid w:val="00481303"/>
    <w:rsid w:val="0055428E"/>
    <w:rsid w:val="005D7B60"/>
    <w:rsid w:val="00606F37"/>
    <w:rsid w:val="00683CA8"/>
    <w:rsid w:val="00774612"/>
    <w:rsid w:val="00840BCF"/>
    <w:rsid w:val="008911F4"/>
    <w:rsid w:val="008C3B80"/>
    <w:rsid w:val="00A90840"/>
    <w:rsid w:val="00AE2299"/>
    <w:rsid w:val="00B21C9E"/>
    <w:rsid w:val="00B2407F"/>
    <w:rsid w:val="00C24B87"/>
    <w:rsid w:val="00C26BD0"/>
    <w:rsid w:val="00CC4F13"/>
    <w:rsid w:val="00E72036"/>
    <w:rsid w:val="00F919AD"/>
    <w:rsid w:val="00FA5CCC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9E"/>
  </w:style>
  <w:style w:type="paragraph" w:styleId="Footer">
    <w:name w:val="footer"/>
    <w:basedOn w:val="Normal"/>
    <w:link w:val="FooterChar"/>
    <w:uiPriority w:val="99"/>
    <w:unhideWhenUsed/>
    <w:rsid w:val="00B21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9E"/>
  </w:style>
  <w:style w:type="paragraph" w:styleId="Footer">
    <w:name w:val="footer"/>
    <w:basedOn w:val="Normal"/>
    <w:link w:val="FooterChar"/>
    <w:uiPriority w:val="99"/>
    <w:unhideWhenUsed/>
    <w:rsid w:val="00B21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2760</Characters>
  <Application>Microsoft Office Word</Application>
  <DocSecurity>0</DocSecurity>
  <Lines>197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Munya Dimairo</dc:creator>
  <cp:keywords/>
  <dc:description/>
  <cp:lastModifiedBy>JFURTON</cp:lastModifiedBy>
  <cp:revision>7</cp:revision>
  <dcterms:created xsi:type="dcterms:W3CDTF">2018-09-12T09:45:00Z</dcterms:created>
  <dcterms:modified xsi:type="dcterms:W3CDTF">2018-10-25T14:20:00Z</dcterms:modified>
</cp:coreProperties>
</file>