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0C" w:rsidRPr="00B67EE7" w:rsidRDefault="00D61C0C" w:rsidP="00D61C0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67EE7">
        <w:rPr>
          <w:rFonts w:ascii="Times New Roman" w:hAnsi="Times New Roman"/>
          <w:b/>
          <w:sz w:val="22"/>
          <w:szCs w:val="22"/>
        </w:rPr>
        <w:t>Table 3</w:t>
      </w:r>
    </w:p>
    <w:p w:rsidR="00D61C0C" w:rsidRPr="00B67EE7" w:rsidRDefault="00D61C0C" w:rsidP="00D61C0C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B67EE7">
        <w:rPr>
          <w:rFonts w:ascii="Times New Roman" w:hAnsi="Times New Roman"/>
          <w:sz w:val="22"/>
          <w:szCs w:val="22"/>
        </w:rPr>
        <w:t>Endocrine, Neuroradiological and extrapituitary manifestations of mutations in genes implicated in CCH in humans. E, Enlarged; N, Normal; TSH thyroid-stimulating hormone, PRL; Prolactin, GH; Growth hormone. AR, Autosomal recessive; XL, X-linked, *Females may also be affected.</w:t>
      </w:r>
    </w:p>
    <w:p w:rsidR="00D61C0C" w:rsidRPr="00B67EE7" w:rsidRDefault="00D61C0C" w:rsidP="00D61C0C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page" w:horzAnchor="page" w:tblpX="1726" w:tblpY="4501"/>
        <w:tblW w:w="92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2556"/>
        <w:gridCol w:w="709"/>
        <w:gridCol w:w="2181"/>
      </w:tblGrid>
      <w:tr w:rsidR="00D61C0C" w:rsidRPr="00B67EE7" w:rsidTr="00877F1B">
        <w:trPr>
          <w:trHeight w:val="279"/>
        </w:trPr>
        <w:tc>
          <w:tcPr>
            <w:tcW w:w="959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Gene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Inheritance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Hormone Deficits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TRH Test  Responses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Additional Features</w:t>
            </w:r>
          </w:p>
        </w:tc>
      </w:tr>
      <w:tr w:rsidR="00D61C0C" w:rsidRPr="00B67EE7" w:rsidTr="00877F1B">
        <w:trPr>
          <w:trHeight w:val="596"/>
        </w:trPr>
        <w:tc>
          <w:tcPr>
            <w:tcW w:w="959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TSHB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TSH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Absent TSH response,  preserved PRL response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E, N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C" w:rsidRPr="00B67EE7" w:rsidTr="00877F1B">
        <w:trPr>
          <w:trHeight w:val="502"/>
        </w:trPr>
        <w:tc>
          <w:tcPr>
            <w:tcW w:w="959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TRHR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TSH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TSH &amp; PRL peak  absent/preserved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C" w:rsidRPr="00B67EE7" w:rsidTr="00877F1B">
        <w:trPr>
          <w:trHeight w:val="516"/>
        </w:trPr>
        <w:tc>
          <w:tcPr>
            <w:tcW w:w="959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TBL1X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XL*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TSH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TSH response normal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Sensorineural hearing loss</w:t>
            </w:r>
          </w:p>
        </w:tc>
      </w:tr>
      <w:tr w:rsidR="00D61C0C" w:rsidRPr="00B67EE7" w:rsidTr="00877F1B">
        <w:trPr>
          <w:trHeight w:val="270"/>
        </w:trPr>
        <w:tc>
          <w:tcPr>
            <w:tcW w:w="9240" w:type="dxa"/>
            <w:gridSpan w:val="6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Isolated TSH Deficiency or combined pituitary hormone deficiency</w:t>
            </w:r>
          </w:p>
        </w:tc>
      </w:tr>
      <w:tr w:rsidR="00D61C0C" w:rsidTr="00877F1B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IGSF1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XL*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 xml:space="preserve">TSH ± PRL, </w:t>
            </w:r>
          </w:p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GH (transient)</w:t>
            </w:r>
          </w:p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Delayed pubertal testosterone rise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Low normal/Normal TSH response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61C0C" w:rsidRPr="00B67EE7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Macroorchidism (males)</w:t>
            </w:r>
          </w:p>
          <w:p w:rsidR="00D61C0C" w:rsidRDefault="00D61C0C" w:rsidP="00877F1B">
            <w:pPr>
              <w:spacing w:line="48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/>
                <w:sz w:val="20"/>
                <w:szCs w:val="20"/>
              </w:rPr>
            </w:pPr>
            <w:r w:rsidRPr="00B67EE7">
              <w:rPr>
                <w:rFonts w:ascii="Times New Roman" w:hAnsi="Times New Roman"/>
                <w:sz w:val="20"/>
                <w:szCs w:val="20"/>
              </w:rPr>
              <w:t>Ovarian cysts (females)</w:t>
            </w:r>
          </w:p>
        </w:tc>
      </w:tr>
    </w:tbl>
    <w:p w:rsidR="00D61C0C" w:rsidRDefault="00D61C0C" w:rsidP="00D61C0C">
      <w:pPr>
        <w:spacing w:before="2" w:after="2" w:line="480" w:lineRule="auto"/>
        <w:jc w:val="both"/>
      </w:pPr>
    </w:p>
    <w:p w:rsidR="00D61C0C" w:rsidRDefault="00D61C0C" w:rsidP="00D61C0C">
      <w:pPr>
        <w:spacing w:line="480" w:lineRule="auto"/>
        <w:jc w:val="both"/>
      </w:pPr>
    </w:p>
    <w:p w:rsidR="00D61C0C" w:rsidRPr="002E4E4A" w:rsidRDefault="00D61C0C" w:rsidP="00D61C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Monaco"/>
          <w:color w:val="262626"/>
          <w:szCs w:val="26"/>
        </w:rPr>
      </w:pPr>
    </w:p>
    <w:p w:rsidR="00D61C0C" w:rsidRPr="00964123" w:rsidRDefault="00D61C0C" w:rsidP="00D61C0C">
      <w:pPr>
        <w:spacing w:line="480" w:lineRule="auto"/>
        <w:jc w:val="both"/>
        <w:rPr>
          <w:rFonts w:ascii="Times" w:hAnsi="Times"/>
        </w:rPr>
      </w:pPr>
    </w:p>
    <w:p w:rsidR="00D61C0C" w:rsidRDefault="00D61C0C" w:rsidP="00D61C0C">
      <w:pPr>
        <w:spacing w:line="480" w:lineRule="auto"/>
        <w:jc w:val="both"/>
        <w:rPr>
          <w:rFonts w:ascii="Times" w:hAnsi="Times"/>
        </w:rPr>
      </w:pPr>
    </w:p>
    <w:p w:rsidR="00D61C0C" w:rsidRPr="00E50C0D" w:rsidRDefault="00D61C0C" w:rsidP="00D61C0C">
      <w:pPr>
        <w:spacing w:line="480" w:lineRule="auto"/>
        <w:jc w:val="both"/>
        <w:rPr>
          <w:rFonts w:ascii="Times" w:hAnsi="Times"/>
        </w:rPr>
      </w:pPr>
      <w:r w:rsidRPr="00E50C0D">
        <w:rPr>
          <w:rFonts w:ascii="Times" w:hAnsi="Times"/>
        </w:rPr>
        <w:tab/>
      </w:r>
    </w:p>
    <w:p w:rsidR="00D61C0C" w:rsidRPr="00E50C0D" w:rsidRDefault="00D61C0C" w:rsidP="00D61C0C">
      <w:pPr>
        <w:spacing w:line="480" w:lineRule="auto"/>
        <w:jc w:val="both"/>
        <w:rPr>
          <w:rFonts w:ascii="Times" w:hAnsi="Times"/>
        </w:rPr>
      </w:pPr>
    </w:p>
    <w:p w:rsidR="00E0294C" w:rsidRDefault="00E0294C"/>
    <w:sectPr w:rsidR="00E0294C" w:rsidSect="00D153FE">
      <w:footerReference w:type="even" r:id="rId7"/>
      <w:footerReference w:type="default" r:id="rId8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6B" w:rsidRDefault="00B67EE7">
      <w:r>
        <w:separator/>
      </w:r>
    </w:p>
  </w:endnote>
  <w:endnote w:type="continuationSeparator" w:id="0">
    <w:p w:rsidR="004D656B" w:rsidRDefault="00B6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F5" w:rsidRDefault="00D61C0C" w:rsidP="00D153FE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2F5" w:rsidRDefault="00371BB0" w:rsidP="00D153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F5" w:rsidRDefault="00D61C0C" w:rsidP="00D153FE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BB0">
      <w:rPr>
        <w:rStyle w:val="PageNumber"/>
        <w:noProof/>
      </w:rPr>
      <w:t>1</w:t>
    </w:r>
    <w:r>
      <w:rPr>
        <w:rStyle w:val="PageNumber"/>
      </w:rPr>
      <w:fldChar w:fldCharType="end"/>
    </w:r>
  </w:p>
  <w:p w:rsidR="00EC12F5" w:rsidRDefault="00371BB0" w:rsidP="00D153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6B" w:rsidRDefault="00B67EE7">
      <w:r>
        <w:separator/>
      </w:r>
    </w:p>
  </w:footnote>
  <w:footnote w:type="continuationSeparator" w:id="0">
    <w:p w:rsidR="004D656B" w:rsidRDefault="00B6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0C"/>
    <w:rsid w:val="00003FD5"/>
    <w:rsid w:val="0002500C"/>
    <w:rsid w:val="00046B0D"/>
    <w:rsid w:val="000A4937"/>
    <w:rsid w:val="000D1B1A"/>
    <w:rsid w:val="001631A8"/>
    <w:rsid w:val="0018017D"/>
    <w:rsid w:val="001E4F23"/>
    <w:rsid w:val="001F6FFB"/>
    <w:rsid w:val="00270F26"/>
    <w:rsid w:val="00312B20"/>
    <w:rsid w:val="0032737C"/>
    <w:rsid w:val="0033652B"/>
    <w:rsid w:val="00346D34"/>
    <w:rsid w:val="00371BB0"/>
    <w:rsid w:val="003A43EC"/>
    <w:rsid w:val="00412C1A"/>
    <w:rsid w:val="004222AF"/>
    <w:rsid w:val="004443FF"/>
    <w:rsid w:val="00496F44"/>
    <w:rsid w:val="004D1F41"/>
    <w:rsid w:val="004D656B"/>
    <w:rsid w:val="005A7404"/>
    <w:rsid w:val="005D41B3"/>
    <w:rsid w:val="005E0DD6"/>
    <w:rsid w:val="005E450A"/>
    <w:rsid w:val="00607632"/>
    <w:rsid w:val="006A496C"/>
    <w:rsid w:val="006B0E30"/>
    <w:rsid w:val="007115BD"/>
    <w:rsid w:val="00733570"/>
    <w:rsid w:val="007544A1"/>
    <w:rsid w:val="00772C9D"/>
    <w:rsid w:val="00776F8D"/>
    <w:rsid w:val="007D34FD"/>
    <w:rsid w:val="00831551"/>
    <w:rsid w:val="00861913"/>
    <w:rsid w:val="00893B78"/>
    <w:rsid w:val="008A2F3E"/>
    <w:rsid w:val="008F221B"/>
    <w:rsid w:val="00917B72"/>
    <w:rsid w:val="0095213A"/>
    <w:rsid w:val="00983DE8"/>
    <w:rsid w:val="009E682B"/>
    <w:rsid w:val="009F2016"/>
    <w:rsid w:val="00A3018A"/>
    <w:rsid w:val="00A36AFC"/>
    <w:rsid w:val="00A37189"/>
    <w:rsid w:val="00A53C18"/>
    <w:rsid w:val="00A63AA1"/>
    <w:rsid w:val="00A65AA0"/>
    <w:rsid w:val="00A702FE"/>
    <w:rsid w:val="00AB2DF2"/>
    <w:rsid w:val="00AC20F4"/>
    <w:rsid w:val="00B13137"/>
    <w:rsid w:val="00B139E0"/>
    <w:rsid w:val="00B227FD"/>
    <w:rsid w:val="00B262F6"/>
    <w:rsid w:val="00B55BF7"/>
    <w:rsid w:val="00B57E04"/>
    <w:rsid w:val="00B67EE7"/>
    <w:rsid w:val="00BC3743"/>
    <w:rsid w:val="00BC3B8E"/>
    <w:rsid w:val="00BC6B8E"/>
    <w:rsid w:val="00C87D45"/>
    <w:rsid w:val="00D61C0C"/>
    <w:rsid w:val="00D63E11"/>
    <w:rsid w:val="00D805BF"/>
    <w:rsid w:val="00DA107A"/>
    <w:rsid w:val="00DA2DFB"/>
    <w:rsid w:val="00DD492E"/>
    <w:rsid w:val="00E0294C"/>
    <w:rsid w:val="00E133F4"/>
    <w:rsid w:val="00E65D63"/>
    <w:rsid w:val="00EB16B2"/>
    <w:rsid w:val="00ED676B"/>
    <w:rsid w:val="00F00B1A"/>
    <w:rsid w:val="00F964C7"/>
    <w:rsid w:val="00FB4DDE"/>
    <w:rsid w:val="00FC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0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13A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3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61C0C"/>
    <w:pPr>
      <w:tabs>
        <w:tab w:val="center" w:pos="4513"/>
        <w:tab w:val="right" w:pos="9026"/>
      </w:tabs>
    </w:pPr>
    <w:rPr>
      <w:rFonts w:ascii="Cambria" w:eastAsia="Calibri" w:hAnsi="Cambri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1C0C"/>
    <w:rPr>
      <w:rFonts w:ascii="Cambria" w:eastAsia="Calibri" w:hAnsi="Cambria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rsid w:val="00D61C0C"/>
  </w:style>
  <w:style w:type="character" w:styleId="LineNumber">
    <w:name w:val="line number"/>
    <w:basedOn w:val="DefaultParagraphFont"/>
    <w:uiPriority w:val="99"/>
    <w:semiHidden/>
    <w:unhideWhenUsed/>
    <w:rsid w:val="00D61C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0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13A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3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61C0C"/>
    <w:pPr>
      <w:tabs>
        <w:tab w:val="center" w:pos="4513"/>
        <w:tab w:val="right" w:pos="9026"/>
      </w:tabs>
    </w:pPr>
    <w:rPr>
      <w:rFonts w:ascii="Cambria" w:eastAsia="Calibri" w:hAnsi="Cambri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1C0C"/>
    <w:rPr>
      <w:rFonts w:ascii="Cambria" w:eastAsia="Calibri" w:hAnsi="Cambria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rsid w:val="00D61C0C"/>
  </w:style>
  <w:style w:type="character" w:styleId="LineNumber">
    <w:name w:val="line number"/>
    <w:basedOn w:val="DefaultParagraphFont"/>
    <w:uiPriority w:val="99"/>
    <w:semiHidden/>
    <w:unhideWhenUsed/>
    <w:rsid w:val="00D6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5</Lines>
  <Paragraphs>1</Paragraphs>
  <ScaleCrop>false</ScaleCrop>
  <Company>University of Cambridge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Schoenmakers</dc:creator>
  <cp:keywords/>
  <dc:description/>
  <cp:lastModifiedBy>Nadia Schoenmakers</cp:lastModifiedBy>
  <cp:revision>2</cp:revision>
  <dcterms:created xsi:type="dcterms:W3CDTF">2018-11-18T00:40:00Z</dcterms:created>
  <dcterms:modified xsi:type="dcterms:W3CDTF">2018-11-18T00:40:00Z</dcterms:modified>
</cp:coreProperties>
</file>