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E2154F" w14:textId="5D44C721" w:rsidR="00C67073" w:rsidRPr="00BF4ABB" w:rsidRDefault="00E714DA" w:rsidP="00BF4ABB">
      <w:pPr>
        <w:spacing w:line="480" w:lineRule="auto"/>
        <w:jc w:val="center"/>
        <w:rPr>
          <w:rFonts w:ascii="Goudy Old Style" w:hAnsi="Goudy Old Style"/>
          <w:b/>
          <w:sz w:val="24"/>
          <w:szCs w:val="24"/>
        </w:rPr>
      </w:pPr>
      <w:r>
        <w:rPr>
          <w:rFonts w:ascii="Goudy Old Style" w:hAnsi="Goudy Old Style"/>
          <w:b/>
          <w:sz w:val="24"/>
          <w:szCs w:val="24"/>
        </w:rPr>
        <w:t>Langston Hughes’s Constructivist Poetics</w:t>
      </w:r>
    </w:p>
    <w:p w14:paraId="2AF99461" w14:textId="7A9E5EFE" w:rsidR="005E71BF" w:rsidRDefault="005E71BF" w:rsidP="005E71BF">
      <w:pPr>
        <w:spacing w:line="360" w:lineRule="auto"/>
        <w:jc w:val="both"/>
        <w:rPr>
          <w:rFonts w:ascii="Goudy Old Style" w:hAnsi="Goudy Old Style"/>
        </w:rPr>
      </w:pPr>
      <w:r>
        <w:rPr>
          <w:rFonts w:ascii="Goudy Old Style" w:hAnsi="Goudy Old Style"/>
        </w:rPr>
        <w:t xml:space="preserve">On the first day of spring, 1933, Langston Hughes wrote to Carl Van Vechten from Moscow, </w:t>
      </w:r>
      <w:r w:rsidR="00894815">
        <w:rPr>
          <w:rFonts w:ascii="Goudy Old Style" w:hAnsi="Goudy Old Style"/>
        </w:rPr>
        <w:t>sending</w:t>
      </w:r>
      <w:r>
        <w:rPr>
          <w:rFonts w:ascii="Goudy Old Style" w:hAnsi="Goudy Old Style"/>
        </w:rPr>
        <w:t xml:space="preserve"> with his letter a </w:t>
      </w:r>
      <w:r w:rsidR="004B750A">
        <w:rPr>
          <w:rFonts w:ascii="Goudy Old Style" w:hAnsi="Goudy Old Style"/>
        </w:rPr>
        <w:t>selection</w:t>
      </w:r>
      <w:r w:rsidR="00AE15D9">
        <w:rPr>
          <w:rFonts w:ascii="Goudy Old Style" w:hAnsi="Goudy Old Style"/>
        </w:rPr>
        <w:t xml:space="preserve"> of </w:t>
      </w:r>
      <w:r w:rsidR="003F29C4">
        <w:rPr>
          <w:rFonts w:ascii="Goudy Old Style" w:hAnsi="Goudy Old Style"/>
        </w:rPr>
        <w:t>the poems</w:t>
      </w:r>
      <w:r>
        <w:rPr>
          <w:rFonts w:ascii="Goudy Old Style" w:hAnsi="Goudy Old Style"/>
        </w:rPr>
        <w:t xml:space="preserve"> he had been writing for the preceding two years. </w:t>
      </w:r>
      <w:r w:rsidR="00A70BFC">
        <w:rPr>
          <w:rFonts w:ascii="Goudy Old Style" w:hAnsi="Goudy Old Style"/>
        </w:rPr>
        <w:t xml:space="preserve">One of the poems in the manuscript was </w:t>
      </w:r>
      <w:r>
        <w:rPr>
          <w:rFonts w:ascii="Goudy Old Style" w:hAnsi="Goudy Old Style"/>
        </w:rPr>
        <w:t xml:space="preserve">“Good Morning, Revolution”, </w:t>
      </w:r>
      <w:r w:rsidR="00C55E3A">
        <w:rPr>
          <w:rFonts w:ascii="Goudy Old Style" w:hAnsi="Goudy Old Style"/>
        </w:rPr>
        <w:t xml:space="preserve">which welcomes the coming global communist uprising as </w:t>
      </w:r>
      <w:r w:rsidRPr="00E55334">
        <w:rPr>
          <w:rFonts w:ascii="Goudy Old Style" w:hAnsi="Goudy Old Style"/>
        </w:rPr>
        <w:t xml:space="preserve">“the </w:t>
      </w:r>
      <w:r w:rsidR="00847F93">
        <w:rPr>
          <w:rFonts w:ascii="Goudy Old Style" w:hAnsi="Goudy Old Style"/>
        </w:rPr>
        <w:t xml:space="preserve">very best friend / I ever had” and ends </w:t>
      </w:r>
      <w:r w:rsidR="007A71FA">
        <w:rPr>
          <w:rFonts w:ascii="Goudy Old Style" w:hAnsi="Goudy Old Style"/>
        </w:rPr>
        <w:t>with the invocation</w:t>
      </w:r>
      <w:r>
        <w:rPr>
          <w:rFonts w:ascii="Goudy Old Style" w:hAnsi="Goudy Old Style"/>
          <w:b/>
        </w:rPr>
        <w:t xml:space="preserve"> </w:t>
      </w:r>
      <w:r>
        <w:rPr>
          <w:rFonts w:ascii="Goudy Old Style" w:hAnsi="Goudy Old Style"/>
        </w:rPr>
        <w:t>“Let’s go, Revolution!” Hughes expressed his hope that “they’re good poems” and his confidence that the packet “represents pretty well the younger Negro mind today, and will be quite as timely as was my WEARY BLUES six years ago—since everything seems to be moving left at home.”</w:t>
      </w:r>
      <w:r>
        <w:rPr>
          <w:rStyle w:val="FootnoteReference"/>
          <w:rFonts w:ascii="Goudy Old Style" w:hAnsi="Goudy Old Style"/>
        </w:rPr>
        <w:footnoteReference w:id="1"/>
      </w:r>
      <w:r w:rsidR="00995EDE">
        <w:rPr>
          <w:rFonts w:ascii="Goudy Old Style" w:hAnsi="Goudy Old Style"/>
        </w:rPr>
        <w:t xml:space="preserve"> Van Vechten’s response, however, </w:t>
      </w:r>
      <w:r>
        <w:rPr>
          <w:rFonts w:ascii="Goudy Old Style" w:hAnsi="Goudy Old Style"/>
        </w:rPr>
        <w:t>was less than enthusiastic:</w:t>
      </w:r>
    </w:p>
    <w:p w14:paraId="43BE2401" w14:textId="77777777" w:rsidR="007842F5" w:rsidRDefault="007842F5" w:rsidP="00701A59">
      <w:pPr>
        <w:spacing w:line="360" w:lineRule="auto"/>
        <w:rPr>
          <w:rFonts w:ascii="Goudy Old Style" w:hAnsi="Goudy Old Style"/>
          <w:b/>
        </w:rPr>
      </w:pPr>
    </w:p>
    <w:p w14:paraId="7078213D" w14:textId="77777777" w:rsidR="005E71BF" w:rsidRDefault="005E71BF" w:rsidP="005E71BF">
      <w:pPr>
        <w:spacing w:line="240" w:lineRule="auto"/>
        <w:ind w:left="993" w:right="-46"/>
        <w:jc w:val="both"/>
        <w:rPr>
          <w:rFonts w:ascii="Goudy Old Style" w:hAnsi="Goudy Old Style"/>
          <w:sz w:val="20"/>
          <w:szCs w:val="20"/>
        </w:rPr>
      </w:pPr>
      <w:r w:rsidRPr="00825F08">
        <w:rPr>
          <w:rFonts w:ascii="Goudy Old Style" w:hAnsi="Goudy Old Style"/>
          <w:sz w:val="20"/>
          <w:szCs w:val="20"/>
        </w:rPr>
        <w:t xml:space="preserve">I am going to be frank with you and tell you that I don’t like ‘Good Morning </w:t>
      </w:r>
      <w:r w:rsidRPr="005B29CE">
        <w:rPr>
          <w:rFonts w:ascii="Goudy Old Style" w:hAnsi="Goudy Old Style"/>
          <w:sz w:val="20"/>
          <w:szCs w:val="20"/>
        </w:rPr>
        <w:t>Revolution’ (except in</w:t>
      </w:r>
      <w:r>
        <w:rPr>
          <w:rFonts w:ascii="Goudy Old Style" w:hAnsi="Goudy Old Style"/>
          <w:sz w:val="20"/>
          <w:szCs w:val="20"/>
        </w:rPr>
        <w:t xml:space="preserve"> spots) at all. […] </w:t>
      </w:r>
      <w:r w:rsidRPr="005B29CE">
        <w:rPr>
          <w:rFonts w:ascii="Goudy Old Style" w:hAnsi="Goudy Old Style"/>
          <w:sz w:val="20"/>
          <w:szCs w:val="20"/>
        </w:rPr>
        <w:t>The revolutionary poems seem very weak to</w:t>
      </w:r>
      <w:r w:rsidRPr="00825F08">
        <w:rPr>
          <w:rFonts w:ascii="Goudy Old Style" w:hAnsi="Goudy Old Style"/>
          <w:sz w:val="20"/>
          <w:szCs w:val="20"/>
        </w:rPr>
        <w:t xml:space="preserve"> me; I mean very weak on the lyric side. In ten years, whatever the social outcome, you will be ashamed of these.</w:t>
      </w:r>
      <w:r>
        <w:rPr>
          <w:rStyle w:val="FootnoteReference"/>
          <w:rFonts w:ascii="Goudy Old Style" w:hAnsi="Goudy Old Style"/>
          <w:sz w:val="20"/>
          <w:szCs w:val="20"/>
        </w:rPr>
        <w:footnoteReference w:id="2"/>
      </w:r>
    </w:p>
    <w:p w14:paraId="4BA00A0F" w14:textId="77777777" w:rsidR="005E71BF" w:rsidRDefault="005E71BF" w:rsidP="00701A59">
      <w:pPr>
        <w:spacing w:line="360" w:lineRule="auto"/>
        <w:rPr>
          <w:rFonts w:ascii="Goudy Old Style" w:hAnsi="Goudy Old Style"/>
          <w:b/>
        </w:rPr>
      </w:pPr>
    </w:p>
    <w:p w14:paraId="55AEC6AD" w14:textId="77777777" w:rsidR="004876B8" w:rsidRDefault="004876B8" w:rsidP="004876B8">
      <w:pPr>
        <w:spacing w:line="360" w:lineRule="auto"/>
        <w:jc w:val="both"/>
        <w:rPr>
          <w:rFonts w:ascii="Goudy Old Style" w:hAnsi="Goudy Old Style"/>
        </w:rPr>
      </w:pPr>
      <w:r>
        <w:rPr>
          <w:rFonts w:ascii="Goudy Old Style" w:hAnsi="Goudy Old Style"/>
        </w:rPr>
        <w:t xml:space="preserve">Van Vechten declared Hughes’s new poems to be “very revolutionary”, but “so little poetic in tone.” He continued: </w:t>
      </w:r>
    </w:p>
    <w:p w14:paraId="2D08C3E6" w14:textId="77777777" w:rsidR="004876B8" w:rsidRDefault="004876B8" w:rsidP="004876B8">
      <w:pPr>
        <w:spacing w:line="360" w:lineRule="auto"/>
        <w:jc w:val="both"/>
        <w:rPr>
          <w:rFonts w:ascii="Goudy Old Style" w:hAnsi="Goudy Old Style"/>
        </w:rPr>
      </w:pPr>
    </w:p>
    <w:p w14:paraId="44501B5B" w14:textId="673C9545" w:rsidR="004876B8" w:rsidRPr="00BC63AD" w:rsidRDefault="004876B8" w:rsidP="004876B8">
      <w:pPr>
        <w:spacing w:line="276" w:lineRule="auto"/>
        <w:ind w:left="993"/>
        <w:jc w:val="both"/>
        <w:rPr>
          <w:rFonts w:ascii="Goudy Old Style" w:hAnsi="Goudy Old Style"/>
          <w:sz w:val="20"/>
          <w:szCs w:val="20"/>
        </w:rPr>
      </w:pPr>
      <w:r w:rsidRPr="00BC63AD">
        <w:rPr>
          <w:rFonts w:ascii="Goudy Old Style" w:hAnsi="Goudy Old Style"/>
          <w:sz w:val="20"/>
          <w:szCs w:val="20"/>
        </w:rPr>
        <w:t xml:space="preserve">I think it is possible (though difficult) to be a good revolutionist and a good artist, too, but I think you’ll have to ask yourself more questions (more </w:t>
      </w:r>
      <w:r w:rsidR="00962EE1">
        <w:rPr>
          <w:rFonts w:ascii="Goudy Old Style" w:hAnsi="Goudy Old Style"/>
          <w:sz w:val="20"/>
          <w:szCs w:val="20"/>
        </w:rPr>
        <w:t>searchingly) in case you decide</w:t>
      </w:r>
      <w:r w:rsidRPr="00BC63AD">
        <w:rPr>
          <w:rFonts w:ascii="Goudy Old Style" w:hAnsi="Goudy Old Style"/>
          <w:sz w:val="20"/>
          <w:szCs w:val="20"/>
        </w:rPr>
        <w:t xml:space="preserve"> to carry on this program. Ask yourself for instance: Have I written a poem? Has it got a new idea? Has it got a new feeling into it? Will it make other people feel? Will it make other people think? Have I written a poem or a revolutionary tract?</w:t>
      </w:r>
      <w:r>
        <w:rPr>
          <w:rStyle w:val="FootnoteReference"/>
          <w:rFonts w:ascii="Goudy Old Style" w:hAnsi="Goudy Old Style"/>
          <w:sz w:val="20"/>
          <w:szCs w:val="20"/>
        </w:rPr>
        <w:footnoteReference w:id="3"/>
      </w:r>
    </w:p>
    <w:p w14:paraId="4CB4DCD6" w14:textId="77777777" w:rsidR="00633849" w:rsidRDefault="00633849" w:rsidP="004876B8">
      <w:pPr>
        <w:spacing w:line="360" w:lineRule="auto"/>
        <w:jc w:val="both"/>
        <w:rPr>
          <w:rFonts w:ascii="Goudy Old Style" w:hAnsi="Goudy Old Style"/>
        </w:rPr>
      </w:pPr>
    </w:p>
    <w:p w14:paraId="14AD6A4B" w14:textId="3727F24A" w:rsidR="00455058" w:rsidRDefault="004876B8" w:rsidP="00E36BF0">
      <w:pPr>
        <w:spacing w:line="360" w:lineRule="auto"/>
        <w:jc w:val="both"/>
        <w:rPr>
          <w:rFonts w:ascii="Goudy Old Style" w:hAnsi="Goudy Old Style"/>
        </w:rPr>
      </w:pPr>
      <w:r>
        <w:rPr>
          <w:rFonts w:ascii="Goudy Old Style" w:hAnsi="Goudy Old Style"/>
        </w:rPr>
        <w:t>Hughes conceded</w:t>
      </w:r>
      <w:r w:rsidR="00633849">
        <w:rPr>
          <w:rFonts w:ascii="Goudy Old Style" w:hAnsi="Goudy Old Style"/>
        </w:rPr>
        <w:t xml:space="preserve"> </w:t>
      </w:r>
      <w:r>
        <w:rPr>
          <w:rFonts w:ascii="Goudy Old Style" w:hAnsi="Goudy Old Style"/>
        </w:rPr>
        <w:t xml:space="preserve">that many of the poems he had sent “are not as lyrical as they might be—but even at that I like some of them as well as anything I ever did” and </w:t>
      </w:r>
      <w:r w:rsidR="00672925">
        <w:rPr>
          <w:rFonts w:ascii="Goudy Old Style" w:hAnsi="Goudy Old Style"/>
        </w:rPr>
        <w:t xml:space="preserve">in response to Van Vechten’s prophecy of imminent humiliation he </w:t>
      </w:r>
      <w:r w:rsidR="00BC7135">
        <w:rPr>
          <w:rFonts w:ascii="Goudy Old Style" w:hAnsi="Goudy Old Style"/>
        </w:rPr>
        <w:t>declared</w:t>
      </w:r>
      <w:r>
        <w:rPr>
          <w:rFonts w:ascii="Goudy Old Style" w:hAnsi="Goudy Old Style"/>
        </w:rPr>
        <w:t xml:space="preserve"> that “it would be amusing </w:t>
      </w:r>
      <w:r>
        <w:rPr>
          <w:rFonts w:ascii="Goudy Old Style" w:hAnsi="Goudy Old Style"/>
        </w:rPr>
        <w:lastRenderedPageBreak/>
        <w:t>to publish a volume of such poems just now, risking the shame of the future (as you predict) for the impulse of the moment</w:t>
      </w:r>
      <w:r w:rsidRPr="00A827EE">
        <w:rPr>
          <w:rFonts w:ascii="Goudy Old Style" w:hAnsi="Goudy Old Style"/>
        </w:rPr>
        <w:t>.”</w:t>
      </w:r>
      <w:r w:rsidRPr="00A827EE">
        <w:rPr>
          <w:rStyle w:val="FootnoteReference"/>
          <w:rFonts w:ascii="Goudy Old Style" w:hAnsi="Goudy Old Style"/>
        </w:rPr>
        <w:footnoteReference w:id="4"/>
      </w:r>
      <w:r w:rsidR="00FD1977" w:rsidRPr="00A827EE">
        <w:rPr>
          <w:rFonts w:ascii="Goudy Old Style" w:hAnsi="Goudy Old Style"/>
        </w:rPr>
        <w:t xml:space="preserve"> </w:t>
      </w:r>
    </w:p>
    <w:p w14:paraId="017B0844" w14:textId="777F1B41" w:rsidR="00C872C0" w:rsidRDefault="009C56B1" w:rsidP="00C872C0">
      <w:pPr>
        <w:spacing w:line="360" w:lineRule="auto"/>
        <w:jc w:val="both"/>
        <w:rPr>
          <w:rFonts w:ascii="Goudy Old Style" w:hAnsi="Goudy Old Style"/>
        </w:rPr>
      </w:pPr>
      <w:r>
        <w:rPr>
          <w:rFonts w:ascii="Goudy Old Style" w:hAnsi="Goudy Old Style"/>
        </w:rPr>
        <w:tab/>
      </w:r>
      <w:r w:rsidRPr="00A827EE">
        <w:rPr>
          <w:rFonts w:ascii="Goudy Old Style" w:hAnsi="Goudy Old Style"/>
        </w:rPr>
        <w:t xml:space="preserve">Some of Hughes’s later critics have </w:t>
      </w:r>
      <w:r>
        <w:rPr>
          <w:rFonts w:ascii="Goudy Old Style" w:hAnsi="Goudy Old Style"/>
        </w:rPr>
        <w:t xml:space="preserve">agreed </w:t>
      </w:r>
      <w:r w:rsidRPr="00A827EE">
        <w:rPr>
          <w:rFonts w:ascii="Goudy Old Style" w:hAnsi="Goudy Old Style"/>
        </w:rPr>
        <w:t>with Va</w:t>
      </w:r>
      <w:r>
        <w:rPr>
          <w:rFonts w:ascii="Goudy Old Style" w:hAnsi="Goudy Old Style"/>
        </w:rPr>
        <w:t xml:space="preserve">n Vechten’s initial assessment: </w:t>
      </w:r>
      <w:r w:rsidRPr="00A827EE">
        <w:rPr>
          <w:rFonts w:ascii="Goudy Old Style" w:hAnsi="Goudy Old Style"/>
        </w:rPr>
        <w:t xml:space="preserve">that the poems Hughes wrote </w:t>
      </w:r>
      <w:r w:rsidR="00432B59">
        <w:rPr>
          <w:rFonts w:ascii="Goudy Old Style" w:hAnsi="Goudy Old Style"/>
        </w:rPr>
        <w:t xml:space="preserve">after his </w:t>
      </w:r>
      <w:r w:rsidR="001C7003">
        <w:rPr>
          <w:rFonts w:ascii="Goudy Old Style" w:hAnsi="Goudy Old Style"/>
        </w:rPr>
        <w:t>visit to</w:t>
      </w:r>
      <w:r w:rsidR="00432B59">
        <w:rPr>
          <w:rFonts w:ascii="Goudy Old Style" w:hAnsi="Goudy Old Style"/>
        </w:rPr>
        <w:t xml:space="preserve"> </w:t>
      </w:r>
      <w:r w:rsidR="00970E0E">
        <w:rPr>
          <w:rFonts w:ascii="Goudy Old Style" w:hAnsi="Goudy Old Style"/>
        </w:rPr>
        <w:t>the Soviet Union</w:t>
      </w:r>
      <w:r w:rsidRPr="00A827EE">
        <w:rPr>
          <w:rFonts w:ascii="Goudy Old Style" w:hAnsi="Goudy Old Style"/>
        </w:rPr>
        <w:t xml:space="preserve"> lack the supple </w:t>
      </w:r>
      <w:r w:rsidR="00B81379">
        <w:rPr>
          <w:rFonts w:ascii="Goudy Old Style" w:hAnsi="Goudy Old Style"/>
        </w:rPr>
        <w:t>artistry</w:t>
      </w:r>
      <w:r w:rsidRPr="00A827EE">
        <w:rPr>
          <w:rFonts w:ascii="Goudy Old Style" w:hAnsi="Goudy Old Style"/>
        </w:rPr>
        <w:t xml:space="preserve"> and aesthetic achievement of his earlier </w:t>
      </w:r>
      <w:r w:rsidR="00346DBC">
        <w:rPr>
          <w:rFonts w:ascii="Goudy Old Style" w:hAnsi="Goudy Old Style"/>
        </w:rPr>
        <w:t>work</w:t>
      </w:r>
      <w:r w:rsidRPr="00A827EE">
        <w:rPr>
          <w:rFonts w:ascii="Goudy Old Style" w:hAnsi="Goudy Old Style"/>
        </w:rPr>
        <w:t>, and that this was primarily because his attention and energy were taken up by politics.</w:t>
      </w:r>
      <w:r>
        <w:rPr>
          <w:rFonts w:ascii="Goudy Old Style" w:hAnsi="Goudy Old Style"/>
        </w:rPr>
        <w:t xml:space="preserve"> In marked contrast to his reclamation of Hughes’s </w:t>
      </w:r>
      <w:r w:rsidR="000F2BF1">
        <w:rPr>
          <w:rFonts w:ascii="Goudy Old Style" w:hAnsi="Goudy Old Style"/>
        </w:rPr>
        <w:t xml:space="preserve">widely </w:t>
      </w:r>
      <w:r>
        <w:rPr>
          <w:rFonts w:ascii="Goudy Old Style" w:hAnsi="Goudy Old Style"/>
        </w:rPr>
        <w:t xml:space="preserve">panned sophomore collection </w:t>
      </w:r>
      <w:r>
        <w:rPr>
          <w:rFonts w:ascii="Goudy Old Style" w:hAnsi="Goudy Old Style"/>
          <w:i/>
        </w:rPr>
        <w:t>Fine Clothes to the Jew</w:t>
      </w:r>
      <w:r>
        <w:rPr>
          <w:rFonts w:ascii="Goudy Old Style" w:hAnsi="Goudy Old Style"/>
        </w:rPr>
        <w:t xml:space="preserve">, Arnold Rampersad has little praise for the formal accomplishment of </w:t>
      </w:r>
      <w:r w:rsidR="001A2A6F">
        <w:rPr>
          <w:rFonts w:ascii="Goudy Old Style" w:hAnsi="Goudy Old Style"/>
        </w:rPr>
        <w:t>Hughes’s</w:t>
      </w:r>
      <w:r>
        <w:rPr>
          <w:rFonts w:ascii="Goudy Old Style" w:hAnsi="Goudy Old Style"/>
        </w:rPr>
        <w:t xml:space="preserve"> 1930s poetry. </w:t>
      </w:r>
      <w:r w:rsidRPr="00A827EE">
        <w:rPr>
          <w:rFonts w:ascii="Goudy Old Style" w:hAnsi="Goudy Old Style"/>
        </w:rPr>
        <w:t xml:space="preserve">“Was it merely a coincidence that Hughes’s art seemed to decline in his most radical years? Probably not,” </w:t>
      </w:r>
      <w:r>
        <w:rPr>
          <w:rFonts w:ascii="Goudy Old Style" w:hAnsi="Goudy Old Style"/>
        </w:rPr>
        <w:t xml:space="preserve">Rampersad suggests, </w:t>
      </w:r>
      <w:r w:rsidRPr="00A827EE">
        <w:rPr>
          <w:rFonts w:ascii="Goudy Old Style" w:hAnsi="Goudy Old Style"/>
        </w:rPr>
        <w:t>“Radical socialist literary theory, as exhibited in his collection ‘A New Song’, tended to short-circuit the process of Hughes’s artistic genius.”</w:t>
      </w:r>
      <w:r w:rsidRPr="00A827EE">
        <w:rPr>
          <w:rStyle w:val="FootnoteReference"/>
          <w:rFonts w:ascii="Goudy Old Style" w:hAnsi="Goudy Old Style"/>
        </w:rPr>
        <w:footnoteReference w:id="5"/>
      </w:r>
      <w:r w:rsidRPr="00A827EE">
        <w:rPr>
          <w:rFonts w:ascii="Goudy Old Style" w:hAnsi="Goudy Old Style"/>
        </w:rPr>
        <w:t xml:space="preserve"> </w:t>
      </w:r>
      <w:r>
        <w:rPr>
          <w:rFonts w:ascii="Goudy Old Style" w:hAnsi="Goudy Old Style"/>
        </w:rPr>
        <w:t xml:space="preserve">More recently, while Anthony Dawahare argues that the neglect of Hughes’s radical 1930s verse is “unfortunate”, he concedes that </w:t>
      </w:r>
      <w:r w:rsidRPr="00A827EE">
        <w:rPr>
          <w:rFonts w:ascii="Goudy Old Style" w:hAnsi="Goudy Old Style"/>
        </w:rPr>
        <w:t>Hughes’s commitment</w:t>
      </w:r>
      <w:r w:rsidR="001C2E90">
        <w:rPr>
          <w:rFonts w:ascii="Goudy Old Style" w:hAnsi="Goudy Old Style"/>
        </w:rPr>
        <w:t xml:space="preserve"> </w:t>
      </w:r>
      <w:r w:rsidRPr="00A827EE">
        <w:rPr>
          <w:rFonts w:ascii="Goudy Old Style" w:hAnsi="Goudy Old Style"/>
        </w:rPr>
        <w:t>to articulating his vision of an international community of workers “may not have produced what some of us would deem formally or tonally ‘beautiful’ works.”</w:t>
      </w:r>
      <w:r w:rsidRPr="00A827EE">
        <w:rPr>
          <w:rStyle w:val="FootnoteReference"/>
          <w:rFonts w:ascii="Goudy Old Style" w:hAnsi="Goudy Old Style"/>
        </w:rPr>
        <w:footnoteReference w:id="6"/>
      </w:r>
      <w:r>
        <w:rPr>
          <w:rFonts w:ascii="Goudy Old Style" w:hAnsi="Goudy Old Style"/>
        </w:rPr>
        <w:t xml:space="preserve"> </w:t>
      </w:r>
      <w:r w:rsidR="00A31E26">
        <w:rPr>
          <w:rFonts w:ascii="Goudy Old Style" w:hAnsi="Goudy Old Style"/>
        </w:rPr>
        <w:t>Nevertheless</w:t>
      </w:r>
      <w:r w:rsidR="00CA59B8">
        <w:rPr>
          <w:rFonts w:ascii="Goudy Old Style" w:hAnsi="Goudy Old Style"/>
        </w:rPr>
        <w:t xml:space="preserve">, Dawahare and others </w:t>
      </w:r>
      <w:r w:rsidR="00D64050">
        <w:rPr>
          <w:rFonts w:ascii="Goudy Old Style" w:hAnsi="Goudy Old Style"/>
        </w:rPr>
        <w:t xml:space="preserve">have </w:t>
      </w:r>
      <w:r w:rsidR="00A31E26">
        <w:rPr>
          <w:rFonts w:ascii="Goudy Old Style" w:hAnsi="Goudy Old Style"/>
        </w:rPr>
        <w:t>argued for</w:t>
      </w:r>
      <w:r w:rsidR="00F563D2">
        <w:rPr>
          <w:rFonts w:ascii="Goudy Old Style" w:hAnsi="Goudy Old Style"/>
        </w:rPr>
        <w:t xml:space="preserve"> the importance of</w:t>
      </w:r>
      <w:r>
        <w:rPr>
          <w:rFonts w:ascii="Goudy Old Style" w:hAnsi="Goudy Old Style"/>
        </w:rPr>
        <w:t xml:space="preserve"> Hughes’s </w:t>
      </w:r>
      <w:r w:rsidR="00035FEA">
        <w:rPr>
          <w:rFonts w:ascii="Goudy Old Style" w:hAnsi="Goudy Old Style"/>
        </w:rPr>
        <w:t>work</w:t>
      </w:r>
      <w:r>
        <w:rPr>
          <w:rFonts w:ascii="Goudy Old Style" w:hAnsi="Goudy Old Style"/>
        </w:rPr>
        <w:t xml:space="preserve"> in the history of African-American radical literature and culture</w:t>
      </w:r>
      <w:r w:rsidR="00480D86">
        <w:rPr>
          <w:rFonts w:ascii="Goudy Old Style" w:hAnsi="Goudy Old Style"/>
        </w:rPr>
        <w:t xml:space="preserve"> from the 1920s through to the Cold War</w:t>
      </w:r>
      <w:r>
        <w:rPr>
          <w:rFonts w:ascii="Goudy Old Style" w:hAnsi="Goudy Old Style"/>
        </w:rPr>
        <w:t xml:space="preserve">. Barbara Foley locates Hughes’s radical period </w:t>
      </w:r>
      <w:r w:rsidR="00410854">
        <w:rPr>
          <w:rFonts w:ascii="Goudy Old Style" w:hAnsi="Goudy Old Style"/>
        </w:rPr>
        <w:t>somewhat earlier than his contact with Russia</w:t>
      </w:r>
      <w:r>
        <w:rPr>
          <w:rFonts w:ascii="Goudy Old Style" w:hAnsi="Goudy Old Style"/>
        </w:rPr>
        <w:t>, arguing that in the years prior to 1926 and well before the Depressi</w:t>
      </w:r>
      <w:r w:rsidR="00F10092">
        <w:rPr>
          <w:rFonts w:ascii="Goudy Old Style" w:hAnsi="Goudy Old Style"/>
        </w:rPr>
        <w:t>on, Hughes was already writing radical</w:t>
      </w:r>
      <w:r>
        <w:rPr>
          <w:rFonts w:ascii="Goudy Old Style" w:hAnsi="Goudy Old Style"/>
        </w:rPr>
        <w:t xml:space="preserve"> verse.</w:t>
      </w:r>
      <w:r>
        <w:rPr>
          <w:rStyle w:val="FootnoteReference"/>
          <w:rFonts w:ascii="Goudy Old Style" w:hAnsi="Goudy Old Style"/>
        </w:rPr>
        <w:footnoteReference w:id="7"/>
      </w:r>
      <w:r>
        <w:rPr>
          <w:rFonts w:ascii="Goudy Old Style" w:hAnsi="Goudy Old Style"/>
        </w:rPr>
        <w:t xml:space="preserve"> </w:t>
      </w:r>
      <w:r w:rsidR="00E04A01">
        <w:rPr>
          <w:rFonts w:ascii="Goudy Old Style" w:hAnsi="Goudy Old Style"/>
        </w:rPr>
        <w:t>Several</w:t>
      </w:r>
      <w:r>
        <w:rPr>
          <w:rFonts w:ascii="Goudy Old Style" w:hAnsi="Goudy Old Style"/>
        </w:rPr>
        <w:t xml:space="preserve"> critics have acknowledged </w:t>
      </w:r>
      <w:r w:rsidR="00D64050">
        <w:rPr>
          <w:rFonts w:ascii="Goudy Old Style" w:hAnsi="Goudy Old Style"/>
        </w:rPr>
        <w:t xml:space="preserve">the importance of </w:t>
      </w:r>
      <w:r>
        <w:rPr>
          <w:rFonts w:ascii="Goudy Old Style" w:hAnsi="Goudy Old Style"/>
        </w:rPr>
        <w:t xml:space="preserve">Hughes’s </w:t>
      </w:r>
      <w:r w:rsidR="002E4B38">
        <w:rPr>
          <w:rFonts w:ascii="Goudy Old Style" w:hAnsi="Goudy Old Style"/>
        </w:rPr>
        <w:t xml:space="preserve">writing in the 1930s </w:t>
      </w:r>
      <w:r w:rsidR="00522EE6">
        <w:rPr>
          <w:rFonts w:ascii="Goudy Old Style" w:hAnsi="Goudy Old Style"/>
        </w:rPr>
        <w:t xml:space="preserve">and 1940s, but have focused on other </w:t>
      </w:r>
      <w:r w:rsidR="00E67E05">
        <w:rPr>
          <w:rFonts w:ascii="Goudy Old Style" w:hAnsi="Goudy Old Style"/>
        </w:rPr>
        <w:t>work</w:t>
      </w:r>
      <w:r w:rsidR="00EE0F0E">
        <w:rPr>
          <w:rFonts w:ascii="Goudy Old Style" w:hAnsi="Goudy Old Style"/>
        </w:rPr>
        <w:t xml:space="preserve"> than his poetry.</w:t>
      </w:r>
      <w:r w:rsidR="00522EE6">
        <w:rPr>
          <w:rFonts w:ascii="Goudy Old Style" w:hAnsi="Goudy Old Style"/>
        </w:rPr>
        <w:t xml:space="preserve"> </w:t>
      </w:r>
      <w:r>
        <w:rPr>
          <w:rFonts w:ascii="Goudy Old Style" w:hAnsi="Goudy Old Style"/>
        </w:rPr>
        <w:t>Michael Denning, for example, mentions</w:t>
      </w:r>
      <w:r w:rsidR="00F43D5A">
        <w:rPr>
          <w:rFonts w:ascii="Goudy Old Style" w:hAnsi="Goudy Old Style"/>
        </w:rPr>
        <w:t xml:space="preserve"> Hughes’s 1938 pamphlet</w:t>
      </w:r>
      <w:r>
        <w:rPr>
          <w:rFonts w:ascii="Goudy Old Style" w:hAnsi="Goudy Old Style"/>
        </w:rPr>
        <w:t xml:space="preserve"> </w:t>
      </w:r>
      <w:r>
        <w:rPr>
          <w:rFonts w:ascii="Goudy Old Style" w:hAnsi="Goudy Old Style"/>
          <w:i/>
        </w:rPr>
        <w:t xml:space="preserve">A New Song </w:t>
      </w:r>
      <w:r>
        <w:rPr>
          <w:rFonts w:ascii="Goudy Old Style" w:hAnsi="Goudy Old Style"/>
        </w:rPr>
        <w:t>in passing</w:t>
      </w:r>
      <w:r w:rsidR="00293625">
        <w:rPr>
          <w:rFonts w:ascii="Goudy Old Style" w:hAnsi="Goudy Old Style"/>
        </w:rPr>
        <w:t>,</w:t>
      </w:r>
      <w:r>
        <w:rPr>
          <w:rFonts w:ascii="Goudy Old Style" w:hAnsi="Goudy Old Style"/>
        </w:rPr>
        <w:t xml:space="preserve"> but focuses largely on his proletarian fiction; </w:t>
      </w:r>
      <w:r w:rsidRPr="006A2258">
        <w:rPr>
          <w:rFonts w:ascii="Goudy Old Style" w:hAnsi="Goudy Old Style"/>
        </w:rPr>
        <w:t>so t</w:t>
      </w:r>
      <w:r>
        <w:rPr>
          <w:rFonts w:ascii="Goudy Old Style" w:hAnsi="Goudy Old Style"/>
        </w:rPr>
        <w:t>oo does Brian Dolinar</w:t>
      </w:r>
      <w:r w:rsidR="00451832">
        <w:rPr>
          <w:rFonts w:ascii="Goudy Old Style" w:hAnsi="Goudy Old Style"/>
        </w:rPr>
        <w:t>’s account of</w:t>
      </w:r>
      <w:r w:rsidR="00A571A0">
        <w:rPr>
          <w:rFonts w:ascii="Goudy Old Style" w:hAnsi="Goudy Old Style"/>
        </w:rPr>
        <w:t xml:space="preserve"> Hughes’s contribution to</w:t>
      </w:r>
      <w:r w:rsidR="00451832">
        <w:rPr>
          <w:rFonts w:ascii="Goudy Old Style" w:hAnsi="Goudy Old Style"/>
        </w:rPr>
        <w:t xml:space="preserve"> the black cultural front</w:t>
      </w:r>
      <w:r>
        <w:rPr>
          <w:rFonts w:ascii="Goudy Old Style" w:hAnsi="Goudy Old Style"/>
        </w:rPr>
        <w:t xml:space="preserve"> focus on </w:t>
      </w:r>
      <w:r w:rsidR="00A571A0">
        <w:rPr>
          <w:rFonts w:ascii="Goudy Old Style" w:hAnsi="Goudy Old Style"/>
        </w:rPr>
        <w:t>his</w:t>
      </w:r>
      <w:r>
        <w:rPr>
          <w:rFonts w:ascii="Goudy Old Style" w:hAnsi="Goudy Old Style"/>
        </w:rPr>
        <w:t xml:space="preserve"> Simple stories.</w:t>
      </w:r>
      <w:r>
        <w:rPr>
          <w:rStyle w:val="FootnoteReference"/>
          <w:rFonts w:ascii="Goudy Old Style" w:hAnsi="Goudy Old Style"/>
        </w:rPr>
        <w:footnoteReference w:id="8"/>
      </w:r>
      <w:r w:rsidR="00A571A0">
        <w:rPr>
          <w:rFonts w:ascii="Goudy Old Style" w:hAnsi="Goudy Old Style"/>
        </w:rPr>
        <w:t xml:space="preserve"> </w:t>
      </w:r>
      <w:r w:rsidR="00293625">
        <w:rPr>
          <w:rFonts w:ascii="Goudy Old Style" w:hAnsi="Goudy Old Style"/>
        </w:rPr>
        <w:t xml:space="preserve">In the work of </w:t>
      </w:r>
      <w:r w:rsidR="00591BF5">
        <w:rPr>
          <w:rFonts w:ascii="Goudy Old Style" w:hAnsi="Goudy Old Style"/>
        </w:rPr>
        <w:t>scholars</w:t>
      </w:r>
      <w:r>
        <w:rPr>
          <w:rFonts w:ascii="Goudy Old Style" w:hAnsi="Goudy Old Style"/>
        </w:rPr>
        <w:t xml:space="preserve"> such as William J. Maxwell, Hughes is </w:t>
      </w:r>
      <w:r w:rsidR="00522EE6">
        <w:rPr>
          <w:rFonts w:ascii="Goudy Old Style" w:hAnsi="Goudy Old Style"/>
        </w:rPr>
        <w:t>frequently</w:t>
      </w:r>
      <w:r>
        <w:rPr>
          <w:rFonts w:ascii="Goudy Old Style" w:hAnsi="Goudy Old Style"/>
        </w:rPr>
        <w:t xml:space="preserve"> a </w:t>
      </w:r>
      <w:r w:rsidR="00A8611A">
        <w:rPr>
          <w:rFonts w:ascii="Goudy Old Style" w:hAnsi="Goudy Old Style"/>
        </w:rPr>
        <w:t>present</w:t>
      </w:r>
      <w:r w:rsidR="00246296">
        <w:rPr>
          <w:rFonts w:ascii="Goudy Old Style" w:hAnsi="Goudy Old Style"/>
        </w:rPr>
        <w:t xml:space="preserve"> but nevertheless somewhat c</w:t>
      </w:r>
      <w:r>
        <w:rPr>
          <w:rFonts w:ascii="Goudy Old Style" w:hAnsi="Goudy Old Style"/>
        </w:rPr>
        <w:t xml:space="preserve">horic background voice in the history of the relationship between African American writing </w:t>
      </w:r>
      <w:r>
        <w:rPr>
          <w:rFonts w:ascii="Goudy Old Style" w:hAnsi="Goudy Old Style"/>
        </w:rPr>
        <w:lastRenderedPageBreak/>
        <w:t>and communism</w:t>
      </w:r>
      <w:r w:rsidR="00FB084B">
        <w:rPr>
          <w:rFonts w:ascii="Goudy Old Style" w:hAnsi="Goudy Old Style"/>
        </w:rPr>
        <w:t>; so too</w:t>
      </w:r>
      <w:r w:rsidR="00246296">
        <w:rPr>
          <w:rFonts w:ascii="Goudy Old Style" w:hAnsi="Goudy Old Style"/>
        </w:rPr>
        <w:t xml:space="preserve"> does Hughes appear repeatedly in </w:t>
      </w:r>
      <w:r w:rsidR="00FB084B">
        <w:rPr>
          <w:rFonts w:ascii="Goudy Old Style" w:hAnsi="Goudy Old Style"/>
        </w:rPr>
        <w:t>Alan Wald’s discussions of the American left in the Cold War</w:t>
      </w:r>
      <w:r w:rsidR="00246296">
        <w:rPr>
          <w:rFonts w:ascii="Goudy Old Style" w:hAnsi="Goudy Old Style"/>
        </w:rPr>
        <w:t>, but is not the major focus of Wald’s analysis</w:t>
      </w:r>
      <w:r>
        <w:rPr>
          <w:rFonts w:ascii="Goudy Old Style" w:hAnsi="Goudy Old Style"/>
        </w:rPr>
        <w:t>.</w:t>
      </w:r>
      <w:r>
        <w:rPr>
          <w:rStyle w:val="FootnoteReference"/>
          <w:rFonts w:ascii="Goudy Old Style" w:hAnsi="Goudy Old Style"/>
        </w:rPr>
        <w:footnoteReference w:id="9"/>
      </w:r>
      <w:r>
        <w:rPr>
          <w:rFonts w:ascii="Goudy Old Style" w:hAnsi="Goudy Old Style"/>
        </w:rPr>
        <w:t xml:space="preserve"> </w:t>
      </w:r>
      <w:r w:rsidR="00C52117">
        <w:rPr>
          <w:rFonts w:ascii="Goudy Old Style" w:hAnsi="Goudy Old Style"/>
        </w:rPr>
        <w:t>Elsewhere,</w:t>
      </w:r>
      <w:r w:rsidR="00A8611A">
        <w:rPr>
          <w:rFonts w:ascii="Goudy Old Style" w:hAnsi="Goudy Old Style"/>
        </w:rPr>
        <w:t xml:space="preserve"> writers have </w:t>
      </w:r>
      <w:r w:rsidR="003E7583">
        <w:rPr>
          <w:rFonts w:ascii="Goudy Old Style" w:hAnsi="Goudy Old Style"/>
        </w:rPr>
        <w:t>compared the aesthetics of</w:t>
      </w:r>
      <w:r w:rsidR="00A8611A">
        <w:rPr>
          <w:rFonts w:ascii="Goudy Old Style" w:hAnsi="Goudy Old Style"/>
        </w:rPr>
        <w:t xml:space="preserve"> Hughes’</w:t>
      </w:r>
      <w:r w:rsidR="006050EC">
        <w:rPr>
          <w:rFonts w:ascii="Goudy Old Style" w:hAnsi="Goudy Old Style"/>
        </w:rPr>
        <w:t xml:space="preserve">s </w:t>
      </w:r>
      <w:r w:rsidR="00E3464B">
        <w:rPr>
          <w:rFonts w:ascii="Goudy Old Style" w:hAnsi="Goudy Old Style"/>
        </w:rPr>
        <w:t>1930s</w:t>
      </w:r>
      <w:r w:rsidR="006050EC">
        <w:rPr>
          <w:rFonts w:ascii="Goudy Old Style" w:hAnsi="Goudy Old Style"/>
        </w:rPr>
        <w:t xml:space="preserve"> poetry</w:t>
      </w:r>
      <w:r w:rsidR="00FB084B">
        <w:rPr>
          <w:rFonts w:ascii="Goudy Old Style" w:hAnsi="Goudy Old Style"/>
        </w:rPr>
        <w:t xml:space="preserve"> to Anglo-American modernism</w:t>
      </w:r>
      <w:r w:rsidR="0021084C">
        <w:rPr>
          <w:rFonts w:ascii="Goudy Old Style" w:hAnsi="Goudy Old Style"/>
        </w:rPr>
        <w:t xml:space="preserve">. In </w:t>
      </w:r>
      <w:r>
        <w:rPr>
          <w:rFonts w:ascii="Goudy Old Style" w:hAnsi="Goudy Old Style"/>
          <w:i/>
        </w:rPr>
        <w:t>The New Red Negro</w:t>
      </w:r>
      <w:r>
        <w:rPr>
          <w:rFonts w:ascii="Goudy Old Style" w:hAnsi="Goudy Old Style"/>
        </w:rPr>
        <w:t xml:space="preserve">, James Smethurst </w:t>
      </w:r>
      <w:r w:rsidR="0019357F">
        <w:rPr>
          <w:rFonts w:ascii="Goudy Old Style" w:hAnsi="Goudy Old Style"/>
        </w:rPr>
        <w:t>traces</w:t>
      </w:r>
      <w:r>
        <w:rPr>
          <w:rFonts w:ascii="Goudy Old Style" w:hAnsi="Goudy Old Style"/>
        </w:rPr>
        <w:t xml:space="preserve"> Hughes’s </w:t>
      </w:r>
      <w:r w:rsidR="00D14A1F">
        <w:rPr>
          <w:rFonts w:ascii="Goudy Old Style" w:hAnsi="Goudy Old Style"/>
        </w:rPr>
        <w:t>radical</w:t>
      </w:r>
      <w:r>
        <w:rPr>
          <w:rFonts w:ascii="Goudy Old Style" w:hAnsi="Goudy Old Style"/>
        </w:rPr>
        <w:t xml:space="preserve"> poetry, prose, and theatrical work in relation to its </w:t>
      </w:r>
      <w:r w:rsidR="00137631">
        <w:rPr>
          <w:rFonts w:ascii="Goudy Old Style" w:hAnsi="Goudy Old Style"/>
        </w:rPr>
        <w:t>polyvocal voice</w:t>
      </w:r>
      <w:r>
        <w:rPr>
          <w:rFonts w:ascii="Goudy Old Style" w:hAnsi="Goudy Old Style"/>
        </w:rPr>
        <w:t xml:space="preserve"> and its formal relationship with literary modernism.</w:t>
      </w:r>
      <w:r>
        <w:rPr>
          <w:rStyle w:val="FootnoteReference"/>
          <w:rFonts w:ascii="Goudy Old Style" w:hAnsi="Goudy Old Style"/>
        </w:rPr>
        <w:footnoteReference w:id="10"/>
      </w:r>
      <w:r>
        <w:rPr>
          <w:rFonts w:ascii="Goudy Old Style" w:hAnsi="Goudy Old Style"/>
        </w:rPr>
        <w:t xml:space="preserve"> Similarly, Wald has discussed Hughes’s </w:t>
      </w:r>
      <w:r w:rsidR="00566AE5">
        <w:rPr>
          <w:rFonts w:ascii="Goudy Old Style" w:hAnsi="Goudy Old Style"/>
        </w:rPr>
        <w:t>Depression-era</w:t>
      </w:r>
      <w:r>
        <w:rPr>
          <w:rFonts w:ascii="Goudy Old Style" w:hAnsi="Goudy Old Style"/>
        </w:rPr>
        <w:t xml:space="preserve"> poetry and the significance of his use of ‘simple’ techniques and his strategies of ‘familiarisation’ (such as Hughes’s friendly, personified revolution in “Good Morning Revolution”), arguing that </w:t>
      </w:r>
      <w:r w:rsidR="00C52117">
        <w:rPr>
          <w:rFonts w:ascii="Goudy Old Style" w:hAnsi="Goudy Old Style"/>
        </w:rPr>
        <w:t>this forms “an odd parallel”</w:t>
      </w:r>
      <w:r>
        <w:rPr>
          <w:rFonts w:ascii="Goudy Old Style" w:hAnsi="Goudy Old Style"/>
        </w:rPr>
        <w:t xml:space="preserve"> </w:t>
      </w:r>
      <w:r w:rsidR="00C52117">
        <w:rPr>
          <w:rFonts w:ascii="Goudy Old Style" w:hAnsi="Goudy Old Style"/>
        </w:rPr>
        <w:t>to</w:t>
      </w:r>
      <w:r>
        <w:rPr>
          <w:rFonts w:ascii="Goudy Old Style" w:hAnsi="Goudy Old Style"/>
        </w:rPr>
        <w:t xml:space="preserve"> the more familiar modernist techniques of defamiliarisation.</w:t>
      </w:r>
      <w:r>
        <w:rPr>
          <w:rStyle w:val="FootnoteReference"/>
          <w:rFonts w:ascii="Goudy Old Style" w:hAnsi="Goudy Old Style"/>
        </w:rPr>
        <w:footnoteReference w:id="11"/>
      </w:r>
      <w:r>
        <w:rPr>
          <w:rFonts w:ascii="Goudy Old Style" w:hAnsi="Goudy Old Style"/>
        </w:rPr>
        <w:t xml:space="preserve"> </w:t>
      </w:r>
    </w:p>
    <w:p w14:paraId="244D397C" w14:textId="4D55311D" w:rsidR="003E7583" w:rsidRDefault="00C872C0" w:rsidP="00222E55">
      <w:pPr>
        <w:spacing w:line="360" w:lineRule="auto"/>
        <w:ind w:firstLine="720"/>
        <w:jc w:val="both"/>
        <w:rPr>
          <w:rFonts w:ascii="Goudy Old Style" w:hAnsi="Goudy Old Style"/>
        </w:rPr>
      </w:pPr>
      <w:r>
        <w:rPr>
          <w:rFonts w:ascii="Goudy Old Style" w:hAnsi="Goudy Old Style"/>
        </w:rPr>
        <w:t>Yet this</w:t>
      </w:r>
      <w:r w:rsidR="00137631">
        <w:rPr>
          <w:rFonts w:ascii="Goudy Old Style" w:hAnsi="Goudy Old Style"/>
        </w:rPr>
        <w:t xml:space="preserve"> sort of </w:t>
      </w:r>
      <w:r w:rsidR="009C56B1">
        <w:rPr>
          <w:rFonts w:ascii="Goudy Old Style" w:hAnsi="Goudy Old Style"/>
        </w:rPr>
        <w:t xml:space="preserve">attention to </w:t>
      </w:r>
      <w:r w:rsidR="00137631">
        <w:rPr>
          <w:rFonts w:ascii="Goudy Old Style" w:hAnsi="Goudy Old Style"/>
        </w:rPr>
        <w:t xml:space="preserve">the aesthetics of </w:t>
      </w:r>
      <w:r w:rsidR="009C56B1">
        <w:rPr>
          <w:rFonts w:ascii="Goudy Old Style" w:hAnsi="Goudy Old Style"/>
        </w:rPr>
        <w:t>Hughes’s 1930s poetry has rar</w:t>
      </w:r>
      <w:r w:rsidR="00D2493C">
        <w:rPr>
          <w:rFonts w:ascii="Goudy Old Style" w:hAnsi="Goudy Old Style"/>
        </w:rPr>
        <w:t>e</w:t>
      </w:r>
      <w:r w:rsidR="00522EE6">
        <w:rPr>
          <w:rFonts w:ascii="Goudy Old Style" w:hAnsi="Goudy Old Style"/>
        </w:rPr>
        <w:t xml:space="preserve">ly been extensive or sustained. </w:t>
      </w:r>
      <w:r w:rsidR="003E7583">
        <w:rPr>
          <w:rFonts w:ascii="Goudy Old Style" w:hAnsi="Goudy Old Style"/>
        </w:rPr>
        <w:t>Moreover</w:t>
      </w:r>
      <w:r w:rsidR="0089583C">
        <w:rPr>
          <w:rFonts w:ascii="Goudy Old Style" w:hAnsi="Goudy Old Style"/>
        </w:rPr>
        <w:t>,</w:t>
      </w:r>
      <w:r w:rsidR="00093768">
        <w:rPr>
          <w:rFonts w:ascii="Goudy Old Style" w:hAnsi="Goudy Old Style"/>
        </w:rPr>
        <w:t xml:space="preserve"> with</w:t>
      </w:r>
      <w:r w:rsidR="00522EE6">
        <w:rPr>
          <w:rFonts w:ascii="Goudy Old Style" w:hAnsi="Goudy Old Style"/>
        </w:rPr>
        <w:t xml:space="preserve"> the</w:t>
      </w:r>
      <w:r w:rsidR="009C56B1">
        <w:rPr>
          <w:rFonts w:ascii="Goudy Old Style" w:hAnsi="Goudy Old Style"/>
        </w:rPr>
        <w:t xml:space="preserve"> exception of Ryan James Kernan’s recent essay on the </w:t>
      </w:r>
      <w:r w:rsidR="003E695D">
        <w:rPr>
          <w:rFonts w:ascii="Goudy Old Style" w:hAnsi="Goudy Old Style"/>
        </w:rPr>
        <w:t>influence</w:t>
      </w:r>
      <w:r w:rsidR="009C56B1">
        <w:rPr>
          <w:rFonts w:ascii="Goudy Old Style" w:hAnsi="Goudy Old Style"/>
        </w:rPr>
        <w:t xml:space="preserve"> of Mayakovsky </w:t>
      </w:r>
      <w:r w:rsidR="003E695D">
        <w:rPr>
          <w:rFonts w:ascii="Goudy Old Style" w:hAnsi="Goudy Old Style"/>
        </w:rPr>
        <w:t>on</w:t>
      </w:r>
      <w:r w:rsidR="009C56B1">
        <w:rPr>
          <w:rFonts w:ascii="Goudy Old Style" w:hAnsi="Goudy Old Style"/>
        </w:rPr>
        <w:t xml:space="preserve"> Hughes’s </w:t>
      </w:r>
      <w:r w:rsidR="00E8615F">
        <w:rPr>
          <w:rFonts w:ascii="Goudy Old Style" w:hAnsi="Goudy Old Style"/>
        </w:rPr>
        <w:t>poetry</w:t>
      </w:r>
      <w:r w:rsidR="009C56B1">
        <w:rPr>
          <w:rFonts w:ascii="Goudy Old Style" w:hAnsi="Goudy Old Style"/>
        </w:rPr>
        <w:t xml:space="preserve">, there has been little </w:t>
      </w:r>
      <w:r w:rsidR="00752BC9">
        <w:rPr>
          <w:rFonts w:ascii="Goudy Old Style" w:hAnsi="Goudy Old Style"/>
        </w:rPr>
        <w:t>prolonged</w:t>
      </w:r>
      <w:r w:rsidR="004C5F35">
        <w:rPr>
          <w:rFonts w:ascii="Goudy Old Style" w:hAnsi="Goudy Old Style"/>
        </w:rPr>
        <w:t xml:space="preserve"> </w:t>
      </w:r>
      <w:r w:rsidR="009C56B1">
        <w:rPr>
          <w:rFonts w:ascii="Goudy Old Style" w:hAnsi="Goudy Old Style"/>
        </w:rPr>
        <w:t xml:space="preserve">interrogation of the impact that </w:t>
      </w:r>
      <w:r w:rsidR="0089583C">
        <w:rPr>
          <w:rFonts w:ascii="Goudy Old Style" w:hAnsi="Goudy Old Style"/>
        </w:rPr>
        <w:t xml:space="preserve">Russian </w:t>
      </w:r>
      <w:r w:rsidR="00D22745">
        <w:rPr>
          <w:rFonts w:ascii="Goudy Old Style" w:hAnsi="Goudy Old Style"/>
        </w:rPr>
        <w:t>art and literature</w:t>
      </w:r>
      <w:r w:rsidR="009C56B1">
        <w:rPr>
          <w:rFonts w:ascii="Goudy Old Style" w:hAnsi="Goudy Old Style"/>
        </w:rPr>
        <w:t xml:space="preserve"> might have had </w:t>
      </w:r>
      <w:r w:rsidR="0089583C">
        <w:rPr>
          <w:rFonts w:ascii="Goudy Old Style" w:hAnsi="Goudy Old Style"/>
        </w:rPr>
        <w:t xml:space="preserve">on the particular </w:t>
      </w:r>
      <w:r w:rsidR="004570B2">
        <w:rPr>
          <w:rFonts w:ascii="Goudy Old Style" w:hAnsi="Goudy Old Style"/>
        </w:rPr>
        <w:t xml:space="preserve">aesthetic </w:t>
      </w:r>
      <w:r w:rsidR="0089583C">
        <w:rPr>
          <w:rFonts w:ascii="Goudy Old Style" w:hAnsi="Goudy Old Style"/>
        </w:rPr>
        <w:t>styles that Hughes developed immediately after his time in the Soviet Union</w:t>
      </w:r>
      <w:r w:rsidR="009C56B1">
        <w:rPr>
          <w:rFonts w:ascii="Goudy Old Style" w:hAnsi="Goudy Old Style"/>
        </w:rPr>
        <w:t>.</w:t>
      </w:r>
      <w:r w:rsidR="009C56B1">
        <w:rPr>
          <w:rStyle w:val="FootnoteReference"/>
          <w:rFonts w:ascii="Goudy Old Style" w:hAnsi="Goudy Old Style"/>
        </w:rPr>
        <w:footnoteReference w:id="12"/>
      </w:r>
      <w:r w:rsidR="000149DE">
        <w:rPr>
          <w:rFonts w:ascii="Goudy Old Style" w:hAnsi="Goudy Old Style"/>
        </w:rPr>
        <w:t xml:space="preserve"> </w:t>
      </w:r>
      <w:r w:rsidR="00C847EA">
        <w:rPr>
          <w:rFonts w:ascii="Goudy Old Style" w:hAnsi="Goudy Old Style"/>
        </w:rPr>
        <w:t xml:space="preserve">In this essay, I explore the impact that Hughes’s encounter with the </w:t>
      </w:r>
      <w:r>
        <w:rPr>
          <w:rFonts w:ascii="Goudy Old Style" w:hAnsi="Goudy Old Style"/>
        </w:rPr>
        <w:t>Russian</w:t>
      </w:r>
      <w:r w:rsidR="00C847EA">
        <w:rPr>
          <w:rFonts w:ascii="Goudy Old Style" w:hAnsi="Goudy Old Style"/>
        </w:rPr>
        <w:t xml:space="preserve"> </w:t>
      </w:r>
      <w:r w:rsidR="00AA43E5">
        <w:rPr>
          <w:rFonts w:ascii="Goudy Old Style" w:hAnsi="Goudy Old Style"/>
        </w:rPr>
        <w:t>avant-garde</w:t>
      </w:r>
      <w:r w:rsidR="00C847EA">
        <w:rPr>
          <w:rFonts w:ascii="Goudy Old Style" w:hAnsi="Goudy Old Style"/>
        </w:rPr>
        <w:t xml:space="preserve"> in the early 1930s—and especially with the Construct</w:t>
      </w:r>
      <w:r w:rsidR="00601C61">
        <w:rPr>
          <w:rFonts w:ascii="Goudy Old Style" w:hAnsi="Goudy Old Style"/>
        </w:rPr>
        <w:t xml:space="preserve">ivist theatre—had on </w:t>
      </w:r>
      <w:r w:rsidR="00093768">
        <w:rPr>
          <w:rFonts w:ascii="Goudy Old Style" w:hAnsi="Goudy Old Style"/>
        </w:rPr>
        <w:t>the poetry he wrote throughout that decade</w:t>
      </w:r>
      <w:r w:rsidR="00AA43E5">
        <w:rPr>
          <w:rFonts w:ascii="Goudy Old Style" w:hAnsi="Goudy Old Style"/>
        </w:rPr>
        <w:t>.</w:t>
      </w:r>
      <w:r w:rsidR="005A58EC">
        <w:rPr>
          <w:rStyle w:val="FootnoteReference"/>
          <w:rFonts w:ascii="Goudy Old Style" w:hAnsi="Goudy Old Style"/>
        </w:rPr>
        <w:footnoteReference w:id="13"/>
      </w:r>
      <w:r w:rsidR="00AA43E5">
        <w:rPr>
          <w:rFonts w:ascii="Goudy Old Style" w:hAnsi="Goudy Old Style"/>
        </w:rPr>
        <w:t xml:space="preserve"> My essay deals in part with a</w:t>
      </w:r>
      <w:r w:rsidR="00204927">
        <w:rPr>
          <w:rFonts w:ascii="Goudy Old Style" w:hAnsi="Goudy Old Style"/>
        </w:rPr>
        <w:t xml:space="preserve"> question of direct </w:t>
      </w:r>
      <w:r w:rsidR="00FE0F48">
        <w:rPr>
          <w:rFonts w:ascii="Goudy Old Style" w:hAnsi="Goudy Old Style"/>
        </w:rPr>
        <w:t>experience and influence</w:t>
      </w:r>
      <w:r>
        <w:rPr>
          <w:rFonts w:ascii="Goudy Old Style" w:hAnsi="Goudy Old Style"/>
        </w:rPr>
        <w:t>. We</w:t>
      </w:r>
      <w:r w:rsidR="00204927">
        <w:rPr>
          <w:rFonts w:ascii="Goudy Old Style" w:hAnsi="Goudy Old Style"/>
        </w:rPr>
        <w:t xml:space="preserve"> know that during his </w:t>
      </w:r>
      <w:r w:rsidR="00277889">
        <w:rPr>
          <w:rFonts w:ascii="Goudy Old Style" w:hAnsi="Goudy Old Style"/>
        </w:rPr>
        <w:t>visit to</w:t>
      </w:r>
      <w:r w:rsidR="003E7583">
        <w:rPr>
          <w:rFonts w:ascii="Goudy Old Style" w:hAnsi="Goudy Old Style"/>
        </w:rPr>
        <w:t xml:space="preserve"> Soviet Russia, </w:t>
      </w:r>
      <w:r w:rsidR="00204927">
        <w:rPr>
          <w:rFonts w:ascii="Goudy Old Style" w:hAnsi="Goudy Old Style"/>
        </w:rPr>
        <w:t>Hughes spent a great deal of time watching plays at major theatres in Moscow, that he was invited to rehearsals and met directors and actors, and that, by his own admission, this shaped his sense of the theatre.</w:t>
      </w:r>
      <w:r w:rsidR="00090ACA">
        <w:rPr>
          <w:rFonts w:ascii="Goudy Old Style" w:hAnsi="Goudy Old Style"/>
        </w:rPr>
        <w:t xml:space="preserve"> Beyond that, </w:t>
      </w:r>
      <w:r w:rsidR="00AA43E5">
        <w:rPr>
          <w:rFonts w:ascii="Goudy Old Style" w:hAnsi="Goudy Old Style"/>
        </w:rPr>
        <w:t xml:space="preserve">this essay suggests that </w:t>
      </w:r>
      <w:r w:rsidR="00E055E3">
        <w:rPr>
          <w:rFonts w:ascii="Goudy Old Style" w:hAnsi="Goudy Old Style"/>
        </w:rPr>
        <w:t>avant-garde Constructivist theatrical</w:t>
      </w:r>
      <w:r w:rsidR="00AA43E5">
        <w:rPr>
          <w:rFonts w:ascii="Goudy Old Style" w:hAnsi="Goudy Old Style"/>
        </w:rPr>
        <w:t xml:space="preserve"> aesthetics </w:t>
      </w:r>
      <w:r w:rsidR="00EE0F0E">
        <w:rPr>
          <w:rFonts w:ascii="Goudy Old Style" w:hAnsi="Goudy Old Style"/>
        </w:rPr>
        <w:t xml:space="preserve">provide us with a way in </w:t>
      </w:r>
      <w:r w:rsidR="000D6CDE">
        <w:rPr>
          <w:rFonts w:ascii="Goudy Old Style" w:hAnsi="Goudy Old Style"/>
        </w:rPr>
        <w:t>to</w:t>
      </w:r>
      <w:r w:rsidR="00D1345C">
        <w:rPr>
          <w:rFonts w:ascii="Goudy Old Style" w:hAnsi="Goudy Old Style"/>
        </w:rPr>
        <w:t xml:space="preserve"> a formal</w:t>
      </w:r>
      <w:r w:rsidR="00601C61">
        <w:rPr>
          <w:rFonts w:ascii="Goudy Old Style" w:hAnsi="Goudy Old Style"/>
        </w:rPr>
        <w:t>ist</w:t>
      </w:r>
      <w:r w:rsidR="00D1345C">
        <w:rPr>
          <w:rFonts w:ascii="Goudy Old Style" w:hAnsi="Goudy Old Style"/>
        </w:rPr>
        <w:t xml:space="preserve"> reading of</w:t>
      </w:r>
      <w:r w:rsidR="000D6CDE">
        <w:rPr>
          <w:rFonts w:ascii="Goudy Old Style" w:hAnsi="Goudy Old Style"/>
        </w:rPr>
        <w:t xml:space="preserve"> Hughes’s </w:t>
      </w:r>
      <w:r w:rsidR="00357DEC">
        <w:rPr>
          <w:rFonts w:ascii="Goudy Old Style" w:hAnsi="Goudy Old Style"/>
        </w:rPr>
        <w:t xml:space="preserve">radical </w:t>
      </w:r>
      <w:r w:rsidR="000D6CDE">
        <w:rPr>
          <w:rFonts w:ascii="Goudy Old Style" w:hAnsi="Goudy Old Style"/>
        </w:rPr>
        <w:t>poetry</w:t>
      </w:r>
      <w:r w:rsidR="00A52421">
        <w:rPr>
          <w:rFonts w:ascii="Goudy Old Style" w:hAnsi="Goudy Old Style"/>
        </w:rPr>
        <w:t xml:space="preserve">. </w:t>
      </w:r>
      <w:r w:rsidR="00E055E3">
        <w:rPr>
          <w:rFonts w:ascii="Goudy Old Style" w:hAnsi="Goudy Old Style"/>
        </w:rPr>
        <w:t xml:space="preserve">For Barrett Watten, </w:t>
      </w:r>
      <w:r w:rsidR="0097520D">
        <w:rPr>
          <w:rFonts w:ascii="Goudy Old Style" w:hAnsi="Goudy Old Style"/>
        </w:rPr>
        <w:t xml:space="preserve">Constructivist aesthetics embodies “the imperative in radical </w:t>
      </w:r>
      <w:r w:rsidR="0097520D">
        <w:rPr>
          <w:rFonts w:ascii="Goudy Old Style" w:hAnsi="Goudy Old Style"/>
        </w:rPr>
        <w:lastRenderedPageBreak/>
        <w:t>literature and art to foregr</w:t>
      </w:r>
      <w:r w:rsidR="002D1A7B">
        <w:rPr>
          <w:rFonts w:ascii="Goudy Old Style" w:hAnsi="Goudy Old Style"/>
        </w:rPr>
        <w:t>ound their formal construction.”</w:t>
      </w:r>
      <w:r w:rsidR="002D1A7B" w:rsidRPr="0097520D">
        <w:rPr>
          <w:rStyle w:val="FootnoteReference"/>
          <w:rFonts w:ascii="Goudy Old Style" w:hAnsi="Goudy Old Style"/>
          <w:b/>
        </w:rPr>
        <w:footnoteReference w:id="14"/>
      </w:r>
      <w:r w:rsidR="002D1A7B">
        <w:rPr>
          <w:rFonts w:ascii="Goudy Old Style" w:hAnsi="Goudy Old Style"/>
        </w:rPr>
        <w:t xml:space="preserve"> </w:t>
      </w:r>
      <w:r w:rsidR="003E7583">
        <w:rPr>
          <w:rFonts w:ascii="Goudy Old Style" w:hAnsi="Goudy Old Style"/>
        </w:rPr>
        <w:t>Picking up</w:t>
      </w:r>
      <w:r w:rsidR="00B31047">
        <w:rPr>
          <w:rFonts w:ascii="Goudy Old Style" w:hAnsi="Goudy Old Style"/>
        </w:rPr>
        <w:t xml:space="preserve"> on</w:t>
      </w:r>
      <w:r w:rsidR="002D1A7B">
        <w:rPr>
          <w:rFonts w:ascii="Goudy Old Style" w:hAnsi="Goudy Old Style"/>
        </w:rPr>
        <w:t xml:space="preserve"> this line of thinking,</w:t>
      </w:r>
      <w:r w:rsidR="00B31047">
        <w:rPr>
          <w:rFonts w:ascii="Goudy Old Style" w:hAnsi="Goudy Old Style"/>
        </w:rPr>
        <w:t xml:space="preserve"> I</w:t>
      </w:r>
      <w:r w:rsidR="00AE6784">
        <w:rPr>
          <w:rFonts w:ascii="Goudy Old Style" w:hAnsi="Goudy Old Style"/>
        </w:rPr>
        <w:t xml:space="preserve"> </w:t>
      </w:r>
      <w:r w:rsidR="00B31047">
        <w:rPr>
          <w:rFonts w:ascii="Goudy Old Style" w:hAnsi="Goudy Old Style"/>
        </w:rPr>
        <w:t>suggest</w:t>
      </w:r>
      <w:r w:rsidR="00A05E60">
        <w:rPr>
          <w:rFonts w:ascii="Goudy Old Style" w:hAnsi="Goudy Old Style"/>
        </w:rPr>
        <w:t xml:space="preserve"> </w:t>
      </w:r>
      <w:r w:rsidR="00B31047">
        <w:rPr>
          <w:rFonts w:ascii="Goudy Old Style" w:hAnsi="Goudy Old Style"/>
        </w:rPr>
        <w:t xml:space="preserve">that </w:t>
      </w:r>
      <w:r w:rsidR="003E7583">
        <w:rPr>
          <w:rFonts w:ascii="Goudy Old Style" w:hAnsi="Goudy Old Style"/>
        </w:rPr>
        <w:t>reading Hughes alongside Russian Constructivism might allow us to better understand the distinctive aesthetics</w:t>
      </w:r>
      <w:r w:rsidR="00222E55">
        <w:rPr>
          <w:rFonts w:ascii="Goudy Old Style" w:hAnsi="Goudy Old Style"/>
        </w:rPr>
        <w:t xml:space="preserve"> and aims</w:t>
      </w:r>
      <w:r w:rsidR="003E7583">
        <w:rPr>
          <w:rFonts w:ascii="Goudy Old Style" w:hAnsi="Goudy Old Style"/>
        </w:rPr>
        <w:t xml:space="preserve"> of his revolutionary poetry. </w:t>
      </w:r>
    </w:p>
    <w:p w14:paraId="66793FEB" w14:textId="1B869632" w:rsidR="00AA6BF5" w:rsidRDefault="00C847EA" w:rsidP="00EE0F0E">
      <w:pPr>
        <w:spacing w:line="360" w:lineRule="auto"/>
        <w:ind w:firstLine="720"/>
        <w:jc w:val="both"/>
        <w:rPr>
          <w:rFonts w:ascii="Goudy Old Style" w:hAnsi="Goudy Old Style"/>
        </w:rPr>
      </w:pPr>
      <w:r>
        <w:rPr>
          <w:rFonts w:ascii="Goudy Old Style" w:hAnsi="Goudy Old Style"/>
        </w:rPr>
        <w:t xml:space="preserve">My contention here is twofold: firstly, that </w:t>
      </w:r>
      <w:r w:rsidR="00B040F0">
        <w:rPr>
          <w:rFonts w:ascii="Goudy Old Style" w:hAnsi="Goudy Old Style"/>
        </w:rPr>
        <w:t>the Constructivist theatre</w:t>
      </w:r>
      <w:r>
        <w:rPr>
          <w:rFonts w:ascii="Goudy Old Style" w:hAnsi="Goudy Old Style"/>
        </w:rPr>
        <w:t xml:space="preserve"> provides a framework and a vocabulary through which we can understand the formal changes of Hughes’s </w:t>
      </w:r>
      <w:r w:rsidR="00EE0F0E">
        <w:rPr>
          <w:rFonts w:ascii="Goudy Old Style" w:hAnsi="Goudy Old Style"/>
        </w:rPr>
        <w:t>verse</w:t>
      </w:r>
      <w:r>
        <w:rPr>
          <w:rFonts w:ascii="Goudy Old Style" w:hAnsi="Goudy Old Style"/>
        </w:rPr>
        <w:t xml:space="preserve">. Second, that those formal changes were in part a response to a shift in the ideology of what poetic labour should be—namely, </w:t>
      </w:r>
      <w:r w:rsidR="00924887">
        <w:rPr>
          <w:rFonts w:ascii="Goudy Old Style" w:hAnsi="Goudy Old Style"/>
        </w:rPr>
        <w:t>to the</w:t>
      </w:r>
      <w:r w:rsidR="00204927">
        <w:rPr>
          <w:rFonts w:ascii="Goudy Old Style" w:hAnsi="Goudy Old Style"/>
        </w:rPr>
        <w:t xml:space="preserve"> historically situated</w:t>
      </w:r>
      <w:r>
        <w:rPr>
          <w:rFonts w:ascii="Goudy Old Style" w:hAnsi="Goudy Old Style"/>
        </w:rPr>
        <w:t xml:space="preserve"> effort</w:t>
      </w:r>
      <w:r w:rsidR="001377FF">
        <w:rPr>
          <w:rFonts w:ascii="Goudy Old Style" w:hAnsi="Goudy Old Style"/>
        </w:rPr>
        <w:t xml:space="preserve"> among American poets in the 1930s</w:t>
      </w:r>
      <w:r>
        <w:rPr>
          <w:rFonts w:ascii="Goudy Old Style" w:hAnsi="Goudy Old Style"/>
        </w:rPr>
        <w:t xml:space="preserve"> to align poetry with collective </w:t>
      </w:r>
      <w:r w:rsidR="00AE15D9">
        <w:rPr>
          <w:rFonts w:ascii="Goudy Old Style" w:hAnsi="Goudy Old Style"/>
        </w:rPr>
        <w:t xml:space="preserve">or cooperative </w:t>
      </w:r>
      <w:r>
        <w:rPr>
          <w:rFonts w:ascii="Goudy Old Style" w:hAnsi="Goudy Old Style"/>
        </w:rPr>
        <w:t>labour</w:t>
      </w:r>
      <w:r w:rsidR="00204927">
        <w:rPr>
          <w:rFonts w:ascii="Goudy Old Style" w:hAnsi="Goudy Old Style"/>
        </w:rPr>
        <w:t>.</w:t>
      </w:r>
      <w:r w:rsidR="00DB3303">
        <w:rPr>
          <w:rFonts w:ascii="Goudy Old Style" w:hAnsi="Goudy Old Style"/>
        </w:rPr>
        <w:t xml:space="preserve"> </w:t>
      </w:r>
      <w:r w:rsidR="00AE15D9">
        <w:rPr>
          <w:rFonts w:ascii="Goudy Old Style" w:hAnsi="Goudy Old Style"/>
        </w:rPr>
        <w:t xml:space="preserve">It is not </w:t>
      </w:r>
      <w:r w:rsidR="00D1345C">
        <w:rPr>
          <w:rFonts w:ascii="Goudy Old Style" w:hAnsi="Goudy Old Style"/>
        </w:rPr>
        <w:t xml:space="preserve">simply </w:t>
      </w:r>
      <w:r w:rsidR="00AE15D9">
        <w:rPr>
          <w:rFonts w:ascii="Goudy Old Style" w:hAnsi="Goudy Old Style"/>
        </w:rPr>
        <w:t xml:space="preserve">that Hughes’s poems are anti-aesthetic or evacuated of ‘art’, but that they represent a </w:t>
      </w:r>
      <w:r w:rsidR="00D1345C">
        <w:rPr>
          <w:rFonts w:ascii="Goudy Old Style" w:hAnsi="Goudy Old Style"/>
        </w:rPr>
        <w:t xml:space="preserve">formal response </w:t>
      </w:r>
      <w:r w:rsidR="00AE15D9">
        <w:rPr>
          <w:rFonts w:ascii="Goudy Old Style" w:hAnsi="Goudy Old Style"/>
        </w:rPr>
        <w:t>to</w:t>
      </w:r>
      <w:r w:rsidR="00D1345C">
        <w:rPr>
          <w:rFonts w:ascii="Goudy Old Style" w:hAnsi="Goudy Old Style"/>
        </w:rPr>
        <w:t xml:space="preserve"> the shifting landscape of</w:t>
      </w:r>
      <w:r w:rsidR="00AE15D9">
        <w:rPr>
          <w:rFonts w:ascii="Goudy Old Style" w:hAnsi="Goudy Old Style"/>
        </w:rPr>
        <w:t xml:space="preserve"> labour politics, and Constructivism provides a useful way of reading those changes. </w:t>
      </w:r>
      <w:r w:rsidR="000B2B11">
        <w:rPr>
          <w:rFonts w:ascii="Goudy Old Style" w:hAnsi="Goudy Old Style"/>
        </w:rPr>
        <w:t xml:space="preserve">The first part of this essay traces Hughes’s encounter with Russian theatre and situates it in relation to other contemporary visitors to the USSR. The </w:t>
      </w:r>
      <w:r w:rsidR="00DB3303">
        <w:rPr>
          <w:rFonts w:ascii="Goudy Old Style" w:hAnsi="Goudy Old Style"/>
        </w:rPr>
        <w:t>second section reads Hughes’s “Chant For May Day” alongside Vsevolod Meyerhold’s theories of actor training and biomechanics. The final part of this essay argues for a spatial reading of Hughes’s poem “Wait”</w:t>
      </w:r>
      <w:r w:rsidR="007B5957">
        <w:rPr>
          <w:rFonts w:ascii="Goudy Old Style" w:hAnsi="Goudy Old Style"/>
        </w:rPr>
        <w:t xml:space="preserve"> and revisits the question of individuality and agency</w:t>
      </w:r>
      <w:r w:rsidR="00DB3303">
        <w:rPr>
          <w:rFonts w:ascii="Goudy Old Style" w:hAnsi="Goudy Old Style"/>
        </w:rPr>
        <w:t xml:space="preserve">. My argument has broader </w:t>
      </w:r>
      <w:r w:rsidR="00FE56D1">
        <w:rPr>
          <w:rFonts w:ascii="Goudy Old Style" w:hAnsi="Goudy Old Style"/>
        </w:rPr>
        <w:t xml:space="preserve">relevance for studies of the relationship between twentieth-century American poetry and radical politics, and </w:t>
      </w:r>
      <w:r w:rsidR="00D41ECF">
        <w:rPr>
          <w:rFonts w:ascii="Goudy Old Style" w:hAnsi="Goudy Old Style"/>
        </w:rPr>
        <w:t xml:space="preserve">especially for the impact that Russian modernism had on American literature. </w:t>
      </w:r>
      <w:r w:rsidR="00924887">
        <w:rPr>
          <w:rFonts w:ascii="Goudy Old Style" w:hAnsi="Goudy Old Style"/>
        </w:rPr>
        <w:t xml:space="preserve">My essay shares </w:t>
      </w:r>
      <w:r w:rsidR="00FE53F2">
        <w:rPr>
          <w:rFonts w:ascii="Goudy Old Style" w:hAnsi="Goudy Old Style"/>
        </w:rPr>
        <w:t>a similar</w:t>
      </w:r>
      <w:r w:rsidR="00924887">
        <w:rPr>
          <w:rFonts w:ascii="Goudy Old Style" w:hAnsi="Goudy Old Style"/>
        </w:rPr>
        <w:t xml:space="preserve"> aim </w:t>
      </w:r>
      <w:r w:rsidR="00FE53F2">
        <w:rPr>
          <w:rFonts w:ascii="Goudy Old Style" w:hAnsi="Goudy Old Style"/>
        </w:rPr>
        <w:t xml:space="preserve">to the one </w:t>
      </w:r>
      <w:r w:rsidR="00924887">
        <w:rPr>
          <w:rFonts w:ascii="Goudy Old Style" w:hAnsi="Goudy Old Style"/>
        </w:rPr>
        <w:t>that Maria Gough set out in her 2005 book on Constructivist art, which sought to challenge a received view that the formalism of the Constructivists of the 1920s was at odds with its ideological imperatives. Gough’s book “attempts to demonstrate that the Constructivists’ preoccupation with form is never singular—that it is never a preoccupation with ‘making’ at the expense of the ideological meaning of that which is made.”</w:t>
      </w:r>
      <w:r w:rsidR="00924887">
        <w:rPr>
          <w:rStyle w:val="FootnoteReference"/>
          <w:rFonts w:ascii="Goudy Old Style" w:hAnsi="Goudy Old Style"/>
        </w:rPr>
        <w:footnoteReference w:id="15"/>
      </w:r>
      <w:r w:rsidR="0039395F">
        <w:rPr>
          <w:rFonts w:ascii="Goudy Old Style" w:hAnsi="Goudy Old Style"/>
        </w:rPr>
        <w:t xml:space="preserve"> </w:t>
      </w:r>
      <w:r w:rsidR="007B5957">
        <w:rPr>
          <w:rFonts w:ascii="Goudy Old Style" w:hAnsi="Goudy Old Style"/>
        </w:rPr>
        <w:t xml:space="preserve">This </w:t>
      </w:r>
      <w:r w:rsidR="00924887">
        <w:rPr>
          <w:rFonts w:ascii="Goudy Old Style" w:hAnsi="Goudy Old Style"/>
        </w:rPr>
        <w:t>essay shares a similar motivation,</w:t>
      </w:r>
      <w:r w:rsidR="007B5957">
        <w:rPr>
          <w:rFonts w:ascii="Goudy Old Style" w:hAnsi="Goudy Old Style"/>
        </w:rPr>
        <w:t xml:space="preserve"> but from the other end: I argue, using </w:t>
      </w:r>
      <w:r w:rsidR="00D74AF6">
        <w:rPr>
          <w:rFonts w:ascii="Goudy Old Style" w:hAnsi="Goudy Old Style"/>
        </w:rPr>
        <w:t>the framework of</w:t>
      </w:r>
      <w:r w:rsidR="007B5957">
        <w:rPr>
          <w:rFonts w:ascii="Goudy Old Style" w:hAnsi="Goudy Old Style"/>
        </w:rPr>
        <w:t xml:space="preserve"> the formal strategies of Constructivism, that Hughes’s socially committed verse is not simply a preoccupation with ideology at the expense of </w:t>
      </w:r>
      <w:r w:rsidR="008B03BC">
        <w:rPr>
          <w:rFonts w:ascii="Goudy Old Style" w:hAnsi="Goudy Old Style"/>
        </w:rPr>
        <w:t>form</w:t>
      </w:r>
      <w:r w:rsidR="007B5957">
        <w:rPr>
          <w:rFonts w:ascii="Goudy Old Style" w:hAnsi="Goudy Old Style"/>
        </w:rPr>
        <w:t xml:space="preserve">, but a formal response to shifting conceptions </w:t>
      </w:r>
      <w:r w:rsidR="00C6171D">
        <w:rPr>
          <w:rFonts w:ascii="Goudy Old Style" w:hAnsi="Goudy Old Style"/>
        </w:rPr>
        <w:t>of poetry and poetic labour.</w:t>
      </w:r>
    </w:p>
    <w:p w14:paraId="14B388E4" w14:textId="77777777" w:rsidR="005F509A" w:rsidRDefault="005F509A" w:rsidP="000149DE">
      <w:pPr>
        <w:spacing w:line="360" w:lineRule="auto"/>
        <w:jc w:val="both"/>
        <w:rPr>
          <w:rFonts w:ascii="Goudy Old Style" w:hAnsi="Goudy Old Style"/>
        </w:rPr>
      </w:pPr>
    </w:p>
    <w:p w14:paraId="0EC874AE" w14:textId="77777777" w:rsidR="004A2148" w:rsidRDefault="004A2148" w:rsidP="000149DE">
      <w:pPr>
        <w:spacing w:line="360" w:lineRule="auto"/>
        <w:jc w:val="both"/>
        <w:rPr>
          <w:rFonts w:ascii="Goudy Old Style" w:hAnsi="Goudy Old Style"/>
        </w:rPr>
      </w:pPr>
    </w:p>
    <w:p w14:paraId="0BD32013" w14:textId="539CB6CC" w:rsidR="00FE56D1" w:rsidRDefault="007B5957" w:rsidP="000B2B11">
      <w:pPr>
        <w:spacing w:line="360" w:lineRule="auto"/>
        <w:jc w:val="both"/>
        <w:rPr>
          <w:rFonts w:ascii="Goudy Old Style" w:hAnsi="Goudy Old Style"/>
          <w:b/>
        </w:rPr>
      </w:pPr>
      <w:r>
        <w:rPr>
          <w:rFonts w:ascii="Goudy Old Style" w:hAnsi="Goudy Old Style"/>
          <w:b/>
        </w:rPr>
        <w:lastRenderedPageBreak/>
        <w:t>I.</w:t>
      </w:r>
    </w:p>
    <w:p w14:paraId="3D82331F" w14:textId="56930FA9" w:rsidR="00FE56D1" w:rsidRDefault="00FE56D1" w:rsidP="00FE56D1">
      <w:pPr>
        <w:spacing w:line="360" w:lineRule="auto"/>
        <w:jc w:val="both"/>
        <w:rPr>
          <w:rFonts w:ascii="Goudy Old Style" w:hAnsi="Goudy Old Style"/>
        </w:rPr>
      </w:pPr>
      <w:r>
        <w:rPr>
          <w:rFonts w:ascii="Goudy Old Style" w:hAnsi="Goudy Old Style"/>
        </w:rPr>
        <w:t xml:space="preserve"> “I envy you doing a film in Moscow,” wrote Ezra Pound to La</w:t>
      </w:r>
      <w:r w:rsidR="007C3DE3">
        <w:rPr>
          <w:rFonts w:ascii="Goudy Old Style" w:hAnsi="Goudy Old Style"/>
        </w:rPr>
        <w:t xml:space="preserve">ngston Hughes on July 8, 1932, </w:t>
      </w:r>
      <w:r w:rsidR="007C4E1A">
        <w:rPr>
          <w:rFonts w:ascii="Goudy Old Style" w:hAnsi="Goudy Old Style"/>
        </w:rPr>
        <w:t>t</w:t>
      </w:r>
      <w:r>
        <w:rPr>
          <w:rFonts w:ascii="Goudy Old Style" w:hAnsi="Goudy Old Style"/>
        </w:rPr>
        <w:t>he very day the Dow Jones plunged to its lowest point of the Great Depression, as the Hoover administrat</w:t>
      </w:r>
      <w:r w:rsidR="00424B86">
        <w:rPr>
          <w:rFonts w:ascii="Goudy Old Style" w:hAnsi="Goudy Old Style"/>
        </w:rPr>
        <w:t xml:space="preserve">ion lived out its final months </w:t>
      </w:r>
      <w:bookmarkStart w:id="0" w:name="_GoBack"/>
      <w:bookmarkEnd w:id="0"/>
      <w:r>
        <w:rPr>
          <w:rFonts w:ascii="Goudy Old Style" w:hAnsi="Goudy Old Style"/>
        </w:rPr>
        <w:t>and Fascism advanced across the European continent. “I won’t say I wish I were there”, Pound continued, “for I haven’t got the stamina to see such a job through, and I have too much to do.”</w:t>
      </w:r>
      <w:r>
        <w:rPr>
          <w:rStyle w:val="FootnoteReference"/>
          <w:rFonts w:ascii="Goudy Old Style" w:hAnsi="Goudy Old Style"/>
        </w:rPr>
        <w:footnoteReference w:id="16"/>
      </w:r>
      <w:r>
        <w:rPr>
          <w:rFonts w:ascii="Goudy Old Style" w:hAnsi="Goudy Old Style"/>
        </w:rPr>
        <w:t xml:space="preserve"> Pound </w:t>
      </w:r>
      <w:r w:rsidR="00EE0F0E">
        <w:rPr>
          <w:rFonts w:ascii="Goudy Old Style" w:hAnsi="Goudy Old Style"/>
        </w:rPr>
        <w:t>need not</w:t>
      </w:r>
      <w:r>
        <w:rPr>
          <w:rFonts w:ascii="Goudy Old Style" w:hAnsi="Goudy Old Style"/>
        </w:rPr>
        <w:t xml:space="preserve"> have doubted his stamina, for </w:t>
      </w:r>
      <w:r w:rsidR="0057742B">
        <w:rPr>
          <w:rFonts w:ascii="Goudy Old Style" w:hAnsi="Goudy Old Style"/>
        </w:rPr>
        <w:t>the film project was cancelled before shooting had even commenced</w:t>
      </w:r>
      <w:r>
        <w:rPr>
          <w:rFonts w:ascii="Goudy Old Style" w:hAnsi="Goudy Old Style"/>
        </w:rPr>
        <w:t>. In the summer of 1932, Langston Hughes travelled to the USSR as part of a group of twenty-two African Americans hired to make a film about race relations in the American South</w:t>
      </w:r>
      <w:r w:rsidR="003E6825">
        <w:rPr>
          <w:rFonts w:ascii="Goudy Old Style" w:hAnsi="Goudy Old Style"/>
        </w:rPr>
        <w:t xml:space="preserve">, to be produced by </w:t>
      </w:r>
      <w:r w:rsidR="004D3F89">
        <w:rPr>
          <w:rFonts w:ascii="Goudy Old Style" w:hAnsi="Goudy Old Style"/>
        </w:rPr>
        <w:t xml:space="preserve">a German-Russian studio, </w:t>
      </w:r>
      <w:r w:rsidR="002E287D">
        <w:rPr>
          <w:rFonts w:ascii="Goudy Old Style" w:hAnsi="Goudy Old Style"/>
        </w:rPr>
        <w:t xml:space="preserve">the </w:t>
      </w:r>
      <w:r w:rsidR="002E287D" w:rsidRPr="004C2FC5">
        <w:rPr>
          <w:rFonts w:ascii="Goudy Old Style" w:hAnsi="Goudy Old Style"/>
        </w:rPr>
        <w:t>Meschrabpo</w:t>
      </w:r>
      <w:r w:rsidR="004C2FC5" w:rsidRPr="004C2FC5">
        <w:rPr>
          <w:rFonts w:ascii="Goudy Old Style" w:hAnsi="Goudy Old Style"/>
        </w:rPr>
        <w:t>m</w:t>
      </w:r>
      <w:r w:rsidR="002E287D">
        <w:rPr>
          <w:rFonts w:ascii="Goudy Old Style" w:hAnsi="Goudy Old Style"/>
        </w:rPr>
        <w:t xml:space="preserve"> F</w:t>
      </w:r>
      <w:r w:rsidR="004D3F89" w:rsidRPr="002E287D">
        <w:rPr>
          <w:rFonts w:ascii="Goudy Old Style" w:hAnsi="Goudy Old Style"/>
        </w:rPr>
        <w:t>ilm</w:t>
      </w:r>
      <w:r w:rsidR="002E287D">
        <w:rPr>
          <w:rFonts w:ascii="Goudy Old Style" w:hAnsi="Goudy Old Style"/>
        </w:rPr>
        <w:t xml:space="preserve"> Corporation of the Workers International</w:t>
      </w:r>
      <w:r>
        <w:rPr>
          <w:rFonts w:ascii="Goudy Old Style" w:hAnsi="Goudy Old Style"/>
        </w:rPr>
        <w:t>. The film,</w:t>
      </w:r>
      <w:r w:rsidRPr="00445991">
        <w:rPr>
          <w:rFonts w:ascii="Goudy Old Style" w:hAnsi="Goudy Old Style"/>
        </w:rPr>
        <w:t xml:space="preserve"> </w:t>
      </w:r>
      <w:r>
        <w:rPr>
          <w:rFonts w:ascii="Goudy Old Style" w:hAnsi="Goudy Old Style"/>
        </w:rPr>
        <w:t xml:space="preserve">to be named </w:t>
      </w:r>
      <w:r>
        <w:rPr>
          <w:rFonts w:ascii="Goudy Old Style" w:hAnsi="Goudy Old Style"/>
          <w:i/>
        </w:rPr>
        <w:t>Chernye i belye</w:t>
      </w:r>
      <w:r w:rsidR="00CC01EF">
        <w:rPr>
          <w:rFonts w:ascii="Goudy Old Style" w:hAnsi="Goudy Old Style"/>
        </w:rPr>
        <w:t xml:space="preserve"> (</w:t>
      </w:r>
      <w:r>
        <w:rPr>
          <w:rFonts w:ascii="Goudy Old Style" w:hAnsi="Goudy Old Style"/>
          <w:i/>
        </w:rPr>
        <w:t>Black and White</w:t>
      </w:r>
      <w:r w:rsidR="00CC01EF">
        <w:rPr>
          <w:rFonts w:ascii="Goudy Old Style" w:hAnsi="Goudy Old Style"/>
        </w:rPr>
        <w:t>)</w:t>
      </w:r>
      <w:r>
        <w:rPr>
          <w:rFonts w:ascii="Goudy Old Style" w:hAnsi="Goudy Old Style"/>
        </w:rPr>
        <w:t xml:space="preserve"> in homage to Mayakovsky’s poem of the same name, was to focus on the lives of steel mill workers in Birmingham, Alabama, and was intended</w:t>
      </w:r>
      <w:r w:rsidR="0064408E">
        <w:rPr>
          <w:rFonts w:ascii="Goudy Old Style" w:hAnsi="Goudy Old Style"/>
        </w:rPr>
        <w:t>,</w:t>
      </w:r>
      <w:r>
        <w:rPr>
          <w:rFonts w:ascii="Goudy Old Style" w:hAnsi="Goudy Old Style"/>
        </w:rPr>
        <w:t xml:space="preserve"> </w:t>
      </w:r>
      <w:r w:rsidR="003E6825">
        <w:rPr>
          <w:rFonts w:ascii="Goudy Old Style" w:hAnsi="Goudy Old Style"/>
        </w:rPr>
        <w:t>as Hughes report</w:t>
      </w:r>
      <w:r w:rsidR="0039395F">
        <w:rPr>
          <w:rFonts w:ascii="Goudy Old Style" w:hAnsi="Goudy Old Style"/>
        </w:rPr>
        <w:t xml:space="preserve">ed it in his 1956 autobiography </w:t>
      </w:r>
      <w:r w:rsidR="0039395F">
        <w:rPr>
          <w:rFonts w:ascii="Goudy Old Style" w:hAnsi="Goudy Old Style"/>
          <w:i/>
        </w:rPr>
        <w:t>I Wonder As I Wander</w:t>
      </w:r>
      <w:r w:rsidR="0039395F">
        <w:rPr>
          <w:rFonts w:ascii="Goudy Old Style" w:hAnsi="Goudy Old Style"/>
        </w:rPr>
        <w:t>,</w:t>
      </w:r>
      <w:r w:rsidR="003E6825">
        <w:rPr>
          <w:rFonts w:ascii="Goudy Old Style" w:hAnsi="Goudy Old Style"/>
        </w:rPr>
        <w:t xml:space="preserve"> </w:t>
      </w:r>
      <w:r>
        <w:rPr>
          <w:rFonts w:ascii="Goudy Old Style" w:hAnsi="Goudy Old Style"/>
        </w:rPr>
        <w:t>to be “a great sweeping panorama of contemporary labour battles in America.”</w:t>
      </w:r>
      <w:r>
        <w:rPr>
          <w:rStyle w:val="FootnoteReference"/>
          <w:rFonts w:ascii="Goudy Old Style" w:hAnsi="Goudy Old Style"/>
        </w:rPr>
        <w:footnoteReference w:id="17"/>
      </w:r>
      <w:r>
        <w:rPr>
          <w:rFonts w:ascii="Goudy Old Style" w:hAnsi="Goudy Old Style"/>
        </w:rPr>
        <w:t xml:space="preserve"> </w:t>
      </w:r>
      <w:r w:rsidR="001312E1">
        <w:rPr>
          <w:rFonts w:ascii="Goudy Old Style" w:hAnsi="Goudy Old Style"/>
        </w:rPr>
        <w:t>Hughes describes a film whose</w:t>
      </w:r>
      <w:r w:rsidR="00BB4583">
        <w:rPr>
          <w:rFonts w:ascii="Goudy Old Style" w:hAnsi="Goudy Old Style"/>
        </w:rPr>
        <w:t xml:space="preserve"> </w:t>
      </w:r>
      <w:r w:rsidR="001312E1">
        <w:rPr>
          <w:rFonts w:ascii="Goudy Old Style" w:hAnsi="Goudy Old Style"/>
        </w:rPr>
        <w:t>protagonist</w:t>
      </w:r>
      <w:r w:rsidR="004074C4">
        <w:rPr>
          <w:rFonts w:ascii="Goudy Old Style" w:hAnsi="Goudy Old Style"/>
        </w:rPr>
        <w:t xml:space="preserve"> was </w:t>
      </w:r>
      <w:r w:rsidR="00CB5A70">
        <w:rPr>
          <w:rFonts w:ascii="Goudy Old Style" w:hAnsi="Goudy Old Style"/>
        </w:rPr>
        <w:t xml:space="preserve">to be </w:t>
      </w:r>
      <w:r w:rsidR="004074C4">
        <w:rPr>
          <w:rFonts w:ascii="Goudy Old Style" w:hAnsi="Goudy Old Style"/>
        </w:rPr>
        <w:t>a progressive w</w:t>
      </w:r>
      <w:r>
        <w:rPr>
          <w:rFonts w:ascii="Goudy Old Style" w:hAnsi="Goudy Old Style"/>
        </w:rPr>
        <w:t>hite labour</w:t>
      </w:r>
      <w:r w:rsidR="004074C4">
        <w:rPr>
          <w:rFonts w:ascii="Goudy Old Style" w:hAnsi="Goudy Old Style"/>
        </w:rPr>
        <w:t xml:space="preserve"> organizer who campaigned for black and w</w:t>
      </w:r>
      <w:r>
        <w:rPr>
          <w:rFonts w:ascii="Goudy Old Style" w:hAnsi="Goudy Old Style"/>
        </w:rPr>
        <w:t>hite unification; the antagonists would be No</w:t>
      </w:r>
      <w:r w:rsidR="004074C4">
        <w:rPr>
          <w:rFonts w:ascii="Goudy Old Style" w:hAnsi="Goudy Old Style"/>
        </w:rPr>
        <w:t>rthern w</w:t>
      </w:r>
      <w:r>
        <w:rPr>
          <w:rFonts w:ascii="Goudy Old Style" w:hAnsi="Goudy Old Style"/>
        </w:rPr>
        <w:t xml:space="preserve">hite capitalists. The plot was to build up to a race </w:t>
      </w:r>
      <w:r w:rsidR="004074C4">
        <w:rPr>
          <w:rFonts w:ascii="Goudy Old Style" w:hAnsi="Goudy Old Style"/>
        </w:rPr>
        <w:t>riot, in response to which the w</w:t>
      </w:r>
      <w:r>
        <w:rPr>
          <w:rFonts w:ascii="Goudy Old Style" w:hAnsi="Goudy Old Style"/>
        </w:rPr>
        <w:t>hite workers of the North would rush to the aid of the unionized Southern workers. “It would have looked wonderful on screen,” Hughes wrote, “so well do the Russians handle crowds in films.”</w:t>
      </w:r>
      <w:r>
        <w:rPr>
          <w:rStyle w:val="FootnoteReference"/>
          <w:rFonts w:ascii="Goudy Old Style" w:hAnsi="Goudy Old Style"/>
        </w:rPr>
        <w:footnoteReference w:id="18"/>
      </w:r>
    </w:p>
    <w:p w14:paraId="46F00B45" w14:textId="4415914B" w:rsidR="00526878" w:rsidRDefault="00526878" w:rsidP="00526878">
      <w:pPr>
        <w:spacing w:line="360" w:lineRule="auto"/>
        <w:jc w:val="both"/>
        <w:rPr>
          <w:rFonts w:ascii="Goudy Old Style" w:hAnsi="Goudy Old Style"/>
        </w:rPr>
      </w:pPr>
      <w:r>
        <w:rPr>
          <w:rFonts w:ascii="Goudy Old Style" w:hAnsi="Goudy Old Style"/>
        </w:rPr>
        <w:tab/>
      </w:r>
      <w:r w:rsidR="00423F42">
        <w:rPr>
          <w:rFonts w:ascii="Goudy Old Style" w:hAnsi="Goudy Old Style"/>
        </w:rPr>
        <w:t>This</w:t>
      </w:r>
      <w:r>
        <w:rPr>
          <w:rFonts w:ascii="Goudy Old Style" w:hAnsi="Goudy Old Style"/>
        </w:rPr>
        <w:t xml:space="preserve"> was about all the praise that Hughes could muster for the script. Despite the Comintern’s approval of the film’s ideological content, Hughes deemed the screenplay—written by a Russian writer, Georgii Eduardovich Grebner, who had never visited the United States—to be “a pathetic hodgepodge of good intentions and faulty facts,” and concluded that “the writer’s concern for racial freedom and decency had tripped […] completely on the stumps of ignorance.”</w:t>
      </w:r>
      <w:r>
        <w:rPr>
          <w:rStyle w:val="FootnoteReference"/>
          <w:rFonts w:ascii="Goudy Old Style" w:hAnsi="Goudy Old Style"/>
        </w:rPr>
        <w:footnoteReference w:id="19"/>
      </w:r>
      <w:r w:rsidR="004F0192">
        <w:rPr>
          <w:rFonts w:ascii="Goudy Old Style" w:hAnsi="Goudy Old Style"/>
        </w:rPr>
        <w:t xml:space="preserve"> </w:t>
      </w:r>
      <w:r>
        <w:rPr>
          <w:rFonts w:ascii="Goudy Old Style" w:hAnsi="Goudy Old Style"/>
        </w:rPr>
        <w:t xml:space="preserve">After a series of negotiations with </w:t>
      </w:r>
      <w:r w:rsidR="00F51B73">
        <w:rPr>
          <w:rFonts w:ascii="Goudy Old Style" w:hAnsi="Goudy Old Style"/>
        </w:rPr>
        <w:t>the</w:t>
      </w:r>
      <w:r>
        <w:rPr>
          <w:rFonts w:ascii="Goudy Old Style" w:hAnsi="Goudy Old Style"/>
        </w:rPr>
        <w:t xml:space="preserve"> studio </w:t>
      </w:r>
      <w:r>
        <w:rPr>
          <w:rFonts w:ascii="Goudy Old Style" w:hAnsi="Goudy Old Style"/>
        </w:rPr>
        <w:lastRenderedPageBreak/>
        <w:t>and with the Comintern, to the great disappointmen</w:t>
      </w:r>
      <w:r w:rsidR="0058291B">
        <w:rPr>
          <w:rFonts w:ascii="Goudy Old Style" w:hAnsi="Goudy Old Style"/>
        </w:rPr>
        <w:t>t of Hughes’s fellow travellers</w:t>
      </w:r>
      <w:r>
        <w:rPr>
          <w:rFonts w:ascii="Goudy Old Style" w:hAnsi="Goudy Old Style"/>
        </w:rPr>
        <w:t xml:space="preserve"> the film project was scrapped.</w:t>
      </w:r>
      <w:r>
        <w:rPr>
          <w:rStyle w:val="FootnoteReference"/>
          <w:rFonts w:ascii="Goudy Old Style" w:hAnsi="Goudy Old Style"/>
        </w:rPr>
        <w:footnoteReference w:id="20"/>
      </w:r>
      <w:r>
        <w:rPr>
          <w:rFonts w:ascii="Goudy Old Style" w:hAnsi="Goudy Old Style"/>
        </w:rPr>
        <w:t xml:space="preserve"> Although during his year in the Soviet Union Hughes befriended filmmakers and attended parties at Sergei Eisenstein’s home, the experience of </w:t>
      </w:r>
      <w:r w:rsidR="0058291B">
        <w:rPr>
          <w:rFonts w:ascii="Goudy Old Style" w:hAnsi="Goudy Old Style"/>
        </w:rPr>
        <w:t>(not)</w:t>
      </w:r>
      <w:r>
        <w:rPr>
          <w:rFonts w:ascii="Goudy Old Style" w:hAnsi="Goudy Old Style"/>
        </w:rPr>
        <w:t xml:space="preserve"> making </w:t>
      </w:r>
      <w:r>
        <w:rPr>
          <w:rFonts w:ascii="Goudy Old Style" w:hAnsi="Goudy Old Style"/>
          <w:i/>
        </w:rPr>
        <w:t>Black and White</w:t>
      </w:r>
      <w:r>
        <w:rPr>
          <w:rFonts w:ascii="Goudy Old Style" w:hAnsi="Goudy Old Style"/>
        </w:rPr>
        <w:t xml:space="preserve"> left him with a negative impression of the collective labour of the cinema.</w:t>
      </w:r>
      <w:r>
        <w:rPr>
          <w:rStyle w:val="FootnoteReference"/>
          <w:rFonts w:ascii="Goudy Old Style" w:hAnsi="Goudy Old Style"/>
        </w:rPr>
        <w:footnoteReference w:id="21"/>
      </w:r>
      <w:r w:rsidR="001A688C">
        <w:rPr>
          <w:rFonts w:ascii="Goudy Old Style" w:hAnsi="Goudy Old Style"/>
        </w:rPr>
        <w:t xml:space="preserve"> “O, Movies,” he wrote in an article published in </w:t>
      </w:r>
      <w:r w:rsidR="001A688C">
        <w:rPr>
          <w:rFonts w:ascii="Goudy Old Style" w:hAnsi="Goudy Old Style"/>
          <w:i/>
        </w:rPr>
        <w:t xml:space="preserve">International Literature </w:t>
      </w:r>
      <w:r w:rsidR="001A688C">
        <w:rPr>
          <w:rFonts w:ascii="Goudy Old Style" w:hAnsi="Goudy Old Style"/>
        </w:rPr>
        <w:t>in 1933,</w:t>
      </w:r>
      <w:r>
        <w:rPr>
          <w:rFonts w:ascii="Goudy Old Style" w:hAnsi="Goudy Old Style"/>
        </w:rPr>
        <w:t xml:space="preserve"> “Temperaments. Artists. Ambitions. Scenarios. Directors, producers, actors, censors, changes, revisions, conferences. It’s a complicated art—the cinema. I’m glad I write poems.”</w:t>
      </w:r>
      <w:r>
        <w:rPr>
          <w:rStyle w:val="FootnoteReference"/>
          <w:rFonts w:ascii="Goudy Old Style" w:hAnsi="Goudy Old Style"/>
        </w:rPr>
        <w:footnoteReference w:id="22"/>
      </w:r>
    </w:p>
    <w:p w14:paraId="01ED3C33" w14:textId="1BFC2477" w:rsidR="002D7E87" w:rsidRPr="009F4C8D" w:rsidRDefault="002D7E87" w:rsidP="002D7E87">
      <w:pPr>
        <w:spacing w:line="360" w:lineRule="auto"/>
        <w:jc w:val="both"/>
        <w:rPr>
          <w:rFonts w:ascii="Goudy Old Style" w:hAnsi="Goudy Old Style"/>
        </w:rPr>
      </w:pPr>
      <w:r>
        <w:rPr>
          <w:rFonts w:ascii="Goudy Old Style" w:hAnsi="Goudy Old Style"/>
        </w:rPr>
        <w:tab/>
        <w:t>With the film production delayed and eventually abandoned, and the cinemas themselves deemed “ice-cold”, poorly ventilated, “very pungent kennels,” Hughes spent his year in Russia at the theatre.</w:t>
      </w:r>
      <w:r>
        <w:rPr>
          <w:rStyle w:val="FootnoteReference"/>
          <w:rFonts w:ascii="Goudy Old Style" w:hAnsi="Goudy Old Style"/>
        </w:rPr>
        <w:footnoteReference w:id="23"/>
      </w:r>
      <w:r>
        <w:rPr>
          <w:rFonts w:ascii="Goudy Old Style" w:hAnsi="Goudy Old Style"/>
        </w:rPr>
        <w:t xml:space="preserve"> “All of us ‘Negro-worker-comrades,’ as Muscovites called us, were almost nightly guests of one or another of the great theatres, the Moscow Art Theatre, the Vakhtangov, the Meyerhold, the Kamerny, or the Opera, where we saw wonderful performances and met their distinguished actors.”</w:t>
      </w:r>
      <w:r>
        <w:rPr>
          <w:rStyle w:val="FootnoteReference"/>
          <w:rFonts w:ascii="Goudy Old Style" w:hAnsi="Goudy Old Style"/>
        </w:rPr>
        <w:footnoteReference w:id="24"/>
      </w:r>
      <w:r>
        <w:rPr>
          <w:rFonts w:ascii="Goudy Old Style" w:hAnsi="Goudy Old Style"/>
        </w:rPr>
        <w:t xml:space="preserve"> Hughes writes with admiration of seeing</w:t>
      </w:r>
      <w:r w:rsidR="008140D0">
        <w:rPr>
          <w:rFonts w:ascii="Goudy Old Style" w:hAnsi="Goudy Old Style"/>
        </w:rPr>
        <w:t xml:space="preserve"> </w:t>
      </w:r>
      <w:r>
        <w:rPr>
          <w:rFonts w:ascii="Goudy Old Style" w:hAnsi="Goudy Old Style"/>
        </w:rPr>
        <w:t>pla</w:t>
      </w:r>
      <w:r w:rsidR="008140D0">
        <w:rPr>
          <w:rFonts w:ascii="Goudy Old Style" w:hAnsi="Goudy Old Style"/>
        </w:rPr>
        <w:t xml:space="preserve">ys by Gorky, Chekhov, and Gogol </w:t>
      </w:r>
      <w:r>
        <w:rPr>
          <w:rFonts w:ascii="Goudy Old Style" w:hAnsi="Goudy Old Style"/>
        </w:rPr>
        <w:t xml:space="preserve">at the Moscow Art Theatre, </w:t>
      </w:r>
      <w:r>
        <w:rPr>
          <w:rFonts w:ascii="Goudy Old Style" w:hAnsi="Goudy Old Style"/>
        </w:rPr>
        <w:lastRenderedPageBreak/>
        <w:t>which were subjected to Stanislavsky’s “carefully realistic treatment.”</w:t>
      </w:r>
      <w:r>
        <w:rPr>
          <w:rStyle w:val="FootnoteReference"/>
          <w:rFonts w:ascii="Goudy Old Style" w:hAnsi="Goudy Old Style"/>
        </w:rPr>
        <w:footnoteReference w:id="25"/>
      </w:r>
      <w:r>
        <w:rPr>
          <w:rFonts w:ascii="Goudy Old Style" w:hAnsi="Goudy Old Style"/>
        </w:rPr>
        <w:t xml:space="preserve"> He was invited to rehearsals</w:t>
      </w:r>
      <w:r w:rsidRPr="002268D4">
        <w:rPr>
          <w:rFonts w:ascii="Goudy Old Style" w:hAnsi="Goudy Old Style"/>
        </w:rPr>
        <w:t xml:space="preserve"> by Ok</w:t>
      </w:r>
      <w:r w:rsidR="00B93599">
        <w:rPr>
          <w:rFonts w:ascii="Goudy Old Style" w:hAnsi="Goudy Old Style"/>
        </w:rPr>
        <w:t>h</w:t>
      </w:r>
      <w:r w:rsidRPr="002268D4">
        <w:rPr>
          <w:rFonts w:ascii="Goudy Old Style" w:hAnsi="Goudy Old Style"/>
        </w:rPr>
        <w:t>lopkov and Meyerhold</w:t>
      </w:r>
      <w:r>
        <w:rPr>
          <w:rFonts w:ascii="Goudy Old Style" w:hAnsi="Goudy Old Style"/>
        </w:rPr>
        <w:t xml:space="preserve"> themselves</w:t>
      </w:r>
      <w:r w:rsidRPr="002268D4">
        <w:rPr>
          <w:rFonts w:ascii="Goudy Old Style" w:hAnsi="Goudy Old Style"/>
        </w:rPr>
        <w:t xml:space="preserve">, </w:t>
      </w:r>
      <w:r>
        <w:rPr>
          <w:rFonts w:ascii="Goudy Old Style" w:hAnsi="Goudy Old Style"/>
        </w:rPr>
        <w:t>and, in contrast with the more popular Vakhtangov and Kamerny Theaters (“popular with the general public and the run-of-the-mill intellectuals”, but nevertheless “expertly done and quite beautiful”), Hughes deemed the Okhlopkov and Meyerhold theatres “a little special, even for Moscow.”</w:t>
      </w:r>
      <w:r>
        <w:rPr>
          <w:rStyle w:val="FootnoteReference"/>
          <w:rFonts w:ascii="Goudy Old Style" w:hAnsi="Goudy Old Style"/>
        </w:rPr>
        <w:footnoteReference w:id="26"/>
      </w:r>
      <w:r>
        <w:rPr>
          <w:rFonts w:ascii="Goudy Old Style" w:hAnsi="Goudy Old Style"/>
        </w:rPr>
        <w:t xml:space="preserve"> </w:t>
      </w:r>
      <w:r w:rsidR="0023468C">
        <w:rPr>
          <w:rFonts w:ascii="Goudy Old Style" w:hAnsi="Goudy Old Style"/>
        </w:rPr>
        <w:t xml:space="preserve">While travelling in the USSR he saw </w:t>
      </w:r>
      <w:r w:rsidR="00E56DC8">
        <w:rPr>
          <w:rFonts w:ascii="Goudy Old Style" w:hAnsi="Goudy Old Style"/>
        </w:rPr>
        <w:t>a great deal of regional</w:t>
      </w:r>
      <w:r w:rsidR="005D68EA">
        <w:rPr>
          <w:rFonts w:ascii="Goudy Old Style" w:hAnsi="Goudy Old Style"/>
        </w:rPr>
        <w:t xml:space="preserve"> and traditional</w:t>
      </w:r>
      <w:r w:rsidR="00E56DC8">
        <w:rPr>
          <w:rFonts w:ascii="Goudy Old Style" w:hAnsi="Goudy Old Style"/>
        </w:rPr>
        <w:t xml:space="preserve"> theatre, and he</w:t>
      </w:r>
      <w:r>
        <w:rPr>
          <w:rFonts w:ascii="Goudy Old Style" w:hAnsi="Goudy Old Style"/>
        </w:rPr>
        <w:t xml:space="preserve"> spent some of his last days in Moscow attending the non-professional Workers’ Theatre Olympiad that began on May 26, 1933, and the Professional Theatre Festival that began on the first of June, which he described in a letter to</w:t>
      </w:r>
      <w:r w:rsidRPr="009F4C8D">
        <w:rPr>
          <w:rFonts w:ascii="Goudy Old Style" w:hAnsi="Goudy Old Style"/>
        </w:rPr>
        <w:t xml:space="preserve"> </w:t>
      </w:r>
      <w:r>
        <w:rPr>
          <w:rFonts w:ascii="Goudy Old Style" w:hAnsi="Goudy Old Style"/>
        </w:rPr>
        <w:t xml:space="preserve">Noël Sullivan written </w:t>
      </w:r>
      <w:r w:rsidR="00E534DE">
        <w:rPr>
          <w:rFonts w:ascii="Goudy Old Style" w:hAnsi="Goudy Old Style"/>
        </w:rPr>
        <w:t xml:space="preserve">en route to China </w:t>
      </w:r>
      <w:r>
        <w:rPr>
          <w:rFonts w:ascii="Goudy Old Style" w:hAnsi="Goudy Old Style"/>
        </w:rPr>
        <w:t>on the Trans-Siberian Express. “Moscow is a hard place to leave”, Hughes lamented to Sullivan, “there is always something to do.”</w:t>
      </w:r>
      <w:r>
        <w:rPr>
          <w:rStyle w:val="FootnoteReference"/>
          <w:rFonts w:ascii="Goudy Old Style" w:hAnsi="Goudy Old Style"/>
        </w:rPr>
        <w:footnoteReference w:id="27"/>
      </w:r>
      <w:r>
        <w:rPr>
          <w:rFonts w:ascii="Goudy Old Style" w:hAnsi="Goudy Old Style"/>
        </w:rPr>
        <w:t xml:space="preserve"> </w:t>
      </w:r>
    </w:p>
    <w:p w14:paraId="052B13BF" w14:textId="606C8EAA" w:rsidR="009D48CD" w:rsidRDefault="009D48CD" w:rsidP="009D48CD">
      <w:pPr>
        <w:spacing w:line="360" w:lineRule="auto"/>
        <w:jc w:val="both"/>
        <w:rPr>
          <w:rFonts w:ascii="Goudy Old Style" w:hAnsi="Goudy Old Style"/>
        </w:rPr>
      </w:pPr>
      <w:r>
        <w:rPr>
          <w:rFonts w:ascii="Goudy Old Style" w:hAnsi="Goudy Old Style"/>
        </w:rPr>
        <w:tab/>
        <w:t xml:space="preserve">Hughes’s travels </w:t>
      </w:r>
      <w:r w:rsidR="00B85C22">
        <w:rPr>
          <w:rFonts w:ascii="Goudy Old Style" w:hAnsi="Goudy Old Style"/>
        </w:rPr>
        <w:t>in</w:t>
      </w:r>
      <w:r>
        <w:rPr>
          <w:rFonts w:ascii="Goudy Old Style" w:hAnsi="Goudy Old Style"/>
        </w:rPr>
        <w:t xml:space="preserve"> the Soviet Union took place in 1932-1933, </w:t>
      </w:r>
      <w:r w:rsidR="00047432">
        <w:rPr>
          <w:rFonts w:ascii="Goudy Old Style" w:hAnsi="Goudy Old Style"/>
        </w:rPr>
        <w:t>not long before the</w:t>
      </w:r>
      <w:r>
        <w:rPr>
          <w:rFonts w:ascii="Goudy Old Style" w:hAnsi="Goudy Old Style"/>
        </w:rPr>
        <w:t xml:space="preserve"> First All-Union Congress of Soviet Writers </w:t>
      </w:r>
      <w:r w:rsidR="00B85C22">
        <w:rPr>
          <w:rFonts w:ascii="Goudy Old Style" w:hAnsi="Goudy Old Style"/>
        </w:rPr>
        <w:t xml:space="preserve">held </w:t>
      </w:r>
      <w:r w:rsidR="00662E23">
        <w:rPr>
          <w:rFonts w:ascii="Goudy Old Style" w:hAnsi="Goudy Old Style"/>
        </w:rPr>
        <w:t xml:space="preserve">in August </w:t>
      </w:r>
      <w:r>
        <w:rPr>
          <w:rFonts w:ascii="Goudy Old Style" w:hAnsi="Goudy Old Style"/>
        </w:rPr>
        <w:t>1934. This was a period of transition: the Writers’ Union was increasing its hold over printing, distribution, publishing, radio, film, and theatre; commissions were regularised</w:t>
      </w:r>
      <w:r>
        <w:rPr>
          <w:rFonts w:ascii="Goudy Old Style" w:hAnsi="Goudy Old Style"/>
          <w:b/>
        </w:rPr>
        <w:t xml:space="preserve"> </w:t>
      </w:r>
      <w:r>
        <w:rPr>
          <w:rFonts w:ascii="Goudy Old Style" w:hAnsi="Goudy Old Style"/>
        </w:rPr>
        <w:t>and pay for artist</w:t>
      </w:r>
      <w:r w:rsidR="00662E23">
        <w:rPr>
          <w:rFonts w:ascii="Goudy Old Style" w:hAnsi="Goudy Old Style"/>
        </w:rPr>
        <w:t>s</w:t>
      </w:r>
      <w:r>
        <w:rPr>
          <w:rFonts w:ascii="Goudy Old Style" w:hAnsi="Goudy Old Style"/>
        </w:rPr>
        <w:t xml:space="preserve"> was </w:t>
      </w:r>
      <w:r w:rsidR="00B47410">
        <w:rPr>
          <w:rFonts w:ascii="Goudy Old Style" w:hAnsi="Goudy Old Style"/>
        </w:rPr>
        <w:t>relatively secure</w:t>
      </w:r>
      <w:r>
        <w:rPr>
          <w:rFonts w:ascii="Goudy Old Style" w:hAnsi="Goudy Old Style"/>
        </w:rPr>
        <w:t>. At the same time, Soviet realism had not yet been cemented as the only state-sanctioned mode of expression, and the avant-garde had not yet been suppressed.</w:t>
      </w:r>
      <w:r>
        <w:rPr>
          <w:rStyle w:val="FootnoteReference"/>
          <w:rFonts w:ascii="Goudy Old Style" w:hAnsi="Goudy Old Style"/>
        </w:rPr>
        <w:footnoteReference w:id="28"/>
      </w:r>
      <w:r>
        <w:rPr>
          <w:rFonts w:ascii="Goudy Old Style" w:hAnsi="Goudy Old Style"/>
        </w:rPr>
        <w:t xml:space="preserve"> Thus Hughes writes with open admiration of the literary culture of the Soviet Union in the early 1930s:</w:t>
      </w:r>
    </w:p>
    <w:p w14:paraId="7BA055EF" w14:textId="77777777" w:rsidR="00EF0DE0" w:rsidRDefault="00EF0DE0" w:rsidP="009D48CD">
      <w:pPr>
        <w:spacing w:line="360" w:lineRule="auto"/>
        <w:jc w:val="both"/>
        <w:rPr>
          <w:rFonts w:ascii="Goudy Old Style" w:hAnsi="Goudy Old Style"/>
        </w:rPr>
      </w:pPr>
    </w:p>
    <w:p w14:paraId="314672F7" w14:textId="77777777" w:rsidR="003271CC" w:rsidRPr="000D1667" w:rsidRDefault="003271CC" w:rsidP="003271CC">
      <w:pPr>
        <w:spacing w:line="276" w:lineRule="auto"/>
        <w:ind w:left="851" w:right="-46"/>
        <w:jc w:val="both"/>
        <w:rPr>
          <w:rFonts w:ascii="Goudy Old Style" w:hAnsi="Goudy Old Style"/>
          <w:sz w:val="20"/>
          <w:szCs w:val="20"/>
        </w:rPr>
      </w:pPr>
      <w:r w:rsidRPr="000D1667">
        <w:rPr>
          <w:rFonts w:ascii="Goudy Old Style" w:hAnsi="Goudy Old Style"/>
          <w:sz w:val="20"/>
          <w:szCs w:val="20"/>
        </w:rPr>
        <w:t>This is the only place I’ve ever made enough to live on from writing. Poets and writers in the Soviet Union are highly regarded and paid awfully well; as a class, I judge, the best cared for literary people in the world. And books sell &lt;like&gt; hotcakes. Usually ten days after a new book has appeared, not a copy can be found. And in spite of the paper shortage, they print large editions. Imagine in America, 10,000 copies of anybody’s book of poems—as a first edition. And that is common here! And then come the translations into all the minority languages…</w:t>
      </w:r>
      <w:r>
        <w:rPr>
          <w:rStyle w:val="FootnoteReference"/>
          <w:rFonts w:ascii="Goudy Old Style" w:hAnsi="Goudy Old Style"/>
          <w:sz w:val="20"/>
          <w:szCs w:val="20"/>
        </w:rPr>
        <w:footnoteReference w:id="29"/>
      </w:r>
    </w:p>
    <w:p w14:paraId="76B54744" w14:textId="77777777" w:rsidR="003271CC" w:rsidRDefault="003271CC" w:rsidP="003271CC">
      <w:pPr>
        <w:spacing w:line="360" w:lineRule="auto"/>
        <w:jc w:val="both"/>
        <w:rPr>
          <w:rFonts w:ascii="Goudy Old Style" w:hAnsi="Goudy Old Style"/>
        </w:rPr>
      </w:pPr>
    </w:p>
    <w:p w14:paraId="32D0A73B" w14:textId="7B7A615B" w:rsidR="00001D8F" w:rsidRPr="0067382C" w:rsidRDefault="003271CC" w:rsidP="003271CC">
      <w:pPr>
        <w:spacing w:line="360" w:lineRule="auto"/>
        <w:jc w:val="both"/>
        <w:rPr>
          <w:rFonts w:ascii="Goudy Old Style" w:hAnsi="Goudy Old Style"/>
          <w:b/>
        </w:rPr>
      </w:pPr>
      <w:r>
        <w:rPr>
          <w:rFonts w:ascii="Goudy Old Style" w:hAnsi="Goudy Old Style"/>
        </w:rPr>
        <w:lastRenderedPageBreak/>
        <w:t>This formed a marked contrast with the difficulty that Hughes experienced, as an African American writer, in regularly gaining publication and employment in the United States.</w:t>
      </w:r>
      <w:r w:rsidR="00001D8F">
        <w:rPr>
          <w:rFonts w:ascii="Goudy Old Style" w:hAnsi="Goudy Old Style"/>
        </w:rPr>
        <w:t xml:space="preserve"> </w:t>
      </w:r>
      <w:r w:rsidR="00214AFF">
        <w:rPr>
          <w:rFonts w:ascii="Goudy Old Style" w:hAnsi="Goudy Old Style"/>
        </w:rPr>
        <w:t>Hughes stayed at the Grand Hotel, and was</w:t>
      </w:r>
      <w:r>
        <w:rPr>
          <w:rFonts w:ascii="Goudy Old Style" w:hAnsi="Goudy Old Style"/>
        </w:rPr>
        <w:t xml:space="preserve"> insulated, as</w:t>
      </w:r>
      <w:r w:rsidR="00214AFF">
        <w:rPr>
          <w:rFonts w:ascii="Goudy Old Style" w:hAnsi="Goudy Old Style"/>
        </w:rPr>
        <w:t xml:space="preserve"> a tourist, from food shortages; even as late as 1956 he would write ambiguously about th</w:t>
      </w:r>
      <w:r w:rsidR="00214AFF" w:rsidRPr="00214AFF">
        <w:rPr>
          <w:rFonts w:ascii="Goudy Old Style" w:hAnsi="Goudy Old Style"/>
        </w:rPr>
        <w:t xml:space="preserve">e </w:t>
      </w:r>
      <w:r w:rsidRPr="00214AFF">
        <w:rPr>
          <w:rFonts w:ascii="Goudy Old Style" w:hAnsi="Goudy Old Style"/>
        </w:rPr>
        <w:t>purges and the violence of Stalinism.</w:t>
      </w:r>
      <w:r w:rsidRPr="00214AFF">
        <w:rPr>
          <w:rStyle w:val="FootnoteReference"/>
          <w:rFonts w:ascii="Goudy Old Style" w:hAnsi="Goudy Old Style"/>
        </w:rPr>
        <w:footnoteReference w:id="30"/>
      </w:r>
      <w:r w:rsidR="00EF0DE0">
        <w:rPr>
          <w:rFonts w:ascii="Goudy Old Style" w:hAnsi="Goudy Old Style"/>
        </w:rPr>
        <w:t xml:space="preserve"> </w:t>
      </w:r>
      <w:r w:rsidR="000044FD">
        <w:rPr>
          <w:rFonts w:ascii="Goudy Old Style" w:hAnsi="Goudy Old Style"/>
        </w:rPr>
        <w:t>As well as his ease of working, Hughes’s</w:t>
      </w:r>
      <w:r w:rsidR="00EF0DE0">
        <w:rPr>
          <w:rFonts w:ascii="Goudy Old Style" w:hAnsi="Goudy Old Style"/>
        </w:rPr>
        <w:t xml:space="preserve"> </w:t>
      </w:r>
      <w:r w:rsidR="00A72202">
        <w:rPr>
          <w:rFonts w:ascii="Goudy Old Style" w:hAnsi="Goudy Old Style"/>
        </w:rPr>
        <w:t xml:space="preserve">admiration </w:t>
      </w:r>
      <w:r w:rsidR="00EA339B">
        <w:rPr>
          <w:rFonts w:ascii="Goudy Old Style" w:hAnsi="Goudy Old Style"/>
        </w:rPr>
        <w:t xml:space="preserve">for the country </w:t>
      </w:r>
      <w:r w:rsidR="000044FD">
        <w:rPr>
          <w:rFonts w:ascii="Goudy Old Style" w:hAnsi="Goudy Old Style"/>
        </w:rPr>
        <w:t>was due in large part</w:t>
      </w:r>
      <w:r w:rsidR="00EF0DE0">
        <w:rPr>
          <w:rFonts w:ascii="Goudy Old Style" w:hAnsi="Goudy Old Style"/>
        </w:rPr>
        <w:t xml:space="preserve"> to</w:t>
      </w:r>
      <w:r w:rsidR="00FC5D0A">
        <w:rPr>
          <w:rFonts w:ascii="Goudy Old Style" w:hAnsi="Goudy Old Style"/>
        </w:rPr>
        <w:t xml:space="preserve"> the nature of</w:t>
      </w:r>
      <w:r w:rsidR="00EF0DE0">
        <w:rPr>
          <w:rFonts w:ascii="Goudy Old Style" w:hAnsi="Goudy Old Style"/>
        </w:rPr>
        <w:t xml:space="preserve"> Soviet race relations and Hughes’s sense that the USSR vastly outstripped the United States in </w:t>
      </w:r>
      <w:r w:rsidR="00077AA1">
        <w:rPr>
          <w:rFonts w:ascii="Goudy Old Style" w:hAnsi="Goudy Old Style"/>
        </w:rPr>
        <w:t>social and racial</w:t>
      </w:r>
      <w:r w:rsidR="00EF0DE0">
        <w:rPr>
          <w:rFonts w:ascii="Goudy Old Style" w:hAnsi="Goudy Old Style"/>
        </w:rPr>
        <w:t xml:space="preserve"> </w:t>
      </w:r>
      <w:r w:rsidR="00CF63C7">
        <w:rPr>
          <w:rFonts w:ascii="Goudy Old Style" w:hAnsi="Goudy Old Style"/>
        </w:rPr>
        <w:t>progress.</w:t>
      </w:r>
      <w:r w:rsidR="00001D8F">
        <w:rPr>
          <w:rStyle w:val="FootnoteReference"/>
          <w:rFonts w:ascii="Goudy Old Style" w:hAnsi="Goudy Old Style"/>
        </w:rPr>
        <w:footnoteReference w:id="31"/>
      </w:r>
      <w:r w:rsidR="00001D8F">
        <w:rPr>
          <w:rFonts w:ascii="Goudy Old Style" w:hAnsi="Goudy Old Style"/>
        </w:rPr>
        <w:t xml:space="preserve"> </w:t>
      </w:r>
      <w:r w:rsidR="00983BC7">
        <w:rPr>
          <w:rFonts w:ascii="Goudy Old Style" w:hAnsi="Goudy Old Style"/>
        </w:rPr>
        <w:t>His</w:t>
      </w:r>
      <w:r w:rsidR="00001D8F">
        <w:rPr>
          <w:rFonts w:ascii="Goudy Old Style" w:hAnsi="Goudy Old Style"/>
        </w:rPr>
        <w:t xml:space="preserve"> trip to the USSR occurred four years after the ‘nation within a nation’ </w:t>
      </w:r>
      <w:r w:rsidR="00983BC7">
        <w:rPr>
          <w:rFonts w:ascii="Goudy Old Style" w:hAnsi="Goudy Old Style"/>
        </w:rPr>
        <w:t>resolution</w:t>
      </w:r>
      <w:r w:rsidR="00001D8F">
        <w:rPr>
          <w:rFonts w:ascii="Goudy Old Style" w:hAnsi="Goudy Old Style"/>
        </w:rPr>
        <w:t xml:space="preserve"> announced by the Sixth Congress in 1928</w:t>
      </w:r>
      <w:r w:rsidR="00FD31FA">
        <w:rPr>
          <w:rFonts w:ascii="Goudy Old Style" w:hAnsi="Goudy Old Style"/>
        </w:rPr>
        <w:t xml:space="preserve"> and reaffirmed in 1930</w:t>
      </w:r>
      <w:r w:rsidR="00001D8F">
        <w:rPr>
          <w:rFonts w:ascii="Goudy Old Style" w:hAnsi="Goudy Old Style"/>
        </w:rPr>
        <w:t xml:space="preserve">. If Lenin </w:t>
      </w:r>
      <w:r w:rsidR="00F10D53">
        <w:rPr>
          <w:rFonts w:ascii="Goudy Old Style" w:hAnsi="Goudy Old Style"/>
        </w:rPr>
        <w:t xml:space="preserve">had </w:t>
      </w:r>
      <w:r w:rsidR="00001D8F">
        <w:rPr>
          <w:rFonts w:ascii="Goudy Old Style" w:hAnsi="Goudy Old Style"/>
        </w:rPr>
        <w:t xml:space="preserve">compelled the American Communist Party to take African Americans seriously as a key element in the party’s policy and organisation, </w:t>
      </w:r>
      <w:r w:rsidR="005C06E0">
        <w:rPr>
          <w:rFonts w:ascii="Goudy Old Style" w:hAnsi="Goudy Old Style"/>
        </w:rPr>
        <w:t xml:space="preserve">it was Stalin, </w:t>
      </w:r>
      <w:r w:rsidR="00001D8F" w:rsidRPr="005C06E0">
        <w:rPr>
          <w:rFonts w:ascii="Goudy Old Style" w:hAnsi="Goudy Old Style"/>
        </w:rPr>
        <w:t xml:space="preserve">himself </w:t>
      </w:r>
      <w:r w:rsidR="005C06E0">
        <w:rPr>
          <w:rFonts w:ascii="Goudy Old Style" w:hAnsi="Goudy Old Style"/>
        </w:rPr>
        <w:t xml:space="preserve">a member of a national minority, </w:t>
      </w:r>
      <w:r w:rsidR="00001D8F">
        <w:rPr>
          <w:rFonts w:ascii="Goudy Old Style" w:hAnsi="Goudy Old Style"/>
        </w:rPr>
        <w:t xml:space="preserve">who was the authority through which the Comintern and the CPUSA recognised </w:t>
      </w:r>
      <w:r w:rsidR="00FC5D0A">
        <w:rPr>
          <w:rFonts w:ascii="Goudy Old Style" w:hAnsi="Goudy Old Style"/>
        </w:rPr>
        <w:t>African</w:t>
      </w:r>
      <w:r w:rsidR="00001D8F">
        <w:rPr>
          <w:rFonts w:ascii="Goudy Old Style" w:hAnsi="Goudy Old Style"/>
        </w:rPr>
        <w:t xml:space="preserve"> Americans as an oppressed nation,</w:t>
      </w:r>
      <w:r w:rsidR="000E0F5C">
        <w:rPr>
          <w:rFonts w:ascii="Goudy Old Style" w:hAnsi="Goudy Old Style"/>
        </w:rPr>
        <w:t xml:space="preserve"> a recognition</w:t>
      </w:r>
      <w:r w:rsidR="00001D8F">
        <w:rPr>
          <w:rFonts w:ascii="Goudy Old Style" w:hAnsi="Goudy Old Style"/>
        </w:rPr>
        <w:t xml:space="preserve"> which resulted in a significant increase in the CPUSA’s black membership in the 1930s.</w:t>
      </w:r>
      <w:r w:rsidR="00001D8F">
        <w:rPr>
          <w:rStyle w:val="FootnoteReference"/>
          <w:rFonts w:ascii="Goudy Old Style" w:hAnsi="Goudy Old Style"/>
        </w:rPr>
        <w:footnoteReference w:id="32"/>
      </w:r>
      <w:r w:rsidR="0067382C">
        <w:rPr>
          <w:rFonts w:ascii="Goudy Old Style" w:hAnsi="Goudy Old Style"/>
        </w:rPr>
        <w:t xml:space="preserve"> </w:t>
      </w:r>
    </w:p>
    <w:p w14:paraId="26188E9F" w14:textId="5FF1D7E3" w:rsidR="0004435F" w:rsidRPr="00821618" w:rsidRDefault="0004435F" w:rsidP="00A50292">
      <w:pPr>
        <w:spacing w:line="360" w:lineRule="auto"/>
        <w:ind w:firstLine="720"/>
        <w:jc w:val="both"/>
        <w:rPr>
          <w:rFonts w:ascii="Goudy Old Style" w:hAnsi="Goudy Old Style"/>
        </w:rPr>
      </w:pPr>
      <w:r>
        <w:rPr>
          <w:rFonts w:ascii="Goudy Old Style" w:hAnsi="Goudy Old Style"/>
        </w:rPr>
        <w:t>Hughes was not the only international traveller to experience</w:t>
      </w:r>
      <w:r w:rsidR="00FC5D0A">
        <w:rPr>
          <w:rFonts w:ascii="Goudy Old Style" w:hAnsi="Goudy Old Style"/>
        </w:rPr>
        <w:t xml:space="preserve"> and write about</w:t>
      </w:r>
      <w:r>
        <w:rPr>
          <w:rFonts w:ascii="Goudy Old Style" w:hAnsi="Goudy Old Style"/>
        </w:rPr>
        <w:t xml:space="preserve"> the </w:t>
      </w:r>
      <w:r w:rsidR="0067382C">
        <w:rPr>
          <w:rFonts w:ascii="Goudy Old Style" w:hAnsi="Goudy Old Style"/>
        </w:rPr>
        <w:t>S</w:t>
      </w:r>
      <w:r w:rsidR="00511BAB">
        <w:rPr>
          <w:rFonts w:ascii="Goudy Old Style" w:hAnsi="Goudy Old Style"/>
        </w:rPr>
        <w:t xml:space="preserve">oviet theatre around this time. </w:t>
      </w:r>
      <w:r>
        <w:rPr>
          <w:rFonts w:ascii="Goudy Old Style" w:hAnsi="Goudy Old Style"/>
        </w:rPr>
        <w:t xml:space="preserve">The American director Norris Houghton’s </w:t>
      </w:r>
      <w:r>
        <w:rPr>
          <w:rFonts w:ascii="Goudy Old Style" w:hAnsi="Goudy Old Style"/>
          <w:i/>
        </w:rPr>
        <w:t>Moscow Rehearsals: An Account of Methods of Production in the Soviet Theatre</w:t>
      </w:r>
      <w:r w:rsidR="00B51BEA">
        <w:rPr>
          <w:rFonts w:ascii="Goudy Old Style" w:hAnsi="Goudy Old Style"/>
        </w:rPr>
        <w:t xml:space="preserve">, written </w:t>
      </w:r>
      <w:r>
        <w:rPr>
          <w:rFonts w:ascii="Goudy Old Style" w:hAnsi="Goudy Old Style"/>
        </w:rPr>
        <w:t xml:space="preserve">after gaining access to Stanislavsky’s Moscow Art </w:t>
      </w:r>
      <w:r w:rsidR="00B51BEA">
        <w:rPr>
          <w:rFonts w:ascii="Goudy Old Style" w:hAnsi="Goudy Old Style"/>
        </w:rPr>
        <w:t xml:space="preserve">Theatre, exhaustively </w:t>
      </w:r>
      <w:r>
        <w:rPr>
          <w:rFonts w:ascii="Goudy Old Style" w:hAnsi="Goudy Old Style"/>
        </w:rPr>
        <w:t>documents the work of actors, directors, and set designers</w:t>
      </w:r>
      <w:r w:rsidR="002F7C51">
        <w:rPr>
          <w:rFonts w:ascii="Goudy Old Style" w:hAnsi="Goudy Old Style"/>
        </w:rPr>
        <w:t>.</w:t>
      </w:r>
      <w:r>
        <w:rPr>
          <w:rFonts w:ascii="Goudy Old Style" w:hAnsi="Goudy Old Style"/>
        </w:rPr>
        <w:t xml:space="preserve"> In </w:t>
      </w:r>
      <w:r>
        <w:rPr>
          <w:rFonts w:ascii="Goudy Old Style" w:hAnsi="Goudy Old Style"/>
          <w:i/>
        </w:rPr>
        <w:t>The New Spirit in Russian Theatre</w:t>
      </w:r>
      <w:r>
        <w:rPr>
          <w:rFonts w:ascii="Goudy Old Style" w:hAnsi="Goudy Old Style"/>
        </w:rPr>
        <w:t>, the British journalist and art critic Huntly Carter describes “the method of making the theatre and people one, the theatre free to all, of mixing the people with the dramatic, militant and constructive action of the plays.”</w:t>
      </w:r>
      <w:r>
        <w:rPr>
          <w:rStyle w:val="FootnoteReference"/>
          <w:rFonts w:ascii="Goudy Old Style" w:hAnsi="Goudy Old Style"/>
        </w:rPr>
        <w:footnoteReference w:id="33"/>
      </w:r>
      <w:r>
        <w:rPr>
          <w:rFonts w:ascii="Goudy Old Style" w:hAnsi="Goudy Old Style"/>
        </w:rPr>
        <w:t xml:space="preserve"> </w:t>
      </w:r>
      <w:r w:rsidR="001E4045">
        <w:rPr>
          <w:rFonts w:ascii="Goudy Old Style" w:hAnsi="Goudy Old Style"/>
        </w:rPr>
        <w:t xml:space="preserve">His book consistently emphasises the </w:t>
      </w:r>
      <w:r w:rsidR="007172EE">
        <w:rPr>
          <w:rFonts w:ascii="Goudy Old Style" w:hAnsi="Goudy Old Style"/>
        </w:rPr>
        <w:t xml:space="preserve">collective spirit of Russian theatre: </w:t>
      </w:r>
      <w:r>
        <w:rPr>
          <w:rFonts w:ascii="Goudy Old Style" w:hAnsi="Goudy Old Style"/>
        </w:rPr>
        <w:t>“No personality but mass personality. No spectators but one spectator.”</w:t>
      </w:r>
      <w:r>
        <w:rPr>
          <w:rStyle w:val="FootnoteReference"/>
          <w:rFonts w:ascii="Goudy Old Style" w:hAnsi="Goudy Old Style"/>
        </w:rPr>
        <w:footnoteReference w:id="34"/>
      </w:r>
      <w:r>
        <w:rPr>
          <w:rFonts w:ascii="Goudy Old Style" w:hAnsi="Goudy Old Style"/>
        </w:rPr>
        <w:t xml:space="preserve"> </w:t>
      </w:r>
      <w:r>
        <w:rPr>
          <w:rFonts w:ascii="Goudy Old Style" w:hAnsi="Goudy Old Style"/>
        </w:rPr>
        <w:lastRenderedPageBreak/>
        <w:t>Similarly, the British poet Joseph Macleod</w:t>
      </w:r>
      <w:r w:rsidR="00FC5D0A">
        <w:rPr>
          <w:rFonts w:ascii="Goudy Old Style" w:hAnsi="Goudy Old Style"/>
        </w:rPr>
        <w:t xml:space="preserve"> travelled to Russia, </w:t>
      </w:r>
      <w:r w:rsidR="00A50292">
        <w:rPr>
          <w:rFonts w:ascii="Goudy Old Style" w:hAnsi="Goudy Old Style"/>
        </w:rPr>
        <w:t>where he spent time with Paul Robeson,</w:t>
      </w:r>
      <w:r w:rsidR="00761FE2">
        <w:rPr>
          <w:rFonts w:ascii="Goudy Old Style" w:hAnsi="Goudy Old Style"/>
        </w:rPr>
        <w:t xml:space="preserve"> </w:t>
      </w:r>
      <w:r>
        <w:rPr>
          <w:rFonts w:ascii="Goudy Old Style" w:hAnsi="Goudy Old Style"/>
        </w:rPr>
        <w:t>“to see for myself what a real collective audience was like.”</w:t>
      </w:r>
      <w:r>
        <w:rPr>
          <w:rStyle w:val="FootnoteReference"/>
          <w:rFonts w:ascii="Goudy Old Style" w:hAnsi="Goudy Old Style"/>
        </w:rPr>
        <w:footnoteReference w:id="35"/>
      </w:r>
      <w:r>
        <w:rPr>
          <w:rFonts w:ascii="Goudy Old Style" w:hAnsi="Goudy Old Style"/>
        </w:rPr>
        <w:t xml:space="preserve"> This was an interest echoed by </w:t>
      </w:r>
      <w:r w:rsidR="007172EE">
        <w:rPr>
          <w:rFonts w:ascii="Goudy Old Style" w:hAnsi="Goudy Old Style"/>
        </w:rPr>
        <w:t>the</w:t>
      </w:r>
      <w:r>
        <w:rPr>
          <w:rFonts w:ascii="Goudy Old Style" w:hAnsi="Goudy Old Style"/>
        </w:rPr>
        <w:t xml:space="preserve"> actor and director André van Gyseghem, who, in his account of the Soviet theatre based on four visits to the USSR between 1933 and 1938, describe</w:t>
      </w:r>
      <w:r w:rsidR="000D2E20">
        <w:rPr>
          <w:rFonts w:ascii="Goudy Old Style" w:hAnsi="Goudy Old Style"/>
        </w:rPr>
        <w:t>s</w:t>
      </w:r>
      <w:r>
        <w:rPr>
          <w:rFonts w:ascii="Goudy Old Style" w:hAnsi="Goudy Old Style"/>
        </w:rPr>
        <w:t xml:space="preserve"> the breakdown of the absolute, unimpeachable power of the author.</w:t>
      </w:r>
      <w:r>
        <w:rPr>
          <w:rStyle w:val="FootnoteReference"/>
          <w:rFonts w:ascii="Goudy Old Style" w:hAnsi="Goudy Old Style"/>
        </w:rPr>
        <w:footnoteReference w:id="36"/>
      </w:r>
      <w:r>
        <w:rPr>
          <w:rFonts w:ascii="Goudy Old Style" w:hAnsi="Goudy Old Style"/>
        </w:rPr>
        <w:t xml:space="preserve"> Carter, Macleod, and van Gyseghem’s descriptions consistently highlight the change in the relationsh</w:t>
      </w:r>
      <w:r w:rsidR="006B7E17">
        <w:rPr>
          <w:rFonts w:ascii="Goudy Old Style" w:hAnsi="Goudy Old Style"/>
        </w:rPr>
        <w:t xml:space="preserve">ip between author and audience, and </w:t>
      </w:r>
      <w:r>
        <w:rPr>
          <w:rFonts w:ascii="Goudy Old Style" w:hAnsi="Goudy Old Style"/>
        </w:rPr>
        <w:t xml:space="preserve">the elevation of the audience, no longer as consumers </w:t>
      </w:r>
      <w:r w:rsidR="0071646E">
        <w:rPr>
          <w:rFonts w:ascii="Goudy Old Style" w:hAnsi="Goudy Old Style"/>
        </w:rPr>
        <w:t xml:space="preserve">only </w:t>
      </w:r>
      <w:r>
        <w:rPr>
          <w:rFonts w:ascii="Goudy Old Style" w:hAnsi="Goudy Old Style"/>
        </w:rPr>
        <w:t>but</w:t>
      </w:r>
      <w:r w:rsidR="0071646E">
        <w:rPr>
          <w:rFonts w:ascii="Goudy Old Style" w:hAnsi="Goudy Old Style"/>
        </w:rPr>
        <w:t xml:space="preserve"> also</w:t>
      </w:r>
      <w:r>
        <w:rPr>
          <w:rFonts w:ascii="Goudy Old Style" w:hAnsi="Goudy Old Style"/>
        </w:rPr>
        <w:t xml:space="preserve"> as active producers of meaning. In the words of Lars Kleberg, “the centre of gravity shifted from the </w:t>
      </w:r>
      <w:r>
        <w:rPr>
          <w:rFonts w:ascii="Goudy Old Style" w:hAnsi="Goudy Old Style"/>
          <w:i/>
        </w:rPr>
        <w:t>producer</w:t>
      </w:r>
      <w:r>
        <w:rPr>
          <w:rFonts w:ascii="Goudy Old Style" w:hAnsi="Goudy Old Style"/>
        </w:rPr>
        <w:t xml:space="preserve"> viewed as a solitary subject to the </w:t>
      </w:r>
      <w:r>
        <w:rPr>
          <w:rFonts w:ascii="Goudy Old Style" w:hAnsi="Goudy Old Style"/>
          <w:i/>
        </w:rPr>
        <w:t xml:space="preserve">relationship </w:t>
      </w:r>
      <w:r>
        <w:rPr>
          <w:rFonts w:ascii="Goudy Old Style" w:hAnsi="Goudy Old Style"/>
        </w:rPr>
        <w:t>between producer and audience, and thus to the question of how art exerted its influence.”</w:t>
      </w:r>
      <w:r>
        <w:rPr>
          <w:rStyle w:val="FootnoteReference"/>
          <w:rFonts w:ascii="Goudy Old Style" w:hAnsi="Goudy Old Style"/>
        </w:rPr>
        <w:footnoteReference w:id="37"/>
      </w:r>
      <w:r w:rsidR="007172EE">
        <w:rPr>
          <w:rFonts w:ascii="Goudy Old Style" w:hAnsi="Goudy Old Style"/>
        </w:rPr>
        <w:t xml:space="preserve"> </w:t>
      </w:r>
    </w:p>
    <w:p w14:paraId="172437FD" w14:textId="1FA7CC90" w:rsidR="0004435F" w:rsidRPr="00536400" w:rsidRDefault="0004435F" w:rsidP="0004435F">
      <w:pPr>
        <w:spacing w:line="360" w:lineRule="auto"/>
        <w:jc w:val="both"/>
        <w:rPr>
          <w:rFonts w:ascii="Goudy Old Style" w:hAnsi="Goudy Old Style"/>
          <w:b/>
        </w:rPr>
      </w:pPr>
      <w:r>
        <w:rPr>
          <w:rFonts w:ascii="Goudy Old Style" w:hAnsi="Goudy Old Style"/>
        </w:rPr>
        <w:tab/>
        <w:t xml:space="preserve">At the same time, these </w:t>
      </w:r>
      <w:r w:rsidR="008E0871">
        <w:rPr>
          <w:rFonts w:ascii="Goudy Old Style" w:hAnsi="Goudy Old Style"/>
        </w:rPr>
        <w:t>visitors</w:t>
      </w:r>
      <w:r>
        <w:rPr>
          <w:rFonts w:ascii="Goudy Old Style" w:hAnsi="Goudy Old Style"/>
        </w:rPr>
        <w:t xml:space="preserve"> wrote with enthusiasm and admiration for the social institutions around the theatre—the collaboration between actors, writers, and directors, and the close relationship between professional theatre groups and amateur workers’ theatre. Van Gyseghem </w:t>
      </w:r>
      <w:r w:rsidR="007172EE">
        <w:rPr>
          <w:rFonts w:ascii="Goudy Old Style" w:hAnsi="Goudy Old Style"/>
        </w:rPr>
        <w:t>describes</w:t>
      </w:r>
      <w:r>
        <w:rPr>
          <w:rFonts w:ascii="Goudy Old Style" w:hAnsi="Goudy Old Style"/>
        </w:rPr>
        <w:t xml:space="preserve"> the collectiv</w:t>
      </w:r>
      <w:r w:rsidR="00FC5D0A">
        <w:rPr>
          <w:rFonts w:ascii="Goudy Old Style" w:hAnsi="Goudy Old Style"/>
        </w:rPr>
        <w:t>e task of staging a play, where</w:t>
      </w:r>
      <w:r>
        <w:rPr>
          <w:rFonts w:ascii="Goudy Old Style" w:hAnsi="Goudy Old Style"/>
        </w:rPr>
        <w:t xml:space="preserve"> during meetings held in workers’ clubs and institutes, theatre directors and club members could exchange </w:t>
      </w:r>
      <w:r w:rsidR="00496FDC">
        <w:rPr>
          <w:rFonts w:ascii="Goudy Old Style" w:hAnsi="Goudy Old Style"/>
        </w:rPr>
        <w:t xml:space="preserve">thoughts about the play’s </w:t>
      </w:r>
      <w:r>
        <w:rPr>
          <w:rFonts w:ascii="Goudy Old Style" w:hAnsi="Goudy Old Style"/>
        </w:rPr>
        <w:t>historical and politi</w:t>
      </w:r>
      <w:r w:rsidR="00496FDC">
        <w:rPr>
          <w:rFonts w:ascii="Goudy Old Style" w:hAnsi="Goudy Old Style"/>
        </w:rPr>
        <w:t>cal significance</w:t>
      </w:r>
      <w:r>
        <w:rPr>
          <w:rFonts w:ascii="Goudy Old Style" w:hAnsi="Goudy Old Style"/>
        </w:rPr>
        <w:t xml:space="preserve"> and ideas for particular interpretations; “not only as individuals but as members of a theatrical community who have a common aim and who march in harmony together.”</w:t>
      </w:r>
      <w:r>
        <w:rPr>
          <w:rStyle w:val="FootnoteReference"/>
          <w:rFonts w:ascii="Goudy Old Style" w:hAnsi="Goudy Old Style"/>
        </w:rPr>
        <w:footnoteReference w:id="38"/>
      </w:r>
      <w:r>
        <w:rPr>
          <w:rFonts w:ascii="Goudy Old Style" w:hAnsi="Goudy Old Style"/>
        </w:rPr>
        <w:t xml:space="preserve"> Van Gyseghem goes on to describe the summertime provincial tours that the large theatre groups would take to regional areas and farms. This </w:t>
      </w:r>
      <w:r w:rsidR="004667AC">
        <w:rPr>
          <w:rFonts w:ascii="Goudy Old Style" w:hAnsi="Goudy Old Style"/>
        </w:rPr>
        <w:t>was a system of mutual exchange, in which</w:t>
      </w:r>
      <w:r>
        <w:rPr>
          <w:rFonts w:ascii="Goudy Old Style" w:hAnsi="Goudy Old Style"/>
        </w:rPr>
        <w:t xml:space="preserve"> actors learned more about the workers that they were tasked to portray, and workers met actors, received theatre tickets at reduced rates, and were given advice on their productions. </w:t>
      </w:r>
      <w:r w:rsidR="00716711">
        <w:rPr>
          <w:rFonts w:ascii="Goudy Old Style" w:hAnsi="Goudy Old Style"/>
        </w:rPr>
        <w:t>There</w:t>
      </w:r>
      <w:r>
        <w:rPr>
          <w:rFonts w:ascii="Goudy Old Style" w:hAnsi="Goudy Old Style"/>
        </w:rPr>
        <w:t xml:space="preserve"> was a thriving culture of amateur workers’ t</w:t>
      </w:r>
      <w:r w:rsidR="00821618">
        <w:rPr>
          <w:rFonts w:ascii="Goudy Old Style" w:hAnsi="Goudy Old Style"/>
        </w:rPr>
        <w:t>heatre</w:t>
      </w:r>
      <w:r w:rsidR="000D2E20">
        <w:rPr>
          <w:rFonts w:ascii="Goudy Old Style" w:hAnsi="Goudy Old Style"/>
        </w:rPr>
        <w:t>, and</w:t>
      </w:r>
      <w:r w:rsidR="00821618">
        <w:rPr>
          <w:rFonts w:ascii="Goudy Old Style" w:hAnsi="Goudy Old Style"/>
        </w:rPr>
        <w:t xml:space="preserve"> Houghton describes the </w:t>
      </w:r>
      <w:r>
        <w:rPr>
          <w:rFonts w:ascii="Goudy Old Style" w:hAnsi="Goudy Old Style"/>
        </w:rPr>
        <w:t>Agi</w:t>
      </w:r>
      <w:r w:rsidR="00821618">
        <w:rPr>
          <w:rFonts w:ascii="Goudy Old Style" w:hAnsi="Goudy Old Style"/>
        </w:rPr>
        <w:t>t Brigades</w:t>
      </w:r>
      <w:r>
        <w:rPr>
          <w:rFonts w:ascii="Goudy Old Style" w:hAnsi="Goudy Old Style"/>
        </w:rPr>
        <w:t>, the factory groups who engaged in dramatic propaganda for both creative and political reasons</w:t>
      </w:r>
      <w:r w:rsidR="00A06545">
        <w:rPr>
          <w:rFonts w:ascii="Goudy Old Style" w:hAnsi="Goudy Old Style"/>
        </w:rPr>
        <w:t xml:space="preserve">; </w:t>
      </w:r>
      <w:r>
        <w:rPr>
          <w:rFonts w:ascii="Goudy Old Style" w:hAnsi="Goudy Old Style"/>
        </w:rPr>
        <w:t>Olympiads of Agit Brigades were held</w:t>
      </w:r>
      <w:r w:rsidR="00A06545">
        <w:rPr>
          <w:rFonts w:ascii="Goudy Old Style" w:hAnsi="Goudy Old Style"/>
        </w:rPr>
        <w:t xml:space="preserve"> from 1932</w:t>
      </w:r>
      <w:r>
        <w:rPr>
          <w:rFonts w:ascii="Goudy Old Style" w:hAnsi="Goudy Old Style"/>
        </w:rPr>
        <w:t>.</w:t>
      </w:r>
      <w:r w:rsidR="00AF4327">
        <w:rPr>
          <w:rStyle w:val="FootnoteReference"/>
          <w:rFonts w:ascii="Goudy Old Style" w:hAnsi="Goudy Old Style"/>
        </w:rPr>
        <w:footnoteReference w:id="39"/>
      </w:r>
      <w:r w:rsidR="00821618">
        <w:rPr>
          <w:rFonts w:ascii="Goudy Old Style" w:hAnsi="Goudy Old Style"/>
        </w:rPr>
        <w:t xml:space="preserve"> </w:t>
      </w:r>
      <w:r>
        <w:rPr>
          <w:rFonts w:ascii="Goudy Old Style" w:hAnsi="Goudy Old Style"/>
        </w:rPr>
        <w:t xml:space="preserve">For Hughes, this </w:t>
      </w:r>
      <w:r w:rsidR="00496FDC">
        <w:rPr>
          <w:rFonts w:ascii="Goudy Old Style" w:hAnsi="Goudy Old Style"/>
        </w:rPr>
        <w:t>was</w:t>
      </w:r>
      <w:r>
        <w:rPr>
          <w:rFonts w:ascii="Goudy Old Style" w:hAnsi="Goudy Old Style"/>
        </w:rPr>
        <w:t xml:space="preserve"> immensely attractive. In the theatre, Hughes witnessed a more successful version of co-operative artistic production than the Meschrabpom debacle, and it is no wonder that the theatre would have such an influence on his poetry </w:t>
      </w:r>
      <w:r>
        <w:rPr>
          <w:rFonts w:ascii="Goudy Old Style" w:hAnsi="Goudy Old Style"/>
        </w:rPr>
        <w:lastRenderedPageBreak/>
        <w:t>from the time. If poetry could properly imitate the theatre—could borrow its aesthetics, its ethics, its intentions—perhaps it, too, could come to resemble a form of collective labour, and</w:t>
      </w:r>
      <w:r w:rsidR="00527B6C">
        <w:rPr>
          <w:rFonts w:ascii="Goudy Old Style" w:hAnsi="Goudy Old Style"/>
        </w:rPr>
        <w:t xml:space="preserve"> could</w:t>
      </w:r>
      <w:r>
        <w:rPr>
          <w:rFonts w:ascii="Goudy Old Style" w:hAnsi="Goudy Old Style"/>
        </w:rPr>
        <w:t xml:space="preserve"> </w:t>
      </w:r>
      <w:r w:rsidR="00025094">
        <w:rPr>
          <w:rFonts w:ascii="Goudy Old Style" w:hAnsi="Goudy Old Style"/>
        </w:rPr>
        <w:t xml:space="preserve">forge a form of </w:t>
      </w:r>
      <w:r>
        <w:rPr>
          <w:rFonts w:ascii="Goudy Old Style" w:hAnsi="Goudy Old Style"/>
        </w:rPr>
        <w:t xml:space="preserve">collective </w:t>
      </w:r>
      <w:r w:rsidR="00025094">
        <w:rPr>
          <w:rFonts w:ascii="Goudy Old Style" w:hAnsi="Goudy Old Style"/>
        </w:rPr>
        <w:t>poetics</w:t>
      </w:r>
      <w:r>
        <w:rPr>
          <w:rFonts w:ascii="Goudy Old Style" w:hAnsi="Goudy Old Style"/>
        </w:rPr>
        <w:t>.</w:t>
      </w:r>
    </w:p>
    <w:p w14:paraId="4F6221E2" w14:textId="77777777" w:rsidR="009D5C90" w:rsidRDefault="009D5C90" w:rsidP="003271CC">
      <w:pPr>
        <w:spacing w:line="360" w:lineRule="auto"/>
        <w:jc w:val="both"/>
        <w:rPr>
          <w:rFonts w:ascii="Goudy Old Style" w:hAnsi="Goudy Old Style"/>
        </w:rPr>
      </w:pPr>
    </w:p>
    <w:p w14:paraId="2F69EABF" w14:textId="4015FB01" w:rsidR="00001D8F" w:rsidRDefault="00C63C72" w:rsidP="00025094">
      <w:pPr>
        <w:tabs>
          <w:tab w:val="left" w:pos="5824"/>
        </w:tabs>
        <w:spacing w:line="360" w:lineRule="auto"/>
        <w:jc w:val="both"/>
        <w:rPr>
          <w:rFonts w:ascii="Goudy Old Style" w:hAnsi="Goudy Old Style"/>
          <w:b/>
        </w:rPr>
      </w:pPr>
      <w:r>
        <w:rPr>
          <w:rFonts w:ascii="Goudy Old Style" w:hAnsi="Goudy Old Style"/>
          <w:b/>
        </w:rPr>
        <w:t xml:space="preserve">II. </w:t>
      </w:r>
      <w:r w:rsidR="00025094">
        <w:rPr>
          <w:rFonts w:ascii="Goudy Old Style" w:hAnsi="Goudy Old Style"/>
          <w:b/>
        </w:rPr>
        <w:tab/>
      </w:r>
    </w:p>
    <w:p w14:paraId="634F251A" w14:textId="296457F0" w:rsidR="00C22EE2" w:rsidRDefault="00C22EE2" w:rsidP="00C22EE2">
      <w:pPr>
        <w:spacing w:line="360" w:lineRule="auto"/>
        <w:rPr>
          <w:rFonts w:ascii="Goudy Old Style" w:hAnsi="Goudy Old Style"/>
        </w:rPr>
      </w:pPr>
      <w:r>
        <w:rPr>
          <w:rFonts w:ascii="Goudy Old Style" w:hAnsi="Goudy Old Style"/>
        </w:rPr>
        <w:t xml:space="preserve">In his 1921 manifesto, “Our Agenda”, the avant-gardist Osip Brik set out the ways that </w:t>
      </w:r>
      <w:r w:rsidR="00B771DC">
        <w:rPr>
          <w:rFonts w:ascii="Goudy Old Style" w:hAnsi="Goudy Old Style"/>
        </w:rPr>
        <w:t>making art</w:t>
      </w:r>
      <w:r>
        <w:rPr>
          <w:rFonts w:ascii="Goudy Old Style" w:hAnsi="Goudy Old Style"/>
        </w:rPr>
        <w:t xml:space="preserve"> could be a collective act:</w:t>
      </w:r>
    </w:p>
    <w:p w14:paraId="066F04B1" w14:textId="77777777" w:rsidR="003A58EB" w:rsidRDefault="003A58EB" w:rsidP="00C22EE2">
      <w:pPr>
        <w:spacing w:line="360" w:lineRule="auto"/>
        <w:rPr>
          <w:rFonts w:ascii="Goudy Old Style" w:hAnsi="Goudy Old Style"/>
        </w:rPr>
      </w:pPr>
    </w:p>
    <w:p w14:paraId="5DCA7854" w14:textId="3B134585" w:rsidR="00C22EE2" w:rsidRPr="00A142C1" w:rsidRDefault="00666C3A" w:rsidP="00C22EE2">
      <w:pPr>
        <w:spacing w:line="276" w:lineRule="auto"/>
        <w:ind w:left="1134"/>
        <w:jc w:val="both"/>
        <w:rPr>
          <w:rFonts w:ascii="Goudy Old Style" w:eastAsia="Times New Roman" w:hAnsi="Goudy Old Style" w:cs="Times New Roman"/>
          <w:sz w:val="20"/>
          <w:szCs w:val="20"/>
          <w:lang w:val="en-AU"/>
        </w:rPr>
      </w:pPr>
      <w:r>
        <w:rPr>
          <w:rFonts w:ascii="Goudy Old Style" w:eastAsia="Times New Roman" w:hAnsi="Goudy Old Style" w:cs="Times New Roman"/>
          <w:sz w:val="20"/>
          <w:szCs w:val="20"/>
          <w:lang w:val="en-AU"/>
        </w:rPr>
        <w:t>[</w:t>
      </w:r>
      <w:r w:rsidR="00C22EE2" w:rsidRPr="00A142C1">
        <w:rPr>
          <w:rFonts w:ascii="Goudy Old Style" w:eastAsia="Times New Roman" w:hAnsi="Goudy Old Style" w:cs="Times New Roman"/>
          <w:sz w:val="20"/>
          <w:szCs w:val="20"/>
          <w:lang w:val="en-AU"/>
        </w:rPr>
        <w:t xml:space="preserve">The Bourgeoisie] </w:t>
      </w:r>
      <w:r w:rsidR="00C22EE2" w:rsidRPr="002F32D0">
        <w:rPr>
          <w:rFonts w:ascii="Goudy Old Style" w:eastAsia="Times New Roman" w:hAnsi="Goudy Old Style" w:cs="Times New Roman"/>
          <w:sz w:val="20"/>
          <w:szCs w:val="20"/>
          <w:lang w:val="en-AU"/>
        </w:rPr>
        <w:t xml:space="preserve">thought that only an individual could create, that creation by a collective was absurd. The possibility of any artistic or creative achievement was excluded from factory and plant. Only an artist working with brush and chisel, or perhaps an artisan working manually, could lay claim to the status of a creator; the collective of workers in a factory or a plant—never. </w:t>
      </w:r>
    </w:p>
    <w:p w14:paraId="3B771ADD" w14:textId="77777777" w:rsidR="00C22EE2" w:rsidRPr="002819BA" w:rsidRDefault="00C22EE2" w:rsidP="00C22EE2">
      <w:pPr>
        <w:spacing w:line="276" w:lineRule="auto"/>
        <w:ind w:left="1134" w:firstLine="567"/>
        <w:jc w:val="both"/>
        <w:rPr>
          <w:rFonts w:ascii="Goudy Old Style" w:eastAsia="Times New Roman" w:hAnsi="Goudy Old Style" w:cs="Times New Roman"/>
          <w:sz w:val="20"/>
          <w:szCs w:val="20"/>
          <w:lang w:val="en-AU"/>
        </w:rPr>
      </w:pPr>
      <w:r w:rsidRPr="002F32D0">
        <w:rPr>
          <w:rFonts w:ascii="Goudy Old Style" w:eastAsia="Times New Roman" w:hAnsi="Goudy Old Style" w:cs="Times New Roman"/>
          <w:sz w:val="20"/>
          <w:szCs w:val="20"/>
          <w:lang w:val="en-AU"/>
        </w:rPr>
        <w:t>We know this is not the case. We know that the creative force of a collective is incalculably greater than that of single individuals. We know that until now the view that only individuals and not collectives were creative can be explained by the fact that the creative forces of a collective were liberated from the power of exploitative individuals only through the victory of the Communist Revolution. For us, factories and plants are tools of the collective’s creativity, and from them we expect miracles incommensurable with the tricks of individual handicraftsmen.</w:t>
      </w:r>
      <w:r>
        <w:rPr>
          <w:rStyle w:val="FootnoteReference"/>
          <w:rFonts w:ascii="Goudy Old Style" w:eastAsia="Times New Roman" w:hAnsi="Goudy Old Style" w:cs="Times New Roman"/>
          <w:sz w:val="20"/>
          <w:szCs w:val="20"/>
          <w:lang w:val="en-AU"/>
        </w:rPr>
        <w:footnoteReference w:id="40"/>
      </w:r>
    </w:p>
    <w:p w14:paraId="4A7AA2F5" w14:textId="77777777" w:rsidR="00C22EE2" w:rsidRDefault="00C22EE2" w:rsidP="00C22EE2">
      <w:pPr>
        <w:spacing w:line="360" w:lineRule="auto"/>
        <w:rPr>
          <w:rFonts w:ascii="Goudy Old Style" w:hAnsi="Goudy Old Style"/>
        </w:rPr>
      </w:pPr>
    </w:p>
    <w:p w14:paraId="34E4214D" w14:textId="5A48ED01" w:rsidR="00144207" w:rsidRPr="00286AA5" w:rsidRDefault="003A58EB" w:rsidP="00496FDC">
      <w:pPr>
        <w:spacing w:line="360" w:lineRule="auto"/>
        <w:jc w:val="both"/>
        <w:rPr>
          <w:rFonts w:ascii="Goudy Old Style" w:hAnsi="Goudy Old Style"/>
        </w:rPr>
      </w:pPr>
      <w:r>
        <w:rPr>
          <w:rFonts w:ascii="Goudy Old Style" w:hAnsi="Goudy Old Style"/>
        </w:rPr>
        <w:t>In the immediate aftermath of the Revolution</w:t>
      </w:r>
      <w:r w:rsidR="002A4E7B">
        <w:rPr>
          <w:rFonts w:ascii="Goudy Old Style" w:hAnsi="Goudy Old Style"/>
        </w:rPr>
        <w:t xml:space="preserve"> there</w:t>
      </w:r>
      <w:r w:rsidR="00144207">
        <w:rPr>
          <w:rFonts w:ascii="Goudy Old Style" w:hAnsi="Goudy Old Style"/>
        </w:rPr>
        <w:t xml:space="preserve"> was great pressure </w:t>
      </w:r>
      <w:r w:rsidR="00144207" w:rsidRPr="00496FDC">
        <w:rPr>
          <w:rFonts w:ascii="Goudy Old Style" w:hAnsi="Goudy Old Style"/>
        </w:rPr>
        <w:t>for</w:t>
      </w:r>
      <w:r w:rsidR="00496FDC">
        <w:rPr>
          <w:rFonts w:ascii="Goudy Old Style" w:hAnsi="Goudy Old Style"/>
        </w:rPr>
        <w:t xml:space="preserve"> Russian</w:t>
      </w:r>
      <w:r w:rsidR="00144207" w:rsidRPr="00496FDC">
        <w:rPr>
          <w:rFonts w:ascii="Goudy Old Style" w:hAnsi="Goudy Old Style"/>
        </w:rPr>
        <w:t xml:space="preserve"> poets</w:t>
      </w:r>
      <w:r w:rsidR="00144207">
        <w:rPr>
          <w:rFonts w:ascii="Goudy Old Style" w:hAnsi="Goudy Old Style"/>
        </w:rPr>
        <w:t xml:space="preserve"> to establish a</w:t>
      </w:r>
      <w:r w:rsidR="00E30823">
        <w:rPr>
          <w:rFonts w:ascii="Goudy Old Style" w:hAnsi="Goudy Old Style"/>
        </w:rPr>
        <w:t xml:space="preserve"> collective and</w:t>
      </w:r>
      <w:r w:rsidR="00144207">
        <w:rPr>
          <w:rFonts w:ascii="Goudy Old Style" w:hAnsi="Goudy Old Style"/>
        </w:rPr>
        <w:t xml:space="preserve"> </w:t>
      </w:r>
      <w:r w:rsidR="002403D9">
        <w:rPr>
          <w:rFonts w:ascii="Goudy Old Style" w:hAnsi="Goudy Old Style"/>
        </w:rPr>
        <w:t xml:space="preserve">proletarian mode of verse, thus </w:t>
      </w:r>
      <w:r w:rsidR="00144207">
        <w:rPr>
          <w:rFonts w:ascii="Goudy Old Style" w:hAnsi="Goudy Old Style"/>
        </w:rPr>
        <w:t>Alexander Bogdanov argued for a poetry specific to the proletariat</w:t>
      </w:r>
      <w:r w:rsidR="00452F75">
        <w:rPr>
          <w:rFonts w:ascii="Goudy Old Style" w:hAnsi="Goudy Old Style"/>
        </w:rPr>
        <w:t xml:space="preserve"> and to the</w:t>
      </w:r>
      <w:r w:rsidR="00DF3541">
        <w:rPr>
          <w:rFonts w:ascii="Goudy Old Style" w:hAnsi="Goudy Old Style"/>
        </w:rPr>
        <w:t xml:space="preserve"> collective</w:t>
      </w:r>
      <w:r w:rsidR="00452F75">
        <w:rPr>
          <w:rFonts w:ascii="Goudy Old Style" w:hAnsi="Goudy Old Style"/>
        </w:rPr>
        <w:t xml:space="preserve"> labour they performed</w:t>
      </w:r>
      <w:r w:rsidR="00185574">
        <w:rPr>
          <w:rFonts w:ascii="Goudy Old Style" w:hAnsi="Goudy Old Style"/>
        </w:rPr>
        <w:t xml:space="preserve">. </w:t>
      </w:r>
      <w:r w:rsidR="00144207">
        <w:rPr>
          <w:rFonts w:ascii="Goudy Old Style" w:hAnsi="Goudy Old Style"/>
        </w:rPr>
        <w:t xml:space="preserve">For Bogdanov, lyric poetry is the poetry of bourgeois individualism, linked too closely </w:t>
      </w:r>
      <w:r w:rsidR="00EE621E">
        <w:rPr>
          <w:rFonts w:ascii="Goudy Old Style" w:hAnsi="Goudy Old Style"/>
        </w:rPr>
        <w:t>to the psychology and moods of an individual.</w:t>
      </w:r>
      <w:r w:rsidR="00144207">
        <w:rPr>
          <w:rFonts w:ascii="Goudy Old Style" w:hAnsi="Goudy Old Style"/>
        </w:rPr>
        <w:t xml:space="preserve"> Bogdanov’s history of poetry and poetic consciousness moves in three phases</w:t>
      </w:r>
      <w:r w:rsidR="00286AA5">
        <w:rPr>
          <w:rFonts w:ascii="Goudy Old Style" w:hAnsi="Goudy Old Style"/>
        </w:rPr>
        <w:t>,</w:t>
      </w:r>
      <w:r w:rsidR="00694F00">
        <w:rPr>
          <w:rFonts w:ascii="Goudy Old Style" w:hAnsi="Goudy Old Style"/>
        </w:rPr>
        <w:t xml:space="preserve"> which correspond</w:t>
      </w:r>
      <w:r w:rsidR="00824D1B">
        <w:rPr>
          <w:rFonts w:ascii="Goudy Old Style" w:hAnsi="Goudy Old Style"/>
        </w:rPr>
        <w:t xml:space="preserve"> to </w:t>
      </w:r>
      <w:r w:rsidR="00452F75">
        <w:rPr>
          <w:rFonts w:ascii="Goudy Old Style" w:hAnsi="Goudy Old Style"/>
        </w:rPr>
        <w:t>three different ‘spirits’</w:t>
      </w:r>
      <w:r w:rsidR="00144207">
        <w:rPr>
          <w:rFonts w:ascii="Goudy Old Style" w:hAnsi="Goudy Old Style"/>
        </w:rPr>
        <w:t xml:space="preserve">: the spirit of authority, the spirit of individualism, and the spirit of fellowship. Proletarian poetry, yet in its infancy, would be the verse of that final stage and </w:t>
      </w:r>
      <w:r w:rsidR="00694F00">
        <w:rPr>
          <w:rFonts w:ascii="Goudy Old Style" w:hAnsi="Goudy Old Style"/>
        </w:rPr>
        <w:t xml:space="preserve">it </w:t>
      </w:r>
      <w:r w:rsidR="00144207">
        <w:rPr>
          <w:rFonts w:ascii="Goudy Old Style" w:hAnsi="Goudy Old Style"/>
        </w:rPr>
        <w:t xml:space="preserve">would bring into being a new </w:t>
      </w:r>
      <w:r w:rsidR="00286AA5">
        <w:rPr>
          <w:rFonts w:ascii="Goudy Old Style" w:hAnsi="Goudy Old Style"/>
        </w:rPr>
        <w:t xml:space="preserve">poetic </w:t>
      </w:r>
      <w:r w:rsidR="00144207">
        <w:rPr>
          <w:rFonts w:ascii="Goudy Old Style" w:hAnsi="Goudy Old Style"/>
        </w:rPr>
        <w:t>consciousness. “This new consciousness,” Bogdanov wrote,” should unfold and enclose the whole of life, the whole of the</w:t>
      </w:r>
      <w:r w:rsidR="00EB1A84">
        <w:rPr>
          <w:rFonts w:ascii="Goudy Old Style" w:hAnsi="Goudy Old Style"/>
        </w:rPr>
        <w:t xml:space="preserve"> world, in its creative unity.”</w:t>
      </w:r>
      <w:r w:rsidR="00EB1A84">
        <w:rPr>
          <w:rStyle w:val="FootnoteReference"/>
          <w:rFonts w:ascii="Goudy Old Style" w:hAnsi="Goudy Old Style"/>
        </w:rPr>
        <w:footnoteReference w:id="41"/>
      </w:r>
    </w:p>
    <w:p w14:paraId="07D6B888" w14:textId="116AB6A2" w:rsidR="00B94F8D" w:rsidRDefault="00AE5CF7" w:rsidP="0089006E">
      <w:pPr>
        <w:spacing w:line="360" w:lineRule="auto"/>
        <w:ind w:firstLine="720"/>
        <w:jc w:val="both"/>
        <w:rPr>
          <w:rFonts w:ascii="Goudy Old Style" w:hAnsi="Goudy Old Style"/>
        </w:rPr>
      </w:pPr>
      <w:r w:rsidRPr="0038250F">
        <w:rPr>
          <w:rFonts w:ascii="Goudy Old Style" w:hAnsi="Goudy Old Style"/>
        </w:rPr>
        <w:t>Collective labour</w:t>
      </w:r>
      <w:r w:rsidR="00622E70">
        <w:rPr>
          <w:rFonts w:ascii="Goudy Old Style" w:hAnsi="Goudy Old Style"/>
        </w:rPr>
        <w:t xml:space="preserve"> </w:t>
      </w:r>
      <w:r w:rsidR="002E5991">
        <w:rPr>
          <w:rFonts w:ascii="Goudy Old Style" w:hAnsi="Goudy Old Style"/>
        </w:rPr>
        <w:t>was a</w:t>
      </w:r>
      <w:r w:rsidR="0089006E">
        <w:rPr>
          <w:rFonts w:ascii="Goudy Old Style" w:hAnsi="Goudy Old Style"/>
        </w:rPr>
        <w:t>lso an increasingly pressing</w:t>
      </w:r>
      <w:r w:rsidR="006A2B32">
        <w:rPr>
          <w:rFonts w:ascii="Goudy Old Style" w:hAnsi="Goudy Old Style"/>
        </w:rPr>
        <w:t xml:space="preserve"> question for American writers on the left </w:t>
      </w:r>
      <w:r w:rsidR="0089006E">
        <w:rPr>
          <w:rFonts w:ascii="Goudy Old Style" w:hAnsi="Goudy Old Style"/>
        </w:rPr>
        <w:t xml:space="preserve">in the first decades of </w:t>
      </w:r>
      <w:r w:rsidR="00EE4D07">
        <w:rPr>
          <w:rFonts w:ascii="Goudy Old Style" w:hAnsi="Goudy Old Style"/>
        </w:rPr>
        <w:t>the twentieth century</w:t>
      </w:r>
      <w:r w:rsidR="00C22EE2">
        <w:rPr>
          <w:rFonts w:ascii="Goudy Old Style" w:hAnsi="Goudy Old Style"/>
        </w:rPr>
        <w:t xml:space="preserve">. </w:t>
      </w:r>
      <w:r w:rsidR="006D12F6">
        <w:rPr>
          <w:rFonts w:ascii="Goudy Old Style" w:hAnsi="Goudy Old Style"/>
        </w:rPr>
        <w:t xml:space="preserve">American poets had no </w:t>
      </w:r>
      <w:r w:rsidR="006D12F6">
        <w:rPr>
          <w:rFonts w:ascii="Goudy Old Style" w:hAnsi="Goudy Old Style"/>
        </w:rPr>
        <w:lastRenderedPageBreak/>
        <w:t>revolution,</w:t>
      </w:r>
      <w:r w:rsidR="00CE4251">
        <w:rPr>
          <w:rFonts w:ascii="Goudy Old Style" w:hAnsi="Goudy Old Style"/>
        </w:rPr>
        <w:t xml:space="preserve"> no war </w:t>
      </w:r>
      <w:r w:rsidR="004B74A3">
        <w:rPr>
          <w:rFonts w:ascii="Goudy Old Style" w:hAnsi="Goudy Old Style"/>
        </w:rPr>
        <w:t>communism</w:t>
      </w:r>
      <w:r w:rsidR="00CE4251">
        <w:rPr>
          <w:rFonts w:ascii="Goudy Old Style" w:hAnsi="Goudy Old Style"/>
        </w:rPr>
        <w:t xml:space="preserve">; </w:t>
      </w:r>
      <w:r w:rsidR="006D12F6">
        <w:rPr>
          <w:rFonts w:ascii="Goudy Old Style" w:hAnsi="Goudy Old Style"/>
        </w:rPr>
        <w:t xml:space="preserve">instead they had </w:t>
      </w:r>
      <w:r w:rsidR="0089006E">
        <w:rPr>
          <w:rFonts w:ascii="Goudy Old Style" w:hAnsi="Goudy Old Style"/>
        </w:rPr>
        <w:t>both the example of Russian communism</w:t>
      </w:r>
      <w:r w:rsidR="00E25FD4">
        <w:rPr>
          <w:rFonts w:ascii="Goudy Old Style" w:hAnsi="Goudy Old Style"/>
        </w:rPr>
        <w:t xml:space="preserve"> to respond to,</w:t>
      </w:r>
      <w:r w:rsidR="00494EF1">
        <w:rPr>
          <w:rFonts w:ascii="Goudy Old Style" w:hAnsi="Goudy Old Style"/>
        </w:rPr>
        <w:t xml:space="preserve"> as well as their own</w:t>
      </w:r>
      <w:r w:rsidR="006D12F6">
        <w:rPr>
          <w:rFonts w:ascii="Goudy Old Style" w:hAnsi="Goudy Old Style"/>
        </w:rPr>
        <w:t xml:space="preserve"> pervasive tradition of social and economic </w:t>
      </w:r>
      <w:r w:rsidR="00FE5C95">
        <w:rPr>
          <w:rFonts w:ascii="Goudy Old Style" w:hAnsi="Goudy Old Style"/>
        </w:rPr>
        <w:t xml:space="preserve">American </w:t>
      </w:r>
      <w:r w:rsidR="006D12F6">
        <w:rPr>
          <w:rFonts w:ascii="Goudy Old Style" w:hAnsi="Goudy Old Style"/>
        </w:rPr>
        <w:t>individualism</w:t>
      </w:r>
      <w:r w:rsidR="002E5991">
        <w:rPr>
          <w:rFonts w:ascii="Goudy Old Style" w:hAnsi="Goudy Old Style"/>
        </w:rPr>
        <w:t xml:space="preserve"> to work against</w:t>
      </w:r>
      <w:r w:rsidR="00E25FD4">
        <w:rPr>
          <w:rFonts w:ascii="Goudy Old Style" w:hAnsi="Goudy Old Style"/>
        </w:rPr>
        <w:t xml:space="preserve">. This was the ideology that </w:t>
      </w:r>
      <w:r w:rsidR="009A3992">
        <w:rPr>
          <w:rFonts w:ascii="Goudy Old Style" w:hAnsi="Goudy Old Style"/>
        </w:rPr>
        <w:t>affirmed</w:t>
      </w:r>
      <w:r w:rsidR="00CE4251">
        <w:rPr>
          <w:rFonts w:ascii="Goudy Old Style" w:hAnsi="Goudy Old Style"/>
        </w:rPr>
        <w:t xml:space="preserve"> that an individual’s </w:t>
      </w:r>
      <w:r w:rsidR="00A71006">
        <w:rPr>
          <w:rFonts w:ascii="Goudy Old Style" w:hAnsi="Goudy Old Style"/>
        </w:rPr>
        <w:t xml:space="preserve">hard work alone, irrespective of class, </w:t>
      </w:r>
      <w:r w:rsidR="007F5ECE">
        <w:rPr>
          <w:rFonts w:ascii="Goudy Old Style" w:hAnsi="Goudy Old Style"/>
        </w:rPr>
        <w:t>could lead to economic success</w:t>
      </w:r>
      <w:r w:rsidR="00BB33DE">
        <w:rPr>
          <w:rFonts w:ascii="Goudy Old Style" w:hAnsi="Goudy Old Style"/>
        </w:rPr>
        <w:t xml:space="preserve"> and social mobility</w:t>
      </w:r>
      <w:r w:rsidR="00494EF1">
        <w:rPr>
          <w:rFonts w:ascii="Goudy Old Style" w:hAnsi="Goudy Old Style"/>
        </w:rPr>
        <w:t xml:space="preserve">; </w:t>
      </w:r>
      <w:r w:rsidR="00DD0EA0">
        <w:rPr>
          <w:rFonts w:ascii="Goudy Old Style" w:hAnsi="Goudy Old Style"/>
        </w:rPr>
        <w:t xml:space="preserve">it was undercut, of course, by the system of forced collective labour upon which the nation’s </w:t>
      </w:r>
      <w:r w:rsidR="0008433E">
        <w:rPr>
          <w:rFonts w:ascii="Goudy Old Style" w:hAnsi="Goudy Old Style"/>
        </w:rPr>
        <w:t xml:space="preserve">economic prowess </w:t>
      </w:r>
      <w:r w:rsidR="00266241">
        <w:rPr>
          <w:rFonts w:ascii="Goudy Old Style" w:hAnsi="Goudy Old Style"/>
        </w:rPr>
        <w:t xml:space="preserve">and capitalist accumulation </w:t>
      </w:r>
      <w:r w:rsidR="00494EF1">
        <w:rPr>
          <w:rFonts w:ascii="Goudy Old Style" w:hAnsi="Goudy Old Style"/>
        </w:rPr>
        <w:t>rested</w:t>
      </w:r>
      <w:r w:rsidR="0008433E">
        <w:rPr>
          <w:rFonts w:ascii="Goudy Old Style" w:hAnsi="Goudy Old Style"/>
        </w:rPr>
        <w:t>.</w:t>
      </w:r>
      <w:r w:rsidR="0038250F">
        <w:rPr>
          <w:rStyle w:val="FootnoteReference"/>
          <w:rFonts w:ascii="Goudy Old Style" w:hAnsi="Goudy Old Style"/>
        </w:rPr>
        <w:footnoteReference w:id="42"/>
      </w:r>
      <w:r w:rsidR="0008433E">
        <w:rPr>
          <w:rFonts w:ascii="Goudy Old Style" w:hAnsi="Goudy Old Style"/>
        </w:rPr>
        <w:t xml:space="preserve"> </w:t>
      </w:r>
      <w:r w:rsidR="00E25FD4">
        <w:rPr>
          <w:rFonts w:ascii="Goudy Old Style" w:hAnsi="Goudy Old Style"/>
        </w:rPr>
        <w:t>It was this ideology</w:t>
      </w:r>
      <w:r w:rsidR="007F5ECE">
        <w:rPr>
          <w:rFonts w:ascii="Goudy Old Style" w:hAnsi="Goudy Old Style"/>
        </w:rPr>
        <w:t xml:space="preserve"> that Hughes would </w:t>
      </w:r>
      <w:r w:rsidR="008C3C91">
        <w:rPr>
          <w:rFonts w:ascii="Goudy Old Style" w:hAnsi="Goudy Old Style"/>
        </w:rPr>
        <w:t xml:space="preserve">satirise in his early poetry; </w:t>
      </w:r>
      <w:r w:rsidR="00C46FED">
        <w:rPr>
          <w:rFonts w:ascii="Goudy Old Style" w:hAnsi="Goudy Old Style"/>
        </w:rPr>
        <w:t xml:space="preserve">in “Elevator Boy” from </w:t>
      </w:r>
      <w:r w:rsidR="00C46FED">
        <w:rPr>
          <w:rFonts w:ascii="Goudy Old Style" w:hAnsi="Goudy Old Style"/>
          <w:i/>
        </w:rPr>
        <w:t>Fine Clothes to the Jew</w:t>
      </w:r>
      <w:r w:rsidR="00B7246E">
        <w:rPr>
          <w:rFonts w:ascii="Goudy Old Style" w:hAnsi="Goudy Old Style"/>
        </w:rPr>
        <w:t xml:space="preserve">, for example, the eponymous speaker’s only </w:t>
      </w:r>
      <w:r w:rsidR="007C1295">
        <w:rPr>
          <w:rFonts w:ascii="Goudy Old Style" w:hAnsi="Goudy Old Style"/>
        </w:rPr>
        <w:t>glimpse of</w:t>
      </w:r>
      <w:r w:rsidR="00B7246E">
        <w:rPr>
          <w:rFonts w:ascii="Goudy Old Style" w:hAnsi="Goudy Old Style"/>
        </w:rPr>
        <w:t xml:space="preserve"> </w:t>
      </w:r>
      <w:r w:rsidR="00EA508A">
        <w:rPr>
          <w:rFonts w:ascii="Goudy Old Style" w:hAnsi="Goudy Old Style"/>
        </w:rPr>
        <w:t xml:space="preserve">social mobility comes in the form of an ascending and descending elevator (“Maybe no luck for a long time. / Only the elevators / Goin’ up an’ down”). Unable to </w:t>
      </w:r>
      <w:r w:rsidR="004D021F">
        <w:rPr>
          <w:rFonts w:ascii="Goudy Old Style" w:hAnsi="Goudy Old Style"/>
        </w:rPr>
        <w:t>progress,</w:t>
      </w:r>
      <w:r w:rsidR="00B75848">
        <w:rPr>
          <w:rFonts w:ascii="Goudy Old Style" w:hAnsi="Goudy Old Style"/>
        </w:rPr>
        <w:t xml:space="preserve"> only perpetually</w:t>
      </w:r>
      <w:r w:rsidR="00EE654B">
        <w:rPr>
          <w:rFonts w:ascii="Goudy Old Style" w:hAnsi="Goudy Old Style"/>
        </w:rPr>
        <w:t xml:space="preserve"> to</w:t>
      </w:r>
      <w:r w:rsidR="00B75848">
        <w:rPr>
          <w:rFonts w:ascii="Goudy Old Style" w:hAnsi="Goudy Old Style"/>
        </w:rPr>
        <w:t xml:space="preserve"> rise and fall,</w:t>
      </w:r>
      <w:r w:rsidR="004D021F">
        <w:rPr>
          <w:rFonts w:ascii="Goudy Old Style" w:hAnsi="Goudy Old Style"/>
        </w:rPr>
        <w:t xml:space="preserve"> the elevator boy simply opt</w:t>
      </w:r>
      <w:r w:rsidR="00613323">
        <w:rPr>
          <w:rFonts w:ascii="Goudy Old Style" w:hAnsi="Goudy Old Style"/>
        </w:rPr>
        <w:t xml:space="preserve">s out of the system altogether: </w:t>
      </w:r>
      <w:r w:rsidR="008C3C91">
        <w:rPr>
          <w:rFonts w:ascii="Goudy Old Style" w:hAnsi="Goudy Old Style"/>
        </w:rPr>
        <w:t>“</w:t>
      </w:r>
      <w:r w:rsidR="004D021F">
        <w:rPr>
          <w:rFonts w:ascii="Goudy Old Style" w:hAnsi="Goudy Old Style"/>
        </w:rPr>
        <w:t>I been runnin’ this / Elevator t</w:t>
      </w:r>
      <w:r w:rsidR="00613323">
        <w:rPr>
          <w:rFonts w:ascii="Goudy Old Style" w:hAnsi="Goudy Old Style"/>
        </w:rPr>
        <w:t>oo long. / Guess I’ll quit now”</w:t>
      </w:r>
      <w:r w:rsidR="004D021F">
        <w:rPr>
          <w:rFonts w:ascii="Goudy Old Style" w:hAnsi="Goudy Old Style"/>
        </w:rPr>
        <w:t>.</w:t>
      </w:r>
      <w:r w:rsidR="004D021F">
        <w:rPr>
          <w:rStyle w:val="FootnoteReference"/>
          <w:rFonts w:ascii="Goudy Old Style" w:hAnsi="Goudy Old Style"/>
        </w:rPr>
        <w:footnoteReference w:id="43"/>
      </w:r>
    </w:p>
    <w:p w14:paraId="4313E6F7" w14:textId="45ED1003" w:rsidR="00C22EE2" w:rsidRDefault="004D021F" w:rsidP="00B94F8D">
      <w:pPr>
        <w:spacing w:line="360" w:lineRule="auto"/>
        <w:ind w:firstLine="720"/>
        <w:jc w:val="both"/>
        <w:rPr>
          <w:rFonts w:ascii="Goudy Old Style" w:hAnsi="Goudy Old Style"/>
        </w:rPr>
      </w:pPr>
      <w:r>
        <w:rPr>
          <w:rFonts w:ascii="Goudy Old Style" w:hAnsi="Goudy Old Style"/>
        </w:rPr>
        <w:t xml:space="preserve">At the same time, </w:t>
      </w:r>
      <w:r w:rsidR="008C3C91">
        <w:rPr>
          <w:rFonts w:ascii="Goudy Old Style" w:hAnsi="Goudy Old Style"/>
        </w:rPr>
        <w:t>individualist thought</w:t>
      </w:r>
      <w:r w:rsidR="006D12F6">
        <w:rPr>
          <w:rFonts w:ascii="Goudy Old Style" w:hAnsi="Goudy Old Style"/>
        </w:rPr>
        <w:t xml:space="preserve"> not only </w:t>
      </w:r>
      <w:r w:rsidR="009A3992">
        <w:rPr>
          <w:rFonts w:ascii="Goudy Old Style" w:hAnsi="Goudy Old Style"/>
        </w:rPr>
        <w:t>confirmed</w:t>
      </w:r>
      <w:r w:rsidR="00AA52D0">
        <w:rPr>
          <w:rFonts w:ascii="Goudy Old Style" w:hAnsi="Goudy Old Style"/>
        </w:rPr>
        <w:t xml:space="preserve"> the “supreme and intrinsic value, or dignity, of the individual human being,” it denied this value </w:t>
      </w:r>
      <w:r w:rsidR="00CE77ED">
        <w:rPr>
          <w:rFonts w:ascii="Goudy Old Style" w:hAnsi="Goudy Old Style"/>
        </w:rPr>
        <w:t>and dignity to</w:t>
      </w:r>
      <w:r w:rsidR="00AA52D0">
        <w:rPr>
          <w:rFonts w:ascii="Goudy Old Style" w:hAnsi="Goudy Old Style"/>
        </w:rPr>
        <w:t xml:space="preserve"> the collective</w:t>
      </w:r>
      <w:r w:rsidR="001A043F">
        <w:rPr>
          <w:rFonts w:ascii="Goudy Old Style" w:hAnsi="Goudy Old Style"/>
        </w:rPr>
        <w:t xml:space="preserve"> and to collective creativity</w:t>
      </w:r>
      <w:r w:rsidR="00AA52D0">
        <w:rPr>
          <w:rFonts w:ascii="Goudy Old Style" w:hAnsi="Goudy Old Style"/>
        </w:rPr>
        <w:t>.</w:t>
      </w:r>
      <w:r w:rsidR="00AA52D0">
        <w:rPr>
          <w:rStyle w:val="FootnoteReference"/>
          <w:rFonts w:ascii="Goudy Old Style" w:hAnsi="Goudy Old Style"/>
        </w:rPr>
        <w:footnoteReference w:id="44"/>
      </w:r>
      <w:r w:rsidR="00AA52D0">
        <w:rPr>
          <w:rFonts w:ascii="Goudy Old Style" w:hAnsi="Goudy Old Style"/>
        </w:rPr>
        <w:t xml:space="preserve"> Five years before his “Rugged Individualism” speech in 1928, during his tenure as Secretary of State Herbert Hoover</w:t>
      </w:r>
      <w:r w:rsidR="00F96559">
        <w:rPr>
          <w:rFonts w:ascii="Goudy Old Style" w:hAnsi="Goudy Old Style"/>
        </w:rPr>
        <w:t xml:space="preserve"> </w:t>
      </w:r>
      <w:r w:rsidR="0087385A">
        <w:rPr>
          <w:rFonts w:ascii="Goudy Old Style" w:hAnsi="Goudy Old Style"/>
        </w:rPr>
        <w:t>wrote sceptically of collective life</w:t>
      </w:r>
      <w:r w:rsidR="00B75848">
        <w:rPr>
          <w:rFonts w:ascii="Goudy Old Style" w:hAnsi="Goudy Old Style"/>
        </w:rPr>
        <w:t xml:space="preserve"> and collective production</w:t>
      </w:r>
      <w:r w:rsidR="0087385A">
        <w:rPr>
          <w:rFonts w:ascii="Goudy Old Style" w:hAnsi="Goudy Old Style"/>
        </w:rPr>
        <w:t>. “All acts and ideas that lead to progress are born out of the womb of the individual mind, not out of the mind of the crowd,” he wrote. “The crowd only feel: it has no mind of its own which can plan.</w:t>
      </w:r>
      <w:r w:rsidR="00965EC0">
        <w:rPr>
          <w:rFonts w:ascii="Goudy Old Style" w:hAnsi="Goudy Old Style"/>
        </w:rPr>
        <w:t xml:space="preserve"> The crowd is credulous, it destroys, it consumes, it hates, and it dreams—but it never builds.”</w:t>
      </w:r>
      <w:r w:rsidR="00965EC0">
        <w:rPr>
          <w:rStyle w:val="FootnoteReference"/>
          <w:rFonts w:ascii="Goudy Old Style" w:hAnsi="Goudy Old Style"/>
        </w:rPr>
        <w:footnoteReference w:id="45"/>
      </w:r>
    </w:p>
    <w:p w14:paraId="74920A6D" w14:textId="6FB8DACF" w:rsidR="00D33586" w:rsidRDefault="0087385A" w:rsidP="00C22EE2">
      <w:pPr>
        <w:spacing w:line="360" w:lineRule="auto"/>
        <w:jc w:val="both"/>
        <w:rPr>
          <w:rFonts w:ascii="Goudy Old Style" w:hAnsi="Goudy Old Style"/>
        </w:rPr>
      </w:pPr>
      <w:r>
        <w:rPr>
          <w:rFonts w:ascii="Goudy Old Style" w:hAnsi="Goudy Old Style"/>
        </w:rPr>
        <w:tab/>
      </w:r>
      <w:r w:rsidR="00B75848">
        <w:rPr>
          <w:rFonts w:ascii="Goudy Old Style" w:hAnsi="Goudy Old Style"/>
        </w:rPr>
        <w:t>The crisis</w:t>
      </w:r>
      <w:r w:rsidR="00760822">
        <w:rPr>
          <w:rFonts w:ascii="Goudy Old Style" w:hAnsi="Goudy Old Style"/>
        </w:rPr>
        <w:t xml:space="preserve"> of the Great Depression</w:t>
      </w:r>
      <w:r w:rsidR="00706D78">
        <w:rPr>
          <w:rFonts w:ascii="Goudy Old Style" w:hAnsi="Goudy Old Style"/>
        </w:rPr>
        <w:t xml:space="preserve"> brought the cracks in individualist capitalism to the fore, </w:t>
      </w:r>
      <w:r w:rsidR="00AF4CCD">
        <w:rPr>
          <w:rFonts w:ascii="Goudy Old Style" w:hAnsi="Goudy Old Style"/>
        </w:rPr>
        <w:t xml:space="preserve">and </w:t>
      </w:r>
      <w:r>
        <w:rPr>
          <w:rFonts w:ascii="Goudy Old Style" w:hAnsi="Goudy Old Style"/>
        </w:rPr>
        <w:t xml:space="preserve">the </w:t>
      </w:r>
      <w:r w:rsidR="008C3C91">
        <w:rPr>
          <w:rFonts w:ascii="Goudy Old Style" w:hAnsi="Goudy Old Style"/>
        </w:rPr>
        <w:t>necessity</w:t>
      </w:r>
      <w:r>
        <w:rPr>
          <w:rFonts w:ascii="Goudy Old Style" w:hAnsi="Goudy Old Style"/>
        </w:rPr>
        <w:t xml:space="preserve"> to prove that th</w:t>
      </w:r>
      <w:r w:rsidR="007172EE">
        <w:rPr>
          <w:rFonts w:ascii="Goudy Old Style" w:hAnsi="Goudy Old Style"/>
        </w:rPr>
        <w:t>e crowd can both feel and build</w:t>
      </w:r>
      <w:r>
        <w:rPr>
          <w:rFonts w:ascii="Goudy Old Style" w:hAnsi="Goudy Old Style"/>
        </w:rPr>
        <w:t xml:space="preserve"> became more acute. Cary Nelson has traced the </w:t>
      </w:r>
      <w:r w:rsidR="00F5689E">
        <w:rPr>
          <w:rFonts w:ascii="Goudy Old Style" w:hAnsi="Goudy Old Style"/>
        </w:rPr>
        <w:t>impulse</w:t>
      </w:r>
      <w:r w:rsidR="000359B0">
        <w:rPr>
          <w:rFonts w:ascii="Goudy Old Style" w:hAnsi="Goudy Old Style"/>
        </w:rPr>
        <w:t xml:space="preserve"> in American left-wing literary culture in the 1930s</w:t>
      </w:r>
      <w:r w:rsidR="00F5689E">
        <w:rPr>
          <w:rFonts w:ascii="Goudy Old Style" w:hAnsi="Goudy Old Style"/>
        </w:rPr>
        <w:t xml:space="preserve"> to discard the residue of the (caricatured) Romantic</w:t>
      </w:r>
      <w:r w:rsidR="00526533">
        <w:rPr>
          <w:rFonts w:ascii="Goudy Old Style" w:hAnsi="Goudy Old Style"/>
        </w:rPr>
        <w:t xml:space="preserve"> ideology of the individual, </w:t>
      </w:r>
      <w:r w:rsidR="007172EE">
        <w:rPr>
          <w:rFonts w:ascii="Goudy Old Style" w:hAnsi="Goudy Old Style"/>
        </w:rPr>
        <w:t>isolated genius</w:t>
      </w:r>
      <w:r w:rsidR="00526533">
        <w:rPr>
          <w:rFonts w:ascii="Goudy Old Style" w:hAnsi="Goudy Old Style"/>
        </w:rPr>
        <w:t xml:space="preserve">, whose creativity pours out </w:t>
      </w:r>
      <w:r w:rsidR="00526533">
        <w:rPr>
          <w:rFonts w:ascii="Goudy Old Style" w:hAnsi="Goudy Old Style"/>
          <w:i/>
        </w:rPr>
        <w:t>ex nihilo</w:t>
      </w:r>
      <w:r w:rsidR="0021686A">
        <w:rPr>
          <w:rFonts w:ascii="Goudy Old Style" w:hAnsi="Goudy Old Style"/>
        </w:rPr>
        <w:t>. This</w:t>
      </w:r>
      <w:r w:rsidR="00526533">
        <w:rPr>
          <w:rFonts w:ascii="Goudy Old Style" w:hAnsi="Goudy Old Style"/>
        </w:rPr>
        <w:t xml:space="preserve"> was </w:t>
      </w:r>
      <w:r w:rsidR="002C4D4C">
        <w:rPr>
          <w:rFonts w:ascii="Goudy Old Style" w:hAnsi="Goudy Old Style"/>
        </w:rPr>
        <w:t xml:space="preserve">an ideology which </w:t>
      </w:r>
      <w:r w:rsidR="0083070E">
        <w:rPr>
          <w:rFonts w:ascii="Goudy Old Style" w:hAnsi="Goudy Old Style"/>
        </w:rPr>
        <w:t xml:space="preserve">“gave way </w:t>
      </w:r>
      <w:r w:rsidR="0083070E">
        <w:rPr>
          <w:rFonts w:ascii="Goudy Old Style" w:hAnsi="Goudy Old Style"/>
        </w:rPr>
        <w:lastRenderedPageBreak/>
        <w:t>to something else: an image of poetry as a collaborative, dialogic enterprise, a form of writing carried out by individuals responding to one another’s work in the service of shared but contested cultural aims.”</w:t>
      </w:r>
      <w:r w:rsidR="0083070E">
        <w:rPr>
          <w:rStyle w:val="FootnoteReference"/>
          <w:rFonts w:ascii="Goudy Old Style" w:hAnsi="Goudy Old Style"/>
        </w:rPr>
        <w:footnoteReference w:id="46"/>
      </w:r>
      <w:r w:rsidR="0083070E">
        <w:rPr>
          <w:rFonts w:ascii="Goudy Old Style" w:hAnsi="Goudy Old Style"/>
        </w:rPr>
        <w:t xml:space="preserve"> Nelson shows how among the American left in the 1930s this semblance of collectivity </w:t>
      </w:r>
      <w:r w:rsidR="00494EF1">
        <w:rPr>
          <w:rFonts w:ascii="Goudy Old Style" w:hAnsi="Goudy Old Style"/>
        </w:rPr>
        <w:t>was achieved with</w:t>
      </w:r>
      <w:r w:rsidR="00F71928">
        <w:rPr>
          <w:rFonts w:ascii="Goudy Old Style" w:hAnsi="Goudy Old Style"/>
        </w:rPr>
        <w:t xml:space="preserve">in the social and institutional structures that supported, </w:t>
      </w:r>
      <w:r w:rsidR="00C83AF8">
        <w:rPr>
          <w:rFonts w:ascii="Goudy Old Style" w:hAnsi="Goudy Old Style"/>
        </w:rPr>
        <w:t xml:space="preserve">printed, and distributed poetry, as </w:t>
      </w:r>
      <w:r w:rsidR="00F71928">
        <w:rPr>
          <w:rFonts w:ascii="Goudy Old Style" w:hAnsi="Goudy Old Style"/>
        </w:rPr>
        <w:t xml:space="preserve">rapid publication in magazines and newspapers sold to large audiences, mass readership of poems, and </w:t>
      </w:r>
      <w:r w:rsidR="00613175">
        <w:rPr>
          <w:rFonts w:ascii="Goudy Old Style" w:hAnsi="Goudy Old Style"/>
        </w:rPr>
        <w:t>networks of left-wing writers</w:t>
      </w:r>
      <w:r w:rsidR="00494EF1">
        <w:rPr>
          <w:rFonts w:ascii="Goudy Old Style" w:hAnsi="Goudy Old Style"/>
        </w:rPr>
        <w:t xml:space="preserve"> </w:t>
      </w:r>
      <w:r w:rsidR="00FB42C8">
        <w:rPr>
          <w:rFonts w:ascii="Goudy Old Style" w:hAnsi="Goudy Old Style"/>
        </w:rPr>
        <w:t>shifted</w:t>
      </w:r>
      <w:r w:rsidR="00613175">
        <w:rPr>
          <w:rFonts w:ascii="Goudy Old Style" w:hAnsi="Goudy Old Style"/>
        </w:rPr>
        <w:t xml:space="preserve"> th</w:t>
      </w:r>
      <w:r w:rsidR="00440C61">
        <w:rPr>
          <w:rFonts w:ascii="Goudy Old Style" w:hAnsi="Goudy Old Style"/>
        </w:rPr>
        <w:t xml:space="preserve">e </w:t>
      </w:r>
      <w:r w:rsidR="00FB42C8">
        <w:rPr>
          <w:rFonts w:ascii="Goudy Old Style" w:hAnsi="Goudy Old Style"/>
        </w:rPr>
        <w:t xml:space="preserve">emphasis from the individual to the group. At the same time, there </w:t>
      </w:r>
      <w:r w:rsidR="00367AE8">
        <w:rPr>
          <w:rFonts w:ascii="Goudy Old Style" w:hAnsi="Goudy Old Style"/>
        </w:rPr>
        <w:t>w</w:t>
      </w:r>
      <w:r w:rsidR="00FB42C8">
        <w:rPr>
          <w:rFonts w:ascii="Goudy Old Style" w:hAnsi="Goudy Old Style"/>
        </w:rPr>
        <w:t>as a</w:t>
      </w:r>
      <w:r w:rsidR="00367AE8">
        <w:rPr>
          <w:rFonts w:ascii="Goudy Old Style" w:hAnsi="Goudy Old Style"/>
        </w:rPr>
        <w:t xml:space="preserve"> change within the poem itself, </w:t>
      </w:r>
      <w:r w:rsidR="003D6085">
        <w:rPr>
          <w:rFonts w:ascii="Goudy Old Style" w:hAnsi="Goudy Old Style"/>
        </w:rPr>
        <w:t xml:space="preserve">Nelson argues, </w:t>
      </w:r>
      <w:r w:rsidR="00367AE8">
        <w:rPr>
          <w:rFonts w:ascii="Goudy Old Style" w:hAnsi="Goudy Old Style"/>
        </w:rPr>
        <w:t xml:space="preserve">which increasingly moved away from the </w:t>
      </w:r>
      <w:r w:rsidR="003D6085">
        <w:rPr>
          <w:rFonts w:ascii="Goudy Old Style" w:hAnsi="Goudy Old Style"/>
        </w:rPr>
        <w:t xml:space="preserve">individual as the primary unit of meaning and experience. </w:t>
      </w:r>
      <w:r w:rsidR="00D33586">
        <w:rPr>
          <w:rFonts w:ascii="Goudy Old Style" w:hAnsi="Goudy Old Style"/>
        </w:rPr>
        <w:t xml:space="preserve">My interest here is </w:t>
      </w:r>
      <w:r w:rsidR="00494EF1">
        <w:rPr>
          <w:rFonts w:ascii="Goudy Old Style" w:hAnsi="Goudy Old Style"/>
        </w:rPr>
        <w:t>primarily in</w:t>
      </w:r>
      <w:r w:rsidR="00D33586">
        <w:rPr>
          <w:rFonts w:ascii="Goudy Old Style" w:hAnsi="Goudy Old Style"/>
        </w:rPr>
        <w:t xml:space="preserve"> that second change. </w:t>
      </w:r>
      <w:r w:rsidR="00494EF1">
        <w:rPr>
          <w:rFonts w:ascii="Goudy Old Style" w:hAnsi="Goudy Old Style"/>
        </w:rPr>
        <w:t>For all of its intensions, even</w:t>
      </w:r>
      <w:r w:rsidR="00D33586">
        <w:rPr>
          <w:rFonts w:ascii="Goudy Old Style" w:hAnsi="Goudy Old Style"/>
        </w:rPr>
        <w:t xml:space="preserve"> the most revolut</w:t>
      </w:r>
      <w:r w:rsidR="00097026">
        <w:rPr>
          <w:rFonts w:ascii="Goudy Old Style" w:hAnsi="Goudy Old Style"/>
        </w:rPr>
        <w:t>ionary poetr</w:t>
      </w:r>
      <w:r w:rsidR="00D80925">
        <w:rPr>
          <w:rFonts w:ascii="Goudy Old Style" w:hAnsi="Goudy Old Style"/>
        </w:rPr>
        <w:t>y an</w:t>
      </w:r>
      <w:r w:rsidR="00097026">
        <w:rPr>
          <w:rFonts w:ascii="Goudy Old Style" w:hAnsi="Goudy Old Style"/>
        </w:rPr>
        <w:t xml:space="preserve">d poetic work, </w:t>
      </w:r>
      <w:r w:rsidR="00D33586">
        <w:rPr>
          <w:rFonts w:ascii="Goudy Old Style" w:hAnsi="Goudy Old Style"/>
        </w:rPr>
        <w:t>even the coteries of modernism or the group aesthetics of any avant-garde –</w:t>
      </w:r>
      <w:r w:rsidR="00B3211F" w:rsidRPr="00D80925">
        <w:rPr>
          <w:rFonts w:ascii="Goudy Old Style" w:hAnsi="Goudy Old Style"/>
          <w:i/>
        </w:rPr>
        <w:t>ism</w:t>
      </w:r>
      <w:r w:rsidR="00580E7B">
        <w:rPr>
          <w:rFonts w:ascii="Goudy Old Style" w:hAnsi="Goudy Old Style"/>
        </w:rPr>
        <w:t xml:space="preserve"> </w:t>
      </w:r>
      <w:r w:rsidR="000D75FE">
        <w:rPr>
          <w:rFonts w:ascii="Goudy Old Style" w:hAnsi="Goudy Old Style"/>
        </w:rPr>
        <w:t xml:space="preserve">are not </w:t>
      </w:r>
      <w:r w:rsidR="00D33586">
        <w:rPr>
          <w:rFonts w:ascii="Goudy Old Style" w:hAnsi="Goudy Old Style"/>
        </w:rPr>
        <w:t xml:space="preserve">the same as the collective labour that takes place in a factory. </w:t>
      </w:r>
      <w:r w:rsidR="007A3001">
        <w:rPr>
          <w:rFonts w:ascii="Goudy Old Style" w:hAnsi="Goudy Old Style"/>
        </w:rPr>
        <w:t>To escape its co</w:t>
      </w:r>
      <w:r w:rsidR="004D03EE">
        <w:rPr>
          <w:rFonts w:ascii="Goudy Old Style" w:hAnsi="Goudy Old Style"/>
        </w:rPr>
        <w:t xml:space="preserve">mplicity in </w:t>
      </w:r>
      <w:r w:rsidR="007A3001">
        <w:rPr>
          <w:rFonts w:ascii="Goudy Old Style" w:hAnsi="Goudy Old Style"/>
        </w:rPr>
        <w:t>capitalist individualism, poetry</w:t>
      </w:r>
      <w:r w:rsidR="00C277CE">
        <w:rPr>
          <w:rFonts w:ascii="Goudy Old Style" w:hAnsi="Goudy Old Style"/>
        </w:rPr>
        <w:t>, so long linke</w:t>
      </w:r>
      <w:r w:rsidR="00C277CE" w:rsidRPr="00C277CE">
        <w:rPr>
          <w:rFonts w:ascii="Goudy Old Style" w:hAnsi="Goudy Old Style"/>
        </w:rPr>
        <w:t>d to solitude, isolation, and a strain of individualism that finds its most enduring manifestation in the tradition of the lyric speaker,</w:t>
      </w:r>
      <w:r w:rsidR="007A3001">
        <w:rPr>
          <w:rFonts w:ascii="Goudy Old Style" w:hAnsi="Goudy Old Style"/>
        </w:rPr>
        <w:t xml:space="preserve"> would respond with the </w:t>
      </w:r>
      <w:r w:rsidR="00E50A3E">
        <w:rPr>
          <w:rFonts w:ascii="Goudy Old Style" w:hAnsi="Goudy Old Style"/>
        </w:rPr>
        <w:t xml:space="preserve">main </w:t>
      </w:r>
      <w:r w:rsidR="007A3001">
        <w:rPr>
          <w:rFonts w:ascii="Goudy Old Style" w:hAnsi="Goudy Old Style"/>
        </w:rPr>
        <w:t xml:space="preserve">tool </w:t>
      </w:r>
      <w:r w:rsidR="00E50A3E">
        <w:rPr>
          <w:rFonts w:ascii="Goudy Old Style" w:hAnsi="Goudy Old Style"/>
        </w:rPr>
        <w:t>available</w:t>
      </w:r>
      <w:r w:rsidR="007A3001">
        <w:rPr>
          <w:rFonts w:ascii="Goudy Old Style" w:hAnsi="Goudy Old Style"/>
        </w:rPr>
        <w:t xml:space="preserve"> to it: its malleable formal contours, which register, mimic, and </w:t>
      </w:r>
      <w:r w:rsidR="001F070E">
        <w:rPr>
          <w:rFonts w:ascii="Goudy Old Style" w:hAnsi="Goudy Old Style"/>
        </w:rPr>
        <w:t>perform their ow</w:t>
      </w:r>
      <w:r w:rsidR="004D03EE">
        <w:rPr>
          <w:rFonts w:ascii="Goudy Old Style" w:hAnsi="Goudy Old Style"/>
        </w:rPr>
        <w:t>n ideologies of creative labour as collective labour.</w:t>
      </w:r>
    </w:p>
    <w:p w14:paraId="1C05D4DE" w14:textId="41D5865C" w:rsidR="00580499" w:rsidRDefault="00BC5B60" w:rsidP="00051B3D">
      <w:pPr>
        <w:spacing w:line="360" w:lineRule="auto"/>
        <w:jc w:val="both"/>
        <w:rPr>
          <w:rFonts w:ascii="Goudy Old Style" w:hAnsi="Goudy Old Style"/>
        </w:rPr>
      </w:pPr>
      <w:r>
        <w:rPr>
          <w:rFonts w:ascii="Goudy Old Style" w:hAnsi="Goudy Old Style"/>
        </w:rPr>
        <w:tab/>
      </w:r>
      <w:r w:rsidR="00061E2C">
        <w:rPr>
          <w:rFonts w:ascii="Goudy Old Style" w:hAnsi="Goudy Old Style"/>
        </w:rPr>
        <w:t>By the time of his visit to Russia, Hughes had two</w:t>
      </w:r>
      <w:r w:rsidR="004A561E">
        <w:rPr>
          <w:rFonts w:ascii="Goudy Old Style" w:hAnsi="Goudy Old Style"/>
        </w:rPr>
        <w:t xml:space="preserve"> full-length</w:t>
      </w:r>
      <w:r>
        <w:rPr>
          <w:rFonts w:ascii="Goudy Old Style" w:hAnsi="Goudy Old Style"/>
        </w:rPr>
        <w:t xml:space="preserve"> books of poetry to his name</w:t>
      </w:r>
      <w:r w:rsidR="004A7C8F">
        <w:rPr>
          <w:rFonts w:ascii="Goudy Old Style" w:hAnsi="Goudy Old Style"/>
        </w:rPr>
        <w:t xml:space="preserve">: </w:t>
      </w:r>
      <w:r>
        <w:rPr>
          <w:rFonts w:ascii="Goudy Old Style" w:hAnsi="Goudy Old Style"/>
        </w:rPr>
        <w:t xml:space="preserve">his 1926 debut, </w:t>
      </w:r>
      <w:r>
        <w:rPr>
          <w:rFonts w:ascii="Goudy Old Style" w:hAnsi="Goudy Old Style"/>
          <w:i/>
        </w:rPr>
        <w:t>The Weary Blues</w:t>
      </w:r>
      <w:r>
        <w:rPr>
          <w:rFonts w:ascii="Goudy Old Style" w:hAnsi="Goudy Old Style"/>
        </w:rPr>
        <w:t xml:space="preserve">, and his sophomore collection </w:t>
      </w:r>
      <w:r>
        <w:rPr>
          <w:rFonts w:ascii="Goudy Old Style" w:hAnsi="Goudy Old Style"/>
          <w:i/>
        </w:rPr>
        <w:t xml:space="preserve">Fine Clothes to the Jew </w:t>
      </w:r>
      <w:r w:rsidR="00061E2C">
        <w:rPr>
          <w:rFonts w:ascii="Goudy Old Style" w:hAnsi="Goudy Old Style"/>
        </w:rPr>
        <w:t>published the following year. Early in this essay I cited Van Vechten’s complaint that Hughes’s</w:t>
      </w:r>
      <w:r w:rsidR="00190752">
        <w:rPr>
          <w:rFonts w:ascii="Goudy Old Style" w:hAnsi="Goudy Old Style"/>
        </w:rPr>
        <w:t xml:space="preserve"> 1930s</w:t>
      </w:r>
      <w:r w:rsidR="00061E2C">
        <w:rPr>
          <w:rFonts w:ascii="Goudy Old Style" w:hAnsi="Goudy Old Style"/>
        </w:rPr>
        <w:t xml:space="preserve"> poems are </w:t>
      </w:r>
      <w:r w:rsidR="00F81EB4">
        <w:rPr>
          <w:rFonts w:ascii="Goudy Old Style" w:hAnsi="Goudy Old Style"/>
        </w:rPr>
        <w:t>less “lyrical” than these early volumes.</w:t>
      </w:r>
      <w:r w:rsidR="00061E2C">
        <w:rPr>
          <w:rFonts w:ascii="Goudy Old Style" w:hAnsi="Goudy Old Style"/>
        </w:rPr>
        <w:t xml:space="preserve"> By this Van Vechten almost certainly meant one aspect that has historically</w:t>
      </w:r>
      <w:r w:rsidR="00BF74E3">
        <w:rPr>
          <w:rFonts w:ascii="Goudy Old Style" w:hAnsi="Goudy Old Style"/>
        </w:rPr>
        <w:t xml:space="preserve"> been associated with the lyric</w:t>
      </w:r>
      <w:r w:rsidR="004A2148">
        <w:rPr>
          <w:rFonts w:ascii="Goudy Old Style" w:hAnsi="Goudy Old Style"/>
        </w:rPr>
        <w:t xml:space="preserve"> poem</w:t>
      </w:r>
      <w:r w:rsidR="00BF74E3">
        <w:rPr>
          <w:rFonts w:ascii="Goudy Old Style" w:hAnsi="Goudy Old Style"/>
        </w:rPr>
        <w:t xml:space="preserve">, </w:t>
      </w:r>
      <w:r w:rsidR="00061E2C">
        <w:rPr>
          <w:rFonts w:ascii="Goudy Old Style" w:hAnsi="Goudy Old Style"/>
        </w:rPr>
        <w:t xml:space="preserve">namely, its </w:t>
      </w:r>
      <w:r w:rsidR="00A710A6">
        <w:rPr>
          <w:rFonts w:ascii="Goudy Old Style" w:hAnsi="Goudy Old Style"/>
        </w:rPr>
        <w:t xml:space="preserve">‘songlike’ qualities or </w:t>
      </w:r>
      <w:r w:rsidR="00061E2C">
        <w:rPr>
          <w:rFonts w:ascii="Goudy Old Style" w:hAnsi="Goudy Old Style"/>
        </w:rPr>
        <w:t xml:space="preserve">musicality. Certainly, Hughes’s early </w:t>
      </w:r>
      <w:r w:rsidR="00213641">
        <w:rPr>
          <w:rFonts w:ascii="Goudy Old Style" w:hAnsi="Goudy Old Style"/>
        </w:rPr>
        <w:t xml:space="preserve">poems, inspired </w:t>
      </w:r>
      <w:r w:rsidR="00097026">
        <w:rPr>
          <w:rFonts w:ascii="Goudy Old Style" w:hAnsi="Goudy Old Style"/>
        </w:rPr>
        <w:t xml:space="preserve">both by gospel songs and </w:t>
      </w:r>
      <w:r w:rsidR="00213641">
        <w:rPr>
          <w:rFonts w:ascii="Goudy Old Style" w:hAnsi="Goudy Old Style"/>
        </w:rPr>
        <w:t>by the blues</w:t>
      </w:r>
      <w:r w:rsidR="00BF74E3">
        <w:rPr>
          <w:rFonts w:ascii="Goudy Old Style" w:hAnsi="Goudy Old Style"/>
        </w:rPr>
        <w:t>,</w:t>
      </w:r>
      <w:r w:rsidR="00213641">
        <w:rPr>
          <w:rFonts w:ascii="Goudy Old Style" w:hAnsi="Goudy Old Style"/>
        </w:rPr>
        <w:t xml:space="preserve"> and making</w:t>
      </w:r>
      <w:r w:rsidR="00623F1A">
        <w:rPr>
          <w:rFonts w:ascii="Goudy Old Style" w:hAnsi="Goudy Old Style"/>
        </w:rPr>
        <w:t xml:space="preserve"> frequent</w:t>
      </w:r>
      <w:r w:rsidR="00213641">
        <w:rPr>
          <w:rFonts w:ascii="Goudy Old Style" w:hAnsi="Goudy Old Style"/>
        </w:rPr>
        <w:t xml:space="preserve"> </w:t>
      </w:r>
      <w:r w:rsidR="00061E2C">
        <w:rPr>
          <w:rFonts w:ascii="Goudy Old Style" w:hAnsi="Goudy Old Style"/>
        </w:rPr>
        <w:t xml:space="preserve">use of the call-and-response blues stanza, were lyrical in the sense that they were actively and self-consciously songlike. </w:t>
      </w:r>
      <w:r w:rsidR="006E16E5">
        <w:rPr>
          <w:rFonts w:ascii="Goudy Old Style" w:hAnsi="Goudy Old Style"/>
        </w:rPr>
        <w:t>This</w:t>
      </w:r>
      <w:r w:rsidR="00061E2C">
        <w:rPr>
          <w:rFonts w:ascii="Goudy Old Style" w:hAnsi="Goudy Old Style"/>
        </w:rPr>
        <w:t xml:space="preserve"> form had its own useful </w:t>
      </w:r>
      <w:r w:rsidR="00BF74E3">
        <w:rPr>
          <w:rFonts w:ascii="Goudy Old Style" w:hAnsi="Goudy Old Style"/>
        </w:rPr>
        <w:t>politics, and</w:t>
      </w:r>
      <w:r w:rsidR="00051B3D">
        <w:rPr>
          <w:rFonts w:ascii="Goudy Old Style" w:hAnsi="Goudy Old Style"/>
        </w:rPr>
        <w:t xml:space="preserve">, with its history of anonymous composition and oral transmission, the blues form necessarily submerged a bourgeois-individualist lyric “I”. Thus several critics, </w:t>
      </w:r>
      <w:r w:rsidR="00920B47">
        <w:rPr>
          <w:rFonts w:ascii="Goudy Old Style" w:hAnsi="Goudy Old Style"/>
        </w:rPr>
        <w:t>most notably Steven C. Trac</w:t>
      </w:r>
      <w:r w:rsidR="00051B3D">
        <w:rPr>
          <w:rFonts w:ascii="Goudy Old Style" w:hAnsi="Goudy Old Style"/>
        </w:rPr>
        <w:t>y, have shown that Hughes’s adoption of the blues might be read as an equally aesthetic and political choice,</w:t>
      </w:r>
      <w:r w:rsidR="00A75CBA">
        <w:rPr>
          <w:rFonts w:ascii="Goudy Old Style" w:hAnsi="Goudy Old Style"/>
        </w:rPr>
        <w:t xml:space="preserve"> and</w:t>
      </w:r>
      <w:r w:rsidR="00051B3D">
        <w:rPr>
          <w:rFonts w:ascii="Goudy Old Style" w:hAnsi="Goudy Old Style"/>
        </w:rPr>
        <w:t xml:space="preserve"> as a way of aligning his poetry </w:t>
      </w:r>
      <w:r w:rsidR="00061E2C">
        <w:rPr>
          <w:rFonts w:ascii="Goudy Old Style" w:hAnsi="Goudy Old Style"/>
        </w:rPr>
        <w:t xml:space="preserve">with folk origins and </w:t>
      </w:r>
      <w:r w:rsidR="00130A8B">
        <w:rPr>
          <w:rFonts w:ascii="Goudy Old Style" w:hAnsi="Goudy Old Style"/>
        </w:rPr>
        <w:t xml:space="preserve">African-American </w:t>
      </w:r>
      <w:r w:rsidR="00D70587">
        <w:rPr>
          <w:rFonts w:ascii="Goudy Old Style" w:hAnsi="Goudy Old Style"/>
        </w:rPr>
        <w:t>working-class</w:t>
      </w:r>
      <w:r w:rsidR="00672F8F">
        <w:rPr>
          <w:rFonts w:ascii="Goudy Old Style" w:hAnsi="Goudy Old Style"/>
        </w:rPr>
        <w:t xml:space="preserve"> traditions</w:t>
      </w:r>
      <w:r w:rsidR="00051B3D">
        <w:rPr>
          <w:rFonts w:ascii="Goudy Old Style" w:hAnsi="Goudy Old Style"/>
        </w:rPr>
        <w:t>.</w:t>
      </w:r>
      <w:r w:rsidR="00051B3D">
        <w:rPr>
          <w:rStyle w:val="FootnoteReference"/>
          <w:rFonts w:ascii="Goudy Old Style" w:hAnsi="Goudy Old Style"/>
        </w:rPr>
        <w:footnoteReference w:id="47"/>
      </w:r>
      <w:r w:rsidR="00051B3D">
        <w:rPr>
          <w:rFonts w:ascii="Goudy Old Style" w:hAnsi="Goudy Old Style"/>
        </w:rPr>
        <w:t xml:space="preserve"> </w:t>
      </w:r>
      <w:r w:rsidR="00061E2C">
        <w:rPr>
          <w:rFonts w:ascii="Goudy Old Style" w:hAnsi="Goudy Old Style"/>
        </w:rPr>
        <w:t>Arguing somewhat against a</w:t>
      </w:r>
      <w:r w:rsidR="00635995">
        <w:rPr>
          <w:rFonts w:ascii="Goudy Old Style" w:hAnsi="Goudy Old Style"/>
        </w:rPr>
        <w:t xml:space="preserve"> solely</w:t>
      </w:r>
      <w:r w:rsidR="00061E2C">
        <w:rPr>
          <w:rFonts w:ascii="Goudy Old Style" w:hAnsi="Goudy Old Style"/>
        </w:rPr>
        <w:t xml:space="preserve"> class-based analysis of Hughes’s blues poe</w:t>
      </w:r>
      <w:r w:rsidR="00427B36">
        <w:rPr>
          <w:rFonts w:ascii="Goudy Old Style" w:hAnsi="Goudy Old Style"/>
        </w:rPr>
        <w:t>try</w:t>
      </w:r>
      <w:r w:rsidR="00061E2C">
        <w:rPr>
          <w:rFonts w:ascii="Goudy Old Style" w:hAnsi="Goudy Old Style"/>
        </w:rPr>
        <w:t xml:space="preserve">, Martin Joseph Ponce has discussed Hughes’s “ambiguous, multiple, queer” first-person subjects </w:t>
      </w:r>
      <w:r w:rsidR="00142EA3">
        <w:rPr>
          <w:rFonts w:ascii="Goudy Old Style" w:hAnsi="Goudy Old Style"/>
        </w:rPr>
        <w:t xml:space="preserve">in </w:t>
      </w:r>
      <w:r w:rsidR="00A4113D">
        <w:rPr>
          <w:rFonts w:ascii="Goudy Old Style" w:hAnsi="Goudy Old Style"/>
        </w:rPr>
        <w:t>the</w:t>
      </w:r>
      <w:r w:rsidR="00142EA3">
        <w:rPr>
          <w:rFonts w:ascii="Goudy Old Style" w:hAnsi="Goudy Old Style"/>
        </w:rPr>
        <w:t xml:space="preserve"> blues poems </w:t>
      </w:r>
      <w:r w:rsidR="00061E2C">
        <w:rPr>
          <w:rFonts w:ascii="Goudy Old Style" w:hAnsi="Goudy Old Style"/>
        </w:rPr>
        <w:t>in relation to sexuality</w:t>
      </w:r>
      <w:r w:rsidR="00C57E08">
        <w:rPr>
          <w:rFonts w:ascii="Goudy Old Style" w:hAnsi="Goudy Old Style"/>
        </w:rPr>
        <w:t xml:space="preserve">, </w:t>
      </w:r>
      <w:r w:rsidR="00623F1A">
        <w:rPr>
          <w:rFonts w:ascii="Goudy Old Style" w:hAnsi="Goudy Old Style"/>
        </w:rPr>
        <w:t>suggesting</w:t>
      </w:r>
      <w:r w:rsidR="00061E2C">
        <w:rPr>
          <w:rFonts w:ascii="Goudy Old Style" w:hAnsi="Goudy Old Style"/>
        </w:rPr>
        <w:t xml:space="preserve"> that “the ambiguity and mobility of the “I” emerging in those poems point towards Hughes’s fluid, gender-crossing positionality.”</w:t>
      </w:r>
      <w:r w:rsidR="00061E2C">
        <w:rPr>
          <w:rStyle w:val="FootnoteReference"/>
          <w:rFonts w:ascii="Goudy Old Style" w:hAnsi="Goudy Old Style"/>
        </w:rPr>
        <w:footnoteReference w:id="48"/>
      </w:r>
      <w:r w:rsidR="00061E2C">
        <w:rPr>
          <w:rFonts w:ascii="Goudy Old Style" w:hAnsi="Goudy Old Style"/>
        </w:rPr>
        <w:t xml:space="preserve"> For Anita Patterson, Hughes’s experiments with blues and jazz poetry are comparable to the ways that other modernists—Pound, Hart Crane, Eliot—</w:t>
      </w:r>
      <w:r w:rsidR="00427B36">
        <w:rPr>
          <w:rFonts w:ascii="Goudy Old Style" w:hAnsi="Goudy Old Style"/>
        </w:rPr>
        <w:t>conducted</w:t>
      </w:r>
      <w:r w:rsidR="00061E2C">
        <w:rPr>
          <w:rFonts w:ascii="Goudy Old Style" w:hAnsi="Goudy Old Style"/>
        </w:rPr>
        <w:t xml:space="preserve"> formal experiments in</w:t>
      </w:r>
      <w:r w:rsidR="00C21407">
        <w:rPr>
          <w:rFonts w:ascii="Goudy Old Style" w:hAnsi="Goudy Old Style"/>
        </w:rPr>
        <w:t xml:space="preserve">formed by historical knowledge; she </w:t>
      </w:r>
      <w:r w:rsidR="00061E2C">
        <w:rPr>
          <w:rFonts w:ascii="Goudy Old Style" w:hAnsi="Goudy Old Style"/>
        </w:rPr>
        <w:t>suggests that Hughes’s jazz and blues might fit into a broader narrative of the development of the modernist lyric.</w:t>
      </w:r>
      <w:r w:rsidR="00061E2C">
        <w:rPr>
          <w:rStyle w:val="FootnoteReference"/>
          <w:rFonts w:ascii="Goudy Old Style" w:hAnsi="Goudy Old Style"/>
        </w:rPr>
        <w:footnoteReference w:id="49"/>
      </w:r>
      <w:r w:rsidR="00061E2C">
        <w:rPr>
          <w:rFonts w:ascii="Goudy Old Style" w:hAnsi="Goudy Old Style"/>
        </w:rPr>
        <w:t xml:space="preserve"> </w:t>
      </w:r>
    </w:p>
    <w:p w14:paraId="1279C83D" w14:textId="61196A80" w:rsidR="004C2FC5" w:rsidRPr="006050EC" w:rsidRDefault="00061E2C" w:rsidP="00580499">
      <w:pPr>
        <w:spacing w:line="360" w:lineRule="auto"/>
        <w:ind w:firstLine="720"/>
        <w:jc w:val="both"/>
        <w:rPr>
          <w:rFonts w:ascii="Goudy Old Style" w:hAnsi="Goudy Old Style"/>
        </w:rPr>
      </w:pPr>
      <w:r>
        <w:rPr>
          <w:rFonts w:ascii="Goudy Old Style" w:hAnsi="Goudy Old Style"/>
        </w:rPr>
        <w:t xml:space="preserve">While the poems in </w:t>
      </w:r>
      <w:r w:rsidR="003B3DCE">
        <w:rPr>
          <w:rFonts w:ascii="Goudy Old Style" w:hAnsi="Goudy Old Style"/>
        </w:rPr>
        <w:t>the</w:t>
      </w:r>
      <w:r w:rsidR="00427B36">
        <w:rPr>
          <w:rFonts w:ascii="Goudy Old Style" w:hAnsi="Goudy Old Style"/>
        </w:rPr>
        <w:t xml:space="preserve"> pamphlet </w:t>
      </w:r>
      <w:r>
        <w:rPr>
          <w:rFonts w:ascii="Goudy Old Style" w:hAnsi="Goudy Old Style"/>
          <w:i/>
        </w:rPr>
        <w:t>A New Song</w:t>
      </w:r>
      <w:r>
        <w:rPr>
          <w:rFonts w:ascii="Goudy Old Style" w:hAnsi="Goudy Old Style"/>
        </w:rPr>
        <w:t xml:space="preserve"> depart from the blues model, the pamphlet’s title, drawing on both Psalmic poetry and </w:t>
      </w:r>
      <w:r w:rsidR="00097026">
        <w:rPr>
          <w:rFonts w:ascii="Goudy Old Style" w:hAnsi="Goudy Old Style"/>
        </w:rPr>
        <w:t>the legacy of Walt Whitman</w:t>
      </w:r>
      <w:r>
        <w:rPr>
          <w:rFonts w:ascii="Goudy Old Style" w:hAnsi="Goudy Old Style"/>
        </w:rPr>
        <w:t>, remind</w:t>
      </w:r>
      <w:r w:rsidR="00997630">
        <w:rPr>
          <w:rFonts w:ascii="Goudy Old Style" w:hAnsi="Goudy Old Style"/>
        </w:rPr>
        <w:t>s</w:t>
      </w:r>
      <w:r>
        <w:rPr>
          <w:rFonts w:ascii="Goudy Old Style" w:hAnsi="Goudy Old Style"/>
        </w:rPr>
        <w:t xml:space="preserve"> us both of Hughes’s</w:t>
      </w:r>
      <w:r w:rsidR="00095A65">
        <w:rPr>
          <w:rFonts w:ascii="Goudy Old Style" w:hAnsi="Goudy Old Style"/>
        </w:rPr>
        <w:t xml:space="preserve"> departure from his ‘old’ songs</w:t>
      </w:r>
      <w:r>
        <w:rPr>
          <w:rFonts w:ascii="Goudy Old Style" w:hAnsi="Goudy Old Style"/>
        </w:rPr>
        <w:t xml:space="preserve"> and of the </w:t>
      </w:r>
      <w:r w:rsidR="00095A65">
        <w:rPr>
          <w:rFonts w:ascii="Goudy Old Style" w:hAnsi="Goudy Old Style"/>
        </w:rPr>
        <w:t xml:space="preserve">new </w:t>
      </w:r>
      <w:r>
        <w:rPr>
          <w:rFonts w:ascii="Goudy Old Style" w:hAnsi="Goudy Old Style"/>
        </w:rPr>
        <w:t>poems’</w:t>
      </w:r>
      <w:r w:rsidR="006463EB">
        <w:rPr>
          <w:rFonts w:ascii="Goudy Old Style" w:hAnsi="Goudy Old Style"/>
        </w:rPr>
        <w:t xml:space="preserve"> persistent</w:t>
      </w:r>
      <w:r>
        <w:rPr>
          <w:rFonts w:ascii="Goudy Old Style" w:hAnsi="Goudy Old Style"/>
        </w:rPr>
        <w:t xml:space="preserve"> </w:t>
      </w:r>
      <w:r w:rsidR="00176222">
        <w:rPr>
          <w:rFonts w:ascii="Goudy Old Style" w:hAnsi="Goudy Old Style"/>
        </w:rPr>
        <w:t>interest in</w:t>
      </w:r>
      <w:r>
        <w:rPr>
          <w:rFonts w:ascii="Goudy Old Style" w:hAnsi="Goudy Old Style"/>
        </w:rPr>
        <w:t xml:space="preserve"> and reconfiguration of the rela</w:t>
      </w:r>
      <w:r w:rsidR="00E6232D">
        <w:rPr>
          <w:rFonts w:ascii="Goudy Old Style" w:hAnsi="Goudy Old Style"/>
        </w:rPr>
        <w:t>t</w:t>
      </w:r>
      <w:r w:rsidR="0010063A">
        <w:rPr>
          <w:rFonts w:ascii="Goudy Old Style" w:hAnsi="Goudy Old Style"/>
        </w:rPr>
        <w:t>ionship between poetry and song. M</w:t>
      </w:r>
      <w:r w:rsidR="00E6232D">
        <w:rPr>
          <w:rFonts w:ascii="Goudy Old Style" w:hAnsi="Goudy Old Style"/>
        </w:rPr>
        <w:t xml:space="preserve">oreover, many of </w:t>
      </w:r>
      <w:r w:rsidR="0010063A">
        <w:rPr>
          <w:rFonts w:ascii="Goudy Old Style" w:hAnsi="Goudy Old Style"/>
        </w:rPr>
        <w:t>the forms that these poems adopt—</w:t>
      </w:r>
      <w:r w:rsidR="00E6232D">
        <w:rPr>
          <w:rFonts w:ascii="Goudy Old Style" w:hAnsi="Goudy Old Style"/>
        </w:rPr>
        <w:t>ballads, chants, and scripts—are emphatically designed for speech. We might figure the change in form, then, in part as a shift in emphasis from song to speech. Cary Nelson has argued in relation to “Let America Be America Again” that it afforded “a voice one could temporarily take up as one’s own. Poetry at once gave people a radical critique and visionary aspiration, and it did so in language fit for the speaking voice.”</w:t>
      </w:r>
      <w:r w:rsidR="00E6232D">
        <w:rPr>
          <w:rStyle w:val="FootnoteReference"/>
          <w:rFonts w:ascii="Goudy Old Style" w:hAnsi="Goudy Old Style"/>
        </w:rPr>
        <w:footnoteReference w:id="50"/>
      </w:r>
      <w:r>
        <w:rPr>
          <w:rFonts w:ascii="Goudy Old Style" w:hAnsi="Goudy Old Style"/>
        </w:rPr>
        <w:t xml:space="preserve"> If the historical relationship between poetry, song, and sound remained important</w:t>
      </w:r>
      <w:r w:rsidR="00E6232D">
        <w:rPr>
          <w:rFonts w:ascii="Goudy Old Style" w:hAnsi="Goudy Old Style"/>
        </w:rPr>
        <w:t xml:space="preserve">, </w:t>
      </w:r>
      <w:r>
        <w:rPr>
          <w:rFonts w:ascii="Goudy Old Style" w:hAnsi="Goudy Old Style"/>
        </w:rPr>
        <w:t xml:space="preserve">it was </w:t>
      </w:r>
      <w:r w:rsidR="00FA1173">
        <w:rPr>
          <w:rFonts w:ascii="Goudy Old Style" w:hAnsi="Goudy Old Style"/>
        </w:rPr>
        <w:t>another criterion</w:t>
      </w:r>
      <w:r>
        <w:rPr>
          <w:rFonts w:ascii="Goudy Old Style" w:hAnsi="Goudy Old Style"/>
        </w:rPr>
        <w:t xml:space="preserve"> </w:t>
      </w:r>
      <w:r w:rsidR="00E6232D">
        <w:rPr>
          <w:rFonts w:ascii="Goudy Old Style" w:hAnsi="Goudy Old Style"/>
        </w:rPr>
        <w:t xml:space="preserve">that </w:t>
      </w:r>
      <w:r w:rsidR="00297AB6">
        <w:rPr>
          <w:rFonts w:ascii="Goudy Old Style" w:hAnsi="Goudy Old Style"/>
        </w:rPr>
        <w:t>has historically been associated</w:t>
      </w:r>
      <w:r w:rsidR="00E6232D">
        <w:rPr>
          <w:rFonts w:ascii="Goudy Old Style" w:hAnsi="Goudy Old Style"/>
        </w:rPr>
        <w:t xml:space="preserve"> with</w:t>
      </w:r>
      <w:r>
        <w:rPr>
          <w:rFonts w:ascii="Goudy Old Style" w:hAnsi="Goudy Old Style"/>
        </w:rPr>
        <w:t xml:space="preserve"> the lyric</w:t>
      </w:r>
      <w:r w:rsidR="00E6232D">
        <w:rPr>
          <w:rFonts w:ascii="Goudy Old Style" w:hAnsi="Goudy Old Style"/>
        </w:rPr>
        <w:t xml:space="preserve"> poem</w:t>
      </w:r>
      <w:r>
        <w:rPr>
          <w:rFonts w:ascii="Goudy Old Style" w:hAnsi="Goudy Old Style"/>
        </w:rPr>
        <w:t xml:space="preserve">—its fiction of a single, solitary speaker—that </w:t>
      </w:r>
      <w:r w:rsidR="00331CA0">
        <w:rPr>
          <w:rFonts w:ascii="Goudy Old Style" w:hAnsi="Goudy Old Style"/>
        </w:rPr>
        <w:t>had become urgently</w:t>
      </w:r>
      <w:r w:rsidR="004F3A47">
        <w:rPr>
          <w:rFonts w:ascii="Goudy Old Style" w:hAnsi="Goudy Old Style"/>
        </w:rPr>
        <w:t xml:space="preserve"> </w:t>
      </w:r>
      <w:r w:rsidR="00331CA0">
        <w:rPr>
          <w:rFonts w:ascii="Goudy Old Style" w:hAnsi="Goudy Old Style"/>
        </w:rPr>
        <w:t>un</w:t>
      </w:r>
      <w:r w:rsidR="004F3A47">
        <w:rPr>
          <w:rFonts w:ascii="Goudy Old Style" w:hAnsi="Goudy Old Style"/>
        </w:rPr>
        <w:t>tenable</w:t>
      </w:r>
      <w:r w:rsidR="0031722F">
        <w:rPr>
          <w:rFonts w:ascii="Goudy Old Style" w:hAnsi="Goudy Old Style"/>
        </w:rPr>
        <w:t>, as I have suggested,</w:t>
      </w:r>
      <w:r w:rsidR="00361474">
        <w:rPr>
          <w:rFonts w:ascii="Goudy Old Style" w:hAnsi="Goudy Old Style"/>
        </w:rPr>
        <w:t xml:space="preserve"> in the wake of the Depression</w:t>
      </w:r>
      <w:r>
        <w:rPr>
          <w:rFonts w:ascii="Goudy Old Style" w:hAnsi="Goudy Old Style"/>
        </w:rPr>
        <w:t xml:space="preserve">. </w:t>
      </w:r>
      <w:r>
        <w:rPr>
          <w:rFonts w:ascii="Goudy Old Style" w:hAnsi="Goudy Old Style"/>
          <w:i/>
        </w:rPr>
        <w:t>A New Song</w:t>
      </w:r>
      <w:r>
        <w:rPr>
          <w:rFonts w:ascii="Goudy Old Style" w:hAnsi="Goudy Old Style"/>
        </w:rPr>
        <w:t xml:space="preserve"> might then be seen less as fundamentally different from Hughes’</w:t>
      </w:r>
      <w:r w:rsidR="004C2FC5">
        <w:rPr>
          <w:rFonts w:ascii="Goudy Old Style" w:hAnsi="Goudy Old Style"/>
        </w:rPr>
        <w:t xml:space="preserve">s blues poems and their mutable, collective “I”, but as a </w:t>
      </w:r>
      <w:r w:rsidR="008F7760">
        <w:rPr>
          <w:rFonts w:ascii="Goudy Old Style" w:hAnsi="Goudy Old Style"/>
        </w:rPr>
        <w:t>set of formally innovative</w:t>
      </w:r>
      <w:r w:rsidR="004C2FC5">
        <w:rPr>
          <w:rFonts w:ascii="Goudy Old Style" w:hAnsi="Goudy Old Style"/>
        </w:rPr>
        <w:t xml:space="preserve"> r</w:t>
      </w:r>
      <w:r w:rsidR="006050EC">
        <w:rPr>
          <w:rFonts w:ascii="Goudy Old Style" w:hAnsi="Goudy Old Style"/>
        </w:rPr>
        <w:t>esponse</w:t>
      </w:r>
      <w:r w:rsidR="00331CA0">
        <w:rPr>
          <w:rFonts w:ascii="Goudy Old Style" w:hAnsi="Goudy Old Style"/>
        </w:rPr>
        <w:t>s</w:t>
      </w:r>
      <w:r w:rsidR="0007307A">
        <w:rPr>
          <w:rFonts w:ascii="Goudy Old Style" w:hAnsi="Goudy Old Style"/>
        </w:rPr>
        <w:t xml:space="preserve"> to a similar, but heightened, </w:t>
      </w:r>
      <w:r w:rsidR="00331CA0">
        <w:rPr>
          <w:rFonts w:ascii="Goudy Old Style" w:hAnsi="Goudy Old Style"/>
        </w:rPr>
        <w:t>discomfort with individual</w:t>
      </w:r>
      <w:r w:rsidR="0085342A">
        <w:rPr>
          <w:rFonts w:ascii="Goudy Old Style" w:hAnsi="Goudy Old Style"/>
        </w:rPr>
        <w:t>ist</w:t>
      </w:r>
      <w:r w:rsidR="00331CA0">
        <w:rPr>
          <w:rFonts w:ascii="Goudy Old Style" w:hAnsi="Goudy Old Style"/>
        </w:rPr>
        <w:t xml:space="preserve"> lyric expression</w:t>
      </w:r>
      <w:r w:rsidR="006050EC">
        <w:rPr>
          <w:rFonts w:ascii="Goudy Old Style" w:hAnsi="Goudy Old Style"/>
        </w:rPr>
        <w:t xml:space="preserve">. </w:t>
      </w:r>
    </w:p>
    <w:p w14:paraId="293EB23D" w14:textId="6980A8B4" w:rsidR="00AF4CCD" w:rsidRDefault="00213641" w:rsidP="006050EC">
      <w:pPr>
        <w:spacing w:line="360" w:lineRule="auto"/>
        <w:ind w:firstLine="720"/>
        <w:jc w:val="both"/>
        <w:rPr>
          <w:rFonts w:ascii="Goudy Old Style" w:hAnsi="Goudy Old Style"/>
        </w:rPr>
      </w:pPr>
      <w:r>
        <w:rPr>
          <w:rFonts w:ascii="Goudy Old Style" w:hAnsi="Goudy Old Style"/>
        </w:rPr>
        <w:t>In</w:t>
      </w:r>
      <w:r w:rsidR="00BC5B60">
        <w:rPr>
          <w:rFonts w:ascii="Goudy Old Style" w:hAnsi="Goudy Old Style"/>
        </w:rPr>
        <w:t xml:space="preserve"> the 1930s Hughes </w:t>
      </w:r>
      <w:r>
        <w:rPr>
          <w:rFonts w:ascii="Goudy Old Style" w:hAnsi="Goudy Old Style"/>
        </w:rPr>
        <w:t>increasingly turned his attention to the theatre and cinema</w:t>
      </w:r>
      <w:r w:rsidR="0031722F">
        <w:rPr>
          <w:rFonts w:ascii="Goudy Old Style" w:hAnsi="Goudy Old Style"/>
        </w:rPr>
        <w:t xml:space="preserve"> alongside his poetry</w:t>
      </w:r>
      <w:r w:rsidR="00BC5B60">
        <w:rPr>
          <w:rFonts w:ascii="Goudy Old Style" w:hAnsi="Goudy Old Style"/>
        </w:rPr>
        <w:t xml:space="preserve">. In 1932 he published </w:t>
      </w:r>
      <w:r w:rsidR="00BC5B60">
        <w:rPr>
          <w:rFonts w:ascii="Goudy Old Style" w:hAnsi="Goudy Old Style"/>
          <w:i/>
        </w:rPr>
        <w:t>Scottsboro Limited</w:t>
      </w:r>
      <w:r w:rsidR="00BC5B60">
        <w:rPr>
          <w:rFonts w:ascii="Goudy Old Style" w:hAnsi="Goudy Old Style"/>
        </w:rPr>
        <w:t xml:space="preserve">, a short play and four poems about the Scottsboro trial in Alabama. In 1935, </w:t>
      </w:r>
      <w:r w:rsidR="00920B47">
        <w:rPr>
          <w:rFonts w:ascii="Goudy Old Style" w:hAnsi="Goudy Old Style"/>
        </w:rPr>
        <w:t xml:space="preserve">his play </w:t>
      </w:r>
      <w:r w:rsidR="00920B47">
        <w:rPr>
          <w:rFonts w:ascii="Goudy Old Style" w:hAnsi="Goudy Old Style"/>
          <w:i/>
        </w:rPr>
        <w:t>Mulatto</w:t>
      </w:r>
      <w:r w:rsidR="00920B47">
        <w:rPr>
          <w:rFonts w:ascii="Goudy Old Style" w:hAnsi="Goudy Old Style"/>
        </w:rPr>
        <w:t xml:space="preserve"> opened on</w:t>
      </w:r>
      <w:r w:rsidR="00BC5B60">
        <w:rPr>
          <w:rFonts w:ascii="Goudy Old Style" w:hAnsi="Goudy Old Style"/>
        </w:rPr>
        <w:t xml:space="preserve"> Broadway. The following year he was in Cleveland, Ohio, writing plays in association with The Karamu Theatre. In 1938 he returned to New York, where he set up the </w:t>
      </w:r>
      <w:r w:rsidR="0085342A">
        <w:rPr>
          <w:rFonts w:ascii="Goudy Old Style" w:hAnsi="Goudy Old Style"/>
        </w:rPr>
        <w:t>radical Harlem Suitcase Theatre</w:t>
      </w:r>
      <w:r w:rsidR="00BC5B60">
        <w:rPr>
          <w:rFonts w:ascii="Goudy Old Style" w:hAnsi="Goudy Old Style"/>
        </w:rPr>
        <w:t xml:space="preserve"> which staged his agitprop play, </w:t>
      </w:r>
      <w:r w:rsidR="00BC5B60">
        <w:rPr>
          <w:rFonts w:ascii="Goudy Old Style" w:hAnsi="Goudy Old Style"/>
          <w:i/>
        </w:rPr>
        <w:t xml:space="preserve">Don’t You Want to Be Free? </w:t>
      </w:r>
      <w:r w:rsidR="00BC5B60">
        <w:rPr>
          <w:rFonts w:ascii="Goudy Old Style" w:hAnsi="Goudy Old Style"/>
        </w:rPr>
        <w:t>Hughes ended the decade in California, writing the script for</w:t>
      </w:r>
      <w:r w:rsidR="00A10DB5">
        <w:rPr>
          <w:rFonts w:ascii="Goudy Old Style" w:hAnsi="Goudy Old Style"/>
        </w:rPr>
        <w:t xml:space="preserve"> the film</w:t>
      </w:r>
      <w:r w:rsidR="00BC5B60">
        <w:rPr>
          <w:rFonts w:ascii="Goudy Old Style" w:hAnsi="Goudy Old Style"/>
        </w:rPr>
        <w:t xml:space="preserve"> </w:t>
      </w:r>
      <w:r w:rsidR="00BC5B60">
        <w:rPr>
          <w:rFonts w:ascii="Goudy Old Style" w:hAnsi="Goudy Old Style"/>
          <w:i/>
        </w:rPr>
        <w:t>Way Down South</w:t>
      </w:r>
      <w:r w:rsidR="00BC5B60">
        <w:rPr>
          <w:rFonts w:ascii="Goudy Old Style" w:hAnsi="Goudy Old Style"/>
        </w:rPr>
        <w:t>,</w:t>
      </w:r>
      <w:r w:rsidR="00AE7E26">
        <w:rPr>
          <w:rFonts w:ascii="Goudy Old Style" w:hAnsi="Goudy Old Style"/>
        </w:rPr>
        <w:t xml:space="preserve"> </w:t>
      </w:r>
      <w:r w:rsidR="00AE7E26" w:rsidRPr="00061E2C">
        <w:rPr>
          <w:rFonts w:ascii="Goudy Old Style" w:hAnsi="Goudy Old Style"/>
        </w:rPr>
        <w:t xml:space="preserve">which was widely criticised for its stereotypical portrayal of </w:t>
      </w:r>
      <w:r w:rsidR="00F55CF7">
        <w:rPr>
          <w:rFonts w:ascii="Goudy Old Style" w:hAnsi="Goudy Old Style"/>
        </w:rPr>
        <w:t>Southern life and in 1939 founding the New Negro Theatre in Los Angeles.</w:t>
      </w:r>
      <w:r w:rsidR="00061E2C">
        <w:rPr>
          <w:rFonts w:ascii="Goudy Old Style" w:hAnsi="Goudy Old Style"/>
        </w:rPr>
        <w:t xml:space="preserve"> </w:t>
      </w:r>
      <w:r w:rsidR="00AF4CCD">
        <w:rPr>
          <w:rFonts w:ascii="Goudy Old Style" w:hAnsi="Goudy Old Style"/>
        </w:rPr>
        <w:t xml:space="preserve">Many of the </w:t>
      </w:r>
      <w:r w:rsidR="008F7623">
        <w:rPr>
          <w:rFonts w:ascii="Goudy Old Style" w:hAnsi="Goudy Old Style"/>
        </w:rPr>
        <w:t>poems</w:t>
      </w:r>
      <w:r w:rsidR="00AF4CCD">
        <w:rPr>
          <w:rFonts w:ascii="Goudy Old Style" w:hAnsi="Goudy Old Style"/>
        </w:rPr>
        <w:t xml:space="preserve"> that Hughes wrote in the 1930s take as their form scripts, recitations, or performances. Hughes describes “The Colored Soldier” as “A dramatic recitation to be done in the half-dark”; “Broke” is “A complaint to be given by a dejected looking fellow”; “The Big-Timer is “A moral poem to be rendered by a man in a straw hat”, and “Dark Youth of The U.S.A. is “A recitation to be delivered by a Negro boy.” I want to look in som</w:t>
      </w:r>
      <w:r w:rsidR="0042318A">
        <w:rPr>
          <w:rFonts w:ascii="Goudy Old Style" w:hAnsi="Goudy Old Style"/>
        </w:rPr>
        <w:t xml:space="preserve">e detail at “Chant for May Day”, one of the </w:t>
      </w:r>
      <w:r w:rsidR="004238F1">
        <w:rPr>
          <w:rFonts w:ascii="Goudy Old Style" w:hAnsi="Goudy Old Style"/>
        </w:rPr>
        <w:t xml:space="preserve">closest to a </w:t>
      </w:r>
      <w:r w:rsidR="00BA4E60">
        <w:rPr>
          <w:rFonts w:ascii="Goudy Old Style" w:hAnsi="Goudy Old Style"/>
        </w:rPr>
        <w:t xml:space="preserve">mass </w:t>
      </w:r>
      <w:r w:rsidR="004238F1">
        <w:rPr>
          <w:rFonts w:ascii="Goudy Old Style" w:hAnsi="Goudy Old Style"/>
        </w:rPr>
        <w:t>theatrical event:</w:t>
      </w:r>
    </w:p>
    <w:p w14:paraId="3539749A" w14:textId="77777777" w:rsidR="004238F1" w:rsidRDefault="004238F1" w:rsidP="00AF4CCD">
      <w:pPr>
        <w:spacing w:line="360" w:lineRule="auto"/>
        <w:ind w:firstLine="720"/>
        <w:jc w:val="both"/>
        <w:rPr>
          <w:rFonts w:ascii="Goudy Old Style" w:hAnsi="Goudy Old Style"/>
        </w:rPr>
      </w:pPr>
    </w:p>
    <w:p w14:paraId="5BF63B17" w14:textId="77777777" w:rsidR="004238F1" w:rsidRPr="008E008E" w:rsidRDefault="004238F1" w:rsidP="004238F1">
      <w:pPr>
        <w:tabs>
          <w:tab w:val="left" w:pos="6946"/>
        </w:tabs>
        <w:spacing w:line="240" w:lineRule="auto"/>
        <w:ind w:left="1134" w:right="1354"/>
        <w:jc w:val="both"/>
        <w:rPr>
          <w:rFonts w:ascii="Goudy Old Style" w:hAnsi="Goudy Old Style"/>
          <w:b/>
          <w:sz w:val="20"/>
          <w:szCs w:val="20"/>
        </w:rPr>
      </w:pPr>
      <w:r w:rsidRPr="008E008E">
        <w:rPr>
          <w:rFonts w:ascii="Goudy Old Style" w:hAnsi="Goudy Old Style"/>
          <w:b/>
          <w:sz w:val="20"/>
          <w:szCs w:val="20"/>
        </w:rPr>
        <w:t>Chant for May Day</w:t>
      </w:r>
    </w:p>
    <w:p w14:paraId="1045BCD9" w14:textId="77777777" w:rsidR="004238F1" w:rsidRDefault="004238F1" w:rsidP="004238F1">
      <w:pPr>
        <w:tabs>
          <w:tab w:val="left" w:pos="6946"/>
        </w:tabs>
        <w:spacing w:line="240" w:lineRule="auto"/>
        <w:ind w:left="1134" w:right="1354"/>
        <w:jc w:val="both"/>
        <w:rPr>
          <w:rFonts w:ascii="Goudy Old Style" w:hAnsi="Goudy Old Style"/>
          <w:sz w:val="20"/>
          <w:szCs w:val="20"/>
        </w:rPr>
      </w:pPr>
      <w:r w:rsidRPr="008E008E">
        <w:rPr>
          <w:rFonts w:ascii="Goudy Old Style" w:hAnsi="Goudy Old Style"/>
          <w:sz w:val="20"/>
          <w:szCs w:val="20"/>
        </w:rPr>
        <w:t>To be read by a Workman with, for background, the rhythmic waves of rising and re-rising Mass Voices, multiplying like the roar of the sea.</w:t>
      </w:r>
    </w:p>
    <w:p w14:paraId="5E6A7BFD" w14:textId="77777777" w:rsidR="004238F1" w:rsidRDefault="004238F1" w:rsidP="004238F1">
      <w:pPr>
        <w:spacing w:line="240" w:lineRule="auto"/>
        <w:ind w:left="851" w:right="1070"/>
        <w:jc w:val="both"/>
        <w:rPr>
          <w:rFonts w:ascii="Goudy Old Style" w:hAnsi="Goudy Old Style"/>
          <w:sz w:val="20"/>
          <w:szCs w:val="20"/>
        </w:rPr>
      </w:pPr>
    </w:p>
    <w:p w14:paraId="36238ABA" w14:textId="77777777" w:rsidR="004238F1" w:rsidRDefault="004238F1" w:rsidP="004238F1">
      <w:pPr>
        <w:spacing w:line="240" w:lineRule="auto"/>
        <w:ind w:left="851" w:right="1070" w:firstLine="589"/>
        <w:jc w:val="both"/>
        <w:rPr>
          <w:rFonts w:ascii="Goudy Old Style" w:hAnsi="Goudy Old Style"/>
          <w:sz w:val="20"/>
          <w:szCs w:val="20"/>
        </w:rPr>
      </w:pPr>
      <w:r>
        <w:rPr>
          <w:rFonts w:ascii="Goudy Old Style" w:hAnsi="Goudy Old Style"/>
          <w:sz w:val="20"/>
          <w:szCs w:val="20"/>
        </w:rPr>
        <w:t>WORKER:</w:t>
      </w:r>
      <w:r>
        <w:rPr>
          <w:rFonts w:ascii="Goudy Old Style" w:hAnsi="Goudy Old Style"/>
          <w:sz w:val="20"/>
          <w:szCs w:val="20"/>
        </w:rPr>
        <w:tab/>
        <w:t>The first of May:</w:t>
      </w:r>
    </w:p>
    <w:p w14:paraId="0C8DD80B" w14:textId="77777777" w:rsidR="004238F1" w:rsidRDefault="004238F1" w:rsidP="004238F1">
      <w:pPr>
        <w:spacing w:line="240" w:lineRule="auto"/>
        <w:ind w:left="851" w:right="1070"/>
        <w:jc w:val="both"/>
        <w:rPr>
          <w:rFonts w:ascii="Goudy Old Style" w:hAnsi="Goudy Old Style"/>
          <w:sz w:val="20"/>
          <w:szCs w:val="20"/>
        </w:rPr>
      </w:pPr>
      <w:r>
        <w:rPr>
          <w:rFonts w:ascii="Goudy Old Style" w:hAnsi="Goudy Old Style"/>
          <w:sz w:val="20"/>
          <w:szCs w:val="20"/>
        </w:rPr>
        <w:tab/>
      </w:r>
      <w:r>
        <w:rPr>
          <w:rFonts w:ascii="Goudy Old Style" w:hAnsi="Goudy Old Style"/>
          <w:sz w:val="20"/>
          <w:szCs w:val="20"/>
        </w:rPr>
        <w:tab/>
      </w:r>
      <w:r>
        <w:rPr>
          <w:rFonts w:ascii="Goudy Old Style" w:hAnsi="Goudy Old Style"/>
          <w:sz w:val="20"/>
          <w:szCs w:val="20"/>
        </w:rPr>
        <w:tab/>
        <w:t>When the flowers break through the earth,</w:t>
      </w:r>
    </w:p>
    <w:p w14:paraId="38A5C2A3" w14:textId="77777777" w:rsidR="004238F1" w:rsidRDefault="004238F1" w:rsidP="004238F1">
      <w:pPr>
        <w:spacing w:line="240" w:lineRule="auto"/>
        <w:ind w:left="851" w:right="1070"/>
        <w:jc w:val="both"/>
        <w:rPr>
          <w:rFonts w:ascii="Goudy Old Style" w:hAnsi="Goudy Old Style"/>
          <w:sz w:val="20"/>
          <w:szCs w:val="20"/>
        </w:rPr>
      </w:pPr>
      <w:r>
        <w:rPr>
          <w:rFonts w:ascii="Goudy Old Style" w:hAnsi="Goudy Old Style"/>
          <w:sz w:val="20"/>
          <w:szCs w:val="20"/>
        </w:rPr>
        <w:tab/>
      </w:r>
      <w:r>
        <w:rPr>
          <w:rFonts w:ascii="Goudy Old Style" w:hAnsi="Goudy Old Style"/>
          <w:sz w:val="20"/>
          <w:szCs w:val="20"/>
        </w:rPr>
        <w:tab/>
      </w:r>
      <w:r>
        <w:rPr>
          <w:rFonts w:ascii="Goudy Old Style" w:hAnsi="Goudy Old Style"/>
          <w:sz w:val="20"/>
          <w:szCs w:val="20"/>
        </w:rPr>
        <w:tab/>
        <w:t>When the sap rises in the trees,</w:t>
      </w:r>
    </w:p>
    <w:p w14:paraId="4A28BA3C" w14:textId="77777777" w:rsidR="004238F1" w:rsidRDefault="004238F1" w:rsidP="004238F1">
      <w:pPr>
        <w:spacing w:line="240" w:lineRule="auto"/>
        <w:ind w:left="851" w:right="1070"/>
        <w:jc w:val="both"/>
        <w:rPr>
          <w:rFonts w:ascii="Goudy Old Style" w:hAnsi="Goudy Old Style"/>
          <w:sz w:val="20"/>
          <w:szCs w:val="20"/>
        </w:rPr>
      </w:pPr>
      <w:r>
        <w:rPr>
          <w:rFonts w:ascii="Goudy Old Style" w:hAnsi="Goudy Old Style"/>
          <w:sz w:val="20"/>
          <w:szCs w:val="20"/>
        </w:rPr>
        <w:tab/>
      </w:r>
      <w:r>
        <w:rPr>
          <w:rFonts w:ascii="Goudy Old Style" w:hAnsi="Goudy Old Style"/>
          <w:sz w:val="20"/>
          <w:szCs w:val="20"/>
        </w:rPr>
        <w:tab/>
      </w:r>
      <w:r>
        <w:rPr>
          <w:rFonts w:ascii="Goudy Old Style" w:hAnsi="Goudy Old Style"/>
          <w:sz w:val="20"/>
          <w:szCs w:val="20"/>
        </w:rPr>
        <w:tab/>
        <w:t>When the birds come back from the South.</w:t>
      </w:r>
    </w:p>
    <w:p w14:paraId="177D7387" w14:textId="77777777" w:rsidR="004238F1" w:rsidRDefault="004238F1" w:rsidP="004238F1">
      <w:pPr>
        <w:spacing w:line="240" w:lineRule="auto"/>
        <w:ind w:left="851" w:right="1070"/>
        <w:jc w:val="both"/>
        <w:rPr>
          <w:rFonts w:ascii="Goudy Old Style" w:hAnsi="Goudy Old Style"/>
          <w:sz w:val="20"/>
          <w:szCs w:val="20"/>
        </w:rPr>
      </w:pPr>
      <w:r>
        <w:rPr>
          <w:rFonts w:ascii="Goudy Old Style" w:hAnsi="Goudy Old Style"/>
          <w:sz w:val="20"/>
          <w:szCs w:val="20"/>
        </w:rPr>
        <w:tab/>
      </w:r>
      <w:r>
        <w:rPr>
          <w:rFonts w:ascii="Goudy Old Style" w:hAnsi="Goudy Old Style"/>
          <w:sz w:val="20"/>
          <w:szCs w:val="20"/>
        </w:rPr>
        <w:tab/>
      </w:r>
      <w:r>
        <w:rPr>
          <w:rFonts w:ascii="Goudy Old Style" w:hAnsi="Goudy Old Style"/>
          <w:sz w:val="20"/>
          <w:szCs w:val="20"/>
        </w:rPr>
        <w:tab/>
        <w:t>Workers:</w:t>
      </w:r>
    </w:p>
    <w:p w14:paraId="42C5D2D1" w14:textId="77777777" w:rsidR="004238F1" w:rsidRDefault="004238F1" w:rsidP="004238F1">
      <w:pPr>
        <w:spacing w:line="240" w:lineRule="auto"/>
        <w:ind w:left="851" w:right="1070"/>
        <w:jc w:val="both"/>
        <w:rPr>
          <w:rFonts w:ascii="Goudy Old Style" w:hAnsi="Goudy Old Style"/>
          <w:sz w:val="20"/>
          <w:szCs w:val="20"/>
        </w:rPr>
      </w:pPr>
      <w:r>
        <w:rPr>
          <w:rFonts w:ascii="Goudy Old Style" w:hAnsi="Goudy Old Style"/>
          <w:sz w:val="20"/>
          <w:szCs w:val="20"/>
        </w:rPr>
        <w:tab/>
      </w:r>
      <w:r>
        <w:rPr>
          <w:rFonts w:ascii="Goudy Old Style" w:hAnsi="Goudy Old Style"/>
          <w:sz w:val="20"/>
          <w:szCs w:val="20"/>
        </w:rPr>
        <w:tab/>
      </w:r>
      <w:r>
        <w:rPr>
          <w:rFonts w:ascii="Goudy Old Style" w:hAnsi="Goudy Old Style"/>
          <w:sz w:val="20"/>
          <w:szCs w:val="20"/>
        </w:rPr>
        <w:tab/>
        <w:t>Be like the flowers,</w:t>
      </w:r>
    </w:p>
    <w:p w14:paraId="3A356E6C" w14:textId="77777777" w:rsidR="004238F1" w:rsidRDefault="004238F1" w:rsidP="004238F1">
      <w:pPr>
        <w:spacing w:line="240" w:lineRule="auto"/>
        <w:ind w:left="851" w:right="1070"/>
        <w:jc w:val="both"/>
        <w:rPr>
          <w:rFonts w:ascii="Goudy Old Style" w:hAnsi="Goudy Old Style"/>
          <w:sz w:val="20"/>
          <w:szCs w:val="20"/>
        </w:rPr>
      </w:pPr>
      <w:r>
        <w:rPr>
          <w:rFonts w:ascii="Goudy Old Style" w:hAnsi="Goudy Old Style"/>
          <w:sz w:val="20"/>
          <w:szCs w:val="20"/>
        </w:rPr>
        <w:tab/>
        <w:t>10 VOICES:</w:t>
      </w:r>
      <w:r>
        <w:rPr>
          <w:rFonts w:ascii="Goudy Old Style" w:hAnsi="Goudy Old Style"/>
          <w:sz w:val="20"/>
          <w:szCs w:val="20"/>
        </w:rPr>
        <w:tab/>
        <w:t xml:space="preserve">Bloom in the strength of your unknown </w:t>
      </w:r>
    </w:p>
    <w:p w14:paraId="2ED9FE8D" w14:textId="77777777" w:rsidR="004238F1" w:rsidRDefault="004238F1" w:rsidP="004238F1">
      <w:pPr>
        <w:spacing w:line="240" w:lineRule="auto"/>
        <w:ind w:left="851" w:right="1070"/>
        <w:jc w:val="both"/>
        <w:rPr>
          <w:rFonts w:ascii="Goudy Old Style" w:hAnsi="Goudy Old Style"/>
          <w:sz w:val="20"/>
          <w:szCs w:val="20"/>
        </w:rPr>
      </w:pPr>
      <w:r>
        <w:rPr>
          <w:rFonts w:ascii="Goudy Old Style" w:hAnsi="Goudy Old Style"/>
          <w:sz w:val="20"/>
          <w:szCs w:val="20"/>
        </w:rPr>
        <w:tab/>
      </w:r>
      <w:r>
        <w:rPr>
          <w:rFonts w:ascii="Goudy Old Style" w:hAnsi="Goudy Old Style"/>
          <w:sz w:val="20"/>
          <w:szCs w:val="20"/>
        </w:rPr>
        <w:tab/>
      </w:r>
      <w:r>
        <w:rPr>
          <w:rFonts w:ascii="Goudy Old Style" w:hAnsi="Goudy Old Style"/>
          <w:sz w:val="20"/>
          <w:szCs w:val="20"/>
        </w:rPr>
        <w:tab/>
        <w:t>power,</w:t>
      </w:r>
    </w:p>
    <w:p w14:paraId="7C072E7A" w14:textId="77777777" w:rsidR="004238F1" w:rsidRDefault="004238F1" w:rsidP="004238F1">
      <w:pPr>
        <w:spacing w:line="240" w:lineRule="auto"/>
        <w:ind w:left="851" w:right="1070"/>
        <w:jc w:val="both"/>
        <w:rPr>
          <w:rFonts w:ascii="Goudy Old Style" w:hAnsi="Goudy Old Style"/>
          <w:sz w:val="20"/>
          <w:szCs w:val="20"/>
        </w:rPr>
      </w:pPr>
      <w:r>
        <w:rPr>
          <w:rFonts w:ascii="Goudy Old Style" w:hAnsi="Goudy Old Style"/>
          <w:sz w:val="20"/>
          <w:szCs w:val="20"/>
        </w:rPr>
        <w:tab/>
        <w:t>20 VOICES:</w:t>
      </w:r>
      <w:r>
        <w:rPr>
          <w:rFonts w:ascii="Goudy Old Style" w:hAnsi="Goudy Old Style"/>
          <w:sz w:val="20"/>
          <w:szCs w:val="20"/>
        </w:rPr>
        <w:tab/>
        <w:t>Grow out of the passive earth,</w:t>
      </w:r>
    </w:p>
    <w:p w14:paraId="3A8EF48F" w14:textId="77777777" w:rsidR="004238F1" w:rsidRDefault="004238F1" w:rsidP="004238F1">
      <w:pPr>
        <w:spacing w:line="240" w:lineRule="auto"/>
        <w:ind w:left="851" w:right="1070"/>
        <w:jc w:val="both"/>
        <w:rPr>
          <w:rFonts w:ascii="Goudy Old Style" w:hAnsi="Goudy Old Style"/>
          <w:sz w:val="20"/>
          <w:szCs w:val="20"/>
        </w:rPr>
      </w:pPr>
      <w:r>
        <w:rPr>
          <w:rFonts w:ascii="Goudy Old Style" w:hAnsi="Goudy Old Style"/>
          <w:sz w:val="20"/>
          <w:szCs w:val="20"/>
        </w:rPr>
        <w:tab/>
        <w:t>40 VOICES:</w:t>
      </w:r>
      <w:r>
        <w:rPr>
          <w:rFonts w:ascii="Goudy Old Style" w:hAnsi="Goudy Old Style"/>
          <w:sz w:val="20"/>
          <w:szCs w:val="20"/>
        </w:rPr>
        <w:tab/>
        <w:t>Grow strong with Union,</w:t>
      </w:r>
    </w:p>
    <w:p w14:paraId="1948DDB4" w14:textId="77777777" w:rsidR="004238F1" w:rsidRDefault="004238F1" w:rsidP="004238F1">
      <w:pPr>
        <w:spacing w:line="240" w:lineRule="auto"/>
        <w:ind w:left="851" w:right="1070"/>
        <w:jc w:val="both"/>
        <w:rPr>
          <w:rFonts w:ascii="Goudy Old Style" w:hAnsi="Goudy Old Style"/>
          <w:sz w:val="20"/>
          <w:szCs w:val="20"/>
        </w:rPr>
      </w:pPr>
      <w:r>
        <w:rPr>
          <w:rFonts w:ascii="Goudy Old Style" w:hAnsi="Goudy Old Style"/>
          <w:sz w:val="20"/>
          <w:szCs w:val="20"/>
        </w:rPr>
        <w:tab/>
      </w:r>
      <w:r>
        <w:rPr>
          <w:rFonts w:ascii="Goudy Old Style" w:hAnsi="Goudy Old Style"/>
          <w:sz w:val="20"/>
          <w:szCs w:val="20"/>
        </w:rPr>
        <w:tab/>
      </w:r>
      <w:r>
        <w:rPr>
          <w:rFonts w:ascii="Goudy Old Style" w:hAnsi="Goudy Old Style"/>
          <w:sz w:val="20"/>
          <w:szCs w:val="20"/>
        </w:rPr>
        <w:tab/>
        <w:t>All hands together—</w:t>
      </w:r>
    </w:p>
    <w:p w14:paraId="1B6E0E5F" w14:textId="77777777" w:rsidR="004238F1" w:rsidRDefault="004238F1" w:rsidP="004238F1">
      <w:pPr>
        <w:spacing w:line="240" w:lineRule="auto"/>
        <w:ind w:left="851" w:right="1070"/>
        <w:jc w:val="both"/>
        <w:rPr>
          <w:rFonts w:ascii="Goudy Old Style" w:hAnsi="Goudy Old Style"/>
          <w:sz w:val="20"/>
          <w:szCs w:val="20"/>
        </w:rPr>
      </w:pPr>
      <w:r>
        <w:rPr>
          <w:rFonts w:ascii="Goudy Old Style" w:hAnsi="Goudy Old Style"/>
          <w:sz w:val="20"/>
          <w:szCs w:val="20"/>
        </w:rPr>
        <w:tab/>
      </w:r>
      <w:r>
        <w:rPr>
          <w:rFonts w:ascii="Goudy Old Style" w:hAnsi="Goudy Old Style"/>
          <w:sz w:val="20"/>
          <w:szCs w:val="20"/>
        </w:rPr>
        <w:tab/>
      </w:r>
      <w:r>
        <w:rPr>
          <w:rFonts w:ascii="Goudy Old Style" w:hAnsi="Goudy Old Style"/>
          <w:sz w:val="20"/>
          <w:szCs w:val="20"/>
        </w:rPr>
        <w:tab/>
        <w:t>To beautify this hour, this spring,</w:t>
      </w:r>
    </w:p>
    <w:p w14:paraId="682A0D07" w14:textId="77777777" w:rsidR="004238F1" w:rsidRDefault="004238F1" w:rsidP="004238F1">
      <w:pPr>
        <w:spacing w:line="240" w:lineRule="auto"/>
        <w:ind w:left="851" w:right="1070"/>
        <w:jc w:val="both"/>
        <w:rPr>
          <w:rFonts w:ascii="Goudy Old Style" w:hAnsi="Goudy Old Style"/>
          <w:sz w:val="20"/>
          <w:szCs w:val="20"/>
        </w:rPr>
      </w:pPr>
      <w:r>
        <w:rPr>
          <w:rFonts w:ascii="Goudy Old Style" w:hAnsi="Goudy Old Style"/>
          <w:sz w:val="20"/>
          <w:szCs w:val="20"/>
        </w:rPr>
        <w:tab/>
      </w:r>
      <w:r>
        <w:rPr>
          <w:rFonts w:ascii="Goudy Old Style" w:hAnsi="Goudy Old Style"/>
          <w:sz w:val="20"/>
          <w:szCs w:val="20"/>
        </w:rPr>
        <w:tab/>
      </w:r>
      <w:r>
        <w:rPr>
          <w:rFonts w:ascii="Goudy Old Style" w:hAnsi="Goudy Old Style"/>
          <w:sz w:val="20"/>
          <w:szCs w:val="20"/>
        </w:rPr>
        <w:tab/>
        <w:t>And all the springs to come</w:t>
      </w:r>
    </w:p>
    <w:p w14:paraId="3042C06D" w14:textId="77777777" w:rsidR="004238F1" w:rsidRDefault="004238F1" w:rsidP="004238F1">
      <w:pPr>
        <w:spacing w:line="240" w:lineRule="auto"/>
        <w:ind w:left="851" w:right="1070"/>
        <w:jc w:val="both"/>
        <w:rPr>
          <w:rFonts w:ascii="Goudy Old Style" w:hAnsi="Goudy Old Style"/>
          <w:sz w:val="20"/>
          <w:szCs w:val="20"/>
        </w:rPr>
      </w:pPr>
      <w:r>
        <w:rPr>
          <w:rFonts w:ascii="Goudy Old Style" w:hAnsi="Goudy Old Style"/>
          <w:sz w:val="20"/>
          <w:szCs w:val="20"/>
        </w:rPr>
        <w:tab/>
        <w:t>50 VOICES:</w:t>
      </w:r>
      <w:r>
        <w:rPr>
          <w:rFonts w:ascii="Goudy Old Style" w:hAnsi="Goudy Old Style"/>
          <w:sz w:val="20"/>
          <w:szCs w:val="20"/>
        </w:rPr>
        <w:tab/>
        <w:t>Forever for the workers!</w:t>
      </w:r>
      <w:r>
        <w:rPr>
          <w:rStyle w:val="FootnoteReference"/>
          <w:rFonts w:ascii="Goudy Old Style" w:hAnsi="Goudy Old Style"/>
          <w:sz w:val="20"/>
          <w:szCs w:val="20"/>
        </w:rPr>
        <w:footnoteReference w:id="51"/>
      </w:r>
    </w:p>
    <w:p w14:paraId="79C6B4FD" w14:textId="77777777" w:rsidR="004238F1" w:rsidRDefault="004238F1" w:rsidP="004238F1">
      <w:pPr>
        <w:spacing w:line="360" w:lineRule="auto"/>
        <w:jc w:val="both"/>
        <w:rPr>
          <w:rFonts w:ascii="Goudy Old Style" w:hAnsi="Goudy Old Style"/>
        </w:rPr>
      </w:pPr>
    </w:p>
    <w:p w14:paraId="7BB62976" w14:textId="4E2BB178" w:rsidR="001F7B86" w:rsidRPr="00BC4B38" w:rsidRDefault="001F7B86" w:rsidP="001666FF">
      <w:pPr>
        <w:spacing w:line="360" w:lineRule="auto"/>
        <w:jc w:val="both"/>
        <w:rPr>
          <w:rFonts w:ascii="Goudy Old Style" w:hAnsi="Goudy Old Style"/>
          <w:b/>
        </w:rPr>
      </w:pPr>
      <w:r>
        <w:rPr>
          <w:rFonts w:ascii="Goudy Old Style" w:hAnsi="Goudy Old Style"/>
        </w:rPr>
        <w:t xml:space="preserve">“Chant for May Day” was published in Hughes’s 1938 pamphlet, </w:t>
      </w:r>
      <w:r>
        <w:rPr>
          <w:rFonts w:ascii="Goudy Old Style" w:hAnsi="Goudy Old Style"/>
          <w:i/>
        </w:rPr>
        <w:t>A New Song</w:t>
      </w:r>
      <w:r>
        <w:rPr>
          <w:rFonts w:ascii="Goudy Old Style" w:hAnsi="Goudy Old Style"/>
        </w:rPr>
        <w:t>.</w:t>
      </w:r>
      <w:r>
        <w:rPr>
          <w:rStyle w:val="FootnoteReference"/>
          <w:rFonts w:ascii="Goudy Old Style" w:hAnsi="Goudy Old Style"/>
        </w:rPr>
        <w:footnoteReference w:id="52"/>
      </w:r>
      <w:r>
        <w:rPr>
          <w:rFonts w:ascii="Goudy Old Style" w:hAnsi="Goudy Old Style"/>
        </w:rPr>
        <w:t xml:space="preserve"> The pamphlet is made up of revolutionary poems, ballads, and chants which draw on Hughes’s travels throughout the 1930s—in the Soviet Union in 1932-33, China in 1933, and his time reporting on the Spanish Civil War for the Baltimore Afro-American in 1937. It was printed by the International Workers’ Order, a fraternal benefit society affiliated with the Communist party, founded in 1930 after a split from The Workmen’s Circle, a Jewish mutual benefit society.</w:t>
      </w:r>
      <w:r w:rsidR="005F08AF">
        <w:rPr>
          <w:rStyle w:val="FootnoteReference"/>
          <w:rFonts w:ascii="Goudy Old Style" w:hAnsi="Goudy Old Style"/>
        </w:rPr>
        <w:footnoteReference w:id="53"/>
      </w:r>
      <w:r>
        <w:rPr>
          <w:rFonts w:ascii="Goudy Old Style" w:hAnsi="Goudy Old Style"/>
        </w:rPr>
        <w:t xml:space="preserve"> With an introduction by Mike Gold, </w:t>
      </w:r>
      <w:r w:rsidR="005F08AF">
        <w:rPr>
          <w:rFonts w:ascii="Goudy Old Style" w:hAnsi="Goudy Old Style"/>
        </w:rPr>
        <w:t xml:space="preserve">the </w:t>
      </w:r>
      <w:r>
        <w:rPr>
          <w:rFonts w:ascii="Goudy Old Style" w:hAnsi="Goudy Old Style"/>
        </w:rPr>
        <w:t xml:space="preserve">editor of </w:t>
      </w:r>
      <w:r>
        <w:rPr>
          <w:rFonts w:ascii="Goudy Old Style" w:hAnsi="Goudy Old Style"/>
          <w:i/>
        </w:rPr>
        <w:t>New Masses</w:t>
      </w:r>
      <w:r>
        <w:rPr>
          <w:rFonts w:ascii="Goudy Old Style" w:hAnsi="Goudy Old Style"/>
        </w:rPr>
        <w:t xml:space="preserve">, Hughes’s pamphlet had </w:t>
      </w:r>
      <w:r w:rsidR="00435090">
        <w:rPr>
          <w:rFonts w:ascii="Goudy Old Style" w:hAnsi="Goudy Old Style"/>
        </w:rPr>
        <w:t>an initial print run of 10,000.</w:t>
      </w:r>
      <w:r w:rsidR="00435090">
        <w:rPr>
          <w:rStyle w:val="FootnoteReference"/>
          <w:rFonts w:ascii="Goudy Old Style" w:hAnsi="Goudy Old Style"/>
        </w:rPr>
        <w:footnoteReference w:id="54"/>
      </w:r>
      <w:r w:rsidR="00435090">
        <w:rPr>
          <w:rFonts w:ascii="Goudy Old Style" w:hAnsi="Goudy Old Style"/>
        </w:rPr>
        <w:t xml:space="preserve"> It </w:t>
      </w:r>
      <w:r>
        <w:rPr>
          <w:rFonts w:ascii="Goudy Old Style" w:hAnsi="Goudy Old Style"/>
        </w:rPr>
        <w:t>sold for fifteen cents. Its target audience was, avowedly, the working class th</w:t>
      </w:r>
      <w:r w:rsidR="00663992">
        <w:rPr>
          <w:rFonts w:ascii="Goudy Old Style" w:hAnsi="Goudy Old Style"/>
        </w:rPr>
        <w:t xml:space="preserve">at made up the IWO’s membership, </w:t>
      </w:r>
      <w:r>
        <w:rPr>
          <w:rFonts w:ascii="Goudy Old Style" w:hAnsi="Goudy Old Style"/>
        </w:rPr>
        <w:t>which, at its height, numbered 200,000.</w:t>
      </w:r>
      <w:r>
        <w:rPr>
          <w:rStyle w:val="FootnoteReference"/>
          <w:rFonts w:ascii="Goudy Old Style" w:hAnsi="Goudy Old Style"/>
        </w:rPr>
        <w:footnoteReference w:id="55"/>
      </w:r>
      <w:r>
        <w:rPr>
          <w:rFonts w:ascii="Goudy Old Style" w:hAnsi="Goudy Old Style"/>
        </w:rPr>
        <w:t xml:space="preserve"> These poems are agitations, they come </w:t>
      </w:r>
      <w:r w:rsidR="00CD585C">
        <w:rPr>
          <w:rFonts w:ascii="Goudy Old Style" w:hAnsi="Goudy Old Style"/>
        </w:rPr>
        <w:t>close to</w:t>
      </w:r>
      <w:r>
        <w:rPr>
          <w:rFonts w:ascii="Goudy Old Style" w:hAnsi="Goudy Old Style"/>
        </w:rPr>
        <w:t xml:space="preserve"> collapsing the dista</w:t>
      </w:r>
      <w:r w:rsidR="00FB492F">
        <w:rPr>
          <w:rFonts w:ascii="Goudy Old Style" w:hAnsi="Goudy Old Style"/>
        </w:rPr>
        <w:t>nce between poetry and protest (</w:t>
      </w:r>
      <w:r w:rsidR="001666FF">
        <w:rPr>
          <w:rFonts w:ascii="Goudy Old Style" w:hAnsi="Goudy Old Style"/>
        </w:rPr>
        <w:t xml:space="preserve">Muriel </w:t>
      </w:r>
      <w:r>
        <w:rPr>
          <w:rFonts w:ascii="Goudy Old Style" w:hAnsi="Goudy Old Style"/>
        </w:rPr>
        <w:t xml:space="preserve">Rukeyser </w:t>
      </w:r>
      <w:r w:rsidR="001666FF">
        <w:rPr>
          <w:rFonts w:ascii="Goudy Old Style" w:hAnsi="Goudy Old Style"/>
        </w:rPr>
        <w:t>would figure</w:t>
      </w:r>
      <w:r>
        <w:rPr>
          <w:rFonts w:ascii="Goudy Old Style" w:hAnsi="Goudy Old Style"/>
        </w:rPr>
        <w:t xml:space="preserve"> t</w:t>
      </w:r>
      <w:r w:rsidR="001666FF">
        <w:rPr>
          <w:rFonts w:ascii="Goudy Old Style" w:hAnsi="Goudy Old Style"/>
        </w:rPr>
        <w:t>hat close relationship betw</w:t>
      </w:r>
      <w:r w:rsidR="00435090">
        <w:rPr>
          <w:rFonts w:ascii="Goudy Old Style" w:hAnsi="Goudy Old Style"/>
        </w:rPr>
        <w:t>een poetry and the picket line</w:t>
      </w:r>
      <w:r w:rsidR="001666FF">
        <w:rPr>
          <w:rFonts w:ascii="Goudy Old Style" w:hAnsi="Goudy Old Style"/>
        </w:rPr>
        <w:t xml:space="preserve"> as </w:t>
      </w:r>
      <w:r w:rsidR="00602AE8">
        <w:rPr>
          <w:rFonts w:ascii="Goudy Old Style" w:hAnsi="Goudy Old Style"/>
        </w:rPr>
        <w:t>a mutual aim</w:t>
      </w:r>
      <w:r w:rsidR="001666FF">
        <w:rPr>
          <w:rFonts w:ascii="Goudy Old Style" w:hAnsi="Goudy Old Style"/>
        </w:rPr>
        <w:t xml:space="preserve"> “</w:t>
      </w:r>
      <w:r>
        <w:rPr>
          <w:rFonts w:ascii="Goudy Old Style" w:hAnsi="Goudy Old Style"/>
        </w:rPr>
        <w:t>to master pride and muscle fluid with sun / confli</w:t>
      </w:r>
      <w:r w:rsidR="00AB3DD4">
        <w:rPr>
          <w:rFonts w:ascii="Goudy Old Style" w:hAnsi="Goudy Old Style"/>
        </w:rPr>
        <w:t>cting genres moving to one end”</w:t>
      </w:r>
      <w:r w:rsidR="00FB492F">
        <w:rPr>
          <w:rFonts w:ascii="Goudy Old Style" w:hAnsi="Goudy Old Style"/>
        </w:rPr>
        <w:t>)</w:t>
      </w:r>
      <w:r>
        <w:rPr>
          <w:rFonts w:ascii="Goudy Old Style" w:hAnsi="Goudy Old Style"/>
        </w:rPr>
        <w:t>.</w:t>
      </w:r>
      <w:r w:rsidR="00717411">
        <w:rPr>
          <w:rStyle w:val="FootnoteReference"/>
          <w:rFonts w:ascii="Goudy Old Style" w:hAnsi="Goudy Old Style"/>
        </w:rPr>
        <w:footnoteReference w:id="56"/>
      </w:r>
      <w:r>
        <w:rPr>
          <w:rFonts w:ascii="Goudy Old Style" w:hAnsi="Goudy Old Style"/>
        </w:rPr>
        <w:t xml:space="preserve"> These poems would be a focus of the FBI’s investigation of Hughes in the 1940s, and </w:t>
      </w:r>
      <w:r w:rsidR="001606EC">
        <w:rPr>
          <w:rFonts w:ascii="Goudy Old Style" w:hAnsi="Goudy Old Style"/>
        </w:rPr>
        <w:t>are partly responsible for the</w:t>
      </w:r>
      <w:r>
        <w:rPr>
          <w:rFonts w:ascii="Goudy Old Style" w:hAnsi="Goudy Old Style"/>
        </w:rPr>
        <w:t xml:space="preserve"> FBI describing Hughes as “an ‘alleged’ poet, reader, etc., but in reality […] a Communist propagandist.”</w:t>
      </w:r>
      <w:r>
        <w:rPr>
          <w:rStyle w:val="FootnoteReference"/>
          <w:rFonts w:ascii="Goudy Old Style" w:hAnsi="Goudy Old Style"/>
        </w:rPr>
        <w:footnoteReference w:id="57"/>
      </w:r>
    </w:p>
    <w:p w14:paraId="01366137" w14:textId="4A669A84" w:rsidR="00F1309D" w:rsidRDefault="005F08AF" w:rsidP="006854FC">
      <w:pPr>
        <w:spacing w:line="360" w:lineRule="auto"/>
        <w:jc w:val="both"/>
        <w:rPr>
          <w:rFonts w:ascii="Goudy Old Style" w:hAnsi="Goudy Old Style"/>
        </w:rPr>
      </w:pPr>
      <w:r>
        <w:rPr>
          <w:rFonts w:ascii="Goudy Old Style" w:hAnsi="Goudy Old Style"/>
        </w:rPr>
        <w:tab/>
      </w:r>
      <w:r w:rsidR="00140E10">
        <w:rPr>
          <w:rFonts w:ascii="Goudy Old Style" w:hAnsi="Goudy Old Style"/>
        </w:rPr>
        <w:t xml:space="preserve">There is one other chant in </w:t>
      </w:r>
      <w:r w:rsidR="00140E10">
        <w:rPr>
          <w:rFonts w:ascii="Goudy Old Style" w:hAnsi="Goudy Old Style"/>
          <w:i/>
        </w:rPr>
        <w:t>A New Song</w:t>
      </w:r>
      <w:r w:rsidR="00140E10">
        <w:rPr>
          <w:rFonts w:ascii="Goudy Old Style" w:hAnsi="Goudy Old Style"/>
        </w:rPr>
        <w:t>: “Chant For Tom Mooney</w:t>
      </w:r>
      <w:r w:rsidR="00977E3F">
        <w:rPr>
          <w:rFonts w:ascii="Goudy Old Style" w:hAnsi="Goudy Old Style"/>
        </w:rPr>
        <w:t>”</w:t>
      </w:r>
      <w:r w:rsidR="00140E10">
        <w:rPr>
          <w:rFonts w:ascii="Goudy Old Style" w:hAnsi="Goudy Old Style"/>
        </w:rPr>
        <w:t xml:space="preserve">, </w:t>
      </w:r>
      <w:r w:rsidR="00C820C2">
        <w:rPr>
          <w:rFonts w:ascii="Goudy Old Style" w:hAnsi="Goudy Old Style"/>
        </w:rPr>
        <w:t xml:space="preserve">the labour leader convicted of the San Francisco Preparedness Day Bombing in 1916. The central difference between </w:t>
      </w:r>
      <w:r w:rsidR="00BA4E60">
        <w:rPr>
          <w:rFonts w:ascii="Goudy Old Style" w:hAnsi="Goudy Old Style"/>
        </w:rPr>
        <w:t>the two chants is a formal one</w:t>
      </w:r>
      <w:r w:rsidR="00F332D0">
        <w:rPr>
          <w:rFonts w:ascii="Goudy Old Style" w:hAnsi="Goudy Old Style"/>
        </w:rPr>
        <w:t>;</w:t>
      </w:r>
      <w:r w:rsidR="00205299">
        <w:rPr>
          <w:rFonts w:ascii="Goudy Old Style" w:hAnsi="Goudy Old Style"/>
        </w:rPr>
        <w:t xml:space="preserve"> whereas “Tom Mooney” is a</w:t>
      </w:r>
      <w:r w:rsidR="007D6034">
        <w:rPr>
          <w:rFonts w:ascii="Goudy Old Style" w:hAnsi="Goudy Old Style"/>
        </w:rPr>
        <w:t xml:space="preserve"> more</w:t>
      </w:r>
      <w:r w:rsidR="00205299">
        <w:rPr>
          <w:rFonts w:ascii="Goudy Old Style" w:hAnsi="Goudy Old Style"/>
        </w:rPr>
        <w:t xml:space="preserve"> loosely </w:t>
      </w:r>
      <w:r w:rsidR="007D6034">
        <w:rPr>
          <w:rFonts w:ascii="Goudy Old Style" w:hAnsi="Goudy Old Style"/>
        </w:rPr>
        <w:t>organized</w:t>
      </w:r>
      <w:r w:rsidR="00205299">
        <w:rPr>
          <w:rFonts w:ascii="Goudy Old Style" w:hAnsi="Goudy Old Style"/>
        </w:rPr>
        <w:t xml:space="preserve"> chant</w:t>
      </w:r>
      <w:r w:rsidR="005B0C21">
        <w:rPr>
          <w:rFonts w:ascii="Goudy Old Style" w:hAnsi="Goudy Old Style"/>
        </w:rPr>
        <w:t xml:space="preserve"> that hinges on the repetition of Mooney’s name</w:t>
      </w:r>
      <w:r w:rsidR="00205299">
        <w:rPr>
          <w:rFonts w:ascii="Goudy Old Style" w:hAnsi="Goudy Old Style"/>
        </w:rPr>
        <w:t>,</w:t>
      </w:r>
      <w:r w:rsidR="00846A75">
        <w:rPr>
          <w:rFonts w:ascii="Goudy Old Style" w:hAnsi="Goudy Old Style"/>
        </w:rPr>
        <w:t xml:space="preserve"> </w:t>
      </w:r>
      <w:r w:rsidR="00846A75" w:rsidRPr="0027567A">
        <w:rPr>
          <w:rFonts w:ascii="Goudy Old Style" w:hAnsi="Goudy Old Style"/>
        </w:rPr>
        <w:t>“Chant For May Day”</w:t>
      </w:r>
      <w:r w:rsidR="00846A75">
        <w:rPr>
          <w:rFonts w:ascii="Goudy Old Style" w:hAnsi="Goudy Old Style"/>
        </w:rPr>
        <w:t xml:space="preserve"> </w:t>
      </w:r>
      <w:r w:rsidR="00977E3F">
        <w:rPr>
          <w:rFonts w:ascii="Goudy Old Style" w:hAnsi="Goudy Old Style"/>
        </w:rPr>
        <w:t>takes the form of a</w:t>
      </w:r>
      <w:r w:rsidR="00205299">
        <w:rPr>
          <w:rFonts w:ascii="Goudy Old Style" w:hAnsi="Goudy Old Style"/>
        </w:rPr>
        <w:t xml:space="preserve"> </w:t>
      </w:r>
      <w:r w:rsidR="005B0C21">
        <w:rPr>
          <w:rFonts w:ascii="Goudy Old Style" w:hAnsi="Goudy Old Style"/>
        </w:rPr>
        <w:t xml:space="preserve">carefully directed </w:t>
      </w:r>
      <w:r w:rsidR="00205299">
        <w:rPr>
          <w:rFonts w:ascii="Goudy Old Style" w:hAnsi="Goudy Old Style"/>
        </w:rPr>
        <w:t xml:space="preserve">script, </w:t>
      </w:r>
      <w:r w:rsidR="00977E3F">
        <w:rPr>
          <w:rFonts w:ascii="Goudy Old Style" w:hAnsi="Goudy Old Style"/>
        </w:rPr>
        <w:t>and resembles the mass theatre used after the Russian revolution.</w:t>
      </w:r>
      <w:r w:rsidR="00846A75">
        <w:rPr>
          <w:rFonts w:ascii="Goudy Old Style" w:hAnsi="Goudy Old Style"/>
        </w:rPr>
        <w:t xml:space="preserve"> </w:t>
      </w:r>
      <w:r>
        <w:rPr>
          <w:rFonts w:ascii="Goudy Old Style" w:hAnsi="Goudy Old Style"/>
        </w:rPr>
        <w:t xml:space="preserve">After the lines I have quoted, </w:t>
      </w:r>
      <w:r w:rsidR="00B10B44">
        <w:rPr>
          <w:rFonts w:ascii="Goudy Old Style" w:hAnsi="Goudy Old Style"/>
        </w:rPr>
        <w:t>“Chant For May Day”</w:t>
      </w:r>
      <w:r>
        <w:rPr>
          <w:rFonts w:ascii="Goudy Old Style" w:hAnsi="Goudy Old Style"/>
        </w:rPr>
        <w:t xml:space="preserve"> </w:t>
      </w:r>
      <w:r w:rsidR="00907945">
        <w:rPr>
          <w:rFonts w:ascii="Goudy Old Style" w:hAnsi="Goudy Old Style"/>
        </w:rPr>
        <w:t xml:space="preserve">continues in a similar way; the </w:t>
      </w:r>
      <w:r>
        <w:rPr>
          <w:rFonts w:ascii="Goudy Old Style" w:hAnsi="Goudy Old Style"/>
        </w:rPr>
        <w:t>voices eventually build to one hundred workers, who seize both political power and the “forces of the earth.”</w:t>
      </w:r>
      <w:r w:rsidR="00B10B44">
        <w:rPr>
          <w:rFonts w:ascii="Goudy Old Style" w:hAnsi="Goudy Old Style"/>
        </w:rPr>
        <w:t xml:space="preserve"> </w:t>
      </w:r>
      <w:r w:rsidR="00B440FF">
        <w:rPr>
          <w:rFonts w:ascii="Goudy Old Style" w:hAnsi="Goudy Old Style"/>
        </w:rPr>
        <w:t>We can detect a Constructivist impulse here</w:t>
      </w:r>
      <w:r w:rsidR="002E0091">
        <w:rPr>
          <w:rFonts w:ascii="Goudy Old Style" w:hAnsi="Goudy Old Style"/>
        </w:rPr>
        <w:t xml:space="preserve">, </w:t>
      </w:r>
      <w:r w:rsidR="0013138A">
        <w:rPr>
          <w:rFonts w:ascii="Goudy Old Style" w:hAnsi="Goudy Old Style"/>
        </w:rPr>
        <w:t>or, more accurately, the twin, intertwin</w:t>
      </w:r>
      <w:r w:rsidR="006854FC">
        <w:rPr>
          <w:rFonts w:ascii="Goudy Old Style" w:hAnsi="Goudy Old Style"/>
        </w:rPr>
        <w:t>ed formal and social impulses that characterise Constructivism, that of the formal construction of the text</w:t>
      </w:r>
      <w:r w:rsidR="00725ABC">
        <w:rPr>
          <w:rFonts w:ascii="Goudy Old Style" w:hAnsi="Goudy Old Style"/>
        </w:rPr>
        <w:t>,</w:t>
      </w:r>
      <w:r w:rsidR="006854FC">
        <w:rPr>
          <w:rFonts w:ascii="Goudy Old Style" w:hAnsi="Goudy Old Style"/>
        </w:rPr>
        <w:t xml:space="preserve"> and </w:t>
      </w:r>
      <w:r w:rsidR="00725ABC">
        <w:rPr>
          <w:rFonts w:ascii="Goudy Old Style" w:hAnsi="Goudy Old Style"/>
        </w:rPr>
        <w:t xml:space="preserve">the </w:t>
      </w:r>
      <w:r w:rsidR="006854FC">
        <w:rPr>
          <w:rFonts w:ascii="Goudy Old Style" w:hAnsi="Goudy Old Style"/>
        </w:rPr>
        <w:t xml:space="preserve">varieties of </w:t>
      </w:r>
      <w:r w:rsidR="0027567A">
        <w:rPr>
          <w:rFonts w:ascii="Goudy Old Style" w:hAnsi="Goudy Old Style"/>
        </w:rPr>
        <w:t>social construction—</w:t>
      </w:r>
      <w:r w:rsidR="006854FC">
        <w:rPr>
          <w:rFonts w:ascii="Goudy Old Style" w:hAnsi="Goudy Old Style"/>
        </w:rPr>
        <w:t>from unrealised utopian visions</w:t>
      </w:r>
      <w:r w:rsidR="00E47AAC">
        <w:rPr>
          <w:rFonts w:ascii="Goudy Old Style" w:hAnsi="Goudy Old Style"/>
        </w:rPr>
        <w:t xml:space="preserve"> of society</w:t>
      </w:r>
      <w:r w:rsidR="006854FC">
        <w:rPr>
          <w:rFonts w:ascii="Goudy Old Style" w:hAnsi="Goudy Old Style"/>
        </w:rPr>
        <w:t xml:space="preserve"> to</w:t>
      </w:r>
      <w:r w:rsidR="0027567A">
        <w:rPr>
          <w:rFonts w:ascii="Goudy Old Style" w:hAnsi="Goudy Old Style"/>
        </w:rPr>
        <w:t xml:space="preserve"> labour organised according to</w:t>
      </w:r>
      <w:r w:rsidR="006854FC">
        <w:rPr>
          <w:rFonts w:ascii="Goudy Old Style" w:hAnsi="Goudy Old Style"/>
        </w:rPr>
        <w:t xml:space="preserve"> Soviet Taylorism</w:t>
      </w:r>
      <w:r w:rsidR="0027567A">
        <w:rPr>
          <w:rFonts w:ascii="Goudy Old Style" w:hAnsi="Goudy Old Style"/>
        </w:rPr>
        <w:t>—</w:t>
      </w:r>
      <w:r w:rsidR="004479EA">
        <w:rPr>
          <w:rFonts w:ascii="Goudy Old Style" w:hAnsi="Goudy Old Style"/>
        </w:rPr>
        <w:t>that these texts envisaged</w:t>
      </w:r>
      <w:r w:rsidR="006854FC">
        <w:rPr>
          <w:rFonts w:ascii="Goudy Old Style" w:hAnsi="Goudy Old Style"/>
        </w:rPr>
        <w:t>.</w:t>
      </w:r>
      <w:r w:rsidR="006854FC">
        <w:rPr>
          <w:rStyle w:val="FootnoteReference"/>
          <w:rFonts w:ascii="Goudy Old Style" w:hAnsi="Goudy Old Style"/>
        </w:rPr>
        <w:footnoteReference w:id="58"/>
      </w:r>
      <w:r w:rsidR="006854FC">
        <w:rPr>
          <w:rFonts w:ascii="Goudy Old Style" w:hAnsi="Goudy Old Style"/>
        </w:rPr>
        <w:t xml:space="preserve"> </w:t>
      </w:r>
      <w:r w:rsidR="00C820C2">
        <w:rPr>
          <w:rFonts w:ascii="Goudy Old Style" w:hAnsi="Goudy Old Style"/>
        </w:rPr>
        <w:t xml:space="preserve">The </w:t>
      </w:r>
      <w:r w:rsidR="00874C2B">
        <w:rPr>
          <w:rFonts w:ascii="Goudy Old Style" w:hAnsi="Goudy Old Style"/>
        </w:rPr>
        <w:t xml:space="preserve">voices </w:t>
      </w:r>
      <w:r w:rsidR="00C820C2">
        <w:rPr>
          <w:rFonts w:ascii="Goudy Old Style" w:hAnsi="Goudy Old Style"/>
        </w:rPr>
        <w:t xml:space="preserve">themselves </w:t>
      </w:r>
      <w:r w:rsidR="00874C2B">
        <w:rPr>
          <w:rFonts w:ascii="Goudy Old Style" w:hAnsi="Goudy Old Style"/>
        </w:rPr>
        <w:t>build: the poem begins with a single worker and ends with one hundred. This is not a direct or linear process</w:t>
      </w:r>
      <w:r w:rsidR="00EC35FB">
        <w:rPr>
          <w:rFonts w:ascii="Goudy Old Style" w:hAnsi="Goudy Old Style"/>
        </w:rPr>
        <w:t>, as</w:t>
      </w:r>
      <w:r w:rsidR="00056397">
        <w:rPr>
          <w:rFonts w:ascii="Goudy Old Style" w:hAnsi="Goudy Old Style"/>
        </w:rPr>
        <w:t xml:space="preserve"> the </w:t>
      </w:r>
      <w:r w:rsidR="00874C2B">
        <w:rPr>
          <w:rFonts w:ascii="Goudy Old Style" w:hAnsi="Goudy Old Style"/>
        </w:rPr>
        <w:t>poem progresses from one worker through ten, twenty, forty, fifty voices</w:t>
      </w:r>
      <w:r w:rsidR="00E010D3">
        <w:rPr>
          <w:rFonts w:ascii="Goudy Old Style" w:hAnsi="Goudy Old Style"/>
        </w:rPr>
        <w:t xml:space="preserve">, and then returns to a single worker. The process repeats, until eventually we arrive at the full hundred voices. </w:t>
      </w:r>
      <w:r w:rsidR="00F1309D">
        <w:rPr>
          <w:rFonts w:ascii="Goudy Old Style" w:hAnsi="Goudy Old Style"/>
        </w:rPr>
        <w:t>The non-linearity means that we dwell within the moment of construction</w:t>
      </w:r>
      <w:r w:rsidR="001C6A37">
        <w:rPr>
          <w:rFonts w:ascii="Goudy Old Style" w:hAnsi="Goudy Old Style"/>
        </w:rPr>
        <w:t xml:space="preserve">; the process of building </w:t>
      </w:r>
      <w:r w:rsidR="00AA5A5E">
        <w:rPr>
          <w:rFonts w:ascii="Goudy Old Style" w:hAnsi="Goudy Old Style"/>
        </w:rPr>
        <w:t xml:space="preserve">or making </w:t>
      </w:r>
      <w:r w:rsidR="00B4559F">
        <w:rPr>
          <w:rFonts w:ascii="Goudy Old Style" w:hAnsi="Goudy Old Style"/>
        </w:rPr>
        <w:t>makes up</w:t>
      </w:r>
      <w:r w:rsidR="00E87CC0">
        <w:rPr>
          <w:rFonts w:ascii="Goudy Old Style" w:hAnsi="Goudy Old Style"/>
        </w:rPr>
        <w:t xml:space="preserve"> the bulk of the poem</w:t>
      </w:r>
      <w:r w:rsidR="00F1309D">
        <w:rPr>
          <w:rFonts w:ascii="Goudy Old Style" w:hAnsi="Goudy Old Style"/>
        </w:rPr>
        <w:t>. At the same time, encoded in those vocal shifts is the construction of the</w:t>
      </w:r>
      <w:r w:rsidR="00A86C5A">
        <w:rPr>
          <w:rFonts w:ascii="Goudy Old Style" w:hAnsi="Goudy Old Style"/>
        </w:rPr>
        <w:t xml:space="preserve"> international </w:t>
      </w:r>
      <w:r w:rsidR="00782242">
        <w:rPr>
          <w:rFonts w:ascii="Goudy Old Style" w:hAnsi="Goudy Old Style"/>
        </w:rPr>
        <w:t>workers’</w:t>
      </w:r>
      <w:r w:rsidR="00F1309D">
        <w:rPr>
          <w:rFonts w:ascii="Goudy Old Style" w:hAnsi="Goudy Old Style"/>
        </w:rPr>
        <w:t xml:space="preserve"> socialist state. Form and theme collapse into each other; </w:t>
      </w:r>
      <w:r w:rsidR="00255368">
        <w:rPr>
          <w:rFonts w:ascii="Goudy Old Style" w:hAnsi="Goudy Old Style"/>
        </w:rPr>
        <w:t xml:space="preserve">the poem, and the voices that </w:t>
      </w:r>
      <w:r w:rsidR="00D26233">
        <w:rPr>
          <w:rFonts w:ascii="Goudy Old Style" w:hAnsi="Goudy Old Style"/>
        </w:rPr>
        <w:t>comprise</w:t>
      </w:r>
      <w:r w:rsidR="00C919A1">
        <w:rPr>
          <w:rFonts w:ascii="Goudy Old Style" w:hAnsi="Goudy Old Style"/>
        </w:rPr>
        <w:t xml:space="preserve"> t</w:t>
      </w:r>
      <w:r w:rsidR="00255368">
        <w:rPr>
          <w:rFonts w:ascii="Goudy Old Style" w:hAnsi="Goudy Old Style"/>
        </w:rPr>
        <w:t xml:space="preserve">he poem, </w:t>
      </w:r>
      <w:r w:rsidR="00D26233">
        <w:rPr>
          <w:rFonts w:ascii="Goudy Old Style" w:hAnsi="Goudy Old Style"/>
        </w:rPr>
        <w:t>gather and build</w:t>
      </w:r>
      <w:r w:rsidR="00255368">
        <w:rPr>
          <w:rFonts w:ascii="Goudy Old Style" w:hAnsi="Goudy Old Style"/>
        </w:rPr>
        <w:t xml:space="preserve">, and so too </w:t>
      </w:r>
      <w:r w:rsidR="00A03BB0">
        <w:rPr>
          <w:rFonts w:ascii="Goudy Old Style" w:hAnsi="Goudy Old Style"/>
        </w:rPr>
        <w:t>does the poem’s vision of the revolutionary future.</w:t>
      </w:r>
      <w:r w:rsidR="00EE624A">
        <w:rPr>
          <w:rFonts w:ascii="Goudy Old Style" w:hAnsi="Goudy Old Style"/>
        </w:rPr>
        <w:t xml:space="preserve"> </w:t>
      </w:r>
    </w:p>
    <w:p w14:paraId="2DB528F2" w14:textId="123C2C49" w:rsidR="0042318A" w:rsidRDefault="00F26B68" w:rsidP="00F458C4">
      <w:pPr>
        <w:spacing w:line="360" w:lineRule="auto"/>
        <w:jc w:val="both"/>
        <w:rPr>
          <w:rFonts w:ascii="Goudy Old Style" w:hAnsi="Goudy Old Style"/>
        </w:rPr>
      </w:pPr>
      <w:r>
        <w:rPr>
          <w:rFonts w:ascii="Goudy Old Style" w:hAnsi="Goudy Old Style"/>
        </w:rPr>
        <w:tab/>
        <w:t xml:space="preserve">In a review of </w:t>
      </w:r>
      <w:r>
        <w:rPr>
          <w:rFonts w:ascii="Goudy Old Style" w:hAnsi="Goudy Old Style"/>
          <w:i/>
        </w:rPr>
        <w:t>A New Song</w:t>
      </w:r>
      <w:r>
        <w:rPr>
          <w:rFonts w:ascii="Goudy Old Style" w:hAnsi="Goudy Old Style"/>
        </w:rPr>
        <w:t xml:space="preserve"> published in </w:t>
      </w:r>
      <w:r>
        <w:rPr>
          <w:rFonts w:ascii="Goudy Old Style" w:hAnsi="Goudy Old Style"/>
          <w:i/>
        </w:rPr>
        <w:t xml:space="preserve">Daily Worker </w:t>
      </w:r>
      <w:r>
        <w:rPr>
          <w:rFonts w:ascii="Goudy Old Style" w:hAnsi="Goudy Old Style"/>
        </w:rPr>
        <w:t xml:space="preserve">in April 1938, </w:t>
      </w:r>
      <w:r w:rsidR="00A10DB5">
        <w:rPr>
          <w:rFonts w:ascii="Goudy Old Style" w:hAnsi="Goudy Old Style"/>
        </w:rPr>
        <w:t>Anna Peters wrote that “</w:t>
      </w:r>
      <w:r w:rsidR="007B664B">
        <w:rPr>
          <w:rFonts w:ascii="Goudy Old Style" w:hAnsi="Goudy Old Style"/>
        </w:rPr>
        <w:t>[t]here are chants in this book which lose some of their effectiveness by being read instead of performed by mass choruses.”</w:t>
      </w:r>
      <w:r w:rsidR="007B664B">
        <w:rPr>
          <w:rStyle w:val="FootnoteReference"/>
          <w:rFonts w:ascii="Goudy Old Style" w:hAnsi="Goudy Old Style"/>
        </w:rPr>
        <w:footnoteReference w:id="59"/>
      </w:r>
      <w:r w:rsidR="007B664B">
        <w:rPr>
          <w:rFonts w:ascii="Goudy Old Style" w:hAnsi="Goudy Old Style"/>
        </w:rPr>
        <w:t xml:space="preserve"> </w:t>
      </w:r>
      <w:r w:rsidR="00F3201E">
        <w:rPr>
          <w:rFonts w:ascii="Goudy Old Style" w:hAnsi="Goudy Old Style"/>
        </w:rPr>
        <w:t xml:space="preserve">Peters’ </w:t>
      </w:r>
      <w:r w:rsidR="009D3962">
        <w:rPr>
          <w:rFonts w:ascii="Goudy Old Style" w:hAnsi="Goudy Old Style"/>
        </w:rPr>
        <w:t>review raises a key</w:t>
      </w:r>
      <w:r w:rsidR="007B664B">
        <w:rPr>
          <w:rFonts w:ascii="Goudy Old Style" w:hAnsi="Goudy Old Style"/>
        </w:rPr>
        <w:t xml:space="preserve"> issue: without one hundred other voices, how are we to </w:t>
      </w:r>
      <w:r w:rsidR="004016FD">
        <w:rPr>
          <w:rFonts w:ascii="Goudy Old Style" w:hAnsi="Goudy Old Style"/>
        </w:rPr>
        <w:t>read or approach a poem like “</w:t>
      </w:r>
      <w:r w:rsidR="007B664B">
        <w:rPr>
          <w:rFonts w:ascii="Goudy Old Style" w:hAnsi="Goudy Old Style"/>
        </w:rPr>
        <w:t>Chant for May Day”, which edges towards discarding the parameters of verse altogether?</w:t>
      </w:r>
      <w:r w:rsidR="00F458C4">
        <w:rPr>
          <w:rFonts w:ascii="Goudy Old Style" w:hAnsi="Goudy Old Style"/>
        </w:rPr>
        <w:t xml:space="preserve"> Perhaps the first question we should ask is, is this a poem at all, and if not, how do we read it? Poems register a fiction of a speech act, at the same time that they </w:t>
      </w:r>
      <w:r w:rsidR="00A10DB5">
        <w:rPr>
          <w:rFonts w:ascii="Goudy Old Style" w:hAnsi="Goudy Old Style"/>
        </w:rPr>
        <w:t>promise</w:t>
      </w:r>
      <w:r w:rsidR="00F458C4">
        <w:rPr>
          <w:rFonts w:ascii="Goudy Old Style" w:hAnsi="Goudy Old Style"/>
        </w:rPr>
        <w:t xml:space="preserve"> the possibility of an actual, vocal reading. </w:t>
      </w:r>
      <w:r w:rsidR="001542EB">
        <w:rPr>
          <w:rFonts w:ascii="Goudy Old Style" w:hAnsi="Goudy Old Style"/>
        </w:rPr>
        <w:t xml:space="preserve">Hughes’s chant both </w:t>
      </w:r>
      <w:r w:rsidR="00D34D77">
        <w:rPr>
          <w:rFonts w:ascii="Goudy Old Style" w:hAnsi="Goudy Old Style"/>
        </w:rPr>
        <w:t>refuses and amplifies that fiction:</w:t>
      </w:r>
      <w:r w:rsidR="001542EB">
        <w:rPr>
          <w:rFonts w:ascii="Goudy Old Style" w:hAnsi="Goudy Old Style"/>
        </w:rPr>
        <w:t xml:space="preserve"> </w:t>
      </w:r>
      <w:r w:rsidR="0056263F">
        <w:rPr>
          <w:rFonts w:ascii="Goudy Old Style" w:hAnsi="Goudy Old Style"/>
        </w:rPr>
        <w:t>it both makes the possibility</w:t>
      </w:r>
      <w:r w:rsidR="00171C22">
        <w:rPr>
          <w:rFonts w:ascii="Goudy Old Style" w:hAnsi="Goudy Old Style"/>
        </w:rPr>
        <w:t xml:space="preserve"> (and importance)</w:t>
      </w:r>
      <w:r w:rsidR="0056263F">
        <w:rPr>
          <w:rFonts w:ascii="Goudy Old Style" w:hAnsi="Goudy Old Style"/>
        </w:rPr>
        <w:t xml:space="preserve"> of speaking the poem </w:t>
      </w:r>
      <w:r w:rsidR="00F7748A">
        <w:rPr>
          <w:rFonts w:ascii="Goudy Old Style" w:hAnsi="Goudy Old Style"/>
        </w:rPr>
        <w:t xml:space="preserve">a constitutive element of the </w:t>
      </w:r>
      <w:r w:rsidR="00330571">
        <w:rPr>
          <w:rFonts w:ascii="Goudy Old Style" w:hAnsi="Goudy Old Style"/>
        </w:rPr>
        <w:t>text</w:t>
      </w:r>
      <w:r w:rsidR="00F332D0">
        <w:rPr>
          <w:rFonts w:ascii="Goudy Old Style" w:hAnsi="Goudy Old Style"/>
        </w:rPr>
        <w:t>, as a script;</w:t>
      </w:r>
      <w:r w:rsidR="00330571">
        <w:rPr>
          <w:rFonts w:ascii="Goudy Old Style" w:hAnsi="Goudy Old Style"/>
        </w:rPr>
        <w:t xml:space="preserve"> </w:t>
      </w:r>
      <w:r w:rsidR="0056263F">
        <w:rPr>
          <w:rFonts w:ascii="Goudy Old Style" w:hAnsi="Goudy Old Style"/>
        </w:rPr>
        <w:t>while at the same time its gathering of so many voices</w:t>
      </w:r>
      <w:r w:rsidR="00F86C9D">
        <w:rPr>
          <w:rFonts w:ascii="Goudy Old Style" w:hAnsi="Goudy Old Style"/>
        </w:rPr>
        <w:t xml:space="preserve"> and arranged in such a way</w:t>
      </w:r>
      <w:r w:rsidR="0056263F">
        <w:rPr>
          <w:rFonts w:ascii="Goudy Old Style" w:hAnsi="Goudy Old Style"/>
        </w:rPr>
        <w:t xml:space="preserve"> makes it potentially logistically difficult.</w:t>
      </w:r>
      <w:r w:rsidR="006F512D">
        <w:rPr>
          <w:rFonts w:ascii="Goudy Old Style" w:hAnsi="Goudy Old Style"/>
        </w:rPr>
        <w:t xml:space="preserve"> It is unclear whether Hughes intended the poem to be read aloud, or to look as if it could, with enough people, be read aloud.</w:t>
      </w:r>
      <w:r w:rsidR="0056263F">
        <w:rPr>
          <w:rFonts w:ascii="Goudy Old Style" w:hAnsi="Goudy Old Style"/>
        </w:rPr>
        <w:t xml:space="preserve"> </w:t>
      </w:r>
      <w:r w:rsidR="007625BD">
        <w:rPr>
          <w:rFonts w:ascii="Goudy Old Style" w:hAnsi="Goudy Old Style"/>
        </w:rPr>
        <w:t xml:space="preserve">This is, I think, immaterial—it is more important that in the act of reading we are implicated </w:t>
      </w:r>
      <w:r w:rsidR="00EE2974">
        <w:rPr>
          <w:rFonts w:ascii="Goudy Old Style" w:hAnsi="Goudy Old Style"/>
        </w:rPr>
        <w:t>in a c</w:t>
      </w:r>
      <w:r w:rsidR="006B3D81">
        <w:rPr>
          <w:rFonts w:ascii="Goudy Old Style" w:hAnsi="Goudy Old Style"/>
        </w:rPr>
        <w:t>horal upsurge of voices, in the fellowship that Bogdanov described.</w:t>
      </w:r>
    </w:p>
    <w:p w14:paraId="28E383F8" w14:textId="74462F02" w:rsidR="00F75626" w:rsidRDefault="0056263F" w:rsidP="006857CF">
      <w:pPr>
        <w:spacing w:line="360" w:lineRule="auto"/>
        <w:ind w:firstLine="720"/>
        <w:jc w:val="both"/>
        <w:rPr>
          <w:rFonts w:ascii="Goudy Old Style" w:hAnsi="Goudy Old Style"/>
        </w:rPr>
      </w:pPr>
      <w:r>
        <w:rPr>
          <w:rFonts w:ascii="Goudy Old Style" w:hAnsi="Goudy Old Style"/>
        </w:rPr>
        <w:t xml:space="preserve">A performative—or performatively performative—text like “Chant For May Day” </w:t>
      </w:r>
      <w:r w:rsidR="00F84413">
        <w:rPr>
          <w:rFonts w:ascii="Goudy Old Style" w:hAnsi="Goudy Old Style"/>
        </w:rPr>
        <w:t>ought</w:t>
      </w:r>
      <w:r>
        <w:rPr>
          <w:rFonts w:ascii="Goudy Old Style" w:hAnsi="Goudy Old Style"/>
        </w:rPr>
        <w:t xml:space="preserve">, I think, </w:t>
      </w:r>
      <w:r w:rsidR="00085DFA">
        <w:rPr>
          <w:rFonts w:ascii="Goudy Old Style" w:hAnsi="Goudy Old Style"/>
        </w:rPr>
        <w:t>be read alongside</w:t>
      </w:r>
      <w:r w:rsidR="009C2BC3">
        <w:rPr>
          <w:rFonts w:ascii="Goudy Old Style" w:hAnsi="Goudy Old Style"/>
        </w:rPr>
        <w:t xml:space="preserve"> </w:t>
      </w:r>
      <w:r w:rsidR="006857CF">
        <w:rPr>
          <w:rFonts w:ascii="Goudy Old Style" w:hAnsi="Goudy Old Style"/>
        </w:rPr>
        <w:t xml:space="preserve">theories of performance, and </w:t>
      </w:r>
      <w:r w:rsidR="00381CE5">
        <w:rPr>
          <w:rFonts w:ascii="Goudy Old Style" w:hAnsi="Goudy Old Style"/>
        </w:rPr>
        <w:t>here I turn to</w:t>
      </w:r>
      <w:r w:rsidR="00085DFA">
        <w:rPr>
          <w:rFonts w:ascii="Goudy Old Style" w:hAnsi="Goudy Old Style"/>
        </w:rPr>
        <w:t xml:space="preserve"> another theorist and practitioner of </w:t>
      </w:r>
      <w:r w:rsidR="00F508C6">
        <w:rPr>
          <w:rFonts w:ascii="Goudy Old Style" w:hAnsi="Goudy Old Style"/>
        </w:rPr>
        <w:t>the theatre</w:t>
      </w:r>
      <w:r w:rsidR="008147BD">
        <w:rPr>
          <w:rFonts w:ascii="Goudy Old Style" w:hAnsi="Goudy Old Style"/>
        </w:rPr>
        <w:t xml:space="preserve">: </w:t>
      </w:r>
      <w:r w:rsidR="00AC57AC">
        <w:rPr>
          <w:rFonts w:ascii="Goudy Old Style" w:hAnsi="Goudy Old Style"/>
        </w:rPr>
        <w:t xml:space="preserve">Vsevolod </w:t>
      </w:r>
      <w:r w:rsidR="00085DFA">
        <w:rPr>
          <w:rFonts w:ascii="Goudy Old Style" w:hAnsi="Goudy Old Style"/>
        </w:rPr>
        <w:t xml:space="preserve">Meyerhold, </w:t>
      </w:r>
      <w:r w:rsidR="006D454E">
        <w:rPr>
          <w:rFonts w:ascii="Goudy Old Style" w:hAnsi="Goudy Old Style"/>
        </w:rPr>
        <w:t xml:space="preserve">the actor and director </w:t>
      </w:r>
      <w:r w:rsidR="00852E6D">
        <w:rPr>
          <w:rFonts w:ascii="Goudy Old Style" w:hAnsi="Goudy Old Style"/>
        </w:rPr>
        <w:t>of the Meyerhold Theatre. During his visit to Russia, Hughes attended rehearsals at the Meyerhold Theatre at the director’s invitation.</w:t>
      </w:r>
      <w:r w:rsidR="00832D6D">
        <w:rPr>
          <w:rFonts w:ascii="Goudy Old Style" w:hAnsi="Goudy Old Style"/>
        </w:rPr>
        <w:t xml:space="preserve"> </w:t>
      </w:r>
      <w:r w:rsidR="008147BD">
        <w:rPr>
          <w:rFonts w:ascii="Goudy Old Style" w:hAnsi="Goudy Old Style"/>
        </w:rPr>
        <w:t xml:space="preserve">We can speculate about the extent to which </w:t>
      </w:r>
      <w:r w:rsidR="00BE7C08">
        <w:rPr>
          <w:rFonts w:ascii="Goudy Old Style" w:hAnsi="Goudy Old Style"/>
        </w:rPr>
        <w:t xml:space="preserve">those visits influenced Hughes, </w:t>
      </w:r>
      <w:r w:rsidR="00803F4D">
        <w:rPr>
          <w:rFonts w:ascii="Goudy Old Style" w:hAnsi="Goudy Old Style"/>
        </w:rPr>
        <w:t xml:space="preserve">but I am more interested in the way that Meyerhold provides us with a critical language </w:t>
      </w:r>
      <w:r w:rsidR="00832D6D">
        <w:rPr>
          <w:rFonts w:ascii="Goudy Old Style" w:hAnsi="Goudy Old Style"/>
        </w:rPr>
        <w:t xml:space="preserve">and a lens </w:t>
      </w:r>
      <w:r w:rsidR="00650422">
        <w:rPr>
          <w:rFonts w:ascii="Goudy Old Style" w:hAnsi="Goudy Old Style"/>
        </w:rPr>
        <w:t>for reading Hughes’</w:t>
      </w:r>
      <w:r w:rsidR="005F17DD">
        <w:rPr>
          <w:rFonts w:ascii="Goudy Old Style" w:hAnsi="Goudy Old Style"/>
        </w:rPr>
        <w:t>s poems</w:t>
      </w:r>
      <w:r w:rsidR="00832D6D">
        <w:rPr>
          <w:rFonts w:ascii="Goudy Old Style" w:hAnsi="Goudy Old Style"/>
        </w:rPr>
        <w:t xml:space="preserve">. </w:t>
      </w:r>
      <w:r w:rsidR="00D14808">
        <w:rPr>
          <w:rFonts w:ascii="Goudy Old Style" w:hAnsi="Goudy Old Style"/>
        </w:rPr>
        <w:t>“Chant For May Day” is not on</w:t>
      </w:r>
      <w:r w:rsidR="0094380E">
        <w:rPr>
          <w:rFonts w:ascii="Goudy Old Style" w:hAnsi="Goudy Old Style"/>
        </w:rPr>
        <w:t xml:space="preserve">ly a poem about performance but is </w:t>
      </w:r>
      <w:r w:rsidR="00B51A2E">
        <w:rPr>
          <w:rFonts w:ascii="Goudy Old Style" w:hAnsi="Goudy Old Style"/>
        </w:rPr>
        <w:t>also</w:t>
      </w:r>
      <w:r w:rsidR="0094380E">
        <w:rPr>
          <w:rFonts w:ascii="Goudy Old Style" w:hAnsi="Goudy Old Style"/>
        </w:rPr>
        <w:t>,</w:t>
      </w:r>
      <w:r w:rsidR="00D14808">
        <w:rPr>
          <w:rFonts w:ascii="Goudy Old Style" w:hAnsi="Goudy Old Style"/>
        </w:rPr>
        <w:t xml:space="preserve"> like Meyerhold’s </w:t>
      </w:r>
      <w:r w:rsidR="00FA0F96">
        <w:rPr>
          <w:rFonts w:ascii="Goudy Old Style" w:hAnsi="Goudy Old Style"/>
        </w:rPr>
        <w:t>actor</w:t>
      </w:r>
      <w:r w:rsidR="00D14808">
        <w:rPr>
          <w:rFonts w:ascii="Goudy Old Style" w:hAnsi="Goudy Old Style"/>
        </w:rPr>
        <w:t xml:space="preserve"> theory, about the management of bodies in space, and about cultivating a</w:t>
      </w:r>
      <w:r w:rsidR="00253682">
        <w:rPr>
          <w:rFonts w:ascii="Goudy Old Style" w:hAnsi="Goudy Old Style"/>
        </w:rPr>
        <w:t xml:space="preserve">n aesthetics of </w:t>
      </w:r>
      <w:r w:rsidR="003317B2">
        <w:rPr>
          <w:rFonts w:ascii="Goudy Old Style" w:hAnsi="Goudy Old Style"/>
        </w:rPr>
        <w:t xml:space="preserve">bodily and mechanical </w:t>
      </w:r>
      <w:r w:rsidR="00253682">
        <w:rPr>
          <w:rFonts w:ascii="Goudy Old Style" w:hAnsi="Goudy Old Style"/>
        </w:rPr>
        <w:t>efficiency.</w:t>
      </w:r>
      <w:r w:rsidR="00846C51">
        <w:rPr>
          <w:rFonts w:ascii="Goudy Old Style" w:hAnsi="Goudy Old Style"/>
        </w:rPr>
        <w:t xml:space="preserve"> </w:t>
      </w:r>
      <w:r w:rsidR="008E3F0C">
        <w:rPr>
          <w:rFonts w:ascii="Goudy Old Style" w:hAnsi="Goudy Old Style"/>
        </w:rPr>
        <w:t xml:space="preserve">Born in Penza to a Russian-German family and </w:t>
      </w:r>
      <w:r w:rsidR="005706C8">
        <w:rPr>
          <w:rFonts w:ascii="Goudy Old Style" w:hAnsi="Goudy Old Style"/>
        </w:rPr>
        <w:t xml:space="preserve">sentenced to death in 1940 </w:t>
      </w:r>
      <w:r w:rsidR="008E3F0C">
        <w:rPr>
          <w:rFonts w:ascii="Goudy Old Style" w:hAnsi="Goudy Old Style"/>
        </w:rPr>
        <w:t xml:space="preserve">during the purges, Meyerhold is best remembered for </w:t>
      </w:r>
      <w:r w:rsidR="00356872">
        <w:rPr>
          <w:rFonts w:ascii="Goudy Old Style" w:hAnsi="Goudy Old Style"/>
        </w:rPr>
        <w:t>developing a programme of actor training called biomechanics.</w:t>
      </w:r>
      <w:r w:rsidR="00077F29">
        <w:rPr>
          <w:rFonts w:ascii="Goudy Old Style" w:hAnsi="Goudy Old Style"/>
        </w:rPr>
        <w:t xml:space="preserve"> </w:t>
      </w:r>
      <w:r w:rsidR="00B22297">
        <w:rPr>
          <w:rFonts w:ascii="Goudy Old Style" w:hAnsi="Goudy Old Style"/>
        </w:rPr>
        <w:t>His</w:t>
      </w:r>
      <w:r w:rsidR="00AA3366">
        <w:rPr>
          <w:rFonts w:ascii="Goudy Old Style" w:hAnsi="Goudy Old Style"/>
        </w:rPr>
        <w:t xml:space="preserve"> theories were influenced by the work of the poet and theorist of scientific management, Alexei Gastev, who was one of the architects of post-Revolutionary </w:t>
      </w:r>
      <w:r w:rsidR="00846C51">
        <w:rPr>
          <w:rFonts w:ascii="Goudy Old Style" w:hAnsi="Goudy Old Style"/>
        </w:rPr>
        <w:t xml:space="preserve">rapid </w:t>
      </w:r>
      <w:r w:rsidR="00AA3366">
        <w:rPr>
          <w:rFonts w:ascii="Goudy Old Style" w:hAnsi="Goudy Old Style"/>
        </w:rPr>
        <w:t>industrialisation</w:t>
      </w:r>
      <w:r w:rsidR="008B4E91">
        <w:rPr>
          <w:rFonts w:ascii="Goudy Old Style" w:hAnsi="Goudy Old Style"/>
        </w:rPr>
        <w:t xml:space="preserve">. </w:t>
      </w:r>
      <w:r w:rsidR="00AA3366">
        <w:rPr>
          <w:rFonts w:ascii="Goudy Old Style" w:hAnsi="Goudy Old Style"/>
        </w:rPr>
        <w:t>In 1920</w:t>
      </w:r>
      <w:r w:rsidR="00F75626">
        <w:rPr>
          <w:rFonts w:ascii="Goudy Old Style" w:hAnsi="Goudy Old Style"/>
        </w:rPr>
        <w:t xml:space="preserve"> </w:t>
      </w:r>
      <w:r w:rsidR="00254633">
        <w:rPr>
          <w:rFonts w:ascii="Goudy Old Style" w:hAnsi="Goudy Old Style"/>
        </w:rPr>
        <w:t>Gastev</w:t>
      </w:r>
      <w:r w:rsidR="00F75626">
        <w:rPr>
          <w:rFonts w:ascii="Goudy Old Style" w:hAnsi="Goudy Old Style"/>
        </w:rPr>
        <w:t xml:space="preserve"> founded the </w:t>
      </w:r>
      <w:r w:rsidR="00A05E01">
        <w:rPr>
          <w:rFonts w:ascii="Goudy Old Style" w:hAnsi="Goudy Old Style"/>
        </w:rPr>
        <w:t xml:space="preserve">Central Institute for Labour in Moscow, and with the support of Lenin and Trotsky, </w:t>
      </w:r>
      <w:r w:rsidR="00A35890">
        <w:rPr>
          <w:rFonts w:ascii="Goudy Old Style" w:hAnsi="Goudy Old Style"/>
        </w:rPr>
        <w:t>his</w:t>
      </w:r>
      <w:r w:rsidR="00A05E01">
        <w:rPr>
          <w:rFonts w:ascii="Goudy Old Style" w:hAnsi="Goudy Old Style"/>
        </w:rPr>
        <w:t xml:space="preserve"> Institute would attempt to bring Taylorism to the USSR. </w:t>
      </w:r>
      <w:r w:rsidR="006578B7">
        <w:rPr>
          <w:rFonts w:ascii="Goudy Old Style" w:hAnsi="Goudy Old Style"/>
        </w:rPr>
        <w:t>In his capacity as a poet,</w:t>
      </w:r>
      <w:r w:rsidR="00F75626">
        <w:rPr>
          <w:rFonts w:ascii="Goudy Old Style" w:hAnsi="Goudy Old Style"/>
        </w:rPr>
        <w:t xml:space="preserve"> in the words of Julia Vaingurt, </w:t>
      </w:r>
      <w:r w:rsidR="006578B7">
        <w:rPr>
          <w:rFonts w:ascii="Goudy Old Style" w:hAnsi="Goudy Old Style"/>
        </w:rPr>
        <w:t>Gastev s</w:t>
      </w:r>
      <w:r w:rsidR="00A05E01">
        <w:rPr>
          <w:rFonts w:ascii="Goudy Old Style" w:hAnsi="Goudy Old Style"/>
        </w:rPr>
        <w:t>earched “for ways in which poetry can assist in the conversion of the excessiveness of the human body into the restrain</w:t>
      </w:r>
      <w:r w:rsidR="00F8308A">
        <w:rPr>
          <w:rFonts w:ascii="Goudy Old Style" w:hAnsi="Goudy Old Style"/>
        </w:rPr>
        <w:t>t</w:t>
      </w:r>
      <w:r w:rsidR="00A05E01">
        <w:rPr>
          <w:rFonts w:ascii="Goudy Old Style" w:hAnsi="Goudy Old Style"/>
        </w:rPr>
        <w:t xml:space="preserve"> and control of the machine.”</w:t>
      </w:r>
      <w:r w:rsidR="00A05E01">
        <w:rPr>
          <w:rStyle w:val="FootnoteReference"/>
          <w:rFonts w:ascii="Goudy Old Style" w:hAnsi="Goudy Old Style"/>
        </w:rPr>
        <w:footnoteReference w:id="60"/>
      </w:r>
    </w:p>
    <w:p w14:paraId="260C2868" w14:textId="1123C4CC" w:rsidR="00E048D1" w:rsidRDefault="005249E9" w:rsidP="0001670D">
      <w:pPr>
        <w:spacing w:line="360" w:lineRule="auto"/>
        <w:ind w:firstLine="720"/>
        <w:jc w:val="both"/>
        <w:rPr>
          <w:rFonts w:ascii="Goudy Old Style" w:hAnsi="Goudy Old Style"/>
        </w:rPr>
      </w:pPr>
      <w:r>
        <w:rPr>
          <w:rFonts w:ascii="Goudy Old Style" w:hAnsi="Goudy Old Style"/>
        </w:rPr>
        <w:t xml:space="preserve">Meyerhold’s biomechanics was based on the theory that </w:t>
      </w:r>
      <w:r w:rsidR="00865C7A">
        <w:rPr>
          <w:rFonts w:ascii="Goudy Old Style" w:hAnsi="Goudy Old Style"/>
        </w:rPr>
        <w:t>acting could be fruitfully blended with</w:t>
      </w:r>
      <w:r w:rsidR="00840C0E">
        <w:rPr>
          <w:rFonts w:ascii="Goudy Old Style" w:hAnsi="Goudy Old Style"/>
        </w:rPr>
        <w:t xml:space="preserve"> </w:t>
      </w:r>
      <w:r w:rsidR="00205BB7">
        <w:rPr>
          <w:rFonts w:ascii="Goudy Old Style" w:hAnsi="Goudy Old Style"/>
        </w:rPr>
        <w:t xml:space="preserve">manual production, and </w:t>
      </w:r>
      <w:r>
        <w:rPr>
          <w:rFonts w:ascii="Goudy Old Style" w:hAnsi="Goudy Old Style"/>
        </w:rPr>
        <w:t xml:space="preserve">that </w:t>
      </w:r>
      <w:r w:rsidR="00967303">
        <w:rPr>
          <w:rFonts w:ascii="Goudy Old Style" w:hAnsi="Goudy Old Style"/>
        </w:rPr>
        <w:t>art could be improved by</w:t>
      </w:r>
      <w:r>
        <w:rPr>
          <w:rFonts w:ascii="Goudy Old Style" w:hAnsi="Goudy Old Style"/>
        </w:rPr>
        <w:t xml:space="preserve"> </w:t>
      </w:r>
      <w:r w:rsidR="00967303">
        <w:rPr>
          <w:rFonts w:ascii="Goudy Old Style" w:hAnsi="Goudy Old Style"/>
        </w:rPr>
        <w:t>harnessing</w:t>
      </w:r>
      <w:r w:rsidR="001819F1">
        <w:rPr>
          <w:rFonts w:ascii="Goudy Old Style" w:hAnsi="Goudy Old Style"/>
        </w:rPr>
        <w:t xml:space="preserve"> and absorbing</w:t>
      </w:r>
      <w:r>
        <w:rPr>
          <w:rFonts w:ascii="Goudy Old Style" w:hAnsi="Goudy Old Style"/>
        </w:rPr>
        <w:t xml:space="preserve"> industria</w:t>
      </w:r>
      <w:r w:rsidR="006866E9">
        <w:rPr>
          <w:rFonts w:ascii="Goudy Old Style" w:hAnsi="Goudy Old Style"/>
        </w:rPr>
        <w:t xml:space="preserve">l techniques of rationalisation, productivity, and </w:t>
      </w:r>
      <w:r>
        <w:rPr>
          <w:rFonts w:ascii="Goudy Old Style" w:hAnsi="Goudy Old Style"/>
        </w:rPr>
        <w:t>efficiency.</w:t>
      </w:r>
      <w:r w:rsidR="00192908" w:rsidRPr="00192908">
        <w:rPr>
          <w:rFonts w:ascii="Goudy Old Style" w:hAnsi="Goudy Old Style"/>
        </w:rPr>
        <w:t xml:space="preserve"> </w:t>
      </w:r>
      <w:r w:rsidR="00936A04">
        <w:rPr>
          <w:rFonts w:ascii="Goudy Old Style" w:hAnsi="Goudy Old Style"/>
        </w:rPr>
        <w:t xml:space="preserve">His </w:t>
      </w:r>
      <w:r w:rsidR="00B747BF">
        <w:rPr>
          <w:rFonts w:ascii="Goudy Old Style" w:hAnsi="Goudy Old Style"/>
        </w:rPr>
        <w:t xml:space="preserve">most extensive statement on biomechanics comes from a report of a lecture at the Moscow Conservatoire in June 1922. </w:t>
      </w:r>
      <w:r w:rsidR="000A76B0">
        <w:rPr>
          <w:rFonts w:ascii="Goudy Old Style" w:hAnsi="Goudy Old Style"/>
        </w:rPr>
        <w:t xml:space="preserve">The report begins </w:t>
      </w:r>
      <w:r w:rsidR="00B747BF">
        <w:rPr>
          <w:rFonts w:ascii="Goudy Old Style" w:hAnsi="Goudy Old Style"/>
        </w:rPr>
        <w:t xml:space="preserve">by lamenting the clear division between work and </w:t>
      </w:r>
      <w:r w:rsidR="0042635E">
        <w:rPr>
          <w:rFonts w:ascii="Goudy Old Style" w:hAnsi="Goudy Old Style"/>
        </w:rPr>
        <w:t>leisure that capitalism creates</w:t>
      </w:r>
      <w:r w:rsidR="00B747BF">
        <w:rPr>
          <w:rFonts w:ascii="Goudy Old Style" w:hAnsi="Goudy Old Style"/>
        </w:rPr>
        <w:t xml:space="preserve"> and </w:t>
      </w:r>
      <w:r w:rsidR="0042635E">
        <w:rPr>
          <w:rFonts w:ascii="Goudy Old Style" w:hAnsi="Goudy Old Style"/>
        </w:rPr>
        <w:t xml:space="preserve">by </w:t>
      </w:r>
      <w:r w:rsidR="00B747BF">
        <w:rPr>
          <w:rFonts w:ascii="Goudy Old Style" w:hAnsi="Goudy Old Style"/>
        </w:rPr>
        <w:t xml:space="preserve">arguing that under socialism, “labour is no longer regarded as a curse but as a joyful, vital necessity.” </w:t>
      </w:r>
      <w:r w:rsidR="00354B42">
        <w:rPr>
          <w:rFonts w:ascii="Goudy Old Style" w:hAnsi="Goudy Old Style"/>
        </w:rPr>
        <w:t>In order to keep up with these “conditions of ideal labour”, art</w:t>
      </w:r>
      <w:r w:rsidR="009343D8">
        <w:rPr>
          <w:rFonts w:ascii="Goudy Old Style" w:hAnsi="Goudy Old Style"/>
        </w:rPr>
        <w:t xml:space="preserve">, for Meyerhold, required </w:t>
      </w:r>
      <w:r w:rsidR="00B747BF">
        <w:rPr>
          <w:rFonts w:ascii="Goudy Old Style" w:hAnsi="Goudy Old Style"/>
        </w:rPr>
        <w:t xml:space="preserve">a new </w:t>
      </w:r>
      <w:r w:rsidR="00944C2E">
        <w:rPr>
          <w:rFonts w:ascii="Goudy Old Style" w:hAnsi="Goudy Old Style"/>
        </w:rPr>
        <w:t>method</w:t>
      </w:r>
      <w:r w:rsidR="00354B42">
        <w:rPr>
          <w:rFonts w:ascii="Goudy Old Style" w:hAnsi="Goudy Old Style"/>
        </w:rPr>
        <w:t xml:space="preserve"> and a new form, </w:t>
      </w:r>
      <w:r w:rsidR="00B747BF">
        <w:rPr>
          <w:rFonts w:ascii="Goudy Old Style" w:hAnsi="Goudy Old Style"/>
        </w:rPr>
        <w:t>a</w:t>
      </w:r>
      <w:r w:rsidR="00EB0EE0">
        <w:rPr>
          <w:rFonts w:ascii="Goudy Old Style" w:hAnsi="Goudy Old Style"/>
        </w:rPr>
        <w:t xml:space="preserve">nd </w:t>
      </w:r>
      <w:r w:rsidR="003D4C69">
        <w:rPr>
          <w:rFonts w:ascii="Goudy Old Style" w:hAnsi="Goudy Old Style"/>
        </w:rPr>
        <w:t>these</w:t>
      </w:r>
      <w:r w:rsidR="00EB0EE0">
        <w:rPr>
          <w:rFonts w:ascii="Goudy Old Style" w:hAnsi="Goudy Old Style"/>
        </w:rPr>
        <w:t xml:space="preserve"> must come from industry</w:t>
      </w:r>
      <w:r w:rsidR="003D4C69">
        <w:rPr>
          <w:rFonts w:ascii="Goudy Old Style" w:hAnsi="Goudy Old Style"/>
        </w:rPr>
        <w:t>. This Tayloris</w:t>
      </w:r>
      <w:r w:rsidR="00286CA1">
        <w:rPr>
          <w:rFonts w:ascii="Goudy Old Style" w:hAnsi="Goudy Old Style"/>
        </w:rPr>
        <w:t>a</w:t>
      </w:r>
      <w:r w:rsidR="0001670D">
        <w:rPr>
          <w:rFonts w:ascii="Goudy Old Style" w:hAnsi="Goudy Old Style"/>
        </w:rPr>
        <w:t xml:space="preserve">tion of </w:t>
      </w:r>
      <w:r w:rsidR="00E15CB7">
        <w:rPr>
          <w:rFonts w:ascii="Goudy Old Style" w:hAnsi="Goudy Old Style"/>
        </w:rPr>
        <w:t xml:space="preserve">the theatre </w:t>
      </w:r>
      <w:r w:rsidR="009343D8">
        <w:rPr>
          <w:rFonts w:ascii="Goudy Old Style" w:hAnsi="Goudy Old Style"/>
        </w:rPr>
        <w:t>involved</w:t>
      </w:r>
      <w:r w:rsidR="0001670D">
        <w:rPr>
          <w:rFonts w:ascii="Goudy Old Style" w:hAnsi="Goudy Old Style"/>
        </w:rPr>
        <w:t xml:space="preserve"> scrapping elaborate costumes and make-up as a waste of time, and, more importantly, </w:t>
      </w:r>
      <w:r w:rsidR="004A046D">
        <w:rPr>
          <w:rFonts w:ascii="Goudy Old Style" w:hAnsi="Goudy Old Style"/>
        </w:rPr>
        <w:t xml:space="preserve">involved </w:t>
      </w:r>
      <w:r w:rsidR="0001670D">
        <w:rPr>
          <w:rFonts w:ascii="Goudy Old Style" w:hAnsi="Goudy Old Style"/>
        </w:rPr>
        <w:t xml:space="preserve">a rigorous series of actor training. </w:t>
      </w:r>
      <w:r w:rsidR="000E18AF">
        <w:rPr>
          <w:rFonts w:ascii="Goudy Old Style" w:hAnsi="Goudy Old Style"/>
        </w:rPr>
        <w:t>Adopted</w:t>
      </w:r>
      <w:r w:rsidR="00E048D1">
        <w:rPr>
          <w:rFonts w:ascii="Goudy Old Style" w:hAnsi="Goudy Old Style"/>
        </w:rPr>
        <w:t xml:space="preserve"> from sport, gymnastics, boxing, and fencing, </w:t>
      </w:r>
      <w:r w:rsidR="00821523">
        <w:rPr>
          <w:rFonts w:ascii="Goudy Old Style" w:hAnsi="Goudy Old Style"/>
        </w:rPr>
        <w:t xml:space="preserve">this ‘biomechanical’ training </w:t>
      </w:r>
      <w:r w:rsidR="00E048D1">
        <w:rPr>
          <w:rFonts w:ascii="Goudy Old Style" w:hAnsi="Goudy Old Style"/>
        </w:rPr>
        <w:t>was intended to cultivate the physical expressiveness of an act</w:t>
      </w:r>
      <w:r w:rsidR="00C04F9C">
        <w:rPr>
          <w:rFonts w:ascii="Goudy Old Style" w:hAnsi="Goudy Old Style"/>
        </w:rPr>
        <w:t>or’s body,</w:t>
      </w:r>
      <w:r w:rsidR="00E048D1">
        <w:rPr>
          <w:rFonts w:ascii="Goudy Old Style" w:hAnsi="Goudy Old Style"/>
        </w:rPr>
        <w:t xml:space="preserve"> and was part of Meyerhold’s campaign against ‘psychology’ in theatre. “A theatre built on psychological foundations is as certain to col</w:t>
      </w:r>
      <w:r w:rsidR="00FC26EA">
        <w:rPr>
          <w:rFonts w:ascii="Goudy Old Style" w:hAnsi="Goudy Old Style"/>
        </w:rPr>
        <w:t>lapse as a house built on sand,”</w:t>
      </w:r>
      <w:r w:rsidR="00E048D1">
        <w:rPr>
          <w:rFonts w:ascii="Goudy Old Style" w:hAnsi="Goudy Old Style"/>
        </w:rPr>
        <w:t xml:space="preserve"> but “a theatre which relies on </w:t>
      </w:r>
      <w:r w:rsidR="00E048D1">
        <w:rPr>
          <w:rFonts w:ascii="Goudy Old Style" w:hAnsi="Goudy Old Style"/>
          <w:i/>
        </w:rPr>
        <w:t>physical elements</w:t>
      </w:r>
      <w:r w:rsidR="00E048D1">
        <w:rPr>
          <w:rFonts w:ascii="Goudy Old Style" w:hAnsi="Goudy Old Style"/>
        </w:rPr>
        <w:t>,” for Meyerhold, “is at very least assured of clarity.”</w:t>
      </w:r>
      <w:r w:rsidR="00E048D1">
        <w:rPr>
          <w:rStyle w:val="FootnoteReference"/>
          <w:rFonts w:ascii="Goudy Old Style" w:hAnsi="Goudy Old Style"/>
        </w:rPr>
        <w:footnoteReference w:id="61"/>
      </w:r>
      <w:r w:rsidR="007D4628">
        <w:rPr>
          <w:rFonts w:ascii="Goudy Old Style" w:hAnsi="Goudy Old Style"/>
        </w:rPr>
        <w:t xml:space="preserve"> Meyerhold figured the dual labour of the actor thus:</w:t>
      </w:r>
    </w:p>
    <w:p w14:paraId="557DADBC" w14:textId="77777777" w:rsidR="007D4628" w:rsidRDefault="007D4628" w:rsidP="00E048D1">
      <w:pPr>
        <w:spacing w:line="360" w:lineRule="auto"/>
        <w:ind w:firstLine="720"/>
        <w:jc w:val="both"/>
        <w:rPr>
          <w:rFonts w:ascii="Goudy Old Style" w:hAnsi="Goudy Old Style"/>
        </w:rPr>
      </w:pPr>
    </w:p>
    <w:p w14:paraId="246BC552" w14:textId="77777777" w:rsidR="007D4628" w:rsidRDefault="007D4628" w:rsidP="007D4628">
      <w:pPr>
        <w:spacing w:line="360" w:lineRule="auto"/>
        <w:jc w:val="center"/>
        <w:rPr>
          <w:rFonts w:ascii="Goudy Old Style" w:hAnsi="Goudy Old Style"/>
        </w:rPr>
      </w:pPr>
      <w:r>
        <w:rPr>
          <w:rFonts w:ascii="Goudy Old Style" w:hAnsi="Goudy Old Style"/>
        </w:rPr>
        <w:t>N= A</w:t>
      </w:r>
      <w:r w:rsidRPr="008C45FE">
        <w:rPr>
          <w:rFonts w:ascii="Goudy Old Style" w:hAnsi="Goudy Old Style"/>
          <w:vertAlign w:val="subscript"/>
        </w:rPr>
        <w:t>1</w:t>
      </w:r>
      <w:r>
        <w:rPr>
          <w:rFonts w:ascii="Goudy Old Style" w:hAnsi="Goudy Old Style"/>
        </w:rPr>
        <w:t xml:space="preserve"> + A</w:t>
      </w:r>
      <w:r w:rsidRPr="008C45FE">
        <w:rPr>
          <w:rFonts w:ascii="Goudy Old Style" w:hAnsi="Goudy Old Style"/>
          <w:vertAlign w:val="subscript"/>
        </w:rPr>
        <w:t>2</w:t>
      </w:r>
    </w:p>
    <w:p w14:paraId="45A97BCE" w14:textId="77777777" w:rsidR="007D4628" w:rsidRDefault="007D4628" w:rsidP="007D4628">
      <w:pPr>
        <w:spacing w:line="360" w:lineRule="auto"/>
        <w:jc w:val="both"/>
        <w:rPr>
          <w:rFonts w:ascii="Goudy Old Style" w:hAnsi="Goudy Old Style"/>
        </w:rPr>
      </w:pPr>
    </w:p>
    <w:p w14:paraId="72BE4E26" w14:textId="783DF03A" w:rsidR="00084D4F" w:rsidRPr="00BC4BC7" w:rsidRDefault="00C93A6B" w:rsidP="007D4628">
      <w:pPr>
        <w:spacing w:line="360" w:lineRule="auto"/>
        <w:jc w:val="both"/>
        <w:rPr>
          <w:rFonts w:ascii="Goudy Old Style" w:hAnsi="Goudy Old Style"/>
          <w:b/>
        </w:rPr>
      </w:pPr>
      <w:r>
        <w:rPr>
          <w:rFonts w:ascii="Goudy Old Style" w:hAnsi="Goudy Old Style"/>
        </w:rPr>
        <w:t>Here N is the actor, A</w:t>
      </w:r>
      <w:r w:rsidRPr="008C45FE">
        <w:rPr>
          <w:rFonts w:ascii="Goudy Old Style" w:hAnsi="Goudy Old Style"/>
          <w:vertAlign w:val="subscript"/>
        </w:rPr>
        <w:t>1</w:t>
      </w:r>
      <w:r>
        <w:rPr>
          <w:rFonts w:ascii="Goudy Old Style" w:hAnsi="Goudy Old Style"/>
          <w:vertAlign w:val="subscript"/>
        </w:rPr>
        <w:t xml:space="preserve"> </w:t>
      </w:r>
      <w:r>
        <w:rPr>
          <w:rFonts w:ascii="Goudy Old Style" w:hAnsi="Goudy Old Style"/>
        </w:rPr>
        <w:t xml:space="preserve">is the </w:t>
      </w:r>
      <w:r w:rsidR="00BC4BC7">
        <w:rPr>
          <w:rFonts w:ascii="Goudy Old Style" w:hAnsi="Goudy Old Style"/>
        </w:rPr>
        <w:t>artist who conceives the ide</w:t>
      </w:r>
      <w:r w:rsidR="004F2725">
        <w:rPr>
          <w:rFonts w:ascii="Goudy Old Style" w:hAnsi="Goudy Old Style"/>
        </w:rPr>
        <w:t>a</w:t>
      </w:r>
      <w:r w:rsidR="00BC4BC7">
        <w:rPr>
          <w:rFonts w:ascii="Goudy Old Style" w:hAnsi="Goudy Old Style"/>
        </w:rPr>
        <w:t xml:space="preserve"> and issues instructions necessary for its execution</w:t>
      </w:r>
      <w:r>
        <w:rPr>
          <w:rFonts w:ascii="Goudy Old Style" w:hAnsi="Goudy Old Style"/>
        </w:rPr>
        <w:t>, developed by intellectual training, and A</w:t>
      </w:r>
      <w:r w:rsidRPr="008C45FE">
        <w:rPr>
          <w:rFonts w:ascii="Goudy Old Style" w:hAnsi="Goudy Old Style"/>
          <w:vertAlign w:val="subscript"/>
        </w:rPr>
        <w:t>2</w:t>
      </w:r>
      <w:r>
        <w:rPr>
          <w:rFonts w:ascii="Goudy Old Style" w:hAnsi="Goudy Old Style"/>
          <w:vertAlign w:val="subscript"/>
        </w:rPr>
        <w:t xml:space="preserve"> </w:t>
      </w:r>
      <w:r>
        <w:rPr>
          <w:rFonts w:ascii="Goudy Old Style" w:hAnsi="Goudy Old Style"/>
        </w:rPr>
        <w:t xml:space="preserve">is that which executes </w:t>
      </w:r>
      <w:r w:rsidR="00936A04">
        <w:rPr>
          <w:rFonts w:ascii="Goudy Old Style" w:hAnsi="Goudy Old Style"/>
        </w:rPr>
        <w:t xml:space="preserve">the ideas of </w:t>
      </w:r>
      <w:r>
        <w:rPr>
          <w:rFonts w:ascii="Goudy Old Style" w:hAnsi="Goudy Old Style"/>
        </w:rPr>
        <w:t>A</w:t>
      </w:r>
      <w:r w:rsidRPr="008C45FE">
        <w:rPr>
          <w:rFonts w:ascii="Goudy Old Style" w:hAnsi="Goudy Old Style"/>
          <w:vertAlign w:val="subscript"/>
        </w:rPr>
        <w:t>1</w:t>
      </w:r>
      <w:r>
        <w:rPr>
          <w:rFonts w:ascii="Goudy Old Style" w:hAnsi="Goudy Old Style"/>
        </w:rPr>
        <w:t>,</w:t>
      </w:r>
      <w:r w:rsidR="00936A04">
        <w:rPr>
          <w:rFonts w:ascii="Goudy Old Style" w:hAnsi="Goudy Old Style"/>
        </w:rPr>
        <w:t xml:space="preserve"> the actor’s body</w:t>
      </w:r>
      <w:r w:rsidR="00631E89">
        <w:rPr>
          <w:rFonts w:ascii="Goudy Old Style" w:hAnsi="Goudy Old Style"/>
        </w:rPr>
        <w:t>,</w:t>
      </w:r>
      <w:r>
        <w:rPr>
          <w:rFonts w:ascii="Goudy Old Style" w:hAnsi="Goudy Old Style"/>
        </w:rPr>
        <w:t xml:space="preserve"> cultivated through </w:t>
      </w:r>
      <w:r w:rsidR="002B2E55">
        <w:rPr>
          <w:rFonts w:ascii="Goudy Old Style" w:hAnsi="Goudy Old Style"/>
        </w:rPr>
        <w:t xml:space="preserve">the </w:t>
      </w:r>
      <w:r>
        <w:rPr>
          <w:rFonts w:ascii="Goudy Old Style" w:hAnsi="Goudy Old Style"/>
        </w:rPr>
        <w:t xml:space="preserve">practical physical training </w:t>
      </w:r>
      <w:r w:rsidR="00084D4F">
        <w:rPr>
          <w:rFonts w:ascii="Goudy Old Style" w:hAnsi="Goudy Old Style"/>
        </w:rPr>
        <w:t>of</w:t>
      </w:r>
      <w:r>
        <w:rPr>
          <w:rFonts w:ascii="Goudy Old Style" w:hAnsi="Goudy Old Style"/>
        </w:rPr>
        <w:t xml:space="preserve"> biomechanics.</w:t>
      </w:r>
      <w:r w:rsidR="00BC4BC7">
        <w:rPr>
          <w:rStyle w:val="FootnoteReference"/>
          <w:rFonts w:ascii="Goudy Old Style" w:hAnsi="Goudy Old Style"/>
        </w:rPr>
        <w:footnoteReference w:id="62"/>
      </w:r>
      <w:r w:rsidR="00084D4F">
        <w:rPr>
          <w:rFonts w:ascii="Goudy Old Style" w:hAnsi="Goudy Old Style"/>
        </w:rPr>
        <w:t xml:space="preserve"> The training</w:t>
      </w:r>
      <w:r w:rsidR="00A10DB5">
        <w:rPr>
          <w:rFonts w:ascii="Goudy Old Style" w:hAnsi="Goudy Old Style"/>
        </w:rPr>
        <w:t xml:space="preserve">, </w:t>
      </w:r>
      <w:r w:rsidR="00F11B43">
        <w:rPr>
          <w:rFonts w:ascii="Goudy Old Style" w:hAnsi="Goudy Old Style"/>
        </w:rPr>
        <w:t>which consisted of compartmental</w:t>
      </w:r>
      <w:r w:rsidR="00A02F4C">
        <w:rPr>
          <w:rFonts w:ascii="Goudy Old Style" w:hAnsi="Goudy Old Style"/>
        </w:rPr>
        <w:t xml:space="preserve">ised physical exercises called </w:t>
      </w:r>
      <w:r w:rsidR="00A02F4C" w:rsidRPr="00A10DB5">
        <w:rPr>
          <w:rFonts w:ascii="Goudy Old Style" w:hAnsi="Goudy Old Style"/>
          <w:i/>
        </w:rPr>
        <w:t>é</w:t>
      </w:r>
      <w:r w:rsidR="00F11B43" w:rsidRPr="00A10DB5">
        <w:rPr>
          <w:rFonts w:ascii="Goudy Old Style" w:hAnsi="Goudy Old Style"/>
          <w:i/>
        </w:rPr>
        <w:t>tudes</w:t>
      </w:r>
      <w:r w:rsidR="00A10DB5">
        <w:rPr>
          <w:rFonts w:ascii="Goudy Old Style" w:hAnsi="Goudy Old Style"/>
        </w:rPr>
        <w:t xml:space="preserve">, </w:t>
      </w:r>
      <w:r w:rsidR="00A02F4C">
        <w:rPr>
          <w:rFonts w:ascii="Goudy Old Style" w:hAnsi="Goudy Old Style"/>
        </w:rPr>
        <w:t>nurtured</w:t>
      </w:r>
      <w:r w:rsidR="00084D4F">
        <w:rPr>
          <w:rFonts w:ascii="Goudy Old Style" w:hAnsi="Goudy Old Style"/>
        </w:rPr>
        <w:t xml:space="preserve"> physic</w:t>
      </w:r>
      <w:r w:rsidR="00F11B43">
        <w:rPr>
          <w:rFonts w:ascii="Goudy Old Style" w:hAnsi="Goudy Old Style"/>
        </w:rPr>
        <w:t xml:space="preserve">al expressiveness, flexibility, </w:t>
      </w:r>
      <w:r w:rsidR="00324FB4">
        <w:rPr>
          <w:rFonts w:ascii="Goudy Old Style" w:hAnsi="Goudy Old Style"/>
        </w:rPr>
        <w:t>and control (Figure 1 shows the itemised gesture</w:t>
      </w:r>
      <w:r w:rsidR="00A02F4C">
        <w:rPr>
          <w:rFonts w:ascii="Goudy Old Style" w:hAnsi="Goudy Old Style"/>
        </w:rPr>
        <w:t xml:space="preserve">s of an </w:t>
      </w:r>
      <w:r w:rsidR="00A02F4C" w:rsidRPr="00A10DB5">
        <w:rPr>
          <w:rFonts w:ascii="Goudy Old Style" w:hAnsi="Goudy Old Style"/>
          <w:i/>
        </w:rPr>
        <w:t>é</w:t>
      </w:r>
      <w:r w:rsidR="00324FB4" w:rsidRPr="00A10DB5">
        <w:rPr>
          <w:rFonts w:ascii="Goudy Old Style" w:hAnsi="Goudy Old Style"/>
          <w:i/>
        </w:rPr>
        <w:t>tude</w:t>
      </w:r>
      <w:r w:rsidR="00324FB4">
        <w:rPr>
          <w:rFonts w:ascii="Goudy Old Style" w:hAnsi="Goudy Old Style"/>
        </w:rPr>
        <w:t xml:space="preserve"> in practice). The aim of cultivating </w:t>
      </w:r>
      <w:r w:rsidR="00171D7A">
        <w:rPr>
          <w:rFonts w:ascii="Goudy Old Style" w:hAnsi="Goudy Old Style"/>
        </w:rPr>
        <w:t>such</w:t>
      </w:r>
      <w:r w:rsidR="00324FB4">
        <w:rPr>
          <w:rFonts w:ascii="Goudy Old Style" w:hAnsi="Goudy Old Style"/>
        </w:rPr>
        <w:t xml:space="preserve"> physical </w:t>
      </w:r>
      <w:r w:rsidR="00833C4E">
        <w:rPr>
          <w:rFonts w:ascii="Goudy Old Style" w:hAnsi="Goudy Old Style"/>
        </w:rPr>
        <w:t>lucidity</w:t>
      </w:r>
      <w:r w:rsidR="00324FB4">
        <w:rPr>
          <w:rFonts w:ascii="Goudy Old Style" w:hAnsi="Goudy Old Style"/>
        </w:rPr>
        <w:t xml:space="preserve"> was to make the theatre</w:t>
      </w:r>
      <w:r w:rsidR="008A28F9">
        <w:rPr>
          <w:rFonts w:ascii="Goudy Old Style" w:hAnsi="Goudy Old Style"/>
        </w:rPr>
        <w:t xml:space="preserve"> more efficien</w:t>
      </w:r>
      <w:r w:rsidR="00396E41">
        <w:rPr>
          <w:rFonts w:ascii="Goudy Old Style" w:hAnsi="Goudy Old Style"/>
        </w:rPr>
        <w:t>t</w:t>
      </w:r>
      <w:r w:rsidR="008A28F9">
        <w:rPr>
          <w:rFonts w:ascii="Goudy Old Style" w:hAnsi="Goudy Old Style"/>
        </w:rPr>
        <w:t xml:space="preserve">: </w:t>
      </w:r>
      <w:r w:rsidR="00084D4F">
        <w:rPr>
          <w:rFonts w:ascii="Goudy Old Style" w:hAnsi="Goudy Old Style"/>
        </w:rPr>
        <w:t xml:space="preserve">to reduce the time of a </w:t>
      </w:r>
      <w:r w:rsidR="00EA6365">
        <w:rPr>
          <w:rFonts w:ascii="Goudy Old Style" w:hAnsi="Goudy Old Style"/>
        </w:rPr>
        <w:t xml:space="preserve">play from four hours to one hour, to make each </w:t>
      </w:r>
      <w:r w:rsidR="007A6CDC">
        <w:rPr>
          <w:rFonts w:ascii="Goudy Old Style" w:hAnsi="Goudy Old Style"/>
        </w:rPr>
        <w:t xml:space="preserve">movement </w:t>
      </w:r>
      <w:r w:rsidR="0090784B">
        <w:rPr>
          <w:rFonts w:ascii="Goudy Old Style" w:hAnsi="Goudy Old Style"/>
        </w:rPr>
        <w:t xml:space="preserve">and expression do as much work as possible. </w:t>
      </w:r>
    </w:p>
    <w:p w14:paraId="5A1C6A4B" w14:textId="484CC089" w:rsidR="0025410A" w:rsidRDefault="007D20D9" w:rsidP="007D20D9">
      <w:pPr>
        <w:spacing w:line="360" w:lineRule="auto"/>
        <w:jc w:val="both"/>
        <w:rPr>
          <w:rFonts w:ascii="Goudy Old Style" w:hAnsi="Goudy Old Style"/>
        </w:rPr>
      </w:pPr>
      <w:r>
        <w:rPr>
          <w:rFonts w:ascii="Goudy Old Style" w:hAnsi="Goudy Old Style"/>
        </w:rPr>
        <w:tab/>
      </w:r>
      <w:r w:rsidR="00263A61">
        <w:rPr>
          <w:rFonts w:ascii="Goudy Old Style" w:hAnsi="Goudy Old Style"/>
        </w:rPr>
        <w:t xml:space="preserve">All of this might </w:t>
      </w:r>
      <w:r w:rsidR="004A146A">
        <w:rPr>
          <w:rFonts w:ascii="Goudy Old Style" w:hAnsi="Goudy Old Style"/>
        </w:rPr>
        <w:t>map onto the ways that we</w:t>
      </w:r>
      <w:r w:rsidR="00263A61">
        <w:rPr>
          <w:rFonts w:ascii="Goudy Old Style" w:hAnsi="Goudy Old Style"/>
        </w:rPr>
        <w:t xml:space="preserve"> </w:t>
      </w:r>
      <w:r w:rsidR="00A62A47">
        <w:rPr>
          <w:rFonts w:ascii="Goudy Old Style" w:hAnsi="Goudy Old Style"/>
        </w:rPr>
        <w:t>read a</w:t>
      </w:r>
      <w:r w:rsidR="00FA34D4">
        <w:rPr>
          <w:rFonts w:ascii="Goudy Old Style" w:hAnsi="Goudy Old Style"/>
        </w:rPr>
        <w:t xml:space="preserve"> text like “Chant for May Day”.</w:t>
      </w:r>
      <w:r w:rsidR="00865191">
        <w:rPr>
          <w:rFonts w:ascii="Goudy Old Style" w:hAnsi="Goudy Old Style"/>
        </w:rPr>
        <w:t xml:space="preserve"> </w:t>
      </w:r>
      <w:r w:rsidR="001C69BF">
        <w:rPr>
          <w:rFonts w:ascii="Goudy Old Style" w:hAnsi="Goudy Old Style"/>
        </w:rPr>
        <w:t xml:space="preserve">The poem </w:t>
      </w:r>
      <w:r w:rsidR="00FD39A9">
        <w:rPr>
          <w:rFonts w:ascii="Goudy Old Style" w:hAnsi="Goudy Old Style"/>
        </w:rPr>
        <w:t>makes use of th</w:t>
      </w:r>
      <w:r w:rsidR="001A5FA0">
        <w:rPr>
          <w:rFonts w:ascii="Goudy Old Style" w:hAnsi="Goudy Old Style"/>
        </w:rPr>
        <w:t>e language of th</w:t>
      </w:r>
      <w:r w:rsidR="009749DC">
        <w:rPr>
          <w:rFonts w:ascii="Goudy Old Style" w:hAnsi="Goudy Old Style"/>
        </w:rPr>
        <w:t>e organic body:</w:t>
      </w:r>
      <w:r w:rsidR="001A5FA0">
        <w:rPr>
          <w:rFonts w:ascii="Goudy Old Style" w:hAnsi="Goudy Old Style"/>
        </w:rPr>
        <w:t xml:space="preserve"> </w:t>
      </w:r>
      <w:r w:rsidR="00FD39A9">
        <w:rPr>
          <w:rFonts w:ascii="Goudy Old Style" w:hAnsi="Goudy Old Style"/>
        </w:rPr>
        <w:t>this is not</w:t>
      </w:r>
      <w:r w:rsidR="009E2502">
        <w:rPr>
          <w:rFonts w:ascii="Goudy Old Style" w:hAnsi="Goudy Old Style"/>
        </w:rPr>
        <w:t>, at face value,</w:t>
      </w:r>
      <w:r w:rsidR="00FD39A9">
        <w:rPr>
          <w:rFonts w:ascii="Goudy Old Style" w:hAnsi="Goudy Old Style"/>
        </w:rPr>
        <w:t xml:space="preserve"> the </w:t>
      </w:r>
      <w:r w:rsidR="009F5326">
        <w:rPr>
          <w:rFonts w:ascii="Goudy Old Style" w:hAnsi="Goudy Old Style"/>
        </w:rPr>
        <w:t>technophilic</w:t>
      </w:r>
      <w:r w:rsidR="00FD39A9">
        <w:rPr>
          <w:rFonts w:ascii="Goudy Old Style" w:hAnsi="Goudy Old Style"/>
        </w:rPr>
        <w:t xml:space="preserve"> aesthetics that we mi</w:t>
      </w:r>
      <w:r w:rsidR="00FA34D4">
        <w:rPr>
          <w:rFonts w:ascii="Goudy Old Style" w:hAnsi="Goudy Old Style"/>
        </w:rPr>
        <w:t xml:space="preserve">ght expect from, </w:t>
      </w:r>
      <w:r w:rsidR="00652152">
        <w:rPr>
          <w:rFonts w:ascii="Goudy Old Style" w:hAnsi="Goudy Old Style"/>
        </w:rPr>
        <w:t>say, certain F</w:t>
      </w:r>
      <w:r w:rsidR="00FA34D4">
        <w:rPr>
          <w:rFonts w:ascii="Goudy Old Style" w:hAnsi="Goudy Old Style"/>
        </w:rPr>
        <w:t xml:space="preserve">uturist </w:t>
      </w:r>
      <w:r w:rsidR="00361D30">
        <w:rPr>
          <w:rFonts w:ascii="Goudy Old Style" w:hAnsi="Goudy Old Style"/>
        </w:rPr>
        <w:t xml:space="preserve">or </w:t>
      </w:r>
      <w:r w:rsidR="00BD4668">
        <w:rPr>
          <w:rFonts w:ascii="Goudy Old Style" w:hAnsi="Goudy Old Style"/>
        </w:rPr>
        <w:t xml:space="preserve">other </w:t>
      </w:r>
      <w:r w:rsidR="00FD39A9">
        <w:rPr>
          <w:rFonts w:ascii="Goudy Old Style" w:hAnsi="Goudy Old Style"/>
        </w:rPr>
        <w:t>Constructivist text</w:t>
      </w:r>
      <w:r w:rsidR="00FA34D4">
        <w:rPr>
          <w:rFonts w:ascii="Goudy Old Style" w:hAnsi="Goudy Old Style"/>
        </w:rPr>
        <w:t>s</w:t>
      </w:r>
      <w:r w:rsidR="00FD39A9">
        <w:rPr>
          <w:rFonts w:ascii="Goudy Old Style" w:hAnsi="Goudy Old Style"/>
        </w:rPr>
        <w:t xml:space="preserve">. </w:t>
      </w:r>
      <w:r w:rsidR="00CE6A68">
        <w:rPr>
          <w:rFonts w:ascii="Goudy Old Style" w:hAnsi="Goudy Old Style"/>
        </w:rPr>
        <w:t xml:space="preserve">In good vernal May Day tradition, the strength of the workers is </w:t>
      </w:r>
      <w:r w:rsidR="001D5603">
        <w:rPr>
          <w:rFonts w:ascii="Goudy Old Style" w:hAnsi="Goudy Old Style"/>
        </w:rPr>
        <w:t>compared to “the sap rising in the trees” which later modulates into the more embo</w:t>
      </w:r>
      <w:r w:rsidR="001A0884">
        <w:rPr>
          <w:rFonts w:ascii="Goudy Old Style" w:hAnsi="Goudy Old Style"/>
        </w:rPr>
        <w:t>died “sap of your own strength.”</w:t>
      </w:r>
      <w:r w:rsidR="00F31262">
        <w:rPr>
          <w:rFonts w:ascii="Goudy Old Style" w:hAnsi="Goudy Old Style"/>
        </w:rPr>
        <w:t xml:space="preserve"> That language is also used to point to </w:t>
      </w:r>
      <w:r w:rsidR="00B41B74">
        <w:rPr>
          <w:rFonts w:ascii="Goudy Old Style" w:hAnsi="Goudy Old Style"/>
        </w:rPr>
        <w:t xml:space="preserve">a </w:t>
      </w:r>
      <w:r w:rsidR="00604336">
        <w:rPr>
          <w:rFonts w:ascii="Goudy Old Style" w:hAnsi="Goudy Old Style"/>
        </w:rPr>
        <w:t xml:space="preserve">solution to </w:t>
      </w:r>
      <w:r w:rsidR="0012489A">
        <w:rPr>
          <w:rFonts w:ascii="Goudy Old Style" w:hAnsi="Goudy Old Style"/>
        </w:rPr>
        <w:t xml:space="preserve">America’s </w:t>
      </w:r>
      <w:r w:rsidR="00D94801">
        <w:rPr>
          <w:rFonts w:ascii="Goudy Old Style" w:hAnsi="Goudy Old Style"/>
        </w:rPr>
        <w:t xml:space="preserve">racial problems </w:t>
      </w:r>
      <w:r w:rsidR="00F31262">
        <w:rPr>
          <w:rFonts w:ascii="Goudy Old Style" w:hAnsi="Goudy Old Style"/>
        </w:rPr>
        <w:t xml:space="preserve">(“When the birds come back from the South”). </w:t>
      </w:r>
      <w:r w:rsidR="001D5603">
        <w:rPr>
          <w:rFonts w:ascii="Goudy Old Style" w:hAnsi="Goudy Old Style"/>
        </w:rPr>
        <w:t xml:space="preserve"> The voice of the single worker instructs the others to “Be like the flowers,” which leads, with its own sonic logic, to the rhymes on “power” and “hour” in the final lines. </w:t>
      </w:r>
      <w:r w:rsidR="00F31262">
        <w:rPr>
          <w:rFonts w:ascii="Goudy Old Style" w:hAnsi="Goudy Old Style"/>
        </w:rPr>
        <w:t>If flower/power/hour are an expected or dictated rhyme</w:t>
      </w:r>
      <w:r w:rsidR="00DE34B6">
        <w:rPr>
          <w:rFonts w:ascii="Goudy Old Style" w:hAnsi="Goudy Old Style"/>
        </w:rPr>
        <w:t xml:space="preserve">, the mechanics of that rhyme </w:t>
      </w:r>
      <w:r w:rsidR="00941650">
        <w:rPr>
          <w:rFonts w:ascii="Goudy Old Style" w:hAnsi="Goudy Old Style"/>
        </w:rPr>
        <w:t>balances</w:t>
      </w:r>
      <w:r w:rsidR="00EA6043">
        <w:rPr>
          <w:rFonts w:ascii="Goudy Old Style" w:hAnsi="Goudy Old Style"/>
        </w:rPr>
        <w:t>—or mechanise</w:t>
      </w:r>
      <w:r w:rsidR="00D02012">
        <w:rPr>
          <w:rFonts w:ascii="Goudy Old Style" w:hAnsi="Goudy Old Style"/>
        </w:rPr>
        <w:t>s</w:t>
      </w:r>
      <w:r w:rsidR="00EA6043">
        <w:rPr>
          <w:rFonts w:ascii="Goudy Old Style" w:hAnsi="Goudy Old Style"/>
        </w:rPr>
        <w:t>—</w:t>
      </w:r>
      <w:r w:rsidR="00DE34B6">
        <w:rPr>
          <w:rFonts w:ascii="Goudy Old Style" w:hAnsi="Goudy Old Style"/>
        </w:rPr>
        <w:t xml:space="preserve">the </w:t>
      </w:r>
      <w:r w:rsidR="00E22AB0">
        <w:rPr>
          <w:rFonts w:ascii="Goudy Old Style" w:hAnsi="Goudy Old Style"/>
        </w:rPr>
        <w:t xml:space="preserve">soft </w:t>
      </w:r>
      <w:r w:rsidR="005D71D5">
        <w:rPr>
          <w:rFonts w:ascii="Goudy Old Style" w:hAnsi="Goudy Old Style"/>
        </w:rPr>
        <w:t>organicism of ‘flower’</w:t>
      </w:r>
      <w:r w:rsidR="00EA6043">
        <w:rPr>
          <w:rFonts w:ascii="Goudy Old Style" w:hAnsi="Goudy Old Style"/>
        </w:rPr>
        <w:t>.</w:t>
      </w:r>
      <w:r w:rsidR="00F31262">
        <w:rPr>
          <w:rFonts w:ascii="Goudy Old Style" w:hAnsi="Goudy Old Style"/>
        </w:rPr>
        <w:t xml:space="preserve"> This </w:t>
      </w:r>
      <w:r w:rsidR="00D604CF">
        <w:rPr>
          <w:rFonts w:ascii="Goudy Old Style" w:hAnsi="Goudy Old Style"/>
        </w:rPr>
        <w:t>vitality</w:t>
      </w:r>
      <w:r w:rsidR="00D02012">
        <w:rPr>
          <w:rFonts w:ascii="Goudy Old Style" w:hAnsi="Goudy Old Style"/>
        </w:rPr>
        <w:t xml:space="preserve"> is not overflowing and gushing; there is no trace of </w:t>
      </w:r>
      <w:r w:rsidR="00D604CF">
        <w:rPr>
          <w:rFonts w:ascii="Goudy Old Style" w:hAnsi="Goudy Old Style"/>
        </w:rPr>
        <w:t>the sort of mimetic link between the</w:t>
      </w:r>
      <w:r w:rsidR="00F477BE">
        <w:rPr>
          <w:rFonts w:ascii="Goudy Old Style" w:hAnsi="Goudy Old Style"/>
        </w:rPr>
        <w:t xml:space="preserve"> vital,</w:t>
      </w:r>
      <w:r w:rsidR="00D604CF">
        <w:rPr>
          <w:rFonts w:ascii="Goudy Old Style" w:hAnsi="Goudy Old Style"/>
        </w:rPr>
        <w:t xml:space="preserve"> masculine body and the signature musculature of the long line phrases of </w:t>
      </w:r>
      <w:r w:rsidR="00D604CF">
        <w:rPr>
          <w:rFonts w:ascii="Goudy Old Style" w:hAnsi="Goudy Old Style"/>
          <w:i/>
        </w:rPr>
        <w:t>Leaves of Grass</w:t>
      </w:r>
      <w:r w:rsidR="00D604CF">
        <w:rPr>
          <w:rFonts w:ascii="Goudy Old Style" w:hAnsi="Goudy Old Style"/>
        </w:rPr>
        <w:t>, for e</w:t>
      </w:r>
      <w:r w:rsidR="00B5060F">
        <w:rPr>
          <w:rFonts w:ascii="Goudy Old Style" w:hAnsi="Goudy Old Style"/>
        </w:rPr>
        <w:t xml:space="preserve">xample. </w:t>
      </w:r>
      <w:r w:rsidR="009431C7">
        <w:rPr>
          <w:rFonts w:ascii="Goudy Old Style" w:hAnsi="Goudy Old Style"/>
        </w:rPr>
        <w:t xml:space="preserve">The lines </w:t>
      </w:r>
      <w:r w:rsidR="006821CA">
        <w:rPr>
          <w:rFonts w:ascii="Goudy Old Style" w:hAnsi="Goudy Old Style"/>
        </w:rPr>
        <w:t>are mostly cl</w:t>
      </w:r>
      <w:r w:rsidR="005759BC">
        <w:rPr>
          <w:rFonts w:ascii="Goudy Old Style" w:hAnsi="Goudy Old Style"/>
        </w:rPr>
        <w:t xml:space="preserve">ipped imperatives: like Meyerhold’s </w:t>
      </w:r>
      <w:r w:rsidR="00597A8A">
        <w:rPr>
          <w:rFonts w:ascii="Goudy Old Style" w:hAnsi="Goudy Old Style"/>
        </w:rPr>
        <w:t>rigorously trained</w:t>
      </w:r>
      <w:r w:rsidR="005759BC">
        <w:rPr>
          <w:rFonts w:ascii="Goudy Old Style" w:hAnsi="Goudy Old Style"/>
        </w:rPr>
        <w:t xml:space="preserve"> actors, </w:t>
      </w:r>
      <w:r w:rsidR="001922CC">
        <w:rPr>
          <w:rFonts w:ascii="Goudy Old Style" w:hAnsi="Goudy Old Style"/>
        </w:rPr>
        <w:t>Hughes’s rigorously choreographed hundred voices</w:t>
      </w:r>
      <w:r w:rsidR="006821CA">
        <w:rPr>
          <w:rFonts w:ascii="Goudy Old Style" w:hAnsi="Goudy Old Style"/>
        </w:rPr>
        <w:t xml:space="preserve"> are human bodies which are trained, ha</w:t>
      </w:r>
      <w:r w:rsidR="0025410A">
        <w:rPr>
          <w:rFonts w:ascii="Goudy Old Style" w:hAnsi="Goudy Old Style"/>
        </w:rPr>
        <w:t>rnessed, and turned to account.</w:t>
      </w:r>
      <w:r w:rsidR="0009254D">
        <w:rPr>
          <w:rFonts w:ascii="Goudy Old Style" w:hAnsi="Goudy Old Style"/>
        </w:rPr>
        <w:t xml:space="preserve"> </w:t>
      </w:r>
    </w:p>
    <w:p w14:paraId="150BCB53" w14:textId="7380162D" w:rsidR="00A3283D" w:rsidRPr="00A37E2C" w:rsidRDefault="008B35CE" w:rsidP="00A3283D">
      <w:pPr>
        <w:spacing w:line="360" w:lineRule="auto"/>
        <w:ind w:firstLine="720"/>
        <w:jc w:val="both"/>
        <w:rPr>
          <w:rFonts w:ascii="Goudy Old Style" w:hAnsi="Goudy Old Style"/>
          <w:b/>
        </w:rPr>
      </w:pPr>
      <w:r>
        <w:rPr>
          <w:rFonts w:ascii="Goudy Old Style" w:hAnsi="Goudy Old Style"/>
        </w:rPr>
        <w:t xml:space="preserve">At the same time, like Meyerhold’s </w:t>
      </w:r>
      <w:r w:rsidR="008B2CAE">
        <w:rPr>
          <w:rFonts w:ascii="Goudy Old Style" w:hAnsi="Goudy Old Style"/>
        </w:rPr>
        <w:t>theatre, Hughes’s chant has no inves</w:t>
      </w:r>
      <w:r w:rsidR="009431C7">
        <w:rPr>
          <w:rFonts w:ascii="Goudy Old Style" w:hAnsi="Goudy Old Style"/>
        </w:rPr>
        <w:t xml:space="preserve">tment in any lyric subjectivity, interiority, </w:t>
      </w:r>
      <w:r w:rsidR="00E70EEC">
        <w:rPr>
          <w:rFonts w:ascii="Goudy Old Style" w:hAnsi="Goudy Old Style"/>
        </w:rPr>
        <w:t>or ‘psychology’</w:t>
      </w:r>
      <w:r w:rsidR="00F7277B">
        <w:rPr>
          <w:rFonts w:ascii="Goudy Old Style" w:hAnsi="Goudy Old Style"/>
        </w:rPr>
        <w:t>. There is n</w:t>
      </w:r>
      <w:r w:rsidR="00FD1617">
        <w:rPr>
          <w:rFonts w:ascii="Goudy Old Style" w:hAnsi="Goudy Old Style"/>
        </w:rPr>
        <w:t xml:space="preserve">o interest </w:t>
      </w:r>
      <w:r w:rsidR="00010293">
        <w:rPr>
          <w:rFonts w:ascii="Goudy Old Style" w:hAnsi="Goudy Old Style"/>
        </w:rPr>
        <w:t>i</w:t>
      </w:r>
      <w:r w:rsidR="00815BB2">
        <w:rPr>
          <w:rFonts w:ascii="Goudy Old Style" w:hAnsi="Goudy Old Style"/>
        </w:rPr>
        <w:t>n individualising the speakers or developing their inner life. For Meyerhold and Hughes, that would be a distraction, and, most importantly, it would be inefficient—</w:t>
      </w:r>
      <w:r w:rsidR="00095B0C">
        <w:rPr>
          <w:rFonts w:ascii="Goudy Old Style" w:hAnsi="Goudy Old Style"/>
        </w:rPr>
        <w:t>the poem’s</w:t>
      </w:r>
      <w:r w:rsidR="009531F8">
        <w:rPr>
          <w:rFonts w:ascii="Goudy Old Style" w:hAnsi="Goudy Old Style"/>
        </w:rPr>
        <w:t xml:space="preserve"> politics or</w:t>
      </w:r>
      <w:r w:rsidR="00095B0C">
        <w:rPr>
          <w:rFonts w:ascii="Goudy Old Style" w:hAnsi="Goudy Old Style"/>
        </w:rPr>
        <w:t xml:space="preserve"> ‘message’ would suffer at the hands of our need to disentangle </w:t>
      </w:r>
      <w:r w:rsidR="000D67B5">
        <w:rPr>
          <w:rFonts w:ascii="Goudy Old Style" w:hAnsi="Goudy Old Style"/>
        </w:rPr>
        <w:t>the motivations, the secrets, the fears and desires that the fiction of a ly</w:t>
      </w:r>
      <w:r w:rsidR="004E49C9">
        <w:rPr>
          <w:rFonts w:ascii="Goudy Old Style" w:hAnsi="Goudy Old Style"/>
        </w:rPr>
        <w:t>ric speaker (and</w:t>
      </w:r>
      <w:r w:rsidR="009531F8">
        <w:rPr>
          <w:rFonts w:ascii="Goudy Old Style" w:hAnsi="Goudy Old Style"/>
        </w:rPr>
        <w:t xml:space="preserve"> the process of</w:t>
      </w:r>
      <w:r w:rsidR="004E49C9">
        <w:rPr>
          <w:rFonts w:ascii="Goudy Old Style" w:hAnsi="Goudy Old Style"/>
        </w:rPr>
        <w:t xml:space="preserve"> lyric reading) make possible. </w:t>
      </w:r>
      <w:r w:rsidR="00FD1617">
        <w:rPr>
          <w:rFonts w:ascii="Goudy Old Style" w:hAnsi="Goudy Old Style"/>
        </w:rPr>
        <w:t>All of this translates into an aesthetics of crispn</w:t>
      </w:r>
      <w:r w:rsidR="00787C84">
        <w:rPr>
          <w:rFonts w:ascii="Goudy Old Style" w:hAnsi="Goudy Old Style"/>
        </w:rPr>
        <w:t>ess, of clarity, which in this poem l</w:t>
      </w:r>
      <w:r w:rsidR="00FD1617">
        <w:rPr>
          <w:rFonts w:ascii="Goudy Old Style" w:hAnsi="Goudy Old Style"/>
        </w:rPr>
        <w:t>ooks—</w:t>
      </w:r>
      <w:r w:rsidR="0025410A">
        <w:rPr>
          <w:rFonts w:ascii="Goudy Old Style" w:hAnsi="Goudy Old Style"/>
        </w:rPr>
        <w:t xml:space="preserve">and </w:t>
      </w:r>
      <w:r w:rsidR="00FD1617">
        <w:rPr>
          <w:rFonts w:ascii="Goudy Old Style" w:hAnsi="Goudy Old Style"/>
        </w:rPr>
        <w:t xml:space="preserve">rightfully so—like simplicity. </w:t>
      </w:r>
      <w:r w:rsidR="00FE42F7">
        <w:rPr>
          <w:rFonts w:ascii="Goudy Old Style" w:hAnsi="Goudy Old Style"/>
        </w:rPr>
        <w:t xml:space="preserve">Yet </w:t>
      </w:r>
      <w:r w:rsidR="00931B9E">
        <w:rPr>
          <w:rFonts w:ascii="Goudy Old Style" w:hAnsi="Goudy Old Style"/>
        </w:rPr>
        <w:t>“Chant For May Day”</w:t>
      </w:r>
      <w:r w:rsidR="00B05DA4">
        <w:rPr>
          <w:rFonts w:ascii="Goudy Old Style" w:hAnsi="Goudy Old Style"/>
        </w:rPr>
        <w:t xml:space="preserve"> is no</w:t>
      </w:r>
      <w:r w:rsidR="00E85A42">
        <w:rPr>
          <w:rFonts w:ascii="Goudy Old Style" w:hAnsi="Goudy Old Style"/>
        </w:rPr>
        <w:t xml:space="preserve">t ‘deceptively simple’, in that hackneyed </w:t>
      </w:r>
      <w:r w:rsidR="00AE675D">
        <w:rPr>
          <w:rFonts w:ascii="Goudy Old Style" w:hAnsi="Goudy Old Style"/>
        </w:rPr>
        <w:t>phrase.</w:t>
      </w:r>
      <w:r w:rsidR="002D41F0">
        <w:rPr>
          <w:rFonts w:ascii="Goudy Old Style" w:hAnsi="Goudy Old Style"/>
        </w:rPr>
        <w:t xml:space="preserve"> </w:t>
      </w:r>
      <w:r w:rsidR="00A6107D">
        <w:rPr>
          <w:rFonts w:ascii="Goudy Old Style" w:hAnsi="Goudy Old Style"/>
        </w:rPr>
        <w:t>Rather, it</w:t>
      </w:r>
      <w:r w:rsidR="003A254D">
        <w:rPr>
          <w:rFonts w:ascii="Goudy Old Style" w:hAnsi="Goudy Old Style"/>
        </w:rPr>
        <w:t xml:space="preserve"> makes, as Alan Wald suggests, “</w:t>
      </w:r>
      <w:r w:rsidR="00A6107D">
        <w:rPr>
          <w:rFonts w:ascii="Goudy Old Style" w:hAnsi="Goudy Old Style"/>
        </w:rPr>
        <w:t>a virtue of [its] ‘simplicity.’”</w:t>
      </w:r>
      <w:r w:rsidR="001A0884" w:rsidRPr="001A0884">
        <w:rPr>
          <w:rStyle w:val="FootnoteReference"/>
          <w:rFonts w:ascii="Goudy Old Style" w:hAnsi="Goudy Old Style"/>
        </w:rPr>
        <w:t xml:space="preserve"> </w:t>
      </w:r>
      <w:r w:rsidR="001A0884">
        <w:rPr>
          <w:rStyle w:val="FootnoteReference"/>
          <w:rFonts w:ascii="Goudy Old Style" w:hAnsi="Goudy Old Style"/>
        </w:rPr>
        <w:footnoteReference w:id="63"/>
      </w:r>
      <w:r w:rsidR="003A254D">
        <w:rPr>
          <w:rFonts w:ascii="Goudy Old Style" w:hAnsi="Goudy Old Style"/>
        </w:rPr>
        <w:t xml:space="preserve"> </w:t>
      </w:r>
      <w:r w:rsidR="006C4A62">
        <w:rPr>
          <w:rFonts w:ascii="Goudy Old Style" w:hAnsi="Goudy Old Style"/>
        </w:rPr>
        <w:t>Moreover, as</w:t>
      </w:r>
      <w:r w:rsidR="00B27545">
        <w:rPr>
          <w:rFonts w:ascii="Goudy Old Style" w:hAnsi="Goudy Old Style"/>
        </w:rPr>
        <w:t xml:space="preserve"> a mass-distributed poem,</w:t>
      </w:r>
      <w:r w:rsidR="00C3051D">
        <w:rPr>
          <w:rFonts w:ascii="Goudy Old Style" w:hAnsi="Goudy Old Style"/>
        </w:rPr>
        <w:t xml:space="preserve"> </w:t>
      </w:r>
      <w:r w:rsidR="000A684A">
        <w:rPr>
          <w:rFonts w:ascii="Goudy Old Style" w:hAnsi="Goudy Old Style"/>
        </w:rPr>
        <w:t>the poem is</w:t>
      </w:r>
      <w:r w:rsidR="00B27545">
        <w:rPr>
          <w:rFonts w:ascii="Goudy Old Style" w:hAnsi="Goudy Old Style"/>
        </w:rPr>
        <w:t xml:space="preserve"> </w:t>
      </w:r>
      <w:r w:rsidR="00AE675D">
        <w:rPr>
          <w:rFonts w:ascii="Goudy Old Style" w:hAnsi="Goudy Old Style"/>
        </w:rPr>
        <w:t xml:space="preserve">wilfully, deliberately, aesthetically simple </w:t>
      </w:r>
      <w:r w:rsidR="00A7163B">
        <w:rPr>
          <w:rFonts w:ascii="Goudy Old Style" w:hAnsi="Goudy Old Style"/>
        </w:rPr>
        <w:t xml:space="preserve">in its presentation, however sophisticated the political, racial, and aesthetic theory that nourished a work like this </w:t>
      </w:r>
      <w:r w:rsidR="002D41F0">
        <w:rPr>
          <w:rFonts w:ascii="Goudy Old Style" w:hAnsi="Goudy Old Style"/>
        </w:rPr>
        <w:t>necessarily is</w:t>
      </w:r>
      <w:r w:rsidR="00A7163B">
        <w:rPr>
          <w:rFonts w:ascii="Goudy Old Style" w:hAnsi="Goudy Old Style"/>
        </w:rPr>
        <w:t xml:space="preserve">. </w:t>
      </w:r>
      <w:r w:rsidR="00DA39E3">
        <w:rPr>
          <w:rFonts w:ascii="Goudy Old Style" w:hAnsi="Goudy Old Style"/>
        </w:rPr>
        <w:t>L</w:t>
      </w:r>
      <w:r w:rsidR="001922CC">
        <w:rPr>
          <w:rFonts w:ascii="Goudy Old Style" w:hAnsi="Goudy Old Style"/>
        </w:rPr>
        <w:t>ike in Meyerhold’s algebraic formulation</w:t>
      </w:r>
      <w:r w:rsidR="00F60B52">
        <w:rPr>
          <w:rFonts w:ascii="Goudy Old Style" w:hAnsi="Goudy Old Style"/>
        </w:rPr>
        <w:t xml:space="preserve"> of the relationship between artist and actor</w:t>
      </w:r>
      <w:r w:rsidR="001922CC">
        <w:rPr>
          <w:rFonts w:ascii="Goudy Old Style" w:hAnsi="Goudy Old Style"/>
        </w:rPr>
        <w:t>,</w:t>
      </w:r>
      <w:r w:rsidR="00DA39E3">
        <w:rPr>
          <w:rFonts w:ascii="Goudy Old Style" w:hAnsi="Goudy Old Style"/>
        </w:rPr>
        <w:t xml:space="preserve"> in this poem the intellectual labour</w:t>
      </w:r>
      <w:r w:rsidR="001922CC">
        <w:rPr>
          <w:rFonts w:ascii="Goudy Old Style" w:hAnsi="Goudy Old Style"/>
        </w:rPr>
        <w:t xml:space="preserve"> has</w:t>
      </w:r>
      <w:r w:rsidR="00FC7E90">
        <w:rPr>
          <w:rFonts w:ascii="Goudy Old Style" w:hAnsi="Goudy Old Style"/>
        </w:rPr>
        <w:t xml:space="preserve"> already</w:t>
      </w:r>
      <w:r w:rsidR="004D5AC8">
        <w:rPr>
          <w:rFonts w:ascii="Goudy Old Style" w:hAnsi="Goudy Old Style"/>
        </w:rPr>
        <w:t xml:space="preserve"> been performed by the director, </w:t>
      </w:r>
      <w:r w:rsidR="001922CC">
        <w:rPr>
          <w:rFonts w:ascii="Goudy Old Style" w:hAnsi="Goudy Old Style"/>
        </w:rPr>
        <w:t xml:space="preserve">and here Hughes </w:t>
      </w:r>
      <w:r w:rsidR="006E172B">
        <w:rPr>
          <w:rFonts w:ascii="Goudy Old Style" w:hAnsi="Goudy Old Style"/>
        </w:rPr>
        <w:t xml:space="preserve">himself </w:t>
      </w:r>
      <w:r w:rsidR="001922CC">
        <w:rPr>
          <w:rFonts w:ascii="Goudy Old Style" w:hAnsi="Goudy Old Style"/>
        </w:rPr>
        <w:t>becomes a sort of a director.</w:t>
      </w:r>
      <w:r w:rsidR="00A7163B">
        <w:rPr>
          <w:rFonts w:ascii="Goudy Old Style" w:hAnsi="Goudy Old Style"/>
        </w:rPr>
        <w:t xml:space="preserve"> </w:t>
      </w:r>
      <w:r w:rsidR="00A3283D">
        <w:rPr>
          <w:rFonts w:ascii="Goudy Old Style" w:hAnsi="Goudy Old Style"/>
        </w:rPr>
        <w:t>Our role</w:t>
      </w:r>
      <w:r w:rsidR="00D30A0F">
        <w:rPr>
          <w:rFonts w:ascii="Goudy Old Style" w:hAnsi="Goudy Old Style"/>
        </w:rPr>
        <w:t xml:space="preserve"> as reader</w:t>
      </w:r>
      <w:r w:rsidR="00F60B52">
        <w:rPr>
          <w:rFonts w:ascii="Goudy Old Style" w:hAnsi="Goudy Old Style"/>
        </w:rPr>
        <w:t>, in turn,</w:t>
      </w:r>
      <w:r w:rsidR="00A3283D">
        <w:rPr>
          <w:rFonts w:ascii="Goudy Old Style" w:hAnsi="Goudy Old Style"/>
        </w:rPr>
        <w:t xml:space="preserve"> becomes</w:t>
      </w:r>
      <w:r w:rsidR="00B27545">
        <w:rPr>
          <w:rFonts w:ascii="Goudy Old Style" w:hAnsi="Goudy Old Style"/>
        </w:rPr>
        <w:t xml:space="preserve"> that of</w:t>
      </w:r>
      <w:r w:rsidR="00A3283D">
        <w:rPr>
          <w:rFonts w:ascii="Goudy Old Style" w:hAnsi="Goudy Old Style"/>
        </w:rPr>
        <w:t xml:space="preserve"> both rec</w:t>
      </w:r>
      <w:r w:rsidR="00AE1854">
        <w:rPr>
          <w:rFonts w:ascii="Goudy Old Style" w:hAnsi="Goudy Old Style"/>
        </w:rPr>
        <w:t>eiver and participant, w</w:t>
      </w:r>
      <w:r w:rsidR="00F60B52">
        <w:rPr>
          <w:rFonts w:ascii="Goudy Old Style" w:hAnsi="Goudy Old Style"/>
        </w:rPr>
        <w:t xml:space="preserve">e </w:t>
      </w:r>
      <w:r w:rsidR="00A3283D">
        <w:rPr>
          <w:rFonts w:ascii="Goudy Old Style" w:hAnsi="Goudy Old Style"/>
        </w:rPr>
        <w:t>both hear and imagine our voice contributing to that rising chorus</w:t>
      </w:r>
      <w:r w:rsidR="00B27545">
        <w:rPr>
          <w:rFonts w:ascii="Goudy Old Style" w:hAnsi="Goudy Old Style"/>
        </w:rPr>
        <w:t>. Our challenge,</w:t>
      </w:r>
      <w:r w:rsidR="00053102">
        <w:rPr>
          <w:rFonts w:ascii="Goudy Old Style" w:hAnsi="Goudy Old Style"/>
        </w:rPr>
        <w:t xml:space="preserve"> then,</w:t>
      </w:r>
      <w:r w:rsidR="00B27545">
        <w:rPr>
          <w:rFonts w:ascii="Goudy Old Style" w:hAnsi="Goudy Old Style"/>
        </w:rPr>
        <w:t xml:space="preserve"> to be a good revolutionary audience or reader, is to take </w:t>
      </w:r>
      <w:r w:rsidR="00BF331F">
        <w:rPr>
          <w:rFonts w:ascii="Goudy Old Style" w:hAnsi="Goudy Old Style"/>
        </w:rPr>
        <w:t>the poem</w:t>
      </w:r>
      <w:r w:rsidR="00B27545">
        <w:rPr>
          <w:rFonts w:ascii="Goudy Old Style" w:hAnsi="Goudy Old Style"/>
        </w:rPr>
        <w:t xml:space="preserve"> at face value; to resist making any interpretive moves that would be unfaithful to its self-conscious simplicity and political urgency.</w:t>
      </w:r>
    </w:p>
    <w:p w14:paraId="689E8D29" w14:textId="280C1D0D" w:rsidR="00927218" w:rsidRDefault="0053130B" w:rsidP="00C22EE2">
      <w:pPr>
        <w:spacing w:line="360" w:lineRule="auto"/>
        <w:jc w:val="both"/>
        <w:rPr>
          <w:rFonts w:ascii="Goudy Old Style" w:hAnsi="Goudy Old Style"/>
        </w:rPr>
      </w:pPr>
      <w:r>
        <w:rPr>
          <w:rFonts w:ascii="Goudy Old Style" w:hAnsi="Goudy Old Style"/>
        </w:rPr>
        <w:tab/>
      </w:r>
      <w:r w:rsidRPr="00E460DC">
        <w:rPr>
          <w:rFonts w:ascii="Goudy Old Style" w:hAnsi="Goudy Old Style"/>
        </w:rPr>
        <w:t xml:space="preserve">In Chapter Thirteen of </w:t>
      </w:r>
      <w:r w:rsidRPr="00E460DC">
        <w:rPr>
          <w:rFonts w:ascii="Goudy Old Style" w:hAnsi="Goudy Old Style"/>
          <w:i/>
        </w:rPr>
        <w:t>Capital</w:t>
      </w:r>
      <w:r w:rsidRPr="00E460DC">
        <w:rPr>
          <w:rFonts w:ascii="Goudy Old Style" w:hAnsi="Goudy Old Style"/>
        </w:rPr>
        <w:t xml:space="preserve">, Marx outlines the ontological </w:t>
      </w:r>
      <w:r w:rsidR="00652152">
        <w:rPr>
          <w:rFonts w:ascii="Goudy Old Style" w:hAnsi="Goudy Old Style"/>
        </w:rPr>
        <w:t>transformation</w:t>
      </w:r>
      <w:r w:rsidRPr="00E460DC">
        <w:rPr>
          <w:rFonts w:ascii="Goudy Old Style" w:hAnsi="Goudy Old Style"/>
        </w:rPr>
        <w:t xml:space="preserve"> that accompanies the change to co-operative labour and the shift to the capita</w:t>
      </w:r>
      <w:r>
        <w:rPr>
          <w:rFonts w:ascii="Goudy Old Style" w:hAnsi="Goudy Old Style"/>
        </w:rPr>
        <w:t xml:space="preserve">list mode of production proper. </w:t>
      </w:r>
      <w:r w:rsidRPr="00E460DC">
        <w:rPr>
          <w:rFonts w:ascii="Goudy Old Style" w:hAnsi="Goudy Old Style"/>
        </w:rPr>
        <w:t>Drawing together the individual workers into a large mass involves “the fusion of many forces into a single force” which results in “the creation of a new collective power.”</w:t>
      </w:r>
      <w:r w:rsidRPr="00E460DC">
        <w:rPr>
          <w:rStyle w:val="FootnoteReference"/>
          <w:rFonts w:ascii="Goudy Old Style" w:hAnsi="Goudy Old Style"/>
        </w:rPr>
        <w:footnoteReference w:id="64"/>
      </w:r>
      <w:r>
        <w:rPr>
          <w:rFonts w:ascii="Goudy Old Style" w:hAnsi="Goudy Old Style"/>
        </w:rPr>
        <w:t xml:space="preserve"> </w:t>
      </w:r>
      <w:r w:rsidRPr="00E460DC">
        <w:rPr>
          <w:rFonts w:ascii="Goudy Old Style" w:hAnsi="Goudy Old Style"/>
        </w:rPr>
        <w:t>“When the worker co-operates in a planned way with others,” Marx writes, “he strips off the fetters of his individuality, and develops the capabilities of his species.”</w:t>
      </w:r>
      <w:r w:rsidRPr="00E460DC">
        <w:rPr>
          <w:rStyle w:val="FootnoteReference"/>
          <w:rFonts w:ascii="Goudy Old Style" w:hAnsi="Goudy Old Style"/>
        </w:rPr>
        <w:footnoteReference w:id="65"/>
      </w:r>
      <w:r>
        <w:rPr>
          <w:rFonts w:ascii="Goudy Old Style" w:hAnsi="Goudy Old Style"/>
        </w:rPr>
        <w:t xml:space="preserve"> Something like this proces</w:t>
      </w:r>
      <w:r w:rsidR="00A3283D">
        <w:rPr>
          <w:rFonts w:ascii="Goudy Old Style" w:hAnsi="Goudy Old Style"/>
        </w:rPr>
        <w:t xml:space="preserve">s is emulated in Hughes’s chant: the </w:t>
      </w:r>
      <w:r>
        <w:rPr>
          <w:rFonts w:ascii="Goudy Old Style" w:hAnsi="Goudy Old Style"/>
        </w:rPr>
        <w:t xml:space="preserve">move from the single voice to the voice of the masses emulates, or attempts to mimic and </w:t>
      </w:r>
      <w:r w:rsidR="00A3283D">
        <w:rPr>
          <w:rFonts w:ascii="Goudy Old Style" w:hAnsi="Goudy Old Style"/>
        </w:rPr>
        <w:t xml:space="preserve">register, that mass capability, </w:t>
      </w:r>
      <w:r>
        <w:rPr>
          <w:rFonts w:ascii="Goudy Old Style" w:hAnsi="Goudy Old Style"/>
        </w:rPr>
        <w:t>and thus to win for poetry an air of having being collect</w:t>
      </w:r>
      <w:r w:rsidR="00DF63FE">
        <w:rPr>
          <w:rFonts w:ascii="Goudy Old Style" w:hAnsi="Goudy Old Style"/>
        </w:rPr>
        <w:t>i</w:t>
      </w:r>
      <w:r w:rsidR="00C051B3">
        <w:rPr>
          <w:rFonts w:ascii="Goudy Old Style" w:hAnsi="Goudy Old Style"/>
        </w:rPr>
        <w:t xml:space="preserve">vely made. Something is gained just as </w:t>
      </w:r>
      <w:r>
        <w:rPr>
          <w:rFonts w:ascii="Goudy Old Style" w:hAnsi="Goudy Old Style"/>
        </w:rPr>
        <w:t xml:space="preserve">something is also </w:t>
      </w:r>
      <w:r w:rsidR="00DF63FE">
        <w:rPr>
          <w:rFonts w:ascii="Goudy Old Style" w:hAnsi="Goudy Old Style"/>
        </w:rPr>
        <w:t>discarded</w:t>
      </w:r>
      <w:r w:rsidRPr="004C2FC5">
        <w:rPr>
          <w:rFonts w:ascii="Goudy Old Style" w:hAnsi="Goudy Old Style"/>
        </w:rPr>
        <w:t>.</w:t>
      </w:r>
      <w:r w:rsidR="00DF63FE">
        <w:rPr>
          <w:rFonts w:ascii="Goudy Old Style" w:hAnsi="Goudy Old Style"/>
        </w:rPr>
        <w:t xml:space="preserve"> </w:t>
      </w:r>
      <w:r w:rsidR="00B9312A">
        <w:rPr>
          <w:rFonts w:ascii="Goudy Old Style" w:hAnsi="Goudy Old Style"/>
        </w:rPr>
        <w:t xml:space="preserve">Unlike Hughes’s early poems, there is no single </w:t>
      </w:r>
      <w:r w:rsidR="000C4ECD">
        <w:rPr>
          <w:rFonts w:ascii="Goudy Old Style" w:hAnsi="Goudy Old Style"/>
        </w:rPr>
        <w:t xml:space="preserve">lyric </w:t>
      </w:r>
      <w:r w:rsidR="00B9312A">
        <w:rPr>
          <w:rFonts w:ascii="Goudy Old Style" w:hAnsi="Goudy Old Style"/>
        </w:rPr>
        <w:t xml:space="preserve">speaker (or </w:t>
      </w:r>
      <w:r w:rsidR="0030569F">
        <w:rPr>
          <w:rFonts w:ascii="Goudy Old Style" w:hAnsi="Goudy Old Style"/>
        </w:rPr>
        <w:t xml:space="preserve">even </w:t>
      </w:r>
      <w:r w:rsidR="00B9312A">
        <w:rPr>
          <w:rFonts w:ascii="Goudy Old Style" w:hAnsi="Goudy Old Style"/>
        </w:rPr>
        <w:t xml:space="preserve">blues singer) to cling to, however mutable and </w:t>
      </w:r>
      <w:r w:rsidR="0004154D">
        <w:rPr>
          <w:rFonts w:ascii="Goudy Old Style" w:hAnsi="Goudy Old Style"/>
        </w:rPr>
        <w:t>anonymous</w:t>
      </w:r>
      <w:r w:rsidR="00B9312A">
        <w:rPr>
          <w:rFonts w:ascii="Goudy Old Style" w:hAnsi="Goudy Old Style"/>
        </w:rPr>
        <w:t xml:space="preserve"> </w:t>
      </w:r>
      <w:r w:rsidR="006F12FF">
        <w:rPr>
          <w:rFonts w:ascii="Goudy Old Style" w:hAnsi="Goudy Old Style"/>
        </w:rPr>
        <w:t>the identity of that</w:t>
      </w:r>
      <w:r w:rsidR="00B9312A">
        <w:rPr>
          <w:rFonts w:ascii="Goudy Old Style" w:hAnsi="Goudy Old Style"/>
        </w:rPr>
        <w:t xml:space="preserve"> speaker might </w:t>
      </w:r>
      <w:r w:rsidR="00C051B3">
        <w:rPr>
          <w:rFonts w:ascii="Goudy Old Style" w:hAnsi="Goudy Old Style"/>
        </w:rPr>
        <w:t>have been</w:t>
      </w:r>
      <w:r w:rsidR="00B9312A">
        <w:rPr>
          <w:rFonts w:ascii="Goudy Old Style" w:hAnsi="Goudy Old Style"/>
        </w:rPr>
        <w:t xml:space="preserve">. </w:t>
      </w:r>
      <w:r w:rsidR="00C051B3">
        <w:rPr>
          <w:rFonts w:ascii="Goudy Old Style" w:hAnsi="Goudy Old Style"/>
        </w:rPr>
        <w:t xml:space="preserve">That lyric </w:t>
      </w:r>
      <w:r w:rsidR="00C01BBB">
        <w:rPr>
          <w:rFonts w:ascii="Goudy Old Style" w:hAnsi="Goudy Old Style"/>
        </w:rPr>
        <w:t>“I”</w:t>
      </w:r>
      <w:r w:rsidR="00C051B3">
        <w:rPr>
          <w:rFonts w:ascii="Goudy Old Style" w:hAnsi="Goudy Old Style"/>
        </w:rPr>
        <w:t xml:space="preserve"> is </w:t>
      </w:r>
      <w:r w:rsidR="00C01BBB">
        <w:rPr>
          <w:rFonts w:ascii="Goudy Old Style" w:hAnsi="Goudy Old Style"/>
        </w:rPr>
        <w:t xml:space="preserve">replaced </w:t>
      </w:r>
      <w:r w:rsidR="002D5376">
        <w:rPr>
          <w:rFonts w:ascii="Goudy Old Style" w:hAnsi="Goudy Old Style"/>
        </w:rPr>
        <w:t>with</w:t>
      </w:r>
      <w:r w:rsidR="00C01BBB">
        <w:rPr>
          <w:rFonts w:ascii="Goudy Old Style" w:hAnsi="Goudy Old Style"/>
        </w:rPr>
        <w:t xml:space="preserve"> the building voices of a hundred workers,</w:t>
      </w:r>
      <w:r w:rsidR="00C051B3">
        <w:rPr>
          <w:rFonts w:ascii="Goudy Old Style" w:hAnsi="Goudy Old Style"/>
        </w:rPr>
        <w:t xml:space="preserve"> </w:t>
      </w:r>
      <w:r w:rsidR="00B9312A">
        <w:rPr>
          <w:rFonts w:ascii="Goudy Old Style" w:hAnsi="Goudy Old Style"/>
        </w:rPr>
        <w:t>and with it</w:t>
      </w:r>
      <w:r w:rsidR="00C01BBB">
        <w:rPr>
          <w:rFonts w:ascii="Goudy Old Style" w:hAnsi="Goudy Old Style"/>
        </w:rPr>
        <w:t>s departure</w:t>
      </w:r>
      <w:r w:rsidR="00B9312A">
        <w:rPr>
          <w:rFonts w:ascii="Goudy Old Style" w:hAnsi="Goudy Old Style"/>
        </w:rPr>
        <w:t xml:space="preserve"> goes a certain lyric sensibility or</w:t>
      </w:r>
      <w:r w:rsidR="00626EB8">
        <w:rPr>
          <w:rFonts w:ascii="Goudy Old Style" w:hAnsi="Goudy Old Style"/>
        </w:rPr>
        <w:t xml:space="preserve"> worldview—</w:t>
      </w:r>
      <w:r w:rsidR="00A3283D">
        <w:rPr>
          <w:rFonts w:ascii="Goudy Old Style" w:hAnsi="Goudy Old Style"/>
        </w:rPr>
        <w:t>in</w:t>
      </w:r>
      <w:r>
        <w:rPr>
          <w:rFonts w:ascii="Goudy Old Style" w:hAnsi="Goudy Old Style"/>
        </w:rPr>
        <w:t xml:space="preserve"> T.J. Clark’s words, “the illusion in an artwork of a singular voice or viewpoint, uninterrupted, absolute, laying claim to a world of its own […] metaphors of agency, master, and self-centeredness that enforce our acceptance of the work as the expression of a single subject.”</w:t>
      </w:r>
      <w:r>
        <w:rPr>
          <w:rStyle w:val="FootnoteReference"/>
          <w:rFonts w:ascii="Goudy Old Style" w:hAnsi="Goudy Old Style"/>
        </w:rPr>
        <w:footnoteReference w:id="66"/>
      </w:r>
      <w:r w:rsidR="009F4FC8">
        <w:rPr>
          <w:rFonts w:ascii="Goudy Old Style" w:hAnsi="Goudy Old Style"/>
        </w:rPr>
        <w:t xml:space="preserve"> </w:t>
      </w:r>
      <w:r w:rsidR="00C051B3">
        <w:rPr>
          <w:rFonts w:ascii="Goudy Old Style" w:hAnsi="Goudy Old Style"/>
        </w:rPr>
        <w:t>This</w:t>
      </w:r>
      <w:r>
        <w:rPr>
          <w:rFonts w:ascii="Goudy Old Style" w:hAnsi="Goudy Old Style"/>
        </w:rPr>
        <w:t xml:space="preserve"> illusion had to be abdicated in order to clear space for another illusion: that the poem is the expression </w:t>
      </w:r>
      <w:r w:rsidR="002B6A76">
        <w:rPr>
          <w:rFonts w:ascii="Goudy Old Style" w:hAnsi="Goudy Old Style"/>
        </w:rPr>
        <w:t xml:space="preserve">and labour </w:t>
      </w:r>
      <w:r>
        <w:rPr>
          <w:rFonts w:ascii="Goudy Old Style" w:hAnsi="Goudy Old Style"/>
        </w:rPr>
        <w:t>of a multiplicity of subjects</w:t>
      </w:r>
      <w:r w:rsidR="00FD584F">
        <w:rPr>
          <w:rFonts w:ascii="Goudy Old Style" w:hAnsi="Goudy Old Style"/>
        </w:rPr>
        <w:t xml:space="preserve"> and voices</w:t>
      </w:r>
      <w:r>
        <w:rPr>
          <w:rFonts w:ascii="Goudy Old Style" w:hAnsi="Goudy Old Style"/>
        </w:rPr>
        <w:t xml:space="preserve">. In the next section, we will see the ways that Hughes’s poetry cannot quite give up on that lyric impulse—that </w:t>
      </w:r>
      <w:r w:rsidR="00894815">
        <w:rPr>
          <w:rFonts w:ascii="Goudy Old Style" w:hAnsi="Goudy Old Style"/>
        </w:rPr>
        <w:t>he</w:t>
      </w:r>
      <w:r>
        <w:rPr>
          <w:rFonts w:ascii="Goudy Old Style" w:hAnsi="Goudy Old Style"/>
        </w:rPr>
        <w:t xml:space="preserve"> returns to it, in Clark’s words, “like a tongue to a loosening tooth.”</w:t>
      </w:r>
    </w:p>
    <w:p w14:paraId="259A53C2" w14:textId="77777777" w:rsidR="00927218" w:rsidRDefault="00927218" w:rsidP="00C22EE2">
      <w:pPr>
        <w:spacing w:line="360" w:lineRule="auto"/>
        <w:jc w:val="both"/>
        <w:rPr>
          <w:rFonts w:ascii="Goudy Old Style" w:hAnsi="Goudy Old Style"/>
        </w:rPr>
      </w:pPr>
    </w:p>
    <w:p w14:paraId="181911E9" w14:textId="14D0DF34" w:rsidR="00544BCC" w:rsidRPr="00544BCC" w:rsidRDefault="0083070E" w:rsidP="00C22EE2">
      <w:pPr>
        <w:spacing w:line="360" w:lineRule="auto"/>
        <w:jc w:val="both"/>
        <w:rPr>
          <w:rFonts w:ascii="Goudy Old Style" w:hAnsi="Goudy Old Style"/>
          <w:b/>
        </w:rPr>
      </w:pPr>
      <w:r>
        <w:rPr>
          <w:rFonts w:ascii="Goudy Old Style" w:hAnsi="Goudy Old Style"/>
          <w:b/>
        </w:rPr>
        <w:t>III.</w:t>
      </w:r>
    </w:p>
    <w:p w14:paraId="0FD66D02" w14:textId="66B8C5F9" w:rsidR="00424C2D" w:rsidRPr="00740747" w:rsidRDefault="00BA1B22" w:rsidP="00424C2D">
      <w:pPr>
        <w:spacing w:line="360" w:lineRule="auto"/>
        <w:jc w:val="both"/>
        <w:rPr>
          <w:rFonts w:ascii="Goudy Old Style" w:hAnsi="Goudy Old Style"/>
        </w:rPr>
      </w:pPr>
      <w:r>
        <w:rPr>
          <w:rFonts w:ascii="Goudy Old Style" w:hAnsi="Goudy Old Style"/>
        </w:rPr>
        <w:t xml:space="preserve">In </w:t>
      </w:r>
      <w:r>
        <w:rPr>
          <w:rFonts w:ascii="Goudy Old Style" w:hAnsi="Goudy Old Style"/>
          <w:i/>
        </w:rPr>
        <w:t>Marxism and Literature</w:t>
      </w:r>
      <w:r>
        <w:rPr>
          <w:rFonts w:ascii="Goudy Old Style" w:hAnsi="Goudy Old Style"/>
        </w:rPr>
        <w:t xml:space="preserve">, </w:t>
      </w:r>
      <w:r w:rsidR="00CF6626">
        <w:rPr>
          <w:rFonts w:ascii="Goudy Old Style" w:hAnsi="Goudy Old Style"/>
        </w:rPr>
        <w:t xml:space="preserve">Raymond Williams </w:t>
      </w:r>
      <w:r w:rsidR="000B4971">
        <w:rPr>
          <w:rFonts w:ascii="Goudy Old Style" w:hAnsi="Goudy Old Style"/>
        </w:rPr>
        <w:t xml:space="preserve">reminds us that, for a social theory of literature, </w:t>
      </w:r>
      <w:r w:rsidR="00FE728E">
        <w:rPr>
          <w:rFonts w:ascii="Goudy Old Style" w:hAnsi="Goudy Old Style"/>
        </w:rPr>
        <w:t xml:space="preserve">the relationship between the individual and the collective is always a question of literary form. </w:t>
      </w:r>
      <w:r w:rsidR="000B4971">
        <w:rPr>
          <w:rFonts w:ascii="Goudy Old Style" w:hAnsi="Goudy Old Style"/>
        </w:rPr>
        <w:t>“[T]he problem of form,” Williams writes, “is a problem of the relations between social (collective) modes and individual projects.”</w:t>
      </w:r>
      <w:r w:rsidR="000B4971">
        <w:rPr>
          <w:rStyle w:val="FootnoteReference"/>
          <w:rFonts w:ascii="Goudy Old Style" w:hAnsi="Goudy Old Style"/>
        </w:rPr>
        <w:footnoteReference w:id="67"/>
      </w:r>
      <w:r w:rsidR="000B4971">
        <w:rPr>
          <w:rFonts w:ascii="Goudy Old Style" w:hAnsi="Goudy Old Style"/>
        </w:rPr>
        <w:t xml:space="preserve"> </w:t>
      </w:r>
      <w:r w:rsidR="005200E7">
        <w:rPr>
          <w:rFonts w:ascii="Goudy Old Style" w:hAnsi="Goudy Old Style"/>
        </w:rPr>
        <w:t>Stable, recognizable literary forms are the “common property” of writers and readers; “a specific relationship, of a collective or relatively general kind, is called upon and activated in the very processes of composition and performance.”</w:t>
      </w:r>
      <w:r w:rsidR="005200E7">
        <w:rPr>
          <w:rStyle w:val="FootnoteReference"/>
          <w:rFonts w:ascii="Goudy Old Style" w:hAnsi="Goudy Old Style"/>
        </w:rPr>
        <w:footnoteReference w:id="68"/>
      </w:r>
      <w:r w:rsidR="005200E7">
        <w:rPr>
          <w:rFonts w:ascii="Goudy Old Style" w:hAnsi="Goudy Old Style"/>
        </w:rPr>
        <w:t xml:space="preserve"> </w:t>
      </w:r>
      <w:r w:rsidR="00424C2D">
        <w:rPr>
          <w:rFonts w:ascii="Goudy Old Style" w:hAnsi="Goudy Old Style"/>
        </w:rPr>
        <w:t xml:space="preserve">Hughes’s </w:t>
      </w:r>
      <w:r w:rsidR="00701C8B">
        <w:rPr>
          <w:rFonts w:ascii="Goudy Old Style" w:hAnsi="Goudy Old Style"/>
        </w:rPr>
        <w:t xml:space="preserve">other </w:t>
      </w:r>
      <w:r w:rsidR="00424C2D">
        <w:rPr>
          <w:rFonts w:ascii="Goudy Old Style" w:hAnsi="Goudy Old Style"/>
        </w:rPr>
        <w:t xml:space="preserve">inherited form of choice in </w:t>
      </w:r>
      <w:r w:rsidR="00424C2D">
        <w:rPr>
          <w:rFonts w:ascii="Goudy Old Style" w:hAnsi="Goudy Old Style"/>
          <w:i/>
        </w:rPr>
        <w:t>A New Song</w:t>
      </w:r>
      <w:r w:rsidR="00200CCC">
        <w:rPr>
          <w:rFonts w:ascii="Goudy Old Style" w:hAnsi="Goudy Old Style"/>
        </w:rPr>
        <w:t xml:space="preserve">, besides the May Day chant, </w:t>
      </w:r>
      <w:r w:rsidR="00424C2D">
        <w:rPr>
          <w:rFonts w:ascii="Goudy Old Style" w:hAnsi="Goudy Old Style"/>
        </w:rPr>
        <w:t>is the ballad, which always encodes both proletarian cultural expression and the trans-histori</w:t>
      </w:r>
      <w:r w:rsidR="00191C0F">
        <w:rPr>
          <w:rFonts w:ascii="Goudy Old Style" w:hAnsi="Goudy Old Style"/>
        </w:rPr>
        <w:t>cal social inheritance of form</w:t>
      </w:r>
      <w:r w:rsidR="004B5E8A">
        <w:rPr>
          <w:rFonts w:ascii="Goudy Old Style" w:hAnsi="Goudy Old Style"/>
        </w:rPr>
        <w:t>. The</w:t>
      </w:r>
      <w:r w:rsidR="00191C0F">
        <w:rPr>
          <w:rFonts w:ascii="Goudy Old Style" w:hAnsi="Goudy Old Style"/>
        </w:rPr>
        <w:t xml:space="preserve"> volume includes the “Ballad for Ozie Powell”, </w:t>
      </w:r>
      <w:r w:rsidR="00AD714B">
        <w:rPr>
          <w:rFonts w:ascii="Goudy Old Style" w:hAnsi="Goudy Old Style"/>
        </w:rPr>
        <w:t xml:space="preserve">one of the Scottsboro Boys; “Song of Spain”, and </w:t>
      </w:r>
      <w:r w:rsidR="00424C2D">
        <w:rPr>
          <w:rFonts w:ascii="Goudy Old Style" w:hAnsi="Goudy Old Style"/>
        </w:rPr>
        <w:t>“Ballads for Lenin”</w:t>
      </w:r>
      <w:r w:rsidR="00AD714B">
        <w:rPr>
          <w:rFonts w:ascii="Goudy Old Style" w:hAnsi="Goudy Old Style"/>
        </w:rPr>
        <w:t>. The latter poem</w:t>
      </w:r>
      <w:r w:rsidR="00424C2D">
        <w:rPr>
          <w:rFonts w:ascii="Goudy Old Style" w:hAnsi="Goudy Old Style"/>
        </w:rPr>
        <w:t xml:space="preserve"> mov</w:t>
      </w:r>
      <w:r w:rsidR="00080CC4">
        <w:rPr>
          <w:rFonts w:ascii="Goudy Old Style" w:hAnsi="Goudy Old Style"/>
        </w:rPr>
        <w:t xml:space="preserve">es between two types of stanzas: </w:t>
      </w:r>
      <w:r w:rsidR="00424C2D">
        <w:rPr>
          <w:rFonts w:ascii="Goudy Old Style" w:hAnsi="Goudy Old Style"/>
        </w:rPr>
        <w:t>a stanza that is a direct appeal to Lenin, delivered by an unnamed speaker</w:t>
      </w:r>
      <w:r w:rsidR="00080CC4">
        <w:rPr>
          <w:rFonts w:ascii="Goudy Old Style" w:hAnsi="Goudy Old Style"/>
        </w:rPr>
        <w:t xml:space="preserve"> or various speakers—</w:t>
      </w:r>
      <w:r w:rsidR="00CC1AF9">
        <w:rPr>
          <w:rFonts w:ascii="Goudy Old Style" w:hAnsi="Goudy Old Style"/>
        </w:rPr>
        <w:t>“Comrade L</w:t>
      </w:r>
      <w:r w:rsidR="00424C2D">
        <w:rPr>
          <w:rFonts w:ascii="Goudy Old Style" w:hAnsi="Goudy Old Style"/>
        </w:rPr>
        <w:t xml:space="preserve">enin of Russia, / High in a marble tomb, / Move over, Comrade Lenin, / And give me </w:t>
      </w:r>
      <w:r w:rsidR="00AB3DD4">
        <w:rPr>
          <w:rFonts w:ascii="Goudy Old Style" w:hAnsi="Goudy Old Style"/>
        </w:rPr>
        <w:t>room”—</w:t>
      </w:r>
      <w:r w:rsidR="00424C2D">
        <w:rPr>
          <w:rFonts w:ascii="Goudy Old Style" w:hAnsi="Goudy Old Style"/>
        </w:rPr>
        <w:t>and a stanza that briefly details the life an</w:t>
      </w:r>
      <w:r w:rsidR="00AB3DD4">
        <w:rPr>
          <w:rFonts w:ascii="Goudy Old Style" w:hAnsi="Goudy Old Style"/>
        </w:rPr>
        <w:t>d struggle of a worker ‘type’—</w:t>
      </w:r>
      <w:r w:rsidR="00424C2D">
        <w:rPr>
          <w:rFonts w:ascii="Goudy Old Style" w:hAnsi="Goudy Old Style"/>
        </w:rPr>
        <w:t xml:space="preserve">“I am Ivan, the peasant, / Boots all muddy with soil”; </w:t>
      </w:r>
      <w:r w:rsidR="00652AA4">
        <w:rPr>
          <w:rFonts w:ascii="Goudy Old Style" w:hAnsi="Goudy Old Style"/>
        </w:rPr>
        <w:t>“I am Chico, the Negro / Cutting cane in the sun”; “I am Chang from the foundries / On strike in the streets of Shanghai”</w:t>
      </w:r>
      <w:r w:rsidR="00424C2D" w:rsidRPr="00E4292C">
        <w:rPr>
          <w:rFonts w:ascii="Goudy Old Style" w:hAnsi="Goudy Old Style"/>
        </w:rPr>
        <w:t xml:space="preserve">. </w:t>
      </w:r>
      <w:r w:rsidR="00080CC4">
        <w:rPr>
          <w:rFonts w:ascii="Goudy Old Style" w:hAnsi="Goudy Old Style"/>
        </w:rPr>
        <w:t xml:space="preserve">The poem’s title is </w:t>
      </w:r>
      <w:r w:rsidR="00424C2D">
        <w:rPr>
          <w:rFonts w:ascii="Goudy Old Style" w:hAnsi="Goudy Old Style"/>
        </w:rPr>
        <w:t>not ballad, not a ballad, not the ballad</w:t>
      </w:r>
      <w:r w:rsidR="00017295">
        <w:rPr>
          <w:rFonts w:ascii="Goudy Old Style" w:hAnsi="Goudy Old Style"/>
        </w:rPr>
        <w:t>, but ballads</w:t>
      </w:r>
      <w:r w:rsidR="00424C2D">
        <w:rPr>
          <w:rFonts w:ascii="Goudy Old Style" w:hAnsi="Goudy Old Style"/>
        </w:rPr>
        <w:t xml:space="preserve">. The poem’s openness, its refusal to settle into the solidity of a first-person lyric address is hinted at in the plurality of its title. But </w:t>
      </w:r>
      <w:r w:rsidR="00D75B7B">
        <w:rPr>
          <w:rFonts w:ascii="Goudy Old Style" w:hAnsi="Goudy Old Style"/>
        </w:rPr>
        <w:t>where</w:t>
      </w:r>
      <w:r w:rsidR="00424C2D">
        <w:rPr>
          <w:rFonts w:ascii="Goudy Old Style" w:hAnsi="Goudy Old Style"/>
        </w:rPr>
        <w:t xml:space="preserve"> its title and </w:t>
      </w:r>
      <w:r w:rsidR="00E600BC">
        <w:rPr>
          <w:rFonts w:ascii="Goudy Old Style" w:hAnsi="Goudy Old Style"/>
        </w:rPr>
        <w:t>voices suggest</w:t>
      </w:r>
      <w:r w:rsidR="00424C2D">
        <w:rPr>
          <w:rFonts w:ascii="Goudy Old Style" w:hAnsi="Goudy Old Style"/>
        </w:rPr>
        <w:t xml:space="preserve"> </w:t>
      </w:r>
      <w:r w:rsidR="00027B71">
        <w:rPr>
          <w:rFonts w:ascii="Goudy Old Style" w:hAnsi="Goudy Old Style"/>
        </w:rPr>
        <w:t>open</w:t>
      </w:r>
      <w:r w:rsidR="002274F7">
        <w:rPr>
          <w:rFonts w:ascii="Goudy Old Style" w:hAnsi="Goudy Old Style"/>
        </w:rPr>
        <w:t>ness and</w:t>
      </w:r>
      <w:r w:rsidR="00027B71">
        <w:rPr>
          <w:rFonts w:ascii="Goudy Old Style" w:hAnsi="Goudy Old Style"/>
        </w:rPr>
        <w:t xml:space="preserve"> multiplicity</w:t>
      </w:r>
      <w:r w:rsidR="00424C2D">
        <w:rPr>
          <w:rFonts w:ascii="Goudy Old Style" w:hAnsi="Goudy Old Style"/>
        </w:rPr>
        <w:t xml:space="preserve">, this sits in slight tension with the poem’s </w:t>
      </w:r>
      <w:r w:rsidR="00B4179E">
        <w:rPr>
          <w:rFonts w:ascii="Goudy Old Style" w:hAnsi="Goudy Old Style"/>
        </w:rPr>
        <w:t>mostly</w:t>
      </w:r>
      <w:r w:rsidR="00424C2D">
        <w:rPr>
          <w:rFonts w:ascii="Goudy Old Style" w:hAnsi="Goudy Old Style"/>
        </w:rPr>
        <w:t xml:space="preserve"> regular trochaic </w:t>
      </w:r>
      <w:r w:rsidR="007E3774">
        <w:rPr>
          <w:rFonts w:ascii="Goudy Old Style" w:hAnsi="Goudy Old Style"/>
        </w:rPr>
        <w:t>trimet</w:t>
      </w:r>
      <w:r w:rsidR="00CC1AF9">
        <w:rPr>
          <w:rFonts w:ascii="Goudy Old Style" w:hAnsi="Goudy Old Style"/>
        </w:rPr>
        <w:t>re</w:t>
      </w:r>
      <w:r w:rsidR="00424C2D">
        <w:rPr>
          <w:rFonts w:ascii="Goudy Old Style" w:hAnsi="Goudy Old Style"/>
        </w:rPr>
        <w:t>. If the poem’s speakers are various and international, the stability of the ballad form acts as a binding agent; it brings the various speakers together and goes some way towards smoothing out their differences. The effect is a conceptual</w:t>
      </w:r>
      <w:r w:rsidR="005A0146">
        <w:rPr>
          <w:rFonts w:ascii="Goudy Old Style" w:hAnsi="Goudy Old Style"/>
        </w:rPr>
        <w:t xml:space="preserve"> and social/class unity </w:t>
      </w:r>
      <w:r w:rsidR="00424C2D">
        <w:rPr>
          <w:rFonts w:ascii="Goudy Old Style" w:hAnsi="Goudy Old Style"/>
        </w:rPr>
        <w:t>that is mirrored in the poem’s formal unity</w:t>
      </w:r>
      <w:r w:rsidR="00674976">
        <w:rPr>
          <w:rFonts w:ascii="Goudy Old Style" w:hAnsi="Goudy Old Style"/>
        </w:rPr>
        <w:t>, whi</w:t>
      </w:r>
      <w:r w:rsidR="00314E31">
        <w:rPr>
          <w:rFonts w:ascii="Goudy Old Style" w:hAnsi="Goudy Old Style"/>
        </w:rPr>
        <w:t xml:space="preserve">ch sits comfortably alongside the familiarity </w:t>
      </w:r>
      <w:r w:rsidR="00DF3469">
        <w:rPr>
          <w:rFonts w:ascii="Goudy Old Style" w:hAnsi="Goudy Old Style"/>
        </w:rPr>
        <w:t>of the ballad as a culturally inherited form.</w:t>
      </w:r>
    </w:p>
    <w:p w14:paraId="60A14819" w14:textId="5979ACE1" w:rsidR="00001D8F" w:rsidRPr="008F7F45" w:rsidRDefault="00C56781" w:rsidP="000B4971">
      <w:pPr>
        <w:spacing w:line="360" w:lineRule="auto"/>
        <w:jc w:val="both"/>
        <w:rPr>
          <w:rFonts w:ascii="Goudy Old Style" w:hAnsi="Goudy Old Style"/>
          <w:b/>
        </w:rPr>
      </w:pPr>
      <w:r>
        <w:rPr>
          <w:rFonts w:ascii="Goudy Old Style" w:hAnsi="Goudy Old Style"/>
        </w:rPr>
        <w:tab/>
        <w:t xml:space="preserve">But what about Hughes’s use of </w:t>
      </w:r>
      <w:r w:rsidR="002C1A77">
        <w:rPr>
          <w:rFonts w:ascii="Goudy Old Style" w:hAnsi="Goudy Old Style"/>
        </w:rPr>
        <w:t xml:space="preserve">poetic forms that are not stable and inherited, but </w:t>
      </w:r>
      <w:r w:rsidR="008818B3">
        <w:rPr>
          <w:rFonts w:ascii="Goudy Old Style" w:hAnsi="Goudy Old Style"/>
        </w:rPr>
        <w:t>much more</w:t>
      </w:r>
      <w:r w:rsidR="00CE77ED">
        <w:rPr>
          <w:rFonts w:ascii="Goudy Old Style" w:hAnsi="Goudy Old Style"/>
        </w:rPr>
        <w:t xml:space="preserve"> experimental</w:t>
      </w:r>
      <w:r w:rsidR="00CC1AF9">
        <w:rPr>
          <w:rFonts w:ascii="Goudy Old Style" w:hAnsi="Goudy Old Style"/>
        </w:rPr>
        <w:t xml:space="preserve"> and unfamiliar</w:t>
      </w:r>
      <w:r w:rsidR="00CE77ED">
        <w:rPr>
          <w:rFonts w:ascii="Goudy Old Style" w:hAnsi="Goudy Old Style"/>
        </w:rPr>
        <w:t xml:space="preserve">? Take, for example, the poem “Wait”: </w:t>
      </w:r>
    </w:p>
    <w:p w14:paraId="74E8859C" w14:textId="77777777" w:rsidR="00CE77ED" w:rsidRDefault="00CE77ED" w:rsidP="000B4971">
      <w:pPr>
        <w:spacing w:line="360" w:lineRule="auto"/>
        <w:jc w:val="both"/>
        <w:rPr>
          <w:rFonts w:ascii="Goudy Old Style" w:hAnsi="Goudy Old Style"/>
        </w:rPr>
      </w:pPr>
    </w:p>
    <w:p w14:paraId="7AD50763" w14:textId="77777777" w:rsidR="00CE77ED" w:rsidRPr="00BA5240" w:rsidRDefault="00EA6B0E" w:rsidP="00CE77ED">
      <w:pPr>
        <w:spacing w:line="240" w:lineRule="auto"/>
        <w:ind w:left="720"/>
        <w:jc w:val="both"/>
        <w:rPr>
          <w:rFonts w:ascii="Goudy Old Style" w:hAnsi="Goudy Old Style"/>
          <w:sz w:val="20"/>
          <w:szCs w:val="20"/>
        </w:rPr>
      </w:pPr>
      <w:r>
        <w:rPr>
          <w:rFonts w:ascii="Goudy Old Style" w:hAnsi="Goudy Old Style"/>
        </w:rPr>
        <w:t xml:space="preserve"> </w:t>
      </w:r>
      <w:r w:rsidR="00CE77ED">
        <w:rPr>
          <w:rFonts w:ascii="Goudy Old Style" w:hAnsi="Goudy Old Style"/>
          <w:sz w:val="20"/>
          <w:szCs w:val="20"/>
        </w:rPr>
        <w:t>PICKERS</w:t>
      </w:r>
      <w:r w:rsidR="00CE77ED">
        <w:rPr>
          <w:rFonts w:ascii="Goudy Old Style" w:hAnsi="Goudy Old Style"/>
          <w:sz w:val="20"/>
          <w:szCs w:val="20"/>
        </w:rPr>
        <w:tab/>
      </w:r>
      <w:r w:rsidR="00CE77ED">
        <w:rPr>
          <w:rFonts w:ascii="Goudy Old Style" w:hAnsi="Goudy Old Style"/>
          <w:sz w:val="20"/>
          <w:szCs w:val="20"/>
        </w:rPr>
        <w:tab/>
      </w:r>
      <w:r w:rsidR="00CE77ED" w:rsidRPr="00BA5240">
        <w:rPr>
          <w:rFonts w:ascii="Goudy Old Style" w:hAnsi="Goudy Old Style"/>
          <w:sz w:val="20"/>
          <w:szCs w:val="20"/>
        </w:rPr>
        <w:t>I am the Silent One,</w:t>
      </w:r>
      <w:r w:rsidR="00CE77ED">
        <w:rPr>
          <w:rFonts w:ascii="Goudy Old Style" w:hAnsi="Goudy Old Style"/>
          <w:sz w:val="20"/>
          <w:szCs w:val="20"/>
        </w:rPr>
        <w:tab/>
      </w:r>
      <w:r w:rsidR="00CE77ED">
        <w:rPr>
          <w:rFonts w:ascii="Goudy Old Style" w:hAnsi="Goudy Old Style"/>
          <w:sz w:val="20"/>
          <w:szCs w:val="20"/>
        </w:rPr>
        <w:tab/>
      </w:r>
      <w:r w:rsidR="00CE77ED">
        <w:rPr>
          <w:rFonts w:ascii="Goudy Old Style" w:hAnsi="Goudy Old Style"/>
          <w:sz w:val="20"/>
          <w:szCs w:val="20"/>
        </w:rPr>
        <w:tab/>
        <w:t>MEERUT</w:t>
      </w:r>
    </w:p>
    <w:p w14:paraId="59895088" w14:textId="77777777" w:rsidR="00CE77ED" w:rsidRPr="00BA5240" w:rsidRDefault="00CE77ED" w:rsidP="00CE77ED">
      <w:pPr>
        <w:spacing w:line="240" w:lineRule="auto"/>
        <w:ind w:left="2160" w:firstLine="720"/>
        <w:jc w:val="both"/>
        <w:rPr>
          <w:rFonts w:ascii="Goudy Old Style" w:hAnsi="Goudy Old Style"/>
          <w:sz w:val="20"/>
          <w:szCs w:val="20"/>
        </w:rPr>
      </w:pPr>
      <w:r w:rsidRPr="00BA5240">
        <w:rPr>
          <w:rFonts w:ascii="Goudy Old Style" w:hAnsi="Goudy Old Style"/>
          <w:sz w:val="20"/>
          <w:szCs w:val="20"/>
        </w:rPr>
        <w:t>Saying nothing,</w:t>
      </w:r>
    </w:p>
    <w:p w14:paraId="03E35D15" w14:textId="77777777" w:rsidR="00CE77ED" w:rsidRPr="00BA5240" w:rsidRDefault="00CE77ED" w:rsidP="00CE77ED">
      <w:pPr>
        <w:spacing w:line="240" w:lineRule="auto"/>
        <w:ind w:left="720"/>
        <w:jc w:val="both"/>
        <w:rPr>
          <w:rFonts w:ascii="Goudy Old Style" w:hAnsi="Goudy Old Style"/>
          <w:sz w:val="20"/>
          <w:szCs w:val="20"/>
        </w:rPr>
      </w:pPr>
      <w:r>
        <w:rPr>
          <w:rFonts w:ascii="Goudy Old Style" w:hAnsi="Goudy Old Style"/>
          <w:sz w:val="20"/>
          <w:szCs w:val="20"/>
        </w:rPr>
        <w:t>CHAPEI</w:t>
      </w:r>
      <w:r>
        <w:rPr>
          <w:rFonts w:ascii="Goudy Old Style" w:hAnsi="Goudy Old Style"/>
          <w:sz w:val="20"/>
          <w:szCs w:val="20"/>
        </w:rPr>
        <w:tab/>
      </w:r>
      <w:r>
        <w:rPr>
          <w:rFonts w:ascii="Goudy Old Style" w:hAnsi="Goudy Old Style"/>
          <w:sz w:val="20"/>
          <w:szCs w:val="20"/>
        </w:rPr>
        <w:tab/>
      </w:r>
      <w:r>
        <w:rPr>
          <w:rFonts w:ascii="Goudy Old Style" w:hAnsi="Goudy Old Style"/>
          <w:sz w:val="20"/>
          <w:szCs w:val="20"/>
        </w:rPr>
        <w:tab/>
      </w:r>
      <w:r w:rsidRPr="00BA5240">
        <w:rPr>
          <w:rFonts w:ascii="Goudy Old Style" w:hAnsi="Goudy Old Style"/>
          <w:sz w:val="20"/>
          <w:szCs w:val="20"/>
        </w:rPr>
        <w:t>Knowing no words to write,</w:t>
      </w:r>
      <w:r>
        <w:rPr>
          <w:rFonts w:ascii="Goudy Old Style" w:hAnsi="Goudy Old Style"/>
          <w:sz w:val="20"/>
          <w:szCs w:val="20"/>
        </w:rPr>
        <w:tab/>
      </w:r>
      <w:r>
        <w:rPr>
          <w:rFonts w:ascii="Goudy Old Style" w:hAnsi="Goudy Old Style"/>
          <w:sz w:val="20"/>
          <w:szCs w:val="20"/>
        </w:rPr>
        <w:tab/>
        <w:t>HAITI</w:t>
      </w:r>
    </w:p>
    <w:p w14:paraId="4476A2C7" w14:textId="77777777" w:rsidR="00CE77ED" w:rsidRPr="00BA5240" w:rsidRDefault="00CE77ED" w:rsidP="00CE77ED">
      <w:pPr>
        <w:spacing w:line="240" w:lineRule="auto"/>
        <w:ind w:left="720"/>
        <w:jc w:val="both"/>
        <w:rPr>
          <w:rFonts w:ascii="Goudy Old Style" w:hAnsi="Goudy Old Style"/>
          <w:sz w:val="20"/>
          <w:szCs w:val="20"/>
        </w:rPr>
      </w:pPr>
      <w:r>
        <w:rPr>
          <w:rFonts w:ascii="Goudy Old Style" w:hAnsi="Goudy Old Style"/>
          <w:sz w:val="20"/>
          <w:szCs w:val="20"/>
        </w:rPr>
        <w:t>FORD</w:t>
      </w:r>
      <w:r>
        <w:rPr>
          <w:rFonts w:ascii="Goudy Old Style" w:hAnsi="Goudy Old Style"/>
          <w:sz w:val="20"/>
          <w:szCs w:val="20"/>
        </w:rPr>
        <w:tab/>
      </w:r>
      <w:r>
        <w:rPr>
          <w:rFonts w:ascii="Goudy Old Style" w:hAnsi="Goudy Old Style"/>
          <w:sz w:val="20"/>
          <w:szCs w:val="20"/>
        </w:rPr>
        <w:tab/>
      </w:r>
      <w:r>
        <w:rPr>
          <w:rFonts w:ascii="Goudy Old Style" w:hAnsi="Goudy Old Style"/>
          <w:sz w:val="20"/>
          <w:szCs w:val="20"/>
        </w:rPr>
        <w:tab/>
      </w:r>
      <w:r w:rsidRPr="00BA5240">
        <w:rPr>
          <w:rFonts w:ascii="Goudy Old Style" w:hAnsi="Goudy Old Style"/>
          <w:sz w:val="20"/>
          <w:szCs w:val="20"/>
        </w:rPr>
        <w:t>Feeling only the bullets</w:t>
      </w:r>
      <w:r>
        <w:rPr>
          <w:rFonts w:ascii="Goudy Old Style" w:hAnsi="Goudy Old Style"/>
          <w:sz w:val="20"/>
          <w:szCs w:val="20"/>
        </w:rPr>
        <w:tab/>
      </w:r>
      <w:r>
        <w:rPr>
          <w:rFonts w:ascii="Goudy Old Style" w:hAnsi="Goudy Old Style"/>
          <w:sz w:val="20"/>
          <w:szCs w:val="20"/>
        </w:rPr>
        <w:tab/>
      </w:r>
      <w:r>
        <w:rPr>
          <w:rFonts w:ascii="Goudy Old Style" w:hAnsi="Goudy Old Style"/>
          <w:sz w:val="20"/>
          <w:szCs w:val="20"/>
        </w:rPr>
        <w:tab/>
        <w:t>KOREA</w:t>
      </w:r>
    </w:p>
    <w:p w14:paraId="164F9652" w14:textId="77777777" w:rsidR="00CE77ED" w:rsidRPr="00BA5240" w:rsidRDefault="00CE77ED" w:rsidP="00CE77ED">
      <w:pPr>
        <w:spacing w:line="240" w:lineRule="auto"/>
        <w:ind w:left="2160" w:firstLine="720"/>
        <w:jc w:val="both"/>
        <w:rPr>
          <w:rFonts w:ascii="Goudy Old Style" w:hAnsi="Goudy Old Style"/>
          <w:sz w:val="20"/>
          <w:szCs w:val="20"/>
        </w:rPr>
      </w:pPr>
      <w:r w:rsidRPr="00BA5240">
        <w:rPr>
          <w:rFonts w:ascii="Goudy Old Style" w:hAnsi="Goudy Old Style"/>
          <w:sz w:val="20"/>
          <w:szCs w:val="20"/>
        </w:rPr>
        <w:t>And the hunger</w:t>
      </w:r>
    </w:p>
    <w:p w14:paraId="06467C18" w14:textId="77777777" w:rsidR="00CE77ED" w:rsidRDefault="00CE77ED" w:rsidP="00CE77ED">
      <w:pPr>
        <w:spacing w:line="240" w:lineRule="auto"/>
        <w:ind w:left="720"/>
        <w:jc w:val="both"/>
        <w:rPr>
          <w:rFonts w:ascii="Goudy Old Style" w:hAnsi="Goudy Old Style"/>
          <w:sz w:val="20"/>
          <w:szCs w:val="20"/>
        </w:rPr>
      </w:pPr>
      <w:r>
        <w:rPr>
          <w:rFonts w:ascii="Goudy Old Style" w:hAnsi="Goudy Old Style"/>
          <w:sz w:val="20"/>
          <w:szCs w:val="20"/>
        </w:rPr>
        <w:t>STRIKERS</w:t>
      </w:r>
      <w:r>
        <w:rPr>
          <w:rFonts w:ascii="Goudy Old Style" w:hAnsi="Goudy Old Style"/>
          <w:sz w:val="20"/>
          <w:szCs w:val="20"/>
        </w:rPr>
        <w:tab/>
      </w:r>
      <w:r>
        <w:rPr>
          <w:rFonts w:ascii="Goudy Old Style" w:hAnsi="Goudy Old Style"/>
          <w:sz w:val="20"/>
          <w:szCs w:val="20"/>
        </w:rPr>
        <w:tab/>
      </w:r>
      <w:r w:rsidRPr="00BA5240">
        <w:rPr>
          <w:rFonts w:ascii="Goudy Old Style" w:hAnsi="Goudy Old Style"/>
          <w:sz w:val="20"/>
          <w:szCs w:val="20"/>
        </w:rPr>
        <w:t>And th</w:t>
      </w:r>
      <w:r>
        <w:rPr>
          <w:rFonts w:ascii="Goudy Old Style" w:hAnsi="Goudy Old Style"/>
          <w:sz w:val="20"/>
          <w:szCs w:val="20"/>
        </w:rPr>
        <w:t>e stench of gas</w:t>
      </w:r>
      <w:r>
        <w:rPr>
          <w:rFonts w:ascii="Goudy Old Style" w:hAnsi="Goudy Old Style"/>
          <w:sz w:val="20"/>
          <w:szCs w:val="20"/>
        </w:rPr>
        <w:tab/>
      </w:r>
      <w:r>
        <w:rPr>
          <w:rFonts w:ascii="Goudy Old Style" w:hAnsi="Goudy Old Style"/>
          <w:sz w:val="20"/>
          <w:szCs w:val="20"/>
        </w:rPr>
        <w:tab/>
      </w:r>
      <w:r>
        <w:rPr>
          <w:rFonts w:ascii="Goudy Old Style" w:hAnsi="Goudy Old Style"/>
          <w:sz w:val="20"/>
          <w:szCs w:val="20"/>
        </w:rPr>
        <w:tab/>
        <w:t>CHILD</w:t>
      </w:r>
    </w:p>
    <w:p w14:paraId="59134FF4" w14:textId="77777777" w:rsidR="00CE77ED" w:rsidRDefault="00CE77ED" w:rsidP="00CE77ED">
      <w:pPr>
        <w:spacing w:line="240" w:lineRule="auto"/>
        <w:ind w:left="720"/>
        <w:jc w:val="both"/>
        <w:rPr>
          <w:rFonts w:ascii="Goudy Old Style" w:hAnsi="Goudy Old Style"/>
          <w:sz w:val="20"/>
          <w:szCs w:val="20"/>
        </w:rPr>
      </w:pPr>
      <w:r>
        <w:rPr>
          <w:rFonts w:ascii="Goudy Old Style" w:hAnsi="Goudy Old Style"/>
          <w:sz w:val="20"/>
          <w:szCs w:val="20"/>
        </w:rPr>
        <w:t>ALABAMA</w:t>
      </w:r>
      <w:r>
        <w:rPr>
          <w:rFonts w:ascii="Goudy Old Style" w:hAnsi="Goudy Old Style"/>
          <w:sz w:val="20"/>
          <w:szCs w:val="20"/>
        </w:rPr>
        <w:tab/>
      </w:r>
      <w:r>
        <w:rPr>
          <w:rFonts w:ascii="Goudy Old Style" w:hAnsi="Goudy Old Style"/>
          <w:sz w:val="20"/>
          <w:szCs w:val="20"/>
        </w:rPr>
        <w:tab/>
        <w:t>Dying.</w:t>
      </w:r>
      <w:r>
        <w:rPr>
          <w:rFonts w:ascii="Goudy Old Style" w:hAnsi="Goudy Old Style"/>
          <w:sz w:val="20"/>
          <w:szCs w:val="20"/>
        </w:rPr>
        <w:tab/>
      </w:r>
      <w:r>
        <w:rPr>
          <w:rFonts w:ascii="Goudy Old Style" w:hAnsi="Goudy Old Style"/>
          <w:sz w:val="20"/>
          <w:szCs w:val="20"/>
        </w:rPr>
        <w:tab/>
      </w:r>
      <w:r>
        <w:rPr>
          <w:rFonts w:ascii="Goudy Old Style" w:hAnsi="Goudy Old Style"/>
          <w:sz w:val="20"/>
          <w:szCs w:val="20"/>
        </w:rPr>
        <w:tab/>
      </w:r>
      <w:r>
        <w:rPr>
          <w:rFonts w:ascii="Goudy Old Style" w:hAnsi="Goudy Old Style"/>
          <w:sz w:val="20"/>
          <w:szCs w:val="20"/>
        </w:rPr>
        <w:tab/>
      </w:r>
      <w:r>
        <w:rPr>
          <w:rFonts w:ascii="Goudy Old Style" w:hAnsi="Goudy Old Style"/>
          <w:sz w:val="20"/>
          <w:szCs w:val="20"/>
        </w:rPr>
        <w:tab/>
        <w:t>LABOR</w:t>
      </w:r>
    </w:p>
    <w:p w14:paraId="54EF1610" w14:textId="77777777" w:rsidR="00CE77ED" w:rsidRDefault="00CE77ED" w:rsidP="00CE77ED">
      <w:pPr>
        <w:spacing w:line="240" w:lineRule="auto"/>
        <w:ind w:left="720"/>
        <w:jc w:val="both"/>
        <w:rPr>
          <w:rFonts w:ascii="Goudy Old Style" w:hAnsi="Goudy Old Style"/>
          <w:sz w:val="20"/>
          <w:szCs w:val="20"/>
        </w:rPr>
      </w:pPr>
      <w:r>
        <w:rPr>
          <w:rFonts w:ascii="Goudy Old Style" w:hAnsi="Goudy Old Style"/>
          <w:sz w:val="20"/>
          <w:szCs w:val="20"/>
        </w:rPr>
        <w:t>NEGROES</w:t>
      </w:r>
      <w:r>
        <w:rPr>
          <w:rFonts w:ascii="Goudy Old Style" w:hAnsi="Goudy Old Style"/>
          <w:sz w:val="20"/>
          <w:szCs w:val="20"/>
        </w:rPr>
        <w:tab/>
      </w:r>
      <w:r>
        <w:rPr>
          <w:rFonts w:ascii="Goudy Old Style" w:hAnsi="Goudy Old Style"/>
          <w:sz w:val="20"/>
          <w:szCs w:val="20"/>
        </w:rPr>
        <w:tab/>
        <w:t>And nobody knows my name</w:t>
      </w:r>
      <w:r>
        <w:rPr>
          <w:rFonts w:ascii="Goudy Old Style" w:hAnsi="Goudy Old Style"/>
          <w:sz w:val="20"/>
          <w:szCs w:val="20"/>
        </w:rPr>
        <w:tab/>
      </w:r>
      <w:r>
        <w:rPr>
          <w:rFonts w:ascii="Goudy Old Style" w:hAnsi="Goudy Old Style"/>
          <w:sz w:val="20"/>
          <w:szCs w:val="20"/>
        </w:rPr>
        <w:tab/>
        <w:t>SUGAR</w:t>
      </w:r>
    </w:p>
    <w:p w14:paraId="732E3628" w14:textId="77777777" w:rsidR="00CE77ED" w:rsidRDefault="00CE77ED" w:rsidP="00CE77ED">
      <w:pPr>
        <w:spacing w:line="240" w:lineRule="auto"/>
        <w:ind w:left="2160" w:firstLine="720"/>
        <w:jc w:val="both"/>
        <w:rPr>
          <w:rFonts w:ascii="Goudy Old Style" w:hAnsi="Goudy Old Style"/>
          <w:sz w:val="20"/>
          <w:szCs w:val="20"/>
        </w:rPr>
      </w:pPr>
      <w:r>
        <w:rPr>
          <w:rFonts w:ascii="Goudy Old Style" w:hAnsi="Goudy Old Style"/>
          <w:sz w:val="20"/>
          <w:szCs w:val="20"/>
        </w:rPr>
        <w:t>But someday,</w:t>
      </w:r>
    </w:p>
    <w:p w14:paraId="4EE08E46" w14:textId="77777777" w:rsidR="00CE77ED" w:rsidRDefault="00CE77ED" w:rsidP="00CE77ED">
      <w:pPr>
        <w:spacing w:line="240" w:lineRule="auto"/>
        <w:ind w:left="720"/>
        <w:jc w:val="both"/>
        <w:rPr>
          <w:rFonts w:ascii="Goudy Old Style" w:hAnsi="Goudy Old Style"/>
          <w:sz w:val="20"/>
          <w:szCs w:val="20"/>
        </w:rPr>
      </w:pPr>
      <w:r>
        <w:rPr>
          <w:rFonts w:ascii="Goudy Old Style" w:hAnsi="Goudy Old Style"/>
          <w:sz w:val="20"/>
          <w:szCs w:val="20"/>
        </w:rPr>
        <w:t>CUBA</w:t>
      </w:r>
      <w:r>
        <w:rPr>
          <w:rFonts w:ascii="Goudy Old Style" w:hAnsi="Goudy Old Style"/>
          <w:sz w:val="20"/>
          <w:szCs w:val="20"/>
        </w:rPr>
        <w:tab/>
      </w:r>
      <w:r>
        <w:rPr>
          <w:rFonts w:ascii="Goudy Old Style" w:hAnsi="Goudy Old Style"/>
          <w:sz w:val="20"/>
          <w:szCs w:val="20"/>
        </w:rPr>
        <w:tab/>
      </w:r>
      <w:r>
        <w:rPr>
          <w:rFonts w:ascii="Goudy Old Style" w:hAnsi="Goudy Old Style"/>
          <w:sz w:val="20"/>
          <w:szCs w:val="20"/>
        </w:rPr>
        <w:tab/>
        <w:t>I shall raise my hand</w:t>
      </w:r>
      <w:r>
        <w:rPr>
          <w:rFonts w:ascii="Goudy Old Style" w:hAnsi="Goudy Old Style"/>
          <w:sz w:val="20"/>
          <w:szCs w:val="20"/>
        </w:rPr>
        <w:tab/>
      </w:r>
      <w:r>
        <w:rPr>
          <w:rFonts w:ascii="Goudy Old Style" w:hAnsi="Goudy Old Style"/>
          <w:sz w:val="20"/>
          <w:szCs w:val="20"/>
        </w:rPr>
        <w:tab/>
      </w:r>
      <w:r>
        <w:rPr>
          <w:rFonts w:ascii="Goudy Old Style" w:hAnsi="Goudy Old Style"/>
          <w:sz w:val="20"/>
          <w:szCs w:val="20"/>
        </w:rPr>
        <w:tab/>
        <w:t>HAITI</w:t>
      </w:r>
    </w:p>
    <w:p w14:paraId="17BEE315" w14:textId="77777777" w:rsidR="00CE77ED" w:rsidRDefault="00CE77ED" w:rsidP="00CE77ED">
      <w:pPr>
        <w:spacing w:line="240" w:lineRule="auto"/>
        <w:ind w:left="2160" w:firstLine="720"/>
        <w:jc w:val="both"/>
        <w:rPr>
          <w:rFonts w:ascii="Goudy Old Style" w:hAnsi="Goudy Old Style"/>
          <w:sz w:val="20"/>
          <w:szCs w:val="20"/>
        </w:rPr>
      </w:pPr>
      <w:r>
        <w:rPr>
          <w:rFonts w:ascii="Goudy Old Style" w:hAnsi="Goudy Old Style"/>
          <w:sz w:val="20"/>
          <w:szCs w:val="20"/>
        </w:rPr>
        <w:t>And break the heads of you</w:t>
      </w:r>
    </w:p>
    <w:p w14:paraId="111A5354" w14:textId="4B9AA8C1" w:rsidR="00CE77ED" w:rsidRDefault="00CE77ED" w:rsidP="00CE77ED">
      <w:pPr>
        <w:spacing w:line="240" w:lineRule="auto"/>
        <w:ind w:left="720"/>
        <w:jc w:val="both"/>
        <w:rPr>
          <w:rFonts w:ascii="Goudy Old Style" w:hAnsi="Goudy Old Style"/>
          <w:sz w:val="20"/>
          <w:szCs w:val="20"/>
        </w:rPr>
      </w:pPr>
      <w:r>
        <w:rPr>
          <w:rFonts w:ascii="Goudy Old Style" w:hAnsi="Goudy Old Style"/>
          <w:sz w:val="20"/>
          <w:szCs w:val="20"/>
        </w:rPr>
        <w:t>UNEMPLOYED</w:t>
      </w:r>
      <w:r>
        <w:rPr>
          <w:rFonts w:ascii="Goudy Old Style" w:hAnsi="Goudy Old Style"/>
          <w:sz w:val="20"/>
          <w:szCs w:val="20"/>
        </w:rPr>
        <w:tab/>
      </w:r>
      <w:r>
        <w:rPr>
          <w:rFonts w:ascii="Goudy Old Style" w:hAnsi="Goudy Old Style"/>
          <w:sz w:val="20"/>
          <w:szCs w:val="20"/>
        </w:rPr>
        <w:tab/>
        <w:t>Who starve me.</w:t>
      </w:r>
      <w:r>
        <w:rPr>
          <w:rFonts w:ascii="Goudy Old Style" w:hAnsi="Goudy Old Style"/>
          <w:sz w:val="20"/>
          <w:szCs w:val="20"/>
        </w:rPr>
        <w:tab/>
      </w:r>
      <w:r>
        <w:rPr>
          <w:rFonts w:ascii="Goudy Old Style" w:hAnsi="Goudy Old Style"/>
          <w:sz w:val="20"/>
          <w:szCs w:val="20"/>
        </w:rPr>
        <w:tab/>
      </w:r>
      <w:r>
        <w:rPr>
          <w:rFonts w:ascii="Goudy Old Style" w:hAnsi="Goudy Old Style"/>
          <w:sz w:val="20"/>
          <w:szCs w:val="20"/>
        </w:rPr>
        <w:tab/>
      </w:r>
      <w:r>
        <w:rPr>
          <w:rFonts w:ascii="Goudy Old Style" w:hAnsi="Goudy Old Style"/>
          <w:sz w:val="20"/>
          <w:szCs w:val="20"/>
        </w:rPr>
        <w:tab/>
        <w:t>BONUS</w:t>
      </w:r>
    </w:p>
    <w:p w14:paraId="39FB87EC" w14:textId="77777777" w:rsidR="00CE77ED" w:rsidRDefault="00CE77ED" w:rsidP="00CE77ED">
      <w:pPr>
        <w:spacing w:line="360" w:lineRule="auto"/>
        <w:jc w:val="both"/>
        <w:rPr>
          <w:rFonts w:ascii="Goudy Old Style" w:hAnsi="Goudy Old Style"/>
          <w:sz w:val="20"/>
          <w:szCs w:val="20"/>
        </w:rPr>
      </w:pPr>
    </w:p>
    <w:p w14:paraId="019A2A60" w14:textId="77777777" w:rsidR="00CE77ED" w:rsidRDefault="00CE77ED" w:rsidP="00CE77ED">
      <w:pPr>
        <w:spacing w:line="360" w:lineRule="auto"/>
        <w:jc w:val="both"/>
        <w:rPr>
          <w:rFonts w:ascii="Goudy Old Style" w:hAnsi="Goudy Old Style"/>
          <w:sz w:val="20"/>
          <w:szCs w:val="20"/>
        </w:rPr>
      </w:pPr>
    </w:p>
    <w:p w14:paraId="12585CD9" w14:textId="7DE34BD1" w:rsidR="00CE77ED" w:rsidRDefault="00CE77ED" w:rsidP="00CE77ED">
      <w:pPr>
        <w:spacing w:line="360" w:lineRule="auto"/>
        <w:jc w:val="both"/>
        <w:rPr>
          <w:rFonts w:ascii="Goudy Old Style" w:hAnsi="Goudy Old Style"/>
        </w:rPr>
      </w:pPr>
      <w:r>
        <w:rPr>
          <w:rFonts w:ascii="Goudy Old Style" w:hAnsi="Goudy Old Style"/>
        </w:rPr>
        <w:t xml:space="preserve">So the poem continues, until it concludes </w:t>
      </w:r>
      <w:r w:rsidR="007A29B5">
        <w:rPr>
          <w:rFonts w:ascii="Goudy Old Style" w:hAnsi="Goudy Old Style"/>
        </w:rPr>
        <w:t xml:space="preserve">by exploding outwards, the </w:t>
      </w:r>
      <w:r w:rsidR="00653B30">
        <w:rPr>
          <w:rFonts w:ascii="Goudy Old Style" w:hAnsi="Goudy Old Style"/>
        </w:rPr>
        <w:t>marginal capitalised places, names</w:t>
      </w:r>
      <w:r w:rsidR="005B6877">
        <w:rPr>
          <w:rFonts w:ascii="Goudy Old Style" w:hAnsi="Goudy Old Style"/>
        </w:rPr>
        <w:t xml:space="preserve">, and </w:t>
      </w:r>
      <w:r w:rsidR="00011B40">
        <w:rPr>
          <w:rFonts w:ascii="Goudy Old Style" w:hAnsi="Goudy Old Style"/>
        </w:rPr>
        <w:t>residue of capital’s exploitation</w:t>
      </w:r>
      <w:r w:rsidR="00A43E57">
        <w:rPr>
          <w:rFonts w:ascii="Goudy Old Style" w:hAnsi="Goudy Old Style"/>
        </w:rPr>
        <w:t>s</w:t>
      </w:r>
      <w:r w:rsidR="005B6877">
        <w:rPr>
          <w:rFonts w:ascii="Goudy Old Style" w:hAnsi="Goudy Old Style"/>
        </w:rPr>
        <w:t xml:space="preserve"> </w:t>
      </w:r>
      <w:r w:rsidR="007A4576">
        <w:rPr>
          <w:rFonts w:ascii="Goudy Old Style" w:hAnsi="Goudy Old Style"/>
        </w:rPr>
        <w:t>take the stage</w:t>
      </w:r>
      <w:r w:rsidR="005B6877">
        <w:rPr>
          <w:rFonts w:ascii="Goudy Old Style" w:hAnsi="Goudy Old Style"/>
        </w:rPr>
        <w:t xml:space="preserve"> at last in a single stream:</w:t>
      </w:r>
      <w:r w:rsidR="007A29B5">
        <w:rPr>
          <w:rFonts w:ascii="Goudy Old Style" w:hAnsi="Goudy Old Style"/>
        </w:rPr>
        <w:t xml:space="preserve"> </w:t>
      </w:r>
      <w:r>
        <w:rPr>
          <w:rFonts w:ascii="Goudy Old Style" w:hAnsi="Goudy Old Style"/>
        </w:rPr>
        <w:t xml:space="preserve"> </w:t>
      </w:r>
    </w:p>
    <w:p w14:paraId="62EEBE9B" w14:textId="77777777" w:rsidR="00CE77ED" w:rsidRDefault="00CE77ED" w:rsidP="00CE77ED">
      <w:pPr>
        <w:spacing w:line="360" w:lineRule="auto"/>
        <w:jc w:val="both"/>
        <w:rPr>
          <w:rFonts w:ascii="Goudy Old Style" w:hAnsi="Goudy Old Style"/>
        </w:rPr>
      </w:pPr>
    </w:p>
    <w:p w14:paraId="7C133A7A" w14:textId="77777777" w:rsidR="00CE77ED" w:rsidRDefault="00CE77ED" w:rsidP="00CE77ED">
      <w:pPr>
        <w:spacing w:line="360" w:lineRule="auto"/>
        <w:ind w:left="720"/>
        <w:jc w:val="both"/>
        <w:rPr>
          <w:rFonts w:ascii="Goudy Old Style" w:hAnsi="Goudy Old Style"/>
          <w:sz w:val="20"/>
          <w:szCs w:val="20"/>
        </w:rPr>
      </w:pPr>
      <w:r>
        <w:rPr>
          <w:rFonts w:ascii="Goudy Old Style" w:hAnsi="Goudy Old Style"/>
          <w:sz w:val="20"/>
          <w:szCs w:val="20"/>
        </w:rPr>
        <w:t>MINERS</w:t>
      </w:r>
      <w:r>
        <w:rPr>
          <w:rFonts w:ascii="Goudy Old Style" w:hAnsi="Goudy Old Style"/>
          <w:sz w:val="20"/>
          <w:szCs w:val="20"/>
        </w:rPr>
        <w:tab/>
      </w:r>
      <w:r>
        <w:rPr>
          <w:rFonts w:ascii="Goudy Old Style" w:hAnsi="Goudy Old Style"/>
          <w:sz w:val="20"/>
          <w:szCs w:val="20"/>
        </w:rPr>
        <w:tab/>
        <w:t>I shall find the words to speak</w:t>
      </w:r>
      <w:r>
        <w:rPr>
          <w:rFonts w:ascii="Goudy Old Style" w:hAnsi="Goudy Old Style"/>
          <w:sz w:val="20"/>
          <w:szCs w:val="20"/>
        </w:rPr>
        <w:tab/>
      </w:r>
      <w:r>
        <w:rPr>
          <w:rFonts w:ascii="Goudy Old Style" w:hAnsi="Goudy Old Style"/>
          <w:sz w:val="20"/>
          <w:szCs w:val="20"/>
        </w:rPr>
        <w:tab/>
        <w:t>MEERUT</w:t>
      </w:r>
    </w:p>
    <w:p w14:paraId="08B74DB7" w14:textId="77777777" w:rsidR="00CE77ED" w:rsidRDefault="00CE77ED" w:rsidP="00CE77ED">
      <w:pPr>
        <w:spacing w:line="360" w:lineRule="auto"/>
        <w:ind w:left="720"/>
        <w:jc w:val="both"/>
        <w:rPr>
          <w:rFonts w:ascii="Goudy Old Style" w:hAnsi="Goudy Old Style"/>
          <w:sz w:val="20"/>
          <w:szCs w:val="20"/>
        </w:rPr>
      </w:pPr>
    </w:p>
    <w:p w14:paraId="7B2D0E77" w14:textId="77777777" w:rsidR="00CE77ED" w:rsidRDefault="00CE77ED" w:rsidP="00CE77ED">
      <w:pPr>
        <w:spacing w:line="360" w:lineRule="auto"/>
        <w:ind w:left="2160" w:firstLine="720"/>
        <w:jc w:val="both"/>
        <w:rPr>
          <w:rFonts w:ascii="Goudy Old Style" w:hAnsi="Goudy Old Style"/>
          <w:sz w:val="20"/>
          <w:szCs w:val="20"/>
        </w:rPr>
      </w:pPr>
      <w:r>
        <w:rPr>
          <w:rFonts w:ascii="Goudy Old Style" w:hAnsi="Goudy Old Style"/>
          <w:sz w:val="20"/>
          <w:szCs w:val="20"/>
        </w:rPr>
        <w:t>Wait!</w:t>
      </w:r>
    </w:p>
    <w:p w14:paraId="0A90D2C9" w14:textId="77777777" w:rsidR="00CE77ED" w:rsidRDefault="00CE77ED" w:rsidP="00CE77ED">
      <w:pPr>
        <w:spacing w:line="360" w:lineRule="auto"/>
        <w:ind w:left="2160" w:firstLine="720"/>
        <w:jc w:val="both"/>
        <w:rPr>
          <w:rFonts w:ascii="Goudy Old Style" w:hAnsi="Goudy Old Style"/>
          <w:sz w:val="20"/>
          <w:szCs w:val="20"/>
        </w:rPr>
      </w:pPr>
    </w:p>
    <w:p w14:paraId="70F31DB1" w14:textId="77777777" w:rsidR="00CE77ED" w:rsidRDefault="00CE77ED" w:rsidP="00CE77ED">
      <w:pPr>
        <w:spacing w:line="360" w:lineRule="auto"/>
        <w:ind w:left="720"/>
        <w:jc w:val="both"/>
        <w:rPr>
          <w:rFonts w:ascii="Goudy Old Style" w:hAnsi="Goudy Old Style"/>
          <w:sz w:val="20"/>
          <w:szCs w:val="20"/>
        </w:rPr>
      </w:pPr>
      <w:r>
        <w:rPr>
          <w:rFonts w:ascii="Goudy Old Style" w:hAnsi="Goudy Old Style"/>
          <w:sz w:val="20"/>
          <w:szCs w:val="20"/>
        </w:rPr>
        <w:t>HAITI UNEMPLOYED MILLIONS CALIFORNIA CHERRY PICKERS STRIKING</w:t>
      </w:r>
    </w:p>
    <w:p w14:paraId="39C703BD" w14:textId="77777777" w:rsidR="00CE77ED" w:rsidRDefault="00CE77ED" w:rsidP="00CE77ED">
      <w:pPr>
        <w:spacing w:line="360" w:lineRule="auto"/>
        <w:ind w:left="720"/>
        <w:jc w:val="both"/>
        <w:rPr>
          <w:rFonts w:ascii="Goudy Old Style" w:hAnsi="Goudy Old Style"/>
          <w:sz w:val="20"/>
          <w:szCs w:val="20"/>
        </w:rPr>
      </w:pPr>
      <w:r>
        <w:rPr>
          <w:rFonts w:ascii="Goudy Old Style" w:hAnsi="Goudy Old Style"/>
          <w:sz w:val="20"/>
          <w:szCs w:val="20"/>
        </w:rPr>
        <w:t>MINERS ALABAMA SUGAR BEET WORKERS INDIAN MASSES SCOTTSBORO</w:t>
      </w:r>
    </w:p>
    <w:p w14:paraId="22E74DFE" w14:textId="77777777" w:rsidR="00CE77ED" w:rsidRDefault="00CE77ED" w:rsidP="00CE77ED">
      <w:pPr>
        <w:spacing w:line="360" w:lineRule="auto"/>
        <w:ind w:left="720"/>
        <w:jc w:val="both"/>
        <w:rPr>
          <w:rFonts w:ascii="Goudy Old Style" w:hAnsi="Goudy Old Style"/>
          <w:sz w:val="20"/>
          <w:szCs w:val="20"/>
        </w:rPr>
      </w:pPr>
      <w:r>
        <w:rPr>
          <w:rFonts w:ascii="Goudy Old Style" w:hAnsi="Goudy Old Style"/>
          <w:sz w:val="20"/>
          <w:szCs w:val="20"/>
        </w:rPr>
        <w:t>SHANGHAI COOLIES PATTERSON SUGAR BEET WORKERS COLONIAL</w:t>
      </w:r>
    </w:p>
    <w:p w14:paraId="1EA7C512" w14:textId="77777777" w:rsidR="00CE77ED" w:rsidRDefault="00CE77ED" w:rsidP="00CE77ED">
      <w:pPr>
        <w:spacing w:line="360" w:lineRule="auto"/>
        <w:ind w:left="720"/>
        <w:jc w:val="both"/>
        <w:rPr>
          <w:rFonts w:ascii="Goudy Old Style" w:hAnsi="Goudy Old Style"/>
          <w:sz w:val="20"/>
          <w:szCs w:val="20"/>
        </w:rPr>
      </w:pPr>
      <w:r>
        <w:rPr>
          <w:rFonts w:ascii="Goudy Old Style" w:hAnsi="Goudy Old Style"/>
          <w:sz w:val="20"/>
          <w:szCs w:val="20"/>
        </w:rPr>
        <w:t>ASIA FRICK’S MINERS CUBA POOR FAREMRS JAPANESE CONSCRIPTS</w:t>
      </w:r>
    </w:p>
    <w:p w14:paraId="253FF512" w14:textId="77777777" w:rsidR="00CE77ED" w:rsidRDefault="00CE77ED" w:rsidP="00CE77ED">
      <w:pPr>
        <w:spacing w:line="360" w:lineRule="auto"/>
        <w:ind w:left="720"/>
        <w:jc w:val="both"/>
        <w:rPr>
          <w:rFonts w:ascii="Goudy Old Style" w:hAnsi="Goudy Old Style"/>
          <w:sz w:val="20"/>
          <w:szCs w:val="20"/>
        </w:rPr>
      </w:pPr>
      <w:r>
        <w:rPr>
          <w:rFonts w:ascii="Goudy Old Style" w:hAnsi="Goudy Old Style"/>
          <w:sz w:val="20"/>
          <w:szCs w:val="20"/>
        </w:rPr>
        <w:t>WORKERS JOHANNESBURG MINERS CHAPEI ALABAMA NEGROES</w:t>
      </w:r>
    </w:p>
    <w:p w14:paraId="21A9697D" w14:textId="77777777" w:rsidR="00CE77ED" w:rsidRDefault="00CE77ED" w:rsidP="00CE77ED">
      <w:pPr>
        <w:spacing w:line="360" w:lineRule="auto"/>
        <w:ind w:left="720"/>
        <w:jc w:val="both"/>
        <w:rPr>
          <w:rFonts w:ascii="Goudy Old Style" w:hAnsi="Goudy Old Style"/>
          <w:sz w:val="20"/>
          <w:szCs w:val="20"/>
        </w:rPr>
      </w:pPr>
      <w:r>
        <w:rPr>
          <w:rFonts w:ascii="Goudy Old Style" w:hAnsi="Goudy Old Style"/>
          <w:sz w:val="20"/>
          <w:szCs w:val="20"/>
        </w:rPr>
        <w:t>OXNARD SUGAR BEET WORKERS INDIAN MASSES BONUS MARCHERS</w:t>
      </w:r>
    </w:p>
    <w:p w14:paraId="7B40B1DB" w14:textId="77777777" w:rsidR="00CE77ED" w:rsidRPr="00BA5240" w:rsidRDefault="00CE77ED" w:rsidP="00CE77ED">
      <w:pPr>
        <w:spacing w:line="360" w:lineRule="auto"/>
        <w:ind w:left="720"/>
        <w:jc w:val="both"/>
        <w:rPr>
          <w:rFonts w:ascii="Goudy Old Style" w:hAnsi="Goudy Old Style"/>
          <w:sz w:val="20"/>
          <w:szCs w:val="20"/>
        </w:rPr>
      </w:pPr>
      <w:r>
        <w:rPr>
          <w:rFonts w:ascii="Goudy Old Style" w:hAnsi="Goudy Old Style"/>
          <w:sz w:val="20"/>
          <w:szCs w:val="20"/>
        </w:rPr>
        <w:t>FORD STRIKERS HAITI</w:t>
      </w:r>
      <w:r>
        <w:rPr>
          <w:rStyle w:val="FootnoteReference"/>
          <w:rFonts w:ascii="Goudy Old Style" w:hAnsi="Goudy Old Style"/>
          <w:sz w:val="20"/>
          <w:szCs w:val="20"/>
        </w:rPr>
        <w:footnoteReference w:id="69"/>
      </w:r>
    </w:p>
    <w:p w14:paraId="1C8A0192" w14:textId="0C969B09" w:rsidR="000B2B11" w:rsidRDefault="000B2B11" w:rsidP="00001D8F">
      <w:pPr>
        <w:spacing w:line="240" w:lineRule="auto"/>
        <w:jc w:val="both"/>
        <w:rPr>
          <w:rFonts w:ascii="Goudy Old Style" w:hAnsi="Goudy Old Style"/>
        </w:rPr>
      </w:pPr>
    </w:p>
    <w:p w14:paraId="396D15F6" w14:textId="0EFE5499" w:rsidR="000803ED" w:rsidRDefault="00C7710C" w:rsidP="005E5A07">
      <w:pPr>
        <w:spacing w:line="360" w:lineRule="auto"/>
        <w:jc w:val="both"/>
        <w:rPr>
          <w:rFonts w:ascii="Goudy Old Style" w:hAnsi="Goudy Old Style"/>
        </w:rPr>
      </w:pPr>
      <w:r>
        <w:rPr>
          <w:rFonts w:ascii="Goudy Old Style" w:hAnsi="Goudy Old Style"/>
        </w:rPr>
        <w:t>“The militant leaders of the [African American] intelligentsia must feel and express the spirit of revolt that is slumbering in the inarticulate Negro masses,” wrote Claude McKay in his report on attending the Fourth Congress of the Communist International in 1922; “precisely the emancipation movement of the Russian masses had passed through similar stages.”</w:t>
      </w:r>
      <w:r>
        <w:rPr>
          <w:rStyle w:val="FootnoteReference"/>
          <w:rFonts w:ascii="Goudy Old Style" w:hAnsi="Goudy Old Style"/>
        </w:rPr>
        <w:footnoteReference w:id="70"/>
      </w:r>
      <w:r w:rsidR="005E5A07">
        <w:rPr>
          <w:rFonts w:ascii="Goudy Old Style" w:hAnsi="Goudy Old Style"/>
        </w:rPr>
        <w:t xml:space="preserve"> </w:t>
      </w:r>
      <w:r w:rsidR="008F15C3">
        <w:rPr>
          <w:rFonts w:ascii="Goudy Old Style" w:hAnsi="Goudy Old Style"/>
        </w:rPr>
        <w:t xml:space="preserve">Here the central poem does that work of articulating the </w:t>
      </w:r>
      <w:r w:rsidR="0095776E">
        <w:rPr>
          <w:rFonts w:ascii="Goudy Old Style" w:hAnsi="Goudy Old Style"/>
        </w:rPr>
        <w:t xml:space="preserve">‘spirit of revolt’ (and Hughes, as poet, </w:t>
      </w:r>
      <w:r w:rsidR="00C507F0">
        <w:rPr>
          <w:rFonts w:ascii="Goudy Old Style" w:hAnsi="Goudy Old Style"/>
        </w:rPr>
        <w:t>acts as</w:t>
      </w:r>
      <w:r w:rsidR="0095776E">
        <w:rPr>
          <w:rFonts w:ascii="Goudy Old Style" w:hAnsi="Goudy Old Style"/>
        </w:rPr>
        <w:t xml:space="preserve"> that militant member of the intelligentsia).</w:t>
      </w:r>
      <w:r w:rsidR="00CE28E0">
        <w:rPr>
          <w:rFonts w:ascii="Goudy Old Style" w:hAnsi="Goudy Old Style"/>
        </w:rPr>
        <w:t xml:space="preserve"> </w:t>
      </w:r>
      <w:r w:rsidR="00CC1AF9">
        <w:rPr>
          <w:rFonts w:ascii="Goudy Old Style" w:hAnsi="Goudy Old Style"/>
        </w:rPr>
        <w:t>The central</w:t>
      </w:r>
      <w:r w:rsidR="00CE28E0">
        <w:rPr>
          <w:rFonts w:ascii="Goudy Old Style" w:hAnsi="Goudy Old Style"/>
        </w:rPr>
        <w:t xml:space="preserve"> lyric moves from silence to articulation before exploding into the</w:t>
      </w:r>
      <w:r w:rsidR="003F5C9F">
        <w:rPr>
          <w:rFonts w:ascii="Goudy Old Style" w:hAnsi="Goudy Old Style"/>
        </w:rPr>
        <w:t xml:space="preserve"> people and places of the final </w:t>
      </w:r>
      <w:r w:rsidR="0072788A">
        <w:rPr>
          <w:rFonts w:ascii="Goudy Old Style" w:hAnsi="Goudy Old Style"/>
        </w:rPr>
        <w:t>stream</w:t>
      </w:r>
      <w:r w:rsidR="004D1FD3">
        <w:rPr>
          <w:rFonts w:ascii="Goudy Old Style" w:hAnsi="Goudy Old Style"/>
        </w:rPr>
        <w:t>.</w:t>
      </w:r>
      <w:r w:rsidR="00CE28E0">
        <w:rPr>
          <w:rFonts w:ascii="Goudy Old Style" w:hAnsi="Goudy Old Style"/>
        </w:rPr>
        <w:t xml:space="preserve"> </w:t>
      </w:r>
      <w:r w:rsidR="002D6B92">
        <w:rPr>
          <w:rFonts w:ascii="Goudy Old Style" w:hAnsi="Goudy Old Style"/>
        </w:rPr>
        <w:t>This makes an argument for the sort of work that a lyric poem can do</w:t>
      </w:r>
      <w:r w:rsidR="001E6509">
        <w:rPr>
          <w:rFonts w:ascii="Goudy Old Style" w:hAnsi="Goudy Old Style"/>
        </w:rPr>
        <w:t>: the</w:t>
      </w:r>
      <w:r w:rsidR="00286FEC">
        <w:rPr>
          <w:rFonts w:ascii="Goudy Old Style" w:hAnsi="Goudy Old Style"/>
        </w:rPr>
        <w:t xml:space="preserve"> work of indexicality or </w:t>
      </w:r>
      <w:r w:rsidR="001E6509">
        <w:rPr>
          <w:rFonts w:ascii="Goudy Old Style" w:hAnsi="Goudy Old Style"/>
        </w:rPr>
        <w:t>compression,</w:t>
      </w:r>
      <w:r w:rsidR="00B41478">
        <w:rPr>
          <w:rFonts w:ascii="Goudy Old Style" w:hAnsi="Goudy Old Style"/>
        </w:rPr>
        <w:t xml:space="preserve"> of </w:t>
      </w:r>
      <w:r w:rsidR="00EC3D0F">
        <w:rPr>
          <w:rFonts w:ascii="Goudy Old Style" w:hAnsi="Goudy Old Style"/>
        </w:rPr>
        <w:t xml:space="preserve">letting an individual voice stand in for a multitude. </w:t>
      </w:r>
      <w:r w:rsidR="007F5157">
        <w:rPr>
          <w:rFonts w:ascii="Goudy Old Style" w:hAnsi="Goudy Old Style"/>
        </w:rPr>
        <w:t>But the poem’s interest</w:t>
      </w:r>
      <w:r w:rsidR="00C507F0">
        <w:rPr>
          <w:rFonts w:ascii="Goudy Old Style" w:hAnsi="Goudy Old Style"/>
        </w:rPr>
        <w:t xml:space="preserve"> and effect</w:t>
      </w:r>
      <w:r w:rsidR="007F5157">
        <w:rPr>
          <w:rFonts w:ascii="Goudy Old Style" w:hAnsi="Goudy Old Style"/>
        </w:rPr>
        <w:t xml:space="preserve"> lies</w:t>
      </w:r>
      <w:r w:rsidR="00DA6F51">
        <w:rPr>
          <w:rFonts w:ascii="Goudy Old Style" w:hAnsi="Goudy Old Style"/>
        </w:rPr>
        <w:t>, in part,</w:t>
      </w:r>
      <w:r w:rsidR="007F5157">
        <w:rPr>
          <w:rFonts w:ascii="Goudy Old Style" w:hAnsi="Goudy Old Style"/>
        </w:rPr>
        <w:t xml:space="preserve"> in its</w:t>
      </w:r>
      <w:r w:rsidR="009F1929">
        <w:rPr>
          <w:rFonts w:ascii="Goudy Old Style" w:hAnsi="Goudy Old Style"/>
        </w:rPr>
        <w:t xml:space="preserve"> </w:t>
      </w:r>
      <w:r w:rsidR="007F5157">
        <w:rPr>
          <w:rFonts w:ascii="Goudy Old Style" w:hAnsi="Goudy Old Style"/>
        </w:rPr>
        <w:t>clear exaggeration of</w:t>
      </w:r>
      <w:r w:rsidR="001C7B38">
        <w:rPr>
          <w:rFonts w:ascii="Goudy Old Style" w:hAnsi="Goudy Old Style"/>
        </w:rPr>
        <w:t xml:space="preserve"> that </w:t>
      </w:r>
      <w:r w:rsidR="00161B3D">
        <w:rPr>
          <w:rFonts w:ascii="Goudy Old Style" w:hAnsi="Goudy Old Style"/>
        </w:rPr>
        <w:t xml:space="preserve">lyric </w:t>
      </w:r>
      <w:r w:rsidR="001C7B38">
        <w:rPr>
          <w:rFonts w:ascii="Goudy Old Style" w:hAnsi="Goudy Old Style"/>
        </w:rPr>
        <w:t>work</w:t>
      </w:r>
      <w:r w:rsidR="00E12CD2">
        <w:rPr>
          <w:rFonts w:ascii="Goudy Old Style" w:hAnsi="Goudy Old Style"/>
        </w:rPr>
        <w:t>. This</w:t>
      </w:r>
      <w:r w:rsidR="00C44BEF">
        <w:rPr>
          <w:rFonts w:ascii="Goudy Old Style" w:hAnsi="Goudy Old Style"/>
        </w:rPr>
        <w:t xml:space="preserve"> is primarily achieved through its spatial design</w:t>
      </w:r>
      <w:r w:rsidR="007E2FC8">
        <w:rPr>
          <w:rFonts w:ascii="Goudy Old Style" w:hAnsi="Goudy Old Style"/>
        </w:rPr>
        <w:t xml:space="preserve">, </w:t>
      </w:r>
      <w:r w:rsidR="00930E6C">
        <w:rPr>
          <w:rFonts w:ascii="Goudy Old Style" w:hAnsi="Goudy Old Style"/>
        </w:rPr>
        <w:t>through</w:t>
      </w:r>
      <w:r w:rsidR="007E2FC8">
        <w:rPr>
          <w:rFonts w:ascii="Goudy Old Style" w:hAnsi="Goudy Old Style"/>
        </w:rPr>
        <w:t xml:space="preserve"> its weighing of </w:t>
      </w:r>
      <w:r w:rsidR="009469EE">
        <w:rPr>
          <w:rFonts w:ascii="Goudy Old Style" w:hAnsi="Goudy Old Style"/>
        </w:rPr>
        <w:t xml:space="preserve">large and collective experience, places, and </w:t>
      </w:r>
      <w:r w:rsidR="007E2FC8">
        <w:rPr>
          <w:rFonts w:ascii="Goudy Old Style" w:hAnsi="Goudy Old Style"/>
        </w:rPr>
        <w:t xml:space="preserve">bodies </w:t>
      </w:r>
      <w:r w:rsidR="00235185">
        <w:rPr>
          <w:rFonts w:ascii="Goudy Old Style" w:hAnsi="Goudy Old Style"/>
        </w:rPr>
        <w:t>against</w:t>
      </w:r>
      <w:r w:rsidR="007E2FC8">
        <w:rPr>
          <w:rFonts w:ascii="Goudy Old Style" w:hAnsi="Goudy Old Style"/>
        </w:rPr>
        <w:t xml:space="preserve"> an undifferentiated, generic lyric</w:t>
      </w:r>
      <w:r w:rsidR="00C44BEF">
        <w:rPr>
          <w:rFonts w:ascii="Goudy Old Style" w:hAnsi="Goudy Old Style"/>
        </w:rPr>
        <w:t xml:space="preserve">. </w:t>
      </w:r>
      <w:r w:rsidR="000803ED">
        <w:rPr>
          <w:rFonts w:ascii="Goudy Old Style" w:hAnsi="Goudy Old Style"/>
        </w:rPr>
        <w:t xml:space="preserve">If “Chant for May Day” replaced the individual voice with an amplified chorus, here the individual </w:t>
      </w:r>
      <w:r w:rsidR="00DA6F51">
        <w:rPr>
          <w:rFonts w:ascii="Goudy Old Style" w:hAnsi="Goudy Old Style"/>
        </w:rPr>
        <w:t xml:space="preserve">voice is supplemented and </w:t>
      </w:r>
      <w:r w:rsidR="00EC668C">
        <w:rPr>
          <w:rFonts w:ascii="Goudy Old Style" w:hAnsi="Goudy Old Style"/>
        </w:rPr>
        <w:t>enhanced</w:t>
      </w:r>
      <w:r w:rsidR="00862AED">
        <w:rPr>
          <w:rFonts w:ascii="Goudy Old Style" w:hAnsi="Goudy Old Style"/>
        </w:rPr>
        <w:t>, until it is eventually burst open</w:t>
      </w:r>
      <w:r w:rsidR="00516AF5">
        <w:rPr>
          <w:rFonts w:ascii="Goudy Old Style" w:hAnsi="Goudy Old Style"/>
        </w:rPr>
        <w:t xml:space="preserve"> entirely</w:t>
      </w:r>
      <w:r w:rsidR="000803ED">
        <w:rPr>
          <w:rFonts w:ascii="Goudy Old Style" w:hAnsi="Goudy Old Style"/>
        </w:rPr>
        <w:t xml:space="preserve">. </w:t>
      </w:r>
      <w:r w:rsidR="00BA599E">
        <w:rPr>
          <w:rFonts w:ascii="Goudy Old Style" w:hAnsi="Goudy Old Style"/>
        </w:rPr>
        <w:t>“</w:t>
      </w:r>
      <w:r w:rsidR="00CB70C1">
        <w:rPr>
          <w:rFonts w:ascii="Goudy Old Style" w:hAnsi="Goudy Old Style"/>
        </w:rPr>
        <w:t>Wait”, then, is</w:t>
      </w:r>
      <w:r w:rsidR="000803ED">
        <w:rPr>
          <w:rFonts w:ascii="Goudy Old Style" w:hAnsi="Goudy Old Style"/>
        </w:rPr>
        <w:t xml:space="preserve"> a lyric that feels the pressure to express collective experie</w:t>
      </w:r>
      <w:r w:rsidR="00B04991">
        <w:rPr>
          <w:rFonts w:ascii="Goudy Old Style" w:hAnsi="Goudy Old Style"/>
        </w:rPr>
        <w:t xml:space="preserve">nce. Or, to see it another way: </w:t>
      </w:r>
      <w:r w:rsidR="000803ED">
        <w:rPr>
          <w:rFonts w:ascii="Goudy Old Style" w:hAnsi="Goudy Old Style"/>
        </w:rPr>
        <w:t>it is a poem about collective experience that cannot quite relinquis</w:t>
      </w:r>
      <w:r w:rsidR="001E39A3">
        <w:rPr>
          <w:rFonts w:ascii="Goudy Old Style" w:hAnsi="Goudy Old Style"/>
        </w:rPr>
        <w:t xml:space="preserve">h the impulse towards the lyric, and </w:t>
      </w:r>
      <w:r w:rsidR="006A6F56">
        <w:rPr>
          <w:rFonts w:ascii="Goudy Old Style" w:hAnsi="Goudy Old Style"/>
        </w:rPr>
        <w:t xml:space="preserve">which ultimately responds </w:t>
      </w:r>
      <w:r w:rsidR="00CC1AF9">
        <w:rPr>
          <w:rFonts w:ascii="Goudy Old Style" w:hAnsi="Goudy Old Style"/>
        </w:rPr>
        <w:t>to that impulse with</w:t>
      </w:r>
      <w:r w:rsidR="006A6F56">
        <w:rPr>
          <w:rFonts w:ascii="Goudy Old Style" w:hAnsi="Goudy Old Style"/>
        </w:rPr>
        <w:t xml:space="preserve"> violence.</w:t>
      </w:r>
      <w:r w:rsidR="001E39A3">
        <w:rPr>
          <w:rFonts w:ascii="Goudy Old Style" w:hAnsi="Goudy Old Style"/>
        </w:rPr>
        <w:t xml:space="preserve"> </w:t>
      </w:r>
    </w:p>
    <w:p w14:paraId="04F39550" w14:textId="6A010AEC" w:rsidR="00950B70" w:rsidRDefault="0095776E" w:rsidP="00950B70">
      <w:pPr>
        <w:spacing w:line="360" w:lineRule="auto"/>
        <w:ind w:firstLine="720"/>
        <w:jc w:val="both"/>
        <w:rPr>
          <w:rFonts w:ascii="Goudy Old Style" w:hAnsi="Goudy Old Style"/>
        </w:rPr>
      </w:pPr>
      <w:r>
        <w:rPr>
          <w:rFonts w:ascii="Goudy Old Style" w:hAnsi="Goudy Old Style"/>
        </w:rPr>
        <w:t xml:space="preserve">Where the </w:t>
      </w:r>
      <w:r w:rsidR="003F3360">
        <w:rPr>
          <w:rFonts w:ascii="Goudy Old Style" w:hAnsi="Goudy Old Style"/>
        </w:rPr>
        <w:t>governing</w:t>
      </w:r>
      <w:r>
        <w:rPr>
          <w:rFonts w:ascii="Goudy Old Style" w:hAnsi="Goudy Old Style"/>
        </w:rPr>
        <w:t xml:space="preserve"> impulse of “Chant for May Day</w:t>
      </w:r>
      <w:r w:rsidR="00286FEC">
        <w:rPr>
          <w:rFonts w:ascii="Goudy Old Style" w:hAnsi="Goudy Old Style"/>
        </w:rPr>
        <w:t>” was performative, in “Wait” the most important development is the way it organises space. “Our age is an industrial age,” wrote Aleksei Gan, “and sculpture must give way to the spatial resolution of an object.”</w:t>
      </w:r>
      <w:r w:rsidR="00286FEC">
        <w:rPr>
          <w:rStyle w:val="FootnoteReference"/>
          <w:rFonts w:ascii="Goudy Old Style" w:hAnsi="Goudy Old Style"/>
        </w:rPr>
        <w:footnoteReference w:id="71"/>
      </w:r>
      <w:r w:rsidR="004065FB">
        <w:rPr>
          <w:rFonts w:ascii="Goudy Old Style" w:hAnsi="Goudy Old Style"/>
        </w:rPr>
        <w:t xml:space="preserve"> We would do well while reading “Wait” to think about the spatial resolution of the poem</w:t>
      </w:r>
      <w:r w:rsidR="009F4FC8">
        <w:rPr>
          <w:rFonts w:ascii="Goudy Old Style" w:hAnsi="Goudy Old Style"/>
        </w:rPr>
        <w:t>, and we might</w:t>
      </w:r>
      <w:r w:rsidR="00A37E2C">
        <w:rPr>
          <w:rFonts w:ascii="Goudy Old Style" w:hAnsi="Goudy Old Style"/>
        </w:rPr>
        <w:t xml:space="preserve"> usefully map the poem’s spatial</w:t>
      </w:r>
      <w:r w:rsidR="002E49FF">
        <w:rPr>
          <w:rFonts w:ascii="Goudy Old Style" w:hAnsi="Goudy Old Style"/>
        </w:rPr>
        <w:t xml:space="preserve"> arrangement onto </w:t>
      </w:r>
      <w:r w:rsidR="00950B70">
        <w:rPr>
          <w:rFonts w:ascii="Goudy Old Style" w:hAnsi="Goudy Old Style"/>
        </w:rPr>
        <w:t>Constructivist art and poster design.</w:t>
      </w:r>
      <w:r w:rsidR="005209D1">
        <w:rPr>
          <w:rFonts w:ascii="Goudy Old Style" w:hAnsi="Goudy Old Style"/>
        </w:rPr>
        <w:t xml:space="preserve"> Take, for example, Alexander Rodchenko’s 1925 maquette for a trade union poster (Figure 2). </w:t>
      </w:r>
      <w:r w:rsidR="004F0409">
        <w:rPr>
          <w:rFonts w:ascii="Goudy Old Style" w:hAnsi="Goudy Old Style"/>
        </w:rPr>
        <w:t>In the centre a wom</w:t>
      </w:r>
      <w:r w:rsidR="003E47AF">
        <w:rPr>
          <w:rFonts w:ascii="Goudy Old Style" w:hAnsi="Goudy Old Style"/>
        </w:rPr>
        <w:t xml:space="preserve">an reads; </w:t>
      </w:r>
      <w:r w:rsidR="004F0409">
        <w:rPr>
          <w:rFonts w:ascii="Goudy Old Style" w:hAnsi="Goudy Old Style"/>
        </w:rPr>
        <w:t>she is the</w:t>
      </w:r>
      <w:r w:rsidR="00116362">
        <w:rPr>
          <w:rFonts w:ascii="Goudy Old Style" w:hAnsi="Goudy Old Style"/>
        </w:rPr>
        <w:t xml:space="preserve"> focal point and the focaliz</w:t>
      </w:r>
      <w:r w:rsidR="003E47AF">
        <w:rPr>
          <w:rFonts w:ascii="Goudy Old Style" w:hAnsi="Goudy Old Style"/>
        </w:rPr>
        <w:t xml:space="preserve">er, and </w:t>
      </w:r>
      <w:r w:rsidR="004F0409">
        <w:rPr>
          <w:rFonts w:ascii="Goudy Old Style" w:hAnsi="Goudy Old Style"/>
        </w:rPr>
        <w:t>we are invited to read along with her. On either side are images from factories, and above the text reads “Trade union / a blow against women’s slavery”, and below, “trade union / defender of women’s labour.”</w:t>
      </w:r>
      <w:r w:rsidR="001E4F0A">
        <w:rPr>
          <w:rFonts w:ascii="Goudy Old Style" w:hAnsi="Goudy Old Style"/>
        </w:rPr>
        <w:t xml:space="preserve"> Rodchenko would use similar techniques in his advertisements for </w:t>
      </w:r>
      <w:r w:rsidR="000616C3">
        <w:rPr>
          <w:rFonts w:ascii="Goudy Old Style" w:hAnsi="Goudy Old Style"/>
        </w:rPr>
        <w:t xml:space="preserve">the airline Dobrolet, of which Figure 3 is an example from 1923. </w:t>
      </w:r>
      <w:r w:rsidR="00950B70">
        <w:rPr>
          <w:rFonts w:ascii="Goudy Old Style" w:hAnsi="Goudy Old Style"/>
        </w:rPr>
        <w:t xml:space="preserve">The poster advocates for </w:t>
      </w:r>
      <w:r w:rsidR="00D37122">
        <w:rPr>
          <w:rFonts w:ascii="Goudy Old Style" w:hAnsi="Goudy Old Style"/>
        </w:rPr>
        <w:t xml:space="preserve">an economic </w:t>
      </w:r>
      <w:r w:rsidR="00187F55">
        <w:rPr>
          <w:rFonts w:ascii="Goudy Old Style" w:hAnsi="Goudy Old Style"/>
        </w:rPr>
        <w:t xml:space="preserve">and social </w:t>
      </w:r>
      <w:r w:rsidR="00D37122">
        <w:rPr>
          <w:rFonts w:ascii="Goudy Old Style" w:hAnsi="Goudy Old Style"/>
        </w:rPr>
        <w:t>collective</w:t>
      </w:r>
      <w:r w:rsidR="00B5284C">
        <w:rPr>
          <w:rFonts w:ascii="Goudy Old Style" w:hAnsi="Goudy Old Style"/>
        </w:rPr>
        <w:t xml:space="preserve"> (</w:t>
      </w:r>
      <w:r w:rsidR="00950B70">
        <w:rPr>
          <w:rFonts w:ascii="Goudy Old Style" w:hAnsi="Goudy Old Style"/>
        </w:rPr>
        <w:t>“he who is not a shareholder in Dobrolet is not a citizen of the USSR</w:t>
      </w:r>
      <w:r w:rsidR="005F25CE">
        <w:rPr>
          <w:rFonts w:ascii="Goudy Old Style" w:hAnsi="Goudy Old Style"/>
        </w:rPr>
        <w:t xml:space="preserve">”); in the centre is the plane, the pivotal element in that communal experience. </w:t>
      </w:r>
    </w:p>
    <w:p w14:paraId="30BAF19F" w14:textId="1A01F681" w:rsidR="0042798B" w:rsidRPr="00101A1D" w:rsidRDefault="00A90730" w:rsidP="00F8173C">
      <w:pPr>
        <w:spacing w:line="360" w:lineRule="auto"/>
        <w:ind w:firstLine="720"/>
        <w:jc w:val="both"/>
        <w:rPr>
          <w:rFonts w:ascii="Goudy Old Style" w:hAnsi="Goudy Old Style"/>
        </w:rPr>
      </w:pPr>
      <w:r>
        <w:rPr>
          <w:rFonts w:ascii="Goudy Old Style" w:hAnsi="Goudy Old Style"/>
        </w:rPr>
        <w:t>Still,</w:t>
      </w:r>
      <w:r w:rsidR="00180C8F">
        <w:rPr>
          <w:rFonts w:ascii="Goudy Old Style" w:hAnsi="Goudy Old Style"/>
        </w:rPr>
        <w:t xml:space="preserve"> the poem’s </w:t>
      </w:r>
      <w:r w:rsidR="00180C8F" w:rsidRPr="00DE6D94">
        <w:rPr>
          <w:rFonts w:ascii="Goudy Old Style" w:hAnsi="Goudy Old Style"/>
        </w:rPr>
        <w:t>spa</w:t>
      </w:r>
      <w:r w:rsidR="005E6571" w:rsidRPr="00DE6D94">
        <w:rPr>
          <w:rFonts w:ascii="Goudy Old Style" w:hAnsi="Goudy Old Style"/>
        </w:rPr>
        <w:t xml:space="preserve">tial arrangement </w:t>
      </w:r>
      <w:r w:rsidR="00DE6D94" w:rsidRPr="00DE6D94">
        <w:rPr>
          <w:rFonts w:ascii="Goudy Old Style" w:hAnsi="Goudy Old Style"/>
        </w:rPr>
        <w:t>calls for</w:t>
      </w:r>
      <w:r w:rsidR="005E6571" w:rsidRPr="00DE6D94">
        <w:rPr>
          <w:rFonts w:ascii="Goudy Old Style" w:hAnsi="Goudy Old Style"/>
        </w:rPr>
        <w:t xml:space="preserve"> a firmer three-dimensional parallel</w:t>
      </w:r>
      <w:r w:rsidR="005E6571">
        <w:rPr>
          <w:rFonts w:ascii="Goudy Old Style" w:hAnsi="Goudy Old Style"/>
        </w:rPr>
        <w:t xml:space="preserve">, and this </w:t>
      </w:r>
      <w:r w:rsidR="00450379">
        <w:rPr>
          <w:rFonts w:ascii="Goudy Old Style" w:hAnsi="Goudy Old Style"/>
        </w:rPr>
        <w:t>might</w:t>
      </w:r>
      <w:r w:rsidR="005E6571">
        <w:rPr>
          <w:rFonts w:ascii="Goudy Old Style" w:hAnsi="Goudy Old Style"/>
        </w:rPr>
        <w:t xml:space="preserve"> be found in Constructivist set design and theatrical staging</w:t>
      </w:r>
      <w:r w:rsidR="00DF7E15">
        <w:rPr>
          <w:rFonts w:ascii="Goudy Old Style" w:hAnsi="Goudy Old Style"/>
        </w:rPr>
        <w:t>. H</w:t>
      </w:r>
      <w:r w:rsidR="007807C3">
        <w:rPr>
          <w:rFonts w:ascii="Goudy Old Style" w:hAnsi="Goudy Old Style"/>
        </w:rPr>
        <w:t xml:space="preserve">ere we might turn to Hughes’s interest in the spatial work of </w:t>
      </w:r>
      <w:r w:rsidR="00C828F7">
        <w:rPr>
          <w:rFonts w:ascii="Goudy Old Style" w:hAnsi="Goudy Old Style"/>
        </w:rPr>
        <w:t xml:space="preserve">Nikolai </w:t>
      </w:r>
      <w:r w:rsidR="005E6571">
        <w:rPr>
          <w:rFonts w:ascii="Goudy Old Style" w:hAnsi="Goudy Old Style"/>
        </w:rPr>
        <w:t xml:space="preserve">Pavlovich Okhlopkov, </w:t>
      </w:r>
      <w:r w:rsidR="00E90374">
        <w:rPr>
          <w:rFonts w:ascii="Goudy Old Style" w:hAnsi="Goudy Old Style"/>
        </w:rPr>
        <w:t xml:space="preserve">an actor and director </w:t>
      </w:r>
      <w:r w:rsidR="00C828F7">
        <w:rPr>
          <w:rFonts w:ascii="Goudy Old Style" w:hAnsi="Goudy Old Style"/>
        </w:rPr>
        <w:t xml:space="preserve">student of Meyerhold’s who starred in Eisenstein’s </w:t>
      </w:r>
      <w:r w:rsidR="00C828F7">
        <w:rPr>
          <w:rFonts w:ascii="Goudy Old Style" w:hAnsi="Goudy Old Style"/>
          <w:i/>
        </w:rPr>
        <w:t>Alexander Nevsky</w:t>
      </w:r>
      <w:r w:rsidR="00C828F7">
        <w:rPr>
          <w:rFonts w:ascii="Goudy Old Style" w:hAnsi="Goudy Old Style"/>
        </w:rPr>
        <w:t xml:space="preserve"> in 1938. </w:t>
      </w:r>
      <w:r w:rsidR="0042798B">
        <w:rPr>
          <w:rFonts w:ascii="Goudy Old Style" w:hAnsi="Goudy Old Style"/>
        </w:rPr>
        <w:t xml:space="preserve">Okhlopkov’s first production was a mass spectacle performed in front of </w:t>
      </w:r>
      <w:r w:rsidR="00116362">
        <w:rPr>
          <w:rFonts w:ascii="Goudy Old Style" w:hAnsi="Goudy Old Style"/>
        </w:rPr>
        <w:t>thirty-</w:t>
      </w:r>
      <w:r w:rsidR="0042798B">
        <w:rPr>
          <w:rFonts w:ascii="Goudy Old Style" w:hAnsi="Goudy Old Style"/>
        </w:rPr>
        <w:t>thousand spec</w:t>
      </w:r>
      <w:r w:rsidR="00ED2132">
        <w:rPr>
          <w:rFonts w:ascii="Goudy Old Style" w:hAnsi="Goudy Old Style"/>
        </w:rPr>
        <w:t>t</w:t>
      </w:r>
      <w:r w:rsidR="0042798B">
        <w:rPr>
          <w:rFonts w:ascii="Goudy Old Style" w:hAnsi="Goudy Old Style"/>
        </w:rPr>
        <w:t xml:space="preserve">ators in his </w:t>
      </w:r>
      <w:r w:rsidR="007B2056">
        <w:rPr>
          <w:rFonts w:ascii="Goudy Old Style" w:hAnsi="Goudy Old Style"/>
        </w:rPr>
        <w:t>hometown</w:t>
      </w:r>
      <w:r w:rsidR="0042798B">
        <w:rPr>
          <w:rFonts w:ascii="Goudy Old Style" w:hAnsi="Goudy Old Style"/>
        </w:rPr>
        <w:t xml:space="preserve"> of Irkutsk, </w:t>
      </w:r>
      <w:r w:rsidR="00ED2132">
        <w:rPr>
          <w:rFonts w:ascii="Goudy Old Style" w:hAnsi="Goudy Old Style"/>
        </w:rPr>
        <w:t xml:space="preserve">in </w:t>
      </w:r>
      <w:r w:rsidR="0042798B">
        <w:rPr>
          <w:rFonts w:ascii="Goudy Old Style" w:hAnsi="Goudy Old Style"/>
        </w:rPr>
        <w:t>Siberia, in 1921</w:t>
      </w:r>
      <w:r w:rsidR="00C11428">
        <w:rPr>
          <w:rFonts w:ascii="Goudy Old Style" w:hAnsi="Goudy Old Style"/>
        </w:rPr>
        <w:t>; he combined mass sp</w:t>
      </w:r>
      <w:r w:rsidR="00ED2132">
        <w:rPr>
          <w:rFonts w:ascii="Goudy Old Style" w:hAnsi="Goudy Old Style"/>
        </w:rPr>
        <w:t>ectacle with avant-garde formal experimentation influenced by Meyerhold</w:t>
      </w:r>
      <w:r w:rsidR="0042798B">
        <w:rPr>
          <w:rFonts w:ascii="Goudy Old Style" w:hAnsi="Goudy Old Style"/>
        </w:rPr>
        <w:t>.</w:t>
      </w:r>
      <w:r w:rsidR="0042798B">
        <w:rPr>
          <w:rStyle w:val="FootnoteReference"/>
          <w:rFonts w:ascii="Goudy Old Style" w:hAnsi="Goudy Old Style"/>
        </w:rPr>
        <w:footnoteReference w:id="72"/>
      </w:r>
      <w:r w:rsidR="0042798B">
        <w:rPr>
          <w:rFonts w:ascii="Goudy Old Style" w:hAnsi="Goudy Old Style"/>
        </w:rPr>
        <w:t xml:space="preserve"> Like Hughes, Okhlopkov counted among his favouri</w:t>
      </w:r>
      <w:r w:rsidR="00F4238C">
        <w:rPr>
          <w:rFonts w:ascii="Goudy Old Style" w:hAnsi="Goudy Old Style"/>
        </w:rPr>
        <w:t>te poets Mayakovsky and Whitmanl;</w:t>
      </w:r>
      <w:r w:rsidR="0042798B">
        <w:rPr>
          <w:rFonts w:ascii="Goudy Old Style" w:hAnsi="Goudy Old Style"/>
        </w:rPr>
        <w:t xml:space="preserve"> it is no surprise that Hughes recognised some of his own sensibility in the director’s work. In </w:t>
      </w:r>
      <w:r w:rsidR="0042798B">
        <w:rPr>
          <w:rFonts w:ascii="Goudy Old Style" w:hAnsi="Goudy Old Style"/>
          <w:i/>
        </w:rPr>
        <w:t>I Wonder as I Wander</w:t>
      </w:r>
      <w:r w:rsidR="0042798B">
        <w:rPr>
          <w:rFonts w:ascii="Goudy Old Style" w:hAnsi="Goudy Old Style"/>
        </w:rPr>
        <w:t>, Hughes describes Okhlopkov’s Krasni Presnia as “the most advanced in production styles of any playhouse I have ever seen.”</w:t>
      </w:r>
      <w:r w:rsidR="0042798B">
        <w:rPr>
          <w:rStyle w:val="FootnoteReference"/>
          <w:rFonts w:ascii="Goudy Old Style" w:hAnsi="Goudy Old Style"/>
        </w:rPr>
        <w:footnoteReference w:id="73"/>
      </w:r>
      <w:r w:rsidR="0042798B">
        <w:rPr>
          <w:rFonts w:ascii="Goudy Old Style" w:hAnsi="Goudy Old Style"/>
        </w:rPr>
        <w:t xml:space="preserve"> He continues:</w:t>
      </w:r>
    </w:p>
    <w:p w14:paraId="0ED43103" w14:textId="77777777" w:rsidR="0042798B" w:rsidRDefault="0042798B" w:rsidP="0042798B">
      <w:pPr>
        <w:spacing w:line="360" w:lineRule="auto"/>
        <w:jc w:val="both"/>
        <w:rPr>
          <w:rFonts w:ascii="Goudy Old Style" w:hAnsi="Goudy Old Style"/>
        </w:rPr>
      </w:pPr>
    </w:p>
    <w:p w14:paraId="7D69082B" w14:textId="77777777" w:rsidR="0042798B" w:rsidRPr="00EE4983" w:rsidRDefault="0042798B" w:rsidP="0042798B">
      <w:pPr>
        <w:ind w:left="720"/>
        <w:jc w:val="both"/>
        <w:rPr>
          <w:rFonts w:ascii="Goudy Old Style" w:hAnsi="Goudy Old Style"/>
          <w:sz w:val="20"/>
          <w:szCs w:val="20"/>
        </w:rPr>
      </w:pPr>
      <w:r w:rsidRPr="00EE4983">
        <w:rPr>
          <w:rFonts w:ascii="Goudy Old Style" w:hAnsi="Goudy Old Style"/>
          <w:sz w:val="20"/>
          <w:szCs w:val="20"/>
        </w:rPr>
        <w:t>For each production the entire seating and platform arrangements of the theater were changed, and the whole auditorium was always used as a playing area, front, back and aisles. Sometimes a conventional stage was utilized, too, with perhaps a runway from the stage up to the balcony. Sometimes there were runways along the side walls all the way to the lobby. And one amazing production was so designed that important things were happening all over the place, so the spectators sat in swivel chairs, whirling around at will to catch whatever interested them most.</w:t>
      </w:r>
      <w:r w:rsidRPr="00EE4983">
        <w:rPr>
          <w:rStyle w:val="FootnoteReference"/>
          <w:rFonts w:ascii="Goudy Old Style" w:hAnsi="Goudy Old Style"/>
          <w:sz w:val="20"/>
          <w:szCs w:val="20"/>
        </w:rPr>
        <w:footnoteReference w:id="74"/>
      </w:r>
    </w:p>
    <w:p w14:paraId="39E1E4F2" w14:textId="29C50B22" w:rsidR="0042347F" w:rsidRDefault="0042347F" w:rsidP="006A1E58">
      <w:pPr>
        <w:spacing w:line="360" w:lineRule="auto"/>
        <w:jc w:val="both"/>
        <w:rPr>
          <w:rFonts w:ascii="Goudy Old Style" w:hAnsi="Goudy Old Style"/>
        </w:rPr>
      </w:pPr>
    </w:p>
    <w:p w14:paraId="1E2B1488" w14:textId="452CDB0B" w:rsidR="00F7661E" w:rsidRPr="00F7661E" w:rsidRDefault="006A1E58" w:rsidP="00E04061">
      <w:pPr>
        <w:spacing w:line="360" w:lineRule="auto"/>
        <w:jc w:val="both"/>
        <w:rPr>
          <w:rFonts w:ascii="Goudy Old Style" w:hAnsi="Goudy Old Style"/>
        </w:rPr>
      </w:pPr>
      <w:r>
        <w:rPr>
          <w:rFonts w:ascii="Goudy Old Style" w:hAnsi="Goudy Old Style"/>
        </w:rPr>
        <w:t>“The whole auditorium was always used”: where directors work with and within the space of the theatre, poets</w:t>
      </w:r>
      <w:r w:rsidR="00F74C64">
        <w:rPr>
          <w:rFonts w:ascii="Goudy Old Style" w:hAnsi="Goudy Old Style"/>
        </w:rPr>
        <w:t>, regardless of genre</w:t>
      </w:r>
      <w:r>
        <w:rPr>
          <w:rFonts w:ascii="Goudy Old Style" w:hAnsi="Goudy Old Style"/>
        </w:rPr>
        <w:t xml:space="preserve">—from balladeers </w:t>
      </w:r>
      <w:r w:rsidR="000566CA">
        <w:rPr>
          <w:rFonts w:ascii="Goudy Old Style" w:hAnsi="Goudy Old Style"/>
        </w:rPr>
        <w:t xml:space="preserve">to </w:t>
      </w:r>
      <w:r>
        <w:rPr>
          <w:rFonts w:ascii="Goudy Old Style" w:hAnsi="Goudy Old Style"/>
        </w:rPr>
        <w:t xml:space="preserve">concrete poets—are always working with and against the spatial coordinates of the page, the blank space that surrounds the line. To read </w:t>
      </w:r>
      <w:r w:rsidR="00323F5D">
        <w:rPr>
          <w:rFonts w:ascii="Goudy Old Style" w:hAnsi="Goudy Old Style"/>
        </w:rPr>
        <w:t xml:space="preserve">a poem is thus to move through space; </w:t>
      </w:r>
      <w:r>
        <w:rPr>
          <w:rFonts w:ascii="Goudy Old Style" w:hAnsi="Goudy Old Style"/>
        </w:rPr>
        <w:t>or, to be more specific, to move through the spaces that a poet has organized for us. What is so particular about “Wait” is that our path through the poem is not so clearly charted</w:t>
      </w:r>
      <w:r w:rsidR="00F8173C">
        <w:rPr>
          <w:rFonts w:ascii="Goudy Old Style" w:hAnsi="Goudy Old Style"/>
        </w:rPr>
        <w:t>. L</w:t>
      </w:r>
      <w:r>
        <w:rPr>
          <w:rFonts w:ascii="Goudy Old Style" w:hAnsi="Goudy Old Style"/>
        </w:rPr>
        <w:t>ike the viewers in the spinning chairs, we can turn our attention to the poem</w:t>
      </w:r>
      <w:r w:rsidR="00F8173C">
        <w:rPr>
          <w:rFonts w:ascii="Goudy Old Style" w:hAnsi="Goudy Old Style"/>
        </w:rPr>
        <w:t>’s component parts</w:t>
      </w:r>
      <w:r>
        <w:rPr>
          <w:rFonts w:ascii="Goudy Old Style" w:hAnsi="Goudy Old Style"/>
        </w:rPr>
        <w:t xml:space="preserve"> in whichever order we desire. We might read the vertical columns consecutively; </w:t>
      </w:r>
      <w:r w:rsidR="00323F5D">
        <w:rPr>
          <w:rFonts w:ascii="Goudy Old Style" w:hAnsi="Goudy Old Style"/>
        </w:rPr>
        <w:t xml:space="preserve">or </w:t>
      </w:r>
      <w:r>
        <w:rPr>
          <w:rFonts w:ascii="Goudy Old Style" w:hAnsi="Goudy Old Style"/>
        </w:rPr>
        <w:t>relegate them to a choral background voice to be read after the central lyric poem; or read them horizontally (and this creates its own surprising</w:t>
      </w:r>
      <w:r w:rsidR="000566CA">
        <w:rPr>
          <w:rFonts w:ascii="Goudy Old Style" w:hAnsi="Goudy Old Style"/>
        </w:rPr>
        <w:t xml:space="preserve"> and resonant</w:t>
      </w:r>
      <w:r>
        <w:rPr>
          <w:rFonts w:ascii="Goudy Old Style" w:hAnsi="Goudy Old Style"/>
        </w:rPr>
        <w:t xml:space="preserve"> combinations: “ALABAMA / dying / LABOUR”, for example). </w:t>
      </w:r>
      <w:r w:rsidR="00F7661E">
        <w:rPr>
          <w:rFonts w:ascii="Goudy Old Style" w:hAnsi="Goudy Old Style"/>
        </w:rPr>
        <w:t xml:space="preserve">If in “Chant For May Day” our readerly agency existed mostly by implication—by our suggested participation in the mass chorus of voices—here we have the chance, or obligation, to direct our own experience. But this is, in turn, an egoistic move: it brings agency back to the individual reader, and it means that one experience of reading “Wait” might not resemble any other. If the poem withholds any easy experience of collective reading, it paradoxically does this at the same time as it </w:t>
      </w:r>
      <w:r w:rsidR="000B79CD">
        <w:rPr>
          <w:rFonts w:ascii="Goudy Old Style" w:hAnsi="Goudy Old Style"/>
        </w:rPr>
        <w:t>affirms</w:t>
      </w:r>
      <w:r w:rsidR="00AA6BF5">
        <w:rPr>
          <w:rFonts w:ascii="Goudy Old Style" w:hAnsi="Goudy Old Style"/>
        </w:rPr>
        <w:t xml:space="preserve"> </w:t>
      </w:r>
      <w:r w:rsidR="00F7661E">
        <w:rPr>
          <w:rFonts w:ascii="Goudy Old Style" w:hAnsi="Goudy Old Style"/>
        </w:rPr>
        <w:t>the value and necessity of collective</w:t>
      </w:r>
      <w:r w:rsidR="00AA6BF5">
        <w:rPr>
          <w:rFonts w:ascii="Goudy Old Style" w:hAnsi="Goudy Old Style"/>
        </w:rPr>
        <w:t xml:space="preserve"> expression.</w:t>
      </w:r>
    </w:p>
    <w:p w14:paraId="14876F8A" w14:textId="73C33E1B" w:rsidR="00EE4983" w:rsidRPr="00164CC1" w:rsidRDefault="00AE5CF7" w:rsidP="00164CC1">
      <w:pPr>
        <w:spacing w:line="360" w:lineRule="auto"/>
        <w:jc w:val="both"/>
        <w:rPr>
          <w:rFonts w:ascii="Goudy Old Style" w:hAnsi="Goudy Old Style"/>
          <w:b/>
        </w:rPr>
      </w:pPr>
      <w:r>
        <w:rPr>
          <w:rFonts w:ascii="Goudy Old Style" w:hAnsi="Goudy Old Style"/>
        </w:rPr>
        <w:tab/>
      </w:r>
      <w:r w:rsidR="004C25F4">
        <w:rPr>
          <w:rFonts w:ascii="Goudy Old Style" w:hAnsi="Goudy Old Style"/>
        </w:rPr>
        <w:t>In</w:t>
      </w:r>
      <w:r w:rsidR="007A71FA" w:rsidRPr="00975366">
        <w:rPr>
          <w:rFonts w:ascii="Goudy Old Style" w:hAnsi="Goudy Old Style"/>
        </w:rPr>
        <w:t xml:space="preserve"> a review of </w:t>
      </w:r>
      <w:r w:rsidR="007A71FA" w:rsidRPr="00975366">
        <w:rPr>
          <w:rFonts w:ascii="Goudy Old Style" w:hAnsi="Goudy Old Style"/>
          <w:i/>
        </w:rPr>
        <w:t>Fine Clothes to the Jew</w:t>
      </w:r>
      <w:r w:rsidR="007A71FA" w:rsidRPr="00975366">
        <w:rPr>
          <w:rFonts w:ascii="Goudy Old Style" w:hAnsi="Goudy Old Style"/>
        </w:rPr>
        <w:t xml:space="preserve"> published in </w:t>
      </w:r>
      <w:r w:rsidR="007A71FA" w:rsidRPr="00975366">
        <w:rPr>
          <w:rFonts w:ascii="Goudy Old Style" w:hAnsi="Goudy Old Style"/>
          <w:i/>
        </w:rPr>
        <w:t>New Masses</w:t>
      </w:r>
      <w:r w:rsidR="007A71FA" w:rsidRPr="00975366">
        <w:rPr>
          <w:rFonts w:ascii="Goudy Old Style" w:hAnsi="Goudy Old Style"/>
        </w:rPr>
        <w:t xml:space="preserve"> in 1927, Kenneth Fearing </w:t>
      </w:r>
      <w:r w:rsidR="007A71FA">
        <w:rPr>
          <w:rFonts w:ascii="Goudy Old Style" w:hAnsi="Goudy Old Style"/>
        </w:rPr>
        <w:t>wrote</w:t>
      </w:r>
      <w:r w:rsidR="007A71FA" w:rsidRPr="00975366">
        <w:rPr>
          <w:rFonts w:ascii="Goudy Old Style" w:hAnsi="Goudy Old Style"/>
        </w:rPr>
        <w:t xml:space="preserve"> that Hughes’s poetry made use of “dialect and jazz rhythm”</w:t>
      </w:r>
      <w:r w:rsidR="007A71FA">
        <w:rPr>
          <w:rFonts w:ascii="Goudy Old Style" w:hAnsi="Goudy Old Style"/>
        </w:rPr>
        <w:t>,</w:t>
      </w:r>
      <w:r w:rsidR="007A71FA" w:rsidRPr="00975366">
        <w:rPr>
          <w:rFonts w:ascii="Goudy Old Style" w:hAnsi="Goudy Old Style"/>
        </w:rPr>
        <w:t xml:space="preserve"> “with as much success as anyone has achieved using these limiting devices.” “The trouble with these successes,” Fearing </w:t>
      </w:r>
      <w:r w:rsidR="007A71FA">
        <w:rPr>
          <w:rFonts w:ascii="Goudy Old Style" w:hAnsi="Goudy Old Style"/>
        </w:rPr>
        <w:t>declared</w:t>
      </w:r>
      <w:r w:rsidR="007A71FA" w:rsidRPr="00975366">
        <w:rPr>
          <w:rFonts w:ascii="Goudy Old Style" w:hAnsi="Goudy Old Style"/>
        </w:rPr>
        <w:t>, “is that they are all small, the poems are little better than poignant playthings.”</w:t>
      </w:r>
      <w:r w:rsidR="007A71FA" w:rsidRPr="00975366">
        <w:rPr>
          <w:rStyle w:val="FootnoteReference"/>
          <w:rFonts w:ascii="Goudy Old Style" w:hAnsi="Goudy Old Style"/>
        </w:rPr>
        <w:footnoteReference w:id="75"/>
      </w:r>
      <w:r w:rsidR="007A71FA">
        <w:rPr>
          <w:rFonts w:ascii="Goudy Old Style" w:hAnsi="Goudy Old Style"/>
        </w:rPr>
        <w:t xml:space="preserve"> Fearing’s description of Hughes’s poems as “playthings” </w:t>
      </w:r>
      <w:r w:rsidR="006448C7">
        <w:rPr>
          <w:rFonts w:ascii="Goudy Old Style" w:hAnsi="Goudy Old Style"/>
        </w:rPr>
        <w:t xml:space="preserve">is, I think, remarkably telling, not least for </w:t>
      </w:r>
      <w:r w:rsidR="00F72106">
        <w:rPr>
          <w:rFonts w:ascii="Goudy Old Style" w:hAnsi="Goudy Old Style"/>
        </w:rPr>
        <w:t>the use of</w:t>
      </w:r>
      <w:r w:rsidR="006448C7">
        <w:rPr>
          <w:rFonts w:ascii="Goudy Old Style" w:hAnsi="Goudy Old Style"/>
        </w:rPr>
        <w:t xml:space="preserve"> infantilising language so often applied to African American poets, but also </w:t>
      </w:r>
      <w:r w:rsidR="007A71FA">
        <w:rPr>
          <w:rFonts w:ascii="Goudy Old Style" w:hAnsi="Goudy Old Style"/>
        </w:rPr>
        <w:t>when placed against Van Vechten’s criticism of Hugh</w:t>
      </w:r>
      <w:r w:rsidR="00044938">
        <w:rPr>
          <w:rFonts w:ascii="Goudy Old Style" w:hAnsi="Goudy Old Style"/>
        </w:rPr>
        <w:t>es’s lack of lyricism—</w:t>
      </w:r>
      <w:r w:rsidR="007A71FA">
        <w:rPr>
          <w:rFonts w:ascii="Goudy Old Style" w:hAnsi="Goudy Old Style"/>
        </w:rPr>
        <w:t>or</w:t>
      </w:r>
      <w:r w:rsidR="0082615C">
        <w:rPr>
          <w:rFonts w:ascii="Goudy Old Style" w:hAnsi="Goudy Old Style"/>
        </w:rPr>
        <w:t>, to read it another way</w:t>
      </w:r>
      <w:r w:rsidR="00D55116">
        <w:rPr>
          <w:rFonts w:ascii="Goudy Old Style" w:hAnsi="Goudy Old Style"/>
        </w:rPr>
        <w:t xml:space="preserve">, </w:t>
      </w:r>
      <w:r w:rsidR="00C10840">
        <w:rPr>
          <w:rFonts w:ascii="Goudy Old Style" w:hAnsi="Goudy Old Style"/>
        </w:rPr>
        <w:t>Van Vechten’s</w:t>
      </w:r>
      <w:r w:rsidR="00D55116">
        <w:rPr>
          <w:rFonts w:ascii="Goudy Old Style" w:hAnsi="Goudy Old Style"/>
        </w:rPr>
        <w:t xml:space="preserve"> complaint</w:t>
      </w:r>
      <w:r w:rsidR="007A71FA">
        <w:rPr>
          <w:rFonts w:ascii="Goudy Old Style" w:hAnsi="Goudy Old Style"/>
        </w:rPr>
        <w:t xml:space="preserve"> that the poems are too</w:t>
      </w:r>
      <w:r w:rsidR="0012760B">
        <w:rPr>
          <w:rFonts w:ascii="Goudy Old Style" w:hAnsi="Goudy Old Style"/>
        </w:rPr>
        <w:t xml:space="preserve"> politically</w:t>
      </w:r>
      <w:r w:rsidR="007A71FA">
        <w:rPr>
          <w:rFonts w:ascii="Goudy Old Style" w:hAnsi="Goudy Old Style"/>
        </w:rPr>
        <w:t xml:space="preserve"> </w:t>
      </w:r>
      <w:r w:rsidR="00A85037">
        <w:rPr>
          <w:rFonts w:ascii="Goudy Old Style" w:hAnsi="Goudy Old Style"/>
        </w:rPr>
        <w:t>rigid</w:t>
      </w:r>
      <w:r w:rsidR="007A71FA">
        <w:rPr>
          <w:rFonts w:ascii="Goudy Old Style" w:hAnsi="Goudy Old Style"/>
        </w:rPr>
        <w:t xml:space="preserve">, too </w:t>
      </w:r>
      <w:r w:rsidR="00D223AE">
        <w:rPr>
          <w:rFonts w:ascii="Goudy Old Style" w:hAnsi="Goudy Old Style"/>
        </w:rPr>
        <w:t xml:space="preserve">obvious, too </w:t>
      </w:r>
      <w:r w:rsidR="00C909D5">
        <w:rPr>
          <w:rFonts w:ascii="Goudy Old Style" w:hAnsi="Goudy Old Style"/>
        </w:rPr>
        <w:t>functional</w:t>
      </w:r>
      <w:r w:rsidR="000E50A9">
        <w:rPr>
          <w:rFonts w:ascii="Goudy Old Style" w:hAnsi="Goudy Old Style"/>
        </w:rPr>
        <w:t>,</w:t>
      </w:r>
      <w:r w:rsidR="007A71FA">
        <w:rPr>
          <w:rFonts w:ascii="Goudy Old Style" w:hAnsi="Goudy Old Style"/>
        </w:rPr>
        <w:t xml:space="preserve"> not quite close enough to</w:t>
      </w:r>
      <w:r w:rsidR="00A85037">
        <w:rPr>
          <w:rFonts w:ascii="Goudy Old Style" w:hAnsi="Goudy Old Style"/>
        </w:rPr>
        <w:t xml:space="preserve"> lovely</w:t>
      </w:r>
      <w:r w:rsidR="00044938">
        <w:rPr>
          <w:rFonts w:ascii="Goudy Old Style" w:hAnsi="Goudy Old Style"/>
        </w:rPr>
        <w:t xml:space="preserve"> playthings</w:t>
      </w:r>
      <w:r w:rsidR="007A71FA">
        <w:rPr>
          <w:rFonts w:ascii="Goudy Old Style" w:hAnsi="Goudy Old Style"/>
        </w:rPr>
        <w:t xml:space="preserve">. </w:t>
      </w:r>
      <w:r w:rsidR="00E57617">
        <w:rPr>
          <w:rFonts w:ascii="Goudy Old Style" w:hAnsi="Goudy Old Style"/>
        </w:rPr>
        <w:t>These responses speak</w:t>
      </w:r>
      <w:r w:rsidR="007A71FA">
        <w:rPr>
          <w:rFonts w:ascii="Goudy Old Style" w:hAnsi="Goudy Old Style"/>
        </w:rPr>
        <w:t xml:space="preserve"> to the twin responsibilities that fall to poets: a poet must write poems that are</w:t>
      </w:r>
      <w:r w:rsidR="00724AD9">
        <w:rPr>
          <w:rFonts w:ascii="Goudy Old Style" w:hAnsi="Goudy Old Style"/>
        </w:rPr>
        <w:t xml:space="preserve"> </w:t>
      </w:r>
      <w:r w:rsidR="003172E7">
        <w:rPr>
          <w:rFonts w:ascii="Goudy Old Style" w:hAnsi="Goudy Old Style"/>
        </w:rPr>
        <w:t>at once</w:t>
      </w:r>
      <w:r w:rsidR="007A71FA">
        <w:rPr>
          <w:rFonts w:ascii="Goudy Old Style" w:hAnsi="Goudy Old Style"/>
        </w:rPr>
        <w:t xml:space="preserve"> large and serious, to</w:t>
      </w:r>
      <w:r w:rsidR="004A532F">
        <w:rPr>
          <w:rFonts w:ascii="Goudy Old Style" w:hAnsi="Goudy Old Style"/>
        </w:rPr>
        <w:t xml:space="preserve"> turn Fearing’s criteria around;</w:t>
      </w:r>
      <w:r w:rsidR="007A71FA">
        <w:rPr>
          <w:rFonts w:ascii="Goudy Old Style" w:hAnsi="Goudy Old Style"/>
        </w:rPr>
        <w:t xml:space="preserve"> and delicate, lyrical, playful. They must both mount a </w:t>
      </w:r>
      <w:r w:rsidR="00D31020">
        <w:rPr>
          <w:rFonts w:ascii="Goudy Old Style" w:hAnsi="Goudy Old Style"/>
        </w:rPr>
        <w:t xml:space="preserve">serious </w:t>
      </w:r>
      <w:r w:rsidR="00360DA6">
        <w:rPr>
          <w:rFonts w:ascii="Goudy Old Style" w:hAnsi="Goudy Old Style"/>
        </w:rPr>
        <w:t>critique</w:t>
      </w:r>
      <w:r w:rsidR="007A71FA">
        <w:rPr>
          <w:rFonts w:ascii="Goudy Old Style" w:hAnsi="Goudy Old Style"/>
        </w:rPr>
        <w:t xml:space="preserve"> of politics, and that </w:t>
      </w:r>
      <w:r w:rsidR="00360DA6">
        <w:rPr>
          <w:rFonts w:ascii="Goudy Old Style" w:hAnsi="Goudy Old Style"/>
        </w:rPr>
        <w:t>critique</w:t>
      </w:r>
      <w:r w:rsidR="007A71FA">
        <w:rPr>
          <w:rFonts w:ascii="Goudy Old Style" w:hAnsi="Goudy Old Style"/>
        </w:rPr>
        <w:t xml:space="preserve"> must be told in </w:t>
      </w:r>
      <w:r w:rsidR="000149DE">
        <w:rPr>
          <w:rFonts w:ascii="Goudy Old Style" w:hAnsi="Goudy Old Style"/>
        </w:rPr>
        <w:t>graceful</w:t>
      </w:r>
      <w:r w:rsidR="007A71FA">
        <w:rPr>
          <w:rFonts w:ascii="Goudy Old Style" w:hAnsi="Goudy Old Style"/>
        </w:rPr>
        <w:t xml:space="preserve"> and measured forms. It is a shortcoming on our part, and of our available modes of reading poetry, that an uneven distribution of weight is read only as a failure.</w:t>
      </w:r>
      <w:r w:rsidR="00EE4983">
        <w:rPr>
          <w:rFonts w:ascii="Goudy Old Style" w:hAnsi="Goudy Old Style"/>
        </w:rPr>
        <w:t xml:space="preserve"> It is</w:t>
      </w:r>
      <w:r w:rsidR="000E50A9">
        <w:rPr>
          <w:rFonts w:ascii="Goudy Old Style" w:hAnsi="Goudy Old Style"/>
        </w:rPr>
        <w:t xml:space="preserve"> also,</w:t>
      </w:r>
      <w:r w:rsidR="00ED5BC9">
        <w:rPr>
          <w:rFonts w:ascii="Goudy Old Style" w:hAnsi="Goudy Old Style"/>
        </w:rPr>
        <w:t xml:space="preserve"> as Hughes</w:t>
      </w:r>
      <w:r w:rsidR="000149DE">
        <w:rPr>
          <w:rFonts w:ascii="Goudy Old Style" w:hAnsi="Goudy Old Style"/>
        </w:rPr>
        <w:t xml:space="preserve"> </w:t>
      </w:r>
      <w:r w:rsidR="00EE4983">
        <w:rPr>
          <w:rFonts w:ascii="Goudy Old Style" w:hAnsi="Goudy Old Style"/>
        </w:rPr>
        <w:t>would acknowledge, a failure that is rooted in</w:t>
      </w:r>
      <w:r w:rsidR="00A95756">
        <w:rPr>
          <w:rFonts w:ascii="Goudy Old Style" w:hAnsi="Goudy Old Style"/>
        </w:rPr>
        <w:t xml:space="preserve"> social and economic</w:t>
      </w:r>
      <w:r w:rsidR="00EE4983">
        <w:rPr>
          <w:rFonts w:ascii="Goudy Old Style" w:hAnsi="Goudy Old Style"/>
        </w:rPr>
        <w:t xml:space="preserve"> privilege:</w:t>
      </w:r>
    </w:p>
    <w:p w14:paraId="13D4EE05" w14:textId="77777777" w:rsidR="00EE4983" w:rsidRDefault="00EE4983" w:rsidP="00EE4983">
      <w:pPr>
        <w:spacing w:line="360" w:lineRule="auto"/>
        <w:jc w:val="both"/>
        <w:rPr>
          <w:rFonts w:ascii="Goudy Old Style" w:hAnsi="Goudy Old Style"/>
        </w:rPr>
      </w:pPr>
    </w:p>
    <w:p w14:paraId="0D98D311" w14:textId="77777777" w:rsidR="00EE4983" w:rsidRDefault="00EE4983" w:rsidP="00EE4983">
      <w:pPr>
        <w:spacing w:line="276" w:lineRule="auto"/>
        <w:ind w:left="1134"/>
        <w:jc w:val="both"/>
        <w:rPr>
          <w:rFonts w:ascii="Goudy Old Style" w:hAnsi="Goudy Old Style"/>
          <w:sz w:val="20"/>
          <w:szCs w:val="20"/>
        </w:rPr>
      </w:pPr>
      <w:r>
        <w:rPr>
          <w:rFonts w:ascii="Goudy Old Style" w:hAnsi="Goudy Old Style"/>
          <w:sz w:val="20"/>
          <w:szCs w:val="20"/>
        </w:rPr>
        <w:t>Beauty and lyricism are really related to another world, to ivory towers, to your head in the clouds, feet floating off the earth.</w:t>
      </w:r>
    </w:p>
    <w:p w14:paraId="3AE5F4BD" w14:textId="77777777" w:rsidR="00EE4983" w:rsidRPr="002C5D82" w:rsidRDefault="00EE4983" w:rsidP="00EE4983">
      <w:pPr>
        <w:spacing w:line="276" w:lineRule="auto"/>
        <w:ind w:left="1134"/>
        <w:jc w:val="both"/>
        <w:rPr>
          <w:rFonts w:ascii="Goudy Old Style" w:hAnsi="Goudy Old Style"/>
          <w:sz w:val="20"/>
          <w:szCs w:val="20"/>
        </w:rPr>
      </w:pPr>
      <w:r>
        <w:rPr>
          <w:rFonts w:ascii="Goudy Old Style" w:hAnsi="Goudy Old Style"/>
          <w:sz w:val="20"/>
          <w:szCs w:val="20"/>
        </w:rPr>
        <w:tab/>
        <w:t>Unfortunately, having been born poor—and also coloured—in Missouri, I was stuck in the mud from the beginning. Try as I might to float off into the clouds, poverty and Jim Crow would grab me by the heels, and right back on earth I would land.</w:t>
      </w:r>
      <w:r>
        <w:rPr>
          <w:rStyle w:val="FootnoteReference"/>
          <w:rFonts w:ascii="Goudy Old Style" w:hAnsi="Goudy Old Style"/>
          <w:sz w:val="20"/>
          <w:szCs w:val="20"/>
        </w:rPr>
        <w:footnoteReference w:id="76"/>
      </w:r>
    </w:p>
    <w:p w14:paraId="47DD3DCE" w14:textId="77777777" w:rsidR="00EE4983" w:rsidRDefault="00EE4983" w:rsidP="00EE4983">
      <w:pPr>
        <w:spacing w:line="360" w:lineRule="auto"/>
        <w:jc w:val="both"/>
        <w:rPr>
          <w:rFonts w:ascii="Goudy Old Style" w:hAnsi="Goudy Old Style"/>
        </w:rPr>
      </w:pPr>
    </w:p>
    <w:p w14:paraId="4754D955" w14:textId="4DE4312A" w:rsidR="008977AE" w:rsidRDefault="00163A70" w:rsidP="00BB6F92">
      <w:pPr>
        <w:tabs>
          <w:tab w:val="left" w:pos="3289"/>
        </w:tabs>
        <w:spacing w:line="360" w:lineRule="auto"/>
        <w:jc w:val="both"/>
        <w:rPr>
          <w:rFonts w:ascii="Goudy Old Style" w:hAnsi="Goudy Old Style"/>
        </w:rPr>
      </w:pPr>
      <w:r>
        <w:rPr>
          <w:rFonts w:ascii="Goudy Old Style" w:hAnsi="Goudy Old Style"/>
        </w:rPr>
        <w:t>In this essay, I have not intended</w:t>
      </w:r>
      <w:r w:rsidR="00EE4983">
        <w:rPr>
          <w:rFonts w:ascii="Goudy Old Style" w:hAnsi="Goudy Old Style"/>
        </w:rPr>
        <w:t xml:space="preserve"> to make value judgements about Hughes’s 1930s poems</w:t>
      </w:r>
      <w:r w:rsidR="00A95756">
        <w:rPr>
          <w:rFonts w:ascii="Goudy Old Style" w:hAnsi="Goudy Old Style"/>
        </w:rPr>
        <w:t>; n</w:t>
      </w:r>
      <w:r w:rsidR="003E78D9">
        <w:rPr>
          <w:rFonts w:ascii="Goudy Old Style" w:hAnsi="Goudy Old Style"/>
        </w:rPr>
        <w:t>or</w:t>
      </w:r>
      <w:r w:rsidR="00EE4983">
        <w:rPr>
          <w:rFonts w:ascii="Goudy Old Style" w:hAnsi="Goudy Old Style"/>
        </w:rPr>
        <w:t xml:space="preserve"> do I think that </w:t>
      </w:r>
      <w:r w:rsidR="00696056">
        <w:rPr>
          <w:rFonts w:ascii="Goudy Old Style" w:hAnsi="Goudy Old Style"/>
        </w:rPr>
        <w:t>his</w:t>
      </w:r>
      <w:r w:rsidR="00EE4983">
        <w:rPr>
          <w:rFonts w:ascii="Goudy Old Style" w:hAnsi="Goudy Old Style"/>
        </w:rPr>
        <w:t xml:space="preserve"> view </w:t>
      </w:r>
      <w:r w:rsidR="00C64F2B">
        <w:rPr>
          <w:rFonts w:ascii="Goudy Old Style" w:hAnsi="Goudy Old Style"/>
        </w:rPr>
        <w:t>that</w:t>
      </w:r>
      <w:r w:rsidR="00EE4983">
        <w:rPr>
          <w:rFonts w:ascii="Goudy Old Style" w:hAnsi="Goudy Old Style"/>
        </w:rPr>
        <w:t xml:space="preserve"> ‘beauty and lyricism’ </w:t>
      </w:r>
      <w:r w:rsidR="00C64F2B">
        <w:rPr>
          <w:rFonts w:ascii="Goudy Old Style" w:hAnsi="Goudy Old Style"/>
        </w:rPr>
        <w:t>are</w:t>
      </w:r>
      <w:r w:rsidR="00EE4983">
        <w:rPr>
          <w:rFonts w:ascii="Goudy Old Style" w:hAnsi="Goudy Old Style"/>
        </w:rPr>
        <w:t xml:space="preserve"> </w:t>
      </w:r>
      <w:r w:rsidR="00BE5218">
        <w:rPr>
          <w:rFonts w:ascii="Goudy Old Style" w:hAnsi="Goudy Old Style"/>
        </w:rPr>
        <w:t xml:space="preserve">primarily </w:t>
      </w:r>
      <w:r w:rsidR="00EE4983">
        <w:rPr>
          <w:rFonts w:ascii="Goudy Old Style" w:hAnsi="Goudy Old Style"/>
        </w:rPr>
        <w:t>the purview of the privilege</w:t>
      </w:r>
      <w:r w:rsidR="00A342FD">
        <w:rPr>
          <w:rFonts w:ascii="Goudy Old Style" w:hAnsi="Goudy Old Style"/>
        </w:rPr>
        <w:t>d</w:t>
      </w:r>
      <w:r w:rsidR="00EE4983">
        <w:rPr>
          <w:rFonts w:ascii="Goudy Old Style" w:hAnsi="Goudy Old Style"/>
        </w:rPr>
        <w:t xml:space="preserve"> means that question</w:t>
      </w:r>
      <w:r w:rsidR="00A342FD">
        <w:rPr>
          <w:rFonts w:ascii="Goudy Old Style" w:hAnsi="Goudy Old Style"/>
        </w:rPr>
        <w:t>s</w:t>
      </w:r>
      <w:r w:rsidR="00EE4983">
        <w:rPr>
          <w:rFonts w:ascii="Goudy Old Style" w:hAnsi="Goudy Old Style"/>
        </w:rPr>
        <w:t xml:space="preserve"> of</w:t>
      </w:r>
      <w:r w:rsidR="003E78D9">
        <w:rPr>
          <w:rFonts w:ascii="Goudy Old Style" w:hAnsi="Goudy Old Style"/>
        </w:rPr>
        <w:t xml:space="preserve"> form, </w:t>
      </w:r>
      <w:r w:rsidR="00193C3E">
        <w:rPr>
          <w:rFonts w:ascii="Goudy Old Style" w:hAnsi="Goudy Old Style"/>
        </w:rPr>
        <w:t>formalism</w:t>
      </w:r>
      <w:r w:rsidR="003E78D9">
        <w:rPr>
          <w:rFonts w:ascii="Goudy Old Style" w:hAnsi="Goudy Old Style"/>
        </w:rPr>
        <w:t>, and the construction of the poem</w:t>
      </w:r>
      <w:r w:rsidR="00193C3E">
        <w:rPr>
          <w:rFonts w:ascii="Goudy Old Style" w:hAnsi="Goudy Old Style"/>
        </w:rPr>
        <w:t xml:space="preserve"> a</w:t>
      </w:r>
      <w:r w:rsidR="00BB6F92">
        <w:rPr>
          <w:rFonts w:ascii="Goudy Old Style" w:hAnsi="Goudy Old Style"/>
        </w:rPr>
        <w:t>re no longer of concern</w:t>
      </w:r>
      <w:r w:rsidR="00EB7A15">
        <w:rPr>
          <w:rFonts w:ascii="Goudy Old Style" w:hAnsi="Goudy Old Style"/>
        </w:rPr>
        <w:t xml:space="preserve">, neither to Hughes, nor to us as </w:t>
      </w:r>
      <w:r w:rsidR="00DD31DB">
        <w:rPr>
          <w:rFonts w:ascii="Goudy Old Style" w:hAnsi="Goudy Old Style"/>
        </w:rPr>
        <w:t xml:space="preserve">his </w:t>
      </w:r>
      <w:r w:rsidR="00EB7A15">
        <w:rPr>
          <w:rFonts w:ascii="Goudy Old Style" w:hAnsi="Goudy Old Style"/>
        </w:rPr>
        <w:t>readers</w:t>
      </w:r>
      <w:r w:rsidR="00BB6F92">
        <w:rPr>
          <w:rFonts w:ascii="Goudy Old Style" w:hAnsi="Goudy Old Style"/>
        </w:rPr>
        <w:t xml:space="preserve">. Rather, </w:t>
      </w:r>
      <w:r w:rsidR="00342786">
        <w:rPr>
          <w:rFonts w:ascii="Goudy Old Style" w:hAnsi="Goudy Old Style"/>
        </w:rPr>
        <w:t>I have attempted to find a language for forms that</w:t>
      </w:r>
      <w:r w:rsidR="006D1F86">
        <w:rPr>
          <w:rFonts w:ascii="Goudy Old Style" w:hAnsi="Goudy Old Style"/>
        </w:rPr>
        <w:t xml:space="preserve"> are difficult to read precisely because they</w:t>
      </w:r>
      <w:r w:rsidR="00342786">
        <w:rPr>
          <w:rFonts w:ascii="Goudy Old Style" w:hAnsi="Goudy Old Style"/>
        </w:rPr>
        <w:t xml:space="preserve"> actively eschew</w:t>
      </w:r>
      <w:r w:rsidR="00D8330F">
        <w:rPr>
          <w:rFonts w:ascii="Goudy Old Style" w:hAnsi="Goudy Old Style"/>
        </w:rPr>
        <w:t xml:space="preserve"> </w:t>
      </w:r>
      <w:r w:rsidR="00A95756">
        <w:rPr>
          <w:rFonts w:ascii="Goudy Old Style" w:hAnsi="Goudy Old Style"/>
        </w:rPr>
        <w:t>certain ideologies of the lyric poem and ideas</w:t>
      </w:r>
      <w:r w:rsidR="00D8330F">
        <w:rPr>
          <w:rFonts w:ascii="Goudy Old Style" w:hAnsi="Goudy Old Style"/>
        </w:rPr>
        <w:t xml:space="preserve"> of</w:t>
      </w:r>
      <w:r w:rsidR="00342786">
        <w:rPr>
          <w:rFonts w:ascii="Goudy Old Style" w:hAnsi="Goudy Old Style"/>
        </w:rPr>
        <w:t xml:space="preserve"> poetic </w:t>
      </w:r>
      <w:r w:rsidR="00254C18">
        <w:rPr>
          <w:rFonts w:ascii="Goudy Old Style" w:hAnsi="Goudy Old Style"/>
        </w:rPr>
        <w:t>virtuosity,</w:t>
      </w:r>
      <w:r w:rsidR="006D1F86">
        <w:rPr>
          <w:rFonts w:ascii="Goudy Old Style" w:hAnsi="Goudy Old Style"/>
        </w:rPr>
        <w:t xml:space="preserve"> </w:t>
      </w:r>
      <w:r w:rsidR="00342786">
        <w:rPr>
          <w:rFonts w:ascii="Goudy Old Style" w:hAnsi="Goudy Old Style"/>
        </w:rPr>
        <w:t xml:space="preserve">and </w:t>
      </w:r>
      <w:r w:rsidR="00EE4983">
        <w:rPr>
          <w:rFonts w:ascii="Goudy Old Style" w:hAnsi="Goudy Old Style"/>
        </w:rPr>
        <w:t xml:space="preserve">to argue that, when read alongside key moments in the history </w:t>
      </w:r>
      <w:r w:rsidR="00F01272">
        <w:rPr>
          <w:rFonts w:ascii="Goudy Old Style" w:hAnsi="Goudy Old Style"/>
        </w:rPr>
        <w:t>of Russian Constructivist aesthetics,</w:t>
      </w:r>
      <w:r w:rsidR="005D2536">
        <w:rPr>
          <w:rFonts w:ascii="Goudy Old Style" w:hAnsi="Goudy Old Style"/>
        </w:rPr>
        <w:t xml:space="preserve"> </w:t>
      </w:r>
      <w:r w:rsidR="00E609A9">
        <w:rPr>
          <w:rFonts w:ascii="Goudy Old Style" w:hAnsi="Goudy Old Style"/>
        </w:rPr>
        <w:t>the ways that</w:t>
      </w:r>
      <w:r w:rsidR="00FB4E0C">
        <w:rPr>
          <w:rFonts w:ascii="Goudy Old Style" w:hAnsi="Goudy Old Style"/>
        </w:rPr>
        <w:t xml:space="preserve"> </w:t>
      </w:r>
      <w:r w:rsidR="00CA7225">
        <w:rPr>
          <w:rFonts w:ascii="Goudy Old Style" w:hAnsi="Goudy Old Style"/>
        </w:rPr>
        <w:t>Hughes</w:t>
      </w:r>
      <w:r w:rsidR="00F95953">
        <w:rPr>
          <w:rFonts w:ascii="Goudy Old Style" w:hAnsi="Goudy Old Style"/>
        </w:rPr>
        <w:t xml:space="preserve"> </w:t>
      </w:r>
      <w:r w:rsidR="00FB4E0C">
        <w:rPr>
          <w:rFonts w:ascii="Goudy Old Style" w:hAnsi="Goudy Old Style"/>
        </w:rPr>
        <w:t>attempt</w:t>
      </w:r>
      <w:r w:rsidR="00F95953">
        <w:rPr>
          <w:rFonts w:ascii="Goudy Old Style" w:hAnsi="Goudy Old Style"/>
        </w:rPr>
        <w:t>s</w:t>
      </w:r>
      <w:r w:rsidR="00B80BFB">
        <w:rPr>
          <w:rFonts w:ascii="Goudy Old Style" w:hAnsi="Goudy Old Style"/>
        </w:rPr>
        <w:t xml:space="preserve"> formally</w:t>
      </w:r>
      <w:r w:rsidR="00FB4E0C">
        <w:rPr>
          <w:rFonts w:ascii="Goudy Old Style" w:hAnsi="Goudy Old Style"/>
        </w:rPr>
        <w:t xml:space="preserve"> to </w:t>
      </w:r>
      <w:r w:rsidR="008977AE">
        <w:rPr>
          <w:rFonts w:ascii="Goudy Old Style" w:hAnsi="Goudy Old Style"/>
        </w:rPr>
        <w:t>navigate a set of</w:t>
      </w:r>
      <w:r w:rsidR="00150E5E">
        <w:rPr>
          <w:rFonts w:ascii="Goudy Old Style" w:hAnsi="Goudy Old Style"/>
        </w:rPr>
        <w:t xml:space="preserve"> intertwined</w:t>
      </w:r>
      <w:r w:rsidR="008977AE">
        <w:rPr>
          <w:rFonts w:ascii="Goudy Old Style" w:hAnsi="Goudy Old Style"/>
        </w:rPr>
        <w:t xml:space="preserve"> issues—</w:t>
      </w:r>
      <w:r w:rsidR="009813A4">
        <w:rPr>
          <w:rFonts w:ascii="Goudy Old Style" w:hAnsi="Goudy Old Style"/>
        </w:rPr>
        <w:t>the possibilities</w:t>
      </w:r>
      <w:r w:rsidR="00A95756">
        <w:rPr>
          <w:rFonts w:ascii="Goudy Old Style" w:hAnsi="Goudy Old Style"/>
        </w:rPr>
        <w:t xml:space="preserve"> of</w:t>
      </w:r>
      <w:r w:rsidR="009813A4">
        <w:rPr>
          <w:rFonts w:ascii="Goudy Old Style" w:hAnsi="Goudy Old Style"/>
        </w:rPr>
        <w:t xml:space="preserve"> </w:t>
      </w:r>
      <w:r w:rsidR="008977AE">
        <w:rPr>
          <w:rFonts w:ascii="Goudy Old Style" w:hAnsi="Goudy Old Style"/>
        </w:rPr>
        <w:t xml:space="preserve">collective </w:t>
      </w:r>
      <w:r w:rsidR="00EC7512">
        <w:rPr>
          <w:rFonts w:ascii="Goudy Old Style" w:hAnsi="Goudy Old Style"/>
        </w:rPr>
        <w:t xml:space="preserve">labour, </w:t>
      </w:r>
      <w:r w:rsidR="008E17EC">
        <w:rPr>
          <w:rFonts w:ascii="Goudy Old Style" w:hAnsi="Goudy Old Style"/>
        </w:rPr>
        <w:t xml:space="preserve">and </w:t>
      </w:r>
      <w:r w:rsidR="008977AE">
        <w:rPr>
          <w:rFonts w:ascii="Goudy Old Style" w:hAnsi="Goudy Old Style"/>
        </w:rPr>
        <w:t xml:space="preserve">the </w:t>
      </w:r>
      <w:r w:rsidR="0058758B">
        <w:rPr>
          <w:rFonts w:ascii="Goudy Old Style" w:hAnsi="Goudy Old Style"/>
        </w:rPr>
        <w:t xml:space="preserve">persistent </w:t>
      </w:r>
      <w:r w:rsidR="008977AE">
        <w:rPr>
          <w:rFonts w:ascii="Goudy Old Style" w:hAnsi="Goudy Old Style"/>
        </w:rPr>
        <w:t>problem of the lyric</w:t>
      </w:r>
      <w:r w:rsidR="0058758B">
        <w:rPr>
          <w:rFonts w:ascii="Goudy Old Style" w:hAnsi="Goudy Old Style"/>
        </w:rPr>
        <w:t xml:space="preserve"> “I”</w:t>
      </w:r>
      <w:r w:rsidR="00DD31DB">
        <w:rPr>
          <w:rFonts w:ascii="Goudy Old Style" w:hAnsi="Goudy Old Style"/>
        </w:rPr>
        <w:t>—</w:t>
      </w:r>
      <w:r w:rsidR="008977AE">
        <w:rPr>
          <w:rFonts w:ascii="Goudy Old Style" w:hAnsi="Goudy Old Style"/>
        </w:rPr>
        <w:t>come into clearer view.</w:t>
      </w:r>
    </w:p>
    <w:p w14:paraId="2808A95F" w14:textId="23075DB1" w:rsidR="007A71FA" w:rsidRDefault="007A71FA" w:rsidP="007A71FA">
      <w:pPr>
        <w:spacing w:line="360" w:lineRule="auto"/>
        <w:jc w:val="both"/>
        <w:rPr>
          <w:rFonts w:ascii="Goudy Old Style" w:hAnsi="Goudy Old Style"/>
        </w:rPr>
      </w:pPr>
      <w:r>
        <w:rPr>
          <w:rFonts w:ascii="Goudy Old Style" w:hAnsi="Goudy Old Style"/>
          <w:b/>
        </w:rPr>
        <w:tab/>
      </w:r>
      <w:r w:rsidRPr="00D91821">
        <w:rPr>
          <w:rFonts w:ascii="Goudy Old Style" w:hAnsi="Goudy Old Style"/>
        </w:rPr>
        <w:t>Hughes’s</w:t>
      </w:r>
      <w:r>
        <w:rPr>
          <w:rFonts w:ascii="Goudy Old Style" w:hAnsi="Goudy Old Style"/>
        </w:rPr>
        <w:t xml:space="preserve"> politics shifted </w:t>
      </w:r>
      <w:r w:rsidR="00724AD9">
        <w:rPr>
          <w:rFonts w:ascii="Goudy Old Style" w:hAnsi="Goudy Old Style"/>
        </w:rPr>
        <w:t xml:space="preserve">from the </w:t>
      </w:r>
      <w:r w:rsidR="00ED5BC9">
        <w:rPr>
          <w:rFonts w:ascii="Goudy Old Style" w:hAnsi="Goudy Old Style"/>
        </w:rPr>
        <w:t>1940s onwards</w:t>
      </w:r>
      <w:r>
        <w:rPr>
          <w:rFonts w:ascii="Goudy Old Style" w:hAnsi="Goudy Old Style"/>
        </w:rPr>
        <w:t>,</w:t>
      </w:r>
      <w:r w:rsidR="000566CA">
        <w:rPr>
          <w:rFonts w:ascii="Goudy Old Style" w:hAnsi="Goudy Old Style"/>
        </w:rPr>
        <w:t xml:space="preserve"> at least in public,</w:t>
      </w:r>
      <w:r>
        <w:rPr>
          <w:rFonts w:ascii="Goudy Old Style" w:hAnsi="Goudy Old Style"/>
        </w:rPr>
        <w:t xml:space="preserve"> and especially after </w:t>
      </w:r>
      <w:r w:rsidR="00935723">
        <w:rPr>
          <w:rFonts w:ascii="Goudy Old Style" w:hAnsi="Goudy Old Style"/>
        </w:rPr>
        <w:t>being investigated</w:t>
      </w:r>
      <w:r>
        <w:rPr>
          <w:rFonts w:ascii="Goudy Old Style" w:hAnsi="Goudy Old Style"/>
        </w:rPr>
        <w:t xml:space="preserve"> by the </w:t>
      </w:r>
      <w:r w:rsidRPr="00384854">
        <w:rPr>
          <w:rFonts w:ascii="Goudy Old Style" w:hAnsi="Goudy Old Style"/>
        </w:rPr>
        <w:t>FBI</w:t>
      </w:r>
      <w:r w:rsidR="002E0091">
        <w:rPr>
          <w:rFonts w:ascii="Goudy Old Style" w:hAnsi="Goudy Old Style"/>
        </w:rPr>
        <w:t xml:space="preserve"> and </w:t>
      </w:r>
      <w:r w:rsidR="00935723">
        <w:rPr>
          <w:rFonts w:ascii="Goudy Old Style" w:hAnsi="Goudy Old Style"/>
        </w:rPr>
        <w:t>denounced by the House Un-American Activities Committee</w:t>
      </w:r>
      <w:r w:rsidR="00384854" w:rsidRPr="00384854">
        <w:rPr>
          <w:rFonts w:ascii="Goudy Old Style" w:hAnsi="Goudy Old Style"/>
        </w:rPr>
        <w:t>.</w:t>
      </w:r>
      <w:r w:rsidR="00384854">
        <w:rPr>
          <w:rStyle w:val="FootnoteReference"/>
          <w:rFonts w:ascii="Goudy Old Style" w:hAnsi="Goudy Old Style"/>
        </w:rPr>
        <w:footnoteReference w:id="77"/>
      </w:r>
      <w:r w:rsidR="00384854" w:rsidRPr="00384854">
        <w:rPr>
          <w:rFonts w:ascii="Goudy Old Style" w:hAnsi="Goudy Old Style"/>
        </w:rPr>
        <w:t xml:space="preserve"> </w:t>
      </w:r>
      <w:r>
        <w:rPr>
          <w:rFonts w:ascii="Goudy Old Style" w:hAnsi="Goudy Old Style"/>
        </w:rPr>
        <w:t xml:space="preserve">But if his </w:t>
      </w:r>
      <w:r w:rsidR="000566CA">
        <w:rPr>
          <w:rFonts w:ascii="Goudy Old Style" w:hAnsi="Goudy Old Style"/>
        </w:rPr>
        <w:t xml:space="preserve">public </w:t>
      </w:r>
      <w:r>
        <w:rPr>
          <w:rFonts w:ascii="Goudy Old Style" w:hAnsi="Goudy Old Style"/>
        </w:rPr>
        <w:t xml:space="preserve">radicalism was largely confined to the fertile political environment of </w:t>
      </w:r>
      <w:r w:rsidR="00A43922">
        <w:rPr>
          <w:rFonts w:ascii="Goudy Old Style" w:hAnsi="Goudy Old Style"/>
        </w:rPr>
        <w:t>the years during and i</w:t>
      </w:r>
      <w:r w:rsidR="00755A1E">
        <w:rPr>
          <w:rFonts w:ascii="Goudy Old Style" w:hAnsi="Goudy Old Style"/>
        </w:rPr>
        <w:t>mmediately after the Depression,</w:t>
      </w:r>
      <w:r>
        <w:rPr>
          <w:rFonts w:ascii="Goudy Old Style" w:hAnsi="Goudy Old Style"/>
        </w:rPr>
        <w:t xml:space="preserve"> the desire to find a poetics adequate to collective experience and collective expression forms a broader arc across his career. That is the impulse that motivated his much celebrated 1951 sequence </w:t>
      </w:r>
      <w:r>
        <w:rPr>
          <w:rFonts w:ascii="Goudy Old Style" w:hAnsi="Goudy Old Style"/>
          <w:i/>
        </w:rPr>
        <w:t>Montage of a Dream Deferred</w:t>
      </w:r>
      <w:r>
        <w:rPr>
          <w:rFonts w:ascii="Goudy Old Style" w:hAnsi="Goudy Old Style"/>
        </w:rPr>
        <w:t xml:space="preserve">, which, </w:t>
      </w:r>
      <w:r w:rsidR="00A43922">
        <w:rPr>
          <w:rFonts w:ascii="Goudy Old Style" w:hAnsi="Goudy Old Style"/>
        </w:rPr>
        <w:t xml:space="preserve">both in complicating the usefulness of the </w:t>
      </w:r>
      <w:r w:rsidR="00EB2648">
        <w:rPr>
          <w:rFonts w:ascii="Goudy Old Style" w:hAnsi="Goudy Old Style"/>
        </w:rPr>
        <w:t xml:space="preserve">isolated </w:t>
      </w:r>
      <w:r w:rsidR="00A43922">
        <w:rPr>
          <w:rFonts w:ascii="Goudy Old Style" w:hAnsi="Goudy Old Style"/>
        </w:rPr>
        <w:t xml:space="preserve">lyric </w:t>
      </w:r>
      <w:r w:rsidR="00EB2648">
        <w:rPr>
          <w:rFonts w:ascii="Goudy Old Style" w:hAnsi="Goudy Old Style"/>
        </w:rPr>
        <w:t>subject</w:t>
      </w:r>
      <w:r w:rsidR="00A43922">
        <w:rPr>
          <w:rFonts w:ascii="Goudy Old Style" w:hAnsi="Goudy Old Style"/>
        </w:rPr>
        <w:t xml:space="preserve"> and </w:t>
      </w:r>
      <w:r>
        <w:rPr>
          <w:rFonts w:ascii="Goudy Old Style" w:hAnsi="Goudy Old Style"/>
        </w:rPr>
        <w:t xml:space="preserve">in foregrounding its atomized formal architecture—imported </w:t>
      </w:r>
      <w:r w:rsidR="00A43922">
        <w:rPr>
          <w:rFonts w:ascii="Goudy Old Style" w:hAnsi="Goudy Old Style"/>
        </w:rPr>
        <w:t xml:space="preserve">variously </w:t>
      </w:r>
      <w:r>
        <w:rPr>
          <w:rFonts w:ascii="Goudy Old Style" w:hAnsi="Goudy Old Style"/>
        </w:rPr>
        <w:t xml:space="preserve">from jazz and cinema—seeks both to articulate the </w:t>
      </w:r>
      <w:r w:rsidR="004A532F">
        <w:rPr>
          <w:rFonts w:ascii="Goudy Old Style" w:hAnsi="Goudy Old Style"/>
        </w:rPr>
        <w:t>varied tonal landscape</w:t>
      </w:r>
      <w:r>
        <w:rPr>
          <w:rFonts w:ascii="Goudy Old Style" w:hAnsi="Goudy Old Style"/>
        </w:rPr>
        <w:t xml:space="preserve"> of Harlem and to mount a </w:t>
      </w:r>
      <w:r w:rsidR="00A43922">
        <w:rPr>
          <w:rFonts w:ascii="Goudy Old Style" w:hAnsi="Goudy Old Style"/>
        </w:rPr>
        <w:t xml:space="preserve">criticism </w:t>
      </w:r>
      <w:r w:rsidR="00B25D93">
        <w:rPr>
          <w:rFonts w:ascii="Goudy Old Style" w:hAnsi="Goudy Old Style"/>
        </w:rPr>
        <w:t xml:space="preserve">of </w:t>
      </w:r>
      <w:r w:rsidR="00A8108E">
        <w:rPr>
          <w:rFonts w:ascii="Goudy Old Style" w:hAnsi="Goudy Old Style"/>
        </w:rPr>
        <w:t>capitalist individualism’s</w:t>
      </w:r>
      <w:r>
        <w:rPr>
          <w:rFonts w:ascii="Goudy Old Style" w:hAnsi="Goudy Old Style"/>
        </w:rPr>
        <w:t xml:space="preserve"> failur</w:t>
      </w:r>
      <w:r w:rsidR="00A43922">
        <w:rPr>
          <w:rFonts w:ascii="Goudy Old Style" w:hAnsi="Goudy Old Style"/>
        </w:rPr>
        <w:t>e to provide for that communit</w:t>
      </w:r>
      <w:r w:rsidR="008811CE">
        <w:rPr>
          <w:rFonts w:ascii="Goudy Old Style" w:hAnsi="Goudy Old Style"/>
        </w:rPr>
        <w:t xml:space="preserve">y. </w:t>
      </w:r>
      <w:r w:rsidR="003462E0">
        <w:rPr>
          <w:rFonts w:ascii="Goudy Old Style" w:hAnsi="Goudy Old Style"/>
        </w:rPr>
        <w:t>Poetry,</w:t>
      </w:r>
      <w:r>
        <w:rPr>
          <w:rFonts w:ascii="Goudy Old Style" w:hAnsi="Goudy Old Style"/>
        </w:rPr>
        <w:t xml:space="preserve"> the </w:t>
      </w:r>
      <w:r w:rsidR="008811CE">
        <w:rPr>
          <w:rFonts w:ascii="Goudy Old Style" w:hAnsi="Goudy Old Style"/>
        </w:rPr>
        <w:t>sequence</w:t>
      </w:r>
      <w:r>
        <w:rPr>
          <w:rFonts w:ascii="Goudy Old Style" w:hAnsi="Goudy Old Style"/>
        </w:rPr>
        <w:t xml:space="preserve"> </w:t>
      </w:r>
      <w:r w:rsidR="008D126A">
        <w:rPr>
          <w:rFonts w:ascii="Goudy Old Style" w:hAnsi="Goudy Old Style"/>
        </w:rPr>
        <w:t>seems to claim</w:t>
      </w:r>
      <w:r>
        <w:rPr>
          <w:rFonts w:ascii="Goudy Old Style" w:hAnsi="Goudy Old Style"/>
        </w:rPr>
        <w:t xml:space="preserve">, can only come out of multiplicity: montage is a formal response to collective experience, woven into collective poetics. This is also, I want to suggest, </w:t>
      </w:r>
      <w:r w:rsidR="002A2B22">
        <w:rPr>
          <w:rFonts w:ascii="Goudy Old Style" w:hAnsi="Goudy Old Style"/>
        </w:rPr>
        <w:t xml:space="preserve">a way </w:t>
      </w:r>
      <w:r>
        <w:rPr>
          <w:rFonts w:ascii="Goudy Old Style" w:hAnsi="Goudy Old Style"/>
        </w:rPr>
        <w:t xml:space="preserve">of reading </w:t>
      </w:r>
      <w:r w:rsidR="00406D08">
        <w:rPr>
          <w:rFonts w:ascii="Goudy Old Style" w:hAnsi="Goudy Old Style"/>
        </w:rPr>
        <w:t xml:space="preserve">a certain strain of African American poetics </w:t>
      </w:r>
      <w:r>
        <w:rPr>
          <w:rFonts w:ascii="Goudy Old Style" w:hAnsi="Goudy Old Style"/>
        </w:rPr>
        <w:t>throughout t</w:t>
      </w:r>
      <w:r w:rsidR="00DF0AFA">
        <w:rPr>
          <w:rFonts w:ascii="Goudy Old Style" w:hAnsi="Goudy Old Style"/>
        </w:rPr>
        <w:t xml:space="preserve">he twentieth century and beyond, </w:t>
      </w:r>
      <w:r>
        <w:rPr>
          <w:rFonts w:ascii="Goudy Old Style" w:hAnsi="Goudy Old Style"/>
        </w:rPr>
        <w:t xml:space="preserve">from </w:t>
      </w:r>
      <w:r w:rsidR="002A2B22">
        <w:rPr>
          <w:rFonts w:ascii="Goudy Old Style" w:hAnsi="Goudy Old Style"/>
        </w:rPr>
        <w:t xml:space="preserve">the uncontainable multitudes of </w:t>
      </w:r>
      <w:r>
        <w:rPr>
          <w:rFonts w:ascii="Goudy Old Style" w:hAnsi="Goudy Old Style"/>
        </w:rPr>
        <w:t xml:space="preserve">Gwendolyn Brooks’s Civil Rights-era protest poems (“They were black and loud. / And not detainable. And not discreet”) through to Claudia Rankine’s 2014 book </w:t>
      </w:r>
      <w:r>
        <w:rPr>
          <w:rFonts w:ascii="Goudy Old Style" w:hAnsi="Goudy Old Style"/>
          <w:i/>
        </w:rPr>
        <w:t>Citizen</w:t>
      </w:r>
      <w:r>
        <w:rPr>
          <w:rFonts w:ascii="Goudy Old Style" w:hAnsi="Goudy Old Style"/>
        </w:rPr>
        <w:t xml:space="preserve">, aptly </w:t>
      </w:r>
      <w:r w:rsidR="00406D08">
        <w:rPr>
          <w:rFonts w:ascii="Goudy Old Style" w:hAnsi="Goudy Old Style"/>
        </w:rPr>
        <w:t>and suggestively</w:t>
      </w:r>
      <w:r>
        <w:rPr>
          <w:rFonts w:ascii="Goudy Old Style" w:hAnsi="Goudy Old Style"/>
        </w:rPr>
        <w:t xml:space="preserve"> subtitled </w:t>
      </w:r>
      <w:r>
        <w:rPr>
          <w:rFonts w:ascii="Goudy Old Style" w:hAnsi="Goudy Old Style"/>
          <w:i/>
        </w:rPr>
        <w:t>An American Lyric</w:t>
      </w:r>
      <w:r>
        <w:rPr>
          <w:rFonts w:ascii="Goudy Old Style" w:hAnsi="Goudy Old Style"/>
        </w:rPr>
        <w:t>.</w:t>
      </w:r>
      <w:r w:rsidR="00A77487">
        <w:rPr>
          <w:rStyle w:val="FootnoteReference"/>
          <w:rFonts w:ascii="Goudy Old Style" w:hAnsi="Goudy Old Style"/>
        </w:rPr>
        <w:footnoteReference w:id="78"/>
      </w:r>
      <w:r>
        <w:rPr>
          <w:rFonts w:ascii="Goudy Old Style" w:hAnsi="Goudy Old Style"/>
        </w:rPr>
        <w:t xml:space="preserve"> These are works that weigh poetry’s</w:t>
      </w:r>
      <w:r w:rsidR="00B25D93">
        <w:rPr>
          <w:rFonts w:ascii="Goudy Old Style" w:hAnsi="Goudy Old Style"/>
        </w:rPr>
        <w:t xml:space="preserve"> historical efforts to articulate</w:t>
      </w:r>
      <w:r>
        <w:rPr>
          <w:rFonts w:ascii="Goudy Old Style" w:hAnsi="Goudy Old Style"/>
        </w:rPr>
        <w:t xml:space="preserve"> meaningful individual experience against its responsibility to speak to and for oppressed communities, where the plausibility of the lyric “I” at once reels and looms:</w:t>
      </w:r>
    </w:p>
    <w:p w14:paraId="6F5657D5" w14:textId="77777777" w:rsidR="007A71FA" w:rsidRDefault="007A71FA" w:rsidP="007A71FA">
      <w:pPr>
        <w:spacing w:line="360" w:lineRule="auto"/>
        <w:jc w:val="both"/>
        <w:rPr>
          <w:rFonts w:ascii="Goudy Old Style" w:hAnsi="Goudy Old Style"/>
        </w:rPr>
      </w:pPr>
    </w:p>
    <w:p w14:paraId="5E747AAB" w14:textId="77777777" w:rsidR="007A71FA" w:rsidRPr="006705A7" w:rsidRDefault="007A71FA" w:rsidP="005F25CE">
      <w:pPr>
        <w:spacing w:line="240" w:lineRule="auto"/>
        <w:ind w:left="2880"/>
        <w:jc w:val="both"/>
        <w:rPr>
          <w:rFonts w:ascii="Goudy Old Style" w:hAnsi="Goudy Old Style"/>
          <w:sz w:val="20"/>
          <w:szCs w:val="20"/>
        </w:rPr>
      </w:pPr>
      <w:r w:rsidRPr="006705A7">
        <w:rPr>
          <w:rFonts w:ascii="Goudy Old Style" w:hAnsi="Goudy Old Style"/>
          <w:sz w:val="20"/>
          <w:szCs w:val="20"/>
        </w:rPr>
        <w:t>The start of you, each day,</w:t>
      </w:r>
    </w:p>
    <w:p w14:paraId="3592C85D" w14:textId="77777777" w:rsidR="007A71FA" w:rsidRPr="006705A7" w:rsidRDefault="007A71FA" w:rsidP="005F25CE">
      <w:pPr>
        <w:spacing w:line="240" w:lineRule="auto"/>
        <w:ind w:left="2880"/>
        <w:jc w:val="both"/>
        <w:rPr>
          <w:rFonts w:ascii="Goudy Old Style" w:hAnsi="Goudy Old Style"/>
          <w:sz w:val="20"/>
          <w:szCs w:val="20"/>
        </w:rPr>
      </w:pPr>
      <w:r w:rsidRPr="006705A7">
        <w:rPr>
          <w:rFonts w:ascii="Goudy Old Style" w:hAnsi="Goudy Old Style"/>
          <w:sz w:val="20"/>
          <w:szCs w:val="20"/>
        </w:rPr>
        <w:t>a presence already—</w:t>
      </w:r>
    </w:p>
    <w:p w14:paraId="5B1D743F" w14:textId="77777777" w:rsidR="007A71FA" w:rsidRPr="006705A7" w:rsidRDefault="007A71FA" w:rsidP="005F25CE">
      <w:pPr>
        <w:spacing w:line="240" w:lineRule="auto"/>
        <w:ind w:left="2880"/>
        <w:jc w:val="both"/>
        <w:rPr>
          <w:rFonts w:ascii="Goudy Old Style" w:hAnsi="Goudy Old Style"/>
          <w:sz w:val="20"/>
          <w:szCs w:val="20"/>
        </w:rPr>
      </w:pPr>
    </w:p>
    <w:p w14:paraId="14017446" w14:textId="77777777" w:rsidR="007A71FA" w:rsidRPr="006705A7" w:rsidRDefault="007A71FA" w:rsidP="005F25CE">
      <w:pPr>
        <w:spacing w:line="240" w:lineRule="auto"/>
        <w:ind w:left="2880"/>
        <w:jc w:val="both"/>
        <w:rPr>
          <w:rFonts w:ascii="Goudy Old Style" w:hAnsi="Goudy Old Style"/>
          <w:sz w:val="20"/>
          <w:szCs w:val="20"/>
        </w:rPr>
      </w:pPr>
      <w:r w:rsidRPr="006705A7">
        <w:rPr>
          <w:rFonts w:ascii="Goudy Old Style" w:hAnsi="Goudy Old Style"/>
          <w:sz w:val="20"/>
          <w:szCs w:val="20"/>
        </w:rPr>
        <w:t>Hey you—</w:t>
      </w:r>
    </w:p>
    <w:p w14:paraId="16D65DAD" w14:textId="77777777" w:rsidR="007A71FA" w:rsidRPr="006705A7" w:rsidRDefault="007A71FA" w:rsidP="005F25CE">
      <w:pPr>
        <w:spacing w:line="240" w:lineRule="auto"/>
        <w:ind w:left="2880"/>
        <w:jc w:val="both"/>
        <w:rPr>
          <w:rFonts w:ascii="Goudy Old Style" w:hAnsi="Goudy Old Style"/>
          <w:sz w:val="20"/>
          <w:szCs w:val="20"/>
        </w:rPr>
      </w:pPr>
    </w:p>
    <w:p w14:paraId="38D46AD3" w14:textId="77777777" w:rsidR="007A71FA" w:rsidRPr="006705A7" w:rsidRDefault="007A71FA" w:rsidP="005F25CE">
      <w:pPr>
        <w:spacing w:line="240" w:lineRule="auto"/>
        <w:ind w:left="2880"/>
        <w:jc w:val="both"/>
        <w:rPr>
          <w:rFonts w:ascii="Goudy Old Style" w:hAnsi="Goudy Old Style"/>
          <w:sz w:val="20"/>
          <w:szCs w:val="20"/>
        </w:rPr>
      </w:pPr>
      <w:r w:rsidRPr="006705A7">
        <w:rPr>
          <w:rFonts w:ascii="Goudy Old Style" w:hAnsi="Goudy Old Style"/>
          <w:sz w:val="20"/>
          <w:szCs w:val="20"/>
        </w:rPr>
        <w:t>Slipping down burying the you buried within. You are</w:t>
      </w:r>
    </w:p>
    <w:p w14:paraId="4812E43D" w14:textId="77777777" w:rsidR="007A71FA" w:rsidRPr="006705A7" w:rsidRDefault="007A71FA" w:rsidP="005F25CE">
      <w:pPr>
        <w:spacing w:line="240" w:lineRule="auto"/>
        <w:ind w:left="2880"/>
        <w:jc w:val="both"/>
        <w:rPr>
          <w:rFonts w:ascii="Goudy Old Style" w:hAnsi="Goudy Old Style"/>
          <w:sz w:val="20"/>
          <w:szCs w:val="20"/>
        </w:rPr>
      </w:pPr>
      <w:r w:rsidRPr="006705A7">
        <w:rPr>
          <w:rFonts w:ascii="Goudy Old Style" w:hAnsi="Goudy Old Style"/>
          <w:sz w:val="20"/>
          <w:szCs w:val="20"/>
        </w:rPr>
        <w:t>everywhere and you are nowhere in the day.</w:t>
      </w:r>
    </w:p>
    <w:p w14:paraId="17CACBDC" w14:textId="77777777" w:rsidR="007A71FA" w:rsidRPr="006705A7" w:rsidRDefault="007A71FA" w:rsidP="005F25CE">
      <w:pPr>
        <w:spacing w:line="240" w:lineRule="auto"/>
        <w:ind w:left="2880"/>
        <w:jc w:val="both"/>
        <w:rPr>
          <w:rFonts w:ascii="Goudy Old Style" w:hAnsi="Goudy Old Style"/>
          <w:sz w:val="20"/>
          <w:szCs w:val="20"/>
        </w:rPr>
      </w:pPr>
      <w:r w:rsidRPr="006705A7">
        <w:rPr>
          <w:rFonts w:ascii="Goudy Old Style" w:hAnsi="Goudy Old Style"/>
          <w:sz w:val="20"/>
          <w:szCs w:val="20"/>
        </w:rPr>
        <w:t>The outside comes in—</w:t>
      </w:r>
    </w:p>
    <w:p w14:paraId="59FB6646" w14:textId="77777777" w:rsidR="007A71FA" w:rsidRPr="006705A7" w:rsidRDefault="007A71FA" w:rsidP="005F25CE">
      <w:pPr>
        <w:spacing w:line="240" w:lineRule="auto"/>
        <w:ind w:left="2880"/>
        <w:jc w:val="both"/>
        <w:rPr>
          <w:rFonts w:ascii="Goudy Old Style" w:hAnsi="Goudy Old Style"/>
          <w:sz w:val="20"/>
          <w:szCs w:val="20"/>
        </w:rPr>
      </w:pPr>
    </w:p>
    <w:p w14:paraId="1C8F83D8" w14:textId="77777777" w:rsidR="007A71FA" w:rsidRDefault="007A71FA" w:rsidP="005F25CE">
      <w:pPr>
        <w:spacing w:line="240" w:lineRule="auto"/>
        <w:ind w:left="2880"/>
        <w:jc w:val="both"/>
        <w:rPr>
          <w:rFonts w:ascii="Goudy Old Style" w:hAnsi="Goudy Old Style"/>
        </w:rPr>
      </w:pPr>
      <w:r w:rsidRPr="006705A7">
        <w:rPr>
          <w:rFonts w:ascii="Goudy Old Style" w:hAnsi="Goudy Old Style"/>
          <w:sz w:val="20"/>
          <w:szCs w:val="20"/>
        </w:rPr>
        <w:t>Then you, hey you—</w:t>
      </w:r>
      <w:r>
        <w:rPr>
          <w:rStyle w:val="FootnoteReference"/>
          <w:rFonts w:ascii="Goudy Old Style" w:hAnsi="Goudy Old Style"/>
          <w:sz w:val="20"/>
          <w:szCs w:val="20"/>
        </w:rPr>
        <w:footnoteReference w:id="79"/>
      </w:r>
    </w:p>
    <w:p w14:paraId="48C1A4F9" w14:textId="77777777" w:rsidR="007A71FA" w:rsidRDefault="007A71FA" w:rsidP="007A71FA">
      <w:pPr>
        <w:spacing w:line="360" w:lineRule="auto"/>
        <w:jc w:val="both"/>
        <w:rPr>
          <w:rFonts w:ascii="Goudy Old Style" w:hAnsi="Goudy Old Style"/>
        </w:rPr>
      </w:pPr>
    </w:p>
    <w:p w14:paraId="47E2C471" w14:textId="77777777" w:rsidR="007A71FA" w:rsidRDefault="007A71FA" w:rsidP="007A71FA">
      <w:pPr>
        <w:spacing w:line="360" w:lineRule="auto"/>
        <w:jc w:val="both"/>
        <w:rPr>
          <w:rFonts w:ascii="Goudy Old Style" w:hAnsi="Goudy Old Style"/>
        </w:rPr>
      </w:pPr>
    </w:p>
    <w:p w14:paraId="519F57DC" w14:textId="42163D35" w:rsidR="00F00FD9" w:rsidRDefault="007A71FA" w:rsidP="00927218">
      <w:pPr>
        <w:spacing w:line="360" w:lineRule="auto"/>
        <w:jc w:val="both"/>
        <w:rPr>
          <w:rFonts w:ascii="Goudy Old Style" w:hAnsi="Goudy Old Style"/>
        </w:rPr>
      </w:pPr>
      <w:r>
        <w:rPr>
          <w:rFonts w:ascii="Goudy Old Style" w:hAnsi="Goudy Old Style"/>
        </w:rPr>
        <w:t xml:space="preserve">In an America where black citizens’ identity and interiority </w:t>
      </w:r>
      <w:r w:rsidR="005A233C">
        <w:rPr>
          <w:rFonts w:ascii="Goudy Old Style" w:hAnsi="Goudy Old Style"/>
        </w:rPr>
        <w:t>are</w:t>
      </w:r>
      <w:r>
        <w:rPr>
          <w:rFonts w:ascii="Goudy Old Style" w:hAnsi="Goudy Old Style"/>
        </w:rPr>
        <w:t xml:space="preserve"> defined and constructed by </w:t>
      </w:r>
      <w:r w:rsidR="00874F60">
        <w:rPr>
          <w:rFonts w:ascii="Goudy Old Style" w:hAnsi="Goudy Old Style"/>
        </w:rPr>
        <w:t xml:space="preserve">repressive external </w:t>
      </w:r>
      <w:r w:rsidR="00DC1299">
        <w:rPr>
          <w:rFonts w:ascii="Goudy Old Style" w:hAnsi="Goudy Old Style"/>
        </w:rPr>
        <w:t xml:space="preserve">social </w:t>
      </w:r>
      <w:r w:rsidR="00874F60">
        <w:rPr>
          <w:rFonts w:ascii="Goudy Old Style" w:hAnsi="Goudy Old Style"/>
        </w:rPr>
        <w:t>structures</w:t>
      </w:r>
      <w:r>
        <w:rPr>
          <w:rFonts w:ascii="Goudy Old Style" w:hAnsi="Goudy Old Style"/>
        </w:rPr>
        <w:t xml:space="preserve">—“The outside comes in”—where naming is relegated to a “hey you”, how can a poem </w:t>
      </w:r>
      <w:r w:rsidR="00E0397D">
        <w:rPr>
          <w:rFonts w:ascii="Goudy Old Style" w:hAnsi="Goudy Old Style"/>
        </w:rPr>
        <w:t>sincerely believe in the fiction of the single unified subject, without itself buying into those structures of oppression?</w:t>
      </w:r>
      <w:r>
        <w:rPr>
          <w:rFonts w:ascii="Goudy Old Style" w:hAnsi="Goudy Old Style"/>
        </w:rPr>
        <w:t xml:space="preserve"> What meaning would </w:t>
      </w:r>
      <w:r w:rsidR="00AB57BF">
        <w:rPr>
          <w:rFonts w:ascii="Goudy Old Style" w:hAnsi="Goudy Old Style"/>
        </w:rPr>
        <w:t>that</w:t>
      </w:r>
      <w:r w:rsidR="00E0397D">
        <w:rPr>
          <w:rFonts w:ascii="Goudy Old Style" w:hAnsi="Goudy Old Style"/>
        </w:rPr>
        <w:t xml:space="preserve"> unproblematic </w:t>
      </w:r>
      <w:r w:rsidR="006C11B2">
        <w:rPr>
          <w:rFonts w:ascii="Goudy Old Style" w:hAnsi="Goudy Old Style"/>
        </w:rPr>
        <w:t xml:space="preserve">individualist </w:t>
      </w:r>
      <w:r w:rsidR="00E0397D">
        <w:rPr>
          <w:rFonts w:ascii="Goudy Old Style" w:hAnsi="Goudy Old Style"/>
        </w:rPr>
        <w:t>lyric work</w:t>
      </w:r>
      <w:r>
        <w:rPr>
          <w:rFonts w:ascii="Goudy Old Style" w:hAnsi="Goudy Old Style"/>
        </w:rPr>
        <w:t xml:space="preserve"> hold, and </w:t>
      </w:r>
      <w:r w:rsidR="002426A4">
        <w:rPr>
          <w:rFonts w:ascii="Goudy Old Style" w:hAnsi="Goudy Old Style"/>
        </w:rPr>
        <w:t>who</w:t>
      </w:r>
      <w:r w:rsidR="00F26677">
        <w:rPr>
          <w:rFonts w:ascii="Goudy Old Style" w:hAnsi="Goudy Old Style"/>
        </w:rPr>
        <w:t>m</w:t>
      </w:r>
      <w:r w:rsidR="002426A4">
        <w:rPr>
          <w:rFonts w:ascii="Goudy Old Style" w:hAnsi="Goudy Old Style"/>
        </w:rPr>
        <w:t xml:space="preserve"> </w:t>
      </w:r>
      <w:r w:rsidR="008926CB">
        <w:rPr>
          <w:rFonts w:ascii="Goudy Old Style" w:hAnsi="Goudy Old Style"/>
        </w:rPr>
        <w:t>would it serve</w:t>
      </w:r>
      <w:r>
        <w:rPr>
          <w:rFonts w:ascii="Goudy Old Style" w:hAnsi="Goudy Old Style"/>
        </w:rPr>
        <w:t xml:space="preserve">? These </w:t>
      </w:r>
      <w:r w:rsidR="007A0C0B">
        <w:rPr>
          <w:rFonts w:ascii="Goudy Old Style" w:hAnsi="Goudy Old Style"/>
        </w:rPr>
        <w:t>are</w:t>
      </w:r>
      <w:r>
        <w:rPr>
          <w:rFonts w:ascii="Goudy Old Style" w:hAnsi="Goudy Old Style"/>
        </w:rPr>
        <w:t xml:space="preserve"> </w:t>
      </w:r>
      <w:r w:rsidR="00B25D93">
        <w:rPr>
          <w:rFonts w:ascii="Goudy Old Style" w:hAnsi="Goudy Old Style"/>
        </w:rPr>
        <w:t xml:space="preserve">some of </w:t>
      </w:r>
      <w:r>
        <w:rPr>
          <w:rFonts w:ascii="Goudy Old Style" w:hAnsi="Goudy Old Style"/>
        </w:rPr>
        <w:t>the anxieties that Hughes</w:t>
      </w:r>
      <w:r w:rsidR="00092A36">
        <w:rPr>
          <w:rFonts w:ascii="Goudy Old Style" w:hAnsi="Goudy Old Style"/>
        </w:rPr>
        <w:t>’s Constructivist poetics</w:t>
      </w:r>
      <w:r>
        <w:rPr>
          <w:rFonts w:ascii="Goudy Old Style" w:hAnsi="Goudy Old Style"/>
        </w:rPr>
        <w:t xml:space="preserve"> navigated in the 1930s, and they are the same anxieties that bla</w:t>
      </w:r>
      <w:r w:rsidR="00B25D93">
        <w:rPr>
          <w:rFonts w:ascii="Goudy Old Style" w:hAnsi="Goudy Old Style"/>
        </w:rPr>
        <w:t>c</w:t>
      </w:r>
      <w:r w:rsidR="00C67595">
        <w:rPr>
          <w:rFonts w:ascii="Goudy Old Style" w:hAnsi="Goudy Old Style"/>
        </w:rPr>
        <w:t xml:space="preserve">k poets today continue to face. They are also, I would suggest, </w:t>
      </w:r>
      <w:r w:rsidR="00B25D93">
        <w:rPr>
          <w:rFonts w:ascii="Goudy Old Style" w:hAnsi="Goudy Old Style"/>
        </w:rPr>
        <w:t xml:space="preserve">anxieties that have </w:t>
      </w:r>
      <w:r w:rsidR="00E713A8">
        <w:rPr>
          <w:rFonts w:ascii="Goudy Old Style" w:hAnsi="Goudy Old Style"/>
        </w:rPr>
        <w:t>galvanise</w:t>
      </w:r>
      <w:r w:rsidR="00B25D93">
        <w:rPr>
          <w:rFonts w:ascii="Goudy Old Style" w:hAnsi="Goudy Old Style"/>
        </w:rPr>
        <w:t>d</w:t>
      </w:r>
      <w:r w:rsidR="00E713A8">
        <w:rPr>
          <w:rFonts w:ascii="Goudy Old Style" w:hAnsi="Goudy Old Style"/>
        </w:rPr>
        <w:t xml:space="preserve"> formal experiments tha</w:t>
      </w:r>
      <w:r w:rsidR="00732337">
        <w:rPr>
          <w:rFonts w:ascii="Goudy Old Style" w:hAnsi="Goudy Old Style"/>
        </w:rPr>
        <w:t xml:space="preserve">t might not fit neatly with </w:t>
      </w:r>
      <w:r w:rsidR="00A6661E">
        <w:rPr>
          <w:rFonts w:ascii="Goudy Old Style" w:hAnsi="Goudy Old Style"/>
        </w:rPr>
        <w:t xml:space="preserve">dominant </w:t>
      </w:r>
      <w:r w:rsidR="007A77CE">
        <w:rPr>
          <w:rFonts w:ascii="Goudy Old Style" w:hAnsi="Goudy Old Style"/>
        </w:rPr>
        <w:t xml:space="preserve">or received </w:t>
      </w:r>
      <w:r w:rsidR="00732337">
        <w:rPr>
          <w:rFonts w:ascii="Goudy Old Style" w:hAnsi="Goudy Old Style"/>
        </w:rPr>
        <w:t>ideas of poetic beauty</w:t>
      </w:r>
      <w:r w:rsidR="00067D4D">
        <w:rPr>
          <w:rFonts w:ascii="Goudy Old Style" w:hAnsi="Goudy Old Style"/>
        </w:rPr>
        <w:t>.</w:t>
      </w:r>
      <w:r w:rsidR="00A342FD">
        <w:rPr>
          <w:rFonts w:ascii="Goudy Old Style" w:hAnsi="Goudy Old Style"/>
        </w:rPr>
        <w:t xml:space="preserve"> </w:t>
      </w:r>
      <w:r w:rsidR="00B25D93">
        <w:rPr>
          <w:rFonts w:ascii="Goudy Old Style" w:hAnsi="Goudy Old Style"/>
        </w:rPr>
        <w:t xml:space="preserve">In that sense, </w:t>
      </w:r>
      <w:r>
        <w:rPr>
          <w:rFonts w:ascii="Goudy Old Style" w:hAnsi="Goudy Old Style"/>
        </w:rPr>
        <w:t xml:space="preserve">Van Vechten was </w:t>
      </w:r>
      <w:r w:rsidR="005F6AA9">
        <w:rPr>
          <w:rFonts w:ascii="Goudy Old Style" w:hAnsi="Goudy Old Style"/>
        </w:rPr>
        <w:t>correct</w:t>
      </w:r>
      <w:r>
        <w:rPr>
          <w:rFonts w:ascii="Goudy Old Style" w:hAnsi="Goudy Old Style"/>
        </w:rPr>
        <w:t xml:space="preserve">: it is difficult to be both an artist and a revolutionary. But we may take comfort, perhaps, that it is a project yet worth pursuing. </w:t>
      </w:r>
      <w:r w:rsidR="00F00FD9">
        <w:rPr>
          <w:rFonts w:ascii="Goudy Old Style" w:hAnsi="Goudy Old Style"/>
        </w:rPr>
        <w:br w:type="page"/>
      </w:r>
    </w:p>
    <w:p w14:paraId="3ED6B96D" w14:textId="77777777" w:rsidR="00016411" w:rsidRDefault="00016411" w:rsidP="00016411">
      <w:pPr>
        <w:spacing w:line="360" w:lineRule="auto"/>
        <w:jc w:val="both"/>
        <w:rPr>
          <w:rFonts w:ascii="Goudy Old Style" w:hAnsi="Goudy Old Style"/>
          <w:b/>
        </w:rPr>
      </w:pPr>
      <w:r>
        <w:rPr>
          <w:rFonts w:ascii="Goudy Old Style" w:hAnsi="Goudy Old Style"/>
          <w:b/>
        </w:rPr>
        <w:t>Figures</w:t>
      </w:r>
    </w:p>
    <w:p w14:paraId="4FFED0B6" w14:textId="07F968A4" w:rsidR="00016411" w:rsidRDefault="00016411" w:rsidP="00016411">
      <w:pPr>
        <w:tabs>
          <w:tab w:val="left" w:pos="5787"/>
        </w:tabs>
        <w:spacing w:line="360" w:lineRule="auto"/>
        <w:jc w:val="both"/>
        <w:rPr>
          <w:rFonts w:ascii="Goudy Old Style" w:hAnsi="Goudy Old Style"/>
          <w:b/>
        </w:rPr>
      </w:pPr>
      <w:r>
        <w:rPr>
          <w:rFonts w:ascii="Goudy Old Style" w:hAnsi="Goudy Old Style"/>
          <w:b/>
        </w:rPr>
        <w:t xml:space="preserve">Figure I: </w:t>
      </w:r>
      <w:r w:rsidR="00972C0E">
        <w:rPr>
          <w:rFonts w:ascii="Goudy Old Style" w:hAnsi="Goudy Old Style"/>
          <w:b/>
        </w:rPr>
        <w:t>Meyerhold’s Biomechanics</w:t>
      </w:r>
    </w:p>
    <w:p w14:paraId="246E7B19" w14:textId="114477DE" w:rsidR="00972C0E" w:rsidRPr="00972C0E" w:rsidRDefault="001F5D8C" w:rsidP="00016411">
      <w:pPr>
        <w:tabs>
          <w:tab w:val="left" w:pos="5787"/>
        </w:tabs>
        <w:spacing w:line="360" w:lineRule="auto"/>
        <w:jc w:val="both"/>
        <w:rPr>
          <w:rFonts w:ascii="Goudy Old Style" w:hAnsi="Goudy Old Style"/>
        </w:rPr>
      </w:pPr>
      <w:r>
        <w:rPr>
          <w:rFonts w:ascii="Goudy Old Style" w:hAnsi="Goudy Old Style"/>
          <w:noProof/>
          <w:lang w:val="en-US"/>
        </w:rPr>
        <w:drawing>
          <wp:inline distT="0" distB="0" distL="0" distR="0" wp14:anchorId="6D19AAD7" wp14:editId="15953F4D">
            <wp:extent cx="4950460" cy="3198612"/>
            <wp:effectExtent l="0" t="0" r="2540"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0460" cy="3198612"/>
                    </a:xfrm>
                    <a:prstGeom prst="rect">
                      <a:avLst/>
                    </a:prstGeom>
                    <a:noFill/>
                    <a:ln>
                      <a:noFill/>
                    </a:ln>
                  </pic:spPr>
                </pic:pic>
              </a:graphicData>
            </a:graphic>
          </wp:inline>
        </w:drawing>
      </w:r>
    </w:p>
    <w:p w14:paraId="0BAE4C63" w14:textId="4EB24A20" w:rsidR="00C1515D" w:rsidRPr="00CB1ABF" w:rsidRDefault="00C1515D" w:rsidP="00C1515D">
      <w:pPr>
        <w:tabs>
          <w:tab w:val="left" w:pos="5787"/>
        </w:tabs>
        <w:spacing w:line="360" w:lineRule="auto"/>
        <w:jc w:val="both"/>
        <w:rPr>
          <w:rFonts w:ascii="Goudy Old Style" w:hAnsi="Goudy Old Style"/>
        </w:rPr>
      </w:pPr>
      <w:r>
        <w:rPr>
          <w:rFonts w:ascii="Goudy Old Style" w:hAnsi="Goudy Old Style"/>
        </w:rPr>
        <w:t>Meyerhold’s students performing the étude ‘Shooting from the Bow’. Photo: A. A. Temeren (1926).</w:t>
      </w:r>
    </w:p>
    <w:p w14:paraId="77FAD008" w14:textId="3D149F6D" w:rsidR="00C1515D" w:rsidRDefault="00C1515D">
      <w:pPr>
        <w:rPr>
          <w:rFonts w:ascii="Goudy Old Style" w:hAnsi="Goudy Old Style"/>
        </w:rPr>
      </w:pPr>
      <w:r>
        <w:rPr>
          <w:rFonts w:ascii="Goudy Old Style" w:hAnsi="Goudy Old Style"/>
        </w:rPr>
        <w:br w:type="page"/>
      </w:r>
    </w:p>
    <w:p w14:paraId="7D99ACE1" w14:textId="77777777" w:rsidR="00016411" w:rsidRDefault="00016411" w:rsidP="00016411">
      <w:pPr>
        <w:spacing w:line="360" w:lineRule="auto"/>
        <w:jc w:val="both"/>
        <w:rPr>
          <w:rFonts w:ascii="Goudy Old Style" w:hAnsi="Goudy Old Style"/>
          <w:b/>
        </w:rPr>
      </w:pPr>
      <w:r>
        <w:rPr>
          <w:rFonts w:ascii="Goudy Old Style" w:hAnsi="Goudy Old Style"/>
          <w:b/>
        </w:rPr>
        <w:t>Figure 2: Alexander Rodchenko</w:t>
      </w:r>
    </w:p>
    <w:p w14:paraId="0B8A40FB" w14:textId="77777777" w:rsidR="00016411" w:rsidRDefault="00016411" w:rsidP="00016411">
      <w:pPr>
        <w:spacing w:line="360" w:lineRule="auto"/>
        <w:jc w:val="both"/>
        <w:rPr>
          <w:rFonts w:ascii="Goudy Old Style" w:hAnsi="Goudy Old Style"/>
          <w:b/>
        </w:rPr>
      </w:pPr>
      <w:r>
        <w:rPr>
          <w:rFonts w:ascii="Goudy Old Style" w:hAnsi="Goudy Old Style"/>
          <w:b/>
          <w:noProof/>
          <w:lang w:val="en-US"/>
        </w:rPr>
        <w:drawing>
          <wp:inline distT="0" distB="0" distL="0" distR="0" wp14:anchorId="5FD82619" wp14:editId="023A7922">
            <wp:extent cx="4860290" cy="33820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0290" cy="3382088"/>
                    </a:xfrm>
                    <a:prstGeom prst="rect">
                      <a:avLst/>
                    </a:prstGeom>
                    <a:noFill/>
                    <a:ln>
                      <a:noFill/>
                    </a:ln>
                  </pic:spPr>
                </pic:pic>
              </a:graphicData>
            </a:graphic>
          </wp:inline>
        </w:drawing>
      </w:r>
    </w:p>
    <w:p w14:paraId="2E7AA73B" w14:textId="0340DD5D" w:rsidR="00016411" w:rsidRPr="00016411" w:rsidRDefault="00016411" w:rsidP="00016411">
      <w:pPr>
        <w:spacing w:line="360" w:lineRule="auto"/>
        <w:jc w:val="both"/>
        <w:rPr>
          <w:rFonts w:ascii="Goudy Old Style" w:hAnsi="Goudy Old Style"/>
        </w:rPr>
      </w:pPr>
      <w:r>
        <w:rPr>
          <w:rFonts w:ascii="Goudy Old Style" w:hAnsi="Goudy Old Style"/>
        </w:rPr>
        <w:t xml:space="preserve">Maquette for a Trade Union poster, </w:t>
      </w:r>
      <w:r>
        <w:rPr>
          <w:rFonts w:ascii="Goudy Old Style" w:hAnsi="Goudy Old Style"/>
          <w:i/>
        </w:rPr>
        <w:t>Trade Union is a Defender of Female Labour</w:t>
      </w:r>
      <w:r>
        <w:rPr>
          <w:rFonts w:ascii="Goudy Old Style" w:hAnsi="Goudy Old Style"/>
        </w:rPr>
        <w:t>, c. 1925</w:t>
      </w:r>
    </w:p>
    <w:p w14:paraId="326E4665" w14:textId="77777777" w:rsidR="00016411" w:rsidRPr="0098302B" w:rsidRDefault="00016411" w:rsidP="00016411">
      <w:pPr>
        <w:tabs>
          <w:tab w:val="left" w:pos="2187"/>
        </w:tabs>
        <w:spacing w:line="360" w:lineRule="auto"/>
        <w:jc w:val="both"/>
        <w:rPr>
          <w:rFonts w:ascii="Goudy Old Style" w:hAnsi="Goudy Old Style"/>
          <w:b/>
        </w:rPr>
      </w:pPr>
      <w:r>
        <w:rPr>
          <w:rFonts w:ascii="Goudy Old Style" w:hAnsi="Goudy Old Style"/>
          <w:b/>
        </w:rPr>
        <w:t>Figure 3: Alexander Rodchenko</w:t>
      </w:r>
    </w:p>
    <w:p w14:paraId="4B8F60DD" w14:textId="77777777" w:rsidR="00016411" w:rsidRDefault="00016411" w:rsidP="00016411">
      <w:pPr>
        <w:tabs>
          <w:tab w:val="left" w:pos="2187"/>
        </w:tabs>
        <w:spacing w:line="360" w:lineRule="auto"/>
        <w:jc w:val="both"/>
        <w:rPr>
          <w:rFonts w:ascii="Goudy Old Style" w:hAnsi="Goudy Old Style"/>
          <w:b/>
          <w:i/>
        </w:rPr>
      </w:pPr>
      <w:r>
        <w:rPr>
          <w:rFonts w:ascii="Goudy Old Style" w:hAnsi="Goudy Old Style"/>
          <w:b/>
          <w:i/>
          <w:noProof/>
          <w:lang w:val="en-US"/>
        </w:rPr>
        <w:drawing>
          <wp:inline distT="0" distB="0" distL="0" distR="0" wp14:anchorId="1845BDFC" wp14:editId="29AC949F">
            <wp:extent cx="4083070" cy="3124917"/>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3979" cy="3125613"/>
                    </a:xfrm>
                    <a:prstGeom prst="rect">
                      <a:avLst/>
                    </a:prstGeom>
                    <a:noFill/>
                    <a:ln>
                      <a:noFill/>
                    </a:ln>
                  </pic:spPr>
                </pic:pic>
              </a:graphicData>
            </a:graphic>
          </wp:inline>
        </w:drawing>
      </w:r>
    </w:p>
    <w:p w14:paraId="22FC7F9C" w14:textId="77777777" w:rsidR="00210CB3" w:rsidRDefault="00016411" w:rsidP="008432D9">
      <w:pPr>
        <w:tabs>
          <w:tab w:val="left" w:pos="2187"/>
        </w:tabs>
        <w:spacing w:line="360" w:lineRule="auto"/>
        <w:jc w:val="both"/>
        <w:rPr>
          <w:rFonts w:ascii="Goudy Old Style" w:hAnsi="Goudy Old Style"/>
        </w:rPr>
      </w:pPr>
      <w:r>
        <w:rPr>
          <w:rFonts w:ascii="Goudy Old Style" w:hAnsi="Goudy Old Style"/>
          <w:i/>
        </w:rPr>
        <w:t>Dobrolet</w:t>
      </w:r>
      <w:r w:rsidR="00210CB3">
        <w:rPr>
          <w:rFonts w:ascii="Goudy Old Style" w:hAnsi="Goudy Old Style"/>
        </w:rPr>
        <w:t xml:space="preserve"> ad</w:t>
      </w:r>
      <w:r w:rsidR="00927218">
        <w:rPr>
          <w:rFonts w:ascii="Goudy Old Style" w:hAnsi="Goudy Old Style"/>
        </w:rPr>
        <w:t>vertisement,</w:t>
      </w:r>
      <w:r w:rsidR="00210CB3">
        <w:rPr>
          <w:rFonts w:ascii="Goudy Old Style" w:hAnsi="Goudy Old Style"/>
        </w:rPr>
        <w:t xml:space="preserve"> 1923. </w:t>
      </w:r>
    </w:p>
    <w:p w14:paraId="66EDEB51" w14:textId="4BB84D53" w:rsidR="0047643B" w:rsidRPr="008432D9" w:rsidRDefault="00016411" w:rsidP="008432D9">
      <w:pPr>
        <w:tabs>
          <w:tab w:val="left" w:pos="2187"/>
        </w:tabs>
        <w:spacing w:line="360" w:lineRule="auto"/>
        <w:jc w:val="both"/>
        <w:rPr>
          <w:rFonts w:ascii="Goudy Old Style" w:hAnsi="Goudy Old Style"/>
          <w:b/>
          <w:i/>
        </w:rPr>
      </w:pPr>
      <w:r>
        <w:rPr>
          <w:rFonts w:ascii="Goudy Old Style" w:hAnsi="Goudy Old Style"/>
        </w:rPr>
        <w:br w:type="page"/>
      </w:r>
      <w:r w:rsidR="0047643B" w:rsidRPr="0070740F">
        <w:rPr>
          <w:rFonts w:ascii="Goudy Old Style" w:hAnsi="Goudy Old Style"/>
          <w:b/>
        </w:rPr>
        <w:t>Works Cited</w:t>
      </w:r>
    </w:p>
    <w:p w14:paraId="50697C2F" w14:textId="77777777" w:rsidR="0047643B" w:rsidRDefault="0047643B" w:rsidP="0047643B">
      <w:pPr>
        <w:spacing w:line="240" w:lineRule="auto"/>
        <w:ind w:left="709" w:hanging="709"/>
        <w:jc w:val="both"/>
        <w:rPr>
          <w:rFonts w:ascii="Goudy Old Style" w:hAnsi="Goudy Old Style"/>
          <w:b/>
        </w:rPr>
      </w:pPr>
    </w:p>
    <w:p w14:paraId="10858543" w14:textId="428A9298" w:rsidR="00915F91" w:rsidRPr="00915F91" w:rsidRDefault="002944EF" w:rsidP="0047643B">
      <w:pPr>
        <w:spacing w:line="240" w:lineRule="auto"/>
        <w:ind w:left="709" w:hanging="709"/>
        <w:jc w:val="both"/>
        <w:rPr>
          <w:rFonts w:ascii="Goudy Old Style" w:hAnsi="Goudy Old Style"/>
        </w:rPr>
      </w:pPr>
      <w:r>
        <w:rPr>
          <w:rFonts w:ascii="Goudy Old Style" w:hAnsi="Goudy Old Style"/>
        </w:rPr>
        <w:t xml:space="preserve">Bogdanov, Alexander. </w:t>
      </w:r>
      <w:r w:rsidR="00915F91">
        <w:rPr>
          <w:rFonts w:ascii="Goudy Old Style" w:hAnsi="Goudy Old Style"/>
        </w:rPr>
        <w:t xml:space="preserve">“Proletarian Poetry”. </w:t>
      </w:r>
      <w:r w:rsidR="00915F91">
        <w:rPr>
          <w:rFonts w:ascii="Goudy Old Style" w:hAnsi="Goudy Old Style"/>
          <w:i/>
        </w:rPr>
        <w:t>The Labour Monthly</w:t>
      </w:r>
      <w:r w:rsidR="00915F91">
        <w:rPr>
          <w:rFonts w:ascii="Goudy Old Style" w:hAnsi="Goudy Old Style"/>
        </w:rPr>
        <w:t xml:space="preserve"> 4, no. 6 (June 1923): 357-362.</w:t>
      </w:r>
    </w:p>
    <w:p w14:paraId="79CDF747" w14:textId="77777777" w:rsidR="0047643B" w:rsidRDefault="0047643B" w:rsidP="0047643B">
      <w:pPr>
        <w:spacing w:line="240" w:lineRule="auto"/>
        <w:ind w:left="709" w:hanging="709"/>
        <w:jc w:val="both"/>
        <w:rPr>
          <w:rFonts w:ascii="Goudy Old Style" w:hAnsi="Goudy Old Style"/>
        </w:rPr>
      </w:pPr>
      <w:r w:rsidRPr="0070740F">
        <w:rPr>
          <w:rFonts w:ascii="Goudy Old Style" w:hAnsi="Goudy Old Style"/>
        </w:rPr>
        <w:t xml:space="preserve">Brik, Osip. “Our Agenda.” Translated by Natasha Kurchanova. </w:t>
      </w:r>
      <w:r w:rsidRPr="0070740F">
        <w:rPr>
          <w:rFonts w:ascii="Goudy Old Style" w:hAnsi="Goudy Old Style"/>
          <w:i/>
        </w:rPr>
        <w:t>October</w:t>
      </w:r>
      <w:r w:rsidRPr="0070740F">
        <w:rPr>
          <w:rFonts w:ascii="Goudy Old Style" w:hAnsi="Goudy Old Style"/>
        </w:rPr>
        <w:t xml:space="preserve"> 134 (2010): 82-3.</w:t>
      </w:r>
    </w:p>
    <w:p w14:paraId="068402BA" w14:textId="3A132049" w:rsidR="00A77487" w:rsidRPr="00A77487" w:rsidRDefault="00A77487" w:rsidP="0047643B">
      <w:pPr>
        <w:spacing w:line="240" w:lineRule="auto"/>
        <w:ind w:left="709" w:hanging="709"/>
        <w:jc w:val="both"/>
        <w:rPr>
          <w:rFonts w:ascii="Goudy Old Style" w:hAnsi="Goudy Old Style"/>
          <w:b/>
        </w:rPr>
      </w:pPr>
      <w:r>
        <w:rPr>
          <w:rFonts w:ascii="Goudy Old Style" w:hAnsi="Goudy Old Style"/>
        </w:rPr>
        <w:t xml:space="preserve">Brooks, Gwendolyn. </w:t>
      </w:r>
      <w:r>
        <w:rPr>
          <w:rFonts w:ascii="Goudy Old Style" w:hAnsi="Goudy Old Style"/>
          <w:i/>
        </w:rPr>
        <w:t>Riot</w:t>
      </w:r>
      <w:r>
        <w:rPr>
          <w:rFonts w:ascii="Goudy Old Style" w:hAnsi="Goudy Old Style"/>
        </w:rPr>
        <w:t>. Detroit: Broadside Press, 1969.</w:t>
      </w:r>
    </w:p>
    <w:p w14:paraId="6D9467AF" w14:textId="65F4A260" w:rsidR="0047643B" w:rsidRPr="0070740F" w:rsidRDefault="0047643B" w:rsidP="0047643B">
      <w:pPr>
        <w:spacing w:line="240" w:lineRule="auto"/>
        <w:ind w:left="709" w:hanging="709"/>
        <w:jc w:val="both"/>
        <w:rPr>
          <w:rFonts w:ascii="Goudy Old Style" w:hAnsi="Goudy Old Style"/>
          <w:b/>
        </w:rPr>
      </w:pPr>
      <w:r w:rsidRPr="0070740F">
        <w:rPr>
          <w:rFonts w:ascii="Goudy Old Style" w:hAnsi="Goudy Old Style"/>
        </w:rPr>
        <w:t xml:space="preserve">Brown, Matthew Cullerne, and </w:t>
      </w:r>
      <w:r w:rsidR="00C06CA7">
        <w:rPr>
          <w:rFonts w:ascii="Goudy Old Style" w:hAnsi="Goudy Old Style"/>
        </w:rPr>
        <w:t>Brandon Tayler, eds.</w:t>
      </w:r>
      <w:r w:rsidRPr="0070740F">
        <w:rPr>
          <w:rFonts w:ascii="Goudy Old Style" w:hAnsi="Goudy Old Style"/>
        </w:rPr>
        <w:t xml:space="preserve"> </w:t>
      </w:r>
      <w:r w:rsidRPr="0070740F">
        <w:rPr>
          <w:rFonts w:ascii="Goudy Old Style" w:hAnsi="Goudy Old Style"/>
          <w:i/>
        </w:rPr>
        <w:t>Art of the Soviets: Painting, Sculpture, and Architecture in a One-Party State, 1917-1992.</w:t>
      </w:r>
      <w:r w:rsidRPr="0070740F">
        <w:rPr>
          <w:rFonts w:ascii="Goudy Old Style" w:hAnsi="Goudy Old Style"/>
        </w:rPr>
        <w:t xml:space="preserve"> Manchester and New York: Manchester University Press, 1993.</w:t>
      </w:r>
    </w:p>
    <w:p w14:paraId="715A9F61" w14:textId="77777777" w:rsidR="0047643B" w:rsidRDefault="0047643B" w:rsidP="0047643B">
      <w:pPr>
        <w:spacing w:line="240" w:lineRule="auto"/>
        <w:ind w:left="709" w:hanging="709"/>
        <w:jc w:val="both"/>
        <w:rPr>
          <w:rFonts w:ascii="Goudy Old Style" w:hAnsi="Goudy Old Style"/>
        </w:rPr>
      </w:pPr>
      <w:r w:rsidRPr="0070740F">
        <w:rPr>
          <w:rFonts w:ascii="Goudy Old Style" w:hAnsi="Goudy Old Style"/>
        </w:rPr>
        <w:t xml:space="preserve">Carter, Huntly. </w:t>
      </w:r>
      <w:r w:rsidRPr="0070740F">
        <w:rPr>
          <w:rFonts w:ascii="Goudy Old Style" w:hAnsi="Goudy Old Style"/>
          <w:i/>
        </w:rPr>
        <w:t>The New Spirit in Russian Theatre, 1917-1928</w:t>
      </w:r>
      <w:r w:rsidRPr="0070740F">
        <w:rPr>
          <w:rFonts w:ascii="Goudy Old Style" w:hAnsi="Goudy Old Style"/>
        </w:rPr>
        <w:t>. London and New York: Brentanos, 1929.</w:t>
      </w:r>
    </w:p>
    <w:p w14:paraId="6012B190" w14:textId="37890CF9" w:rsidR="00C45D50" w:rsidRPr="00C45D50" w:rsidRDefault="00C45D50" w:rsidP="0047643B">
      <w:pPr>
        <w:spacing w:line="240" w:lineRule="auto"/>
        <w:ind w:left="709" w:hanging="709"/>
        <w:jc w:val="both"/>
        <w:rPr>
          <w:rFonts w:ascii="Goudy Old Style" w:hAnsi="Goudy Old Style"/>
        </w:rPr>
      </w:pPr>
      <w:r>
        <w:rPr>
          <w:rFonts w:ascii="Goudy Old Style" w:hAnsi="Goudy Old Style"/>
        </w:rPr>
        <w:t xml:space="preserve">Chinitz, David. “Literacy and Authenticity: The Blues Poems of Langston Hughes”, </w:t>
      </w:r>
      <w:r>
        <w:rPr>
          <w:rFonts w:ascii="Goudy Old Style" w:hAnsi="Goudy Old Style"/>
          <w:i/>
        </w:rPr>
        <w:t>Callaloo</w:t>
      </w:r>
      <w:r>
        <w:rPr>
          <w:rFonts w:ascii="Goudy Old Style" w:hAnsi="Goudy Old Style"/>
        </w:rPr>
        <w:t xml:space="preserve"> 19, no. 1 (1996): 177-192.</w:t>
      </w:r>
    </w:p>
    <w:p w14:paraId="3CA1415A" w14:textId="77777777" w:rsidR="0047643B" w:rsidRDefault="0047643B" w:rsidP="0047643B">
      <w:pPr>
        <w:spacing w:line="240" w:lineRule="auto"/>
        <w:ind w:left="709" w:hanging="709"/>
        <w:jc w:val="both"/>
        <w:rPr>
          <w:rFonts w:ascii="Goudy Old Style" w:hAnsi="Goudy Old Style"/>
        </w:rPr>
      </w:pPr>
      <w:r w:rsidRPr="0070740F">
        <w:rPr>
          <w:rFonts w:ascii="Goudy Old Style" w:hAnsi="Goudy Old Style"/>
        </w:rPr>
        <w:t xml:space="preserve">Clark, T.J. </w:t>
      </w:r>
      <w:r w:rsidRPr="0070740F">
        <w:rPr>
          <w:rFonts w:ascii="Goudy Old Style" w:hAnsi="Goudy Old Style"/>
          <w:i/>
        </w:rPr>
        <w:t>Farewell to an Idea: Episodes from a History of Modernism</w:t>
      </w:r>
      <w:r w:rsidRPr="0070740F">
        <w:rPr>
          <w:rFonts w:ascii="Goudy Old Style" w:hAnsi="Goudy Old Style"/>
        </w:rPr>
        <w:t>. New Haven and London: Yale University Press, 1999.</w:t>
      </w:r>
    </w:p>
    <w:p w14:paraId="4A1BC57E" w14:textId="595CA447" w:rsidR="00F64B38" w:rsidRPr="00F64B38" w:rsidRDefault="00F64B38" w:rsidP="0047643B">
      <w:pPr>
        <w:spacing w:line="240" w:lineRule="auto"/>
        <w:ind w:left="709" w:hanging="709"/>
        <w:jc w:val="both"/>
        <w:rPr>
          <w:rFonts w:ascii="Goudy Old Style" w:hAnsi="Goudy Old Style"/>
        </w:rPr>
      </w:pPr>
      <w:r w:rsidRPr="00F64B38">
        <w:rPr>
          <w:rFonts w:ascii="Goudy Old Style" w:hAnsi="Goudy Old Style"/>
        </w:rPr>
        <w:t xml:space="preserve">Crawford, Evelyn Louise and MaryLouise Patterson. </w:t>
      </w:r>
      <w:r w:rsidRPr="00F64B38">
        <w:rPr>
          <w:rFonts w:ascii="Goudy Old Style" w:hAnsi="Goudy Old Style"/>
          <w:i/>
        </w:rPr>
        <w:t>Letters from Langston: From the Harlem Renaissance to the Red Scare and Beyond</w:t>
      </w:r>
      <w:r w:rsidRPr="00F64B38">
        <w:rPr>
          <w:rFonts w:ascii="Goudy Old Style" w:hAnsi="Goudy Old Style"/>
        </w:rPr>
        <w:t>. Berkeley: University of California Press, 2016.</w:t>
      </w:r>
    </w:p>
    <w:p w14:paraId="1154EFF1" w14:textId="77777777" w:rsidR="0047643B" w:rsidRDefault="0047643B" w:rsidP="0047643B">
      <w:pPr>
        <w:spacing w:line="240" w:lineRule="auto"/>
        <w:ind w:left="709" w:hanging="709"/>
        <w:jc w:val="both"/>
        <w:rPr>
          <w:rFonts w:ascii="Goudy Old Style" w:hAnsi="Goudy Old Style"/>
        </w:rPr>
      </w:pPr>
      <w:r w:rsidRPr="0070740F">
        <w:rPr>
          <w:rFonts w:ascii="Goudy Old Style" w:hAnsi="Goudy Old Style"/>
        </w:rPr>
        <w:t xml:space="preserve">Dawahare, Anthony. “Langston Hughes’s Radical Poetry and the ‘End of Race.’” </w:t>
      </w:r>
      <w:r w:rsidRPr="0070740F">
        <w:rPr>
          <w:rFonts w:ascii="Goudy Old Style" w:hAnsi="Goudy Old Style"/>
          <w:i/>
        </w:rPr>
        <w:t>MELUS</w:t>
      </w:r>
      <w:r w:rsidRPr="0070740F">
        <w:rPr>
          <w:rFonts w:ascii="Goudy Old Style" w:hAnsi="Goudy Old Style"/>
        </w:rPr>
        <w:t xml:space="preserve"> 23, no. 3 (1998): 21-41.</w:t>
      </w:r>
    </w:p>
    <w:p w14:paraId="777012FF" w14:textId="77F7096C" w:rsidR="0039618A" w:rsidRDefault="0039618A" w:rsidP="0047643B">
      <w:pPr>
        <w:spacing w:line="240" w:lineRule="auto"/>
        <w:ind w:left="709" w:hanging="709"/>
        <w:jc w:val="both"/>
        <w:rPr>
          <w:rFonts w:ascii="Goudy Old Style" w:hAnsi="Goudy Old Style"/>
          <w:lang w:val="en-US"/>
        </w:rPr>
      </w:pPr>
      <w:r w:rsidRPr="006D3609">
        <w:rPr>
          <w:rFonts w:ascii="Goudy Old Style" w:hAnsi="Goudy Old Style"/>
          <w:lang w:val="en-US"/>
        </w:rPr>
        <w:t>Denning,</w:t>
      </w:r>
      <w:r>
        <w:rPr>
          <w:rFonts w:ascii="Goudy Old Style" w:hAnsi="Goudy Old Style"/>
          <w:lang w:val="en-US"/>
        </w:rPr>
        <w:t xml:space="preserve"> Michael.</w:t>
      </w:r>
      <w:r w:rsidRPr="006D3609">
        <w:rPr>
          <w:rFonts w:ascii="Goudy Old Style" w:hAnsi="Goudy Old Style"/>
          <w:lang w:val="en-US"/>
        </w:rPr>
        <w:t xml:space="preserve"> </w:t>
      </w:r>
      <w:r w:rsidRPr="006D3609">
        <w:rPr>
          <w:rFonts w:ascii="Goudy Old Style" w:hAnsi="Goudy Old Style"/>
          <w:i/>
          <w:lang w:val="en-US"/>
        </w:rPr>
        <w:t>The Cultural Front: The Laboring of American Culture in the Twentieth Century</w:t>
      </w:r>
      <w:r>
        <w:rPr>
          <w:rFonts w:ascii="Goudy Old Style" w:hAnsi="Goudy Old Style"/>
          <w:i/>
          <w:lang w:val="en-US"/>
        </w:rPr>
        <w:t xml:space="preserve">. </w:t>
      </w:r>
      <w:r w:rsidRPr="006D3609">
        <w:rPr>
          <w:rFonts w:ascii="Goudy Old Style" w:hAnsi="Goudy Old Style"/>
          <w:lang w:val="en-US"/>
        </w:rPr>
        <w:t>London and N</w:t>
      </w:r>
      <w:r>
        <w:rPr>
          <w:rFonts w:ascii="Goudy Old Style" w:hAnsi="Goudy Old Style"/>
          <w:lang w:val="en-US"/>
        </w:rPr>
        <w:t>ew York: Verso, 2010.</w:t>
      </w:r>
    </w:p>
    <w:p w14:paraId="3C2B07F1" w14:textId="2124C18C" w:rsidR="0039618A" w:rsidRDefault="0039618A" w:rsidP="0047643B">
      <w:pPr>
        <w:spacing w:line="240" w:lineRule="auto"/>
        <w:ind w:left="709" w:hanging="709"/>
        <w:jc w:val="both"/>
        <w:rPr>
          <w:rFonts w:ascii="Goudy Old Style" w:hAnsi="Goudy Old Style"/>
        </w:rPr>
      </w:pPr>
      <w:r>
        <w:rPr>
          <w:rFonts w:ascii="Goudy Old Style" w:hAnsi="Goudy Old Style"/>
          <w:lang w:val="en-US"/>
        </w:rPr>
        <w:t xml:space="preserve">Dolinar, Brian. </w:t>
      </w:r>
      <w:r>
        <w:rPr>
          <w:rFonts w:ascii="Goudy Old Style" w:hAnsi="Goudy Old Style"/>
          <w:i/>
          <w:lang w:val="en-US"/>
        </w:rPr>
        <w:t>The Black Cultural Front: Black Writers and Artists of the Depression Generation</w:t>
      </w:r>
      <w:r>
        <w:rPr>
          <w:rFonts w:ascii="Goudy Old Style" w:hAnsi="Goudy Old Style"/>
          <w:lang w:val="en-US"/>
        </w:rPr>
        <w:t>. Jackson: University Press of Mississippi, 2012.</w:t>
      </w:r>
    </w:p>
    <w:p w14:paraId="642A40FF" w14:textId="090355DB" w:rsidR="00D2158D" w:rsidRDefault="00D2158D" w:rsidP="0047643B">
      <w:pPr>
        <w:spacing w:line="240" w:lineRule="auto"/>
        <w:ind w:left="709" w:hanging="709"/>
        <w:jc w:val="both"/>
        <w:rPr>
          <w:rFonts w:ascii="Goudy Old Style" w:hAnsi="Goudy Old Style"/>
          <w:lang w:val="en-US"/>
        </w:rPr>
      </w:pPr>
      <w:r w:rsidRPr="00D2158D">
        <w:rPr>
          <w:rFonts w:ascii="Goudy Old Style" w:hAnsi="Goudy Old Style"/>
          <w:lang w:val="en-US"/>
        </w:rPr>
        <w:t xml:space="preserve">Fearing, Kenneth. “Limiting Devices: A Review of </w:t>
      </w:r>
      <w:r w:rsidRPr="00D2158D">
        <w:rPr>
          <w:rFonts w:ascii="Goudy Old Style" w:hAnsi="Goudy Old Style"/>
          <w:i/>
          <w:lang w:val="en-US"/>
        </w:rPr>
        <w:t>Fine Clothes to the Jew</w:t>
      </w:r>
      <w:r w:rsidRPr="00D2158D">
        <w:rPr>
          <w:rFonts w:ascii="Goudy Old Style" w:hAnsi="Goudy Old Style"/>
          <w:lang w:val="en-US"/>
        </w:rPr>
        <w:t xml:space="preserve">”. </w:t>
      </w:r>
      <w:r w:rsidRPr="00D2158D">
        <w:rPr>
          <w:rFonts w:ascii="Goudy Old Style" w:hAnsi="Goudy Old Style"/>
          <w:i/>
        </w:rPr>
        <w:t>New M</w:t>
      </w:r>
      <w:r w:rsidRPr="00D2158D">
        <w:rPr>
          <w:rFonts w:ascii="Goudy Old Style" w:hAnsi="Goudy Old Style"/>
          <w:i/>
          <w:lang w:val="en-US"/>
        </w:rPr>
        <w:t xml:space="preserve">asses </w:t>
      </w:r>
      <w:r w:rsidRPr="00D2158D">
        <w:rPr>
          <w:rFonts w:ascii="Goudy Old Style" w:hAnsi="Goudy Old Style"/>
          <w:lang w:val="en-US"/>
        </w:rPr>
        <w:t>3, no. 5. (September, 1927): 29.</w:t>
      </w:r>
    </w:p>
    <w:p w14:paraId="0B36F559" w14:textId="5BD3365F" w:rsidR="007716F3" w:rsidRPr="00D2158D" w:rsidRDefault="007716F3" w:rsidP="0047643B">
      <w:pPr>
        <w:spacing w:line="240" w:lineRule="auto"/>
        <w:ind w:left="709" w:hanging="709"/>
        <w:jc w:val="both"/>
        <w:rPr>
          <w:rFonts w:ascii="Goudy Old Style" w:hAnsi="Goudy Old Style"/>
        </w:rPr>
      </w:pPr>
      <w:r w:rsidRPr="0080710D">
        <w:rPr>
          <w:rFonts w:ascii="Goudy Old Style" w:hAnsi="Goudy Old Style"/>
          <w:lang w:val="en-US"/>
        </w:rPr>
        <w:t xml:space="preserve">Foley, </w:t>
      </w:r>
      <w:r>
        <w:rPr>
          <w:rFonts w:ascii="Goudy Old Style" w:hAnsi="Goudy Old Style"/>
          <w:lang w:val="en-US"/>
        </w:rPr>
        <w:t xml:space="preserve">Barbara. </w:t>
      </w:r>
      <w:r w:rsidRPr="0080710D">
        <w:rPr>
          <w:rFonts w:ascii="Goudy Old Style" w:hAnsi="Goudy Old Style"/>
          <w:i/>
          <w:lang w:val="en-US"/>
        </w:rPr>
        <w:t>Spectres of 1919: Class and Nation in the Making of the New Negro</w:t>
      </w:r>
      <w:r>
        <w:rPr>
          <w:rFonts w:ascii="Goudy Old Style" w:hAnsi="Goudy Old Style"/>
          <w:lang w:val="en-US"/>
        </w:rPr>
        <w:t xml:space="preserve">. </w:t>
      </w:r>
      <w:r w:rsidRPr="0080710D">
        <w:rPr>
          <w:rFonts w:ascii="Goudy Old Style" w:hAnsi="Goudy Old Style"/>
          <w:lang w:val="en-US"/>
        </w:rPr>
        <w:t>Urbana: University of Illinois Press, 2003</w:t>
      </w:r>
      <w:r>
        <w:rPr>
          <w:rFonts w:ascii="Goudy Old Style" w:hAnsi="Goudy Old Style"/>
          <w:lang w:val="en-US"/>
        </w:rPr>
        <w:t>.</w:t>
      </w:r>
    </w:p>
    <w:p w14:paraId="0285A6A7" w14:textId="77777777" w:rsidR="0047643B" w:rsidRPr="0070740F" w:rsidRDefault="0047643B" w:rsidP="0047643B">
      <w:pPr>
        <w:spacing w:line="240" w:lineRule="auto"/>
        <w:ind w:left="709" w:hanging="709"/>
        <w:jc w:val="both"/>
        <w:rPr>
          <w:rFonts w:ascii="Goudy Old Style" w:hAnsi="Goudy Old Style"/>
        </w:rPr>
      </w:pPr>
      <w:r w:rsidRPr="0070740F">
        <w:rPr>
          <w:rFonts w:ascii="Goudy Old Style" w:hAnsi="Goudy Old Style"/>
        </w:rPr>
        <w:t xml:space="preserve">Gan, Aleksei. </w:t>
      </w:r>
      <w:r w:rsidRPr="0070740F">
        <w:rPr>
          <w:rFonts w:ascii="Goudy Old Style" w:hAnsi="Goudy Old Style"/>
          <w:i/>
        </w:rPr>
        <w:t>Constructivism</w:t>
      </w:r>
      <w:r w:rsidRPr="0070740F">
        <w:rPr>
          <w:rFonts w:ascii="Goudy Old Style" w:hAnsi="Goudy Old Style"/>
        </w:rPr>
        <w:t>. Translated by Christina Lodder. Tenov: Barcelona, 2013.</w:t>
      </w:r>
    </w:p>
    <w:p w14:paraId="5C570DB0" w14:textId="5025475A" w:rsidR="0047643B" w:rsidRPr="004065FB" w:rsidRDefault="0047643B" w:rsidP="0047643B">
      <w:pPr>
        <w:spacing w:line="240" w:lineRule="auto"/>
        <w:ind w:left="709" w:hanging="709"/>
        <w:jc w:val="both"/>
        <w:rPr>
          <w:rFonts w:ascii="Goudy Old Style" w:hAnsi="Goudy Old Style"/>
          <w:b/>
        </w:rPr>
      </w:pPr>
      <w:r w:rsidRPr="0070740F">
        <w:rPr>
          <w:rFonts w:ascii="Goudy Old Style" w:hAnsi="Goudy Old Style"/>
        </w:rPr>
        <w:t xml:space="preserve">von Geldern, James. “Culture”, in </w:t>
      </w:r>
      <w:r w:rsidRPr="0070740F">
        <w:rPr>
          <w:rFonts w:ascii="Goudy Old Style" w:hAnsi="Goudy Old Style"/>
          <w:i/>
        </w:rPr>
        <w:t>The Cambridge History of Russia</w:t>
      </w:r>
      <w:r w:rsidRPr="0070740F">
        <w:rPr>
          <w:rFonts w:ascii="Goudy Old Style" w:hAnsi="Goudy Old Style"/>
        </w:rPr>
        <w:t>. Vol. III. Cambridge: Cambridge University Press, 2009</w:t>
      </w:r>
      <w:r w:rsidR="00377CC6">
        <w:rPr>
          <w:rFonts w:ascii="Goudy Old Style" w:hAnsi="Goudy Old Style"/>
        </w:rPr>
        <w:t>:  579-604.</w:t>
      </w:r>
    </w:p>
    <w:p w14:paraId="4422F5D6" w14:textId="77777777" w:rsidR="0047643B" w:rsidRDefault="0047643B" w:rsidP="0047643B">
      <w:pPr>
        <w:spacing w:line="240" w:lineRule="auto"/>
        <w:ind w:left="709" w:hanging="709"/>
        <w:jc w:val="both"/>
        <w:rPr>
          <w:rFonts w:ascii="Goudy Old Style" w:hAnsi="Goudy Old Style"/>
        </w:rPr>
      </w:pPr>
      <w:r w:rsidRPr="0070740F">
        <w:rPr>
          <w:rFonts w:ascii="Goudy Old Style" w:hAnsi="Goudy Old Style"/>
        </w:rPr>
        <w:t xml:space="preserve">Gough, Maria. </w:t>
      </w:r>
      <w:r w:rsidRPr="0070740F">
        <w:rPr>
          <w:rFonts w:ascii="Goudy Old Style" w:hAnsi="Goudy Old Style"/>
          <w:i/>
        </w:rPr>
        <w:t>The Artist as Producer: Russian Constructivism in Revolution</w:t>
      </w:r>
      <w:r w:rsidRPr="0070740F">
        <w:rPr>
          <w:rFonts w:ascii="Goudy Old Style" w:hAnsi="Goudy Old Style"/>
        </w:rPr>
        <w:t>. Berkeley and Los Angeles: University of California Press, 2005.</w:t>
      </w:r>
    </w:p>
    <w:p w14:paraId="474F81BA" w14:textId="735A7F11" w:rsidR="0066631B" w:rsidRPr="0070740F" w:rsidRDefault="0066631B" w:rsidP="0066631B">
      <w:pPr>
        <w:spacing w:line="240" w:lineRule="auto"/>
        <w:ind w:left="709" w:hanging="709"/>
        <w:jc w:val="both"/>
        <w:rPr>
          <w:rFonts w:ascii="Goudy Old Style" w:hAnsi="Goudy Old Style"/>
        </w:rPr>
      </w:pPr>
      <w:r w:rsidRPr="0070740F">
        <w:rPr>
          <w:rFonts w:ascii="Goudy Old Style" w:hAnsi="Goudy Old Style"/>
        </w:rPr>
        <w:t xml:space="preserve">van Gyseghem, André. </w:t>
      </w:r>
      <w:r w:rsidRPr="0070740F">
        <w:rPr>
          <w:rFonts w:ascii="Goudy Old Style" w:hAnsi="Goudy Old Style"/>
          <w:i/>
        </w:rPr>
        <w:t>Theatre in Soviet Russia</w:t>
      </w:r>
      <w:r w:rsidRPr="0070740F">
        <w:rPr>
          <w:rFonts w:ascii="Goudy Old Style" w:hAnsi="Goudy Old Style"/>
        </w:rPr>
        <w:t>. London: Faber &amp; Faber, 1943.</w:t>
      </w:r>
    </w:p>
    <w:p w14:paraId="0C3DF3A1" w14:textId="77777777" w:rsidR="0047643B" w:rsidRDefault="0047643B" w:rsidP="0047643B">
      <w:pPr>
        <w:spacing w:line="240" w:lineRule="auto"/>
        <w:ind w:left="709" w:hanging="709"/>
        <w:jc w:val="both"/>
        <w:rPr>
          <w:rFonts w:ascii="Goudy Old Style" w:hAnsi="Goudy Old Style"/>
        </w:rPr>
      </w:pPr>
      <w:r w:rsidRPr="0070740F">
        <w:rPr>
          <w:rFonts w:ascii="Goudy Old Style" w:hAnsi="Goudy Old Style"/>
        </w:rPr>
        <w:t xml:space="preserve">Hoover, Herbert. </w:t>
      </w:r>
      <w:r w:rsidRPr="0070740F">
        <w:rPr>
          <w:rFonts w:ascii="Goudy Old Style" w:hAnsi="Goudy Old Style"/>
          <w:i/>
        </w:rPr>
        <w:t>American Individualism</w:t>
      </w:r>
      <w:r w:rsidRPr="0070740F">
        <w:rPr>
          <w:rFonts w:ascii="Goudy Old Style" w:hAnsi="Goudy Old Style"/>
        </w:rPr>
        <w:t>. London: W. Heinemann, 1923.</w:t>
      </w:r>
    </w:p>
    <w:p w14:paraId="72BB2285" w14:textId="7435694F" w:rsidR="00AF4327" w:rsidRPr="0070740F" w:rsidRDefault="00AF4327" w:rsidP="0047643B">
      <w:pPr>
        <w:spacing w:line="240" w:lineRule="auto"/>
        <w:ind w:left="709" w:hanging="709"/>
        <w:jc w:val="both"/>
        <w:rPr>
          <w:rFonts w:ascii="Goudy Old Style" w:hAnsi="Goudy Old Style"/>
        </w:rPr>
      </w:pPr>
      <w:r>
        <w:rPr>
          <w:rFonts w:ascii="Goudy Old Style" w:hAnsi="Goudy Old Style"/>
        </w:rPr>
        <w:t xml:space="preserve">Houghton, </w:t>
      </w:r>
      <w:r w:rsidR="00025094">
        <w:rPr>
          <w:rFonts w:ascii="Goudy Old Style" w:hAnsi="Goudy Old Style"/>
          <w:lang w:val="en-US"/>
        </w:rPr>
        <w:t>Norris.</w:t>
      </w:r>
      <w:r w:rsidR="00025094" w:rsidRPr="00025094">
        <w:rPr>
          <w:rFonts w:ascii="Goudy Old Style" w:hAnsi="Goudy Old Style"/>
          <w:lang w:val="en-US"/>
        </w:rPr>
        <w:t xml:space="preserve"> </w:t>
      </w:r>
      <w:r w:rsidR="00025094" w:rsidRPr="00025094">
        <w:rPr>
          <w:rFonts w:ascii="Goudy Old Style" w:hAnsi="Goudy Old Style"/>
          <w:i/>
          <w:lang w:val="en-US"/>
        </w:rPr>
        <w:t>Moscow Rehearsals: An Account of Methods of Production in the Soviet Theatre</w:t>
      </w:r>
      <w:r w:rsidR="00025094">
        <w:rPr>
          <w:rFonts w:ascii="Goudy Old Style" w:hAnsi="Goudy Old Style"/>
          <w:lang w:val="en-US"/>
        </w:rPr>
        <w:t xml:space="preserve">. </w:t>
      </w:r>
      <w:r w:rsidR="00025094" w:rsidRPr="00025094">
        <w:rPr>
          <w:rFonts w:ascii="Goudy Old Style" w:hAnsi="Goudy Old Style"/>
          <w:lang w:val="en-US"/>
        </w:rPr>
        <w:t xml:space="preserve">London: </w:t>
      </w:r>
      <w:r w:rsidR="00025094">
        <w:rPr>
          <w:rFonts w:ascii="Goudy Old Style" w:hAnsi="Goudy Old Style"/>
          <w:lang w:val="en-US"/>
        </w:rPr>
        <w:t>Allen &amp; Unwin, 1938.</w:t>
      </w:r>
    </w:p>
    <w:p w14:paraId="3FB815A5" w14:textId="77777777" w:rsidR="0047643B" w:rsidRPr="0070740F" w:rsidRDefault="0047643B" w:rsidP="0047643B">
      <w:pPr>
        <w:spacing w:line="240" w:lineRule="auto"/>
        <w:ind w:left="709" w:hanging="709"/>
        <w:jc w:val="both"/>
        <w:rPr>
          <w:rFonts w:ascii="Goudy Old Style" w:hAnsi="Goudy Old Style"/>
        </w:rPr>
      </w:pPr>
      <w:r w:rsidRPr="0070740F">
        <w:rPr>
          <w:rFonts w:ascii="Goudy Old Style" w:hAnsi="Goudy Old Style"/>
        </w:rPr>
        <w:t xml:space="preserve">Hughes, Langston. </w:t>
      </w:r>
      <w:r w:rsidRPr="0070740F">
        <w:rPr>
          <w:rFonts w:ascii="Goudy Old Style" w:hAnsi="Goudy Old Style"/>
          <w:i/>
        </w:rPr>
        <w:t>A New Song</w:t>
      </w:r>
      <w:r w:rsidRPr="0070740F">
        <w:rPr>
          <w:rFonts w:ascii="Goudy Old Style" w:hAnsi="Goudy Old Style"/>
        </w:rPr>
        <w:t>. New York: International Workers Order, 1938.</w:t>
      </w:r>
    </w:p>
    <w:p w14:paraId="06B1855B" w14:textId="11B1B4F7" w:rsidR="00CF060F" w:rsidRPr="0070740F" w:rsidRDefault="00FB084B" w:rsidP="0047643B">
      <w:pPr>
        <w:spacing w:line="240" w:lineRule="auto"/>
        <w:ind w:left="709" w:hanging="709"/>
        <w:jc w:val="both"/>
        <w:rPr>
          <w:rFonts w:ascii="Goudy Old Style" w:hAnsi="Goudy Old Style"/>
        </w:rPr>
      </w:pPr>
      <w:r>
        <w:rPr>
          <w:rFonts w:ascii="Goudy Old Style" w:hAnsi="Goudy Old Style"/>
        </w:rPr>
        <w:t>—————.</w:t>
      </w:r>
      <w:r w:rsidR="00CF060F">
        <w:rPr>
          <w:rFonts w:ascii="Goudy Old Style" w:hAnsi="Goudy Old Style"/>
        </w:rPr>
        <w:t xml:space="preserve"> </w:t>
      </w:r>
      <w:r w:rsidR="00CF060F">
        <w:rPr>
          <w:rFonts w:ascii="Goudy Old Style" w:hAnsi="Goudy Old Style"/>
          <w:i/>
        </w:rPr>
        <w:t>Remember Me to Harlem: The Letters of Langston Hughes and Carl Van Vechten, 1925-1964</w:t>
      </w:r>
      <w:r w:rsidR="00F64B38">
        <w:rPr>
          <w:rFonts w:ascii="Goudy Old Style" w:hAnsi="Goudy Old Style"/>
        </w:rPr>
        <w:t>. Edited by</w:t>
      </w:r>
      <w:r w:rsidR="00CF060F">
        <w:rPr>
          <w:rFonts w:ascii="Goudy Old Style" w:hAnsi="Goudy Old Style"/>
        </w:rPr>
        <w:t xml:space="preserve"> Emily Bernard, New York: Alfred A. Knopf, 2001.</w:t>
      </w:r>
    </w:p>
    <w:p w14:paraId="250BB593" w14:textId="166D18C8" w:rsidR="0047643B" w:rsidRDefault="00FB084B" w:rsidP="0047643B">
      <w:pPr>
        <w:spacing w:line="240" w:lineRule="auto"/>
        <w:ind w:left="709" w:hanging="709"/>
        <w:jc w:val="both"/>
        <w:rPr>
          <w:rFonts w:ascii="Goudy Old Style" w:hAnsi="Goudy Old Style"/>
        </w:rPr>
      </w:pPr>
      <w:r>
        <w:rPr>
          <w:rFonts w:ascii="Goudy Old Style" w:hAnsi="Goudy Old Style"/>
        </w:rPr>
        <w:t>—————.</w:t>
      </w:r>
      <w:r w:rsidR="0047643B" w:rsidRPr="0070740F">
        <w:rPr>
          <w:rFonts w:ascii="Goudy Old Style" w:hAnsi="Goudy Old Style"/>
        </w:rPr>
        <w:t xml:space="preserve"> </w:t>
      </w:r>
      <w:r w:rsidR="0047643B" w:rsidRPr="0070740F">
        <w:rPr>
          <w:rFonts w:ascii="Goudy Old Style" w:hAnsi="Goudy Old Style"/>
          <w:i/>
        </w:rPr>
        <w:t>Selected Letters</w:t>
      </w:r>
      <w:r w:rsidR="00E241EA">
        <w:rPr>
          <w:rFonts w:ascii="Goudy Old Style" w:hAnsi="Goudy Old Style"/>
        </w:rPr>
        <w:t>. Edited by Arnold Rampersad and</w:t>
      </w:r>
      <w:r w:rsidR="0047643B" w:rsidRPr="0070740F">
        <w:rPr>
          <w:rFonts w:ascii="Goudy Old Style" w:hAnsi="Goudy Old Style"/>
        </w:rPr>
        <w:t xml:space="preserve"> David E. Roessel. New York: Alfred A. Knopf, 2015.</w:t>
      </w:r>
    </w:p>
    <w:p w14:paraId="3ECF56A9" w14:textId="7DD4B125" w:rsidR="00CB3322" w:rsidRPr="00CB3322" w:rsidRDefault="00FB084B" w:rsidP="0047643B">
      <w:pPr>
        <w:spacing w:line="240" w:lineRule="auto"/>
        <w:ind w:left="709" w:hanging="709"/>
        <w:jc w:val="both"/>
        <w:rPr>
          <w:rFonts w:ascii="Goudy Old Style" w:hAnsi="Goudy Old Style"/>
        </w:rPr>
      </w:pPr>
      <w:r>
        <w:rPr>
          <w:rFonts w:ascii="Goudy Old Style" w:hAnsi="Goudy Old Style"/>
        </w:rPr>
        <w:t>—————.</w:t>
      </w:r>
      <w:r w:rsidR="00CB3322">
        <w:rPr>
          <w:rFonts w:ascii="Goudy Old Style" w:hAnsi="Goudy Old Style"/>
        </w:rPr>
        <w:t xml:space="preserve"> </w:t>
      </w:r>
      <w:r w:rsidR="00CB3322">
        <w:rPr>
          <w:rFonts w:ascii="Goudy Old Style" w:hAnsi="Goudy Old Style"/>
          <w:i/>
        </w:rPr>
        <w:t>The Collected Works of Langston Hughes</w:t>
      </w:r>
      <w:r w:rsidR="00B43138">
        <w:rPr>
          <w:rFonts w:ascii="Goudy Old Style" w:hAnsi="Goudy Old Style"/>
        </w:rPr>
        <w:t>. 16 vol</w:t>
      </w:r>
      <w:r w:rsidR="003B45F9">
        <w:rPr>
          <w:rFonts w:ascii="Goudy Old Style" w:hAnsi="Goudy Old Style"/>
        </w:rPr>
        <w:t xml:space="preserve">s. </w:t>
      </w:r>
      <w:r w:rsidR="00CB3322">
        <w:rPr>
          <w:rFonts w:ascii="Goudy Old Style" w:hAnsi="Goudy Old Style"/>
        </w:rPr>
        <w:t>Columbia and London: University of Missouri Press, 2001.</w:t>
      </w:r>
    </w:p>
    <w:p w14:paraId="4D417C07" w14:textId="4DECD1F9" w:rsidR="0047643B" w:rsidRPr="0070740F" w:rsidRDefault="0047643B" w:rsidP="0047643B">
      <w:pPr>
        <w:spacing w:line="240" w:lineRule="auto"/>
        <w:ind w:left="709" w:hanging="709"/>
        <w:jc w:val="both"/>
        <w:rPr>
          <w:rFonts w:ascii="Goudy Old Style" w:hAnsi="Goudy Old Style"/>
        </w:rPr>
      </w:pPr>
      <w:r w:rsidRPr="0070740F">
        <w:rPr>
          <w:rFonts w:ascii="Goudy Old Style" w:hAnsi="Goudy Old Style"/>
        </w:rPr>
        <w:t xml:space="preserve">Kernan, Ryan James. “The ‘Coup’ of Langston Hughes’s Picasso Period: Excavating Mayakovsky in Langston Hughes’s Verse.” </w:t>
      </w:r>
      <w:r w:rsidR="00D72481">
        <w:rPr>
          <w:rFonts w:ascii="Goudy Old Style" w:hAnsi="Goudy Old Style"/>
          <w:i/>
        </w:rPr>
        <w:t>Comparative</w:t>
      </w:r>
      <w:r w:rsidRPr="0070740F">
        <w:rPr>
          <w:rFonts w:ascii="Goudy Old Style" w:hAnsi="Goudy Old Style"/>
          <w:i/>
        </w:rPr>
        <w:t xml:space="preserve"> Literature</w:t>
      </w:r>
      <w:r w:rsidRPr="0070740F">
        <w:rPr>
          <w:rFonts w:ascii="Goudy Old Style" w:hAnsi="Goudy Old Style"/>
        </w:rPr>
        <w:t xml:space="preserve"> 66, no. 2 (2014): 227-246.</w:t>
      </w:r>
    </w:p>
    <w:p w14:paraId="643FF826" w14:textId="77777777" w:rsidR="0047643B" w:rsidRPr="0070740F" w:rsidRDefault="0047643B" w:rsidP="0047643B">
      <w:pPr>
        <w:spacing w:line="240" w:lineRule="auto"/>
        <w:ind w:left="709" w:hanging="709"/>
        <w:jc w:val="both"/>
        <w:rPr>
          <w:rFonts w:ascii="Goudy Old Style" w:hAnsi="Goudy Old Style"/>
        </w:rPr>
      </w:pPr>
      <w:r w:rsidRPr="0070740F">
        <w:rPr>
          <w:rFonts w:ascii="Goudy Old Style" w:hAnsi="Goudy Old Style"/>
        </w:rPr>
        <w:t xml:space="preserve">Kleberg, Lars. </w:t>
      </w:r>
      <w:r w:rsidRPr="0070740F">
        <w:rPr>
          <w:rFonts w:ascii="Goudy Old Style" w:hAnsi="Goudy Old Style"/>
          <w:i/>
        </w:rPr>
        <w:t>Theatre as Action: Soviet Russian Avant-Garde Aesthetics</w:t>
      </w:r>
      <w:r w:rsidRPr="0070740F">
        <w:rPr>
          <w:rFonts w:ascii="Goudy Old Style" w:hAnsi="Goudy Old Style"/>
        </w:rPr>
        <w:t>. Translated by Charles Rougle. Basingstoke: Macmillan, 1993.</w:t>
      </w:r>
    </w:p>
    <w:p w14:paraId="051FC152" w14:textId="77777777" w:rsidR="0047643B" w:rsidRPr="0070740F" w:rsidRDefault="0047643B" w:rsidP="0047643B">
      <w:pPr>
        <w:spacing w:line="240" w:lineRule="auto"/>
        <w:ind w:left="709" w:hanging="709"/>
        <w:jc w:val="both"/>
        <w:rPr>
          <w:rFonts w:ascii="Goudy Old Style" w:hAnsi="Goudy Old Style"/>
        </w:rPr>
      </w:pPr>
      <w:r w:rsidRPr="0070740F">
        <w:rPr>
          <w:rFonts w:ascii="Goudy Old Style" w:hAnsi="Goudy Old Style"/>
        </w:rPr>
        <w:t xml:space="preserve">Leach, Robert. </w:t>
      </w:r>
      <w:r w:rsidRPr="0070740F">
        <w:rPr>
          <w:rFonts w:ascii="Goudy Old Style" w:hAnsi="Goudy Old Style"/>
          <w:i/>
        </w:rPr>
        <w:t>Revolutionary Theatre</w:t>
      </w:r>
      <w:r w:rsidRPr="0070740F">
        <w:rPr>
          <w:rFonts w:ascii="Goudy Old Style" w:hAnsi="Goudy Old Style"/>
        </w:rPr>
        <w:t>. London and New York: Routledge, 1994.</w:t>
      </w:r>
    </w:p>
    <w:p w14:paraId="2E480F67" w14:textId="39DC8FF1" w:rsidR="0047643B" w:rsidRDefault="00F21D99" w:rsidP="0047643B">
      <w:pPr>
        <w:spacing w:line="240" w:lineRule="auto"/>
        <w:ind w:left="709" w:hanging="709"/>
        <w:jc w:val="both"/>
        <w:rPr>
          <w:rFonts w:ascii="Goudy Old Style" w:hAnsi="Goudy Old Style"/>
        </w:rPr>
      </w:pPr>
      <w:r>
        <w:rPr>
          <w:rFonts w:ascii="Goudy Old Style" w:hAnsi="Goudy Old Style"/>
        </w:rPr>
        <w:t>Lee, Steven S. “Langston Hughes’s ‘Moscow Movies’</w:t>
      </w:r>
      <w:r w:rsidR="0047643B" w:rsidRPr="0070740F">
        <w:rPr>
          <w:rFonts w:ascii="Goudy Old Style" w:hAnsi="Goudy Old Style"/>
        </w:rPr>
        <w:t>: Reclaimi</w:t>
      </w:r>
      <w:r>
        <w:rPr>
          <w:rFonts w:ascii="Goudy Old Style" w:hAnsi="Goudy Old Style"/>
        </w:rPr>
        <w:t>ng a Lost Minority Avant-Garde.”</w:t>
      </w:r>
      <w:r w:rsidR="0047643B" w:rsidRPr="0070740F">
        <w:rPr>
          <w:rFonts w:ascii="Goudy Old Style" w:hAnsi="Goudy Old Style"/>
        </w:rPr>
        <w:t xml:space="preserve"> </w:t>
      </w:r>
      <w:r w:rsidR="0047643B" w:rsidRPr="0070740F">
        <w:rPr>
          <w:rFonts w:ascii="Goudy Old Style" w:hAnsi="Goudy Old Style"/>
          <w:i/>
        </w:rPr>
        <w:t>Comparative Literature</w:t>
      </w:r>
      <w:r w:rsidR="0047643B" w:rsidRPr="0070740F">
        <w:rPr>
          <w:rFonts w:ascii="Goudy Old Style" w:hAnsi="Goudy Old Style"/>
        </w:rPr>
        <w:t xml:space="preserve"> 67, no. 2 (2015): 185-206.</w:t>
      </w:r>
    </w:p>
    <w:p w14:paraId="7ACA48B7" w14:textId="44177693" w:rsidR="0038250F" w:rsidRDefault="0038250F" w:rsidP="0047643B">
      <w:pPr>
        <w:spacing w:line="240" w:lineRule="auto"/>
        <w:ind w:left="709" w:hanging="709"/>
        <w:jc w:val="both"/>
        <w:rPr>
          <w:rFonts w:ascii="Goudy Old Style" w:hAnsi="Goudy Old Style"/>
        </w:rPr>
      </w:pPr>
      <w:r>
        <w:rPr>
          <w:rFonts w:ascii="Goudy Old Style" w:hAnsi="Goudy Old Style"/>
        </w:rPr>
        <w:t xml:space="preserve">Lincoln, Abraham. </w:t>
      </w:r>
      <w:r w:rsidRPr="004B3CE5">
        <w:rPr>
          <w:rFonts w:ascii="Goudy Old Style" w:hAnsi="Goudy Old Style"/>
          <w:i/>
        </w:rPr>
        <w:t>Selected Writings</w:t>
      </w:r>
      <w:r>
        <w:rPr>
          <w:rFonts w:ascii="Goudy Old Style" w:hAnsi="Goudy Old Style"/>
        </w:rPr>
        <w:t>. Edited by</w:t>
      </w:r>
      <w:r w:rsidR="00EB50AE">
        <w:rPr>
          <w:rFonts w:ascii="Goudy Old Style" w:hAnsi="Goudy Old Style"/>
        </w:rPr>
        <w:t xml:space="preserve"> David S. Reynolds. </w:t>
      </w:r>
      <w:r w:rsidRPr="004B3CE5">
        <w:rPr>
          <w:rFonts w:ascii="Goudy Old Style" w:hAnsi="Goudy Old Style"/>
        </w:rPr>
        <w:t>New York</w:t>
      </w:r>
      <w:r>
        <w:rPr>
          <w:rFonts w:ascii="Goudy Old Style" w:hAnsi="Goudy Old Style"/>
        </w:rPr>
        <w:t xml:space="preserve"> and Lo</w:t>
      </w:r>
      <w:r w:rsidR="00EB50AE">
        <w:rPr>
          <w:rFonts w:ascii="Goudy Old Style" w:hAnsi="Goudy Old Style"/>
        </w:rPr>
        <w:t>ndon: W.W. Norton, 2015.</w:t>
      </w:r>
    </w:p>
    <w:p w14:paraId="1D83A721" w14:textId="77777777" w:rsidR="0047643B" w:rsidRPr="0070740F" w:rsidRDefault="0047643B" w:rsidP="0047643B">
      <w:pPr>
        <w:spacing w:line="240" w:lineRule="auto"/>
        <w:ind w:left="709" w:hanging="709"/>
        <w:jc w:val="both"/>
        <w:rPr>
          <w:rFonts w:ascii="Goudy Old Style" w:hAnsi="Goudy Old Style"/>
        </w:rPr>
      </w:pPr>
      <w:r w:rsidRPr="0070740F">
        <w:rPr>
          <w:rFonts w:ascii="Goudy Old Style" w:hAnsi="Goudy Old Style"/>
        </w:rPr>
        <w:t xml:space="preserve">Lukes, Steven. </w:t>
      </w:r>
      <w:r w:rsidRPr="0070740F">
        <w:rPr>
          <w:rFonts w:ascii="Goudy Old Style" w:hAnsi="Goudy Old Style"/>
          <w:i/>
        </w:rPr>
        <w:t>Individualism</w:t>
      </w:r>
      <w:r w:rsidRPr="0070740F">
        <w:rPr>
          <w:rFonts w:ascii="Goudy Old Style" w:hAnsi="Goudy Old Style"/>
        </w:rPr>
        <w:t xml:space="preserve">. Oxford: Basil Blackwell, 1973. </w:t>
      </w:r>
    </w:p>
    <w:p w14:paraId="5EAF661E" w14:textId="77777777" w:rsidR="0047643B" w:rsidRPr="0070740F" w:rsidRDefault="0047643B" w:rsidP="0047643B">
      <w:pPr>
        <w:spacing w:line="240" w:lineRule="auto"/>
        <w:ind w:left="709" w:hanging="709"/>
        <w:jc w:val="both"/>
        <w:rPr>
          <w:rFonts w:ascii="Goudy Old Style" w:hAnsi="Goudy Old Style"/>
        </w:rPr>
      </w:pPr>
      <w:r w:rsidRPr="0070740F">
        <w:rPr>
          <w:rFonts w:ascii="Goudy Old Style" w:hAnsi="Goudy Old Style"/>
        </w:rPr>
        <w:t xml:space="preserve">Macleod, Joseph. </w:t>
      </w:r>
      <w:r w:rsidRPr="0070740F">
        <w:rPr>
          <w:rFonts w:ascii="Goudy Old Style" w:hAnsi="Goudy Old Style"/>
          <w:i/>
        </w:rPr>
        <w:t>The New Soviet Theatre</w:t>
      </w:r>
      <w:r w:rsidRPr="0070740F">
        <w:rPr>
          <w:rFonts w:ascii="Goudy Old Style" w:hAnsi="Goudy Old Style"/>
        </w:rPr>
        <w:t>. London: G. Allen &amp; Unwin, 1943.</w:t>
      </w:r>
    </w:p>
    <w:p w14:paraId="09ED7188" w14:textId="0A45C803" w:rsidR="0047643B" w:rsidRDefault="0047643B" w:rsidP="0047643B">
      <w:pPr>
        <w:spacing w:line="240" w:lineRule="auto"/>
        <w:ind w:left="709" w:hanging="709"/>
        <w:jc w:val="both"/>
        <w:rPr>
          <w:rFonts w:ascii="Goudy Old Style" w:hAnsi="Goudy Old Style" w:cs="Baskerville"/>
        </w:rPr>
      </w:pPr>
      <w:r w:rsidRPr="0070740F">
        <w:rPr>
          <w:rFonts w:ascii="Goudy Old Style" w:hAnsi="Goudy Old Style"/>
        </w:rPr>
        <w:t xml:space="preserve">Marx, Karl. </w:t>
      </w:r>
      <w:r w:rsidRPr="0070740F">
        <w:rPr>
          <w:rFonts w:ascii="Goudy Old Style" w:hAnsi="Goudy Old Style"/>
          <w:i/>
        </w:rPr>
        <w:t>Capital</w:t>
      </w:r>
      <w:r w:rsidR="002623B9">
        <w:rPr>
          <w:rFonts w:ascii="Goudy Old Style" w:hAnsi="Goudy Old Style" w:cs="Baskerville"/>
          <w:i/>
        </w:rPr>
        <w:t xml:space="preserve">. </w:t>
      </w:r>
      <w:r w:rsidR="006355CB">
        <w:rPr>
          <w:rFonts w:ascii="Goudy Old Style" w:hAnsi="Goudy Old Style" w:cs="Baskerville"/>
        </w:rPr>
        <w:t>Volume 1</w:t>
      </w:r>
      <w:r w:rsidR="002623B9">
        <w:rPr>
          <w:rFonts w:ascii="Goudy Old Style" w:hAnsi="Goudy Old Style" w:cs="Baskerville"/>
        </w:rPr>
        <w:t xml:space="preserve">. </w:t>
      </w:r>
      <w:r w:rsidRPr="0070740F">
        <w:rPr>
          <w:rFonts w:ascii="Goudy Old Style" w:hAnsi="Goudy Old Style" w:cs="Baskerville"/>
        </w:rPr>
        <w:t>Translated by Ben Fowkes</w:t>
      </w:r>
      <w:r w:rsidRPr="0070740F">
        <w:rPr>
          <w:rFonts w:ascii="Goudy Old Style" w:hAnsi="Goudy Old Style" w:cs="Baskerville"/>
          <w:b/>
        </w:rPr>
        <w:t xml:space="preserve"> </w:t>
      </w:r>
      <w:r w:rsidRPr="0070740F">
        <w:rPr>
          <w:rFonts w:ascii="Goudy Old Style" w:hAnsi="Goudy Old Style" w:cs="Baskerville"/>
        </w:rPr>
        <w:t>(London: Penguin, 1990).</w:t>
      </w:r>
    </w:p>
    <w:p w14:paraId="772F4967" w14:textId="2E5E085F" w:rsidR="00F2700A" w:rsidRPr="0070740F" w:rsidRDefault="00F2700A" w:rsidP="0047643B">
      <w:pPr>
        <w:spacing w:line="240" w:lineRule="auto"/>
        <w:ind w:left="709" w:hanging="709"/>
        <w:jc w:val="both"/>
        <w:rPr>
          <w:rFonts w:ascii="Goudy Old Style" w:hAnsi="Goudy Old Style"/>
        </w:rPr>
      </w:pPr>
      <w:r w:rsidRPr="0069435D">
        <w:rPr>
          <w:rFonts w:ascii="Goudy Old Style" w:hAnsi="Goudy Old Style"/>
          <w:lang w:val="en-US"/>
        </w:rPr>
        <w:t xml:space="preserve">Maxwell, </w:t>
      </w:r>
      <w:r>
        <w:rPr>
          <w:rFonts w:ascii="Goudy Old Style" w:hAnsi="Goudy Old Style"/>
          <w:lang w:val="en-US"/>
        </w:rPr>
        <w:t xml:space="preserve">William J. </w:t>
      </w:r>
      <w:r w:rsidRPr="0069435D">
        <w:rPr>
          <w:rFonts w:ascii="Goudy Old Style" w:hAnsi="Goudy Old Style"/>
          <w:i/>
          <w:lang w:val="en-US"/>
        </w:rPr>
        <w:t>New Negro, Old Left: African American Writing and Communism Between the Wars</w:t>
      </w:r>
      <w:r>
        <w:rPr>
          <w:rFonts w:ascii="Goudy Old Style" w:hAnsi="Goudy Old Style"/>
          <w:lang w:val="en-US"/>
        </w:rPr>
        <w:t xml:space="preserve">. </w:t>
      </w:r>
      <w:r w:rsidRPr="0069435D">
        <w:rPr>
          <w:rFonts w:ascii="Goudy Old Style" w:hAnsi="Goudy Old Style"/>
          <w:lang w:val="en-US"/>
        </w:rPr>
        <w:t>New York: Columbia University Press, 1999</w:t>
      </w:r>
      <w:r>
        <w:rPr>
          <w:rFonts w:ascii="Goudy Old Style" w:hAnsi="Goudy Old Style"/>
          <w:lang w:val="en-US"/>
        </w:rPr>
        <w:t>.</w:t>
      </w:r>
    </w:p>
    <w:p w14:paraId="75291FB5" w14:textId="77777777" w:rsidR="0047643B" w:rsidRPr="0070740F" w:rsidRDefault="0047643B" w:rsidP="0047643B">
      <w:pPr>
        <w:spacing w:line="240" w:lineRule="auto"/>
        <w:ind w:left="709" w:hanging="709"/>
        <w:jc w:val="both"/>
        <w:rPr>
          <w:rFonts w:ascii="Goudy Old Style" w:hAnsi="Goudy Old Style"/>
        </w:rPr>
      </w:pPr>
      <w:r w:rsidRPr="0070740F">
        <w:rPr>
          <w:rFonts w:ascii="Goudy Old Style" w:hAnsi="Goudy Old Style"/>
        </w:rPr>
        <w:t xml:space="preserve">McKay, Claude. “Soviet Russia and the Negro,” </w:t>
      </w:r>
      <w:r w:rsidRPr="0070740F">
        <w:rPr>
          <w:rFonts w:ascii="Goudy Old Style" w:hAnsi="Goudy Old Style"/>
          <w:i/>
        </w:rPr>
        <w:t>Crisis</w:t>
      </w:r>
      <w:r w:rsidRPr="0070740F">
        <w:rPr>
          <w:rFonts w:ascii="Goudy Old Style" w:hAnsi="Goudy Old Style"/>
        </w:rPr>
        <w:t xml:space="preserve"> 27 (1923): 61-5.</w:t>
      </w:r>
    </w:p>
    <w:p w14:paraId="45B25086" w14:textId="1D3CE58E" w:rsidR="0047643B" w:rsidRPr="0070740F" w:rsidRDefault="0047643B" w:rsidP="0047643B">
      <w:pPr>
        <w:spacing w:line="240" w:lineRule="auto"/>
        <w:ind w:left="709" w:hanging="709"/>
        <w:jc w:val="both"/>
        <w:rPr>
          <w:rFonts w:ascii="Goudy Old Style" w:hAnsi="Goudy Old Style"/>
        </w:rPr>
      </w:pPr>
      <w:r w:rsidRPr="0070740F">
        <w:rPr>
          <w:rFonts w:ascii="Goudy Old Style" w:hAnsi="Goudy Old Style"/>
        </w:rPr>
        <w:t xml:space="preserve">Meyerhold, Vsevolod. </w:t>
      </w:r>
      <w:r w:rsidRPr="0070740F">
        <w:rPr>
          <w:rFonts w:ascii="Goudy Old Style" w:hAnsi="Goudy Old Style"/>
          <w:i/>
        </w:rPr>
        <w:t>Meyerhold on Theatre</w:t>
      </w:r>
      <w:r w:rsidRPr="0070740F">
        <w:rPr>
          <w:rFonts w:ascii="Goudy Old Style" w:hAnsi="Goudy Old Style"/>
        </w:rPr>
        <w:t xml:space="preserve">. </w:t>
      </w:r>
      <w:r w:rsidR="002623B9">
        <w:rPr>
          <w:rFonts w:ascii="Goudy Old Style" w:hAnsi="Goudy Old Style"/>
        </w:rPr>
        <w:t>Edited and translated</w:t>
      </w:r>
      <w:r w:rsidRPr="0070740F">
        <w:rPr>
          <w:rFonts w:ascii="Goudy Old Style" w:hAnsi="Goudy Old Style"/>
        </w:rPr>
        <w:t xml:space="preserve"> by Edward Braun. London and New York: Bloomsbury, 2016.</w:t>
      </w:r>
    </w:p>
    <w:p w14:paraId="78D331C2" w14:textId="35C4AA40" w:rsidR="00CA57C3" w:rsidRPr="005714C7" w:rsidRDefault="005714C7" w:rsidP="005714C7">
      <w:pPr>
        <w:spacing w:line="240" w:lineRule="auto"/>
        <w:ind w:left="709" w:hanging="709"/>
        <w:jc w:val="both"/>
        <w:rPr>
          <w:rFonts w:ascii="Goudy Old Style" w:hAnsi="Goudy Old Style"/>
          <w:i/>
        </w:rPr>
      </w:pPr>
      <w:r>
        <w:rPr>
          <w:rFonts w:ascii="Goudy Old Style" w:hAnsi="Goudy Old Style"/>
        </w:rPr>
        <w:t>Nelson, Cary</w:t>
      </w:r>
      <w:r>
        <w:rPr>
          <w:rFonts w:ascii="Goudy Old Style" w:hAnsi="Goudy Old Style"/>
          <w:i/>
        </w:rPr>
        <w:t xml:space="preserve"> </w:t>
      </w:r>
      <w:r w:rsidR="00CA57C3" w:rsidRPr="0070740F">
        <w:rPr>
          <w:rFonts w:ascii="Goudy Old Style" w:hAnsi="Goudy Old Style"/>
          <w:i/>
        </w:rPr>
        <w:t>Revolutionary Memory: Recovering the Poetry of the American Left</w:t>
      </w:r>
      <w:r w:rsidR="00CA57C3" w:rsidRPr="0070740F">
        <w:rPr>
          <w:rFonts w:ascii="Goudy Old Style" w:hAnsi="Goudy Old Style"/>
        </w:rPr>
        <w:t>. New York and London: Routledge, 2009.</w:t>
      </w:r>
    </w:p>
    <w:p w14:paraId="277385B5" w14:textId="72B7CD2D" w:rsidR="001B6A41" w:rsidRPr="001B6A41" w:rsidRDefault="001B6A41" w:rsidP="0047643B">
      <w:pPr>
        <w:spacing w:line="240" w:lineRule="auto"/>
        <w:ind w:left="709" w:hanging="709"/>
        <w:jc w:val="both"/>
        <w:rPr>
          <w:rFonts w:ascii="Goudy Old Style" w:hAnsi="Goudy Old Style"/>
        </w:rPr>
      </w:pPr>
      <w:r>
        <w:rPr>
          <w:rFonts w:ascii="Goudy Old Style" w:hAnsi="Goudy Old Style"/>
        </w:rPr>
        <w:t xml:space="preserve">Patterson, Anita. “Jazz, Realism, and the Modernist Lyric: The Poetry of Langston Hughes.” </w:t>
      </w:r>
      <w:r>
        <w:rPr>
          <w:rFonts w:ascii="Goudy Old Style" w:hAnsi="Goudy Old Style"/>
          <w:i/>
        </w:rPr>
        <w:t>Modern Language Quarterly</w:t>
      </w:r>
      <w:r>
        <w:rPr>
          <w:rFonts w:ascii="Goudy Old Style" w:hAnsi="Goudy Old Style"/>
        </w:rPr>
        <w:t xml:space="preserve"> 61, no. 4 (2000): 651-682.</w:t>
      </w:r>
    </w:p>
    <w:p w14:paraId="68173F01" w14:textId="77777777" w:rsidR="0047643B" w:rsidRDefault="0047643B" w:rsidP="0047643B">
      <w:pPr>
        <w:spacing w:line="240" w:lineRule="auto"/>
        <w:ind w:left="709" w:hanging="709"/>
        <w:jc w:val="both"/>
        <w:rPr>
          <w:rFonts w:ascii="Goudy Old Style" w:hAnsi="Goudy Old Style"/>
        </w:rPr>
      </w:pPr>
      <w:r w:rsidRPr="0070740F">
        <w:rPr>
          <w:rFonts w:ascii="Goudy Old Style" w:hAnsi="Goudy Old Style"/>
        </w:rPr>
        <w:t xml:space="preserve">Peters, Anna. “Books of the Day”. </w:t>
      </w:r>
      <w:r w:rsidRPr="0070740F">
        <w:rPr>
          <w:rFonts w:ascii="Goudy Old Style" w:hAnsi="Goudy Old Style"/>
          <w:i/>
        </w:rPr>
        <w:t>Daily Worker</w:t>
      </w:r>
      <w:r w:rsidRPr="0070740F">
        <w:rPr>
          <w:rFonts w:ascii="Goudy Old Style" w:hAnsi="Goudy Old Style"/>
        </w:rPr>
        <w:t>, April 30, 1938. 11.</w:t>
      </w:r>
    </w:p>
    <w:p w14:paraId="1FC36D33" w14:textId="4F581928" w:rsidR="00C45D50" w:rsidRPr="00C45D50" w:rsidRDefault="00C45D50" w:rsidP="0047643B">
      <w:pPr>
        <w:spacing w:line="240" w:lineRule="auto"/>
        <w:ind w:left="709" w:hanging="709"/>
        <w:jc w:val="both"/>
        <w:rPr>
          <w:rFonts w:ascii="Goudy Old Style" w:hAnsi="Goudy Old Style"/>
        </w:rPr>
      </w:pPr>
      <w:r>
        <w:rPr>
          <w:rFonts w:ascii="Goudy Old Style" w:hAnsi="Goudy Old Style"/>
        </w:rPr>
        <w:t xml:space="preserve">Ponce, Martin Joseph. “Langston Hughes’s Queer Blues”. </w:t>
      </w:r>
      <w:r>
        <w:rPr>
          <w:rFonts w:ascii="Goudy Old Style" w:hAnsi="Goudy Old Style"/>
          <w:i/>
        </w:rPr>
        <w:t>Modern Language Quarterly</w:t>
      </w:r>
      <w:r>
        <w:rPr>
          <w:rFonts w:ascii="Goudy Old Style" w:hAnsi="Goudy Old Style"/>
        </w:rPr>
        <w:t xml:space="preserve"> 66, no. 4 (2005): 505-37.</w:t>
      </w:r>
    </w:p>
    <w:p w14:paraId="35EE696B" w14:textId="3206771F" w:rsidR="00170417" w:rsidRPr="005F253A" w:rsidRDefault="00170417" w:rsidP="0047643B">
      <w:pPr>
        <w:spacing w:line="240" w:lineRule="auto"/>
        <w:ind w:left="709" w:hanging="709"/>
        <w:jc w:val="both"/>
        <w:rPr>
          <w:rFonts w:ascii="Goudy Old Style" w:hAnsi="Goudy Old Style"/>
        </w:rPr>
      </w:pPr>
      <w:r>
        <w:rPr>
          <w:rFonts w:ascii="Goudy Old Style" w:hAnsi="Goudy Old Style"/>
        </w:rPr>
        <w:t xml:space="preserve">Rampersad, Arnold. </w:t>
      </w:r>
      <w:r>
        <w:rPr>
          <w:rFonts w:ascii="Goudy Old Style" w:hAnsi="Goudy Old Style"/>
          <w:i/>
        </w:rPr>
        <w:t>The Life of Langston Hughes</w:t>
      </w:r>
      <w:r w:rsidR="005F253A">
        <w:rPr>
          <w:rFonts w:ascii="Goudy Old Style" w:hAnsi="Goudy Old Style"/>
        </w:rPr>
        <w:t xml:space="preserve">. 2 vols. New York and Oxford: Oxford University Press, </w:t>
      </w:r>
      <w:r w:rsidR="00C1515D">
        <w:rPr>
          <w:rFonts w:ascii="Goudy Old Style" w:hAnsi="Goudy Old Style"/>
        </w:rPr>
        <w:t>1986-8.</w:t>
      </w:r>
    </w:p>
    <w:p w14:paraId="6B52EDCE" w14:textId="60B522BF" w:rsidR="00067116" w:rsidRPr="00067116" w:rsidRDefault="00067116" w:rsidP="0047643B">
      <w:pPr>
        <w:spacing w:line="240" w:lineRule="auto"/>
        <w:ind w:left="709" w:hanging="709"/>
        <w:jc w:val="both"/>
        <w:rPr>
          <w:rFonts w:ascii="Goudy Old Style" w:hAnsi="Goudy Old Style"/>
        </w:rPr>
      </w:pPr>
      <w:r w:rsidRPr="00067116">
        <w:rPr>
          <w:rFonts w:ascii="Goudy Old Style" w:hAnsi="Goudy Old Style"/>
        </w:rPr>
        <w:t xml:space="preserve">Rankine, Claudia. </w:t>
      </w:r>
      <w:r w:rsidRPr="00067116">
        <w:rPr>
          <w:rFonts w:ascii="Goudy Old Style" w:hAnsi="Goudy Old Style"/>
          <w:i/>
        </w:rPr>
        <w:t>Citizen: An American Lyric</w:t>
      </w:r>
      <w:r w:rsidRPr="00067116">
        <w:rPr>
          <w:rFonts w:ascii="Goudy Old Style" w:hAnsi="Goudy Old Style"/>
        </w:rPr>
        <w:t>. Minneapolis: Graywolf Press, 2014.</w:t>
      </w:r>
    </w:p>
    <w:p w14:paraId="5ED8EA65" w14:textId="77777777" w:rsidR="0047643B" w:rsidRPr="0070740F" w:rsidRDefault="0047643B" w:rsidP="0047643B">
      <w:pPr>
        <w:spacing w:line="240" w:lineRule="auto"/>
        <w:ind w:left="709" w:hanging="709"/>
        <w:jc w:val="both"/>
        <w:rPr>
          <w:rFonts w:ascii="Goudy Old Style" w:hAnsi="Goudy Old Style"/>
          <w:lang w:val="en-US"/>
        </w:rPr>
      </w:pPr>
      <w:r w:rsidRPr="0070740F">
        <w:rPr>
          <w:rFonts w:ascii="Goudy Old Style" w:hAnsi="Goudy Old Style"/>
          <w:lang w:val="en-US"/>
        </w:rPr>
        <w:t xml:space="preserve">Robinson, Cedric J. </w:t>
      </w:r>
      <w:r w:rsidRPr="0070740F">
        <w:rPr>
          <w:rFonts w:ascii="Goudy Old Style" w:hAnsi="Goudy Old Style"/>
          <w:i/>
          <w:lang w:val="en-US"/>
        </w:rPr>
        <w:t>Black Marxism</w:t>
      </w:r>
      <w:r w:rsidRPr="0070740F">
        <w:rPr>
          <w:rFonts w:ascii="Goudy Old Style" w:hAnsi="Goudy Old Style"/>
          <w:lang w:val="en-US"/>
        </w:rPr>
        <w:t>. Chapel Hill and London: University of North Carolina Press, 2000.</w:t>
      </w:r>
    </w:p>
    <w:p w14:paraId="42A50726" w14:textId="3A01AE9C" w:rsidR="0047643B" w:rsidRPr="0070740F" w:rsidRDefault="0047643B" w:rsidP="0047643B">
      <w:pPr>
        <w:spacing w:line="240" w:lineRule="auto"/>
        <w:ind w:left="709" w:hanging="709"/>
        <w:jc w:val="both"/>
        <w:rPr>
          <w:rFonts w:ascii="Goudy Old Style" w:hAnsi="Goudy Old Style"/>
        </w:rPr>
      </w:pPr>
      <w:r w:rsidRPr="0070740F">
        <w:rPr>
          <w:rFonts w:ascii="Goudy Old Style" w:hAnsi="Goudy Old Style"/>
        </w:rPr>
        <w:t>Roessel, David. “‘A Racial Act’: The Letters of</w:t>
      </w:r>
      <w:r w:rsidR="003B45F9">
        <w:rPr>
          <w:rFonts w:ascii="Goudy Old Style" w:hAnsi="Goudy Old Style"/>
        </w:rPr>
        <w:t xml:space="preserve"> Ezra Pound and Langston Hughes.” I</w:t>
      </w:r>
      <w:r w:rsidRPr="0070740F">
        <w:rPr>
          <w:rFonts w:ascii="Goudy Old Style" w:hAnsi="Goudy Old Style"/>
        </w:rPr>
        <w:t xml:space="preserve">n </w:t>
      </w:r>
      <w:r w:rsidRPr="0070740F">
        <w:rPr>
          <w:rFonts w:ascii="Goudy Old Style" w:hAnsi="Goudy Old Style"/>
          <w:i/>
        </w:rPr>
        <w:t>Ezra Pound and African American Modernism</w:t>
      </w:r>
      <w:r w:rsidRPr="0070740F">
        <w:rPr>
          <w:rFonts w:ascii="Goudy Old Style" w:hAnsi="Goudy Old Style"/>
        </w:rPr>
        <w:t>. Edited by David Coyle. Hanover: University Press of New England, 2001: 207-242.</w:t>
      </w:r>
    </w:p>
    <w:p w14:paraId="50100A34" w14:textId="77777777" w:rsidR="0047643B" w:rsidRPr="0070740F" w:rsidRDefault="0047643B" w:rsidP="0047643B">
      <w:pPr>
        <w:spacing w:line="240" w:lineRule="auto"/>
        <w:ind w:left="709" w:hanging="709"/>
        <w:jc w:val="both"/>
        <w:rPr>
          <w:rFonts w:ascii="Goudy Old Style" w:hAnsi="Goudy Old Style"/>
        </w:rPr>
      </w:pPr>
      <w:r w:rsidRPr="0070740F">
        <w:rPr>
          <w:rFonts w:ascii="Goudy Old Style" w:hAnsi="Goudy Old Style"/>
        </w:rPr>
        <w:t xml:space="preserve">Rukeyser, Muriel. </w:t>
      </w:r>
      <w:r w:rsidRPr="0070740F">
        <w:rPr>
          <w:rFonts w:ascii="Goudy Old Style" w:hAnsi="Goudy Old Style"/>
          <w:i/>
        </w:rPr>
        <w:t>Theory of Flight</w:t>
      </w:r>
      <w:r w:rsidRPr="0070740F">
        <w:rPr>
          <w:rFonts w:ascii="Goudy Old Style" w:hAnsi="Goudy Old Style"/>
        </w:rPr>
        <w:t>. New Haven: Yale University Press, 1935.</w:t>
      </w:r>
    </w:p>
    <w:p w14:paraId="12645F16" w14:textId="77777777" w:rsidR="0047643B" w:rsidRPr="0070740F" w:rsidRDefault="0047643B" w:rsidP="0047643B">
      <w:pPr>
        <w:spacing w:line="240" w:lineRule="auto"/>
        <w:ind w:left="709" w:hanging="709"/>
        <w:jc w:val="both"/>
        <w:rPr>
          <w:rFonts w:ascii="Goudy Old Style" w:hAnsi="Goudy Old Style"/>
        </w:rPr>
      </w:pPr>
      <w:r w:rsidRPr="0070740F">
        <w:rPr>
          <w:rFonts w:ascii="Goudy Old Style" w:hAnsi="Goudy Old Style"/>
        </w:rPr>
        <w:t xml:space="preserve">Sabin, Arthur J. </w:t>
      </w:r>
      <w:r w:rsidRPr="0070740F">
        <w:rPr>
          <w:rFonts w:ascii="Goudy Old Style" w:hAnsi="Goudy Old Style"/>
          <w:i/>
        </w:rPr>
        <w:t>Red Scare in Court: New York versus the International Workers Order</w:t>
      </w:r>
      <w:r w:rsidRPr="0070740F">
        <w:rPr>
          <w:rFonts w:ascii="Goudy Old Style" w:hAnsi="Goudy Old Style"/>
        </w:rPr>
        <w:t>. Philadelphia: University of Pennsylvania Press, 1993.</w:t>
      </w:r>
    </w:p>
    <w:p w14:paraId="2FA07B93" w14:textId="2D293FC8" w:rsidR="0047643B" w:rsidRDefault="0047643B" w:rsidP="0047643B">
      <w:pPr>
        <w:spacing w:line="240" w:lineRule="auto"/>
        <w:ind w:left="709" w:hanging="709"/>
        <w:jc w:val="both"/>
        <w:rPr>
          <w:rFonts w:ascii="Goudy Old Style" w:hAnsi="Goudy Old Style"/>
        </w:rPr>
      </w:pPr>
      <w:r w:rsidRPr="0070740F">
        <w:rPr>
          <w:rFonts w:ascii="Goudy Old Style" w:hAnsi="Goudy Old Style"/>
        </w:rPr>
        <w:t xml:space="preserve">Smethurst, James. </w:t>
      </w:r>
      <w:r w:rsidRPr="0070740F">
        <w:rPr>
          <w:rFonts w:ascii="Goudy Old Style" w:hAnsi="Goudy Old Style"/>
          <w:i/>
        </w:rPr>
        <w:t>The New Red Negro: The Literary Left and African American Poetry, 1930-46</w:t>
      </w:r>
      <w:r w:rsidRPr="0070740F">
        <w:rPr>
          <w:rFonts w:ascii="Goudy Old Style" w:hAnsi="Goudy Old Style"/>
        </w:rPr>
        <w:t>. New York and Oxford: Oxford University Press, 1999.</w:t>
      </w:r>
    </w:p>
    <w:p w14:paraId="01C9F564" w14:textId="2280B9C5" w:rsidR="00C45D50" w:rsidRPr="00C45D50" w:rsidRDefault="00C45D50" w:rsidP="0047643B">
      <w:pPr>
        <w:spacing w:line="240" w:lineRule="auto"/>
        <w:ind w:left="709" w:hanging="709"/>
        <w:jc w:val="both"/>
        <w:rPr>
          <w:rFonts w:ascii="Goudy Old Style" w:hAnsi="Goudy Old Style"/>
        </w:rPr>
      </w:pPr>
      <w:r>
        <w:rPr>
          <w:rFonts w:ascii="Goudy Old Style" w:hAnsi="Goudy Old Style"/>
        </w:rPr>
        <w:t xml:space="preserve">Tracy, Steven C. </w:t>
      </w:r>
      <w:r>
        <w:rPr>
          <w:rFonts w:ascii="Goudy Old Style" w:hAnsi="Goudy Old Style"/>
          <w:i/>
        </w:rPr>
        <w:t>Langston Hughes &amp; The Blues</w:t>
      </w:r>
      <w:r>
        <w:rPr>
          <w:rFonts w:ascii="Goudy Old Style" w:hAnsi="Goudy Old Style"/>
        </w:rPr>
        <w:t>. Urbana and Chicago: University of Illinois Press, 1988.</w:t>
      </w:r>
    </w:p>
    <w:p w14:paraId="3AB1932A" w14:textId="77777777" w:rsidR="0047643B" w:rsidRDefault="0047643B" w:rsidP="0047643B">
      <w:pPr>
        <w:spacing w:line="240" w:lineRule="auto"/>
        <w:ind w:left="709" w:hanging="709"/>
        <w:jc w:val="both"/>
        <w:rPr>
          <w:rFonts w:ascii="Goudy Old Style" w:hAnsi="Goudy Old Style"/>
        </w:rPr>
      </w:pPr>
      <w:r w:rsidRPr="0070740F">
        <w:rPr>
          <w:rFonts w:ascii="Goudy Old Style" w:hAnsi="Goudy Old Style"/>
        </w:rPr>
        <w:t xml:space="preserve">Vaingurt, Julia. “Poetry of Labor and Labor of Poetry: The Universal Language of Alexei Gastev’s Biomechanics.” </w:t>
      </w:r>
      <w:r w:rsidRPr="0070740F">
        <w:rPr>
          <w:rFonts w:ascii="Goudy Old Style" w:hAnsi="Goudy Old Style"/>
          <w:i/>
        </w:rPr>
        <w:t>Russian Review</w:t>
      </w:r>
      <w:r w:rsidRPr="0070740F">
        <w:rPr>
          <w:rFonts w:ascii="Goudy Old Style" w:hAnsi="Goudy Old Style"/>
        </w:rPr>
        <w:t xml:space="preserve"> 67, no. 2 (2008): 209-229.</w:t>
      </w:r>
    </w:p>
    <w:p w14:paraId="7F8CAD22" w14:textId="65D13405" w:rsidR="00FB084B" w:rsidRDefault="0080270D" w:rsidP="0047643B">
      <w:pPr>
        <w:spacing w:line="240" w:lineRule="auto"/>
        <w:ind w:left="709" w:hanging="709"/>
        <w:jc w:val="both"/>
        <w:rPr>
          <w:rFonts w:ascii="Goudy Old Style" w:hAnsi="Goudy Old Style"/>
          <w:lang w:val="en-US"/>
        </w:rPr>
      </w:pPr>
      <w:r w:rsidRPr="0080270D">
        <w:rPr>
          <w:rFonts w:ascii="Goudy Old Style" w:hAnsi="Goudy Old Style"/>
          <w:lang w:val="en-US"/>
        </w:rPr>
        <w:t xml:space="preserve">Wald, Alan. </w:t>
      </w:r>
      <w:r w:rsidR="00FB084B">
        <w:rPr>
          <w:rFonts w:ascii="Goudy Old Style" w:hAnsi="Goudy Old Style"/>
          <w:i/>
          <w:lang w:val="en-US"/>
        </w:rPr>
        <w:t xml:space="preserve">American Night: the Literary Left in the Era of the Cold War. </w:t>
      </w:r>
      <w:r w:rsidR="00FB084B">
        <w:rPr>
          <w:rFonts w:ascii="Goudy Old Style" w:hAnsi="Goudy Old Style"/>
          <w:lang w:val="en-US"/>
        </w:rPr>
        <w:t>Chapel Hill: The University of North Carolina Press, 2012.</w:t>
      </w:r>
    </w:p>
    <w:p w14:paraId="028FE958" w14:textId="3B2BD53F" w:rsidR="0080270D" w:rsidRPr="0080270D" w:rsidRDefault="00FB084B" w:rsidP="0047643B">
      <w:pPr>
        <w:spacing w:line="240" w:lineRule="auto"/>
        <w:ind w:left="709" w:hanging="709"/>
        <w:jc w:val="both"/>
        <w:rPr>
          <w:rFonts w:ascii="Goudy Old Style" w:hAnsi="Goudy Old Style"/>
        </w:rPr>
      </w:pPr>
      <w:r w:rsidRPr="0070740F">
        <w:rPr>
          <w:rFonts w:ascii="Goudy Old Style" w:hAnsi="Goudy Old Style"/>
        </w:rPr>
        <w:t>—————</w:t>
      </w:r>
      <w:r>
        <w:rPr>
          <w:rFonts w:ascii="Goudy Old Style" w:hAnsi="Goudy Old Style"/>
        </w:rPr>
        <w:t xml:space="preserve">. </w:t>
      </w:r>
      <w:r w:rsidR="0080270D" w:rsidRPr="0080270D">
        <w:rPr>
          <w:rFonts w:ascii="Goudy Old Style" w:hAnsi="Goudy Old Style"/>
          <w:i/>
          <w:lang w:val="en-US"/>
        </w:rPr>
        <w:t>Exile from a Future Time: The Forging of the Mid-Twentieth-Century Literary Left</w:t>
      </w:r>
      <w:r>
        <w:rPr>
          <w:rFonts w:ascii="Goudy Old Style" w:hAnsi="Goudy Old Style"/>
          <w:lang w:val="en-US"/>
        </w:rPr>
        <w:t xml:space="preserve">. Chapel Hill: </w:t>
      </w:r>
      <w:r w:rsidR="0080270D" w:rsidRPr="0080270D">
        <w:rPr>
          <w:rFonts w:ascii="Goudy Old Style" w:hAnsi="Goudy Old Style"/>
          <w:lang w:val="en-US"/>
        </w:rPr>
        <w:t>The University of North Carolina Press, 2002.</w:t>
      </w:r>
    </w:p>
    <w:p w14:paraId="46C579EB" w14:textId="52176917" w:rsidR="00830B36" w:rsidRPr="00830B36" w:rsidRDefault="00830B36" w:rsidP="0047643B">
      <w:pPr>
        <w:spacing w:line="240" w:lineRule="auto"/>
        <w:ind w:left="709" w:hanging="709"/>
        <w:jc w:val="both"/>
        <w:rPr>
          <w:rFonts w:ascii="Goudy Old Style" w:hAnsi="Goudy Old Style"/>
          <w:b/>
        </w:rPr>
      </w:pPr>
      <w:r>
        <w:rPr>
          <w:rFonts w:ascii="Goudy Old Style" w:hAnsi="Goudy Old Style"/>
        </w:rPr>
        <w:t xml:space="preserve">Washington, Mary Helen. </w:t>
      </w:r>
      <w:r>
        <w:rPr>
          <w:rFonts w:ascii="Goudy Old Style" w:hAnsi="Goudy Old Style"/>
          <w:i/>
        </w:rPr>
        <w:t>The Other Blacklist: The African American Literary and Cultural Left of the 1950s</w:t>
      </w:r>
      <w:r>
        <w:rPr>
          <w:rFonts w:ascii="Goudy Old Style" w:hAnsi="Goudy Old Style"/>
        </w:rPr>
        <w:t>. New York: Columbia University Press, 2014.</w:t>
      </w:r>
    </w:p>
    <w:p w14:paraId="49678727" w14:textId="77777777" w:rsidR="0047643B" w:rsidRPr="0070740F" w:rsidRDefault="0047643B" w:rsidP="0047643B">
      <w:pPr>
        <w:spacing w:line="240" w:lineRule="auto"/>
        <w:ind w:left="709" w:hanging="709"/>
        <w:jc w:val="both"/>
        <w:rPr>
          <w:rFonts w:ascii="Goudy Old Style" w:hAnsi="Goudy Old Style"/>
          <w:b/>
        </w:rPr>
      </w:pPr>
      <w:r w:rsidRPr="0070740F">
        <w:rPr>
          <w:rFonts w:ascii="Goudy Old Style" w:hAnsi="Goudy Old Style"/>
        </w:rPr>
        <w:t xml:space="preserve">Watten, Barrett. </w:t>
      </w:r>
      <w:r w:rsidRPr="0070740F">
        <w:rPr>
          <w:rFonts w:ascii="Goudy Old Style" w:hAnsi="Goudy Old Style"/>
          <w:i/>
        </w:rPr>
        <w:t>The Constructivist Moment: From Material Text to Cultural Poetics</w:t>
      </w:r>
      <w:r w:rsidRPr="0070740F">
        <w:rPr>
          <w:rFonts w:ascii="Goudy Old Style" w:hAnsi="Goudy Old Style"/>
        </w:rPr>
        <w:t>. Middletown, Connecticut: Wesleyan University Press, 2003.</w:t>
      </w:r>
    </w:p>
    <w:p w14:paraId="23B8B54B" w14:textId="77777777" w:rsidR="0047643B" w:rsidRPr="0070740F" w:rsidRDefault="0047643B" w:rsidP="0047643B">
      <w:pPr>
        <w:spacing w:line="240" w:lineRule="auto"/>
        <w:ind w:left="709" w:hanging="709"/>
        <w:jc w:val="both"/>
        <w:rPr>
          <w:rFonts w:ascii="Goudy Old Style" w:hAnsi="Goudy Old Style"/>
        </w:rPr>
      </w:pPr>
      <w:r w:rsidRPr="0070740F">
        <w:rPr>
          <w:rFonts w:ascii="Goudy Old Style" w:hAnsi="Goudy Old Style"/>
        </w:rPr>
        <w:t xml:space="preserve">Williams, Raymond. </w:t>
      </w:r>
      <w:r w:rsidRPr="0070740F">
        <w:rPr>
          <w:rFonts w:ascii="Goudy Old Style" w:hAnsi="Goudy Old Style"/>
          <w:i/>
        </w:rPr>
        <w:t>Marxism and Literature</w:t>
      </w:r>
      <w:r w:rsidRPr="0070740F">
        <w:rPr>
          <w:rFonts w:ascii="Goudy Old Style" w:hAnsi="Goudy Old Style"/>
        </w:rPr>
        <w:t>. Oxford and New York: Oxford University Press, 1977.</w:t>
      </w:r>
    </w:p>
    <w:p w14:paraId="000FB4B9" w14:textId="7311BEBC" w:rsidR="0047643B" w:rsidRPr="0070740F" w:rsidRDefault="0047643B" w:rsidP="0047643B">
      <w:pPr>
        <w:spacing w:line="240" w:lineRule="auto"/>
        <w:ind w:left="709" w:hanging="709"/>
        <w:jc w:val="both"/>
        <w:rPr>
          <w:rFonts w:ascii="Goudy Old Style" w:hAnsi="Goudy Old Style"/>
        </w:rPr>
      </w:pPr>
      <w:r w:rsidRPr="0070740F">
        <w:rPr>
          <w:rFonts w:ascii="Goudy Old Style" w:hAnsi="Goudy Old Style"/>
        </w:rPr>
        <w:t xml:space="preserve">Worrall, Nick. </w:t>
      </w:r>
      <w:r w:rsidRPr="0070740F">
        <w:rPr>
          <w:rFonts w:ascii="Goudy Old Style" w:hAnsi="Goudy Old Style"/>
          <w:i/>
        </w:rPr>
        <w:t>Mod</w:t>
      </w:r>
      <w:r w:rsidR="003B45F9">
        <w:rPr>
          <w:rFonts w:ascii="Goudy Old Style" w:hAnsi="Goudy Old Style"/>
          <w:i/>
        </w:rPr>
        <w:t>ernism to Realism on the Soviet</w:t>
      </w:r>
      <w:r w:rsidRPr="0070740F">
        <w:rPr>
          <w:rFonts w:ascii="Goudy Old Style" w:hAnsi="Goudy Old Style"/>
          <w:i/>
        </w:rPr>
        <w:t xml:space="preserve"> Stage: Tairov, Vakhtangov, Okhlopkov. </w:t>
      </w:r>
      <w:r w:rsidRPr="0070740F">
        <w:rPr>
          <w:rFonts w:ascii="Goudy Old Style" w:hAnsi="Goudy Old Style"/>
        </w:rPr>
        <w:t>Cambridge: Cambridge University Press, 1989.</w:t>
      </w:r>
    </w:p>
    <w:p w14:paraId="7594D2B4" w14:textId="77777777" w:rsidR="0047643B" w:rsidRPr="0070740F" w:rsidRDefault="0047643B" w:rsidP="0047643B">
      <w:pPr>
        <w:spacing w:line="240" w:lineRule="auto"/>
        <w:jc w:val="both"/>
        <w:rPr>
          <w:rFonts w:ascii="Goudy Old Style" w:hAnsi="Goudy Old Style"/>
        </w:rPr>
      </w:pPr>
      <w:r w:rsidRPr="0070740F">
        <w:rPr>
          <w:rFonts w:ascii="Goudy Old Style" w:hAnsi="Goudy Old Style"/>
        </w:rPr>
        <w:t xml:space="preserve"> </w:t>
      </w:r>
    </w:p>
    <w:p w14:paraId="496AD2F5" w14:textId="796E7CF8" w:rsidR="00671B57" w:rsidRPr="00671B57" w:rsidRDefault="00671B57" w:rsidP="005E5A07">
      <w:pPr>
        <w:spacing w:line="360" w:lineRule="auto"/>
        <w:jc w:val="both"/>
        <w:rPr>
          <w:rFonts w:ascii="Goudy Old Style" w:hAnsi="Goudy Old Style"/>
        </w:rPr>
      </w:pPr>
    </w:p>
    <w:sectPr w:rsidR="00671B57" w:rsidRPr="00671B57" w:rsidSect="00CE77ED">
      <w:headerReference w:type="default" r:id="rId11"/>
      <w:pgSz w:w="11906" w:h="16838"/>
      <w:pgMar w:top="1440" w:right="1983" w:bottom="1440" w:left="212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0A081D" w14:textId="77777777" w:rsidR="00C52117" w:rsidRDefault="00C52117" w:rsidP="005E71BF">
      <w:pPr>
        <w:spacing w:after="0" w:line="240" w:lineRule="auto"/>
      </w:pPr>
      <w:r>
        <w:separator/>
      </w:r>
    </w:p>
  </w:endnote>
  <w:endnote w:type="continuationSeparator" w:id="0">
    <w:p w14:paraId="6080F53B" w14:textId="77777777" w:rsidR="00C52117" w:rsidRDefault="00C52117" w:rsidP="005E7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oudy Old Style">
    <w:panose1 w:val="02020502050305020303"/>
    <w:charset w:val="00"/>
    <w:family w:val="auto"/>
    <w:pitch w:val="variable"/>
    <w:sig w:usb0="00000003" w:usb1="00000000" w:usb2="00000000" w:usb3="00000000" w:csb0="00000001" w:csb1="00000000"/>
  </w:font>
  <w:font w:name="Baskerville">
    <w:panose1 w:val="02020502070401020303"/>
    <w:charset w:val="00"/>
    <w:family w:val="auto"/>
    <w:pitch w:val="variable"/>
    <w:sig w:usb0="80000063"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57E361" w14:textId="77777777" w:rsidR="00C52117" w:rsidRDefault="00C52117" w:rsidP="005E71BF">
      <w:pPr>
        <w:spacing w:after="0" w:line="240" w:lineRule="auto"/>
      </w:pPr>
      <w:r>
        <w:separator/>
      </w:r>
    </w:p>
  </w:footnote>
  <w:footnote w:type="continuationSeparator" w:id="0">
    <w:p w14:paraId="5EF9A6B0" w14:textId="77777777" w:rsidR="00C52117" w:rsidRDefault="00C52117" w:rsidP="005E71BF">
      <w:pPr>
        <w:spacing w:after="0" w:line="240" w:lineRule="auto"/>
      </w:pPr>
      <w:r>
        <w:continuationSeparator/>
      </w:r>
    </w:p>
  </w:footnote>
  <w:footnote w:id="1">
    <w:p w14:paraId="2065F1D3" w14:textId="37A5DF6E"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Langston Hughes to Carl Van Vechten, 1 March 1933, </w:t>
      </w:r>
      <w:r w:rsidRPr="004927E5">
        <w:rPr>
          <w:rFonts w:ascii="Goudy Old Style" w:hAnsi="Goudy Old Style"/>
          <w:i/>
        </w:rPr>
        <w:t>Remember Me to Harlem: The Letters of Langston Hughes and Carl Van Vechten, 1925-1964</w:t>
      </w:r>
      <w:r w:rsidRPr="004927E5">
        <w:rPr>
          <w:rFonts w:ascii="Goudy Old Style" w:hAnsi="Goudy Old Style"/>
        </w:rPr>
        <w:t>, ed. Emily Bernard (New York: Alfred A. Knopf, 2001),</w:t>
      </w:r>
      <w:r w:rsidRPr="004927E5">
        <w:rPr>
          <w:rFonts w:ascii="Goudy Old Style" w:hAnsi="Goudy Old Style"/>
          <w:i/>
        </w:rPr>
        <w:t xml:space="preserve"> </w:t>
      </w:r>
      <w:r w:rsidRPr="004927E5">
        <w:rPr>
          <w:rFonts w:ascii="Goudy Old Style" w:hAnsi="Goudy Old Style"/>
        </w:rPr>
        <w:t xml:space="preserve">104. </w:t>
      </w:r>
    </w:p>
  </w:footnote>
  <w:footnote w:id="2">
    <w:p w14:paraId="01FAEE31" w14:textId="1A741C18" w:rsidR="00C52117" w:rsidRPr="004927E5" w:rsidRDefault="00C52117" w:rsidP="00017295">
      <w:pPr>
        <w:pStyle w:val="FootnoteText"/>
        <w:jc w:val="both"/>
        <w:rPr>
          <w:rFonts w:ascii="Goudy Old Style" w:hAnsi="Goudy Old Style"/>
          <w:b/>
        </w:rPr>
      </w:pPr>
      <w:r w:rsidRPr="004927E5">
        <w:rPr>
          <w:rStyle w:val="FootnoteReference"/>
          <w:rFonts w:ascii="Goudy Old Style" w:hAnsi="Goudy Old Style"/>
        </w:rPr>
        <w:footnoteRef/>
      </w:r>
      <w:r w:rsidRPr="004927E5">
        <w:rPr>
          <w:rFonts w:ascii="Goudy Old Style" w:hAnsi="Goudy Old Style"/>
          <w:b/>
        </w:rPr>
        <w:t xml:space="preserve"> </w:t>
      </w:r>
      <w:r w:rsidRPr="004927E5">
        <w:rPr>
          <w:rFonts w:ascii="Goudy Old Style" w:hAnsi="Goudy Old Style"/>
        </w:rPr>
        <w:t xml:space="preserve">Van Vechten to Hughes, 3 April 1933, </w:t>
      </w:r>
      <w:r w:rsidRPr="004927E5">
        <w:rPr>
          <w:rFonts w:ascii="Goudy Old Style" w:hAnsi="Goudy Old Style"/>
          <w:i/>
        </w:rPr>
        <w:t>Remember Me to Harlem</w:t>
      </w:r>
      <w:r w:rsidRPr="004927E5">
        <w:rPr>
          <w:rFonts w:ascii="Goudy Old Style" w:hAnsi="Goudy Old Style"/>
        </w:rPr>
        <w:t xml:space="preserve">, 103. </w:t>
      </w:r>
    </w:p>
  </w:footnote>
  <w:footnote w:id="3">
    <w:p w14:paraId="12908CAB" w14:textId="736693C4" w:rsidR="00C52117" w:rsidRPr="004927E5" w:rsidRDefault="00C52117" w:rsidP="00017295">
      <w:pPr>
        <w:pStyle w:val="FootnoteText"/>
        <w:jc w:val="both"/>
        <w:rPr>
          <w:rFonts w:ascii="Goudy Old Style" w:hAnsi="Goudy Old Style"/>
          <w:b/>
        </w:rPr>
      </w:pPr>
      <w:r w:rsidRPr="004927E5">
        <w:rPr>
          <w:rStyle w:val="FootnoteReference"/>
          <w:rFonts w:ascii="Goudy Old Style" w:hAnsi="Goudy Old Style"/>
        </w:rPr>
        <w:footnoteRef/>
      </w:r>
      <w:r w:rsidRPr="004927E5">
        <w:rPr>
          <w:rFonts w:ascii="Goudy Old Style" w:hAnsi="Goudy Old Style"/>
          <w:b/>
        </w:rPr>
        <w:t xml:space="preserve"> </w:t>
      </w:r>
      <w:r w:rsidRPr="004927E5">
        <w:rPr>
          <w:rFonts w:ascii="Goudy Old Style" w:hAnsi="Goudy Old Style"/>
        </w:rPr>
        <w:t>Van Vechten to Hughes</w:t>
      </w:r>
      <w:r w:rsidRPr="004927E5">
        <w:rPr>
          <w:rFonts w:ascii="Goudy Old Style" w:hAnsi="Goudy Old Style"/>
          <w:i/>
        </w:rPr>
        <w:t xml:space="preserve">, </w:t>
      </w:r>
      <w:r w:rsidRPr="004927E5">
        <w:rPr>
          <w:rFonts w:ascii="Goudy Old Style" w:hAnsi="Goudy Old Style"/>
        </w:rPr>
        <w:t xml:space="preserve">3 April 1933, </w:t>
      </w:r>
      <w:r w:rsidRPr="004927E5">
        <w:rPr>
          <w:rFonts w:ascii="Goudy Old Style" w:hAnsi="Goudy Old Style"/>
          <w:i/>
        </w:rPr>
        <w:t>Remember Me to Harlem</w:t>
      </w:r>
      <w:r w:rsidRPr="004927E5">
        <w:rPr>
          <w:rFonts w:ascii="Goudy Old Style" w:hAnsi="Goudy Old Style"/>
        </w:rPr>
        <w:t>, 103-4.</w:t>
      </w:r>
    </w:p>
  </w:footnote>
  <w:footnote w:id="4">
    <w:p w14:paraId="4E713ECF" w14:textId="608947A6" w:rsidR="00C52117" w:rsidRPr="004927E5" w:rsidRDefault="00C52117" w:rsidP="00017295">
      <w:pPr>
        <w:pStyle w:val="FootnoteText"/>
        <w:jc w:val="both"/>
        <w:rPr>
          <w:rFonts w:ascii="Goudy Old Style" w:hAnsi="Goudy Old Style"/>
          <w:b/>
        </w:rPr>
      </w:pPr>
      <w:r w:rsidRPr="004927E5">
        <w:rPr>
          <w:rStyle w:val="FootnoteReference"/>
          <w:rFonts w:ascii="Goudy Old Style" w:hAnsi="Goudy Old Style"/>
        </w:rPr>
        <w:footnoteRef/>
      </w:r>
      <w:r w:rsidRPr="004927E5">
        <w:rPr>
          <w:rFonts w:ascii="Goudy Old Style" w:hAnsi="Goudy Old Style"/>
        </w:rPr>
        <w:t xml:space="preserve"> Hughes to Van Vechten, 23 May 1933, </w:t>
      </w:r>
      <w:r w:rsidRPr="004927E5">
        <w:rPr>
          <w:rFonts w:ascii="Goudy Old Style" w:hAnsi="Goudy Old Style"/>
          <w:i/>
        </w:rPr>
        <w:t>Remember Me to Harlem</w:t>
      </w:r>
      <w:r w:rsidRPr="004927E5">
        <w:rPr>
          <w:rFonts w:ascii="Goudy Old Style" w:hAnsi="Goudy Old Style"/>
        </w:rPr>
        <w:t>, 104.</w:t>
      </w:r>
    </w:p>
  </w:footnote>
  <w:footnote w:id="5">
    <w:p w14:paraId="51FF2DDF" w14:textId="7650DF0A" w:rsidR="00C52117" w:rsidRPr="004927E5" w:rsidRDefault="00C52117" w:rsidP="00017295">
      <w:pPr>
        <w:pStyle w:val="FootnoteText"/>
        <w:jc w:val="both"/>
        <w:rPr>
          <w:rFonts w:ascii="Goudy Old Style" w:hAnsi="Goudy Old Style"/>
          <w:b/>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 xml:space="preserve">Arnold Rampersad, </w:t>
      </w:r>
      <w:r w:rsidRPr="004927E5">
        <w:rPr>
          <w:rFonts w:ascii="Goudy Old Style" w:hAnsi="Goudy Old Style"/>
          <w:i/>
          <w:lang w:val="en-US"/>
        </w:rPr>
        <w:t>The Life of Langston Hughes</w:t>
      </w:r>
      <w:r w:rsidRPr="004927E5">
        <w:rPr>
          <w:rFonts w:ascii="Goudy Old Style" w:hAnsi="Goudy Old Style"/>
          <w:lang w:val="en-US"/>
        </w:rPr>
        <w:t>, vol. 1,</w:t>
      </w:r>
      <w:r w:rsidRPr="004927E5">
        <w:rPr>
          <w:rFonts w:ascii="Goudy Old Style" w:hAnsi="Goudy Old Style"/>
          <w:i/>
          <w:lang w:val="en-US"/>
        </w:rPr>
        <w:t xml:space="preserve"> 1902-1941, I, Too, Sing America</w:t>
      </w:r>
      <w:r w:rsidRPr="004927E5">
        <w:rPr>
          <w:rFonts w:ascii="Goudy Old Style" w:hAnsi="Goudy Old Style"/>
          <w:lang w:val="en-US"/>
        </w:rPr>
        <w:t xml:space="preserve"> (New York and Oxford: Oxford University Press, 1986), 339. In contrast, he praises </w:t>
      </w:r>
      <w:r w:rsidRPr="004927E5">
        <w:rPr>
          <w:rFonts w:ascii="Goudy Old Style" w:hAnsi="Goudy Old Style"/>
          <w:i/>
          <w:lang w:val="en-US"/>
        </w:rPr>
        <w:t>Fine Clothes to the Jew</w:t>
      </w:r>
      <w:r w:rsidRPr="004927E5">
        <w:rPr>
          <w:rFonts w:ascii="Goudy Old Style" w:hAnsi="Goudy Old Style"/>
          <w:lang w:val="en-US"/>
        </w:rPr>
        <w:t xml:space="preserve"> in no uncertain terms: “In spite of this hostility, however, and perhaps the poorest sales of any book Hughes would ever publish (a fact he attributed to its title), </w:t>
      </w:r>
      <w:r w:rsidRPr="004927E5">
        <w:rPr>
          <w:rFonts w:ascii="Goudy Old Style" w:hAnsi="Goudy Old Style"/>
          <w:i/>
          <w:lang w:val="en-US"/>
        </w:rPr>
        <w:t>Fine Clothes to the Jew</w:t>
      </w:r>
      <w:r w:rsidRPr="004927E5">
        <w:rPr>
          <w:rFonts w:ascii="Goudy Old Style" w:hAnsi="Goudy Old Style"/>
          <w:lang w:val="en-US"/>
        </w:rPr>
        <w:t xml:space="preserve"> was also his most brilliant book of poems, and one of the more astonishing books of verse ever published in the United States—comparable in the black world to </w:t>
      </w:r>
      <w:r w:rsidRPr="004927E5">
        <w:rPr>
          <w:rFonts w:ascii="Goudy Old Style" w:hAnsi="Goudy Old Style"/>
          <w:i/>
          <w:lang w:val="en-US"/>
        </w:rPr>
        <w:t>Leaves of Grass</w:t>
      </w:r>
      <w:r>
        <w:rPr>
          <w:rFonts w:ascii="Goudy Old Style" w:hAnsi="Goudy Old Style"/>
          <w:lang w:val="en-US"/>
        </w:rPr>
        <w:t xml:space="preserve"> in the white.”</w:t>
      </w:r>
      <w:r w:rsidRPr="004927E5">
        <w:rPr>
          <w:rFonts w:ascii="Goudy Old Style" w:hAnsi="Goudy Old Style"/>
          <w:lang w:val="en-US"/>
        </w:rPr>
        <w:t xml:space="preserve"> 141.</w:t>
      </w:r>
    </w:p>
  </w:footnote>
  <w:footnote w:id="6">
    <w:p w14:paraId="458F9A1B" w14:textId="77777777"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Anthony Dawahare, “Langston Hughes’s Radical Poetry and the ‘End of Race,’” </w:t>
      </w:r>
      <w:r w:rsidRPr="004927E5">
        <w:rPr>
          <w:rFonts w:ascii="Goudy Old Style" w:hAnsi="Goudy Old Style"/>
          <w:i/>
        </w:rPr>
        <w:t>MELUS</w:t>
      </w:r>
      <w:r w:rsidRPr="004927E5">
        <w:rPr>
          <w:rFonts w:ascii="Goudy Old Style" w:hAnsi="Goudy Old Style"/>
        </w:rPr>
        <w:t xml:space="preserve"> 23, no. 3 (1998): 22.</w:t>
      </w:r>
    </w:p>
  </w:footnote>
  <w:footnote w:id="7">
    <w:p w14:paraId="6370F8E0" w14:textId="77777777"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 xml:space="preserve">Barbara Foley, </w:t>
      </w:r>
      <w:r w:rsidRPr="004927E5">
        <w:rPr>
          <w:rFonts w:ascii="Goudy Old Style" w:hAnsi="Goudy Old Style"/>
          <w:i/>
          <w:lang w:val="en-US"/>
        </w:rPr>
        <w:t>Spectres of 1919: Class and Nation in the Making of the New Negro</w:t>
      </w:r>
      <w:r w:rsidRPr="004927E5">
        <w:rPr>
          <w:rFonts w:ascii="Goudy Old Style" w:hAnsi="Goudy Old Style"/>
          <w:lang w:val="en-US"/>
        </w:rPr>
        <w:t xml:space="preserve"> (Urbana: University of Illinois Press, 2003), 58.</w:t>
      </w:r>
    </w:p>
  </w:footnote>
  <w:footnote w:id="8">
    <w:p w14:paraId="0008A5AF" w14:textId="32982DFB"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 xml:space="preserve">Michael Denning, </w:t>
      </w:r>
      <w:r w:rsidRPr="004927E5">
        <w:rPr>
          <w:rFonts w:ascii="Goudy Old Style" w:hAnsi="Goudy Old Style"/>
          <w:i/>
          <w:lang w:val="en-US"/>
        </w:rPr>
        <w:t xml:space="preserve">The Cultural Front: The Laboring of American Culture in the Twentieth Century </w:t>
      </w:r>
      <w:r w:rsidRPr="004927E5">
        <w:rPr>
          <w:rFonts w:ascii="Goudy Old Style" w:hAnsi="Goudy Old Style"/>
          <w:lang w:val="en-US"/>
        </w:rPr>
        <w:t xml:space="preserve">(London and New York: Verso, 2010), 228; Brian Dolinar, </w:t>
      </w:r>
      <w:r w:rsidRPr="004927E5">
        <w:rPr>
          <w:rFonts w:ascii="Goudy Old Style" w:hAnsi="Goudy Old Style"/>
          <w:i/>
          <w:lang w:val="en-US"/>
        </w:rPr>
        <w:t>The Black Cultural Front: Black Writers and Artists of the Depression Generation</w:t>
      </w:r>
      <w:r w:rsidRPr="004927E5">
        <w:rPr>
          <w:rFonts w:ascii="Goudy Old Style" w:hAnsi="Goudy Old Style"/>
          <w:lang w:val="en-US"/>
        </w:rPr>
        <w:t xml:space="preserve"> (Jackson: University Press of Mississippi, 2012).  </w:t>
      </w:r>
    </w:p>
  </w:footnote>
  <w:footnote w:id="9">
    <w:p w14:paraId="66C8EB29" w14:textId="59D1FB6F"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 xml:space="preserve">See William J. Maxwell, </w:t>
      </w:r>
      <w:r w:rsidRPr="004927E5">
        <w:rPr>
          <w:rFonts w:ascii="Goudy Old Style" w:hAnsi="Goudy Old Style"/>
          <w:i/>
          <w:lang w:val="en-US"/>
        </w:rPr>
        <w:t>New Negro, Old Left: African American Writing and Communism Between the Wars</w:t>
      </w:r>
      <w:r w:rsidRPr="004927E5">
        <w:rPr>
          <w:rFonts w:ascii="Goudy Old Style" w:hAnsi="Goudy Old Style"/>
          <w:lang w:val="en-US"/>
        </w:rPr>
        <w:t xml:space="preserve"> (New York: Columbia University Press, 1999); Alan Wald, </w:t>
      </w:r>
      <w:r w:rsidRPr="004927E5">
        <w:rPr>
          <w:rFonts w:ascii="Goudy Old Style" w:hAnsi="Goudy Old Style"/>
          <w:i/>
          <w:lang w:val="en-US"/>
        </w:rPr>
        <w:t xml:space="preserve">American Night: the Literary Left in the Era of the Cold War </w:t>
      </w:r>
      <w:r w:rsidRPr="004927E5">
        <w:rPr>
          <w:rFonts w:ascii="Goudy Old Style" w:hAnsi="Goudy Old Style"/>
          <w:lang w:val="en-US"/>
        </w:rPr>
        <w:t>(Chapel Hill: The University of North Carolina Press, 2012).</w:t>
      </w:r>
    </w:p>
  </w:footnote>
  <w:footnote w:id="10">
    <w:p w14:paraId="44F273C4" w14:textId="77777777"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See James Smethurst, </w:t>
      </w:r>
      <w:r w:rsidRPr="004927E5">
        <w:rPr>
          <w:rFonts w:ascii="Goudy Old Style" w:hAnsi="Goudy Old Style"/>
          <w:i/>
        </w:rPr>
        <w:t>The New Red Negro: The Literary Left and African American Poetry, 1930-46</w:t>
      </w:r>
      <w:r w:rsidRPr="004927E5">
        <w:rPr>
          <w:rFonts w:ascii="Goudy Old Style" w:hAnsi="Goudy Old Style"/>
        </w:rPr>
        <w:t xml:space="preserve"> (New York and Oxford: Oxford University Press, 1999), 93-115.</w:t>
      </w:r>
    </w:p>
  </w:footnote>
  <w:footnote w:id="11">
    <w:p w14:paraId="7BC21018" w14:textId="061EAE49" w:rsidR="00C52117" w:rsidRPr="004927E5" w:rsidRDefault="00C52117" w:rsidP="00017295">
      <w:pPr>
        <w:pStyle w:val="FootnoteText"/>
        <w:jc w:val="both"/>
        <w:rPr>
          <w:rFonts w:ascii="Goudy Old Style" w:hAnsi="Goudy Old Style"/>
          <w:b/>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 xml:space="preserve">Alan Wald, </w:t>
      </w:r>
      <w:r w:rsidRPr="004927E5">
        <w:rPr>
          <w:rFonts w:ascii="Goudy Old Style" w:hAnsi="Goudy Old Style"/>
          <w:i/>
          <w:lang w:val="en-US"/>
        </w:rPr>
        <w:t>Exiles from a Future Time: The Forging of the Mid-Twentieth-Century Literary Left</w:t>
      </w:r>
      <w:r w:rsidRPr="004927E5">
        <w:rPr>
          <w:rFonts w:ascii="Goudy Old Style" w:hAnsi="Goudy Old Style"/>
          <w:lang w:val="en-US"/>
        </w:rPr>
        <w:t xml:space="preserve"> (Chapel Hill and London: The University of North Carolina Press, 2002), 314. </w:t>
      </w:r>
    </w:p>
  </w:footnote>
  <w:footnote w:id="12">
    <w:p w14:paraId="5D3B2844" w14:textId="0C0992F7"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See Ryan James Kernan, “The ‘Coup’ of Langston Hughes’s Picasso Period: Excavating Mayakovsky in Langston Hughes’s Verse,” </w:t>
      </w:r>
      <w:r w:rsidRPr="004927E5">
        <w:rPr>
          <w:rFonts w:ascii="Goudy Old Style" w:hAnsi="Goudy Old Style"/>
          <w:i/>
        </w:rPr>
        <w:t>Comparative Literature</w:t>
      </w:r>
      <w:r w:rsidRPr="004927E5">
        <w:rPr>
          <w:rFonts w:ascii="Goudy Old Style" w:hAnsi="Goudy Old Style"/>
        </w:rPr>
        <w:t xml:space="preserve"> 66, no. 2 (2014): 227-246.</w:t>
      </w:r>
    </w:p>
  </w:footnote>
  <w:footnote w:id="13">
    <w:p w14:paraId="2714AFE0" w14:textId="05DBACE6"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Hughes himself acknowledged the influence it had on his works for the theatre: “From the young Okhlopkov and the older Meyerhold, both of whom were kind enough to talk with me and to invite me to attend rehearsals, I acquired a number of interesting ways of staging plays, some of which I later utilized in directing my own Negro history play, </w:t>
      </w:r>
      <w:r w:rsidRPr="004927E5">
        <w:rPr>
          <w:rFonts w:ascii="Goudy Old Style" w:hAnsi="Goudy Old Style"/>
          <w:i/>
        </w:rPr>
        <w:t>Don’t You Want to Be Free</w:t>
      </w:r>
      <w:r w:rsidRPr="004927E5">
        <w:rPr>
          <w:rFonts w:ascii="Goudy Old Style" w:hAnsi="Goudy Old Style"/>
        </w:rPr>
        <w:t>?”</w:t>
      </w:r>
      <w:r>
        <w:rPr>
          <w:rFonts w:ascii="Goudy Old Style" w:hAnsi="Goudy Old Style"/>
        </w:rPr>
        <w:t xml:space="preserve"> </w:t>
      </w:r>
      <w:r>
        <w:rPr>
          <w:rFonts w:ascii="Goudy Old Style" w:hAnsi="Goudy Old Style"/>
          <w:i/>
        </w:rPr>
        <w:t xml:space="preserve">The Collected Works of Langston Hughes, </w:t>
      </w:r>
      <w:r>
        <w:rPr>
          <w:rFonts w:ascii="Goudy Old Style" w:hAnsi="Goudy Old Style"/>
        </w:rPr>
        <w:t>Vol.</w:t>
      </w:r>
      <w:r w:rsidRPr="001C3C56">
        <w:rPr>
          <w:rFonts w:ascii="Goudy Old Style" w:hAnsi="Goudy Old Style"/>
        </w:rPr>
        <w:t xml:space="preserve"> 14</w:t>
      </w:r>
      <w:r>
        <w:rPr>
          <w:rFonts w:ascii="Goudy Old Style" w:hAnsi="Goudy Old Style"/>
          <w:i/>
        </w:rPr>
        <w:t xml:space="preserve">: </w:t>
      </w:r>
      <w:r w:rsidRPr="004927E5">
        <w:rPr>
          <w:rFonts w:ascii="Goudy Old Style" w:hAnsi="Goudy Old Style"/>
          <w:i/>
        </w:rPr>
        <w:t>I Wonder as I Wander</w:t>
      </w:r>
      <w:r>
        <w:rPr>
          <w:rFonts w:ascii="Goudy Old Style" w:hAnsi="Goudy Old Style"/>
        </w:rPr>
        <w:t>, ed. Joseph McLaren (Columbia and London: University of Missouri Press, 2003),</w:t>
      </w:r>
      <w:r w:rsidRPr="004927E5">
        <w:rPr>
          <w:rFonts w:ascii="Goudy Old Style" w:hAnsi="Goudy Old Style"/>
        </w:rPr>
        <w:t xml:space="preserve"> 208.</w:t>
      </w:r>
    </w:p>
  </w:footnote>
  <w:footnote w:id="14">
    <w:p w14:paraId="605321E1" w14:textId="77777777" w:rsidR="00C52117" w:rsidRPr="004927E5" w:rsidRDefault="00C52117" w:rsidP="002D1A7B">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Barrett Watten, </w:t>
      </w:r>
      <w:r w:rsidRPr="004927E5">
        <w:rPr>
          <w:rFonts w:ascii="Goudy Old Style" w:hAnsi="Goudy Old Style"/>
          <w:i/>
        </w:rPr>
        <w:t>The Constructivist Moment: From Material Text to Cultural Poetics</w:t>
      </w:r>
      <w:r w:rsidRPr="004927E5">
        <w:rPr>
          <w:rFonts w:ascii="Goudy Old Style" w:hAnsi="Goudy Old Style"/>
        </w:rPr>
        <w:t xml:space="preserve"> (Middletown, Connecticut: Wesleyan University Press, 2003), xv.</w:t>
      </w:r>
    </w:p>
  </w:footnote>
  <w:footnote w:id="15">
    <w:p w14:paraId="275C2684" w14:textId="554DF94B"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Maria Gough, </w:t>
      </w:r>
      <w:r w:rsidRPr="004927E5">
        <w:rPr>
          <w:rFonts w:ascii="Goudy Old Style" w:hAnsi="Goudy Old Style"/>
          <w:i/>
        </w:rPr>
        <w:t>The Artist as Producer: Constructivism in Revolution</w:t>
      </w:r>
      <w:r w:rsidRPr="004927E5">
        <w:rPr>
          <w:rFonts w:ascii="Goudy Old Style" w:hAnsi="Goudy Old Style"/>
        </w:rPr>
        <w:t xml:space="preserve"> (Berkeley and Los Angeles: University of California Press, 2005), 14.</w:t>
      </w:r>
    </w:p>
  </w:footnote>
  <w:footnote w:id="16">
    <w:p w14:paraId="2A1675AE" w14:textId="70434474"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Ezra Pound to Langston Hughes, 8 July 1932, in </w:t>
      </w:r>
      <w:r w:rsidRPr="004927E5">
        <w:rPr>
          <w:rFonts w:ascii="Goudy Old Style" w:hAnsi="Goudy Old Style"/>
          <w:lang w:val="en-US"/>
        </w:rPr>
        <w:t xml:space="preserve">David Roessel, “‘A Racial Act’: The Letters of Ezra Pound and Langston Hughes,” in </w:t>
      </w:r>
      <w:r w:rsidRPr="004927E5">
        <w:rPr>
          <w:rFonts w:ascii="Goudy Old Style" w:hAnsi="Goudy Old Style"/>
          <w:i/>
          <w:lang w:val="en-US"/>
        </w:rPr>
        <w:t>Ezra Pound and African American Modernism</w:t>
      </w:r>
      <w:r w:rsidRPr="004927E5">
        <w:rPr>
          <w:rFonts w:ascii="Goudy Old Style" w:hAnsi="Goudy Old Style"/>
          <w:lang w:val="en-US"/>
        </w:rPr>
        <w:t>, ed. David Coyle (Hanover: University Press of New England, 2001), 220-1.</w:t>
      </w:r>
    </w:p>
  </w:footnote>
  <w:footnote w:id="17">
    <w:p w14:paraId="3AAD6D9A" w14:textId="77777777" w:rsidR="00C52117" w:rsidRPr="004927E5" w:rsidRDefault="00C52117" w:rsidP="00017295">
      <w:pPr>
        <w:pStyle w:val="FootnoteText"/>
        <w:jc w:val="both"/>
        <w:rPr>
          <w:rFonts w:ascii="Goudy Old Style" w:hAnsi="Goudy Old Style"/>
          <w:b/>
        </w:rPr>
      </w:pPr>
      <w:r w:rsidRPr="004927E5">
        <w:rPr>
          <w:rStyle w:val="FootnoteReference"/>
          <w:rFonts w:ascii="Goudy Old Style" w:hAnsi="Goudy Old Style"/>
        </w:rPr>
        <w:footnoteRef/>
      </w:r>
      <w:r w:rsidRPr="004927E5">
        <w:rPr>
          <w:rFonts w:ascii="Goudy Old Style" w:hAnsi="Goudy Old Style"/>
        </w:rPr>
        <w:t xml:space="preserve"> Hughes, </w:t>
      </w:r>
      <w:r w:rsidRPr="004927E5">
        <w:rPr>
          <w:rFonts w:ascii="Goudy Old Style" w:hAnsi="Goudy Old Style"/>
          <w:i/>
        </w:rPr>
        <w:t>I Wonder as I Wander</w:t>
      </w:r>
      <w:r w:rsidRPr="004927E5">
        <w:rPr>
          <w:rFonts w:ascii="Goudy Old Style" w:hAnsi="Goudy Old Style"/>
        </w:rPr>
        <w:t xml:space="preserve">, 103. </w:t>
      </w:r>
    </w:p>
  </w:footnote>
  <w:footnote w:id="18">
    <w:p w14:paraId="2A52922D" w14:textId="77777777"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Hughes, </w:t>
      </w:r>
      <w:r w:rsidRPr="004927E5">
        <w:rPr>
          <w:rFonts w:ascii="Goudy Old Style" w:hAnsi="Goudy Old Style"/>
          <w:i/>
        </w:rPr>
        <w:t>I Wonder as I Wander</w:t>
      </w:r>
      <w:r w:rsidRPr="004927E5">
        <w:rPr>
          <w:rFonts w:ascii="Goudy Old Style" w:hAnsi="Goudy Old Style"/>
        </w:rPr>
        <w:t>, 103.</w:t>
      </w:r>
    </w:p>
  </w:footnote>
  <w:footnote w:id="19">
    <w:p w14:paraId="3CBE8B09" w14:textId="57B4AA9B"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Hughes, </w:t>
      </w:r>
      <w:r w:rsidRPr="004927E5">
        <w:rPr>
          <w:rFonts w:ascii="Goudy Old Style" w:hAnsi="Goudy Old Style"/>
          <w:i/>
        </w:rPr>
        <w:t>I Wonder as I Wander</w:t>
      </w:r>
      <w:r w:rsidRPr="004927E5">
        <w:rPr>
          <w:rFonts w:ascii="Goudy Old Style" w:hAnsi="Goudy Old Style"/>
        </w:rPr>
        <w:t xml:space="preserve">, 101. Steven S. Lee has recently drawn attention to significant inconsistencies in Hughes’s post-war representation of the script, which, Lee suggests, can be understood as Hughes’s attempt “to figure the script as a Soviet straw man to affirm his postwar turn from radicalism.” Lee points out that in Grebner’s script the climax of the film is a multiracial labour demonstration in protest of a lynching, followed by an attack by the KKK on a black neighbourhood. The film ends, Lee reports, with local white workers attempting to help, but with victory by the police and the KKK and the arrest or murder of most of the characters. Steven S. Lee, “Langston Hughes’s ‘Moscow Movie’: Reclaiming a Lost Minority Avant-Garde,” </w:t>
      </w:r>
      <w:r w:rsidRPr="004927E5">
        <w:rPr>
          <w:rFonts w:ascii="Goudy Old Style" w:hAnsi="Goudy Old Style"/>
          <w:i/>
        </w:rPr>
        <w:t>Comparative Literature</w:t>
      </w:r>
      <w:r w:rsidRPr="004927E5">
        <w:rPr>
          <w:rFonts w:ascii="Goudy Old Style" w:hAnsi="Goudy Old Style"/>
        </w:rPr>
        <w:t xml:space="preserve"> 67, no. 2 (2015): 187.</w:t>
      </w:r>
    </w:p>
  </w:footnote>
  <w:footnote w:id="20">
    <w:p w14:paraId="1C118459" w14:textId="233C12E5"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The film’s cancellation was shrouded in a degree of mystery and uncertainty, and caused a rancorous split within the group who had travelled to Moscow between those who believed the film had been abandoned due to its poor script and Meschrabpom’s inefficiency, and a group who insisted that the film was never made because of political reasons (either because the film threatened the USSR’s possibility of gaining diplomatic recognition from the United States, or that it threatened the construction of the Dnieprostroi Dam, whose construction was overseen by an American engineer); and that the failure to make the film constituted a betrayal of the Revolution and of the African American workers. The two groups published a “minority” and “majority” statements about the status of the film; Hughes was amongst the number who signed the “majority” statement that condemned the charge of political intrigue and sabotage against the Revolution, and praised Meschrabpom’s treatment of the American travellers. Meanwhile, the American press published hyperbolic accounts of the group’s outrageous ill treatment. See Rampersad, </w:t>
      </w:r>
      <w:r w:rsidRPr="004927E5">
        <w:rPr>
          <w:rFonts w:ascii="Goudy Old Style" w:hAnsi="Goudy Old Style"/>
          <w:i/>
        </w:rPr>
        <w:t>The Life of Langston Hughes</w:t>
      </w:r>
      <w:r w:rsidRPr="004927E5">
        <w:rPr>
          <w:rFonts w:ascii="Goudy Old Style" w:hAnsi="Goudy Old Style"/>
        </w:rPr>
        <w:t xml:space="preserve">, vol. I, 247-251; </w:t>
      </w:r>
      <w:r w:rsidRPr="004927E5">
        <w:rPr>
          <w:rFonts w:ascii="Goudy Old Style" w:hAnsi="Goudy Old Style"/>
          <w:i/>
        </w:rPr>
        <w:t>Letters from Langston: From the Harlem Renaissance to the Red Scare and Beyond</w:t>
      </w:r>
      <w:r w:rsidRPr="004927E5">
        <w:rPr>
          <w:rFonts w:ascii="Goudy Old Style" w:hAnsi="Goudy Old Style"/>
        </w:rPr>
        <w:t>, eds. Evelyn Louise Crawford and MaryLouise Patterson (Berkeley: University of California Press, 2016), 88-91.</w:t>
      </w:r>
    </w:p>
  </w:footnote>
  <w:footnote w:id="21">
    <w:p w14:paraId="670F17E1" w14:textId="77777777"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“Sergei Eisenstein, after </w:t>
      </w:r>
      <w:r w:rsidRPr="004927E5">
        <w:rPr>
          <w:rFonts w:ascii="Goudy Old Style" w:hAnsi="Goudy Old Style"/>
          <w:i/>
        </w:rPr>
        <w:t>Potemkin</w:t>
      </w:r>
      <w:r w:rsidRPr="004927E5">
        <w:rPr>
          <w:rFonts w:ascii="Goudy Old Style" w:hAnsi="Goudy Old Style"/>
        </w:rPr>
        <w:t xml:space="preserve"> at the height of his fame as a film director, gave a party for us shortly after our arrival in Moscow.” </w:t>
      </w:r>
      <w:r w:rsidRPr="004927E5">
        <w:rPr>
          <w:rFonts w:ascii="Goudy Old Style" w:hAnsi="Goudy Old Style"/>
          <w:i/>
        </w:rPr>
        <w:t>I Wonder as I Wander</w:t>
      </w:r>
      <w:r w:rsidRPr="004927E5">
        <w:rPr>
          <w:rFonts w:ascii="Goudy Old Style" w:hAnsi="Goudy Old Style"/>
        </w:rPr>
        <w:t>, 105.</w:t>
      </w:r>
    </w:p>
  </w:footnote>
  <w:footnote w:id="22">
    <w:p w14:paraId="491412DE" w14:textId="68C16CAC"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Hughes, “Moscow and Me,” Reprinted in </w:t>
      </w:r>
      <w:r w:rsidRPr="004927E5">
        <w:rPr>
          <w:rFonts w:ascii="Goudy Old Style" w:hAnsi="Goudy Old Style"/>
          <w:i/>
        </w:rPr>
        <w:t xml:space="preserve">The Collected Works of Langston Hughes, </w:t>
      </w:r>
      <w:r w:rsidRPr="004927E5">
        <w:rPr>
          <w:rFonts w:ascii="Goudy Old Style" w:hAnsi="Goudy Old Style"/>
        </w:rPr>
        <w:t>Vol 9:</w:t>
      </w:r>
      <w:r w:rsidRPr="004927E5">
        <w:rPr>
          <w:rFonts w:ascii="Goudy Old Style" w:hAnsi="Goudy Old Style"/>
          <w:i/>
        </w:rPr>
        <w:t xml:space="preserve"> Essays on Art, Race, Politics, and World Affairs</w:t>
      </w:r>
      <w:r w:rsidRPr="004927E5">
        <w:rPr>
          <w:rFonts w:ascii="Goudy Old Style" w:hAnsi="Goudy Old Style"/>
        </w:rPr>
        <w:t>,</w:t>
      </w:r>
      <w:r w:rsidRPr="001C3C56">
        <w:rPr>
          <w:rFonts w:ascii="Goudy Old Style" w:hAnsi="Goudy Old Style"/>
        </w:rPr>
        <w:t xml:space="preserve"> </w:t>
      </w:r>
      <w:r w:rsidRPr="004927E5">
        <w:rPr>
          <w:rFonts w:ascii="Goudy Old Style" w:hAnsi="Goudy Old Style"/>
        </w:rPr>
        <w:t xml:space="preserve">ed. </w:t>
      </w:r>
      <w:r>
        <w:rPr>
          <w:rFonts w:ascii="Goudy Old Style" w:hAnsi="Goudy Old Style"/>
        </w:rPr>
        <w:t>Christopher C. De Santis</w:t>
      </w:r>
      <w:r w:rsidRPr="004927E5">
        <w:rPr>
          <w:rFonts w:ascii="Goudy Old Style" w:hAnsi="Goudy Old Style"/>
        </w:rPr>
        <w:t xml:space="preserve"> (Columbia and London: University of Missouri Press, 200</w:t>
      </w:r>
      <w:r>
        <w:rPr>
          <w:rFonts w:ascii="Goudy Old Style" w:hAnsi="Goudy Old Style"/>
        </w:rPr>
        <w:t>2),</w:t>
      </w:r>
      <w:r w:rsidRPr="004927E5">
        <w:rPr>
          <w:rFonts w:ascii="Goudy Old Style" w:hAnsi="Goudy Old Style"/>
          <w:i/>
        </w:rPr>
        <w:t xml:space="preserve"> </w:t>
      </w:r>
      <w:r w:rsidRPr="004927E5">
        <w:rPr>
          <w:rFonts w:ascii="Goudy Old Style" w:hAnsi="Goudy Old Style"/>
        </w:rPr>
        <w:t xml:space="preserve">59. </w:t>
      </w:r>
    </w:p>
  </w:footnote>
  <w:footnote w:id="23">
    <w:p w14:paraId="2224995B" w14:textId="77777777"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“The motion-picture theaters, except for a few expensive first-run houses, were ice cold. To go to the movies, one put on more clothing than to go into the street. At the cinema, it was often difficult to see the screen for waves of white vapor rising from the mouths and noses of the spectator like a mist. Lacking heat, these houses also lacked ventilation. Every crack was kept tightly closed against the weather. Full of seldom-bathed comrades, the motion-picture theaters in Moscow smelled like very pungent kennels. I seldom went to the movies that winter.” </w:t>
      </w:r>
      <w:r w:rsidRPr="004927E5">
        <w:rPr>
          <w:rFonts w:ascii="Goudy Old Style" w:hAnsi="Goudy Old Style"/>
          <w:i/>
        </w:rPr>
        <w:t>I Wonder as I Wander</w:t>
      </w:r>
      <w:r w:rsidRPr="004927E5">
        <w:rPr>
          <w:rFonts w:ascii="Goudy Old Style" w:hAnsi="Goudy Old Style"/>
        </w:rPr>
        <w:t>, 209-10.</w:t>
      </w:r>
    </w:p>
  </w:footnote>
  <w:footnote w:id="24">
    <w:p w14:paraId="711BEF34" w14:textId="77777777"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Hughes, </w:t>
      </w:r>
      <w:r w:rsidRPr="004927E5">
        <w:rPr>
          <w:rFonts w:ascii="Goudy Old Style" w:hAnsi="Goudy Old Style"/>
          <w:i/>
        </w:rPr>
        <w:t>I Wonder as I Wander</w:t>
      </w:r>
      <w:r w:rsidRPr="004927E5">
        <w:rPr>
          <w:rFonts w:ascii="Goudy Old Style" w:hAnsi="Goudy Old Style"/>
        </w:rPr>
        <w:t>, 101.</w:t>
      </w:r>
    </w:p>
  </w:footnote>
  <w:footnote w:id="25">
    <w:p w14:paraId="57B4921A" w14:textId="77777777"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Hughes, </w:t>
      </w:r>
      <w:r w:rsidRPr="004927E5">
        <w:rPr>
          <w:rFonts w:ascii="Goudy Old Style" w:hAnsi="Goudy Old Style"/>
          <w:i/>
        </w:rPr>
        <w:t>I Wonder as I Wander</w:t>
      </w:r>
      <w:r w:rsidRPr="004927E5">
        <w:rPr>
          <w:rFonts w:ascii="Goudy Old Style" w:hAnsi="Goudy Old Style"/>
        </w:rPr>
        <w:t>, 208.</w:t>
      </w:r>
    </w:p>
  </w:footnote>
  <w:footnote w:id="26">
    <w:p w14:paraId="4555E528" w14:textId="132EE6CE"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Hughes, </w:t>
      </w:r>
      <w:r w:rsidRPr="004927E5">
        <w:rPr>
          <w:rFonts w:ascii="Goudy Old Style" w:hAnsi="Goudy Old Style"/>
          <w:i/>
        </w:rPr>
        <w:t>I Wonder as I Wander</w:t>
      </w:r>
      <w:r>
        <w:rPr>
          <w:rFonts w:ascii="Goudy Old Style" w:hAnsi="Goudy Old Style"/>
        </w:rPr>
        <w:t>, 209.</w:t>
      </w:r>
    </w:p>
  </w:footnote>
  <w:footnote w:id="27">
    <w:p w14:paraId="0B451716" w14:textId="3B54EDE7"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Hughes to Noël Sullivan, 12 June 1933, </w:t>
      </w:r>
      <w:r w:rsidRPr="004927E5">
        <w:rPr>
          <w:rFonts w:ascii="Goudy Old Style" w:hAnsi="Goudy Old Style"/>
          <w:i/>
        </w:rPr>
        <w:t>Selected Letters of Langston Hughes</w:t>
      </w:r>
      <w:r w:rsidRPr="004927E5">
        <w:rPr>
          <w:rFonts w:ascii="Goudy Old Style" w:hAnsi="Goudy Old Style"/>
        </w:rPr>
        <w:t xml:space="preserve">, ed. Arnold Rampersad and David E. Roessel (New York: Alfred A. Knopf, 2015), 147. Hughes wrote to Sullivan of the Professional theatre festival that “all-star casts played […] About two hundred theatre people from Europe and America came to Moscow.” </w:t>
      </w:r>
    </w:p>
  </w:footnote>
  <w:footnote w:id="28">
    <w:p w14:paraId="74935B84" w14:textId="26581434"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 xml:space="preserve">See James von Geldern, “Culture, 1900-1945”, </w:t>
      </w:r>
      <w:r w:rsidRPr="004927E5">
        <w:rPr>
          <w:rFonts w:ascii="Goudy Old Style" w:hAnsi="Goudy Old Style"/>
          <w:i/>
          <w:lang w:val="en-US"/>
        </w:rPr>
        <w:t>The Cambridge History of Russia</w:t>
      </w:r>
      <w:r w:rsidRPr="004927E5">
        <w:rPr>
          <w:rFonts w:ascii="Goudy Old Style" w:hAnsi="Goudy Old Style"/>
          <w:lang w:val="en-US"/>
        </w:rPr>
        <w:t xml:space="preserve">, vol. III (Cambridge: Cambridge University Press, 2006), 594-6. See also Matthew Cullerne Brown and Brandon Taylor, “Introduction,” in </w:t>
      </w:r>
      <w:r w:rsidRPr="004927E5">
        <w:rPr>
          <w:rFonts w:ascii="Goudy Old Style" w:hAnsi="Goudy Old Style"/>
          <w:i/>
          <w:lang w:val="en-US"/>
        </w:rPr>
        <w:t>Art of the Soviets: Painting, Sculpture, and Architecture in a One-Party State, 1917-1992</w:t>
      </w:r>
      <w:r w:rsidRPr="004927E5">
        <w:rPr>
          <w:rFonts w:ascii="Goudy Old Style" w:hAnsi="Goudy Old Style"/>
          <w:lang w:val="en-US"/>
        </w:rPr>
        <w:t xml:space="preserve"> (Manchester and New York: Manchester University Press, 1993), 1-15.</w:t>
      </w:r>
    </w:p>
  </w:footnote>
  <w:footnote w:id="29">
    <w:p w14:paraId="66D4E118" w14:textId="63CD3E8B"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Hughes to Sullivan, 31 January 1933, </w:t>
      </w:r>
      <w:r w:rsidRPr="004927E5">
        <w:rPr>
          <w:rFonts w:ascii="Goudy Old Style" w:hAnsi="Goudy Old Style"/>
          <w:i/>
        </w:rPr>
        <w:t>Selected Letters</w:t>
      </w:r>
      <w:r w:rsidRPr="004927E5">
        <w:rPr>
          <w:rFonts w:ascii="Goudy Old Style" w:hAnsi="Goudy Old Style"/>
        </w:rPr>
        <w:t>, 139.</w:t>
      </w:r>
    </w:p>
  </w:footnote>
  <w:footnote w:id="30">
    <w:p w14:paraId="2768F133" w14:textId="4A2E0DBF"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b/>
        </w:rPr>
        <w:t xml:space="preserve"> </w:t>
      </w:r>
      <w:r w:rsidRPr="004927E5">
        <w:rPr>
          <w:rFonts w:ascii="Goudy Old Style" w:hAnsi="Goudy Old Style"/>
        </w:rPr>
        <w:t>Hughes addresses the purges in his autobiography, with a response of non-committal ambiguity: “As to the purges, trials, the liquidations, the arrests and censorship, deplorable as these things were, I felt about them, in relation to their continual denunciation in the European and American press, much as Frederick Douglass felt before the Civil War when he read in the slave-holding papers that the abolitionists were anarchists, villains, devils and atheists. Douglass said he had the impression that ‘Abolition—whatever else it might be—was not unfriendly to the slave.</w:t>
      </w:r>
    </w:p>
    <w:p w14:paraId="7FFA03F2" w14:textId="38658DC2" w:rsidR="00C52117" w:rsidRPr="004927E5" w:rsidRDefault="00C52117" w:rsidP="00017295">
      <w:pPr>
        <w:pStyle w:val="FootnoteText"/>
        <w:jc w:val="both"/>
        <w:rPr>
          <w:rFonts w:ascii="Goudy Old Style" w:hAnsi="Goudy Old Style"/>
        </w:rPr>
      </w:pPr>
      <w:r w:rsidRPr="004927E5">
        <w:rPr>
          <w:rFonts w:ascii="Goudy Old Style" w:hAnsi="Goudy Old Style"/>
        </w:rPr>
        <w:t xml:space="preserve">     After all, I suppose, how anything is seen depends on whose eyes look at it.” </w:t>
      </w:r>
      <w:r w:rsidRPr="004927E5">
        <w:rPr>
          <w:rFonts w:ascii="Goudy Old Style" w:hAnsi="Goudy Old Style"/>
          <w:i/>
        </w:rPr>
        <w:t>I Wonder as I Wander</w:t>
      </w:r>
      <w:r w:rsidRPr="004927E5">
        <w:rPr>
          <w:rFonts w:ascii="Goudy Old Style" w:hAnsi="Goudy Old Style"/>
        </w:rPr>
        <w:t xml:space="preserve">, 219. </w:t>
      </w:r>
    </w:p>
  </w:footnote>
  <w:footnote w:id="31">
    <w:p w14:paraId="65CEA372" w14:textId="7B2297C8" w:rsidR="00C52117" w:rsidRPr="004927E5" w:rsidRDefault="00C52117" w:rsidP="00017295">
      <w:pPr>
        <w:pStyle w:val="FootnoteText"/>
        <w:jc w:val="both"/>
        <w:rPr>
          <w:rFonts w:ascii="Goudy Old Style" w:hAnsi="Goudy Old Style"/>
          <w:b/>
          <w:i/>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w:t>
      </w:r>
      <w:r w:rsidRPr="004927E5">
        <w:rPr>
          <w:rFonts w:ascii="Goudy Old Style" w:hAnsi="Goudy Old Style"/>
        </w:rPr>
        <w:t>Of all the big cities in the world where I’ve been, the Muscovites seemed to me to be the politest of peoples to strangers. But perhaps that was because we were Negroes and, at that time, with the Scottsboro Case on world-wide trial in the papers everywhere, and especially in Russia, folks went out of their way to show us courtesy. On a crowded bus, nine times out of ten, some Russian would say, “</w:t>
      </w:r>
      <w:r w:rsidRPr="004927E5">
        <w:rPr>
          <w:rFonts w:ascii="Goudy Old Style" w:hAnsi="Goudy Old Style"/>
          <w:i/>
        </w:rPr>
        <w:t>Negrochanski tovarish</w:t>
      </w:r>
      <w:r w:rsidRPr="004927E5">
        <w:rPr>
          <w:rFonts w:ascii="Goudy Old Style" w:hAnsi="Goudy Old Style"/>
        </w:rPr>
        <w:t xml:space="preserve">—Negro comrade—take my seat.” </w:t>
      </w:r>
      <w:r w:rsidRPr="004927E5">
        <w:rPr>
          <w:rFonts w:ascii="Goudy Old Style" w:hAnsi="Goudy Old Style"/>
          <w:i/>
        </w:rPr>
        <w:t>I Wonder as I Wander</w:t>
      </w:r>
      <w:r w:rsidRPr="004927E5">
        <w:rPr>
          <w:rFonts w:ascii="Goudy Old Style" w:hAnsi="Goudy Old Style"/>
        </w:rPr>
        <w:t>, 99.</w:t>
      </w:r>
    </w:p>
  </w:footnote>
  <w:footnote w:id="32">
    <w:p w14:paraId="4315E779" w14:textId="27F20787"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 xml:space="preserve">Cedric J. Robinson, </w:t>
      </w:r>
      <w:r w:rsidRPr="004927E5">
        <w:rPr>
          <w:rFonts w:ascii="Goudy Old Style" w:hAnsi="Goudy Old Style"/>
          <w:i/>
          <w:lang w:val="en-US"/>
        </w:rPr>
        <w:t>Black Marxism</w:t>
      </w:r>
      <w:r w:rsidRPr="004927E5">
        <w:rPr>
          <w:rFonts w:ascii="Goudy Old Style" w:hAnsi="Goudy Old Style"/>
          <w:lang w:val="en-US"/>
        </w:rPr>
        <w:t xml:space="preserve"> (Chapel Hill and London: University of North Carolina Press, 2000), 219-227.</w:t>
      </w:r>
    </w:p>
  </w:footnote>
  <w:footnote w:id="33">
    <w:p w14:paraId="6384B0A9" w14:textId="1C0BC5AA"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 xml:space="preserve">Huntly Carter, </w:t>
      </w:r>
      <w:r w:rsidRPr="004927E5">
        <w:rPr>
          <w:rFonts w:ascii="Goudy Old Style" w:hAnsi="Goudy Old Style"/>
          <w:i/>
          <w:lang w:val="en-US"/>
        </w:rPr>
        <w:t>The New Spirit in Russian Theatre, 1917-1928</w:t>
      </w:r>
      <w:r w:rsidRPr="004927E5">
        <w:rPr>
          <w:rFonts w:ascii="Goudy Old Style" w:hAnsi="Goudy Old Style"/>
          <w:lang w:val="en-US"/>
        </w:rPr>
        <w:t xml:space="preserve"> (London &amp; New York: Brentanos, 1929), 6-7.</w:t>
      </w:r>
    </w:p>
  </w:footnote>
  <w:footnote w:id="34">
    <w:p w14:paraId="747A35BB" w14:textId="77777777"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 xml:space="preserve">Carter, </w:t>
      </w:r>
      <w:r w:rsidRPr="004927E5">
        <w:rPr>
          <w:rFonts w:ascii="Goudy Old Style" w:hAnsi="Goudy Old Style"/>
          <w:i/>
          <w:lang w:val="en-US"/>
        </w:rPr>
        <w:t>The New Spirit</w:t>
      </w:r>
      <w:r w:rsidRPr="004927E5">
        <w:rPr>
          <w:rFonts w:ascii="Goudy Old Style" w:hAnsi="Goudy Old Style"/>
          <w:lang w:val="en-US"/>
        </w:rPr>
        <w:t>, 6-7.</w:t>
      </w:r>
    </w:p>
  </w:footnote>
  <w:footnote w:id="35">
    <w:p w14:paraId="0F6C4E2F" w14:textId="0AAADC22" w:rsidR="00C52117" w:rsidRPr="004927E5" w:rsidRDefault="00C52117" w:rsidP="00017295">
      <w:pPr>
        <w:pStyle w:val="FootnoteText"/>
        <w:jc w:val="both"/>
        <w:rPr>
          <w:rFonts w:ascii="Goudy Old Style" w:hAnsi="Goudy Old Style"/>
          <w:b/>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 xml:space="preserve">Joseph Macleod, </w:t>
      </w:r>
      <w:r w:rsidRPr="004927E5">
        <w:rPr>
          <w:rFonts w:ascii="Goudy Old Style" w:hAnsi="Goudy Old Style"/>
          <w:i/>
          <w:lang w:val="en-US"/>
        </w:rPr>
        <w:t>The New Soviet Theatre</w:t>
      </w:r>
      <w:r w:rsidRPr="004927E5">
        <w:rPr>
          <w:rFonts w:ascii="Goudy Old Style" w:hAnsi="Goudy Old Style"/>
          <w:lang w:val="en-US"/>
        </w:rPr>
        <w:t xml:space="preserve"> (London: G. Allen &amp; Unwin, 1943), 8.</w:t>
      </w:r>
    </w:p>
  </w:footnote>
  <w:footnote w:id="36">
    <w:p w14:paraId="49000F4E" w14:textId="57CBC1DE"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 xml:space="preserve">“[T]he immediate emotions of the audience, their tastes and appreciations, their powers of assimilation—these became the markings of a new barometric chart whereby the director and author in a theatre worked”: André van Gyseghem, </w:t>
      </w:r>
      <w:r w:rsidRPr="004927E5">
        <w:rPr>
          <w:rFonts w:ascii="Goudy Old Style" w:hAnsi="Goudy Old Style"/>
          <w:i/>
          <w:lang w:val="en-US"/>
        </w:rPr>
        <w:t>Theatre in Soviet Russia</w:t>
      </w:r>
      <w:r w:rsidRPr="004927E5">
        <w:rPr>
          <w:rFonts w:ascii="Goudy Old Style" w:hAnsi="Goudy Old Style"/>
          <w:lang w:val="en-US"/>
        </w:rPr>
        <w:t xml:space="preserve"> (London: Faber &amp; Faber, 1943), 146-7.</w:t>
      </w:r>
    </w:p>
  </w:footnote>
  <w:footnote w:id="37">
    <w:p w14:paraId="2257FFF3" w14:textId="77777777"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 xml:space="preserve">Lars Kleberg, </w:t>
      </w:r>
      <w:r w:rsidRPr="004927E5">
        <w:rPr>
          <w:rFonts w:ascii="Goudy Old Style" w:hAnsi="Goudy Old Style"/>
          <w:i/>
          <w:lang w:val="en-US"/>
        </w:rPr>
        <w:t>Theatre as Action: Soviet Russian Avant-Garde Aesthetics</w:t>
      </w:r>
      <w:r w:rsidRPr="004927E5">
        <w:rPr>
          <w:rFonts w:ascii="Goudy Old Style" w:hAnsi="Goudy Old Style"/>
          <w:lang w:val="en-US"/>
        </w:rPr>
        <w:t>, trans. Charles Rougle (Basingstoke: Macmillan, 1993), 26.</w:t>
      </w:r>
    </w:p>
  </w:footnote>
  <w:footnote w:id="38">
    <w:p w14:paraId="2502D43D" w14:textId="77777777"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Van Gyseghem, </w:t>
      </w:r>
      <w:r w:rsidRPr="004927E5">
        <w:rPr>
          <w:rFonts w:ascii="Goudy Old Style" w:hAnsi="Goudy Old Style"/>
          <w:i/>
        </w:rPr>
        <w:t>Theatre in Soviet Russia</w:t>
      </w:r>
      <w:r w:rsidRPr="004927E5">
        <w:rPr>
          <w:rFonts w:ascii="Goudy Old Style" w:hAnsi="Goudy Old Style"/>
        </w:rPr>
        <w:t>, 149.</w:t>
      </w:r>
    </w:p>
  </w:footnote>
  <w:footnote w:id="39">
    <w:p w14:paraId="78990126" w14:textId="7AB0411B" w:rsidR="00C52117" w:rsidRPr="004927E5" w:rsidRDefault="00C52117" w:rsidP="00017295">
      <w:pPr>
        <w:pStyle w:val="FootnoteText"/>
        <w:jc w:val="both"/>
        <w:rPr>
          <w:rFonts w:ascii="Goudy Old Style" w:hAnsi="Goudy Old Style"/>
          <w:b/>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 xml:space="preserve">See Norris Houghton, </w:t>
      </w:r>
      <w:r w:rsidRPr="004927E5">
        <w:rPr>
          <w:rFonts w:ascii="Goudy Old Style" w:hAnsi="Goudy Old Style"/>
          <w:i/>
          <w:lang w:val="en-US"/>
        </w:rPr>
        <w:t>Moscow Rehearsals: An Account of Methods of Production in the Soviet Theatre</w:t>
      </w:r>
      <w:r w:rsidRPr="004927E5">
        <w:rPr>
          <w:rFonts w:ascii="Goudy Old Style" w:hAnsi="Goudy Old Style"/>
          <w:lang w:val="en-US"/>
        </w:rPr>
        <w:t xml:space="preserve"> (London: Allen &amp; Unwin, 1938).</w:t>
      </w:r>
      <w:r w:rsidRPr="004927E5">
        <w:rPr>
          <w:rFonts w:ascii="Goudy Old Style" w:hAnsi="Goudy Old Style"/>
          <w:b/>
          <w:lang w:val="en-US"/>
        </w:rPr>
        <w:t xml:space="preserve"> </w:t>
      </w:r>
    </w:p>
  </w:footnote>
  <w:footnote w:id="40">
    <w:p w14:paraId="634E5CC9" w14:textId="77777777" w:rsidR="00C52117" w:rsidRPr="004927E5" w:rsidRDefault="00C52117" w:rsidP="00017295">
      <w:pPr>
        <w:pStyle w:val="FootnoteText"/>
        <w:jc w:val="both"/>
        <w:rPr>
          <w:rFonts w:ascii="Goudy Old Style" w:hAnsi="Goudy Old Style"/>
          <w:b/>
        </w:rPr>
      </w:pPr>
      <w:r w:rsidRPr="004927E5">
        <w:rPr>
          <w:rStyle w:val="FootnoteReference"/>
          <w:rFonts w:ascii="Goudy Old Style" w:hAnsi="Goudy Old Style"/>
        </w:rPr>
        <w:footnoteRef/>
      </w:r>
      <w:r w:rsidRPr="004927E5">
        <w:rPr>
          <w:rFonts w:ascii="Goudy Old Style" w:hAnsi="Goudy Old Style"/>
        </w:rPr>
        <w:t xml:space="preserve"> Osip Brik, “Our Agenda” (1921), trans. Natasha Kurchanova, </w:t>
      </w:r>
      <w:r w:rsidRPr="004927E5">
        <w:rPr>
          <w:rFonts w:ascii="Goudy Old Style" w:hAnsi="Goudy Old Style"/>
          <w:i/>
        </w:rPr>
        <w:t>October</w:t>
      </w:r>
      <w:r w:rsidRPr="004927E5">
        <w:rPr>
          <w:rFonts w:ascii="Goudy Old Style" w:hAnsi="Goudy Old Style"/>
        </w:rPr>
        <w:t xml:space="preserve"> 134 (2010): 83.</w:t>
      </w:r>
    </w:p>
  </w:footnote>
  <w:footnote w:id="41">
    <w:p w14:paraId="76DFAB00" w14:textId="13953D1C"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 xml:space="preserve">A. Bogdanov, “Proletarian Poetry,” </w:t>
      </w:r>
      <w:r w:rsidRPr="004927E5">
        <w:rPr>
          <w:rFonts w:ascii="Goudy Old Style" w:hAnsi="Goudy Old Style"/>
          <w:i/>
          <w:lang w:val="en-US"/>
        </w:rPr>
        <w:t xml:space="preserve">The Labour Monthly </w:t>
      </w:r>
      <w:r w:rsidRPr="004927E5">
        <w:rPr>
          <w:rFonts w:ascii="Goudy Old Style" w:hAnsi="Goudy Old Style"/>
          <w:lang w:val="en-US"/>
        </w:rPr>
        <w:t>4, no. 6 (June, 1923): 362.</w:t>
      </w:r>
    </w:p>
  </w:footnote>
  <w:footnote w:id="42">
    <w:p w14:paraId="361DB3C2" w14:textId="328C0E8B" w:rsidR="00C52117" w:rsidRPr="004927E5" w:rsidRDefault="00C52117" w:rsidP="00017295">
      <w:pPr>
        <w:pStyle w:val="FootnoteText"/>
        <w:jc w:val="both"/>
        <w:rPr>
          <w:rFonts w:ascii="Goudy Old Style" w:hAnsi="Goudy Old Style"/>
          <w:b/>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Take, for example, Abraham Lincoln’s well-known speech to the Wisconsin State Agricultural Society in 1859: “</w:t>
      </w:r>
      <w:r w:rsidRPr="004927E5">
        <w:rPr>
          <w:rFonts w:ascii="Goudy Old Style" w:hAnsi="Goudy Old Style"/>
        </w:rPr>
        <w:t xml:space="preserve">The prudent, penniless beginner in the world, labors for wages awhile, saves a surplus with which to buy tools or land, for himself, then labors on his own account another while, at lengths hires another new beginner to help him. This, say its advocates, is </w:t>
      </w:r>
      <w:r w:rsidRPr="004927E5">
        <w:rPr>
          <w:rFonts w:ascii="Goudy Old Style" w:hAnsi="Goudy Old Style"/>
          <w:i/>
        </w:rPr>
        <w:t>free labour</w:t>
      </w:r>
      <w:r w:rsidRPr="004927E5">
        <w:rPr>
          <w:rFonts w:ascii="Goudy Old Style" w:hAnsi="Goudy Old Style"/>
        </w:rPr>
        <w:t xml:space="preserve">—the just and generous, and prosperous system, which opens the way to all—gives hope to all, and energy, and progress, and improvement of condition to all. If any continue through life in the condition of hired labourer, it is not the fault of the system, but because of either a dependent nature which prefers it, or improvidence, folly, or singular misfortune.” Abraham Lincoln, Address before to the Wisconsin State Agricultural Society, </w:t>
      </w:r>
      <w:r w:rsidRPr="004927E5">
        <w:rPr>
          <w:rFonts w:ascii="Goudy Old Style" w:hAnsi="Goudy Old Style"/>
          <w:i/>
        </w:rPr>
        <w:t>Selected</w:t>
      </w:r>
      <w:r w:rsidRPr="004927E5">
        <w:rPr>
          <w:rFonts w:ascii="Goudy Old Style" w:hAnsi="Goudy Old Style"/>
        </w:rPr>
        <w:t xml:space="preserve"> </w:t>
      </w:r>
      <w:r w:rsidRPr="004927E5">
        <w:rPr>
          <w:rFonts w:ascii="Goudy Old Style" w:hAnsi="Goudy Old Style"/>
          <w:i/>
        </w:rPr>
        <w:t>Writings</w:t>
      </w:r>
      <w:r w:rsidRPr="004927E5">
        <w:rPr>
          <w:rFonts w:ascii="Goudy Old Style" w:hAnsi="Goudy Old Style"/>
        </w:rPr>
        <w:t>, ed. David S. Reynolds (New York and London: W.W. Norton, 2015), 192.</w:t>
      </w:r>
      <w:r w:rsidRPr="004927E5">
        <w:rPr>
          <w:rFonts w:ascii="Goudy Old Style" w:hAnsi="Goudy Old Style"/>
          <w:b/>
        </w:rPr>
        <w:t xml:space="preserve"> </w:t>
      </w:r>
    </w:p>
  </w:footnote>
  <w:footnote w:id="43">
    <w:p w14:paraId="0B9224DB" w14:textId="19FDA4A4"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Langston Hughes, </w:t>
      </w:r>
      <w:r w:rsidRPr="004927E5">
        <w:rPr>
          <w:rFonts w:ascii="Goudy Old Style" w:hAnsi="Goudy Old Style"/>
          <w:i/>
        </w:rPr>
        <w:t>The Collected Works of Langston Hughes</w:t>
      </w:r>
      <w:r>
        <w:rPr>
          <w:rFonts w:ascii="Goudy Old Style" w:hAnsi="Goudy Old Style"/>
        </w:rPr>
        <w:t>, vol. 1:</w:t>
      </w:r>
      <w:r w:rsidRPr="004927E5">
        <w:rPr>
          <w:rFonts w:ascii="Goudy Old Style" w:hAnsi="Goudy Old Style"/>
        </w:rPr>
        <w:t xml:space="preserve"> </w:t>
      </w:r>
      <w:r w:rsidRPr="004927E5">
        <w:rPr>
          <w:rFonts w:ascii="Goudy Old Style" w:hAnsi="Goudy Old Style"/>
          <w:i/>
        </w:rPr>
        <w:t>The Poems, 1921-1940</w:t>
      </w:r>
      <w:r w:rsidRPr="004927E5">
        <w:rPr>
          <w:rFonts w:ascii="Goudy Old Style" w:hAnsi="Goudy Old Style"/>
        </w:rPr>
        <w:t xml:space="preserve"> ed. Arnold Rampersad (Columbia and London: University of Missouri Press, 2001), 89.</w:t>
      </w:r>
    </w:p>
  </w:footnote>
  <w:footnote w:id="44">
    <w:p w14:paraId="00D3407C" w14:textId="04881BF4" w:rsidR="00C52117" w:rsidRPr="004927E5" w:rsidRDefault="00C52117" w:rsidP="00017295">
      <w:pPr>
        <w:pStyle w:val="FootnoteText"/>
        <w:jc w:val="both"/>
        <w:rPr>
          <w:rFonts w:ascii="Goudy Old Style" w:hAnsi="Goudy Old Style"/>
          <w:b/>
          <w:lang w:val="en-US"/>
        </w:rPr>
      </w:pPr>
      <w:r w:rsidRPr="004927E5">
        <w:rPr>
          <w:rStyle w:val="FootnoteReference"/>
          <w:rFonts w:ascii="Goudy Old Style" w:hAnsi="Goudy Old Style"/>
        </w:rPr>
        <w:footnoteRef/>
      </w:r>
      <w:r w:rsidRPr="004927E5">
        <w:rPr>
          <w:rFonts w:ascii="Goudy Old Style" w:hAnsi="Goudy Old Style"/>
        </w:rPr>
        <w:t xml:space="preserve"> Steven Lukes, </w:t>
      </w:r>
      <w:r w:rsidRPr="004927E5">
        <w:rPr>
          <w:rFonts w:ascii="Goudy Old Style" w:hAnsi="Goudy Old Style"/>
          <w:i/>
        </w:rPr>
        <w:t xml:space="preserve">Individualism </w:t>
      </w:r>
      <w:r w:rsidRPr="004927E5">
        <w:rPr>
          <w:rFonts w:ascii="Goudy Old Style" w:hAnsi="Goudy Old Style"/>
        </w:rPr>
        <w:t xml:space="preserve">(Oxford: Basil Blackwell, 1973), 91. </w:t>
      </w:r>
    </w:p>
  </w:footnote>
  <w:footnote w:id="45">
    <w:p w14:paraId="6A902D88" w14:textId="1D631A0F"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 xml:space="preserve">Herbert Hoover, </w:t>
      </w:r>
      <w:r w:rsidRPr="004927E5">
        <w:rPr>
          <w:rFonts w:ascii="Goudy Old Style" w:hAnsi="Goudy Old Style"/>
          <w:i/>
          <w:lang w:val="en-US"/>
        </w:rPr>
        <w:t>American Individualism</w:t>
      </w:r>
      <w:r w:rsidRPr="004927E5">
        <w:rPr>
          <w:rFonts w:ascii="Goudy Old Style" w:hAnsi="Goudy Old Style"/>
          <w:lang w:val="en-US"/>
        </w:rPr>
        <w:t xml:space="preserve"> (London: W. Heinemann, 1923), 24.</w:t>
      </w:r>
    </w:p>
  </w:footnote>
  <w:footnote w:id="46">
    <w:p w14:paraId="58274F1C" w14:textId="1276E310" w:rsidR="00C52117" w:rsidRPr="004927E5" w:rsidRDefault="00C52117" w:rsidP="00017295">
      <w:pPr>
        <w:pStyle w:val="FootnoteText"/>
        <w:jc w:val="both"/>
        <w:rPr>
          <w:rFonts w:ascii="Goudy Old Style" w:hAnsi="Goudy Old Style"/>
          <w:b/>
        </w:rPr>
      </w:pPr>
      <w:r w:rsidRPr="004927E5">
        <w:rPr>
          <w:rStyle w:val="FootnoteReference"/>
          <w:rFonts w:ascii="Goudy Old Style" w:hAnsi="Goudy Old Style"/>
        </w:rPr>
        <w:footnoteRef/>
      </w:r>
      <w:r w:rsidRPr="004927E5">
        <w:rPr>
          <w:rFonts w:ascii="Goudy Old Style" w:hAnsi="Goudy Old Style"/>
        </w:rPr>
        <w:t xml:space="preserve"> Cary Nelson, </w:t>
      </w:r>
      <w:r w:rsidRPr="004927E5">
        <w:rPr>
          <w:rFonts w:ascii="Goudy Old Style" w:hAnsi="Goudy Old Style"/>
          <w:i/>
        </w:rPr>
        <w:t>Revolutionary Memory: Recovering the Poetry of the American Left</w:t>
      </w:r>
      <w:r w:rsidRPr="004927E5">
        <w:rPr>
          <w:rFonts w:ascii="Goudy Old Style" w:hAnsi="Goudy Old Style"/>
        </w:rPr>
        <w:t xml:space="preserve"> (New York and London: Routledge, 2009), 154.</w:t>
      </w:r>
    </w:p>
  </w:footnote>
  <w:footnote w:id="47">
    <w:p w14:paraId="2A1BE7CD" w14:textId="77777777" w:rsidR="00C52117" w:rsidRPr="004927E5" w:rsidRDefault="00C52117" w:rsidP="00051B3D">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For further analysis of Hughes’s blues poetry, see David Chinitz, “Literacy and Authenticity: The Blues Poems of Langston Hughes”, </w:t>
      </w:r>
      <w:r w:rsidRPr="004927E5">
        <w:rPr>
          <w:rFonts w:ascii="Goudy Old Style" w:hAnsi="Goudy Old Style"/>
          <w:i/>
        </w:rPr>
        <w:t>Callaloo</w:t>
      </w:r>
      <w:r w:rsidRPr="004927E5">
        <w:rPr>
          <w:rFonts w:ascii="Goudy Old Style" w:hAnsi="Goudy Old Style"/>
        </w:rPr>
        <w:t xml:space="preserve"> 19, no. 1 (1996): 177-192. For the most thorough account of Hughes’s relationship with the blues, see Steven C. Tracy, </w:t>
      </w:r>
      <w:r w:rsidRPr="004927E5">
        <w:rPr>
          <w:rFonts w:ascii="Goudy Old Style" w:hAnsi="Goudy Old Style"/>
          <w:i/>
        </w:rPr>
        <w:t>Langston Hughes &amp; The Blues</w:t>
      </w:r>
      <w:r w:rsidRPr="004927E5">
        <w:rPr>
          <w:rFonts w:ascii="Goudy Old Style" w:hAnsi="Goudy Old Style"/>
        </w:rPr>
        <w:t xml:space="preserve"> (Urbana and Chicago: University of Illinois Press, 1988). </w:t>
      </w:r>
    </w:p>
  </w:footnote>
  <w:footnote w:id="48">
    <w:p w14:paraId="671F8278" w14:textId="77777777"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Martin Joseph Ponce, “Langston Hughes’s Queer Blues”, </w:t>
      </w:r>
      <w:r w:rsidRPr="004927E5">
        <w:rPr>
          <w:rFonts w:ascii="Goudy Old Style" w:hAnsi="Goudy Old Style"/>
          <w:i/>
        </w:rPr>
        <w:t>Modern Language Quarterly</w:t>
      </w:r>
      <w:r w:rsidRPr="004927E5">
        <w:rPr>
          <w:rFonts w:ascii="Goudy Old Style" w:hAnsi="Goudy Old Style"/>
        </w:rPr>
        <w:t xml:space="preserve"> 66, no. 4 (2005): 507-9.</w:t>
      </w:r>
    </w:p>
  </w:footnote>
  <w:footnote w:id="49">
    <w:p w14:paraId="3EDD1354" w14:textId="6C557A7E"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Pr>
          <w:rFonts w:ascii="Goudy Old Style" w:hAnsi="Goudy Old Style"/>
        </w:rPr>
        <w:t xml:space="preserve"> Anita Patterson, “Jazz, R</w:t>
      </w:r>
      <w:r w:rsidRPr="004927E5">
        <w:rPr>
          <w:rFonts w:ascii="Goudy Old Style" w:hAnsi="Goudy Old Style"/>
        </w:rPr>
        <w:t xml:space="preserve">ealism, and the Modernist Lyric: The Poetry of Langston Hughes”, </w:t>
      </w:r>
      <w:r w:rsidRPr="004927E5">
        <w:rPr>
          <w:rFonts w:ascii="Goudy Old Style" w:hAnsi="Goudy Old Style"/>
          <w:i/>
        </w:rPr>
        <w:t>Modern Language Quarterly</w:t>
      </w:r>
      <w:r w:rsidRPr="004927E5">
        <w:rPr>
          <w:rFonts w:ascii="Goudy Old Style" w:hAnsi="Goudy Old Style"/>
        </w:rPr>
        <w:t xml:space="preserve"> 61, no. 4 (2000), 652-61.</w:t>
      </w:r>
    </w:p>
  </w:footnote>
  <w:footnote w:id="50">
    <w:p w14:paraId="45B67B1C" w14:textId="0F249E3A"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 xml:space="preserve">Cary Nelson, </w:t>
      </w:r>
      <w:r w:rsidRPr="004927E5">
        <w:rPr>
          <w:rFonts w:ascii="Goudy Old Style" w:hAnsi="Goudy Old Style"/>
          <w:i/>
        </w:rPr>
        <w:t>Revolutionary Memory</w:t>
      </w:r>
      <w:r w:rsidRPr="004927E5">
        <w:rPr>
          <w:rFonts w:ascii="Goudy Old Style" w:hAnsi="Goudy Old Style"/>
        </w:rPr>
        <w:t>, 144.</w:t>
      </w:r>
    </w:p>
  </w:footnote>
  <w:footnote w:id="51">
    <w:p w14:paraId="0BDCEB3F" w14:textId="33A2EDD6"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Langston Hughes, </w:t>
      </w:r>
      <w:r w:rsidRPr="004927E5">
        <w:rPr>
          <w:rFonts w:ascii="Goudy Old Style" w:hAnsi="Goudy Old Style"/>
          <w:i/>
          <w:lang w:val="en-US"/>
        </w:rPr>
        <w:t>A New Song</w:t>
      </w:r>
      <w:r w:rsidRPr="004927E5">
        <w:rPr>
          <w:rFonts w:ascii="Goudy Old Style" w:hAnsi="Goudy Old Style"/>
          <w:lang w:val="en-US"/>
        </w:rPr>
        <w:t xml:space="preserve"> (New York: International Workers Order, 1938), 14-15.</w:t>
      </w:r>
    </w:p>
  </w:footnote>
  <w:footnote w:id="52">
    <w:p w14:paraId="166183DA" w14:textId="7BD857B2"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 xml:space="preserve">In a letter to Carl Van Vechten Hughes described the May Day parade in Moscow, 1933: “The May Day Demonstration here was tremendous. Luckily I had a place on the Red Square. That moment when the military paradise is over and the Square is cleared, a sea of workers bearing banners and slogans and emblems above their heads pours into the vast space before Stalin and Kalinin and the other leaders—well, there is nothing else like it to be seen in the world.” </w:t>
      </w:r>
      <w:r w:rsidRPr="004927E5">
        <w:rPr>
          <w:rFonts w:ascii="Goudy Old Style" w:hAnsi="Goudy Old Style"/>
        </w:rPr>
        <w:t xml:space="preserve">Hughes to Vechten, 23 May 1933, </w:t>
      </w:r>
      <w:r w:rsidRPr="004927E5">
        <w:rPr>
          <w:rFonts w:ascii="Goudy Old Style" w:hAnsi="Goudy Old Style"/>
          <w:i/>
        </w:rPr>
        <w:t>Remember Me to Harlem</w:t>
      </w:r>
      <w:r w:rsidRPr="004927E5">
        <w:rPr>
          <w:rFonts w:ascii="Goudy Old Style" w:hAnsi="Goudy Old Style"/>
        </w:rPr>
        <w:t>, 105.</w:t>
      </w:r>
    </w:p>
  </w:footnote>
  <w:footnote w:id="53">
    <w:p w14:paraId="0F691218" w14:textId="13F45112"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The International Workers’ Order provided low-cost health and life insurance to members; it supported medical clinics, and cultural organisations and publications, and even summer camps for members. It was listed as a subversive organisation from 1947, and was disbanded in 1954 following a court case with the New York State Insurance Department. See Arthur J. Sabin, </w:t>
      </w:r>
      <w:r w:rsidRPr="004927E5">
        <w:rPr>
          <w:rFonts w:ascii="Goudy Old Style" w:hAnsi="Goudy Old Style"/>
          <w:i/>
        </w:rPr>
        <w:t>Red Scare in Court: New York versus the International Workers Order</w:t>
      </w:r>
      <w:r w:rsidRPr="004927E5">
        <w:rPr>
          <w:rFonts w:ascii="Goudy Old Style" w:hAnsi="Goudy Old Style"/>
        </w:rPr>
        <w:t xml:space="preserve"> (Philadelphia: University of Pennsylvania Press, 1993).</w:t>
      </w:r>
    </w:p>
  </w:footnote>
  <w:footnote w:id="54">
    <w:p w14:paraId="2C8A08AE" w14:textId="78195124"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w:t>
      </w:r>
      <w:r>
        <w:rPr>
          <w:rFonts w:ascii="Goudy Old Style" w:hAnsi="Goudy Old Style"/>
          <w:lang w:val="en-US"/>
        </w:rPr>
        <w:t>Gold’s</w:t>
      </w:r>
      <w:r w:rsidRPr="004927E5">
        <w:rPr>
          <w:rFonts w:ascii="Goudy Old Style" w:hAnsi="Goudy Old Style"/>
          <w:lang w:val="en-US"/>
        </w:rPr>
        <w:t xml:space="preserve"> Foreword reads: “The International Workers Order publishes these poems in the desire to make available literature which would otherwise be out of the reach of wage earners. It chose the poetry of Langston Hughes because it considers it as one of its missions to create a better understanding and closer solidarity between nationalities.” </w:t>
      </w:r>
    </w:p>
  </w:footnote>
  <w:footnote w:id="55">
    <w:p w14:paraId="03A8DB7D" w14:textId="51A88A3C" w:rsidR="00C52117" w:rsidRPr="004927E5" w:rsidRDefault="00C52117" w:rsidP="00017295">
      <w:pPr>
        <w:pStyle w:val="FootnoteText"/>
        <w:jc w:val="both"/>
        <w:rPr>
          <w:rFonts w:ascii="Goudy Old Style" w:hAnsi="Goudy Old Style"/>
          <w:b/>
          <w:lang w:val="en-US"/>
        </w:rPr>
      </w:pPr>
      <w:r w:rsidRPr="004927E5">
        <w:rPr>
          <w:rStyle w:val="FootnoteReference"/>
          <w:rFonts w:ascii="Goudy Old Style" w:hAnsi="Goudy Old Style"/>
        </w:rPr>
        <w:footnoteRef/>
      </w:r>
      <w:r w:rsidRPr="004927E5">
        <w:rPr>
          <w:rFonts w:ascii="Goudy Old Style" w:hAnsi="Goudy Old Style"/>
        </w:rPr>
        <w:t xml:space="preserve"> At the time of its formation in 1930 the group had between three and five thousand members; by 1938, at the time of the publication of </w:t>
      </w:r>
      <w:r w:rsidRPr="004927E5">
        <w:rPr>
          <w:rFonts w:ascii="Goudy Old Style" w:hAnsi="Goudy Old Style"/>
          <w:i/>
        </w:rPr>
        <w:t>A New Song</w:t>
      </w:r>
      <w:r w:rsidRPr="004927E5">
        <w:rPr>
          <w:rFonts w:ascii="Goudy Old Style" w:hAnsi="Goudy Old Style"/>
        </w:rPr>
        <w:t>, its membership numbered 141,000.</w:t>
      </w:r>
      <w:r w:rsidRPr="004927E5">
        <w:rPr>
          <w:rFonts w:ascii="Goudy Old Style" w:hAnsi="Goudy Old Style"/>
          <w:i/>
        </w:rPr>
        <w:t xml:space="preserve"> </w:t>
      </w:r>
      <w:r w:rsidRPr="004927E5">
        <w:rPr>
          <w:rFonts w:ascii="Goudy Old Style" w:hAnsi="Goudy Old Style"/>
          <w:lang w:val="en-US"/>
        </w:rPr>
        <w:t xml:space="preserve">The IWO’s membership was extraordinarily diverse, with thirteen different ethnic groups represented and a ‘general’ group of Anglophone members. Sabin, </w:t>
      </w:r>
      <w:r w:rsidRPr="004927E5">
        <w:rPr>
          <w:rFonts w:ascii="Goudy Old Style" w:hAnsi="Goudy Old Style"/>
          <w:i/>
          <w:lang w:val="en-US"/>
        </w:rPr>
        <w:t>Red Scare in Court</w:t>
      </w:r>
      <w:r w:rsidRPr="004927E5">
        <w:rPr>
          <w:rFonts w:ascii="Goudy Old Style" w:hAnsi="Goudy Old Style"/>
          <w:lang w:val="en-US"/>
        </w:rPr>
        <w:t xml:space="preserve">, 15-17. </w:t>
      </w:r>
    </w:p>
  </w:footnote>
  <w:footnote w:id="56">
    <w:p w14:paraId="5363A3F9" w14:textId="35A94B9D"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Muriel Rukeyser, </w:t>
      </w:r>
      <w:r w:rsidRPr="004927E5">
        <w:rPr>
          <w:rFonts w:ascii="Goudy Old Style" w:hAnsi="Goudy Old Style"/>
          <w:i/>
        </w:rPr>
        <w:t>Theory of Flight</w:t>
      </w:r>
      <w:r w:rsidRPr="004927E5">
        <w:rPr>
          <w:rFonts w:ascii="Goudy Old Style" w:hAnsi="Goudy Old Style"/>
        </w:rPr>
        <w:t xml:space="preserve"> (New Haven: Yale University Press, 1935), 84.</w:t>
      </w:r>
    </w:p>
  </w:footnote>
  <w:footnote w:id="57">
    <w:p w14:paraId="7FF8FAE3" w14:textId="77777777"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 xml:space="preserve">The synopsis of a 1943 report reads: “Two poems apparently of a Communist nature written by subject set forth. A publication entitled “A New Song” by LANGSTON HUGHES and published by the INTERNATIONAL WORKERS ORDER, INC., 80 Fifth Ave., N.Y.C., has been secured.” </w:t>
      </w:r>
    </w:p>
  </w:footnote>
  <w:footnote w:id="58">
    <w:p w14:paraId="3D7BFC49" w14:textId="79AD987E"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 xml:space="preserve">See Watten, </w:t>
      </w:r>
      <w:r w:rsidRPr="004927E5">
        <w:rPr>
          <w:rFonts w:ascii="Goudy Old Style" w:hAnsi="Goudy Old Style"/>
          <w:i/>
          <w:lang w:val="en-US"/>
        </w:rPr>
        <w:t>The Constructivist Moment</w:t>
      </w:r>
      <w:r w:rsidRPr="004927E5">
        <w:rPr>
          <w:rFonts w:ascii="Goudy Old Style" w:hAnsi="Goudy Old Style"/>
          <w:lang w:val="en-US"/>
        </w:rPr>
        <w:t>, 1.</w:t>
      </w:r>
    </w:p>
  </w:footnote>
  <w:footnote w:id="59">
    <w:p w14:paraId="4EB6560E" w14:textId="3AC69AEE"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Anna Peters, “Books of the Day,” </w:t>
      </w:r>
      <w:r w:rsidRPr="004927E5">
        <w:rPr>
          <w:rFonts w:ascii="Goudy Old Style" w:hAnsi="Goudy Old Style"/>
          <w:i/>
        </w:rPr>
        <w:t>Daily Worker</w:t>
      </w:r>
      <w:r w:rsidRPr="004927E5">
        <w:rPr>
          <w:rFonts w:ascii="Goudy Old Style" w:hAnsi="Goudy Old Style"/>
        </w:rPr>
        <w:t xml:space="preserve">, 30 April 1938, 11. </w:t>
      </w:r>
    </w:p>
  </w:footnote>
  <w:footnote w:id="60">
    <w:p w14:paraId="0721AFE4" w14:textId="3D5B4E17"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Julia Vaingurt, “Poetry of Labor and Labor of Poetry: The Universal Language of Alexei Gastev’s Biomechanics,” </w:t>
      </w:r>
      <w:r w:rsidRPr="004927E5">
        <w:rPr>
          <w:rFonts w:ascii="Goudy Old Style" w:hAnsi="Goudy Old Style"/>
          <w:i/>
        </w:rPr>
        <w:t>Russian Review</w:t>
      </w:r>
      <w:r w:rsidRPr="004927E5">
        <w:rPr>
          <w:rFonts w:ascii="Goudy Old Style" w:hAnsi="Goudy Old Style"/>
        </w:rPr>
        <w:t xml:space="preserve"> 67, no. 2 (2008): 210.</w:t>
      </w:r>
    </w:p>
  </w:footnote>
  <w:footnote w:id="61">
    <w:p w14:paraId="23E2B7D1" w14:textId="2AAF51EE" w:rsidR="00C52117" w:rsidRPr="004927E5" w:rsidRDefault="00C52117" w:rsidP="00017295">
      <w:pPr>
        <w:pStyle w:val="FootnoteText"/>
        <w:jc w:val="both"/>
        <w:rPr>
          <w:rFonts w:ascii="Goudy Old Style" w:hAnsi="Goudy Old Style"/>
          <w:b/>
          <w:lang w:val="en-US"/>
        </w:rPr>
      </w:pPr>
      <w:r w:rsidRPr="004927E5">
        <w:rPr>
          <w:rStyle w:val="FootnoteReference"/>
          <w:rFonts w:ascii="Goudy Old Style" w:hAnsi="Goudy Old Style"/>
        </w:rPr>
        <w:footnoteRef/>
      </w:r>
      <w:r w:rsidRPr="004927E5">
        <w:rPr>
          <w:rFonts w:ascii="Goudy Old Style" w:hAnsi="Goudy Old Style"/>
        </w:rPr>
        <w:t xml:space="preserve"> Vsevolod Meyerhold, </w:t>
      </w:r>
      <w:r w:rsidRPr="004927E5">
        <w:rPr>
          <w:rFonts w:ascii="Goudy Old Style" w:hAnsi="Goudy Old Style"/>
          <w:i/>
          <w:lang w:val="en-US"/>
        </w:rPr>
        <w:t>Meyerhold on Theatre</w:t>
      </w:r>
      <w:r w:rsidRPr="004927E5">
        <w:rPr>
          <w:rFonts w:ascii="Goudy Old Style" w:hAnsi="Goudy Old Style"/>
          <w:lang w:val="en-US"/>
        </w:rPr>
        <w:t>, ed. and trans. Edward Braun (London and New York: Bloomsbury, 2016), 245.</w:t>
      </w:r>
    </w:p>
  </w:footnote>
  <w:footnote w:id="62">
    <w:p w14:paraId="1D2E9181" w14:textId="7200FBF0"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i/>
          <w:lang w:val="en-US"/>
        </w:rPr>
        <w:t>Meyerhold on Theatre</w:t>
      </w:r>
      <w:r w:rsidRPr="004927E5">
        <w:rPr>
          <w:rFonts w:ascii="Goudy Old Style" w:hAnsi="Goudy Old Style"/>
          <w:lang w:val="en-US"/>
        </w:rPr>
        <w:t>, 244.</w:t>
      </w:r>
    </w:p>
  </w:footnote>
  <w:footnote w:id="63">
    <w:p w14:paraId="35E37EB1" w14:textId="77777777" w:rsidR="00C52117" w:rsidRPr="004927E5" w:rsidRDefault="00C52117" w:rsidP="001A0884">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 xml:space="preserve">Wald, </w:t>
      </w:r>
      <w:r w:rsidRPr="004927E5">
        <w:rPr>
          <w:rFonts w:ascii="Goudy Old Style" w:hAnsi="Goudy Old Style"/>
          <w:i/>
          <w:lang w:val="en-US"/>
        </w:rPr>
        <w:t>Exiles from a Future Time</w:t>
      </w:r>
      <w:r w:rsidRPr="004927E5">
        <w:rPr>
          <w:rFonts w:ascii="Goudy Old Style" w:hAnsi="Goudy Old Style"/>
          <w:lang w:val="en-US"/>
        </w:rPr>
        <w:t>, 314.</w:t>
      </w:r>
    </w:p>
  </w:footnote>
  <w:footnote w:id="64">
    <w:p w14:paraId="0B25EE74" w14:textId="37045838"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w:t>
      </w:r>
      <w:r>
        <w:rPr>
          <w:rFonts w:ascii="Goudy Old Style" w:hAnsi="Goudy Old Style"/>
        </w:rPr>
        <w:t xml:space="preserve">Karl </w:t>
      </w:r>
      <w:r w:rsidRPr="004927E5">
        <w:rPr>
          <w:rFonts w:ascii="Goudy Old Style" w:hAnsi="Goudy Old Style"/>
        </w:rPr>
        <w:t xml:space="preserve">Marx, </w:t>
      </w:r>
      <w:r w:rsidRPr="004927E5">
        <w:rPr>
          <w:rFonts w:ascii="Goudy Old Style" w:hAnsi="Goudy Old Style"/>
          <w:i/>
        </w:rPr>
        <w:t>Capital</w:t>
      </w:r>
      <w:r>
        <w:rPr>
          <w:rFonts w:ascii="Goudy Old Style" w:hAnsi="Goudy Old Style"/>
        </w:rPr>
        <w:t xml:space="preserve"> Volume 1, trans. Ben Fowkes (London: Penguin, 1990), </w:t>
      </w:r>
      <w:r w:rsidRPr="004927E5">
        <w:rPr>
          <w:rFonts w:ascii="Goudy Old Style" w:hAnsi="Goudy Old Style"/>
        </w:rPr>
        <w:t>443.</w:t>
      </w:r>
    </w:p>
  </w:footnote>
  <w:footnote w:id="65">
    <w:p w14:paraId="49398CF7" w14:textId="77777777"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Marx, </w:t>
      </w:r>
      <w:r w:rsidRPr="004927E5">
        <w:rPr>
          <w:rFonts w:ascii="Goudy Old Style" w:hAnsi="Goudy Old Style"/>
          <w:i/>
        </w:rPr>
        <w:t>Capital</w:t>
      </w:r>
      <w:r w:rsidRPr="004927E5">
        <w:rPr>
          <w:rFonts w:ascii="Goudy Old Style" w:hAnsi="Goudy Old Style"/>
        </w:rPr>
        <w:t>, 447.</w:t>
      </w:r>
    </w:p>
  </w:footnote>
  <w:footnote w:id="66">
    <w:p w14:paraId="3FE1BBBE" w14:textId="72CFA171"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T.J. Clark, </w:t>
      </w:r>
      <w:r w:rsidRPr="004927E5">
        <w:rPr>
          <w:rFonts w:ascii="Goudy Old Style" w:hAnsi="Goudy Old Style"/>
          <w:i/>
        </w:rPr>
        <w:t>Farewell to an Idea: Episodes From a History of Modernism</w:t>
      </w:r>
      <w:r w:rsidRPr="004927E5">
        <w:rPr>
          <w:rFonts w:ascii="Goudy Old Style" w:hAnsi="Goudy Old Style"/>
        </w:rPr>
        <w:t xml:space="preserve"> (New Haven and London: Yale University Press, 1999), 401. </w:t>
      </w:r>
    </w:p>
  </w:footnote>
  <w:footnote w:id="67">
    <w:p w14:paraId="7D9FBC8A" w14:textId="22716B22"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 xml:space="preserve">Raymond Williams, </w:t>
      </w:r>
      <w:r w:rsidRPr="004927E5">
        <w:rPr>
          <w:rFonts w:ascii="Goudy Old Style" w:hAnsi="Goudy Old Style"/>
          <w:i/>
          <w:lang w:val="en-US"/>
        </w:rPr>
        <w:t>Marxism and Literature</w:t>
      </w:r>
      <w:r w:rsidRPr="004927E5">
        <w:rPr>
          <w:rFonts w:ascii="Goudy Old Style" w:hAnsi="Goudy Old Style"/>
          <w:lang w:val="en-US"/>
        </w:rPr>
        <w:t xml:space="preserve"> (Oxford and New York: Oxford University Press, 1977), 187.</w:t>
      </w:r>
    </w:p>
  </w:footnote>
  <w:footnote w:id="68">
    <w:p w14:paraId="75778152" w14:textId="77777777"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 xml:space="preserve">Williams, </w:t>
      </w:r>
      <w:r w:rsidRPr="004927E5">
        <w:rPr>
          <w:rFonts w:ascii="Goudy Old Style" w:hAnsi="Goudy Old Style"/>
          <w:i/>
          <w:lang w:val="en-US"/>
        </w:rPr>
        <w:t>Marxism and Literature</w:t>
      </w:r>
      <w:r w:rsidRPr="004927E5">
        <w:rPr>
          <w:rFonts w:ascii="Goudy Old Style" w:hAnsi="Goudy Old Style"/>
          <w:lang w:val="en-US"/>
        </w:rPr>
        <w:t>, 188.</w:t>
      </w:r>
    </w:p>
  </w:footnote>
  <w:footnote w:id="69">
    <w:p w14:paraId="5C19B585" w14:textId="3DDAA737"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 xml:space="preserve">Hughes, </w:t>
      </w:r>
      <w:r w:rsidRPr="004927E5">
        <w:rPr>
          <w:rFonts w:ascii="Goudy Old Style" w:hAnsi="Goudy Old Style"/>
          <w:i/>
          <w:lang w:val="en-US"/>
        </w:rPr>
        <w:t xml:space="preserve">The Poems 1921-1940, </w:t>
      </w:r>
      <w:r w:rsidRPr="004927E5">
        <w:rPr>
          <w:rFonts w:ascii="Goudy Old Style" w:hAnsi="Goudy Old Style"/>
          <w:lang w:val="en-US"/>
        </w:rPr>
        <w:t>234-5.</w:t>
      </w:r>
      <w:r w:rsidRPr="004927E5">
        <w:rPr>
          <w:rFonts w:ascii="Goudy Old Style" w:hAnsi="Goudy Old Style"/>
          <w:b/>
          <w:i/>
          <w:lang w:val="en-US"/>
        </w:rPr>
        <w:t xml:space="preserve"> </w:t>
      </w:r>
    </w:p>
  </w:footnote>
  <w:footnote w:id="70">
    <w:p w14:paraId="2884E610" w14:textId="77777777"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 xml:space="preserve">Claude McKay, “Soviet Russia and the Negro,” </w:t>
      </w:r>
      <w:r w:rsidRPr="004927E5">
        <w:rPr>
          <w:rFonts w:ascii="Goudy Old Style" w:hAnsi="Goudy Old Style"/>
          <w:i/>
          <w:lang w:val="en-US"/>
        </w:rPr>
        <w:t>Crisis</w:t>
      </w:r>
      <w:r w:rsidRPr="004927E5">
        <w:rPr>
          <w:rFonts w:ascii="Goudy Old Style" w:hAnsi="Goudy Old Style"/>
          <w:lang w:val="en-US"/>
        </w:rPr>
        <w:t xml:space="preserve"> 27 (1923): 61-5.</w:t>
      </w:r>
    </w:p>
  </w:footnote>
  <w:footnote w:id="71">
    <w:p w14:paraId="360269E3" w14:textId="77777777"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Aleksei Gan, </w:t>
      </w:r>
      <w:r w:rsidRPr="004927E5">
        <w:rPr>
          <w:rFonts w:ascii="Goudy Old Style" w:hAnsi="Goudy Old Style"/>
          <w:i/>
        </w:rPr>
        <w:t>Constructivism</w:t>
      </w:r>
      <w:r w:rsidRPr="004927E5">
        <w:rPr>
          <w:rFonts w:ascii="Goudy Old Style" w:hAnsi="Goudy Old Style"/>
        </w:rPr>
        <w:t>, trans. Christina Lodder, (Barcelona: Tenov, 2013), 36.</w:t>
      </w:r>
    </w:p>
  </w:footnote>
  <w:footnote w:id="72">
    <w:p w14:paraId="416B4FC9" w14:textId="1332CE98"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Nick Worrall, </w:t>
      </w:r>
      <w:r w:rsidRPr="004927E5">
        <w:rPr>
          <w:rFonts w:ascii="Goudy Old Style" w:hAnsi="Goudy Old Style"/>
          <w:i/>
        </w:rPr>
        <w:t>Modernism to Realism on the Soviet Stage: Tairov, Vakhtangov, Okhlopkov</w:t>
      </w:r>
      <w:r w:rsidRPr="004927E5">
        <w:rPr>
          <w:rFonts w:ascii="Goudy Old Style" w:hAnsi="Goudy Old Style"/>
        </w:rPr>
        <w:t xml:space="preserve"> (Cambridge: Cambridge University Press, 1989), 140.</w:t>
      </w:r>
    </w:p>
  </w:footnote>
  <w:footnote w:id="73">
    <w:p w14:paraId="4CE096BA" w14:textId="43FAF0CB"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Pr>
          <w:rFonts w:ascii="Goudy Old Style" w:hAnsi="Goudy Old Style"/>
        </w:rPr>
        <w:t xml:space="preserve"> Hughes,</w:t>
      </w:r>
      <w:r w:rsidRPr="004927E5">
        <w:rPr>
          <w:rFonts w:ascii="Goudy Old Style" w:hAnsi="Goudy Old Style"/>
        </w:rPr>
        <w:t xml:space="preserve"> </w:t>
      </w:r>
      <w:r w:rsidRPr="004927E5">
        <w:rPr>
          <w:rFonts w:ascii="Goudy Old Style" w:hAnsi="Goudy Old Style"/>
          <w:i/>
          <w:lang w:val="en-US"/>
        </w:rPr>
        <w:t>I Wonder as I Wander</w:t>
      </w:r>
      <w:r w:rsidRPr="004927E5">
        <w:rPr>
          <w:rFonts w:ascii="Goudy Old Style" w:hAnsi="Goudy Old Style"/>
          <w:lang w:val="en-US"/>
        </w:rPr>
        <w:t>, 208</w:t>
      </w:r>
    </w:p>
  </w:footnote>
  <w:footnote w:id="74">
    <w:p w14:paraId="5F034D10" w14:textId="77777777"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 xml:space="preserve">Hughes, </w:t>
      </w:r>
      <w:r w:rsidRPr="004927E5">
        <w:rPr>
          <w:rFonts w:ascii="Goudy Old Style" w:hAnsi="Goudy Old Style"/>
          <w:i/>
          <w:lang w:val="en-US"/>
        </w:rPr>
        <w:t>I Wonder as I Wander</w:t>
      </w:r>
      <w:r w:rsidRPr="004927E5">
        <w:rPr>
          <w:rFonts w:ascii="Goudy Old Style" w:hAnsi="Goudy Old Style"/>
          <w:lang w:val="en-US"/>
        </w:rPr>
        <w:t>, 208-9.</w:t>
      </w:r>
    </w:p>
  </w:footnote>
  <w:footnote w:id="75">
    <w:p w14:paraId="769BFD94" w14:textId="77777777"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Kenneth Fearing, “Limiting Devices: A Review of </w:t>
      </w:r>
      <w:r w:rsidRPr="004927E5">
        <w:rPr>
          <w:rFonts w:ascii="Goudy Old Style" w:hAnsi="Goudy Old Style"/>
          <w:i/>
        </w:rPr>
        <w:t>Fine Clothes to the Jew</w:t>
      </w:r>
      <w:r w:rsidRPr="004927E5">
        <w:rPr>
          <w:rFonts w:ascii="Goudy Old Style" w:hAnsi="Goudy Old Style"/>
        </w:rPr>
        <w:t xml:space="preserve">” </w:t>
      </w:r>
      <w:r w:rsidRPr="004927E5">
        <w:rPr>
          <w:rFonts w:ascii="Goudy Old Style" w:hAnsi="Goudy Old Style"/>
          <w:i/>
        </w:rPr>
        <w:t xml:space="preserve">New Masses </w:t>
      </w:r>
      <w:r w:rsidRPr="004927E5">
        <w:rPr>
          <w:rFonts w:ascii="Goudy Old Style" w:hAnsi="Goudy Old Style"/>
        </w:rPr>
        <w:t>3, no. 5 (September, 1927): 29.</w:t>
      </w:r>
    </w:p>
  </w:footnote>
  <w:footnote w:id="76">
    <w:p w14:paraId="22EACE07" w14:textId="074E7192"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Hughes, “My Adventures as a Social Poet,” </w:t>
      </w:r>
      <w:r w:rsidRPr="004927E5">
        <w:rPr>
          <w:rFonts w:ascii="Goudy Old Style" w:hAnsi="Goudy Old Style"/>
          <w:i/>
        </w:rPr>
        <w:t>Phylon</w:t>
      </w:r>
      <w:r w:rsidRPr="004927E5">
        <w:rPr>
          <w:rFonts w:ascii="Goudy Old Style" w:hAnsi="Goudy Old Style"/>
        </w:rPr>
        <w:t xml:space="preserve"> 8, no. 3 (1947): 205-12, reprinted in </w:t>
      </w:r>
      <w:r w:rsidRPr="004927E5">
        <w:rPr>
          <w:rFonts w:ascii="Goudy Old Style" w:hAnsi="Goudy Old Style"/>
          <w:i/>
        </w:rPr>
        <w:t xml:space="preserve">Collected Works, </w:t>
      </w:r>
      <w:r w:rsidRPr="001C3C56">
        <w:rPr>
          <w:rFonts w:ascii="Goudy Old Style" w:hAnsi="Goudy Old Style"/>
        </w:rPr>
        <w:t>Vol. 9:</w:t>
      </w:r>
      <w:r w:rsidRPr="004927E5">
        <w:rPr>
          <w:rFonts w:ascii="Goudy Old Style" w:hAnsi="Goudy Old Style"/>
          <w:i/>
        </w:rPr>
        <w:t xml:space="preserve"> Essays, </w:t>
      </w:r>
      <w:r w:rsidRPr="004927E5">
        <w:rPr>
          <w:rFonts w:ascii="Goudy Old Style" w:hAnsi="Goudy Old Style"/>
        </w:rPr>
        <w:t>269-70.</w:t>
      </w:r>
    </w:p>
  </w:footnote>
  <w:footnote w:id="77">
    <w:p w14:paraId="122EB76B" w14:textId="072FCF1A"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For Hughes’s investigation by the FBI, his 1953 appearance before McCarthy’s Senate Investigative Committee, and his subsequent self-removal from the left, see Mary Helen Washington, </w:t>
      </w:r>
      <w:r w:rsidRPr="004927E5">
        <w:rPr>
          <w:rFonts w:ascii="Goudy Old Style" w:hAnsi="Goudy Old Style"/>
          <w:i/>
        </w:rPr>
        <w:t>The Other Blacklist: The American Literary and Cultural Left of the 1950s</w:t>
      </w:r>
      <w:r w:rsidRPr="004927E5">
        <w:rPr>
          <w:rFonts w:ascii="Goudy Old Style" w:hAnsi="Goudy Old Style"/>
        </w:rPr>
        <w:t xml:space="preserve"> (New York: Columbia University Press, 2014), 213-4; Rampersad, </w:t>
      </w:r>
      <w:r w:rsidRPr="004927E5">
        <w:rPr>
          <w:rFonts w:ascii="Goudy Old Style" w:hAnsi="Goudy Old Style"/>
          <w:i/>
        </w:rPr>
        <w:t>The Life of Langston Hughes, Vol. II 1914-1967, I Dream a World</w:t>
      </w:r>
      <w:r w:rsidRPr="004927E5">
        <w:rPr>
          <w:rFonts w:ascii="Goudy Old Style" w:hAnsi="Goudy Old Style"/>
        </w:rPr>
        <w:t>, 221-231.</w:t>
      </w:r>
    </w:p>
  </w:footnote>
  <w:footnote w:id="78">
    <w:p w14:paraId="3CE1258D" w14:textId="3D51CF21" w:rsidR="00C52117" w:rsidRPr="004927E5" w:rsidRDefault="00C52117" w:rsidP="00017295">
      <w:pPr>
        <w:pStyle w:val="FootnoteText"/>
        <w:jc w:val="both"/>
        <w:rPr>
          <w:rFonts w:ascii="Goudy Old Style" w:hAnsi="Goudy Old Style"/>
          <w:lang w:val="en-US"/>
        </w:rPr>
      </w:pPr>
      <w:r w:rsidRPr="004927E5">
        <w:rPr>
          <w:rStyle w:val="FootnoteReference"/>
          <w:rFonts w:ascii="Goudy Old Style" w:hAnsi="Goudy Old Style"/>
        </w:rPr>
        <w:footnoteRef/>
      </w:r>
      <w:r w:rsidRPr="004927E5">
        <w:rPr>
          <w:rFonts w:ascii="Goudy Old Style" w:hAnsi="Goudy Old Style"/>
        </w:rPr>
        <w:t xml:space="preserve"> </w:t>
      </w:r>
      <w:r w:rsidRPr="004927E5">
        <w:rPr>
          <w:rFonts w:ascii="Goudy Old Style" w:hAnsi="Goudy Old Style"/>
          <w:lang w:val="en-US"/>
        </w:rPr>
        <w:t xml:space="preserve">Gwendolyn Brooks, </w:t>
      </w:r>
      <w:r w:rsidRPr="004927E5">
        <w:rPr>
          <w:rFonts w:ascii="Goudy Old Style" w:hAnsi="Goudy Old Style"/>
          <w:i/>
          <w:lang w:val="en-US"/>
        </w:rPr>
        <w:t>Riot</w:t>
      </w:r>
      <w:r w:rsidRPr="004927E5">
        <w:rPr>
          <w:rFonts w:ascii="Goudy Old Style" w:hAnsi="Goudy Old Style"/>
          <w:lang w:val="en-US"/>
        </w:rPr>
        <w:t xml:space="preserve"> (Detroit: Broadside Press, 1969), 9.</w:t>
      </w:r>
    </w:p>
  </w:footnote>
  <w:footnote w:id="79">
    <w:p w14:paraId="595C03B6" w14:textId="77777777" w:rsidR="00C52117" w:rsidRPr="004927E5" w:rsidRDefault="00C52117" w:rsidP="00017295">
      <w:pPr>
        <w:pStyle w:val="FootnoteText"/>
        <w:jc w:val="both"/>
        <w:rPr>
          <w:rFonts w:ascii="Goudy Old Style" w:hAnsi="Goudy Old Style"/>
        </w:rPr>
      </w:pPr>
      <w:r w:rsidRPr="004927E5">
        <w:rPr>
          <w:rStyle w:val="FootnoteReference"/>
          <w:rFonts w:ascii="Goudy Old Style" w:hAnsi="Goudy Old Style"/>
        </w:rPr>
        <w:footnoteRef/>
      </w:r>
      <w:r w:rsidRPr="004927E5">
        <w:rPr>
          <w:rFonts w:ascii="Goudy Old Style" w:hAnsi="Goudy Old Style"/>
        </w:rPr>
        <w:t xml:space="preserve"> Claudia Rankine, </w:t>
      </w:r>
      <w:r w:rsidRPr="004927E5">
        <w:rPr>
          <w:rFonts w:ascii="Goudy Old Style" w:hAnsi="Goudy Old Style"/>
          <w:i/>
        </w:rPr>
        <w:t>Citizen: An American Lyric</w:t>
      </w:r>
      <w:r w:rsidRPr="004927E5">
        <w:rPr>
          <w:rFonts w:ascii="Goudy Old Style" w:hAnsi="Goudy Old Style"/>
        </w:rPr>
        <w:t xml:space="preserve"> (Minneapolis: Graywolf Press, 2014), 140-141.</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oudy Old Style" w:hAnsi="Goudy Old Style"/>
        <w:sz w:val="20"/>
        <w:szCs w:val="20"/>
      </w:rPr>
      <w:id w:val="-472136021"/>
      <w:docPartObj>
        <w:docPartGallery w:val="Page Numbers (Top of Page)"/>
        <w:docPartUnique/>
      </w:docPartObj>
    </w:sdtPr>
    <w:sdtEndPr>
      <w:rPr>
        <w:noProof/>
      </w:rPr>
    </w:sdtEndPr>
    <w:sdtContent>
      <w:p w14:paraId="73C9A646" w14:textId="77777777" w:rsidR="00C52117" w:rsidRPr="00204927" w:rsidRDefault="00C52117">
        <w:pPr>
          <w:pStyle w:val="Header"/>
          <w:jc w:val="center"/>
          <w:rPr>
            <w:rFonts w:ascii="Goudy Old Style" w:hAnsi="Goudy Old Style"/>
            <w:sz w:val="20"/>
            <w:szCs w:val="20"/>
          </w:rPr>
        </w:pPr>
        <w:r w:rsidRPr="00204927">
          <w:rPr>
            <w:rFonts w:ascii="Goudy Old Style" w:hAnsi="Goudy Old Style"/>
            <w:sz w:val="20"/>
            <w:szCs w:val="20"/>
          </w:rPr>
          <w:fldChar w:fldCharType="begin"/>
        </w:r>
        <w:r w:rsidRPr="00204927">
          <w:rPr>
            <w:rFonts w:ascii="Goudy Old Style" w:hAnsi="Goudy Old Style"/>
            <w:sz w:val="20"/>
            <w:szCs w:val="20"/>
          </w:rPr>
          <w:instrText xml:space="preserve"> PAGE   \* MERGEFORMAT </w:instrText>
        </w:r>
        <w:r w:rsidRPr="00204927">
          <w:rPr>
            <w:rFonts w:ascii="Goudy Old Style" w:hAnsi="Goudy Old Style"/>
            <w:sz w:val="20"/>
            <w:szCs w:val="20"/>
          </w:rPr>
          <w:fldChar w:fldCharType="separate"/>
        </w:r>
        <w:r w:rsidR="00424B86">
          <w:rPr>
            <w:rFonts w:ascii="Goudy Old Style" w:hAnsi="Goudy Old Style"/>
            <w:noProof/>
            <w:sz w:val="20"/>
            <w:szCs w:val="20"/>
          </w:rPr>
          <w:t>5</w:t>
        </w:r>
        <w:r w:rsidRPr="00204927">
          <w:rPr>
            <w:rFonts w:ascii="Goudy Old Style" w:hAnsi="Goudy Old Style"/>
            <w:noProof/>
            <w:sz w:val="20"/>
            <w:szCs w:val="20"/>
          </w:rPr>
          <w:fldChar w:fldCharType="end"/>
        </w:r>
      </w:p>
    </w:sdtContent>
  </w:sdt>
  <w:p w14:paraId="19FCC2DE" w14:textId="77777777" w:rsidR="00C52117" w:rsidRPr="00204927" w:rsidRDefault="00C52117">
    <w:pPr>
      <w:pStyle w:val="Header"/>
      <w:rPr>
        <w:rFonts w:ascii="Goudy Old Style" w:hAnsi="Goudy Old Style"/>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21E"/>
    <w:rsid w:val="00001D8F"/>
    <w:rsid w:val="0000339E"/>
    <w:rsid w:val="0000356B"/>
    <w:rsid w:val="000044FD"/>
    <w:rsid w:val="00005E44"/>
    <w:rsid w:val="00010293"/>
    <w:rsid w:val="00011B40"/>
    <w:rsid w:val="000125BB"/>
    <w:rsid w:val="000149DE"/>
    <w:rsid w:val="00015EE3"/>
    <w:rsid w:val="00016411"/>
    <w:rsid w:val="0001670D"/>
    <w:rsid w:val="00016CBF"/>
    <w:rsid w:val="00017295"/>
    <w:rsid w:val="00020304"/>
    <w:rsid w:val="000203FD"/>
    <w:rsid w:val="00020DD4"/>
    <w:rsid w:val="00025094"/>
    <w:rsid w:val="00027B71"/>
    <w:rsid w:val="000359B0"/>
    <w:rsid w:val="00035FEA"/>
    <w:rsid w:val="0004154D"/>
    <w:rsid w:val="0004435F"/>
    <w:rsid w:val="00044938"/>
    <w:rsid w:val="0004627D"/>
    <w:rsid w:val="00047432"/>
    <w:rsid w:val="00051B3D"/>
    <w:rsid w:val="00053102"/>
    <w:rsid w:val="000552DB"/>
    <w:rsid w:val="00055B72"/>
    <w:rsid w:val="00056397"/>
    <w:rsid w:val="000566CA"/>
    <w:rsid w:val="000616C3"/>
    <w:rsid w:val="00061E2C"/>
    <w:rsid w:val="00067116"/>
    <w:rsid w:val="00067D4D"/>
    <w:rsid w:val="0007307A"/>
    <w:rsid w:val="00077AA1"/>
    <w:rsid w:val="00077F29"/>
    <w:rsid w:val="000803ED"/>
    <w:rsid w:val="00080CC4"/>
    <w:rsid w:val="0008433E"/>
    <w:rsid w:val="00084B88"/>
    <w:rsid w:val="00084D4F"/>
    <w:rsid w:val="00085108"/>
    <w:rsid w:val="00085B93"/>
    <w:rsid w:val="00085DFA"/>
    <w:rsid w:val="00090ACA"/>
    <w:rsid w:val="00091F12"/>
    <w:rsid w:val="0009254D"/>
    <w:rsid w:val="00092817"/>
    <w:rsid w:val="00092A36"/>
    <w:rsid w:val="00093768"/>
    <w:rsid w:val="00095A65"/>
    <w:rsid w:val="00095B0C"/>
    <w:rsid w:val="00097026"/>
    <w:rsid w:val="000A0EBC"/>
    <w:rsid w:val="000A25BC"/>
    <w:rsid w:val="000A5F59"/>
    <w:rsid w:val="000A684A"/>
    <w:rsid w:val="000A76B0"/>
    <w:rsid w:val="000B0B22"/>
    <w:rsid w:val="000B2B11"/>
    <w:rsid w:val="000B4971"/>
    <w:rsid w:val="000B79CD"/>
    <w:rsid w:val="000B7F6E"/>
    <w:rsid w:val="000C4ECD"/>
    <w:rsid w:val="000C5578"/>
    <w:rsid w:val="000C6160"/>
    <w:rsid w:val="000D07FE"/>
    <w:rsid w:val="000D2E20"/>
    <w:rsid w:val="000D39CD"/>
    <w:rsid w:val="000D67B5"/>
    <w:rsid w:val="000D6CDE"/>
    <w:rsid w:val="000D75FE"/>
    <w:rsid w:val="000E076A"/>
    <w:rsid w:val="000E0F5C"/>
    <w:rsid w:val="000E18AF"/>
    <w:rsid w:val="000E50A9"/>
    <w:rsid w:val="000F151E"/>
    <w:rsid w:val="000F2BF1"/>
    <w:rsid w:val="000F6762"/>
    <w:rsid w:val="0010063A"/>
    <w:rsid w:val="0010156A"/>
    <w:rsid w:val="00107457"/>
    <w:rsid w:val="00113EB4"/>
    <w:rsid w:val="00116362"/>
    <w:rsid w:val="00121B1F"/>
    <w:rsid w:val="0012489A"/>
    <w:rsid w:val="0012760B"/>
    <w:rsid w:val="00130A8B"/>
    <w:rsid w:val="001312E1"/>
    <w:rsid w:val="0013138A"/>
    <w:rsid w:val="00137631"/>
    <w:rsid w:val="001377FF"/>
    <w:rsid w:val="00140E10"/>
    <w:rsid w:val="0014246A"/>
    <w:rsid w:val="00142E3B"/>
    <w:rsid w:val="00142EA3"/>
    <w:rsid w:val="00144207"/>
    <w:rsid w:val="00150E5E"/>
    <w:rsid w:val="001542EB"/>
    <w:rsid w:val="0015780B"/>
    <w:rsid w:val="001606EC"/>
    <w:rsid w:val="00161B3D"/>
    <w:rsid w:val="00162DDF"/>
    <w:rsid w:val="00163A70"/>
    <w:rsid w:val="00164CC1"/>
    <w:rsid w:val="001666FF"/>
    <w:rsid w:val="00167216"/>
    <w:rsid w:val="00170417"/>
    <w:rsid w:val="00171A4C"/>
    <w:rsid w:val="00171C22"/>
    <w:rsid w:val="00171D7A"/>
    <w:rsid w:val="00174301"/>
    <w:rsid w:val="001760B0"/>
    <w:rsid w:val="00176222"/>
    <w:rsid w:val="00180C8F"/>
    <w:rsid w:val="001819F1"/>
    <w:rsid w:val="00184BD8"/>
    <w:rsid w:val="00185574"/>
    <w:rsid w:val="00187F55"/>
    <w:rsid w:val="00190752"/>
    <w:rsid w:val="00191C0F"/>
    <w:rsid w:val="001922CC"/>
    <w:rsid w:val="00192908"/>
    <w:rsid w:val="0019357F"/>
    <w:rsid w:val="00193C3E"/>
    <w:rsid w:val="001A043F"/>
    <w:rsid w:val="001A0884"/>
    <w:rsid w:val="001A2A6F"/>
    <w:rsid w:val="001A5FA0"/>
    <w:rsid w:val="001A688C"/>
    <w:rsid w:val="001A697A"/>
    <w:rsid w:val="001B36B0"/>
    <w:rsid w:val="001B5BA0"/>
    <w:rsid w:val="001B6A41"/>
    <w:rsid w:val="001C2E90"/>
    <w:rsid w:val="001C3C56"/>
    <w:rsid w:val="001C69BF"/>
    <w:rsid w:val="001C6A37"/>
    <w:rsid w:val="001C7003"/>
    <w:rsid w:val="001C7B38"/>
    <w:rsid w:val="001D13F3"/>
    <w:rsid w:val="001D2BCC"/>
    <w:rsid w:val="001D3B96"/>
    <w:rsid w:val="001D5603"/>
    <w:rsid w:val="001E39A3"/>
    <w:rsid w:val="001E4045"/>
    <w:rsid w:val="001E43A2"/>
    <w:rsid w:val="001E45F4"/>
    <w:rsid w:val="001E4F0A"/>
    <w:rsid w:val="001E6509"/>
    <w:rsid w:val="001F070E"/>
    <w:rsid w:val="001F1509"/>
    <w:rsid w:val="001F4D33"/>
    <w:rsid w:val="001F5D8C"/>
    <w:rsid w:val="001F7ACD"/>
    <w:rsid w:val="001F7B86"/>
    <w:rsid w:val="00200CCC"/>
    <w:rsid w:val="00204927"/>
    <w:rsid w:val="00205299"/>
    <w:rsid w:val="00205BB7"/>
    <w:rsid w:val="0021084C"/>
    <w:rsid w:val="00210CB3"/>
    <w:rsid w:val="00213641"/>
    <w:rsid w:val="00214AFF"/>
    <w:rsid w:val="002164F0"/>
    <w:rsid w:val="0021686A"/>
    <w:rsid w:val="0022086F"/>
    <w:rsid w:val="00222E55"/>
    <w:rsid w:val="002259AB"/>
    <w:rsid w:val="002268FC"/>
    <w:rsid w:val="002274F7"/>
    <w:rsid w:val="00230651"/>
    <w:rsid w:val="0023231F"/>
    <w:rsid w:val="00233E8B"/>
    <w:rsid w:val="0023468C"/>
    <w:rsid w:val="00235185"/>
    <w:rsid w:val="002403D9"/>
    <w:rsid w:val="002426A4"/>
    <w:rsid w:val="002446F3"/>
    <w:rsid w:val="00246296"/>
    <w:rsid w:val="00250A34"/>
    <w:rsid w:val="00253682"/>
    <w:rsid w:val="0025410A"/>
    <w:rsid w:val="00254633"/>
    <w:rsid w:val="00254C18"/>
    <w:rsid w:val="00255368"/>
    <w:rsid w:val="00257489"/>
    <w:rsid w:val="00260576"/>
    <w:rsid w:val="002618D3"/>
    <w:rsid w:val="00261928"/>
    <w:rsid w:val="00261B80"/>
    <w:rsid w:val="002623B9"/>
    <w:rsid w:val="002638CF"/>
    <w:rsid w:val="00263A61"/>
    <w:rsid w:val="002648F0"/>
    <w:rsid w:val="00265952"/>
    <w:rsid w:val="00266241"/>
    <w:rsid w:val="00266DF1"/>
    <w:rsid w:val="0027105F"/>
    <w:rsid w:val="00273955"/>
    <w:rsid w:val="0027567A"/>
    <w:rsid w:val="0027574C"/>
    <w:rsid w:val="002760F0"/>
    <w:rsid w:val="002773E2"/>
    <w:rsid w:val="00277889"/>
    <w:rsid w:val="002779FE"/>
    <w:rsid w:val="00282EE6"/>
    <w:rsid w:val="002847AB"/>
    <w:rsid w:val="00286AA5"/>
    <w:rsid w:val="00286CA1"/>
    <w:rsid w:val="00286FEC"/>
    <w:rsid w:val="00293625"/>
    <w:rsid w:val="002944EF"/>
    <w:rsid w:val="00294F6F"/>
    <w:rsid w:val="00297AB6"/>
    <w:rsid w:val="00297B96"/>
    <w:rsid w:val="00297CBF"/>
    <w:rsid w:val="002A2B22"/>
    <w:rsid w:val="002A4E7B"/>
    <w:rsid w:val="002A6996"/>
    <w:rsid w:val="002A6F0A"/>
    <w:rsid w:val="002A74B6"/>
    <w:rsid w:val="002B2E55"/>
    <w:rsid w:val="002B3622"/>
    <w:rsid w:val="002B6A76"/>
    <w:rsid w:val="002C1A77"/>
    <w:rsid w:val="002C22EE"/>
    <w:rsid w:val="002C295A"/>
    <w:rsid w:val="002C2A98"/>
    <w:rsid w:val="002C30F1"/>
    <w:rsid w:val="002C4D4C"/>
    <w:rsid w:val="002C6738"/>
    <w:rsid w:val="002D0616"/>
    <w:rsid w:val="002D1A7B"/>
    <w:rsid w:val="002D41F0"/>
    <w:rsid w:val="002D4B23"/>
    <w:rsid w:val="002D5376"/>
    <w:rsid w:val="002D6B92"/>
    <w:rsid w:val="002D7E87"/>
    <w:rsid w:val="002E0091"/>
    <w:rsid w:val="002E2340"/>
    <w:rsid w:val="002E287D"/>
    <w:rsid w:val="002E2C76"/>
    <w:rsid w:val="002E3FE3"/>
    <w:rsid w:val="002E49FF"/>
    <w:rsid w:val="002E4B38"/>
    <w:rsid w:val="002E5991"/>
    <w:rsid w:val="002F7C51"/>
    <w:rsid w:val="0030035D"/>
    <w:rsid w:val="00302F77"/>
    <w:rsid w:val="0030569F"/>
    <w:rsid w:val="00307747"/>
    <w:rsid w:val="00314E31"/>
    <w:rsid w:val="0031722F"/>
    <w:rsid w:val="003172E7"/>
    <w:rsid w:val="00321796"/>
    <w:rsid w:val="00323F5D"/>
    <w:rsid w:val="00324FB4"/>
    <w:rsid w:val="003271CC"/>
    <w:rsid w:val="00330571"/>
    <w:rsid w:val="003317B2"/>
    <w:rsid w:val="00331CA0"/>
    <w:rsid w:val="00333254"/>
    <w:rsid w:val="003406AE"/>
    <w:rsid w:val="00341CFB"/>
    <w:rsid w:val="00342786"/>
    <w:rsid w:val="003462E0"/>
    <w:rsid w:val="00346B7F"/>
    <w:rsid w:val="00346DBC"/>
    <w:rsid w:val="00354B42"/>
    <w:rsid w:val="00355351"/>
    <w:rsid w:val="0035592C"/>
    <w:rsid w:val="00356872"/>
    <w:rsid w:val="00357DEC"/>
    <w:rsid w:val="00360DA6"/>
    <w:rsid w:val="00361474"/>
    <w:rsid w:val="00361D30"/>
    <w:rsid w:val="00361D3E"/>
    <w:rsid w:val="00367AE8"/>
    <w:rsid w:val="00377CC6"/>
    <w:rsid w:val="00381CE5"/>
    <w:rsid w:val="0038250F"/>
    <w:rsid w:val="00382A46"/>
    <w:rsid w:val="00384854"/>
    <w:rsid w:val="003851B5"/>
    <w:rsid w:val="00387272"/>
    <w:rsid w:val="00390C3A"/>
    <w:rsid w:val="0039395F"/>
    <w:rsid w:val="0039618A"/>
    <w:rsid w:val="00396E41"/>
    <w:rsid w:val="003A254D"/>
    <w:rsid w:val="003A58EB"/>
    <w:rsid w:val="003A59E2"/>
    <w:rsid w:val="003B3DCE"/>
    <w:rsid w:val="003B45F9"/>
    <w:rsid w:val="003C0FB6"/>
    <w:rsid w:val="003C4C5C"/>
    <w:rsid w:val="003D4C69"/>
    <w:rsid w:val="003D6085"/>
    <w:rsid w:val="003E3299"/>
    <w:rsid w:val="003E47AF"/>
    <w:rsid w:val="003E5F17"/>
    <w:rsid w:val="003E6825"/>
    <w:rsid w:val="003E695D"/>
    <w:rsid w:val="003E7583"/>
    <w:rsid w:val="003E78D9"/>
    <w:rsid w:val="003F29C4"/>
    <w:rsid w:val="003F3360"/>
    <w:rsid w:val="003F54FB"/>
    <w:rsid w:val="003F5C9F"/>
    <w:rsid w:val="003F71DA"/>
    <w:rsid w:val="004016FD"/>
    <w:rsid w:val="00401C64"/>
    <w:rsid w:val="004065FB"/>
    <w:rsid w:val="00406D08"/>
    <w:rsid w:val="00406ECA"/>
    <w:rsid w:val="004074C4"/>
    <w:rsid w:val="004100F2"/>
    <w:rsid w:val="00410854"/>
    <w:rsid w:val="0042318A"/>
    <w:rsid w:val="0042347F"/>
    <w:rsid w:val="004238F1"/>
    <w:rsid w:val="00423F42"/>
    <w:rsid w:val="00424B86"/>
    <w:rsid w:val="00424C2D"/>
    <w:rsid w:val="00424DF3"/>
    <w:rsid w:val="00424E04"/>
    <w:rsid w:val="0042531A"/>
    <w:rsid w:val="0042635E"/>
    <w:rsid w:val="0042798B"/>
    <w:rsid w:val="00427B36"/>
    <w:rsid w:val="00431CAA"/>
    <w:rsid w:val="00432B59"/>
    <w:rsid w:val="00435090"/>
    <w:rsid w:val="00435659"/>
    <w:rsid w:val="00440C61"/>
    <w:rsid w:val="0044222A"/>
    <w:rsid w:val="004479EA"/>
    <w:rsid w:val="00450379"/>
    <w:rsid w:val="00450F82"/>
    <w:rsid w:val="00451832"/>
    <w:rsid w:val="00452F75"/>
    <w:rsid w:val="00454B7A"/>
    <w:rsid w:val="00455058"/>
    <w:rsid w:val="004570B2"/>
    <w:rsid w:val="00464BB7"/>
    <w:rsid w:val="004667AC"/>
    <w:rsid w:val="00466CC5"/>
    <w:rsid w:val="0047643B"/>
    <w:rsid w:val="00480D86"/>
    <w:rsid w:val="004876B8"/>
    <w:rsid w:val="004927E5"/>
    <w:rsid w:val="00493C8A"/>
    <w:rsid w:val="00494EF1"/>
    <w:rsid w:val="00496FDC"/>
    <w:rsid w:val="004A046D"/>
    <w:rsid w:val="004A146A"/>
    <w:rsid w:val="004A2148"/>
    <w:rsid w:val="004A532F"/>
    <w:rsid w:val="004A561E"/>
    <w:rsid w:val="004A7C8F"/>
    <w:rsid w:val="004B5E8A"/>
    <w:rsid w:val="004B74A3"/>
    <w:rsid w:val="004B750A"/>
    <w:rsid w:val="004C25F4"/>
    <w:rsid w:val="004C2B2F"/>
    <w:rsid w:val="004C2FC5"/>
    <w:rsid w:val="004C5F35"/>
    <w:rsid w:val="004D021F"/>
    <w:rsid w:val="004D03EE"/>
    <w:rsid w:val="004D1FD3"/>
    <w:rsid w:val="004D2A37"/>
    <w:rsid w:val="004D3F89"/>
    <w:rsid w:val="004D5AC8"/>
    <w:rsid w:val="004D7C61"/>
    <w:rsid w:val="004E49C9"/>
    <w:rsid w:val="004E6F15"/>
    <w:rsid w:val="004F0192"/>
    <w:rsid w:val="004F0409"/>
    <w:rsid w:val="004F2725"/>
    <w:rsid w:val="004F3A47"/>
    <w:rsid w:val="00500094"/>
    <w:rsid w:val="00501595"/>
    <w:rsid w:val="00506031"/>
    <w:rsid w:val="005065BF"/>
    <w:rsid w:val="00510825"/>
    <w:rsid w:val="00511BAB"/>
    <w:rsid w:val="00513A81"/>
    <w:rsid w:val="00516AF5"/>
    <w:rsid w:val="005200E7"/>
    <w:rsid w:val="005209D1"/>
    <w:rsid w:val="00522EE6"/>
    <w:rsid w:val="005249E9"/>
    <w:rsid w:val="00526533"/>
    <w:rsid w:val="00526878"/>
    <w:rsid w:val="00527B6C"/>
    <w:rsid w:val="0053130B"/>
    <w:rsid w:val="005354CE"/>
    <w:rsid w:val="005425A5"/>
    <w:rsid w:val="0054450E"/>
    <w:rsid w:val="00544BCC"/>
    <w:rsid w:val="0055165E"/>
    <w:rsid w:val="00555F01"/>
    <w:rsid w:val="00557F01"/>
    <w:rsid w:val="00562525"/>
    <w:rsid w:val="0056263F"/>
    <w:rsid w:val="00563BA7"/>
    <w:rsid w:val="00566AE5"/>
    <w:rsid w:val="005706C8"/>
    <w:rsid w:val="005714C7"/>
    <w:rsid w:val="005759BC"/>
    <w:rsid w:val="0057742B"/>
    <w:rsid w:val="00580499"/>
    <w:rsid w:val="00580E7B"/>
    <w:rsid w:val="0058291B"/>
    <w:rsid w:val="0058704C"/>
    <w:rsid w:val="0058758B"/>
    <w:rsid w:val="00591BF5"/>
    <w:rsid w:val="005962FA"/>
    <w:rsid w:val="00597A8A"/>
    <w:rsid w:val="005A0146"/>
    <w:rsid w:val="005A233C"/>
    <w:rsid w:val="005A58EC"/>
    <w:rsid w:val="005B0C21"/>
    <w:rsid w:val="005B6877"/>
    <w:rsid w:val="005C06E0"/>
    <w:rsid w:val="005C6298"/>
    <w:rsid w:val="005D2536"/>
    <w:rsid w:val="005D33DC"/>
    <w:rsid w:val="005D68EA"/>
    <w:rsid w:val="005D71D5"/>
    <w:rsid w:val="005E243B"/>
    <w:rsid w:val="005E247F"/>
    <w:rsid w:val="005E5A07"/>
    <w:rsid w:val="005E6571"/>
    <w:rsid w:val="005E71BF"/>
    <w:rsid w:val="005F08AF"/>
    <w:rsid w:val="005F17DD"/>
    <w:rsid w:val="005F253A"/>
    <w:rsid w:val="005F25CE"/>
    <w:rsid w:val="005F36F2"/>
    <w:rsid w:val="005F4282"/>
    <w:rsid w:val="005F509A"/>
    <w:rsid w:val="005F5378"/>
    <w:rsid w:val="005F6AA9"/>
    <w:rsid w:val="00600E7C"/>
    <w:rsid w:val="00601C61"/>
    <w:rsid w:val="00601C95"/>
    <w:rsid w:val="00602AE8"/>
    <w:rsid w:val="00602FCD"/>
    <w:rsid w:val="00604336"/>
    <w:rsid w:val="006050EC"/>
    <w:rsid w:val="00605E4D"/>
    <w:rsid w:val="00612555"/>
    <w:rsid w:val="00613175"/>
    <w:rsid w:val="00613323"/>
    <w:rsid w:val="006220C7"/>
    <w:rsid w:val="00622E70"/>
    <w:rsid w:val="00623799"/>
    <w:rsid w:val="00623F1A"/>
    <w:rsid w:val="0062440A"/>
    <w:rsid w:val="00625281"/>
    <w:rsid w:val="00625DDA"/>
    <w:rsid w:val="00626EB8"/>
    <w:rsid w:val="00627612"/>
    <w:rsid w:val="00631E89"/>
    <w:rsid w:val="00633849"/>
    <w:rsid w:val="006355CB"/>
    <w:rsid w:val="00635995"/>
    <w:rsid w:val="00642DCF"/>
    <w:rsid w:val="0064408E"/>
    <w:rsid w:val="006448C7"/>
    <w:rsid w:val="006463EB"/>
    <w:rsid w:val="00650422"/>
    <w:rsid w:val="00652152"/>
    <w:rsid w:val="00652AA4"/>
    <w:rsid w:val="00652D5F"/>
    <w:rsid w:val="00653B30"/>
    <w:rsid w:val="006555B2"/>
    <w:rsid w:val="006578B7"/>
    <w:rsid w:val="00662E23"/>
    <w:rsid w:val="00663992"/>
    <w:rsid w:val="0066631B"/>
    <w:rsid w:val="00666C3A"/>
    <w:rsid w:val="00670B97"/>
    <w:rsid w:val="00671B57"/>
    <w:rsid w:val="00672925"/>
    <w:rsid w:val="00672F8F"/>
    <w:rsid w:val="0067382C"/>
    <w:rsid w:val="00674976"/>
    <w:rsid w:val="00681370"/>
    <w:rsid w:val="006821CA"/>
    <w:rsid w:val="006854FC"/>
    <w:rsid w:val="0068557E"/>
    <w:rsid w:val="006857CF"/>
    <w:rsid w:val="006866E9"/>
    <w:rsid w:val="00690258"/>
    <w:rsid w:val="00694F00"/>
    <w:rsid w:val="00696056"/>
    <w:rsid w:val="006A1483"/>
    <w:rsid w:val="006A1E58"/>
    <w:rsid w:val="006A2B32"/>
    <w:rsid w:val="006A3A1F"/>
    <w:rsid w:val="006A41A5"/>
    <w:rsid w:val="006A53CD"/>
    <w:rsid w:val="006A6F56"/>
    <w:rsid w:val="006B3D34"/>
    <w:rsid w:val="006B3D81"/>
    <w:rsid w:val="006B7E17"/>
    <w:rsid w:val="006C11B2"/>
    <w:rsid w:val="006C2D97"/>
    <w:rsid w:val="006C3632"/>
    <w:rsid w:val="006C4A62"/>
    <w:rsid w:val="006C5BF6"/>
    <w:rsid w:val="006D12F6"/>
    <w:rsid w:val="006D1BBF"/>
    <w:rsid w:val="006D1F86"/>
    <w:rsid w:val="006D454E"/>
    <w:rsid w:val="006E16E5"/>
    <w:rsid w:val="006E172B"/>
    <w:rsid w:val="006E2DDF"/>
    <w:rsid w:val="006F12FF"/>
    <w:rsid w:val="006F464D"/>
    <w:rsid w:val="006F512D"/>
    <w:rsid w:val="006F534A"/>
    <w:rsid w:val="00701A59"/>
    <w:rsid w:val="00701C8B"/>
    <w:rsid w:val="00705B43"/>
    <w:rsid w:val="00706A0B"/>
    <w:rsid w:val="00706D4D"/>
    <w:rsid w:val="00706D78"/>
    <w:rsid w:val="00710613"/>
    <w:rsid w:val="00712D7D"/>
    <w:rsid w:val="00715C33"/>
    <w:rsid w:val="0071646E"/>
    <w:rsid w:val="00716711"/>
    <w:rsid w:val="007172EE"/>
    <w:rsid w:val="00717411"/>
    <w:rsid w:val="00723F6F"/>
    <w:rsid w:val="00724AD9"/>
    <w:rsid w:val="00725ABC"/>
    <w:rsid w:val="0072788A"/>
    <w:rsid w:val="00727AEA"/>
    <w:rsid w:val="00732337"/>
    <w:rsid w:val="00732A2D"/>
    <w:rsid w:val="007445A9"/>
    <w:rsid w:val="00745EC0"/>
    <w:rsid w:val="00750C1B"/>
    <w:rsid w:val="0075136A"/>
    <w:rsid w:val="00752BC9"/>
    <w:rsid w:val="00755A1E"/>
    <w:rsid w:val="00760822"/>
    <w:rsid w:val="00761467"/>
    <w:rsid w:val="00761FE2"/>
    <w:rsid w:val="007625BD"/>
    <w:rsid w:val="00766494"/>
    <w:rsid w:val="00771171"/>
    <w:rsid w:val="007716F3"/>
    <w:rsid w:val="00774B59"/>
    <w:rsid w:val="007807C3"/>
    <w:rsid w:val="00782242"/>
    <w:rsid w:val="007829BC"/>
    <w:rsid w:val="007842F5"/>
    <w:rsid w:val="00784575"/>
    <w:rsid w:val="00787C84"/>
    <w:rsid w:val="007952A0"/>
    <w:rsid w:val="00796C38"/>
    <w:rsid w:val="00797B36"/>
    <w:rsid w:val="007A0C0B"/>
    <w:rsid w:val="007A29B5"/>
    <w:rsid w:val="007A3001"/>
    <w:rsid w:val="007A4576"/>
    <w:rsid w:val="007A508E"/>
    <w:rsid w:val="007A6CDC"/>
    <w:rsid w:val="007A71FA"/>
    <w:rsid w:val="007A77CE"/>
    <w:rsid w:val="007B2056"/>
    <w:rsid w:val="007B3C9F"/>
    <w:rsid w:val="007B4D49"/>
    <w:rsid w:val="007B4FF7"/>
    <w:rsid w:val="007B5957"/>
    <w:rsid w:val="007B664B"/>
    <w:rsid w:val="007C06A5"/>
    <w:rsid w:val="007C1295"/>
    <w:rsid w:val="007C2A37"/>
    <w:rsid w:val="007C3DE3"/>
    <w:rsid w:val="007C4E1A"/>
    <w:rsid w:val="007D0246"/>
    <w:rsid w:val="007D20D9"/>
    <w:rsid w:val="007D4628"/>
    <w:rsid w:val="007D6034"/>
    <w:rsid w:val="007D7920"/>
    <w:rsid w:val="007E2FC8"/>
    <w:rsid w:val="007E3774"/>
    <w:rsid w:val="007E6F5A"/>
    <w:rsid w:val="007E7810"/>
    <w:rsid w:val="007F5157"/>
    <w:rsid w:val="007F5ECE"/>
    <w:rsid w:val="0080270D"/>
    <w:rsid w:val="00803F4D"/>
    <w:rsid w:val="008140D0"/>
    <w:rsid w:val="008147BD"/>
    <w:rsid w:val="00815BB2"/>
    <w:rsid w:val="0082039C"/>
    <w:rsid w:val="0082045A"/>
    <w:rsid w:val="00820D85"/>
    <w:rsid w:val="00821059"/>
    <w:rsid w:val="00821523"/>
    <w:rsid w:val="00821618"/>
    <w:rsid w:val="008244EC"/>
    <w:rsid w:val="00824D1B"/>
    <w:rsid w:val="0082615C"/>
    <w:rsid w:val="0083070E"/>
    <w:rsid w:val="00830B36"/>
    <w:rsid w:val="00832D6D"/>
    <w:rsid w:val="00833C4E"/>
    <w:rsid w:val="00840C0E"/>
    <w:rsid w:val="008432D9"/>
    <w:rsid w:val="00846A28"/>
    <w:rsid w:val="00846A75"/>
    <w:rsid w:val="00846C51"/>
    <w:rsid w:val="00847F93"/>
    <w:rsid w:val="00852E6D"/>
    <w:rsid w:val="0085321E"/>
    <w:rsid w:val="0085342A"/>
    <w:rsid w:val="00857360"/>
    <w:rsid w:val="00862AED"/>
    <w:rsid w:val="008647FE"/>
    <w:rsid w:val="00865191"/>
    <w:rsid w:val="00865C7A"/>
    <w:rsid w:val="008663D0"/>
    <w:rsid w:val="0087385A"/>
    <w:rsid w:val="00874B86"/>
    <w:rsid w:val="00874C2B"/>
    <w:rsid w:val="00874F60"/>
    <w:rsid w:val="008811CE"/>
    <w:rsid w:val="008818B3"/>
    <w:rsid w:val="008832DB"/>
    <w:rsid w:val="0089006E"/>
    <w:rsid w:val="00890F22"/>
    <w:rsid w:val="0089218C"/>
    <w:rsid w:val="008926CB"/>
    <w:rsid w:val="008930EF"/>
    <w:rsid w:val="00894815"/>
    <w:rsid w:val="0089583C"/>
    <w:rsid w:val="008977AE"/>
    <w:rsid w:val="008A28F9"/>
    <w:rsid w:val="008A2E1A"/>
    <w:rsid w:val="008B03BC"/>
    <w:rsid w:val="008B2CAE"/>
    <w:rsid w:val="008B35CE"/>
    <w:rsid w:val="008B4AB3"/>
    <w:rsid w:val="008B4E91"/>
    <w:rsid w:val="008C3C91"/>
    <w:rsid w:val="008C7DC3"/>
    <w:rsid w:val="008D126A"/>
    <w:rsid w:val="008D7368"/>
    <w:rsid w:val="008E0871"/>
    <w:rsid w:val="008E17EC"/>
    <w:rsid w:val="008E2767"/>
    <w:rsid w:val="008E3F0C"/>
    <w:rsid w:val="008E773F"/>
    <w:rsid w:val="008E7C7D"/>
    <w:rsid w:val="008F03C7"/>
    <w:rsid w:val="008F15C3"/>
    <w:rsid w:val="008F6B07"/>
    <w:rsid w:val="008F7623"/>
    <w:rsid w:val="008F7760"/>
    <w:rsid w:val="008F7F45"/>
    <w:rsid w:val="00900726"/>
    <w:rsid w:val="00905036"/>
    <w:rsid w:val="00905BB2"/>
    <w:rsid w:val="00906DF7"/>
    <w:rsid w:val="0090784B"/>
    <w:rsid w:val="00907945"/>
    <w:rsid w:val="00911900"/>
    <w:rsid w:val="0091545C"/>
    <w:rsid w:val="00915F91"/>
    <w:rsid w:val="00920B47"/>
    <w:rsid w:val="0092471B"/>
    <w:rsid w:val="00924887"/>
    <w:rsid w:val="00927218"/>
    <w:rsid w:val="00930E6C"/>
    <w:rsid w:val="00931B9E"/>
    <w:rsid w:val="009343D8"/>
    <w:rsid w:val="00935723"/>
    <w:rsid w:val="00936A04"/>
    <w:rsid w:val="00941650"/>
    <w:rsid w:val="009431C7"/>
    <w:rsid w:val="0094380E"/>
    <w:rsid w:val="00944C2E"/>
    <w:rsid w:val="00946548"/>
    <w:rsid w:val="009469EE"/>
    <w:rsid w:val="00950B70"/>
    <w:rsid w:val="009531F8"/>
    <w:rsid w:val="0095321C"/>
    <w:rsid w:val="00955E20"/>
    <w:rsid w:val="0095776E"/>
    <w:rsid w:val="00962EE1"/>
    <w:rsid w:val="00962FFF"/>
    <w:rsid w:val="00965EC0"/>
    <w:rsid w:val="00967303"/>
    <w:rsid w:val="00970E0E"/>
    <w:rsid w:val="009720AD"/>
    <w:rsid w:val="00972C0E"/>
    <w:rsid w:val="009749DC"/>
    <w:rsid w:val="0097520D"/>
    <w:rsid w:val="00977E3F"/>
    <w:rsid w:val="009813A4"/>
    <w:rsid w:val="00983064"/>
    <w:rsid w:val="00983BC7"/>
    <w:rsid w:val="00995EDE"/>
    <w:rsid w:val="009970BC"/>
    <w:rsid w:val="00997630"/>
    <w:rsid w:val="009A065A"/>
    <w:rsid w:val="009A2E9F"/>
    <w:rsid w:val="009A3992"/>
    <w:rsid w:val="009C0F86"/>
    <w:rsid w:val="009C2BC3"/>
    <w:rsid w:val="009C4829"/>
    <w:rsid w:val="009C5123"/>
    <w:rsid w:val="009C5207"/>
    <w:rsid w:val="009C56B1"/>
    <w:rsid w:val="009D3962"/>
    <w:rsid w:val="009D48CD"/>
    <w:rsid w:val="009D5C90"/>
    <w:rsid w:val="009D7B16"/>
    <w:rsid w:val="009E2502"/>
    <w:rsid w:val="009F0E41"/>
    <w:rsid w:val="009F1929"/>
    <w:rsid w:val="009F3D66"/>
    <w:rsid w:val="009F4FC8"/>
    <w:rsid w:val="009F5326"/>
    <w:rsid w:val="00A02F4C"/>
    <w:rsid w:val="00A03BB0"/>
    <w:rsid w:val="00A05E01"/>
    <w:rsid w:val="00A05E60"/>
    <w:rsid w:val="00A06545"/>
    <w:rsid w:val="00A06CFA"/>
    <w:rsid w:val="00A07868"/>
    <w:rsid w:val="00A10DB5"/>
    <w:rsid w:val="00A10FF4"/>
    <w:rsid w:val="00A257B6"/>
    <w:rsid w:val="00A26674"/>
    <w:rsid w:val="00A30CDE"/>
    <w:rsid w:val="00A31C93"/>
    <w:rsid w:val="00A31E26"/>
    <w:rsid w:val="00A3283D"/>
    <w:rsid w:val="00A342FD"/>
    <w:rsid w:val="00A34AA0"/>
    <w:rsid w:val="00A35890"/>
    <w:rsid w:val="00A37E2C"/>
    <w:rsid w:val="00A40091"/>
    <w:rsid w:val="00A4113D"/>
    <w:rsid w:val="00A41AEC"/>
    <w:rsid w:val="00A43922"/>
    <w:rsid w:val="00A439F2"/>
    <w:rsid w:val="00A43C9E"/>
    <w:rsid w:val="00A43E57"/>
    <w:rsid w:val="00A50292"/>
    <w:rsid w:val="00A51FD8"/>
    <w:rsid w:val="00A52421"/>
    <w:rsid w:val="00A55328"/>
    <w:rsid w:val="00A571A0"/>
    <w:rsid w:val="00A57A12"/>
    <w:rsid w:val="00A6107D"/>
    <w:rsid w:val="00A62A47"/>
    <w:rsid w:val="00A65C40"/>
    <w:rsid w:val="00A6661E"/>
    <w:rsid w:val="00A67931"/>
    <w:rsid w:val="00A7042E"/>
    <w:rsid w:val="00A70BFC"/>
    <w:rsid w:val="00A71006"/>
    <w:rsid w:val="00A710A6"/>
    <w:rsid w:val="00A71406"/>
    <w:rsid w:val="00A7163B"/>
    <w:rsid w:val="00A72202"/>
    <w:rsid w:val="00A755F8"/>
    <w:rsid w:val="00A75CBA"/>
    <w:rsid w:val="00A771E7"/>
    <w:rsid w:val="00A77487"/>
    <w:rsid w:val="00A8108E"/>
    <w:rsid w:val="00A815AC"/>
    <w:rsid w:val="00A827EE"/>
    <w:rsid w:val="00A85037"/>
    <w:rsid w:val="00A8611A"/>
    <w:rsid w:val="00A86C5A"/>
    <w:rsid w:val="00A90730"/>
    <w:rsid w:val="00A907F8"/>
    <w:rsid w:val="00A95756"/>
    <w:rsid w:val="00AA3366"/>
    <w:rsid w:val="00AA43E5"/>
    <w:rsid w:val="00AA52D0"/>
    <w:rsid w:val="00AA5A5E"/>
    <w:rsid w:val="00AA6BF5"/>
    <w:rsid w:val="00AB3DD4"/>
    <w:rsid w:val="00AB57BF"/>
    <w:rsid w:val="00AB698D"/>
    <w:rsid w:val="00AC1BB1"/>
    <w:rsid w:val="00AC57AC"/>
    <w:rsid w:val="00AD714B"/>
    <w:rsid w:val="00AE02B1"/>
    <w:rsid w:val="00AE11B9"/>
    <w:rsid w:val="00AE15D9"/>
    <w:rsid w:val="00AE1854"/>
    <w:rsid w:val="00AE5CF7"/>
    <w:rsid w:val="00AE675D"/>
    <w:rsid w:val="00AE6784"/>
    <w:rsid w:val="00AE74C3"/>
    <w:rsid w:val="00AE7E26"/>
    <w:rsid w:val="00AF3B93"/>
    <w:rsid w:val="00AF4327"/>
    <w:rsid w:val="00AF4CCD"/>
    <w:rsid w:val="00B021E0"/>
    <w:rsid w:val="00B040F0"/>
    <w:rsid w:val="00B04991"/>
    <w:rsid w:val="00B05DA4"/>
    <w:rsid w:val="00B10B44"/>
    <w:rsid w:val="00B10E69"/>
    <w:rsid w:val="00B124A4"/>
    <w:rsid w:val="00B16551"/>
    <w:rsid w:val="00B20D56"/>
    <w:rsid w:val="00B22297"/>
    <w:rsid w:val="00B25D93"/>
    <w:rsid w:val="00B26FC0"/>
    <w:rsid w:val="00B27545"/>
    <w:rsid w:val="00B3047C"/>
    <w:rsid w:val="00B31047"/>
    <w:rsid w:val="00B3211F"/>
    <w:rsid w:val="00B41478"/>
    <w:rsid w:val="00B4179E"/>
    <w:rsid w:val="00B41B74"/>
    <w:rsid w:val="00B43138"/>
    <w:rsid w:val="00B43C6E"/>
    <w:rsid w:val="00B440FF"/>
    <w:rsid w:val="00B4559F"/>
    <w:rsid w:val="00B46945"/>
    <w:rsid w:val="00B47410"/>
    <w:rsid w:val="00B5060F"/>
    <w:rsid w:val="00B51A2E"/>
    <w:rsid w:val="00B51BEA"/>
    <w:rsid w:val="00B5284C"/>
    <w:rsid w:val="00B529CB"/>
    <w:rsid w:val="00B64C67"/>
    <w:rsid w:val="00B70BCF"/>
    <w:rsid w:val="00B7246E"/>
    <w:rsid w:val="00B747BF"/>
    <w:rsid w:val="00B75848"/>
    <w:rsid w:val="00B771DC"/>
    <w:rsid w:val="00B77AB6"/>
    <w:rsid w:val="00B80BFB"/>
    <w:rsid w:val="00B81379"/>
    <w:rsid w:val="00B85C22"/>
    <w:rsid w:val="00B86690"/>
    <w:rsid w:val="00B924F7"/>
    <w:rsid w:val="00B9312A"/>
    <w:rsid w:val="00B93599"/>
    <w:rsid w:val="00B94F8D"/>
    <w:rsid w:val="00BA1AC4"/>
    <w:rsid w:val="00BA1B22"/>
    <w:rsid w:val="00BA3164"/>
    <w:rsid w:val="00BA4E60"/>
    <w:rsid w:val="00BA599E"/>
    <w:rsid w:val="00BB1F8F"/>
    <w:rsid w:val="00BB33DE"/>
    <w:rsid w:val="00BB4583"/>
    <w:rsid w:val="00BB686F"/>
    <w:rsid w:val="00BB6F92"/>
    <w:rsid w:val="00BC4BC7"/>
    <w:rsid w:val="00BC5B60"/>
    <w:rsid w:val="00BC625D"/>
    <w:rsid w:val="00BC7135"/>
    <w:rsid w:val="00BD104B"/>
    <w:rsid w:val="00BD1EA6"/>
    <w:rsid w:val="00BD4668"/>
    <w:rsid w:val="00BD6D78"/>
    <w:rsid w:val="00BD7A73"/>
    <w:rsid w:val="00BE5218"/>
    <w:rsid w:val="00BE7C08"/>
    <w:rsid w:val="00BF0E09"/>
    <w:rsid w:val="00BF1421"/>
    <w:rsid w:val="00BF2088"/>
    <w:rsid w:val="00BF2D21"/>
    <w:rsid w:val="00BF331F"/>
    <w:rsid w:val="00BF4ABB"/>
    <w:rsid w:val="00BF74E3"/>
    <w:rsid w:val="00C01BBB"/>
    <w:rsid w:val="00C04F9C"/>
    <w:rsid w:val="00C051B3"/>
    <w:rsid w:val="00C06CA7"/>
    <w:rsid w:val="00C106A8"/>
    <w:rsid w:val="00C10840"/>
    <w:rsid w:val="00C11428"/>
    <w:rsid w:val="00C11D0E"/>
    <w:rsid w:val="00C14FBF"/>
    <w:rsid w:val="00C1515D"/>
    <w:rsid w:val="00C21407"/>
    <w:rsid w:val="00C220B2"/>
    <w:rsid w:val="00C22EE2"/>
    <w:rsid w:val="00C23795"/>
    <w:rsid w:val="00C277CE"/>
    <w:rsid w:val="00C3051D"/>
    <w:rsid w:val="00C34147"/>
    <w:rsid w:val="00C37194"/>
    <w:rsid w:val="00C44BEF"/>
    <w:rsid w:val="00C4574F"/>
    <w:rsid w:val="00C45B12"/>
    <w:rsid w:val="00C45D50"/>
    <w:rsid w:val="00C46094"/>
    <w:rsid w:val="00C46FED"/>
    <w:rsid w:val="00C47F70"/>
    <w:rsid w:val="00C507F0"/>
    <w:rsid w:val="00C52117"/>
    <w:rsid w:val="00C55E3A"/>
    <w:rsid w:val="00C56781"/>
    <w:rsid w:val="00C57E08"/>
    <w:rsid w:val="00C6102D"/>
    <w:rsid w:val="00C6171D"/>
    <w:rsid w:val="00C61948"/>
    <w:rsid w:val="00C63C72"/>
    <w:rsid w:val="00C64444"/>
    <w:rsid w:val="00C64F2B"/>
    <w:rsid w:val="00C67073"/>
    <w:rsid w:val="00C67595"/>
    <w:rsid w:val="00C70F57"/>
    <w:rsid w:val="00C7710C"/>
    <w:rsid w:val="00C81DC4"/>
    <w:rsid w:val="00C820C2"/>
    <w:rsid w:val="00C828F7"/>
    <w:rsid w:val="00C83AF8"/>
    <w:rsid w:val="00C847EA"/>
    <w:rsid w:val="00C872C0"/>
    <w:rsid w:val="00C87F63"/>
    <w:rsid w:val="00C909D5"/>
    <w:rsid w:val="00C919A1"/>
    <w:rsid w:val="00C93A6B"/>
    <w:rsid w:val="00C95471"/>
    <w:rsid w:val="00CA04C7"/>
    <w:rsid w:val="00CA57C3"/>
    <w:rsid w:val="00CA59B8"/>
    <w:rsid w:val="00CA7225"/>
    <w:rsid w:val="00CB0DEB"/>
    <w:rsid w:val="00CB12AE"/>
    <w:rsid w:val="00CB17A0"/>
    <w:rsid w:val="00CB1ABF"/>
    <w:rsid w:val="00CB2758"/>
    <w:rsid w:val="00CB32CD"/>
    <w:rsid w:val="00CB3322"/>
    <w:rsid w:val="00CB5A70"/>
    <w:rsid w:val="00CB70C1"/>
    <w:rsid w:val="00CC01EF"/>
    <w:rsid w:val="00CC1AF9"/>
    <w:rsid w:val="00CC7547"/>
    <w:rsid w:val="00CD585C"/>
    <w:rsid w:val="00CE28E0"/>
    <w:rsid w:val="00CE4251"/>
    <w:rsid w:val="00CE48EF"/>
    <w:rsid w:val="00CE6A68"/>
    <w:rsid w:val="00CE77ED"/>
    <w:rsid w:val="00CF060F"/>
    <w:rsid w:val="00CF1E7E"/>
    <w:rsid w:val="00CF2A99"/>
    <w:rsid w:val="00CF3044"/>
    <w:rsid w:val="00CF61AB"/>
    <w:rsid w:val="00CF63C7"/>
    <w:rsid w:val="00CF6626"/>
    <w:rsid w:val="00D01A28"/>
    <w:rsid w:val="00D02012"/>
    <w:rsid w:val="00D1138D"/>
    <w:rsid w:val="00D115B6"/>
    <w:rsid w:val="00D121B3"/>
    <w:rsid w:val="00D1345C"/>
    <w:rsid w:val="00D14808"/>
    <w:rsid w:val="00D14A1F"/>
    <w:rsid w:val="00D15EB1"/>
    <w:rsid w:val="00D170B6"/>
    <w:rsid w:val="00D2158D"/>
    <w:rsid w:val="00D223AE"/>
    <w:rsid w:val="00D22745"/>
    <w:rsid w:val="00D2493C"/>
    <w:rsid w:val="00D253C9"/>
    <w:rsid w:val="00D26233"/>
    <w:rsid w:val="00D30A0F"/>
    <w:rsid w:val="00D31020"/>
    <w:rsid w:val="00D3154D"/>
    <w:rsid w:val="00D33586"/>
    <w:rsid w:val="00D34D77"/>
    <w:rsid w:val="00D37122"/>
    <w:rsid w:val="00D41ECF"/>
    <w:rsid w:val="00D44AE7"/>
    <w:rsid w:val="00D55116"/>
    <w:rsid w:val="00D55443"/>
    <w:rsid w:val="00D604CF"/>
    <w:rsid w:val="00D61EAA"/>
    <w:rsid w:val="00D64050"/>
    <w:rsid w:val="00D70587"/>
    <w:rsid w:val="00D711A3"/>
    <w:rsid w:val="00D7213F"/>
    <w:rsid w:val="00D72481"/>
    <w:rsid w:val="00D74AF6"/>
    <w:rsid w:val="00D75B7B"/>
    <w:rsid w:val="00D80018"/>
    <w:rsid w:val="00D80925"/>
    <w:rsid w:val="00D82B6A"/>
    <w:rsid w:val="00D8330F"/>
    <w:rsid w:val="00D853D4"/>
    <w:rsid w:val="00D94801"/>
    <w:rsid w:val="00DA39E3"/>
    <w:rsid w:val="00DA6F51"/>
    <w:rsid w:val="00DA7D81"/>
    <w:rsid w:val="00DB3303"/>
    <w:rsid w:val="00DC1299"/>
    <w:rsid w:val="00DC4E97"/>
    <w:rsid w:val="00DC5B32"/>
    <w:rsid w:val="00DD0EA0"/>
    <w:rsid w:val="00DD31DB"/>
    <w:rsid w:val="00DD45D7"/>
    <w:rsid w:val="00DE0F02"/>
    <w:rsid w:val="00DE34B6"/>
    <w:rsid w:val="00DE5619"/>
    <w:rsid w:val="00DE617B"/>
    <w:rsid w:val="00DE6D94"/>
    <w:rsid w:val="00DE774B"/>
    <w:rsid w:val="00DF0AFA"/>
    <w:rsid w:val="00DF3469"/>
    <w:rsid w:val="00DF3541"/>
    <w:rsid w:val="00DF63FE"/>
    <w:rsid w:val="00DF7E15"/>
    <w:rsid w:val="00E010D3"/>
    <w:rsid w:val="00E0397D"/>
    <w:rsid w:val="00E04061"/>
    <w:rsid w:val="00E048D1"/>
    <w:rsid w:val="00E04A01"/>
    <w:rsid w:val="00E055E3"/>
    <w:rsid w:val="00E07387"/>
    <w:rsid w:val="00E12CD2"/>
    <w:rsid w:val="00E15CB7"/>
    <w:rsid w:val="00E22AB0"/>
    <w:rsid w:val="00E241EA"/>
    <w:rsid w:val="00E25FD4"/>
    <w:rsid w:val="00E2611C"/>
    <w:rsid w:val="00E27C6B"/>
    <w:rsid w:val="00E30823"/>
    <w:rsid w:val="00E3464B"/>
    <w:rsid w:val="00E366C4"/>
    <w:rsid w:val="00E36BF0"/>
    <w:rsid w:val="00E4292C"/>
    <w:rsid w:val="00E42A52"/>
    <w:rsid w:val="00E47AAC"/>
    <w:rsid w:val="00E50A3E"/>
    <w:rsid w:val="00E534DE"/>
    <w:rsid w:val="00E546B1"/>
    <w:rsid w:val="00E56DC8"/>
    <w:rsid w:val="00E57617"/>
    <w:rsid w:val="00E600BC"/>
    <w:rsid w:val="00E609A9"/>
    <w:rsid w:val="00E6232D"/>
    <w:rsid w:val="00E678F4"/>
    <w:rsid w:val="00E67E05"/>
    <w:rsid w:val="00E70EEC"/>
    <w:rsid w:val="00E713A8"/>
    <w:rsid w:val="00E714DA"/>
    <w:rsid w:val="00E73E88"/>
    <w:rsid w:val="00E80977"/>
    <w:rsid w:val="00E85A42"/>
    <w:rsid w:val="00E8615F"/>
    <w:rsid w:val="00E87CC0"/>
    <w:rsid w:val="00E90374"/>
    <w:rsid w:val="00E91AB3"/>
    <w:rsid w:val="00EA339B"/>
    <w:rsid w:val="00EA3C48"/>
    <w:rsid w:val="00EA508A"/>
    <w:rsid w:val="00EA6043"/>
    <w:rsid w:val="00EA6365"/>
    <w:rsid w:val="00EA6B0E"/>
    <w:rsid w:val="00EB0EE0"/>
    <w:rsid w:val="00EB1A84"/>
    <w:rsid w:val="00EB2648"/>
    <w:rsid w:val="00EB50AE"/>
    <w:rsid w:val="00EB6254"/>
    <w:rsid w:val="00EB704C"/>
    <w:rsid w:val="00EB7A15"/>
    <w:rsid w:val="00EB7B9A"/>
    <w:rsid w:val="00EC1BF5"/>
    <w:rsid w:val="00EC2EC2"/>
    <w:rsid w:val="00EC35FB"/>
    <w:rsid w:val="00EC3D0F"/>
    <w:rsid w:val="00EC668C"/>
    <w:rsid w:val="00EC7512"/>
    <w:rsid w:val="00ED2132"/>
    <w:rsid w:val="00ED3055"/>
    <w:rsid w:val="00ED5BC9"/>
    <w:rsid w:val="00ED7BD9"/>
    <w:rsid w:val="00EE0F0E"/>
    <w:rsid w:val="00EE2974"/>
    <w:rsid w:val="00EE4593"/>
    <w:rsid w:val="00EE4983"/>
    <w:rsid w:val="00EE4D07"/>
    <w:rsid w:val="00EE621E"/>
    <w:rsid w:val="00EE624A"/>
    <w:rsid w:val="00EE654B"/>
    <w:rsid w:val="00EF0DE0"/>
    <w:rsid w:val="00EF1156"/>
    <w:rsid w:val="00F000D7"/>
    <w:rsid w:val="00F00FD9"/>
    <w:rsid w:val="00F01272"/>
    <w:rsid w:val="00F01784"/>
    <w:rsid w:val="00F05932"/>
    <w:rsid w:val="00F10092"/>
    <w:rsid w:val="00F10D53"/>
    <w:rsid w:val="00F11B43"/>
    <w:rsid w:val="00F1309D"/>
    <w:rsid w:val="00F17E6E"/>
    <w:rsid w:val="00F21D99"/>
    <w:rsid w:val="00F26677"/>
    <w:rsid w:val="00F26B68"/>
    <w:rsid w:val="00F26E13"/>
    <w:rsid w:val="00F2700A"/>
    <w:rsid w:val="00F30234"/>
    <w:rsid w:val="00F31262"/>
    <w:rsid w:val="00F3201E"/>
    <w:rsid w:val="00F332D0"/>
    <w:rsid w:val="00F3722D"/>
    <w:rsid w:val="00F4238C"/>
    <w:rsid w:val="00F43D5A"/>
    <w:rsid w:val="00F458C4"/>
    <w:rsid w:val="00F46F69"/>
    <w:rsid w:val="00F477BE"/>
    <w:rsid w:val="00F508C6"/>
    <w:rsid w:val="00F51B73"/>
    <w:rsid w:val="00F53B37"/>
    <w:rsid w:val="00F55CF7"/>
    <w:rsid w:val="00F563D2"/>
    <w:rsid w:val="00F5689E"/>
    <w:rsid w:val="00F60588"/>
    <w:rsid w:val="00F60B52"/>
    <w:rsid w:val="00F6408A"/>
    <w:rsid w:val="00F64B38"/>
    <w:rsid w:val="00F66398"/>
    <w:rsid w:val="00F71928"/>
    <w:rsid w:val="00F71E1E"/>
    <w:rsid w:val="00F72106"/>
    <w:rsid w:val="00F7277B"/>
    <w:rsid w:val="00F74C64"/>
    <w:rsid w:val="00F75626"/>
    <w:rsid w:val="00F76231"/>
    <w:rsid w:val="00F7661E"/>
    <w:rsid w:val="00F7748A"/>
    <w:rsid w:val="00F7762F"/>
    <w:rsid w:val="00F8173C"/>
    <w:rsid w:val="00F818A8"/>
    <w:rsid w:val="00F81EB4"/>
    <w:rsid w:val="00F82585"/>
    <w:rsid w:val="00F8308A"/>
    <w:rsid w:val="00F84413"/>
    <w:rsid w:val="00F86C9D"/>
    <w:rsid w:val="00F91CF5"/>
    <w:rsid w:val="00F95727"/>
    <w:rsid w:val="00F95953"/>
    <w:rsid w:val="00F96559"/>
    <w:rsid w:val="00FA0F96"/>
    <w:rsid w:val="00FA1173"/>
    <w:rsid w:val="00FA34D4"/>
    <w:rsid w:val="00FA3A9E"/>
    <w:rsid w:val="00FA7ECA"/>
    <w:rsid w:val="00FB084B"/>
    <w:rsid w:val="00FB42C8"/>
    <w:rsid w:val="00FB492F"/>
    <w:rsid w:val="00FB4E0C"/>
    <w:rsid w:val="00FB5386"/>
    <w:rsid w:val="00FC26EA"/>
    <w:rsid w:val="00FC5D0A"/>
    <w:rsid w:val="00FC7E90"/>
    <w:rsid w:val="00FD0289"/>
    <w:rsid w:val="00FD1617"/>
    <w:rsid w:val="00FD191E"/>
    <w:rsid w:val="00FD1977"/>
    <w:rsid w:val="00FD31FA"/>
    <w:rsid w:val="00FD39A9"/>
    <w:rsid w:val="00FD584F"/>
    <w:rsid w:val="00FE0F48"/>
    <w:rsid w:val="00FE42F7"/>
    <w:rsid w:val="00FE53F2"/>
    <w:rsid w:val="00FE56D1"/>
    <w:rsid w:val="00FE5C95"/>
    <w:rsid w:val="00FE728E"/>
    <w:rsid w:val="00FF76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D02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A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E71BF"/>
    <w:pPr>
      <w:spacing w:after="0" w:line="240" w:lineRule="auto"/>
    </w:pPr>
    <w:rPr>
      <w:sz w:val="20"/>
      <w:szCs w:val="20"/>
    </w:rPr>
  </w:style>
  <w:style w:type="character" w:customStyle="1" w:styleId="FootnoteTextChar">
    <w:name w:val="Footnote Text Char"/>
    <w:basedOn w:val="DefaultParagraphFont"/>
    <w:link w:val="FootnoteText"/>
    <w:uiPriority w:val="99"/>
    <w:rsid w:val="005E71BF"/>
    <w:rPr>
      <w:sz w:val="20"/>
      <w:szCs w:val="20"/>
    </w:rPr>
  </w:style>
  <w:style w:type="character" w:styleId="FootnoteReference">
    <w:name w:val="footnote reference"/>
    <w:basedOn w:val="DefaultParagraphFont"/>
    <w:uiPriority w:val="99"/>
    <w:unhideWhenUsed/>
    <w:rsid w:val="005E71BF"/>
    <w:rPr>
      <w:vertAlign w:val="superscript"/>
    </w:rPr>
  </w:style>
  <w:style w:type="paragraph" w:styleId="Header">
    <w:name w:val="header"/>
    <w:basedOn w:val="Normal"/>
    <w:link w:val="HeaderChar"/>
    <w:uiPriority w:val="99"/>
    <w:unhideWhenUsed/>
    <w:rsid w:val="002049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4927"/>
  </w:style>
  <w:style w:type="paragraph" w:styleId="Footer">
    <w:name w:val="footer"/>
    <w:basedOn w:val="Normal"/>
    <w:link w:val="FooterChar"/>
    <w:uiPriority w:val="99"/>
    <w:unhideWhenUsed/>
    <w:rsid w:val="002049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4927"/>
  </w:style>
  <w:style w:type="paragraph" w:styleId="CommentText">
    <w:name w:val="annotation text"/>
    <w:basedOn w:val="Normal"/>
    <w:link w:val="CommentTextChar"/>
    <w:uiPriority w:val="99"/>
    <w:unhideWhenUsed/>
    <w:rsid w:val="001F7B86"/>
    <w:pPr>
      <w:spacing w:line="240" w:lineRule="auto"/>
    </w:pPr>
    <w:rPr>
      <w:sz w:val="24"/>
      <w:szCs w:val="24"/>
    </w:rPr>
  </w:style>
  <w:style w:type="character" w:customStyle="1" w:styleId="CommentTextChar">
    <w:name w:val="Comment Text Char"/>
    <w:basedOn w:val="DefaultParagraphFont"/>
    <w:link w:val="CommentText"/>
    <w:uiPriority w:val="99"/>
    <w:rsid w:val="001F7B86"/>
    <w:rPr>
      <w:sz w:val="24"/>
      <w:szCs w:val="24"/>
    </w:rPr>
  </w:style>
  <w:style w:type="paragraph" w:styleId="BalloonText">
    <w:name w:val="Balloon Text"/>
    <w:basedOn w:val="Normal"/>
    <w:link w:val="BalloonTextChar"/>
    <w:uiPriority w:val="99"/>
    <w:semiHidden/>
    <w:unhideWhenUsed/>
    <w:rsid w:val="0001641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6411"/>
    <w:rPr>
      <w:rFonts w:ascii="Lucida Grande" w:hAnsi="Lucida Grande" w:cs="Lucida Grande"/>
      <w:sz w:val="18"/>
      <w:szCs w:val="18"/>
    </w:rPr>
  </w:style>
  <w:style w:type="character" w:customStyle="1" w:styleId="apple-converted-space">
    <w:name w:val="apple-converted-space"/>
    <w:basedOn w:val="DefaultParagraphFont"/>
    <w:rsid w:val="00E048D1"/>
  </w:style>
  <w:style w:type="paragraph" w:styleId="ListParagraph">
    <w:name w:val="List Paragraph"/>
    <w:basedOn w:val="Normal"/>
    <w:uiPriority w:val="34"/>
    <w:qFormat/>
    <w:rsid w:val="00A31C93"/>
    <w:pPr>
      <w:ind w:left="720"/>
      <w:contextualSpacing/>
    </w:pPr>
  </w:style>
  <w:style w:type="character" w:styleId="CommentReference">
    <w:name w:val="annotation reference"/>
    <w:basedOn w:val="DefaultParagraphFont"/>
    <w:uiPriority w:val="99"/>
    <w:semiHidden/>
    <w:unhideWhenUsed/>
    <w:rsid w:val="00EA3C48"/>
    <w:rPr>
      <w:sz w:val="18"/>
      <w:szCs w:val="18"/>
    </w:rPr>
  </w:style>
  <w:style w:type="paragraph" w:styleId="CommentSubject">
    <w:name w:val="annotation subject"/>
    <w:basedOn w:val="CommentText"/>
    <w:next w:val="CommentText"/>
    <w:link w:val="CommentSubjectChar"/>
    <w:uiPriority w:val="99"/>
    <w:semiHidden/>
    <w:unhideWhenUsed/>
    <w:rsid w:val="00EA3C48"/>
    <w:rPr>
      <w:b/>
      <w:bCs/>
      <w:sz w:val="20"/>
      <w:szCs w:val="20"/>
    </w:rPr>
  </w:style>
  <w:style w:type="character" w:customStyle="1" w:styleId="CommentSubjectChar">
    <w:name w:val="Comment Subject Char"/>
    <w:basedOn w:val="CommentTextChar"/>
    <w:link w:val="CommentSubject"/>
    <w:uiPriority w:val="99"/>
    <w:semiHidden/>
    <w:rsid w:val="00EA3C48"/>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A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E71BF"/>
    <w:pPr>
      <w:spacing w:after="0" w:line="240" w:lineRule="auto"/>
    </w:pPr>
    <w:rPr>
      <w:sz w:val="20"/>
      <w:szCs w:val="20"/>
    </w:rPr>
  </w:style>
  <w:style w:type="character" w:customStyle="1" w:styleId="FootnoteTextChar">
    <w:name w:val="Footnote Text Char"/>
    <w:basedOn w:val="DefaultParagraphFont"/>
    <w:link w:val="FootnoteText"/>
    <w:uiPriority w:val="99"/>
    <w:rsid w:val="005E71BF"/>
    <w:rPr>
      <w:sz w:val="20"/>
      <w:szCs w:val="20"/>
    </w:rPr>
  </w:style>
  <w:style w:type="character" w:styleId="FootnoteReference">
    <w:name w:val="footnote reference"/>
    <w:basedOn w:val="DefaultParagraphFont"/>
    <w:uiPriority w:val="99"/>
    <w:unhideWhenUsed/>
    <w:rsid w:val="005E71BF"/>
    <w:rPr>
      <w:vertAlign w:val="superscript"/>
    </w:rPr>
  </w:style>
  <w:style w:type="paragraph" w:styleId="Header">
    <w:name w:val="header"/>
    <w:basedOn w:val="Normal"/>
    <w:link w:val="HeaderChar"/>
    <w:uiPriority w:val="99"/>
    <w:unhideWhenUsed/>
    <w:rsid w:val="002049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4927"/>
  </w:style>
  <w:style w:type="paragraph" w:styleId="Footer">
    <w:name w:val="footer"/>
    <w:basedOn w:val="Normal"/>
    <w:link w:val="FooterChar"/>
    <w:uiPriority w:val="99"/>
    <w:unhideWhenUsed/>
    <w:rsid w:val="002049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4927"/>
  </w:style>
  <w:style w:type="paragraph" w:styleId="CommentText">
    <w:name w:val="annotation text"/>
    <w:basedOn w:val="Normal"/>
    <w:link w:val="CommentTextChar"/>
    <w:uiPriority w:val="99"/>
    <w:unhideWhenUsed/>
    <w:rsid w:val="001F7B86"/>
    <w:pPr>
      <w:spacing w:line="240" w:lineRule="auto"/>
    </w:pPr>
    <w:rPr>
      <w:sz w:val="24"/>
      <w:szCs w:val="24"/>
    </w:rPr>
  </w:style>
  <w:style w:type="character" w:customStyle="1" w:styleId="CommentTextChar">
    <w:name w:val="Comment Text Char"/>
    <w:basedOn w:val="DefaultParagraphFont"/>
    <w:link w:val="CommentText"/>
    <w:uiPriority w:val="99"/>
    <w:rsid w:val="001F7B86"/>
    <w:rPr>
      <w:sz w:val="24"/>
      <w:szCs w:val="24"/>
    </w:rPr>
  </w:style>
  <w:style w:type="paragraph" w:styleId="BalloonText">
    <w:name w:val="Balloon Text"/>
    <w:basedOn w:val="Normal"/>
    <w:link w:val="BalloonTextChar"/>
    <w:uiPriority w:val="99"/>
    <w:semiHidden/>
    <w:unhideWhenUsed/>
    <w:rsid w:val="0001641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6411"/>
    <w:rPr>
      <w:rFonts w:ascii="Lucida Grande" w:hAnsi="Lucida Grande" w:cs="Lucida Grande"/>
      <w:sz w:val="18"/>
      <w:szCs w:val="18"/>
    </w:rPr>
  </w:style>
  <w:style w:type="character" w:customStyle="1" w:styleId="apple-converted-space">
    <w:name w:val="apple-converted-space"/>
    <w:basedOn w:val="DefaultParagraphFont"/>
    <w:rsid w:val="00E048D1"/>
  </w:style>
  <w:style w:type="paragraph" w:styleId="ListParagraph">
    <w:name w:val="List Paragraph"/>
    <w:basedOn w:val="Normal"/>
    <w:uiPriority w:val="34"/>
    <w:qFormat/>
    <w:rsid w:val="00A31C93"/>
    <w:pPr>
      <w:ind w:left="720"/>
      <w:contextualSpacing/>
    </w:pPr>
  </w:style>
  <w:style w:type="character" w:styleId="CommentReference">
    <w:name w:val="annotation reference"/>
    <w:basedOn w:val="DefaultParagraphFont"/>
    <w:uiPriority w:val="99"/>
    <w:semiHidden/>
    <w:unhideWhenUsed/>
    <w:rsid w:val="00EA3C48"/>
    <w:rPr>
      <w:sz w:val="18"/>
      <w:szCs w:val="18"/>
    </w:rPr>
  </w:style>
  <w:style w:type="paragraph" w:styleId="CommentSubject">
    <w:name w:val="annotation subject"/>
    <w:basedOn w:val="CommentText"/>
    <w:next w:val="CommentText"/>
    <w:link w:val="CommentSubjectChar"/>
    <w:uiPriority w:val="99"/>
    <w:semiHidden/>
    <w:unhideWhenUsed/>
    <w:rsid w:val="00EA3C48"/>
    <w:rPr>
      <w:b/>
      <w:bCs/>
      <w:sz w:val="20"/>
      <w:szCs w:val="20"/>
    </w:rPr>
  </w:style>
  <w:style w:type="character" w:customStyle="1" w:styleId="CommentSubjectChar">
    <w:name w:val="Comment Subject Char"/>
    <w:basedOn w:val="CommentTextChar"/>
    <w:link w:val="CommentSubject"/>
    <w:uiPriority w:val="99"/>
    <w:semiHidden/>
    <w:rsid w:val="00EA3C4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907148">
      <w:bodyDiv w:val="1"/>
      <w:marLeft w:val="0"/>
      <w:marRight w:val="0"/>
      <w:marTop w:val="0"/>
      <w:marBottom w:val="0"/>
      <w:divBdr>
        <w:top w:val="none" w:sz="0" w:space="0" w:color="auto"/>
        <w:left w:val="none" w:sz="0" w:space="0" w:color="auto"/>
        <w:bottom w:val="none" w:sz="0" w:space="0" w:color="auto"/>
        <w:right w:val="none" w:sz="0" w:space="0" w:color="auto"/>
      </w:divBdr>
    </w:div>
    <w:div w:id="870725316">
      <w:bodyDiv w:val="1"/>
      <w:marLeft w:val="0"/>
      <w:marRight w:val="0"/>
      <w:marTop w:val="0"/>
      <w:marBottom w:val="0"/>
      <w:divBdr>
        <w:top w:val="none" w:sz="0" w:space="0" w:color="auto"/>
        <w:left w:val="none" w:sz="0" w:space="0" w:color="auto"/>
        <w:bottom w:val="none" w:sz="0" w:space="0" w:color="auto"/>
        <w:right w:val="none" w:sz="0" w:space="0" w:color="auto"/>
      </w:divBdr>
    </w:div>
    <w:div w:id="1356811112">
      <w:bodyDiv w:val="1"/>
      <w:marLeft w:val="0"/>
      <w:marRight w:val="0"/>
      <w:marTop w:val="0"/>
      <w:marBottom w:val="0"/>
      <w:divBdr>
        <w:top w:val="none" w:sz="0" w:space="0" w:color="auto"/>
        <w:left w:val="none" w:sz="0" w:space="0" w:color="auto"/>
        <w:bottom w:val="none" w:sz="0" w:space="0" w:color="auto"/>
        <w:right w:val="none" w:sz="0" w:space="0" w:color="auto"/>
      </w:divBdr>
    </w:div>
    <w:div w:id="163921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1F042-DDB3-7C43-981F-78F7C6DA4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12</Pages>
  <Words>10323</Words>
  <Characters>52444</Characters>
  <Application>Microsoft Macintosh Word</Application>
  <DocSecurity>0</DocSecurity>
  <Lines>782</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Grogan</dc:creator>
  <cp:keywords/>
  <dc:description/>
  <cp:lastModifiedBy>Kristin Grogan</cp:lastModifiedBy>
  <cp:revision>176</cp:revision>
  <dcterms:created xsi:type="dcterms:W3CDTF">2017-03-05T18:10:00Z</dcterms:created>
  <dcterms:modified xsi:type="dcterms:W3CDTF">2017-07-26T21:31:00Z</dcterms:modified>
</cp:coreProperties>
</file>