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AC51E" w14:textId="77777777" w:rsidR="00925F75" w:rsidRPr="00A37022" w:rsidRDefault="00925F75" w:rsidP="006D16D5">
      <w:pPr>
        <w:spacing w:before="100" w:beforeAutospacing="1" w:after="100" w:afterAutospacing="1"/>
        <w:outlineLvl w:val="0"/>
        <w:rPr>
          <w:b/>
        </w:rPr>
      </w:pPr>
      <w:r w:rsidRPr="00A37022">
        <w:rPr>
          <w:b/>
        </w:rPr>
        <w:t xml:space="preserve">TITLE PAGE: </w:t>
      </w:r>
    </w:p>
    <w:p w14:paraId="186E522F" w14:textId="2C213AF3" w:rsidR="00925F75" w:rsidRDefault="00925F75" w:rsidP="006D16D5">
      <w:pPr>
        <w:pStyle w:val="ListParagraph"/>
        <w:numPr>
          <w:ilvl w:val="0"/>
          <w:numId w:val="6"/>
        </w:numPr>
        <w:spacing w:before="100" w:beforeAutospacing="1" w:after="100" w:afterAutospacing="1"/>
        <w:rPr>
          <w:b/>
          <w:lang w:val="en-US"/>
        </w:rPr>
      </w:pPr>
      <w:r w:rsidRPr="00A37022">
        <w:rPr>
          <w:b/>
          <w:lang w:val="en-US"/>
        </w:rPr>
        <w:t>Titl</w:t>
      </w:r>
      <w:r w:rsidR="000B5CC4" w:rsidRPr="00A37022">
        <w:rPr>
          <w:b/>
          <w:lang w:val="en-US"/>
        </w:rPr>
        <w:t>e:</w:t>
      </w:r>
      <w:r w:rsidR="00020999">
        <w:rPr>
          <w:b/>
          <w:lang w:val="en-US"/>
        </w:rPr>
        <w:t xml:space="preserve"> </w:t>
      </w:r>
      <w:r w:rsidR="000400A9" w:rsidRPr="00A37022">
        <w:rPr>
          <w:b/>
          <w:lang w:val="en-US"/>
        </w:rPr>
        <w:t>Progression of</w:t>
      </w:r>
      <w:r w:rsidR="008D7749" w:rsidRPr="00A37022">
        <w:rPr>
          <w:b/>
          <w:lang w:val="en-US"/>
        </w:rPr>
        <w:t xml:space="preserve"> myocardial fibrosis in </w:t>
      </w:r>
      <w:r w:rsidR="000400A9" w:rsidRPr="00A37022">
        <w:rPr>
          <w:b/>
          <w:lang w:val="en-US"/>
        </w:rPr>
        <w:t>hypertrophic cardiomyopathy</w:t>
      </w:r>
      <w:r w:rsidR="0067474C" w:rsidRPr="00A37022">
        <w:rPr>
          <w:b/>
          <w:lang w:val="en-US"/>
        </w:rPr>
        <w:t xml:space="preserve">: </w:t>
      </w:r>
      <w:r w:rsidR="000400A9" w:rsidRPr="00A37022">
        <w:rPr>
          <w:b/>
          <w:lang w:val="en-US"/>
        </w:rPr>
        <w:t>M</w:t>
      </w:r>
      <w:r w:rsidR="0067474C" w:rsidRPr="00A37022">
        <w:rPr>
          <w:b/>
          <w:lang w:val="en-US"/>
        </w:rPr>
        <w:t xml:space="preserve">echanisms </w:t>
      </w:r>
      <w:r w:rsidR="000400A9" w:rsidRPr="00A37022">
        <w:rPr>
          <w:b/>
          <w:lang w:val="en-US"/>
        </w:rPr>
        <w:t xml:space="preserve">and </w:t>
      </w:r>
      <w:r w:rsidR="0067474C" w:rsidRPr="00A37022">
        <w:rPr>
          <w:b/>
          <w:lang w:val="en-US"/>
        </w:rPr>
        <w:t xml:space="preserve">clinical implications. </w:t>
      </w:r>
    </w:p>
    <w:p w14:paraId="11DF3706" w14:textId="77777777" w:rsidR="00A4021C" w:rsidRPr="00B431AE" w:rsidRDefault="00A4021C" w:rsidP="00A4021C">
      <w:pPr>
        <w:pStyle w:val="ListParagraph"/>
        <w:spacing w:before="100" w:beforeAutospacing="1" w:after="100" w:afterAutospacing="1"/>
        <w:ind w:left="360"/>
        <w:rPr>
          <w:b/>
          <w:lang w:val="en-US"/>
        </w:rPr>
      </w:pPr>
    </w:p>
    <w:p w14:paraId="5B53A5B2" w14:textId="48572F27" w:rsidR="00426DF9" w:rsidRPr="00A4021C" w:rsidRDefault="00A4021C" w:rsidP="00A4021C">
      <w:pPr>
        <w:pStyle w:val="ListParagraph"/>
        <w:numPr>
          <w:ilvl w:val="0"/>
          <w:numId w:val="6"/>
        </w:numPr>
        <w:spacing w:before="100" w:beforeAutospacing="1" w:after="100" w:afterAutospacing="1"/>
        <w:rPr>
          <w:b/>
          <w:lang w:val="en-US"/>
        </w:rPr>
      </w:pPr>
      <w:r>
        <w:rPr>
          <w:b/>
          <w:lang w:val="en-US"/>
        </w:rPr>
        <w:t xml:space="preserve">Names of </w:t>
      </w:r>
      <w:r w:rsidR="00925F75" w:rsidRPr="00A4021C">
        <w:rPr>
          <w:b/>
          <w:lang w:val="en-US"/>
        </w:rPr>
        <w:t>Authors:</w:t>
      </w:r>
      <w:r w:rsidR="00E8433B" w:rsidRPr="00A4021C">
        <w:rPr>
          <w:b/>
          <w:lang w:val="en-US"/>
        </w:rPr>
        <w:t xml:space="preserve"> </w:t>
      </w:r>
    </w:p>
    <w:p w14:paraId="6AB86138" w14:textId="2718E08A" w:rsidR="00A4021C" w:rsidRDefault="003342C0" w:rsidP="003342C0">
      <w:pPr>
        <w:spacing w:before="100" w:beforeAutospacing="1" w:after="100" w:afterAutospacing="1"/>
        <w:rPr>
          <w:vertAlign w:val="superscript"/>
        </w:rPr>
      </w:pPr>
      <w:r w:rsidRPr="00A37022">
        <w:t>Betty Raman MBBS FRACP</w:t>
      </w:r>
      <w:r>
        <w:rPr>
          <w:vertAlign w:val="superscript"/>
        </w:rPr>
        <w:t>1</w:t>
      </w:r>
      <w:r w:rsidRPr="00A37022">
        <w:t xml:space="preserve">, Rina </w:t>
      </w:r>
      <w:proofErr w:type="spellStart"/>
      <w:r w:rsidRPr="00A37022">
        <w:t>Ariga</w:t>
      </w:r>
      <w:proofErr w:type="spellEnd"/>
      <w:r w:rsidRPr="00A37022">
        <w:t xml:space="preserve"> MBBS MRCP</w:t>
      </w:r>
      <w:r w:rsidRPr="00D0120A">
        <w:rPr>
          <w:vertAlign w:val="superscript"/>
        </w:rPr>
        <w:t>1</w:t>
      </w:r>
      <w:r w:rsidRPr="00A37022">
        <w:t xml:space="preserve">, Marco </w:t>
      </w:r>
      <w:proofErr w:type="spellStart"/>
      <w:r w:rsidRPr="00A37022">
        <w:t>Spartera</w:t>
      </w:r>
      <w:proofErr w:type="spellEnd"/>
      <w:r w:rsidRPr="00A37022">
        <w:t xml:space="preserve"> MD</w:t>
      </w:r>
      <w:r w:rsidRPr="00A37022">
        <w:rPr>
          <w:vertAlign w:val="superscript"/>
        </w:rPr>
        <w:t>1</w:t>
      </w:r>
      <w:r w:rsidRPr="00A37022">
        <w:t xml:space="preserve">, Sanjay </w:t>
      </w:r>
      <w:proofErr w:type="spellStart"/>
      <w:r w:rsidRPr="00A37022">
        <w:t>Sivalokanathan</w:t>
      </w:r>
      <w:proofErr w:type="spellEnd"/>
      <w:r w:rsidRPr="00A37022">
        <w:t xml:space="preserve"> MBBS</w:t>
      </w:r>
      <w:r w:rsidRPr="00A37022">
        <w:rPr>
          <w:vertAlign w:val="superscript"/>
        </w:rPr>
        <w:t>1</w:t>
      </w:r>
      <w:r w:rsidRPr="00A37022">
        <w:t>, Kenneth Chan MBBS</w:t>
      </w:r>
      <w:r>
        <w:t xml:space="preserve"> MRCP</w:t>
      </w:r>
      <w:r w:rsidRPr="00A37022">
        <w:rPr>
          <w:vertAlign w:val="superscript"/>
        </w:rPr>
        <w:t>1</w:t>
      </w:r>
      <w:r w:rsidRPr="00A37022">
        <w:t xml:space="preserve">, </w:t>
      </w:r>
      <w:proofErr w:type="spellStart"/>
      <w:r w:rsidRPr="00A37022">
        <w:t>Sairia</w:t>
      </w:r>
      <w:proofErr w:type="spellEnd"/>
      <w:r w:rsidRPr="00A37022">
        <w:t xml:space="preserve"> </w:t>
      </w:r>
      <w:proofErr w:type="spellStart"/>
      <w:r w:rsidRPr="00A37022">
        <w:t>Dass</w:t>
      </w:r>
      <w:proofErr w:type="spellEnd"/>
      <w:r w:rsidRPr="00A37022">
        <w:t xml:space="preserve"> MRCP DPhil</w:t>
      </w:r>
      <w:r w:rsidR="00D319BD">
        <w:rPr>
          <w:vertAlign w:val="superscript"/>
        </w:rPr>
        <w:t>1</w:t>
      </w:r>
      <w:r w:rsidRPr="00A37022">
        <w:t xml:space="preserve">, Steffen </w:t>
      </w:r>
      <w:r w:rsidR="009233A8">
        <w:t xml:space="preserve">E. </w:t>
      </w:r>
      <w:r w:rsidRPr="00A37022">
        <w:t>Petersen M</w:t>
      </w:r>
      <w:r w:rsidR="008B12CA">
        <w:t>D</w:t>
      </w:r>
      <w:r w:rsidRPr="00A37022">
        <w:t xml:space="preserve"> DPhil</w:t>
      </w:r>
      <w:r w:rsidR="008B12CA">
        <w:t xml:space="preserve"> MPH FRCP</w:t>
      </w:r>
      <w:r w:rsidR="00D319BD">
        <w:rPr>
          <w:vertAlign w:val="superscript"/>
        </w:rPr>
        <w:t>2</w:t>
      </w:r>
      <w:r w:rsidR="002C588A">
        <w:rPr>
          <w:vertAlign w:val="superscript"/>
        </w:rPr>
        <w:t>,3</w:t>
      </w:r>
      <w:r w:rsidRPr="00A37022">
        <w:t xml:space="preserve">, </w:t>
      </w:r>
      <w:r w:rsidR="00C3607B" w:rsidRPr="00A37022">
        <w:t xml:space="preserve">Matthew </w:t>
      </w:r>
      <w:r w:rsidR="00C3607B">
        <w:t xml:space="preserve">J </w:t>
      </w:r>
      <w:r w:rsidR="00C3607B" w:rsidRPr="00A37022">
        <w:t xml:space="preserve">Daniels MRCP </w:t>
      </w:r>
      <w:r w:rsidR="00C3607B">
        <w:t>PhD</w:t>
      </w:r>
      <w:r w:rsidR="00D319BD">
        <w:rPr>
          <w:vertAlign w:val="superscript"/>
        </w:rPr>
        <w:t>1</w:t>
      </w:r>
      <w:r w:rsidR="00C3607B">
        <w:t>, J</w:t>
      </w:r>
      <w:r w:rsidRPr="00A37022">
        <w:t>ane Francis DCCR DNM</w:t>
      </w:r>
      <w:r w:rsidRPr="00A37022">
        <w:rPr>
          <w:vertAlign w:val="superscript"/>
        </w:rPr>
        <w:t>1</w:t>
      </w:r>
      <w:r w:rsidRPr="00A37022">
        <w:t>,</w:t>
      </w:r>
      <w:r w:rsidRPr="00A37022">
        <w:rPr>
          <w:vertAlign w:val="superscript"/>
        </w:rPr>
        <w:t xml:space="preserve"> </w:t>
      </w:r>
      <w:r w:rsidR="007B75F0">
        <w:t>Ro</w:t>
      </w:r>
      <w:r w:rsidR="0019632B">
        <w:t xml:space="preserve">bert </w:t>
      </w:r>
      <w:proofErr w:type="spellStart"/>
      <w:r w:rsidR="0019632B">
        <w:t>Smillie</w:t>
      </w:r>
      <w:proofErr w:type="spellEnd"/>
      <w:r w:rsidR="0019632B">
        <w:t xml:space="preserve"> BA</w:t>
      </w:r>
      <w:r w:rsidR="0019632B" w:rsidRPr="0019632B">
        <w:rPr>
          <w:vertAlign w:val="superscript"/>
        </w:rPr>
        <w:t>1</w:t>
      </w:r>
      <w:r w:rsidR="0019632B">
        <w:t xml:space="preserve">, </w:t>
      </w:r>
      <w:r w:rsidRPr="00A37022">
        <w:t>Adam</w:t>
      </w:r>
      <w:r w:rsidR="009233A8">
        <w:t xml:space="preserve"> J.</w:t>
      </w:r>
      <w:r w:rsidRPr="00A37022">
        <w:t xml:space="preserve"> Lewandowski D</w:t>
      </w:r>
      <w:r>
        <w:t>P</w:t>
      </w:r>
      <w:r w:rsidRPr="00A37022">
        <w:t>h</w:t>
      </w:r>
      <w:r>
        <w:t>i</w:t>
      </w:r>
      <w:r w:rsidRPr="00A37022">
        <w:t>l</w:t>
      </w:r>
      <w:r w:rsidR="00D319BD">
        <w:rPr>
          <w:vertAlign w:val="superscript"/>
        </w:rPr>
        <w:t>1</w:t>
      </w:r>
      <w:r w:rsidRPr="00A37022">
        <w:t xml:space="preserve">, Eric </w:t>
      </w:r>
      <w:r>
        <w:t xml:space="preserve">O. </w:t>
      </w:r>
      <w:proofErr w:type="spellStart"/>
      <w:r w:rsidRPr="00A37022">
        <w:t>Ohuma</w:t>
      </w:r>
      <w:proofErr w:type="spellEnd"/>
      <w:r w:rsidRPr="00A37022">
        <w:t xml:space="preserve"> BSc MSc DPhil</w:t>
      </w:r>
      <w:r w:rsidR="002C588A">
        <w:rPr>
          <w:vertAlign w:val="superscript"/>
        </w:rPr>
        <w:t>4</w:t>
      </w:r>
      <w:r w:rsidRPr="00A37022">
        <w:t>, Ch</w:t>
      </w:r>
      <w:r w:rsidR="007F0E40">
        <w:t>r</w:t>
      </w:r>
      <w:r w:rsidRPr="00A37022">
        <w:t>istopher Rodgers</w:t>
      </w:r>
      <w:r w:rsidR="00D64D46">
        <w:t xml:space="preserve"> DPhil</w:t>
      </w:r>
      <w:r w:rsidRPr="00A37022">
        <w:rPr>
          <w:vertAlign w:val="superscript"/>
        </w:rPr>
        <w:t>1</w:t>
      </w:r>
      <w:r w:rsidRPr="00A37022">
        <w:t xml:space="preserve">, Christopher </w:t>
      </w:r>
      <w:r>
        <w:t>M</w:t>
      </w:r>
      <w:r w:rsidR="000E3597">
        <w:t>.</w:t>
      </w:r>
      <w:r>
        <w:t xml:space="preserve"> </w:t>
      </w:r>
      <w:r w:rsidRPr="00A37022">
        <w:t xml:space="preserve">Kramer </w:t>
      </w:r>
      <w:r>
        <w:t>MD</w:t>
      </w:r>
      <w:r w:rsidR="00D319BD" w:rsidRPr="00C8507A">
        <w:rPr>
          <w:vertAlign w:val="superscript"/>
        </w:rPr>
        <w:t>5</w:t>
      </w:r>
      <w:r w:rsidRPr="00A37022">
        <w:t xml:space="preserve">, </w:t>
      </w:r>
      <w:proofErr w:type="spellStart"/>
      <w:r w:rsidRPr="00A37022">
        <w:t>Masliza</w:t>
      </w:r>
      <w:proofErr w:type="spellEnd"/>
      <w:r w:rsidRPr="00A37022">
        <w:t xml:space="preserve"> </w:t>
      </w:r>
      <w:proofErr w:type="spellStart"/>
      <w:r w:rsidRPr="00A37022">
        <w:t>Mahmod</w:t>
      </w:r>
      <w:proofErr w:type="spellEnd"/>
      <w:r w:rsidRPr="00A37022">
        <w:t xml:space="preserve"> </w:t>
      </w:r>
      <w:r w:rsidRPr="00D45915">
        <w:t>MRCP</w:t>
      </w:r>
      <w:r>
        <w:t xml:space="preserve"> DPhil</w:t>
      </w:r>
      <w:r w:rsidRPr="00D45915">
        <w:rPr>
          <w:vertAlign w:val="superscript"/>
        </w:rPr>
        <w:t>1</w:t>
      </w:r>
      <w:r>
        <w:t xml:space="preserve">, </w:t>
      </w:r>
      <w:r w:rsidRPr="00D45915">
        <w:t>Hugh</w:t>
      </w:r>
      <w:r w:rsidRPr="00A37022">
        <w:t xml:space="preserve"> Watkins MD FRCP</w:t>
      </w:r>
      <w:r w:rsidR="00D319BD">
        <w:rPr>
          <w:vertAlign w:val="superscript"/>
        </w:rPr>
        <w:t>1</w:t>
      </w:r>
      <w:r w:rsidR="009608A3">
        <w:rPr>
          <w:vertAlign w:val="superscript"/>
        </w:rPr>
        <w:t>*</w:t>
      </w:r>
      <w:r>
        <w:t xml:space="preserve">, </w:t>
      </w:r>
      <w:r w:rsidRPr="00A37022">
        <w:t>Stefan Neubauer MD FRCP</w:t>
      </w:r>
      <w:r w:rsidRPr="00A37022">
        <w:rPr>
          <w:vertAlign w:val="superscript"/>
        </w:rPr>
        <w:t>1</w:t>
      </w:r>
      <w:r w:rsidR="009608A3">
        <w:rPr>
          <w:vertAlign w:val="superscript"/>
        </w:rPr>
        <w:t>*</w:t>
      </w:r>
    </w:p>
    <w:p w14:paraId="66D95455" w14:textId="77777777" w:rsidR="00E7590A" w:rsidRDefault="00E7590A" w:rsidP="00E7590A">
      <w:pPr>
        <w:spacing w:before="100" w:beforeAutospacing="1" w:after="100" w:afterAutospacing="1"/>
      </w:pPr>
      <w:r>
        <w:t>* joint senior authors of this work</w:t>
      </w:r>
    </w:p>
    <w:p w14:paraId="7A145CA1" w14:textId="2E2D695C" w:rsidR="00A4021C" w:rsidRDefault="00A4021C" w:rsidP="00A4021C">
      <w:pPr>
        <w:pStyle w:val="NoSpacing"/>
        <w:numPr>
          <w:ilvl w:val="0"/>
          <w:numId w:val="6"/>
        </w:numPr>
        <w:rPr>
          <w:b/>
          <w:lang w:val="en-US"/>
        </w:rPr>
      </w:pPr>
      <w:r>
        <w:rPr>
          <w:b/>
          <w:lang w:val="en-US"/>
        </w:rPr>
        <w:t xml:space="preserve">Institution where </w:t>
      </w:r>
      <w:r w:rsidR="00E7590A">
        <w:rPr>
          <w:b/>
          <w:lang w:val="en-US"/>
        </w:rPr>
        <w:t xml:space="preserve">the </w:t>
      </w:r>
      <w:r>
        <w:rPr>
          <w:b/>
          <w:lang w:val="en-US"/>
        </w:rPr>
        <w:t xml:space="preserve">work was performed: </w:t>
      </w:r>
    </w:p>
    <w:p w14:paraId="569D421E" w14:textId="16C97A5D" w:rsidR="00A4021C" w:rsidRDefault="00A4021C" w:rsidP="003342C0">
      <w:pPr>
        <w:pStyle w:val="NoSpacing"/>
        <w:rPr>
          <w:lang w:val="en-US"/>
        </w:rPr>
      </w:pPr>
      <w:r w:rsidRPr="00A37022">
        <w:rPr>
          <w:lang w:val="en-US"/>
        </w:rPr>
        <w:t>Oxford Centre for Clinical Magnetic Resonance Research, Divis</w:t>
      </w:r>
      <w:r>
        <w:rPr>
          <w:lang w:val="en-US"/>
        </w:rPr>
        <w:t>ion of Cardiovascular Medicine, Radcliffe Department of Medicine, University of Oxford, United Kingdom</w:t>
      </w:r>
    </w:p>
    <w:p w14:paraId="4A680AFD" w14:textId="77777777" w:rsidR="0043770D" w:rsidRDefault="0043770D" w:rsidP="003342C0">
      <w:pPr>
        <w:pStyle w:val="NoSpacing"/>
        <w:rPr>
          <w:lang w:val="en-US"/>
        </w:rPr>
      </w:pPr>
    </w:p>
    <w:p w14:paraId="591DF8AD" w14:textId="5A9457BD" w:rsidR="0043770D" w:rsidRDefault="0043770D" w:rsidP="0043770D">
      <w:pPr>
        <w:pStyle w:val="NoSpacing"/>
        <w:numPr>
          <w:ilvl w:val="0"/>
          <w:numId w:val="6"/>
        </w:numPr>
        <w:rPr>
          <w:b/>
          <w:lang w:val="en-US"/>
        </w:rPr>
      </w:pPr>
      <w:r>
        <w:rPr>
          <w:b/>
          <w:lang w:val="en-US"/>
        </w:rPr>
        <w:t xml:space="preserve">Position, institution and location of all authors: </w:t>
      </w:r>
    </w:p>
    <w:p w14:paraId="0F4D2A6F" w14:textId="77777777" w:rsidR="0043770D" w:rsidRDefault="0043770D" w:rsidP="0043770D">
      <w:pPr>
        <w:pStyle w:val="NoSpacing"/>
        <w:ind w:left="360"/>
        <w:rPr>
          <w:b/>
          <w:lang w:val="en-US"/>
        </w:rPr>
      </w:pPr>
    </w:p>
    <w:p w14:paraId="07F6D9EF" w14:textId="14E30F4C" w:rsidR="0043770D" w:rsidRPr="0043770D" w:rsidRDefault="0043770D" w:rsidP="0043770D">
      <w:pPr>
        <w:pStyle w:val="NoSpacing"/>
        <w:ind w:left="360"/>
        <w:rPr>
          <w:lang w:val="en-US"/>
        </w:rPr>
      </w:pPr>
      <w:r w:rsidRPr="0043770D">
        <w:rPr>
          <w:b/>
          <w:lang w:val="en-US"/>
        </w:rPr>
        <w:t>Name:</w:t>
      </w:r>
      <w:r w:rsidRPr="0043770D">
        <w:rPr>
          <w:lang w:val="en-US"/>
        </w:rPr>
        <w:t xml:space="preserve"> Betty Raman </w:t>
      </w:r>
    </w:p>
    <w:p w14:paraId="3897FB4A" w14:textId="304D8814" w:rsidR="0043770D" w:rsidRPr="0043770D" w:rsidRDefault="0043770D" w:rsidP="0043770D">
      <w:pPr>
        <w:pStyle w:val="NoSpacing"/>
        <w:ind w:left="360"/>
        <w:rPr>
          <w:lang w:val="en-US"/>
        </w:rPr>
      </w:pPr>
      <w:r w:rsidRPr="0043770D">
        <w:rPr>
          <w:b/>
          <w:lang w:val="en-US"/>
        </w:rPr>
        <w:t>Position:</w:t>
      </w:r>
      <w:r w:rsidRPr="0043770D">
        <w:rPr>
          <w:lang w:val="en-US"/>
        </w:rPr>
        <w:t xml:space="preserve"> Cardiovascular Research Fellow </w:t>
      </w:r>
    </w:p>
    <w:p w14:paraId="7E094CEC" w14:textId="4A5E9AD7" w:rsidR="0043770D" w:rsidRPr="0043770D" w:rsidRDefault="0043770D" w:rsidP="0043770D">
      <w:pPr>
        <w:pStyle w:val="NoSpacing"/>
        <w:ind w:left="360"/>
        <w:rPr>
          <w:lang w:val="en-US"/>
        </w:rPr>
      </w:pPr>
      <w:r w:rsidRPr="0043770D">
        <w:rPr>
          <w:b/>
          <w:lang w:val="en-US"/>
        </w:rPr>
        <w:t>Institution and location:</w:t>
      </w:r>
      <w:r w:rsidRPr="0043770D">
        <w:rPr>
          <w:lang w:val="en-US"/>
        </w:rPr>
        <w:t xml:space="preserve"> Oxford Centre for Clinical Magnetic Resonance Research, Division of Cardiovascular Medicine, Radcliffe Department of Medicine, University of Oxford, United Kingdom </w:t>
      </w:r>
    </w:p>
    <w:p w14:paraId="6DDC3DFF" w14:textId="2DC7A180" w:rsidR="0043770D" w:rsidRDefault="0043770D" w:rsidP="0043770D">
      <w:pPr>
        <w:pStyle w:val="NoSpacing"/>
        <w:ind w:left="360"/>
        <w:rPr>
          <w:b/>
          <w:lang w:val="en-US"/>
        </w:rPr>
      </w:pPr>
    </w:p>
    <w:p w14:paraId="6EB8A353" w14:textId="79A6E811" w:rsidR="0043770D" w:rsidRPr="0043770D" w:rsidRDefault="0043770D" w:rsidP="0043770D">
      <w:pPr>
        <w:pStyle w:val="NoSpacing"/>
        <w:ind w:left="360"/>
        <w:rPr>
          <w:lang w:val="en-US"/>
        </w:rPr>
      </w:pPr>
      <w:r w:rsidRPr="0043770D">
        <w:rPr>
          <w:b/>
          <w:lang w:val="en-US"/>
        </w:rPr>
        <w:t>Name:</w:t>
      </w:r>
      <w:r w:rsidRPr="0043770D">
        <w:rPr>
          <w:lang w:val="en-US"/>
        </w:rPr>
        <w:t xml:space="preserve"> </w:t>
      </w:r>
      <w:r>
        <w:rPr>
          <w:lang w:val="en-US"/>
        </w:rPr>
        <w:t xml:space="preserve">Rina </w:t>
      </w:r>
      <w:proofErr w:type="spellStart"/>
      <w:r>
        <w:rPr>
          <w:lang w:val="en-US"/>
        </w:rPr>
        <w:t>Ariga</w:t>
      </w:r>
      <w:proofErr w:type="spellEnd"/>
      <w:r w:rsidRPr="0043770D">
        <w:rPr>
          <w:lang w:val="en-US"/>
        </w:rPr>
        <w:t xml:space="preserve"> </w:t>
      </w:r>
    </w:p>
    <w:p w14:paraId="3C5E91B3" w14:textId="77777777" w:rsidR="0043770D" w:rsidRPr="0043770D" w:rsidRDefault="0043770D" w:rsidP="0043770D">
      <w:pPr>
        <w:pStyle w:val="NoSpacing"/>
        <w:ind w:left="360"/>
        <w:rPr>
          <w:lang w:val="en-US"/>
        </w:rPr>
      </w:pPr>
      <w:r w:rsidRPr="0043770D">
        <w:rPr>
          <w:b/>
          <w:lang w:val="en-US"/>
        </w:rPr>
        <w:t>Position:</w:t>
      </w:r>
      <w:r w:rsidRPr="0043770D">
        <w:rPr>
          <w:lang w:val="en-US"/>
        </w:rPr>
        <w:t xml:space="preserve"> Cardiovascular Research Fellow </w:t>
      </w:r>
    </w:p>
    <w:p w14:paraId="13086542" w14:textId="5AFC551A" w:rsidR="0043770D" w:rsidRDefault="0043770D" w:rsidP="0043770D">
      <w:pPr>
        <w:pStyle w:val="NoSpacing"/>
        <w:ind w:left="360"/>
        <w:rPr>
          <w:lang w:val="en-US"/>
        </w:rPr>
      </w:pPr>
      <w:r w:rsidRPr="0043770D">
        <w:rPr>
          <w:b/>
          <w:lang w:val="en-US"/>
        </w:rPr>
        <w:t>Institution and location:</w:t>
      </w:r>
      <w:r w:rsidRPr="0043770D">
        <w:rPr>
          <w:lang w:val="en-US"/>
        </w:rPr>
        <w:t xml:space="preserve"> Oxford Centre for Clinical Magnetic Resonance Research, Division of Cardiovascular Medicine, Radcliffe Department of Medicine, University of Oxford, United Kingdom </w:t>
      </w:r>
    </w:p>
    <w:p w14:paraId="1D599DE4" w14:textId="4D066A86" w:rsidR="0043770D" w:rsidRDefault="0043770D" w:rsidP="0043770D">
      <w:pPr>
        <w:pStyle w:val="NoSpacing"/>
        <w:ind w:left="360"/>
        <w:rPr>
          <w:lang w:val="en-US"/>
        </w:rPr>
      </w:pPr>
    </w:p>
    <w:p w14:paraId="2370882C" w14:textId="4597327F" w:rsidR="0043770D" w:rsidRPr="0043770D" w:rsidRDefault="0043770D" w:rsidP="0043770D">
      <w:pPr>
        <w:pStyle w:val="NoSpacing"/>
        <w:ind w:left="360"/>
        <w:rPr>
          <w:lang w:val="en-US"/>
        </w:rPr>
      </w:pPr>
      <w:r w:rsidRPr="0043770D">
        <w:rPr>
          <w:b/>
          <w:lang w:val="en-US"/>
        </w:rPr>
        <w:t>Name:</w:t>
      </w:r>
      <w:r w:rsidRPr="0043770D">
        <w:rPr>
          <w:lang w:val="en-US"/>
        </w:rPr>
        <w:t xml:space="preserve"> </w:t>
      </w:r>
      <w:r w:rsidR="00167CB8">
        <w:rPr>
          <w:lang w:val="en-US"/>
        </w:rPr>
        <w:t xml:space="preserve">Marco </w:t>
      </w:r>
      <w:proofErr w:type="spellStart"/>
      <w:r w:rsidR="00167CB8">
        <w:rPr>
          <w:lang w:val="en-US"/>
        </w:rPr>
        <w:t>Spartera</w:t>
      </w:r>
      <w:proofErr w:type="spellEnd"/>
      <w:r w:rsidRPr="0043770D">
        <w:rPr>
          <w:lang w:val="en-US"/>
        </w:rPr>
        <w:t xml:space="preserve"> </w:t>
      </w:r>
    </w:p>
    <w:p w14:paraId="2F24D255" w14:textId="77777777" w:rsidR="0043770D" w:rsidRPr="0043770D" w:rsidRDefault="0043770D" w:rsidP="0043770D">
      <w:pPr>
        <w:pStyle w:val="NoSpacing"/>
        <w:ind w:left="360"/>
        <w:rPr>
          <w:lang w:val="en-US"/>
        </w:rPr>
      </w:pPr>
      <w:r w:rsidRPr="0043770D">
        <w:rPr>
          <w:b/>
          <w:lang w:val="en-US"/>
        </w:rPr>
        <w:t>Position:</w:t>
      </w:r>
      <w:r w:rsidRPr="0043770D">
        <w:rPr>
          <w:lang w:val="en-US"/>
        </w:rPr>
        <w:t xml:space="preserve"> Cardiovascular Research Fellow </w:t>
      </w:r>
    </w:p>
    <w:p w14:paraId="32A5D242" w14:textId="77777777" w:rsidR="0043770D" w:rsidRDefault="0043770D" w:rsidP="0043770D">
      <w:pPr>
        <w:pStyle w:val="NoSpacing"/>
        <w:ind w:left="360"/>
        <w:rPr>
          <w:lang w:val="en-US"/>
        </w:rPr>
      </w:pPr>
      <w:r w:rsidRPr="0043770D">
        <w:rPr>
          <w:b/>
          <w:lang w:val="en-US"/>
        </w:rPr>
        <w:t>Institution and location:</w:t>
      </w:r>
      <w:r w:rsidRPr="0043770D">
        <w:rPr>
          <w:lang w:val="en-US"/>
        </w:rPr>
        <w:t xml:space="preserve"> Oxford Centre for Clinical Magnetic Resonance Research, Division of Cardiovascular Medicine, Radcliffe Department of Medicine, University of Oxford, United Kingdom </w:t>
      </w:r>
    </w:p>
    <w:p w14:paraId="0A318055" w14:textId="77777777" w:rsidR="0043770D" w:rsidRPr="0043770D" w:rsidRDefault="0043770D" w:rsidP="0043770D">
      <w:pPr>
        <w:pStyle w:val="NoSpacing"/>
        <w:ind w:left="360"/>
        <w:rPr>
          <w:lang w:val="en-US"/>
        </w:rPr>
      </w:pPr>
    </w:p>
    <w:p w14:paraId="773BEE8C" w14:textId="2FD3F1FF" w:rsidR="0043770D" w:rsidRPr="0043770D" w:rsidRDefault="0043770D" w:rsidP="0043770D">
      <w:pPr>
        <w:pStyle w:val="NoSpacing"/>
        <w:ind w:left="360"/>
        <w:rPr>
          <w:lang w:val="en-US"/>
        </w:rPr>
      </w:pPr>
      <w:r w:rsidRPr="0043770D">
        <w:rPr>
          <w:b/>
          <w:lang w:val="en-US"/>
        </w:rPr>
        <w:t>Name:</w:t>
      </w:r>
      <w:r w:rsidRPr="0043770D">
        <w:rPr>
          <w:lang w:val="en-US"/>
        </w:rPr>
        <w:t xml:space="preserve"> </w:t>
      </w:r>
      <w:r>
        <w:rPr>
          <w:lang w:val="en-US"/>
        </w:rPr>
        <w:t xml:space="preserve">Sanjay </w:t>
      </w:r>
      <w:proofErr w:type="spellStart"/>
      <w:r>
        <w:rPr>
          <w:lang w:val="en-US"/>
        </w:rPr>
        <w:t>Sivalokanathan</w:t>
      </w:r>
      <w:proofErr w:type="spellEnd"/>
    </w:p>
    <w:p w14:paraId="513B58A2" w14:textId="6DCF0AB4" w:rsidR="0043770D" w:rsidRPr="0043770D" w:rsidRDefault="0043770D" w:rsidP="0043770D">
      <w:pPr>
        <w:pStyle w:val="NoSpacing"/>
        <w:ind w:left="360"/>
        <w:rPr>
          <w:lang w:val="en-US"/>
        </w:rPr>
      </w:pPr>
      <w:r w:rsidRPr="0043770D">
        <w:rPr>
          <w:b/>
          <w:lang w:val="en-US"/>
        </w:rPr>
        <w:t>Position:</w:t>
      </w:r>
      <w:r w:rsidRPr="0043770D">
        <w:rPr>
          <w:lang w:val="en-US"/>
        </w:rPr>
        <w:t xml:space="preserve"> Research </w:t>
      </w:r>
      <w:r w:rsidR="006924FC">
        <w:rPr>
          <w:lang w:val="en-US"/>
        </w:rPr>
        <w:t>Fellow</w:t>
      </w:r>
    </w:p>
    <w:p w14:paraId="6CC42EB8" w14:textId="77777777" w:rsidR="0043770D" w:rsidRDefault="0043770D" w:rsidP="0043770D">
      <w:pPr>
        <w:pStyle w:val="NoSpacing"/>
        <w:ind w:left="360"/>
        <w:rPr>
          <w:lang w:val="en-US"/>
        </w:rPr>
      </w:pPr>
      <w:r w:rsidRPr="0043770D">
        <w:rPr>
          <w:b/>
          <w:lang w:val="en-US"/>
        </w:rPr>
        <w:t>Institution and location:</w:t>
      </w:r>
      <w:r w:rsidRPr="0043770D">
        <w:rPr>
          <w:lang w:val="en-US"/>
        </w:rPr>
        <w:t xml:space="preserve"> Oxford Centre for Clinical Magnetic Resonance Research, Division of Cardiovascular Medicine, Radcliffe Department of Medicine, University of Oxford, United Kingdom </w:t>
      </w:r>
    </w:p>
    <w:p w14:paraId="5E8B6ABD" w14:textId="77777777" w:rsidR="0043770D" w:rsidRDefault="0043770D" w:rsidP="0043770D">
      <w:pPr>
        <w:pStyle w:val="NoSpacing"/>
        <w:ind w:left="360"/>
        <w:rPr>
          <w:b/>
          <w:lang w:val="en-US"/>
        </w:rPr>
      </w:pPr>
    </w:p>
    <w:p w14:paraId="78695BE3" w14:textId="06C0E3C7" w:rsidR="006924FC" w:rsidRPr="0043770D" w:rsidRDefault="006924FC" w:rsidP="006924FC">
      <w:pPr>
        <w:pStyle w:val="NoSpacing"/>
        <w:ind w:left="360"/>
        <w:rPr>
          <w:lang w:val="en-US"/>
        </w:rPr>
      </w:pPr>
      <w:r w:rsidRPr="0043770D">
        <w:rPr>
          <w:b/>
          <w:lang w:val="en-US"/>
        </w:rPr>
        <w:t>Name:</w:t>
      </w:r>
      <w:r w:rsidRPr="0043770D">
        <w:rPr>
          <w:lang w:val="en-US"/>
        </w:rPr>
        <w:t xml:space="preserve"> </w:t>
      </w:r>
      <w:r>
        <w:rPr>
          <w:lang w:val="en-US"/>
        </w:rPr>
        <w:t xml:space="preserve">Kenneth Chan </w:t>
      </w:r>
    </w:p>
    <w:p w14:paraId="7CF71038" w14:textId="4319AF8C" w:rsidR="006924FC" w:rsidRPr="0043770D" w:rsidRDefault="006924FC" w:rsidP="006924FC">
      <w:pPr>
        <w:pStyle w:val="NoSpacing"/>
        <w:ind w:left="360"/>
        <w:rPr>
          <w:lang w:val="en-US"/>
        </w:rPr>
      </w:pPr>
      <w:r w:rsidRPr="0043770D">
        <w:rPr>
          <w:b/>
          <w:lang w:val="en-US"/>
        </w:rPr>
        <w:t>Position:</w:t>
      </w:r>
      <w:r w:rsidRPr="0043770D">
        <w:rPr>
          <w:lang w:val="en-US"/>
        </w:rPr>
        <w:t xml:space="preserve"> </w:t>
      </w:r>
      <w:r>
        <w:rPr>
          <w:lang w:val="en-US"/>
        </w:rPr>
        <w:t xml:space="preserve">Cardiovascular </w:t>
      </w:r>
      <w:r w:rsidRPr="0043770D">
        <w:rPr>
          <w:lang w:val="en-US"/>
        </w:rPr>
        <w:t xml:space="preserve">Research </w:t>
      </w:r>
      <w:r>
        <w:rPr>
          <w:lang w:val="en-US"/>
        </w:rPr>
        <w:t>Fellow</w:t>
      </w:r>
    </w:p>
    <w:p w14:paraId="2D361ED1" w14:textId="77777777" w:rsidR="006924FC" w:rsidRDefault="006924FC" w:rsidP="006924FC">
      <w:pPr>
        <w:pStyle w:val="NoSpacing"/>
        <w:ind w:left="360"/>
        <w:rPr>
          <w:lang w:val="en-US"/>
        </w:rPr>
      </w:pPr>
      <w:r w:rsidRPr="0043770D">
        <w:rPr>
          <w:b/>
          <w:lang w:val="en-US"/>
        </w:rPr>
        <w:t>Institution and location:</w:t>
      </w:r>
      <w:r w:rsidRPr="0043770D">
        <w:rPr>
          <w:lang w:val="en-US"/>
        </w:rPr>
        <w:t xml:space="preserve"> Oxford Centre for Clinical Magnetic Resonance Research, Division of Cardiovascular Medicine, Radcliffe Department of Medicine, University of Oxford, United Kingdom </w:t>
      </w:r>
    </w:p>
    <w:p w14:paraId="06CE1C48" w14:textId="77777777" w:rsidR="0043770D" w:rsidRDefault="0043770D" w:rsidP="0043770D">
      <w:pPr>
        <w:pStyle w:val="NoSpacing"/>
        <w:ind w:left="360"/>
        <w:rPr>
          <w:b/>
          <w:lang w:val="en-US"/>
        </w:rPr>
      </w:pPr>
    </w:p>
    <w:p w14:paraId="4CF3DDE5" w14:textId="3ADE4A92" w:rsidR="008D4F88" w:rsidRPr="0043770D" w:rsidRDefault="008D4F88" w:rsidP="008D4F88">
      <w:pPr>
        <w:pStyle w:val="NoSpacing"/>
        <w:ind w:left="360"/>
        <w:rPr>
          <w:lang w:val="en-US"/>
        </w:rPr>
      </w:pPr>
      <w:r w:rsidRPr="0043770D">
        <w:rPr>
          <w:b/>
          <w:lang w:val="en-US"/>
        </w:rPr>
        <w:lastRenderedPageBreak/>
        <w:t>Name:</w:t>
      </w:r>
      <w:r w:rsidRPr="0043770D">
        <w:rPr>
          <w:lang w:val="en-US"/>
        </w:rPr>
        <w:t xml:space="preserve"> </w:t>
      </w:r>
      <w:proofErr w:type="spellStart"/>
      <w:r>
        <w:rPr>
          <w:lang w:val="en-US"/>
        </w:rPr>
        <w:t>Sairia</w:t>
      </w:r>
      <w:proofErr w:type="spellEnd"/>
      <w:r>
        <w:rPr>
          <w:lang w:val="en-US"/>
        </w:rPr>
        <w:t xml:space="preserve"> </w:t>
      </w:r>
      <w:proofErr w:type="spellStart"/>
      <w:r>
        <w:rPr>
          <w:lang w:val="en-US"/>
        </w:rPr>
        <w:t>Dass</w:t>
      </w:r>
      <w:proofErr w:type="spellEnd"/>
      <w:r>
        <w:rPr>
          <w:lang w:val="en-US"/>
        </w:rPr>
        <w:t xml:space="preserve"> </w:t>
      </w:r>
    </w:p>
    <w:p w14:paraId="42947109" w14:textId="3F3114FD" w:rsidR="008D4F88" w:rsidRPr="0043770D" w:rsidRDefault="008D4F88" w:rsidP="008D4F88">
      <w:pPr>
        <w:pStyle w:val="NoSpacing"/>
        <w:ind w:left="360"/>
        <w:rPr>
          <w:lang w:val="en-US"/>
        </w:rPr>
      </w:pPr>
      <w:r w:rsidRPr="0043770D">
        <w:rPr>
          <w:b/>
          <w:lang w:val="en-US"/>
        </w:rPr>
        <w:t>Position:</w:t>
      </w:r>
      <w:r w:rsidRPr="0043770D">
        <w:rPr>
          <w:lang w:val="en-US"/>
        </w:rPr>
        <w:t xml:space="preserve"> </w:t>
      </w:r>
      <w:r w:rsidR="00461729" w:rsidRPr="00461729">
        <w:rPr>
          <w:lang w:val="en-US"/>
        </w:rPr>
        <w:t>Internal Medicine Specialist</w:t>
      </w:r>
    </w:p>
    <w:p w14:paraId="66D88524" w14:textId="77777777" w:rsidR="003F4B76" w:rsidRDefault="003F4B76" w:rsidP="003F4B76">
      <w:pPr>
        <w:pStyle w:val="NoSpacing"/>
        <w:ind w:left="360"/>
        <w:rPr>
          <w:lang w:val="en-US"/>
        </w:rPr>
      </w:pPr>
      <w:r>
        <w:rPr>
          <w:b/>
          <w:lang w:val="en-US"/>
        </w:rPr>
        <w:t xml:space="preserve">Current </w:t>
      </w:r>
      <w:r w:rsidRPr="00461729">
        <w:rPr>
          <w:b/>
          <w:lang w:val="en-US"/>
        </w:rPr>
        <w:t xml:space="preserve">Location: </w:t>
      </w:r>
      <w:hyperlink r:id="rId8" w:tooltip="Details of Henry Ford Allegiance Health" w:history="1">
        <w:r w:rsidRPr="00461729">
          <w:rPr>
            <w:lang w:val="en-US"/>
          </w:rPr>
          <w:t>Henry Ford Allegiance Health</w:t>
        </w:r>
      </w:hyperlink>
      <w:r>
        <w:rPr>
          <w:lang w:val="en-US"/>
        </w:rPr>
        <w:t>, Michigan, united states</w:t>
      </w:r>
    </w:p>
    <w:p w14:paraId="3F53D8C9" w14:textId="0EB060AD" w:rsidR="00461729" w:rsidRDefault="00461729" w:rsidP="00461729">
      <w:pPr>
        <w:pStyle w:val="NoSpacing"/>
        <w:ind w:left="360"/>
        <w:rPr>
          <w:lang w:val="en-US"/>
        </w:rPr>
      </w:pPr>
      <w:r>
        <w:rPr>
          <w:b/>
          <w:lang w:val="en-US"/>
        </w:rPr>
        <w:t>Institution:</w:t>
      </w:r>
      <w:r w:rsidRPr="00461729">
        <w:rPr>
          <w:lang w:val="en-US"/>
        </w:rPr>
        <w:t xml:space="preserve"> </w:t>
      </w:r>
      <w:r w:rsidRPr="0043770D">
        <w:rPr>
          <w:lang w:val="en-US"/>
        </w:rPr>
        <w:t xml:space="preserve">Oxford Centre for Clinical Magnetic Resonance Research, Division of Cardiovascular Medicine, Radcliffe Department of Medicine, University of Oxford, United Kingdom </w:t>
      </w:r>
    </w:p>
    <w:p w14:paraId="32513C79" w14:textId="11A6B441" w:rsidR="0043770D" w:rsidRDefault="0043770D" w:rsidP="0043770D">
      <w:pPr>
        <w:pStyle w:val="NoSpacing"/>
        <w:ind w:left="360"/>
        <w:rPr>
          <w:b/>
          <w:lang w:val="en-US"/>
        </w:rPr>
      </w:pPr>
    </w:p>
    <w:p w14:paraId="2AE0F2FA" w14:textId="17DCFF54" w:rsidR="00461729" w:rsidRPr="0043770D" w:rsidRDefault="00461729" w:rsidP="00461729">
      <w:pPr>
        <w:pStyle w:val="NoSpacing"/>
        <w:ind w:left="360"/>
        <w:rPr>
          <w:lang w:val="en-US"/>
        </w:rPr>
      </w:pPr>
      <w:r w:rsidRPr="0043770D">
        <w:rPr>
          <w:b/>
          <w:lang w:val="en-US"/>
        </w:rPr>
        <w:t>Name:</w:t>
      </w:r>
      <w:r w:rsidRPr="0043770D">
        <w:rPr>
          <w:lang w:val="en-US"/>
        </w:rPr>
        <w:t xml:space="preserve"> </w:t>
      </w:r>
      <w:r w:rsidR="00E505ED">
        <w:rPr>
          <w:lang w:val="en-US"/>
        </w:rPr>
        <w:t xml:space="preserve">Professor Steffen E. Petersen </w:t>
      </w:r>
    </w:p>
    <w:p w14:paraId="4DB71AC7" w14:textId="04599048" w:rsidR="00F55818" w:rsidRDefault="00461729" w:rsidP="00461729">
      <w:pPr>
        <w:pStyle w:val="NoSpacing"/>
        <w:ind w:left="360"/>
        <w:rPr>
          <w:lang w:val="en-US"/>
        </w:rPr>
      </w:pPr>
      <w:r w:rsidRPr="0043770D">
        <w:rPr>
          <w:b/>
          <w:lang w:val="en-US"/>
        </w:rPr>
        <w:t>Position</w:t>
      </w:r>
      <w:r w:rsidR="00F55818">
        <w:rPr>
          <w:b/>
          <w:lang w:val="en-US"/>
        </w:rPr>
        <w:t>s</w:t>
      </w:r>
      <w:r w:rsidRPr="0043770D">
        <w:rPr>
          <w:b/>
          <w:lang w:val="en-US"/>
        </w:rPr>
        <w:t>:</w:t>
      </w:r>
    </w:p>
    <w:p w14:paraId="414EFBD9" w14:textId="138418C6" w:rsidR="00F55818" w:rsidRDefault="00F55818" w:rsidP="00461729">
      <w:pPr>
        <w:pStyle w:val="NoSpacing"/>
        <w:ind w:left="360"/>
        <w:rPr>
          <w:lang w:val="en-US"/>
        </w:rPr>
      </w:pPr>
      <w:r w:rsidRPr="00F55818">
        <w:rPr>
          <w:lang w:val="en-US"/>
        </w:rPr>
        <w:t xml:space="preserve">Professor of Cardiovascular Medicine at the William Harvey Research Institute, Queen Mary University of London </w:t>
      </w:r>
    </w:p>
    <w:p w14:paraId="60FBFAA7" w14:textId="1B40CD00" w:rsidR="00F55818" w:rsidRDefault="00F55818" w:rsidP="00461729">
      <w:pPr>
        <w:pStyle w:val="NoSpacing"/>
        <w:ind w:left="360"/>
        <w:rPr>
          <w:lang w:val="en-US"/>
        </w:rPr>
      </w:pPr>
      <w:r w:rsidRPr="00F55818">
        <w:rPr>
          <w:lang w:val="en-US"/>
        </w:rPr>
        <w:t xml:space="preserve">Consultant Cardiologist and Clinical Director for Research at </w:t>
      </w:r>
      <w:proofErr w:type="spellStart"/>
      <w:r w:rsidRPr="00F55818">
        <w:rPr>
          <w:lang w:val="en-US"/>
        </w:rPr>
        <w:t>Barts</w:t>
      </w:r>
      <w:proofErr w:type="spellEnd"/>
      <w:r w:rsidRPr="00F55818">
        <w:rPr>
          <w:lang w:val="en-US"/>
        </w:rPr>
        <w:t xml:space="preserve"> Heart Centre, </w:t>
      </w:r>
      <w:proofErr w:type="spellStart"/>
      <w:r w:rsidRPr="00F55818">
        <w:rPr>
          <w:lang w:val="en-US"/>
        </w:rPr>
        <w:t>Barts</w:t>
      </w:r>
      <w:proofErr w:type="spellEnd"/>
      <w:r w:rsidRPr="00F55818">
        <w:rPr>
          <w:lang w:val="en-US"/>
        </w:rPr>
        <w:t xml:space="preserve"> Health NHS Trust</w:t>
      </w:r>
    </w:p>
    <w:p w14:paraId="3D257321" w14:textId="3182EEF5" w:rsidR="00461729" w:rsidRDefault="00461729" w:rsidP="00461729">
      <w:pPr>
        <w:pStyle w:val="NoSpacing"/>
        <w:ind w:left="360"/>
        <w:rPr>
          <w:lang w:val="en-US"/>
        </w:rPr>
      </w:pPr>
      <w:r w:rsidRPr="0043770D">
        <w:rPr>
          <w:b/>
          <w:lang w:val="en-US"/>
        </w:rPr>
        <w:t>Institution and location:</w:t>
      </w:r>
      <w:r w:rsidRPr="0043770D">
        <w:rPr>
          <w:lang w:val="en-US"/>
        </w:rPr>
        <w:t xml:space="preserve"> </w:t>
      </w:r>
    </w:p>
    <w:p w14:paraId="683CDB79" w14:textId="04DF1ADC" w:rsidR="00F55818" w:rsidRDefault="00F55818" w:rsidP="00F55818">
      <w:pPr>
        <w:pStyle w:val="NoSpacing"/>
        <w:numPr>
          <w:ilvl w:val="0"/>
          <w:numId w:val="10"/>
        </w:numPr>
        <w:rPr>
          <w:lang w:val="en-US"/>
        </w:rPr>
      </w:pPr>
      <w:r w:rsidRPr="00F55818">
        <w:rPr>
          <w:lang w:val="en-US"/>
        </w:rPr>
        <w:t xml:space="preserve">William Harvey Research Institute, Queen Mary University of London </w:t>
      </w:r>
    </w:p>
    <w:p w14:paraId="7E161DC5" w14:textId="31D3BCC1" w:rsidR="00F55818" w:rsidRDefault="00F55818" w:rsidP="00F55818">
      <w:pPr>
        <w:pStyle w:val="NoSpacing"/>
        <w:numPr>
          <w:ilvl w:val="0"/>
          <w:numId w:val="10"/>
        </w:numPr>
        <w:rPr>
          <w:lang w:val="en-US"/>
        </w:rPr>
      </w:pPr>
      <w:proofErr w:type="spellStart"/>
      <w:r w:rsidRPr="00F55818">
        <w:rPr>
          <w:lang w:val="en-US"/>
        </w:rPr>
        <w:t>Barts</w:t>
      </w:r>
      <w:proofErr w:type="spellEnd"/>
      <w:r w:rsidRPr="00F55818">
        <w:rPr>
          <w:lang w:val="en-US"/>
        </w:rPr>
        <w:t xml:space="preserve"> Heart Centre, </w:t>
      </w:r>
      <w:proofErr w:type="spellStart"/>
      <w:r w:rsidRPr="00F55818">
        <w:rPr>
          <w:lang w:val="en-US"/>
        </w:rPr>
        <w:t>Barts</w:t>
      </w:r>
      <w:proofErr w:type="spellEnd"/>
      <w:r w:rsidRPr="00F55818">
        <w:rPr>
          <w:lang w:val="en-US"/>
        </w:rPr>
        <w:t xml:space="preserve"> Health NHS Trust</w:t>
      </w:r>
    </w:p>
    <w:p w14:paraId="22FD1314" w14:textId="77777777" w:rsidR="00F55818" w:rsidRPr="00F55818" w:rsidRDefault="00F55818" w:rsidP="00F55818">
      <w:pPr>
        <w:pStyle w:val="NoSpacing"/>
        <w:ind w:left="720"/>
        <w:rPr>
          <w:lang w:val="en-US"/>
        </w:rPr>
      </w:pPr>
    </w:p>
    <w:p w14:paraId="435DD7C9" w14:textId="79FBAA88" w:rsidR="00461729" w:rsidRDefault="00461729" w:rsidP="00F55818">
      <w:pPr>
        <w:pStyle w:val="NoSpacing"/>
        <w:rPr>
          <w:b/>
          <w:lang w:val="en-US"/>
        </w:rPr>
      </w:pPr>
    </w:p>
    <w:p w14:paraId="3437483C" w14:textId="293C4093" w:rsidR="00F55818" w:rsidRPr="0043770D" w:rsidRDefault="00F55818" w:rsidP="00F55818">
      <w:pPr>
        <w:pStyle w:val="NoSpacing"/>
        <w:ind w:left="360"/>
        <w:rPr>
          <w:lang w:val="en-US"/>
        </w:rPr>
      </w:pPr>
      <w:r w:rsidRPr="0043770D">
        <w:rPr>
          <w:b/>
          <w:lang w:val="en-US"/>
        </w:rPr>
        <w:t>Name:</w:t>
      </w:r>
      <w:r w:rsidRPr="0043770D">
        <w:rPr>
          <w:lang w:val="en-US"/>
        </w:rPr>
        <w:t xml:space="preserve"> </w:t>
      </w:r>
      <w:r>
        <w:rPr>
          <w:lang w:val="en-US"/>
        </w:rPr>
        <w:t xml:space="preserve">Matthew </w:t>
      </w:r>
      <w:r w:rsidR="00F54DE0">
        <w:rPr>
          <w:lang w:val="en-US"/>
        </w:rPr>
        <w:t xml:space="preserve">J. </w:t>
      </w:r>
      <w:r>
        <w:rPr>
          <w:lang w:val="en-US"/>
        </w:rPr>
        <w:t xml:space="preserve">Daniels </w:t>
      </w:r>
    </w:p>
    <w:p w14:paraId="47DB02A2" w14:textId="2B3A540B" w:rsidR="00F55818" w:rsidRPr="0043770D" w:rsidRDefault="00F55818" w:rsidP="00F55818">
      <w:pPr>
        <w:pStyle w:val="NoSpacing"/>
        <w:ind w:left="360"/>
        <w:rPr>
          <w:lang w:val="en-US"/>
        </w:rPr>
      </w:pPr>
      <w:r w:rsidRPr="0043770D">
        <w:rPr>
          <w:b/>
          <w:lang w:val="en-US"/>
        </w:rPr>
        <w:t>Position:</w:t>
      </w:r>
      <w:r w:rsidRPr="0043770D">
        <w:rPr>
          <w:lang w:val="en-US"/>
        </w:rPr>
        <w:t xml:space="preserve"> </w:t>
      </w:r>
      <w:r>
        <w:rPr>
          <w:lang w:val="en-US"/>
        </w:rPr>
        <w:t>Consultant Cardiology</w:t>
      </w:r>
    </w:p>
    <w:p w14:paraId="3800DCB7" w14:textId="05869958" w:rsidR="00F55818" w:rsidRDefault="00F55818" w:rsidP="00F55818">
      <w:pPr>
        <w:pStyle w:val="NoSpacing"/>
        <w:ind w:left="360"/>
        <w:rPr>
          <w:lang w:val="en-US"/>
        </w:rPr>
      </w:pPr>
      <w:r>
        <w:rPr>
          <w:b/>
          <w:lang w:val="en-US"/>
        </w:rPr>
        <w:t>Institution and location:</w:t>
      </w:r>
      <w:r w:rsidRPr="00461729">
        <w:rPr>
          <w:lang w:val="en-US"/>
        </w:rPr>
        <w:t xml:space="preserve"> </w:t>
      </w:r>
      <w:r w:rsidRPr="0043770D">
        <w:rPr>
          <w:lang w:val="en-US"/>
        </w:rPr>
        <w:t xml:space="preserve">Division of Cardiovascular Medicine, Radcliffe Department of Medicine, University of Oxford, United Kingdom </w:t>
      </w:r>
    </w:p>
    <w:p w14:paraId="09CF0B34" w14:textId="77777777" w:rsidR="00F55818" w:rsidRDefault="00F55818" w:rsidP="00F55818">
      <w:pPr>
        <w:pStyle w:val="NoSpacing"/>
        <w:ind w:left="360"/>
        <w:rPr>
          <w:b/>
          <w:lang w:val="en-US"/>
        </w:rPr>
      </w:pPr>
    </w:p>
    <w:p w14:paraId="7F3512C9" w14:textId="1B994F93" w:rsidR="00F55818" w:rsidRPr="0043770D" w:rsidRDefault="00F55818" w:rsidP="00F55818">
      <w:pPr>
        <w:pStyle w:val="NoSpacing"/>
        <w:ind w:left="360"/>
        <w:rPr>
          <w:lang w:val="en-US"/>
        </w:rPr>
      </w:pPr>
      <w:r w:rsidRPr="0043770D">
        <w:rPr>
          <w:b/>
          <w:lang w:val="en-US"/>
        </w:rPr>
        <w:t>Name:</w:t>
      </w:r>
      <w:r w:rsidRPr="0043770D">
        <w:rPr>
          <w:lang w:val="en-US"/>
        </w:rPr>
        <w:t xml:space="preserve"> </w:t>
      </w:r>
      <w:r>
        <w:rPr>
          <w:lang w:val="en-US"/>
        </w:rPr>
        <w:t xml:space="preserve">Jane Frances </w:t>
      </w:r>
    </w:p>
    <w:p w14:paraId="321EA8C6" w14:textId="2809749C" w:rsidR="00F55818" w:rsidRPr="0043770D" w:rsidRDefault="00F55818" w:rsidP="00F55818">
      <w:pPr>
        <w:pStyle w:val="NoSpacing"/>
        <w:ind w:left="360"/>
        <w:rPr>
          <w:lang w:val="en-US"/>
        </w:rPr>
      </w:pPr>
      <w:r w:rsidRPr="0043770D">
        <w:rPr>
          <w:b/>
          <w:lang w:val="en-US"/>
        </w:rPr>
        <w:t>Position:</w:t>
      </w:r>
      <w:r w:rsidRPr="0043770D">
        <w:rPr>
          <w:lang w:val="en-US"/>
        </w:rPr>
        <w:t xml:space="preserve"> </w:t>
      </w:r>
      <w:r w:rsidR="00F54DE0">
        <w:rPr>
          <w:lang w:val="en-US"/>
        </w:rPr>
        <w:t>Head of Imaging Applications</w:t>
      </w:r>
      <w:r>
        <w:rPr>
          <w:lang w:val="en-US"/>
        </w:rPr>
        <w:t xml:space="preserve"> </w:t>
      </w:r>
    </w:p>
    <w:p w14:paraId="5D3D823A" w14:textId="2A94DDE8" w:rsidR="00F55818" w:rsidRDefault="00F55818" w:rsidP="00F55818">
      <w:pPr>
        <w:pStyle w:val="NoSpacing"/>
        <w:ind w:left="360"/>
        <w:rPr>
          <w:lang w:val="en-US"/>
        </w:rPr>
      </w:pPr>
      <w:r>
        <w:rPr>
          <w:b/>
          <w:lang w:val="en-US"/>
        </w:rPr>
        <w:t>Institution and location:</w:t>
      </w:r>
      <w:r w:rsidRPr="00461729">
        <w:rPr>
          <w:lang w:val="en-US"/>
        </w:rPr>
        <w:t xml:space="preserve"> </w:t>
      </w:r>
      <w:r w:rsidRPr="0043770D">
        <w:rPr>
          <w:lang w:val="en-US"/>
        </w:rPr>
        <w:t>Oxford Centre for Clinical Magnetic Resonance Research, Division of Cardiovascular Medicine, Radcliffe Department of Medicine, University of Oxford, United Kingdom</w:t>
      </w:r>
    </w:p>
    <w:p w14:paraId="2AF25689" w14:textId="77777777" w:rsidR="00F54DE0" w:rsidRDefault="00F54DE0" w:rsidP="00F54DE0">
      <w:pPr>
        <w:pStyle w:val="NoSpacing"/>
        <w:ind w:left="360"/>
        <w:rPr>
          <w:b/>
          <w:lang w:val="en-US"/>
        </w:rPr>
      </w:pPr>
    </w:p>
    <w:p w14:paraId="6453B869" w14:textId="4A3C6A91" w:rsidR="00F54DE0" w:rsidRPr="0043770D" w:rsidRDefault="00F54DE0" w:rsidP="00F54DE0">
      <w:pPr>
        <w:pStyle w:val="NoSpacing"/>
        <w:ind w:left="360"/>
        <w:rPr>
          <w:lang w:val="en-US"/>
        </w:rPr>
      </w:pPr>
      <w:r w:rsidRPr="0043770D">
        <w:rPr>
          <w:b/>
          <w:lang w:val="en-US"/>
        </w:rPr>
        <w:t>Name:</w:t>
      </w:r>
      <w:r w:rsidRPr="0043770D">
        <w:rPr>
          <w:lang w:val="en-US"/>
        </w:rPr>
        <w:t xml:space="preserve"> </w:t>
      </w:r>
      <w:r w:rsidR="003F4B76">
        <w:rPr>
          <w:lang w:val="en-US"/>
        </w:rPr>
        <w:t xml:space="preserve">Robert </w:t>
      </w:r>
      <w:proofErr w:type="spellStart"/>
      <w:r w:rsidR="003F4B76">
        <w:rPr>
          <w:lang w:val="en-US"/>
        </w:rPr>
        <w:t>Smillie</w:t>
      </w:r>
      <w:proofErr w:type="spellEnd"/>
    </w:p>
    <w:p w14:paraId="7AD6868F" w14:textId="7EE3B043" w:rsidR="00F54DE0" w:rsidRPr="0043770D" w:rsidRDefault="00F54DE0" w:rsidP="00F54DE0">
      <w:pPr>
        <w:pStyle w:val="NoSpacing"/>
        <w:ind w:left="360"/>
        <w:rPr>
          <w:lang w:val="en-US"/>
        </w:rPr>
      </w:pPr>
      <w:r w:rsidRPr="0043770D">
        <w:rPr>
          <w:b/>
          <w:lang w:val="en-US"/>
        </w:rPr>
        <w:t>Position:</w:t>
      </w:r>
      <w:r w:rsidRPr="0043770D">
        <w:rPr>
          <w:lang w:val="en-US"/>
        </w:rPr>
        <w:t xml:space="preserve"> </w:t>
      </w:r>
      <w:r w:rsidR="003F4B76">
        <w:rPr>
          <w:lang w:val="en-US"/>
        </w:rPr>
        <w:t xml:space="preserve">University of Oxford Medical Student </w:t>
      </w:r>
      <w:r>
        <w:rPr>
          <w:lang w:val="en-US"/>
        </w:rPr>
        <w:t xml:space="preserve"> </w:t>
      </w:r>
    </w:p>
    <w:p w14:paraId="12F503CE" w14:textId="4F47C3BF" w:rsidR="00F54DE0" w:rsidRDefault="00F54DE0" w:rsidP="00F54DE0">
      <w:pPr>
        <w:pStyle w:val="NoSpacing"/>
        <w:ind w:left="360"/>
        <w:rPr>
          <w:lang w:val="en-US"/>
        </w:rPr>
      </w:pPr>
      <w:r>
        <w:rPr>
          <w:b/>
          <w:lang w:val="en-US"/>
        </w:rPr>
        <w:t>Institution and location:</w:t>
      </w:r>
      <w:r w:rsidRPr="00461729">
        <w:rPr>
          <w:lang w:val="en-US"/>
        </w:rPr>
        <w:t xml:space="preserve"> </w:t>
      </w:r>
      <w:r w:rsidRPr="0043770D">
        <w:rPr>
          <w:lang w:val="en-US"/>
        </w:rPr>
        <w:t>University of Oxford, United Kingdom</w:t>
      </w:r>
    </w:p>
    <w:p w14:paraId="2C11C7BA" w14:textId="77777777" w:rsidR="00F54DE0" w:rsidRDefault="00F54DE0" w:rsidP="00F55818">
      <w:pPr>
        <w:pStyle w:val="NoSpacing"/>
        <w:ind w:left="360"/>
        <w:rPr>
          <w:lang w:val="en-US"/>
        </w:rPr>
      </w:pPr>
    </w:p>
    <w:p w14:paraId="16E5DB17" w14:textId="3B7AF31D" w:rsidR="00F54DE0" w:rsidRPr="0043770D" w:rsidRDefault="00F54DE0" w:rsidP="00F54DE0">
      <w:pPr>
        <w:pStyle w:val="NoSpacing"/>
        <w:ind w:left="360"/>
        <w:rPr>
          <w:lang w:val="en-US"/>
        </w:rPr>
      </w:pPr>
      <w:r w:rsidRPr="0043770D">
        <w:rPr>
          <w:b/>
          <w:lang w:val="en-US"/>
        </w:rPr>
        <w:t>Name:</w:t>
      </w:r>
      <w:r w:rsidRPr="0043770D">
        <w:rPr>
          <w:lang w:val="en-US"/>
        </w:rPr>
        <w:t xml:space="preserve"> </w:t>
      </w:r>
      <w:r w:rsidR="00BA5830">
        <w:rPr>
          <w:lang w:val="en-US"/>
        </w:rPr>
        <w:t>Adam J. Lewandowski</w:t>
      </w:r>
      <w:r>
        <w:rPr>
          <w:lang w:val="en-US"/>
        </w:rPr>
        <w:t xml:space="preserve"> </w:t>
      </w:r>
    </w:p>
    <w:p w14:paraId="10157345" w14:textId="6C676866" w:rsidR="00BA5830" w:rsidRPr="0043770D" w:rsidRDefault="00F54DE0" w:rsidP="00BA5830">
      <w:pPr>
        <w:pStyle w:val="NoSpacing"/>
        <w:ind w:left="360"/>
        <w:rPr>
          <w:lang w:val="en-US"/>
        </w:rPr>
      </w:pPr>
      <w:r w:rsidRPr="0043770D">
        <w:rPr>
          <w:b/>
          <w:lang w:val="en-US"/>
        </w:rPr>
        <w:t>Position:</w:t>
      </w:r>
      <w:r w:rsidRPr="0043770D">
        <w:rPr>
          <w:lang w:val="en-US"/>
        </w:rPr>
        <w:t xml:space="preserve"> </w:t>
      </w:r>
      <w:r w:rsidR="00BA5830">
        <w:rPr>
          <w:lang w:val="en-US"/>
        </w:rPr>
        <w:t>British Heart Foundation intermediate fellow</w:t>
      </w:r>
    </w:p>
    <w:p w14:paraId="6BDD70F0" w14:textId="77777777" w:rsidR="00F54DE0" w:rsidRDefault="00F54DE0" w:rsidP="00F54DE0">
      <w:pPr>
        <w:pStyle w:val="NoSpacing"/>
        <w:ind w:left="360"/>
        <w:rPr>
          <w:lang w:val="en-US"/>
        </w:rPr>
      </w:pPr>
      <w:r>
        <w:rPr>
          <w:b/>
          <w:lang w:val="en-US"/>
        </w:rPr>
        <w:t>Institution and location:</w:t>
      </w:r>
      <w:r w:rsidRPr="00461729">
        <w:rPr>
          <w:lang w:val="en-US"/>
        </w:rPr>
        <w:t xml:space="preserve"> </w:t>
      </w:r>
      <w:r w:rsidRPr="0043770D">
        <w:rPr>
          <w:lang w:val="en-US"/>
        </w:rPr>
        <w:t>Oxford Centre for Clinical Magnetic Resonance Research, Division of Cardiovascular Medicine, Radcliffe Department of Medicine, University of Oxford, United Kingdom</w:t>
      </w:r>
    </w:p>
    <w:p w14:paraId="17B56DCF" w14:textId="77777777" w:rsidR="00F55818" w:rsidRDefault="00F55818" w:rsidP="00F55818">
      <w:pPr>
        <w:pStyle w:val="NoSpacing"/>
        <w:ind w:left="360"/>
        <w:rPr>
          <w:lang w:val="en-US"/>
        </w:rPr>
      </w:pPr>
    </w:p>
    <w:p w14:paraId="6D96A385" w14:textId="7A2F5AE6" w:rsidR="00BA5830" w:rsidRPr="0043770D" w:rsidRDefault="00BA5830" w:rsidP="00BA5830">
      <w:pPr>
        <w:pStyle w:val="NoSpacing"/>
        <w:ind w:left="360"/>
        <w:rPr>
          <w:lang w:val="en-US"/>
        </w:rPr>
      </w:pPr>
      <w:r w:rsidRPr="0043770D">
        <w:rPr>
          <w:b/>
          <w:lang w:val="en-US"/>
        </w:rPr>
        <w:t>Name:</w:t>
      </w:r>
      <w:r w:rsidRPr="0043770D">
        <w:rPr>
          <w:lang w:val="en-US"/>
        </w:rPr>
        <w:t xml:space="preserve"> </w:t>
      </w:r>
      <w:r>
        <w:rPr>
          <w:lang w:val="en-US"/>
        </w:rPr>
        <w:t xml:space="preserve">Eric O. </w:t>
      </w:r>
      <w:proofErr w:type="spellStart"/>
      <w:r>
        <w:rPr>
          <w:lang w:val="en-US"/>
        </w:rPr>
        <w:t>Ohuma</w:t>
      </w:r>
      <w:proofErr w:type="spellEnd"/>
    </w:p>
    <w:p w14:paraId="470C1389" w14:textId="121BA23F" w:rsidR="00BA5830" w:rsidRPr="0043770D" w:rsidRDefault="00BA5830" w:rsidP="00BA5830">
      <w:pPr>
        <w:pStyle w:val="NoSpacing"/>
        <w:ind w:left="360"/>
        <w:rPr>
          <w:lang w:val="en-US"/>
        </w:rPr>
      </w:pPr>
      <w:r w:rsidRPr="0043770D">
        <w:rPr>
          <w:b/>
          <w:lang w:val="en-US"/>
        </w:rPr>
        <w:t>Position:</w:t>
      </w:r>
      <w:r w:rsidRPr="0043770D">
        <w:rPr>
          <w:lang w:val="en-US"/>
        </w:rPr>
        <w:t xml:space="preserve"> </w:t>
      </w:r>
      <w:r w:rsidR="004B5E7F">
        <w:rPr>
          <w:lang w:val="en-US"/>
        </w:rPr>
        <w:t xml:space="preserve">Senior </w:t>
      </w:r>
      <w:r>
        <w:rPr>
          <w:lang w:val="en-US"/>
        </w:rPr>
        <w:t>Medical Statistician</w:t>
      </w:r>
    </w:p>
    <w:p w14:paraId="67E9D347" w14:textId="0896FAF0" w:rsidR="004B5E7F" w:rsidRPr="00725E6D" w:rsidRDefault="00BA5830" w:rsidP="004B5E7F">
      <w:pPr>
        <w:pStyle w:val="NoSpacing"/>
        <w:ind w:left="360"/>
        <w:rPr>
          <w:lang w:val="en-US"/>
        </w:rPr>
      </w:pPr>
      <w:r>
        <w:rPr>
          <w:b/>
          <w:lang w:val="en-US"/>
        </w:rPr>
        <w:t>Institution and location:</w:t>
      </w:r>
      <w:r w:rsidRPr="00461729">
        <w:rPr>
          <w:lang w:val="en-US"/>
        </w:rPr>
        <w:t xml:space="preserve"> </w:t>
      </w:r>
      <w:r w:rsidR="004B5E7F">
        <w:rPr>
          <w:lang w:val="en-US"/>
        </w:rPr>
        <w:t>(a)</w:t>
      </w:r>
      <w:r w:rsidR="0077392C">
        <w:rPr>
          <w:lang w:val="en-US"/>
        </w:rPr>
        <w:t xml:space="preserve"> </w:t>
      </w:r>
      <w:r w:rsidR="004B5E7F" w:rsidRPr="00725E6D">
        <w:rPr>
          <w:lang w:val="en-US"/>
        </w:rPr>
        <w:t xml:space="preserve">Centre for Statistics in Medicine, </w:t>
      </w:r>
      <w:proofErr w:type="spellStart"/>
      <w:r w:rsidR="004B5E7F" w:rsidRPr="00725E6D">
        <w:rPr>
          <w:lang w:val="en-US"/>
        </w:rPr>
        <w:t>Botnar</w:t>
      </w:r>
      <w:proofErr w:type="spellEnd"/>
      <w:r w:rsidR="004B5E7F" w:rsidRPr="00725E6D">
        <w:rPr>
          <w:lang w:val="en-US"/>
        </w:rPr>
        <w:t xml:space="preserve"> Research Centre, Nuffield Department of </w:t>
      </w:r>
      <w:proofErr w:type="spellStart"/>
      <w:r w:rsidR="004B5E7F" w:rsidRPr="00725E6D">
        <w:rPr>
          <w:lang w:val="en-US"/>
        </w:rPr>
        <w:t>Orthopaedics</w:t>
      </w:r>
      <w:proofErr w:type="spellEnd"/>
      <w:r w:rsidR="004B5E7F" w:rsidRPr="00725E6D">
        <w:rPr>
          <w:lang w:val="en-US"/>
        </w:rPr>
        <w:t>, Rheumatology and Musculoskeletal Sciences, University of Oxford, Old Road Campus, Oxford, OX3 7BN, UK</w:t>
      </w:r>
    </w:p>
    <w:p w14:paraId="1B94E7E1" w14:textId="29BAADD0" w:rsidR="004B5E7F" w:rsidRPr="00725E6D" w:rsidRDefault="004B5E7F" w:rsidP="004B5E7F">
      <w:pPr>
        <w:pStyle w:val="NoSpacing"/>
        <w:ind w:left="360"/>
        <w:rPr>
          <w:lang w:val="en-US"/>
        </w:rPr>
      </w:pPr>
      <w:r w:rsidRPr="00557029">
        <w:rPr>
          <w:lang w:val="en-US"/>
        </w:rPr>
        <w:t>(b)</w:t>
      </w:r>
      <w:r w:rsidR="0077392C">
        <w:rPr>
          <w:lang w:val="en-US"/>
        </w:rPr>
        <w:t xml:space="preserve"> </w:t>
      </w:r>
      <w:r w:rsidRPr="00725E6D">
        <w:rPr>
          <w:lang w:val="en-US"/>
        </w:rPr>
        <w:t>Centre for Tropical Medicine and Global Health, Nuffield Department of Medicine</w:t>
      </w:r>
      <w:r w:rsidDel="004B5E7F">
        <w:rPr>
          <w:lang w:val="en-US"/>
        </w:rPr>
        <w:t xml:space="preserve"> </w:t>
      </w:r>
      <w:r w:rsidR="00BA5830" w:rsidRPr="0043770D">
        <w:rPr>
          <w:lang w:val="en-US"/>
        </w:rPr>
        <w:t xml:space="preserve"> </w:t>
      </w:r>
      <w:r w:rsidRPr="00725E6D">
        <w:rPr>
          <w:lang w:val="en-US"/>
        </w:rPr>
        <w:t>University of Oxford, Old Road Campus, Oxford, OX3 7BN, UK</w:t>
      </w:r>
    </w:p>
    <w:p w14:paraId="5D85618E" w14:textId="77777777" w:rsidR="003F4B76" w:rsidRDefault="003F4B76" w:rsidP="00BA5830">
      <w:pPr>
        <w:pStyle w:val="NoSpacing"/>
        <w:ind w:left="360"/>
        <w:rPr>
          <w:b/>
          <w:lang w:val="en-US"/>
        </w:rPr>
      </w:pPr>
    </w:p>
    <w:p w14:paraId="6B9545AC" w14:textId="7A855F54" w:rsidR="00BA5830" w:rsidRPr="0043770D" w:rsidRDefault="00BA5830" w:rsidP="00BA5830">
      <w:pPr>
        <w:pStyle w:val="NoSpacing"/>
        <w:ind w:left="360"/>
        <w:rPr>
          <w:lang w:val="en-US"/>
        </w:rPr>
      </w:pPr>
      <w:r w:rsidRPr="0043770D">
        <w:rPr>
          <w:b/>
          <w:lang w:val="en-US"/>
        </w:rPr>
        <w:t>Name:</w:t>
      </w:r>
      <w:r w:rsidR="0077392C">
        <w:rPr>
          <w:b/>
          <w:lang w:val="en-US"/>
        </w:rPr>
        <w:t xml:space="preserve"> Associate</w:t>
      </w:r>
      <w:r w:rsidRPr="0043770D">
        <w:rPr>
          <w:lang w:val="en-US"/>
        </w:rPr>
        <w:t xml:space="preserve"> </w:t>
      </w:r>
      <w:r>
        <w:rPr>
          <w:lang w:val="en-US"/>
        </w:rPr>
        <w:t>Professor Christopher Rodgers</w:t>
      </w:r>
    </w:p>
    <w:p w14:paraId="589EC3E8" w14:textId="62F605FB" w:rsidR="00BA5830" w:rsidRPr="0043770D" w:rsidRDefault="00BA5830" w:rsidP="00BA5830">
      <w:pPr>
        <w:pStyle w:val="NoSpacing"/>
        <w:ind w:left="360"/>
        <w:rPr>
          <w:lang w:val="en-US"/>
        </w:rPr>
      </w:pPr>
      <w:r w:rsidRPr="0043770D">
        <w:rPr>
          <w:b/>
          <w:lang w:val="en-US"/>
        </w:rPr>
        <w:t>Position:</w:t>
      </w:r>
      <w:r w:rsidRPr="0043770D">
        <w:rPr>
          <w:lang w:val="en-US"/>
        </w:rPr>
        <w:t xml:space="preserve"> </w:t>
      </w:r>
      <w:r>
        <w:rPr>
          <w:lang w:val="en-US"/>
        </w:rPr>
        <w:t>Head of 7T MRI</w:t>
      </w:r>
    </w:p>
    <w:p w14:paraId="7B2D45D6" w14:textId="6D3D057C" w:rsidR="00BA5830" w:rsidRDefault="00BA5830" w:rsidP="00BA5830">
      <w:pPr>
        <w:pStyle w:val="NoSpacing"/>
        <w:ind w:left="360"/>
        <w:rPr>
          <w:lang w:val="en-US"/>
        </w:rPr>
      </w:pPr>
      <w:r>
        <w:rPr>
          <w:b/>
          <w:lang w:val="en-US"/>
        </w:rPr>
        <w:t>Institution and location:</w:t>
      </w:r>
      <w:r w:rsidRPr="00461729">
        <w:rPr>
          <w:lang w:val="en-US"/>
        </w:rPr>
        <w:t xml:space="preserve"> </w:t>
      </w:r>
      <w:r>
        <w:rPr>
          <w:lang w:val="en-US"/>
        </w:rPr>
        <w:t>Department of Clinical Neurosciences, Wolfson Brain Imaging Centre, Cambridge</w:t>
      </w:r>
      <w:r w:rsidR="00142CC0">
        <w:rPr>
          <w:lang w:val="en-US"/>
        </w:rPr>
        <w:t>, United Kingdom</w:t>
      </w:r>
      <w:r>
        <w:rPr>
          <w:lang w:val="en-US"/>
        </w:rPr>
        <w:t xml:space="preserve"> </w:t>
      </w:r>
    </w:p>
    <w:p w14:paraId="5DCE6ED3" w14:textId="06F6E65F" w:rsidR="00BA5830" w:rsidRDefault="00BA5830" w:rsidP="00BA5830">
      <w:pPr>
        <w:pStyle w:val="NoSpacing"/>
        <w:ind w:left="360"/>
        <w:rPr>
          <w:lang w:val="en-US"/>
        </w:rPr>
      </w:pPr>
      <w:r>
        <w:rPr>
          <w:lang w:val="en-US"/>
        </w:rPr>
        <w:t>*The work for this manuscript was undertaken during his time in Oxford</w:t>
      </w:r>
    </w:p>
    <w:p w14:paraId="682EC75C" w14:textId="52108B0B" w:rsidR="00BA5830" w:rsidRPr="00BA5830" w:rsidRDefault="00BA5830" w:rsidP="00BA5830">
      <w:pPr>
        <w:pStyle w:val="NoSpacing"/>
        <w:ind w:left="360"/>
        <w:rPr>
          <w:b/>
          <w:lang w:val="en-US"/>
        </w:rPr>
      </w:pPr>
    </w:p>
    <w:p w14:paraId="43EA57DB" w14:textId="12E399DE" w:rsidR="00BA5830" w:rsidRPr="0043770D" w:rsidRDefault="00BA5830" w:rsidP="00BA5830">
      <w:pPr>
        <w:pStyle w:val="NoSpacing"/>
        <w:ind w:left="360"/>
        <w:rPr>
          <w:lang w:val="en-US"/>
        </w:rPr>
      </w:pPr>
      <w:r w:rsidRPr="0043770D">
        <w:rPr>
          <w:b/>
          <w:lang w:val="en-US"/>
        </w:rPr>
        <w:t>Name:</w:t>
      </w:r>
      <w:r w:rsidRPr="0043770D">
        <w:rPr>
          <w:lang w:val="en-US"/>
        </w:rPr>
        <w:t xml:space="preserve"> </w:t>
      </w:r>
      <w:r>
        <w:rPr>
          <w:lang w:val="en-US"/>
        </w:rPr>
        <w:t>Professor Christopher M. Kramer</w:t>
      </w:r>
    </w:p>
    <w:p w14:paraId="10393CE3" w14:textId="2BEF2123" w:rsidR="00BA5830" w:rsidRPr="0043770D" w:rsidRDefault="00BA5830" w:rsidP="00BA5830">
      <w:pPr>
        <w:pStyle w:val="NoSpacing"/>
        <w:ind w:left="360"/>
        <w:rPr>
          <w:lang w:val="en-US"/>
        </w:rPr>
      </w:pPr>
      <w:r w:rsidRPr="0043770D">
        <w:rPr>
          <w:b/>
          <w:lang w:val="en-US"/>
        </w:rPr>
        <w:t>Position</w:t>
      </w:r>
      <w:r w:rsidR="000C33B1">
        <w:rPr>
          <w:b/>
          <w:lang w:val="en-US"/>
        </w:rPr>
        <w:t>s</w:t>
      </w:r>
      <w:r w:rsidRPr="0043770D">
        <w:rPr>
          <w:b/>
          <w:lang w:val="en-US"/>
        </w:rPr>
        <w:t>:</w:t>
      </w:r>
      <w:r w:rsidRPr="0043770D">
        <w:rPr>
          <w:lang w:val="en-US"/>
        </w:rPr>
        <w:t xml:space="preserve"> </w:t>
      </w:r>
      <w:r w:rsidR="00142CC0">
        <w:rPr>
          <w:lang w:val="en-US"/>
        </w:rPr>
        <w:t xml:space="preserve">Professor of </w:t>
      </w:r>
      <w:r>
        <w:rPr>
          <w:lang w:val="en-US"/>
        </w:rPr>
        <w:t xml:space="preserve"> Cardiology</w:t>
      </w:r>
      <w:r w:rsidR="00142CC0">
        <w:rPr>
          <w:lang w:val="en-US"/>
        </w:rPr>
        <w:t xml:space="preserve"> and Radiology</w:t>
      </w:r>
      <w:r>
        <w:rPr>
          <w:lang w:val="en-US"/>
        </w:rPr>
        <w:t xml:space="preserve">; Director of </w:t>
      </w:r>
      <w:r w:rsidRPr="00BA5830">
        <w:rPr>
          <w:lang w:val="en-US"/>
        </w:rPr>
        <w:t xml:space="preserve"> Cardiovascular Imaging Center</w:t>
      </w:r>
    </w:p>
    <w:p w14:paraId="21DB959E" w14:textId="77777777" w:rsidR="00BA5830" w:rsidRDefault="00BA5830" w:rsidP="00BA5830">
      <w:pPr>
        <w:pStyle w:val="NoSpacing"/>
        <w:ind w:left="360"/>
        <w:rPr>
          <w:lang w:val="en-US"/>
        </w:rPr>
      </w:pPr>
      <w:r>
        <w:rPr>
          <w:b/>
          <w:lang w:val="en-US"/>
        </w:rPr>
        <w:t>Institution and location:</w:t>
      </w:r>
      <w:r w:rsidRPr="00BA5830">
        <w:rPr>
          <w:lang w:val="en-US"/>
        </w:rPr>
        <w:t xml:space="preserve"> </w:t>
      </w:r>
    </w:p>
    <w:p w14:paraId="01E5C3FE" w14:textId="3A4AE33A" w:rsidR="00BA5830" w:rsidRDefault="00BA5830" w:rsidP="00BA5830">
      <w:pPr>
        <w:pStyle w:val="NoSpacing"/>
        <w:ind w:left="360"/>
        <w:rPr>
          <w:lang w:val="en-US"/>
        </w:rPr>
      </w:pPr>
      <w:r>
        <w:rPr>
          <w:lang w:val="en-US"/>
        </w:rPr>
        <w:t xml:space="preserve">Division of Cardiovascular Medicine and </w:t>
      </w:r>
      <w:r w:rsidR="00142CC0">
        <w:rPr>
          <w:lang w:val="en-US"/>
        </w:rPr>
        <w:t xml:space="preserve">Radiology </w:t>
      </w:r>
    </w:p>
    <w:p w14:paraId="7EE17926" w14:textId="646AB0B5" w:rsidR="00BA5830" w:rsidRDefault="00BA5830" w:rsidP="00BA5830">
      <w:pPr>
        <w:pStyle w:val="NoSpacing"/>
        <w:ind w:left="360"/>
        <w:rPr>
          <w:lang w:val="en-US"/>
        </w:rPr>
      </w:pPr>
      <w:r>
        <w:rPr>
          <w:lang w:val="en-US"/>
        </w:rPr>
        <w:t>University of Virginia</w:t>
      </w:r>
    </w:p>
    <w:p w14:paraId="6C0A083C" w14:textId="01A7B377" w:rsidR="00142CC0" w:rsidRDefault="00142CC0" w:rsidP="00BA5830">
      <w:pPr>
        <w:pStyle w:val="NoSpacing"/>
        <w:ind w:left="360"/>
        <w:rPr>
          <w:lang w:val="en-US"/>
        </w:rPr>
      </w:pPr>
      <w:r>
        <w:rPr>
          <w:lang w:val="en-US"/>
        </w:rPr>
        <w:t xml:space="preserve">Charlottesville, USA </w:t>
      </w:r>
    </w:p>
    <w:p w14:paraId="2F7EB0C8" w14:textId="6D7C54A6" w:rsidR="008D4F88" w:rsidRDefault="008D4F88" w:rsidP="0043770D">
      <w:pPr>
        <w:pStyle w:val="NoSpacing"/>
        <w:ind w:left="360"/>
        <w:rPr>
          <w:b/>
          <w:lang w:val="en-US"/>
        </w:rPr>
      </w:pPr>
    </w:p>
    <w:p w14:paraId="7598AFD4" w14:textId="6B444F63" w:rsidR="00142CC0" w:rsidRPr="0043770D" w:rsidRDefault="00142CC0" w:rsidP="00142CC0">
      <w:pPr>
        <w:pStyle w:val="NoSpacing"/>
        <w:ind w:left="360"/>
        <w:rPr>
          <w:lang w:val="en-US"/>
        </w:rPr>
      </w:pPr>
      <w:r w:rsidRPr="0043770D">
        <w:rPr>
          <w:b/>
          <w:lang w:val="en-US"/>
        </w:rPr>
        <w:t>Name:</w:t>
      </w:r>
      <w:r w:rsidRPr="0043770D">
        <w:rPr>
          <w:lang w:val="en-US"/>
        </w:rPr>
        <w:t xml:space="preserve"> </w:t>
      </w:r>
      <w:proofErr w:type="spellStart"/>
      <w:r>
        <w:rPr>
          <w:lang w:val="en-US"/>
        </w:rPr>
        <w:t>Masliza</w:t>
      </w:r>
      <w:proofErr w:type="spellEnd"/>
      <w:r>
        <w:rPr>
          <w:lang w:val="en-US"/>
        </w:rPr>
        <w:t xml:space="preserve"> </w:t>
      </w:r>
      <w:proofErr w:type="spellStart"/>
      <w:r>
        <w:rPr>
          <w:lang w:val="en-US"/>
        </w:rPr>
        <w:t>Mahmod</w:t>
      </w:r>
      <w:proofErr w:type="spellEnd"/>
    </w:p>
    <w:p w14:paraId="7D9E458F" w14:textId="2F3A30C0" w:rsidR="00142CC0" w:rsidRPr="0043770D" w:rsidRDefault="00142CC0" w:rsidP="00142CC0">
      <w:pPr>
        <w:pStyle w:val="NoSpacing"/>
        <w:ind w:left="360"/>
        <w:rPr>
          <w:lang w:val="en-US"/>
        </w:rPr>
      </w:pPr>
      <w:r w:rsidRPr="0043770D">
        <w:rPr>
          <w:b/>
          <w:lang w:val="en-US"/>
        </w:rPr>
        <w:t>Position:</w:t>
      </w:r>
      <w:r w:rsidRPr="0043770D">
        <w:rPr>
          <w:lang w:val="en-US"/>
        </w:rPr>
        <w:t xml:space="preserve"> </w:t>
      </w:r>
      <w:r>
        <w:rPr>
          <w:lang w:val="en-US"/>
        </w:rPr>
        <w:t>Cardiologist and Head of Clinical Trials Group</w:t>
      </w:r>
    </w:p>
    <w:p w14:paraId="3BDF6E5E" w14:textId="77777777" w:rsidR="00142CC0" w:rsidRDefault="00142CC0" w:rsidP="00142CC0">
      <w:pPr>
        <w:pStyle w:val="NoSpacing"/>
        <w:ind w:left="360"/>
        <w:rPr>
          <w:lang w:val="en-US"/>
        </w:rPr>
      </w:pPr>
      <w:r>
        <w:rPr>
          <w:b/>
          <w:lang w:val="en-US"/>
        </w:rPr>
        <w:t>Institution and location:</w:t>
      </w:r>
      <w:r w:rsidRPr="00BA5830">
        <w:rPr>
          <w:lang w:val="en-US"/>
        </w:rPr>
        <w:t xml:space="preserve"> </w:t>
      </w:r>
    </w:p>
    <w:p w14:paraId="690E9765" w14:textId="312A4E3C" w:rsidR="00142CC0" w:rsidRDefault="00142CC0" w:rsidP="00142CC0">
      <w:pPr>
        <w:pStyle w:val="NoSpacing"/>
        <w:ind w:left="360"/>
        <w:rPr>
          <w:lang w:val="en-US"/>
        </w:rPr>
      </w:pPr>
      <w:r w:rsidRPr="0043770D">
        <w:rPr>
          <w:lang w:val="en-US"/>
        </w:rPr>
        <w:t>Oxford Centre for Clinical Magnetic Resonance Research, Division of Cardiovascular Medicine, Radcliffe Department of Medicine, University of Oxford, United Kingdom</w:t>
      </w:r>
    </w:p>
    <w:p w14:paraId="3F082FF6" w14:textId="747E98BB" w:rsidR="00142CC0" w:rsidRDefault="00142CC0" w:rsidP="00142CC0">
      <w:pPr>
        <w:pStyle w:val="NoSpacing"/>
        <w:ind w:left="360"/>
        <w:rPr>
          <w:lang w:val="en-US"/>
        </w:rPr>
      </w:pPr>
    </w:p>
    <w:p w14:paraId="48F680F3" w14:textId="430DDC50" w:rsidR="00CF3003" w:rsidRPr="0043770D" w:rsidRDefault="00CF3003" w:rsidP="00CF3003">
      <w:pPr>
        <w:pStyle w:val="NoSpacing"/>
        <w:ind w:left="360"/>
        <w:rPr>
          <w:lang w:val="en-US"/>
        </w:rPr>
      </w:pPr>
      <w:r w:rsidRPr="0043770D">
        <w:rPr>
          <w:b/>
          <w:lang w:val="en-US"/>
        </w:rPr>
        <w:t>Name:</w:t>
      </w:r>
      <w:r w:rsidRPr="0043770D">
        <w:rPr>
          <w:lang w:val="en-US"/>
        </w:rPr>
        <w:t xml:space="preserve"> </w:t>
      </w:r>
      <w:r>
        <w:rPr>
          <w:lang w:val="en-US"/>
        </w:rPr>
        <w:t>Hugh Watkins</w:t>
      </w:r>
      <w:r w:rsidR="006601D4">
        <w:rPr>
          <w:lang w:val="en-US"/>
        </w:rPr>
        <w:t>*</w:t>
      </w:r>
    </w:p>
    <w:p w14:paraId="12518C54" w14:textId="77777777" w:rsidR="00CF3003" w:rsidRDefault="00CF3003" w:rsidP="00CF3003">
      <w:pPr>
        <w:pStyle w:val="NoSpacing"/>
        <w:ind w:left="360"/>
      </w:pPr>
      <w:r w:rsidRPr="0043770D">
        <w:rPr>
          <w:b/>
          <w:lang w:val="en-US"/>
        </w:rPr>
        <w:t>Position:</w:t>
      </w:r>
      <w:r w:rsidRPr="0043770D">
        <w:rPr>
          <w:lang w:val="en-US"/>
        </w:rPr>
        <w:t xml:space="preserve"> </w:t>
      </w:r>
      <w:r w:rsidRPr="00CF3003">
        <w:t>Radcliffe Professor of Medicine and Head of Department</w:t>
      </w:r>
    </w:p>
    <w:p w14:paraId="0FC3ADDC" w14:textId="779E6339" w:rsidR="00CF3003" w:rsidRDefault="00CF3003" w:rsidP="00CF3003">
      <w:pPr>
        <w:pStyle w:val="NoSpacing"/>
        <w:ind w:left="360"/>
        <w:rPr>
          <w:lang w:val="en-US"/>
        </w:rPr>
      </w:pPr>
      <w:r>
        <w:rPr>
          <w:b/>
          <w:lang w:val="en-US"/>
        </w:rPr>
        <w:t>Institution and location:</w:t>
      </w:r>
      <w:r w:rsidRPr="00BA5830">
        <w:rPr>
          <w:lang w:val="en-US"/>
        </w:rPr>
        <w:t xml:space="preserve"> </w:t>
      </w:r>
    </w:p>
    <w:p w14:paraId="60F18C57" w14:textId="4632D4CD" w:rsidR="00CF3003" w:rsidRDefault="00CF3003" w:rsidP="00CF3003">
      <w:pPr>
        <w:pStyle w:val="NoSpacing"/>
        <w:ind w:left="360"/>
        <w:rPr>
          <w:lang w:val="en-US"/>
        </w:rPr>
      </w:pPr>
      <w:r w:rsidRPr="0043770D">
        <w:rPr>
          <w:lang w:val="en-US"/>
        </w:rPr>
        <w:t>Radcliffe Department of Medicine, University of Oxford, United Kingdom</w:t>
      </w:r>
    </w:p>
    <w:p w14:paraId="0690D64B" w14:textId="77777777" w:rsidR="00CF3003" w:rsidRDefault="00CF3003" w:rsidP="00142CC0">
      <w:pPr>
        <w:pStyle w:val="NoSpacing"/>
        <w:ind w:left="360"/>
        <w:rPr>
          <w:b/>
          <w:lang w:val="en-US"/>
        </w:rPr>
      </w:pPr>
    </w:p>
    <w:p w14:paraId="0A6A815A" w14:textId="786D33BE" w:rsidR="00142CC0" w:rsidRPr="0043770D" w:rsidRDefault="00142CC0" w:rsidP="00142CC0">
      <w:pPr>
        <w:pStyle w:val="NoSpacing"/>
        <w:ind w:left="360"/>
        <w:rPr>
          <w:lang w:val="en-US"/>
        </w:rPr>
      </w:pPr>
      <w:r w:rsidRPr="0043770D">
        <w:rPr>
          <w:b/>
          <w:lang w:val="en-US"/>
        </w:rPr>
        <w:t>Name:</w:t>
      </w:r>
      <w:r w:rsidRPr="0043770D">
        <w:rPr>
          <w:lang w:val="en-US"/>
        </w:rPr>
        <w:t xml:space="preserve"> </w:t>
      </w:r>
      <w:r w:rsidR="00E8537E">
        <w:rPr>
          <w:lang w:val="en-US"/>
        </w:rPr>
        <w:t>Stefan Neubauer</w:t>
      </w:r>
      <w:r w:rsidR="006601D4">
        <w:rPr>
          <w:lang w:val="en-US"/>
        </w:rPr>
        <w:t>*</w:t>
      </w:r>
    </w:p>
    <w:p w14:paraId="32F10395" w14:textId="34C188E7" w:rsidR="00142CC0" w:rsidRPr="0043770D" w:rsidRDefault="00142CC0" w:rsidP="00142CC0">
      <w:pPr>
        <w:pStyle w:val="NoSpacing"/>
        <w:ind w:left="360"/>
        <w:rPr>
          <w:lang w:val="en-US"/>
        </w:rPr>
      </w:pPr>
      <w:r w:rsidRPr="0043770D">
        <w:rPr>
          <w:b/>
          <w:lang w:val="en-US"/>
        </w:rPr>
        <w:t>Position</w:t>
      </w:r>
      <w:r w:rsidR="000C33B1">
        <w:rPr>
          <w:b/>
          <w:lang w:val="en-US"/>
        </w:rPr>
        <w:t>s</w:t>
      </w:r>
      <w:r w:rsidRPr="0043770D">
        <w:rPr>
          <w:b/>
          <w:lang w:val="en-US"/>
        </w:rPr>
        <w:t>:</w:t>
      </w:r>
      <w:r w:rsidRPr="0043770D">
        <w:rPr>
          <w:lang w:val="en-US"/>
        </w:rPr>
        <w:t xml:space="preserve"> </w:t>
      </w:r>
      <w:r w:rsidR="00E8537E">
        <w:rPr>
          <w:lang w:val="en-US"/>
        </w:rPr>
        <w:t>Professor of Cardiovascular Medicine</w:t>
      </w:r>
      <w:r w:rsidR="00D86E3F">
        <w:rPr>
          <w:lang w:val="en-US"/>
        </w:rPr>
        <w:t>;</w:t>
      </w:r>
      <w:r w:rsidR="00E8537E">
        <w:rPr>
          <w:lang w:val="en-US"/>
        </w:rPr>
        <w:t xml:space="preserve"> Head of Division of Cardiovascular Medicine</w:t>
      </w:r>
      <w:r w:rsidR="00D86E3F">
        <w:rPr>
          <w:lang w:val="en-US"/>
        </w:rPr>
        <w:t>;</w:t>
      </w:r>
      <w:r w:rsidR="00E8537E">
        <w:rPr>
          <w:lang w:val="en-US"/>
        </w:rPr>
        <w:t xml:space="preserve"> Director of </w:t>
      </w:r>
      <w:r w:rsidR="00E8537E" w:rsidRPr="0043770D">
        <w:rPr>
          <w:lang w:val="en-US"/>
        </w:rPr>
        <w:t>Oxford Centre for Clinical Magnetic Resonance Research</w:t>
      </w:r>
    </w:p>
    <w:p w14:paraId="63233335" w14:textId="77777777" w:rsidR="00142CC0" w:rsidRDefault="00142CC0" w:rsidP="00142CC0">
      <w:pPr>
        <w:pStyle w:val="NoSpacing"/>
        <w:ind w:left="360"/>
        <w:rPr>
          <w:lang w:val="en-US"/>
        </w:rPr>
      </w:pPr>
      <w:r>
        <w:rPr>
          <w:b/>
          <w:lang w:val="en-US"/>
        </w:rPr>
        <w:t>Institution and location:</w:t>
      </w:r>
      <w:r w:rsidRPr="00BA5830">
        <w:rPr>
          <w:lang w:val="en-US"/>
        </w:rPr>
        <w:t xml:space="preserve"> </w:t>
      </w:r>
    </w:p>
    <w:p w14:paraId="6A412CE4" w14:textId="77777777" w:rsidR="00E8537E" w:rsidRDefault="00E8537E" w:rsidP="00E8537E">
      <w:pPr>
        <w:pStyle w:val="NoSpacing"/>
        <w:ind w:left="360"/>
        <w:rPr>
          <w:lang w:val="en-US"/>
        </w:rPr>
      </w:pPr>
      <w:r w:rsidRPr="0043770D">
        <w:rPr>
          <w:lang w:val="en-US"/>
        </w:rPr>
        <w:t>Oxford Centre for Clinical Magnetic Resonance Research, Division of Cardiovascular Medicine, Radcliffe Department of Medicine, University of Oxford, United Kingdom</w:t>
      </w:r>
    </w:p>
    <w:p w14:paraId="6C48C381" w14:textId="77777777" w:rsidR="00142CC0" w:rsidRDefault="00142CC0" w:rsidP="00142CC0">
      <w:pPr>
        <w:pStyle w:val="NoSpacing"/>
        <w:ind w:left="360"/>
        <w:rPr>
          <w:lang w:val="en-US"/>
        </w:rPr>
      </w:pPr>
    </w:p>
    <w:p w14:paraId="37B63BAA" w14:textId="6A37FA11" w:rsidR="00142CC0" w:rsidRDefault="006601D4" w:rsidP="00142CC0">
      <w:pPr>
        <w:pStyle w:val="NoSpacing"/>
        <w:ind w:left="360"/>
        <w:rPr>
          <w:lang w:val="en-US"/>
        </w:rPr>
      </w:pPr>
      <w:r>
        <w:rPr>
          <w:lang w:val="en-US"/>
        </w:rPr>
        <w:t>*</w:t>
      </w:r>
      <w:r w:rsidR="00B453BF">
        <w:rPr>
          <w:lang w:val="en-US"/>
        </w:rPr>
        <w:t>Joint senior authors</w:t>
      </w:r>
    </w:p>
    <w:p w14:paraId="6F773139" w14:textId="77777777" w:rsidR="00A4021C" w:rsidRDefault="00A4021C" w:rsidP="003342C0">
      <w:pPr>
        <w:pStyle w:val="NoSpacing"/>
        <w:rPr>
          <w:lang w:val="en-US"/>
        </w:rPr>
      </w:pPr>
    </w:p>
    <w:p w14:paraId="503AB84E" w14:textId="14763687" w:rsidR="00A4021C" w:rsidRPr="00A4021C" w:rsidRDefault="0043770D" w:rsidP="003342C0">
      <w:pPr>
        <w:pStyle w:val="NoSpacing"/>
        <w:rPr>
          <w:lang w:val="en-US"/>
        </w:rPr>
      </w:pPr>
      <w:r>
        <w:rPr>
          <w:b/>
          <w:lang w:val="en-US"/>
        </w:rPr>
        <w:t>5</w:t>
      </w:r>
      <w:r w:rsidR="00A4021C" w:rsidRPr="00A4021C">
        <w:rPr>
          <w:b/>
          <w:lang w:val="en-US"/>
        </w:rPr>
        <w:t>)</w:t>
      </w:r>
      <w:r w:rsidR="00A4021C">
        <w:rPr>
          <w:b/>
          <w:lang w:val="en-US"/>
        </w:rPr>
        <w:t xml:space="preserve"> </w:t>
      </w:r>
      <w:r w:rsidR="00E7590A">
        <w:rPr>
          <w:b/>
          <w:lang w:val="en-US"/>
        </w:rPr>
        <w:t>Affiliations</w:t>
      </w:r>
      <w:r w:rsidR="00A4021C">
        <w:rPr>
          <w:b/>
          <w:lang w:val="en-US"/>
        </w:rPr>
        <w:t>:</w:t>
      </w:r>
    </w:p>
    <w:p w14:paraId="58FB2829" w14:textId="0FAF396D" w:rsidR="002C588A" w:rsidRDefault="003342C0" w:rsidP="003342C0">
      <w:pPr>
        <w:pStyle w:val="NoSpacing"/>
        <w:rPr>
          <w:lang w:val="en-US"/>
        </w:rPr>
      </w:pPr>
      <w:r>
        <w:rPr>
          <w:lang w:val="en-US"/>
        </w:rPr>
        <w:t>1.</w:t>
      </w:r>
      <w:r w:rsidRPr="00A37022">
        <w:rPr>
          <w:lang w:val="en-US"/>
        </w:rPr>
        <w:t>Oxford Centre for Clinical Magnetic Resonance Research, Divis</w:t>
      </w:r>
      <w:r w:rsidR="0051659D">
        <w:rPr>
          <w:lang w:val="en-US"/>
        </w:rPr>
        <w:t xml:space="preserve">ion of Cardiovascular Medicine, </w:t>
      </w:r>
      <w:r w:rsidR="00EA6228">
        <w:rPr>
          <w:lang w:val="en-US"/>
        </w:rPr>
        <w:t xml:space="preserve">Radcliffe Department of Medicine, University of </w:t>
      </w:r>
      <w:r w:rsidRPr="00A37022">
        <w:rPr>
          <w:lang w:val="en-US"/>
        </w:rPr>
        <w:t xml:space="preserve">Oxford, United Kingdom </w:t>
      </w:r>
    </w:p>
    <w:p w14:paraId="5C48FAC2" w14:textId="0ECFE7C5" w:rsidR="003342C0" w:rsidRDefault="00D319BD" w:rsidP="003342C0">
      <w:pPr>
        <w:pStyle w:val="NoSpacing"/>
        <w:rPr>
          <w:lang w:val="en-US"/>
        </w:rPr>
      </w:pPr>
      <w:r>
        <w:rPr>
          <w:lang w:val="en-US"/>
        </w:rPr>
        <w:t>2</w:t>
      </w:r>
      <w:r w:rsidR="003342C0" w:rsidRPr="00A37022">
        <w:rPr>
          <w:lang w:val="en-US"/>
        </w:rPr>
        <w:t>.</w:t>
      </w:r>
      <w:r w:rsidR="008B12CA" w:rsidRPr="008B12CA">
        <w:rPr>
          <w:lang w:val="en-US"/>
        </w:rPr>
        <w:t xml:space="preserve"> </w:t>
      </w:r>
      <w:r w:rsidR="008B12CA">
        <w:rPr>
          <w:lang w:val="en-US"/>
        </w:rPr>
        <w:t xml:space="preserve">William Harvey Research Institute, NIHR </w:t>
      </w:r>
      <w:proofErr w:type="spellStart"/>
      <w:r w:rsidR="008B12CA">
        <w:rPr>
          <w:lang w:val="en-US"/>
        </w:rPr>
        <w:t>Barts</w:t>
      </w:r>
      <w:proofErr w:type="spellEnd"/>
      <w:r w:rsidR="008B12CA">
        <w:rPr>
          <w:lang w:val="en-US"/>
        </w:rPr>
        <w:t xml:space="preserve"> Biomedical Research Centre, </w:t>
      </w:r>
      <w:r w:rsidR="003342C0" w:rsidRPr="00A37022">
        <w:rPr>
          <w:lang w:val="en-US"/>
        </w:rPr>
        <w:t xml:space="preserve">Queen Mary University of London, </w:t>
      </w:r>
      <w:r w:rsidR="003342C0">
        <w:rPr>
          <w:lang w:val="en-US"/>
        </w:rPr>
        <w:t xml:space="preserve">United Kingdom. </w:t>
      </w:r>
    </w:p>
    <w:p w14:paraId="2F318D11" w14:textId="19FD9777" w:rsidR="000F0EE0" w:rsidRDefault="002C588A" w:rsidP="000F0EE0">
      <w:pPr>
        <w:pStyle w:val="CommentText"/>
        <w:rPr>
          <w:sz w:val="24"/>
          <w:szCs w:val="24"/>
          <w:lang w:val="en-US"/>
        </w:rPr>
      </w:pPr>
      <w:r>
        <w:rPr>
          <w:sz w:val="24"/>
          <w:szCs w:val="24"/>
          <w:lang w:val="en-US"/>
        </w:rPr>
        <w:t xml:space="preserve">3. </w:t>
      </w:r>
      <w:proofErr w:type="spellStart"/>
      <w:r w:rsidR="000F0EE0" w:rsidRPr="000F0EE0">
        <w:rPr>
          <w:sz w:val="24"/>
          <w:szCs w:val="24"/>
          <w:lang w:val="en-US"/>
        </w:rPr>
        <w:t>Barts</w:t>
      </w:r>
      <w:proofErr w:type="spellEnd"/>
      <w:r w:rsidR="000F0EE0" w:rsidRPr="000F0EE0">
        <w:rPr>
          <w:sz w:val="24"/>
          <w:szCs w:val="24"/>
          <w:lang w:val="en-US"/>
        </w:rPr>
        <w:t xml:space="preserve"> Heart Centre, St Bartholomew’s </w:t>
      </w:r>
      <w:r w:rsidR="001C786F" w:rsidRPr="000F0EE0">
        <w:rPr>
          <w:sz w:val="24"/>
          <w:szCs w:val="24"/>
          <w:lang w:val="en-US"/>
        </w:rPr>
        <w:t>hospital</w:t>
      </w:r>
      <w:r w:rsidR="000F0EE0" w:rsidRPr="000F0EE0">
        <w:rPr>
          <w:sz w:val="24"/>
          <w:szCs w:val="24"/>
          <w:lang w:val="en-US"/>
        </w:rPr>
        <w:t xml:space="preserve">, </w:t>
      </w:r>
      <w:proofErr w:type="spellStart"/>
      <w:r w:rsidR="000F0EE0" w:rsidRPr="000F0EE0">
        <w:rPr>
          <w:sz w:val="24"/>
          <w:szCs w:val="24"/>
          <w:lang w:val="en-US"/>
        </w:rPr>
        <w:t>Barts</w:t>
      </w:r>
      <w:proofErr w:type="spellEnd"/>
      <w:r w:rsidR="000F0EE0" w:rsidRPr="000F0EE0">
        <w:rPr>
          <w:sz w:val="24"/>
          <w:szCs w:val="24"/>
          <w:lang w:val="en-US"/>
        </w:rPr>
        <w:t xml:space="preserve"> Health NHS Trust, West Smithfield, London, United Kingdom</w:t>
      </w:r>
    </w:p>
    <w:p w14:paraId="76C8C50E" w14:textId="1228BB04" w:rsidR="003342C0" w:rsidRDefault="002C588A" w:rsidP="003342C0">
      <w:pPr>
        <w:pStyle w:val="NoSpacing"/>
        <w:rPr>
          <w:lang w:val="en-US"/>
        </w:rPr>
      </w:pPr>
      <w:r>
        <w:rPr>
          <w:lang w:val="en-US"/>
        </w:rPr>
        <w:t>4</w:t>
      </w:r>
      <w:r w:rsidR="003342C0" w:rsidRPr="00A37022">
        <w:rPr>
          <w:lang w:val="en-US"/>
        </w:rPr>
        <w:t xml:space="preserve">. Centre for Statistics in </w:t>
      </w:r>
      <w:r w:rsidR="003342C0">
        <w:rPr>
          <w:lang w:val="en-US"/>
        </w:rPr>
        <w:t>M</w:t>
      </w:r>
      <w:r w:rsidR="003342C0" w:rsidRPr="00A37022">
        <w:rPr>
          <w:lang w:val="en-US"/>
        </w:rPr>
        <w:t xml:space="preserve">edicine, </w:t>
      </w:r>
      <w:r w:rsidR="003342C0" w:rsidRPr="00D56979">
        <w:rPr>
          <w:rStyle w:val="Emphasis"/>
          <w:i w:val="0"/>
        </w:rPr>
        <w:t>Nuffield Department of Orthopaedics, Rheumatology and Musculoskeletal Sciences,</w:t>
      </w:r>
      <w:r w:rsidR="003342C0">
        <w:rPr>
          <w:lang w:val="en-US"/>
        </w:rPr>
        <w:t xml:space="preserve"> </w:t>
      </w:r>
      <w:r w:rsidR="003342C0" w:rsidRPr="00A37022">
        <w:rPr>
          <w:lang w:val="en-US"/>
        </w:rPr>
        <w:t xml:space="preserve">University of Oxford, United Kingdom </w:t>
      </w:r>
    </w:p>
    <w:p w14:paraId="12E33A6E" w14:textId="39172EB9" w:rsidR="00925F75" w:rsidRDefault="002C588A" w:rsidP="00D0120A">
      <w:pPr>
        <w:pStyle w:val="NoSpacing"/>
        <w:rPr>
          <w:lang w:val="en-US"/>
        </w:rPr>
      </w:pPr>
      <w:r>
        <w:rPr>
          <w:lang w:val="en-US"/>
        </w:rPr>
        <w:t>5</w:t>
      </w:r>
      <w:r w:rsidR="003342C0" w:rsidRPr="00A37022">
        <w:rPr>
          <w:lang w:val="en-US"/>
        </w:rPr>
        <w:t xml:space="preserve">. </w:t>
      </w:r>
      <w:r w:rsidR="00F92366">
        <w:rPr>
          <w:lang w:val="en-US"/>
        </w:rPr>
        <w:t>Cardiology and Radiology</w:t>
      </w:r>
      <w:r w:rsidR="003342C0">
        <w:rPr>
          <w:lang w:val="en-US"/>
        </w:rPr>
        <w:t>, University of Virginia</w:t>
      </w:r>
      <w:r w:rsidR="00F92366">
        <w:rPr>
          <w:lang w:val="en-US"/>
        </w:rPr>
        <w:t xml:space="preserve"> Health System</w:t>
      </w:r>
      <w:r w:rsidR="003342C0">
        <w:rPr>
          <w:lang w:val="en-US"/>
        </w:rPr>
        <w:t xml:space="preserve">, Charlottesville, </w:t>
      </w:r>
      <w:r w:rsidR="00F92366">
        <w:rPr>
          <w:lang w:val="en-US"/>
        </w:rPr>
        <w:t xml:space="preserve">Virginia, </w:t>
      </w:r>
      <w:r w:rsidR="003342C0">
        <w:rPr>
          <w:lang w:val="en-US"/>
        </w:rPr>
        <w:t>United St</w:t>
      </w:r>
      <w:r w:rsidR="000E7BBF">
        <w:rPr>
          <w:lang w:val="en-US"/>
        </w:rPr>
        <w:t xml:space="preserve">ates </w:t>
      </w:r>
    </w:p>
    <w:p w14:paraId="49684CDE" w14:textId="77777777" w:rsidR="000E7BBF" w:rsidRPr="00A37022" w:rsidRDefault="000E7BBF" w:rsidP="00D0120A">
      <w:pPr>
        <w:pStyle w:val="NoSpacing"/>
        <w:rPr>
          <w:lang w:val="en-US"/>
        </w:rPr>
      </w:pPr>
    </w:p>
    <w:p w14:paraId="32454A0E" w14:textId="367F7386" w:rsidR="00A66148" w:rsidRPr="000E7BBF" w:rsidRDefault="00A66148" w:rsidP="000E7BBF">
      <w:pPr>
        <w:pStyle w:val="NoSpacing"/>
        <w:numPr>
          <w:ilvl w:val="0"/>
          <w:numId w:val="12"/>
        </w:numPr>
        <w:ind w:left="284"/>
        <w:rPr>
          <w:b/>
          <w:lang w:val="en-US"/>
        </w:rPr>
      </w:pPr>
      <w:r w:rsidRPr="000E7BBF">
        <w:rPr>
          <w:b/>
          <w:lang w:val="en-US"/>
        </w:rPr>
        <w:t xml:space="preserve">Address for correspondence: </w:t>
      </w:r>
    </w:p>
    <w:p w14:paraId="2736C87D" w14:textId="77777777" w:rsidR="00A66148" w:rsidRPr="00A37022" w:rsidRDefault="00A66148" w:rsidP="00A66148">
      <w:pPr>
        <w:pStyle w:val="NoSpacing"/>
        <w:rPr>
          <w:lang w:val="en-US"/>
        </w:rPr>
      </w:pPr>
      <w:r w:rsidRPr="00A37022">
        <w:rPr>
          <w:lang w:val="en-US"/>
        </w:rPr>
        <w:t>Professor Stefan Neubauer</w:t>
      </w:r>
      <w:r w:rsidR="00D0120A">
        <w:rPr>
          <w:lang w:val="en-US"/>
        </w:rPr>
        <w:t xml:space="preserve"> </w:t>
      </w:r>
      <w:r w:rsidR="00D0120A" w:rsidRPr="00D0120A">
        <w:rPr>
          <w:lang w:val="en-US"/>
        </w:rPr>
        <w:t>MD, FRCP</w:t>
      </w:r>
      <w:r w:rsidRPr="00A37022">
        <w:rPr>
          <w:lang w:val="en-US"/>
        </w:rPr>
        <w:t xml:space="preserve"> </w:t>
      </w:r>
    </w:p>
    <w:p w14:paraId="7BB62F3C" w14:textId="48050111" w:rsidR="00A66148" w:rsidRPr="00A37022" w:rsidRDefault="00A66148" w:rsidP="00A66148">
      <w:pPr>
        <w:pStyle w:val="NoSpacing"/>
        <w:rPr>
          <w:lang w:val="en-US"/>
        </w:rPr>
      </w:pPr>
      <w:r w:rsidRPr="00A37022">
        <w:rPr>
          <w:lang w:val="en-US"/>
        </w:rPr>
        <w:t>Division of Cardiovascular Medicine</w:t>
      </w:r>
    </w:p>
    <w:p w14:paraId="173F0A1C" w14:textId="2489857D" w:rsidR="00A66148" w:rsidRPr="00A37022" w:rsidRDefault="00A66148" w:rsidP="00A66148">
      <w:pPr>
        <w:pStyle w:val="NoSpacing"/>
        <w:rPr>
          <w:lang w:val="en-US"/>
        </w:rPr>
      </w:pPr>
      <w:r w:rsidRPr="00A37022">
        <w:rPr>
          <w:lang w:val="en-US"/>
        </w:rPr>
        <w:t>Oxford Centre for Clinical Magnetic Resonance Research (OCMR)</w:t>
      </w:r>
    </w:p>
    <w:p w14:paraId="68738AA5" w14:textId="77777777" w:rsidR="00A66148" w:rsidRPr="00A37022" w:rsidRDefault="00A66148" w:rsidP="00A66148">
      <w:pPr>
        <w:pStyle w:val="NoSpacing"/>
        <w:rPr>
          <w:lang w:val="en-US"/>
        </w:rPr>
      </w:pPr>
      <w:r w:rsidRPr="00A37022">
        <w:rPr>
          <w:lang w:val="en-US"/>
        </w:rPr>
        <w:t>Radcliffe Department of Medicine</w:t>
      </w:r>
    </w:p>
    <w:p w14:paraId="339AB7CE" w14:textId="77777777" w:rsidR="00A66148" w:rsidRPr="00A37022" w:rsidRDefault="00A66148" w:rsidP="00A66148">
      <w:pPr>
        <w:pStyle w:val="NoSpacing"/>
        <w:rPr>
          <w:lang w:val="en-US"/>
        </w:rPr>
      </w:pPr>
      <w:r w:rsidRPr="00A37022">
        <w:rPr>
          <w:lang w:val="en-US"/>
        </w:rPr>
        <w:t>University of Oxford, John Radcliffe Hospital</w:t>
      </w:r>
    </w:p>
    <w:p w14:paraId="518A27D6" w14:textId="77777777" w:rsidR="00A66148" w:rsidRPr="00A37022" w:rsidRDefault="00A66148" w:rsidP="00A66148">
      <w:pPr>
        <w:pStyle w:val="NoSpacing"/>
        <w:rPr>
          <w:lang w:val="en-US"/>
        </w:rPr>
      </w:pPr>
      <w:r w:rsidRPr="00A37022">
        <w:rPr>
          <w:lang w:val="en-US"/>
        </w:rPr>
        <w:t xml:space="preserve">Headley Way Oxford OX3 9DU, UK </w:t>
      </w:r>
    </w:p>
    <w:p w14:paraId="3C2719F4" w14:textId="77777777" w:rsidR="00A66148" w:rsidRPr="00A37022" w:rsidRDefault="00A66148" w:rsidP="00A66148">
      <w:pPr>
        <w:pStyle w:val="NoSpacing"/>
        <w:rPr>
          <w:lang w:val="en-US"/>
        </w:rPr>
      </w:pPr>
      <w:r w:rsidRPr="00A37022">
        <w:rPr>
          <w:lang w:val="en-US"/>
        </w:rPr>
        <w:t>Email: Stefan.neubauer@cardiov.ox.ac.uk</w:t>
      </w:r>
    </w:p>
    <w:p w14:paraId="10BCE5F2" w14:textId="197060E9" w:rsidR="00A66148" w:rsidRPr="00A37022" w:rsidRDefault="000E7BBF" w:rsidP="000E7BBF">
      <w:pPr>
        <w:pStyle w:val="NoSpacing"/>
        <w:rPr>
          <w:lang w:val="en-US"/>
        </w:rPr>
      </w:pPr>
      <w:r>
        <w:rPr>
          <w:lang w:val="en-US"/>
        </w:rPr>
        <w:t xml:space="preserve">Phone: 0044-1865-226829, </w:t>
      </w:r>
      <w:r w:rsidR="00A66148" w:rsidRPr="00A37022">
        <w:rPr>
          <w:lang w:val="en-US"/>
        </w:rPr>
        <w:t>Fax 0044-1865-222077</w:t>
      </w:r>
    </w:p>
    <w:p w14:paraId="6DF58E3E" w14:textId="74665D07" w:rsidR="005F576C" w:rsidRPr="005F576C" w:rsidRDefault="00535040" w:rsidP="005F576C">
      <w:pPr>
        <w:spacing w:before="100" w:beforeAutospacing="1" w:after="100" w:afterAutospacing="1"/>
      </w:pPr>
      <w:r w:rsidRPr="00535040">
        <w:rPr>
          <w:b/>
        </w:rPr>
        <w:t>(7</w:t>
      </w:r>
      <w:r w:rsidR="00925F75" w:rsidRPr="00535040">
        <w:rPr>
          <w:b/>
        </w:rPr>
        <w:t>) Funding:</w:t>
      </w:r>
      <w:r w:rsidR="00925F75" w:rsidRPr="00A37022">
        <w:t xml:space="preserve"> </w:t>
      </w:r>
      <w:r w:rsidR="00A66148" w:rsidRPr="00A37022">
        <w:t>Th</w:t>
      </w:r>
      <w:r w:rsidR="009B50F1">
        <w:t xml:space="preserve">is study was </w:t>
      </w:r>
      <w:r w:rsidR="00A66148" w:rsidRPr="00A37022">
        <w:t>funded by</w:t>
      </w:r>
      <w:r w:rsidR="004970A5">
        <w:t xml:space="preserve"> the</w:t>
      </w:r>
      <w:r w:rsidR="00A66148" w:rsidRPr="00A37022">
        <w:t xml:space="preserve"> National Institute of Health Research</w:t>
      </w:r>
      <w:r w:rsidR="00296D5C">
        <w:t xml:space="preserve"> (NIHR)</w:t>
      </w:r>
      <w:r w:rsidR="00A66148" w:rsidRPr="00A37022">
        <w:t xml:space="preserve"> Ox</w:t>
      </w:r>
      <w:r w:rsidR="004970A5">
        <w:t>ford Biomedical Research Centre</w:t>
      </w:r>
      <w:r w:rsidR="00A66148" w:rsidRPr="00A37022">
        <w:t xml:space="preserve"> and </w:t>
      </w:r>
      <w:r w:rsidR="004970A5">
        <w:t xml:space="preserve">the </w:t>
      </w:r>
      <w:r w:rsidR="00A66148" w:rsidRPr="00A37022">
        <w:t xml:space="preserve">British Heart Foundation. </w:t>
      </w:r>
      <w:r w:rsidR="009B50F1" w:rsidRPr="00A37022">
        <w:t>B</w:t>
      </w:r>
      <w:r w:rsidR="006224FC">
        <w:t>R, MM, M</w:t>
      </w:r>
      <w:r w:rsidR="009B50F1" w:rsidRPr="00A37022">
        <w:t xml:space="preserve">S </w:t>
      </w:r>
      <w:r w:rsidR="009B50F1">
        <w:t xml:space="preserve">were funded by </w:t>
      </w:r>
      <w:r w:rsidR="009B50F1" w:rsidRPr="00A37022">
        <w:lastRenderedPageBreak/>
        <w:t>National Institute of Health Research Oxford Biomedical Research C</w:t>
      </w:r>
      <w:r w:rsidR="004970A5">
        <w:t>entre</w:t>
      </w:r>
      <w:r w:rsidR="009B50F1">
        <w:t>.</w:t>
      </w:r>
      <w:r w:rsidR="009B50F1" w:rsidRPr="00A37022">
        <w:t xml:space="preserve"> </w:t>
      </w:r>
      <w:r w:rsidR="00A66148" w:rsidRPr="00A37022">
        <w:t xml:space="preserve">RA was funded by a British Heart Foundation Clinical Research Training Fellowship grant (RA: </w:t>
      </w:r>
      <w:r w:rsidR="009B50F1" w:rsidRPr="00A37022">
        <w:t>098436/Z/12/Z</w:t>
      </w:r>
      <w:r w:rsidR="00520942">
        <w:t>)</w:t>
      </w:r>
      <w:r w:rsidR="005726B8" w:rsidRPr="006224FC">
        <w:t>.</w:t>
      </w:r>
      <w:r w:rsidR="005726B8">
        <w:t xml:space="preserve"> </w:t>
      </w:r>
      <w:r w:rsidR="005726B8" w:rsidRPr="00A37022">
        <w:t>K.C was supported by an NIHR academic clinical fellowship.</w:t>
      </w:r>
      <w:r w:rsidR="00520942">
        <w:t xml:space="preserve"> </w:t>
      </w:r>
      <w:r w:rsidR="005F576C" w:rsidRPr="005F576C">
        <w:t xml:space="preserve">CTR is supported by a Sir Henry Dale Fellowship jointly funded by the </w:t>
      </w:r>
      <w:proofErr w:type="spellStart"/>
      <w:r w:rsidR="005F576C" w:rsidRPr="005F576C">
        <w:t>Wellcome</w:t>
      </w:r>
      <w:proofErr w:type="spellEnd"/>
      <w:r w:rsidR="005F576C" w:rsidRPr="005F576C">
        <w:t xml:space="preserve"> Trust and the Royal Society [098436/Z/12/B].</w:t>
      </w:r>
      <w:r w:rsidR="006224FC" w:rsidRPr="006224FC">
        <w:t xml:space="preserve">SEP acknowledges support from the NIHR </w:t>
      </w:r>
      <w:proofErr w:type="spellStart"/>
      <w:r w:rsidR="006224FC" w:rsidRPr="006224FC">
        <w:t>Barts</w:t>
      </w:r>
      <w:proofErr w:type="spellEnd"/>
      <w:r w:rsidR="006224FC" w:rsidRPr="006224FC">
        <w:t xml:space="preserve"> Biomedical Research Centre</w:t>
      </w:r>
      <w:r w:rsidR="00826E5F">
        <w:t xml:space="preserve">. </w:t>
      </w:r>
      <w:r w:rsidR="00773492" w:rsidRPr="006224FC">
        <w:t xml:space="preserve">MJD is supported by the </w:t>
      </w:r>
      <w:proofErr w:type="spellStart"/>
      <w:r w:rsidR="00773492" w:rsidRPr="006224FC">
        <w:t>Wellcome</w:t>
      </w:r>
      <w:proofErr w:type="spellEnd"/>
      <w:r w:rsidR="00773492">
        <w:t xml:space="preserve"> Trust (WT098519MA).</w:t>
      </w:r>
      <w:r w:rsidR="00F72671" w:rsidRPr="00F72671">
        <w:t xml:space="preserve"> </w:t>
      </w:r>
      <w:r w:rsidR="00F72671">
        <w:t>AJL is supported by the British Heart Foundation (FS/18/3/33292).</w:t>
      </w:r>
      <w:r w:rsidR="00193BDF" w:rsidRPr="00193BDF">
        <w:t xml:space="preserve"> </w:t>
      </w:r>
      <w:r w:rsidR="00193BDF">
        <w:t>EOO acknowledges support from Cancer Research UK</w:t>
      </w:r>
      <w:r w:rsidR="006224FC">
        <w:t>.</w:t>
      </w:r>
      <w:r w:rsidR="006224FC" w:rsidRPr="006224FC">
        <w:t xml:space="preserve"> </w:t>
      </w:r>
      <w:r w:rsidR="006224FC" w:rsidRPr="00A37022">
        <w:t>SN</w:t>
      </w:r>
      <w:r w:rsidR="006224FC">
        <w:t xml:space="preserve"> </w:t>
      </w:r>
      <w:r w:rsidR="004970A5">
        <w:t>and HW</w:t>
      </w:r>
      <w:r w:rsidR="00C8507A">
        <w:t xml:space="preserve"> </w:t>
      </w:r>
      <w:r w:rsidR="006224FC">
        <w:t>acknowledge</w:t>
      </w:r>
      <w:r w:rsidR="006224FC" w:rsidRPr="00A37022">
        <w:t xml:space="preserve"> support from the Oxford British Heart Foundation Center of Research Excellence.</w:t>
      </w:r>
      <w:r w:rsidR="00F92366">
        <w:t xml:space="preserve"> CMK</w:t>
      </w:r>
      <w:r w:rsidR="002F5D3B">
        <w:t>, SN and HW are</w:t>
      </w:r>
      <w:r w:rsidR="00F92366">
        <w:t xml:space="preserve"> supported by </w:t>
      </w:r>
      <w:r w:rsidR="00EF657D" w:rsidRPr="00EF657D">
        <w:t xml:space="preserve">U.S. NIH Grant/Contract </w:t>
      </w:r>
      <w:r w:rsidR="00EF657D">
        <w:t>(</w:t>
      </w:r>
      <w:r w:rsidR="00CE1705" w:rsidRPr="003254FB">
        <w:rPr>
          <w:szCs w:val="22"/>
        </w:rPr>
        <w:t>U01HL117006-01A1</w:t>
      </w:r>
      <w:r w:rsidR="00EF657D">
        <w:rPr>
          <w:szCs w:val="22"/>
        </w:rPr>
        <w:t>).</w:t>
      </w:r>
      <w:r w:rsidR="00F92366" w:rsidRPr="003254FB">
        <w:rPr>
          <w:sz w:val="28"/>
        </w:rPr>
        <w:t xml:space="preserve"> </w:t>
      </w:r>
    </w:p>
    <w:p w14:paraId="0B30E408" w14:textId="03ECF7CE" w:rsidR="00361A17" w:rsidRPr="00361A17" w:rsidRDefault="00535040" w:rsidP="00361A17">
      <w:pPr>
        <w:spacing w:before="100" w:beforeAutospacing="1" w:after="100" w:afterAutospacing="1"/>
      </w:pPr>
      <w:r w:rsidRPr="00535040">
        <w:rPr>
          <w:b/>
        </w:rPr>
        <w:t xml:space="preserve"> (</w:t>
      </w:r>
      <w:r>
        <w:rPr>
          <w:b/>
        </w:rPr>
        <w:t>8</w:t>
      </w:r>
      <w:r w:rsidR="00925F75" w:rsidRPr="00535040">
        <w:rPr>
          <w:b/>
        </w:rPr>
        <w:t>) Disclosures:</w:t>
      </w:r>
      <w:r w:rsidR="00A07018">
        <w:t xml:space="preserve"> </w:t>
      </w:r>
      <w:r w:rsidR="00361A17" w:rsidRPr="00361A17">
        <w:t>SEP provides consultancy to Circle Cardiovascular Imaging Inc. (Calgary, Alberta, Canada).</w:t>
      </w:r>
      <w:r w:rsidR="00CE1705">
        <w:t xml:space="preserve"> CMK provides consultancy to Bayer </w:t>
      </w:r>
    </w:p>
    <w:p w14:paraId="680C13BF" w14:textId="792B3F86" w:rsidR="001A11A6" w:rsidRPr="00A37022" w:rsidRDefault="001A11A6" w:rsidP="006D16D5">
      <w:pPr>
        <w:spacing w:before="100" w:beforeAutospacing="1" w:after="100" w:afterAutospacing="1"/>
      </w:pPr>
    </w:p>
    <w:p w14:paraId="2566C4D3" w14:textId="77777777" w:rsidR="009B50F1" w:rsidRPr="009B50F1" w:rsidRDefault="009B50F1" w:rsidP="009B50F1"/>
    <w:p w14:paraId="7299A24C" w14:textId="77777777" w:rsidR="00A37022" w:rsidRDefault="00A37022" w:rsidP="00A37022">
      <w:pPr>
        <w:spacing w:before="100" w:beforeAutospacing="1" w:after="100" w:afterAutospacing="1"/>
        <w:outlineLvl w:val="0"/>
        <w:rPr>
          <w:b/>
        </w:rPr>
      </w:pPr>
      <w:r>
        <w:rPr>
          <w:b/>
        </w:rPr>
        <w:br w:type="page"/>
      </w:r>
    </w:p>
    <w:p w14:paraId="0AF4410A" w14:textId="03709685" w:rsidR="00016D05" w:rsidRPr="00912434" w:rsidRDefault="00D0120A" w:rsidP="00912434">
      <w:pPr>
        <w:pStyle w:val="Heading1"/>
        <w:rPr>
          <w:rFonts w:ascii="Times New Roman" w:hAnsi="Times New Roman" w:cs="Times New Roman"/>
          <w:b/>
          <w:color w:val="000000" w:themeColor="text1"/>
          <w:sz w:val="24"/>
          <w:szCs w:val="24"/>
          <w:lang w:val="en-US"/>
        </w:rPr>
      </w:pPr>
      <w:r w:rsidRPr="00912434">
        <w:rPr>
          <w:rFonts w:ascii="Times New Roman" w:hAnsi="Times New Roman" w:cs="Times New Roman"/>
          <w:b/>
          <w:color w:val="000000" w:themeColor="text1"/>
          <w:sz w:val="24"/>
          <w:szCs w:val="24"/>
          <w:lang w:val="en-US"/>
        </w:rPr>
        <w:lastRenderedPageBreak/>
        <w:t>Abstract (</w:t>
      </w:r>
      <w:r w:rsidR="007B1166">
        <w:rPr>
          <w:rFonts w:ascii="Times New Roman" w:hAnsi="Times New Roman" w:cs="Times New Roman"/>
          <w:b/>
          <w:color w:val="000000" w:themeColor="text1"/>
          <w:sz w:val="24"/>
          <w:szCs w:val="24"/>
          <w:lang w:val="en-US"/>
        </w:rPr>
        <w:t>2</w:t>
      </w:r>
      <w:r w:rsidR="007F4FA5">
        <w:rPr>
          <w:rFonts w:ascii="Times New Roman" w:hAnsi="Times New Roman" w:cs="Times New Roman"/>
          <w:b/>
          <w:color w:val="000000" w:themeColor="text1"/>
          <w:sz w:val="24"/>
          <w:szCs w:val="24"/>
          <w:lang w:val="en-US"/>
        </w:rPr>
        <w:t>5</w:t>
      </w:r>
      <w:r w:rsidR="008D7F06">
        <w:rPr>
          <w:rFonts w:ascii="Times New Roman" w:hAnsi="Times New Roman" w:cs="Times New Roman"/>
          <w:b/>
          <w:color w:val="000000" w:themeColor="text1"/>
          <w:sz w:val="24"/>
          <w:szCs w:val="24"/>
          <w:lang w:val="en-US"/>
        </w:rPr>
        <w:t>5</w:t>
      </w:r>
      <w:r w:rsidR="000F306C">
        <w:rPr>
          <w:rFonts w:ascii="Times New Roman" w:hAnsi="Times New Roman" w:cs="Times New Roman"/>
          <w:b/>
          <w:color w:val="000000" w:themeColor="text1"/>
          <w:sz w:val="24"/>
          <w:szCs w:val="24"/>
          <w:lang w:val="en-US"/>
        </w:rPr>
        <w:t xml:space="preserve"> </w:t>
      </w:r>
      <w:r w:rsidR="00016D05" w:rsidRPr="00912434">
        <w:rPr>
          <w:rFonts w:ascii="Times New Roman" w:hAnsi="Times New Roman" w:cs="Times New Roman"/>
          <w:b/>
          <w:color w:val="000000" w:themeColor="text1"/>
          <w:sz w:val="24"/>
          <w:szCs w:val="24"/>
          <w:lang w:val="en-US"/>
        </w:rPr>
        <w:t>words)</w:t>
      </w:r>
    </w:p>
    <w:p w14:paraId="6166A828" w14:textId="2164337F" w:rsidR="003B6770" w:rsidRPr="007246A0" w:rsidRDefault="003B6770" w:rsidP="003B6770">
      <w:pPr>
        <w:spacing w:before="100" w:beforeAutospacing="1" w:after="100" w:afterAutospacing="1"/>
      </w:pPr>
      <w:r w:rsidRPr="007246A0">
        <w:rPr>
          <w:b/>
        </w:rPr>
        <w:t>Background</w:t>
      </w:r>
      <w:r w:rsidRPr="007246A0">
        <w:t xml:space="preserve">: </w:t>
      </w:r>
      <w:r w:rsidRPr="00A37022">
        <w:t xml:space="preserve">Myocardial fibrosis as detected by late gadolinium enhancement (LGE) on cardiac magnetic resonance (CMR) </w:t>
      </w:r>
      <w:r>
        <w:t xml:space="preserve">is a </w:t>
      </w:r>
      <w:r w:rsidR="007936DF">
        <w:t>powerful prognostic marker</w:t>
      </w:r>
      <w:r>
        <w:t xml:space="preserve"> in hypertrophic cardiomyopathy (HCM) and may be progressive. The precise mechanisms underlying fibrosis progression are unclear. We sought to assess the extent of LGE progression in HCM and explore potential </w:t>
      </w:r>
      <w:r w:rsidR="00F6322A">
        <w:t xml:space="preserve">causal </w:t>
      </w:r>
      <w:r>
        <w:t xml:space="preserve">mechanisms and clinical implications. </w:t>
      </w:r>
    </w:p>
    <w:p w14:paraId="3A4DE278" w14:textId="52FD21C3" w:rsidR="003B6770" w:rsidRPr="007246A0" w:rsidRDefault="003B6770" w:rsidP="003B6770">
      <w:pPr>
        <w:spacing w:before="100" w:beforeAutospacing="1" w:after="100" w:afterAutospacing="1"/>
      </w:pPr>
      <w:r w:rsidRPr="007246A0">
        <w:rPr>
          <w:b/>
        </w:rPr>
        <w:t>Methods and results</w:t>
      </w:r>
      <w:r w:rsidR="007C3394">
        <w:t>: Seventy-</w:t>
      </w:r>
      <w:r w:rsidRPr="007246A0">
        <w:t xml:space="preserve">two HCM patients had two CMR (CMR1-CMR2) at an interval of 5.7±2.8 years </w:t>
      </w:r>
      <w:r>
        <w:t>with annual clinical follow up for</w:t>
      </w:r>
      <w:r w:rsidRPr="007246A0">
        <w:t xml:space="preserve"> 6.3±3.6 years from CMR1.</w:t>
      </w:r>
      <w:r w:rsidR="007C3394">
        <w:t xml:space="preserve"> A combined end</w:t>
      </w:r>
      <w:r w:rsidRPr="007246A0">
        <w:t xml:space="preserve">point of heart failure progression, cardiac </w:t>
      </w:r>
      <w:proofErr w:type="spellStart"/>
      <w:r w:rsidRPr="007246A0">
        <w:t>hospitalisation</w:t>
      </w:r>
      <w:proofErr w:type="spellEnd"/>
      <w:r w:rsidRPr="007246A0">
        <w:t>, new onset ventricular tachycardia was assessed. Cine and LGE imaging were performed to assess left ventricular (LV) mass, function</w:t>
      </w:r>
      <w:r w:rsidR="007C3394">
        <w:t>,</w:t>
      </w:r>
      <w:r w:rsidRPr="007246A0">
        <w:t xml:space="preserve"> and fibrosis </w:t>
      </w:r>
      <w:r>
        <w:t>on serial CMR</w:t>
      </w:r>
      <w:r w:rsidRPr="007246A0">
        <w:t xml:space="preserve">. </w:t>
      </w:r>
      <w:r>
        <w:t xml:space="preserve">Stress perfusion imaging and cardiac energetics were undertaken in 38 patients on baseline CMR (CMR1). </w:t>
      </w:r>
      <w:r w:rsidRPr="007246A0">
        <w:t>LGE mass increased from median 4.9</w:t>
      </w:r>
      <w:r w:rsidR="009E6414">
        <w:t>8</w:t>
      </w:r>
      <w:r w:rsidRPr="007246A0">
        <w:t>g (IQR 0.9</w:t>
      </w:r>
      <w:r w:rsidR="009E6414">
        <w:t>7</w:t>
      </w:r>
      <w:r w:rsidR="00CB5C9E">
        <w:t>–</w:t>
      </w:r>
      <w:r w:rsidRPr="007246A0">
        <w:t>13.4</w:t>
      </w:r>
      <w:r w:rsidR="009E6414">
        <w:t>8</w:t>
      </w:r>
      <w:r w:rsidRPr="007246A0">
        <w:t>g) to 6.3</w:t>
      </w:r>
      <w:r w:rsidR="009E6414">
        <w:t>0</w:t>
      </w:r>
      <w:r w:rsidRPr="007246A0">
        <w:t>g (IQR 1.</w:t>
      </w:r>
      <w:r w:rsidR="009E6414">
        <w:t>38</w:t>
      </w:r>
      <w:r w:rsidR="00CB5C9E">
        <w:t>–</w:t>
      </w:r>
      <w:r w:rsidRPr="007246A0">
        <w:t>17.5</w:t>
      </w:r>
      <w:r w:rsidR="009E6414">
        <w:t>1</w:t>
      </w:r>
      <w:r w:rsidRPr="007246A0">
        <w:t>g) from CMR1</w:t>
      </w:r>
      <w:r>
        <w:t xml:space="preserve"> to </w:t>
      </w:r>
      <w:r w:rsidRPr="007246A0">
        <w:t xml:space="preserve">CMR2. </w:t>
      </w:r>
      <w:r>
        <w:t xml:space="preserve">Substantial LGE </w:t>
      </w:r>
      <w:r w:rsidR="00F86D0B">
        <w:t xml:space="preserve">progression </w:t>
      </w:r>
      <w:r>
        <w:t>(</w:t>
      </w:r>
      <w:r w:rsidR="001B4CB6">
        <w:t>ΔLGE</w:t>
      </w:r>
      <w:r w:rsidR="001B4CB6" w:rsidRPr="00291A97">
        <w:t>≥</w:t>
      </w:r>
      <w:r w:rsidR="001B4CB6">
        <w:t>4.75g</w:t>
      </w:r>
      <w:r>
        <w:t>) occurred in 26% of patients. LGE increment was significantly higher in those with i</w:t>
      </w:r>
      <w:r w:rsidRPr="007246A0">
        <w:t xml:space="preserve">mpaired </w:t>
      </w:r>
      <w:r>
        <w:t xml:space="preserve">myocardial </w:t>
      </w:r>
      <w:r w:rsidRPr="007246A0">
        <w:t xml:space="preserve">perfusion reserve </w:t>
      </w:r>
      <w:r>
        <w:t>(&lt;MPRI 1.40)</w:t>
      </w:r>
      <w:r w:rsidRPr="007246A0">
        <w:t xml:space="preserve"> and energetics</w:t>
      </w:r>
      <w:r>
        <w:t xml:space="preserve"> (</w:t>
      </w:r>
      <w:r w:rsidRPr="007246A0">
        <w:t>Phosphocr</w:t>
      </w:r>
      <w:r w:rsidR="000D0620">
        <w:t>eatine/adenosine triphosphate &lt;</w:t>
      </w:r>
      <w:r w:rsidRPr="007246A0">
        <w:t>1.</w:t>
      </w:r>
      <w:r>
        <w:t>4</w:t>
      </w:r>
      <w:r w:rsidRPr="007246A0">
        <w:t xml:space="preserve">4) </w:t>
      </w:r>
      <w:r>
        <w:t>on baseline CMR (p≤0.01 for both).</w:t>
      </w:r>
      <w:r w:rsidRPr="007246A0" w:rsidDel="001123C1">
        <w:t xml:space="preserve"> </w:t>
      </w:r>
      <w:r>
        <w:t xml:space="preserve">Substantial LGE progression </w:t>
      </w:r>
      <w:r w:rsidRPr="007246A0">
        <w:t>was associated with LV thinning, increased cavity size</w:t>
      </w:r>
      <w:r w:rsidR="003F6B2C">
        <w:t xml:space="preserve"> and reduced systolic function and </w:t>
      </w:r>
      <w:r w:rsidRPr="007246A0">
        <w:t>confer</w:t>
      </w:r>
      <w:r w:rsidR="00B81633">
        <w:t>r</w:t>
      </w:r>
      <w:r w:rsidR="0078381C">
        <w:t>ed</w:t>
      </w:r>
      <w:r w:rsidRPr="007246A0">
        <w:t xml:space="preserve"> a five-fold increased risk of subsequent clinical events (Hazard</w:t>
      </w:r>
      <w:r w:rsidR="002D6BC7">
        <w:t xml:space="preserve"> ratio: 5.04, 95% CI 1.85</w:t>
      </w:r>
      <w:r w:rsidR="00CB5C9E">
        <w:t>–</w:t>
      </w:r>
      <w:r w:rsidR="002D6BC7">
        <w:t>13.79,</w:t>
      </w:r>
      <w:r w:rsidRPr="007246A0">
        <w:t xml:space="preserve"> p=0.002).</w:t>
      </w:r>
    </w:p>
    <w:p w14:paraId="58F5EA90" w14:textId="020C3388" w:rsidR="003B6770" w:rsidRPr="00A37022" w:rsidRDefault="003B6770" w:rsidP="003B6770">
      <w:pPr>
        <w:spacing w:before="100" w:beforeAutospacing="1" w:after="100" w:afterAutospacing="1"/>
      </w:pPr>
      <w:r w:rsidRPr="007246A0">
        <w:rPr>
          <w:b/>
        </w:rPr>
        <w:t>Conclusion</w:t>
      </w:r>
      <w:r w:rsidRPr="007246A0">
        <w:t>: Myocardial fibrosis is progressive in some HCM patients. Impaired energetics and perfusion abnormalities are possible mechanistic drivers of</w:t>
      </w:r>
      <w:r>
        <w:t xml:space="preserve"> </w:t>
      </w:r>
      <w:r w:rsidR="00BD3F5A">
        <w:t>the fibrotic process</w:t>
      </w:r>
      <w:r w:rsidRPr="007246A0">
        <w:t>.</w:t>
      </w:r>
      <w:r w:rsidR="00BD3F5A">
        <w:t xml:space="preserve"> </w:t>
      </w:r>
      <w:r w:rsidR="001E63B3">
        <w:t>Fibrosis progression</w:t>
      </w:r>
      <w:r w:rsidR="00BD3F5A">
        <w:t xml:space="preserve"> </w:t>
      </w:r>
      <w:r w:rsidRPr="007246A0">
        <w:t>is associated with ad</w:t>
      </w:r>
      <w:r w:rsidR="00D411BE">
        <w:t xml:space="preserve">verse </w:t>
      </w:r>
      <w:r w:rsidR="00BD3F5A">
        <w:t>cardiac</w:t>
      </w:r>
      <w:r w:rsidR="00D411BE">
        <w:t xml:space="preserve"> remodeling and </w:t>
      </w:r>
      <w:r w:rsidRPr="007246A0">
        <w:t>predicts an increased risk of subsequent clinical events in HCM.</w:t>
      </w:r>
      <w:r w:rsidRPr="00A37022">
        <w:t xml:space="preserve"> </w:t>
      </w:r>
    </w:p>
    <w:p w14:paraId="4374A49E" w14:textId="77777777" w:rsidR="004B3107" w:rsidRPr="00A37022" w:rsidRDefault="004B3107" w:rsidP="00F41BBD">
      <w:pPr>
        <w:spacing w:after="160" w:line="259" w:lineRule="auto"/>
        <w:rPr>
          <w:b/>
        </w:rPr>
      </w:pPr>
    </w:p>
    <w:p w14:paraId="5A6AB590" w14:textId="77777777" w:rsidR="00AF28AD" w:rsidRPr="00A37022" w:rsidRDefault="00AF28AD" w:rsidP="006D16D5">
      <w:pPr>
        <w:spacing w:before="100" w:beforeAutospacing="1" w:after="100" w:afterAutospacing="1"/>
        <w:outlineLvl w:val="0"/>
        <w:rPr>
          <w:b/>
        </w:rPr>
      </w:pPr>
      <w:r w:rsidRPr="00A37022">
        <w:rPr>
          <w:b/>
        </w:rPr>
        <w:t xml:space="preserve">Key Words </w:t>
      </w:r>
    </w:p>
    <w:p w14:paraId="4AC43EF6" w14:textId="7F58C269" w:rsidR="00AF28AD" w:rsidRPr="00A37022" w:rsidRDefault="00866F8F" w:rsidP="006D16D5">
      <w:pPr>
        <w:spacing w:before="100" w:beforeAutospacing="1" w:after="100" w:afterAutospacing="1"/>
      </w:pPr>
      <w:r>
        <w:t>Hypertrophic cardiomyopathy, f</w:t>
      </w:r>
      <w:r w:rsidR="00AF28AD" w:rsidRPr="00A37022">
        <w:t xml:space="preserve">ibrosis progression, </w:t>
      </w:r>
      <w:r w:rsidR="00706695">
        <w:t xml:space="preserve">microvascular dysfunction, </w:t>
      </w:r>
      <w:r>
        <w:t>c</w:t>
      </w:r>
      <w:r w:rsidR="00706695">
        <w:t xml:space="preserve">linical </w:t>
      </w:r>
      <w:r w:rsidR="00AF28AD" w:rsidRPr="00A37022">
        <w:t xml:space="preserve">outcomes, </w:t>
      </w:r>
      <w:r>
        <w:t>m</w:t>
      </w:r>
      <w:r w:rsidR="00706695">
        <w:t>yocardial energetics</w:t>
      </w:r>
      <w:r w:rsidR="0015450B">
        <w:t>, l</w:t>
      </w:r>
      <w:r w:rsidR="00CF58AF">
        <w:t xml:space="preserve">ate gadolinium enhancement. </w:t>
      </w:r>
    </w:p>
    <w:p w14:paraId="64AE7362" w14:textId="77777777" w:rsidR="00127B6C" w:rsidRPr="00A37022" w:rsidRDefault="00127B6C" w:rsidP="006D16D5">
      <w:pPr>
        <w:spacing w:before="100" w:beforeAutospacing="1" w:after="100" w:afterAutospacing="1"/>
      </w:pPr>
    </w:p>
    <w:p w14:paraId="138D6F2A" w14:textId="77777777" w:rsidR="00127B6C" w:rsidRPr="00A37022" w:rsidRDefault="00127B6C" w:rsidP="006D16D5">
      <w:pPr>
        <w:spacing w:before="100" w:beforeAutospacing="1" w:after="100" w:afterAutospacing="1"/>
      </w:pPr>
    </w:p>
    <w:p w14:paraId="33EE5BB3" w14:textId="77777777" w:rsidR="00127B6C" w:rsidRPr="00A37022" w:rsidRDefault="00127B6C" w:rsidP="006D16D5">
      <w:pPr>
        <w:spacing w:before="100" w:beforeAutospacing="1" w:after="100" w:afterAutospacing="1"/>
      </w:pPr>
    </w:p>
    <w:p w14:paraId="5A40B9C4" w14:textId="69980430" w:rsidR="00925F75" w:rsidRPr="00A37022" w:rsidRDefault="00247A75" w:rsidP="002B0E5C">
      <w:pPr>
        <w:pStyle w:val="Heading1"/>
        <w:spacing w:line="480" w:lineRule="auto"/>
        <w:jc w:val="both"/>
        <w:rPr>
          <w:lang w:val="en-US"/>
        </w:rPr>
      </w:pPr>
      <w:r w:rsidRPr="00A37022">
        <w:rPr>
          <w:lang w:val="en-US"/>
        </w:rPr>
        <w:br w:type="page"/>
      </w:r>
      <w:r w:rsidR="00925F75" w:rsidRPr="001B51C7">
        <w:rPr>
          <w:rFonts w:ascii="Times New Roman" w:eastAsiaTheme="minorHAnsi" w:hAnsi="Times New Roman" w:cs="Times New Roman"/>
          <w:b/>
          <w:color w:val="auto"/>
          <w:sz w:val="24"/>
          <w:szCs w:val="24"/>
          <w:u w:val="single"/>
          <w:lang w:val="en-US"/>
        </w:rPr>
        <w:lastRenderedPageBreak/>
        <w:t>Introducti</w:t>
      </w:r>
      <w:r w:rsidR="009D2C80">
        <w:rPr>
          <w:rFonts w:ascii="Times New Roman" w:eastAsiaTheme="minorHAnsi" w:hAnsi="Times New Roman" w:cs="Times New Roman"/>
          <w:b/>
          <w:color w:val="auto"/>
          <w:sz w:val="24"/>
          <w:szCs w:val="24"/>
          <w:u w:val="single"/>
          <w:lang w:val="en-US"/>
        </w:rPr>
        <w:t>o</w:t>
      </w:r>
      <w:r w:rsidR="00925F75" w:rsidRPr="001B51C7">
        <w:rPr>
          <w:rFonts w:ascii="Times New Roman" w:eastAsiaTheme="minorHAnsi" w:hAnsi="Times New Roman" w:cs="Times New Roman"/>
          <w:b/>
          <w:color w:val="auto"/>
          <w:sz w:val="24"/>
          <w:szCs w:val="24"/>
          <w:u w:val="single"/>
          <w:lang w:val="en-US"/>
        </w:rPr>
        <w:t xml:space="preserve">n </w:t>
      </w:r>
    </w:p>
    <w:p w14:paraId="002388F2" w14:textId="555FB960" w:rsidR="00F65756" w:rsidRPr="00A37022" w:rsidRDefault="008255B7" w:rsidP="002B0E5C">
      <w:pPr>
        <w:spacing w:before="100" w:beforeAutospacing="1" w:after="100" w:afterAutospacing="1" w:line="480" w:lineRule="auto"/>
        <w:jc w:val="both"/>
      </w:pPr>
      <w:r w:rsidRPr="00A37022">
        <w:t xml:space="preserve">Sudden cardiac death and advanced heart failure are </w:t>
      </w:r>
      <w:r w:rsidR="003F3876">
        <w:t xml:space="preserve">recognized </w:t>
      </w:r>
      <w:r w:rsidRPr="00A37022">
        <w:t>complications of hypertrophic cardiomyopathy (HCM)</w:t>
      </w:r>
      <w:r w:rsidR="009A3954" w:rsidRPr="00A37022">
        <w:t xml:space="preserve"> </w:t>
      </w:r>
      <w:r w:rsidR="005054EF" w:rsidRPr="00A37022">
        <w:fldChar w:fldCharType="begin"/>
      </w:r>
      <w:r w:rsidR="006E3296">
        <w:instrText xml:space="preserve"> ADDIN EN.CITE &lt;EndNote&gt;&lt;Cite&gt;&lt;Author&gt;Elliott&lt;/Author&gt;&lt;Year&gt;2000&lt;/Year&gt;&lt;RecNum&gt;1&lt;/RecNum&gt;&lt;DisplayText&gt;(1)&lt;/DisplayText&gt;&lt;record&gt;&lt;rec-number&gt;1&lt;/rec-number&gt;&lt;foreign-keys&gt;&lt;key app="EN" db-id="f2t0f5tz5srfdne0wdapsfsvezax5zztsw5z" timestamp="1529265448"&gt;1&lt;/key&gt;&lt;/foreign-keys&gt;&lt;ref-type name="Journal Article"&gt;17&lt;/ref-type&gt;&lt;contributors&gt;&lt;authors&gt;&lt;author&gt;Elliott, P. M.&lt;/author&gt;&lt;author&gt;Poloniecki, J.&lt;/author&gt;&lt;author&gt;Dickie, S.&lt;/author&gt;&lt;author&gt;Sharma, S.&lt;/author&gt;&lt;author&gt;Monserrat, L.&lt;/author&gt;&lt;author&gt;Varnava, A.&lt;/author&gt;&lt;author&gt;Mahon, N. G.&lt;/author&gt;&lt;author&gt;McKenna, W. J.&lt;/author&gt;&lt;/authors&gt;&lt;/contributors&gt;&lt;auth-address&gt;Department of Cardiological Sciences, St. George&amp;apos;s Hospital Medical School, London, United Kingdom. pelliott@sghms.ac.uk&lt;/auth-address&gt;&lt;titles&gt;&lt;title&gt;Sudden death in hypertrophic cardiomyopathy: identification of high risk patients&lt;/title&gt;&lt;secondary-title&gt;J Am Coll Cardiol&lt;/secondary-title&gt;&lt;/titles&gt;&lt;periodical&gt;&lt;full-title&gt;J Am Coll Cardiol&lt;/full-title&gt;&lt;/periodical&gt;&lt;pages&gt;2212-8&lt;/pages&gt;&lt;volume&gt;36&lt;/volume&gt;&lt;number&gt;7&lt;/number&gt;&lt;keywords&gt;&lt;keyword&gt;Adult&lt;/keyword&gt;&lt;keyword&gt;Aged&lt;/keyword&gt;&lt;keyword&gt;Cardiomyopathy, Hypertrophic/*mortality&lt;/keyword&gt;&lt;keyword&gt;*Death, Sudden, Cardiac&lt;/keyword&gt;&lt;keyword&gt;Female&lt;/keyword&gt;&lt;keyword&gt;Humans&lt;/keyword&gt;&lt;keyword&gt;Male&lt;/keyword&gt;&lt;keyword&gt;Middle Aged&lt;/keyword&gt;&lt;keyword&gt;Risk Assessment&lt;/keyword&gt;&lt;keyword&gt;Risk Factors&lt;/keyword&gt;&lt;keyword&gt;Survival Analysis&lt;/keyword&gt;&lt;/keywords&gt;&lt;dates&gt;&lt;year&gt;2000&lt;/year&gt;&lt;pub-dates&gt;&lt;date&gt;Dec&lt;/date&gt;&lt;/pub-dates&gt;&lt;/dates&gt;&lt;isbn&gt;0735-1097 (Print)&amp;#xD;0735-1097 (Linking)&lt;/isbn&gt;&lt;accession-num&gt;11127463&lt;/accession-num&gt;&lt;urls&gt;&lt;related-urls&gt;&lt;url&gt;https://www.ncbi.nlm.nih.gov/pubmed/11127463&lt;/url&gt;&lt;/related-urls&gt;&lt;/urls&gt;&lt;/record&gt;&lt;/Cite&gt;&lt;/EndNote&gt;</w:instrText>
      </w:r>
      <w:r w:rsidR="005054EF" w:rsidRPr="00A37022">
        <w:fldChar w:fldCharType="separate"/>
      </w:r>
      <w:r w:rsidR="00091A3C">
        <w:rPr>
          <w:noProof/>
        </w:rPr>
        <w:t>(1)</w:t>
      </w:r>
      <w:r w:rsidR="005054EF" w:rsidRPr="00A37022">
        <w:fldChar w:fldCharType="end"/>
      </w:r>
      <w:r w:rsidRPr="00A37022">
        <w:t>. Myocardial fibrosis i</w:t>
      </w:r>
      <w:r w:rsidR="00F05924" w:rsidRPr="00A37022">
        <w:t>s</w:t>
      </w:r>
      <w:r w:rsidRPr="00A37022">
        <w:t xml:space="preserve"> an im</w:t>
      </w:r>
      <w:r w:rsidR="00A87BEF">
        <w:t>portant substrate for both life-</w:t>
      </w:r>
      <w:r w:rsidRPr="00A37022">
        <w:t>threatening arrhythmia and adverse cardiac remodeling</w:t>
      </w:r>
      <w:r w:rsidR="001838B4" w:rsidRPr="00A37022">
        <w:t xml:space="preserve"> </w:t>
      </w:r>
      <w:r w:rsidR="005054EF" w:rsidRPr="00A37022">
        <w:fldChar w:fldCharType="begin"/>
      </w:r>
      <w:r w:rsidR="006E3296">
        <w:instrText xml:space="preserve"> ADDIN EN.CITE &lt;EndNote&gt;&lt;Cite&gt;&lt;Author&gt;Mavrogeni&lt;/Author&gt;&lt;Year&gt;2013&lt;/Year&gt;&lt;RecNum&gt;2&lt;/RecNum&gt;&lt;DisplayText&gt;(2)&lt;/DisplayText&gt;&lt;record&gt;&lt;rec-number&gt;2&lt;/rec-number&gt;&lt;foreign-keys&gt;&lt;key app="EN" db-id="f2t0f5tz5srfdne0wdapsfsvezax5zztsw5z" timestamp="1529265448"&gt;2&lt;/key&gt;&lt;/foreign-keys&gt;&lt;ref-type name="Journal Article"&gt;17&lt;/ref-type&gt;&lt;contributors&gt;&lt;authors&gt;&lt;author&gt;Mavrogeni, S.&lt;/author&gt;&lt;author&gt;Petrou, E.&lt;/author&gt;&lt;author&gt;Kolovou, G.&lt;/author&gt;&lt;author&gt;Theodorakis, G.&lt;/author&gt;&lt;author&gt;Iliodromitis, E.&lt;/author&gt;&lt;/authors&gt;&lt;/contributors&gt;&lt;auth-address&gt;Onassis Cardiac Surgery Center, 50 Esperou Street, P. Faliro, Athens 175-61 Greece. soma13@otenet.gr&lt;/auth-address&gt;&lt;titles&gt;&lt;title&gt;Prediction of ventricular arrhythmias using cardiovascular magnetic resonance&lt;/title&gt;&lt;secondary-title&gt;Eur Heart J Cardiovasc Imaging&lt;/secondary-title&gt;&lt;/titles&gt;&lt;periodical&gt;&lt;full-title&gt;Eur Heart J Cardiovasc Imaging&lt;/full-title&gt;&lt;/periodical&gt;&lt;pages&gt;518-25&lt;/pages&gt;&lt;volume&gt;14&lt;/volume&gt;&lt;number&gt;6&lt;/number&gt;&lt;keywords&gt;&lt;keyword&gt;Cardiomyopathy, Hypertrophic/complications/*diagnosis&lt;/keyword&gt;&lt;keyword&gt;Death, Sudden, Cardiac/*etiology&lt;/keyword&gt;&lt;keyword&gt;Female&lt;/keyword&gt;&lt;keyword&gt;Gadolinium&lt;/keyword&gt;&lt;keyword&gt;Humans&lt;/keyword&gt;&lt;keyword&gt;Image Enhancement/methods&lt;/keyword&gt;&lt;keyword&gt;Magnetic Resonance Imaging/*methods&lt;/keyword&gt;&lt;keyword&gt;*Magnetic Resonance Imaging, Cine&lt;/keyword&gt;&lt;keyword&gt;Male&lt;/keyword&gt;&lt;keyword&gt;Predictive Value of Tests&lt;/keyword&gt;&lt;keyword&gt;Prognosis&lt;/keyword&gt;&lt;keyword&gt;Risk Assessment&lt;/keyword&gt;&lt;keyword&gt;Severity of Illness Index&lt;/keyword&gt;&lt;keyword&gt;Tachycardia, Ventricular/complications/*diagnosis/*mortality&lt;/keyword&gt;&lt;keyword&gt;Cardiac magnetic resonance&lt;/keyword&gt;&lt;keyword&gt;Sudden death&lt;/keyword&gt;&lt;keyword&gt;Ventricular arrhythmia&lt;/keyword&gt;&lt;/keywords&gt;&lt;dates&gt;&lt;year&gt;2013&lt;/year&gt;&lt;pub-dates&gt;&lt;date&gt;Jun&lt;/date&gt;&lt;/pub-dates&gt;&lt;/dates&gt;&lt;isbn&gt;2047-2412 (Electronic)&amp;#xD;2047-2404 (Linking)&lt;/isbn&gt;&lt;accession-num&gt;23324829&lt;/accession-num&gt;&lt;urls&gt;&lt;related-urls&gt;&lt;url&gt;https://www.ncbi.nlm.nih.gov/pubmed/23324829&lt;/url&gt;&lt;/related-urls&gt;&lt;/urls&gt;&lt;electronic-resource-num&gt;10.1093/ehjci/jes302&lt;/electronic-resource-num&gt;&lt;/record&gt;&lt;/Cite&gt;&lt;/EndNote&gt;</w:instrText>
      </w:r>
      <w:r w:rsidR="005054EF" w:rsidRPr="00A37022">
        <w:fldChar w:fldCharType="separate"/>
      </w:r>
      <w:r w:rsidR="00091A3C">
        <w:rPr>
          <w:noProof/>
        </w:rPr>
        <w:t>(2)</w:t>
      </w:r>
      <w:r w:rsidR="005054EF" w:rsidRPr="00A37022">
        <w:fldChar w:fldCharType="end"/>
      </w:r>
      <w:r w:rsidR="005C1109">
        <w:t xml:space="preserve"> </w:t>
      </w:r>
      <w:r w:rsidR="00486C85">
        <w:t xml:space="preserve">in HCM. Histopathological studies </w:t>
      </w:r>
      <w:r w:rsidR="005C1109">
        <w:t xml:space="preserve">confirm a </w:t>
      </w:r>
      <w:r w:rsidR="00A52EAB" w:rsidRPr="00A37022">
        <w:t xml:space="preserve">high burden of </w:t>
      </w:r>
      <w:r w:rsidRPr="00A37022">
        <w:t>fibrosis</w:t>
      </w:r>
      <w:r w:rsidR="00A6033A" w:rsidRPr="00A37022">
        <w:t xml:space="preserve"> </w:t>
      </w:r>
      <w:r w:rsidR="00DD37B4" w:rsidRPr="00A37022">
        <w:t xml:space="preserve">in </w:t>
      </w:r>
      <w:r w:rsidR="00A6033A" w:rsidRPr="00A37022">
        <w:t>both</w:t>
      </w:r>
      <w:r w:rsidR="00F65756" w:rsidRPr="00A37022">
        <w:t xml:space="preserve"> </w:t>
      </w:r>
      <w:r w:rsidR="00A6033A" w:rsidRPr="00A37022">
        <w:t xml:space="preserve">young adults </w:t>
      </w:r>
      <w:r w:rsidR="005054EF" w:rsidRPr="00A37022">
        <w:fldChar w:fldCharType="begin"/>
      </w:r>
      <w:r w:rsidR="006E3296">
        <w:instrText xml:space="preserve"> ADDIN EN.CITE &lt;EndNote&gt;&lt;Cite&gt;&lt;Author&gt;Shirani&lt;/Author&gt;&lt;Year&gt;2000&lt;/Year&gt;&lt;RecNum&gt;3&lt;/RecNum&gt;&lt;DisplayText&gt;(3)&lt;/DisplayText&gt;&lt;record&gt;&lt;rec-number&gt;3&lt;/rec-number&gt;&lt;foreign-keys&gt;&lt;key app="EN" db-id="f2t0f5tz5srfdne0wdapsfsvezax5zztsw5z" timestamp="1529265448"&gt;3&lt;/key&gt;&lt;/foreign-keys&gt;&lt;ref-type name="Journal Article"&gt;17&lt;/ref-type&gt;&lt;contributors&gt;&lt;authors&gt;&lt;author&gt;Shirani, J.&lt;/author&gt;&lt;author&gt;Pick, R.&lt;/author&gt;&lt;author&gt;Roberts, W. C.&lt;/author&gt;&lt;author&gt;Maron, B. J.&lt;/author&gt;&lt;/authors&gt;&lt;/contributors&gt;&lt;auth-address&gt;Department of Medicine, Albert Einstein College of Medicine, Bronx, New York 10461, USA. jshirani@montefiore.org&lt;/auth-address&gt;&lt;titles&gt;&lt;title&gt;Morphology and significance of the left ventricular collagen network in young patients with hypertrophic cardiomyopathy and sudden cardiac death&lt;/title&gt;&lt;secondary-title&gt;J Am Coll Cardiol&lt;/secondary-title&gt;&lt;alt-title&gt;Journal of the American College of Cardiology&lt;/alt-title&gt;&lt;/titles&gt;&lt;periodical&gt;&lt;full-title&gt;J Am Coll Cardiol&lt;/full-title&gt;&lt;/periodical&gt;&lt;pages&gt;36-44&lt;/pages&gt;&lt;volume&gt;35&lt;/volume&gt;&lt;number&gt;1&lt;/number&gt;&lt;edition&gt;2000/01/15&lt;/edition&gt;&lt;keywords&gt;&lt;keyword&gt;Adolescent&lt;/keyword&gt;&lt;keyword&gt;Adult&lt;/keyword&gt;&lt;keyword&gt;Aged&lt;/keyword&gt;&lt;keyword&gt;Cardiomyopathy, Hypertrophic/genetics/*pathology&lt;/keyword&gt;&lt;keyword&gt;Child&lt;/keyword&gt;&lt;keyword&gt;Collagen/*ultrastructure&lt;/keyword&gt;&lt;keyword&gt;Death, Sudden, Cardiac/*pathology&lt;/keyword&gt;&lt;keyword&gt;Female&lt;/keyword&gt;&lt;keyword&gt;Heart Septum/pathology&lt;/keyword&gt;&lt;keyword&gt;Heart Ventricles/*pathology&lt;/keyword&gt;&lt;keyword&gt;Humans&lt;/keyword&gt;&lt;keyword&gt;Male&lt;/keyword&gt;&lt;keyword&gt;Microscopy, Polarization&lt;/keyword&gt;&lt;keyword&gt;Middle Aged&lt;/keyword&gt;&lt;keyword&gt;Reference Values&lt;/keyword&gt;&lt;/keywords&gt;&lt;dates&gt;&lt;year&gt;2000&lt;/year&gt;&lt;pub-dates&gt;&lt;date&gt;Jan&lt;/date&gt;&lt;/pub-dates&gt;&lt;/dates&gt;&lt;isbn&gt;0735-1097 (Print)&amp;#xD;0735-1097&lt;/isbn&gt;&lt;accession-num&gt;10636256&lt;/accession-num&gt;&lt;urls&gt;&lt;/urls&gt;&lt;remote-database-provider&gt;NLM&lt;/remote-database-provider&gt;&lt;language&gt;eng&lt;/language&gt;&lt;/record&gt;&lt;/Cite&gt;&lt;/EndNote&gt;</w:instrText>
      </w:r>
      <w:r w:rsidR="005054EF" w:rsidRPr="00A37022">
        <w:fldChar w:fldCharType="separate"/>
      </w:r>
      <w:r w:rsidR="00091A3C">
        <w:rPr>
          <w:noProof/>
        </w:rPr>
        <w:t>(3)</w:t>
      </w:r>
      <w:r w:rsidR="005054EF" w:rsidRPr="00A37022">
        <w:fldChar w:fldCharType="end"/>
      </w:r>
      <w:r w:rsidR="00486C85">
        <w:t xml:space="preserve"> who suffered a sudden cardiac death</w:t>
      </w:r>
      <w:r w:rsidR="00A6033A" w:rsidRPr="00A37022">
        <w:t xml:space="preserve"> </w:t>
      </w:r>
      <w:r w:rsidR="008C5917" w:rsidRPr="00A37022">
        <w:t>and</w:t>
      </w:r>
      <w:r w:rsidR="00DD37B4" w:rsidRPr="00A37022">
        <w:t xml:space="preserve"> older </w:t>
      </w:r>
      <w:r w:rsidR="003F3876">
        <w:t xml:space="preserve">patients </w:t>
      </w:r>
      <w:r w:rsidR="00486C85">
        <w:t>with</w:t>
      </w:r>
      <w:r w:rsidR="007A0F73" w:rsidRPr="00A37022">
        <w:t xml:space="preserve"> </w:t>
      </w:r>
      <w:r w:rsidR="00EF34AF">
        <w:t>end-</w:t>
      </w:r>
      <w:r w:rsidR="00720BCF" w:rsidRPr="00A37022">
        <w:t xml:space="preserve">stage heart </w:t>
      </w:r>
      <w:r w:rsidR="002C434D" w:rsidRPr="00A37022">
        <w:t>failure</w:t>
      </w:r>
      <w:r w:rsidR="000E1DE2">
        <w:t xml:space="preserve"> </w:t>
      </w:r>
      <w:r w:rsidR="00360E09">
        <w:t>and HCM</w:t>
      </w:r>
      <w:r w:rsidR="00807C15">
        <w:t xml:space="preserve"> </w:t>
      </w:r>
      <w:r w:rsidR="005054EF" w:rsidRPr="00A37022">
        <w:fldChar w:fldCharType="begin">
          <w:fldData xml:space="preserve">PEVuZE5vdGU+PENpdGU+PEF1dGhvcj5Nb29uPC9BdXRob3I+PFllYXI+MjAwNjwvWWVhcj48UmVj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</w:fldData>
        </w:fldChar>
      </w:r>
      <w:r w:rsidR="006E3296">
        <w:instrText xml:space="preserve"> ADDIN EN.CITE </w:instrText>
      </w:r>
      <w:r w:rsidR="006E3296">
        <w:fldChar w:fldCharType="begin">
          <w:fldData xml:space="preserve">PEVuZE5vdGU+PENpdGU+PEF1dGhvcj5Nb29uPC9BdXRob3I+PFllYXI+MjAwNjwvWWVhcj48UmVj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</w:fldData>
        </w:fldChar>
      </w:r>
      <w:r w:rsidR="006E3296">
        <w:instrText xml:space="preserve"> ADDIN EN.CITE.DATA </w:instrText>
      </w:r>
      <w:r w:rsidR="006E3296">
        <w:fldChar w:fldCharType="end"/>
      </w:r>
      <w:r w:rsidR="005054EF" w:rsidRPr="00A37022">
        <w:fldChar w:fldCharType="separate"/>
      </w:r>
      <w:r w:rsidR="00091A3C">
        <w:rPr>
          <w:noProof/>
        </w:rPr>
        <w:t>(4, 5)</w:t>
      </w:r>
      <w:r w:rsidR="005054EF" w:rsidRPr="00A37022">
        <w:fldChar w:fldCharType="end"/>
      </w:r>
      <w:r w:rsidR="00D0695A">
        <w:t>.</w:t>
      </w:r>
    </w:p>
    <w:p w14:paraId="6E495F3D" w14:textId="5441AF67" w:rsidR="001373F6" w:rsidRPr="00A37022" w:rsidRDefault="00F65756" w:rsidP="002B0E5C">
      <w:pPr>
        <w:spacing w:before="100" w:beforeAutospacing="1" w:after="100" w:afterAutospacing="1" w:line="480" w:lineRule="auto"/>
        <w:jc w:val="both"/>
      </w:pPr>
      <w:r w:rsidRPr="00A37022">
        <w:t>C</w:t>
      </w:r>
      <w:r w:rsidR="005765A1" w:rsidRPr="00A37022">
        <w:t xml:space="preserve">ardiovascular magnetic resonance </w:t>
      </w:r>
      <w:r w:rsidR="003F3876" w:rsidRPr="00A37022">
        <w:t xml:space="preserve">(CMR) </w:t>
      </w:r>
      <w:r w:rsidR="001373F6" w:rsidRPr="00A37022">
        <w:t xml:space="preserve">permits </w:t>
      </w:r>
      <w:r w:rsidR="006A215A" w:rsidRPr="00A37022">
        <w:t>the</w:t>
      </w:r>
      <w:r w:rsidR="005765A1" w:rsidRPr="00A37022">
        <w:t xml:space="preserve"> </w:t>
      </w:r>
      <w:r w:rsidR="001B1786" w:rsidRPr="00A37022">
        <w:t xml:space="preserve">in-vivo </w:t>
      </w:r>
      <w:r w:rsidR="005765A1" w:rsidRPr="00A37022">
        <w:t>assess</w:t>
      </w:r>
      <w:r w:rsidR="006A215A" w:rsidRPr="00A37022">
        <w:t>ment of</w:t>
      </w:r>
      <w:r w:rsidR="005765A1" w:rsidRPr="00A37022">
        <w:t xml:space="preserve"> </w:t>
      </w:r>
      <w:r w:rsidR="008255B7" w:rsidRPr="00A37022">
        <w:t>myocardial fibrosis</w:t>
      </w:r>
      <w:r w:rsidR="005765A1" w:rsidRPr="00A37022">
        <w:t xml:space="preserve"> </w:t>
      </w:r>
      <w:r w:rsidR="008255B7" w:rsidRPr="00A37022">
        <w:t>using late gado</w:t>
      </w:r>
      <w:r w:rsidRPr="00A37022">
        <w:t xml:space="preserve">linium </w:t>
      </w:r>
      <w:r w:rsidR="00EA2814">
        <w:t>enhancement (LGE) imaging</w:t>
      </w:r>
      <w:r w:rsidRPr="00A37022">
        <w:t xml:space="preserve"> </w:t>
      </w:r>
      <w:r w:rsidR="005054EF" w:rsidRPr="00A37022">
        <w:fldChar w:fldCharType="begin">
          <w:fldData xml:space="preserve">PEVuZE5vdGU+PENpdGU+PEF1dGhvcj5Nb29uPC9BdXRob3I+PFllYXI+MjAwNjwvWWVhcj48UmVj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</w:fldData>
        </w:fldChar>
      </w:r>
      <w:r w:rsidR="006E3296">
        <w:instrText xml:space="preserve"> ADDIN EN.CITE </w:instrText>
      </w:r>
      <w:r w:rsidR="006E3296">
        <w:fldChar w:fldCharType="begin">
          <w:fldData xml:space="preserve">PEVuZE5vdGU+PENpdGU+PEF1dGhvcj5Nb29uPC9BdXRob3I+PFllYXI+MjAwNjwvWWVhcj48UmVj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</w:fldData>
        </w:fldChar>
      </w:r>
      <w:r w:rsidR="006E3296">
        <w:instrText xml:space="preserve"> ADDIN EN.CITE.DATA </w:instrText>
      </w:r>
      <w:r w:rsidR="006E3296">
        <w:fldChar w:fldCharType="end"/>
      </w:r>
      <w:r w:rsidR="005054EF" w:rsidRPr="00A37022">
        <w:fldChar w:fldCharType="separate"/>
      </w:r>
      <w:r w:rsidR="00091A3C">
        <w:rPr>
          <w:noProof/>
        </w:rPr>
        <w:t>(4-6)</w:t>
      </w:r>
      <w:r w:rsidR="005054EF" w:rsidRPr="00A37022">
        <w:fldChar w:fldCharType="end"/>
      </w:r>
      <w:r w:rsidRPr="00A37022">
        <w:t>. T</w:t>
      </w:r>
      <w:r w:rsidR="008255B7" w:rsidRPr="00A37022">
        <w:t>h</w:t>
      </w:r>
      <w:r w:rsidRPr="00A37022">
        <w:t xml:space="preserve">e presence and extent of LGE </w:t>
      </w:r>
      <w:r w:rsidR="00360F9C" w:rsidRPr="00A37022">
        <w:t xml:space="preserve">are </w:t>
      </w:r>
      <w:r w:rsidR="00720BCF" w:rsidRPr="00A37022">
        <w:t>emerg</w:t>
      </w:r>
      <w:r w:rsidR="00360F9C" w:rsidRPr="00A37022">
        <w:t>ing</w:t>
      </w:r>
      <w:r w:rsidR="00203D84">
        <w:t xml:space="preserve"> </w:t>
      </w:r>
      <w:r w:rsidR="008255B7" w:rsidRPr="00A37022">
        <w:t>predictor</w:t>
      </w:r>
      <w:r w:rsidR="00720BCF" w:rsidRPr="00A37022">
        <w:t>s</w:t>
      </w:r>
      <w:r w:rsidR="008255B7" w:rsidRPr="00A37022">
        <w:t xml:space="preserve"> of cardiovascular morbidity</w:t>
      </w:r>
      <w:r w:rsidRPr="00A37022">
        <w:t xml:space="preserve"> and </w:t>
      </w:r>
      <w:r w:rsidR="006A215A" w:rsidRPr="00A37022">
        <w:t>mortality in HCM</w:t>
      </w:r>
      <w:r w:rsidR="002F285A">
        <w:t xml:space="preserve"> and not limited to adult</w:t>
      </w:r>
      <w:r w:rsidR="00360E09">
        <w:t>s</w:t>
      </w:r>
      <w:r w:rsidR="00847C77" w:rsidRPr="00A37022">
        <w:t xml:space="preserve"> </w:t>
      </w:r>
      <w:r w:rsidR="005054EF" w:rsidRPr="00A37022">
        <w:fldChar w:fldCharType="begin">
          <w:fldData xml:space="preserve">PEVuZE5vdGU+PENpdGU+PEF1dGhvcj5PJmFwb3M7SGFubG9uPC9BdXRob3I+PFllYXI+MjAxMDwv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</w:fldData>
        </w:fldChar>
      </w:r>
      <w:r w:rsidR="006E3296">
        <w:instrText xml:space="preserve"> ADDIN EN.CITE </w:instrText>
      </w:r>
      <w:r w:rsidR="006E3296">
        <w:fldChar w:fldCharType="begin">
          <w:fldData xml:space="preserve">PEVuZE5vdGU+PENpdGU+PEF1dGhvcj5PJmFwb3M7SGFubG9uPC9BdXRob3I+PFllYXI+MjAxMDwv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</w:fldData>
        </w:fldChar>
      </w:r>
      <w:r w:rsidR="006E3296">
        <w:instrText xml:space="preserve"> ADDIN EN.CITE.DATA </w:instrText>
      </w:r>
      <w:r w:rsidR="006E3296">
        <w:fldChar w:fldCharType="end"/>
      </w:r>
      <w:r w:rsidR="005054EF" w:rsidRPr="00A37022">
        <w:fldChar w:fldCharType="separate"/>
      </w:r>
      <w:r w:rsidR="00091A3C">
        <w:rPr>
          <w:noProof/>
        </w:rPr>
        <w:t>(7, 8)</w:t>
      </w:r>
      <w:r w:rsidR="005054EF" w:rsidRPr="00A37022">
        <w:fldChar w:fldCharType="end"/>
      </w:r>
      <w:r w:rsidR="00E60D9B">
        <w:t xml:space="preserve">. </w:t>
      </w:r>
      <w:r w:rsidR="002654F2">
        <w:t>Recently</w:t>
      </w:r>
      <w:r w:rsidR="00F80F13">
        <w:t>, a significant proportion of children</w:t>
      </w:r>
      <w:r w:rsidR="008C1412">
        <w:t xml:space="preserve"> and adolescents with HCM were </w:t>
      </w:r>
      <w:r w:rsidR="00F80F13">
        <w:t>found to have LGE</w:t>
      </w:r>
      <w:r w:rsidR="008C1412">
        <w:t xml:space="preserve"> with e</w:t>
      </w:r>
      <w:r w:rsidR="002717DD">
        <w:t xml:space="preserve">vidence of progression </w:t>
      </w:r>
      <w:r w:rsidR="00360E09">
        <w:t xml:space="preserve">on serial </w:t>
      </w:r>
      <w:r w:rsidR="002654F2">
        <w:t>imaging</w:t>
      </w:r>
      <w:r w:rsidR="00774AD4">
        <w:t xml:space="preserve"> </w:t>
      </w:r>
      <w:r w:rsidR="00E60D9B">
        <w:fldChar w:fldCharType="begin">
          <w:fldData xml:space="preserve">PEVuZE5vdGU+PENpdGU+PEF1dGhvcj5BeGVsc3NvbiBSYWphPC9BdXRob3I+PFllYXI+MjAxODwv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=
</w:fldData>
        </w:fldChar>
      </w:r>
      <w:r w:rsidR="006E3296">
        <w:instrText xml:space="preserve"> ADDIN EN.CITE </w:instrText>
      </w:r>
      <w:r w:rsidR="006E3296">
        <w:fldChar w:fldCharType="begin">
          <w:fldData xml:space="preserve">PEVuZE5vdGU+PENpdGU+PEF1dGhvcj5BeGVsc3NvbiBSYWphPC9BdXRob3I+PFllYXI+MjAxODwv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=
</w:fldData>
        </w:fldChar>
      </w:r>
      <w:r w:rsidR="006E3296">
        <w:instrText xml:space="preserve"> ADDIN EN.CITE.DATA </w:instrText>
      </w:r>
      <w:r w:rsidR="006E3296">
        <w:fldChar w:fldCharType="end"/>
      </w:r>
      <w:r w:rsidR="00E60D9B">
        <w:fldChar w:fldCharType="separate"/>
      </w:r>
      <w:r w:rsidR="00091A3C">
        <w:rPr>
          <w:noProof/>
        </w:rPr>
        <w:t>(9)</w:t>
      </w:r>
      <w:r w:rsidR="00E60D9B">
        <w:fldChar w:fldCharType="end"/>
      </w:r>
      <w:r w:rsidR="00E60D9B">
        <w:t xml:space="preserve">. </w:t>
      </w:r>
      <w:r w:rsidR="007406A6">
        <w:t xml:space="preserve">Longitudinal </w:t>
      </w:r>
      <w:r w:rsidR="00761C0C" w:rsidRPr="00A37022">
        <w:t xml:space="preserve">studies examining the </w:t>
      </w:r>
      <w:r w:rsidRPr="00A37022">
        <w:t xml:space="preserve">rate of </w:t>
      </w:r>
      <w:r w:rsidR="008C1412">
        <w:t xml:space="preserve">LGE </w:t>
      </w:r>
      <w:r w:rsidR="003B0B46" w:rsidRPr="00A37022">
        <w:t>progression</w:t>
      </w:r>
      <w:r w:rsidR="003B0B46">
        <w:t xml:space="preserve"> </w:t>
      </w:r>
      <w:r w:rsidR="008C1412">
        <w:t>at longer interval</w:t>
      </w:r>
      <w:r w:rsidR="002717DD">
        <w:t>s</w:t>
      </w:r>
      <w:r w:rsidR="008C1412">
        <w:t xml:space="preserve"> </w:t>
      </w:r>
      <w:r w:rsidR="00E054C7" w:rsidRPr="00A37022">
        <w:t xml:space="preserve">are </w:t>
      </w:r>
      <w:r w:rsidR="003043D9" w:rsidRPr="00A37022">
        <w:t xml:space="preserve">sparse </w:t>
      </w:r>
      <w:r w:rsidR="005054EF" w:rsidRPr="00A37022">
        <w:fldChar w:fldCharType="begin">
          <w:fldData xml:space="preserve">PEVuZE5vdGU+PENpdGU+PEF1dGhvcj5Ub2RpZXJlPC9BdXRob3I+PFllYXI+MjAxMjwvWWVhcj48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</w:fldData>
        </w:fldChar>
      </w:r>
      <w:r w:rsidR="006E3296">
        <w:instrText xml:space="preserve"> ADDIN EN.CITE </w:instrText>
      </w:r>
      <w:r w:rsidR="006E3296">
        <w:fldChar w:fldCharType="begin">
          <w:fldData xml:space="preserve">PEVuZE5vdGU+PENpdGU+PEF1dGhvcj5Ub2RpZXJlPC9BdXRob3I+PFllYXI+MjAxMjwvWWVhcj48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</w:fldData>
        </w:fldChar>
      </w:r>
      <w:r w:rsidR="006E3296">
        <w:instrText xml:space="preserve"> ADDIN EN.CITE.DATA </w:instrText>
      </w:r>
      <w:r w:rsidR="006E3296">
        <w:fldChar w:fldCharType="end"/>
      </w:r>
      <w:r w:rsidR="005054EF" w:rsidRPr="00A37022">
        <w:fldChar w:fldCharType="separate"/>
      </w:r>
      <w:r w:rsidR="00091A3C">
        <w:rPr>
          <w:noProof/>
        </w:rPr>
        <w:t>(9-11)</w:t>
      </w:r>
      <w:r w:rsidR="005054EF" w:rsidRPr="00A37022">
        <w:fldChar w:fldCharType="end"/>
      </w:r>
      <w:r w:rsidR="005C1109">
        <w:t xml:space="preserve"> with a</w:t>
      </w:r>
      <w:r w:rsidR="00486C85">
        <w:t xml:space="preserve"> lack of studies examining </w:t>
      </w:r>
      <w:r w:rsidR="008C1412">
        <w:t>the</w:t>
      </w:r>
      <w:r w:rsidR="00486C85">
        <w:t xml:space="preserve"> clinical relevance</w:t>
      </w:r>
      <w:r w:rsidR="008C1412">
        <w:t xml:space="preserve"> of fibrosis progression</w:t>
      </w:r>
      <w:r w:rsidR="005C1109">
        <w:t xml:space="preserve">. </w:t>
      </w:r>
      <w:r w:rsidR="00F80F13">
        <w:t>M</w:t>
      </w:r>
      <w:r w:rsidR="00F80F13" w:rsidRPr="00A37022">
        <w:t xml:space="preserve">echanisms </w:t>
      </w:r>
      <w:r w:rsidR="002449D3">
        <w:t>driving</w:t>
      </w:r>
      <w:r w:rsidR="00F80F13" w:rsidRPr="00A37022">
        <w:t xml:space="preserve"> fibrosis progression in HCM are</w:t>
      </w:r>
      <w:r w:rsidR="00F80F13">
        <w:t xml:space="preserve"> also</w:t>
      </w:r>
      <w:r w:rsidR="00F80F13" w:rsidRPr="00A37022">
        <w:t xml:space="preserve"> incompletely understood</w:t>
      </w:r>
      <w:r w:rsidR="00F80F13">
        <w:t xml:space="preserve"> </w:t>
      </w:r>
      <w:r w:rsidR="00E60D9B">
        <w:fldChar w:fldCharType="begin">
          <w:fldData xml:space="preserve">PEVuZE5vdGU+PENpdGU+PEF1dGhvcj5BeGVsc3NvbiBSYWphPC9BdXRob3I+PFllYXI+MjAxODwv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=
</w:fldData>
        </w:fldChar>
      </w:r>
      <w:r w:rsidR="006E3296">
        <w:instrText xml:space="preserve"> ADDIN EN.CITE </w:instrText>
      </w:r>
      <w:r w:rsidR="006E3296">
        <w:fldChar w:fldCharType="begin">
          <w:fldData xml:space="preserve">PEVuZE5vdGU+PENpdGU+PEF1dGhvcj5BeGVsc3NvbiBSYWphPC9BdXRob3I+PFllYXI+MjAxODwv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=
</w:fldData>
        </w:fldChar>
      </w:r>
      <w:r w:rsidR="006E3296">
        <w:instrText xml:space="preserve"> ADDIN EN.CITE.DATA </w:instrText>
      </w:r>
      <w:r w:rsidR="006E3296">
        <w:fldChar w:fldCharType="end"/>
      </w:r>
      <w:r w:rsidR="00E60D9B">
        <w:fldChar w:fldCharType="separate"/>
      </w:r>
      <w:r w:rsidR="00091A3C">
        <w:rPr>
          <w:noProof/>
        </w:rPr>
        <w:t>(9)</w:t>
      </w:r>
      <w:r w:rsidR="00E60D9B">
        <w:fldChar w:fldCharType="end"/>
      </w:r>
      <w:r w:rsidR="001373F6" w:rsidRPr="00A37022">
        <w:t xml:space="preserve">. </w:t>
      </w:r>
    </w:p>
    <w:p w14:paraId="0FD79143" w14:textId="06F27A12" w:rsidR="005765A1" w:rsidRPr="00A37022" w:rsidRDefault="006A215A" w:rsidP="002B0E5C">
      <w:pPr>
        <w:spacing w:before="100" w:beforeAutospacing="1" w:after="100" w:afterAutospacing="1" w:line="480" w:lineRule="auto"/>
        <w:jc w:val="both"/>
      </w:pPr>
      <w:r w:rsidRPr="00A37022">
        <w:t>The myocardium in HCM</w:t>
      </w:r>
      <w:r w:rsidR="00247639" w:rsidRPr="00A37022">
        <w:t xml:space="preserve"> </w:t>
      </w:r>
      <w:r w:rsidR="002F3D2C" w:rsidRPr="00A37022">
        <w:t>exhibits characteristic</w:t>
      </w:r>
      <w:r w:rsidR="008255B7" w:rsidRPr="00A37022">
        <w:t xml:space="preserve"> abnormalities in substrate metabolism</w:t>
      </w:r>
      <w:r w:rsidR="00592F24" w:rsidRPr="00A37022">
        <w:t xml:space="preserve"> and</w:t>
      </w:r>
      <w:r w:rsidR="008255B7" w:rsidRPr="00A37022">
        <w:t xml:space="preserve"> vascular </w:t>
      </w:r>
      <w:r w:rsidR="00EC2647" w:rsidRPr="00A37022">
        <w:t>remodeling</w:t>
      </w:r>
      <w:r w:rsidR="006163A8" w:rsidRPr="00A37022">
        <w:t xml:space="preserve"> </w:t>
      </w:r>
      <w:r w:rsidR="005054EF" w:rsidRPr="00A37022">
        <w:fldChar w:fldCharType="begin">
          <w:fldData xml:space="preserve">PEVuZE5vdGU+PENpdGU+PEF1dGhvcj5UaW1tZXI8L0F1dGhvcj48WWVhcj4yMDEwPC9ZZWFyPjxS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</w:fldData>
        </w:fldChar>
      </w:r>
      <w:r w:rsidR="006E3296">
        <w:instrText xml:space="preserve"> ADDIN EN.CITE </w:instrText>
      </w:r>
      <w:r w:rsidR="006E3296">
        <w:fldChar w:fldCharType="begin">
          <w:fldData xml:space="preserve">PEVuZE5vdGU+PENpdGU+PEF1dGhvcj5UaW1tZXI8L0F1dGhvcj48WWVhcj4yMDEwPC9ZZWFyPjxS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</w:fldData>
        </w:fldChar>
      </w:r>
      <w:r w:rsidR="006E3296">
        <w:instrText xml:space="preserve"> ADDIN EN.CITE.DATA </w:instrText>
      </w:r>
      <w:r w:rsidR="006E3296">
        <w:fldChar w:fldCharType="end"/>
      </w:r>
      <w:r w:rsidR="005054EF" w:rsidRPr="00A37022">
        <w:fldChar w:fldCharType="separate"/>
      </w:r>
      <w:r w:rsidR="00091A3C">
        <w:rPr>
          <w:noProof/>
        </w:rPr>
        <w:t>(12, 13)</w:t>
      </w:r>
      <w:r w:rsidR="005054EF" w:rsidRPr="00A37022">
        <w:fldChar w:fldCharType="end"/>
      </w:r>
      <w:r w:rsidR="00EC2647" w:rsidRPr="00A37022">
        <w:t xml:space="preserve">. </w:t>
      </w:r>
      <w:r w:rsidR="00592F24" w:rsidRPr="00A37022">
        <w:t xml:space="preserve">For example, </w:t>
      </w:r>
      <w:r w:rsidR="00933115" w:rsidRPr="00A37022">
        <w:t>reduced</w:t>
      </w:r>
      <w:r w:rsidR="003942D9" w:rsidRPr="00A37022">
        <w:t xml:space="preserve"> </w:t>
      </w:r>
      <w:r w:rsidR="00EC2647" w:rsidRPr="00A37022">
        <w:t xml:space="preserve">phosphocreatine to adenosine triphosphate </w:t>
      </w:r>
      <w:r w:rsidR="005B7BCC">
        <w:t xml:space="preserve">concentration ratio </w:t>
      </w:r>
      <w:r w:rsidR="002F3D2C" w:rsidRPr="00A37022">
        <w:t>(</w:t>
      </w:r>
      <w:proofErr w:type="spellStart"/>
      <w:r w:rsidR="002F3D2C" w:rsidRPr="00A37022">
        <w:t>PCr</w:t>
      </w:r>
      <w:proofErr w:type="spellEnd"/>
      <w:r w:rsidR="002F3D2C" w:rsidRPr="00A37022">
        <w:t xml:space="preserve">/ATP) </w:t>
      </w:r>
      <w:r w:rsidR="00592F24" w:rsidRPr="00A37022">
        <w:t>on</w:t>
      </w:r>
      <w:r w:rsidR="009F450F">
        <w:t xml:space="preserve"> </w:t>
      </w:r>
      <w:r w:rsidR="005B7BCC">
        <w:t>p</w:t>
      </w:r>
      <w:r w:rsidR="00B64CAE">
        <w:t xml:space="preserve">hosphorus magnetic resonance spectroscopy </w:t>
      </w:r>
      <w:r w:rsidR="009F450F">
        <w:t>(</w:t>
      </w:r>
      <w:r w:rsidR="00592F24" w:rsidRPr="00A37022">
        <w:rPr>
          <w:vertAlign w:val="superscript"/>
        </w:rPr>
        <w:t>31</w:t>
      </w:r>
      <w:r w:rsidR="00592F24" w:rsidRPr="00A37022">
        <w:t>P</w:t>
      </w:r>
      <w:r w:rsidR="002F3D2C" w:rsidRPr="00A37022">
        <w:t>-</w:t>
      </w:r>
      <w:r w:rsidR="00B64CAE">
        <w:t>MRS</w:t>
      </w:r>
      <w:r w:rsidR="009F450F">
        <w:t>)</w:t>
      </w:r>
      <w:r w:rsidR="00C07DA7">
        <w:t xml:space="preserve"> is</w:t>
      </w:r>
      <w:r w:rsidR="00592F24" w:rsidRPr="00A37022">
        <w:t xml:space="preserve"> a marker of abnormal energy utilization in HCM</w:t>
      </w:r>
      <w:r w:rsidR="00C07DA7">
        <w:t xml:space="preserve"> and</w:t>
      </w:r>
      <w:r w:rsidR="00EA6228">
        <w:t xml:space="preserve"> </w:t>
      </w:r>
      <w:r w:rsidR="005C1109" w:rsidRPr="005970E6">
        <w:t xml:space="preserve">may </w:t>
      </w:r>
      <w:r w:rsidR="00592F24" w:rsidRPr="005970E6">
        <w:t xml:space="preserve">play </w:t>
      </w:r>
      <w:r w:rsidR="00933115" w:rsidRPr="005970E6">
        <w:t xml:space="preserve">a critical </w:t>
      </w:r>
      <w:r w:rsidR="008C5917" w:rsidRPr="005970E6">
        <w:t>role</w:t>
      </w:r>
      <w:r w:rsidR="009D0CE6">
        <w:t xml:space="preserve"> in</w:t>
      </w:r>
      <w:r w:rsidR="008C5917" w:rsidRPr="005970E6">
        <w:t xml:space="preserve"> </w:t>
      </w:r>
      <w:r w:rsidR="00E505ED">
        <w:t xml:space="preserve">its </w:t>
      </w:r>
      <w:r w:rsidR="00F47B89">
        <w:t>pathophysiology</w:t>
      </w:r>
      <w:r w:rsidR="00C07DA7">
        <w:t xml:space="preserve"> </w:t>
      </w:r>
      <w:r w:rsidR="005054EF" w:rsidRPr="00A37022">
        <w:fldChar w:fldCharType="begin">
          <w:fldData xml:space="preserve">PEVuZE5vdGU+PENpdGU+PEF1dGhvcj5DcmlsbGV5PC9BdXRob3I+PFllYXI+MjAwMzwvWWVhcj48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</w:fldData>
        </w:fldChar>
      </w:r>
      <w:r w:rsidR="006E3296">
        <w:instrText xml:space="preserve"> ADDIN EN.CITE </w:instrText>
      </w:r>
      <w:r w:rsidR="006E3296">
        <w:fldChar w:fldCharType="begin">
          <w:fldData xml:space="preserve">PEVuZE5vdGU+PENpdGU+PEF1dGhvcj5DcmlsbGV5PC9BdXRob3I+PFllYXI+MjAwMzwvWWVhcj48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</w:fldData>
        </w:fldChar>
      </w:r>
      <w:r w:rsidR="006E3296">
        <w:instrText xml:space="preserve"> ADDIN EN.CITE.DATA </w:instrText>
      </w:r>
      <w:r w:rsidR="006E3296">
        <w:fldChar w:fldCharType="end"/>
      </w:r>
      <w:r w:rsidR="005054EF" w:rsidRPr="00A37022">
        <w:fldChar w:fldCharType="separate"/>
      </w:r>
      <w:r w:rsidR="00091A3C">
        <w:rPr>
          <w:noProof/>
        </w:rPr>
        <w:t>(13, 14)</w:t>
      </w:r>
      <w:r w:rsidR="005054EF" w:rsidRPr="00A37022">
        <w:fldChar w:fldCharType="end"/>
      </w:r>
      <w:r w:rsidR="00592F24" w:rsidRPr="00A37022">
        <w:t>. Similarly</w:t>
      </w:r>
      <w:r w:rsidR="002F3D2C" w:rsidRPr="00A37022">
        <w:t>,</w:t>
      </w:r>
      <w:r w:rsidR="00592F24" w:rsidRPr="00A37022">
        <w:t xml:space="preserve"> microvascular dysfunction </w:t>
      </w:r>
      <w:r w:rsidR="002F3D2C" w:rsidRPr="00A37022">
        <w:t>may</w:t>
      </w:r>
      <w:r w:rsidR="00942E90" w:rsidRPr="00A37022">
        <w:t xml:space="preserve"> </w:t>
      </w:r>
      <w:r w:rsidR="002F3D2C" w:rsidRPr="00A37022">
        <w:t xml:space="preserve">trigger </w:t>
      </w:r>
      <w:r w:rsidR="005C1109">
        <w:t>fibrosis in HCM</w:t>
      </w:r>
      <w:r w:rsidR="00B92BF3">
        <w:t>,</w:t>
      </w:r>
      <w:r w:rsidR="005C1109">
        <w:t xml:space="preserve"> promoting contractile dysfunction </w:t>
      </w:r>
      <w:r w:rsidR="005054EF" w:rsidRPr="00A37022">
        <w:fldChar w:fldCharType="begin">
          <w:fldData xml:space="preserve">PEVuZE5vdGU+PENpdGU+PEF1dGhvcj5PbGl2b3R0bzwvQXV0aG9yPjxZZWFyPjIwMDY8L1llYXI+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=
</w:fldData>
        </w:fldChar>
      </w:r>
      <w:r w:rsidR="006E3296">
        <w:instrText xml:space="preserve"> ADDIN EN.CITE </w:instrText>
      </w:r>
      <w:r w:rsidR="006E3296">
        <w:fldChar w:fldCharType="begin">
          <w:fldData xml:space="preserve">PEVuZE5vdGU+PENpdGU+PEF1dGhvcj5PbGl2b3R0bzwvQXV0aG9yPjxZZWFyPjIwMDY8L1llYXI+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=
</w:fldData>
        </w:fldChar>
      </w:r>
      <w:r w:rsidR="006E3296">
        <w:instrText xml:space="preserve"> ADDIN EN.CITE.DATA </w:instrText>
      </w:r>
      <w:r w:rsidR="006E3296">
        <w:fldChar w:fldCharType="end"/>
      </w:r>
      <w:r w:rsidR="005054EF" w:rsidRPr="00A37022">
        <w:fldChar w:fldCharType="separate"/>
      </w:r>
      <w:r w:rsidR="00091A3C">
        <w:rPr>
          <w:noProof/>
        </w:rPr>
        <w:t>(5, 15)</w:t>
      </w:r>
      <w:r w:rsidR="005054EF" w:rsidRPr="00A37022">
        <w:fldChar w:fldCharType="end"/>
      </w:r>
      <w:r w:rsidR="00592F24" w:rsidRPr="00A37022">
        <w:t xml:space="preserve">. </w:t>
      </w:r>
      <w:r w:rsidR="00A57A62">
        <w:t>Dissecting</w:t>
      </w:r>
      <w:r w:rsidR="002F3D2C" w:rsidRPr="00A37022">
        <w:t xml:space="preserve"> the pathophysiological </w:t>
      </w:r>
      <w:r w:rsidR="005765A1" w:rsidRPr="00A37022">
        <w:t>factors</w:t>
      </w:r>
      <w:r w:rsidRPr="00A37022">
        <w:t xml:space="preserve"> that cause</w:t>
      </w:r>
      <w:r w:rsidR="00742BD4">
        <w:t xml:space="preserve"> fibrosis</w:t>
      </w:r>
      <w:r w:rsidR="003F3876">
        <w:t>,</w:t>
      </w:r>
      <w:r w:rsidRPr="00A37022">
        <w:t xml:space="preserve"> </w:t>
      </w:r>
      <w:r w:rsidR="005765A1" w:rsidRPr="00A37022">
        <w:t>rather than</w:t>
      </w:r>
      <w:r w:rsidR="00C07DA7">
        <w:t xml:space="preserve"> merely</w:t>
      </w:r>
      <w:r w:rsidR="003F3876">
        <w:t xml:space="preserve"> </w:t>
      </w:r>
      <w:r w:rsidR="005765A1" w:rsidRPr="00A37022">
        <w:t>associate</w:t>
      </w:r>
      <w:r w:rsidR="00742BD4">
        <w:t xml:space="preserve">, </w:t>
      </w:r>
      <w:r w:rsidR="00FF4B6D" w:rsidRPr="00A37022">
        <w:t>remains a challenge</w:t>
      </w:r>
      <w:r w:rsidR="004058EA" w:rsidRPr="00A37022">
        <w:t xml:space="preserve">. </w:t>
      </w:r>
    </w:p>
    <w:p w14:paraId="5BEC80FE" w14:textId="07703CAD" w:rsidR="008255B7" w:rsidRPr="00A37022" w:rsidRDefault="002654F2" w:rsidP="002B0E5C">
      <w:pPr>
        <w:spacing w:before="100" w:beforeAutospacing="1" w:after="100" w:afterAutospacing="1" w:line="480" w:lineRule="auto"/>
        <w:jc w:val="both"/>
      </w:pPr>
      <w:r>
        <w:t>Here</w:t>
      </w:r>
      <w:r w:rsidR="002F3D2C" w:rsidRPr="00A37022">
        <w:t xml:space="preserve">, we </w:t>
      </w:r>
      <w:r w:rsidR="008255B7" w:rsidRPr="00A37022">
        <w:t xml:space="preserve">sought to </w:t>
      </w:r>
      <w:r w:rsidR="00DD17F2" w:rsidRPr="00A37022">
        <w:t>characterize</w:t>
      </w:r>
      <w:r w:rsidR="002F3D2C" w:rsidRPr="00A37022">
        <w:t xml:space="preserve"> </w:t>
      </w:r>
      <w:r w:rsidR="005C1109">
        <w:t>t</w:t>
      </w:r>
      <w:r w:rsidR="008255B7" w:rsidRPr="00A37022">
        <w:t xml:space="preserve">he natural </w:t>
      </w:r>
      <w:r w:rsidR="003C4B0D">
        <w:t xml:space="preserve">history of </w:t>
      </w:r>
      <w:r w:rsidR="006C4167">
        <w:t xml:space="preserve">myocardial </w:t>
      </w:r>
      <w:r w:rsidR="00E054C7" w:rsidRPr="00A37022">
        <w:t>fibrosis in HCM</w:t>
      </w:r>
      <w:r w:rsidR="00FF4B6D" w:rsidRPr="00A37022">
        <w:t xml:space="preserve"> </w:t>
      </w:r>
      <w:r w:rsidR="008926CA" w:rsidRPr="00A37022">
        <w:t xml:space="preserve">and </w:t>
      </w:r>
      <w:r w:rsidR="00FF4B6D" w:rsidRPr="00A37022">
        <w:t xml:space="preserve">explore potential </w:t>
      </w:r>
      <w:r w:rsidR="002F3D2C" w:rsidRPr="00A37022">
        <w:t xml:space="preserve">underlying </w:t>
      </w:r>
      <w:r w:rsidR="00FF4B6D" w:rsidRPr="00A37022">
        <w:t>mechanisms</w:t>
      </w:r>
      <w:r w:rsidR="00047563" w:rsidRPr="00A37022">
        <w:t>.</w:t>
      </w:r>
      <w:r w:rsidR="00FF4B6D" w:rsidRPr="00A37022">
        <w:t xml:space="preserve"> We assessed </w:t>
      </w:r>
      <w:r w:rsidR="00F23339" w:rsidRPr="00A37022">
        <w:t xml:space="preserve">whether the </w:t>
      </w:r>
      <w:r w:rsidR="00742BD4">
        <w:t>extent</w:t>
      </w:r>
      <w:r w:rsidR="00F23339" w:rsidRPr="00A37022">
        <w:t xml:space="preserve"> of</w:t>
      </w:r>
      <w:r w:rsidR="006B7B37" w:rsidRPr="00A37022">
        <w:t xml:space="preserve"> LGE progression </w:t>
      </w:r>
      <w:r w:rsidR="00F23339" w:rsidRPr="00A37022">
        <w:t xml:space="preserve">can serve as </w:t>
      </w:r>
      <w:r w:rsidR="002F3D2C" w:rsidRPr="00A37022">
        <w:t xml:space="preserve">a predictor of clinical </w:t>
      </w:r>
      <w:r w:rsidR="00F23339" w:rsidRPr="00A37022">
        <w:t>events</w:t>
      </w:r>
      <w:r w:rsidR="003A7D27">
        <w:t xml:space="preserve"> </w:t>
      </w:r>
      <w:r w:rsidR="005C1109">
        <w:t>to guide</w:t>
      </w:r>
      <w:r>
        <w:t xml:space="preserve"> future management</w:t>
      </w:r>
      <w:r w:rsidR="002F3D2C" w:rsidRPr="00A37022">
        <w:t>.</w:t>
      </w:r>
    </w:p>
    <w:p w14:paraId="063040DD" w14:textId="458B5FFA" w:rsidR="00C62B36" w:rsidRDefault="001A6C17" w:rsidP="00C62B36">
      <w:pPr>
        <w:pStyle w:val="Heading1"/>
        <w:spacing w:line="480" w:lineRule="auto"/>
        <w:jc w:val="both"/>
        <w:rPr>
          <w:rFonts w:ascii="Times New Roman" w:eastAsiaTheme="minorHAnsi" w:hAnsi="Times New Roman" w:cs="Times New Roman"/>
          <w:b/>
          <w:color w:val="auto"/>
          <w:sz w:val="24"/>
          <w:szCs w:val="24"/>
          <w:u w:val="single"/>
          <w:lang w:val="en-US"/>
        </w:rPr>
      </w:pPr>
      <w:r w:rsidRPr="00A37022">
        <w:rPr>
          <w:rFonts w:ascii="Times New Roman" w:eastAsiaTheme="minorHAnsi" w:hAnsi="Times New Roman" w:cs="Times New Roman"/>
          <w:b/>
          <w:color w:val="auto"/>
          <w:sz w:val="24"/>
          <w:szCs w:val="24"/>
          <w:u w:val="single"/>
          <w:lang w:val="en-US"/>
        </w:rPr>
        <w:lastRenderedPageBreak/>
        <w:t xml:space="preserve">Methods </w:t>
      </w:r>
    </w:p>
    <w:p w14:paraId="55AA279B" w14:textId="6D1E37CF" w:rsidR="00E92A19" w:rsidRPr="002271E5" w:rsidRDefault="002271E5" w:rsidP="002271E5">
      <w:pPr>
        <w:spacing w:before="100" w:beforeAutospacing="1" w:after="100" w:afterAutospacing="1" w:line="480" w:lineRule="auto"/>
        <w:jc w:val="both"/>
        <w:rPr>
          <w:u w:val="single"/>
        </w:rPr>
      </w:pPr>
      <w:r w:rsidRPr="002271E5">
        <w:rPr>
          <w:b/>
          <w:u w:val="single"/>
        </w:rPr>
        <w:t>P</w:t>
      </w:r>
      <w:r w:rsidR="00C82620" w:rsidRPr="002271E5">
        <w:rPr>
          <w:b/>
          <w:u w:val="single"/>
        </w:rPr>
        <w:t xml:space="preserve">opulation </w:t>
      </w:r>
    </w:p>
    <w:p w14:paraId="7BBE55B3" w14:textId="73C9C796" w:rsidR="007A0F73" w:rsidRPr="00A37022" w:rsidRDefault="00FD79A0" w:rsidP="002B0E5C">
      <w:pPr>
        <w:spacing w:before="100" w:beforeAutospacing="1" w:after="100" w:afterAutospacing="1" w:line="480" w:lineRule="auto"/>
        <w:jc w:val="both"/>
      </w:pPr>
      <w:r w:rsidRPr="00FD79A0">
        <w:rPr>
          <w:color w:val="000000"/>
        </w:rPr>
        <w:t>This is a retrospective analysis of data from an observational study approved by local ethics committee (reference: 07/Q1607/66, 12/LO/1979). All patients with HCM enrolled in this study were recruited from the University of Oxford Inherited Cardiac Conditions Clinic and all were invited to have a repeat CMR as a part of the study.</w:t>
      </w:r>
      <w:r>
        <w:rPr>
          <w:i/>
          <w:color w:val="000000"/>
        </w:rPr>
        <w:t xml:space="preserve"> </w:t>
      </w:r>
      <w:r w:rsidR="00E94BD3">
        <w:t>Genetic screening was undertaken</w:t>
      </w:r>
      <w:r w:rsidR="00FB61EA" w:rsidRPr="00A37022">
        <w:t xml:space="preserve"> for </w:t>
      </w:r>
      <w:r w:rsidR="00E92A19" w:rsidRPr="00A37022">
        <w:t xml:space="preserve">13 </w:t>
      </w:r>
      <w:r w:rsidR="00FB61EA" w:rsidRPr="00A37022">
        <w:t xml:space="preserve">HCM </w:t>
      </w:r>
      <w:r w:rsidR="00E92A19" w:rsidRPr="00A37022">
        <w:t>gene</w:t>
      </w:r>
      <w:r w:rsidR="00FB61EA" w:rsidRPr="00A37022">
        <w:t>s</w:t>
      </w:r>
      <w:r w:rsidR="00E92A19" w:rsidRPr="00A37022">
        <w:t xml:space="preserve"> </w:t>
      </w:r>
      <w:r w:rsidR="002000C9">
        <w:t xml:space="preserve">and mitochondrial mutations </w:t>
      </w:r>
      <w:r w:rsidR="00AD126B">
        <w:t>(</w:t>
      </w:r>
      <w:r w:rsidR="009575C2">
        <w:t>see</w:t>
      </w:r>
      <w:r w:rsidR="00AD126B">
        <w:t xml:space="preserve"> </w:t>
      </w:r>
      <w:r w:rsidR="00DC51F0">
        <w:t>s</w:t>
      </w:r>
      <w:r w:rsidR="00AD126B">
        <w:t>upplementa</w:t>
      </w:r>
      <w:r w:rsidR="00DC51F0">
        <w:t>ry</w:t>
      </w:r>
      <w:r w:rsidR="00AD126B">
        <w:t xml:space="preserve"> </w:t>
      </w:r>
      <w:r w:rsidR="009575C2">
        <w:t>material</w:t>
      </w:r>
      <w:r w:rsidR="00AD126B">
        <w:t xml:space="preserve">). </w:t>
      </w:r>
      <w:r w:rsidR="00E92A19" w:rsidRPr="00A37022">
        <w:t>Diagnosis of HCM was based on the presence of</w:t>
      </w:r>
      <w:r w:rsidR="002918C1">
        <w:t xml:space="preserve"> unexplained</w:t>
      </w:r>
      <w:r w:rsidR="00E92A19" w:rsidRPr="00A37022">
        <w:t xml:space="preserve"> lef</w:t>
      </w:r>
      <w:r w:rsidR="00F41BBD" w:rsidRPr="00A37022">
        <w:t>t ventricular hypertrophy</w:t>
      </w:r>
      <w:r w:rsidR="000E3225" w:rsidRPr="00A37022">
        <w:t xml:space="preserve"> (LVH)</w:t>
      </w:r>
      <w:r w:rsidR="00F41BBD" w:rsidRPr="00A37022">
        <w:t xml:space="preserve"> (</w:t>
      </w:r>
      <w:r w:rsidR="000E3225" w:rsidRPr="00A37022">
        <w:t xml:space="preserve">maximum </w:t>
      </w:r>
      <w:r w:rsidR="009F450F">
        <w:t>left ventricular wall thickness or LVWT</w:t>
      </w:r>
      <w:r w:rsidR="00F41BBD" w:rsidRPr="00A37022">
        <w:t>≥1</w:t>
      </w:r>
      <w:r w:rsidR="004B3107">
        <w:t>5</w:t>
      </w:r>
      <w:r w:rsidR="00E92A19" w:rsidRPr="00A37022">
        <w:t>mm</w:t>
      </w:r>
      <w:r w:rsidR="00E34161">
        <w:t>)</w:t>
      </w:r>
      <w:r w:rsidR="00E94BD3">
        <w:t xml:space="preserve"> </w:t>
      </w:r>
      <w:r w:rsidR="00E92A19" w:rsidRPr="00A37022">
        <w:t>or</w:t>
      </w:r>
      <w:r w:rsidR="00E94BD3">
        <w:t xml:space="preserve"> </w:t>
      </w:r>
      <w:r w:rsidR="00E34161">
        <w:t xml:space="preserve">the presence of </w:t>
      </w:r>
      <w:r w:rsidR="00E94BD3">
        <w:t xml:space="preserve">a pathogenic </w:t>
      </w:r>
      <w:r w:rsidR="00486C85">
        <w:t>HCM</w:t>
      </w:r>
      <w:r w:rsidR="00774AD4">
        <w:t>-</w:t>
      </w:r>
      <w:r w:rsidR="00486C85">
        <w:t xml:space="preserve">causing </w:t>
      </w:r>
      <w:r w:rsidR="001E52D9">
        <w:t xml:space="preserve">sarcomeric </w:t>
      </w:r>
      <w:r w:rsidR="00486C85">
        <w:t>mutation</w:t>
      </w:r>
      <w:r w:rsidR="00075F08">
        <w:t xml:space="preserve"> (genot</w:t>
      </w:r>
      <w:r w:rsidR="00001151">
        <w:t>ype positive phenotype negative</w:t>
      </w:r>
      <w:r w:rsidR="00075F08">
        <w:t xml:space="preserve"> G+P- patients included)</w:t>
      </w:r>
      <w:r w:rsidR="00E34161">
        <w:t>.</w:t>
      </w:r>
      <w:r w:rsidR="00075F08">
        <w:t xml:space="preserve"> </w:t>
      </w:r>
    </w:p>
    <w:p w14:paraId="36048A10" w14:textId="7D09327C" w:rsidR="008C1412" w:rsidRPr="00A37022" w:rsidRDefault="008C1412" w:rsidP="008C1412">
      <w:pPr>
        <w:spacing w:before="100" w:beforeAutospacing="1" w:after="100" w:afterAutospacing="1" w:line="480" w:lineRule="auto"/>
        <w:jc w:val="both"/>
      </w:pPr>
      <w:r w:rsidRPr="00A37022">
        <w:t>Patients with known coronary artery disease, aortic stenosis, amyloidosis or contraindications to CMR were excluded.</w:t>
      </w:r>
      <w:r>
        <w:t xml:space="preserve"> A total of 88 patients were included in the study. Of them, 16 were excluded after CMR1.</w:t>
      </w:r>
      <w:r w:rsidR="002654F2">
        <w:t xml:space="preserve"> </w:t>
      </w:r>
      <w:r>
        <w:t>Ten had ICD</w:t>
      </w:r>
      <w:r w:rsidR="007D10BC">
        <w:t>’s</w:t>
      </w:r>
      <w:r>
        <w:t xml:space="preserve"> implanted, </w:t>
      </w:r>
      <w:r w:rsidR="00D535FB">
        <w:t>two had</w:t>
      </w:r>
      <w:r>
        <w:t xml:space="preserve"> pacemakers, </w:t>
      </w:r>
      <w:r w:rsidR="00D535FB">
        <w:t>two</w:t>
      </w:r>
      <w:r>
        <w:t xml:space="preserve"> </w:t>
      </w:r>
      <w:r w:rsidR="00D535FB">
        <w:t xml:space="preserve">had </w:t>
      </w:r>
      <w:r>
        <w:t>reveal device</w:t>
      </w:r>
      <w:r w:rsidR="006D0053">
        <w:t>s</w:t>
      </w:r>
      <w:r>
        <w:t xml:space="preserve"> implanted.</w:t>
      </w:r>
      <w:r w:rsidR="007D10BC">
        <w:t xml:space="preserve"> One</w:t>
      </w:r>
      <w:r>
        <w:t xml:space="preserve"> had LGE in a myo</w:t>
      </w:r>
      <w:r w:rsidR="005F02B2">
        <w:t>cardial infarction pattern and one</w:t>
      </w:r>
      <w:r>
        <w:t xml:space="preserve"> had coronary disease on coronary angiography leaving 72 patients with </w:t>
      </w:r>
      <w:r w:rsidR="00EF57B6">
        <w:t>two CMR scans (CMR1-CMR2)</w:t>
      </w:r>
      <w:r w:rsidR="00807C15">
        <w:t xml:space="preserve"> (Figure</w:t>
      </w:r>
      <w:r w:rsidR="00F92143">
        <w:t>1)</w:t>
      </w:r>
      <w:r>
        <w:t xml:space="preserve">. </w:t>
      </w:r>
    </w:p>
    <w:p w14:paraId="76F7B0DF" w14:textId="77777777" w:rsidR="006F3961" w:rsidRPr="006F307F" w:rsidRDefault="00C82620" w:rsidP="002B0E5C">
      <w:pPr>
        <w:pStyle w:val="Heading1"/>
        <w:spacing w:line="480" w:lineRule="auto"/>
        <w:jc w:val="both"/>
        <w:rPr>
          <w:rFonts w:ascii="Times New Roman" w:eastAsiaTheme="minorHAnsi" w:hAnsi="Times New Roman" w:cs="Times New Roman"/>
          <w:b/>
          <w:color w:val="auto"/>
          <w:sz w:val="24"/>
          <w:szCs w:val="24"/>
          <w:u w:val="single"/>
          <w:lang w:val="en-US"/>
        </w:rPr>
      </w:pPr>
      <w:r w:rsidRPr="006F307F">
        <w:rPr>
          <w:rFonts w:ascii="Times New Roman" w:eastAsiaTheme="minorHAnsi" w:hAnsi="Times New Roman" w:cs="Times New Roman"/>
          <w:b/>
          <w:color w:val="auto"/>
          <w:sz w:val="24"/>
          <w:szCs w:val="24"/>
          <w:u w:val="single"/>
          <w:lang w:val="en-US"/>
        </w:rPr>
        <w:t>CMR Protocol</w:t>
      </w:r>
      <w:r w:rsidR="004A51E5" w:rsidRPr="006F307F">
        <w:rPr>
          <w:rFonts w:ascii="Times New Roman" w:eastAsiaTheme="minorHAnsi" w:hAnsi="Times New Roman" w:cs="Times New Roman"/>
          <w:b/>
          <w:color w:val="auto"/>
          <w:sz w:val="24"/>
          <w:szCs w:val="24"/>
          <w:u w:val="single"/>
          <w:lang w:val="en-US"/>
        </w:rPr>
        <w:t xml:space="preserve"> </w:t>
      </w:r>
    </w:p>
    <w:p w14:paraId="7331CAD4" w14:textId="072A1856" w:rsidR="00F25FBC" w:rsidRDefault="00FD79A0" w:rsidP="002B0E5C">
      <w:pPr>
        <w:spacing w:before="100" w:beforeAutospacing="1" w:after="100" w:afterAutospacing="1" w:line="480" w:lineRule="auto"/>
        <w:jc w:val="both"/>
      </w:pPr>
      <w:r w:rsidRPr="00FD79A0">
        <w:t>All 72 patients had serial CMR including cine and LGE assessment at 1.5T or 3T (see supplementary material) at an interval of 5.7±2.8 years (Figure1). Sixteen patients had follow up CMR at different field strengths. Thirty-eight patients also had first pass perfusion imaging and myocardial energetics assessment at baseline (CMR1) (Figure1), all 38 had serial CMR at the same field strength (3T).</w:t>
      </w:r>
      <w:r>
        <w:t xml:space="preserve"> </w:t>
      </w:r>
      <w:r w:rsidR="002E00DC">
        <w:t>Cine w</w:t>
      </w:r>
      <w:r w:rsidR="00F57759">
        <w:t>as undertaken</w:t>
      </w:r>
      <w:r w:rsidR="00F25FBC" w:rsidRPr="00A37022">
        <w:t xml:space="preserve"> using a series of single breath-hold balanced stead</w:t>
      </w:r>
      <w:r w:rsidR="009B3F81">
        <w:t>y</w:t>
      </w:r>
      <w:r w:rsidR="00A87BEF">
        <w:t>-</w:t>
      </w:r>
      <w:r w:rsidR="00F25FBC" w:rsidRPr="00A37022">
        <w:t>state free precession images for estimation of cardiac volumes and function</w:t>
      </w:r>
      <w:r w:rsidR="00850B5C">
        <w:t xml:space="preserve"> as previously described</w:t>
      </w:r>
      <w:r w:rsidR="007706C9">
        <w:t xml:space="preserve"> </w:t>
      </w:r>
      <w:r w:rsidR="00850B5C">
        <w:fldChar w:fldCharType="begin">
          <w:fldData xml:space="preserve">PEVuZE5vdGU+PENpdGU+PEF1dGhvcj5EYXNzPC9BdXRob3I+PFllYXI+MjAxNTwvWWVhcj48UmVj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==
</w:fldData>
        </w:fldChar>
      </w:r>
      <w:r w:rsidR="006E3296">
        <w:instrText xml:space="preserve"> ADDIN EN.CITE </w:instrText>
      </w:r>
      <w:r w:rsidR="006E3296">
        <w:fldChar w:fldCharType="begin">
          <w:fldData xml:space="preserve">PEVuZE5vdGU+PENpdGU+PEF1dGhvcj5EYXNzPC9BdXRob3I+PFllYXI+MjAxNTwvWWVhcj48UmVj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==
</w:fldData>
        </w:fldChar>
      </w:r>
      <w:r w:rsidR="006E3296">
        <w:instrText xml:space="preserve"> ADDIN EN.CITE.DATA </w:instrText>
      </w:r>
      <w:r w:rsidR="006E3296">
        <w:fldChar w:fldCharType="end"/>
      </w:r>
      <w:r w:rsidR="00850B5C">
        <w:fldChar w:fldCharType="separate"/>
      </w:r>
      <w:r w:rsidR="00091A3C">
        <w:rPr>
          <w:noProof/>
        </w:rPr>
        <w:t>(16)</w:t>
      </w:r>
      <w:r w:rsidR="00850B5C">
        <w:fldChar w:fldCharType="end"/>
      </w:r>
      <w:r w:rsidR="00850B5C">
        <w:t>.</w:t>
      </w:r>
    </w:p>
    <w:p w14:paraId="78392B6E" w14:textId="3B2C6997" w:rsidR="00695FEE" w:rsidRPr="00AB37E9" w:rsidRDefault="00695FEE" w:rsidP="002B0E5C">
      <w:pPr>
        <w:spacing w:before="100" w:beforeAutospacing="1" w:after="100" w:afterAutospacing="1" w:line="480" w:lineRule="auto"/>
        <w:jc w:val="both"/>
        <w:rPr>
          <w:rFonts w:eastAsia="Calibri"/>
        </w:rPr>
      </w:pPr>
      <w:r w:rsidRPr="00A37022">
        <w:lastRenderedPageBreak/>
        <w:t xml:space="preserve">Late gadolinium enhancement (LGE) imaging was acquired in multiple short axis </w:t>
      </w:r>
      <w:r>
        <w:t xml:space="preserve">slices </w:t>
      </w:r>
      <w:r w:rsidRPr="00A37022">
        <w:t xml:space="preserve">to match cine </w:t>
      </w:r>
      <w:r>
        <w:t>views</w:t>
      </w:r>
      <w:r w:rsidRPr="00A37022">
        <w:t xml:space="preserve"> and long axis planes ~8-10 minutes after intravenous administration of </w:t>
      </w:r>
      <w:r>
        <w:t xml:space="preserve">the </w:t>
      </w:r>
      <w:r w:rsidR="00FE6517">
        <w:t>gadolinium-</w:t>
      </w:r>
      <w:r w:rsidR="007C0EF6">
        <w:t xml:space="preserve">based </w:t>
      </w:r>
      <w:r w:rsidRPr="00A37022">
        <w:t xml:space="preserve">contrast agent </w:t>
      </w:r>
      <w:r w:rsidR="007C0EF6">
        <w:t xml:space="preserve">(GBCA) </w:t>
      </w:r>
      <w:r>
        <w:t>(</w:t>
      </w:r>
      <w:r w:rsidRPr="00A37022">
        <w:t>total</w:t>
      </w:r>
      <w:r>
        <w:t xml:space="preserve"> dose</w:t>
      </w:r>
      <w:r w:rsidR="00552FBC">
        <w:t xml:space="preserve"> 0.15</w:t>
      </w:r>
      <w:r w:rsidRPr="00A37022">
        <w:t>mmol/kg) for all scans</w:t>
      </w:r>
      <w:r w:rsidR="006D10CC">
        <w:t xml:space="preserve"> (</w:t>
      </w:r>
      <w:r w:rsidR="009575C2">
        <w:t xml:space="preserve">see </w:t>
      </w:r>
      <w:r w:rsidR="00D15DC5">
        <w:t>s</w:t>
      </w:r>
      <w:r w:rsidR="006D10CC">
        <w:t>upplementa</w:t>
      </w:r>
      <w:r w:rsidR="00D15DC5">
        <w:t>ry</w:t>
      </w:r>
      <w:r w:rsidR="006D10CC">
        <w:t xml:space="preserve"> </w:t>
      </w:r>
      <w:r w:rsidR="009575C2">
        <w:t>material</w:t>
      </w:r>
      <w:r w:rsidR="006D10CC">
        <w:t>)</w:t>
      </w:r>
      <w:r w:rsidRPr="00A37022">
        <w:t>. The inversion time was adjusted for optimal nulling of remote normal myocardium</w:t>
      </w:r>
      <w:r w:rsidR="007F2D8D">
        <w:t xml:space="preserve"> </w:t>
      </w:r>
      <w:r w:rsidR="000260AB">
        <w:fldChar w:fldCharType="begin"/>
      </w:r>
      <w:r w:rsidR="006E3296">
        <w:instrText xml:space="preserve"> ADDIN EN.CITE &lt;EndNote&gt;&lt;Cite&gt;&lt;Author&gt;Karamitsos&lt;/Author&gt;&lt;Year&gt;2013&lt;/Year&gt;&lt;RecNum&gt;17&lt;/RecNum&gt;&lt;DisplayText&gt;(17)&lt;/DisplayText&gt;&lt;record&gt;&lt;rec-number&gt;17&lt;/rec-number&gt;&lt;foreign-keys&gt;&lt;key app="EN" db-id="f2t0f5tz5srfdne0wdapsfsvezax5zztsw5z" timestamp="1529265448"&gt;17&lt;/key&gt;&lt;/foreign-keys&gt;&lt;ref-type name="Journal Article"&gt;17&lt;/ref-type&gt;&lt;contributors&gt;&lt;authors&gt;&lt;author&gt;Karamitsos, T. D.&lt;/author&gt;&lt;author&gt;Dass, S.&lt;/author&gt;&lt;author&gt;Suttie, J.&lt;/author&gt;&lt;author&gt;Sever, E.&lt;/author&gt;&lt;author&gt;Birks, J.&lt;/author&gt;&lt;author&gt;Holloway, C. J.&lt;/author&gt;&lt;author&gt;Robson, M. D.&lt;/author&gt;&lt;author&gt;Jerosch-Herold, M.&lt;/author&gt;&lt;author&gt;Watkins, H.&lt;/author&gt;&lt;author&gt;Neubauer, S.&lt;/author&gt;&lt;/authors&gt;&lt;/contributors&gt;&lt;auth-address&gt;University of Oxford Centre for Clinical Magnetic Resonance Research, Department of Cardiovascular Medicine, John Radcliffe Hospital, Oxford, United Kingdom. theo.karamitsos@cardiov.ox.ac.uk&lt;/auth-address&gt;&lt;titles&gt;&lt;title&gt;Blunted myocardial oxygenation response during vasodilator stress in patients with hypertrophic cardiomyopathy&lt;/title&gt;&lt;secondary-title&gt;J Am Coll Cardiol&lt;/secondary-title&gt;&lt;/titles&gt;&lt;periodical&gt;&lt;full-title&gt;J Am Coll Cardiol&lt;/full-title&gt;&lt;/periodical&gt;&lt;pages&gt;1169-76&lt;/pages&gt;&lt;volume&gt;61&lt;/volume&gt;&lt;number&gt;11&lt;/number&gt;&lt;keywords&gt;&lt;keyword&gt;Adenosine&lt;/keyword&gt;&lt;keyword&gt;Adult&lt;/keyword&gt;&lt;keyword&gt;Cardiomyopathy, Hypertrophic/*metabolism/*physiopathology&lt;/keyword&gt;&lt;keyword&gt;*Coronary Circulation&lt;/keyword&gt;&lt;keyword&gt;Female&lt;/keyword&gt;&lt;keyword&gt;Humans&lt;/keyword&gt;&lt;keyword&gt;Male&lt;/keyword&gt;&lt;keyword&gt;Middle Aged&lt;/keyword&gt;&lt;keyword&gt;Myocardium/*metabolism&lt;/keyword&gt;&lt;keyword&gt;*Oxygen Consumption&lt;/keyword&gt;&lt;keyword&gt;Vasodilator Agents&lt;/keyword&gt;&lt;/keywords&gt;&lt;dates&gt;&lt;year&gt;2013&lt;/year&gt;&lt;pub-dates&gt;&lt;date&gt;Mar 19&lt;/date&gt;&lt;/pub-dates&gt;&lt;/dates&gt;&lt;isbn&gt;1558-3597 (Electronic)&amp;#xD;0735-1097 (Linking)&lt;/isbn&gt;&lt;accession-num&gt;23498131&lt;/accession-num&gt;&lt;urls&gt;&lt;related-urls&gt;&lt;url&gt;https://www.ncbi.nlm.nih.gov/pubmed/23498131&lt;/url&gt;&lt;/related-urls&gt;&lt;/urls&gt;&lt;custom2&gt;PMC3595528&lt;/custom2&gt;&lt;electronic-resource-num&gt;10.1016/j.jacc.2012.12.024&lt;/electronic-resource-num&gt;&lt;/record&gt;&lt;/Cite&gt;&lt;/EndNote&gt;</w:instrText>
      </w:r>
      <w:r w:rsidR="000260AB">
        <w:fldChar w:fldCharType="separate"/>
      </w:r>
      <w:r w:rsidR="00091A3C">
        <w:rPr>
          <w:noProof/>
        </w:rPr>
        <w:t>(17)</w:t>
      </w:r>
      <w:r w:rsidR="000260AB">
        <w:fldChar w:fldCharType="end"/>
      </w:r>
      <w:r w:rsidRPr="00D24B8A">
        <w:rPr>
          <w:color w:val="000000" w:themeColor="text1"/>
        </w:rPr>
        <w:t xml:space="preserve">. </w:t>
      </w:r>
      <w:r w:rsidR="00261EF1" w:rsidRPr="000F528F">
        <w:rPr>
          <w:rFonts w:eastAsia="Calibri"/>
        </w:rPr>
        <w:t>For all CMR scans before 2012, Gadodiamide (</w:t>
      </w:r>
      <w:proofErr w:type="spellStart"/>
      <w:r w:rsidR="00261EF1" w:rsidRPr="000F528F">
        <w:rPr>
          <w:rFonts w:eastAsia="Calibri"/>
        </w:rPr>
        <w:t>Omniscan</w:t>
      </w:r>
      <w:proofErr w:type="spellEnd"/>
      <w:r w:rsidR="00261EF1" w:rsidRPr="000F528F">
        <w:rPr>
          <w:rFonts w:eastAsia="Calibri"/>
        </w:rPr>
        <w:t xml:space="preserve">, </w:t>
      </w:r>
      <w:proofErr w:type="spellStart"/>
      <w:r w:rsidR="00261EF1" w:rsidRPr="000F528F">
        <w:rPr>
          <w:rFonts w:eastAsia="Calibri"/>
        </w:rPr>
        <w:t>Nycomed</w:t>
      </w:r>
      <w:proofErr w:type="spellEnd"/>
      <w:r w:rsidR="00261EF1" w:rsidRPr="000F528F">
        <w:rPr>
          <w:rFonts w:eastAsia="Calibri"/>
        </w:rPr>
        <w:t xml:space="preserve"> </w:t>
      </w:r>
      <w:proofErr w:type="spellStart"/>
      <w:r w:rsidR="00261EF1" w:rsidRPr="000F528F">
        <w:rPr>
          <w:rFonts w:eastAsia="Calibri"/>
        </w:rPr>
        <w:t>Amersham</w:t>
      </w:r>
      <w:proofErr w:type="spellEnd"/>
      <w:r w:rsidR="00261EF1" w:rsidRPr="000F528F">
        <w:rPr>
          <w:rFonts w:eastAsia="Calibri"/>
        </w:rPr>
        <w:t xml:space="preserve">, UK) was used as contrast agent. Due to the emerging safety concerns of </w:t>
      </w:r>
      <w:r w:rsidR="00D742F4">
        <w:rPr>
          <w:rFonts w:eastAsia="Calibri"/>
        </w:rPr>
        <w:t>G</w:t>
      </w:r>
      <w:r w:rsidR="00261EF1" w:rsidRPr="000F528F">
        <w:rPr>
          <w:rFonts w:eastAsia="Calibri"/>
        </w:rPr>
        <w:t>adodiamide (</w:t>
      </w:r>
      <w:proofErr w:type="spellStart"/>
      <w:r w:rsidR="00261EF1" w:rsidRPr="000F528F">
        <w:rPr>
          <w:rFonts w:eastAsia="Calibri"/>
        </w:rPr>
        <w:t>Omniscan</w:t>
      </w:r>
      <w:proofErr w:type="spellEnd"/>
      <w:r w:rsidR="00261EF1" w:rsidRPr="000F528F">
        <w:rPr>
          <w:rFonts w:eastAsia="Calibri"/>
        </w:rPr>
        <w:t>)</w:t>
      </w:r>
      <w:r w:rsidR="00B40635">
        <w:rPr>
          <w:rFonts w:eastAsia="Calibri"/>
        </w:rPr>
        <w:t>,</w:t>
      </w:r>
      <w:r w:rsidR="00261EF1" w:rsidRPr="000F528F">
        <w:rPr>
          <w:rFonts w:eastAsia="Calibri"/>
        </w:rPr>
        <w:t xml:space="preserve"> in particular the associated risk of nephrogenic systemic fibrosis, </w:t>
      </w:r>
      <w:proofErr w:type="spellStart"/>
      <w:r w:rsidR="00261EF1" w:rsidRPr="000F528F">
        <w:rPr>
          <w:rFonts w:eastAsia="Calibri"/>
        </w:rPr>
        <w:t>Gadobuterol</w:t>
      </w:r>
      <w:proofErr w:type="spellEnd"/>
      <w:r w:rsidR="00261EF1" w:rsidRPr="000F528F">
        <w:rPr>
          <w:rFonts w:eastAsia="Calibri"/>
        </w:rPr>
        <w:t xml:space="preserve"> (</w:t>
      </w:r>
      <w:proofErr w:type="spellStart"/>
      <w:r w:rsidR="00261EF1" w:rsidRPr="000F528F">
        <w:rPr>
          <w:rFonts w:eastAsia="Calibri"/>
        </w:rPr>
        <w:t>Gadovist</w:t>
      </w:r>
      <w:proofErr w:type="spellEnd"/>
      <w:r w:rsidR="00261EF1" w:rsidRPr="000F528F">
        <w:rPr>
          <w:rFonts w:eastAsia="Calibri"/>
        </w:rPr>
        <w:t xml:space="preserve">®, Bayer </w:t>
      </w:r>
      <w:r w:rsidR="00987C2E">
        <w:rPr>
          <w:rFonts w:eastAsia="Calibri"/>
        </w:rPr>
        <w:t xml:space="preserve">Inc., Toronto, Ontario, Canada) </w:t>
      </w:r>
      <w:r w:rsidR="00261EF1" w:rsidRPr="000F528F">
        <w:rPr>
          <w:rFonts w:eastAsia="Calibri"/>
        </w:rPr>
        <w:t xml:space="preserve">was used as contrast agent at 1.5 T and </w:t>
      </w:r>
      <w:proofErr w:type="spellStart"/>
      <w:r w:rsidR="00261EF1" w:rsidRPr="000F528F">
        <w:rPr>
          <w:rFonts w:eastAsia="Calibri"/>
        </w:rPr>
        <w:t>Gadoterate</w:t>
      </w:r>
      <w:proofErr w:type="spellEnd"/>
      <w:r w:rsidR="00261EF1" w:rsidRPr="000F528F">
        <w:rPr>
          <w:rFonts w:eastAsia="Calibri"/>
        </w:rPr>
        <w:t xml:space="preserve"> meglumine (</w:t>
      </w:r>
      <w:proofErr w:type="spellStart"/>
      <w:r w:rsidR="00261EF1" w:rsidRPr="000F528F">
        <w:rPr>
          <w:rFonts w:eastAsia="Calibri"/>
        </w:rPr>
        <w:t>Dotarem</w:t>
      </w:r>
      <w:proofErr w:type="spellEnd"/>
      <w:r w:rsidR="00261EF1" w:rsidRPr="000F528F">
        <w:rPr>
          <w:rFonts w:eastAsia="Calibri"/>
        </w:rPr>
        <w:t xml:space="preserve">, </w:t>
      </w:r>
      <w:proofErr w:type="spellStart"/>
      <w:r w:rsidR="00261EF1" w:rsidRPr="000F528F">
        <w:rPr>
          <w:rFonts w:eastAsia="Calibri"/>
        </w:rPr>
        <w:t>Guerbet</w:t>
      </w:r>
      <w:proofErr w:type="spellEnd"/>
      <w:r w:rsidR="00261EF1" w:rsidRPr="000F528F">
        <w:rPr>
          <w:rFonts w:eastAsia="Calibri"/>
        </w:rPr>
        <w:t xml:space="preserve"> LLC, France) at 3 T for all scans from 2012 </w:t>
      </w:r>
      <w:r w:rsidR="00261EF1" w:rsidRPr="000F528F">
        <w:rPr>
          <w:rFonts w:eastAsia="Calibri"/>
        </w:rPr>
        <w:fldChar w:fldCharType="begin">
          <w:fldData xml:space="preserve">PEVuZE5vdGU+PENpdGU+PEF1dGhvcj5FcnNveTwvQXV0aG9yPjxZZWFyPjIwMDc8L1llYXI+PFJl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</w:fldData>
        </w:fldChar>
      </w:r>
      <w:r w:rsidR="006E3296">
        <w:rPr>
          <w:rFonts w:eastAsia="Calibri"/>
        </w:rPr>
        <w:instrText xml:space="preserve"> ADDIN EN.CITE </w:instrText>
      </w:r>
      <w:r w:rsidR="006E3296">
        <w:rPr>
          <w:rFonts w:eastAsia="Calibri"/>
        </w:rPr>
        <w:fldChar w:fldCharType="begin">
          <w:fldData xml:space="preserve">PEVuZE5vdGU+PENpdGU+PEF1dGhvcj5FcnNveTwvQXV0aG9yPjxZZWFyPjIwMDc8L1llYXI+PFJl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</w:fldData>
        </w:fldChar>
      </w:r>
      <w:r w:rsidR="006E3296">
        <w:rPr>
          <w:rFonts w:eastAsia="Calibri"/>
        </w:rPr>
        <w:instrText xml:space="preserve"> ADDIN EN.CITE.DATA </w:instrText>
      </w:r>
      <w:r w:rsidR="006E3296">
        <w:rPr>
          <w:rFonts w:eastAsia="Calibri"/>
        </w:rPr>
      </w:r>
      <w:r w:rsidR="006E3296">
        <w:rPr>
          <w:rFonts w:eastAsia="Calibri"/>
        </w:rPr>
        <w:fldChar w:fldCharType="end"/>
      </w:r>
      <w:r w:rsidR="00261EF1" w:rsidRPr="000F528F">
        <w:rPr>
          <w:rFonts w:eastAsia="Calibri"/>
        </w:rPr>
      </w:r>
      <w:r w:rsidR="00261EF1" w:rsidRPr="000F528F">
        <w:rPr>
          <w:rFonts w:eastAsia="Calibri"/>
        </w:rPr>
        <w:fldChar w:fldCharType="separate"/>
      </w:r>
      <w:r w:rsidR="00691C5B">
        <w:rPr>
          <w:rFonts w:eastAsia="Calibri"/>
          <w:noProof/>
        </w:rPr>
        <w:t>(18-20)</w:t>
      </w:r>
      <w:r w:rsidR="00261EF1" w:rsidRPr="000F528F">
        <w:rPr>
          <w:rFonts w:eastAsia="Calibri"/>
        </w:rPr>
        <w:fldChar w:fldCharType="end"/>
      </w:r>
      <w:r w:rsidR="00261EF1" w:rsidRPr="000F528F">
        <w:rPr>
          <w:rFonts w:eastAsia="Calibri"/>
        </w:rPr>
        <w:t xml:space="preserve">. </w:t>
      </w:r>
    </w:p>
    <w:p w14:paraId="583F0DF7" w14:textId="5AE25937" w:rsidR="00487A56" w:rsidRPr="00A37022" w:rsidRDefault="00487A56" w:rsidP="002B0E5C">
      <w:pPr>
        <w:spacing w:before="100" w:beforeAutospacing="1" w:after="100" w:afterAutospacing="1" w:line="480" w:lineRule="auto"/>
        <w:jc w:val="both"/>
      </w:pPr>
      <w:r w:rsidRPr="00A37022">
        <w:t>Perfusion imaging was u</w:t>
      </w:r>
      <w:r w:rsidR="00114392" w:rsidRPr="00A37022">
        <w:t>ndertaken</w:t>
      </w:r>
      <w:r w:rsidR="001031C5">
        <w:t xml:space="preserve"> (before LGE imaging)</w:t>
      </w:r>
      <w:r w:rsidR="00114392" w:rsidRPr="00A37022">
        <w:t xml:space="preserve"> </w:t>
      </w:r>
      <w:r w:rsidR="006F3961" w:rsidRPr="00A37022">
        <w:t>at 3</w:t>
      </w:r>
      <w:r w:rsidR="00EA6228">
        <w:t>T</w:t>
      </w:r>
      <w:r w:rsidR="00F57759">
        <w:t xml:space="preserve"> </w:t>
      </w:r>
      <w:r w:rsidR="001031C5">
        <w:t xml:space="preserve">on CMR1 for thirty-eight patients </w:t>
      </w:r>
      <w:r w:rsidR="009C5363" w:rsidRPr="00A37022">
        <w:t>using</w:t>
      </w:r>
      <w:r w:rsidRPr="00A37022">
        <w:t xml:space="preserve"> </w:t>
      </w:r>
      <w:r w:rsidR="008C4254">
        <w:t xml:space="preserve">a </w:t>
      </w:r>
      <w:r w:rsidRPr="00A37022">
        <w:t>T1</w:t>
      </w:r>
      <w:r w:rsidR="00FA74E8">
        <w:t>-</w:t>
      </w:r>
      <w:r w:rsidRPr="00A37022">
        <w:t>weighted gradient echo sequence with saturation recovery magnetization preparation. Adenosine was used as</w:t>
      </w:r>
      <w:r w:rsidR="009C5363" w:rsidRPr="00A37022">
        <w:t xml:space="preserve"> </w:t>
      </w:r>
      <w:r w:rsidRPr="00A37022">
        <w:t>pharmacological stress at a rate of 140</w:t>
      </w:r>
      <w:r w:rsidR="007C0EF6">
        <w:t>µ</w:t>
      </w:r>
      <w:r w:rsidR="007C0EF6" w:rsidRPr="00A37022">
        <w:t xml:space="preserve">g/kg/min </w:t>
      </w:r>
      <w:r w:rsidR="00D67B05">
        <w:t>and</w:t>
      </w:r>
      <w:r w:rsidR="00FD3430">
        <w:t xml:space="preserve"> </w:t>
      </w:r>
      <w:r w:rsidR="00D67B05">
        <w:t>up</w:t>
      </w:r>
      <w:r w:rsidR="000D3852">
        <w:t>-</w:t>
      </w:r>
      <w:r w:rsidR="009C5363" w:rsidRPr="00A37022">
        <w:t>titrated</w:t>
      </w:r>
      <w:r w:rsidR="00DD17F2" w:rsidRPr="00A37022">
        <w:t xml:space="preserve"> </w:t>
      </w:r>
      <w:r w:rsidR="00D67B05">
        <w:t>by</w:t>
      </w:r>
      <w:r w:rsidR="00DD17F2" w:rsidRPr="00A37022">
        <w:t xml:space="preserve"> </w:t>
      </w:r>
      <w:proofErr w:type="spellStart"/>
      <w:r w:rsidR="009C5363" w:rsidRPr="00A37022">
        <w:t>h</w:t>
      </w:r>
      <w:r w:rsidR="000D3852">
        <w:t>a</w:t>
      </w:r>
      <w:r w:rsidR="009C5363" w:rsidRPr="00A37022">
        <w:t>emodynamic</w:t>
      </w:r>
      <w:proofErr w:type="spellEnd"/>
      <w:r w:rsidR="009C5363" w:rsidRPr="00A37022">
        <w:t xml:space="preserve"> response</w:t>
      </w:r>
      <w:r w:rsidR="00632B7B">
        <w:t>.</w:t>
      </w:r>
      <w:r w:rsidR="00F8442F">
        <w:t xml:space="preserve"> </w:t>
      </w:r>
      <w:r w:rsidR="00632B7B">
        <w:t>Three</w:t>
      </w:r>
      <w:r w:rsidRPr="00A37022">
        <w:t xml:space="preserve"> short axis slices (base, mi</w:t>
      </w:r>
      <w:r w:rsidR="00552FBC">
        <w:t>d and apex) were acquired. 0.03</w:t>
      </w:r>
      <w:r w:rsidRPr="00A37022">
        <w:t xml:space="preserve">mmol/kg of </w:t>
      </w:r>
      <w:r w:rsidR="007C0EF6">
        <w:t>GBCA</w:t>
      </w:r>
      <w:r w:rsidR="00E04272">
        <w:t xml:space="preserve"> </w:t>
      </w:r>
      <w:r w:rsidRPr="00A37022">
        <w:t>was injected</w:t>
      </w:r>
      <w:r w:rsidR="008A6BBB" w:rsidRPr="00A37022">
        <w:t xml:space="preserve"> </w:t>
      </w:r>
      <w:r w:rsidR="00DD17F2" w:rsidRPr="00A37022">
        <w:t>at 6ml/sec during stres</w:t>
      </w:r>
      <w:r w:rsidR="00552FBC">
        <w:t>s followed by a saline flush 12ml at 6</w:t>
      </w:r>
      <w:r w:rsidR="00DD17F2" w:rsidRPr="00A37022">
        <w:t xml:space="preserve">ml/sec </w:t>
      </w:r>
      <w:r w:rsidRPr="00A37022">
        <w:t>and the same dose for rest acquisition</w:t>
      </w:r>
      <w:r w:rsidR="00C44DC9">
        <w:t>.</w:t>
      </w:r>
      <w:r w:rsidR="000A4339" w:rsidRPr="00A37022">
        <w:t xml:space="preserve"> </w:t>
      </w:r>
      <w:r w:rsidR="001031C5">
        <w:t xml:space="preserve">Three patients were excluded (failure of contrast injection (n=2) </w:t>
      </w:r>
      <w:r w:rsidR="00BE2953">
        <w:t>or</w:t>
      </w:r>
      <w:r w:rsidR="001031C5">
        <w:t xml:space="preserve"> intolerance to adenosine (n=1)</w:t>
      </w:r>
      <w:r w:rsidR="003F4C6A">
        <w:t>)</w:t>
      </w:r>
      <w:r w:rsidR="001031C5">
        <w:t>. The remaining patients</w:t>
      </w:r>
      <w:r w:rsidR="00C44DC9">
        <w:t xml:space="preserve"> were adequately stressed as evidenced by the presence of appropriate hemody</w:t>
      </w:r>
      <w:r w:rsidR="00BE2953">
        <w:t>namic response and s</w:t>
      </w:r>
      <w:r w:rsidR="00C44DC9">
        <w:t>plenic switch off</w:t>
      </w:r>
      <w:r w:rsidR="006D6EDE">
        <w:t xml:space="preserve"> </w:t>
      </w:r>
      <w:r w:rsidR="005054EF" w:rsidRPr="00A37022">
        <w:fldChar w:fldCharType="begin">
          <w:fldData xml:space="preserve">PEVuZE5vdGU+PENpdGU+PEF1dGhvcj5EYXNzPC9BdXRob3I+PFllYXI+MjAxNTwvWWVhcj48UmVj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==
</w:fldData>
        </w:fldChar>
      </w:r>
      <w:r w:rsidR="006E3296">
        <w:instrText xml:space="preserve"> ADDIN EN.CITE </w:instrText>
      </w:r>
      <w:r w:rsidR="006E3296">
        <w:fldChar w:fldCharType="begin">
          <w:fldData xml:space="preserve">PEVuZE5vdGU+PENpdGU+PEF1dGhvcj5EYXNzPC9BdXRob3I+PFllYXI+MjAxNTwvWWVhcj48UmVj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==
</w:fldData>
        </w:fldChar>
      </w:r>
      <w:r w:rsidR="006E3296">
        <w:instrText xml:space="preserve"> ADDIN EN.CITE.DATA </w:instrText>
      </w:r>
      <w:r w:rsidR="006E3296">
        <w:fldChar w:fldCharType="end"/>
      </w:r>
      <w:r w:rsidR="005054EF" w:rsidRPr="00A37022">
        <w:fldChar w:fldCharType="separate"/>
      </w:r>
      <w:r w:rsidR="00091A3C">
        <w:rPr>
          <w:noProof/>
        </w:rPr>
        <w:t>(16)</w:t>
      </w:r>
      <w:r w:rsidR="005054EF" w:rsidRPr="00A37022">
        <w:fldChar w:fldCharType="end"/>
      </w:r>
      <w:r w:rsidRPr="00A37022">
        <w:t>.</w:t>
      </w:r>
    </w:p>
    <w:p w14:paraId="6F7B0A6E" w14:textId="2C3C2309" w:rsidR="00987CFC" w:rsidRPr="00A37022" w:rsidRDefault="00A12476" w:rsidP="002B0E5C">
      <w:pPr>
        <w:spacing w:before="100" w:beforeAutospacing="1" w:after="100" w:afterAutospacing="1" w:line="480" w:lineRule="auto"/>
        <w:jc w:val="both"/>
      </w:pPr>
      <w:r w:rsidRPr="00A37022">
        <w:rPr>
          <w:vertAlign w:val="superscript"/>
        </w:rPr>
        <w:t>31</w:t>
      </w:r>
      <w:r w:rsidRPr="00A37022">
        <w:t xml:space="preserve">P MRS was </w:t>
      </w:r>
      <w:r w:rsidR="00D67B05">
        <w:t xml:space="preserve">performed </w:t>
      </w:r>
      <w:r w:rsidR="001031C5">
        <w:t>on baseline CMR (3T)</w:t>
      </w:r>
      <w:r w:rsidR="0042676A" w:rsidRPr="00A37022">
        <w:t xml:space="preserve"> </w:t>
      </w:r>
      <w:r w:rsidR="001C306A">
        <w:t xml:space="preserve">to </w:t>
      </w:r>
      <w:r w:rsidR="0042676A" w:rsidRPr="00A37022">
        <w:t>measure myocardial energetics</w:t>
      </w:r>
      <w:r w:rsidR="001031C5">
        <w:t xml:space="preserve"> for thirty-eight patients</w:t>
      </w:r>
      <w:r w:rsidR="00F25FBC" w:rsidRPr="00A37022">
        <w:t xml:space="preserve">. </w:t>
      </w:r>
      <w:r w:rsidR="009C5363" w:rsidRPr="00A37022">
        <w:t>Subjects were placed prone with their heart</w:t>
      </w:r>
      <w:r w:rsidR="008C5917" w:rsidRPr="00A37022">
        <w:t>s</w:t>
      </w:r>
      <w:r w:rsidR="009C5363" w:rsidRPr="00A37022">
        <w:t xml:space="preserve"> over the cent</w:t>
      </w:r>
      <w:r w:rsidR="00D93FA7">
        <w:t>er</w:t>
      </w:r>
      <w:r w:rsidR="009C5363" w:rsidRPr="00A37022">
        <w:t xml:space="preserve"> of the </w:t>
      </w:r>
      <w:r w:rsidR="001B1786" w:rsidRPr="00A37022">
        <w:t xml:space="preserve">coil </w:t>
      </w:r>
      <w:r w:rsidR="009C5363" w:rsidRPr="00A37022">
        <w:t>as previously described</w:t>
      </w:r>
      <w:r w:rsidR="00A56749" w:rsidRPr="00A37022">
        <w:t xml:space="preserve"> </w:t>
      </w:r>
      <w:r w:rsidR="005054EF" w:rsidRPr="00A37022">
        <w:fldChar w:fldCharType="begin">
          <w:fldData xml:space="preserve">PEVuZE5vdGU+PENpdGU+PEF1dGhvcj5EYXNzPC9BdXRob3I+PFllYXI+MjAxNTwvWWVhcj48UmVj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==
</w:fldData>
        </w:fldChar>
      </w:r>
      <w:r w:rsidR="006E3296">
        <w:instrText xml:space="preserve"> ADDIN EN.CITE </w:instrText>
      </w:r>
      <w:r w:rsidR="006E3296">
        <w:fldChar w:fldCharType="begin">
          <w:fldData xml:space="preserve">PEVuZE5vdGU+PENpdGU+PEF1dGhvcj5EYXNzPC9BdXRob3I+PFllYXI+MjAxNTwvWWVhcj48UmVj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==
</w:fldData>
        </w:fldChar>
      </w:r>
      <w:r w:rsidR="006E3296">
        <w:instrText xml:space="preserve"> ADDIN EN.CITE.DATA </w:instrText>
      </w:r>
      <w:r w:rsidR="006E3296">
        <w:fldChar w:fldCharType="end"/>
      </w:r>
      <w:r w:rsidR="005054EF" w:rsidRPr="00A37022">
        <w:fldChar w:fldCharType="separate"/>
      </w:r>
      <w:r w:rsidR="00091A3C">
        <w:rPr>
          <w:noProof/>
        </w:rPr>
        <w:t>(16)</w:t>
      </w:r>
      <w:r w:rsidR="005054EF" w:rsidRPr="00A37022">
        <w:fldChar w:fldCharType="end"/>
      </w:r>
      <w:r w:rsidR="009C5363" w:rsidRPr="00A37022">
        <w:t xml:space="preserve">. </w:t>
      </w:r>
      <w:r w:rsidR="005852AA" w:rsidRPr="00A37022">
        <w:t xml:space="preserve">The </w:t>
      </w:r>
      <w:proofErr w:type="spellStart"/>
      <w:r w:rsidR="00F25FBC" w:rsidRPr="00A37022">
        <w:t>PCr</w:t>
      </w:r>
      <w:proofErr w:type="spellEnd"/>
      <w:r w:rsidR="00F25FBC" w:rsidRPr="00A37022">
        <w:t>/ATP</w:t>
      </w:r>
      <w:r w:rsidR="005852AA" w:rsidRPr="00A37022">
        <w:t xml:space="preserve"> ratio</w:t>
      </w:r>
      <w:r w:rsidR="00F25FBC" w:rsidRPr="00A37022">
        <w:t xml:space="preserve"> from</w:t>
      </w:r>
      <w:r w:rsidR="001B1786" w:rsidRPr="00A37022">
        <w:t xml:space="preserve"> a mid-</w:t>
      </w:r>
      <w:r w:rsidR="00F25FBC" w:rsidRPr="00A37022">
        <w:t xml:space="preserve">ventricular septal voxel </w:t>
      </w:r>
      <w:r w:rsidR="009C5363" w:rsidRPr="00A37022">
        <w:t xml:space="preserve">in a position matching mid ventricular perfusion slice </w:t>
      </w:r>
      <w:r w:rsidR="00F25FBC" w:rsidRPr="00A37022">
        <w:t>was obtained</w:t>
      </w:r>
      <w:r w:rsidR="00E04272" w:rsidRPr="00E04272">
        <w:t xml:space="preserve"> </w:t>
      </w:r>
      <w:r w:rsidR="005F1B3C">
        <w:t>(</w:t>
      </w:r>
      <w:r w:rsidR="009575C2">
        <w:t xml:space="preserve">see </w:t>
      </w:r>
      <w:r w:rsidR="003705DF">
        <w:t>s</w:t>
      </w:r>
      <w:r w:rsidR="005F1B3C">
        <w:t>upplementa</w:t>
      </w:r>
      <w:r w:rsidR="003705DF">
        <w:t xml:space="preserve">ry </w:t>
      </w:r>
      <w:r w:rsidR="005F1B3C">
        <w:t>material)</w:t>
      </w:r>
      <w:r w:rsidR="00987CFC">
        <w:t xml:space="preserve">. </w:t>
      </w:r>
    </w:p>
    <w:p w14:paraId="5E4BFF24" w14:textId="77777777" w:rsidR="00925F75" w:rsidRPr="001B51C7" w:rsidRDefault="0042676A" w:rsidP="002B0E5C">
      <w:pPr>
        <w:pStyle w:val="Heading2"/>
        <w:spacing w:line="480" w:lineRule="auto"/>
        <w:rPr>
          <w:rFonts w:ascii="Times New Roman" w:hAnsi="Times New Roman" w:cs="Times New Roman"/>
          <w:b/>
          <w:color w:val="000000" w:themeColor="text1"/>
          <w:u w:val="single"/>
          <w:lang w:val="en-US"/>
        </w:rPr>
      </w:pPr>
      <w:r w:rsidRPr="001B51C7">
        <w:rPr>
          <w:rFonts w:ascii="Times New Roman" w:hAnsi="Times New Roman" w:cs="Times New Roman"/>
          <w:b/>
          <w:color w:val="000000" w:themeColor="text1"/>
          <w:u w:val="single"/>
          <w:lang w:val="en-US"/>
        </w:rPr>
        <w:t xml:space="preserve">CMR </w:t>
      </w:r>
      <w:r w:rsidR="00925F75" w:rsidRPr="001B51C7">
        <w:rPr>
          <w:rFonts w:ascii="Times New Roman" w:hAnsi="Times New Roman" w:cs="Times New Roman"/>
          <w:b/>
          <w:color w:val="000000" w:themeColor="text1"/>
          <w:u w:val="single"/>
          <w:lang w:val="en-US"/>
        </w:rPr>
        <w:t>Image analysis</w:t>
      </w:r>
    </w:p>
    <w:p w14:paraId="0F56DEFD" w14:textId="707496C5" w:rsidR="00BA6D3F" w:rsidRPr="00A37022" w:rsidRDefault="00925F75" w:rsidP="002B0E5C">
      <w:pPr>
        <w:spacing w:before="100" w:beforeAutospacing="1" w:after="100" w:afterAutospacing="1" w:line="480" w:lineRule="auto"/>
        <w:jc w:val="both"/>
      </w:pPr>
      <w:r w:rsidRPr="00A37022">
        <w:t>Com</w:t>
      </w:r>
      <w:r w:rsidR="00114392" w:rsidRPr="00A37022">
        <w:t>mercially available software (Circle Cardiovascular Imaging Inc., Calgary, Canada</w:t>
      </w:r>
      <w:r w:rsidR="00C82620" w:rsidRPr="00A37022">
        <w:t>) was used to analyze left ventricular</w:t>
      </w:r>
      <w:r w:rsidR="00ED6B21">
        <w:t xml:space="preserve"> (LV)</w:t>
      </w:r>
      <w:r w:rsidR="00C82620" w:rsidRPr="00A37022">
        <w:t xml:space="preserve"> volume</w:t>
      </w:r>
      <w:r w:rsidR="00BA6D3F" w:rsidRPr="00A37022">
        <w:t>s, mass</w:t>
      </w:r>
      <w:r w:rsidR="00776CFF">
        <w:t>, ejection fraction,</w:t>
      </w:r>
      <w:r w:rsidR="00E949AF">
        <w:t xml:space="preserve"> </w:t>
      </w:r>
      <w:r w:rsidR="00776CFF" w:rsidRPr="00A37022">
        <w:t xml:space="preserve">peak systolic </w:t>
      </w:r>
      <w:r w:rsidR="003926AE">
        <w:t>2-D</w:t>
      </w:r>
      <w:r w:rsidR="002763B8">
        <w:t xml:space="preserve"> </w:t>
      </w:r>
      <w:r w:rsidR="00776CFF" w:rsidRPr="00A37022">
        <w:t xml:space="preserve">global longitudinal, </w:t>
      </w:r>
      <w:r w:rsidR="00776CFF" w:rsidRPr="00A37022">
        <w:lastRenderedPageBreak/>
        <w:t xml:space="preserve">circumferential and radial strain </w:t>
      </w:r>
      <w:r w:rsidR="00E949AF">
        <w:t xml:space="preserve">as previously reported </w:t>
      </w:r>
      <w:r w:rsidR="00A05B73">
        <w:fldChar w:fldCharType="begin">
          <w:fldData xml:space="preserve">PEVuZE5vdGU+PENpdGU+PEF1dGhvcj5MaTwvQXV0aG9yPjxZZWFyPjIwMTc8L1llYXI+PFJlY051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</w:fldData>
        </w:fldChar>
      </w:r>
      <w:r w:rsidR="006E3296">
        <w:instrText xml:space="preserve"> ADDIN EN.CITE </w:instrText>
      </w:r>
      <w:r w:rsidR="006E3296">
        <w:fldChar w:fldCharType="begin">
          <w:fldData xml:space="preserve">PEVuZE5vdGU+PENpdGU+PEF1dGhvcj5MaTwvQXV0aG9yPjxZZWFyPjIwMTc8L1llYXI+PFJlY051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</w:fldData>
        </w:fldChar>
      </w:r>
      <w:r w:rsidR="006E3296">
        <w:instrText xml:space="preserve"> ADDIN EN.CITE.DATA </w:instrText>
      </w:r>
      <w:r w:rsidR="006E3296">
        <w:fldChar w:fldCharType="end"/>
      </w:r>
      <w:r w:rsidR="00A05B73">
        <w:fldChar w:fldCharType="separate"/>
      </w:r>
      <w:r w:rsidR="00691C5B">
        <w:rPr>
          <w:noProof/>
        </w:rPr>
        <w:t>(21)</w:t>
      </w:r>
      <w:r w:rsidR="00A05B73">
        <w:fldChar w:fldCharType="end"/>
      </w:r>
      <w:r w:rsidR="00C82620" w:rsidRPr="00A37022">
        <w:t>.</w:t>
      </w:r>
      <w:r w:rsidR="00075EC9" w:rsidRPr="00A37022">
        <w:t xml:space="preserve"> </w:t>
      </w:r>
      <w:r w:rsidR="002000C9">
        <w:t xml:space="preserve">The assessment of left ventricular indices and LGE mass </w:t>
      </w:r>
      <w:r w:rsidR="00782839">
        <w:t>were undertaken by two observers blinded to the clinical information (MS</w:t>
      </w:r>
      <w:r w:rsidR="00273BDF">
        <w:t xml:space="preserve"> and</w:t>
      </w:r>
      <w:r w:rsidR="00782839">
        <w:t xml:space="preserve"> SS).</w:t>
      </w:r>
      <w:r w:rsidR="00D67B05">
        <w:t xml:space="preserve"> </w:t>
      </w:r>
      <w:r w:rsidR="00030D0D">
        <w:t>Quantitative</w:t>
      </w:r>
      <w:r w:rsidR="00BA6D3F" w:rsidRPr="00A37022">
        <w:t xml:space="preserve"> analysis of LGE was undertaken</w:t>
      </w:r>
      <w:r w:rsidR="00BE2953">
        <w:t xml:space="preserve"> </w:t>
      </w:r>
      <w:r w:rsidR="00BA6D3F" w:rsidRPr="00A37022">
        <w:t>by setting a</w:t>
      </w:r>
      <w:r w:rsidR="001A0B65">
        <w:t xml:space="preserve"> signal intensity threshold at five</w:t>
      </w:r>
      <w:r w:rsidR="00BA6D3F" w:rsidRPr="00A37022">
        <w:t xml:space="preserve"> </w:t>
      </w:r>
      <w:r w:rsidR="005B1AA5" w:rsidRPr="00A37022">
        <w:t>standard deviation</w:t>
      </w:r>
      <w:r w:rsidR="008C4254">
        <w:t>s</w:t>
      </w:r>
      <w:r w:rsidR="005B1AA5" w:rsidRPr="00A37022">
        <w:t xml:space="preserve"> (</w:t>
      </w:r>
      <w:r w:rsidR="001A0B65">
        <w:t>5-</w:t>
      </w:r>
      <w:r w:rsidR="00BA6D3F" w:rsidRPr="00A37022">
        <w:t>SD</w:t>
      </w:r>
      <w:r w:rsidR="005B1AA5" w:rsidRPr="00A37022">
        <w:t>)</w:t>
      </w:r>
      <w:r w:rsidR="00BA6D3F" w:rsidRPr="00A37022">
        <w:t xml:space="preserve"> above the mean intensity of a reference region of interest placed in a remote area of myocardium with no </w:t>
      </w:r>
      <w:r w:rsidR="000A4339" w:rsidRPr="00A37022">
        <w:t>visual evidence of enhancement</w:t>
      </w:r>
      <w:r w:rsidR="00F6557A" w:rsidRPr="00A37022">
        <w:t xml:space="preserve"> </w:t>
      </w:r>
      <w:r w:rsidR="005054EF" w:rsidRPr="00A37022">
        <w:fldChar w:fldCharType="begin">
          <w:fldData xml:space="preserve">PEVuZE5vdGU+PENpdGU+PEF1dGhvcj5Nb3JhdnNreTwvQXV0aG9yPjxZZWFyPjIwMTM8L1llYXI+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==
</w:fldData>
        </w:fldChar>
      </w:r>
      <w:r w:rsidR="006E3296">
        <w:instrText xml:space="preserve"> ADDIN EN.CITE </w:instrText>
      </w:r>
      <w:r w:rsidR="006E3296">
        <w:fldChar w:fldCharType="begin">
          <w:fldData xml:space="preserve">PEVuZE5vdGU+PENpdGU+PEF1dGhvcj5Nb3JhdnNreTwvQXV0aG9yPjxZZWFyPjIwMTM8L1llYXI+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==
</w:fldData>
        </w:fldChar>
      </w:r>
      <w:r w:rsidR="006E3296">
        <w:instrText xml:space="preserve"> ADDIN EN.CITE.DATA </w:instrText>
      </w:r>
      <w:r w:rsidR="006E3296">
        <w:fldChar w:fldCharType="end"/>
      </w:r>
      <w:r w:rsidR="005054EF" w:rsidRPr="00A37022">
        <w:fldChar w:fldCharType="separate"/>
      </w:r>
      <w:r w:rsidR="00691C5B">
        <w:rPr>
          <w:noProof/>
        </w:rPr>
        <w:t>(6, 22)</w:t>
      </w:r>
      <w:r w:rsidR="005054EF" w:rsidRPr="00A37022">
        <w:fldChar w:fldCharType="end"/>
      </w:r>
      <w:r w:rsidR="00F6557A" w:rsidRPr="00A37022">
        <w:t>.</w:t>
      </w:r>
      <w:r w:rsidR="005B1AA5" w:rsidRPr="00A37022">
        <w:t xml:space="preserve"> A binary visual score</w:t>
      </w:r>
      <w:r w:rsidR="00BA6D3F" w:rsidRPr="00A37022">
        <w:t xml:space="preserve"> (1=progression; 0=no progression) was also provided by </w:t>
      </w:r>
      <w:r w:rsidR="00E163D4" w:rsidRPr="00A37022">
        <w:t xml:space="preserve">an </w:t>
      </w:r>
      <w:r w:rsidR="00BA6D3F" w:rsidRPr="00A37022">
        <w:t xml:space="preserve">experienced </w:t>
      </w:r>
      <w:r w:rsidR="005B1AA5" w:rsidRPr="00A37022">
        <w:t xml:space="preserve">(&gt;5 years) </w:t>
      </w:r>
      <w:r w:rsidR="00C04E6C" w:rsidRPr="00A37022">
        <w:t xml:space="preserve">CMR </w:t>
      </w:r>
      <w:r w:rsidR="00BA6D3F" w:rsidRPr="00A37022">
        <w:t>clinician (MM) to assess l</w:t>
      </w:r>
      <w:r w:rsidR="000D3852">
        <w:t>evel of agreement between semi</w:t>
      </w:r>
      <w:r w:rsidR="00BA6D3F" w:rsidRPr="00A37022">
        <w:t>quantitative assessment</w:t>
      </w:r>
      <w:r w:rsidR="00086CFD" w:rsidRPr="00A37022">
        <w:t xml:space="preserve"> </w:t>
      </w:r>
      <w:r w:rsidR="00BA6D3F" w:rsidRPr="00A37022">
        <w:t>and observed chan</w:t>
      </w:r>
      <w:r w:rsidR="00121C00" w:rsidRPr="00A37022">
        <w:t>ges seen</w:t>
      </w:r>
      <w:r w:rsidR="005D69E0" w:rsidRPr="00A37022">
        <w:t xml:space="preserve"> by</w:t>
      </w:r>
      <w:r w:rsidR="00121C00" w:rsidRPr="00A37022">
        <w:t xml:space="preserve"> </w:t>
      </w:r>
      <w:r w:rsidR="00DD17F2" w:rsidRPr="00A37022">
        <w:t xml:space="preserve">an </w:t>
      </w:r>
      <w:r w:rsidR="00121C00" w:rsidRPr="00A37022">
        <w:t>expert clinician</w:t>
      </w:r>
      <w:r w:rsidR="00086CFD" w:rsidRPr="00A37022">
        <w:t xml:space="preserve"> (</w:t>
      </w:r>
      <w:r w:rsidR="009575C2">
        <w:t xml:space="preserve">see </w:t>
      </w:r>
      <w:r w:rsidR="00DD73A7">
        <w:t>s</w:t>
      </w:r>
      <w:r w:rsidR="00086CFD" w:rsidRPr="00A37022">
        <w:t xml:space="preserve">upplementary </w:t>
      </w:r>
      <w:r w:rsidR="00F2242F">
        <w:t>data</w:t>
      </w:r>
      <w:r w:rsidR="00086CFD" w:rsidRPr="00A37022">
        <w:t>)</w:t>
      </w:r>
      <w:r w:rsidR="00121C00" w:rsidRPr="00A37022">
        <w:t>.</w:t>
      </w:r>
      <w:r w:rsidR="00086CFD" w:rsidRPr="00A37022">
        <w:t xml:space="preserve"> </w:t>
      </w:r>
    </w:p>
    <w:p w14:paraId="12B5585E" w14:textId="1D1B52C1" w:rsidR="00C82620" w:rsidRPr="00A37022" w:rsidRDefault="00C82620" w:rsidP="002B0E5C">
      <w:pPr>
        <w:spacing w:before="100" w:beforeAutospacing="1" w:after="100" w:afterAutospacing="1" w:line="480" w:lineRule="auto"/>
        <w:jc w:val="both"/>
      </w:pPr>
      <w:r w:rsidRPr="00A37022">
        <w:t xml:space="preserve">For perfusion analysis, signal intensity curves were generated to measure myocardial perfusion reserve index </w:t>
      </w:r>
      <w:r w:rsidR="005B1AA5" w:rsidRPr="00A37022">
        <w:t>(</w:t>
      </w:r>
      <w:r w:rsidRPr="00A37022">
        <w:t>MPRI</w:t>
      </w:r>
      <w:r w:rsidR="005B1AA5" w:rsidRPr="00A37022">
        <w:t>)</w:t>
      </w:r>
      <w:r w:rsidRPr="00A37022">
        <w:t xml:space="preserve"> as previously described</w:t>
      </w:r>
      <w:r w:rsidR="00F6557A" w:rsidRPr="00A37022">
        <w:t xml:space="preserve"> </w:t>
      </w:r>
      <w:r w:rsidR="005054EF" w:rsidRPr="00A37022">
        <w:fldChar w:fldCharType="begin"/>
      </w:r>
      <w:r w:rsidR="006E3296">
        <w:instrText xml:space="preserve"> ADDIN EN.CITE &lt;EndNote&gt;&lt;Cite&gt;&lt;Author&gt;Karamitsos&lt;/Author&gt;&lt;Year&gt;2013&lt;/Year&gt;&lt;RecNum&gt;17&lt;/RecNum&gt;&lt;DisplayText&gt;(17)&lt;/DisplayText&gt;&lt;record&gt;&lt;rec-number&gt;17&lt;/rec-number&gt;&lt;foreign-keys&gt;&lt;key app="EN" db-id="f2t0f5tz5srfdne0wdapsfsvezax5zztsw5z" timestamp="1529265448"&gt;17&lt;/key&gt;&lt;/foreign-keys&gt;&lt;ref-type name="Journal Article"&gt;17&lt;/ref-type&gt;&lt;contributors&gt;&lt;authors&gt;&lt;author&gt;Karamitsos, T. D.&lt;/author&gt;&lt;author&gt;Dass, S.&lt;/author&gt;&lt;author&gt;Suttie, J.&lt;/author&gt;&lt;author&gt;Sever, E.&lt;/author&gt;&lt;author&gt;Birks, J.&lt;/author&gt;&lt;author&gt;Holloway, C. J.&lt;/author&gt;&lt;author&gt;Robson, M. D.&lt;/author&gt;&lt;author&gt;Jerosch-Herold, M.&lt;/author&gt;&lt;author&gt;Watkins, H.&lt;/author&gt;&lt;author&gt;Neubauer, S.&lt;/author&gt;&lt;/authors&gt;&lt;/contributors&gt;&lt;auth-address&gt;University of Oxford Centre for Clinical Magnetic Resonance Research, Department of Cardiovascular Medicine, John Radcliffe Hospital, Oxford, United Kingdom. theo.karamitsos@cardiov.ox.ac.uk&lt;/auth-address&gt;&lt;titles&gt;&lt;title&gt;Blunted myocardial oxygenation response during vasodilator stress in patients with hypertrophic cardiomyopathy&lt;/title&gt;&lt;secondary-title&gt;J Am Coll Cardiol&lt;/secondary-title&gt;&lt;/titles&gt;&lt;periodical&gt;&lt;full-title&gt;J Am Coll Cardiol&lt;/full-title&gt;&lt;/periodical&gt;&lt;pages&gt;1169-76&lt;/pages&gt;&lt;volume&gt;61&lt;/volume&gt;&lt;number&gt;11&lt;/number&gt;&lt;keywords&gt;&lt;keyword&gt;Adenosine&lt;/keyword&gt;&lt;keyword&gt;Adult&lt;/keyword&gt;&lt;keyword&gt;Cardiomyopathy, Hypertrophic/*metabolism/*physiopathology&lt;/keyword&gt;&lt;keyword&gt;*Coronary Circulation&lt;/keyword&gt;&lt;keyword&gt;Female&lt;/keyword&gt;&lt;keyword&gt;Humans&lt;/keyword&gt;&lt;keyword&gt;Male&lt;/keyword&gt;&lt;keyword&gt;Middle Aged&lt;/keyword&gt;&lt;keyword&gt;Myocardium/*metabolism&lt;/keyword&gt;&lt;keyword&gt;*Oxygen Consumption&lt;/keyword&gt;&lt;keyword&gt;Vasodilator Agents&lt;/keyword&gt;&lt;/keywords&gt;&lt;dates&gt;&lt;year&gt;2013&lt;/year&gt;&lt;pub-dates&gt;&lt;date&gt;Mar 19&lt;/date&gt;&lt;/pub-dates&gt;&lt;/dates&gt;&lt;isbn&gt;1558-3597 (Electronic)&amp;#xD;0735-1097 (Linking)&lt;/isbn&gt;&lt;accession-num&gt;23498131&lt;/accession-num&gt;&lt;urls&gt;&lt;related-urls&gt;&lt;url&gt;https://www.ncbi.nlm.nih.gov/pubmed/23498131&lt;/url&gt;&lt;/related-urls&gt;&lt;/urls&gt;&lt;custom2&gt;PMC3595528&lt;/custom2&gt;&lt;electronic-resource-num&gt;10.1016/j.jacc.2012.12.024&lt;/electronic-resource-num&gt;&lt;/record&gt;&lt;/Cite&gt;&lt;/EndNote&gt;</w:instrText>
      </w:r>
      <w:r w:rsidR="005054EF" w:rsidRPr="00A37022">
        <w:fldChar w:fldCharType="separate"/>
      </w:r>
      <w:r w:rsidR="00091A3C">
        <w:rPr>
          <w:noProof/>
        </w:rPr>
        <w:t>(17)</w:t>
      </w:r>
      <w:r w:rsidR="005054EF" w:rsidRPr="00A37022">
        <w:fldChar w:fldCharType="end"/>
      </w:r>
      <w:r w:rsidR="00EA690A">
        <w:t xml:space="preserve"> </w:t>
      </w:r>
      <w:r w:rsidRPr="00A37022">
        <w:t xml:space="preserve">. </w:t>
      </w:r>
    </w:p>
    <w:p w14:paraId="647B7DFC" w14:textId="349B8E5E" w:rsidR="0010396F" w:rsidRPr="00A37022" w:rsidRDefault="001E6D47" w:rsidP="002B0E5C">
      <w:pPr>
        <w:spacing w:before="100" w:beforeAutospacing="1" w:after="100" w:afterAutospacing="1" w:line="480" w:lineRule="auto"/>
        <w:jc w:val="both"/>
      </w:pPr>
      <w:r>
        <w:t>Post-</w:t>
      </w:r>
      <w:r w:rsidR="00BC23C6" w:rsidRPr="00A37022">
        <w:t>process</w:t>
      </w:r>
      <w:r w:rsidR="00BC23C6">
        <w:t>ing</w:t>
      </w:r>
      <w:r w:rsidR="00BC23C6" w:rsidRPr="00A37022">
        <w:t xml:space="preserve"> </w:t>
      </w:r>
      <w:r w:rsidR="00BC23C6">
        <w:t xml:space="preserve">of </w:t>
      </w:r>
      <w:r w:rsidR="00BC23C6" w:rsidRPr="00E90CE3">
        <w:rPr>
          <w:vertAlign w:val="superscript"/>
        </w:rPr>
        <w:t>31</w:t>
      </w:r>
      <w:r w:rsidR="00BC23C6">
        <w:t xml:space="preserve">P-MRS data </w:t>
      </w:r>
      <w:r w:rsidR="00BC23C6" w:rsidRPr="00A37022">
        <w:t xml:space="preserve">was performed </w:t>
      </w:r>
      <w:r w:rsidR="00BC23C6">
        <w:t>using the OXSA toolbox</w:t>
      </w:r>
      <w:r w:rsidR="00C82620" w:rsidRPr="005920C3">
        <w:rPr>
          <w:color w:val="000000" w:themeColor="text1"/>
        </w:rPr>
        <w:t xml:space="preserve"> </w:t>
      </w:r>
      <w:r w:rsidR="005B1AA5" w:rsidRPr="005920C3">
        <w:rPr>
          <w:color w:val="000000" w:themeColor="text1"/>
        </w:rPr>
        <w:t>(</w:t>
      </w:r>
      <w:r w:rsidR="009575C2">
        <w:rPr>
          <w:color w:val="000000" w:themeColor="text1"/>
        </w:rPr>
        <w:t>see</w:t>
      </w:r>
      <w:r w:rsidR="00F57759">
        <w:rPr>
          <w:color w:val="000000" w:themeColor="text1"/>
        </w:rPr>
        <w:t xml:space="preserve"> </w:t>
      </w:r>
      <w:r w:rsidR="00EA690A">
        <w:t>s</w:t>
      </w:r>
      <w:r w:rsidR="005920C3">
        <w:t>upplement</w:t>
      </w:r>
      <w:r w:rsidR="00EA690A">
        <w:t>ary data</w:t>
      </w:r>
      <w:r w:rsidR="005B1AA5" w:rsidRPr="00A37022">
        <w:t>)</w:t>
      </w:r>
      <w:r w:rsidR="00FE33EA">
        <w:t>.</w:t>
      </w:r>
    </w:p>
    <w:p w14:paraId="2BC75DFE" w14:textId="2F0C550D" w:rsidR="00B406BB" w:rsidRPr="006F307F" w:rsidRDefault="001E6D47" w:rsidP="002B0E5C">
      <w:pPr>
        <w:pStyle w:val="Heading2"/>
        <w:spacing w:line="480" w:lineRule="auto"/>
        <w:rPr>
          <w:lang w:val="en-US"/>
        </w:rPr>
      </w:pPr>
      <w:r>
        <w:rPr>
          <w:rFonts w:ascii="Times New Roman" w:hAnsi="Times New Roman" w:cs="Times New Roman"/>
          <w:b/>
          <w:color w:val="000000" w:themeColor="text1"/>
          <w:u w:val="single"/>
          <w:lang w:val="en-US"/>
        </w:rPr>
        <w:t>Clinical follow-</w:t>
      </w:r>
      <w:r w:rsidR="00B406BB" w:rsidRPr="001B51C7">
        <w:rPr>
          <w:rFonts w:ascii="Times New Roman" w:hAnsi="Times New Roman" w:cs="Times New Roman"/>
          <w:b/>
          <w:color w:val="000000" w:themeColor="text1"/>
          <w:u w:val="single"/>
          <w:lang w:val="en-US"/>
        </w:rPr>
        <w:t xml:space="preserve">up </w:t>
      </w:r>
    </w:p>
    <w:p w14:paraId="1A6D9D50" w14:textId="617AC397" w:rsidR="00B406BB" w:rsidRPr="00A37022" w:rsidRDefault="00B95AD2" w:rsidP="002B0E5C">
      <w:pPr>
        <w:spacing w:before="100" w:beforeAutospacing="1" w:after="100" w:afterAutospacing="1" w:line="480" w:lineRule="auto"/>
        <w:jc w:val="both"/>
      </w:pPr>
      <w:r>
        <w:t>Clinical follow-</w:t>
      </w:r>
      <w:r w:rsidR="00B406BB" w:rsidRPr="00A37022">
        <w:t xml:space="preserve">up was performed </w:t>
      </w:r>
      <w:r w:rsidR="00BC23C6">
        <w:t>annually</w:t>
      </w:r>
      <w:r w:rsidR="00846AE3">
        <w:t xml:space="preserve"> for a period of 6.3±3.6 year</w:t>
      </w:r>
      <w:r w:rsidR="006307E3">
        <w:t>s</w:t>
      </w:r>
      <w:r w:rsidR="00846AE3">
        <w:t xml:space="preserve"> from CMR1</w:t>
      </w:r>
      <w:r w:rsidR="005D69E0" w:rsidRPr="00A37022">
        <w:t xml:space="preserve">. </w:t>
      </w:r>
      <w:r w:rsidR="00B406BB" w:rsidRPr="00A37022">
        <w:t>In case</w:t>
      </w:r>
      <w:r w:rsidR="005B1AA5" w:rsidRPr="00A37022">
        <w:t>s</w:t>
      </w:r>
      <w:r w:rsidR="00B406BB" w:rsidRPr="00A37022">
        <w:t xml:space="preserve"> of a suspected even</w:t>
      </w:r>
      <w:r w:rsidR="005B1AA5" w:rsidRPr="00A37022">
        <w:t>t</w:t>
      </w:r>
      <w:r w:rsidR="00B406BB" w:rsidRPr="00A37022">
        <w:t xml:space="preserve">, all medical records were obtained and reviewed by </w:t>
      </w:r>
      <w:r w:rsidR="00463DFD">
        <w:t>two</w:t>
      </w:r>
      <w:r w:rsidR="00B406BB" w:rsidRPr="00A37022">
        <w:t xml:space="preserve"> observer</w:t>
      </w:r>
      <w:r w:rsidR="001E6D47">
        <w:t>s</w:t>
      </w:r>
      <w:r w:rsidR="00B406BB" w:rsidRPr="00A37022">
        <w:t xml:space="preserve"> </w:t>
      </w:r>
      <w:r w:rsidR="001C306A">
        <w:t>(BR</w:t>
      </w:r>
      <w:r w:rsidR="00552FBC">
        <w:t xml:space="preserve"> and MM</w:t>
      </w:r>
      <w:r w:rsidR="001C306A">
        <w:t>)</w:t>
      </w:r>
      <w:r>
        <w:t xml:space="preserve"> blinded</w:t>
      </w:r>
      <w:r w:rsidR="001C306A">
        <w:t xml:space="preserve"> </w:t>
      </w:r>
      <w:r w:rsidR="00B406BB" w:rsidRPr="00A37022">
        <w:t xml:space="preserve">to the CMR data. </w:t>
      </w:r>
    </w:p>
    <w:p w14:paraId="7A38B6D6" w14:textId="05E72152" w:rsidR="00B406BB" w:rsidRPr="00A07018" w:rsidRDefault="00B31BAF" w:rsidP="002B0E5C">
      <w:pPr>
        <w:spacing w:before="100" w:beforeAutospacing="1" w:after="100" w:afterAutospacing="1" w:line="480" w:lineRule="auto"/>
        <w:jc w:val="both"/>
      </w:pPr>
      <w:r w:rsidRPr="00A37022">
        <w:t xml:space="preserve">Major </w:t>
      </w:r>
      <w:r w:rsidR="00096B23" w:rsidRPr="00A37022">
        <w:t xml:space="preserve">risk factors for </w:t>
      </w:r>
      <w:r w:rsidR="0051047F">
        <w:t>sudden cardiac death (</w:t>
      </w:r>
      <w:r w:rsidR="00096B23" w:rsidRPr="00A37022">
        <w:t>SCD</w:t>
      </w:r>
      <w:r w:rsidR="0051047F">
        <w:t>)</w:t>
      </w:r>
      <w:r w:rsidR="00096B23" w:rsidRPr="00A37022">
        <w:t xml:space="preserve"> include</w:t>
      </w:r>
      <w:r w:rsidR="002D1A11" w:rsidRPr="00A37022">
        <w:t>d</w:t>
      </w:r>
      <w:r w:rsidR="00B95AD2">
        <w:t xml:space="preserve"> </w:t>
      </w:r>
      <w:r w:rsidRPr="00A37022">
        <w:t>traditional risk factors</w:t>
      </w:r>
      <w:r w:rsidR="005B1AA5" w:rsidRPr="00A37022">
        <w:t xml:space="preserve"> </w:t>
      </w:r>
      <w:r w:rsidR="00421743">
        <w:t>(</w:t>
      </w:r>
      <w:r w:rsidR="009575C2">
        <w:t xml:space="preserve">see </w:t>
      </w:r>
      <w:r w:rsidR="00EA690A">
        <w:t>s</w:t>
      </w:r>
      <w:r w:rsidR="00421743">
        <w:t>upplementa</w:t>
      </w:r>
      <w:r w:rsidR="00EA690A">
        <w:t>ry</w:t>
      </w:r>
      <w:r w:rsidR="00421743">
        <w:t xml:space="preserve"> </w:t>
      </w:r>
      <w:r w:rsidR="009575C2">
        <w:t>material</w:t>
      </w:r>
      <w:r w:rsidR="00421743">
        <w:t>).</w:t>
      </w:r>
      <w:r w:rsidR="001C031A">
        <w:t xml:space="preserve"> </w:t>
      </w:r>
      <w:r w:rsidR="00096B23" w:rsidRPr="00A37022">
        <w:t xml:space="preserve">Additionally, the </w:t>
      </w:r>
      <w:r w:rsidR="00BA6D3F" w:rsidRPr="00A37022">
        <w:t>E</w:t>
      </w:r>
      <w:r w:rsidRPr="00A37022">
        <w:t>uropean Society of C</w:t>
      </w:r>
      <w:r w:rsidR="00096B23" w:rsidRPr="00A37022">
        <w:t>ardiology</w:t>
      </w:r>
      <w:r w:rsidR="002D1A11" w:rsidRPr="00A37022">
        <w:t xml:space="preserve"> </w:t>
      </w:r>
      <w:r w:rsidR="00F67CB8">
        <w:t xml:space="preserve">(ESC) </w:t>
      </w:r>
      <w:r w:rsidR="002D1A11" w:rsidRPr="00A37022">
        <w:t xml:space="preserve">risk </w:t>
      </w:r>
      <w:r w:rsidRPr="00A37022">
        <w:t>calculator</w:t>
      </w:r>
      <w:r w:rsidR="00096B23" w:rsidRPr="00A37022">
        <w:t xml:space="preserve"> was </w:t>
      </w:r>
      <w:r w:rsidR="002D1A11" w:rsidRPr="00A37022">
        <w:t xml:space="preserve">used to estimate </w:t>
      </w:r>
      <w:r w:rsidR="001E6D47">
        <w:t>5-</w:t>
      </w:r>
      <w:r w:rsidR="00F30BE5">
        <w:t xml:space="preserve">year </w:t>
      </w:r>
      <w:r w:rsidRPr="00A37022">
        <w:t xml:space="preserve">SCD </w:t>
      </w:r>
      <w:r w:rsidR="002D1A11" w:rsidRPr="00A37022">
        <w:t xml:space="preserve">risk </w:t>
      </w:r>
      <w:r w:rsidRPr="00A37022">
        <w:t>for</w:t>
      </w:r>
      <w:r w:rsidR="002D1A11" w:rsidRPr="00A37022">
        <w:t xml:space="preserve"> all patients</w:t>
      </w:r>
      <w:r w:rsidRPr="00A37022">
        <w:t xml:space="preserve"> </w:t>
      </w:r>
      <w:r w:rsidR="005054EF" w:rsidRPr="00A37022">
        <w:fldChar w:fldCharType="begin"/>
      </w:r>
      <w:r w:rsidR="006E3296">
        <w:instrText xml:space="preserve"> ADDIN EN.CITE &lt;EndNote&gt;&lt;Cite&gt;&lt;Author&gt;Nicholls&lt;/Author&gt;&lt;Year&gt;2014&lt;/Year&gt;&lt;RecNum&gt;20&lt;/RecNum&gt;&lt;DisplayText&gt;(23)&lt;/DisplayText&gt;&lt;record&gt;&lt;rec-number&gt;20&lt;/rec-number&gt;&lt;foreign-keys&gt;&lt;key app="EN" db-id="f2t0f5tz5srfdne0wdapsfsvezax5zztsw5z" timestamp="1529265448"&gt;20&lt;/key&gt;&lt;/foreign-keys&gt;&lt;ref-type name="Journal Article"&gt;17&lt;/ref-type&gt;&lt;contributors&gt;&lt;authors&gt;&lt;author&gt;Nicholls, M.&lt;/author&gt;&lt;/authors&gt;&lt;/contributors&gt;&lt;titles&gt;&lt;title&gt;The 2014 ESC Guidelines on the Diagnosis and Management of Hypertrophic Cardiomyopathy have been published&lt;/title&gt;&lt;secondary-title&gt;Eur Heart J&lt;/secondary-title&gt;&lt;/titles&gt;&lt;periodical&gt;&lt;full-title&gt;Eur Heart J&lt;/full-title&gt;&lt;abbr-1&gt;European heart journal&lt;/abbr-1&gt;&lt;/periodical&gt;&lt;pages&gt;2849-50&lt;/pages&gt;&lt;volume&gt;35&lt;/volume&gt;&lt;number&gt;41&lt;/number&gt;&lt;keywords&gt;&lt;keyword&gt;Cardiomyopathy, Hypertrophic/diagnosis/*therapy&lt;/keyword&gt;&lt;keyword&gt;Death, Sudden, Cardiac/prevention &amp;amp; control&lt;/keyword&gt;&lt;keyword&gt;Europe&lt;/keyword&gt;&lt;keyword&gt;Female&lt;/keyword&gt;&lt;keyword&gt;Heart Failure/therapy&lt;/keyword&gt;&lt;keyword&gt;Humans&lt;/keyword&gt;&lt;keyword&gt;Patient Education as Topic&lt;/keyword&gt;&lt;keyword&gt;*Practice Guidelines as Topic&lt;/keyword&gt;&lt;keyword&gt;Pregnancy&lt;/keyword&gt;&lt;keyword&gt;Pregnancy Complications, Cardiovascular/diagnosis/therapy&lt;/keyword&gt;&lt;/keywords&gt;&lt;dates&gt;&lt;year&gt;2014&lt;/year&gt;&lt;pub-dates&gt;&lt;date&gt;Nov 01&lt;/date&gt;&lt;/pub-dates&gt;&lt;/dates&gt;&lt;isbn&gt;1522-9645 (Electronic)&amp;#xD;0195-668X (Linking)&lt;/isbn&gt;&lt;accession-num&gt;25362500&lt;/accession-num&gt;&lt;urls&gt;&lt;related-urls&gt;&lt;url&gt;https://www.ncbi.nlm.nih.gov/pubmed/25362500&lt;/url&gt;&lt;/related-urls&gt;&lt;/urls&gt;&lt;electronic-resource-num&gt;10.1093/eurheartj/ehu375&lt;/electronic-resource-num&gt;&lt;/record&gt;&lt;/Cite&gt;&lt;/EndNote&gt;</w:instrText>
      </w:r>
      <w:r w:rsidR="005054EF" w:rsidRPr="00A37022">
        <w:fldChar w:fldCharType="separate"/>
      </w:r>
      <w:r w:rsidR="00691C5B">
        <w:rPr>
          <w:noProof/>
        </w:rPr>
        <w:t>(23)</w:t>
      </w:r>
      <w:r w:rsidR="005054EF" w:rsidRPr="00A37022">
        <w:fldChar w:fldCharType="end"/>
      </w:r>
      <w:r w:rsidR="002D1A11" w:rsidRPr="00A37022">
        <w:t xml:space="preserve">. </w:t>
      </w:r>
    </w:p>
    <w:p w14:paraId="6F366EB5" w14:textId="1B9CD10E" w:rsidR="004D1AAA" w:rsidRPr="00611830" w:rsidRDefault="00C944A1" w:rsidP="00611830">
      <w:pPr>
        <w:spacing w:before="100" w:beforeAutospacing="1" w:after="100" w:afterAutospacing="1" w:line="480" w:lineRule="auto"/>
        <w:jc w:val="both"/>
      </w:pPr>
      <w:r>
        <w:t>G</w:t>
      </w:r>
      <w:r w:rsidR="00096B23" w:rsidRPr="00A37022">
        <w:t xml:space="preserve">iven the low event rate in this selected population </w:t>
      </w:r>
      <w:r w:rsidR="001C031A">
        <w:t xml:space="preserve">undergoing </w:t>
      </w:r>
      <w:r w:rsidR="00096B23" w:rsidRPr="00A37022">
        <w:t xml:space="preserve">serial CMR, </w:t>
      </w:r>
      <w:r w:rsidR="002D1A11" w:rsidRPr="00A37022">
        <w:t>we use</w:t>
      </w:r>
      <w:r w:rsidR="00EB257E" w:rsidRPr="00A37022">
        <w:t>d</w:t>
      </w:r>
      <w:r w:rsidR="002D1A11" w:rsidRPr="00A37022">
        <w:t xml:space="preserve"> </w:t>
      </w:r>
      <w:r w:rsidR="00096B23" w:rsidRPr="00A37022">
        <w:t>a composite clini</w:t>
      </w:r>
      <w:r w:rsidR="001E6D47">
        <w:t>cal end</w:t>
      </w:r>
      <w:r w:rsidR="00A07018">
        <w:t xml:space="preserve">point </w:t>
      </w:r>
      <w:r w:rsidR="00F64953">
        <w:t>of:</w:t>
      </w:r>
      <w:r w:rsidR="00F64953" w:rsidRPr="00A37022">
        <w:t xml:space="preserve"> heart</w:t>
      </w:r>
      <w:r w:rsidR="00096B23" w:rsidRPr="00A37022">
        <w:t xml:space="preserve"> failure progression</w:t>
      </w:r>
      <w:r w:rsidR="008C5917" w:rsidRPr="00A37022">
        <w:t xml:space="preserve"> defined </w:t>
      </w:r>
      <w:r w:rsidR="00A358DB" w:rsidRPr="00A37022">
        <w:t>as a</w:t>
      </w:r>
      <w:r w:rsidR="00A358DB">
        <w:t xml:space="preserve"> progressive</w:t>
      </w:r>
      <w:r w:rsidR="00A358DB" w:rsidRPr="00A37022">
        <w:t xml:space="preserve"> increase in NYHA </w:t>
      </w:r>
      <w:r w:rsidR="00A358DB">
        <w:t xml:space="preserve">class </w:t>
      </w:r>
      <w:r w:rsidR="00A358DB" w:rsidRPr="00A37022">
        <w:t>necessitating</w:t>
      </w:r>
      <w:r w:rsidR="00A358DB" w:rsidRPr="00611830">
        <w:t xml:space="preserve"> </w:t>
      </w:r>
      <w:proofErr w:type="spellStart"/>
      <w:r w:rsidR="006A379D">
        <w:t>optimi</w:t>
      </w:r>
      <w:r w:rsidR="00EC6F75">
        <w:t>s</w:t>
      </w:r>
      <w:r w:rsidR="006A379D">
        <w:t>ation</w:t>
      </w:r>
      <w:proofErr w:type="spellEnd"/>
      <w:r w:rsidR="00A358DB" w:rsidRPr="00A358DB">
        <w:t xml:space="preserve"> </w:t>
      </w:r>
      <w:r w:rsidR="00A358DB" w:rsidRPr="00A37022">
        <w:t xml:space="preserve">of </w:t>
      </w:r>
      <w:r w:rsidR="00A358DB">
        <w:t xml:space="preserve">medical </w:t>
      </w:r>
      <w:r w:rsidR="00A358DB" w:rsidRPr="00A37022">
        <w:t>therapy</w:t>
      </w:r>
      <w:r w:rsidR="00096B23" w:rsidRPr="00A37022">
        <w:t xml:space="preserve">, </w:t>
      </w:r>
      <w:r w:rsidR="00204D52">
        <w:t xml:space="preserve">new onset </w:t>
      </w:r>
      <w:r w:rsidR="001D165E">
        <w:t xml:space="preserve">non-sustained </w:t>
      </w:r>
      <w:r w:rsidR="00096B23" w:rsidRPr="00A37022">
        <w:t>ventricular tachycardia</w:t>
      </w:r>
      <w:r w:rsidR="000D0620">
        <w:t xml:space="preserve"> (≥</w:t>
      </w:r>
      <w:r w:rsidR="00CC279C">
        <w:t>3 heart beat</w:t>
      </w:r>
      <w:r w:rsidR="001E6D47">
        <w:t>s,</w:t>
      </w:r>
      <w:r w:rsidR="00CC279C">
        <w:t xml:space="preserve"> </w:t>
      </w:r>
      <w:r w:rsidR="00FD35AB">
        <w:t>≥</w:t>
      </w:r>
      <w:r w:rsidR="00BD1566">
        <w:t>120</w:t>
      </w:r>
      <w:r w:rsidR="00CC279C">
        <w:t>bpm)</w:t>
      </w:r>
      <w:r w:rsidR="00096B23" w:rsidRPr="00A37022">
        <w:t xml:space="preserve"> and hospitalization from cardiac cause</w:t>
      </w:r>
      <w:r w:rsidR="001D165E">
        <w:t xml:space="preserve"> (arrhythmia </w:t>
      </w:r>
      <w:r w:rsidR="00CC279C">
        <w:t>or</w:t>
      </w:r>
      <w:r w:rsidR="00204D52">
        <w:t xml:space="preserve"> heart</w:t>
      </w:r>
      <w:r w:rsidR="001D165E">
        <w:t xml:space="preserve"> failure)</w:t>
      </w:r>
      <w:r w:rsidR="00FE33EA">
        <w:t>.</w:t>
      </w:r>
      <w:r w:rsidR="00611830" w:rsidRPr="00611830">
        <w:t xml:space="preserve"> A change </w:t>
      </w:r>
      <w:r w:rsidR="00611830" w:rsidRPr="00611830">
        <w:lastRenderedPageBreak/>
        <w:t>in NYHA class or medical therapy due to intolerance to  medication</w:t>
      </w:r>
      <w:r w:rsidR="00611830">
        <w:t>s</w:t>
      </w:r>
      <w:r w:rsidR="00611830" w:rsidRPr="00611830">
        <w:t xml:space="preserve"> did not constitute a clinical event in this study.</w:t>
      </w:r>
    </w:p>
    <w:p w14:paraId="4B683850" w14:textId="77777777" w:rsidR="008E0A96" w:rsidRPr="00611830" w:rsidRDefault="008E60C9" w:rsidP="00611830">
      <w:pPr>
        <w:spacing w:before="100" w:beforeAutospacing="1" w:after="100" w:afterAutospacing="1" w:line="480" w:lineRule="auto"/>
        <w:jc w:val="both"/>
        <w:rPr>
          <w:b/>
        </w:rPr>
      </w:pPr>
      <w:r w:rsidRPr="00611830">
        <w:rPr>
          <w:b/>
        </w:rPr>
        <w:t>Statistical</w:t>
      </w:r>
      <w:r w:rsidR="008E0A96" w:rsidRPr="00611830">
        <w:rPr>
          <w:b/>
        </w:rPr>
        <w:t xml:space="preserve"> analysis </w:t>
      </w:r>
    </w:p>
    <w:p w14:paraId="784523CF" w14:textId="6993676A" w:rsidR="00370E11" w:rsidRPr="00FC32EE" w:rsidRDefault="00F37B13" w:rsidP="002B0E5C">
      <w:pPr>
        <w:spacing w:before="100" w:beforeAutospacing="1" w:after="100" w:afterAutospacing="1" w:line="480" w:lineRule="auto"/>
        <w:jc w:val="both"/>
      </w:pPr>
      <w:r w:rsidRPr="00A37022">
        <w:t>Statistical analyses were undertaken using IBM SPSS St</w:t>
      </w:r>
      <w:r w:rsidR="00B973BF" w:rsidRPr="00A37022">
        <w:t>atistics 23</w:t>
      </w:r>
      <w:r w:rsidRPr="00A37022">
        <w:t xml:space="preserve">.0 (IBM Corp., Armonk, NY, USA), </w:t>
      </w:r>
      <w:r w:rsidR="00C65C80" w:rsidRPr="00A37022">
        <w:t>STATA/SE 1</w:t>
      </w:r>
      <w:r w:rsidR="00B973BF" w:rsidRPr="00A37022">
        <w:t>5.</w:t>
      </w:r>
      <w:r w:rsidR="0065445B" w:rsidRPr="00A37022">
        <w:t>0</w:t>
      </w:r>
      <w:r w:rsidR="00C65C80" w:rsidRPr="00A37022">
        <w:t xml:space="preserve"> (</w:t>
      </w:r>
      <w:r w:rsidR="00BC23C6" w:rsidRPr="00C8507A">
        <w:t>Stata</w:t>
      </w:r>
      <w:r w:rsidR="00A064F4">
        <w:t xml:space="preserve"> </w:t>
      </w:r>
      <w:r w:rsidR="00BC23C6" w:rsidRPr="00C8507A">
        <w:t>Corp, College Station</w:t>
      </w:r>
      <w:r w:rsidR="00BC23C6">
        <w:rPr>
          <w:rFonts w:ascii="Arial" w:hAnsi="Arial" w:cs="Arial"/>
          <w:color w:val="545454"/>
          <w:sz w:val="20"/>
          <w:szCs w:val="20"/>
        </w:rPr>
        <w:t>,</w:t>
      </w:r>
      <w:r w:rsidR="00741FE3">
        <w:rPr>
          <w:rFonts w:ascii="Arial" w:hAnsi="Arial" w:cs="Arial"/>
          <w:color w:val="545454"/>
          <w:sz w:val="20"/>
          <w:szCs w:val="20"/>
        </w:rPr>
        <w:t xml:space="preserve"> </w:t>
      </w:r>
      <w:r w:rsidR="00C65C80" w:rsidRPr="00A37022">
        <w:t>Texas USA) and</w:t>
      </w:r>
      <w:r w:rsidR="00370E11" w:rsidRPr="00A37022">
        <w:t xml:space="preserve"> </w:t>
      </w:r>
      <w:r w:rsidR="0065445B" w:rsidRPr="00A37022">
        <w:t>GraphPad Prism 7.0</w:t>
      </w:r>
      <w:r w:rsidRPr="00A37022">
        <w:t xml:space="preserve"> (GraphPad Software, San Diego, California, USA). Norma</w:t>
      </w:r>
      <w:r w:rsidR="0056637E">
        <w:t xml:space="preserve">lity of data was assessed by </w:t>
      </w:r>
      <w:r w:rsidR="008E4854">
        <w:t xml:space="preserve">visually </w:t>
      </w:r>
      <w:r w:rsidR="0056637E">
        <w:t>inspecting the plots</w:t>
      </w:r>
      <w:r w:rsidRPr="00A37022">
        <w:t xml:space="preserve">. </w:t>
      </w:r>
      <w:r w:rsidR="00BA13A2" w:rsidRPr="00A37022">
        <w:t>Mean (with standard deviation</w:t>
      </w:r>
      <w:r w:rsidR="006307E3">
        <w:t>,</w:t>
      </w:r>
      <w:r w:rsidR="00786F68" w:rsidRPr="00A37022">
        <w:t xml:space="preserve"> </w:t>
      </w:r>
      <w:r w:rsidR="00BA13A2" w:rsidRPr="00A37022">
        <w:t xml:space="preserve">SD) and median (with </w:t>
      </w:r>
      <w:r w:rsidR="003D2479">
        <w:t>interquartile range</w:t>
      </w:r>
      <w:r w:rsidR="006307E3">
        <w:t>,</w:t>
      </w:r>
      <w:r w:rsidR="00BA13A2" w:rsidRPr="00A37022">
        <w:t xml:space="preserve"> </w:t>
      </w:r>
      <w:r w:rsidR="003D2479">
        <w:t>IQR</w:t>
      </w:r>
      <w:r w:rsidR="00A231B5">
        <w:t xml:space="preserve"> or confidence intervals</w:t>
      </w:r>
      <w:r w:rsidR="006307E3">
        <w:t>,</w:t>
      </w:r>
      <w:r w:rsidR="00A231B5">
        <w:t xml:space="preserve"> CI</w:t>
      </w:r>
      <w:r w:rsidR="000748A2">
        <w:t xml:space="preserve"> for median differences</w:t>
      </w:r>
      <w:r w:rsidR="00BA13A2" w:rsidRPr="00A37022">
        <w:t>) were computed as appropriate.</w:t>
      </w:r>
      <w:r w:rsidR="003D2479">
        <w:t xml:space="preserve"> </w:t>
      </w:r>
      <w:r w:rsidR="001C031A">
        <w:t xml:space="preserve">Paired t-test and </w:t>
      </w:r>
      <w:r w:rsidR="00E67B61">
        <w:t xml:space="preserve">Mann </w:t>
      </w:r>
      <w:proofErr w:type="spellStart"/>
      <w:r w:rsidR="00E67B61">
        <w:t>Witney</w:t>
      </w:r>
      <w:proofErr w:type="spellEnd"/>
      <w:r w:rsidR="00E67B61">
        <w:t xml:space="preserve"> tests</w:t>
      </w:r>
      <w:r w:rsidR="001C031A">
        <w:t xml:space="preserve"> were used for normally distributed and non-Gaussian data respectively. </w:t>
      </w:r>
      <w:r w:rsidR="00FE2586" w:rsidRPr="00A37022">
        <w:t xml:space="preserve">The </w:t>
      </w:r>
      <w:r w:rsidR="00610E3B" w:rsidRPr="000A1F96">
        <w:rPr>
          <w:color w:val="2A2A2A"/>
          <w:sz w:val="28"/>
          <w:szCs w:val="22"/>
        </w:rPr>
        <w:t>χ</w:t>
      </w:r>
      <w:r w:rsidR="000A1F96">
        <w:rPr>
          <w:color w:val="2A2A2A"/>
          <w:sz w:val="28"/>
          <w:szCs w:val="22"/>
          <w:vertAlign w:val="superscript"/>
        </w:rPr>
        <w:t>2</w:t>
      </w:r>
      <w:r w:rsidR="00610E3B">
        <w:rPr>
          <w:rFonts w:ascii="&amp;quot" w:hAnsi="&amp;quot"/>
          <w:color w:val="2A2A2A"/>
          <w:sz w:val="14"/>
          <w:szCs w:val="14"/>
          <w:bdr w:val="none" w:sz="0" w:space="0" w:color="auto" w:frame="1"/>
          <w:vertAlign w:val="superscript"/>
        </w:rPr>
        <w:t xml:space="preserve"> </w:t>
      </w:r>
      <w:r w:rsidR="009D595F">
        <w:t>and Fisher</w:t>
      </w:r>
      <w:r w:rsidR="003C4B0D">
        <w:t>’</w:t>
      </w:r>
      <w:r w:rsidR="009D595F">
        <w:t>s</w:t>
      </w:r>
      <w:r w:rsidR="00360E09">
        <w:t xml:space="preserve"> exact</w:t>
      </w:r>
      <w:r w:rsidR="003C4B0D">
        <w:t xml:space="preserve"> tests</w:t>
      </w:r>
      <w:r w:rsidR="00360E09">
        <w:t xml:space="preserve"> </w:t>
      </w:r>
      <w:r w:rsidR="00FE2586" w:rsidRPr="00A37022">
        <w:t>w</w:t>
      </w:r>
      <w:r w:rsidR="00360E09">
        <w:t>ere</w:t>
      </w:r>
      <w:r w:rsidR="00FE2586" w:rsidRPr="00A37022">
        <w:t xml:space="preserve"> used to compare proportions.</w:t>
      </w:r>
      <w:r w:rsidR="000002F8" w:rsidRPr="00A37022">
        <w:t xml:space="preserve"> </w:t>
      </w:r>
      <w:r w:rsidR="001E0F69">
        <w:t xml:space="preserve">Given the current lack of a generally accepted cut off for ‘significant’ LGE progression (ΔLGE) , a </w:t>
      </w:r>
      <w:r w:rsidR="00C63E92">
        <w:t>receiver</w:t>
      </w:r>
      <w:r w:rsidR="001E0F69">
        <w:t xml:space="preserve"> operator curve was used to estimate </w:t>
      </w:r>
      <w:r w:rsidR="00DB62C5">
        <w:t>the optimal</w:t>
      </w:r>
      <w:r w:rsidR="001E0F69">
        <w:t xml:space="preserve"> </w:t>
      </w:r>
      <w:r w:rsidR="005B6E95">
        <w:t xml:space="preserve">ΔLGE </w:t>
      </w:r>
      <w:r w:rsidR="001E0F69">
        <w:t>threshold</w:t>
      </w:r>
      <w:r w:rsidR="00DB62C5">
        <w:t xml:space="preserve"> (Youden index)</w:t>
      </w:r>
      <w:r w:rsidR="001E0F69">
        <w:t xml:space="preserve"> </w:t>
      </w:r>
      <w:r w:rsidR="00A952C4">
        <w:t>predictive of</w:t>
      </w:r>
      <w:r w:rsidR="001E0F69">
        <w:t xml:space="preserve"> clinical events</w:t>
      </w:r>
      <w:r w:rsidR="00FD35E9">
        <w:t xml:space="preserve"> which was an increment of </w:t>
      </w:r>
      <w:r w:rsidR="00DB62C5">
        <w:t xml:space="preserve">4.75g </w:t>
      </w:r>
      <w:r w:rsidR="001E0F69">
        <w:t>(see supplementary material</w:t>
      </w:r>
      <w:r w:rsidR="00807C15">
        <w:t>, Figure</w:t>
      </w:r>
      <w:r w:rsidR="00C63E92">
        <w:t>1</w:t>
      </w:r>
      <w:r w:rsidR="001E0F69">
        <w:t xml:space="preserve">). </w:t>
      </w:r>
      <w:r w:rsidR="005B6E95" w:rsidRPr="00A37022">
        <w:t>Univariate and multivaria</w:t>
      </w:r>
      <w:r w:rsidR="005B6E95">
        <w:t>ble</w:t>
      </w:r>
      <w:r w:rsidR="005B6E95" w:rsidRPr="00A37022">
        <w:t xml:space="preserve"> binary logistic regression were used to assess predictors of </w:t>
      </w:r>
      <w:r w:rsidR="00DB62C5">
        <w:t>ΔLGE</w:t>
      </w:r>
      <w:r w:rsidR="00DB62C5">
        <w:rPr>
          <w:rFonts w:ascii="Calibri" w:hAnsi="Calibri" w:cs="Calibri"/>
        </w:rPr>
        <w:t>≥</w:t>
      </w:r>
      <w:r w:rsidR="00DB62C5">
        <w:t>4.75g (binary variable)</w:t>
      </w:r>
      <w:r w:rsidR="00DB62C5" w:rsidRPr="00A37022">
        <w:t xml:space="preserve"> </w:t>
      </w:r>
      <w:r w:rsidR="005B6E95">
        <w:fldChar w:fldCharType="begin"/>
      </w:r>
      <w:r w:rsidR="006E3296">
        <w:instrText xml:space="preserve"> ADDIN EN.CITE &lt;EndNote&gt;&lt;Cite&gt;&lt;Author&gt;Steyerberg&lt;/Author&gt;&lt;Year&gt;2001&lt;/Year&gt;&lt;RecNum&gt;21&lt;/RecNum&gt;&lt;DisplayText&gt;(24)&lt;/DisplayText&gt;&lt;record&gt;&lt;rec-number&gt;21&lt;/rec-number&gt;&lt;foreign-keys&gt;&lt;key app="EN" db-id="f2t0f5tz5srfdne0wdapsfsvezax5zztsw5z" timestamp="1529265448"&gt;21&lt;/key&gt;&lt;/foreign-keys&gt;&lt;ref-type name="Journal Article"&gt;17&lt;/ref-type&gt;&lt;contributors&gt;&lt;authors&gt;&lt;author&gt;Steyerberg, E. W.&lt;/author&gt;&lt;author&gt;Eijkemans, M. J.&lt;/author&gt;&lt;author&gt;Harrell, F. E., Jr.&lt;/author&gt;&lt;author&gt;Habbema, J. D.&lt;/author&gt;&lt;/authors&gt;&lt;/contributors&gt;&lt;auth-address&gt;Department of Public Health, Erasmus University, Rotterdam, The Netherlands. steyerberg@mgz.fgg.eur.nl&lt;/auth-address&gt;&lt;titles&gt;&lt;title&gt;Prognostic modeling with logistic regression analysis: in search of a sensible strategy in small data sets&lt;/title&gt;&lt;secondary-title&gt;Med Decis Making&lt;/secondary-title&gt;&lt;/titles&gt;&lt;periodical&gt;&lt;full-title&gt;Med Decis Making&lt;/full-title&gt;&lt;/periodical&gt;&lt;pages&gt;45-56&lt;/pages&gt;&lt;volume&gt;21&lt;/volume&gt;&lt;number&gt;1&lt;/number&gt;&lt;keywords&gt;&lt;keyword&gt;Aged&lt;/keyword&gt;&lt;keyword&gt;Bias&lt;/keyword&gt;&lt;keyword&gt;Decision Support Systems, Clinical/*statistics &amp;amp; numerical data&lt;/keyword&gt;&lt;keyword&gt;Female&lt;/keyword&gt;&lt;keyword&gt;Humans&lt;/keyword&gt;&lt;keyword&gt;*Logistic Models&lt;/keyword&gt;&lt;keyword&gt;Male&lt;/keyword&gt;&lt;keyword&gt;Mathematical Computing&lt;/keyword&gt;&lt;keyword&gt;Myocardial Infarction/*mortality&lt;/keyword&gt;&lt;keyword&gt;Prognosis&lt;/keyword&gt;&lt;keyword&gt;*Regression Analysis&lt;/keyword&gt;&lt;keyword&gt;Risk Assessment&lt;/keyword&gt;&lt;keyword&gt;Software&lt;/keyword&gt;&lt;keyword&gt;Survival Rate&lt;/keyword&gt;&lt;/keywords&gt;&lt;dates&gt;&lt;year&gt;2001&lt;/year&gt;&lt;pub-dates&gt;&lt;date&gt;Jan-Feb&lt;/date&gt;&lt;/pub-dates&gt;&lt;/dates&gt;&lt;isbn&gt;0272-989X (Print)&amp;#xD;0272-989X (Linking)&lt;/isbn&gt;&lt;accession-num&gt;11206946&lt;/accession-num&gt;&lt;urls&gt;&lt;related-urls&gt;&lt;url&gt;https://www.ncbi.nlm.nih.gov/pubmed/11206946&lt;/url&gt;&lt;/related-urls&gt;&lt;/urls&gt;&lt;electronic-resource-num&gt;10.1177/0272989X0102100106&lt;/electronic-resource-num&gt;&lt;/record&gt;&lt;/Cite&gt;&lt;/EndNote&gt;</w:instrText>
      </w:r>
      <w:r w:rsidR="005B6E95">
        <w:fldChar w:fldCharType="separate"/>
      </w:r>
      <w:r w:rsidR="00691C5B">
        <w:rPr>
          <w:noProof/>
        </w:rPr>
        <w:t>(24)</w:t>
      </w:r>
      <w:r w:rsidR="005B6E95">
        <w:fldChar w:fldCharType="end"/>
      </w:r>
      <w:r w:rsidR="00DB62C5">
        <w:t xml:space="preserve">. </w:t>
      </w:r>
      <w:r w:rsidR="00254CF1" w:rsidRPr="00A37022">
        <w:t>LGE</w:t>
      </w:r>
      <w:r w:rsidR="00254CF1">
        <w:t xml:space="preserve"> mass at CMR1 </w:t>
      </w:r>
      <w:r w:rsidR="00254CF1" w:rsidRPr="00A37022">
        <w:t xml:space="preserve">was treated </w:t>
      </w:r>
      <w:r w:rsidR="00DB62C5">
        <w:t>as a continuous variable</w:t>
      </w:r>
      <w:r w:rsidR="00BA13A2" w:rsidRPr="00A37022">
        <w:t xml:space="preserve">. Kaplan </w:t>
      </w:r>
      <w:r w:rsidR="009250B8" w:rsidRPr="00A37022">
        <w:t>M</w:t>
      </w:r>
      <w:r w:rsidR="00BA13A2" w:rsidRPr="00A37022">
        <w:t xml:space="preserve">eier curves were computed </w:t>
      </w:r>
      <w:r w:rsidR="00D905D3">
        <w:t xml:space="preserve">to </w:t>
      </w:r>
      <w:r w:rsidR="00BA13A2" w:rsidRPr="00A37022">
        <w:t>visualiz</w:t>
      </w:r>
      <w:r w:rsidR="00D905D3">
        <w:t>e</w:t>
      </w:r>
      <w:r w:rsidR="00BA13A2" w:rsidRPr="00A37022">
        <w:t xml:space="preserve"> the cumulative patients</w:t>
      </w:r>
      <w:r w:rsidR="00D905D3">
        <w:t xml:space="preserve"> event rate</w:t>
      </w:r>
      <w:r w:rsidR="009B613F">
        <w:t>s</w:t>
      </w:r>
      <w:r w:rsidR="00BA13A2" w:rsidRPr="00A37022">
        <w:t>. A multivariable Cox proportional hazard model was used</w:t>
      </w:r>
      <w:r w:rsidR="00370E11" w:rsidRPr="00A37022">
        <w:t xml:space="preserve"> to </w:t>
      </w:r>
      <w:r w:rsidR="003467C1" w:rsidRPr="00A37022">
        <w:t>analyze</w:t>
      </w:r>
      <w:r w:rsidR="00BA13A2" w:rsidRPr="00A37022">
        <w:t xml:space="preserve"> independent associatio</w:t>
      </w:r>
      <w:r w:rsidR="00E85D95" w:rsidRPr="00A37022">
        <w:t>ns w</w:t>
      </w:r>
      <w:r w:rsidR="00DB563A">
        <w:t xml:space="preserve">ith </w:t>
      </w:r>
      <w:r w:rsidR="00BA13A2" w:rsidRPr="00A37022">
        <w:t xml:space="preserve">clinical </w:t>
      </w:r>
      <w:r w:rsidR="00DB563A">
        <w:t>outcomes</w:t>
      </w:r>
      <w:r w:rsidR="00BA13A2" w:rsidRPr="00A37022">
        <w:t xml:space="preserve">. </w:t>
      </w:r>
      <w:r w:rsidR="00370E11" w:rsidRPr="00A37022">
        <w:t xml:space="preserve">The covariates included </w:t>
      </w:r>
      <w:r w:rsidR="00DB62C5">
        <w:t xml:space="preserve">were </w:t>
      </w:r>
      <w:r w:rsidR="00FE33EA">
        <w:t xml:space="preserve">variables </w:t>
      </w:r>
      <w:r w:rsidR="00E72FBE">
        <w:t xml:space="preserve">known to be potential confounders and </w:t>
      </w:r>
      <w:r w:rsidR="002B2EB3">
        <w:t>were</w:t>
      </w:r>
      <w:r w:rsidR="00E72FBE">
        <w:t xml:space="preserve"> adjusted for in the model</w:t>
      </w:r>
      <w:r w:rsidR="00370E11" w:rsidRPr="00A37022">
        <w:t xml:space="preserve">. </w:t>
      </w:r>
      <w:r w:rsidR="0051047F">
        <w:t>All tests were two-</w:t>
      </w:r>
      <w:r w:rsidR="0096592F" w:rsidRPr="00A37022">
        <w:t>tailed and p-values</w:t>
      </w:r>
      <w:r w:rsidR="00D905D3">
        <w:t xml:space="preserve"> </w:t>
      </w:r>
      <w:r w:rsidR="0096592F" w:rsidRPr="00A37022">
        <w:t xml:space="preserve">&lt;0.05 (after </w:t>
      </w:r>
      <w:r w:rsidR="00695266" w:rsidRPr="00A37022">
        <w:t>Bonferroni</w:t>
      </w:r>
      <w:r w:rsidR="00695266">
        <w:t xml:space="preserve"> </w:t>
      </w:r>
      <w:r w:rsidR="00D905D3">
        <w:t>correction</w:t>
      </w:r>
      <w:r w:rsidR="0096592F" w:rsidRPr="00A37022">
        <w:t xml:space="preserve">) were considered significant. </w:t>
      </w:r>
    </w:p>
    <w:p w14:paraId="0F7BB8BC" w14:textId="77777777" w:rsidR="00676F69" w:rsidRPr="006F307F" w:rsidRDefault="00FA753D" w:rsidP="002B0E5C">
      <w:pPr>
        <w:pStyle w:val="Heading1"/>
        <w:spacing w:line="480" w:lineRule="auto"/>
        <w:jc w:val="both"/>
        <w:rPr>
          <w:rFonts w:ascii="Times New Roman" w:eastAsiaTheme="minorHAnsi" w:hAnsi="Times New Roman" w:cs="Times New Roman"/>
          <w:b/>
          <w:color w:val="auto"/>
          <w:sz w:val="24"/>
          <w:szCs w:val="24"/>
          <w:u w:val="single"/>
          <w:lang w:val="en-US"/>
        </w:rPr>
      </w:pPr>
      <w:r w:rsidRPr="006F307F">
        <w:rPr>
          <w:rFonts w:ascii="Times New Roman" w:eastAsiaTheme="minorHAnsi" w:hAnsi="Times New Roman" w:cs="Times New Roman"/>
          <w:b/>
          <w:color w:val="auto"/>
          <w:sz w:val="24"/>
          <w:szCs w:val="24"/>
          <w:u w:val="single"/>
          <w:lang w:val="en-US"/>
        </w:rPr>
        <w:t xml:space="preserve">Results </w:t>
      </w:r>
    </w:p>
    <w:p w14:paraId="186AB394" w14:textId="77777777" w:rsidR="00FA753D" w:rsidRPr="001B51C7" w:rsidRDefault="00A063F5" w:rsidP="002B0E5C">
      <w:pPr>
        <w:pStyle w:val="Heading2"/>
        <w:spacing w:line="480" w:lineRule="auto"/>
        <w:rPr>
          <w:rFonts w:ascii="Times New Roman" w:hAnsi="Times New Roman" w:cs="Times New Roman"/>
          <w:b/>
          <w:color w:val="000000" w:themeColor="text1"/>
          <w:u w:val="single"/>
          <w:lang w:val="en-US"/>
        </w:rPr>
      </w:pPr>
      <w:r w:rsidRPr="001B51C7">
        <w:rPr>
          <w:rFonts w:ascii="Times New Roman" w:hAnsi="Times New Roman" w:cs="Times New Roman"/>
          <w:b/>
          <w:color w:val="000000" w:themeColor="text1"/>
          <w:u w:val="single"/>
          <w:lang w:val="en-US"/>
        </w:rPr>
        <w:t xml:space="preserve">Study population </w:t>
      </w:r>
    </w:p>
    <w:p w14:paraId="5D60E794" w14:textId="61EB340D" w:rsidR="00204673" w:rsidRDefault="00204673" w:rsidP="00204673">
      <w:pPr>
        <w:spacing w:before="100" w:beforeAutospacing="1" w:after="100" w:afterAutospacing="1" w:line="480" w:lineRule="auto"/>
        <w:jc w:val="both"/>
      </w:pPr>
      <w:r>
        <w:t>The f</w:t>
      </w:r>
      <w:r w:rsidRPr="00A37022">
        <w:t>inal population consisted of 7</w:t>
      </w:r>
      <w:r>
        <w:t>2</w:t>
      </w:r>
      <w:r w:rsidRPr="00A37022">
        <w:t xml:space="preserve"> patients</w:t>
      </w:r>
      <w:r>
        <w:t xml:space="preserve"> with </w:t>
      </w:r>
      <w:r w:rsidR="00FE33EA">
        <w:t>paired</w:t>
      </w:r>
      <w:r>
        <w:t xml:space="preserve"> CMR</w:t>
      </w:r>
      <w:r w:rsidR="00FE33EA">
        <w:t xml:space="preserve"> data</w:t>
      </w:r>
      <w:r w:rsidRPr="00A37022">
        <w:t xml:space="preserve">. Table 1 lists </w:t>
      </w:r>
      <w:r w:rsidR="00414424">
        <w:t xml:space="preserve">their </w:t>
      </w:r>
      <w:r w:rsidRPr="00A37022">
        <w:t>background characteristics at baseline CMR (CMR1) and second CMR (CMR2).</w:t>
      </w:r>
      <w:r w:rsidR="002F07F0">
        <w:t xml:space="preserve"> </w:t>
      </w:r>
    </w:p>
    <w:p w14:paraId="69A0EE2F" w14:textId="3E62E74E" w:rsidR="00204673" w:rsidRPr="00A37022" w:rsidRDefault="00FE33EA" w:rsidP="00204673">
      <w:pPr>
        <w:spacing w:before="100" w:beforeAutospacing="1" w:after="100" w:afterAutospacing="1" w:line="480" w:lineRule="auto"/>
        <w:jc w:val="both"/>
      </w:pPr>
      <w:r>
        <w:lastRenderedPageBreak/>
        <w:t xml:space="preserve">Mean age of patients at </w:t>
      </w:r>
      <w:r w:rsidR="00204673" w:rsidRPr="00A37022">
        <w:t>CMR</w:t>
      </w:r>
      <w:r w:rsidR="00204673">
        <w:t>1</w:t>
      </w:r>
      <w:r w:rsidR="00204673" w:rsidRPr="00A37022">
        <w:t xml:space="preserve"> was 4</w:t>
      </w:r>
      <w:r w:rsidR="00204673">
        <w:t>5±12</w:t>
      </w:r>
      <w:r w:rsidR="00204673" w:rsidRPr="00A37022">
        <w:t xml:space="preserve"> years</w:t>
      </w:r>
      <w:r w:rsidR="00204673">
        <w:t xml:space="preserve"> and 68% were male</w:t>
      </w:r>
      <w:r w:rsidR="00204673" w:rsidRPr="00A37022">
        <w:t xml:space="preserve">. At CMR1, </w:t>
      </w:r>
      <w:r w:rsidR="00204673">
        <w:t>the majority (94</w:t>
      </w:r>
      <w:r w:rsidR="00204673" w:rsidRPr="00A37022">
        <w:t>%</w:t>
      </w:r>
      <w:r w:rsidR="00204673">
        <w:t>)</w:t>
      </w:r>
      <w:r w:rsidR="00204673" w:rsidRPr="00A37022">
        <w:t xml:space="preserve"> had </w:t>
      </w:r>
      <w:r w:rsidR="00414424">
        <w:t>1</w:t>
      </w:r>
      <w:r w:rsidR="00204673">
        <w:t xml:space="preserve"> or no SCD </w:t>
      </w:r>
      <w:r w:rsidR="00204673" w:rsidRPr="00A37022">
        <w:t xml:space="preserve">risk </w:t>
      </w:r>
      <w:r w:rsidR="00204673">
        <w:t>factors,</w:t>
      </w:r>
      <w:r w:rsidR="00204673" w:rsidRPr="00A37022">
        <w:t xml:space="preserve"> </w:t>
      </w:r>
      <w:r w:rsidR="00414424">
        <w:t>and four</w:t>
      </w:r>
      <w:r w:rsidR="00521A19">
        <w:t xml:space="preserve"> </w:t>
      </w:r>
      <w:r w:rsidR="00204673">
        <w:t>(6%)</w:t>
      </w:r>
      <w:r w:rsidR="00204673" w:rsidRPr="00A37022">
        <w:t xml:space="preserve"> </w:t>
      </w:r>
      <w:r w:rsidR="00204673">
        <w:t xml:space="preserve">had </w:t>
      </w:r>
      <w:r w:rsidR="00414424">
        <w:t>2</w:t>
      </w:r>
      <w:r w:rsidR="00204673" w:rsidRPr="00A37022">
        <w:t xml:space="preserve"> or more SCD risk factors</w:t>
      </w:r>
      <w:r w:rsidR="00204673">
        <w:t xml:space="preserve"> (Table 1)</w:t>
      </w:r>
      <w:r w:rsidR="00204673" w:rsidRPr="00A37022">
        <w:t xml:space="preserve">. </w:t>
      </w:r>
      <w:r w:rsidR="004D291E">
        <w:t>The mean 5</w:t>
      </w:r>
      <w:r w:rsidR="007E6148">
        <w:t xml:space="preserve"> </w:t>
      </w:r>
      <w:r w:rsidR="00204673">
        <w:t xml:space="preserve">year estimated risk of SCD on </w:t>
      </w:r>
      <w:r w:rsidR="00F67CB8">
        <w:t xml:space="preserve">ESC </w:t>
      </w:r>
      <w:r w:rsidR="00204673">
        <w:t>risk calculator was low at 2.</w:t>
      </w:r>
      <w:r w:rsidR="009B613F">
        <w:t>0</w:t>
      </w:r>
      <w:r w:rsidR="00D93FA7">
        <w:t>1</w:t>
      </w:r>
      <w:r w:rsidR="00204673">
        <w:t>±0.</w:t>
      </w:r>
      <w:r w:rsidR="009B613F">
        <w:t>86</w:t>
      </w:r>
      <w:r w:rsidR="00204673">
        <w:t xml:space="preserve">%. </w:t>
      </w:r>
    </w:p>
    <w:p w14:paraId="5DDE5D9C" w14:textId="499136CD" w:rsidR="00204673" w:rsidRDefault="00204673" w:rsidP="00841883">
      <w:pPr>
        <w:spacing w:before="100" w:beforeAutospacing="1" w:after="100" w:afterAutospacing="1" w:line="480" w:lineRule="auto"/>
        <w:jc w:val="both"/>
      </w:pPr>
      <w:r w:rsidRPr="00841883">
        <w:t>By CMR2, patients were more likely to receive aspirin.</w:t>
      </w:r>
      <w:r w:rsidRPr="00A37022">
        <w:t xml:space="preserve"> </w:t>
      </w:r>
      <w:r w:rsidR="00B95AD2">
        <w:t>The ESC 5-</w:t>
      </w:r>
      <w:r>
        <w:t>year</w:t>
      </w:r>
      <w:r w:rsidR="00B95AD2">
        <w:t xml:space="preserve"> estimated</w:t>
      </w:r>
      <w:r>
        <w:t xml:space="preserve"> risk of SCD was also </w:t>
      </w:r>
      <w:r w:rsidR="00370B26">
        <w:t>slightly</w:t>
      </w:r>
      <w:r>
        <w:t xml:space="preserve"> higher (2.3</w:t>
      </w:r>
      <w:r w:rsidR="009B613F">
        <w:t>1</w:t>
      </w:r>
      <w:r w:rsidR="006E0FB4">
        <w:t>±1.4</w:t>
      </w:r>
      <w:r w:rsidR="009B613F">
        <w:t>4</w:t>
      </w:r>
      <w:r>
        <w:t>%</w:t>
      </w:r>
      <w:r w:rsidR="006F320D">
        <w:t>, p=0.01</w:t>
      </w:r>
      <w:r>
        <w:t xml:space="preserve">) at CMR2 (Table1). </w:t>
      </w:r>
      <w:r w:rsidR="00B140C7">
        <w:t>O</w:t>
      </w:r>
      <w:r w:rsidRPr="00A37022">
        <w:t xml:space="preserve">ther baseline characteristics did not vary significantly. </w:t>
      </w:r>
    </w:p>
    <w:p w14:paraId="3599F22F" w14:textId="4AA7EBCD" w:rsidR="00261EF1" w:rsidRPr="00D742F4" w:rsidRDefault="003E7403" w:rsidP="00D742F4">
      <w:pPr>
        <w:pStyle w:val="Heading2"/>
        <w:spacing w:line="480" w:lineRule="auto"/>
        <w:rPr>
          <w:rFonts w:ascii="Times New Roman" w:hAnsi="Times New Roman" w:cs="Times New Roman"/>
          <w:b/>
          <w:color w:val="000000" w:themeColor="text1"/>
          <w:u w:val="single"/>
          <w:lang w:val="en-US"/>
        </w:rPr>
      </w:pPr>
      <w:r w:rsidRPr="00D742F4">
        <w:rPr>
          <w:rFonts w:ascii="Times New Roman" w:hAnsi="Times New Roman" w:cs="Times New Roman"/>
          <w:b/>
          <w:color w:val="000000" w:themeColor="text1"/>
          <w:u w:val="single"/>
          <w:lang w:val="en-US"/>
        </w:rPr>
        <w:t>Influence of f</w:t>
      </w:r>
      <w:r w:rsidR="00261EF1" w:rsidRPr="00D742F4">
        <w:rPr>
          <w:rFonts w:ascii="Times New Roman" w:hAnsi="Times New Roman" w:cs="Times New Roman"/>
          <w:b/>
          <w:color w:val="000000" w:themeColor="text1"/>
          <w:u w:val="single"/>
          <w:lang w:val="en-US"/>
        </w:rPr>
        <w:t>ield</w:t>
      </w:r>
      <w:r w:rsidR="00A12814" w:rsidRPr="00D742F4">
        <w:rPr>
          <w:rFonts w:ascii="Times New Roman" w:hAnsi="Times New Roman" w:cs="Times New Roman"/>
          <w:b/>
          <w:color w:val="000000" w:themeColor="text1"/>
          <w:u w:val="single"/>
          <w:lang w:val="en-US"/>
        </w:rPr>
        <w:t xml:space="preserve"> strength</w:t>
      </w:r>
      <w:r w:rsidRPr="00D742F4">
        <w:rPr>
          <w:rFonts w:ascii="Times New Roman" w:hAnsi="Times New Roman" w:cs="Times New Roman"/>
          <w:b/>
          <w:color w:val="000000" w:themeColor="text1"/>
          <w:u w:val="single"/>
          <w:lang w:val="en-US"/>
        </w:rPr>
        <w:t xml:space="preserve">s and contrast agents on </w:t>
      </w:r>
      <w:r w:rsidR="00261EF1" w:rsidRPr="00D742F4">
        <w:rPr>
          <w:rFonts w:ascii="Times New Roman" w:hAnsi="Times New Roman" w:cs="Times New Roman"/>
          <w:b/>
          <w:color w:val="000000" w:themeColor="text1"/>
          <w:u w:val="single"/>
          <w:lang w:val="en-US"/>
        </w:rPr>
        <w:t xml:space="preserve">LGE progression </w:t>
      </w:r>
    </w:p>
    <w:p w14:paraId="1A6A8E9F" w14:textId="77777777" w:rsidR="00FD79A0" w:rsidRDefault="00FD79A0" w:rsidP="00FD79A0">
      <w:pPr>
        <w:spacing w:before="100" w:beforeAutospacing="1" w:after="100" w:afterAutospacing="1" w:line="480" w:lineRule="auto"/>
        <w:jc w:val="both"/>
      </w:pPr>
      <w:r w:rsidRPr="00FD79A0">
        <w:t>In this observational study, 16/72 patients had follow up CMR at different field strengths. Despite this, there was no association between changing field strength and fibrosis progression (β =-0.08, p=0.64). We further assessed if the use of a specific combination of GBCA was associated with LGE progression. On univariate analysis, there was no association between the varying GBCA combinations and LGE progression (β -0.73, p =0.10).</w:t>
      </w:r>
    </w:p>
    <w:p w14:paraId="36BA1006" w14:textId="3E068008" w:rsidR="00204673" w:rsidRPr="001B51C7" w:rsidRDefault="00204673" w:rsidP="00204673">
      <w:pPr>
        <w:pStyle w:val="Heading2"/>
        <w:spacing w:line="480" w:lineRule="auto"/>
        <w:rPr>
          <w:rFonts w:ascii="Times New Roman" w:hAnsi="Times New Roman" w:cs="Times New Roman"/>
          <w:b/>
          <w:color w:val="000000" w:themeColor="text1"/>
          <w:u w:val="single"/>
          <w:lang w:val="en-US"/>
        </w:rPr>
      </w:pPr>
      <w:r>
        <w:rPr>
          <w:rFonts w:ascii="Times New Roman" w:hAnsi="Times New Roman" w:cs="Times New Roman"/>
          <w:b/>
          <w:color w:val="000000" w:themeColor="text1"/>
          <w:u w:val="single"/>
          <w:lang w:val="en-US"/>
        </w:rPr>
        <w:t>Left ventricular volumes, function, mass</w:t>
      </w:r>
      <w:r w:rsidR="007E6148">
        <w:rPr>
          <w:rFonts w:ascii="Times New Roman" w:hAnsi="Times New Roman" w:cs="Times New Roman"/>
          <w:b/>
          <w:color w:val="000000" w:themeColor="text1"/>
          <w:u w:val="single"/>
          <w:lang w:val="en-US"/>
        </w:rPr>
        <w:t>,</w:t>
      </w:r>
      <w:r>
        <w:rPr>
          <w:rFonts w:ascii="Times New Roman" w:hAnsi="Times New Roman" w:cs="Times New Roman"/>
          <w:b/>
          <w:color w:val="000000" w:themeColor="text1"/>
          <w:u w:val="single"/>
          <w:lang w:val="en-US"/>
        </w:rPr>
        <w:t xml:space="preserve"> and LGE from CMR1-CMR2</w:t>
      </w:r>
    </w:p>
    <w:p w14:paraId="1B0594AB" w14:textId="04C561F8" w:rsidR="00204673" w:rsidRPr="00291A97" w:rsidRDefault="00204673" w:rsidP="00204673">
      <w:pPr>
        <w:spacing w:before="100" w:beforeAutospacing="1" w:after="100" w:afterAutospacing="1" w:line="480" w:lineRule="auto"/>
        <w:jc w:val="both"/>
      </w:pPr>
      <w:r w:rsidRPr="00291A97">
        <w:t>The mean LV end</w:t>
      </w:r>
      <w:r w:rsidR="00413556">
        <w:t>-</w:t>
      </w:r>
      <w:r w:rsidRPr="00291A97">
        <w:t>diastolic volume (LVEDV), ejection fraction (LVEF) and mass at CMR1 were 15</w:t>
      </w:r>
      <w:r>
        <w:t>2±30</w:t>
      </w:r>
      <w:r w:rsidRPr="00291A97">
        <w:t>ml, 67</w:t>
      </w:r>
      <w:r>
        <w:t>±6</w:t>
      </w:r>
      <w:r w:rsidRPr="00291A97">
        <w:t>% and 146</w:t>
      </w:r>
      <w:r>
        <w:t>±52</w:t>
      </w:r>
      <w:r w:rsidRPr="00291A97">
        <w:t xml:space="preserve">g respectively. LVEDV and LVEF did not differ </w:t>
      </w:r>
      <w:r w:rsidR="00350522">
        <w:t>between</w:t>
      </w:r>
      <w:r w:rsidR="00350522" w:rsidRPr="00291A97">
        <w:t xml:space="preserve"> </w:t>
      </w:r>
      <w:r w:rsidR="00413556">
        <w:t>CMR1-</w:t>
      </w:r>
      <w:r w:rsidRPr="00291A97">
        <w:t>CMR2</w:t>
      </w:r>
      <w:r w:rsidR="00350522">
        <w:t xml:space="preserve"> </w:t>
      </w:r>
      <w:r w:rsidRPr="00291A97">
        <w:t>(</w:t>
      </w:r>
      <w:r w:rsidR="00807C15">
        <w:rPr>
          <w:color w:val="000000" w:themeColor="text1"/>
        </w:rPr>
        <w:t>Table</w:t>
      </w:r>
      <w:r w:rsidRPr="00291A97">
        <w:rPr>
          <w:color w:val="000000" w:themeColor="text1"/>
        </w:rPr>
        <w:t>1</w:t>
      </w:r>
      <w:r w:rsidRPr="00291A97">
        <w:t xml:space="preserve">). </w:t>
      </w:r>
      <w:r w:rsidR="0010396F">
        <w:t xml:space="preserve">In contrast, </w:t>
      </w:r>
      <w:r w:rsidR="00360E09">
        <w:t xml:space="preserve">a significant increase in </w:t>
      </w:r>
      <w:r w:rsidRPr="00291A97">
        <w:t>LV mass</w:t>
      </w:r>
      <w:r w:rsidR="00413556">
        <w:t xml:space="preserve"> between</w:t>
      </w:r>
      <w:r w:rsidR="0010396F">
        <w:t xml:space="preserve"> </w:t>
      </w:r>
      <w:r w:rsidR="00350522">
        <w:t>scans</w:t>
      </w:r>
      <w:r w:rsidRPr="00291A97">
        <w:t xml:space="preserve"> </w:t>
      </w:r>
      <w:r w:rsidR="00FE33EA">
        <w:t>was detected (</w:t>
      </w:r>
      <w:r w:rsidRPr="00291A97">
        <w:t>146±52g vs 151±52g, p</w:t>
      </w:r>
      <w:r>
        <w:t>=</w:t>
      </w:r>
      <w:r w:rsidRPr="00291A97">
        <w:t>0.</w:t>
      </w:r>
      <w:r>
        <w:t>02</w:t>
      </w:r>
      <w:r w:rsidRPr="00291A97">
        <w:t>)</w:t>
      </w:r>
      <w:r w:rsidR="00FE33EA">
        <w:t xml:space="preserve"> </w:t>
      </w:r>
      <w:r w:rsidRPr="00291A97">
        <w:t>(</w:t>
      </w:r>
      <w:r w:rsidR="00807C15">
        <w:rPr>
          <w:color w:val="000000" w:themeColor="text1"/>
        </w:rPr>
        <w:t>Table</w:t>
      </w:r>
      <w:r w:rsidRPr="00291A97">
        <w:rPr>
          <w:color w:val="000000" w:themeColor="text1"/>
        </w:rPr>
        <w:t>1</w:t>
      </w:r>
      <w:r w:rsidRPr="00291A97">
        <w:t xml:space="preserve">). </w:t>
      </w:r>
      <w:r>
        <w:t>Modest reduction</w:t>
      </w:r>
      <w:r w:rsidR="0010396F">
        <w:t>s</w:t>
      </w:r>
      <w:r>
        <w:t xml:space="preserve"> in </w:t>
      </w:r>
      <w:r w:rsidR="0010396F">
        <w:t xml:space="preserve">both </w:t>
      </w:r>
      <w:r>
        <w:t>p</w:t>
      </w:r>
      <w:r w:rsidRPr="00291A97">
        <w:t>eak LV</w:t>
      </w:r>
      <w:r w:rsidR="00D140ED">
        <w:t xml:space="preserve"> global</w:t>
      </w:r>
      <w:r w:rsidRPr="00291A97">
        <w:t xml:space="preserve"> circumferential (GCS) and longitudinal (GLS) strain </w:t>
      </w:r>
      <w:r>
        <w:t>were also seen</w:t>
      </w:r>
      <w:r w:rsidRPr="00291A97">
        <w:t xml:space="preserve"> from CMR1 to CMR2 (GCS -18±3% vs -1</w:t>
      </w:r>
      <w:r>
        <w:t>7</w:t>
      </w:r>
      <w:r w:rsidRPr="00291A97">
        <w:t>±</w:t>
      </w:r>
      <w:r>
        <w:t>4</w:t>
      </w:r>
      <w:r w:rsidRPr="00291A97">
        <w:t>%, GLS -17±3% vs -16±3%, p&lt;0.0</w:t>
      </w:r>
      <w:r>
        <w:t>5</w:t>
      </w:r>
      <w:r w:rsidRPr="00291A97">
        <w:t xml:space="preserve"> for both).</w:t>
      </w:r>
    </w:p>
    <w:p w14:paraId="690A87E8" w14:textId="3C0FE70A" w:rsidR="00DD73A7" w:rsidRPr="00291A97" w:rsidRDefault="00204673" w:rsidP="00DD73A7">
      <w:pPr>
        <w:spacing w:before="100" w:beforeAutospacing="1" w:after="100" w:afterAutospacing="1" w:line="480" w:lineRule="auto"/>
        <w:jc w:val="both"/>
      </w:pPr>
      <w:r w:rsidRPr="00291A97">
        <w:t>LGE was present in 7</w:t>
      </w:r>
      <w:r>
        <w:t>5</w:t>
      </w:r>
      <w:r w:rsidRPr="00291A97">
        <w:t>% of HCM pa</w:t>
      </w:r>
      <w:r w:rsidR="009B613F">
        <w:t>tients at CMR1, increasing to 82</w:t>
      </w:r>
      <w:r w:rsidRPr="00291A97">
        <w:t>% at CMR2 (</w:t>
      </w:r>
      <w:r w:rsidR="00807C15">
        <w:rPr>
          <w:color w:val="000000" w:themeColor="text1"/>
        </w:rPr>
        <w:t>Table</w:t>
      </w:r>
      <w:r w:rsidRPr="00291A97">
        <w:rPr>
          <w:color w:val="000000" w:themeColor="text1"/>
        </w:rPr>
        <w:t>1</w:t>
      </w:r>
      <w:r w:rsidRPr="00291A97">
        <w:t xml:space="preserve">). LGE mass progressed from a median </w:t>
      </w:r>
      <w:r w:rsidR="009E6414" w:rsidRPr="007246A0">
        <w:t>4.9</w:t>
      </w:r>
      <w:r w:rsidR="009E6414">
        <w:t>8</w:t>
      </w:r>
      <w:r w:rsidR="009E6414" w:rsidRPr="007246A0">
        <w:t>g (IQR 0.9</w:t>
      </w:r>
      <w:r w:rsidR="009E6414">
        <w:t>7</w:t>
      </w:r>
      <w:r w:rsidR="005D31B5">
        <w:t>–</w:t>
      </w:r>
      <w:r w:rsidR="009E6414" w:rsidRPr="007246A0">
        <w:t>13.4</w:t>
      </w:r>
      <w:r w:rsidR="009E6414">
        <w:t>8</w:t>
      </w:r>
      <w:r w:rsidR="001565E0">
        <w:t xml:space="preserve">g) </w:t>
      </w:r>
      <w:r w:rsidRPr="00291A97">
        <w:t xml:space="preserve">on CMR1 to </w:t>
      </w:r>
      <w:r w:rsidR="009E6414" w:rsidRPr="007246A0">
        <w:t>6.3</w:t>
      </w:r>
      <w:r w:rsidR="009E6414">
        <w:t>0</w:t>
      </w:r>
      <w:r w:rsidR="009E6414" w:rsidRPr="007246A0">
        <w:t>g (IQR 1.</w:t>
      </w:r>
      <w:r w:rsidR="009E6414">
        <w:t>38</w:t>
      </w:r>
      <w:r w:rsidR="009E6414" w:rsidRPr="007246A0">
        <w:t>-17.5</w:t>
      </w:r>
      <w:r w:rsidR="009E6414">
        <w:t>1</w:t>
      </w:r>
      <w:r w:rsidR="009E6414" w:rsidRPr="007246A0">
        <w:t>g</w:t>
      </w:r>
      <w:r w:rsidR="00807C15">
        <w:t>) on CMR2 (Figure</w:t>
      </w:r>
      <w:r w:rsidRPr="00291A97">
        <w:t>2</w:t>
      </w:r>
      <w:r w:rsidR="00DC4583">
        <w:t>A</w:t>
      </w:r>
      <w:r w:rsidRPr="00291A97">
        <w:t xml:space="preserve">). As a relative proportion of LV mass, the median increment was </w:t>
      </w:r>
      <w:r>
        <w:t>0.7</w:t>
      </w:r>
      <w:r w:rsidR="0077502C">
        <w:t>4</w:t>
      </w:r>
      <w:r w:rsidRPr="00291A97">
        <w:t xml:space="preserve">% (95% CI </w:t>
      </w:r>
      <w:r>
        <w:t>0.</w:t>
      </w:r>
      <w:r w:rsidR="0077502C">
        <w:t>25</w:t>
      </w:r>
      <w:r w:rsidR="005D31B5">
        <w:t>–</w:t>
      </w:r>
      <w:r>
        <w:lastRenderedPageBreak/>
        <w:t>1.</w:t>
      </w:r>
      <w:r w:rsidR="0077502C">
        <w:t>27</w:t>
      </w:r>
      <w:r w:rsidRPr="00291A97">
        <w:t>%, p&lt;0.</w:t>
      </w:r>
      <w:r>
        <w:t>00</w:t>
      </w:r>
      <w:r w:rsidR="00BE329D">
        <w:t>01) from CMR1–</w:t>
      </w:r>
      <w:r w:rsidRPr="00291A97">
        <w:t>CMR2 (Figure2</w:t>
      </w:r>
      <w:r w:rsidR="00DC4583">
        <w:t>B</w:t>
      </w:r>
      <w:r w:rsidRPr="00291A97">
        <w:t xml:space="preserve">). </w:t>
      </w:r>
      <w:r w:rsidR="003C4B0D">
        <w:t>LGE increment ≥4.75g was seen in 26% (</w:t>
      </w:r>
      <w:r w:rsidR="00BE2953">
        <w:t>n=</w:t>
      </w:r>
      <w:r w:rsidR="003C4B0D">
        <w:t>19) of patients.</w:t>
      </w:r>
    </w:p>
    <w:p w14:paraId="40251978" w14:textId="68E45332" w:rsidR="00204673" w:rsidRPr="00291A97" w:rsidRDefault="00204673" w:rsidP="00204673">
      <w:pPr>
        <w:spacing w:before="100" w:beforeAutospacing="1" w:after="100" w:afterAutospacing="1" w:line="480" w:lineRule="auto"/>
        <w:jc w:val="both"/>
      </w:pPr>
      <w:r w:rsidRPr="00291A97">
        <w:t xml:space="preserve">On univariate </w:t>
      </w:r>
      <w:r w:rsidR="00BE329D">
        <w:t>analysis, maximum LVWT, LV mass and</w:t>
      </w:r>
      <w:r w:rsidRPr="00291A97">
        <w:t xml:space="preserve"> LGE mass at CMR1 were significan</w:t>
      </w:r>
      <w:r w:rsidR="00B218C5">
        <w:t xml:space="preserve">t predictors of </w:t>
      </w:r>
      <w:r w:rsidR="00BB7FF2">
        <w:t>ΔLGE</w:t>
      </w:r>
      <w:r w:rsidR="00BB7FF2" w:rsidRPr="00291A97">
        <w:t>≥</w:t>
      </w:r>
      <w:r w:rsidR="00BB7FF2">
        <w:t>4.75g</w:t>
      </w:r>
      <w:r w:rsidR="00BB7FF2" w:rsidRPr="00291A97">
        <w:t xml:space="preserve"> </w:t>
      </w:r>
      <w:r w:rsidRPr="00291A97">
        <w:t>(</w:t>
      </w:r>
      <w:r w:rsidR="00807C15">
        <w:rPr>
          <w:color w:val="000000" w:themeColor="text1"/>
        </w:rPr>
        <w:t>Table</w:t>
      </w:r>
      <w:r w:rsidRPr="00291A97">
        <w:rPr>
          <w:color w:val="000000" w:themeColor="text1"/>
        </w:rPr>
        <w:t>2)</w:t>
      </w:r>
      <w:r w:rsidRPr="00291A97">
        <w:t xml:space="preserve">. On multivariable analysis, LGE mass at CMR1 remained the only predictor of </w:t>
      </w:r>
      <w:r w:rsidR="00BB7FF2">
        <w:t>ΔLGE</w:t>
      </w:r>
      <w:r w:rsidR="00BB7FF2" w:rsidRPr="00291A97">
        <w:t>≥</w:t>
      </w:r>
      <w:r w:rsidR="00BB7FF2">
        <w:t>4.75g</w:t>
      </w:r>
      <w:r w:rsidR="00BB7FF2" w:rsidRPr="00291A97">
        <w:t xml:space="preserve"> </w:t>
      </w:r>
      <w:r w:rsidR="00807C15">
        <w:t>(Table</w:t>
      </w:r>
      <w:r w:rsidR="000D0620">
        <w:t>2).</w:t>
      </w:r>
    </w:p>
    <w:p w14:paraId="6A4EF705" w14:textId="6FD36B23" w:rsidR="00204673" w:rsidRPr="00291A97" w:rsidRDefault="00204673" w:rsidP="00204673">
      <w:pPr>
        <w:pStyle w:val="Heading2"/>
        <w:spacing w:line="480" w:lineRule="auto"/>
        <w:rPr>
          <w:rFonts w:ascii="Times New Roman" w:hAnsi="Times New Roman" w:cs="Times New Roman"/>
          <w:b/>
          <w:color w:val="000000" w:themeColor="text1"/>
          <w:u w:val="single"/>
          <w:lang w:val="en-US"/>
        </w:rPr>
      </w:pPr>
      <w:r w:rsidRPr="00291A97">
        <w:rPr>
          <w:rFonts w:ascii="Times New Roman" w:hAnsi="Times New Roman" w:cs="Times New Roman"/>
          <w:b/>
          <w:color w:val="000000" w:themeColor="text1"/>
          <w:u w:val="single"/>
          <w:lang w:val="en-US"/>
        </w:rPr>
        <w:t>Relationship between left ventricular wall thickness and LGE progression</w:t>
      </w:r>
    </w:p>
    <w:p w14:paraId="0209B738" w14:textId="2FEC05B1" w:rsidR="00AA276A" w:rsidRPr="00291A97" w:rsidRDefault="00204673" w:rsidP="00204673">
      <w:pPr>
        <w:spacing w:before="100" w:beforeAutospacing="1" w:after="100" w:afterAutospacing="1" w:line="480" w:lineRule="auto"/>
        <w:jc w:val="both"/>
      </w:pPr>
      <w:r w:rsidRPr="00291A97">
        <w:t xml:space="preserve">Maximum </w:t>
      </w:r>
      <w:r w:rsidR="004D1AAA">
        <w:t>end-diastolic</w:t>
      </w:r>
      <w:r w:rsidR="00CB020D">
        <w:t xml:space="preserve"> LVWT</w:t>
      </w:r>
      <w:r w:rsidR="005B01C4">
        <w:t xml:space="preserve"> </w:t>
      </w:r>
      <w:r w:rsidRPr="00291A97">
        <w:t>did not differ significantly between the two CMR scans (19±</w:t>
      </w:r>
      <w:r>
        <w:t>6</w:t>
      </w:r>
      <w:r w:rsidRPr="00291A97">
        <w:t>mm vs 19±5mm, p=0.</w:t>
      </w:r>
      <w:r>
        <w:t>79</w:t>
      </w:r>
      <w:r w:rsidR="00807C15">
        <w:t>) (Table</w:t>
      </w:r>
      <w:r w:rsidRPr="00291A97">
        <w:t xml:space="preserve">1). </w:t>
      </w:r>
      <w:r w:rsidR="0098577E">
        <w:t>Thirty-two (4</w:t>
      </w:r>
      <w:r w:rsidR="004D1043">
        <w:t>5</w:t>
      </w:r>
      <w:r w:rsidR="0098577E">
        <w:t>%)</w:t>
      </w:r>
      <w:r w:rsidRPr="00291A97">
        <w:t xml:space="preserve"> had stable </w:t>
      </w:r>
      <w:r w:rsidR="001D311B">
        <w:t>LVWT</w:t>
      </w:r>
      <w:r w:rsidRPr="00291A97">
        <w:t xml:space="preserve"> on follo</w:t>
      </w:r>
      <w:r w:rsidR="009A2BE9">
        <w:t xml:space="preserve">w up, </w:t>
      </w:r>
      <w:r w:rsidR="0098577E">
        <w:t>24 (</w:t>
      </w:r>
      <w:r w:rsidR="009A2BE9">
        <w:t>33</w:t>
      </w:r>
      <w:r w:rsidR="007731A7">
        <w:t>%</w:t>
      </w:r>
      <w:r w:rsidR="0098577E">
        <w:t>)</w:t>
      </w:r>
      <w:r w:rsidRPr="00291A97">
        <w:t xml:space="preserve"> had a modest inc</w:t>
      </w:r>
      <w:r w:rsidR="00F51B65">
        <w:t xml:space="preserve">rease (3.0±1.6mm) in LVWT, and </w:t>
      </w:r>
      <w:r w:rsidR="0098577E">
        <w:t>16 (22%)</w:t>
      </w:r>
      <w:r w:rsidRPr="00291A97">
        <w:t xml:space="preserve"> patients had a reduction</w:t>
      </w:r>
      <w:r w:rsidR="00F51B65">
        <w:t xml:space="preserve"> of </w:t>
      </w:r>
      <w:r w:rsidR="00590B01">
        <w:t>LVWT</w:t>
      </w:r>
      <w:r w:rsidR="003D596E">
        <w:t xml:space="preserve">. Seven </w:t>
      </w:r>
      <w:r w:rsidR="003B1A0F">
        <w:t xml:space="preserve">(10%) </w:t>
      </w:r>
      <w:r w:rsidR="003D596E">
        <w:t xml:space="preserve">had a reduction </w:t>
      </w:r>
      <w:r w:rsidR="000B183B">
        <w:t xml:space="preserve">of </w:t>
      </w:r>
      <w:r w:rsidR="003D596E">
        <w:t xml:space="preserve">&gt;3mm. </w:t>
      </w:r>
      <w:r w:rsidRPr="00291A97">
        <w:t xml:space="preserve">Interestingly, patients </w:t>
      </w:r>
      <w:r w:rsidR="0055782F">
        <w:t xml:space="preserve">with regression of </w:t>
      </w:r>
      <w:r w:rsidR="004D1AAA">
        <w:t>wall thickness</w:t>
      </w:r>
      <w:r w:rsidR="002E13E1">
        <w:t xml:space="preserve"> (WT-)</w:t>
      </w:r>
      <w:r w:rsidR="004D1AAA">
        <w:t xml:space="preserve"> </w:t>
      </w:r>
      <w:r w:rsidRPr="00291A97">
        <w:t xml:space="preserve">had a significantly higher </w:t>
      </w:r>
      <w:r w:rsidR="004D1043">
        <w:t>extent</w:t>
      </w:r>
      <w:r w:rsidRPr="00291A97">
        <w:t xml:space="preserve"> of LGE increment (Fi</w:t>
      </w:r>
      <w:r w:rsidR="00807C15">
        <w:t>gure</w:t>
      </w:r>
      <w:r w:rsidRPr="00291A97">
        <w:t>3A</w:t>
      </w:r>
      <w:r w:rsidR="00891E39">
        <w:t>,</w:t>
      </w:r>
      <w:r w:rsidR="000607C8">
        <w:t>B,</w:t>
      </w:r>
      <w:r w:rsidRPr="00291A97">
        <w:t xml:space="preserve">C) versus those </w:t>
      </w:r>
      <w:r w:rsidR="005D31B5">
        <w:t>with stable or increasing</w:t>
      </w:r>
      <w:r w:rsidR="002E13E1">
        <w:t xml:space="preserve"> LVWT (WT0/+)</w:t>
      </w:r>
      <w:r w:rsidR="00753642">
        <w:t>-</w:t>
      </w:r>
      <w:r w:rsidR="00201A4F">
        <w:t xml:space="preserve"> </w:t>
      </w:r>
      <w:r w:rsidR="00F51B65">
        <w:t xml:space="preserve">median </w:t>
      </w:r>
      <w:r w:rsidR="00491362">
        <w:t xml:space="preserve">LGE </w:t>
      </w:r>
      <w:r w:rsidR="00F51B65">
        <w:t>difference</w:t>
      </w:r>
      <w:r w:rsidR="00201A4F">
        <w:t xml:space="preserve"> of 6.9</w:t>
      </w:r>
      <w:r w:rsidR="003E471D">
        <w:t>2</w:t>
      </w:r>
      <w:r w:rsidR="00201A4F">
        <w:t>g (</w:t>
      </w:r>
      <w:r w:rsidR="00B22EAC">
        <w:t xml:space="preserve">95% </w:t>
      </w:r>
      <w:r w:rsidR="00266739">
        <w:t xml:space="preserve">CI </w:t>
      </w:r>
      <w:r w:rsidR="00201A4F">
        <w:t>2.7</w:t>
      </w:r>
      <w:r w:rsidR="003E471D">
        <w:t>2</w:t>
      </w:r>
      <w:r w:rsidR="005D31B5">
        <w:t>–</w:t>
      </w:r>
      <w:r w:rsidR="00201A4F">
        <w:t>10.4</w:t>
      </w:r>
      <w:r w:rsidR="003E471D">
        <w:t>0</w:t>
      </w:r>
      <w:r w:rsidR="00695E0D">
        <w:t>g,</w:t>
      </w:r>
      <w:r w:rsidR="00201A4F">
        <w:t xml:space="preserve"> p&lt;0.0001)</w:t>
      </w:r>
      <w:r w:rsidR="00F51B65">
        <w:t xml:space="preserve"> </w:t>
      </w:r>
      <w:r w:rsidR="00201A4F">
        <w:t xml:space="preserve">between groups </w:t>
      </w:r>
      <w:r w:rsidRPr="00291A97">
        <w:t>(</w:t>
      </w:r>
      <w:r w:rsidR="00807C15">
        <w:rPr>
          <w:color w:val="000000" w:themeColor="text1"/>
        </w:rPr>
        <w:t>Figure</w:t>
      </w:r>
      <w:r w:rsidRPr="00291A97">
        <w:rPr>
          <w:color w:val="000000" w:themeColor="text1"/>
        </w:rPr>
        <w:t>3C</w:t>
      </w:r>
      <w:r w:rsidR="00201A4F">
        <w:t>).</w:t>
      </w:r>
      <w:r w:rsidRPr="00291A97">
        <w:t xml:space="preserve"> </w:t>
      </w:r>
      <w:r w:rsidR="003D596E">
        <w:t xml:space="preserve">Two </w:t>
      </w:r>
      <w:r w:rsidR="00D23699">
        <w:t xml:space="preserve">individuals with </w:t>
      </w:r>
      <w:r w:rsidR="00491362">
        <w:t xml:space="preserve">LVWT </w:t>
      </w:r>
      <w:r w:rsidR="004D1AAA">
        <w:t xml:space="preserve">regression </w:t>
      </w:r>
      <w:r w:rsidR="00753642">
        <w:t>may</w:t>
      </w:r>
      <w:r w:rsidRPr="00291A97">
        <w:t xml:space="preserve"> have been </w:t>
      </w:r>
      <w:r w:rsidR="003D596E">
        <w:t>re</w:t>
      </w:r>
      <w:r w:rsidRPr="00291A97">
        <w:t>classified to a lower risk group based on the assessment of traditional major SCD risk factors at CMR2</w:t>
      </w:r>
      <w:r w:rsidR="003C4B0D">
        <w:t xml:space="preserve"> alone</w:t>
      </w:r>
      <w:r w:rsidRPr="00291A97">
        <w:t>.</w:t>
      </w:r>
      <w:r w:rsidR="003B1A0F">
        <w:t xml:space="preserve"> </w:t>
      </w:r>
      <w:r w:rsidR="004D1AAA">
        <w:t xml:space="preserve">Maximum </w:t>
      </w:r>
      <w:r w:rsidR="00715B70">
        <w:t xml:space="preserve">LVWT </w:t>
      </w:r>
      <w:r w:rsidR="000B183B">
        <w:t xml:space="preserve">at CMR1 </w:t>
      </w:r>
      <w:r w:rsidR="003B1A0F">
        <w:t xml:space="preserve">correlated </w:t>
      </w:r>
      <w:r w:rsidR="000B183B">
        <w:t xml:space="preserve">moderately </w:t>
      </w:r>
      <w:r w:rsidR="003B1A0F">
        <w:t>with LGE progression (r=0.36,</w:t>
      </w:r>
      <w:r w:rsidR="000C781E">
        <w:t xml:space="preserve"> </w:t>
      </w:r>
      <w:r w:rsidR="003B1A0F">
        <w:t>p&lt;0.002).</w:t>
      </w:r>
      <w:r w:rsidR="00015544">
        <w:t xml:space="preserve"> </w:t>
      </w:r>
      <w:r w:rsidR="00491362">
        <w:t>At CMR2,</w:t>
      </w:r>
      <w:r w:rsidR="003B1A0F">
        <w:t xml:space="preserve"> a weaker association </w:t>
      </w:r>
      <w:r w:rsidR="0055782F">
        <w:t xml:space="preserve">was seen </w:t>
      </w:r>
      <w:r w:rsidR="003B1A0F">
        <w:t xml:space="preserve">between </w:t>
      </w:r>
      <w:r w:rsidR="00012834">
        <w:t>LVWT</w:t>
      </w:r>
      <w:r w:rsidR="004D1AAA">
        <w:t xml:space="preserve"> </w:t>
      </w:r>
      <w:r w:rsidR="003B1A0F">
        <w:t>and LGE progression</w:t>
      </w:r>
      <w:r w:rsidR="00753642">
        <w:t xml:space="preserve"> (r=0.28, p=0.03)</w:t>
      </w:r>
      <w:r w:rsidR="000D0620">
        <w:t>.</w:t>
      </w:r>
      <w:r w:rsidR="00AB42A3">
        <w:t xml:space="preserve"> </w:t>
      </w:r>
      <w:r w:rsidRPr="00291A97">
        <w:t>With regards to morphological v</w:t>
      </w:r>
      <w:r w:rsidR="003A1495">
        <w:t>ariants, there were</w:t>
      </w:r>
      <w:r w:rsidR="00201A4F">
        <w:t xml:space="preserve"> no </w:t>
      </w:r>
      <w:r w:rsidR="003C4B0D">
        <w:t>difference</w:t>
      </w:r>
      <w:r w:rsidR="003A1495">
        <w:t>s</w:t>
      </w:r>
      <w:r w:rsidR="003C4B0D">
        <w:t xml:space="preserve"> </w:t>
      </w:r>
      <w:r w:rsidR="00201A4F">
        <w:t xml:space="preserve">in LGE </w:t>
      </w:r>
      <w:r w:rsidR="003C4B0D">
        <w:t xml:space="preserve">increment </w:t>
      </w:r>
      <w:r w:rsidR="00201A4F">
        <w:t>between apical</w:t>
      </w:r>
      <w:r w:rsidR="00A82826">
        <w:t xml:space="preserve"> (n=6)</w:t>
      </w:r>
      <w:r w:rsidR="00201A4F">
        <w:t xml:space="preserve"> and non-apical HCM</w:t>
      </w:r>
      <w:r w:rsidRPr="00291A97">
        <w:t xml:space="preserve">. </w:t>
      </w:r>
    </w:p>
    <w:p w14:paraId="287029E9" w14:textId="0A2A95A6" w:rsidR="00204673" w:rsidRPr="00A2669A" w:rsidRDefault="00204673" w:rsidP="00204673">
      <w:pPr>
        <w:spacing w:before="100" w:beforeAutospacing="1" w:after="100" w:afterAutospacing="1" w:line="480" w:lineRule="auto"/>
        <w:jc w:val="both"/>
        <w:rPr>
          <w:sz w:val="26"/>
          <w:szCs w:val="26"/>
        </w:rPr>
      </w:pPr>
      <w:r w:rsidRPr="00A2669A">
        <w:rPr>
          <w:b/>
          <w:color w:val="000000" w:themeColor="text1"/>
          <w:sz w:val="26"/>
          <w:szCs w:val="26"/>
          <w:u w:val="single"/>
        </w:rPr>
        <w:t>Impact of</w:t>
      </w:r>
      <w:r w:rsidR="00AA276A">
        <w:rPr>
          <w:b/>
          <w:color w:val="000000" w:themeColor="text1"/>
          <w:sz w:val="26"/>
          <w:szCs w:val="26"/>
          <w:u w:val="single"/>
        </w:rPr>
        <w:t xml:space="preserve"> substantial</w:t>
      </w:r>
      <w:r w:rsidRPr="00A2669A">
        <w:rPr>
          <w:b/>
          <w:color w:val="000000" w:themeColor="text1"/>
          <w:sz w:val="26"/>
          <w:szCs w:val="26"/>
          <w:u w:val="single"/>
        </w:rPr>
        <w:t xml:space="preserve"> LGE progression on </w:t>
      </w:r>
      <w:r w:rsidR="00C37A2B" w:rsidRPr="00A2669A">
        <w:rPr>
          <w:b/>
          <w:color w:val="000000" w:themeColor="text1"/>
          <w:sz w:val="26"/>
          <w:szCs w:val="26"/>
          <w:u w:val="single"/>
        </w:rPr>
        <w:t xml:space="preserve">LV </w:t>
      </w:r>
      <w:r w:rsidR="00334FDC" w:rsidRPr="00A2669A">
        <w:rPr>
          <w:b/>
          <w:color w:val="000000" w:themeColor="text1"/>
          <w:sz w:val="26"/>
          <w:szCs w:val="26"/>
          <w:u w:val="single"/>
        </w:rPr>
        <w:t>volumes and function</w:t>
      </w:r>
    </w:p>
    <w:p w14:paraId="7204922E" w14:textId="3864B2B9" w:rsidR="00204673" w:rsidRPr="00A37022" w:rsidRDefault="00204673" w:rsidP="00204673">
      <w:pPr>
        <w:spacing w:before="100" w:beforeAutospacing="1" w:after="100" w:afterAutospacing="1" w:line="480" w:lineRule="auto"/>
        <w:jc w:val="both"/>
      </w:pPr>
      <w:r w:rsidRPr="00291A97">
        <w:t xml:space="preserve">In the subgroup of patients with </w:t>
      </w:r>
      <w:r w:rsidR="00BB7FF2">
        <w:t>ΔLGE</w:t>
      </w:r>
      <w:r w:rsidR="00BB7FF2" w:rsidRPr="00291A97">
        <w:t>≥</w:t>
      </w:r>
      <w:r w:rsidR="00BB7FF2">
        <w:t>4.75g</w:t>
      </w:r>
      <w:r w:rsidR="00BB7FF2" w:rsidRPr="00291A97">
        <w:t xml:space="preserve"> </w:t>
      </w:r>
      <w:r w:rsidR="00242453">
        <w:t xml:space="preserve">(n=19), </w:t>
      </w:r>
      <w:r w:rsidR="00FD7BE1">
        <w:t xml:space="preserve">there was a significant </w:t>
      </w:r>
      <w:r w:rsidR="00242453">
        <w:t xml:space="preserve">increase in </w:t>
      </w:r>
      <w:r w:rsidRPr="00291A97">
        <w:t xml:space="preserve">LVEDV </w:t>
      </w:r>
      <w:r w:rsidR="00A82826">
        <w:t xml:space="preserve">from CMR1-CMR2 </w:t>
      </w:r>
      <w:r w:rsidRPr="00291A97">
        <w:t xml:space="preserve">(CMR1 </w:t>
      </w:r>
      <w:r w:rsidR="009A0F7C">
        <w:t>16</w:t>
      </w:r>
      <w:r w:rsidR="00B55C1A">
        <w:t>1</w:t>
      </w:r>
      <w:r w:rsidRPr="00291A97">
        <w:t>±3</w:t>
      </w:r>
      <w:r w:rsidR="009A0F7C">
        <w:t>0</w:t>
      </w:r>
      <w:r w:rsidRPr="00291A97">
        <w:t>ml vs CMR2 16</w:t>
      </w:r>
      <w:r w:rsidR="009A0F7C">
        <w:t>9</w:t>
      </w:r>
      <w:r w:rsidRPr="00291A97">
        <w:t>±</w:t>
      </w:r>
      <w:r w:rsidR="001172D8">
        <w:t>37ml,</w:t>
      </w:r>
      <w:r w:rsidR="009A0F7C">
        <w:t xml:space="preserve"> p=0.04</w:t>
      </w:r>
      <w:r w:rsidR="00807C15">
        <w:t>) (Figure</w:t>
      </w:r>
      <w:r w:rsidR="00242453">
        <w:t xml:space="preserve">3A,B) with </w:t>
      </w:r>
      <w:r w:rsidRPr="00291A97">
        <w:t>reduction in L</w:t>
      </w:r>
      <w:r w:rsidR="009A0F7C">
        <w:t>VEF (</w:t>
      </w:r>
      <w:r w:rsidR="00B22EAC">
        <w:t xml:space="preserve">CMR1 </w:t>
      </w:r>
      <w:r w:rsidR="009A0F7C">
        <w:t xml:space="preserve">65±7% vs </w:t>
      </w:r>
      <w:r w:rsidR="00B22EAC">
        <w:t xml:space="preserve">CMR2 </w:t>
      </w:r>
      <w:r w:rsidR="009A0F7C">
        <w:t>62±7</w:t>
      </w:r>
      <w:r w:rsidRPr="00291A97">
        <w:t>%, p=0.0</w:t>
      </w:r>
      <w:r w:rsidR="009A0F7C">
        <w:t>3</w:t>
      </w:r>
      <w:r w:rsidRPr="00291A97">
        <w:t>)</w:t>
      </w:r>
      <w:r w:rsidR="00C40582">
        <w:t xml:space="preserve"> and GLS</w:t>
      </w:r>
      <w:r w:rsidR="00552FBC">
        <w:t>(</w:t>
      </w:r>
      <w:r w:rsidR="005D31B5">
        <w:t>-</w:t>
      </w:r>
      <w:r w:rsidR="00552FBC">
        <w:t>16±3</w:t>
      </w:r>
      <w:r w:rsidR="00C40582" w:rsidRPr="00291A97">
        <w:t>% vs -1</w:t>
      </w:r>
      <w:r w:rsidR="00C40582">
        <w:t>5±3%, p=0.04</w:t>
      </w:r>
      <w:r w:rsidR="00C40582" w:rsidRPr="00291A97">
        <w:t>)</w:t>
      </w:r>
      <w:r w:rsidR="00242453">
        <w:t xml:space="preserve"> </w:t>
      </w:r>
      <w:r w:rsidR="00807C15">
        <w:t>(Figure</w:t>
      </w:r>
      <w:r w:rsidR="00B22EAC" w:rsidRPr="00291A97">
        <w:t>3D,E)</w:t>
      </w:r>
      <w:r>
        <w:t>.</w:t>
      </w:r>
      <w:r w:rsidR="002F3A8B">
        <w:t xml:space="preserve"> </w:t>
      </w:r>
      <w:r w:rsidR="00A82826">
        <w:t>There was no</w:t>
      </w:r>
      <w:r w:rsidR="00B218C5">
        <w:t xml:space="preserve"> difference in</w:t>
      </w:r>
      <w:r w:rsidR="00311CA6">
        <w:t xml:space="preserve"> </w:t>
      </w:r>
      <w:r w:rsidR="001E2ED0">
        <w:t>LV mass</w:t>
      </w:r>
      <w:r w:rsidR="00B218C5">
        <w:t xml:space="preserve"> seen</w:t>
      </w:r>
      <w:r w:rsidR="00A82826">
        <w:t xml:space="preserve"> despite these changes</w:t>
      </w:r>
      <w:r w:rsidR="001E2ED0">
        <w:t>.</w:t>
      </w:r>
    </w:p>
    <w:p w14:paraId="3468EAF1" w14:textId="77777777" w:rsidR="00204673" w:rsidRPr="001B51C7" w:rsidRDefault="00204673" w:rsidP="00204673">
      <w:pPr>
        <w:pStyle w:val="Heading2"/>
        <w:spacing w:line="480" w:lineRule="auto"/>
        <w:rPr>
          <w:rFonts w:ascii="Times New Roman" w:hAnsi="Times New Roman" w:cs="Times New Roman"/>
          <w:b/>
          <w:color w:val="000000" w:themeColor="text1"/>
          <w:u w:val="single"/>
          <w:lang w:val="en-US"/>
        </w:rPr>
      </w:pPr>
      <w:r w:rsidRPr="001B51C7">
        <w:rPr>
          <w:rFonts w:ascii="Times New Roman" w:hAnsi="Times New Roman" w:cs="Times New Roman"/>
          <w:b/>
          <w:color w:val="000000" w:themeColor="text1"/>
          <w:u w:val="single"/>
          <w:lang w:val="en-US"/>
        </w:rPr>
        <w:lastRenderedPageBreak/>
        <w:t xml:space="preserve">Relationship between genotype and LGE progression </w:t>
      </w:r>
    </w:p>
    <w:p w14:paraId="156A651D" w14:textId="77777777" w:rsidR="00AB42A3" w:rsidRDefault="002A3B11" w:rsidP="00204673">
      <w:pPr>
        <w:spacing w:before="100" w:beforeAutospacing="1" w:after="100" w:afterAutospacing="1" w:line="480" w:lineRule="auto"/>
        <w:jc w:val="both"/>
      </w:pPr>
      <w:r>
        <w:t>Forty</w:t>
      </w:r>
      <w:r w:rsidR="0055447B">
        <w:t>-</w:t>
      </w:r>
      <w:r>
        <w:t>five (63%)</w:t>
      </w:r>
      <w:r w:rsidR="008F50C6">
        <w:t xml:space="preserve"> patients</w:t>
      </w:r>
      <w:r w:rsidR="00EB654C">
        <w:t xml:space="preserve"> had sarcomeric mutations;</w:t>
      </w:r>
      <w:r w:rsidR="00204673" w:rsidRPr="00A37022">
        <w:t xml:space="preserve"> </w:t>
      </w:r>
      <w:r w:rsidR="00B218C5">
        <w:t>t</w:t>
      </w:r>
      <w:r w:rsidR="00204673">
        <w:t>hree (4%)</w:t>
      </w:r>
      <w:r w:rsidR="00204673" w:rsidRPr="00A37022">
        <w:t xml:space="preserve"> </w:t>
      </w:r>
      <w:r w:rsidR="00204673">
        <w:t xml:space="preserve">had </w:t>
      </w:r>
      <w:r w:rsidR="00204673" w:rsidRPr="00A37022">
        <w:t>mitochondrial mutation</w:t>
      </w:r>
      <w:r w:rsidR="00B218C5">
        <w:t>; t</w:t>
      </w:r>
      <w:r w:rsidR="00C40582">
        <w:t>hree</w:t>
      </w:r>
      <w:r w:rsidR="00891E39">
        <w:t xml:space="preserve"> (4%)</w:t>
      </w:r>
      <w:r w:rsidR="00C40582">
        <w:t xml:space="preserve"> ha</w:t>
      </w:r>
      <w:r w:rsidR="00891E39">
        <w:t>d</w:t>
      </w:r>
      <w:r w:rsidR="00C40582">
        <w:t xml:space="preserve"> a variant of uncertain significance in a sarcomeric gene</w:t>
      </w:r>
      <w:r w:rsidR="00B218C5">
        <w:t>;</w:t>
      </w:r>
      <w:r w:rsidR="00D92945">
        <w:t xml:space="preserve"> </w:t>
      </w:r>
      <w:r w:rsidR="00B218C5">
        <w:t>n</w:t>
      </w:r>
      <w:r w:rsidR="00204673" w:rsidRPr="00A37022">
        <w:t xml:space="preserve">o pathogenic mutation </w:t>
      </w:r>
      <w:r w:rsidR="00B218C5">
        <w:t xml:space="preserve">was found in </w:t>
      </w:r>
      <w:r>
        <w:t>21 (</w:t>
      </w:r>
      <w:r w:rsidR="00DE117D">
        <w:t>29</w:t>
      </w:r>
      <w:r w:rsidR="0076682B">
        <w:t>%</w:t>
      </w:r>
      <w:r>
        <w:t>)</w:t>
      </w:r>
      <w:r w:rsidR="0076682B">
        <w:t xml:space="preserve"> of patients</w:t>
      </w:r>
      <w:r w:rsidR="003F5353">
        <w:t xml:space="preserve"> </w:t>
      </w:r>
      <w:r w:rsidR="00204673" w:rsidRPr="00A37022">
        <w:t>(</w:t>
      </w:r>
      <w:r w:rsidR="00891E39">
        <w:t>S</w:t>
      </w:r>
      <w:r w:rsidR="00204673">
        <w:t xml:space="preserve">upplementary </w:t>
      </w:r>
      <w:r w:rsidR="00204673" w:rsidRPr="00A37022">
        <w:t>Table</w:t>
      </w:r>
      <w:r w:rsidR="00204673">
        <w:t>1)</w:t>
      </w:r>
      <w:r w:rsidR="00204673" w:rsidRPr="00A37022">
        <w:t>.</w:t>
      </w:r>
      <w:r w:rsidR="00DA4A9E">
        <w:t xml:space="preserve"> Nine patients were pre-hypertrophic </w:t>
      </w:r>
      <w:r w:rsidR="00DA4A9E">
        <w:rPr>
          <w:color w:val="000000" w:themeColor="text1"/>
        </w:rPr>
        <w:t xml:space="preserve">(max LVWT≤13mm) </w:t>
      </w:r>
      <w:r w:rsidR="00DA4A9E">
        <w:t>sarcomeric mutation carriers</w:t>
      </w:r>
      <w:r w:rsidR="00DA4A9E" w:rsidRPr="00DA4A9E">
        <w:rPr>
          <w:color w:val="000000" w:themeColor="text1"/>
        </w:rPr>
        <w:t xml:space="preserve"> </w:t>
      </w:r>
      <w:r w:rsidR="00DA4A9E">
        <w:rPr>
          <w:color w:val="000000" w:themeColor="text1"/>
        </w:rPr>
        <w:t>(</w:t>
      </w:r>
      <w:r w:rsidR="00DA4A9E" w:rsidRPr="00291A97">
        <w:rPr>
          <w:color w:val="000000" w:themeColor="text1"/>
        </w:rPr>
        <w:t>G+P-</w:t>
      </w:r>
      <w:r w:rsidR="00DA4A9E">
        <w:rPr>
          <w:color w:val="000000" w:themeColor="text1"/>
        </w:rPr>
        <w:t>)</w:t>
      </w:r>
      <w:r w:rsidR="00DA4A9E">
        <w:t>.</w:t>
      </w:r>
      <w:r w:rsidR="00204673" w:rsidRPr="00A37022">
        <w:t xml:space="preserve"> </w:t>
      </w:r>
      <w:r w:rsidR="00204673">
        <w:t xml:space="preserve">On univariate analysis, genotype </w:t>
      </w:r>
      <w:r w:rsidR="000B183B">
        <w:t xml:space="preserve">did not predict </w:t>
      </w:r>
      <w:r w:rsidR="00F874EC">
        <w:t>significant</w:t>
      </w:r>
      <w:r w:rsidR="00204673">
        <w:t xml:space="preserve"> LGE progression. </w:t>
      </w:r>
    </w:p>
    <w:p w14:paraId="3809FFAF" w14:textId="4EF0E5B8" w:rsidR="00204673" w:rsidRPr="00A37022" w:rsidRDefault="0002622C" w:rsidP="00204673">
      <w:pPr>
        <w:spacing w:before="100" w:beforeAutospacing="1" w:after="100" w:afterAutospacing="1" w:line="480" w:lineRule="auto"/>
        <w:jc w:val="both"/>
      </w:pPr>
      <w:r>
        <w:t xml:space="preserve">None of the nine sarcomeric </w:t>
      </w:r>
      <w:r w:rsidRPr="00291A97">
        <w:rPr>
          <w:color w:val="000000" w:themeColor="text1"/>
        </w:rPr>
        <w:t xml:space="preserve">G+P- </w:t>
      </w:r>
      <w:r>
        <w:rPr>
          <w:color w:val="000000" w:themeColor="text1"/>
        </w:rPr>
        <w:t>patients</w:t>
      </w:r>
      <w:r w:rsidRPr="00291A97">
        <w:rPr>
          <w:color w:val="000000" w:themeColor="text1"/>
        </w:rPr>
        <w:t xml:space="preserve"> </w:t>
      </w:r>
      <w:r>
        <w:rPr>
          <w:color w:val="000000" w:themeColor="text1"/>
        </w:rPr>
        <w:t>had</w:t>
      </w:r>
      <w:r>
        <w:t xml:space="preserve"> progression of LGE</w:t>
      </w:r>
      <w:r w:rsidRPr="00291A97">
        <w:t>≥</w:t>
      </w:r>
      <w:r>
        <w:t xml:space="preserve">4.75g over a CMR interval of 6±3 years. </w:t>
      </w:r>
      <w:r w:rsidR="00E91EB1">
        <w:t xml:space="preserve">However, LGE progression did occur in those with </w:t>
      </w:r>
      <w:r w:rsidR="00E91EB1" w:rsidRPr="00CA149E">
        <w:t xml:space="preserve">(G+P+) sarcomeric HCM </w:t>
      </w:r>
      <w:r w:rsidR="00E91EB1">
        <w:t>(2.79g IQR 1.12–7.39g, p&lt;0.01</w:t>
      </w:r>
      <w:r w:rsidR="00027831">
        <w:t>)</w:t>
      </w:r>
      <w:r w:rsidR="00E91EB1" w:rsidRPr="001360D6">
        <w:t xml:space="preserve"> </w:t>
      </w:r>
      <w:r w:rsidR="00E91EB1">
        <w:t xml:space="preserve">versus G+P- patients (0.17g  IQR-0.18-1.03g) (Supplementary Figure 2). In patients with LVH (LVWT≥15mm), differences in LGE increments could also be seen </w:t>
      </w:r>
      <w:r w:rsidR="00FC1FA9">
        <w:t xml:space="preserve">between </w:t>
      </w:r>
      <w:r w:rsidR="00AB42A3">
        <w:t>those with and without</w:t>
      </w:r>
      <w:r w:rsidR="00FC1FA9">
        <w:t xml:space="preserve"> sarcomeric </w:t>
      </w:r>
      <w:r w:rsidR="00AB42A3">
        <w:t xml:space="preserve">mutations. </w:t>
      </w:r>
      <w:r w:rsidR="00204673">
        <w:t>M</w:t>
      </w:r>
      <w:r w:rsidR="00204673" w:rsidRPr="00A37022">
        <w:t>itochondrial mutation</w:t>
      </w:r>
      <w:r w:rsidR="00204673">
        <w:t xml:space="preserve"> carriers</w:t>
      </w:r>
      <w:r w:rsidR="00204673" w:rsidRPr="00A37022">
        <w:t xml:space="preserve"> had the </w:t>
      </w:r>
      <w:r w:rsidR="00204673">
        <w:t xml:space="preserve">highest median </w:t>
      </w:r>
      <w:r w:rsidR="00204673" w:rsidRPr="00A37022">
        <w:t xml:space="preserve">LGE </w:t>
      </w:r>
      <w:r w:rsidR="00C40582">
        <w:t>increment of</w:t>
      </w:r>
      <w:r w:rsidR="00204673">
        <w:t xml:space="preserve"> </w:t>
      </w:r>
      <w:r w:rsidR="00204673" w:rsidRPr="0006134E">
        <w:t>23</w:t>
      </w:r>
      <w:r w:rsidR="003A520F">
        <w:t>.16</w:t>
      </w:r>
      <w:r w:rsidR="00204673" w:rsidRPr="0006134E">
        <w:t>g (</w:t>
      </w:r>
      <w:r w:rsidR="00FD7BE1">
        <w:t>IQR</w:t>
      </w:r>
      <w:r w:rsidR="000C781E">
        <w:t xml:space="preserve"> </w:t>
      </w:r>
      <w:r w:rsidR="00FD7BE1">
        <w:t>16.8</w:t>
      </w:r>
      <w:r w:rsidR="003A520F">
        <w:t>4</w:t>
      </w:r>
      <w:r w:rsidR="005D31B5">
        <w:t>–</w:t>
      </w:r>
      <w:r w:rsidR="00FD7BE1">
        <w:t>45.</w:t>
      </w:r>
      <w:r w:rsidR="003A520F">
        <w:t>78</w:t>
      </w:r>
      <w:r w:rsidR="00FD7BE1">
        <w:t>g</w:t>
      </w:r>
      <w:r w:rsidR="00204673" w:rsidRPr="0006134E">
        <w:t>) (p&lt;0.01 for all comparisons) followed by sarcomeric mutation</w:t>
      </w:r>
      <w:r w:rsidR="003A520F">
        <w:t xml:space="preserve"> 2.79</w:t>
      </w:r>
      <w:r w:rsidR="00FD7BE1">
        <w:t>g</w:t>
      </w:r>
      <w:r w:rsidR="00204673" w:rsidRPr="0006134E">
        <w:t xml:space="preserve"> (</w:t>
      </w:r>
      <w:r w:rsidR="00FD7BE1">
        <w:t>IQR 1.1</w:t>
      </w:r>
      <w:r w:rsidR="00064983">
        <w:t>2–</w:t>
      </w:r>
      <w:r w:rsidR="00236EC5">
        <w:t>7.39</w:t>
      </w:r>
      <w:r w:rsidR="00FD7BE1">
        <w:t>g</w:t>
      </w:r>
      <w:r w:rsidR="00B22EAC">
        <w:t>) and</w:t>
      </w:r>
      <w:r w:rsidR="00204673" w:rsidRPr="0006134E">
        <w:t xml:space="preserve"> genotype negative patients </w:t>
      </w:r>
      <w:r w:rsidR="00FD7BE1">
        <w:t xml:space="preserve">0.52g </w:t>
      </w:r>
      <w:r w:rsidR="00204673">
        <w:t>(</w:t>
      </w:r>
      <w:r w:rsidR="00FD7BE1">
        <w:t>IQR -0.38</w:t>
      </w:r>
      <w:r w:rsidR="00064983">
        <w:t>–</w:t>
      </w:r>
      <w:r w:rsidR="00FD7BE1">
        <w:t>2.43</w:t>
      </w:r>
      <w:r w:rsidR="007B4D41">
        <w:t>,</w:t>
      </w:r>
      <w:r w:rsidR="00204673" w:rsidRPr="0006134E">
        <w:t xml:space="preserve"> p=0.01 for comparison between genotype negative and sarcomeric mutation)</w:t>
      </w:r>
      <w:r w:rsidR="00EB654C" w:rsidRPr="00EB654C">
        <w:t xml:space="preserve"> </w:t>
      </w:r>
      <w:r w:rsidR="00EB654C">
        <w:t>(Supplementary Figure2)</w:t>
      </w:r>
      <w:r w:rsidR="00204673">
        <w:t>.</w:t>
      </w:r>
    </w:p>
    <w:p w14:paraId="11564535" w14:textId="181034AD" w:rsidR="00F51EE0" w:rsidRDefault="00304034" w:rsidP="00204673">
      <w:pPr>
        <w:pStyle w:val="Heading2"/>
        <w:spacing w:line="480" w:lineRule="auto"/>
        <w:rPr>
          <w:rFonts w:ascii="Times New Roman" w:hAnsi="Times New Roman" w:cs="Times New Roman"/>
          <w:b/>
          <w:color w:val="000000" w:themeColor="text1"/>
          <w:u w:val="single"/>
          <w:lang w:val="en-US"/>
        </w:rPr>
      </w:pPr>
      <w:r>
        <w:rPr>
          <w:rFonts w:ascii="Times New Roman" w:hAnsi="Times New Roman" w:cs="Times New Roman"/>
          <w:b/>
          <w:color w:val="000000" w:themeColor="text1"/>
          <w:u w:val="single"/>
          <w:lang w:val="en-US"/>
        </w:rPr>
        <w:t>I</w:t>
      </w:r>
      <w:r w:rsidR="00204673" w:rsidRPr="001B51C7">
        <w:rPr>
          <w:rFonts w:ascii="Times New Roman" w:hAnsi="Times New Roman" w:cs="Times New Roman"/>
          <w:b/>
          <w:color w:val="000000" w:themeColor="text1"/>
          <w:u w:val="single"/>
          <w:lang w:val="en-US"/>
        </w:rPr>
        <w:t xml:space="preserve">mpaired </w:t>
      </w:r>
      <w:r w:rsidR="00F51EE0">
        <w:rPr>
          <w:rFonts w:ascii="Times New Roman" w:hAnsi="Times New Roman" w:cs="Times New Roman"/>
          <w:b/>
          <w:color w:val="000000" w:themeColor="text1"/>
          <w:u w:val="single"/>
          <w:lang w:val="en-US"/>
        </w:rPr>
        <w:t>energetics</w:t>
      </w:r>
      <w:r w:rsidR="00204673" w:rsidRPr="001B51C7">
        <w:rPr>
          <w:rFonts w:ascii="Times New Roman" w:hAnsi="Times New Roman" w:cs="Times New Roman"/>
          <w:b/>
          <w:color w:val="000000" w:themeColor="text1"/>
          <w:u w:val="single"/>
          <w:lang w:val="en-US"/>
        </w:rPr>
        <w:t xml:space="preserve"> and </w:t>
      </w:r>
      <w:r w:rsidR="00F51EE0">
        <w:rPr>
          <w:rFonts w:ascii="Times New Roman" w:hAnsi="Times New Roman" w:cs="Times New Roman"/>
          <w:b/>
          <w:color w:val="000000" w:themeColor="text1"/>
          <w:u w:val="single"/>
          <w:lang w:val="en-US"/>
        </w:rPr>
        <w:t>myocardial perfusion</w:t>
      </w:r>
      <w:r w:rsidR="00265002">
        <w:rPr>
          <w:rFonts w:ascii="Times New Roman" w:hAnsi="Times New Roman" w:cs="Times New Roman"/>
          <w:b/>
          <w:color w:val="000000" w:themeColor="text1"/>
          <w:u w:val="single"/>
          <w:lang w:val="en-US"/>
        </w:rPr>
        <w:t xml:space="preserve"> reserve are</w:t>
      </w:r>
      <w:r>
        <w:rPr>
          <w:rFonts w:ascii="Times New Roman" w:hAnsi="Times New Roman" w:cs="Times New Roman"/>
          <w:b/>
          <w:color w:val="000000" w:themeColor="text1"/>
          <w:u w:val="single"/>
          <w:lang w:val="en-US"/>
        </w:rPr>
        <w:t xml:space="preserve"> associated with LGE progression </w:t>
      </w:r>
    </w:p>
    <w:p w14:paraId="72A2B822" w14:textId="0783E5DF" w:rsidR="00204673" w:rsidRPr="001B51C7" w:rsidRDefault="00F51EE0" w:rsidP="000C781E">
      <w:pPr>
        <w:spacing w:before="100" w:beforeAutospacing="1" w:after="100" w:afterAutospacing="1" w:line="480" w:lineRule="auto"/>
        <w:jc w:val="both"/>
      </w:pPr>
      <w:r w:rsidRPr="0006134E">
        <w:t>Myocardial energetics w</w:t>
      </w:r>
      <w:r w:rsidR="000B121D">
        <w:t>ere</w:t>
      </w:r>
      <w:r w:rsidRPr="0006134E">
        <w:t xml:space="preserve"> assessed in 38 patients at CMR1.</w:t>
      </w:r>
      <w:r>
        <w:t xml:space="preserve"> </w:t>
      </w:r>
      <w:r w:rsidR="004242F1">
        <w:t>ΔLGE</w:t>
      </w:r>
      <w:r w:rsidR="004242F1" w:rsidRPr="00291A97">
        <w:t>≥</w:t>
      </w:r>
      <w:r w:rsidR="004242F1">
        <w:t>4.75g</w:t>
      </w:r>
      <w:r w:rsidR="004242F1" w:rsidRPr="00291A97">
        <w:t xml:space="preserve"> </w:t>
      </w:r>
      <w:r>
        <w:t>w</w:t>
      </w:r>
      <w:r w:rsidR="00847657">
        <w:t>as seen in 14 patients. An impairment in</w:t>
      </w:r>
      <w:r>
        <w:t xml:space="preserve"> energetics w</w:t>
      </w:r>
      <w:r w:rsidR="00847657">
        <w:t>as</w:t>
      </w:r>
      <w:r>
        <w:t xml:space="preserve"> defined as less than two standard deviation</w:t>
      </w:r>
      <w:r w:rsidR="009F3D5E">
        <w:t>s</w:t>
      </w:r>
      <w:r>
        <w:t xml:space="preserve"> of previously repo</w:t>
      </w:r>
      <w:r w:rsidR="005E54B0">
        <w:t xml:space="preserve">rted healthy range (1.71±0.35) </w:t>
      </w:r>
      <w:r>
        <w:fldChar w:fldCharType="begin">
          <w:fldData xml:space="preserve">PEVuZE5vdGU+PENpdGU+PEF1dGhvcj5EYXNzPC9BdXRob3I+PFllYXI+MjAxNTwvWWVhcj48UmVj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==
</w:fldData>
        </w:fldChar>
      </w:r>
      <w:r w:rsidR="006E3296">
        <w:instrText xml:space="preserve"> ADDIN EN.CITE </w:instrText>
      </w:r>
      <w:r w:rsidR="006E3296">
        <w:fldChar w:fldCharType="begin">
          <w:fldData xml:space="preserve">PEVuZE5vdGU+PENpdGU+PEF1dGhvcj5EYXNzPC9BdXRob3I+PFllYXI+MjAxNTwvWWVhcj48UmVj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==
</w:fldData>
        </w:fldChar>
      </w:r>
      <w:r w:rsidR="006E3296">
        <w:instrText xml:space="preserve"> ADDIN EN.CITE.DATA </w:instrText>
      </w:r>
      <w:r w:rsidR="006E3296">
        <w:fldChar w:fldCharType="end"/>
      </w:r>
      <w:r>
        <w:fldChar w:fldCharType="separate"/>
      </w:r>
      <w:r w:rsidR="00091A3C">
        <w:rPr>
          <w:noProof/>
        </w:rPr>
        <w:t>(16)</w:t>
      </w:r>
      <w:r>
        <w:fldChar w:fldCharType="end"/>
      </w:r>
      <w:r>
        <w:t xml:space="preserve">. </w:t>
      </w:r>
      <w:r w:rsidRPr="00B83B76">
        <w:t>In those with impaired energetics</w:t>
      </w:r>
      <w:r w:rsidRPr="00C55015">
        <w:t xml:space="preserve"> (</w:t>
      </w:r>
      <w:proofErr w:type="spellStart"/>
      <w:r w:rsidRPr="00C55015">
        <w:t>P</w:t>
      </w:r>
      <w:r>
        <w:t>Cr</w:t>
      </w:r>
      <w:proofErr w:type="spellEnd"/>
      <w:r w:rsidRPr="00C55015">
        <w:t>/ATP &lt;1.</w:t>
      </w:r>
      <w:r>
        <w:t>44</w:t>
      </w:r>
      <w:r w:rsidRPr="00C55015">
        <w:t>)</w:t>
      </w:r>
      <w:r>
        <w:t xml:space="preserve">, there was a significantly </w:t>
      </w:r>
      <w:r w:rsidRPr="00C55015">
        <w:t xml:space="preserve">higher LGE </w:t>
      </w:r>
      <w:r w:rsidR="00870322">
        <w:t>increment</w:t>
      </w:r>
      <w:r w:rsidR="00870322" w:rsidRPr="00C55015">
        <w:t xml:space="preserve"> </w:t>
      </w:r>
      <w:r w:rsidRPr="00C55015">
        <w:t>on follow up</w:t>
      </w:r>
      <w:r>
        <w:t xml:space="preserve"> compared to those with normal energetics</w:t>
      </w:r>
      <w:r w:rsidRPr="00C55015">
        <w:t xml:space="preserve"> (median increment </w:t>
      </w:r>
      <w:r w:rsidR="005D31B5">
        <w:t>7.99g IQR 5.01–</w:t>
      </w:r>
      <w:r>
        <w:t>17.41g vs 1.2</w:t>
      </w:r>
      <w:r w:rsidR="00B40655">
        <w:t>0</w:t>
      </w:r>
      <w:r>
        <w:t>g IQR -0.05</w:t>
      </w:r>
      <w:r w:rsidR="008A5E64">
        <w:t>–</w:t>
      </w:r>
      <w:r>
        <w:t>25.39</w:t>
      </w:r>
      <w:r w:rsidRPr="00C55015">
        <w:t>, p=0.0</w:t>
      </w:r>
      <w:r>
        <w:t>1</w:t>
      </w:r>
      <w:r w:rsidRPr="00C55015">
        <w:t>)</w:t>
      </w:r>
      <w:r>
        <w:t xml:space="preserve"> (Figure4</w:t>
      </w:r>
      <w:r w:rsidR="005B7B4E">
        <w:t>A</w:t>
      </w:r>
      <w:r>
        <w:t>)</w:t>
      </w:r>
      <w:r w:rsidRPr="00C55015">
        <w:t xml:space="preserve">. </w:t>
      </w:r>
      <w:r w:rsidR="00870322">
        <w:t xml:space="preserve">Additionally, </w:t>
      </w:r>
      <w:r w:rsidR="006C63FC">
        <w:t>p</w:t>
      </w:r>
      <w:r w:rsidRPr="0006134E">
        <w:t xml:space="preserve">atients with </w:t>
      </w:r>
      <w:r w:rsidR="008827F8">
        <w:t>ΔLGE</w:t>
      </w:r>
      <w:r w:rsidR="008827F8" w:rsidRPr="00291A97">
        <w:t>≥</w:t>
      </w:r>
      <w:r w:rsidR="008827F8">
        <w:t>4.75g</w:t>
      </w:r>
      <w:r w:rsidRPr="0006134E">
        <w:t xml:space="preserve"> ha</w:t>
      </w:r>
      <w:r w:rsidR="0007040E">
        <w:t>d</w:t>
      </w:r>
      <w:r w:rsidRPr="0006134E">
        <w:t xml:space="preserve"> reduced myocardial energetics at baseline compared to those with less progression (</w:t>
      </w:r>
      <w:proofErr w:type="spellStart"/>
      <w:r w:rsidRPr="0006134E">
        <w:t>PCr</w:t>
      </w:r>
      <w:proofErr w:type="spellEnd"/>
      <w:r w:rsidRPr="0006134E">
        <w:t>/ATP 1.58±0.34 vs 1.96±0.41</w:t>
      </w:r>
      <w:r w:rsidR="00960B1E">
        <w:t>,</w:t>
      </w:r>
      <w:r w:rsidRPr="0006134E">
        <w:t xml:space="preserve"> p=0.006) (</w:t>
      </w:r>
      <w:r w:rsidR="00807C15">
        <w:rPr>
          <w:color w:val="000000" w:themeColor="text1"/>
        </w:rPr>
        <w:t>Figure</w:t>
      </w:r>
      <w:r w:rsidRPr="0006134E">
        <w:rPr>
          <w:color w:val="000000" w:themeColor="text1"/>
        </w:rPr>
        <w:t>4</w:t>
      </w:r>
      <w:r w:rsidR="005B7B4E">
        <w:rPr>
          <w:color w:val="000000" w:themeColor="text1"/>
        </w:rPr>
        <w:t>C</w:t>
      </w:r>
      <w:r w:rsidRPr="0006134E">
        <w:t>).</w:t>
      </w:r>
      <w:r>
        <w:t xml:space="preserve"> </w:t>
      </w:r>
    </w:p>
    <w:p w14:paraId="677EEF34" w14:textId="09BD282B" w:rsidR="00204673" w:rsidRPr="00B83B76" w:rsidRDefault="0036650C" w:rsidP="00204673">
      <w:pPr>
        <w:spacing w:before="100" w:beforeAutospacing="1" w:after="100" w:afterAutospacing="1" w:line="480" w:lineRule="auto"/>
        <w:jc w:val="both"/>
      </w:pPr>
      <w:r>
        <w:lastRenderedPageBreak/>
        <w:t>Adenosine first</w:t>
      </w:r>
      <w:r w:rsidR="00972331">
        <w:t>-</w:t>
      </w:r>
      <w:r>
        <w:t>pass perfu</w:t>
      </w:r>
      <w:r w:rsidR="001031C5">
        <w:t>sion imaging was performed in 35</w:t>
      </w:r>
      <w:r>
        <w:t xml:space="preserve"> patients</w:t>
      </w:r>
      <w:r w:rsidR="00297B92">
        <w:t xml:space="preserve"> at CMR1</w:t>
      </w:r>
      <w:r>
        <w:t>.</w:t>
      </w:r>
      <w:r w:rsidR="00CF77CC">
        <w:t xml:space="preserve"> </w:t>
      </w:r>
      <w:r w:rsidR="00204673" w:rsidRPr="00A37022">
        <w:t xml:space="preserve">Inducible perfusion abnormalities </w:t>
      </w:r>
      <w:r w:rsidR="008C7C02">
        <w:t>w</w:t>
      </w:r>
      <w:r w:rsidR="002F3A8B">
        <w:t>ere</w:t>
      </w:r>
      <w:r w:rsidR="008C7C02">
        <w:t xml:space="preserve"> </w:t>
      </w:r>
      <w:r w:rsidR="00512420">
        <w:t>seen in 25</w:t>
      </w:r>
      <w:r w:rsidR="00E2096B">
        <w:t xml:space="preserve"> </w:t>
      </w:r>
      <w:r w:rsidR="00297B92">
        <w:t>patients</w:t>
      </w:r>
      <w:r w:rsidR="008771B7">
        <w:t xml:space="preserve"> </w:t>
      </w:r>
      <w:r w:rsidR="002F3A8B">
        <w:t>and</w:t>
      </w:r>
      <w:r w:rsidR="00CF77CC">
        <w:t xml:space="preserve"> </w:t>
      </w:r>
      <w:r w:rsidR="00A04D97">
        <w:t>ΔLGE</w:t>
      </w:r>
      <w:r w:rsidR="00A04D97" w:rsidRPr="00291A97">
        <w:t>≥</w:t>
      </w:r>
      <w:r w:rsidR="00A04D97">
        <w:t>4.75g</w:t>
      </w:r>
      <w:r w:rsidR="00A04D97" w:rsidRPr="00291A97">
        <w:t xml:space="preserve"> </w:t>
      </w:r>
      <w:r w:rsidR="002F3A8B">
        <w:t>w</w:t>
      </w:r>
      <w:r w:rsidR="0057686D">
        <w:t>as</w:t>
      </w:r>
      <w:r w:rsidR="002F3A8B">
        <w:t xml:space="preserve"> </w:t>
      </w:r>
      <w:r w:rsidR="008C7C02">
        <w:t xml:space="preserve">seen in </w:t>
      </w:r>
      <w:r w:rsidR="002F3A8B">
        <w:t>13</w:t>
      </w:r>
      <w:r w:rsidR="008C7C02">
        <w:t xml:space="preserve"> patients. </w:t>
      </w:r>
      <w:r w:rsidR="00204673">
        <w:t xml:space="preserve">LGE progression commonly </w:t>
      </w:r>
      <w:r w:rsidR="006C63FC">
        <w:t>involved</w:t>
      </w:r>
      <w:r w:rsidR="001B4BD3">
        <w:t xml:space="preserve"> myocardial segments</w:t>
      </w:r>
      <w:r w:rsidR="00204673">
        <w:t xml:space="preserve"> with inducible perfusion defects</w:t>
      </w:r>
      <w:r w:rsidR="008771B7">
        <w:t xml:space="preserve"> at baseline</w:t>
      </w:r>
      <w:r w:rsidR="00204673">
        <w:t>.</w:t>
      </w:r>
      <w:r w:rsidR="008F50C6">
        <w:t xml:space="preserve"> </w:t>
      </w:r>
      <w:r w:rsidR="001B4BD3">
        <w:t>Seven</w:t>
      </w:r>
      <w:r w:rsidR="008F50C6">
        <w:t xml:space="preserve"> subjects developed de novo LGE in regions </w:t>
      </w:r>
      <w:r w:rsidR="00E2096B">
        <w:t xml:space="preserve">without inducible </w:t>
      </w:r>
      <w:r w:rsidR="00B22EAC">
        <w:t xml:space="preserve">perfusion </w:t>
      </w:r>
      <w:r w:rsidR="008F50C6">
        <w:t>defect</w:t>
      </w:r>
      <w:r w:rsidR="00330FAA">
        <w:t>s</w:t>
      </w:r>
      <w:r w:rsidR="008F50C6">
        <w:t>.</w:t>
      </w:r>
      <w:r w:rsidR="00204673">
        <w:t xml:space="preserve"> </w:t>
      </w:r>
      <w:r w:rsidR="009F20AF">
        <w:t xml:space="preserve">Based on </w:t>
      </w:r>
      <w:r w:rsidR="008771B7">
        <w:t xml:space="preserve">a </w:t>
      </w:r>
      <w:r w:rsidR="005E24B3">
        <w:t>previous</w:t>
      </w:r>
      <w:r w:rsidR="009F20AF">
        <w:t xml:space="preserve"> stud</w:t>
      </w:r>
      <w:r w:rsidR="008771B7">
        <w:t>y</w:t>
      </w:r>
      <w:r w:rsidR="009F20AF">
        <w:t>, an MPRI&lt;1.4</w:t>
      </w:r>
      <w:r w:rsidR="000B183B">
        <w:t>0</w:t>
      </w:r>
      <w:r w:rsidR="009F20AF">
        <w:t xml:space="preserve"> was considered </w:t>
      </w:r>
      <w:r w:rsidR="005E24B3">
        <w:t>suggestive of microvascular dysfunction</w:t>
      </w:r>
      <w:r w:rsidR="00A54CE2">
        <w:t xml:space="preserve"> </w:t>
      </w:r>
      <w:r w:rsidR="005E24B3">
        <w:fldChar w:fldCharType="begin">
          <w:fldData xml:space="preserve">PEVuZE5vdGU+PENpdGU+PEF1dGhvcj5MaXU8L0F1dGhvcj48WWVhcj4yMDE4PC9ZZWFyPjxSZWNO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</w:fldData>
        </w:fldChar>
      </w:r>
      <w:r w:rsidR="006E3296">
        <w:instrText xml:space="preserve"> ADDIN EN.CITE </w:instrText>
      </w:r>
      <w:r w:rsidR="006E3296">
        <w:fldChar w:fldCharType="begin">
          <w:fldData xml:space="preserve">PEVuZE5vdGU+PENpdGU+PEF1dGhvcj5MaXU8L0F1dGhvcj48WWVhcj4yMDE4PC9ZZWFyPjxSZWNO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</w:fldData>
        </w:fldChar>
      </w:r>
      <w:r w:rsidR="006E3296">
        <w:instrText xml:space="preserve"> ADDIN EN.CITE.DATA </w:instrText>
      </w:r>
      <w:r w:rsidR="006E3296">
        <w:fldChar w:fldCharType="end"/>
      </w:r>
      <w:r w:rsidR="005E24B3">
        <w:fldChar w:fldCharType="separate"/>
      </w:r>
      <w:r w:rsidR="006E3296">
        <w:rPr>
          <w:noProof/>
        </w:rPr>
        <w:t>(25, 26)</w:t>
      </w:r>
      <w:r w:rsidR="005E24B3">
        <w:fldChar w:fldCharType="end"/>
      </w:r>
      <w:r w:rsidR="009F20AF">
        <w:t xml:space="preserve">. </w:t>
      </w:r>
      <w:r w:rsidR="00EC4AAE">
        <w:t>P</w:t>
      </w:r>
      <w:r w:rsidR="00204673">
        <w:t xml:space="preserve">atients with impaired MPRI </w:t>
      </w:r>
      <w:r w:rsidR="00590ECC">
        <w:t xml:space="preserve">on </w:t>
      </w:r>
      <w:r w:rsidR="00204673">
        <w:t>ba</w:t>
      </w:r>
      <w:r w:rsidR="0055782F">
        <w:t>seline</w:t>
      </w:r>
      <w:r w:rsidR="00590ECC">
        <w:t xml:space="preserve"> CMR</w:t>
      </w:r>
      <w:r w:rsidR="0055782F">
        <w:t xml:space="preserve"> </w:t>
      </w:r>
      <w:r w:rsidR="004D1AAA">
        <w:t xml:space="preserve">had a </w:t>
      </w:r>
      <w:r w:rsidR="00204673">
        <w:t>higher LGE increment</w:t>
      </w:r>
      <w:r w:rsidR="0055782F">
        <w:t xml:space="preserve"> </w:t>
      </w:r>
      <w:r w:rsidR="00337C65">
        <w:t>on</w:t>
      </w:r>
      <w:r w:rsidR="0055782F">
        <w:t xml:space="preserve"> interval scans</w:t>
      </w:r>
      <w:r w:rsidR="00204673">
        <w:t xml:space="preserve"> </w:t>
      </w:r>
      <w:r w:rsidR="00337C65">
        <w:t xml:space="preserve">compared with normal MPRI </w:t>
      </w:r>
      <w:r w:rsidR="00204673">
        <w:t xml:space="preserve">(median </w:t>
      </w:r>
      <w:r w:rsidR="00CC3E94">
        <w:t>9g IQR 1.47</w:t>
      </w:r>
      <w:r w:rsidR="00064983">
        <w:t>–</w:t>
      </w:r>
      <w:r w:rsidR="00CC3E94">
        <w:t>17.91g</w:t>
      </w:r>
      <w:r w:rsidR="000C781E">
        <w:t xml:space="preserve"> v</w:t>
      </w:r>
      <w:r w:rsidR="00236EC5">
        <w:t>s</w:t>
      </w:r>
      <w:r w:rsidR="00813638">
        <w:t xml:space="preserve"> 0.74</w:t>
      </w:r>
      <w:r w:rsidR="00304034">
        <w:t>g</w:t>
      </w:r>
      <w:r w:rsidR="00813638">
        <w:t xml:space="preserve"> IQR -</w:t>
      </w:r>
      <w:r w:rsidR="002E0452">
        <w:t>0</w:t>
      </w:r>
      <w:r w:rsidR="00236EC5">
        <w:t>.08</w:t>
      </w:r>
      <w:r w:rsidR="005D31B5">
        <w:t>–</w:t>
      </w:r>
      <w:r w:rsidR="00813638">
        <w:t>2.37g</w:t>
      </w:r>
      <w:r w:rsidR="00337C65">
        <w:t xml:space="preserve">, </w:t>
      </w:r>
      <w:r w:rsidR="00CC3E94">
        <w:t>p</w:t>
      </w:r>
      <w:r w:rsidR="000C33DD">
        <w:t>&lt;0.01</w:t>
      </w:r>
      <w:r w:rsidR="00337C65">
        <w:t xml:space="preserve">) </w:t>
      </w:r>
      <w:r w:rsidR="003E3606">
        <w:t>(Figure4</w:t>
      </w:r>
      <w:r w:rsidR="005B7B4E">
        <w:t>B</w:t>
      </w:r>
      <w:r w:rsidR="003E3606">
        <w:t>)</w:t>
      </w:r>
      <w:r w:rsidR="00204673">
        <w:t xml:space="preserve">. </w:t>
      </w:r>
      <w:r w:rsidR="008C1D5D">
        <w:t>In</w:t>
      </w:r>
      <w:r w:rsidR="00204673">
        <w:t xml:space="preserve"> patients with </w:t>
      </w:r>
      <w:r w:rsidR="00150D7B">
        <w:t>ΔLGE</w:t>
      </w:r>
      <w:r w:rsidR="00150D7B" w:rsidRPr="00291A97">
        <w:t>≥</w:t>
      </w:r>
      <w:r w:rsidR="00150D7B">
        <w:t>4.75g</w:t>
      </w:r>
      <w:r w:rsidR="006C4167">
        <w:t>,</w:t>
      </w:r>
      <w:r w:rsidR="00204673">
        <w:t xml:space="preserve"> MPRI was </w:t>
      </w:r>
      <w:r w:rsidR="008C7C02">
        <w:t xml:space="preserve">severely </w:t>
      </w:r>
      <w:r w:rsidR="00204673">
        <w:t xml:space="preserve">impaired </w:t>
      </w:r>
      <w:r w:rsidR="008C7C02">
        <w:t>on CMR1</w:t>
      </w:r>
      <w:r w:rsidR="00446577">
        <w:t xml:space="preserve"> </w:t>
      </w:r>
      <w:r w:rsidR="006C4167">
        <w:t>compared to those with less progression</w:t>
      </w:r>
      <w:r w:rsidR="00C702AD">
        <w:t xml:space="preserve"> </w:t>
      </w:r>
      <w:r w:rsidR="00204673" w:rsidRPr="0006134E">
        <w:t>(1.</w:t>
      </w:r>
      <w:r w:rsidR="00204673">
        <w:t>18</w:t>
      </w:r>
      <w:r w:rsidR="00204673" w:rsidRPr="0006134E">
        <w:t>±0.</w:t>
      </w:r>
      <w:r w:rsidR="00204673">
        <w:t>2</w:t>
      </w:r>
      <w:r w:rsidR="00204673" w:rsidRPr="0006134E">
        <w:t>3 vs 1.</w:t>
      </w:r>
      <w:r w:rsidR="00204673">
        <w:t>74</w:t>
      </w:r>
      <w:r w:rsidR="00204673" w:rsidRPr="0006134E">
        <w:t>±0.</w:t>
      </w:r>
      <w:r w:rsidR="00204673">
        <w:t>53</w:t>
      </w:r>
      <w:r w:rsidR="00960B1E">
        <w:t>,</w:t>
      </w:r>
      <w:r w:rsidR="00204673" w:rsidRPr="0006134E">
        <w:t xml:space="preserve"> p=0.0</w:t>
      </w:r>
      <w:r w:rsidR="00204673">
        <w:t>01</w:t>
      </w:r>
      <w:r w:rsidR="00807C15">
        <w:t>) (Figure</w:t>
      </w:r>
      <w:r w:rsidR="003E3606">
        <w:t>4</w:t>
      </w:r>
      <w:r w:rsidR="005B7B4E">
        <w:t>D</w:t>
      </w:r>
      <w:r w:rsidR="00204673" w:rsidRPr="0006134E">
        <w:t>).</w:t>
      </w:r>
      <w:r w:rsidR="00204673" w:rsidRPr="00B83B76">
        <w:t xml:space="preserve"> </w:t>
      </w:r>
    </w:p>
    <w:p w14:paraId="707795B1" w14:textId="64FEA1DA" w:rsidR="003022D3" w:rsidRPr="006F307F" w:rsidRDefault="003022D3" w:rsidP="002B0E5C">
      <w:pPr>
        <w:pStyle w:val="Heading2"/>
        <w:spacing w:line="480" w:lineRule="auto"/>
        <w:rPr>
          <w:lang w:val="en-US"/>
        </w:rPr>
      </w:pPr>
      <w:r w:rsidRPr="001B51C7">
        <w:rPr>
          <w:rFonts w:ascii="Times New Roman" w:hAnsi="Times New Roman" w:cs="Times New Roman"/>
          <w:b/>
          <w:color w:val="000000" w:themeColor="text1"/>
          <w:u w:val="single"/>
          <w:lang w:val="en-US"/>
        </w:rPr>
        <w:t>Progression of fibr</w:t>
      </w:r>
      <w:r w:rsidR="001C3B48" w:rsidRPr="001B51C7">
        <w:rPr>
          <w:rFonts w:ascii="Times New Roman" w:hAnsi="Times New Roman" w:cs="Times New Roman"/>
          <w:b/>
          <w:color w:val="000000" w:themeColor="text1"/>
          <w:u w:val="single"/>
          <w:lang w:val="en-US"/>
        </w:rPr>
        <w:t>osis predicts clinical outcomes</w:t>
      </w:r>
    </w:p>
    <w:p w14:paraId="1D2DD7B4" w14:textId="4089F3F3" w:rsidR="00FC2192" w:rsidRPr="00FC2192" w:rsidRDefault="00197C26" w:rsidP="00FC2192">
      <w:pPr>
        <w:spacing w:before="100" w:beforeAutospacing="1" w:after="100" w:afterAutospacing="1" w:line="480" w:lineRule="auto"/>
        <w:jc w:val="both"/>
      </w:pPr>
      <w:r>
        <w:t>In the final co</w:t>
      </w:r>
      <w:r w:rsidR="007F03C6">
        <w:t>hort of 72</w:t>
      </w:r>
      <w:r w:rsidR="000C36ED">
        <w:t xml:space="preserve"> patients</w:t>
      </w:r>
      <w:r>
        <w:t xml:space="preserve">, </w:t>
      </w:r>
      <w:r w:rsidR="00056012">
        <w:t>eight</w:t>
      </w:r>
      <w:r w:rsidR="00F6712E" w:rsidRPr="00FC2192">
        <w:t xml:space="preserve"> </w:t>
      </w:r>
      <w:r>
        <w:t xml:space="preserve">underwent </w:t>
      </w:r>
      <w:r w:rsidR="00DD749F">
        <w:t>primary prevention I</w:t>
      </w:r>
      <w:r>
        <w:t xml:space="preserve">CD implantation </w:t>
      </w:r>
      <w:r w:rsidR="00C54BDA">
        <w:t>subsequent to CMR2.</w:t>
      </w:r>
      <w:r>
        <w:t xml:space="preserve"> </w:t>
      </w:r>
      <w:r w:rsidR="003022D3" w:rsidRPr="00A37022">
        <w:t xml:space="preserve">There were no </w:t>
      </w:r>
      <w:r w:rsidR="00672269">
        <w:t>deaths, aborted cardiac deaths</w:t>
      </w:r>
      <w:r w:rsidR="003022D3" w:rsidRPr="00A37022">
        <w:t xml:space="preserve"> </w:t>
      </w:r>
      <w:r w:rsidR="000F0319" w:rsidRPr="00A37022">
        <w:t xml:space="preserve">or appropriate </w:t>
      </w:r>
      <w:r w:rsidR="000318FC">
        <w:t xml:space="preserve">ICD </w:t>
      </w:r>
      <w:r w:rsidR="000F0319" w:rsidRPr="00A37022">
        <w:t>shocks</w:t>
      </w:r>
      <w:r w:rsidR="003022D3" w:rsidRPr="00A37022">
        <w:t xml:space="preserve">. </w:t>
      </w:r>
      <w:r w:rsidR="00D14601">
        <w:t>Twenty-</w:t>
      </w:r>
      <w:r w:rsidR="00F6712E">
        <w:t xml:space="preserve">four </w:t>
      </w:r>
      <w:r w:rsidR="00F6712E" w:rsidRPr="00A37022">
        <w:t>had clinical events as previously defined</w:t>
      </w:r>
      <w:r w:rsidR="00F6712E">
        <w:t xml:space="preserve">. New onset ventricular tachycardia was detected in 13 patients. </w:t>
      </w:r>
      <w:r w:rsidR="00FC2192" w:rsidRPr="00FC2192">
        <w:t xml:space="preserve">All cases of new onset NSVT </w:t>
      </w:r>
      <w:r w:rsidR="006305D3">
        <w:t xml:space="preserve">were </w:t>
      </w:r>
      <w:r w:rsidR="00FC2192" w:rsidRPr="00FC2192">
        <w:t>detected on 24 hour ECG monitor prior</w:t>
      </w:r>
      <w:r w:rsidR="00FC2192">
        <w:t xml:space="preserve"> to the implantation of device.</w:t>
      </w:r>
      <w:r w:rsidR="00FC2192" w:rsidRPr="00FC2192">
        <w:t xml:space="preserve"> </w:t>
      </w:r>
    </w:p>
    <w:p w14:paraId="3AB9AE90" w14:textId="6FA9B556" w:rsidR="00F6712E" w:rsidRPr="00A37022" w:rsidRDefault="00F6712E" w:rsidP="00F6712E">
      <w:pPr>
        <w:spacing w:before="100" w:beforeAutospacing="1" w:after="100" w:afterAutospacing="1" w:line="480" w:lineRule="auto"/>
        <w:jc w:val="both"/>
      </w:pPr>
      <w:r>
        <w:t xml:space="preserve">Progression of heart failure with optimization of therapy </w:t>
      </w:r>
      <w:r w:rsidR="00CC1603">
        <w:t>occurred in</w:t>
      </w:r>
      <w:r>
        <w:t xml:space="preserve"> </w:t>
      </w:r>
      <w:r w:rsidR="004C0CAA">
        <w:t xml:space="preserve">nine </w:t>
      </w:r>
      <w:r w:rsidR="00CC1603">
        <w:t xml:space="preserve">patients. Three hospital </w:t>
      </w:r>
      <w:r>
        <w:t xml:space="preserve">admissions </w:t>
      </w:r>
      <w:r w:rsidR="00CC1603">
        <w:t xml:space="preserve">occurred </w:t>
      </w:r>
      <w:r w:rsidR="00DE356F">
        <w:t xml:space="preserve">due to progression of </w:t>
      </w:r>
      <w:r>
        <w:t>heart failure symptoms</w:t>
      </w:r>
      <w:r w:rsidR="00DE356F">
        <w:t xml:space="preserve"> and atrial fibrillation</w:t>
      </w:r>
      <w:r>
        <w:t xml:space="preserve">. </w:t>
      </w:r>
    </w:p>
    <w:p w14:paraId="759BE58E" w14:textId="107BD782" w:rsidR="006E30D9" w:rsidRPr="00A37022" w:rsidRDefault="006E30D9" w:rsidP="006E30D9">
      <w:pPr>
        <w:spacing w:before="100" w:beforeAutospacing="1" w:after="100" w:afterAutospacing="1" w:line="480" w:lineRule="auto"/>
        <w:jc w:val="both"/>
      </w:pPr>
      <w:r w:rsidRPr="007246A0">
        <w:t xml:space="preserve">Amongst those with </w:t>
      </w:r>
      <w:r w:rsidR="00CC1603">
        <w:t xml:space="preserve">any </w:t>
      </w:r>
      <w:r w:rsidRPr="007246A0">
        <w:t>LGE at baseline, 41% developed a clinical event during the follow up period (CMR1 to end of study). In contrast, 79%</w:t>
      </w:r>
      <w:r w:rsidR="004F602D">
        <w:t xml:space="preserve"> </w:t>
      </w:r>
      <w:r w:rsidRPr="007246A0">
        <w:t xml:space="preserve">of those with </w:t>
      </w:r>
      <w:r w:rsidR="00150D7B">
        <w:t>ΔLGE</w:t>
      </w:r>
      <w:r w:rsidR="00150D7B" w:rsidRPr="00291A97">
        <w:t>≥</w:t>
      </w:r>
      <w:r w:rsidR="00150D7B">
        <w:t>4.75g</w:t>
      </w:r>
      <w:r w:rsidR="00150D7B" w:rsidRPr="00291A97">
        <w:t xml:space="preserve"> </w:t>
      </w:r>
      <w:r w:rsidRPr="007246A0">
        <w:t>developed a clinical event on follow up. In a univariate cox regression analysis, maximum LVWT</w:t>
      </w:r>
      <w:r w:rsidR="001435C0">
        <w:t xml:space="preserve"> on CMR1</w:t>
      </w:r>
      <w:r w:rsidRPr="007246A0">
        <w:t>, init</w:t>
      </w:r>
      <w:r>
        <w:t xml:space="preserve">ial LGE mass, </w:t>
      </w:r>
      <w:r w:rsidR="00BB7FF2">
        <w:t>ΔLGE</w:t>
      </w:r>
      <w:r w:rsidR="00BB7FF2" w:rsidRPr="00291A97">
        <w:t>≥</w:t>
      </w:r>
      <w:r w:rsidR="00BB7FF2">
        <w:t>4.75g</w:t>
      </w:r>
      <w:r w:rsidR="00BB7FF2" w:rsidRPr="00291A97">
        <w:t xml:space="preserve"> </w:t>
      </w:r>
      <w:r w:rsidRPr="007246A0">
        <w:t>were significant predictors of clinical outcomes (Table</w:t>
      </w:r>
      <w:r w:rsidR="00F837C6">
        <w:t>3</w:t>
      </w:r>
      <w:r w:rsidRPr="007246A0">
        <w:t xml:space="preserve">). On multivariable analysis, </w:t>
      </w:r>
      <w:r w:rsidR="00BB7FF2">
        <w:t>ΔLGE</w:t>
      </w:r>
      <w:r w:rsidR="00BB7FF2" w:rsidRPr="00291A97">
        <w:t>≥</w:t>
      </w:r>
      <w:r w:rsidR="00BB7FF2">
        <w:t>4.75g</w:t>
      </w:r>
      <w:r w:rsidR="00BB7FF2" w:rsidRPr="00291A97">
        <w:t xml:space="preserve"> </w:t>
      </w:r>
      <w:r w:rsidRPr="007246A0">
        <w:t>remained an independent predictor of outcome despite adjusting for</w:t>
      </w:r>
      <w:r w:rsidR="00B964AB">
        <w:t xml:space="preserve"> age at outcome, </w:t>
      </w:r>
      <w:r w:rsidRPr="007246A0">
        <w:t>maximum LVWT</w:t>
      </w:r>
      <w:r w:rsidR="009F58D9">
        <w:t xml:space="preserve"> and </w:t>
      </w:r>
      <w:r w:rsidR="000E4289">
        <w:t>LGE</w:t>
      </w:r>
      <w:r w:rsidR="009F58D9">
        <w:t xml:space="preserve"> mass</w:t>
      </w:r>
      <w:r w:rsidR="000E4289">
        <w:t xml:space="preserve"> at CMR1</w:t>
      </w:r>
      <w:r w:rsidRPr="007246A0">
        <w:t xml:space="preserve"> </w:t>
      </w:r>
      <w:r>
        <w:t>(HR 5.04, 95% CI 1.85</w:t>
      </w:r>
      <w:r w:rsidR="005D31B5">
        <w:t>–</w:t>
      </w:r>
      <w:r>
        <w:t>13.79, p=0.002).</w:t>
      </w:r>
      <w:r w:rsidRPr="007246A0">
        <w:t xml:space="preserve"> HCM patients with </w:t>
      </w:r>
      <w:r w:rsidR="00704214">
        <w:t>ΔLGE</w:t>
      </w:r>
      <w:r w:rsidR="00704214" w:rsidRPr="00291A97">
        <w:t>≥</w:t>
      </w:r>
      <w:r w:rsidR="00704214">
        <w:t>4.75g</w:t>
      </w:r>
      <w:r w:rsidRPr="007246A0">
        <w:t xml:space="preserve"> had </w:t>
      </w:r>
      <w:r w:rsidR="000B183B">
        <w:t xml:space="preserve">a </w:t>
      </w:r>
      <w:r w:rsidRPr="007246A0">
        <w:t xml:space="preserve">significantly lower </w:t>
      </w:r>
      <w:r>
        <w:t xml:space="preserve">freedom from clinical events compared to </w:t>
      </w:r>
      <w:r w:rsidR="003554F9">
        <w:t>others</w:t>
      </w:r>
      <w:r w:rsidR="00B22EAC">
        <w:t xml:space="preserve"> </w:t>
      </w:r>
      <w:r w:rsidRPr="007246A0">
        <w:lastRenderedPageBreak/>
        <w:t>(Figure5A).</w:t>
      </w:r>
      <w:r w:rsidR="004F602D">
        <w:t xml:space="preserve"> </w:t>
      </w:r>
      <w:r w:rsidR="008D26F7">
        <w:t>Similarly</w:t>
      </w:r>
      <w:r w:rsidR="004F602D">
        <w:t>,</w:t>
      </w:r>
      <w:r w:rsidRPr="007246A0">
        <w:t xml:space="preserve"> </w:t>
      </w:r>
      <w:r w:rsidR="003E3E85">
        <w:t xml:space="preserve">patients with </w:t>
      </w:r>
      <w:r w:rsidRPr="007246A0">
        <w:t xml:space="preserve">baseline LGE </w:t>
      </w:r>
      <w:r w:rsidR="003E3E85">
        <w:t xml:space="preserve">of </w:t>
      </w:r>
      <w:r w:rsidR="00496F68">
        <w:rPr>
          <w:rFonts w:ascii="Calibri" w:hAnsi="Calibri" w:cs="Calibri"/>
        </w:rPr>
        <w:t>≥</w:t>
      </w:r>
      <w:r w:rsidR="00A03512">
        <w:t>15</w:t>
      </w:r>
      <w:r w:rsidR="005815DE">
        <w:t>% of LV mass</w:t>
      </w:r>
      <w:r w:rsidRPr="007246A0">
        <w:t xml:space="preserve"> </w:t>
      </w:r>
      <w:r w:rsidR="004F602D">
        <w:t xml:space="preserve">had </w:t>
      </w:r>
      <w:r w:rsidR="005B7B4E">
        <w:t>a low</w:t>
      </w:r>
      <w:r w:rsidR="004F602D">
        <w:t xml:space="preserve"> </w:t>
      </w:r>
      <w:r w:rsidR="008D26F7">
        <w:t xml:space="preserve">freedom from </w:t>
      </w:r>
      <w:r>
        <w:t xml:space="preserve">clinical events </w:t>
      </w:r>
      <w:r w:rsidR="008D26F7">
        <w:t xml:space="preserve">but to </w:t>
      </w:r>
      <w:r w:rsidR="00AF1DCE">
        <w:t xml:space="preserve">a </w:t>
      </w:r>
      <w:r w:rsidR="005B7B4E">
        <w:t xml:space="preserve">lesser </w:t>
      </w:r>
      <w:r w:rsidR="008D26F7">
        <w:t xml:space="preserve">extent than LGE progression </w:t>
      </w:r>
      <w:r w:rsidRPr="007246A0">
        <w:t>(Figure5B).</w:t>
      </w:r>
      <w:r>
        <w:t xml:space="preserve"> </w:t>
      </w:r>
    </w:p>
    <w:p w14:paraId="3CDCABB7" w14:textId="77777777" w:rsidR="00FA753D" w:rsidRPr="00FC387C" w:rsidRDefault="00FA753D" w:rsidP="002B0E5C">
      <w:pPr>
        <w:spacing w:before="100" w:beforeAutospacing="1" w:after="100" w:afterAutospacing="1" w:line="480" w:lineRule="auto"/>
        <w:jc w:val="both"/>
        <w:outlineLvl w:val="0"/>
        <w:rPr>
          <w:b/>
          <w:sz w:val="26"/>
          <w:szCs w:val="26"/>
          <w:u w:val="single"/>
        </w:rPr>
      </w:pPr>
      <w:r w:rsidRPr="00FC387C">
        <w:rPr>
          <w:b/>
          <w:sz w:val="26"/>
          <w:szCs w:val="26"/>
          <w:u w:val="single"/>
        </w:rPr>
        <w:t xml:space="preserve">Discussion </w:t>
      </w:r>
    </w:p>
    <w:p w14:paraId="2906F2AC" w14:textId="77777777" w:rsidR="00807E0B" w:rsidRPr="00807E0B" w:rsidRDefault="00807E0B" w:rsidP="00807E0B">
      <w:pPr>
        <w:spacing w:line="480" w:lineRule="auto"/>
        <w:rPr>
          <w:lang w:val="en-GB" w:eastAsia="en-GB"/>
        </w:rPr>
      </w:pPr>
      <w:r w:rsidRPr="00933FDB">
        <w:t>Our study demonstrates that myocardial fibrosis</w:t>
      </w:r>
      <w:r>
        <w:t>,</w:t>
      </w:r>
      <w:r w:rsidRPr="00933FDB">
        <w:t xml:space="preserve"> quantified by LGE, is progressive </w:t>
      </w:r>
      <w:r>
        <w:t xml:space="preserve">in a proportion of HCM patients, </w:t>
      </w:r>
      <w:r w:rsidRPr="00933FDB">
        <w:t xml:space="preserve">and clinically relevant LGE progression is characterised by adverse cardiac remodeling. We also provide novel insights into potential mechanisms of LGE progression including the relative contributions of underlying genetic mutations, impaired myocardial energetics and microvascular dysfunction, biological mechanisms believed to promote myocardial fibrosis and hypertrophy in HCM </w:t>
      </w:r>
      <w:r w:rsidRPr="00A37022">
        <w:fldChar w:fldCharType="begin">
          <w:fldData xml:space="preserve">PEVuZE5vdGU+PENpdGU+PEF1dGhvcj5HYWxhdGk8L0F1dGhvcj48WWVhcj4yMDE2PC9ZZWFyPjxS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</w:fldData>
        </w:fldChar>
      </w:r>
      <w:r>
        <w:instrText xml:space="preserve"> ADDIN EN.CITE </w:instrText>
      </w:r>
      <w:r>
        <w:fldChar w:fldCharType="begin">
          <w:fldData xml:space="preserve">PEVuZE5vdGU+PENpdGU+PEF1dGhvcj5HYWxhdGk8L0F1dGhvcj48WWVhcj4yMDE2PC9ZZWFyPjxS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</w:fldData>
        </w:fldChar>
      </w:r>
      <w:r>
        <w:instrText xml:space="preserve"> ADDIN EN.CITE.DATA </w:instrText>
      </w:r>
      <w:r>
        <w:fldChar w:fldCharType="end"/>
      </w:r>
      <w:r w:rsidRPr="00A37022">
        <w:fldChar w:fldCharType="separate"/>
      </w:r>
      <w:r>
        <w:t>(5, 13, 27)</w:t>
      </w:r>
      <w:r w:rsidRPr="00A37022">
        <w:fldChar w:fldCharType="end"/>
      </w:r>
      <w:r w:rsidRPr="00A37022">
        <w:t xml:space="preserve">. </w:t>
      </w:r>
      <w:r w:rsidRPr="00933FDB">
        <w:t>Although there were no deaths in this cohort, significant LGE progression in HCM strongly associated with the risk of escalating heart failure and arrhythmia symptomatology over time.</w:t>
      </w:r>
      <w:r>
        <w:t xml:space="preserve"> </w:t>
      </w:r>
      <w:r w:rsidRPr="00A37022">
        <w:t xml:space="preserve">These findings </w:t>
      </w:r>
      <w:r>
        <w:t xml:space="preserve">suggest that </w:t>
      </w:r>
      <w:r w:rsidRPr="00A37022">
        <w:t xml:space="preserve">therapies with energy sparing, vascular protective </w:t>
      </w:r>
      <w:r>
        <w:t>or</w:t>
      </w:r>
      <w:r w:rsidRPr="00A37022">
        <w:t xml:space="preserve"> anti-fibrotic effects</w:t>
      </w:r>
      <w:r>
        <w:t xml:space="preserve"> may be beneficial</w:t>
      </w:r>
      <w:r w:rsidRPr="00A37022">
        <w:t xml:space="preserve"> </w:t>
      </w:r>
      <w:r>
        <w:t>in preventing progression of heart failure and arrhythmic risk in HCM</w:t>
      </w:r>
      <w:r w:rsidRPr="00A37022">
        <w:t xml:space="preserve">. </w:t>
      </w:r>
    </w:p>
    <w:p w14:paraId="3C188708" w14:textId="4347683D" w:rsidR="008C5917" w:rsidRPr="00616193" w:rsidRDefault="005C7FB2" w:rsidP="00807E0B">
      <w:pPr>
        <w:pStyle w:val="Heading2"/>
        <w:rPr>
          <w:rFonts w:ascii="Times New Roman" w:hAnsi="Times New Roman" w:cs="Times New Roman"/>
          <w:b/>
          <w:color w:val="auto"/>
          <w:u w:val="single"/>
        </w:rPr>
      </w:pPr>
      <w:r w:rsidRPr="00616193">
        <w:rPr>
          <w:rFonts w:ascii="Times New Roman" w:hAnsi="Times New Roman" w:cs="Times New Roman"/>
          <w:b/>
          <w:color w:val="auto"/>
          <w:u w:val="single"/>
        </w:rPr>
        <w:t>Progression</w:t>
      </w:r>
      <w:r w:rsidR="008C5917" w:rsidRPr="00616193">
        <w:rPr>
          <w:rFonts w:ascii="Times New Roman" w:hAnsi="Times New Roman" w:cs="Times New Roman"/>
          <w:b/>
          <w:color w:val="auto"/>
          <w:u w:val="single"/>
        </w:rPr>
        <w:t xml:space="preserve"> of myocardial fibrosis in HCM</w:t>
      </w:r>
      <w:r w:rsidR="00EE5750" w:rsidRPr="00616193">
        <w:rPr>
          <w:rFonts w:ascii="Times New Roman" w:hAnsi="Times New Roman" w:cs="Times New Roman"/>
          <w:b/>
          <w:color w:val="auto"/>
          <w:u w:val="single"/>
        </w:rPr>
        <w:t xml:space="preserve"> </w:t>
      </w:r>
      <w:r w:rsidR="000B183B" w:rsidRPr="00616193">
        <w:rPr>
          <w:rFonts w:ascii="Times New Roman" w:hAnsi="Times New Roman" w:cs="Times New Roman"/>
          <w:b/>
          <w:color w:val="auto"/>
          <w:u w:val="single"/>
        </w:rPr>
        <w:t>associates with</w:t>
      </w:r>
      <w:r w:rsidR="00EE5750" w:rsidRPr="00616193">
        <w:rPr>
          <w:rFonts w:ascii="Times New Roman" w:hAnsi="Times New Roman" w:cs="Times New Roman"/>
          <w:b/>
          <w:color w:val="auto"/>
          <w:u w:val="single"/>
        </w:rPr>
        <w:t xml:space="preserve"> adverse cardiac </w:t>
      </w:r>
      <w:proofErr w:type="spellStart"/>
      <w:r w:rsidR="00EE5750" w:rsidRPr="00616193">
        <w:rPr>
          <w:rFonts w:ascii="Times New Roman" w:hAnsi="Times New Roman" w:cs="Times New Roman"/>
          <w:b/>
          <w:color w:val="auto"/>
          <w:u w:val="single"/>
        </w:rPr>
        <w:t>remodeling</w:t>
      </w:r>
      <w:proofErr w:type="spellEnd"/>
    </w:p>
    <w:p w14:paraId="0E551B6C" w14:textId="481D64C7" w:rsidR="0036102E" w:rsidRDefault="008C5917">
      <w:pPr>
        <w:spacing w:before="100" w:beforeAutospacing="1" w:after="100" w:afterAutospacing="1" w:line="480" w:lineRule="auto"/>
        <w:jc w:val="both"/>
      </w:pPr>
      <w:r w:rsidRPr="00A37022">
        <w:t>L</w:t>
      </w:r>
      <w:r w:rsidR="00D73DBE" w:rsidRPr="00A37022">
        <w:t>ate gadolinium enhancement on CMR provide</w:t>
      </w:r>
      <w:r w:rsidR="001A1AA4">
        <w:t>s</w:t>
      </w:r>
      <w:r w:rsidR="00D73DBE" w:rsidRPr="00A37022">
        <w:t xml:space="preserve"> a robust and reproducible tool for the assessment of myocardial fibrosis in HCM</w:t>
      </w:r>
      <w:r w:rsidR="000F645B">
        <w:t xml:space="preserve"> </w:t>
      </w:r>
      <w:r w:rsidR="005054EF" w:rsidRPr="00A37022">
        <w:fldChar w:fldCharType="begin">
          <w:fldData xml:space="preserve">PEVuZE5vdGU+PENpdGU+PEF1dGhvcj5Nb29uPC9BdXRob3I+PFllYXI+MjAwNjwvWWVhcj48UmVj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</w:fldData>
        </w:fldChar>
      </w:r>
      <w:r w:rsidR="006E3296">
        <w:instrText xml:space="preserve"> ADDIN EN.CITE </w:instrText>
      </w:r>
      <w:r w:rsidR="006E3296">
        <w:fldChar w:fldCharType="begin">
          <w:fldData xml:space="preserve">PEVuZE5vdGU+PENpdGU+PEF1dGhvcj5Nb29uPC9BdXRob3I+PFllYXI+MjAwNjwvWWVhcj48UmVj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</w:fldData>
        </w:fldChar>
      </w:r>
      <w:r w:rsidR="006E3296">
        <w:instrText xml:space="preserve"> ADDIN EN.CITE.DATA </w:instrText>
      </w:r>
      <w:r w:rsidR="006E3296">
        <w:fldChar w:fldCharType="end"/>
      </w:r>
      <w:r w:rsidR="005054EF" w:rsidRPr="00A37022">
        <w:fldChar w:fldCharType="separate"/>
      </w:r>
      <w:r w:rsidR="00091A3C">
        <w:rPr>
          <w:noProof/>
        </w:rPr>
        <w:t>(4-6)</w:t>
      </w:r>
      <w:r w:rsidR="005054EF" w:rsidRPr="00A37022">
        <w:fldChar w:fldCharType="end"/>
      </w:r>
      <w:r w:rsidR="00D73DBE" w:rsidRPr="00A37022">
        <w:t>.</w:t>
      </w:r>
      <w:r w:rsidR="00211054" w:rsidRPr="00211054">
        <w:t xml:space="preserve"> </w:t>
      </w:r>
      <w:r w:rsidR="00211054" w:rsidRPr="00A37022">
        <w:t xml:space="preserve">Previous </w:t>
      </w:r>
      <w:r w:rsidR="00211054">
        <w:t xml:space="preserve">small proof-of-principle </w:t>
      </w:r>
      <w:r w:rsidR="00211054" w:rsidRPr="00A37022">
        <w:t xml:space="preserve">studies examining LGE </w:t>
      </w:r>
      <w:r w:rsidR="00211054">
        <w:t xml:space="preserve">in </w:t>
      </w:r>
      <w:r w:rsidR="00211054" w:rsidRPr="00A37022">
        <w:t>HCM report a</w:t>
      </w:r>
      <w:r w:rsidR="00211054">
        <w:t>n</w:t>
      </w:r>
      <w:r w:rsidR="00211054" w:rsidRPr="00A37022">
        <w:t xml:space="preserve"> increase at intervals of 1.5 to 1.9 years </w:t>
      </w:r>
      <w:r w:rsidR="00211054" w:rsidRPr="00A37022">
        <w:fldChar w:fldCharType="begin">
          <w:fldData xml:space="preserve">PEVuZE5vdGU+PENpdGU+PEF1dGhvcj5Ub2RpZXJlPC9BdXRob3I+PFllYXI+MjAxMjwvWWVhcj48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</w:fldData>
        </w:fldChar>
      </w:r>
      <w:r w:rsidR="006E3296">
        <w:instrText xml:space="preserve"> ADDIN EN.CITE </w:instrText>
      </w:r>
      <w:r w:rsidR="006E3296">
        <w:fldChar w:fldCharType="begin">
          <w:fldData xml:space="preserve">PEVuZE5vdGU+PENpdGU+PEF1dGhvcj5Ub2RpZXJlPC9BdXRob3I+PFllYXI+MjAxMjwvWWVhcj48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</w:fldData>
        </w:fldChar>
      </w:r>
      <w:r w:rsidR="006E3296">
        <w:instrText xml:space="preserve"> ADDIN EN.CITE.DATA </w:instrText>
      </w:r>
      <w:r w:rsidR="006E3296">
        <w:fldChar w:fldCharType="end"/>
      </w:r>
      <w:r w:rsidR="00211054" w:rsidRPr="00A37022">
        <w:fldChar w:fldCharType="separate"/>
      </w:r>
      <w:r w:rsidR="00211054">
        <w:rPr>
          <w:noProof/>
        </w:rPr>
        <w:t>(10, 11)</w:t>
      </w:r>
      <w:r w:rsidR="00211054" w:rsidRPr="00A37022">
        <w:fldChar w:fldCharType="end"/>
      </w:r>
      <w:r w:rsidR="00C41CDF" w:rsidRPr="00A37022">
        <w:t xml:space="preserve">. </w:t>
      </w:r>
      <w:r w:rsidR="00FB38D2">
        <w:t>However changes in left ventricular function and adverse remodeling in HCM are a gradual process in HCM</w:t>
      </w:r>
      <w:r w:rsidR="003C75B6">
        <w:t>,</w:t>
      </w:r>
      <w:r w:rsidR="00FB38D2">
        <w:t xml:space="preserve"> likely to be miss</w:t>
      </w:r>
      <w:r w:rsidR="00AA276A">
        <w:t>ed on short</w:t>
      </w:r>
      <w:r w:rsidR="00211054">
        <w:t xml:space="preserve"> interval scan</w:t>
      </w:r>
      <w:r w:rsidR="00AA276A">
        <w:t>s</w:t>
      </w:r>
      <w:r w:rsidR="00D01A4C">
        <w:t xml:space="preserve"> </w:t>
      </w:r>
      <w:r w:rsidR="00D01A4C">
        <w:fldChar w:fldCharType="begin">
          <w:fldData xml:space="preserve">PEVuZE5vdGU+PENpdGU+PEF1dGhvcj5NZWxhY2luaTwvQXV0aG9yPjxZZWFyPjIwMTA8L1llYXI+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</w:fldData>
        </w:fldChar>
      </w:r>
      <w:r w:rsidR="006E3296">
        <w:instrText xml:space="preserve"> ADDIN EN.CITE </w:instrText>
      </w:r>
      <w:r w:rsidR="006E3296">
        <w:fldChar w:fldCharType="begin">
          <w:fldData xml:space="preserve">PEVuZE5vdGU+PENpdGU+PEF1dGhvcj5NZWxhY2luaTwvQXV0aG9yPjxZZWFyPjIwMTA8L1llYXI+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</w:fldData>
        </w:fldChar>
      </w:r>
      <w:r w:rsidR="006E3296">
        <w:instrText xml:space="preserve"> ADDIN EN.CITE.DATA </w:instrText>
      </w:r>
      <w:r w:rsidR="006E3296">
        <w:fldChar w:fldCharType="end"/>
      </w:r>
      <w:r w:rsidR="00D01A4C">
        <w:fldChar w:fldCharType="separate"/>
      </w:r>
      <w:r w:rsidR="006E3296">
        <w:rPr>
          <w:noProof/>
        </w:rPr>
        <w:t>(28)</w:t>
      </w:r>
      <w:r w:rsidR="00D01A4C">
        <w:fldChar w:fldCharType="end"/>
      </w:r>
      <w:r w:rsidR="00FB38D2">
        <w:t xml:space="preserve">. </w:t>
      </w:r>
      <w:r w:rsidR="00787EF2" w:rsidRPr="00A37022">
        <w:t>We</w:t>
      </w:r>
      <w:r w:rsidR="00933194">
        <w:t>,</w:t>
      </w:r>
      <w:r w:rsidR="00787EF2" w:rsidRPr="00A37022">
        <w:t xml:space="preserve"> therefo</w:t>
      </w:r>
      <w:r w:rsidR="00AE2332">
        <w:t>re</w:t>
      </w:r>
      <w:r w:rsidR="00933194">
        <w:t>,</w:t>
      </w:r>
      <w:r w:rsidR="00AE2332">
        <w:t xml:space="preserve"> </w:t>
      </w:r>
      <w:r w:rsidR="006758E3">
        <w:t xml:space="preserve">examined fibrosis progression </w:t>
      </w:r>
      <w:r w:rsidR="00A111AD">
        <w:t xml:space="preserve">over a </w:t>
      </w:r>
      <w:r w:rsidR="000B183B">
        <w:t>longer</w:t>
      </w:r>
      <w:r w:rsidR="00AE2332">
        <w:t xml:space="preserve"> interval</w:t>
      </w:r>
      <w:r w:rsidR="00787EF2" w:rsidRPr="00A37022">
        <w:t xml:space="preserve">. </w:t>
      </w:r>
      <w:r w:rsidR="00A111AD">
        <w:t>Consistent</w:t>
      </w:r>
      <w:r w:rsidR="00787EF2" w:rsidRPr="00A37022">
        <w:t xml:space="preserve"> with others, we report a</w:t>
      </w:r>
      <w:r w:rsidR="008D4D96">
        <w:t xml:space="preserve"> modest but</w:t>
      </w:r>
      <w:r w:rsidR="00787EF2" w:rsidRPr="00A37022">
        <w:t xml:space="preserve"> significant </w:t>
      </w:r>
      <w:r w:rsidR="00787EF2">
        <w:t xml:space="preserve">increase in both LGE mass and </w:t>
      </w:r>
      <w:r w:rsidR="00CE37CA">
        <w:t>relative</w:t>
      </w:r>
      <w:r w:rsidR="00AE2332">
        <w:t xml:space="preserve"> LGE</w:t>
      </w:r>
      <w:r w:rsidR="00787EF2">
        <w:t xml:space="preserve"> mass</w:t>
      </w:r>
      <w:r w:rsidR="00CE37CA">
        <w:t xml:space="preserve"> (proportion of LV mass)</w:t>
      </w:r>
      <w:r w:rsidR="00AE2332">
        <w:t>.</w:t>
      </w:r>
      <w:r w:rsidR="007D21E8" w:rsidRPr="007D21E8">
        <w:t xml:space="preserve"> </w:t>
      </w:r>
      <w:r w:rsidR="007F14DC">
        <w:t>Although</w:t>
      </w:r>
      <w:r w:rsidR="00EA4639">
        <w:t>, w</w:t>
      </w:r>
      <w:r w:rsidR="007E2397">
        <w:t>e observed</w:t>
      </w:r>
      <w:r w:rsidR="00006B51">
        <w:t xml:space="preserve"> a</w:t>
      </w:r>
      <w:r w:rsidR="007A7757">
        <w:t xml:space="preserve"> smaller</w:t>
      </w:r>
      <w:r w:rsidR="007D21E8" w:rsidRPr="00A37022">
        <w:t xml:space="preserve"> </w:t>
      </w:r>
      <w:r w:rsidR="00A111AD">
        <w:t>amount</w:t>
      </w:r>
      <w:r w:rsidR="007D21E8" w:rsidRPr="00A37022">
        <w:t xml:space="preserve"> of </w:t>
      </w:r>
      <w:r w:rsidR="00006B51">
        <w:t xml:space="preserve">LGE </w:t>
      </w:r>
      <w:r w:rsidR="007D21E8" w:rsidRPr="00A37022">
        <w:t>progression</w:t>
      </w:r>
      <w:r w:rsidR="006758E3">
        <w:t xml:space="preserve"> </w:t>
      </w:r>
      <w:r w:rsidR="007D21E8">
        <w:t xml:space="preserve">compared to </w:t>
      </w:r>
      <w:r w:rsidR="00A111AD">
        <w:t xml:space="preserve">previous work </w:t>
      </w:r>
      <w:r w:rsidR="007D21E8" w:rsidRPr="00A37022">
        <w:t>(</w:t>
      </w:r>
      <w:r w:rsidR="0036102E">
        <w:t xml:space="preserve">median LGE increment </w:t>
      </w:r>
      <w:r w:rsidR="008D4D96">
        <w:t>6</w:t>
      </w:r>
      <w:r w:rsidR="007D21E8" w:rsidRPr="00A37022">
        <w:t xml:space="preserve">g in </w:t>
      </w:r>
      <w:r w:rsidR="007D21E8" w:rsidRPr="00A37022">
        <w:fldChar w:fldCharType="begin">
          <w:fldData xml:space="preserve">PEVuZE5vdGU+PENpdGU+PEF1dGhvcj5Ub2RpZXJlPC9BdXRob3I+PFllYXI+MjAxMjwvWWVhcj48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</w:fldData>
        </w:fldChar>
      </w:r>
      <w:r w:rsidR="00091A3C">
        <w:instrText xml:space="preserve"> ADDIN EN.CITE </w:instrText>
      </w:r>
      <w:r w:rsidR="00091A3C">
        <w:fldChar w:fldCharType="begin">
          <w:fldData xml:space="preserve">PEVuZE5vdGU+PENpdGU+PEF1dGhvcj5Ub2RpZXJlPC9BdXRob3I+PFllYXI+MjAxMjwvWWVhcj48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</w:fldData>
        </w:fldChar>
      </w:r>
      <w:r w:rsidR="00091A3C">
        <w:instrText xml:space="preserve"> ADDIN EN.CITE.DATA </w:instrText>
      </w:r>
      <w:r w:rsidR="00091A3C">
        <w:fldChar w:fldCharType="end"/>
      </w:r>
      <w:r w:rsidR="007D21E8" w:rsidRPr="00A37022">
        <w:fldChar w:fldCharType="separate"/>
      </w:r>
      <w:r w:rsidR="00091A3C">
        <w:rPr>
          <w:noProof/>
        </w:rPr>
        <w:t>(10)</w:t>
      </w:r>
      <w:r w:rsidR="007D21E8" w:rsidRPr="00A37022">
        <w:fldChar w:fldCharType="end"/>
      </w:r>
      <w:r w:rsidR="007F14DC">
        <w:t xml:space="preserve">, we believe this </w:t>
      </w:r>
      <w:r w:rsidR="007D21E8">
        <w:t>likely reflect</w:t>
      </w:r>
      <w:r w:rsidR="006758E3">
        <w:t>s</w:t>
      </w:r>
      <w:r w:rsidR="007D21E8">
        <w:t xml:space="preserve"> the lower</w:t>
      </w:r>
      <w:r w:rsidR="007D21E8" w:rsidRPr="00A37022">
        <w:t xml:space="preserve"> baseline risk </w:t>
      </w:r>
      <w:r w:rsidR="007D21E8">
        <w:t>profile of our pat</w:t>
      </w:r>
      <w:r w:rsidR="007D21E8" w:rsidRPr="00A37022">
        <w:t>ients</w:t>
      </w:r>
      <w:r w:rsidR="008D4D96">
        <w:t xml:space="preserve"> </w:t>
      </w:r>
      <w:r w:rsidR="008771B7">
        <w:t xml:space="preserve">with </w:t>
      </w:r>
      <w:r w:rsidR="008D4D96">
        <w:t>the inclusion of G+P- patients in this cohort</w:t>
      </w:r>
      <w:r w:rsidR="007D21E8" w:rsidRPr="00A37022">
        <w:t>.</w:t>
      </w:r>
      <w:r w:rsidR="00A351FD">
        <w:t xml:space="preserve"> </w:t>
      </w:r>
    </w:p>
    <w:p w14:paraId="73FD4DF7" w14:textId="0A110A92" w:rsidR="00561E0E" w:rsidRDefault="00AF1DCE" w:rsidP="00561E0E">
      <w:pPr>
        <w:spacing w:before="100" w:beforeAutospacing="1" w:after="100" w:afterAutospacing="1" w:line="480" w:lineRule="auto"/>
        <w:jc w:val="both"/>
      </w:pPr>
      <w:r>
        <w:lastRenderedPageBreak/>
        <w:t xml:space="preserve">The </w:t>
      </w:r>
      <w:r w:rsidR="00A14FEE">
        <w:t>extent of LGE</w:t>
      </w:r>
      <w:r w:rsidR="00713441">
        <w:t xml:space="preserve"> at a single time point</w:t>
      </w:r>
      <w:r w:rsidR="00A14FEE">
        <w:t xml:space="preserve"> </w:t>
      </w:r>
      <w:r w:rsidR="001435C0">
        <w:t>has</w:t>
      </w:r>
      <w:r>
        <w:t xml:space="preserve"> previously</w:t>
      </w:r>
      <w:r w:rsidR="001435C0">
        <w:t xml:space="preserve"> </w:t>
      </w:r>
      <w:r>
        <w:t>shown to associate</w:t>
      </w:r>
      <w:r w:rsidR="00713441">
        <w:t xml:space="preserve"> with </w:t>
      </w:r>
      <w:r w:rsidR="00A14FEE">
        <w:t>left ventricular dysfunction</w:t>
      </w:r>
      <w:r w:rsidR="005241F3">
        <w:t xml:space="preserve"> and incidence of heart failure</w:t>
      </w:r>
      <w:r w:rsidR="008F1C5C">
        <w:t xml:space="preserve"> </w:t>
      </w:r>
      <w:r w:rsidR="008F1C5C">
        <w:fldChar w:fldCharType="begin">
          <w:fldData xml:space="preserve">PEVuZE5vdGU+PENpdGU+PEF1dGhvcj5DaGFuPC9BdXRob3I+PFllYXI+MjAxNDwvWWVhcj48UmVj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</w:fldData>
        </w:fldChar>
      </w:r>
      <w:r w:rsidR="006E3296">
        <w:instrText xml:space="preserve"> ADDIN EN.CITE </w:instrText>
      </w:r>
      <w:r w:rsidR="006E3296">
        <w:fldChar w:fldCharType="begin">
          <w:fldData xml:space="preserve">PEVuZE5vdGU+PENpdGU+PEF1dGhvcj5DaGFuPC9BdXRob3I+PFllYXI+MjAxNDwvWWVhcj48UmVj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</w:fldData>
        </w:fldChar>
      </w:r>
      <w:r w:rsidR="006E3296">
        <w:instrText xml:space="preserve"> ADDIN EN.CITE.DATA </w:instrText>
      </w:r>
      <w:r w:rsidR="006E3296">
        <w:fldChar w:fldCharType="end"/>
      </w:r>
      <w:r w:rsidR="008F1C5C">
        <w:fldChar w:fldCharType="separate"/>
      </w:r>
      <w:r w:rsidR="006E3296">
        <w:rPr>
          <w:noProof/>
        </w:rPr>
        <w:t>(29)</w:t>
      </w:r>
      <w:r w:rsidR="008F1C5C">
        <w:fldChar w:fldCharType="end"/>
      </w:r>
      <w:r w:rsidR="001A24FA">
        <w:t>.</w:t>
      </w:r>
      <w:r w:rsidR="00E25EF8">
        <w:t xml:space="preserve"> </w:t>
      </w:r>
      <w:r w:rsidR="00561E0E" w:rsidRPr="00561E0E">
        <w:t xml:space="preserve">Interestingly, a recent study by </w:t>
      </w:r>
      <w:proofErr w:type="spellStart"/>
      <w:r w:rsidR="00561E0E" w:rsidRPr="00561E0E">
        <w:t>Todiere</w:t>
      </w:r>
      <w:proofErr w:type="spellEnd"/>
      <w:r w:rsidR="00561E0E" w:rsidRPr="00561E0E">
        <w:t xml:space="preserve"> et al reported an increased burden of heart failure symptoms in those with higher LGE progression </w:t>
      </w:r>
      <w:r w:rsidR="006E3296" w:rsidRPr="00B03082">
        <w:t xml:space="preserve">rate </w:t>
      </w:r>
      <w:r w:rsidR="006E3296" w:rsidRPr="00B03082">
        <w:fldChar w:fldCharType="begin">
          <w:fldData xml:space="preserve">PEVuZE5vdGU+PENpdGU+PEF1dGhvcj5Ub2RpZXJlPC9BdXRob3I+PFllYXI+MjAxMjwvWWVhcj48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</w:fldData>
        </w:fldChar>
      </w:r>
      <w:r w:rsidR="006E3296" w:rsidRPr="00B03082">
        <w:instrText xml:space="preserve"> ADDIN EN.CITE </w:instrText>
      </w:r>
      <w:r w:rsidR="006E3296" w:rsidRPr="00B03082">
        <w:fldChar w:fldCharType="begin">
          <w:fldData xml:space="preserve">PEVuZE5vdGU+PENpdGU+PEF1dGhvcj5Ub2RpZXJlPC9BdXRob3I+PFllYXI+MjAxMjwvWWVhcj48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</w:fldData>
        </w:fldChar>
      </w:r>
      <w:r w:rsidR="006E3296" w:rsidRPr="00B03082">
        <w:instrText xml:space="preserve"> ADDIN EN.CITE.DATA </w:instrText>
      </w:r>
      <w:r w:rsidR="006E3296" w:rsidRPr="00B03082">
        <w:fldChar w:fldCharType="end"/>
      </w:r>
      <w:r w:rsidR="006E3296" w:rsidRPr="00B03082">
        <w:fldChar w:fldCharType="separate"/>
      </w:r>
      <w:r w:rsidR="006E3296" w:rsidRPr="00B03082">
        <w:rPr>
          <w:noProof/>
        </w:rPr>
        <w:t>(10)</w:t>
      </w:r>
      <w:r w:rsidR="006E3296" w:rsidRPr="00B03082">
        <w:fldChar w:fldCharType="end"/>
      </w:r>
      <w:r w:rsidR="00561E0E" w:rsidRPr="00B03082">
        <w:t>.</w:t>
      </w:r>
      <w:r w:rsidR="00561E0E" w:rsidRPr="00561E0E">
        <w:t xml:space="preserve"> Here, we show that HCM patients with clinically relevant LGE progression have evidence of adverse ventricular remodeling – including increased LV cavity size, reduced ejection fraction and global longitudinal strain. These findings are unique to this study and possibly reflect the longer intervals between scans in this study. This may also explain the increased event rate in those with substantial LGE progression.</w:t>
      </w:r>
    </w:p>
    <w:p w14:paraId="05F66EB9" w14:textId="212DC578" w:rsidR="00467F5F" w:rsidRPr="00D5316A" w:rsidRDefault="00F51EE0" w:rsidP="00D5316A">
      <w:pPr>
        <w:pStyle w:val="Heading2"/>
        <w:rPr>
          <w:rFonts w:ascii="Times New Roman" w:hAnsi="Times New Roman" w:cs="Times New Roman"/>
          <w:b/>
          <w:color w:val="auto"/>
          <w:u w:val="single"/>
        </w:rPr>
      </w:pPr>
      <w:r w:rsidRPr="00D5316A">
        <w:rPr>
          <w:rFonts w:ascii="Times New Roman" w:hAnsi="Times New Roman" w:cs="Times New Roman"/>
          <w:b/>
          <w:color w:val="auto"/>
          <w:u w:val="single"/>
        </w:rPr>
        <w:t xml:space="preserve">Maximum </w:t>
      </w:r>
      <w:r w:rsidR="00E878F0" w:rsidRPr="00D5316A">
        <w:rPr>
          <w:rFonts w:ascii="Times New Roman" w:hAnsi="Times New Roman" w:cs="Times New Roman"/>
          <w:b/>
          <w:color w:val="auto"/>
          <w:u w:val="single"/>
        </w:rPr>
        <w:t>LVWT</w:t>
      </w:r>
      <w:r w:rsidRPr="00D5316A">
        <w:rPr>
          <w:rFonts w:ascii="Times New Roman" w:hAnsi="Times New Roman" w:cs="Times New Roman"/>
          <w:b/>
          <w:color w:val="auto"/>
          <w:u w:val="single"/>
        </w:rPr>
        <w:t xml:space="preserve"> </w:t>
      </w:r>
      <w:r w:rsidR="006E6005" w:rsidRPr="00D5316A">
        <w:rPr>
          <w:rFonts w:ascii="Times New Roman" w:hAnsi="Times New Roman" w:cs="Times New Roman"/>
          <w:b/>
          <w:color w:val="auto"/>
          <w:u w:val="single"/>
        </w:rPr>
        <w:t xml:space="preserve">can </w:t>
      </w:r>
      <w:r w:rsidR="00B41526" w:rsidRPr="00D5316A">
        <w:rPr>
          <w:rFonts w:ascii="Times New Roman" w:hAnsi="Times New Roman" w:cs="Times New Roman"/>
          <w:b/>
          <w:color w:val="auto"/>
          <w:u w:val="single"/>
        </w:rPr>
        <w:t xml:space="preserve">regress </w:t>
      </w:r>
      <w:r w:rsidRPr="00D5316A">
        <w:rPr>
          <w:rFonts w:ascii="Times New Roman" w:hAnsi="Times New Roman" w:cs="Times New Roman"/>
          <w:b/>
          <w:color w:val="auto"/>
          <w:u w:val="single"/>
        </w:rPr>
        <w:t xml:space="preserve">due to </w:t>
      </w:r>
      <w:r w:rsidR="00740FCC" w:rsidRPr="00D5316A">
        <w:rPr>
          <w:rFonts w:ascii="Times New Roman" w:hAnsi="Times New Roman" w:cs="Times New Roman"/>
          <w:b/>
          <w:color w:val="auto"/>
          <w:u w:val="single"/>
        </w:rPr>
        <w:t>LGE progression</w:t>
      </w:r>
    </w:p>
    <w:p w14:paraId="6EA4F265" w14:textId="682DE5F9" w:rsidR="00052569" w:rsidRPr="00A37022" w:rsidRDefault="00791404" w:rsidP="005D2A8F">
      <w:pPr>
        <w:spacing w:before="100" w:beforeAutospacing="1" w:after="100" w:afterAutospacing="1" w:line="480" w:lineRule="auto"/>
        <w:jc w:val="both"/>
      </w:pPr>
      <w:r>
        <w:t xml:space="preserve">We </w:t>
      </w:r>
      <w:r w:rsidR="00DB5D28">
        <w:t xml:space="preserve">did not see a </w:t>
      </w:r>
      <w:r w:rsidR="0000038F">
        <w:t>significant increase in maximum</w:t>
      </w:r>
      <w:r w:rsidR="00052569" w:rsidRPr="00A37022">
        <w:t xml:space="preserve"> wall thickness</w:t>
      </w:r>
      <w:r w:rsidR="0030657B">
        <w:t xml:space="preserve"> f</w:t>
      </w:r>
      <w:r>
        <w:t>r</w:t>
      </w:r>
      <w:r w:rsidR="0030657B">
        <w:t>o</w:t>
      </w:r>
      <w:r>
        <w:t>m CMR1-CMR2</w:t>
      </w:r>
      <w:r w:rsidR="00052569" w:rsidRPr="00A37022">
        <w:t>.</w:t>
      </w:r>
      <w:r w:rsidR="009A46D0">
        <w:t xml:space="preserve"> </w:t>
      </w:r>
      <w:r w:rsidR="00052569">
        <w:t>Instead, m</w:t>
      </w:r>
      <w:r w:rsidR="00052569" w:rsidRPr="00A37022">
        <w:t>axim</w:t>
      </w:r>
      <w:r w:rsidR="00291235">
        <w:t>um</w:t>
      </w:r>
      <w:r w:rsidR="007A7757">
        <w:t xml:space="preserve"> thickness</w:t>
      </w:r>
      <w:r w:rsidR="00052569">
        <w:t xml:space="preserve"> </w:t>
      </w:r>
      <w:r w:rsidR="000C2D88">
        <w:t>at</w:t>
      </w:r>
      <w:r w:rsidR="00052569">
        <w:t xml:space="preserve"> CMR1 </w:t>
      </w:r>
      <w:r w:rsidR="002402F9">
        <w:t xml:space="preserve">strongly associated with </w:t>
      </w:r>
      <w:r w:rsidR="00052569">
        <w:t xml:space="preserve">LGE progression suggesting </w:t>
      </w:r>
      <w:r w:rsidR="000C2D88">
        <w:t xml:space="preserve">that </w:t>
      </w:r>
      <w:r w:rsidR="00052569">
        <w:t>those with</w:t>
      </w:r>
      <w:r w:rsidR="00006B51">
        <w:t xml:space="preserve"> preexisting hypertrophy </w:t>
      </w:r>
      <w:r w:rsidR="00DB5D28">
        <w:t>tend</w:t>
      </w:r>
      <w:r w:rsidR="00052569" w:rsidRPr="00A37022">
        <w:t xml:space="preserve"> to develop LGE</w:t>
      </w:r>
      <w:r w:rsidR="00DB5D28">
        <w:t xml:space="preserve"> progression</w:t>
      </w:r>
      <w:r w:rsidR="00052569" w:rsidRPr="00A37022">
        <w:t>.</w:t>
      </w:r>
      <w:r w:rsidR="001C5811">
        <w:t xml:space="preserve"> Importantly</w:t>
      </w:r>
      <w:r w:rsidR="00FD731B">
        <w:t xml:space="preserve">, we observed that while </w:t>
      </w:r>
      <w:r w:rsidR="006E6005">
        <w:t>in some patients</w:t>
      </w:r>
      <w:r w:rsidR="007F14DC">
        <w:t xml:space="preserve"> </w:t>
      </w:r>
      <w:r w:rsidR="006E6005">
        <w:t>maximum wall thickness increased over time, others had regression</w:t>
      </w:r>
      <w:r>
        <w:t xml:space="preserve"> associated with a</w:t>
      </w:r>
      <w:r w:rsidR="006E6005">
        <w:t xml:space="preserve"> </w:t>
      </w:r>
      <w:r w:rsidR="007F14DC">
        <w:t xml:space="preserve">significant </w:t>
      </w:r>
      <w:r w:rsidR="0048273A">
        <w:t>r</w:t>
      </w:r>
      <w:r w:rsidR="006E6005">
        <w:t xml:space="preserve">ise in </w:t>
      </w:r>
      <w:r w:rsidR="00EE5750">
        <w:t>LGE burden</w:t>
      </w:r>
      <w:r w:rsidR="00441456">
        <w:t xml:space="preserve">. </w:t>
      </w:r>
      <w:r w:rsidR="009A46D0">
        <w:t>Indeed, previous studies have</w:t>
      </w:r>
      <w:r w:rsidR="007F14DC">
        <w:t xml:space="preserve"> reported a link</w:t>
      </w:r>
      <w:r w:rsidR="00052569" w:rsidRPr="00A37022">
        <w:t xml:space="preserve"> between LGE </w:t>
      </w:r>
      <w:r w:rsidR="006E6005">
        <w:t>mass</w:t>
      </w:r>
      <w:r w:rsidR="006E6005" w:rsidRPr="00A37022">
        <w:t xml:space="preserve"> </w:t>
      </w:r>
      <w:r w:rsidR="00052569" w:rsidRPr="00A37022">
        <w:t xml:space="preserve">at a single time point and myocardial thinning on follow up </w:t>
      </w:r>
      <w:r w:rsidR="00C847B7">
        <w:t>echocardiography</w:t>
      </w:r>
      <w:r w:rsidR="00052569">
        <w:t xml:space="preserve"> </w:t>
      </w:r>
      <w:r w:rsidR="005054EF">
        <w:fldChar w:fldCharType="begin">
          <w:fldData xml:space="preserve">PEVuZE5vdGU+PENpdGU+PEF1dGhvcj5Nb29uPC9BdXRob3I+PFllYXI+MjAwNTwvWWVhcj48UmVj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</w:fldData>
        </w:fldChar>
      </w:r>
      <w:r w:rsidR="006E3296">
        <w:instrText xml:space="preserve"> ADDIN EN.CITE </w:instrText>
      </w:r>
      <w:r w:rsidR="006E3296">
        <w:fldChar w:fldCharType="begin">
          <w:fldData xml:space="preserve">PEVuZE5vdGU+PENpdGU+PEF1dGhvcj5Nb29uPC9BdXRob3I+PFllYXI+MjAwNTwvWWVhcj48UmVj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</w:fldData>
        </w:fldChar>
      </w:r>
      <w:r w:rsidR="006E3296">
        <w:instrText xml:space="preserve"> ADDIN EN.CITE.DATA </w:instrText>
      </w:r>
      <w:r w:rsidR="006E3296">
        <w:fldChar w:fldCharType="end"/>
      </w:r>
      <w:r w:rsidR="005054EF">
        <w:fldChar w:fldCharType="separate"/>
      </w:r>
      <w:r w:rsidR="006E3296">
        <w:rPr>
          <w:noProof/>
        </w:rPr>
        <w:t>(30, 31)</w:t>
      </w:r>
      <w:r w:rsidR="005054EF">
        <w:fldChar w:fldCharType="end"/>
      </w:r>
      <w:r w:rsidR="00D044BC" w:rsidRPr="00A37022">
        <w:t>.</w:t>
      </w:r>
      <w:r w:rsidR="0058247F" w:rsidRPr="00A37022">
        <w:t xml:space="preserve"> </w:t>
      </w:r>
      <w:r w:rsidR="00052569" w:rsidRPr="00A37022">
        <w:t>However</w:t>
      </w:r>
      <w:r w:rsidR="00441456">
        <w:t>,</w:t>
      </w:r>
      <w:r w:rsidR="00442241">
        <w:t xml:space="preserve"> </w:t>
      </w:r>
      <w:r w:rsidR="001E46E3">
        <w:t>no stud</w:t>
      </w:r>
      <w:r w:rsidR="009A46D0">
        <w:t>y</w:t>
      </w:r>
      <w:r w:rsidR="00442241">
        <w:t xml:space="preserve"> </w:t>
      </w:r>
      <w:r w:rsidR="001C5811">
        <w:t xml:space="preserve">to date </w:t>
      </w:r>
      <w:r w:rsidR="00D516E1">
        <w:t>ha</w:t>
      </w:r>
      <w:r w:rsidR="00870322">
        <w:t>s</w:t>
      </w:r>
      <w:r w:rsidR="00D516E1">
        <w:t xml:space="preserve"> </w:t>
      </w:r>
      <w:r w:rsidR="00052569" w:rsidRPr="00A37022">
        <w:t xml:space="preserve">systematically assessed the contribution of LGE progression </w:t>
      </w:r>
      <w:r w:rsidR="00441456">
        <w:t>to</w:t>
      </w:r>
      <w:r w:rsidR="00052569">
        <w:t xml:space="preserve"> </w:t>
      </w:r>
      <w:r w:rsidR="00052569" w:rsidRPr="00A37022">
        <w:t xml:space="preserve">myocardial </w:t>
      </w:r>
      <w:r w:rsidR="00203B7C">
        <w:t xml:space="preserve">wall </w:t>
      </w:r>
      <w:r w:rsidR="00052569" w:rsidRPr="00A37022">
        <w:t xml:space="preserve">thinning. </w:t>
      </w:r>
      <w:r w:rsidR="00FD731B">
        <w:t>Importantly, i</w:t>
      </w:r>
      <w:r w:rsidR="00052569" w:rsidRPr="00A37022">
        <w:t>n two of our subjects, this phenomenon lead</w:t>
      </w:r>
      <w:r w:rsidR="00C55493">
        <w:t>s</w:t>
      </w:r>
      <w:r w:rsidR="00052569" w:rsidRPr="00A37022">
        <w:t xml:space="preserve"> to </w:t>
      </w:r>
      <w:r w:rsidR="00FD731B">
        <w:t>a</w:t>
      </w:r>
      <w:r w:rsidR="00052569" w:rsidRPr="00A37022">
        <w:t xml:space="preserve"> reclassification of SCD risk </w:t>
      </w:r>
      <w:r w:rsidR="00FD731B">
        <w:t xml:space="preserve">to lower risk </w:t>
      </w:r>
      <w:r w:rsidR="00052569" w:rsidRPr="00A37022">
        <w:t>based on traditional risk factors</w:t>
      </w:r>
      <w:r w:rsidR="00FD731B">
        <w:t xml:space="preserve"> at CMR2</w:t>
      </w:r>
      <w:r w:rsidR="00052569" w:rsidRPr="00A37022">
        <w:t xml:space="preserve">. </w:t>
      </w:r>
      <w:r w:rsidR="00052569">
        <w:t>Therefore,</w:t>
      </w:r>
      <w:r w:rsidR="00052569" w:rsidRPr="00A37022">
        <w:t xml:space="preserve"> our data suggest</w:t>
      </w:r>
      <w:r w:rsidR="0002222D">
        <w:t>s</w:t>
      </w:r>
      <w:r w:rsidR="00052569" w:rsidRPr="00A37022">
        <w:t xml:space="preserve"> that the assessment of</w:t>
      </w:r>
      <w:r w:rsidR="00BD3F3D">
        <w:t xml:space="preserve"> maximum wall thickness</w:t>
      </w:r>
      <w:r w:rsidR="009F7D44">
        <w:t xml:space="preserve"> </w:t>
      </w:r>
      <w:r w:rsidR="00203B7C">
        <w:t xml:space="preserve">without information on </w:t>
      </w:r>
      <w:r w:rsidR="00052569" w:rsidRPr="00A37022">
        <w:t xml:space="preserve">LGE burden may potentially underestimate the perceived SCD risk in individuals with HCM. These observations highlight </w:t>
      </w:r>
      <w:r w:rsidR="00E72801">
        <w:t>a</w:t>
      </w:r>
      <w:r w:rsidR="00052569" w:rsidRPr="00A37022">
        <w:t xml:space="preserve"> complex relationship between progression of LGE and degree of left ventricular hypertrophy</w:t>
      </w:r>
      <w:r w:rsidR="00052569">
        <w:t xml:space="preserve"> which may infor</w:t>
      </w:r>
      <w:r>
        <w:t>m clinical protocols for follow-</w:t>
      </w:r>
      <w:r w:rsidR="00052569">
        <w:t>up surveillance.</w:t>
      </w:r>
      <w:r w:rsidR="00052569" w:rsidRPr="00A37022">
        <w:t xml:space="preserve"> </w:t>
      </w:r>
    </w:p>
    <w:p w14:paraId="1AF79A14" w14:textId="694ECDC7" w:rsidR="008D07BE" w:rsidRPr="00D5316A" w:rsidRDefault="008D07BE" w:rsidP="00D5316A">
      <w:pPr>
        <w:pStyle w:val="Heading2"/>
        <w:rPr>
          <w:rFonts w:ascii="Times New Roman" w:hAnsi="Times New Roman" w:cs="Times New Roman"/>
          <w:b/>
          <w:color w:val="auto"/>
          <w:u w:val="single"/>
        </w:rPr>
      </w:pPr>
      <w:r w:rsidRPr="00D5316A">
        <w:rPr>
          <w:rFonts w:ascii="Times New Roman" w:hAnsi="Times New Roman" w:cs="Times New Roman"/>
          <w:b/>
          <w:color w:val="auto"/>
          <w:u w:val="single"/>
        </w:rPr>
        <w:lastRenderedPageBreak/>
        <w:t xml:space="preserve">Genotype </w:t>
      </w:r>
      <w:r w:rsidR="00EE5750" w:rsidRPr="00D5316A">
        <w:rPr>
          <w:rFonts w:ascii="Times New Roman" w:hAnsi="Times New Roman" w:cs="Times New Roman"/>
          <w:b/>
          <w:color w:val="auto"/>
          <w:u w:val="single"/>
        </w:rPr>
        <w:t>may influence</w:t>
      </w:r>
      <w:r w:rsidRPr="00D5316A">
        <w:rPr>
          <w:rFonts w:ascii="Times New Roman" w:hAnsi="Times New Roman" w:cs="Times New Roman"/>
          <w:b/>
          <w:color w:val="auto"/>
          <w:u w:val="single"/>
        </w:rPr>
        <w:t xml:space="preserve"> </w:t>
      </w:r>
      <w:r w:rsidR="00EE5750" w:rsidRPr="00D5316A">
        <w:rPr>
          <w:rFonts w:ascii="Times New Roman" w:hAnsi="Times New Roman" w:cs="Times New Roman"/>
          <w:b/>
          <w:color w:val="auto"/>
          <w:u w:val="single"/>
        </w:rPr>
        <w:t xml:space="preserve">LGE progression in </w:t>
      </w:r>
      <w:r w:rsidR="00F51EE0" w:rsidRPr="00D5316A">
        <w:rPr>
          <w:rFonts w:ascii="Times New Roman" w:hAnsi="Times New Roman" w:cs="Times New Roman"/>
          <w:b/>
          <w:color w:val="auto"/>
          <w:u w:val="single"/>
        </w:rPr>
        <w:t xml:space="preserve">the </w:t>
      </w:r>
      <w:r w:rsidR="00EE5750" w:rsidRPr="00D5316A">
        <w:rPr>
          <w:rFonts w:ascii="Times New Roman" w:hAnsi="Times New Roman" w:cs="Times New Roman"/>
          <w:b/>
          <w:color w:val="auto"/>
          <w:u w:val="single"/>
        </w:rPr>
        <w:t>hypertrophied ventricle</w:t>
      </w:r>
    </w:p>
    <w:p w14:paraId="7B3A10F5" w14:textId="709148EF" w:rsidR="00422415" w:rsidRPr="00422415" w:rsidRDefault="006D32DB" w:rsidP="00422415">
      <w:pPr>
        <w:spacing w:before="100" w:beforeAutospacing="1" w:after="100" w:afterAutospacing="1" w:line="480" w:lineRule="auto"/>
        <w:jc w:val="both"/>
      </w:pPr>
      <w:r>
        <w:t>We</w:t>
      </w:r>
      <w:r w:rsidR="008D07BE">
        <w:t xml:space="preserve"> assess</w:t>
      </w:r>
      <w:r w:rsidR="00EE5750">
        <w:t>ed</w:t>
      </w:r>
      <w:r w:rsidR="008D07BE" w:rsidRPr="00A37022">
        <w:t xml:space="preserve"> the significance of underlying pathogenic mutations and LGE progression in HCM.</w:t>
      </w:r>
      <w:r w:rsidR="008D07BE">
        <w:t xml:space="preserve"> </w:t>
      </w:r>
      <w:r w:rsidR="00422415" w:rsidRPr="00422415">
        <w:t xml:space="preserve">Genotype did not associate with LGE progression, possibly due to the inclusion of G+P- patients in our cohort who did not develop hypertrophy or significant LGE progression. </w:t>
      </w:r>
    </w:p>
    <w:p w14:paraId="447DE0DE" w14:textId="5E17FCBC" w:rsidR="00422415" w:rsidRPr="00422415" w:rsidRDefault="00422415" w:rsidP="00422415">
      <w:pPr>
        <w:spacing w:before="100" w:beforeAutospacing="1" w:after="100" w:afterAutospacing="1" w:line="480" w:lineRule="auto"/>
        <w:jc w:val="both"/>
      </w:pPr>
      <w:r w:rsidRPr="00422415">
        <w:t>These findings are concordant with a previous study by Ho et al, who showed that phenotype negative carriers lacked LGE despite evidence of increased collagen synthesis, due to a compensatory increase in collagen degradation</w:t>
      </w:r>
      <w:r w:rsidR="0063634B">
        <w:t xml:space="preserve"> </w:t>
      </w:r>
      <w:r w:rsidR="0063634B">
        <w:fldChar w:fldCharType="begin">
          <w:fldData xml:space="preserve">PEVuZE5vdGU+PENpdGU+PEF1dGhvcj5IbzwvQXV0aG9yPjxZZWFyPjIwMTA8L1llYXI+PFJlY051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YnItMT48L2FsdC1wZXJpb2RpY2FsPjxwYWdlcz41NTItNjM8L3BhZ2VzPjx2b2x1bWU+MzYzPC92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</w:fldData>
        </w:fldChar>
      </w:r>
      <w:r w:rsidR="0063634B">
        <w:instrText xml:space="preserve"> ADDIN EN.CITE </w:instrText>
      </w:r>
      <w:r w:rsidR="0063634B">
        <w:fldChar w:fldCharType="begin">
          <w:fldData xml:space="preserve">PEVuZE5vdGU+PENpdGU+PEF1dGhvcj5IbzwvQXV0aG9yPjxZZWFyPjIwMTA8L1llYXI+PFJlY051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YnItMT48L2FsdC1wZXJpb2RpY2FsPjxwYWdlcz41NTItNjM8L3BhZ2VzPjx2b2x1bWU+MzYzPC92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</w:fldData>
        </w:fldChar>
      </w:r>
      <w:r w:rsidR="0063634B">
        <w:instrText xml:space="preserve"> ADDIN EN.CITE.DATA </w:instrText>
      </w:r>
      <w:r w:rsidR="0063634B">
        <w:fldChar w:fldCharType="end"/>
      </w:r>
      <w:r w:rsidR="0063634B">
        <w:fldChar w:fldCharType="separate"/>
      </w:r>
      <w:r w:rsidR="0063634B">
        <w:rPr>
          <w:noProof/>
        </w:rPr>
        <w:t>(32)</w:t>
      </w:r>
      <w:r w:rsidR="0063634B">
        <w:fldChar w:fldCharType="end"/>
      </w:r>
      <w:r w:rsidRPr="00422415">
        <w:t xml:space="preserve">. Interestingly, in those with sarcomeric mutation and overt hypertrophy, this dynamic equilibrium between collagen synthesis and degradation was lost resulting in a significantly higher LGE. Indeed, when we assessed sarcomeric mutation carriers with overt hypertrophy, patients had significantly higher LGE progression compared to those with a pre-hypertrophic phenotype (G+P). </w:t>
      </w:r>
      <w:r w:rsidR="002204B4">
        <w:t xml:space="preserve">Those </w:t>
      </w:r>
      <w:r w:rsidRPr="00422415">
        <w:t xml:space="preserve">with sarcomeric HCM were also found to have a higher burden of LGE progression than genotype negative patients. In a cross sectional study by </w:t>
      </w:r>
      <w:proofErr w:type="spellStart"/>
      <w:r w:rsidRPr="00422415">
        <w:t>Olivotto</w:t>
      </w:r>
      <w:proofErr w:type="spellEnd"/>
      <w:r w:rsidRPr="00422415">
        <w:t xml:space="preserve"> et al, similar observations were made about the prevalence of LGE in sarcomeric mutation versus genotype negative HCM </w:t>
      </w:r>
      <w:r w:rsidRPr="00422415">
        <w:fldChar w:fldCharType="begin">
          <w:fldData xml:space="preserve">PEVuZE5vdGU+PENpdGU+PEF1dGhvcj5PbGl2b3R0bzwvQXV0aG9yPjxZZWFyPjIwMTE8L1llYXI+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==
</w:fldData>
        </w:fldChar>
      </w:r>
      <w:r w:rsidR="0063634B">
        <w:instrText xml:space="preserve"> ADDIN EN.CITE </w:instrText>
      </w:r>
      <w:r w:rsidR="0063634B">
        <w:fldChar w:fldCharType="begin">
          <w:fldData xml:space="preserve">PEVuZE5vdGU+PENpdGU+PEF1dGhvcj5PbGl2b3R0bzwvQXV0aG9yPjxZZWFyPjIwMTE8L1llYXI+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==
</w:fldData>
        </w:fldChar>
      </w:r>
      <w:r w:rsidR="0063634B">
        <w:instrText xml:space="preserve"> ADDIN EN.CITE.DATA </w:instrText>
      </w:r>
      <w:r w:rsidR="0063634B">
        <w:fldChar w:fldCharType="end"/>
      </w:r>
      <w:r w:rsidRPr="00422415">
        <w:fldChar w:fldCharType="separate"/>
      </w:r>
      <w:r w:rsidR="0063634B">
        <w:rPr>
          <w:noProof/>
        </w:rPr>
        <w:t>(33)</w:t>
      </w:r>
      <w:r w:rsidRPr="00422415">
        <w:fldChar w:fldCharType="end"/>
      </w:r>
      <w:r w:rsidRPr="00422415">
        <w:t xml:space="preserve">. This suggests that factors arising either directly from the expression of sarcomeric mutations or due to modifier gene effects </w:t>
      </w:r>
      <w:r w:rsidRPr="00422415">
        <w:fldChar w:fldCharType="begin">
          <w:fldData xml:space="preserve">PEVuZE5vdGU+PENpdGU+PEF1dGhvcj5NYXJpYW48L0F1dGhvcj48WWVhcj4xOTkzPC9ZZWFyPjxS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</w:fldData>
        </w:fldChar>
      </w:r>
      <w:r w:rsidR="0063634B">
        <w:instrText xml:space="preserve"> ADDIN EN.CITE </w:instrText>
      </w:r>
      <w:r w:rsidR="0063634B">
        <w:fldChar w:fldCharType="begin">
          <w:fldData xml:space="preserve">PEVuZE5vdGU+PENpdGU+PEF1dGhvcj5NYXJpYW48L0F1dGhvcj48WWVhcj4xOTkzPC9ZZWFyPjxS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</w:fldData>
        </w:fldChar>
      </w:r>
      <w:r w:rsidR="0063634B">
        <w:instrText xml:space="preserve"> ADDIN EN.CITE.DATA </w:instrText>
      </w:r>
      <w:r w:rsidR="0063634B">
        <w:fldChar w:fldCharType="end"/>
      </w:r>
      <w:r w:rsidRPr="00422415">
        <w:fldChar w:fldCharType="separate"/>
      </w:r>
      <w:r w:rsidR="0063634B">
        <w:rPr>
          <w:noProof/>
        </w:rPr>
        <w:t>(34, 35)</w:t>
      </w:r>
      <w:r w:rsidRPr="00422415">
        <w:fldChar w:fldCharType="end"/>
      </w:r>
      <w:r w:rsidRPr="00422415">
        <w:t xml:space="preserve"> possibly promote both hypertrophy and fibrosis in sarcomeric HCM </w:t>
      </w:r>
      <w:r w:rsidRPr="00422415">
        <w:fldChar w:fldCharType="begin">
          <w:fldData xml:space="preserve">PEVuZE5vdGU+PENpdGU+PEF1dGhvcj5UZWVrYWtpcmlrdWw8L0F1dGhvcj48WWVhcj4yMDEwPC9Z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</w:fldData>
        </w:fldChar>
      </w:r>
      <w:r w:rsidR="0063634B">
        <w:instrText xml:space="preserve"> ADDIN EN.CITE </w:instrText>
      </w:r>
      <w:r w:rsidR="0063634B">
        <w:fldChar w:fldCharType="begin">
          <w:fldData xml:space="preserve">PEVuZE5vdGU+PENpdGU+PEF1dGhvcj5UZWVrYWtpcmlrdWw8L0F1dGhvcj48WWVhcj4yMDEwPC9Z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</w:fldData>
        </w:fldChar>
      </w:r>
      <w:r w:rsidR="0063634B">
        <w:instrText xml:space="preserve"> ADDIN EN.CITE.DATA </w:instrText>
      </w:r>
      <w:r w:rsidR="0063634B">
        <w:fldChar w:fldCharType="end"/>
      </w:r>
      <w:r w:rsidRPr="00422415">
        <w:fldChar w:fldCharType="separate"/>
      </w:r>
      <w:r w:rsidR="0063634B">
        <w:rPr>
          <w:noProof/>
        </w:rPr>
        <w:t>(36)</w:t>
      </w:r>
      <w:r w:rsidRPr="00422415">
        <w:fldChar w:fldCharType="end"/>
      </w:r>
      <w:r w:rsidRPr="00422415">
        <w:t>.</w:t>
      </w:r>
    </w:p>
    <w:p w14:paraId="27DEBD9F" w14:textId="2DF3CB37" w:rsidR="008D07BE" w:rsidRPr="00A37022" w:rsidRDefault="00422415" w:rsidP="008D07BE">
      <w:pPr>
        <w:spacing w:before="100" w:beforeAutospacing="1" w:after="100" w:afterAutospacing="1" w:line="480" w:lineRule="auto"/>
        <w:jc w:val="both"/>
      </w:pPr>
      <w:r w:rsidRPr="00422415">
        <w:t>Interestingly, patients with a metabolically deficient</w:t>
      </w:r>
      <w:r w:rsidR="00141312">
        <w:t xml:space="preserve"> </w:t>
      </w:r>
      <w:r w:rsidRPr="00422415">
        <w:t>phenocopy of HCM - mitochondrial HCM showed the highest increase in LGE when compared to sarcomeric and genotype negative patients.</w:t>
      </w:r>
      <w:r w:rsidR="00E25EF8" w:rsidRPr="00422415">
        <w:t xml:space="preserve"> </w:t>
      </w:r>
      <w:r w:rsidR="003E3538">
        <w:t>P</w:t>
      </w:r>
      <w:r w:rsidR="00EC03FD">
        <w:t xml:space="preserve">revious </w:t>
      </w:r>
      <w:r w:rsidR="008D07BE" w:rsidRPr="00A37022">
        <w:t>studies in transgenic mouse models of sarcomeric mutations</w:t>
      </w:r>
      <w:r w:rsidR="00E2192C">
        <w:t xml:space="preserve"> also</w:t>
      </w:r>
      <w:r w:rsidR="008D07BE" w:rsidRPr="00A37022">
        <w:t xml:space="preserve"> suggest that increased ATP utilization and altered calcium</w:t>
      </w:r>
      <w:r w:rsidR="00320FFE">
        <w:t>-</w:t>
      </w:r>
      <w:r w:rsidR="008D07BE" w:rsidRPr="00A37022">
        <w:t xml:space="preserve">dependent signaling </w:t>
      </w:r>
      <w:r w:rsidR="008D07BE">
        <w:t xml:space="preserve">may play a </w:t>
      </w:r>
      <w:r w:rsidR="008D07BE" w:rsidRPr="00A37022">
        <w:t xml:space="preserve">central </w:t>
      </w:r>
      <w:r w:rsidR="008D07BE">
        <w:t xml:space="preserve">role in </w:t>
      </w:r>
      <w:r w:rsidR="008D07BE" w:rsidRPr="00A37022">
        <w:t xml:space="preserve">disease progression in HCM </w:t>
      </w:r>
      <w:r w:rsidR="008D07BE" w:rsidRPr="00A37022">
        <w:fldChar w:fldCharType="begin">
          <w:fldData xml:space="preserve">PEVuZE5vdGU+PENpdGU+PEF1dGhvcj5TcGluZGxlcjwvQXV0aG9yPjxZZWFyPjE5OTg8L1llYXI+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</w:fldData>
        </w:fldChar>
      </w:r>
      <w:r w:rsidR="006E3296">
        <w:instrText xml:space="preserve"> ADDIN EN.CITE </w:instrText>
      </w:r>
      <w:r w:rsidR="006E3296">
        <w:fldChar w:fldCharType="begin">
          <w:fldData xml:space="preserve">PEVuZE5vdGU+PENpdGU+PEF1dGhvcj5TcGluZGxlcjwvQXV0aG9yPjxZZWFyPjE5OTg8L1llYXI+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</w:fldData>
        </w:fldChar>
      </w:r>
      <w:r w:rsidR="006E3296">
        <w:instrText xml:space="preserve"> ADDIN EN.CITE.DATA </w:instrText>
      </w:r>
      <w:r w:rsidR="006E3296">
        <w:fldChar w:fldCharType="end"/>
      </w:r>
      <w:r w:rsidR="008D07BE" w:rsidRPr="00A37022">
        <w:fldChar w:fldCharType="separate"/>
      </w:r>
      <w:r w:rsidR="006E3296">
        <w:rPr>
          <w:noProof/>
        </w:rPr>
        <w:t>(27)</w:t>
      </w:r>
      <w:r w:rsidR="008D07BE" w:rsidRPr="00A37022">
        <w:fldChar w:fldCharType="end"/>
      </w:r>
      <w:r w:rsidR="00594E01">
        <w:t>. Our data provide</w:t>
      </w:r>
      <w:r w:rsidR="008D07BE" w:rsidRPr="00A37022">
        <w:t xml:space="preserve"> further evidence that HCM characterized by ‘energy costly’ mutations are at greate</w:t>
      </w:r>
      <w:r w:rsidR="008D07BE">
        <w:t xml:space="preserve">st </w:t>
      </w:r>
      <w:r w:rsidR="008D07BE" w:rsidRPr="00A37022">
        <w:t>risk for fibrosis</w:t>
      </w:r>
      <w:r w:rsidR="008D07BE">
        <w:t xml:space="preserve"> progression following </w:t>
      </w:r>
      <w:r w:rsidR="00B30450">
        <w:t>the onset of</w:t>
      </w:r>
      <w:r w:rsidR="008D07BE">
        <w:t xml:space="preserve"> left ventricular hypertrophy</w:t>
      </w:r>
      <w:r w:rsidR="008D07BE" w:rsidRPr="00A37022">
        <w:t xml:space="preserve">. </w:t>
      </w:r>
      <w:r w:rsidR="00964DE8">
        <w:t>Here, w</w:t>
      </w:r>
      <w:r w:rsidR="00A37015">
        <w:t xml:space="preserve">e were unable to examine differences within genetic subgroups and </w:t>
      </w:r>
      <w:r w:rsidR="001E210A">
        <w:t xml:space="preserve">given the limited </w:t>
      </w:r>
      <w:r w:rsidR="00A37015">
        <w:t xml:space="preserve">scale of our </w:t>
      </w:r>
      <w:r w:rsidR="001E210A">
        <w:t xml:space="preserve">study, further </w:t>
      </w:r>
      <w:r w:rsidR="00A37015">
        <w:t>validation</w:t>
      </w:r>
      <w:r w:rsidR="001E210A">
        <w:t xml:space="preserve"> </w:t>
      </w:r>
      <w:r w:rsidR="00964DE8">
        <w:t xml:space="preserve">of our findings </w:t>
      </w:r>
      <w:r w:rsidR="001E210A">
        <w:t>in a larger genoty</w:t>
      </w:r>
      <w:bookmarkStart w:id="0" w:name="_GoBack"/>
      <w:bookmarkEnd w:id="0"/>
      <w:r w:rsidR="001E210A">
        <w:t>ped HCM cohort</w:t>
      </w:r>
      <w:r w:rsidR="00A37015">
        <w:t xml:space="preserve"> will</w:t>
      </w:r>
      <w:r w:rsidR="00964DE8">
        <w:t xml:space="preserve"> most certainly</w:t>
      </w:r>
      <w:r w:rsidR="00A37015">
        <w:t xml:space="preserve"> be required</w:t>
      </w:r>
      <w:r w:rsidR="001E210A">
        <w:t xml:space="preserve">. </w:t>
      </w:r>
    </w:p>
    <w:p w14:paraId="271D33C3" w14:textId="6E7948F7" w:rsidR="008D07BE" w:rsidRPr="001B51C7" w:rsidRDefault="008D07BE" w:rsidP="008D07BE">
      <w:pPr>
        <w:pStyle w:val="Heading2"/>
        <w:spacing w:line="480" w:lineRule="auto"/>
        <w:rPr>
          <w:rFonts w:ascii="Times New Roman" w:hAnsi="Times New Roman" w:cs="Times New Roman"/>
          <w:b/>
          <w:color w:val="000000" w:themeColor="text1"/>
          <w:u w:val="single"/>
          <w:lang w:val="en-US"/>
        </w:rPr>
      </w:pPr>
      <w:r w:rsidRPr="001B51C7">
        <w:rPr>
          <w:rFonts w:ascii="Times New Roman" w:hAnsi="Times New Roman" w:cs="Times New Roman"/>
          <w:b/>
          <w:color w:val="000000" w:themeColor="text1"/>
          <w:u w:val="single"/>
          <w:lang w:val="en-US"/>
        </w:rPr>
        <w:lastRenderedPageBreak/>
        <w:t xml:space="preserve">Impaired energetics and microvascular dysfunction </w:t>
      </w:r>
      <w:r w:rsidR="00D04951">
        <w:rPr>
          <w:rFonts w:ascii="Times New Roman" w:hAnsi="Times New Roman" w:cs="Times New Roman"/>
          <w:b/>
          <w:color w:val="000000" w:themeColor="text1"/>
          <w:u w:val="single"/>
          <w:lang w:val="en-US"/>
        </w:rPr>
        <w:t>underl</w:t>
      </w:r>
      <w:r w:rsidR="00B41526">
        <w:rPr>
          <w:rFonts w:ascii="Times New Roman" w:hAnsi="Times New Roman" w:cs="Times New Roman"/>
          <w:b/>
          <w:color w:val="000000" w:themeColor="text1"/>
          <w:u w:val="single"/>
          <w:lang w:val="en-US"/>
        </w:rPr>
        <w:t>ie</w:t>
      </w:r>
      <w:r w:rsidR="00D04951">
        <w:rPr>
          <w:rFonts w:ascii="Times New Roman" w:hAnsi="Times New Roman" w:cs="Times New Roman"/>
          <w:b/>
          <w:color w:val="000000" w:themeColor="text1"/>
          <w:u w:val="single"/>
          <w:lang w:val="en-US"/>
        </w:rPr>
        <w:t xml:space="preserve"> </w:t>
      </w:r>
      <w:r w:rsidRPr="001B51C7">
        <w:rPr>
          <w:rFonts w:ascii="Times New Roman" w:hAnsi="Times New Roman" w:cs="Times New Roman"/>
          <w:b/>
          <w:color w:val="000000" w:themeColor="text1"/>
          <w:u w:val="single"/>
          <w:lang w:val="en-US"/>
        </w:rPr>
        <w:t xml:space="preserve">LGE </w:t>
      </w:r>
      <w:r w:rsidR="001735D0">
        <w:rPr>
          <w:rFonts w:ascii="Times New Roman" w:hAnsi="Times New Roman" w:cs="Times New Roman"/>
          <w:b/>
          <w:color w:val="000000" w:themeColor="text1"/>
          <w:u w:val="single"/>
          <w:lang w:val="en-US"/>
        </w:rPr>
        <w:t xml:space="preserve">progression </w:t>
      </w:r>
      <w:r w:rsidRPr="001B51C7">
        <w:rPr>
          <w:rFonts w:ascii="Times New Roman" w:hAnsi="Times New Roman" w:cs="Times New Roman"/>
          <w:b/>
          <w:color w:val="000000" w:themeColor="text1"/>
          <w:u w:val="single"/>
          <w:lang w:val="en-US"/>
        </w:rPr>
        <w:t>in HCM</w:t>
      </w:r>
    </w:p>
    <w:p w14:paraId="26577FC1" w14:textId="6FD6D39A" w:rsidR="008D07BE" w:rsidRPr="007246A0" w:rsidRDefault="008D07BE" w:rsidP="008D07BE">
      <w:pPr>
        <w:spacing w:before="100" w:beforeAutospacing="1" w:after="100" w:afterAutospacing="1" w:line="480" w:lineRule="auto"/>
        <w:jc w:val="both"/>
      </w:pPr>
      <w:r w:rsidRPr="007246A0">
        <w:t xml:space="preserve">Impairment in myocardial energetics </w:t>
      </w:r>
      <w:r w:rsidR="00F33EF7">
        <w:t>is</w:t>
      </w:r>
      <w:r w:rsidR="00EC03FD">
        <w:t xml:space="preserve"> </w:t>
      </w:r>
      <w:r w:rsidRPr="007246A0">
        <w:t xml:space="preserve">important </w:t>
      </w:r>
      <w:r w:rsidR="00F33EF7">
        <w:t>i</w:t>
      </w:r>
      <w:r w:rsidRPr="007246A0">
        <w:t xml:space="preserve">n the development of heart failure </w:t>
      </w:r>
      <w:r w:rsidRPr="007246A0">
        <w:fldChar w:fldCharType="begin"/>
      </w:r>
      <w:r w:rsidR="0063634B">
        <w:instrText xml:space="preserve"> ADDIN EN.CITE &lt;EndNote&gt;&lt;Cite&gt;&lt;Author&gt;Lygate&lt;/Author&gt;&lt;Year&gt;2013&lt;/Year&gt;&lt;RecNum&gt;29&lt;/RecNum&gt;&lt;DisplayText&gt;(37)&lt;/DisplayText&gt;&lt;record&gt;&lt;rec-number&gt;29&lt;/rec-number&gt;&lt;foreign-keys&gt;&lt;key app="EN" db-id="f2t0f5tz5srfdne0wdapsfsvezax5zztsw5z" timestamp="1529265449"&gt;29&lt;/key&gt;&lt;/foreign-keys&gt;&lt;ref-type name="Journal Article"&gt;17&lt;/ref-type&gt;&lt;contributors&gt;&lt;authors&gt;&lt;author&gt;Lygate, C. A.&lt;/author&gt;&lt;author&gt;Schneider, J. E.&lt;/author&gt;&lt;author&gt;Neubauer, S.&lt;/author&gt;&lt;/authors&gt;&lt;/contributors&gt;&lt;auth-address&gt;Department of Cardiovascular Medicine, Wellcome Trust Centre for Human Genetics, Roosevelt Drive, Oxford OX3 7BN, UK. clygate@well.ox.ac.uk&lt;/auth-address&gt;&lt;titles&gt;&lt;title&gt;Investigating cardiac energetics in heart failure&lt;/title&gt;&lt;secondary-title&gt;Exp Physiol&lt;/secondary-title&gt;&lt;/titles&gt;&lt;periodical&gt;&lt;full-title&gt;Exp Physiol&lt;/full-title&gt;&lt;/periodical&gt;&lt;pages&gt;601-5&lt;/pages&gt;&lt;volume&gt;98&lt;/volume&gt;&lt;number&gt;3&lt;/number&gt;&lt;keywords&gt;&lt;keyword&gt;Adenosine Triphosphate/metabolism&lt;/keyword&gt;&lt;keyword&gt;Animals&lt;/keyword&gt;&lt;keyword&gt;Creatine/*metabolism&lt;/keyword&gt;&lt;keyword&gt;Creatine Kinase/metabolism&lt;/keyword&gt;&lt;keyword&gt;Energy Metabolism/*physiology&lt;/keyword&gt;&lt;keyword&gt;Heart Failure/*physiopathology&lt;/keyword&gt;&lt;keyword&gt;Hydrogen&lt;/keyword&gt;&lt;keyword&gt;Magnetic Resonance Spectroscopy&lt;/keyword&gt;&lt;keyword&gt;Mice&lt;/keyword&gt;&lt;keyword&gt;Myocardium/*metabolism&lt;/keyword&gt;&lt;keyword&gt;Phosphorus Isotopes&lt;/keyword&gt;&lt;/keywords&gt;&lt;dates&gt;&lt;year&gt;2013&lt;/year&gt;&lt;pub-dates&gt;&lt;date&gt;Mar&lt;/date&gt;&lt;/pub-dates&gt;&lt;/dates&gt;&lt;isbn&gt;1469-445X (Electronic)&amp;#xD;0958-0670 (Linking)&lt;/isbn&gt;&lt;accession-num&gt;22983996&lt;/accession-num&gt;&lt;urls&gt;&lt;related-urls&gt;&lt;url&gt;https://www.ncbi.nlm.nih.gov/pubmed/22983996&lt;/url&gt;&lt;/related-urls&gt;&lt;/urls&gt;&lt;electronic-resource-num&gt;10.1113/expphysiol.2012.064709&lt;/electronic-resource-num&gt;&lt;/record&gt;&lt;/Cite&gt;&lt;/EndNote&gt;</w:instrText>
      </w:r>
      <w:r w:rsidRPr="007246A0">
        <w:fldChar w:fldCharType="separate"/>
      </w:r>
      <w:r w:rsidR="0063634B">
        <w:rPr>
          <w:noProof/>
        </w:rPr>
        <w:t>(37)</w:t>
      </w:r>
      <w:r w:rsidRPr="007246A0">
        <w:fldChar w:fldCharType="end"/>
      </w:r>
      <w:r w:rsidR="006D32DB">
        <w:t>,</w:t>
      </w:r>
      <w:r w:rsidRPr="007246A0">
        <w:t xml:space="preserve"> but </w:t>
      </w:r>
      <w:r w:rsidR="00870322">
        <w:t xml:space="preserve">studies </w:t>
      </w:r>
      <w:r w:rsidRPr="007246A0">
        <w:t>examin</w:t>
      </w:r>
      <w:r w:rsidR="00870322">
        <w:t>ing</w:t>
      </w:r>
      <w:r w:rsidRPr="007246A0">
        <w:t xml:space="preserve"> its </w:t>
      </w:r>
      <w:r w:rsidR="00242453">
        <w:t>long</w:t>
      </w:r>
      <w:r w:rsidR="00B33D48">
        <w:t>-</w:t>
      </w:r>
      <w:r w:rsidR="00242453">
        <w:t>term seque</w:t>
      </w:r>
      <w:r w:rsidRPr="007246A0">
        <w:t>l</w:t>
      </w:r>
      <w:r w:rsidR="00242453">
        <w:t>a</w:t>
      </w:r>
      <w:r w:rsidRPr="007246A0">
        <w:t>e in HCM</w:t>
      </w:r>
      <w:r w:rsidR="00870322">
        <w:t xml:space="preserve"> are lacking</w:t>
      </w:r>
      <w:r w:rsidRPr="007246A0">
        <w:t xml:space="preserve">. Metabolic therapies that improve energetic deficits have been promising at improving functional capacity in HCM </w:t>
      </w:r>
      <w:r w:rsidRPr="007246A0">
        <w:fldChar w:fldCharType="begin">
          <w:fldData xml:space="preserve">PEVuZE5vdGU+PENpdGU+PEF1dGhvcj5BYm96Z3VpYTwvQXV0aG9yPjxZZWFyPjIwMTA8L1llYXI+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==
</w:fldData>
        </w:fldChar>
      </w:r>
      <w:r w:rsidR="006E3296">
        <w:instrText xml:space="preserve"> ADDIN EN.CITE </w:instrText>
      </w:r>
      <w:r w:rsidR="006E3296">
        <w:fldChar w:fldCharType="begin">
          <w:fldData xml:space="preserve">PEVuZE5vdGU+PENpdGU+PEF1dGhvcj5BYm96Z3VpYTwvQXV0aG9yPjxZZWFyPjIwMTA8L1llYXI+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==
</w:fldData>
        </w:fldChar>
      </w:r>
      <w:r w:rsidR="006E3296">
        <w:instrText xml:space="preserve"> ADDIN EN.CITE.DATA </w:instrText>
      </w:r>
      <w:r w:rsidR="006E3296">
        <w:fldChar w:fldCharType="end"/>
      </w:r>
      <w:r w:rsidRPr="007246A0">
        <w:fldChar w:fldCharType="separate"/>
      </w:r>
      <w:r w:rsidR="00091A3C">
        <w:rPr>
          <w:noProof/>
        </w:rPr>
        <w:t>(14)</w:t>
      </w:r>
      <w:r w:rsidRPr="007246A0">
        <w:fldChar w:fldCharType="end"/>
      </w:r>
      <w:r w:rsidRPr="007246A0">
        <w:t xml:space="preserve">, </w:t>
      </w:r>
      <w:r w:rsidR="00F73725">
        <w:t xml:space="preserve">though </w:t>
      </w:r>
      <w:r w:rsidRPr="007246A0">
        <w:t xml:space="preserve">their role in preventing hypertrophy and fibrosis remains to be elucidated. </w:t>
      </w:r>
      <w:r w:rsidR="00F33EF7">
        <w:t>Here</w:t>
      </w:r>
      <w:r w:rsidRPr="007246A0">
        <w:t>,</w:t>
      </w:r>
      <w:r w:rsidR="00B30450" w:rsidRPr="007246A0">
        <w:t xml:space="preserve"> we found that </w:t>
      </w:r>
      <w:r w:rsidR="002E56B6">
        <w:t xml:space="preserve">HCM patients with </w:t>
      </w:r>
      <w:r w:rsidR="00B30450" w:rsidRPr="007246A0">
        <w:t xml:space="preserve">impaired myocardial energetics at baseline </w:t>
      </w:r>
      <w:r w:rsidR="002E56B6">
        <w:t>have</w:t>
      </w:r>
      <w:r w:rsidR="006D32DB">
        <w:t xml:space="preserve"> a </w:t>
      </w:r>
      <w:r w:rsidR="00B30450" w:rsidRPr="007246A0">
        <w:t>higher burden of LGE progression</w:t>
      </w:r>
      <w:r w:rsidR="00F33EF7">
        <w:t xml:space="preserve"> at follow up and conversely</w:t>
      </w:r>
      <w:r w:rsidR="00B30450" w:rsidRPr="007246A0">
        <w:t xml:space="preserve"> in those with substantial LGE progression, myocardial energetics w</w:t>
      </w:r>
      <w:r w:rsidR="002E56B6">
        <w:t xml:space="preserve">ere </w:t>
      </w:r>
      <w:r w:rsidR="00B30450" w:rsidRPr="007246A0">
        <w:t>severely impaired</w:t>
      </w:r>
      <w:r w:rsidRPr="007246A0">
        <w:t xml:space="preserve">. </w:t>
      </w:r>
      <w:r w:rsidR="008F283B">
        <w:t xml:space="preserve">This suggests that impairment in </w:t>
      </w:r>
      <w:r w:rsidR="00944F90">
        <w:t>myocardial energetics</w:t>
      </w:r>
      <w:r w:rsidR="008F283B">
        <w:t xml:space="preserve"> may </w:t>
      </w:r>
      <w:r w:rsidR="00870322">
        <w:t xml:space="preserve">contribute to the risk of </w:t>
      </w:r>
      <w:r w:rsidR="008F283B">
        <w:t>fibrosis progression</w:t>
      </w:r>
      <w:r w:rsidR="00870322">
        <w:t xml:space="preserve"> in HCM</w:t>
      </w:r>
      <w:r w:rsidR="008F283B">
        <w:t xml:space="preserve">. </w:t>
      </w:r>
      <w:r w:rsidR="009F620B" w:rsidRPr="007246A0">
        <w:t xml:space="preserve">Future studies evaluating the effects of metabolic therapies on LGE burden may provide valuable insights </w:t>
      </w:r>
      <w:r w:rsidR="009F620B">
        <w:t>into</w:t>
      </w:r>
      <w:r w:rsidR="009F620B" w:rsidRPr="007246A0">
        <w:t xml:space="preserve"> the role of impaired energetics in </w:t>
      </w:r>
      <w:r w:rsidR="009F620B">
        <w:t xml:space="preserve">disease </w:t>
      </w:r>
      <w:r w:rsidR="009F620B" w:rsidRPr="007246A0">
        <w:t xml:space="preserve">progression. </w:t>
      </w:r>
    </w:p>
    <w:p w14:paraId="05CCE6A2" w14:textId="2208BE96" w:rsidR="008D07BE" w:rsidRPr="00B30450" w:rsidRDefault="004E568F" w:rsidP="008D07BE">
      <w:pPr>
        <w:spacing w:before="100" w:beforeAutospacing="1" w:after="100" w:afterAutospacing="1" w:line="480" w:lineRule="auto"/>
        <w:jc w:val="both"/>
      </w:pPr>
      <w:r>
        <w:t>The non</w:t>
      </w:r>
      <w:r w:rsidR="00A14FEE">
        <w:t xml:space="preserve">-invasive </w:t>
      </w:r>
      <w:r w:rsidR="008D07BE" w:rsidRPr="007246A0">
        <w:t xml:space="preserve">assessment of microvascular dysfunction </w:t>
      </w:r>
      <w:r>
        <w:t>can</w:t>
      </w:r>
      <w:r w:rsidR="008D07BE" w:rsidRPr="007246A0">
        <w:t xml:space="preserve"> </w:t>
      </w:r>
      <w:r w:rsidR="00D516E1">
        <w:t>predict</w:t>
      </w:r>
      <w:r w:rsidR="00A14FEE">
        <w:t xml:space="preserve"> </w:t>
      </w:r>
      <w:r w:rsidR="008D07BE" w:rsidRPr="007246A0">
        <w:t xml:space="preserve">adverse cardiac remodeling </w:t>
      </w:r>
      <w:r w:rsidR="008D07BE" w:rsidRPr="007246A0">
        <w:fldChar w:fldCharType="begin">
          <w:fldData xml:space="preserve">PEVuZE5vdGU+PENpdGU+PEF1dGhvcj5HYWxhdGk8L0F1dGhvcj48WWVhcj4yMDE2PC9ZZWFyPjxS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=
</w:fldData>
        </w:fldChar>
      </w:r>
      <w:r w:rsidR="006E3296">
        <w:instrText xml:space="preserve"> ADDIN EN.CITE </w:instrText>
      </w:r>
      <w:r w:rsidR="006E3296">
        <w:fldChar w:fldCharType="begin">
          <w:fldData xml:space="preserve">PEVuZE5vdGU+PENpdGU+PEF1dGhvcj5HYWxhdGk8L0F1dGhvcj48WWVhcj4yMDE2PC9ZZWFyPjxS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=
</w:fldData>
        </w:fldChar>
      </w:r>
      <w:r w:rsidR="006E3296">
        <w:instrText xml:space="preserve"> ADDIN EN.CITE.DATA </w:instrText>
      </w:r>
      <w:r w:rsidR="006E3296">
        <w:fldChar w:fldCharType="end"/>
      </w:r>
      <w:r w:rsidR="008D07BE" w:rsidRPr="007246A0">
        <w:fldChar w:fldCharType="separate"/>
      </w:r>
      <w:r w:rsidR="00091A3C">
        <w:rPr>
          <w:noProof/>
        </w:rPr>
        <w:t>(5, 15)</w:t>
      </w:r>
      <w:r w:rsidR="008D07BE" w:rsidRPr="007246A0">
        <w:fldChar w:fldCharType="end"/>
      </w:r>
      <w:r w:rsidR="008D07BE" w:rsidRPr="007246A0">
        <w:t xml:space="preserve">. </w:t>
      </w:r>
      <w:r w:rsidR="006D32DB">
        <w:t>Several cross</w:t>
      </w:r>
      <w:r w:rsidR="00530C93">
        <w:t>-</w:t>
      </w:r>
      <w:r w:rsidR="006D32DB">
        <w:t xml:space="preserve">sectional studies </w:t>
      </w:r>
      <w:r>
        <w:t>report</w:t>
      </w:r>
      <w:r w:rsidR="006D32DB">
        <w:t xml:space="preserve"> a strong association between microvascular dysfunction and LGE </w:t>
      </w:r>
      <w:r w:rsidR="00D46DA5">
        <w:t xml:space="preserve">burden </w:t>
      </w:r>
      <w:r w:rsidR="008F1C5C">
        <w:fldChar w:fldCharType="begin">
          <w:fldData xml:space="preserve">PEVuZE5vdGU+PENpdGU+PEF1dGhvcj5QZXRlcnNlbjwvQXV0aG9yPjxZZWFyPjIwMDc8L1llYXI+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</w:fldData>
        </w:fldChar>
      </w:r>
      <w:r w:rsidR="0063634B">
        <w:instrText xml:space="preserve"> ADDIN EN.CITE </w:instrText>
      </w:r>
      <w:r w:rsidR="0063634B">
        <w:fldChar w:fldCharType="begin">
          <w:fldData xml:space="preserve">PEVuZE5vdGU+PENpdGU+PEF1dGhvcj5QZXRlcnNlbjwvQXV0aG9yPjxZZWFyPjIwMDc8L1llYXI+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</w:fldData>
        </w:fldChar>
      </w:r>
      <w:r w:rsidR="0063634B">
        <w:instrText xml:space="preserve"> ADDIN EN.CITE.DATA </w:instrText>
      </w:r>
      <w:r w:rsidR="0063634B">
        <w:fldChar w:fldCharType="end"/>
      </w:r>
      <w:r w:rsidR="008F1C5C">
        <w:fldChar w:fldCharType="separate"/>
      </w:r>
      <w:r w:rsidR="0063634B">
        <w:rPr>
          <w:noProof/>
        </w:rPr>
        <w:t>(38, 39)</w:t>
      </w:r>
      <w:r w:rsidR="008F1C5C">
        <w:fldChar w:fldCharType="end"/>
      </w:r>
      <w:r w:rsidR="00EC03FD">
        <w:t xml:space="preserve"> but </w:t>
      </w:r>
      <w:r w:rsidR="00A337F1">
        <w:t>its role</w:t>
      </w:r>
      <w:r w:rsidR="00D46DA5">
        <w:t xml:space="preserve"> in promoting fibrosis</w:t>
      </w:r>
      <w:r w:rsidR="00870322">
        <w:t xml:space="preserve"> is</w:t>
      </w:r>
      <w:r w:rsidR="00EC03FD">
        <w:t xml:space="preserve"> unclear</w:t>
      </w:r>
      <w:r w:rsidR="00D46DA5">
        <w:t xml:space="preserve">. </w:t>
      </w:r>
      <w:r w:rsidR="00A14FEE">
        <w:t>W</w:t>
      </w:r>
      <w:r w:rsidR="00D46DA5">
        <w:t xml:space="preserve">e </w:t>
      </w:r>
      <w:r w:rsidR="00B30450" w:rsidRPr="007246A0">
        <w:t xml:space="preserve">observed that </w:t>
      </w:r>
      <w:r w:rsidR="00A7660F">
        <w:t xml:space="preserve">HCM patients </w:t>
      </w:r>
      <w:r w:rsidR="00B30450" w:rsidRPr="007246A0">
        <w:t>with</w:t>
      </w:r>
      <w:r w:rsidR="008D07BE" w:rsidRPr="007246A0">
        <w:t xml:space="preserve"> impaired myocardial perfusion reserve </w:t>
      </w:r>
      <w:r w:rsidR="00EC03FD">
        <w:t xml:space="preserve">had more </w:t>
      </w:r>
      <w:r w:rsidR="008D07BE" w:rsidRPr="007246A0">
        <w:t xml:space="preserve">LGE progression. </w:t>
      </w:r>
      <w:r w:rsidR="00D46DA5">
        <w:t xml:space="preserve">Importantly, in those with substantial LGE progression and adverse remodeling, myocardial perfusion </w:t>
      </w:r>
      <w:r w:rsidR="002358A7">
        <w:t xml:space="preserve">reserve </w:t>
      </w:r>
      <w:r w:rsidR="00D46DA5">
        <w:t>was severe</w:t>
      </w:r>
      <w:r w:rsidR="001E46E3">
        <w:t>ly compromised</w:t>
      </w:r>
      <w:r w:rsidR="00D46DA5">
        <w:t xml:space="preserve">. </w:t>
      </w:r>
      <w:r w:rsidR="008F283B">
        <w:t>It</w:t>
      </w:r>
      <w:r w:rsidR="00C53EB5">
        <w:t>,</w:t>
      </w:r>
      <w:r w:rsidR="008F283B">
        <w:t xml:space="preserve"> therefore</w:t>
      </w:r>
      <w:r w:rsidR="00C53EB5">
        <w:t>,</w:t>
      </w:r>
      <w:r w:rsidR="008F283B">
        <w:t xml:space="preserve"> follows that m</w:t>
      </w:r>
      <w:r w:rsidR="00D46DA5">
        <w:t xml:space="preserve">icrovascular dysfunction may promote </w:t>
      </w:r>
      <w:r w:rsidR="008D07BE" w:rsidRPr="007246A0">
        <w:t xml:space="preserve">fibrosis progression </w:t>
      </w:r>
      <w:r w:rsidR="00D46DA5">
        <w:t xml:space="preserve">which in turn causes </w:t>
      </w:r>
      <w:r w:rsidR="008D07BE" w:rsidRPr="007246A0">
        <w:t>adverse cardiac remodeling</w:t>
      </w:r>
      <w:r w:rsidR="006E6005">
        <w:t>.</w:t>
      </w:r>
      <w:r w:rsidR="008D07BE" w:rsidRPr="007246A0">
        <w:t xml:space="preserve"> The development of de novo regions of fibrosis </w:t>
      </w:r>
      <w:r w:rsidR="00F527D2">
        <w:t>suggests</w:t>
      </w:r>
      <w:r w:rsidR="006731B3">
        <w:t xml:space="preserve"> that </w:t>
      </w:r>
      <w:r w:rsidR="008D07BE" w:rsidRPr="007246A0">
        <w:t>factors other than microvascular dysfunction</w:t>
      </w:r>
      <w:r w:rsidR="008F283B">
        <w:t xml:space="preserve"> </w:t>
      </w:r>
      <w:r w:rsidR="00944F90">
        <w:t xml:space="preserve">likely contribute to fibrosis progression </w:t>
      </w:r>
      <w:r w:rsidR="008D07BE" w:rsidRPr="007246A0">
        <w:t xml:space="preserve">in HCM including energetic impairment, pro-fibrotic signaling and inflammation </w:t>
      </w:r>
      <w:r w:rsidR="008D07BE" w:rsidRPr="007246A0">
        <w:fldChar w:fldCharType="begin">
          <w:fldData xml:space="preserve">PEVuZE5vdGU+PENpdGU+PEF1dGhvcj5DcmlsbGV5PC9BdXRob3I+PFllYXI+MjAwMzwvWWVhcj48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ZXJpb2RpY2FsPjxwYWdlcz41NTItNjM8L3BhZ2VzPjx2b2x1bWU+MzYzPC92b2x1bWU+PG51bWJl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</w:fldData>
        </w:fldChar>
      </w:r>
      <w:r w:rsidR="0063634B">
        <w:instrText xml:space="preserve"> ADDIN EN.CITE </w:instrText>
      </w:r>
      <w:r w:rsidR="0063634B">
        <w:fldChar w:fldCharType="begin">
          <w:fldData xml:space="preserve">PEVuZE5vdGU+PENpdGU+PEF1dGhvcj5DcmlsbGV5PC9BdXRob3I+PFllYXI+MjAwMzwvWWVhcj48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ZXJpb2RpY2FsPjxwYWdlcz41NTItNjM8L3BhZ2VzPjx2b2x1bWU+MzYzPC92b2x1bWU+PG51bWJl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</w:fldData>
        </w:fldChar>
      </w:r>
      <w:r w:rsidR="0063634B">
        <w:instrText xml:space="preserve"> ADDIN EN.CITE.DATA </w:instrText>
      </w:r>
      <w:r w:rsidR="0063634B">
        <w:fldChar w:fldCharType="end"/>
      </w:r>
      <w:r w:rsidR="008D07BE" w:rsidRPr="007246A0">
        <w:fldChar w:fldCharType="separate"/>
      </w:r>
      <w:r w:rsidR="0063634B">
        <w:rPr>
          <w:noProof/>
        </w:rPr>
        <w:t>(13, 32, 40)</w:t>
      </w:r>
      <w:r w:rsidR="008D07BE" w:rsidRPr="007246A0">
        <w:fldChar w:fldCharType="end"/>
      </w:r>
      <w:r w:rsidR="006E6005">
        <w:t xml:space="preserve"> </w:t>
      </w:r>
    </w:p>
    <w:p w14:paraId="20B88E53" w14:textId="77777777" w:rsidR="008D07BE" w:rsidRPr="00B30450" w:rsidRDefault="008D07BE" w:rsidP="008D07BE">
      <w:pPr>
        <w:pStyle w:val="Heading2"/>
        <w:spacing w:line="480" w:lineRule="auto"/>
        <w:rPr>
          <w:rFonts w:ascii="Times New Roman" w:hAnsi="Times New Roman" w:cs="Times New Roman"/>
          <w:b/>
          <w:color w:val="000000" w:themeColor="text1"/>
          <w:u w:val="single"/>
          <w:lang w:val="en-US"/>
        </w:rPr>
      </w:pPr>
      <w:r w:rsidRPr="00B30450">
        <w:rPr>
          <w:rFonts w:ascii="Times New Roman" w:hAnsi="Times New Roman" w:cs="Times New Roman"/>
          <w:b/>
          <w:color w:val="000000" w:themeColor="text1"/>
          <w:u w:val="single"/>
          <w:lang w:val="en-US"/>
        </w:rPr>
        <w:t>Progression of fibrosis predicts composite clinical endpoints</w:t>
      </w:r>
    </w:p>
    <w:p w14:paraId="6338C5D7" w14:textId="6356C70F" w:rsidR="008D07BE" w:rsidRPr="00A37022" w:rsidRDefault="004E568F" w:rsidP="008D07BE">
      <w:pPr>
        <w:spacing w:before="100" w:beforeAutospacing="1" w:after="100" w:afterAutospacing="1" w:line="480" w:lineRule="auto"/>
      </w:pPr>
      <w:r>
        <w:t>We</w:t>
      </w:r>
      <w:r w:rsidR="008D07BE" w:rsidRPr="007246A0">
        <w:t xml:space="preserve"> assessed if LGE progression could predict clinical events that could potentially alter clinical management. We found that </w:t>
      </w:r>
      <w:r w:rsidR="00BB7FF2">
        <w:t>ΔLGE</w:t>
      </w:r>
      <w:r w:rsidR="00BB7FF2" w:rsidRPr="00291A97">
        <w:t>≥</w:t>
      </w:r>
      <w:r w:rsidR="00BB7FF2">
        <w:t>4.75g</w:t>
      </w:r>
      <w:r w:rsidR="00BB7FF2" w:rsidRPr="00291A97">
        <w:t xml:space="preserve"> </w:t>
      </w:r>
      <w:r w:rsidR="008D07BE" w:rsidRPr="007246A0">
        <w:t xml:space="preserve">was the strongest predictor of clinical </w:t>
      </w:r>
      <w:r>
        <w:t>sequelae</w:t>
      </w:r>
      <w:r w:rsidR="00C53EB5">
        <w:t xml:space="preserve"> with an age-</w:t>
      </w:r>
      <w:r w:rsidR="008D07BE" w:rsidRPr="007246A0">
        <w:t xml:space="preserve">adjusted hazard ratio of </w:t>
      </w:r>
      <w:r w:rsidR="00520E8C" w:rsidRPr="007246A0">
        <w:t>5.02</w:t>
      </w:r>
      <w:r w:rsidR="008D07BE" w:rsidRPr="007246A0">
        <w:t xml:space="preserve"> (p=0.</w:t>
      </w:r>
      <w:r w:rsidR="00EE5750">
        <w:t>02) on multivariable analysis despite adjusting</w:t>
      </w:r>
      <w:r w:rsidR="008D07BE" w:rsidRPr="007246A0">
        <w:t xml:space="preserve"> for baseline LGE mass. These findings highlight the importance of longitudinal assessment of LGE as a dynamic </w:t>
      </w:r>
      <w:r w:rsidR="008D07BE" w:rsidRPr="007246A0">
        <w:lastRenderedPageBreak/>
        <w:t xml:space="preserve">pathological process, given its predictive capacity over and above a single measurement of LGE. Although LGE was seen in </w:t>
      </w:r>
      <w:r w:rsidR="00C640E6">
        <w:t xml:space="preserve">the majority </w:t>
      </w:r>
      <w:r w:rsidR="008D07BE" w:rsidRPr="007246A0">
        <w:t xml:space="preserve">of individuals at baseline, only </w:t>
      </w:r>
      <w:r w:rsidR="00C640E6">
        <w:t xml:space="preserve">41% of them </w:t>
      </w:r>
      <w:r w:rsidR="00431B5C">
        <w:t xml:space="preserve">experienced a </w:t>
      </w:r>
      <w:r w:rsidR="00C53EB5">
        <w:t>clinical event</w:t>
      </w:r>
      <w:r w:rsidR="008D07BE" w:rsidRPr="007246A0">
        <w:t>. On the other hand,</w:t>
      </w:r>
      <w:r w:rsidR="00C640E6">
        <w:t xml:space="preserve"> 79</w:t>
      </w:r>
      <w:r w:rsidR="00431B5C">
        <w:t>% of those with LGE progression</w:t>
      </w:r>
      <w:r w:rsidR="008D07BE" w:rsidRPr="007246A0">
        <w:t xml:space="preserve"> had a clinical event highlighting the common discordance between LGE prevalence and clinical outcome. Our study suggests that assessing the temporal profile of disease activity (LGE progression) rather than just the presence of LGE, a ‘fossil’ of disease activity, may help identify those at risk of clinical deterioration. This is further illustrated by the </w:t>
      </w:r>
      <w:r w:rsidR="00B30450" w:rsidRPr="007246A0">
        <w:t xml:space="preserve">freedom from </w:t>
      </w:r>
      <w:r w:rsidR="008D26F7">
        <w:t>clinical event</w:t>
      </w:r>
      <w:r w:rsidR="00B30450" w:rsidRPr="007246A0">
        <w:t xml:space="preserve"> </w:t>
      </w:r>
      <w:r w:rsidR="008D07BE" w:rsidRPr="007246A0">
        <w:t xml:space="preserve">curves which </w:t>
      </w:r>
      <w:r w:rsidR="00242453">
        <w:t>demonstrate</w:t>
      </w:r>
      <w:r w:rsidR="008D07BE" w:rsidRPr="007246A0">
        <w:t xml:space="preserve"> that LGE progression was better than LGE extent </w:t>
      </w:r>
      <w:r w:rsidR="00496F68">
        <w:rPr>
          <w:rFonts w:ascii="Calibri" w:hAnsi="Calibri" w:cs="Calibri"/>
        </w:rPr>
        <w:t>≥</w:t>
      </w:r>
      <w:r w:rsidR="008D07BE" w:rsidRPr="007246A0">
        <w:t xml:space="preserve">15% </w:t>
      </w:r>
      <w:r w:rsidR="00922DFA">
        <w:t>at CMR1</w:t>
      </w:r>
      <w:r w:rsidR="008D07BE" w:rsidRPr="007246A0">
        <w:t xml:space="preserve"> </w:t>
      </w:r>
      <w:r w:rsidR="007F14DC">
        <w:t xml:space="preserve">for discriminating those </w:t>
      </w:r>
      <w:r w:rsidR="00922DFA">
        <w:t xml:space="preserve">with an </w:t>
      </w:r>
      <w:r w:rsidR="008D07BE" w:rsidRPr="007246A0">
        <w:t>evolving disease</w:t>
      </w:r>
      <w:r w:rsidR="00922DFA">
        <w:t xml:space="preserve"> from others with a stable clinical course</w:t>
      </w:r>
      <w:r w:rsidR="008D07BE" w:rsidRPr="007246A0">
        <w:t>.</w:t>
      </w:r>
      <w:r w:rsidR="008D07BE" w:rsidRPr="00A37022">
        <w:t xml:space="preserve"> </w:t>
      </w:r>
    </w:p>
    <w:p w14:paraId="4BC45DEE" w14:textId="77777777" w:rsidR="002872B1" w:rsidRPr="001B51C7" w:rsidRDefault="002872B1" w:rsidP="002B0E5C">
      <w:pPr>
        <w:pStyle w:val="Heading2"/>
        <w:spacing w:line="480" w:lineRule="auto"/>
        <w:rPr>
          <w:rFonts w:ascii="Times New Roman" w:hAnsi="Times New Roman" w:cs="Times New Roman"/>
          <w:b/>
          <w:color w:val="000000" w:themeColor="text1"/>
          <w:u w:val="single"/>
          <w:lang w:val="en-US"/>
        </w:rPr>
      </w:pPr>
      <w:r w:rsidRPr="001B51C7">
        <w:rPr>
          <w:rFonts w:ascii="Times New Roman" w:hAnsi="Times New Roman" w:cs="Times New Roman"/>
          <w:b/>
          <w:color w:val="000000" w:themeColor="text1"/>
          <w:u w:val="single"/>
          <w:lang w:val="en-US"/>
        </w:rPr>
        <w:t xml:space="preserve">Study limitations. </w:t>
      </w:r>
    </w:p>
    <w:p w14:paraId="7D07E73B" w14:textId="5B8D7FE8" w:rsidR="00383B75" w:rsidRDefault="00651377" w:rsidP="00824D5A">
      <w:pPr>
        <w:spacing w:before="100" w:beforeAutospacing="1" w:after="100" w:afterAutospacing="1" w:line="480" w:lineRule="auto"/>
        <w:jc w:val="both"/>
        <w:rPr>
          <w:rFonts w:ascii="TimesNewRomanPSMT" w:hAnsi="TimesNewRomanPSMT"/>
        </w:rPr>
      </w:pPr>
      <w:r w:rsidRPr="00CA16A6">
        <w:t>This is a single cent</w:t>
      </w:r>
      <w:r w:rsidR="000502B3" w:rsidRPr="00CA16A6">
        <w:t>e</w:t>
      </w:r>
      <w:r w:rsidRPr="00CA16A6">
        <w:t>r</w:t>
      </w:r>
      <w:r w:rsidR="000502B3" w:rsidRPr="00CA16A6">
        <w:t xml:space="preserve"> study</w:t>
      </w:r>
      <w:r w:rsidR="00602476" w:rsidRPr="00CA16A6">
        <w:t xml:space="preserve"> limited by relatively small sample size</w:t>
      </w:r>
      <w:r w:rsidR="00BE7FCA" w:rsidRPr="00CA16A6">
        <w:t xml:space="preserve"> with low SCD risk due to the exclusion</w:t>
      </w:r>
      <w:r w:rsidR="00940F69" w:rsidRPr="00CA16A6">
        <w:t xml:space="preserve"> of</w:t>
      </w:r>
      <w:r w:rsidR="00BE7FCA" w:rsidRPr="00CA16A6">
        <w:t xml:space="preserve"> those with ICD after CMR1</w:t>
      </w:r>
      <w:r w:rsidR="001045E0" w:rsidRPr="00CA16A6">
        <w:t>.</w:t>
      </w:r>
      <w:r w:rsidR="007A0F73" w:rsidRPr="00CA16A6">
        <w:t xml:space="preserve"> </w:t>
      </w:r>
      <w:r w:rsidR="002C098A" w:rsidRPr="002C098A">
        <w:t xml:space="preserve">Despite our encouraging data, given the lack of hard clinical endpoints in our cohort, the prognostic value of LGE progression for major cardiovascular events requires further investigation </w:t>
      </w:r>
      <w:r w:rsidR="002C098A" w:rsidRPr="002C098A">
        <w:rPr>
          <w:rFonts w:eastAsia="Helvetica"/>
        </w:rPr>
        <w:t>–</w:t>
      </w:r>
      <w:r w:rsidR="002C098A" w:rsidRPr="002C098A">
        <w:t xml:space="preserve"> in this context, the recent large international multicenter Hypertrophic Cardiomyopathy Registry study (HCMR; n=2764) could provide an ideal platform for repeat imaging of phenotype progression over time</w:t>
      </w:r>
      <w:r w:rsidR="00383B75" w:rsidRPr="00A37022">
        <w:t xml:space="preserve"> </w:t>
      </w:r>
      <w:r w:rsidR="00383B75" w:rsidRPr="001C786F">
        <w:rPr>
          <w:color w:val="000000" w:themeColor="text1"/>
        </w:rPr>
        <w:fldChar w:fldCharType="begin">
          <w:fldData xml:space="preserve">PEVuZE5vdGU+PENpdGU+PEF1dGhvcj5LcmFtZXI8L0F1dGhvcj48WWVhcj4yMDE1PC9ZZWFyPjxS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</w:fldData>
        </w:fldChar>
      </w:r>
      <w:r w:rsidR="006E3296">
        <w:rPr>
          <w:color w:val="000000" w:themeColor="text1"/>
        </w:rPr>
        <w:instrText xml:space="preserve"> ADDIN EN.CITE </w:instrText>
      </w:r>
      <w:r w:rsidR="006E3296">
        <w:rPr>
          <w:color w:val="000000" w:themeColor="text1"/>
        </w:rPr>
        <w:fldChar w:fldCharType="begin">
          <w:fldData xml:space="preserve">PEVuZE5vdGU+PENpdGU+PEF1dGhvcj5LcmFtZXI8L0F1dGhvcj48WWVhcj4yMDE1PC9ZZWFyPjxS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</w:fldData>
        </w:fldChar>
      </w:r>
      <w:r w:rsidR="006E3296">
        <w:rPr>
          <w:color w:val="000000" w:themeColor="text1"/>
        </w:rPr>
        <w:instrText xml:space="preserve"> ADDIN EN.CITE.DATA </w:instrText>
      </w:r>
      <w:r w:rsidR="006E3296">
        <w:rPr>
          <w:color w:val="000000" w:themeColor="text1"/>
        </w:rPr>
      </w:r>
      <w:r w:rsidR="006E3296">
        <w:rPr>
          <w:color w:val="000000" w:themeColor="text1"/>
        </w:rPr>
        <w:fldChar w:fldCharType="end"/>
      </w:r>
      <w:r w:rsidR="00383B75" w:rsidRPr="001C786F">
        <w:rPr>
          <w:color w:val="000000" w:themeColor="text1"/>
        </w:rPr>
      </w:r>
      <w:r w:rsidR="00383B75" w:rsidRPr="001C786F">
        <w:rPr>
          <w:color w:val="000000" w:themeColor="text1"/>
        </w:rPr>
        <w:fldChar w:fldCharType="separate"/>
      </w:r>
      <w:r w:rsidR="006E3296">
        <w:rPr>
          <w:noProof/>
          <w:color w:val="000000" w:themeColor="text1"/>
        </w:rPr>
        <w:t>(41)</w:t>
      </w:r>
      <w:r w:rsidR="00383B75" w:rsidRPr="001C786F">
        <w:rPr>
          <w:color w:val="000000" w:themeColor="text1"/>
        </w:rPr>
        <w:fldChar w:fldCharType="end"/>
      </w:r>
      <w:r w:rsidR="00383B75" w:rsidRPr="00A37022">
        <w:t xml:space="preserve">. </w:t>
      </w:r>
    </w:p>
    <w:p w14:paraId="6C40B4B7" w14:textId="338542B0" w:rsidR="00641360" w:rsidRDefault="00E47DAE" w:rsidP="00824D5A">
      <w:pPr>
        <w:spacing w:before="100" w:beforeAutospacing="1" w:after="100" w:afterAutospacing="1" w:line="480" w:lineRule="auto"/>
        <w:jc w:val="both"/>
        <w:rPr>
          <w:color w:val="000000"/>
        </w:rPr>
      </w:pPr>
      <w:r w:rsidRPr="00CA16A6">
        <w:t>The LGE technique used in this study detects mostly focal</w:t>
      </w:r>
      <w:r w:rsidR="00DC772A" w:rsidRPr="00CA16A6">
        <w:t xml:space="preserve"> fibrosis</w:t>
      </w:r>
      <w:r w:rsidRPr="00CA16A6">
        <w:t>.</w:t>
      </w:r>
      <w:r w:rsidR="00BC0B8A" w:rsidRPr="00CA16A6">
        <w:t xml:space="preserve"> The accuracy of prevalence estimates of LGE progression may also be limited due to the small sample size.</w:t>
      </w:r>
      <w:r w:rsidR="00691C5B" w:rsidRPr="00CA16A6">
        <w:t xml:space="preserve"> </w:t>
      </w:r>
      <w:r w:rsidR="00641360" w:rsidRPr="00CA16A6">
        <w:t>In this study, histological validation of LGE progression by endomyocardial biopsy</w:t>
      </w:r>
      <w:r w:rsidR="00641360" w:rsidRPr="00641360">
        <w:rPr>
          <w:color w:val="000000"/>
        </w:rPr>
        <w:t xml:space="preserve"> was not feasible. However, previous studies of septal myomectomy and endomyocardial biopsies from HCM patients confirm a strong correlation between the extent of myocardial fibrosis detected on biopsy and LGE on CMR </w:t>
      </w:r>
      <w:r w:rsidR="001B5DA2">
        <w:rPr>
          <w:color w:val="000000"/>
        </w:rPr>
        <w:fldChar w:fldCharType="begin">
          <w:fldData xml:space="preserve">PEVuZE5vdGU+PENpdGU+PEF1dGhvcj5Nb3JhdnNreTwvQXV0aG9yPjxZZWFyPjIwMTM8L1llYXI+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=
</w:fldData>
        </w:fldChar>
      </w:r>
      <w:r w:rsidR="006E3296">
        <w:rPr>
          <w:color w:val="000000"/>
        </w:rPr>
        <w:instrText xml:space="preserve"> ADDIN EN.CITE </w:instrText>
      </w:r>
      <w:r w:rsidR="006E3296">
        <w:rPr>
          <w:color w:val="000000"/>
        </w:rPr>
        <w:fldChar w:fldCharType="begin">
          <w:fldData xml:space="preserve">PEVuZE5vdGU+PENpdGU+PEF1dGhvcj5Nb3JhdnNreTwvQXV0aG9yPjxZZWFyPjIwMTM8L1llYXI+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=
</w:fldData>
        </w:fldChar>
      </w:r>
      <w:r w:rsidR="006E3296">
        <w:rPr>
          <w:color w:val="000000"/>
        </w:rPr>
        <w:instrText xml:space="preserve"> ADDIN EN.CITE.DATA </w:instrText>
      </w:r>
      <w:r w:rsidR="006E3296">
        <w:rPr>
          <w:color w:val="000000"/>
        </w:rPr>
      </w:r>
      <w:r w:rsidR="006E3296">
        <w:rPr>
          <w:color w:val="000000"/>
        </w:rPr>
        <w:fldChar w:fldCharType="end"/>
      </w:r>
      <w:r w:rsidR="001B5DA2">
        <w:rPr>
          <w:color w:val="000000"/>
        </w:rPr>
      </w:r>
      <w:r w:rsidR="001B5DA2">
        <w:rPr>
          <w:color w:val="000000"/>
        </w:rPr>
        <w:fldChar w:fldCharType="separate"/>
      </w:r>
      <w:r w:rsidR="006E3296">
        <w:rPr>
          <w:noProof/>
          <w:color w:val="000000"/>
        </w:rPr>
        <w:t>(6, 42)</w:t>
      </w:r>
      <w:r w:rsidR="001B5DA2">
        <w:rPr>
          <w:color w:val="000000"/>
        </w:rPr>
        <w:fldChar w:fldCharType="end"/>
      </w:r>
      <w:r w:rsidR="005F2A25" w:rsidRPr="005F2A25">
        <w:rPr>
          <w:color w:val="000000"/>
        </w:rPr>
        <w:t xml:space="preserve">. </w:t>
      </w:r>
    </w:p>
    <w:p w14:paraId="7597DBEF" w14:textId="138D79CA" w:rsidR="00D01A4C" w:rsidRPr="003A3DDA" w:rsidRDefault="002C098A" w:rsidP="00824D5A">
      <w:pPr>
        <w:spacing w:before="100" w:beforeAutospacing="1" w:after="100" w:afterAutospacing="1" w:line="480" w:lineRule="auto"/>
        <w:jc w:val="both"/>
        <w:rPr>
          <w:rFonts w:ascii="TimesNewRomanPSMT" w:hAnsi="TimesNewRomanPSMT"/>
        </w:rPr>
      </w:pPr>
      <w:r w:rsidRPr="002C098A">
        <w:rPr>
          <w:color w:val="000000"/>
        </w:rPr>
        <w:t xml:space="preserve">We acknowledge that the use of different contrast agents at CMR1 and CMR2 and different field strengths for some patients on serial CMR assessments are potential limitations of this study, but there </w:t>
      </w:r>
      <w:r w:rsidRPr="002C098A">
        <w:rPr>
          <w:color w:val="000000"/>
        </w:rPr>
        <w:lastRenderedPageBreak/>
        <w:t>was no evidence that these factors affected the rate of LGE progression</w:t>
      </w:r>
      <w:r>
        <w:rPr>
          <w:i/>
          <w:color w:val="000000"/>
        </w:rPr>
        <w:t>.</w:t>
      </w:r>
      <w:r w:rsidR="005F2A25">
        <w:rPr>
          <w:rFonts w:ascii="TimesNewRomanPSMT" w:hAnsi="TimesNewRomanPSMT"/>
        </w:rPr>
        <w:t xml:space="preserve"> </w:t>
      </w:r>
      <w:r w:rsidR="007A0F73" w:rsidRPr="00CA16A6">
        <w:rPr>
          <w:color w:val="000000"/>
        </w:rPr>
        <w:t xml:space="preserve">The predictive value of LGE progression may be lower than the current estimates from the multivariable analysis due to over-fitting when applying the method </w:t>
      </w:r>
      <w:r w:rsidR="007D4B22" w:rsidRPr="00CA16A6">
        <w:rPr>
          <w:color w:val="000000"/>
        </w:rPr>
        <w:t>prospectively</w:t>
      </w:r>
      <w:r w:rsidR="007A0F73" w:rsidRPr="00CA16A6">
        <w:rPr>
          <w:color w:val="000000"/>
        </w:rPr>
        <w:t>.</w:t>
      </w:r>
    </w:p>
    <w:p w14:paraId="417D0ED6" w14:textId="33BECAAF" w:rsidR="00933FDB" w:rsidRPr="003C0405" w:rsidRDefault="00933FDB" w:rsidP="003C0405">
      <w:pPr>
        <w:spacing w:before="100" w:beforeAutospacing="1" w:after="100" w:afterAutospacing="1" w:line="480" w:lineRule="auto"/>
        <w:jc w:val="both"/>
        <w:rPr>
          <w:color w:val="000000"/>
        </w:rPr>
      </w:pPr>
      <w:r w:rsidRPr="003C0405">
        <w:rPr>
          <w:color w:val="000000"/>
        </w:rPr>
        <w:t>Another limitation of this study is the grouping of patients with sarcomeric mutations, which may be an oversimplification, and larger longitudinal studies of LGE imaging in genotyped cohorts will be needed to assess potential differences among individual sarcomeric mutations</w:t>
      </w:r>
      <w:r w:rsidR="00807E0B">
        <w:rPr>
          <w:color w:val="000000"/>
        </w:rPr>
        <w:t>.</w:t>
      </w:r>
    </w:p>
    <w:p w14:paraId="0CBAAC54" w14:textId="504D532F" w:rsidR="00192E79" w:rsidRPr="001B51C7" w:rsidRDefault="00192E79" w:rsidP="002B0E5C">
      <w:pPr>
        <w:pStyle w:val="Heading2"/>
        <w:spacing w:line="480" w:lineRule="auto"/>
        <w:rPr>
          <w:rFonts w:ascii="Times New Roman" w:hAnsi="Times New Roman" w:cs="Times New Roman"/>
          <w:b/>
          <w:color w:val="000000" w:themeColor="text1"/>
          <w:u w:val="single"/>
          <w:lang w:val="en-US"/>
        </w:rPr>
      </w:pPr>
      <w:r w:rsidRPr="001B51C7">
        <w:rPr>
          <w:rFonts w:ascii="Times New Roman" w:hAnsi="Times New Roman" w:cs="Times New Roman"/>
          <w:b/>
          <w:color w:val="000000" w:themeColor="text1"/>
          <w:u w:val="single"/>
          <w:lang w:val="en-US"/>
        </w:rPr>
        <w:t xml:space="preserve">Conclusions </w:t>
      </w:r>
    </w:p>
    <w:p w14:paraId="7071BF2C" w14:textId="7B7C4E92" w:rsidR="00192E79" w:rsidRPr="00A37022" w:rsidRDefault="002872B1" w:rsidP="002B0E5C">
      <w:pPr>
        <w:spacing w:before="100" w:beforeAutospacing="1" w:after="100" w:afterAutospacing="1" w:line="480" w:lineRule="auto"/>
        <w:jc w:val="both"/>
      </w:pPr>
      <w:r w:rsidRPr="00A37022">
        <w:t xml:space="preserve">This study has demonstrated that </w:t>
      </w:r>
      <w:r w:rsidR="000A7ABF">
        <w:t xml:space="preserve">clinically significant </w:t>
      </w:r>
      <w:r w:rsidRPr="00A37022">
        <w:t xml:space="preserve">progression </w:t>
      </w:r>
      <w:r w:rsidR="00624109" w:rsidRPr="00A37022">
        <w:t xml:space="preserve">of myocardial fibrosis </w:t>
      </w:r>
      <w:r w:rsidRPr="00A37022">
        <w:t xml:space="preserve">occurs in </w:t>
      </w:r>
      <w:r w:rsidR="003902EE">
        <w:t>some</w:t>
      </w:r>
      <w:r w:rsidRPr="00A37022">
        <w:t xml:space="preserve"> </w:t>
      </w:r>
      <w:r w:rsidR="000A7ABF">
        <w:t>adults</w:t>
      </w:r>
      <w:r w:rsidR="000A7ABF" w:rsidRPr="00A37022">
        <w:t xml:space="preserve"> </w:t>
      </w:r>
      <w:r w:rsidR="003902EE">
        <w:t xml:space="preserve">(26%) </w:t>
      </w:r>
      <w:r w:rsidRPr="00A37022">
        <w:t>with HCM</w:t>
      </w:r>
      <w:r w:rsidR="000A7ABF">
        <w:t xml:space="preserve"> over a</w:t>
      </w:r>
      <w:r w:rsidR="007F2D8D">
        <w:t xml:space="preserve"> six</w:t>
      </w:r>
      <w:r w:rsidR="00CB1A09">
        <w:t>-</w:t>
      </w:r>
      <w:r w:rsidR="000A7ABF">
        <w:t>year period</w:t>
      </w:r>
      <w:r w:rsidR="00A447C0" w:rsidRPr="00A37022">
        <w:t xml:space="preserve">. </w:t>
      </w:r>
      <w:r w:rsidR="00C531C2">
        <w:t>I</w:t>
      </w:r>
      <w:r w:rsidR="002B1B5A">
        <w:t>mpairment of</w:t>
      </w:r>
      <w:r w:rsidR="002B1B5A" w:rsidRPr="00A37022">
        <w:t xml:space="preserve"> </w:t>
      </w:r>
      <w:r w:rsidRPr="00A37022">
        <w:t xml:space="preserve">myocardial </w:t>
      </w:r>
      <w:r w:rsidR="00624109" w:rsidRPr="00A37022">
        <w:t>energetics and perfusion reserve</w:t>
      </w:r>
      <w:r w:rsidR="00C531C2">
        <w:t xml:space="preserve"> </w:t>
      </w:r>
      <w:r w:rsidR="00E91FB8">
        <w:t>may play a pathophysiological role</w:t>
      </w:r>
      <w:r w:rsidR="00934F07" w:rsidRPr="00A37022">
        <w:t xml:space="preserve">. </w:t>
      </w:r>
      <w:r w:rsidR="00A447C0" w:rsidRPr="00A37022">
        <w:t xml:space="preserve">The detection of </w:t>
      </w:r>
      <w:r w:rsidR="002A4B34">
        <w:t xml:space="preserve">fibrosis </w:t>
      </w:r>
      <w:r w:rsidR="00A447C0" w:rsidRPr="00A37022">
        <w:t>progression on CMR</w:t>
      </w:r>
      <w:r w:rsidR="00A8754E" w:rsidRPr="00A37022">
        <w:t xml:space="preserve"> advances </w:t>
      </w:r>
      <w:r w:rsidR="00A447C0" w:rsidRPr="00A37022">
        <w:t xml:space="preserve">our ability to </w:t>
      </w:r>
      <w:r w:rsidR="00624109" w:rsidRPr="00A37022">
        <w:t xml:space="preserve">identify </w:t>
      </w:r>
      <w:r w:rsidR="00A8754E" w:rsidRPr="00A37022">
        <w:t>patients</w:t>
      </w:r>
      <w:r w:rsidR="008F7849" w:rsidRPr="00A37022">
        <w:t xml:space="preserve"> at risk</w:t>
      </w:r>
      <w:r w:rsidR="00A8754E" w:rsidRPr="00A37022">
        <w:t xml:space="preserve"> of developing adverse left ventricular remodeling</w:t>
      </w:r>
      <w:r w:rsidR="00A447C0" w:rsidRPr="00A37022">
        <w:t>,</w:t>
      </w:r>
      <w:r w:rsidR="00A8754E" w:rsidRPr="00A37022">
        <w:t xml:space="preserve"> heart failure</w:t>
      </w:r>
      <w:r w:rsidR="00A447C0" w:rsidRPr="00A37022">
        <w:t xml:space="preserve"> progression</w:t>
      </w:r>
      <w:r w:rsidR="00A8754E" w:rsidRPr="00A37022">
        <w:t xml:space="preserve"> and arrhythmia</w:t>
      </w:r>
      <w:r w:rsidR="00624109" w:rsidRPr="00A37022">
        <w:t xml:space="preserve">. </w:t>
      </w:r>
    </w:p>
    <w:p w14:paraId="7CB9D307" w14:textId="404AF63E" w:rsidR="009E1C08" w:rsidRPr="00FC387C" w:rsidRDefault="009E1C08" w:rsidP="00B431AE">
      <w:pPr>
        <w:pStyle w:val="Heading1"/>
        <w:rPr>
          <w:rFonts w:ascii="Times New Roman" w:hAnsi="Times New Roman" w:cs="Times New Roman"/>
          <w:b/>
          <w:color w:val="000000" w:themeColor="text1"/>
          <w:sz w:val="26"/>
          <w:szCs w:val="26"/>
        </w:rPr>
      </w:pPr>
      <w:r w:rsidRPr="00FC387C">
        <w:rPr>
          <w:rFonts w:ascii="Times New Roman" w:hAnsi="Times New Roman" w:cs="Times New Roman"/>
          <w:b/>
          <w:color w:val="000000" w:themeColor="text1"/>
          <w:sz w:val="26"/>
          <w:szCs w:val="26"/>
        </w:rPr>
        <w:t xml:space="preserve">Acknowledgements </w:t>
      </w:r>
    </w:p>
    <w:p w14:paraId="7AC1D259" w14:textId="2D884BB5" w:rsidR="00853CBC" w:rsidRDefault="009E1C08" w:rsidP="00B724D9">
      <w:pPr>
        <w:spacing w:before="100" w:beforeAutospacing="1" w:after="100" w:afterAutospacing="1" w:line="480" w:lineRule="auto"/>
        <w:jc w:val="both"/>
      </w:pPr>
      <w:r w:rsidRPr="00A37022">
        <w:t xml:space="preserve">We </w:t>
      </w:r>
      <w:r w:rsidR="008205AE">
        <w:t xml:space="preserve">would like to </w:t>
      </w:r>
      <w:r w:rsidRPr="00A37022">
        <w:t>acknowledge Ms</w:t>
      </w:r>
      <w:r>
        <w:t>.</w:t>
      </w:r>
      <w:r w:rsidRPr="00A37022">
        <w:t xml:space="preserve"> Judith Delos Santos, Ms</w:t>
      </w:r>
      <w:r>
        <w:t>.</w:t>
      </w:r>
      <w:r w:rsidRPr="00A37022">
        <w:t xml:space="preserve"> </w:t>
      </w:r>
      <w:proofErr w:type="spellStart"/>
      <w:r w:rsidRPr="009B50F1">
        <w:t>Roser</w:t>
      </w:r>
      <w:proofErr w:type="spellEnd"/>
      <w:r w:rsidRPr="009B50F1">
        <w:t xml:space="preserve"> </w:t>
      </w:r>
      <w:proofErr w:type="spellStart"/>
      <w:r w:rsidRPr="009B50F1">
        <w:t>Farras</w:t>
      </w:r>
      <w:proofErr w:type="spellEnd"/>
      <w:r w:rsidRPr="009B50F1">
        <w:t>-Araya</w:t>
      </w:r>
      <w:r w:rsidRPr="00A37022">
        <w:t xml:space="preserve"> and Ms</w:t>
      </w:r>
      <w:r>
        <w:t>.</w:t>
      </w:r>
      <w:r w:rsidRPr="00A37022">
        <w:t xml:space="preserve"> Joanne Selwood for their </w:t>
      </w:r>
      <w:r w:rsidR="008205AE">
        <w:t xml:space="preserve">invaluable </w:t>
      </w:r>
      <w:r w:rsidRPr="00A37022">
        <w:t>assistance with patient recruitment.</w:t>
      </w:r>
    </w:p>
    <w:p w14:paraId="44D1BF61" w14:textId="5499B384" w:rsidR="00B226E9" w:rsidRDefault="00D85410" w:rsidP="00B724D9">
      <w:pPr>
        <w:rPr>
          <w:b/>
          <w:color w:val="000000" w:themeColor="text1"/>
          <w:sz w:val="26"/>
          <w:szCs w:val="26"/>
        </w:rPr>
      </w:pPr>
      <w:r w:rsidRPr="00C16096">
        <w:rPr>
          <w:b/>
          <w:color w:val="000000" w:themeColor="text1"/>
          <w:sz w:val="26"/>
          <w:szCs w:val="26"/>
        </w:rPr>
        <w:t>References</w:t>
      </w:r>
    </w:p>
    <w:p w14:paraId="1C873FC7" w14:textId="77777777" w:rsidR="00807E0B" w:rsidRPr="00807E0B" w:rsidRDefault="00B226E9" w:rsidP="00807E0B">
      <w:pPr>
        <w:pStyle w:val="EndNoteBibliography"/>
      </w:pPr>
      <w:r>
        <w:rPr>
          <w:b/>
          <w:color w:val="000000" w:themeColor="text1"/>
          <w:sz w:val="26"/>
          <w:szCs w:val="26"/>
        </w:rPr>
        <w:fldChar w:fldCharType="begin"/>
      </w:r>
      <w:r>
        <w:rPr>
          <w:b/>
          <w:color w:val="000000" w:themeColor="text1"/>
          <w:sz w:val="26"/>
          <w:szCs w:val="26"/>
        </w:rPr>
        <w:instrText xml:space="preserve"> ADDIN EN.SECTION.REFLIST </w:instrText>
      </w:r>
      <w:r>
        <w:rPr>
          <w:b/>
          <w:color w:val="000000" w:themeColor="text1"/>
          <w:sz w:val="26"/>
          <w:szCs w:val="26"/>
        </w:rPr>
        <w:fldChar w:fldCharType="separate"/>
      </w:r>
      <w:r w:rsidR="00807E0B" w:rsidRPr="00807E0B">
        <w:t>1.</w:t>
      </w:r>
      <w:r w:rsidR="00807E0B" w:rsidRPr="00807E0B">
        <w:tab/>
        <w:t>Elliott PM, Poloniecki J, Dickie S, Sharma S, Monserrat L, Varnava A, et al. Sudden death in hypertrophic cardiomyopathy: identification of high risk patients. J Am Coll Cardiol. 2000;36(7):2212-8.</w:t>
      </w:r>
    </w:p>
    <w:p w14:paraId="7BC1F72B" w14:textId="77777777" w:rsidR="00807E0B" w:rsidRPr="00807E0B" w:rsidRDefault="00807E0B" w:rsidP="00807E0B">
      <w:pPr>
        <w:pStyle w:val="EndNoteBibliography"/>
      </w:pPr>
      <w:r w:rsidRPr="00807E0B">
        <w:t>2.</w:t>
      </w:r>
      <w:r w:rsidRPr="00807E0B">
        <w:tab/>
        <w:t>Mavrogeni S, Petrou E, Kolovou G, Theodorakis G, Iliodromitis E. Prediction of ventricular arrhythmias using cardiovascular magnetic resonance. Eur Heart J Cardiovasc Imaging. 2013;14(6):518-25.</w:t>
      </w:r>
    </w:p>
    <w:p w14:paraId="40E98167" w14:textId="77777777" w:rsidR="00807E0B" w:rsidRPr="00807E0B" w:rsidRDefault="00807E0B" w:rsidP="00807E0B">
      <w:pPr>
        <w:pStyle w:val="EndNoteBibliography"/>
      </w:pPr>
      <w:r w:rsidRPr="00807E0B">
        <w:t>3.</w:t>
      </w:r>
      <w:r w:rsidRPr="00807E0B">
        <w:tab/>
        <w:t>Shirani J, Pick R, Roberts WC, Maron BJ. Morphology and significance of the left ventricular collagen network in young patients with hypertrophic cardiomyopathy and sudden cardiac death. J Am Coll Cardiol. 2000;35(1):36-44.</w:t>
      </w:r>
    </w:p>
    <w:p w14:paraId="24E92B73" w14:textId="77777777" w:rsidR="00807E0B" w:rsidRPr="00807E0B" w:rsidRDefault="00807E0B" w:rsidP="00807E0B">
      <w:pPr>
        <w:pStyle w:val="EndNoteBibliography"/>
      </w:pPr>
      <w:r w:rsidRPr="00807E0B">
        <w:t>4.</w:t>
      </w:r>
      <w:r w:rsidRPr="00807E0B">
        <w:tab/>
        <w:t>Moon JC, Sheppard M, Reed E, Lee P, Elliott PM, Pennell DJ. The histological basis of late gadolinium enhancement cardiovascular magnetic resonance in a patient with Anderson-Fabry disease. J Cardiovasc Magn Reson. 2006;8(3):479-82.</w:t>
      </w:r>
    </w:p>
    <w:p w14:paraId="70FE639D" w14:textId="77777777" w:rsidR="00807E0B" w:rsidRPr="00807E0B" w:rsidRDefault="00807E0B" w:rsidP="00807E0B">
      <w:pPr>
        <w:pStyle w:val="EndNoteBibliography"/>
      </w:pPr>
      <w:r w:rsidRPr="00807E0B">
        <w:t>5.</w:t>
      </w:r>
      <w:r w:rsidRPr="00807E0B">
        <w:tab/>
        <w:t>Galati G, Leone O, Pasquale F, Olivotto I, Biagini E, Grigioni F, et al. Histological and Histometric Characterization of Myocardial Fibrosis in End-Stage Hypertrophic Cardiomyopathy: A Clinical-Pathological Study of 30 Explanted Hearts. Circ Heart Fail. 2016;9(9).</w:t>
      </w:r>
    </w:p>
    <w:p w14:paraId="01A07A1A" w14:textId="77777777" w:rsidR="00807E0B" w:rsidRPr="00807E0B" w:rsidRDefault="00807E0B" w:rsidP="00807E0B">
      <w:pPr>
        <w:pStyle w:val="EndNoteBibliography"/>
      </w:pPr>
      <w:r w:rsidRPr="00807E0B">
        <w:lastRenderedPageBreak/>
        <w:t>6.</w:t>
      </w:r>
      <w:r w:rsidRPr="00807E0B">
        <w:tab/>
        <w:t>Moravsky G, Ofek E, Rakowski H, Butany J, Williams L, Ralph-Edwards A, et al. Myocardial fibrosis in hypertrophic cardiomyopathy: accurate reflection of histopathological findings by CMR. JACC Cardiovascular imaging. 2013;6(5):587-96.</w:t>
      </w:r>
    </w:p>
    <w:p w14:paraId="783142FB" w14:textId="77777777" w:rsidR="00807E0B" w:rsidRPr="00807E0B" w:rsidRDefault="00807E0B" w:rsidP="00807E0B">
      <w:pPr>
        <w:pStyle w:val="EndNoteBibliography"/>
      </w:pPr>
      <w:r w:rsidRPr="00807E0B">
        <w:t>7.</w:t>
      </w:r>
      <w:r w:rsidRPr="00807E0B">
        <w:tab/>
        <w:t>O'Hanlon R, Grasso A, Roughton M, Moon JC, Clark S, Wage R, et al. Prognostic significance of myocardial fibrosis in hypertrophic cardiomyopathy. J Am Coll Cardiol. 2010;56(11):867-74.</w:t>
      </w:r>
    </w:p>
    <w:p w14:paraId="71F2A0D4" w14:textId="77777777" w:rsidR="00807E0B" w:rsidRPr="00807E0B" w:rsidRDefault="00807E0B" w:rsidP="00807E0B">
      <w:pPr>
        <w:pStyle w:val="EndNoteBibliography"/>
      </w:pPr>
      <w:r w:rsidRPr="00807E0B">
        <w:t>8.</w:t>
      </w:r>
      <w:r w:rsidRPr="00807E0B">
        <w:tab/>
        <w:t>Raymond HC, Barry JM, Iacopo O, Michael JP, Gabriele EA, Tammy H, et al. Prognostic value of quantitative contrast-enhanced cardiovascular magnetic resonance for the evaluation of sudden death risk in patients with hypertrophic cardiomyopathy. Circulation. 2014;130(6):484-95.</w:t>
      </w:r>
    </w:p>
    <w:p w14:paraId="15FEA1E3" w14:textId="77777777" w:rsidR="00807E0B" w:rsidRPr="00807E0B" w:rsidRDefault="00807E0B" w:rsidP="00807E0B">
      <w:pPr>
        <w:pStyle w:val="EndNoteBibliography"/>
      </w:pPr>
      <w:r w:rsidRPr="00807E0B">
        <w:t>9.</w:t>
      </w:r>
      <w:r w:rsidRPr="00807E0B">
        <w:tab/>
        <w:t>Axelsson Raja A, Farhad H, Valente AM, Couce JP, Jefferies JL, Bundgaard H, et al. Prevalence and Progression of Late Gadolinium Enhancement in Children and Adolescents with Hypertrophic Cardiomyopathy. Circulation. 2018.</w:t>
      </w:r>
    </w:p>
    <w:p w14:paraId="4ED1688B" w14:textId="77777777" w:rsidR="00807E0B" w:rsidRPr="00807E0B" w:rsidRDefault="00807E0B" w:rsidP="00807E0B">
      <w:pPr>
        <w:pStyle w:val="EndNoteBibliography"/>
      </w:pPr>
      <w:r w:rsidRPr="00807E0B">
        <w:t>10.</w:t>
      </w:r>
      <w:r w:rsidRPr="00807E0B">
        <w:tab/>
        <w:t>Todiere G, Aquaro GD, Piaggi P, Formisano F, Barison A, Masci PG, et al. Progression of myocardial fibrosis assessed with cardiac magnetic resonance in hypertrophic cardiomyopathy. J Am Coll Cardiol. 2012;60(10):922-9.</w:t>
      </w:r>
    </w:p>
    <w:p w14:paraId="00671E39" w14:textId="77777777" w:rsidR="00807E0B" w:rsidRPr="00807E0B" w:rsidRDefault="00807E0B" w:rsidP="00807E0B">
      <w:pPr>
        <w:pStyle w:val="EndNoteBibliography"/>
      </w:pPr>
      <w:r w:rsidRPr="00807E0B">
        <w:t>11.</w:t>
      </w:r>
      <w:r w:rsidRPr="00807E0B">
        <w:tab/>
        <w:t>Choi HM, Kim KH, Lee JM, Yoon YE, Lee SP, Park EA, et al. Myocardial fibrosis progression on cardiac magnetic resonance in hypertrophic cardiomyopathy. Heart. 2015;101(11):870-6.</w:t>
      </w:r>
    </w:p>
    <w:p w14:paraId="7938DB2A" w14:textId="77777777" w:rsidR="00807E0B" w:rsidRPr="00807E0B" w:rsidRDefault="00807E0B" w:rsidP="00807E0B">
      <w:pPr>
        <w:pStyle w:val="EndNoteBibliography"/>
      </w:pPr>
      <w:r w:rsidRPr="00807E0B">
        <w:t>12.</w:t>
      </w:r>
      <w:r w:rsidRPr="00807E0B">
        <w:tab/>
        <w:t>Timmer SA, Germans T, Gotte MJ, Russel IK, Dijkmans PA, Lubberink M, et al. Determinants of myocardial energetics and efficiency in symptomatic hypertrophic cardiomyopathy. European journal of nuclear medicine and molecular imaging. 2010;37(4):779-88.</w:t>
      </w:r>
    </w:p>
    <w:p w14:paraId="5FA377D3" w14:textId="77777777" w:rsidR="00807E0B" w:rsidRPr="00807E0B" w:rsidRDefault="00807E0B" w:rsidP="00807E0B">
      <w:pPr>
        <w:pStyle w:val="EndNoteBibliography"/>
      </w:pPr>
      <w:r w:rsidRPr="00807E0B">
        <w:t>13.</w:t>
      </w:r>
      <w:r w:rsidRPr="00807E0B">
        <w:tab/>
        <w:t>Crilley JG, Boehm EA, Blair E, Rajagopalan B, Blamire AM, Styles P, et al. Hypertrophic cardiomyopathy due to sarcomeric gene mutations is characterized by impaired energy metabolism irrespective of the degree of hypertrophy. J Am Coll Cardiol. 2003;41(10):1776-82.</w:t>
      </w:r>
    </w:p>
    <w:p w14:paraId="5B3B33F7" w14:textId="77777777" w:rsidR="00807E0B" w:rsidRPr="00807E0B" w:rsidRDefault="00807E0B" w:rsidP="00807E0B">
      <w:pPr>
        <w:pStyle w:val="EndNoteBibliography"/>
      </w:pPr>
      <w:r w:rsidRPr="00807E0B">
        <w:t>14.</w:t>
      </w:r>
      <w:r w:rsidRPr="00807E0B">
        <w:tab/>
        <w:t>Abozguia K, Elliott P, McKenna W, Phan TT, Nallur-Shivu G, Ahmed I, et al. Metabolic modulator perhexiline corrects energy deficiency and improves exercise capacity in symptomatic hypertrophic cardiomyopathy. Circulation. 2010;122(16):1562-9.</w:t>
      </w:r>
    </w:p>
    <w:p w14:paraId="19D2E83F" w14:textId="77777777" w:rsidR="00807E0B" w:rsidRPr="00807E0B" w:rsidRDefault="00807E0B" w:rsidP="00807E0B">
      <w:pPr>
        <w:pStyle w:val="EndNoteBibliography"/>
      </w:pPr>
      <w:r w:rsidRPr="00807E0B">
        <w:t>15.</w:t>
      </w:r>
      <w:r w:rsidRPr="00807E0B">
        <w:tab/>
        <w:t>Olivotto I, Cecchi F, Gistri R, Lorenzoni R, Chiriatti G, Girolami F, et al. Relevance of coronary microvascular flow impairment to long-term remodeling and systolic dysfunction in hypertrophic cardiomyopathy. J Am Coll Cardiol. 2006;47(5):1043-8.</w:t>
      </w:r>
    </w:p>
    <w:p w14:paraId="76D63387" w14:textId="77777777" w:rsidR="00807E0B" w:rsidRPr="00807E0B" w:rsidRDefault="00807E0B" w:rsidP="00807E0B">
      <w:pPr>
        <w:pStyle w:val="EndNoteBibliography"/>
      </w:pPr>
      <w:r w:rsidRPr="00807E0B">
        <w:t>16.</w:t>
      </w:r>
      <w:r w:rsidRPr="00807E0B">
        <w:tab/>
        <w:t>Dass S, Cochlin LE, Suttie JJ, Holloway CJ, Rider OJ, Carden L, et al. Exacerbation of cardiac energetic impairment during exercise in hypertrophic cardiomyopathy: a potential mechanism for diastolic dysfunction. European heart journal. 2015;36(24):1547-54.</w:t>
      </w:r>
    </w:p>
    <w:p w14:paraId="41ACA96C" w14:textId="77777777" w:rsidR="00807E0B" w:rsidRPr="00807E0B" w:rsidRDefault="00807E0B" w:rsidP="00807E0B">
      <w:pPr>
        <w:pStyle w:val="EndNoteBibliography"/>
      </w:pPr>
      <w:r w:rsidRPr="00807E0B">
        <w:t>17.</w:t>
      </w:r>
      <w:r w:rsidRPr="00807E0B">
        <w:tab/>
        <w:t>Karamitsos TD, Dass S, Suttie J, Sever E, Birks J, Holloway CJ, et al. Blunted myocardial oxygenation response during vasodilator stress in patients with hypertrophic cardiomyopathy. J Am Coll Cardiol. 2013;61(11):1169-76.</w:t>
      </w:r>
    </w:p>
    <w:p w14:paraId="1D598A22" w14:textId="77777777" w:rsidR="00807E0B" w:rsidRPr="00807E0B" w:rsidRDefault="00807E0B" w:rsidP="00807E0B">
      <w:pPr>
        <w:pStyle w:val="EndNoteBibliography"/>
      </w:pPr>
      <w:r w:rsidRPr="00807E0B">
        <w:t>18.</w:t>
      </w:r>
      <w:r w:rsidRPr="00807E0B">
        <w:tab/>
        <w:t>Ersoy H, Rybicki FJ. Biochemical safety profiles of gadolinium-based extracellular contrast agents and nephrogenic systemic fibrosis. J Magn Reson Imaging. 2007;26(5):1190-7.</w:t>
      </w:r>
    </w:p>
    <w:p w14:paraId="33DD2E31" w14:textId="77777777" w:rsidR="00807E0B" w:rsidRPr="00807E0B" w:rsidRDefault="00807E0B" w:rsidP="00807E0B">
      <w:pPr>
        <w:pStyle w:val="EndNoteBibliography"/>
      </w:pPr>
      <w:r w:rsidRPr="00807E0B">
        <w:t>19.</w:t>
      </w:r>
      <w:r w:rsidRPr="00807E0B">
        <w:tab/>
        <w:t>Thomsen HS, Morcos SK, Esur. ESUR guidelines on contrast media. Abdom Imaging. 2006;31(2):131-40.</w:t>
      </w:r>
    </w:p>
    <w:p w14:paraId="1554A959" w14:textId="77777777" w:rsidR="00807E0B" w:rsidRPr="00807E0B" w:rsidRDefault="00807E0B" w:rsidP="00807E0B">
      <w:pPr>
        <w:pStyle w:val="EndNoteBibliography"/>
      </w:pPr>
      <w:r w:rsidRPr="00807E0B">
        <w:t>20.</w:t>
      </w:r>
      <w:r w:rsidRPr="00807E0B">
        <w:tab/>
        <w:t>Grobner T. Gadolinium--a specific trigger for the development of nephrogenic fibrosing dermopathy and nephrogenic systemic fibrosis? Nephrol Dial Transplant. 2006;21(4):1104-8.</w:t>
      </w:r>
    </w:p>
    <w:p w14:paraId="5AE80EE1" w14:textId="77777777" w:rsidR="00807E0B" w:rsidRPr="00807E0B" w:rsidRDefault="00807E0B" w:rsidP="00807E0B">
      <w:pPr>
        <w:pStyle w:val="EndNoteBibliography"/>
      </w:pPr>
      <w:r w:rsidRPr="00807E0B">
        <w:t>21.</w:t>
      </w:r>
      <w:r w:rsidRPr="00807E0B">
        <w:tab/>
        <w:t>Hobbs BD, de Jong K, Lamontagne M, Bosse Y, Shrine N, Artigas MS, et al. Genetic loci associated with chronic obstructive pulmonary disease overlap with loci for lung function and pulmonary fibrosis. Nat Genet. 2017;49(3):426-32.</w:t>
      </w:r>
    </w:p>
    <w:p w14:paraId="54CC1F61" w14:textId="77777777" w:rsidR="00807E0B" w:rsidRPr="00807E0B" w:rsidRDefault="00807E0B" w:rsidP="00807E0B">
      <w:pPr>
        <w:pStyle w:val="EndNoteBibliography"/>
      </w:pPr>
      <w:r w:rsidRPr="00807E0B">
        <w:t>22.</w:t>
      </w:r>
      <w:r w:rsidRPr="00807E0B">
        <w:tab/>
        <w:t>Mikami Y, Kolman L, Joncas SX, Stirrat J, Scholl D, Rajchl M, et al. Accuracy and reproducibility of semi-automated late gadolinium enhancement quantification techniques in patients with hypertrophic cardiomyopathy. J Cardiovasc Magn Reson. 2014;16:85.</w:t>
      </w:r>
    </w:p>
    <w:p w14:paraId="4F517A05" w14:textId="77777777" w:rsidR="00807E0B" w:rsidRPr="00807E0B" w:rsidRDefault="00807E0B" w:rsidP="00807E0B">
      <w:pPr>
        <w:pStyle w:val="EndNoteBibliography"/>
      </w:pPr>
      <w:r w:rsidRPr="00807E0B">
        <w:t>23.</w:t>
      </w:r>
      <w:r w:rsidRPr="00807E0B">
        <w:tab/>
        <w:t>Nicholls M. The 2014 ESC Guidelines on the Diagnosis and Management of Hypertrophic Cardiomyopathy have been published. European heart journal. 2014;35(41):2849-50.</w:t>
      </w:r>
    </w:p>
    <w:p w14:paraId="6AEAFA44" w14:textId="77777777" w:rsidR="00807E0B" w:rsidRPr="00807E0B" w:rsidRDefault="00807E0B" w:rsidP="00807E0B">
      <w:pPr>
        <w:pStyle w:val="EndNoteBibliography"/>
      </w:pPr>
      <w:r w:rsidRPr="00807E0B">
        <w:lastRenderedPageBreak/>
        <w:t>24.</w:t>
      </w:r>
      <w:r w:rsidRPr="00807E0B">
        <w:tab/>
        <w:t>Steyerberg EW, Eijkemans MJ, Harrell FE, Jr., Habbema JD. Prognostic modeling with logistic regression analysis: in search of a sensible strategy in small data sets. Med Decis Making. 2001;21(1):45-56.</w:t>
      </w:r>
    </w:p>
    <w:p w14:paraId="4070ADD4" w14:textId="77777777" w:rsidR="00807E0B" w:rsidRPr="00807E0B" w:rsidRDefault="00807E0B" w:rsidP="00807E0B">
      <w:pPr>
        <w:pStyle w:val="EndNoteBibliography"/>
      </w:pPr>
      <w:r w:rsidRPr="00807E0B">
        <w:t>25.</w:t>
      </w:r>
      <w:r w:rsidRPr="00807E0B">
        <w:tab/>
        <w:t>Liu A, Wijesurendra RS, Liu JM, Forfar JC, Channon KM, Jerosch-Herold M, et al. Diagnosis of Microvascular Angina Using Cardiac Magnetic Resonance. J Am Coll Cardiol. 2018;71(9):969-79.</w:t>
      </w:r>
    </w:p>
    <w:p w14:paraId="690E467C" w14:textId="77777777" w:rsidR="00807E0B" w:rsidRPr="00807E0B" w:rsidRDefault="00807E0B" w:rsidP="00807E0B">
      <w:pPr>
        <w:pStyle w:val="EndNoteBibliography"/>
      </w:pPr>
      <w:r w:rsidRPr="00807E0B">
        <w:t>26.</w:t>
      </w:r>
      <w:r w:rsidRPr="00807E0B">
        <w:tab/>
        <w:t>Bakir M, Wei J, Nelson MD, Mehta PK, Haftbaradaran A, Jones E, et al. Cardiac magnetic resonance imaging for myocardial perfusion and diastolic function-reference control values for women. Cardiovasc Diagn Ther. 2016;6(1):78-86.</w:t>
      </w:r>
    </w:p>
    <w:p w14:paraId="1F51C53E" w14:textId="77777777" w:rsidR="00807E0B" w:rsidRPr="00807E0B" w:rsidRDefault="00807E0B" w:rsidP="00807E0B">
      <w:pPr>
        <w:pStyle w:val="EndNoteBibliography"/>
      </w:pPr>
      <w:r w:rsidRPr="00807E0B">
        <w:t>27.</w:t>
      </w:r>
      <w:r w:rsidRPr="00807E0B">
        <w:tab/>
        <w:t>Spindler M, Saupe KW, Christe ME, Sweeney HL, Seidman CE, Seidman JG, et al. Diastolic dysfunction and altered energetics in the alphaMHC403/+ mouse model of familial hypertrophic cardiomyopathy. J Clin Invest. 1998;101(8):1775-83.</w:t>
      </w:r>
    </w:p>
    <w:p w14:paraId="72E82674" w14:textId="77777777" w:rsidR="00807E0B" w:rsidRPr="00807E0B" w:rsidRDefault="00807E0B" w:rsidP="00807E0B">
      <w:pPr>
        <w:pStyle w:val="EndNoteBibliography"/>
      </w:pPr>
      <w:r w:rsidRPr="00807E0B">
        <w:t>28.</w:t>
      </w:r>
      <w:r w:rsidRPr="00807E0B">
        <w:tab/>
        <w:t>Melacini P, Basso C, Angelini A, Calore C, Bobbo F, Tokajuk B, et al. Clinicopathological profiles of progressive heart failure in hypertrophic cardiomyopathy. Eur Heart J. 2010;31(17):2111-23.</w:t>
      </w:r>
    </w:p>
    <w:p w14:paraId="73A211AE" w14:textId="77777777" w:rsidR="00807E0B" w:rsidRPr="00807E0B" w:rsidRDefault="00807E0B" w:rsidP="00807E0B">
      <w:pPr>
        <w:pStyle w:val="EndNoteBibliography"/>
      </w:pPr>
      <w:r w:rsidRPr="00807E0B">
        <w:t>29.</w:t>
      </w:r>
      <w:r w:rsidRPr="00807E0B">
        <w:tab/>
        <w:t>Chan RH, Maron BJ, Olivotto I, Pencina MJ, Assenza GE, Haas T, et al. Prognostic value of quantitative contrast-enhanced cardiovascular magnetic resonance for the evaluation of sudden death risk in patients with hypertrophic cardiomyopathy. Circulation. 2014;130(6):484-95.</w:t>
      </w:r>
    </w:p>
    <w:p w14:paraId="53E2FC28" w14:textId="77777777" w:rsidR="00807E0B" w:rsidRPr="00807E0B" w:rsidRDefault="00807E0B" w:rsidP="00807E0B">
      <w:pPr>
        <w:pStyle w:val="EndNoteBibliography"/>
      </w:pPr>
      <w:r w:rsidRPr="00807E0B">
        <w:t>30.</w:t>
      </w:r>
      <w:r w:rsidRPr="00807E0B">
        <w:tab/>
        <w:t>Moon JC, Mogensen J, Elliott PM, Smith GC, Elkington AG, Prasad SK, et al. Myocardial late gadolinium enhancement cardiovascular magnetic resonance in hypertrophic cardiomyopathy caused by mutations in troponin I. Heart. 2005;91(8):1036-40.</w:t>
      </w:r>
    </w:p>
    <w:p w14:paraId="7B1E0C60" w14:textId="77777777" w:rsidR="00807E0B" w:rsidRPr="00807E0B" w:rsidRDefault="00807E0B" w:rsidP="00807E0B">
      <w:pPr>
        <w:pStyle w:val="EndNoteBibliography"/>
      </w:pPr>
      <w:r w:rsidRPr="00807E0B">
        <w:t>31.</w:t>
      </w:r>
      <w:r w:rsidRPr="00807E0B">
        <w:tab/>
        <w:t>Thaman R, Gimeno JR, Reith S, Esteban MT, Limongelli G, Murphy RT, et al. Progressive left ventricular remodeling in patients with hypertrophic cardiomyopathy and severe left ventricular hypertrophy. J Am Coll Cardiol. 2004;44(2):398-405.</w:t>
      </w:r>
    </w:p>
    <w:p w14:paraId="1EE72FCC" w14:textId="77777777" w:rsidR="00807E0B" w:rsidRPr="00807E0B" w:rsidRDefault="00807E0B" w:rsidP="00807E0B">
      <w:pPr>
        <w:pStyle w:val="EndNoteBibliography"/>
      </w:pPr>
      <w:r w:rsidRPr="00807E0B">
        <w:t>32.</w:t>
      </w:r>
      <w:r w:rsidRPr="00807E0B">
        <w:tab/>
        <w:t>Ho CY, Lopez B, Coelho-Filho OR, Lakdawala NK, Cirino AL, Jarolim P, et al. Myocardial fibrosis as an early manifestation of hypertrophic cardiomyopathy. The New England journal of medicine. 2010;363(6):552-63.</w:t>
      </w:r>
    </w:p>
    <w:p w14:paraId="6B800E11" w14:textId="77777777" w:rsidR="00807E0B" w:rsidRPr="00807E0B" w:rsidRDefault="00807E0B" w:rsidP="00807E0B">
      <w:pPr>
        <w:pStyle w:val="EndNoteBibliography"/>
      </w:pPr>
      <w:r w:rsidRPr="00807E0B">
        <w:t>33.</w:t>
      </w:r>
      <w:r w:rsidRPr="00807E0B">
        <w:tab/>
        <w:t>Olivotto I, Girolami F, Sciagra R, Ackerman MJ, Sotgia B, Bos JM, et al. Microvascular function is selectively impaired in patients with hypertrophic cardiomyopathy and sarcomere myofilament gene mutations. J Am Coll Cardiol. 2011;58(8):839-48.</w:t>
      </w:r>
    </w:p>
    <w:p w14:paraId="219B3E4C" w14:textId="77777777" w:rsidR="00807E0B" w:rsidRPr="00807E0B" w:rsidRDefault="00807E0B" w:rsidP="00807E0B">
      <w:pPr>
        <w:pStyle w:val="EndNoteBibliography"/>
      </w:pPr>
      <w:r w:rsidRPr="00807E0B">
        <w:t>34.</w:t>
      </w:r>
      <w:r w:rsidRPr="00807E0B">
        <w:tab/>
        <w:t>Marian AJ, Yu QT, Workman R, Greve G, Roberts R. Angiotensin-Converting Enzyme Polymorphism in Hypertrophic Cardiomyopathy and Sudden Cardiac Death. Lancet. 1993;342(8879):1085-6.</w:t>
      </w:r>
    </w:p>
    <w:p w14:paraId="0805A487" w14:textId="77777777" w:rsidR="00807E0B" w:rsidRPr="00807E0B" w:rsidRDefault="00807E0B" w:rsidP="00807E0B">
      <w:pPr>
        <w:pStyle w:val="EndNoteBibliography"/>
      </w:pPr>
      <w:r w:rsidRPr="00807E0B">
        <w:t>35.</w:t>
      </w:r>
      <w:r w:rsidRPr="00807E0B">
        <w:tab/>
        <w:t>Marian AJ. Modifier genes for hypertrophic cardiomyopathy. Curr Opin Cardiol. 2002;17(3):242-52.</w:t>
      </w:r>
    </w:p>
    <w:p w14:paraId="7C0D8C0D" w14:textId="77777777" w:rsidR="00807E0B" w:rsidRPr="00807E0B" w:rsidRDefault="00807E0B" w:rsidP="00807E0B">
      <w:pPr>
        <w:pStyle w:val="EndNoteBibliography"/>
      </w:pPr>
      <w:r w:rsidRPr="00807E0B">
        <w:t>36.</w:t>
      </w:r>
      <w:r w:rsidRPr="00807E0B">
        <w:tab/>
        <w:t>Teekakirikul P, Eminaga S, Toka O, Alcalai R, Wang L, Wakimoto H, et al. Cardiac fibrosis in mice with hypertrophic cardiomyopathy is mediated by non-myocyte proliferation and requires Tgf-beta. J Clin Invest. 2010;120(10):3520-9.</w:t>
      </w:r>
    </w:p>
    <w:p w14:paraId="0155999D" w14:textId="77777777" w:rsidR="00807E0B" w:rsidRPr="00807E0B" w:rsidRDefault="00807E0B" w:rsidP="00807E0B">
      <w:pPr>
        <w:pStyle w:val="EndNoteBibliography"/>
      </w:pPr>
      <w:r w:rsidRPr="00807E0B">
        <w:t>37.</w:t>
      </w:r>
      <w:r w:rsidRPr="00807E0B">
        <w:tab/>
        <w:t>Lygate CA, Schneider JE, Neubauer S. Investigating cardiac energetics in heart failure. Exp Physiol. 2013;98(3):601-5.</w:t>
      </w:r>
    </w:p>
    <w:p w14:paraId="7586A02A" w14:textId="77777777" w:rsidR="00807E0B" w:rsidRPr="00807E0B" w:rsidRDefault="00807E0B" w:rsidP="00807E0B">
      <w:pPr>
        <w:pStyle w:val="EndNoteBibliography"/>
      </w:pPr>
      <w:r w:rsidRPr="00807E0B">
        <w:t>38.</w:t>
      </w:r>
      <w:r w:rsidRPr="00807E0B">
        <w:tab/>
        <w:t>Petersen SE, Jerosch-Herold M, Hudsmith LE, Robson MD, Francis JM, Doll HA, et al. Evidence for microvascular dysfunction in hypertrophic cardiomyopathy: new insights from multiparametric magnetic resonance imaging. Circulation. 2007;115(18):2418-25.</w:t>
      </w:r>
    </w:p>
    <w:p w14:paraId="5254F219" w14:textId="77777777" w:rsidR="00807E0B" w:rsidRPr="00807E0B" w:rsidRDefault="00807E0B" w:rsidP="00807E0B">
      <w:pPr>
        <w:pStyle w:val="EndNoteBibliography"/>
      </w:pPr>
      <w:r w:rsidRPr="00807E0B">
        <w:t>39.</w:t>
      </w:r>
      <w:r w:rsidRPr="00807E0B">
        <w:tab/>
        <w:t>Ismail TF, Hsu LY, Greve AM, Goncalves C, Jabbour A, Gulati A, et al. Coronary microvascular ischemia in hypertrophic cardiomyopathy - a pixel-wise quantitative cardiovascular magnetic resonance perfusion study. J Cardiovasc Magn Reson. 2014;16:49.</w:t>
      </w:r>
    </w:p>
    <w:p w14:paraId="699DC504" w14:textId="77777777" w:rsidR="00807E0B" w:rsidRPr="00807E0B" w:rsidRDefault="00807E0B" w:rsidP="00807E0B">
      <w:pPr>
        <w:pStyle w:val="EndNoteBibliography"/>
      </w:pPr>
      <w:r w:rsidRPr="00807E0B">
        <w:t>40.</w:t>
      </w:r>
      <w:r w:rsidRPr="00807E0B">
        <w:tab/>
        <w:t>Kuusisto J, Karja V, Sipola P, Kholova I, Peuhkurinen K, Jaaskelainen P, et al. Low-grade inflammation and the phenotypic expression of myocardial fibrosis in hypertrophic cardiomyopathy. Heart. 2012;98(13):1007-13.</w:t>
      </w:r>
    </w:p>
    <w:p w14:paraId="1A1921F3" w14:textId="77777777" w:rsidR="00807E0B" w:rsidRPr="00807E0B" w:rsidRDefault="00807E0B" w:rsidP="00807E0B">
      <w:pPr>
        <w:pStyle w:val="EndNoteBibliography"/>
      </w:pPr>
      <w:r w:rsidRPr="00807E0B">
        <w:t>41.</w:t>
      </w:r>
      <w:r w:rsidRPr="00807E0B">
        <w:tab/>
        <w:t>Kramer CM, Appelbaum E, Desai MY, Desvigne-Nickens P, DiMarco JP, Friedrich MG, et al. Hypertrophic Cardiomyopathy Registry: The rationale and design of an international, observational study of hypertrophic cardiomyopathy. American heart journal. 2015;170(2):223-30.</w:t>
      </w:r>
    </w:p>
    <w:p w14:paraId="70BBCA39" w14:textId="77777777" w:rsidR="00807E0B" w:rsidRPr="00807E0B" w:rsidRDefault="00807E0B" w:rsidP="00807E0B">
      <w:pPr>
        <w:pStyle w:val="EndNoteBibliography"/>
      </w:pPr>
      <w:r w:rsidRPr="00807E0B">
        <w:lastRenderedPageBreak/>
        <w:t>42.</w:t>
      </w:r>
      <w:r w:rsidRPr="00807E0B">
        <w:tab/>
        <w:t>Konno T, Hayashi K, Fujino N, Nagata Y, Hodatsu A, Masuta E, et al. High sensitivity of late gadolinium enhancement for predicting microscopic myocardial scarring in biopsied specimens in hypertrophic cardiomyopathy. PLoS One. 2014;9(7):e101465.</w:t>
      </w:r>
    </w:p>
    <w:p w14:paraId="09324606" w14:textId="7158A4EB" w:rsidR="00B226E9" w:rsidRDefault="00B226E9" w:rsidP="00B724D9">
      <w:pPr>
        <w:rPr>
          <w:b/>
          <w:color w:val="000000" w:themeColor="text1"/>
          <w:sz w:val="26"/>
          <w:szCs w:val="26"/>
        </w:rPr>
      </w:pPr>
      <w:r>
        <w:rPr>
          <w:b/>
          <w:color w:val="000000" w:themeColor="text1"/>
          <w:sz w:val="26"/>
          <w:szCs w:val="26"/>
        </w:rPr>
        <w:fldChar w:fldCharType="end"/>
      </w:r>
    </w:p>
    <w:p w14:paraId="6CFFFC36" w14:textId="77777777" w:rsidR="00B724D9" w:rsidRDefault="00B724D9" w:rsidP="00B724D9">
      <w:pPr>
        <w:rPr>
          <w:b/>
          <w:color w:val="000000" w:themeColor="text1"/>
          <w:sz w:val="26"/>
          <w:szCs w:val="26"/>
        </w:rPr>
        <w:sectPr w:rsidR="00B724D9" w:rsidSect="00B724D9">
          <w:headerReference w:type="default" r:id="rId9"/>
          <w:footerReference w:type="default" r:id="rId10"/>
          <w:pgSz w:w="11906" w:h="16838"/>
          <w:pgMar w:top="284" w:right="707" w:bottom="1440" w:left="1440" w:header="708" w:footer="708" w:gutter="0"/>
          <w:lnNumType w:countBy="1"/>
          <w:cols w:space="708"/>
          <w:docGrid w:linePitch="360"/>
        </w:sectPr>
      </w:pPr>
    </w:p>
    <w:p w14:paraId="73AF63DE" w14:textId="2304C625" w:rsidR="00B724D9" w:rsidRDefault="00B724D9" w:rsidP="00B724D9">
      <w:pPr>
        <w:rPr>
          <w:b/>
          <w:color w:val="000000" w:themeColor="text1"/>
          <w:sz w:val="26"/>
          <w:szCs w:val="26"/>
        </w:rPr>
      </w:pPr>
    </w:p>
    <w:p w14:paraId="28C91534" w14:textId="5332E541" w:rsidR="00D86E3F" w:rsidRPr="00320C89" w:rsidRDefault="00D86E3F" w:rsidP="00320C89">
      <w:pPr>
        <w:spacing w:after="160" w:line="259" w:lineRule="auto"/>
        <w:rPr>
          <w:b/>
          <w:sz w:val="26"/>
          <w:szCs w:val="26"/>
        </w:rPr>
      </w:pPr>
      <w:r w:rsidRPr="00320C89">
        <w:rPr>
          <w:b/>
          <w:sz w:val="26"/>
          <w:szCs w:val="26"/>
        </w:rPr>
        <w:t xml:space="preserve">Figure </w:t>
      </w:r>
      <w:r w:rsidR="00C027FE" w:rsidRPr="00320C89">
        <w:rPr>
          <w:b/>
          <w:sz w:val="26"/>
          <w:szCs w:val="26"/>
        </w:rPr>
        <w:t xml:space="preserve">and table </w:t>
      </w:r>
      <w:r w:rsidR="009E1C08" w:rsidRPr="00320C89">
        <w:rPr>
          <w:b/>
          <w:sz w:val="26"/>
          <w:szCs w:val="26"/>
        </w:rPr>
        <w:t xml:space="preserve">legends </w:t>
      </w:r>
    </w:p>
    <w:p w14:paraId="63D68560" w14:textId="65C32330" w:rsidR="00331C78" w:rsidRPr="00765E79" w:rsidRDefault="00331C78">
      <w:pPr>
        <w:spacing w:after="160" w:line="259" w:lineRule="auto"/>
        <w:rPr>
          <w:b/>
          <w:sz w:val="26"/>
          <w:szCs w:val="26"/>
        </w:rPr>
      </w:pPr>
      <w:r w:rsidRPr="00765E79">
        <w:rPr>
          <w:b/>
          <w:sz w:val="26"/>
          <w:szCs w:val="26"/>
        </w:rPr>
        <w:t xml:space="preserve">Figure 1. Flowchart of hypertrophic cardiomyopathy (HCM) patients through the study. </w:t>
      </w:r>
    </w:p>
    <w:p w14:paraId="6D35AA95" w14:textId="36CD7D50" w:rsidR="00331C78" w:rsidRPr="00765E79" w:rsidRDefault="00331C78" w:rsidP="00331C78">
      <w:pPr>
        <w:spacing w:line="480" w:lineRule="auto"/>
        <w:rPr>
          <w:b/>
          <w:color w:val="000000" w:themeColor="text1"/>
          <w:sz w:val="26"/>
          <w:szCs w:val="26"/>
        </w:rPr>
      </w:pPr>
      <w:r w:rsidRPr="00765E79">
        <w:rPr>
          <w:b/>
          <w:color w:val="000000" w:themeColor="text1"/>
          <w:sz w:val="26"/>
          <w:szCs w:val="26"/>
        </w:rPr>
        <w:t xml:space="preserve">Figure 2. Comparison of LGE mass (A) and relative LGE mass (B) from CMR1-CMR2 (C) A </w:t>
      </w:r>
      <w:r w:rsidR="00BE2E37" w:rsidRPr="00765E79">
        <w:rPr>
          <w:b/>
          <w:color w:val="000000" w:themeColor="text1"/>
          <w:sz w:val="26"/>
          <w:szCs w:val="26"/>
        </w:rPr>
        <w:t>r</w:t>
      </w:r>
      <w:r w:rsidRPr="00765E79">
        <w:rPr>
          <w:b/>
          <w:color w:val="000000" w:themeColor="text1"/>
          <w:sz w:val="26"/>
          <w:szCs w:val="26"/>
        </w:rPr>
        <w:t xml:space="preserve">epresentative case of fibrosis progression in HCM </w:t>
      </w:r>
    </w:p>
    <w:p w14:paraId="5436DD81" w14:textId="4D98E820" w:rsidR="007167E0" w:rsidRPr="00765E79" w:rsidRDefault="007167E0" w:rsidP="007167E0">
      <w:pPr>
        <w:spacing w:line="480" w:lineRule="auto"/>
        <w:rPr>
          <w:b/>
          <w:color w:val="000000" w:themeColor="text1"/>
          <w:sz w:val="26"/>
          <w:szCs w:val="26"/>
        </w:rPr>
      </w:pPr>
      <w:r w:rsidRPr="00765E79">
        <w:rPr>
          <w:b/>
          <w:color w:val="000000" w:themeColor="text1"/>
          <w:sz w:val="26"/>
          <w:szCs w:val="26"/>
        </w:rPr>
        <w:t>Figure 3. LGE/fibrosis progression results in a reduction in wall thickness (WT-) (A, B,C), increase in LV end-diastolic volume (A,B) and impairment in myocardial contractility (D,E)</w:t>
      </w:r>
    </w:p>
    <w:p w14:paraId="4E4FC5FC" w14:textId="521F164D" w:rsidR="009B3137" w:rsidRPr="00765E79" w:rsidRDefault="009B3137" w:rsidP="007167E0">
      <w:pPr>
        <w:spacing w:line="480" w:lineRule="auto"/>
        <w:rPr>
          <w:b/>
          <w:color w:val="000000" w:themeColor="text1"/>
          <w:sz w:val="26"/>
          <w:szCs w:val="26"/>
        </w:rPr>
      </w:pPr>
      <w:r w:rsidRPr="00765E79">
        <w:rPr>
          <w:b/>
          <w:color w:val="000000" w:themeColor="text1"/>
          <w:sz w:val="26"/>
          <w:szCs w:val="26"/>
        </w:rPr>
        <w:t xml:space="preserve">Figure 4. LGE mass increases from CMR1-CMR2 in HCM patients with </w:t>
      </w:r>
      <w:r w:rsidR="00673A97">
        <w:rPr>
          <w:b/>
          <w:color w:val="000000" w:themeColor="text1"/>
          <w:sz w:val="26"/>
          <w:szCs w:val="26"/>
        </w:rPr>
        <w:t xml:space="preserve">(A) </w:t>
      </w:r>
      <w:r w:rsidRPr="00765E79">
        <w:rPr>
          <w:b/>
          <w:color w:val="000000" w:themeColor="text1"/>
          <w:sz w:val="26"/>
          <w:szCs w:val="26"/>
        </w:rPr>
        <w:t xml:space="preserve">impaired myocardial energetics and </w:t>
      </w:r>
      <w:r w:rsidR="00673A97">
        <w:rPr>
          <w:b/>
          <w:color w:val="000000" w:themeColor="text1"/>
          <w:sz w:val="26"/>
          <w:szCs w:val="26"/>
        </w:rPr>
        <w:t xml:space="preserve">(B) </w:t>
      </w:r>
      <w:r w:rsidRPr="00765E79">
        <w:rPr>
          <w:b/>
          <w:color w:val="000000" w:themeColor="text1"/>
          <w:sz w:val="26"/>
          <w:szCs w:val="26"/>
        </w:rPr>
        <w:t xml:space="preserve">perfusion reserve index at baseline CMR. </w:t>
      </w:r>
      <w:r w:rsidR="00F94530">
        <w:rPr>
          <w:b/>
          <w:color w:val="000000" w:themeColor="text1"/>
          <w:sz w:val="26"/>
          <w:szCs w:val="26"/>
        </w:rPr>
        <w:t xml:space="preserve">Figure </w:t>
      </w:r>
      <w:r w:rsidR="00BA7580">
        <w:rPr>
          <w:b/>
          <w:color w:val="000000" w:themeColor="text1"/>
          <w:sz w:val="26"/>
          <w:szCs w:val="26"/>
        </w:rPr>
        <w:t>4</w:t>
      </w:r>
      <w:r w:rsidR="00673A97">
        <w:rPr>
          <w:b/>
          <w:color w:val="000000" w:themeColor="text1"/>
          <w:sz w:val="26"/>
          <w:szCs w:val="26"/>
        </w:rPr>
        <w:t>.</w:t>
      </w:r>
      <w:r w:rsidR="00BA7580">
        <w:rPr>
          <w:b/>
          <w:color w:val="000000" w:themeColor="text1"/>
          <w:sz w:val="26"/>
          <w:szCs w:val="26"/>
        </w:rPr>
        <w:t xml:space="preserve"> </w:t>
      </w:r>
      <w:r w:rsidR="00F94530">
        <w:rPr>
          <w:b/>
          <w:color w:val="000000" w:themeColor="text1"/>
          <w:sz w:val="26"/>
          <w:szCs w:val="26"/>
        </w:rPr>
        <w:t xml:space="preserve">(C) </w:t>
      </w:r>
      <w:r w:rsidRPr="00765E79">
        <w:rPr>
          <w:b/>
          <w:color w:val="000000" w:themeColor="text1"/>
          <w:sz w:val="26"/>
          <w:szCs w:val="26"/>
        </w:rPr>
        <w:t xml:space="preserve">Myocardial energetics and </w:t>
      </w:r>
      <w:r w:rsidR="00F94530">
        <w:rPr>
          <w:b/>
          <w:color w:val="000000" w:themeColor="text1"/>
          <w:sz w:val="26"/>
          <w:szCs w:val="26"/>
        </w:rPr>
        <w:t xml:space="preserve">(D) </w:t>
      </w:r>
      <w:r w:rsidRPr="00765E79">
        <w:rPr>
          <w:b/>
          <w:color w:val="000000" w:themeColor="text1"/>
          <w:sz w:val="26"/>
          <w:szCs w:val="26"/>
        </w:rPr>
        <w:t xml:space="preserve">perfusion reserve </w:t>
      </w:r>
      <w:r w:rsidR="00BA7580">
        <w:rPr>
          <w:b/>
          <w:color w:val="000000" w:themeColor="text1"/>
          <w:sz w:val="26"/>
          <w:szCs w:val="26"/>
        </w:rPr>
        <w:t>index</w:t>
      </w:r>
      <w:r w:rsidRPr="00765E79">
        <w:rPr>
          <w:b/>
          <w:color w:val="000000" w:themeColor="text1"/>
          <w:sz w:val="26"/>
          <w:szCs w:val="26"/>
        </w:rPr>
        <w:t xml:space="preserve"> are impaired in those with substantial LGE progression.</w:t>
      </w:r>
    </w:p>
    <w:p w14:paraId="3E63D37D" w14:textId="77777777" w:rsidR="00424793" w:rsidRDefault="00424793" w:rsidP="007167E0">
      <w:pPr>
        <w:spacing w:line="480" w:lineRule="auto"/>
        <w:rPr>
          <w:b/>
          <w:color w:val="000000" w:themeColor="text1"/>
          <w:sz w:val="26"/>
          <w:szCs w:val="26"/>
        </w:rPr>
      </w:pPr>
      <w:r w:rsidRPr="00765E79">
        <w:rPr>
          <w:b/>
          <w:color w:val="000000" w:themeColor="text1"/>
          <w:sz w:val="26"/>
          <w:szCs w:val="26"/>
        </w:rPr>
        <w:t xml:space="preserve">Figure 5 Kaplan Meier curves depict the freedom from clinical events in HCM patients </w:t>
      </w:r>
      <w:r>
        <w:rPr>
          <w:b/>
          <w:color w:val="000000" w:themeColor="text1"/>
          <w:sz w:val="26"/>
          <w:szCs w:val="26"/>
        </w:rPr>
        <w:t xml:space="preserve">with LGE increment ≥ </w:t>
      </w:r>
      <w:r w:rsidRPr="00765E79">
        <w:rPr>
          <w:b/>
          <w:color w:val="000000" w:themeColor="text1"/>
          <w:sz w:val="26"/>
          <w:szCs w:val="26"/>
        </w:rPr>
        <w:t>4.75</w:t>
      </w:r>
      <w:r>
        <w:rPr>
          <w:b/>
          <w:color w:val="000000" w:themeColor="text1"/>
          <w:sz w:val="26"/>
          <w:szCs w:val="26"/>
        </w:rPr>
        <w:t xml:space="preserve">g or less </w:t>
      </w:r>
      <w:r w:rsidRPr="00765E79">
        <w:rPr>
          <w:b/>
          <w:color w:val="000000" w:themeColor="text1"/>
          <w:sz w:val="26"/>
          <w:szCs w:val="26"/>
        </w:rPr>
        <w:t>(A) and in those with LGE</w:t>
      </w:r>
      <w:r>
        <w:rPr>
          <w:b/>
          <w:color w:val="000000" w:themeColor="text1"/>
          <w:sz w:val="26"/>
          <w:szCs w:val="26"/>
        </w:rPr>
        <w:t xml:space="preserve"> on CMR1</w:t>
      </w:r>
      <w:r w:rsidRPr="00765E79">
        <w:rPr>
          <w:b/>
          <w:color w:val="000000" w:themeColor="text1"/>
          <w:sz w:val="26"/>
          <w:szCs w:val="26"/>
        </w:rPr>
        <w:t xml:space="preserve"> </w:t>
      </w:r>
      <w:r>
        <w:rPr>
          <w:b/>
          <w:color w:val="000000" w:themeColor="text1"/>
          <w:sz w:val="26"/>
          <w:szCs w:val="26"/>
        </w:rPr>
        <w:t>≥</w:t>
      </w:r>
      <w:r w:rsidRPr="00765E79">
        <w:rPr>
          <w:b/>
          <w:color w:val="000000" w:themeColor="text1"/>
          <w:sz w:val="26"/>
          <w:szCs w:val="26"/>
        </w:rPr>
        <w:t>15% of LV mass or less (B)</w:t>
      </w:r>
    </w:p>
    <w:p w14:paraId="468D745D" w14:textId="7D3D9401" w:rsidR="00726B5A" w:rsidRPr="00765E79" w:rsidRDefault="00726B5A" w:rsidP="007167E0">
      <w:pPr>
        <w:spacing w:line="480" w:lineRule="auto"/>
        <w:rPr>
          <w:b/>
          <w:color w:val="000000" w:themeColor="text1"/>
          <w:sz w:val="26"/>
          <w:szCs w:val="26"/>
          <w:u w:val="single"/>
        </w:rPr>
      </w:pPr>
      <w:r w:rsidRPr="00765E79">
        <w:rPr>
          <w:b/>
          <w:color w:val="000000" w:themeColor="text1"/>
          <w:sz w:val="26"/>
          <w:szCs w:val="26"/>
          <w:u w:val="single"/>
        </w:rPr>
        <w:t>Table legends:</w:t>
      </w:r>
    </w:p>
    <w:p w14:paraId="298EFE0D" w14:textId="475602B0" w:rsidR="00726B5A" w:rsidRPr="00765E79" w:rsidRDefault="00726B5A" w:rsidP="00273B05">
      <w:pPr>
        <w:pStyle w:val="NoSpacing"/>
        <w:spacing w:line="480" w:lineRule="auto"/>
        <w:rPr>
          <w:sz w:val="26"/>
          <w:szCs w:val="26"/>
        </w:rPr>
      </w:pPr>
      <w:r w:rsidRPr="00765E79">
        <w:rPr>
          <w:b/>
          <w:sz w:val="26"/>
          <w:szCs w:val="26"/>
        </w:rPr>
        <w:t>Table 1. Baseline characteristics of patients with HCM at CMR1 and CMR2</w:t>
      </w:r>
      <w:r w:rsidRPr="00765E79">
        <w:rPr>
          <w:sz w:val="26"/>
          <w:szCs w:val="26"/>
        </w:rPr>
        <w:t>.</w:t>
      </w:r>
    </w:p>
    <w:p w14:paraId="3EFF27F1" w14:textId="1DEACB5A" w:rsidR="00726B5A" w:rsidRPr="00765E79" w:rsidRDefault="00726B5A" w:rsidP="00273B05">
      <w:pPr>
        <w:pStyle w:val="NoSpacing"/>
        <w:spacing w:line="480" w:lineRule="auto"/>
        <w:rPr>
          <w:b/>
          <w:sz w:val="26"/>
          <w:szCs w:val="26"/>
        </w:rPr>
      </w:pPr>
      <w:r w:rsidRPr="00765E79">
        <w:rPr>
          <w:b/>
          <w:sz w:val="26"/>
          <w:szCs w:val="26"/>
        </w:rPr>
        <w:t>Table 2. Univariate and multivariable pred</w:t>
      </w:r>
      <w:r w:rsidR="007356B2" w:rsidRPr="00765E79">
        <w:rPr>
          <w:b/>
          <w:sz w:val="26"/>
          <w:szCs w:val="26"/>
        </w:rPr>
        <w:t>ictors of LGE progression (ΔLGE≥</w:t>
      </w:r>
      <w:r w:rsidRPr="00765E79">
        <w:rPr>
          <w:b/>
          <w:sz w:val="26"/>
          <w:szCs w:val="26"/>
        </w:rPr>
        <w:t>4.75g)</w:t>
      </w:r>
    </w:p>
    <w:p w14:paraId="2C3F1440" w14:textId="77777777" w:rsidR="00273B05" w:rsidRPr="00765E79" w:rsidRDefault="00273B05" w:rsidP="00273B05">
      <w:pPr>
        <w:pStyle w:val="NoSpacing"/>
        <w:spacing w:line="480" w:lineRule="auto"/>
        <w:rPr>
          <w:b/>
          <w:sz w:val="26"/>
          <w:szCs w:val="26"/>
        </w:rPr>
      </w:pPr>
      <w:r w:rsidRPr="00765E79">
        <w:rPr>
          <w:b/>
          <w:sz w:val="26"/>
          <w:szCs w:val="26"/>
        </w:rPr>
        <w:t>Table 3. Univariate and multivariable Cox regression analysis of predictors of clinical outcomes in HCM.</w:t>
      </w:r>
    </w:p>
    <w:p w14:paraId="5A4912BE" w14:textId="77777777" w:rsidR="00273B05" w:rsidRPr="00273B05" w:rsidRDefault="00273B05" w:rsidP="00273B05">
      <w:pPr>
        <w:pStyle w:val="NoSpacing"/>
        <w:rPr>
          <w:b/>
        </w:rPr>
      </w:pPr>
    </w:p>
    <w:p w14:paraId="384A83D7" w14:textId="77777777" w:rsidR="00B226E9" w:rsidRDefault="00B226E9">
      <w:pPr>
        <w:spacing w:after="160" w:line="259" w:lineRule="auto"/>
        <w:sectPr w:rsidR="00B226E9" w:rsidSect="00D5567B">
          <w:pgSz w:w="11906" w:h="16838"/>
          <w:pgMar w:top="284" w:right="707" w:bottom="1440" w:left="1440" w:header="708" w:footer="708" w:gutter="0"/>
          <w:lnNumType w:countBy="1" w:restart="continuous"/>
          <w:cols w:space="708"/>
          <w:docGrid w:linePitch="360"/>
        </w:sectPr>
      </w:pPr>
    </w:p>
    <w:p w14:paraId="3E0400F7" w14:textId="38192919" w:rsidR="003D344B" w:rsidRDefault="003D344B">
      <w:pPr>
        <w:spacing w:after="160" w:line="259" w:lineRule="auto"/>
      </w:pPr>
    </w:p>
    <w:p w14:paraId="2EC66700" w14:textId="29B75AF7" w:rsidR="009E1C08" w:rsidRPr="00C16096" w:rsidRDefault="009E1C08" w:rsidP="003D344B">
      <w:pPr>
        <w:tabs>
          <w:tab w:val="left" w:pos="6530"/>
        </w:tabs>
        <w:spacing w:before="100" w:beforeAutospacing="1" w:after="100" w:afterAutospacing="1"/>
        <w:outlineLvl w:val="0"/>
        <w:rPr>
          <w:b/>
          <w:sz w:val="26"/>
          <w:szCs w:val="26"/>
        </w:rPr>
      </w:pPr>
      <w:r w:rsidRPr="00C16096">
        <w:rPr>
          <w:b/>
          <w:sz w:val="26"/>
          <w:szCs w:val="26"/>
        </w:rPr>
        <w:t>Text tables</w:t>
      </w:r>
    </w:p>
    <w:p w14:paraId="3982B463" w14:textId="77777777" w:rsidR="003D344B" w:rsidRPr="00765E79" w:rsidRDefault="003D344B" w:rsidP="00331C78">
      <w:pPr>
        <w:pStyle w:val="NoSpacing"/>
        <w:rPr>
          <w:sz w:val="26"/>
          <w:szCs w:val="26"/>
        </w:rPr>
      </w:pPr>
      <w:r w:rsidRPr="00765E79">
        <w:rPr>
          <w:b/>
          <w:sz w:val="26"/>
          <w:szCs w:val="26"/>
        </w:rPr>
        <w:t>Table 1. Baseline characteristics of patients with HCM at CMR1 and CMR2</w:t>
      </w:r>
      <w:r w:rsidRPr="00765E79">
        <w:rPr>
          <w:sz w:val="26"/>
          <w:szCs w:val="26"/>
        </w:rPr>
        <w:t>.</w:t>
      </w:r>
    </w:p>
    <w:tbl>
      <w:tblPr>
        <w:tblStyle w:val="PlainTable21"/>
        <w:tblW w:w="10191" w:type="dxa"/>
        <w:tblInd w:w="-142" w:type="dxa"/>
        <w:tblLook w:val="0600" w:firstRow="0" w:lastRow="0" w:firstColumn="0" w:lastColumn="0" w:noHBand="1" w:noVBand="1"/>
      </w:tblPr>
      <w:tblGrid>
        <w:gridCol w:w="4678"/>
        <w:gridCol w:w="1701"/>
        <w:gridCol w:w="283"/>
        <w:gridCol w:w="1747"/>
        <w:gridCol w:w="1771"/>
        <w:gridCol w:w="11"/>
      </w:tblGrid>
      <w:tr w:rsidR="003D344B" w:rsidRPr="00300BCF" w14:paraId="76D31D99" w14:textId="77777777" w:rsidTr="00BA7580">
        <w:trPr>
          <w:gridAfter w:val="1"/>
          <w:wAfter w:w="11" w:type="dxa"/>
          <w:trHeight w:val="787"/>
        </w:trPr>
        <w:tc>
          <w:tcPr>
            <w:tcW w:w="4678" w:type="dxa"/>
            <w:tcBorders>
              <w:top w:val="single" w:sz="4" w:space="0" w:color="7F7F7F" w:themeColor="text1" w:themeTint="80"/>
              <w:bottom w:val="single" w:sz="4" w:space="0" w:color="auto"/>
            </w:tcBorders>
            <w:shd w:val="clear" w:color="auto" w:fill="D9D9D9" w:themeFill="background1" w:themeFillShade="D9"/>
            <w:hideMark/>
          </w:tcPr>
          <w:p w14:paraId="664F07AA" w14:textId="77777777" w:rsidR="003D344B" w:rsidRPr="00300BCF" w:rsidRDefault="003D344B" w:rsidP="00742BD4">
            <w:pPr>
              <w:spacing w:before="100" w:beforeAutospacing="1" w:after="100" w:afterAutospacing="1" w:line="480" w:lineRule="auto"/>
              <w:ind w:left="465" w:firstLine="465"/>
            </w:pPr>
            <w:r w:rsidRPr="00300BCF">
              <w:t> </w:t>
            </w:r>
          </w:p>
        </w:tc>
        <w:tc>
          <w:tcPr>
            <w:tcW w:w="1701" w:type="dxa"/>
            <w:tcBorders>
              <w:top w:val="single" w:sz="4" w:space="0" w:color="7F7F7F" w:themeColor="text1" w:themeTint="80"/>
              <w:bottom w:val="single" w:sz="4" w:space="0" w:color="auto"/>
            </w:tcBorders>
            <w:shd w:val="clear" w:color="auto" w:fill="D9D9D9" w:themeFill="background1" w:themeFillShade="D9"/>
            <w:hideMark/>
          </w:tcPr>
          <w:p w14:paraId="00E5EC76" w14:textId="77777777" w:rsidR="003D344B" w:rsidRPr="00300BCF" w:rsidRDefault="003D344B" w:rsidP="00742BD4">
            <w:pPr>
              <w:spacing w:before="100" w:beforeAutospacing="1" w:after="100" w:afterAutospacing="1" w:line="480" w:lineRule="auto"/>
            </w:pPr>
            <w:r w:rsidRPr="00300BCF">
              <w:t>CMR 1 (n=72) </w:t>
            </w:r>
          </w:p>
        </w:tc>
        <w:tc>
          <w:tcPr>
            <w:tcW w:w="2030" w:type="dxa"/>
            <w:gridSpan w:val="2"/>
            <w:tcBorders>
              <w:top w:val="single" w:sz="4" w:space="0" w:color="7F7F7F" w:themeColor="text1" w:themeTint="80"/>
              <w:bottom w:val="single" w:sz="4" w:space="0" w:color="auto"/>
            </w:tcBorders>
            <w:shd w:val="clear" w:color="auto" w:fill="D9D9D9" w:themeFill="background1" w:themeFillShade="D9"/>
            <w:hideMark/>
          </w:tcPr>
          <w:p w14:paraId="0FAD2D55" w14:textId="77777777" w:rsidR="003D344B" w:rsidRPr="00300BCF" w:rsidRDefault="003D344B" w:rsidP="00742BD4">
            <w:pPr>
              <w:spacing w:before="100" w:beforeAutospacing="1" w:after="100" w:afterAutospacing="1" w:line="480" w:lineRule="auto"/>
              <w:ind w:right="497"/>
            </w:pPr>
            <w:r w:rsidRPr="00300BCF">
              <w:t>CMR 2 (n=72) </w:t>
            </w:r>
          </w:p>
        </w:tc>
        <w:tc>
          <w:tcPr>
            <w:tcW w:w="1771" w:type="dxa"/>
            <w:tcBorders>
              <w:top w:val="single" w:sz="4" w:space="0" w:color="7F7F7F" w:themeColor="text1" w:themeTint="80"/>
              <w:bottom w:val="single" w:sz="4" w:space="0" w:color="auto"/>
            </w:tcBorders>
            <w:shd w:val="clear" w:color="auto" w:fill="D9D9D9" w:themeFill="background1" w:themeFillShade="D9"/>
            <w:hideMark/>
          </w:tcPr>
          <w:p w14:paraId="01B0CDC8" w14:textId="77777777" w:rsidR="003D344B" w:rsidRPr="00300BCF" w:rsidRDefault="003D344B" w:rsidP="00742BD4">
            <w:pPr>
              <w:spacing w:before="100" w:beforeAutospacing="1" w:after="100" w:afterAutospacing="1" w:line="480" w:lineRule="auto"/>
            </w:pPr>
            <w:r w:rsidRPr="00300BCF">
              <w:t>p-value </w:t>
            </w:r>
          </w:p>
        </w:tc>
      </w:tr>
      <w:tr w:rsidR="003D344B" w:rsidRPr="00300BCF" w14:paraId="1A87AFF1" w14:textId="77777777" w:rsidTr="00BA7580">
        <w:trPr>
          <w:gridAfter w:val="1"/>
          <w:wAfter w:w="11" w:type="dxa"/>
          <w:trHeight w:val="144"/>
        </w:trPr>
        <w:tc>
          <w:tcPr>
            <w:tcW w:w="4678" w:type="dxa"/>
            <w:tcBorders>
              <w:top w:val="single" w:sz="4" w:space="0" w:color="auto"/>
            </w:tcBorders>
            <w:hideMark/>
          </w:tcPr>
          <w:p w14:paraId="1C237807"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Age (years) </w:t>
            </w:r>
          </w:p>
        </w:tc>
        <w:tc>
          <w:tcPr>
            <w:tcW w:w="1984" w:type="dxa"/>
            <w:gridSpan w:val="2"/>
            <w:tcBorders>
              <w:top w:val="single" w:sz="4" w:space="0" w:color="auto"/>
            </w:tcBorders>
            <w:hideMark/>
          </w:tcPr>
          <w:p w14:paraId="17C053AD"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45 ±12 </w:t>
            </w:r>
          </w:p>
        </w:tc>
        <w:tc>
          <w:tcPr>
            <w:tcW w:w="1747" w:type="dxa"/>
            <w:tcBorders>
              <w:top w:val="single" w:sz="4" w:space="0" w:color="auto"/>
            </w:tcBorders>
            <w:hideMark/>
          </w:tcPr>
          <w:p w14:paraId="4856D0FD"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51 ±12</w:t>
            </w:r>
          </w:p>
        </w:tc>
        <w:tc>
          <w:tcPr>
            <w:tcW w:w="1771" w:type="dxa"/>
            <w:tcBorders>
              <w:top w:val="single" w:sz="4" w:space="0" w:color="auto"/>
            </w:tcBorders>
            <w:hideMark/>
          </w:tcPr>
          <w:p w14:paraId="459C5C24" w14:textId="77777777" w:rsidR="003D344B" w:rsidRPr="00300BCF" w:rsidRDefault="003D344B" w:rsidP="00742BD4">
            <w:pPr>
              <w:spacing w:before="100" w:beforeAutospacing="1" w:after="100" w:afterAutospacing="1" w:line="480" w:lineRule="auto"/>
              <w:rPr>
                <w:b/>
                <w:color w:val="000000" w:themeColor="text1"/>
              </w:rPr>
            </w:pPr>
            <w:r w:rsidRPr="00300BCF">
              <w:rPr>
                <w:b/>
                <w:color w:val="000000" w:themeColor="text1"/>
              </w:rPr>
              <w:t>&lt;0.001</w:t>
            </w:r>
          </w:p>
        </w:tc>
      </w:tr>
      <w:tr w:rsidR="003D344B" w:rsidRPr="00300BCF" w14:paraId="57F7474B" w14:textId="77777777" w:rsidTr="00BA7580">
        <w:trPr>
          <w:gridAfter w:val="1"/>
          <w:wAfter w:w="11" w:type="dxa"/>
          <w:trHeight w:val="235"/>
        </w:trPr>
        <w:tc>
          <w:tcPr>
            <w:tcW w:w="4678" w:type="dxa"/>
            <w:hideMark/>
          </w:tcPr>
          <w:p w14:paraId="62756260"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Male, % (n) </w:t>
            </w:r>
          </w:p>
        </w:tc>
        <w:tc>
          <w:tcPr>
            <w:tcW w:w="1984" w:type="dxa"/>
            <w:gridSpan w:val="2"/>
            <w:hideMark/>
          </w:tcPr>
          <w:p w14:paraId="4C4BF50F"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68 (49) </w:t>
            </w:r>
          </w:p>
        </w:tc>
        <w:tc>
          <w:tcPr>
            <w:tcW w:w="1747" w:type="dxa"/>
            <w:hideMark/>
          </w:tcPr>
          <w:p w14:paraId="190527C7"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68 (49) </w:t>
            </w:r>
          </w:p>
        </w:tc>
        <w:tc>
          <w:tcPr>
            <w:tcW w:w="1771" w:type="dxa"/>
            <w:hideMark/>
          </w:tcPr>
          <w:p w14:paraId="75D3C346"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1 .00</w:t>
            </w:r>
          </w:p>
        </w:tc>
      </w:tr>
      <w:tr w:rsidR="003D344B" w:rsidRPr="00300BCF" w14:paraId="471E9901" w14:textId="77777777" w:rsidTr="00BA7580">
        <w:trPr>
          <w:gridAfter w:val="1"/>
          <w:wAfter w:w="11" w:type="dxa"/>
          <w:trHeight w:val="55"/>
        </w:trPr>
        <w:tc>
          <w:tcPr>
            <w:tcW w:w="4678" w:type="dxa"/>
          </w:tcPr>
          <w:p w14:paraId="4476F39E"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Body mass index (kg/m</w:t>
            </w:r>
            <w:r w:rsidRPr="00300BCF">
              <w:rPr>
                <w:color w:val="000000" w:themeColor="text1"/>
                <w:vertAlign w:val="superscript"/>
              </w:rPr>
              <w:t>2)</w:t>
            </w:r>
          </w:p>
        </w:tc>
        <w:tc>
          <w:tcPr>
            <w:tcW w:w="1984" w:type="dxa"/>
            <w:gridSpan w:val="2"/>
          </w:tcPr>
          <w:p w14:paraId="226CD967"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27±5</w:t>
            </w:r>
          </w:p>
        </w:tc>
        <w:tc>
          <w:tcPr>
            <w:tcW w:w="1747" w:type="dxa"/>
          </w:tcPr>
          <w:p w14:paraId="44DD1890"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27±5</w:t>
            </w:r>
          </w:p>
        </w:tc>
        <w:tc>
          <w:tcPr>
            <w:tcW w:w="1771" w:type="dxa"/>
          </w:tcPr>
          <w:p w14:paraId="71042579"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0.08</w:t>
            </w:r>
          </w:p>
        </w:tc>
      </w:tr>
      <w:tr w:rsidR="003D344B" w:rsidRPr="00300BCF" w14:paraId="2D6667E8" w14:textId="77777777" w:rsidTr="00BA7580">
        <w:trPr>
          <w:gridAfter w:val="1"/>
          <w:wAfter w:w="11" w:type="dxa"/>
          <w:trHeight w:val="55"/>
        </w:trPr>
        <w:tc>
          <w:tcPr>
            <w:tcW w:w="4678" w:type="dxa"/>
          </w:tcPr>
          <w:p w14:paraId="7BE0938D"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Hypertension % (n) </w:t>
            </w:r>
          </w:p>
        </w:tc>
        <w:tc>
          <w:tcPr>
            <w:tcW w:w="1984" w:type="dxa"/>
            <w:gridSpan w:val="2"/>
          </w:tcPr>
          <w:p w14:paraId="71898068"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10 (7)</w:t>
            </w:r>
          </w:p>
        </w:tc>
        <w:tc>
          <w:tcPr>
            <w:tcW w:w="1747" w:type="dxa"/>
          </w:tcPr>
          <w:p w14:paraId="430FFD1C"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11 (8)</w:t>
            </w:r>
          </w:p>
        </w:tc>
        <w:tc>
          <w:tcPr>
            <w:tcW w:w="1771" w:type="dxa"/>
          </w:tcPr>
          <w:p w14:paraId="576DE13B"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1.00</w:t>
            </w:r>
          </w:p>
        </w:tc>
      </w:tr>
      <w:tr w:rsidR="003D344B" w:rsidRPr="00300BCF" w14:paraId="4DCB3CC3" w14:textId="77777777" w:rsidTr="00BA7580">
        <w:trPr>
          <w:gridAfter w:val="1"/>
          <w:wAfter w:w="11" w:type="dxa"/>
          <w:trHeight w:val="55"/>
        </w:trPr>
        <w:tc>
          <w:tcPr>
            <w:tcW w:w="4678" w:type="dxa"/>
          </w:tcPr>
          <w:p w14:paraId="4CACF018"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Diabetes % (n) </w:t>
            </w:r>
          </w:p>
        </w:tc>
        <w:tc>
          <w:tcPr>
            <w:tcW w:w="1984" w:type="dxa"/>
            <w:gridSpan w:val="2"/>
          </w:tcPr>
          <w:p w14:paraId="2183A721"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3 (2)</w:t>
            </w:r>
          </w:p>
        </w:tc>
        <w:tc>
          <w:tcPr>
            <w:tcW w:w="1747" w:type="dxa"/>
          </w:tcPr>
          <w:p w14:paraId="52AF71BB"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6 (4)</w:t>
            </w:r>
          </w:p>
        </w:tc>
        <w:tc>
          <w:tcPr>
            <w:tcW w:w="1771" w:type="dxa"/>
          </w:tcPr>
          <w:p w14:paraId="2FAAFD7C"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0.68</w:t>
            </w:r>
          </w:p>
        </w:tc>
      </w:tr>
      <w:tr w:rsidR="003D344B" w:rsidRPr="00300BCF" w14:paraId="35D66A07" w14:textId="77777777" w:rsidTr="00BA7580">
        <w:trPr>
          <w:gridAfter w:val="1"/>
          <w:wAfter w:w="11" w:type="dxa"/>
          <w:trHeight w:val="55"/>
        </w:trPr>
        <w:tc>
          <w:tcPr>
            <w:tcW w:w="4678" w:type="dxa"/>
          </w:tcPr>
          <w:p w14:paraId="08E6DFF5"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Smoker, % (n)</w:t>
            </w:r>
          </w:p>
        </w:tc>
        <w:tc>
          <w:tcPr>
            <w:tcW w:w="1984" w:type="dxa"/>
            <w:gridSpan w:val="2"/>
          </w:tcPr>
          <w:p w14:paraId="1C2A68B0"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7 (5)</w:t>
            </w:r>
          </w:p>
        </w:tc>
        <w:tc>
          <w:tcPr>
            <w:tcW w:w="1747" w:type="dxa"/>
          </w:tcPr>
          <w:p w14:paraId="21FEE1A2"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 xml:space="preserve"> 6 (4)</w:t>
            </w:r>
          </w:p>
        </w:tc>
        <w:tc>
          <w:tcPr>
            <w:tcW w:w="1771" w:type="dxa"/>
          </w:tcPr>
          <w:p w14:paraId="4A22D872"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1.00</w:t>
            </w:r>
          </w:p>
        </w:tc>
      </w:tr>
      <w:tr w:rsidR="003D344B" w:rsidRPr="00300BCF" w14:paraId="2B2FC780" w14:textId="77777777" w:rsidTr="00BA7580">
        <w:trPr>
          <w:gridAfter w:val="1"/>
          <w:wAfter w:w="11" w:type="dxa"/>
          <w:trHeight w:val="55"/>
        </w:trPr>
        <w:tc>
          <w:tcPr>
            <w:tcW w:w="4678" w:type="dxa"/>
          </w:tcPr>
          <w:p w14:paraId="7DAE557F"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Atrial fibrillation, % (n)</w:t>
            </w:r>
          </w:p>
        </w:tc>
        <w:tc>
          <w:tcPr>
            <w:tcW w:w="1984" w:type="dxa"/>
            <w:gridSpan w:val="2"/>
          </w:tcPr>
          <w:p w14:paraId="2412E9DE"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7 (5)</w:t>
            </w:r>
          </w:p>
        </w:tc>
        <w:tc>
          <w:tcPr>
            <w:tcW w:w="1747" w:type="dxa"/>
          </w:tcPr>
          <w:p w14:paraId="04A29F87"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10 (7)</w:t>
            </w:r>
          </w:p>
        </w:tc>
        <w:tc>
          <w:tcPr>
            <w:tcW w:w="1771" w:type="dxa"/>
          </w:tcPr>
          <w:p w14:paraId="6DCEA228"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0.76</w:t>
            </w:r>
          </w:p>
        </w:tc>
      </w:tr>
      <w:tr w:rsidR="003D344B" w:rsidRPr="00300BCF" w14:paraId="025A6618" w14:textId="77777777" w:rsidTr="00BA7580">
        <w:trPr>
          <w:gridAfter w:val="1"/>
          <w:wAfter w:w="11" w:type="dxa"/>
          <w:trHeight w:val="208"/>
        </w:trPr>
        <w:tc>
          <w:tcPr>
            <w:tcW w:w="4678" w:type="dxa"/>
            <w:tcBorders>
              <w:top w:val="single" w:sz="4" w:space="0" w:color="7F7F7F" w:themeColor="text1" w:themeTint="80"/>
              <w:bottom w:val="single" w:sz="4" w:space="0" w:color="auto"/>
            </w:tcBorders>
            <w:shd w:val="clear" w:color="auto" w:fill="D9D9D9" w:themeFill="background1" w:themeFillShade="D9"/>
            <w:hideMark/>
          </w:tcPr>
          <w:p w14:paraId="630553C9"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 xml:space="preserve"> SCD risk </w:t>
            </w:r>
          </w:p>
        </w:tc>
        <w:tc>
          <w:tcPr>
            <w:tcW w:w="1984" w:type="dxa"/>
            <w:gridSpan w:val="2"/>
            <w:tcBorders>
              <w:top w:val="single" w:sz="4" w:space="0" w:color="7F7F7F" w:themeColor="text1" w:themeTint="80"/>
              <w:bottom w:val="single" w:sz="4" w:space="0" w:color="auto"/>
            </w:tcBorders>
            <w:shd w:val="clear" w:color="auto" w:fill="D9D9D9" w:themeFill="background1" w:themeFillShade="D9"/>
          </w:tcPr>
          <w:p w14:paraId="5E6C4180" w14:textId="77777777" w:rsidR="003D344B" w:rsidRPr="00300BCF" w:rsidRDefault="003D344B" w:rsidP="00742BD4">
            <w:pPr>
              <w:spacing w:before="100" w:beforeAutospacing="1" w:after="100" w:afterAutospacing="1" w:line="480" w:lineRule="auto"/>
              <w:rPr>
                <w:color w:val="000000" w:themeColor="text1"/>
              </w:rPr>
            </w:pPr>
          </w:p>
        </w:tc>
        <w:tc>
          <w:tcPr>
            <w:tcW w:w="1747" w:type="dxa"/>
            <w:tcBorders>
              <w:top w:val="single" w:sz="4" w:space="0" w:color="7F7F7F" w:themeColor="text1" w:themeTint="80"/>
              <w:bottom w:val="single" w:sz="4" w:space="0" w:color="auto"/>
            </w:tcBorders>
            <w:shd w:val="clear" w:color="auto" w:fill="D9D9D9" w:themeFill="background1" w:themeFillShade="D9"/>
          </w:tcPr>
          <w:p w14:paraId="7A19B286" w14:textId="77777777" w:rsidR="003D344B" w:rsidRPr="00300BCF" w:rsidRDefault="003D344B" w:rsidP="00742BD4">
            <w:pPr>
              <w:spacing w:before="100" w:beforeAutospacing="1" w:after="100" w:afterAutospacing="1" w:line="480" w:lineRule="auto"/>
              <w:rPr>
                <w:color w:val="000000" w:themeColor="text1"/>
              </w:rPr>
            </w:pPr>
          </w:p>
        </w:tc>
        <w:tc>
          <w:tcPr>
            <w:tcW w:w="1771" w:type="dxa"/>
            <w:tcBorders>
              <w:top w:val="single" w:sz="4" w:space="0" w:color="7F7F7F" w:themeColor="text1" w:themeTint="80"/>
              <w:bottom w:val="single" w:sz="4" w:space="0" w:color="auto"/>
            </w:tcBorders>
            <w:shd w:val="clear" w:color="auto" w:fill="D9D9D9" w:themeFill="background1" w:themeFillShade="D9"/>
          </w:tcPr>
          <w:p w14:paraId="46E2B584" w14:textId="77777777" w:rsidR="003D344B" w:rsidRPr="00300BCF" w:rsidRDefault="003D344B" w:rsidP="00742BD4">
            <w:pPr>
              <w:spacing w:before="100" w:beforeAutospacing="1" w:after="100" w:afterAutospacing="1" w:line="480" w:lineRule="auto"/>
              <w:rPr>
                <w:color w:val="000000" w:themeColor="text1"/>
              </w:rPr>
            </w:pPr>
          </w:p>
        </w:tc>
      </w:tr>
      <w:tr w:rsidR="003D344B" w:rsidRPr="00300BCF" w14:paraId="4C94FB42" w14:textId="77777777" w:rsidTr="00BA7580">
        <w:trPr>
          <w:gridAfter w:val="1"/>
          <w:wAfter w:w="11" w:type="dxa"/>
          <w:trHeight w:val="255"/>
        </w:trPr>
        <w:tc>
          <w:tcPr>
            <w:tcW w:w="4678" w:type="dxa"/>
            <w:tcBorders>
              <w:top w:val="single" w:sz="4" w:space="0" w:color="auto"/>
            </w:tcBorders>
            <w:hideMark/>
          </w:tcPr>
          <w:p w14:paraId="610B51BA"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Family history of SCD, % (n) </w:t>
            </w:r>
          </w:p>
        </w:tc>
        <w:tc>
          <w:tcPr>
            <w:tcW w:w="1984" w:type="dxa"/>
            <w:gridSpan w:val="2"/>
            <w:tcBorders>
              <w:top w:val="single" w:sz="4" w:space="0" w:color="auto"/>
            </w:tcBorders>
            <w:hideMark/>
          </w:tcPr>
          <w:p w14:paraId="0A4B3075"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26 (19) </w:t>
            </w:r>
          </w:p>
        </w:tc>
        <w:tc>
          <w:tcPr>
            <w:tcW w:w="1747" w:type="dxa"/>
            <w:tcBorders>
              <w:top w:val="single" w:sz="4" w:space="0" w:color="auto"/>
            </w:tcBorders>
            <w:hideMark/>
          </w:tcPr>
          <w:p w14:paraId="018EA17E"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26 (19) </w:t>
            </w:r>
          </w:p>
        </w:tc>
        <w:tc>
          <w:tcPr>
            <w:tcW w:w="1771" w:type="dxa"/>
            <w:tcBorders>
              <w:top w:val="single" w:sz="4" w:space="0" w:color="auto"/>
            </w:tcBorders>
            <w:hideMark/>
          </w:tcPr>
          <w:p w14:paraId="57D61FF6"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1.00</w:t>
            </w:r>
          </w:p>
        </w:tc>
      </w:tr>
      <w:tr w:rsidR="003D344B" w:rsidRPr="00300BCF" w14:paraId="1BC4E438" w14:textId="77777777" w:rsidTr="00BA7580">
        <w:trPr>
          <w:gridAfter w:val="1"/>
          <w:wAfter w:w="11" w:type="dxa"/>
          <w:trHeight w:val="166"/>
        </w:trPr>
        <w:tc>
          <w:tcPr>
            <w:tcW w:w="4678" w:type="dxa"/>
            <w:hideMark/>
          </w:tcPr>
          <w:p w14:paraId="0A77DE95"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Unexplained syncope, % (n) </w:t>
            </w:r>
          </w:p>
        </w:tc>
        <w:tc>
          <w:tcPr>
            <w:tcW w:w="1984" w:type="dxa"/>
            <w:gridSpan w:val="2"/>
            <w:hideMark/>
          </w:tcPr>
          <w:p w14:paraId="33A2B82C"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4 (3) </w:t>
            </w:r>
          </w:p>
        </w:tc>
        <w:tc>
          <w:tcPr>
            <w:tcW w:w="1747" w:type="dxa"/>
            <w:hideMark/>
          </w:tcPr>
          <w:p w14:paraId="048032C0"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4 (3) </w:t>
            </w:r>
          </w:p>
        </w:tc>
        <w:tc>
          <w:tcPr>
            <w:tcW w:w="1771" w:type="dxa"/>
            <w:hideMark/>
          </w:tcPr>
          <w:p w14:paraId="45279D28"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1.00 </w:t>
            </w:r>
          </w:p>
        </w:tc>
      </w:tr>
      <w:tr w:rsidR="003D344B" w:rsidRPr="00300BCF" w14:paraId="2328B64B" w14:textId="77777777" w:rsidTr="00BA7580">
        <w:trPr>
          <w:gridAfter w:val="1"/>
          <w:wAfter w:w="11" w:type="dxa"/>
          <w:trHeight w:val="55"/>
        </w:trPr>
        <w:tc>
          <w:tcPr>
            <w:tcW w:w="4678" w:type="dxa"/>
          </w:tcPr>
          <w:p w14:paraId="6B740644"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NSVT on Holter monitor, % (n) </w:t>
            </w:r>
          </w:p>
        </w:tc>
        <w:tc>
          <w:tcPr>
            <w:tcW w:w="1984" w:type="dxa"/>
            <w:gridSpan w:val="2"/>
          </w:tcPr>
          <w:p w14:paraId="5D215B4F"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10 (7) </w:t>
            </w:r>
          </w:p>
        </w:tc>
        <w:tc>
          <w:tcPr>
            <w:tcW w:w="1747" w:type="dxa"/>
          </w:tcPr>
          <w:p w14:paraId="63B8C23C"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24 (17) </w:t>
            </w:r>
          </w:p>
        </w:tc>
        <w:tc>
          <w:tcPr>
            <w:tcW w:w="1771" w:type="dxa"/>
          </w:tcPr>
          <w:p w14:paraId="42005E26" w14:textId="77777777" w:rsidR="003D344B" w:rsidRPr="00300BCF" w:rsidRDefault="003D344B" w:rsidP="00742BD4">
            <w:pPr>
              <w:spacing w:before="100" w:beforeAutospacing="1" w:after="100" w:afterAutospacing="1" w:line="480" w:lineRule="auto"/>
              <w:rPr>
                <w:b/>
                <w:color w:val="000000" w:themeColor="text1"/>
              </w:rPr>
            </w:pPr>
            <w:r w:rsidRPr="00300BCF">
              <w:rPr>
                <w:b/>
                <w:color w:val="000000" w:themeColor="text1"/>
              </w:rPr>
              <w:t>0.04</w:t>
            </w:r>
          </w:p>
        </w:tc>
      </w:tr>
      <w:tr w:rsidR="003D344B" w:rsidRPr="00300BCF" w14:paraId="66B114B8" w14:textId="77777777" w:rsidTr="00BA7580">
        <w:trPr>
          <w:gridAfter w:val="1"/>
          <w:wAfter w:w="11" w:type="dxa"/>
          <w:trHeight w:val="55"/>
        </w:trPr>
        <w:tc>
          <w:tcPr>
            <w:tcW w:w="4678" w:type="dxa"/>
          </w:tcPr>
          <w:p w14:paraId="6BE61098"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Abnormal exercise BP response, % (n) </w:t>
            </w:r>
          </w:p>
        </w:tc>
        <w:tc>
          <w:tcPr>
            <w:tcW w:w="1984" w:type="dxa"/>
            <w:gridSpan w:val="2"/>
          </w:tcPr>
          <w:p w14:paraId="74177DA5"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1 (1) </w:t>
            </w:r>
          </w:p>
        </w:tc>
        <w:tc>
          <w:tcPr>
            <w:tcW w:w="1747" w:type="dxa"/>
          </w:tcPr>
          <w:p w14:paraId="443C0878"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3 (2) </w:t>
            </w:r>
          </w:p>
        </w:tc>
        <w:tc>
          <w:tcPr>
            <w:tcW w:w="1771" w:type="dxa"/>
          </w:tcPr>
          <w:p w14:paraId="4E1DC23A"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1.00</w:t>
            </w:r>
          </w:p>
        </w:tc>
      </w:tr>
      <w:tr w:rsidR="003D344B" w:rsidRPr="00300BCF" w14:paraId="1A7FC1F9" w14:textId="77777777" w:rsidTr="00BA7580">
        <w:trPr>
          <w:gridAfter w:val="1"/>
          <w:wAfter w:w="11" w:type="dxa"/>
          <w:trHeight w:val="235"/>
        </w:trPr>
        <w:tc>
          <w:tcPr>
            <w:tcW w:w="4678" w:type="dxa"/>
          </w:tcPr>
          <w:p w14:paraId="3274B508" w14:textId="57C83CA3" w:rsidR="003D344B" w:rsidRPr="00300BCF" w:rsidRDefault="003D344B" w:rsidP="00BA7580">
            <w:pPr>
              <w:spacing w:before="100" w:beforeAutospacing="1" w:after="100" w:afterAutospacing="1" w:line="480" w:lineRule="auto"/>
              <w:rPr>
                <w:color w:val="000000" w:themeColor="text1"/>
              </w:rPr>
            </w:pPr>
            <w:r w:rsidRPr="00300BCF">
              <w:rPr>
                <w:color w:val="000000" w:themeColor="text1"/>
              </w:rPr>
              <w:t>Maximum LV wall thickness ≥30 mm</w:t>
            </w:r>
            <w:r w:rsidR="00BA7580">
              <w:rPr>
                <w:color w:val="000000" w:themeColor="text1"/>
              </w:rPr>
              <w:t>,</w:t>
            </w:r>
            <w:r w:rsidRPr="00300BCF">
              <w:rPr>
                <w:color w:val="000000" w:themeColor="text1"/>
              </w:rPr>
              <w:t xml:space="preserve"> % (n) </w:t>
            </w:r>
          </w:p>
        </w:tc>
        <w:tc>
          <w:tcPr>
            <w:tcW w:w="1984" w:type="dxa"/>
            <w:gridSpan w:val="2"/>
          </w:tcPr>
          <w:p w14:paraId="4251B3BF"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4 (3)</w:t>
            </w:r>
          </w:p>
        </w:tc>
        <w:tc>
          <w:tcPr>
            <w:tcW w:w="1747" w:type="dxa"/>
          </w:tcPr>
          <w:p w14:paraId="536976EF"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4 (3)</w:t>
            </w:r>
          </w:p>
        </w:tc>
        <w:tc>
          <w:tcPr>
            <w:tcW w:w="1771" w:type="dxa"/>
          </w:tcPr>
          <w:p w14:paraId="100492C8"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1.00</w:t>
            </w:r>
          </w:p>
        </w:tc>
      </w:tr>
      <w:tr w:rsidR="003D344B" w:rsidRPr="00300BCF" w14:paraId="4B91D5B3" w14:textId="77777777" w:rsidTr="00BA7580">
        <w:trPr>
          <w:gridAfter w:val="1"/>
          <w:wAfter w:w="11" w:type="dxa"/>
          <w:trHeight w:val="228"/>
        </w:trPr>
        <w:tc>
          <w:tcPr>
            <w:tcW w:w="4678" w:type="dxa"/>
            <w:tcBorders>
              <w:bottom w:val="nil"/>
            </w:tcBorders>
          </w:tcPr>
          <w:p w14:paraId="32413397"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LV outflow tract gradient, % (n) </w:t>
            </w:r>
          </w:p>
        </w:tc>
        <w:tc>
          <w:tcPr>
            <w:tcW w:w="1984" w:type="dxa"/>
            <w:gridSpan w:val="2"/>
            <w:tcBorders>
              <w:bottom w:val="nil"/>
            </w:tcBorders>
          </w:tcPr>
          <w:p w14:paraId="0A65024C"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15 (11)</w:t>
            </w:r>
          </w:p>
        </w:tc>
        <w:tc>
          <w:tcPr>
            <w:tcW w:w="1747" w:type="dxa"/>
            <w:tcBorders>
              <w:bottom w:val="nil"/>
            </w:tcBorders>
          </w:tcPr>
          <w:p w14:paraId="6015DA4D"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15 (11)</w:t>
            </w:r>
          </w:p>
        </w:tc>
        <w:tc>
          <w:tcPr>
            <w:tcW w:w="1771" w:type="dxa"/>
            <w:tcBorders>
              <w:bottom w:val="nil"/>
            </w:tcBorders>
          </w:tcPr>
          <w:p w14:paraId="41649AC2"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1.00</w:t>
            </w:r>
          </w:p>
        </w:tc>
      </w:tr>
      <w:tr w:rsidR="003D344B" w:rsidRPr="00300BCF" w14:paraId="18C833C1" w14:textId="77777777" w:rsidTr="00BA7580">
        <w:trPr>
          <w:gridAfter w:val="1"/>
          <w:wAfter w:w="11" w:type="dxa"/>
          <w:trHeight w:val="55"/>
        </w:trPr>
        <w:tc>
          <w:tcPr>
            <w:tcW w:w="4678" w:type="dxa"/>
            <w:tcBorders>
              <w:top w:val="nil"/>
              <w:bottom w:val="nil"/>
            </w:tcBorders>
          </w:tcPr>
          <w:p w14:paraId="34C009F9"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NYHA Class I,II,III,IV, % (n)</w:t>
            </w:r>
          </w:p>
        </w:tc>
        <w:tc>
          <w:tcPr>
            <w:tcW w:w="1984" w:type="dxa"/>
            <w:gridSpan w:val="2"/>
            <w:tcBorders>
              <w:top w:val="nil"/>
              <w:bottom w:val="nil"/>
            </w:tcBorders>
          </w:tcPr>
          <w:p w14:paraId="464B560C"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82,14,4,0</w:t>
            </w:r>
          </w:p>
        </w:tc>
        <w:tc>
          <w:tcPr>
            <w:tcW w:w="1747" w:type="dxa"/>
            <w:tcBorders>
              <w:top w:val="nil"/>
              <w:bottom w:val="nil"/>
            </w:tcBorders>
          </w:tcPr>
          <w:p w14:paraId="5330D3DD"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67,25,8,0</w:t>
            </w:r>
          </w:p>
        </w:tc>
        <w:tc>
          <w:tcPr>
            <w:tcW w:w="1771" w:type="dxa"/>
            <w:tcBorders>
              <w:top w:val="nil"/>
              <w:bottom w:val="nil"/>
            </w:tcBorders>
          </w:tcPr>
          <w:p w14:paraId="133CA665"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0.11</w:t>
            </w:r>
          </w:p>
        </w:tc>
      </w:tr>
      <w:tr w:rsidR="003D344B" w:rsidRPr="00300BCF" w14:paraId="1C85615B" w14:textId="77777777" w:rsidTr="00BA7580">
        <w:trPr>
          <w:gridAfter w:val="1"/>
          <w:wAfter w:w="11" w:type="dxa"/>
          <w:trHeight w:val="55"/>
        </w:trPr>
        <w:tc>
          <w:tcPr>
            <w:tcW w:w="4678" w:type="dxa"/>
            <w:tcBorders>
              <w:top w:val="nil"/>
              <w:bottom w:val="nil"/>
            </w:tcBorders>
          </w:tcPr>
          <w:p w14:paraId="53763C64" w14:textId="77777777" w:rsidR="003D344B" w:rsidRPr="00300BCF" w:rsidRDefault="003D344B" w:rsidP="00742BD4">
            <w:pPr>
              <w:spacing w:before="100" w:beforeAutospacing="1" w:after="100" w:afterAutospacing="1" w:line="480" w:lineRule="auto"/>
              <w:rPr>
                <w:color w:val="000000" w:themeColor="text1"/>
              </w:rPr>
            </w:pPr>
          </w:p>
        </w:tc>
        <w:tc>
          <w:tcPr>
            <w:tcW w:w="1984" w:type="dxa"/>
            <w:gridSpan w:val="2"/>
            <w:tcBorders>
              <w:top w:val="nil"/>
              <w:bottom w:val="nil"/>
            </w:tcBorders>
          </w:tcPr>
          <w:p w14:paraId="79F7BAE4"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(59,10,3,0)</w:t>
            </w:r>
          </w:p>
        </w:tc>
        <w:tc>
          <w:tcPr>
            <w:tcW w:w="1747" w:type="dxa"/>
            <w:tcBorders>
              <w:top w:val="nil"/>
              <w:bottom w:val="nil"/>
            </w:tcBorders>
          </w:tcPr>
          <w:p w14:paraId="2FC9B29E"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(48,18,6,0)</w:t>
            </w:r>
          </w:p>
        </w:tc>
        <w:tc>
          <w:tcPr>
            <w:tcW w:w="1771" w:type="dxa"/>
            <w:tcBorders>
              <w:top w:val="nil"/>
              <w:bottom w:val="nil"/>
            </w:tcBorders>
          </w:tcPr>
          <w:p w14:paraId="67D61F8D" w14:textId="77777777" w:rsidR="003D344B" w:rsidRPr="00300BCF" w:rsidRDefault="003D344B" w:rsidP="00742BD4">
            <w:pPr>
              <w:spacing w:before="100" w:beforeAutospacing="1" w:after="100" w:afterAutospacing="1" w:line="480" w:lineRule="auto"/>
              <w:rPr>
                <w:color w:val="000000" w:themeColor="text1"/>
              </w:rPr>
            </w:pPr>
          </w:p>
        </w:tc>
      </w:tr>
      <w:tr w:rsidR="003D344B" w:rsidRPr="00300BCF" w14:paraId="114F42E7" w14:textId="77777777" w:rsidTr="00BA7580">
        <w:trPr>
          <w:gridAfter w:val="1"/>
          <w:wAfter w:w="11" w:type="dxa"/>
          <w:trHeight w:val="55"/>
        </w:trPr>
        <w:tc>
          <w:tcPr>
            <w:tcW w:w="4678" w:type="dxa"/>
            <w:tcBorders>
              <w:top w:val="nil"/>
              <w:bottom w:val="nil"/>
            </w:tcBorders>
          </w:tcPr>
          <w:p w14:paraId="43F4A092"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 xml:space="preserve">ESC risk score </w:t>
            </w:r>
          </w:p>
        </w:tc>
        <w:tc>
          <w:tcPr>
            <w:tcW w:w="1984" w:type="dxa"/>
            <w:gridSpan w:val="2"/>
            <w:tcBorders>
              <w:top w:val="nil"/>
              <w:bottom w:val="nil"/>
            </w:tcBorders>
          </w:tcPr>
          <w:p w14:paraId="1AC0E9F1"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2.01±0.86</w:t>
            </w:r>
          </w:p>
        </w:tc>
        <w:tc>
          <w:tcPr>
            <w:tcW w:w="1747" w:type="dxa"/>
            <w:tcBorders>
              <w:top w:val="nil"/>
              <w:bottom w:val="nil"/>
            </w:tcBorders>
          </w:tcPr>
          <w:p w14:paraId="75DB816A"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2.31±1.44</w:t>
            </w:r>
          </w:p>
        </w:tc>
        <w:tc>
          <w:tcPr>
            <w:tcW w:w="1771" w:type="dxa"/>
            <w:tcBorders>
              <w:top w:val="nil"/>
              <w:bottom w:val="nil"/>
            </w:tcBorders>
          </w:tcPr>
          <w:p w14:paraId="0100A890" w14:textId="77777777" w:rsidR="003D344B" w:rsidRPr="00300BCF" w:rsidRDefault="003D344B" w:rsidP="00742BD4">
            <w:pPr>
              <w:spacing w:before="100" w:beforeAutospacing="1" w:after="100" w:afterAutospacing="1" w:line="480" w:lineRule="auto"/>
              <w:rPr>
                <w:b/>
                <w:color w:val="000000" w:themeColor="text1"/>
              </w:rPr>
            </w:pPr>
            <w:r w:rsidRPr="00300BCF">
              <w:rPr>
                <w:b/>
                <w:color w:val="000000" w:themeColor="text1"/>
              </w:rPr>
              <w:t>0.01</w:t>
            </w:r>
          </w:p>
        </w:tc>
      </w:tr>
      <w:tr w:rsidR="003D344B" w:rsidRPr="00300BCF" w14:paraId="3D38DE4B" w14:textId="77777777" w:rsidTr="00BA7580">
        <w:trPr>
          <w:gridAfter w:val="1"/>
          <w:wAfter w:w="11" w:type="dxa"/>
          <w:trHeight w:val="55"/>
        </w:trPr>
        <w:tc>
          <w:tcPr>
            <w:tcW w:w="4678" w:type="dxa"/>
            <w:tcBorders>
              <w:top w:val="nil"/>
              <w:bottom w:val="single" w:sz="4" w:space="0" w:color="auto"/>
            </w:tcBorders>
          </w:tcPr>
          <w:p w14:paraId="28C6604D"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SCD risk factors (0/1/2/3 risk factors), %(n)</w:t>
            </w:r>
          </w:p>
        </w:tc>
        <w:tc>
          <w:tcPr>
            <w:tcW w:w="1984" w:type="dxa"/>
            <w:gridSpan w:val="2"/>
            <w:tcBorders>
              <w:top w:val="nil"/>
              <w:bottom w:val="single" w:sz="4" w:space="0" w:color="auto"/>
            </w:tcBorders>
          </w:tcPr>
          <w:p w14:paraId="5D693AC8"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61,33,6,0 (44,24,4,0)</w:t>
            </w:r>
          </w:p>
        </w:tc>
        <w:tc>
          <w:tcPr>
            <w:tcW w:w="1747" w:type="dxa"/>
            <w:tcBorders>
              <w:top w:val="nil"/>
              <w:bottom w:val="single" w:sz="4" w:space="0" w:color="auto"/>
            </w:tcBorders>
          </w:tcPr>
          <w:p w14:paraId="2900F3D2"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47,46,6,1 (34,33,4,1)</w:t>
            </w:r>
          </w:p>
        </w:tc>
        <w:tc>
          <w:tcPr>
            <w:tcW w:w="1771" w:type="dxa"/>
            <w:tcBorders>
              <w:top w:val="nil"/>
              <w:bottom w:val="single" w:sz="4" w:space="0" w:color="auto"/>
            </w:tcBorders>
          </w:tcPr>
          <w:p w14:paraId="24968353"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0.29</w:t>
            </w:r>
          </w:p>
        </w:tc>
      </w:tr>
      <w:tr w:rsidR="003D344B" w:rsidRPr="00300BCF" w14:paraId="0C815F86" w14:textId="77777777" w:rsidTr="00BA7580">
        <w:trPr>
          <w:gridAfter w:val="1"/>
          <w:wAfter w:w="11" w:type="dxa"/>
          <w:trHeight w:val="47"/>
        </w:trPr>
        <w:tc>
          <w:tcPr>
            <w:tcW w:w="4678" w:type="dxa"/>
            <w:tcBorders>
              <w:top w:val="nil"/>
              <w:bottom w:val="single" w:sz="4" w:space="0" w:color="auto"/>
            </w:tcBorders>
            <w:shd w:val="clear" w:color="auto" w:fill="D9D9D9" w:themeFill="background1" w:themeFillShade="D9"/>
            <w:hideMark/>
          </w:tcPr>
          <w:p w14:paraId="49B4C69A" w14:textId="77777777" w:rsidR="003D344B" w:rsidRPr="00300BCF" w:rsidRDefault="003D344B" w:rsidP="00742BD4">
            <w:pPr>
              <w:spacing w:before="100" w:beforeAutospacing="1" w:after="100" w:afterAutospacing="1" w:line="480" w:lineRule="auto"/>
            </w:pPr>
            <w:r w:rsidRPr="00300BCF">
              <w:t xml:space="preserve">Medications </w:t>
            </w:r>
          </w:p>
        </w:tc>
        <w:tc>
          <w:tcPr>
            <w:tcW w:w="1984" w:type="dxa"/>
            <w:gridSpan w:val="2"/>
            <w:tcBorders>
              <w:top w:val="nil"/>
              <w:bottom w:val="single" w:sz="4" w:space="0" w:color="auto"/>
            </w:tcBorders>
            <w:shd w:val="clear" w:color="auto" w:fill="D9D9D9" w:themeFill="background1" w:themeFillShade="D9"/>
            <w:hideMark/>
          </w:tcPr>
          <w:p w14:paraId="3733D63E" w14:textId="77777777" w:rsidR="003D344B" w:rsidRPr="00300BCF" w:rsidRDefault="003D344B" w:rsidP="00742BD4">
            <w:pPr>
              <w:spacing w:before="100" w:beforeAutospacing="1" w:after="100" w:afterAutospacing="1" w:line="480" w:lineRule="auto"/>
            </w:pPr>
          </w:p>
        </w:tc>
        <w:tc>
          <w:tcPr>
            <w:tcW w:w="1747" w:type="dxa"/>
            <w:tcBorders>
              <w:top w:val="nil"/>
              <w:bottom w:val="single" w:sz="4" w:space="0" w:color="auto"/>
            </w:tcBorders>
            <w:shd w:val="clear" w:color="auto" w:fill="D9D9D9" w:themeFill="background1" w:themeFillShade="D9"/>
          </w:tcPr>
          <w:p w14:paraId="5AAEC943" w14:textId="77777777" w:rsidR="003D344B" w:rsidRPr="00300BCF" w:rsidRDefault="003D344B" w:rsidP="00742BD4">
            <w:pPr>
              <w:spacing w:before="100" w:beforeAutospacing="1" w:after="100" w:afterAutospacing="1" w:line="480" w:lineRule="auto"/>
            </w:pPr>
          </w:p>
        </w:tc>
        <w:tc>
          <w:tcPr>
            <w:tcW w:w="1771" w:type="dxa"/>
            <w:tcBorders>
              <w:top w:val="nil"/>
              <w:bottom w:val="single" w:sz="4" w:space="0" w:color="auto"/>
            </w:tcBorders>
            <w:shd w:val="clear" w:color="auto" w:fill="D9D9D9" w:themeFill="background1" w:themeFillShade="D9"/>
          </w:tcPr>
          <w:p w14:paraId="7E6BE6C7" w14:textId="77777777" w:rsidR="003D344B" w:rsidRPr="00300BCF" w:rsidRDefault="003D344B" w:rsidP="00742BD4">
            <w:pPr>
              <w:spacing w:before="100" w:beforeAutospacing="1" w:after="100" w:afterAutospacing="1" w:line="480" w:lineRule="auto"/>
            </w:pPr>
          </w:p>
        </w:tc>
      </w:tr>
      <w:tr w:rsidR="003D344B" w:rsidRPr="00300BCF" w14:paraId="2961D789" w14:textId="77777777" w:rsidTr="00BA7580">
        <w:trPr>
          <w:gridAfter w:val="1"/>
          <w:wAfter w:w="11" w:type="dxa"/>
          <w:trHeight w:val="47"/>
        </w:trPr>
        <w:tc>
          <w:tcPr>
            <w:tcW w:w="4678" w:type="dxa"/>
            <w:tcBorders>
              <w:top w:val="single" w:sz="4" w:space="0" w:color="auto"/>
            </w:tcBorders>
            <w:hideMark/>
          </w:tcPr>
          <w:p w14:paraId="5A3A5BA3" w14:textId="77777777" w:rsidR="003D344B" w:rsidRPr="00300BCF" w:rsidRDefault="003D344B" w:rsidP="00742BD4">
            <w:pPr>
              <w:spacing w:before="100" w:beforeAutospacing="1" w:after="100" w:afterAutospacing="1" w:line="480" w:lineRule="auto"/>
            </w:pPr>
            <w:r w:rsidRPr="00300BCF">
              <w:t>β-Blockers, % (n) </w:t>
            </w:r>
          </w:p>
        </w:tc>
        <w:tc>
          <w:tcPr>
            <w:tcW w:w="1984" w:type="dxa"/>
            <w:gridSpan w:val="2"/>
            <w:tcBorders>
              <w:top w:val="single" w:sz="4" w:space="0" w:color="auto"/>
            </w:tcBorders>
            <w:hideMark/>
          </w:tcPr>
          <w:p w14:paraId="0BDA72C1" w14:textId="77777777" w:rsidR="003D344B" w:rsidRPr="00300BCF" w:rsidRDefault="003D344B" w:rsidP="00742BD4">
            <w:pPr>
              <w:spacing w:before="100" w:beforeAutospacing="1" w:after="100" w:afterAutospacing="1" w:line="480" w:lineRule="auto"/>
            </w:pPr>
            <w:r w:rsidRPr="00300BCF">
              <w:t>50 (36) </w:t>
            </w:r>
          </w:p>
        </w:tc>
        <w:tc>
          <w:tcPr>
            <w:tcW w:w="1747" w:type="dxa"/>
            <w:tcBorders>
              <w:top w:val="single" w:sz="4" w:space="0" w:color="auto"/>
            </w:tcBorders>
            <w:hideMark/>
          </w:tcPr>
          <w:p w14:paraId="5671173A" w14:textId="77777777" w:rsidR="003D344B" w:rsidRPr="00300BCF" w:rsidRDefault="003D344B" w:rsidP="00742BD4">
            <w:pPr>
              <w:spacing w:before="100" w:beforeAutospacing="1" w:after="100" w:afterAutospacing="1" w:line="480" w:lineRule="auto"/>
            </w:pPr>
            <w:r w:rsidRPr="00300BCF">
              <w:t>65 (47) </w:t>
            </w:r>
          </w:p>
        </w:tc>
        <w:tc>
          <w:tcPr>
            <w:tcW w:w="1771" w:type="dxa"/>
            <w:tcBorders>
              <w:top w:val="single" w:sz="4" w:space="0" w:color="auto"/>
            </w:tcBorders>
            <w:hideMark/>
          </w:tcPr>
          <w:p w14:paraId="4B94DFFD" w14:textId="77777777" w:rsidR="003D344B" w:rsidRPr="00300BCF" w:rsidRDefault="003D344B" w:rsidP="00742BD4">
            <w:pPr>
              <w:spacing w:before="100" w:beforeAutospacing="1" w:after="100" w:afterAutospacing="1" w:line="480" w:lineRule="auto"/>
            </w:pPr>
            <w:r w:rsidRPr="00300BCF">
              <w:t>0.06</w:t>
            </w:r>
          </w:p>
        </w:tc>
      </w:tr>
      <w:tr w:rsidR="003D344B" w:rsidRPr="00300BCF" w14:paraId="2AD07FCD" w14:textId="77777777" w:rsidTr="00BA7580">
        <w:trPr>
          <w:gridAfter w:val="1"/>
          <w:wAfter w:w="11" w:type="dxa"/>
          <w:trHeight w:val="166"/>
        </w:trPr>
        <w:tc>
          <w:tcPr>
            <w:tcW w:w="4678" w:type="dxa"/>
            <w:hideMark/>
          </w:tcPr>
          <w:p w14:paraId="29966874" w14:textId="77777777" w:rsidR="003D344B" w:rsidRPr="00300BCF" w:rsidRDefault="003D344B" w:rsidP="00742BD4">
            <w:pPr>
              <w:spacing w:before="100" w:beforeAutospacing="1" w:after="100" w:afterAutospacing="1" w:line="480" w:lineRule="auto"/>
            </w:pPr>
            <w:r w:rsidRPr="00300BCF">
              <w:lastRenderedPageBreak/>
              <w:t>Calcium channel blockers, % (n) </w:t>
            </w:r>
          </w:p>
        </w:tc>
        <w:tc>
          <w:tcPr>
            <w:tcW w:w="1984" w:type="dxa"/>
            <w:gridSpan w:val="2"/>
            <w:hideMark/>
          </w:tcPr>
          <w:p w14:paraId="0A320123" w14:textId="77777777" w:rsidR="003D344B" w:rsidRPr="00300BCF" w:rsidRDefault="003D344B" w:rsidP="00742BD4">
            <w:pPr>
              <w:spacing w:before="100" w:beforeAutospacing="1" w:after="100" w:afterAutospacing="1" w:line="480" w:lineRule="auto"/>
            </w:pPr>
            <w:r w:rsidRPr="00300BCF">
              <w:t>8 (6) </w:t>
            </w:r>
          </w:p>
        </w:tc>
        <w:tc>
          <w:tcPr>
            <w:tcW w:w="1747" w:type="dxa"/>
            <w:hideMark/>
          </w:tcPr>
          <w:p w14:paraId="3B624AC5" w14:textId="77777777" w:rsidR="003D344B" w:rsidRPr="00300BCF" w:rsidRDefault="003D344B" w:rsidP="00742BD4">
            <w:pPr>
              <w:spacing w:before="100" w:beforeAutospacing="1" w:after="100" w:afterAutospacing="1" w:line="480" w:lineRule="auto"/>
            </w:pPr>
            <w:r w:rsidRPr="00300BCF">
              <w:t>17 (12) </w:t>
            </w:r>
          </w:p>
        </w:tc>
        <w:tc>
          <w:tcPr>
            <w:tcW w:w="1771" w:type="dxa"/>
            <w:hideMark/>
          </w:tcPr>
          <w:p w14:paraId="44DB441A" w14:textId="77777777" w:rsidR="003D344B" w:rsidRPr="00300BCF" w:rsidRDefault="003D344B" w:rsidP="00742BD4">
            <w:pPr>
              <w:spacing w:before="100" w:beforeAutospacing="1" w:after="100" w:afterAutospacing="1" w:line="480" w:lineRule="auto"/>
            </w:pPr>
            <w:r w:rsidRPr="00300BCF">
              <w:t>0.27 </w:t>
            </w:r>
          </w:p>
        </w:tc>
      </w:tr>
      <w:tr w:rsidR="003D344B" w:rsidRPr="00300BCF" w14:paraId="3453F0F7" w14:textId="77777777" w:rsidTr="00BA7580">
        <w:trPr>
          <w:gridAfter w:val="1"/>
          <w:wAfter w:w="11" w:type="dxa"/>
          <w:trHeight w:val="55"/>
        </w:trPr>
        <w:tc>
          <w:tcPr>
            <w:tcW w:w="4678" w:type="dxa"/>
          </w:tcPr>
          <w:p w14:paraId="1BC39399" w14:textId="77777777" w:rsidR="003D344B" w:rsidRPr="00300BCF" w:rsidRDefault="003D344B" w:rsidP="00742BD4">
            <w:pPr>
              <w:spacing w:before="100" w:beforeAutospacing="1" w:after="100" w:afterAutospacing="1" w:line="480" w:lineRule="auto"/>
            </w:pPr>
            <w:proofErr w:type="spellStart"/>
            <w:r w:rsidRPr="00300BCF">
              <w:t>Disopyramide</w:t>
            </w:r>
            <w:proofErr w:type="spellEnd"/>
            <w:r w:rsidRPr="00300BCF">
              <w:t>, % (n)</w:t>
            </w:r>
          </w:p>
        </w:tc>
        <w:tc>
          <w:tcPr>
            <w:tcW w:w="1984" w:type="dxa"/>
            <w:gridSpan w:val="2"/>
          </w:tcPr>
          <w:p w14:paraId="390209EF" w14:textId="77777777" w:rsidR="003D344B" w:rsidRPr="00300BCF" w:rsidRDefault="003D344B" w:rsidP="00742BD4">
            <w:pPr>
              <w:spacing w:before="100" w:beforeAutospacing="1" w:after="100" w:afterAutospacing="1" w:line="480" w:lineRule="auto"/>
            </w:pPr>
            <w:r w:rsidRPr="00300BCF">
              <w:t>6 (4)</w:t>
            </w:r>
          </w:p>
        </w:tc>
        <w:tc>
          <w:tcPr>
            <w:tcW w:w="1747" w:type="dxa"/>
          </w:tcPr>
          <w:p w14:paraId="1E43D5E4" w14:textId="77777777" w:rsidR="003D344B" w:rsidRPr="00300BCF" w:rsidRDefault="003D344B" w:rsidP="00742BD4">
            <w:pPr>
              <w:spacing w:before="100" w:beforeAutospacing="1" w:after="100" w:afterAutospacing="1" w:line="480" w:lineRule="auto"/>
            </w:pPr>
            <w:r w:rsidRPr="00300BCF">
              <w:t>15 (11)</w:t>
            </w:r>
          </w:p>
        </w:tc>
        <w:tc>
          <w:tcPr>
            <w:tcW w:w="1771" w:type="dxa"/>
          </w:tcPr>
          <w:p w14:paraId="2B714AEB" w14:textId="77777777" w:rsidR="003D344B" w:rsidRPr="00300BCF" w:rsidRDefault="003D344B" w:rsidP="00742BD4">
            <w:pPr>
              <w:spacing w:before="100" w:beforeAutospacing="1" w:after="100" w:afterAutospacing="1" w:line="480" w:lineRule="auto"/>
            </w:pPr>
            <w:r w:rsidRPr="00300BCF">
              <w:t>0.09</w:t>
            </w:r>
          </w:p>
        </w:tc>
      </w:tr>
      <w:tr w:rsidR="003D344B" w:rsidRPr="00300BCF" w14:paraId="7E6DAE8B" w14:textId="77777777" w:rsidTr="00BA7580">
        <w:trPr>
          <w:gridAfter w:val="1"/>
          <w:wAfter w:w="11" w:type="dxa"/>
          <w:trHeight w:val="94"/>
        </w:trPr>
        <w:tc>
          <w:tcPr>
            <w:tcW w:w="4678" w:type="dxa"/>
          </w:tcPr>
          <w:p w14:paraId="134FF42C" w14:textId="77777777" w:rsidR="003D344B" w:rsidRPr="00300BCF" w:rsidRDefault="003D344B" w:rsidP="00742BD4">
            <w:pPr>
              <w:spacing w:before="100" w:beforeAutospacing="1" w:after="100" w:afterAutospacing="1" w:line="480" w:lineRule="auto"/>
            </w:pPr>
            <w:r w:rsidRPr="00300BCF">
              <w:t>ACEI/ ARB, % (n)</w:t>
            </w:r>
          </w:p>
        </w:tc>
        <w:tc>
          <w:tcPr>
            <w:tcW w:w="1984" w:type="dxa"/>
            <w:gridSpan w:val="2"/>
          </w:tcPr>
          <w:p w14:paraId="7D56F78D" w14:textId="77777777" w:rsidR="003D344B" w:rsidRPr="00300BCF" w:rsidRDefault="003D344B" w:rsidP="00742BD4">
            <w:pPr>
              <w:spacing w:before="100" w:beforeAutospacing="1" w:after="100" w:afterAutospacing="1" w:line="480" w:lineRule="auto"/>
            </w:pPr>
            <w:r w:rsidRPr="00300BCF">
              <w:t>14 (10)</w:t>
            </w:r>
          </w:p>
        </w:tc>
        <w:tc>
          <w:tcPr>
            <w:tcW w:w="1747" w:type="dxa"/>
          </w:tcPr>
          <w:p w14:paraId="0C63C593" w14:textId="77777777" w:rsidR="003D344B" w:rsidRPr="00300BCF" w:rsidRDefault="003D344B" w:rsidP="00742BD4">
            <w:pPr>
              <w:spacing w:before="100" w:beforeAutospacing="1" w:after="100" w:afterAutospacing="1" w:line="480" w:lineRule="auto"/>
            </w:pPr>
            <w:r w:rsidRPr="00300BCF">
              <w:t>14 (10)</w:t>
            </w:r>
          </w:p>
        </w:tc>
        <w:tc>
          <w:tcPr>
            <w:tcW w:w="1771" w:type="dxa"/>
          </w:tcPr>
          <w:p w14:paraId="6A9F5ADD" w14:textId="77777777" w:rsidR="003D344B" w:rsidRPr="00300BCF" w:rsidRDefault="003D344B" w:rsidP="00742BD4">
            <w:pPr>
              <w:spacing w:before="100" w:beforeAutospacing="1" w:after="100" w:afterAutospacing="1" w:line="480" w:lineRule="auto"/>
            </w:pPr>
            <w:r w:rsidRPr="00300BCF">
              <w:t>1.00</w:t>
            </w:r>
          </w:p>
        </w:tc>
      </w:tr>
      <w:tr w:rsidR="003D344B" w:rsidRPr="00300BCF" w14:paraId="666FB063" w14:textId="77777777" w:rsidTr="00BA7580">
        <w:trPr>
          <w:gridAfter w:val="1"/>
          <w:wAfter w:w="11" w:type="dxa"/>
          <w:trHeight w:val="94"/>
        </w:trPr>
        <w:tc>
          <w:tcPr>
            <w:tcW w:w="4678" w:type="dxa"/>
          </w:tcPr>
          <w:p w14:paraId="50CDF7AA" w14:textId="77777777" w:rsidR="003D344B" w:rsidRPr="00300BCF" w:rsidRDefault="003D344B" w:rsidP="00742BD4">
            <w:pPr>
              <w:spacing w:before="100" w:beforeAutospacing="1" w:after="100" w:afterAutospacing="1" w:line="480" w:lineRule="auto"/>
            </w:pPr>
            <w:r w:rsidRPr="00300BCF">
              <w:t>Diuretics, % (n)</w:t>
            </w:r>
          </w:p>
        </w:tc>
        <w:tc>
          <w:tcPr>
            <w:tcW w:w="1984" w:type="dxa"/>
            <w:gridSpan w:val="2"/>
          </w:tcPr>
          <w:p w14:paraId="08A327A0" w14:textId="77777777" w:rsidR="003D344B" w:rsidRPr="00300BCF" w:rsidRDefault="003D344B" w:rsidP="00742BD4">
            <w:pPr>
              <w:spacing w:before="100" w:beforeAutospacing="1" w:after="100" w:afterAutospacing="1" w:line="480" w:lineRule="auto"/>
            </w:pPr>
            <w:r w:rsidRPr="00300BCF">
              <w:t>6 (4)</w:t>
            </w:r>
          </w:p>
        </w:tc>
        <w:tc>
          <w:tcPr>
            <w:tcW w:w="1747" w:type="dxa"/>
          </w:tcPr>
          <w:p w14:paraId="7633EA0E" w14:textId="77777777" w:rsidR="003D344B" w:rsidRPr="00300BCF" w:rsidRDefault="003D344B" w:rsidP="00742BD4">
            <w:pPr>
              <w:spacing w:before="100" w:beforeAutospacing="1" w:after="100" w:afterAutospacing="1" w:line="480" w:lineRule="auto"/>
            </w:pPr>
            <w:r w:rsidRPr="00300BCF">
              <w:t>7 (5)</w:t>
            </w:r>
          </w:p>
        </w:tc>
        <w:tc>
          <w:tcPr>
            <w:tcW w:w="1771" w:type="dxa"/>
          </w:tcPr>
          <w:p w14:paraId="40A71F7C" w14:textId="77777777" w:rsidR="003D344B" w:rsidRPr="00300BCF" w:rsidRDefault="003D344B" w:rsidP="00742BD4">
            <w:pPr>
              <w:spacing w:before="100" w:beforeAutospacing="1" w:after="100" w:afterAutospacing="1" w:line="480" w:lineRule="auto"/>
            </w:pPr>
            <w:r w:rsidRPr="00300BCF">
              <w:t>1.00</w:t>
            </w:r>
          </w:p>
        </w:tc>
      </w:tr>
      <w:tr w:rsidR="003D344B" w:rsidRPr="00300BCF" w14:paraId="1CB31E08" w14:textId="77777777" w:rsidTr="00BA7580">
        <w:trPr>
          <w:gridAfter w:val="1"/>
          <w:wAfter w:w="11" w:type="dxa"/>
          <w:trHeight w:val="94"/>
        </w:trPr>
        <w:tc>
          <w:tcPr>
            <w:tcW w:w="4678" w:type="dxa"/>
          </w:tcPr>
          <w:p w14:paraId="65CEA5B9" w14:textId="77777777" w:rsidR="003D344B" w:rsidRPr="00300BCF" w:rsidRDefault="003D344B" w:rsidP="00742BD4">
            <w:pPr>
              <w:spacing w:before="100" w:beforeAutospacing="1" w:after="100" w:afterAutospacing="1" w:line="480" w:lineRule="auto"/>
            </w:pPr>
            <w:r w:rsidRPr="00300BCF">
              <w:t>Aspirin, % (n)</w:t>
            </w:r>
          </w:p>
        </w:tc>
        <w:tc>
          <w:tcPr>
            <w:tcW w:w="1984" w:type="dxa"/>
            <w:gridSpan w:val="2"/>
          </w:tcPr>
          <w:p w14:paraId="43B8894B" w14:textId="77777777" w:rsidR="003D344B" w:rsidRPr="00300BCF" w:rsidRDefault="003D344B" w:rsidP="00742BD4">
            <w:pPr>
              <w:spacing w:before="100" w:beforeAutospacing="1" w:after="100" w:afterAutospacing="1" w:line="480" w:lineRule="auto"/>
            </w:pPr>
            <w:r w:rsidRPr="00300BCF">
              <w:t>25 (18)</w:t>
            </w:r>
          </w:p>
        </w:tc>
        <w:tc>
          <w:tcPr>
            <w:tcW w:w="1747" w:type="dxa"/>
          </w:tcPr>
          <w:p w14:paraId="1977C8FB" w14:textId="77777777" w:rsidR="003D344B" w:rsidRPr="00300BCF" w:rsidRDefault="003D344B" w:rsidP="00742BD4">
            <w:pPr>
              <w:spacing w:before="100" w:beforeAutospacing="1" w:after="100" w:afterAutospacing="1" w:line="480" w:lineRule="auto"/>
            </w:pPr>
            <w:r w:rsidRPr="00300BCF">
              <w:t>47 (34)</w:t>
            </w:r>
          </w:p>
        </w:tc>
        <w:tc>
          <w:tcPr>
            <w:tcW w:w="1771" w:type="dxa"/>
          </w:tcPr>
          <w:p w14:paraId="23660AA5" w14:textId="77777777" w:rsidR="003D344B" w:rsidRPr="00300BCF" w:rsidRDefault="003D344B" w:rsidP="00742BD4">
            <w:pPr>
              <w:spacing w:before="100" w:beforeAutospacing="1" w:after="100" w:afterAutospacing="1" w:line="480" w:lineRule="auto"/>
              <w:rPr>
                <w:b/>
              </w:rPr>
            </w:pPr>
            <w:r w:rsidRPr="00300BCF">
              <w:rPr>
                <w:b/>
              </w:rPr>
              <w:t>0.006</w:t>
            </w:r>
          </w:p>
        </w:tc>
      </w:tr>
      <w:tr w:rsidR="003D344B" w:rsidRPr="00300BCF" w14:paraId="3A12C5D2" w14:textId="77777777" w:rsidTr="00BA7580">
        <w:trPr>
          <w:gridAfter w:val="1"/>
          <w:wAfter w:w="11" w:type="dxa"/>
          <w:trHeight w:val="94"/>
        </w:trPr>
        <w:tc>
          <w:tcPr>
            <w:tcW w:w="4678" w:type="dxa"/>
          </w:tcPr>
          <w:p w14:paraId="1E93D454" w14:textId="77777777" w:rsidR="003D344B" w:rsidRPr="00300BCF" w:rsidRDefault="003D344B" w:rsidP="00742BD4">
            <w:pPr>
              <w:spacing w:before="100" w:beforeAutospacing="1" w:after="100" w:afterAutospacing="1" w:line="480" w:lineRule="auto"/>
            </w:pPr>
            <w:r w:rsidRPr="00300BCF">
              <w:t xml:space="preserve">Warfarin, % (n) </w:t>
            </w:r>
          </w:p>
        </w:tc>
        <w:tc>
          <w:tcPr>
            <w:tcW w:w="1984" w:type="dxa"/>
            <w:gridSpan w:val="2"/>
          </w:tcPr>
          <w:p w14:paraId="28454F91" w14:textId="77777777" w:rsidR="003D344B" w:rsidRPr="00300BCF" w:rsidRDefault="003D344B" w:rsidP="00742BD4">
            <w:pPr>
              <w:spacing w:before="100" w:beforeAutospacing="1" w:after="100" w:afterAutospacing="1" w:line="480" w:lineRule="auto"/>
            </w:pPr>
            <w:r w:rsidRPr="00300BCF">
              <w:t>6 (4)</w:t>
            </w:r>
          </w:p>
        </w:tc>
        <w:tc>
          <w:tcPr>
            <w:tcW w:w="1747" w:type="dxa"/>
          </w:tcPr>
          <w:p w14:paraId="060A383C" w14:textId="77777777" w:rsidR="003D344B" w:rsidRPr="00300BCF" w:rsidRDefault="003D344B" w:rsidP="00742BD4">
            <w:pPr>
              <w:spacing w:before="100" w:beforeAutospacing="1" w:after="100" w:afterAutospacing="1" w:line="480" w:lineRule="auto"/>
            </w:pPr>
            <w:r w:rsidRPr="00300BCF">
              <w:t>11 (8)</w:t>
            </w:r>
          </w:p>
        </w:tc>
        <w:tc>
          <w:tcPr>
            <w:tcW w:w="1771" w:type="dxa"/>
          </w:tcPr>
          <w:p w14:paraId="511BFF02" w14:textId="77777777" w:rsidR="003D344B" w:rsidRPr="00300BCF" w:rsidRDefault="003D344B" w:rsidP="00742BD4">
            <w:pPr>
              <w:spacing w:before="100" w:beforeAutospacing="1" w:after="100" w:afterAutospacing="1" w:line="480" w:lineRule="auto"/>
            </w:pPr>
            <w:r w:rsidRPr="00300BCF">
              <w:t>0.36</w:t>
            </w:r>
          </w:p>
        </w:tc>
      </w:tr>
      <w:tr w:rsidR="003D344B" w:rsidRPr="00300BCF" w14:paraId="08A544C3" w14:textId="77777777" w:rsidTr="00BA7580">
        <w:trPr>
          <w:gridAfter w:val="1"/>
          <w:wAfter w:w="11" w:type="dxa"/>
          <w:trHeight w:val="380"/>
        </w:trPr>
        <w:tc>
          <w:tcPr>
            <w:tcW w:w="4678" w:type="dxa"/>
            <w:tcBorders>
              <w:top w:val="single" w:sz="4" w:space="0" w:color="auto"/>
              <w:bottom w:val="single" w:sz="4" w:space="0" w:color="auto"/>
            </w:tcBorders>
            <w:shd w:val="clear" w:color="auto" w:fill="D9D9D9" w:themeFill="background1" w:themeFillShade="D9"/>
          </w:tcPr>
          <w:p w14:paraId="7D3BD7CF" w14:textId="77777777" w:rsidR="003D344B" w:rsidRPr="00300BCF" w:rsidRDefault="003D344B" w:rsidP="00742BD4">
            <w:pPr>
              <w:spacing w:before="100" w:beforeAutospacing="1" w:after="100" w:afterAutospacing="1" w:line="480" w:lineRule="auto"/>
            </w:pPr>
            <w:r w:rsidRPr="00300BCF">
              <w:t xml:space="preserve">CMR findings </w:t>
            </w:r>
          </w:p>
        </w:tc>
        <w:tc>
          <w:tcPr>
            <w:tcW w:w="1984" w:type="dxa"/>
            <w:gridSpan w:val="2"/>
            <w:tcBorders>
              <w:top w:val="single" w:sz="4" w:space="0" w:color="auto"/>
              <w:bottom w:val="single" w:sz="4" w:space="0" w:color="auto"/>
            </w:tcBorders>
            <w:shd w:val="clear" w:color="auto" w:fill="D9D9D9" w:themeFill="background1" w:themeFillShade="D9"/>
          </w:tcPr>
          <w:p w14:paraId="7BD32E2F" w14:textId="77777777" w:rsidR="003D344B" w:rsidRPr="00300BCF" w:rsidRDefault="003D344B" w:rsidP="00742BD4">
            <w:pPr>
              <w:spacing w:before="100" w:beforeAutospacing="1" w:after="100" w:afterAutospacing="1" w:line="480" w:lineRule="auto"/>
            </w:pPr>
          </w:p>
        </w:tc>
        <w:tc>
          <w:tcPr>
            <w:tcW w:w="1747" w:type="dxa"/>
            <w:tcBorders>
              <w:top w:val="single" w:sz="4" w:space="0" w:color="auto"/>
              <w:bottom w:val="single" w:sz="4" w:space="0" w:color="auto"/>
            </w:tcBorders>
            <w:shd w:val="clear" w:color="auto" w:fill="D9D9D9" w:themeFill="background1" w:themeFillShade="D9"/>
          </w:tcPr>
          <w:p w14:paraId="6F9FC95E" w14:textId="77777777" w:rsidR="003D344B" w:rsidRPr="00300BCF" w:rsidRDefault="003D344B" w:rsidP="00742BD4">
            <w:pPr>
              <w:spacing w:before="100" w:beforeAutospacing="1" w:after="100" w:afterAutospacing="1" w:line="480" w:lineRule="auto"/>
            </w:pPr>
          </w:p>
        </w:tc>
        <w:tc>
          <w:tcPr>
            <w:tcW w:w="1771" w:type="dxa"/>
            <w:tcBorders>
              <w:top w:val="single" w:sz="4" w:space="0" w:color="auto"/>
              <w:bottom w:val="single" w:sz="4" w:space="0" w:color="auto"/>
            </w:tcBorders>
            <w:shd w:val="clear" w:color="auto" w:fill="D9D9D9" w:themeFill="background1" w:themeFillShade="D9"/>
          </w:tcPr>
          <w:p w14:paraId="5FFD0492" w14:textId="77777777" w:rsidR="003D344B" w:rsidRPr="00300BCF" w:rsidRDefault="003D344B" w:rsidP="00742BD4">
            <w:pPr>
              <w:spacing w:before="100" w:beforeAutospacing="1" w:after="100" w:afterAutospacing="1" w:line="480" w:lineRule="auto"/>
            </w:pPr>
          </w:p>
        </w:tc>
      </w:tr>
      <w:tr w:rsidR="003D344B" w:rsidRPr="00300BCF" w14:paraId="3F47E7FD" w14:textId="77777777" w:rsidTr="00BA7580">
        <w:trPr>
          <w:gridAfter w:val="1"/>
          <w:wAfter w:w="11" w:type="dxa"/>
          <w:trHeight w:val="235"/>
        </w:trPr>
        <w:tc>
          <w:tcPr>
            <w:tcW w:w="4678" w:type="dxa"/>
            <w:tcBorders>
              <w:top w:val="single" w:sz="4" w:space="0" w:color="auto"/>
            </w:tcBorders>
            <w:hideMark/>
          </w:tcPr>
          <w:p w14:paraId="474B99A6" w14:textId="77777777" w:rsidR="003D344B" w:rsidRPr="00300BCF" w:rsidRDefault="003D344B" w:rsidP="00742BD4">
            <w:pPr>
              <w:spacing w:before="100" w:beforeAutospacing="1" w:after="100" w:afterAutospacing="1" w:line="480" w:lineRule="auto"/>
            </w:pPr>
            <w:r w:rsidRPr="00300BCF">
              <w:t>LVEF, % </w:t>
            </w:r>
          </w:p>
        </w:tc>
        <w:tc>
          <w:tcPr>
            <w:tcW w:w="1984" w:type="dxa"/>
            <w:gridSpan w:val="2"/>
            <w:tcBorders>
              <w:top w:val="single" w:sz="4" w:space="0" w:color="auto"/>
            </w:tcBorders>
            <w:hideMark/>
          </w:tcPr>
          <w:p w14:paraId="3A52409C" w14:textId="77777777" w:rsidR="003D344B" w:rsidRPr="00300BCF" w:rsidRDefault="003D344B" w:rsidP="00742BD4">
            <w:pPr>
              <w:spacing w:before="100" w:beforeAutospacing="1" w:after="100" w:afterAutospacing="1" w:line="480" w:lineRule="auto"/>
            </w:pPr>
            <w:r w:rsidRPr="00300BCF">
              <w:t>67±6</w:t>
            </w:r>
          </w:p>
        </w:tc>
        <w:tc>
          <w:tcPr>
            <w:tcW w:w="1747" w:type="dxa"/>
            <w:tcBorders>
              <w:top w:val="single" w:sz="4" w:space="0" w:color="auto"/>
            </w:tcBorders>
            <w:hideMark/>
          </w:tcPr>
          <w:p w14:paraId="00856935" w14:textId="77777777" w:rsidR="003D344B" w:rsidRPr="00300BCF" w:rsidRDefault="003D344B" w:rsidP="00742BD4">
            <w:pPr>
              <w:spacing w:before="100" w:beforeAutospacing="1" w:after="100" w:afterAutospacing="1" w:line="480" w:lineRule="auto"/>
            </w:pPr>
            <w:r w:rsidRPr="00300BCF">
              <w:t>67 ±7</w:t>
            </w:r>
          </w:p>
        </w:tc>
        <w:tc>
          <w:tcPr>
            <w:tcW w:w="1771" w:type="dxa"/>
            <w:tcBorders>
              <w:top w:val="single" w:sz="4" w:space="0" w:color="auto"/>
            </w:tcBorders>
            <w:hideMark/>
          </w:tcPr>
          <w:p w14:paraId="1921C323" w14:textId="77777777" w:rsidR="003D344B" w:rsidRPr="00300BCF" w:rsidRDefault="003D344B" w:rsidP="00742BD4">
            <w:pPr>
              <w:spacing w:before="100" w:beforeAutospacing="1" w:after="100" w:afterAutospacing="1" w:line="480" w:lineRule="auto"/>
            </w:pPr>
            <w:r w:rsidRPr="00300BCF">
              <w:t>0.44</w:t>
            </w:r>
          </w:p>
        </w:tc>
      </w:tr>
      <w:tr w:rsidR="003D344B" w:rsidRPr="00300BCF" w14:paraId="5223E928" w14:textId="77777777" w:rsidTr="00BA7580">
        <w:trPr>
          <w:gridAfter w:val="1"/>
          <w:wAfter w:w="11" w:type="dxa"/>
          <w:trHeight w:val="213"/>
        </w:trPr>
        <w:tc>
          <w:tcPr>
            <w:tcW w:w="4678" w:type="dxa"/>
            <w:hideMark/>
          </w:tcPr>
          <w:p w14:paraId="449BA4D2" w14:textId="77777777" w:rsidR="003D344B" w:rsidRPr="00300BCF" w:rsidRDefault="003D344B" w:rsidP="00742BD4">
            <w:pPr>
              <w:spacing w:before="100" w:beforeAutospacing="1" w:after="100" w:afterAutospacing="1" w:line="480" w:lineRule="auto"/>
            </w:pPr>
            <w:r w:rsidRPr="00300BCF">
              <w:t>LVEDV (ml)</w:t>
            </w:r>
          </w:p>
        </w:tc>
        <w:tc>
          <w:tcPr>
            <w:tcW w:w="1984" w:type="dxa"/>
            <w:gridSpan w:val="2"/>
            <w:hideMark/>
          </w:tcPr>
          <w:p w14:paraId="220EEE99" w14:textId="0023E192" w:rsidR="003D344B" w:rsidRPr="00300BCF" w:rsidRDefault="00A34DEB" w:rsidP="00742BD4">
            <w:pPr>
              <w:spacing w:before="100" w:beforeAutospacing="1" w:after="100" w:afterAutospacing="1" w:line="480" w:lineRule="auto"/>
            </w:pPr>
            <w:r w:rsidRPr="00300BCF">
              <w:t>152</w:t>
            </w:r>
            <w:r w:rsidR="003D344B" w:rsidRPr="00300BCF">
              <w:t>±30 </w:t>
            </w:r>
          </w:p>
        </w:tc>
        <w:tc>
          <w:tcPr>
            <w:tcW w:w="1747" w:type="dxa"/>
            <w:hideMark/>
          </w:tcPr>
          <w:p w14:paraId="31E4230C" w14:textId="77777777" w:rsidR="003D344B" w:rsidRPr="00300BCF" w:rsidRDefault="003D344B" w:rsidP="00742BD4">
            <w:pPr>
              <w:spacing w:before="100" w:beforeAutospacing="1" w:after="100" w:afterAutospacing="1" w:line="480" w:lineRule="auto"/>
            </w:pPr>
            <w:r w:rsidRPr="00300BCF">
              <w:t>155±32 </w:t>
            </w:r>
          </w:p>
        </w:tc>
        <w:tc>
          <w:tcPr>
            <w:tcW w:w="1771" w:type="dxa"/>
            <w:hideMark/>
          </w:tcPr>
          <w:p w14:paraId="1821576F" w14:textId="77777777" w:rsidR="003D344B" w:rsidRPr="00300BCF" w:rsidRDefault="003D344B" w:rsidP="00742BD4">
            <w:pPr>
              <w:spacing w:before="100" w:beforeAutospacing="1" w:after="100" w:afterAutospacing="1" w:line="480" w:lineRule="auto"/>
            </w:pPr>
            <w:r w:rsidRPr="00300BCF">
              <w:t>0.12 </w:t>
            </w:r>
          </w:p>
        </w:tc>
      </w:tr>
      <w:tr w:rsidR="003D344B" w:rsidRPr="00300BCF" w14:paraId="2D0FC656" w14:textId="77777777" w:rsidTr="00BA7580">
        <w:trPr>
          <w:gridAfter w:val="1"/>
          <w:wAfter w:w="11" w:type="dxa"/>
          <w:trHeight w:val="213"/>
        </w:trPr>
        <w:tc>
          <w:tcPr>
            <w:tcW w:w="4678" w:type="dxa"/>
          </w:tcPr>
          <w:p w14:paraId="46B48756" w14:textId="77777777" w:rsidR="003D344B" w:rsidRPr="00300BCF" w:rsidRDefault="003D344B" w:rsidP="00742BD4">
            <w:pPr>
              <w:spacing w:before="100" w:beforeAutospacing="1" w:after="100" w:afterAutospacing="1" w:line="480" w:lineRule="auto"/>
            </w:pPr>
            <w:r w:rsidRPr="00300BCF">
              <w:t>LVEDV index (ml/m</w:t>
            </w:r>
            <w:r w:rsidRPr="00300BCF">
              <w:rPr>
                <w:vertAlign w:val="superscript"/>
              </w:rPr>
              <w:t>2</w:t>
            </w:r>
            <w:r w:rsidRPr="00300BCF">
              <w:t>)</w:t>
            </w:r>
          </w:p>
        </w:tc>
        <w:tc>
          <w:tcPr>
            <w:tcW w:w="1984" w:type="dxa"/>
            <w:gridSpan w:val="2"/>
          </w:tcPr>
          <w:p w14:paraId="16B8C5FC" w14:textId="77777777" w:rsidR="003D344B" w:rsidRPr="00300BCF" w:rsidRDefault="003D344B" w:rsidP="00742BD4">
            <w:pPr>
              <w:spacing w:before="100" w:beforeAutospacing="1" w:after="100" w:afterAutospacing="1" w:line="480" w:lineRule="auto"/>
            </w:pPr>
            <w:r w:rsidRPr="00300BCF">
              <w:t>79±14</w:t>
            </w:r>
          </w:p>
        </w:tc>
        <w:tc>
          <w:tcPr>
            <w:tcW w:w="1747" w:type="dxa"/>
          </w:tcPr>
          <w:p w14:paraId="499022EC" w14:textId="77777777" w:rsidR="003D344B" w:rsidRPr="00300BCF" w:rsidRDefault="003D344B" w:rsidP="00742BD4">
            <w:pPr>
              <w:spacing w:before="100" w:beforeAutospacing="1" w:after="100" w:afterAutospacing="1" w:line="480" w:lineRule="auto"/>
            </w:pPr>
            <w:r w:rsidRPr="00300BCF">
              <w:t>79±14</w:t>
            </w:r>
          </w:p>
        </w:tc>
        <w:tc>
          <w:tcPr>
            <w:tcW w:w="1771" w:type="dxa"/>
          </w:tcPr>
          <w:p w14:paraId="3998916D" w14:textId="77777777" w:rsidR="003D344B" w:rsidRPr="00300BCF" w:rsidRDefault="003D344B" w:rsidP="00742BD4">
            <w:pPr>
              <w:spacing w:before="100" w:beforeAutospacing="1" w:after="100" w:afterAutospacing="1" w:line="480" w:lineRule="auto"/>
            </w:pPr>
            <w:r w:rsidRPr="00300BCF">
              <w:t>0.43</w:t>
            </w:r>
          </w:p>
        </w:tc>
      </w:tr>
      <w:tr w:rsidR="003D344B" w:rsidRPr="00300BCF" w14:paraId="11363AC2" w14:textId="77777777" w:rsidTr="00BA7580">
        <w:trPr>
          <w:gridAfter w:val="1"/>
          <w:wAfter w:w="11" w:type="dxa"/>
          <w:trHeight w:val="213"/>
        </w:trPr>
        <w:tc>
          <w:tcPr>
            <w:tcW w:w="4678" w:type="dxa"/>
            <w:hideMark/>
          </w:tcPr>
          <w:p w14:paraId="51388C82" w14:textId="77777777" w:rsidR="003D344B" w:rsidRPr="00300BCF" w:rsidRDefault="003D344B" w:rsidP="00742BD4">
            <w:pPr>
              <w:spacing w:before="100" w:beforeAutospacing="1" w:after="100" w:afterAutospacing="1" w:line="480" w:lineRule="auto"/>
            </w:pPr>
            <w:r w:rsidRPr="00300BCF">
              <w:t>LVESV (ml)</w:t>
            </w:r>
          </w:p>
        </w:tc>
        <w:tc>
          <w:tcPr>
            <w:tcW w:w="1984" w:type="dxa"/>
            <w:gridSpan w:val="2"/>
            <w:hideMark/>
          </w:tcPr>
          <w:p w14:paraId="01734B12" w14:textId="77777777" w:rsidR="003D344B" w:rsidRPr="00300BCF" w:rsidRDefault="003D344B" w:rsidP="00742BD4">
            <w:pPr>
              <w:spacing w:before="100" w:beforeAutospacing="1" w:after="100" w:afterAutospacing="1" w:line="480" w:lineRule="auto"/>
            </w:pPr>
            <w:r w:rsidRPr="00300BCF">
              <w:t>51±15 </w:t>
            </w:r>
          </w:p>
        </w:tc>
        <w:tc>
          <w:tcPr>
            <w:tcW w:w="1747" w:type="dxa"/>
            <w:hideMark/>
          </w:tcPr>
          <w:p w14:paraId="3F139DF9" w14:textId="77777777" w:rsidR="003D344B" w:rsidRPr="00300BCF" w:rsidRDefault="003D344B" w:rsidP="00742BD4">
            <w:pPr>
              <w:spacing w:before="100" w:beforeAutospacing="1" w:after="100" w:afterAutospacing="1" w:line="480" w:lineRule="auto"/>
            </w:pPr>
            <w:r w:rsidRPr="00300BCF">
              <w:t>51±18 </w:t>
            </w:r>
          </w:p>
        </w:tc>
        <w:tc>
          <w:tcPr>
            <w:tcW w:w="1771" w:type="dxa"/>
            <w:hideMark/>
          </w:tcPr>
          <w:p w14:paraId="6EA02848" w14:textId="77777777" w:rsidR="003D344B" w:rsidRPr="00300BCF" w:rsidRDefault="003D344B" w:rsidP="00742BD4">
            <w:pPr>
              <w:spacing w:before="100" w:beforeAutospacing="1" w:after="100" w:afterAutospacing="1" w:line="480" w:lineRule="auto"/>
            </w:pPr>
            <w:r w:rsidRPr="00300BCF">
              <w:t>0.67</w:t>
            </w:r>
          </w:p>
        </w:tc>
      </w:tr>
      <w:tr w:rsidR="003D344B" w:rsidRPr="00300BCF" w14:paraId="71D587A6" w14:textId="77777777" w:rsidTr="00BA7580">
        <w:trPr>
          <w:gridAfter w:val="1"/>
          <w:wAfter w:w="11" w:type="dxa"/>
          <w:trHeight w:val="213"/>
        </w:trPr>
        <w:tc>
          <w:tcPr>
            <w:tcW w:w="4678" w:type="dxa"/>
          </w:tcPr>
          <w:p w14:paraId="6878EDD4" w14:textId="77777777" w:rsidR="003D344B" w:rsidRPr="00300BCF" w:rsidRDefault="003D344B" w:rsidP="00742BD4">
            <w:pPr>
              <w:spacing w:before="100" w:beforeAutospacing="1" w:after="100" w:afterAutospacing="1" w:line="480" w:lineRule="auto"/>
            </w:pPr>
            <w:r w:rsidRPr="00300BCF">
              <w:t xml:space="preserve">LA diameter (in LVOT/3 </w:t>
            </w:r>
            <w:proofErr w:type="spellStart"/>
            <w:r w:rsidRPr="00300BCF">
              <w:t>ch</w:t>
            </w:r>
            <w:proofErr w:type="spellEnd"/>
            <w:r w:rsidRPr="00300BCF">
              <w:t xml:space="preserve"> view)</w:t>
            </w:r>
          </w:p>
        </w:tc>
        <w:tc>
          <w:tcPr>
            <w:tcW w:w="1984" w:type="dxa"/>
            <w:gridSpan w:val="2"/>
          </w:tcPr>
          <w:p w14:paraId="0248D78E" w14:textId="77777777" w:rsidR="003D344B" w:rsidRPr="00300BCF" w:rsidRDefault="003D344B" w:rsidP="00742BD4">
            <w:pPr>
              <w:spacing w:before="100" w:beforeAutospacing="1" w:after="100" w:afterAutospacing="1" w:line="480" w:lineRule="auto"/>
            </w:pPr>
            <w:r w:rsidRPr="00300BCF">
              <w:t>37±6</w:t>
            </w:r>
          </w:p>
        </w:tc>
        <w:tc>
          <w:tcPr>
            <w:tcW w:w="1747" w:type="dxa"/>
          </w:tcPr>
          <w:p w14:paraId="3F820787" w14:textId="77777777" w:rsidR="003D344B" w:rsidRPr="00300BCF" w:rsidRDefault="003D344B" w:rsidP="00742BD4">
            <w:pPr>
              <w:spacing w:before="100" w:beforeAutospacing="1" w:after="100" w:afterAutospacing="1" w:line="480" w:lineRule="auto"/>
            </w:pPr>
            <w:r w:rsidRPr="00300BCF">
              <w:t>37±7</w:t>
            </w:r>
          </w:p>
        </w:tc>
        <w:tc>
          <w:tcPr>
            <w:tcW w:w="1771" w:type="dxa"/>
          </w:tcPr>
          <w:p w14:paraId="7A678E93" w14:textId="77777777" w:rsidR="003D344B" w:rsidRPr="00300BCF" w:rsidRDefault="003D344B" w:rsidP="00742BD4">
            <w:pPr>
              <w:spacing w:before="100" w:beforeAutospacing="1" w:after="100" w:afterAutospacing="1" w:line="480" w:lineRule="auto"/>
            </w:pPr>
            <w:r w:rsidRPr="00300BCF">
              <w:t>0.37</w:t>
            </w:r>
          </w:p>
        </w:tc>
      </w:tr>
      <w:tr w:rsidR="003D344B" w:rsidRPr="00300BCF" w14:paraId="4DBA1CDB" w14:textId="77777777" w:rsidTr="00BA7580">
        <w:trPr>
          <w:gridAfter w:val="1"/>
          <w:wAfter w:w="11" w:type="dxa"/>
          <w:trHeight w:val="55"/>
        </w:trPr>
        <w:tc>
          <w:tcPr>
            <w:tcW w:w="4678" w:type="dxa"/>
            <w:hideMark/>
          </w:tcPr>
          <w:p w14:paraId="27C1DB06" w14:textId="77777777" w:rsidR="003D344B" w:rsidRPr="00300BCF" w:rsidRDefault="003D344B" w:rsidP="00742BD4">
            <w:pPr>
              <w:spacing w:before="100" w:beforeAutospacing="1" w:after="100" w:afterAutospacing="1" w:line="480" w:lineRule="auto"/>
            </w:pPr>
            <w:r w:rsidRPr="00300BCF">
              <w:t>Stroke volume (ml)</w:t>
            </w:r>
          </w:p>
        </w:tc>
        <w:tc>
          <w:tcPr>
            <w:tcW w:w="1984" w:type="dxa"/>
            <w:gridSpan w:val="2"/>
            <w:hideMark/>
          </w:tcPr>
          <w:p w14:paraId="52FC486D" w14:textId="77777777" w:rsidR="003D344B" w:rsidRPr="00300BCF" w:rsidRDefault="003D344B" w:rsidP="00742BD4">
            <w:pPr>
              <w:spacing w:before="100" w:beforeAutospacing="1" w:after="100" w:afterAutospacing="1" w:line="480" w:lineRule="auto"/>
            </w:pPr>
            <w:r w:rsidRPr="00300BCF">
              <w:t>101±19 </w:t>
            </w:r>
          </w:p>
        </w:tc>
        <w:tc>
          <w:tcPr>
            <w:tcW w:w="1747" w:type="dxa"/>
            <w:hideMark/>
          </w:tcPr>
          <w:p w14:paraId="33734FDF" w14:textId="77777777" w:rsidR="003D344B" w:rsidRPr="00300BCF" w:rsidRDefault="003D344B" w:rsidP="00742BD4">
            <w:pPr>
              <w:spacing w:before="100" w:beforeAutospacing="1" w:after="100" w:afterAutospacing="1" w:line="480" w:lineRule="auto"/>
            </w:pPr>
            <w:r w:rsidRPr="00300BCF">
              <w:t>104±20 </w:t>
            </w:r>
          </w:p>
        </w:tc>
        <w:tc>
          <w:tcPr>
            <w:tcW w:w="1771" w:type="dxa"/>
            <w:hideMark/>
          </w:tcPr>
          <w:p w14:paraId="69CBE26B" w14:textId="77777777" w:rsidR="003D344B" w:rsidRPr="00300BCF" w:rsidRDefault="003D344B" w:rsidP="00742BD4">
            <w:pPr>
              <w:spacing w:before="100" w:beforeAutospacing="1" w:after="100" w:afterAutospacing="1" w:line="480" w:lineRule="auto"/>
            </w:pPr>
            <w:r w:rsidRPr="00300BCF">
              <w:t>0.11</w:t>
            </w:r>
          </w:p>
        </w:tc>
      </w:tr>
      <w:tr w:rsidR="003D344B" w:rsidRPr="00300BCF" w14:paraId="11BF8425" w14:textId="77777777" w:rsidTr="00BA7580">
        <w:trPr>
          <w:gridAfter w:val="1"/>
          <w:wAfter w:w="11" w:type="dxa"/>
          <w:trHeight w:val="250"/>
        </w:trPr>
        <w:tc>
          <w:tcPr>
            <w:tcW w:w="4678" w:type="dxa"/>
            <w:hideMark/>
          </w:tcPr>
          <w:p w14:paraId="77F1CC4E" w14:textId="77777777" w:rsidR="003D344B" w:rsidRPr="00300BCF" w:rsidRDefault="003D344B" w:rsidP="00742BD4">
            <w:pPr>
              <w:spacing w:before="100" w:beforeAutospacing="1" w:after="100" w:afterAutospacing="1" w:line="480" w:lineRule="auto"/>
            </w:pPr>
            <w:r w:rsidRPr="00300BCF">
              <w:t>LV Mass (g)</w:t>
            </w:r>
          </w:p>
        </w:tc>
        <w:tc>
          <w:tcPr>
            <w:tcW w:w="1984" w:type="dxa"/>
            <w:gridSpan w:val="2"/>
            <w:hideMark/>
          </w:tcPr>
          <w:p w14:paraId="1237C8DF" w14:textId="77777777" w:rsidR="003D344B" w:rsidRPr="00300BCF" w:rsidRDefault="003D344B" w:rsidP="00742BD4">
            <w:pPr>
              <w:spacing w:before="100" w:beforeAutospacing="1" w:after="100" w:afterAutospacing="1" w:line="480" w:lineRule="auto"/>
            </w:pPr>
            <w:r w:rsidRPr="00300BCF">
              <w:t>146±52 </w:t>
            </w:r>
          </w:p>
        </w:tc>
        <w:tc>
          <w:tcPr>
            <w:tcW w:w="1747" w:type="dxa"/>
            <w:hideMark/>
          </w:tcPr>
          <w:p w14:paraId="0121C24C" w14:textId="77777777" w:rsidR="003D344B" w:rsidRPr="00300BCF" w:rsidRDefault="003D344B" w:rsidP="00742BD4">
            <w:pPr>
              <w:spacing w:before="100" w:beforeAutospacing="1" w:after="100" w:afterAutospacing="1" w:line="480" w:lineRule="auto"/>
            </w:pPr>
            <w:r w:rsidRPr="00300BCF">
              <w:t>151±52 </w:t>
            </w:r>
          </w:p>
        </w:tc>
        <w:tc>
          <w:tcPr>
            <w:tcW w:w="1771" w:type="dxa"/>
            <w:hideMark/>
          </w:tcPr>
          <w:p w14:paraId="07278254" w14:textId="77777777" w:rsidR="003D344B" w:rsidRPr="00300BCF" w:rsidRDefault="003D344B" w:rsidP="00742BD4">
            <w:pPr>
              <w:spacing w:before="100" w:beforeAutospacing="1" w:after="100" w:afterAutospacing="1" w:line="480" w:lineRule="auto"/>
              <w:rPr>
                <w:b/>
              </w:rPr>
            </w:pPr>
            <w:r w:rsidRPr="00300BCF">
              <w:rPr>
                <w:b/>
              </w:rPr>
              <w:t>0.02</w:t>
            </w:r>
          </w:p>
        </w:tc>
      </w:tr>
      <w:tr w:rsidR="003D344B" w:rsidRPr="00300BCF" w14:paraId="54E5D6D0" w14:textId="77777777" w:rsidTr="00BA7580">
        <w:trPr>
          <w:gridAfter w:val="1"/>
          <w:wAfter w:w="11" w:type="dxa"/>
          <w:trHeight w:val="235"/>
        </w:trPr>
        <w:tc>
          <w:tcPr>
            <w:tcW w:w="4678" w:type="dxa"/>
          </w:tcPr>
          <w:p w14:paraId="7B3D442F"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LV Mass index (g/m</w:t>
            </w:r>
            <w:r w:rsidRPr="00300BCF">
              <w:rPr>
                <w:color w:val="000000" w:themeColor="text1"/>
                <w:vertAlign w:val="superscript"/>
              </w:rPr>
              <w:t>2</w:t>
            </w:r>
            <w:r w:rsidRPr="00300BCF">
              <w:rPr>
                <w:color w:val="000000" w:themeColor="text1"/>
              </w:rPr>
              <w:t>)</w:t>
            </w:r>
          </w:p>
        </w:tc>
        <w:tc>
          <w:tcPr>
            <w:tcW w:w="1984" w:type="dxa"/>
            <w:gridSpan w:val="2"/>
          </w:tcPr>
          <w:p w14:paraId="786DC53B"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75±25</w:t>
            </w:r>
          </w:p>
        </w:tc>
        <w:tc>
          <w:tcPr>
            <w:tcW w:w="1747" w:type="dxa"/>
          </w:tcPr>
          <w:p w14:paraId="26345E4C" w14:textId="77777777" w:rsidR="003D344B" w:rsidRPr="00300BCF" w:rsidRDefault="003D344B" w:rsidP="00742BD4">
            <w:pPr>
              <w:spacing w:before="100" w:beforeAutospacing="1" w:after="100" w:afterAutospacing="1" w:line="480" w:lineRule="auto"/>
              <w:rPr>
                <w:color w:val="000000" w:themeColor="text1"/>
              </w:rPr>
            </w:pPr>
            <w:r w:rsidRPr="00300BCF">
              <w:rPr>
                <w:color w:val="000000" w:themeColor="text1"/>
              </w:rPr>
              <w:t>76±27</w:t>
            </w:r>
          </w:p>
        </w:tc>
        <w:tc>
          <w:tcPr>
            <w:tcW w:w="1771" w:type="dxa"/>
          </w:tcPr>
          <w:p w14:paraId="421258CF" w14:textId="77777777" w:rsidR="003D344B" w:rsidRPr="00300BCF" w:rsidRDefault="003D344B" w:rsidP="00742BD4">
            <w:pPr>
              <w:spacing w:before="100" w:beforeAutospacing="1" w:after="100" w:afterAutospacing="1" w:line="480" w:lineRule="auto"/>
              <w:ind w:left="-579" w:firstLine="579"/>
              <w:rPr>
                <w:color w:val="000000" w:themeColor="text1"/>
              </w:rPr>
            </w:pPr>
            <w:r w:rsidRPr="00300BCF">
              <w:rPr>
                <w:color w:val="000000" w:themeColor="text1"/>
              </w:rPr>
              <w:t>0.15</w:t>
            </w:r>
          </w:p>
        </w:tc>
      </w:tr>
      <w:tr w:rsidR="003D344B" w:rsidRPr="00300BCF" w14:paraId="19A8988C" w14:textId="77777777" w:rsidTr="00BA7580">
        <w:trPr>
          <w:gridAfter w:val="1"/>
          <w:wAfter w:w="11" w:type="dxa"/>
          <w:trHeight w:val="250"/>
        </w:trPr>
        <w:tc>
          <w:tcPr>
            <w:tcW w:w="4678" w:type="dxa"/>
            <w:hideMark/>
          </w:tcPr>
          <w:p w14:paraId="106ECCB2" w14:textId="77777777" w:rsidR="003D344B" w:rsidRPr="00300BCF" w:rsidRDefault="003D344B" w:rsidP="00742BD4">
            <w:pPr>
              <w:spacing w:before="100" w:beforeAutospacing="1" w:after="100" w:afterAutospacing="1" w:line="480" w:lineRule="auto"/>
            </w:pPr>
            <w:r w:rsidRPr="00300BCF">
              <w:t>Max LVWT(mm) </w:t>
            </w:r>
          </w:p>
        </w:tc>
        <w:tc>
          <w:tcPr>
            <w:tcW w:w="1984" w:type="dxa"/>
            <w:gridSpan w:val="2"/>
            <w:hideMark/>
          </w:tcPr>
          <w:p w14:paraId="05AF880F" w14:textId="77777777" w:rsidR="003D344B" w:rsidRPr="00300BCF" w:rsidRDefault="003D344B" w:rsidP="00742BD4">
            <w:pPr>
              <w:spacing w:before="100" w:beforeAutospacing="1" w:after="100" w:afterAutospacing="1" w:line="480" w:lineRule="auto"/>
            </w:pPr>
            <w:r w:rsidRPr="00300BCF">
              <w:t>19±6 </w:t>
            </w:r>
          </w:p>
        </w:tc>
        <w:tc>
          <w:tcPr>
            <w:tcW w:w="1747" w:type="dxa"/>
            <w:hideMark/>
          </w:tcPr>
          <w:p w14:paraId="3A034E30" w14:textId="77777777" w:rsidR="003D344B" w:rsidRPr="00300BCF" w:rsidRDefault="003D344B" w:rsidP="00742BD4">
            <w:pPr>
              <w:spacing w:before="100" w:beforeAutospacing="1" w:after="100" w:afterAutospacing="1" w:line="480" w:lineRule="auto"/>
            </w:pPr>
            <w:r w:rsidRPr="00300BCF">
              <w:t>19±5</w:t>
            </w:r>
          </w:p>
        </w:tc>
        <w:tc>
          <w:tcPr>
            <w:tcW w:w="1771" w:type="dxa"/>
            <w:hideMark/>
          </w:tcPr>
          <w:p w14:paraId="2BDB5DC2" w14:textId="77777777" w:rsidR="003D344B" w:rsidRPr="00300BCF" w:rsidRDefault="003D344B" w:rsidP="00742BD4">
            <w:pPr>
              <w:spacing w:before="100" w:beforeAutospacing="1" w:after="100" w:afterAutospacing="1" w:line="480" w:lineRule="auto"/>
            </w:pPr>
            <w:r w:rsidRPr="00300BCF">
              <w:rPr>
                <w:b/>
              </w:rPr>
              <w:t> </w:t>
            </w:r>
            <w:r w:rsidRPr="00300BCF">
              <w:t>0.79</w:t>
            </w:r>
          </w:p>
        </w:tc>
      </w:tr>
      <w:tr w:rsidR="003D344B" w:rsidRPr="00300BCF" w14:paraId="26A63AC2" w14:textId="77777777" w:rsidTr="00BA7580">
        <w:trPr>
          <w:gridAfter w:val="1"/>
          <w:wAfter w:w="11" w:type="dxa"/>
          <w:trHeight w:val="55"/>
        </w:trPr>
        <w:tc>
          <w:tcPr>
            <w:tcW w:w="4678" w:type="dxa"/>
            <w:tcBorders>
              <w:bottom w:val="single" w:sz="4" w:space="0" w:color="auto"/>
            </w:tcBorders>
          </w:tcPr>
          <w:p w14:paraId="73F0E7C2" w14:textId="77777777" w:rsidR="003D344B" w:rsidRPr="00300BCF" w:rsidRDefault="003D344B" w:rsidP="00742BD4">
            <w:pPr>
              <w:spacing w:before="100" w:beforeAutospacing="1" w:after="100" w:afterAutospacing="1" w:line="480" w:lineRule="auto"/>
            </w:pPr>
            <w:r w:rsidRPr="00300BCF">
              <w:t xml:space="preserve">Presence of LGE, % (n) </w:t>
            </w:r>
          </w:p>
        </w:tc>
        <w:tc>
          <w:tcPr>
            <w:tcW w:w="1984" w:type="dxa"/>
            <w:gridSpan w:val="2"/>
            <w:tcBorders>
              <w:bottom w:val="single" w:sz="4" w:space="0" w:color="auto"/>
            </w:tcBorders>
          </w:tcPr>
          <w:p w14:paraId="7BF7E074" w14:textId="77777777" w:rsidR="003D344B" w:rsidRPr="00300BCF" w:rsidRDefault="003D344B" w:rsidP="00742BD4">
            <w:pPr>
              <w:spacing w:before="100" w:beforeAutospacing="1" w:after="100" w:afterAutospacing="1" w:line="480" w:lineRule="auto"/>
            </w:pPr>
            <w:r w:rsidRPr="00300BCF">
              <w:t>75%(54)</w:t>
            </w:r>
          </w:p>
        </w:tc>
        <w:tc>
          <w:tcPr>
            <w:tcW w:w="1747" w:type="dxa"/>
            <w:tcBorders>
              <w:bottom w:val="single" w:sz="4" w:space="0" w:color="auto"/>
            </w:tcBorders>
          </w:tcPr>
          <w:p w14:paraId="6F6AC064" w14:textId="77777777" w:rsidR="003D344B" w:rsidRPr="00300BCF" w:rsidRDefault="003D344B" w:rsidP="00742BD4">
            <w:pPr>
              <w:spacing w:before="100" w:beforeAutospacing="1" w:after="100" w:afterAutospacing="1" w:line="480" w:lineRule="auto"/>
            </w:pPr>
            <w:r w:rsidRPr="00300BCF">
              <w:t>82%(59)</w:t>
            </w:r>
          </w:p>
        </w:tc>
        <w:tc>
          <w:tcPr>
            <w:tcW w:w="1771" w:type="dxa"/>
            <w:tcBorders>
              <w:bottom w:val="single" w:sz="4" w:space="0" w:color="auto"/>
            </w:tcBorders>
          </w:tcPr>
          <w:p w14:paraId="6D63BF13" w14:textId="77777777" w:rsidR="003D344B" w:rsidRPr="00300BCF" w:rsidRDefault="003D344B" w:rsidP="00742BD4">
            <w:pPr>
              <w:spacing w:before="100" w:beforeAutospacing="1" w:after="100" w:afterAutospacing="1" w:line="480" w:lineRule="auto"/>
              <w:ind w:left="62" w:hanging="62"/>
            </w:pPr>
            <w:r w:rsidRPr="00300BCF">
              <w:t>0.31</w:t>
            </w:r>
          </w:p>
        </w:tc>
      </w:tr>
      <w:tr w:rsidR="003D344B" w:rsidRPr="00103278" w14:paraId="06EE1AEA" w14:textId="77777777" w:rsidTr="00BA7580">
        <w:trPr>
          <w:trHeight w:val="47"/>
        </w:trPr>
        <w:tc>
          <w:tcPr>
            <w:tcW w:w="10191" w:type="dxa"/>
            <w:gridSpan w:val="6"/>
            <w:tcBorders>
              <w:top w:val="single" w:sz="4" w:space="0" w:color="auto"/>
              <w:bottom w:val="nil"/>
            </w:tcBorders>
            <w:hideMark/>
          </w:tcPr>
          <w:p w14:paraId="5228EBE2" w14:textId="77777777" w:rsidR="003D344B" w:rsidRPr="00300BCF" w:rsidRDefault="003D344B" w:rsidP="00742BD4">
            <w:pPr>
              <w:spacing w:before="100" w:beforeAutospacing="1" w:after="100" w:afterAutospacing="1" w:line="480" w:lineRule="auto"/>
            </w:pPr>
            <w:r w:rsidRPr="00300BCF">
              <w:t xml:space="preserve">Data are </w:t>
            </w:r>
            <w:proofErr w:type="spellStart"/>
            <w:r w:rsidRPr="00300BCF">
              <w:t>mean±standard</w:t>
            </w:r>
            <w:proofErr w:type="spellEnd"/>
            <w:r w:rsidRPr="00300BCF">
              <w:t xml:space="preserve"> deviation.</w:t>
            </w:r>
          </w:p>
        </w:tc>
      </w:tr>
      <w:tr w:rsidR="003D344B" w:rsidRPr="00103278" w14:paraId="3517694D" w14:textId="77777777" w:rsidTr="00BA7580">
        <w:trPr>
          <w:trHeight w:val="586"/>
        </w:trPr>
        <w:tc>
          <w:tcPr>
            <w:tcW w:w="10191" w:type="dxa"/>
            <w:gridSpan w:val="6"/>
            <w:tcBorders>
              <w:top w:val="nil"/>
            </w:tcBorders>
            <w:hideMark/>
          </w:tcPr>
          <w:p w14:paraId="778B465E" w14:textId="77777777" w:rsidR="003D344B" w:rsidRPr="00300BCF" w:rsidRDefault="003D344B" w:rsidP="00742BD4">
            <w:pPr>
              <w:spacing w:before="100" w:beforeAutospacing="1" w:after="100" w:afterAutospacing="1" w:line="480" w:lineRule="auto"/>
            </w:pPr>
            <w:r w:rsidRPr="00300BCF">
              <w:t>LGE late gadolinium enhancement (5-SD); LV Left ventricular; EDV end-diastolic volume; ESV end-systolic volume; EF ejection fraction; LA left atrial; HCM hypertrophic cardiomyopathy; ACEI angiotensin converting enzyme inhibitor; ARB angiotensin receptor blocker; BP blood pressure; NSVT Non sustained ventricular tachycardia; NYHA new York Heart Association; SCD sudden cardiac death, LVOT left ventricular outflow tract; ESC European Society of Cardiology</w:t>
            </w:r>
          </w:p>
        </w:tc>
      </w:tr>
    </w:tbl>
    <w:p w14:paraId="36A554FF" w14:textId="129B4ED5" w:rsidR="00D74B43" w:rsidRDefault="00D74B43" w:rsidP="00273B05">
      <w:pPr>
        <w:pStyle w:val="NoSpacing"/>
        <w:rPr>
          <w:b/>
          <w:sz w:val="26"/>
          <w:szCs w:val="26"/>
        </w:rPr>
      </w:pPr>
    </w:p>
    <w:p w14:paraId="6B2BECC3" w14:textId="77777777" w:rsidR="00D74B43" w:rsidRDefault="00D74B43">
      <w:pPr>
        <w:spacing w:after="160" w:line="259" w:lineRule="auto"/>
        <w:rPr>
          <w:b/>
          <w:sz w:val="26"/>
          <w:szCs w:val="26"/>
        </w:rPr>
      </w:pPr>
      <w:r>
        <w:rPr>
          <w:b/>
          <w:sz w:val="26"/>
          <w:szCs w:val="26"/>
        </w:rPr>
        <w:br w:type="page"/>
      </w:r>
    </w:p>
    <w:p w14:paraId="62DB5010" w14:textId="77777777" w:rsidR="00D74B43" w:rsidRDefault="00D74B43" w:rsidP="00273B05">
      <w:pPr>
        <w:pStyle w:val="NoSpacing"/>
        <w:rPr>
          <w:b/>
          <w:sz w:val="26"/>
          <w:szCs w:val="26"/>
        </w:rPr>
      </w:pPr>
    </w:p>
    <w:p w14:paraId="4326DBF1" w14:textId="74352A51" w:rsidR="003D344B" w:rsidRPr="00765E79" w:rsidRDefault="003D344B" w:rsidP="00273B05">
      <w:pPr>
        <w:pStyle w:val="NoSpacing"/>
        <w:rPr>
          <w:b/>
          <w:sz w:val="26"/>
          <w:szCs w:val="26"/>
        </w:rPr>
      </w:pPr>
      <w:r w:rsidRPr="00765E79">
        <w:rPr>
          <w:b/>
          <w:sz w:val="26"/>
          <w:szCs w:val="26"/>
        </w:rPr>
        <w:t>Table 2. Univariate and multivariable pred</w:t>
      </w:r>
      <w:r w:rsidR="00C535B8" w:rsidRPr="00765E79">
        <w:rPr>
          <w:b/>
          <w:sz w:val="26"/>
          <w:szCs w:val="26"/>
        </w:rPr>
        <w:t>ictors of LGE progression (ΔLGE</w:t>
      </w:r>
      <w:r w:rsidRPr="00765E79">
        <w:rPr>
          <w:b/>
          <w:sz w:val="26"/>
          <w:szCs w:val="26"/>
        </w:rPr>
        <w:t>≥4.75g)</w:t>
      </w:r>
    </w:p>
    <w:tbl>
      <w:tblPr>
        <w:tblW w:w="9640" w:type="dxa"/>
        <w:tblInd w:w="-426" w:type="dxa"/>
        <w:tblLook w:val="04A0" w:firstRow="1" w:lastRow="0" w:firstColumn="1" w:lastColumn="0" w:noHBand="0" w:noVBand="1"/>
      </w:tblPr>
      <w:tblGrid>
        <w:gridCol w:w="4770"/>
        <w:gridCol w:w="396"/>
        <w:gridCol w:w="663"/>
        <w:gridCol w:w="2505"/>
        <w:gridCol w:w="206"/>
        <w:gridCol w:w="1100"/>
      </w:tblGrid>
      <w:tr w:rsidR="003D344B" w:rsidRPr="00D74B43" w14:paraId="4DEA3DEE" w14:textId="77777777" w:rsidTr="00300BCF">
        <w:trPr>
          <w:trHeight w:val="329"/>
        </w:trPr>
        <w:tc>
          <w:tcPr>
            <w:tcW w:w="5166" w:type="dxa"/>
            <w:gridSpan w:val="2"/>
            <w:tcBorders>
              <w:top w:val="single" w:sz="4" w:space="0" w:color="auto"/>
              <w:left w:val="nil"/>
              <w:bottom w:val="single" w:sz="4" w:space="0" w:color="auto"/>
              <w:right w:val="nil"/>
            </w:tcBorders>
            <w:shd w:val="clear" w:color="000000" w:fill="E7E6E6"/>
            <w:noWrap/>
            <w:vAlign w:val="bottom"/>
            <w:hideMark/>
          </w:tcPr>
          <w:p w14:paraId="44D07E5F" w14:textId="77777777" w:rsidR="003D344B" w:rsidRPr="00D74B43" w:rsidRDefault="003D344B" w:rsidP="00742BD4">
            <w:pPr>
              <w:spacing w:line="480" w:lineRule="auto"/>
              <w:rPr>
                <w:color w:val="000000"/>
              </w:rPr>
            </w:pPr>
            <w:r w:rsidRPr="00D74B43">
              <w:rPr>
                <w:color w:val="000000"/>
              </w:rPr>
              <w:t xml:space="preserve">Univariate analysis </w:t>
            </w:r>
          </w:p>
        </w:tc>
        <w:tc>
          <w:tcPr>
            <w:tcW w:w="663" w:type="dxa"/>
            <w:tcBorders>
              <w:top w:val="single" w:sz="4" w:space="0" w:color="auto"/>
              <w:left w:val="nil"/>
              <w:bottom w:val="single" w:sz="4" w:space="0" w:color="auto"/>
              <w:right w:val="nil"/>
            </w:tcBorders>
            <w:shd w:val="clear" w:color="000000" w:fill="E7E6E6"/>
            <w:noWrap/>
            <w:vAlign w:val="bottom"/>
            <w:hideMark/>
          </w:tcPr>
          <w:p w14:paraId="0D8CE9D7" w14:textId="77777777" w:rsidR="003D344B" w:rsidRPr="00D74B43" w:rsidRDefault="003D344B" w:rsidP="00742BD4">
            <w:pPr>
              <w:spacing w:line="480" w:lineRule="auto"/>
              <w:rPr>
                <w:color w:val="000000"/>
              </w:rPr>
            </w:pPr>
            <w:r w:rsidRPr="00D74B43">
              <w:rPr>
                <w:color w:val="000000"/>
              </w:rPr>
              <w:t xml:space="preserve">OR </w:t>
            </w:r>
          </w:p>
        </w:tc>
        <w:tc>
          <w:tcPr>
            <w:tcW w:w="2711" w:type="dxa"/>
            <w:gridSpan w:val="2"/>
            <w:tcBorders>
              <w:top w:val="single" w:sz="4" w:space="0" w:color="auto"/>
              <w:left w:val="nil"/>
              <w:bottom w:val="single" w:sz="4" w:space="0" w:color="auto"/>
              <w:right w:val="nil"/>
            </w:tcBorders>
            <w:shd w:val="clear" w:color="000000" w:fill="E7E6E6"/>
            <w:noWrap/>
            <w:vAlign w:val="bottom"/>
            <w:hideMark/>
          </w:tcPr>
          <w:p w14:paraId="71F3A316" w14:textId="77777777" w:rsidR="003D344B" w:rsidRPr="00D74B43" w:rsidRDefault="003D344B" w:rsidP="00742BD4">
            <w:pPr>
              <w:spacing w:line="480" w:lineRule="auto"/>
              <w:jc w:val="center"/>
              <w:rPr>
                <w:color w:val="000000"/>
              </w:rPr>
            </w:pPr>
            <w:r w:rsidRPr="00D74B43">
              <w:rPr>
                <w:color w:val="000000"/>
              </w:rPr>
              <w:t>95% CI</w:t>
            </w:r>
          </w:p>
        </w:tc>
        <w:tc>
          <w:tcPr>
            <w:tcW w:w="1100" w:type="dxa"/>
            <w:tcBorders>
              <w:top w:val="single" w:sz="4" w:space="0" w:color="auto"/>
              <w:left w:val="nil"/>
              <w:bottom w:val="single" w:sz="4" w:space="0" w:color="auto"/>
              <w:right w:val="nil"/>
            </w:tcBorders>
            <w:shd w:val="clear" w:color="000000" w:fill="E7E6E6"/>
            <w:noWrap/>
            <w:vAlign w:val="bottom"/>
            <w:hideMark/>
          </w:tcPr>
          <w:p w14:paraId="2AC475DC" w14:textId="77777777" w:rsidR="003D344B" w:rsidRPr="00D74B43" w:rsidRDefault="003D344B" w:rsidP="00742BD4">
            <w:pPr>
              <w:spacing w:line="480" w:lineRule="auto"/>
              <w:rPr>
                <w:color w:val="000000"/>
              </w:rPr>
            </w:pPr>
            <w:r w:rsidRPr="00D74B43">
              <w:rPr>
                <w:color w:val="000000"/>
              </w:rPr>
              <w:t>p-value</w:t>
            </w:r>
          </w:p>
        </w:tc>
      </w:tr>
      <w:tr w:rsidR="003D344B" w:rsidRPr="00300BCF" w14:paraId="388F1F8B" w14:textId="77777777" w:rsidTr="00300BCF">
        <w:trPr>
          <w:trHeight w:val="329"/>
        </w:trPr>
        <w:tc>
          <w:tcPr>
            <w:tcW w:w="5166" w:type="dxa"/>
            <w:gridSpan w:val="2"/>
            <w:tcBorders>
              <w:top w:val="nil"/>
              <w:left w:val="nil"/>
              <w:bottom w:val="nil"/>
              <w:right w:val="nil"/>
            </w:tcBorders>
            <w:shd w:val="clear" w:color="auto" w:fill="auto"/>
            <w:noWrap/>
            <w:vAlign w:val="bottom"/>
            <w:hideMark/>
          </w:tcPr>
          <w:p w14:paraId="2E56B877" w14:textId="77777777" w:rsidR="003D344B" w:rsidRPr="00300BCF" w:rsidRDefault="003D344B" w:rsidP="00742BD4">
            <w:pPr>
              <w:spacing w:line="480" w:lineRule="auto"/>
              <w:rPr>
                <w:color w:val="000000"/>
              </w:rPr>
            </w:pPr>
            <w:r w:rsidRPr="00300BCF">
              <w:rPr>
                <w:color w:val="000000"/>
              </w:rPr>
              <w:t>Age at CMR1</w:t>
            </w:r>
          </w:p>
        </w:tc>
        <w:tc>
          <w:tcPr>
            <w:tcW w:w="663" w:type="dxa"/>
            <w:tcBorders>
              <w:top w:val="nil"/>
              <w:left w:val="nil"/>
              <w:bottom w:val="nil"/>
              <w:right w:val="nil"/>
            </w:tcBorders>
            <w:shd w:val="clear" w:color="auto" w:fill="auto"/>
            <w:noWrap/>
            <w:vAlign w:val="bottom"/>
            <w:hideMark/>
          </w:tcPr>
          <w:p w14:paraId="4FEF8160" w14:textId="77777777" w:rsidR="003D344B" w:rsidRPr="00300BCF" w:rsidRDefault="003D344B" w:rsidP="00742BD4">
            <w:pPr>
              <w:spacing w:line="480" w:lineRule="auto"/>
              <w:ind w:right="19"/>
              <w:jc w:val="right"/>
              <w:rPr>
                <w:color w:val="000000"/>
              </w:rPr>
            </w:pPr>
            <w:r w:rsidRPr="00300BCF">
              <w:rPr>
                <w:color w:val="000000"/>
              </w:rPr>
              <w:t>1.01</w:t>
            </w:r>
          </w:p>
        </w:tc>
        <w:tc>
          <w:tcPr>
            <w:tcW w:w="2711" w:type="dxa"/>
            <w:gridSpan w:val="2"/>
            <w:tcBorders>
              <w:top w:val="nil"/>
              <w:left w:val="nil"/>
              <w:bottom w:val="nil"/>
              <w:right w:val="nil"/>
            </w:tcBorders>
            <w:shd w:val="clear" w:color="auto" w:fill="auto"/>
            <w:noWrap/>
            <w:vAlign w:val="bottom"/>
            <w:hideMark/>
          </w:tcPr>
          <w:p w14:paraId="3243190A" w14:textId="77777777" w:rsidR="003D344B" w:rsidRPr="00300BCF" w:rsidRDefault="003D344B" w:rsidP="00742BD4">
            <w:pPr>
              <w:spacing w:line="480" w:lineRule="auto"/>
              <w:jc w:val="center"/>
              <w:rPr>
                <w:color w:val="000000"/>
              </w:rPr>
            </w:pPr>
            <w:r w:rsidRPr="00300BCF">
              <w:rPr>
                <w:color w:val="000000"/>
              </w:rPr>
              <w:t>0.97-1.06</w:t>
            </w:r>
          </w:p>
        </w:tc>
        <w:tc>
          <w:tcPr>
            <w:tcW w:w="1100" w:type="dxa"/>
            <w:tcBorders>
              <w:top w:val="nil"/>
              <w:left w:val="nil"/>
              <w:bottom w:val="nil"/>
              <w:right w:val="nil"/>
            </w:tcBorders>
            <w:shd w:val="clear" w:color="auto" w:fill="auto"/>
            <w:noWrap/>
            <w:vAlign w:val="bottom"/>
            <w:hideMark/>
          </w:tcPr>
          <w:p w14:paraId="53247451" w14:textId="77777777" w:rsidR="003D344B" w:rsidRPr="00300BCF" w:rsidRDefault="003D344B" w:rsidP="00742BD4">
            <w:pPr>
              <w:spacing w:line="480" w:lineRule="auto"/>
              <w:rPr>
                <w:color w:val="000000"/>
              </w:rPr>
            </w:pPr>
            <w:r w:rsidRPr="00300BCF">
              <w:rPr>
                <w:color w:val="000000"/>
              </w:rPr>
              <w:t>0.70</w:t>
            </w:r>
          </w:p>
        </w:tc>
      </w:tr>
      <w:tr w:rsidR="003D344B" w:rsidRPr="00300BCF" w14:paraId="3553AE1C" w14:textId="77777777" w:rsidTr="00300BCF">
        <w:trPr>
          <w:trHeight w:val="329"/>
        </w:trPr>
        <w:tc>
          <w:tcPr>
            <w:tcW w:w="5166" w:type="dxa"/>
            <w:gridSpan w:val="2"/>
            <w:tcBorders>
              <w:top w:val="nil"/>
              <w:left w:val="nil"/>
              <w:bottom w:val="nil"/>
              <w:right w:val="nil"/>
            </w:tcBorders>
            <w:shd w:val="clear" w:color="auto" w:fill="auto"/>
            <w:noWrap/>
            <w:vAlign w:val="bottom"/>
            <w:hideMark/>
          </w:tcPr>
          <w:p w14:paraId="65B9E259" w14:textId="77777777" w:rsidR="003D344B" w:rsidRPr="00300BCF" w:rsidRDefault="003D344B" w:rsidP="00742BD4">
            <w:pPr>
              <w:spacing w:line="480" w:lineRule="auto"/>
              <w:rPr>
                <w:color w:val="000000"/>
              </w:rPr>
            </w:pPr>
            <w:r w:rsidRPr="00300BCF">
              <w:rPr>
                <w:color w:val="000000"/>
              </w:rPr>
              <w:t>Max LV wall thickness at CMR1</w:t>
            </w:r>
          </w:p>
        </w:tc>
        <w:tc>
          <w:tcPr>
            <w:tcW w:w="663" w:type="dxa"/>
            <w:tcBorders>
              <w:top w:val="nil"/>
              <w:left w:val="nil"/>
              <w:bottom w:val="nil"/>
              <w:right w:val="nil"/>
            </w:tcBorders>
            <w:shd w:val="clear" w:color="auto" w:fill="auto"/>
            <w:noWrap/>
            <w:vAlign w:val="bottom"/>
            <w:hideMark/>
          </w:tcPr>
          <w:p w14:paraId="272D5BC8" w14:textId="77777777" w:rsidR="003D344B" w:rsidRPr="00300BCF" w:rsidRDefault="003D344B" w:rsidP="00742BD4">
            <w:pPr>
              <w:spacing w:line="480" w:lineRule="auto"/>
              <w:jc w:val="right"/>
              <w:rPr>
                <w:color w:val="000000"/>
              </w:rPr>
            </w:pPr>
            <w:r w:rsidRPr="00300BCF">
              <w:rPr>
                <w:color w:val="000000"/>
              </w:rPr>
              <w:t>1.25</w:t>
            </w:r>
          </w:p>
        </w:tc>
        <w:tc>
          <w:tcPr>
            <w:tcW w:w="2711" w:type="dxa"/>
            <w:gridSpan w:val="2"/>
            <w:tcBorders>
              <w:top w:val="nil"/>
              <w:left w:val="nil"/>
              <w:bottom w:val="nil"/>
              <w:right w:val="nil"/>
            </w:tcBorders>
            <w:shd w:val="clear" w:color="auto" w:fill="auto"/>
            <w:noWrap/>
            <w:vAlign w:val="bottom"/>
            <w:hideMark/>
          </w:tcPr>
          <w:p w14:paraId="1226CD45" w14:textId="77777777" w:rsidR="003D344B" w:rsidRPr="00300BCF" w:rsidRDefault="003D344B" w:rsidP="00742BD4">
            <w:pPr>
              <w:spacing w:line="480" w:lineRule="auto"/>
              <w:jc w:val="center"/>
              <w:rPr>
                <w:color w:val="000000"/>
              </w:rPr>
            </w:pPr>
            <w:r w:rsidRPr="00300BCF">
              <w:rPr>
                <w:color w:val="000000"/>
              </w:rPr>
              <w:t>1.10-1.42</w:t>
            </w:r>
          </w:p>
        </w:tc>
        <w:tc>
          <w:tcPr>
            <w:tcW w:w="1100" w:type="dxa"/>
            <w:tcBorders>
              <w:top w:val="nil"/>
              <w:left w:val="nil"/>
              <w:bottom w:val="nil"/>
              <w:right w:val="nil"/>
            </w:tcBorders>
            <w:shd w:val="clear" w:color="auto" w:fill="auto"/>
            <w:noWrap/>
            <w:vAlign w:val="bottom"/>
            <w:hideMark/>
          </w:tcPr>
          <w:p w14:paraId="759D79B9" w14:textId="77777777" w:rsidR="003D344B" w:rsidRPr="00300BCF" w:rsidRDefault="003D344B" w:rsidP="00742BD4">
            <w:pPr>
              <w:spacing w:line="480" w:lineRule="auto"/>
              <w:rPr>
                <w:b/>
                <w:color w:val="000000"/>
              </w:rPr>
            </w:pPr>
            <w:r w:rsidRPr="00300BCF">
              <w:rPr>
                <w:b/>
                <w:color w:val="000000"/>
              </w:rPr>
              <w:t>0.001</w:t>
            </w:r>
          </w:p>
        </w:tc>
      </w:tr>
      <w:tr w:rsidR="003D344B" w:rsidRPr="00300BCF" w14:paraId="495233D3" w14:textId="77777777" w:rsidTr="00300BCF">
        <w:trPr>
          <w:trHeight w:val="329"/>
        </w:trPr>
        <w:tc>
          <w:tcPr>
            <w:tcW w:w="5166" w:type="dxa"/>
            <w:gridSpan w:val="2"/>
            <w:tcBorders>
              <w:top w:val="nil"/>
              <w:left w:val="nil"/>
              <w:bottom w:val="nil"/>
              <w:right w:val="nil"/>
            </w:tcBorders>
            <w:shd w:val="clear" w:color="auto" w:fill="auto"/>
            <w:noWrap/>
            <w:vAlign w:val="bottom"/>
          </w:tcPr>
          <w:p w14:paraId="664B4468" w14:textId="77777777" w:rsidR="003D344B" w:rsidRPr="00300BCF" w:rsidRDefault="003D344B" w:rsidP="00742BD4">
            <w:pPr>
              <w:spacing w:line="480" w:lineRule="auto"/>
              <w:rPr>
                <w:color w:val="000000" w:themeColor="text1"/>
              </w:rPr>
            </w:pPr>
            <w:r w:rsidRPr="00300BCF">
              <w:rPr>
                <w:color w:val="000000" w:themeColor="text1"/>
              </w:rPr>
              <w:t>LV mass at CMR1</w:t>
            </w:r>
          </w:p>
        </w:tc>
        <w:tc>
          <w:tcPr>
            <w:tcW w:w="663" w:type="dxa"/>
            <w:tcBorders>
              <w:top w:val="nil"/>
              <w:left w:val="nil"/>
              <w:bottom w:val="nil"/>
              <w:right w:val="nil"/>
            </w:tcBorders>
            <w:shd w:val="clear" w:color="auto" w:fill="auto"/>
            <w:noWrap/>
            <w:vAlign w:val="bottom"/>
          </w:tcPr>
          <w:p w14:paraId="708C3A9F" w14:textId="77777777" w:rsidR="003D344B" w:rsidRPr="00300BCF" w:rsidRDefault="003D344B" w:rsidP="00742BD4">
            <w:pPr>
              <w:spacing w:line="480" w:lineRule="auto"/>
              <w:jc w:val="right"/>
              <w:rPr>
                <w:color w:val="000000" w:themeColor="text1"/>
              </w:rPr>
            </w:pPr>
            <w:r w:rsidRPr="00300BCF">
              <w:rPr>
                <w:color w:val="000000" w:themeColor="text1"/>
              </w:rPr>
              <w:t>1.01</w:t>
            </w:r>
          </w:p>
        </w:tc>
        <w:tc>
          <w:tcPr>
            <w:tcW w:w="2711" w:type="dxa"/>
            <w:gridSpan w:val="2"/>
            <w:tcBorders>
              <w:top w:val="nil"/>
              <w:left w:val="nil"/>
              <w:bottom w:val="nil"/>
              <w:right w:val="nil"/>
            </w:tcBorders>
            <w:shd w:val="clear" w:color="auto" w:fill="auto"/>
            <w:noWrap/>
            <w:vAlign w:val="bottom"/>
          </w:tcPr>
          <w:p w14:paraId="4EB1D4BB" w14:textId="77777777" w:rsidR="003D344B" w:rsidRPr="00300BCF" w:rsidRDefault="003D344B" w:rsidP="00742BD4">
            <w:pPr>
              <w:spacing w:line="480" w:lineRule="auto"/>
              <w:jc w:val="center"/>
              <w:rPr>
                <w:color w:val="000000" w:themeColor="text1"/>
              </w:rPr>
            </w:pPr>
            <w:r w:rsidRPr="00300BCF">
              <w:rPr>
                <w:color w:val="000000" w:themeColor="text1"/>
              </w:rPr>
              <w:t>1.01-1.03</w:t>
            </w:r>
          </w:p>
        </w:tc>
        <w:tc>
          <w:tcPr>
            <w:tcW w:w="1100" w:type="dxa"/>
            <w:tcBorders>
              <w:top w:val="nil"/>
              <w:left w:val="nil"/>
              <w:bottom w:val="nil"/>
              <w:right w:val="nil"/>
            </w:tcBorders>
            <w:shd w:val="clear" w:color="auto" w:fill="auto"/>
            <w:noWrap/>
            <w:vAlign w:val="bottom"/>
          </w:tcPr>
          <w:p w14:paraId="173AE43A" w14:textId="77777777" w:rsidR="003D344B" w:rsidRPr="00300BCF" w:rsidRDefault="003D344B" w:rsidP="00742BD4">
            <w:pPr>
              <w:spacing w:line="480" w:lineRule="auto"/>
              <w:rPr>
                <w:b/>
                <w:color w:val="000000" w:themeColor="text1"/>
              </w:rPr>
            </w:pPr>
            <w:r w:rsidRPr="00300BCF">
              <w:rPr>
                <w:b/>
                <w:color w:val="000000" w:themeColor="text1"/>
              </w:rPr>
              <w:t>0.005</w:t>
            </w:r>
          </w:p>
        </w:tc>
      </w:tr>
      <w:tr w:rsidR="003D344B" w:rsidRPr="00300BCF" w14:paraId="268B7B4B" w14:textId="77777777" w:rsidTr="00300BCF">
        <w:trPr>
          <w:trHeight w:val="329"/>
        </w:trPr>
        <w:tc>
          <w:tcPr>
            <w:tcW w:w="5166" w:type="dxa"/>
            <w:gridSpan w:val="2"/>
            <w:tcBorders>
              <w:top w:val="nil"/>
              <w:left w:val="nil"/>
              <w:bottom w:val="nil"/>
              <w:right w:val="nil"/>
            </w:tcBorders>
            <w:shd w:val="clear" w:color="auto" w:fill="auto"/>
            <w:noWrap/>
            <w:vAlign w:val="bottom"/>
            <w:hideMark/>
          </w:tcPr>
          <w:p w14:paraId="719B0CAD" w14:textId="77777777" w:rsidR="003D344B" w:rsidRPr="00300BCF" w:rsidRDefault="003D344B" w:rsidP="00742BD4">
            <w:pPr>
              <w:spacing w:line="480" w:lineRule="auto"/>
              <w:rPr>
                <w:color w:val="000000"/>
              </w:rPr>
            </w:pPr>
            <w:r w:rsidRPr="00300BCF">
              <w:rPr>
                <w:color w:val="000000"/>
              </w:rPr>
              <w:t>LGE mass at CMR1</w:t>
            </w:r>
          </w:p>
        </w:tc>
        <w:tc>
          <w:tcPr>
            <w:tcW w:w="663" w:type="dxa"/>
            <w:tcBorders>
              <w:top w:val="nil"/>
              <w:left w:val="nil"/>
              <w:bottom w:val="nil"/>
              <w:right w:val="nil"/>
            </w:tcBorders>
            <w:shd w:val="clear" w:color="auto" w:fill="auto"/>
            <w:noWrap/>
            <w:vAlign w:val="bottom"/>
            <w:hideMark/>
          </w:tcPr>
          <w:p w14:paraId="64423FAF" w14:textId="77777777" w:rsidR="003D344B" w:rsidRPr="00300BCF" w:rsidRDefault="003D344B" w:rsidP="00742BD4">
            <w:pPr>
              <w:spacing w:line="480" w:lineRule="auto"/>
              <w:jc w:val="right"/>
              <w:rPr>
                <w:color w:val="000000"/>
              </w:rPr>
            </w:pPr>
            <w:r w:rsidRPr="00300BCF">
              <w:rPr>
                <w:color w:val="000000"/>
              </w:rPr>
              <w:t>1.13</w:t>
            </w:r>
          </w:p>
        </w:tc>
        <w:tc>
          <w:tcPr>
            <w:tcW w:w="2711" w:type="dxa"/>
            <w:gridSpan w:val="2"/>
            <w:tcBorders>
              <w:top w:val="nil"/>
              <w:left w:val="nil"/>
              <w:bottom w:val="nil"/>
              <w:right w:val="nil"/>
            </w:tcBorders>
            <w:shd w:val="clear" w:color="auto" w:fill="auto"/>
            <w:noWrap/>
            <w:vAlign w:val="bottom"/>
            <w:hideMark/>
          </w:tcPr>
          <w:p w14:paraId="5C91F9B5" w14:textId="77777777" w:rsidR="003D344B" w:rsidRPr="00300BCF" w:rsidRDefault="003D344B" w:rsidP="00742BD4">
            <w:pPr>
              <w:spacing w:line="480" w:lineRule="auto"/>
              <w:jc w:val="center"/>
              <w:rPr>
                <w:color w:val="000000"/>
              </w:rPr>
            </w:pPr>
            <w:r w:rsidRPr="00300BCF">
              <w:rPr>
                <w:color w:val="000000"/>
              </w:rPr>
              <w:t>1.06-1.21</w:t>
            </w:r>
          </w:p>
        </w:tc>
        <w:tc>
          <w:tcPr>
            <w:tcW w:w="1100" w:type="dxa"/>
            <w:tcBorders>
              <w:top w:val="nil"/>
              <w:left w:val="nil"/>
              <w:bottom w:val="nil"/>
              <w:right w:val="nil"/>
            </w:tcBorders>
            <w:shd w:val="clear" w:color="auto" w:fill="auto"/>
            <w:noWrap/>
            <w:vAlign w:val="bottom"/>
            <w:hideMark/>
          </w:tcPr>
          <w:p w14:paraId="67258C7D" w14:textId="77777777" w:rsidR="003D344B" w:rsidRPr="00300BCF" w:rsidRDefault="003D344B" w:rsidP="00742BD4">
            <w:pPr>
              <w:spacing w:line="480" w:lineRule="auto"/>
              <w:rPr>
                <w:b/>
                <w:color w:val="000000"/>
              </w:rPr>
            </w:pPr>
            <w:r w:rsidRPr="00300BCF">
              <w:rPr>
                <w:b/>
                <w:color w:val="000000"/>
              </w:rPr>
              <w:t>&lt;0.001</w:t>
            </w:r>
          </w:p>
        </w:tc>
      </w:tr>
      <w:tr w:rsidR="003D344B" w:rsidRPr="00300BCF" w14:paraId="12A5D2B9" w14:textId="77777777" w:rsidTr="00300BCF">
        <w:trPr>
          <w:trHeight w:val="329"/>
        </w:trPr>
        <w:tc>
          <w:tcPr>
            <w:tcW w:w="5166" w:type="dxa"/>
            <w:gridSpan w:val="2"/>
            <w:tcBorders>
              <w:top w:val="nil"/>
              <w:left w:val="nil"/>
              <w:bottom w:val="nil"/>
              <w:right w:val="nil"/>
            </w:tcBorders>
            <w:shd w:val="clear" w:color="auto" w:fill="auto"/>
            <w:noWrap/>
            <w:vAlign w:val="bottom"/>
            <w:hideMark/>
          </w:tcPr>
          <w:p w14:paraId="5005A497" w14:textId="77777777" w:rsidR="003D344B" w:rsidRPr="00300BCF" w:rsidRDefault="003D344B" w:rsidP="00742BD4">
            <w:pPr>
              <w:spacing w:line="480" w:lineRule="auto"/>
              <w:rPr>
                <w:color w:val="000000"/>
              </w:rPr>
            </w:pPr>
            <w:r w:rsidRPr="00300BCF">
              <w:rPr>
                <w:color w:val="000000"/>
              </w:rPr>
              <w:t>LVEF at CMR1</w:t>
            </w:r>
          </w:p>
        </w:tc>
        <w:tc>
          <w:tcPr>
            <w:tcW w:w="663" w:type="dxa"/>
            <w:tcBorders>
              <w:top w:val="nil"/>
              <w:left w:val="nil"/>
              <w:bottom w:val="nil"/>
              <w:right w:val="nil"/>
            </w:tcBorders>
            <w:shd w:val="clear" w:color="auto" w:fill="auto"/>
            <w:noWrap/>
            <w:vAlign w:val="bottom"/>
            <w:hideMark/>
          </w:tcPr>
          <w:p w14:paraId="0388257A" w14:textId="77777777" w:rsidR="003D344B" w:rsidRPr="00300BCF" w:rsidRDefault="003D344B" w:rsidP="00742BD4">
            <w:pPr>
              <w:spacing w:line="480" w:lineRule="auto"/>
              <w:jc w:val="right"/>
              <w:rPr>
                <w:color w:val="000000"/>
              </w:rPr>
            </w:pPr>
            <w:r w:rsidRPr="00300BCF">
              <w:rPr>
                <w:color w:val="000000"/>
              </w:rPr>
              <w:t>0.94</w:t>
            </w:r>
          </w:p>
        </w:tc>
        <w:tc>
          <w:tcPr>
            <w:tcW w:w="2711" w:type="dxa"/>
            <w:gridSpan w:val="2"/>
            <w:tcBorders>
              <w:top w:val="nil"/>
              <w:left w:val="nil"/>
              <w:bottom w:val="nil"/>
              <w:right w:val="nil"/>
            </w:tcBorders>
            <w:shd w:val="clear" w:color="auto" w:fill="auto"/>
            <w:noWrap/>
            <w:vAlign w:val="bottom"/>
            <w:hideMark/>
          </w:tcPr>
          <w:p w14:paraId="19126D06" w14:textId="77777777" w:rsidR="003D344B" w:rsidRPr="00300BCF" w:rsidRDefault="003D344B" w:rsidP="00742BD4">
            <w:pPr>
              <w:spacing w:line="480" w:lineRule="auto"/>
              <w:jc w:val="center"/>
              <w:rPr>
                <w:color w:val="000000"/>
              </w:rPr>
            </w:pPr>
            <w:r w:rsidRPr="00300BCF">
              <w:rPr>
                <w:color w:val="000000"/>
              </w:rPr>
              <w:t>0.86-1.02</w:t>
            </w:r>
          </w:p>
        </w:tc>
        <w:tc>
          <w:tcPr>
            <w:tcW w:w="1100" w:type="dxa"/>
            <w:tcBorders>
              <w:top w:val="nil"/>
              <w:left w:val="nil"/>
              <w:bottom w:val="nil"/>
              <w:right w:val="nil"/>
            </w:tcBorders>
            <w:shd w:val="clear" w:color="auto" w:fill="auto"/>
            <w:noWrap/>
            <w:vAlign w:val="bottom"/>
            <w:hideMark/>
          </w:tcPr>
          <w:p w14:paraId="72ED3F64" w14:textId="77777777" w:rsidR="003D344B" w:rsidRPr="00300BCF" w:rsidRDefault="003D344B" w:rsidP="00742BD4">
            <w:pPr>
              <w:spacing w:line="480" w:lineRule="auto"/>
              <w:rPr>
                <w:color w:val="000000"/>
              </w:rPr>
            </w:pPr>
            <w:r w:rsidRPr="00300BCF">
              <w:rPr>
                <w:color w:val="000000"/>
              </w:rPr>
              <w:t>0.13</w:t>
            </w:r>
          </w:p>
        </w:tc>
      </w:tr>
      <w:tr w:rsidR="003D344B" w:rsidRPr="00300BCF" w14:paraId="67C1E8B0" w14:textId="77777777" w:rsidTr="00300BCF">
        <w:trPr>
          <w:trHeight w:val="329"/>
        </w:trPr>
        <w:tc>
          <w:tcPr>
            <w:tcW w:w="5166" w:type="dxa"/>
            <w:gridSpan w:val="2"/>
            <w:tcBorders>
              <w:top w:val="nil"/>
              <w:left w:val="nil"/>
              <w:bottom w:val="nil"/>
              <w:right w:val="nil"/>
            </w:tcBorders>
            <w:shd w:val="clear" w:color="auto" w:fill="auto"/>
            <w:noWrap/>
            <w:vAlign w:val="bottom"/>
            <w:hideMark/>
          </w:tcPr>
          <w:p w14:paraId="7E91AC30" w14:textId="77777777" w:rsidR="003D344B" w:rsidRPr="00300BCF" w:rsidRDefault="003D344B" w:rsidP="00742BD4">
            <w:pPr>
              <w:spacing w:line="480" w:lineRule="auto"/>
              <w:rPr>
                <w:color w:val="000000"/>
              </w:rPr>
            </w:pPr>
            <w:r w:rsidRPr="00300BCF">
              <w:rPr>
                <w:color w:val="000000"/>
              </w:rPr>
              <w:t>Interval between CMR1-CMR2 (days)</w:t>
            </w:r>
          </w:p>
        </w:tc>
        <w:tc>
          <w:tcPr>
            <w:tcW w:w="663" w:type="dxa"/>
            <w:tcBorders>
              <w:top w:val="nil"/>
              <w:left w:val="nil"/>
              <w:bottom w:val="nil"/>
              <w:right w:val="nil"/>
            </w:tcBorders>
            <w:shd w:val="clear" w:color="auto" w:fill="auto"/>
            <w:noWrap/>
            <w:vAlign w:val="bottom"/>
            <w:hideMark/>
          </w:tcPr>
          <w:p w14:paraId="3587BB5A" w14:textId="77777777" w:rsidR="003D344B" w:rsidRPr="00300BCF" w:rsidRDefault="003D344B" w:rsidP="00742BD4">
            <w:pPr>
              <w:spacing w:line="480" w:lineRule="auto"/>
              <w:jc w:val="right"/>
              <w:rPr>
                <w:color w:val="000000"/>
              </w:rPr>
            </w:pPr>
            <w:r w:rsidRPr="00300BCF">
              <w:rPr>
                <w:color w:val="000000"/>
              </w:rPr>
              <w:t>1</w:t>
            </w:r>
          </w:p>
        </w:tc>
        <w:tc>
          <w:tcPr>
            <w:tcW w:w="2711" w:type="dxa"/>
            <w:gridSpan w:val="2"/>
            <w:tcBorders>
              <w:top w:val="nil"/>
              <w:left w:val="nil"/>
              <w:bottom w:val="nil"/>
              <w:right w:val="nil"/>
            </w:tcBorders>
            <w:shd w:val="clear" w:color="auto" w:fill="auto"/>
            <w:noWrap/>
            <w:vAlign w:val="bottom"/>
            <w:hideMark/>
          </w:tcPr>
          <w:p w14:paraId="332B46BC" w14:textId="77777777" w:rsidR="003D344B" w:rsidRPr="00300BCF" w:rsidRDefault="003D344B" w:rsidP="00742BD4">
            <w:pPr>
              <w:spacing w:line="480" w:lineRule="auto"/>
              <w:jc w:val="center"/>
              <w:rPr>
                <w:color w:val="000000"/>
              </w:rPr>
            </w:pPr>
            <w:r w:rsidRPr="00300BCF">
              <w:rPr>
                <w:color w:val="000000"/>
              </w:rPr>
              <w:t>1.00-1.01</w:t>
            </w:r>
          </w:p>
        </w:tc>
        <w:tc>
          <w:tcPr>
            <w:tcW w:w="1100" w:type="dxa"/>
            <w:tcBorders>
              <w:top w:val="nil"/>
              <w:left w:val="nil"/>
              <w:bottom w:val="nil"/>
              <w:right w:val="nil"/>
            </w:tcBorders>
            <w:shd w:val="clear" w:color="auto" w:fill="auto"/>
            <w:noWrap/>
            <w:vAlign w:val="bottom"/>
            <w:hideMark/>
          </w:tcPr>
          <w:p w14:paraId="1E456860" w14:textId="77777777" w:rsidR="003D344B" w:rsidRPr="00300BCF" w:rsidRDefault="003D344B" w:rsidP="00742BD4">
            <w:pPr>
              <w:spacing w:line="480" w:lineRule="auto"/>
              <w:rPr>
                <w:color w:val="000000"/>
              </w:rPr>
            </w:pPr>
            <w:r w:rsidRPr="00300BCF">
              <w:rPr>
                <w:color w:val="000000"/>
              </w:rPr>
              <w:t>0.50</w:t>
            </w:r>
          </w:p>
        </w:tc>
      </w:tr>
      <w:tr w:rsidR="003D344B" w:rsidRPr="00300BCF" w14:paraId="4D6CF76A" w14:textId="77777777" w:rsidTr="00300BCF">
        <w:trPr>
          <w:trHeight w:val="329"/>
        </w:trPr>
        <w:tc>
          <w:tcPr>
            <w:tcW w:w="5166" w:type="dxa"/>
            <w:gridSpan w:val="2"/>
            <w:tcBorders>
              <w:top w:val="nil"/>
              <w:left w:val="nil"/>
              <w:bottom w:val="nil"/>
              <w:right w:val="nil"/>
            </w:tcBorders>
            <w:shd w:val="clear" w:color="auto" w:fill="auto"/>
            <w:noWrap/>
            <w:vAlign w:val="bottom"/>
            <w:hideMark/>
          </w:tcPr>
          <w:p w14:paraId="1508A286" w14:textId="77777777" w:rsidR="003D344B" w:rsidRPr="00300BCF" w:rsidRDefault="003D344B" w:rsidP="00742BD4">
            <w:pPr>
              <w:spacing w:line="480" w:lineRule="auto"/>
              <w:rPr>
                <w:color w:val="000000"/>
              </w:rPr>
            </w:pPr>
            <w:r w:rsidRPr="00300BCF">
              <w:rPr>
                <w:color w:val="000000"/>
              </w:rPr>
              <w:t>Genotype*</w:t>
            </w:r>
          </w:p>
        </w:tc>
        <w:tc>
          <w:tcPr>
            <w:tcW w:w="663" w:type="dxa"/>
            <w:tcBorders>
              <w:top w:val="nil"/>
              <w:left w:val="nil"/>
              <w:bottom w:val="nil"/>
              <w:right w:val="nil"/>
            </w:tcBorders>
            <w:shd w:val="clear" w:color="auto" w:fill="auto"/>
            <w:noWrap/>
            <w:vAlign w:val="bottom"/>
            <w:hideMark/>
          </w:tcPr>
          <w:p w14:paraId="074FA874" w14:textId="77777777" w:rsidR="003D344B" w:rsidRPr="00300BCF" w:rsidRDefault="003D344B" w:rsidP="00742BD4">
            <w:pPr>
              <w:spacing w:line="480" w:lineRule="auto"/>
              <w:jc w:val="right"/>
              <w:rPr>
                <w:color w:val="000000"/>
              </w:rPr>
            </w:pPr>
            <w:r w:rsidRPr="00300BCF">
              <w:rPr>
                <w:color w:val="000000"/>
              </w:rPr>
              <w:t>1.93</w:t>
            </w:r>
          </w:p>
        </w:tc>
        <w:tc>
          <w:tcPr>
            <w:tcW w:w="2711" w:type="dxa"/>
            <w:gridSpan w:val="2"/>
            <w:tcBorders>
              <w:top w:val="nil"/>
              <w:left w:val="nil"/>
              <w:bottom w:val="nil"/>
              <w:right w:val="nil"/>
            </w:tcBorders>
            <w:shd w:val="clear" w:color="auto" w:fill="auto"/>
            <w:noWrap/>
            <w:vAlign w:val="bottom"/>
            <w:hideMark/>
          </w:tcPr>
          <w:p w14:paraId="15FE1F58" w14:textId="77777777" w:rsidR="003D344B" w:rsidRPr="00300BCF" w:rsidRDefault="003D344B" w:rsidP="00742BD4">
            <w:pPr>
              <w:spacing w:line="480" w:lineRule="auto"/>
              <w:jc w:val="center"/>
              <w:rPr>
                <w:color w:val="000000"/>
              </w:rPr>
            </w:pPr>
            <w:r w:rsidRPr="00300BCF">
              <w:rPr>
                <w:color w:val="000000"/>
              </w:rPr>
              <w:t>0.55-6.73</w:t>
            </w:r>
          </w:p>
        </w:tc>
        <w:tc>
          <w:tcPr>
            <w:tcW w:w="1100" w:type="dxa"/>
            <w:tcBorders>
              <w:top w:val="nil"/>
              <w:left w:val="nil"/>
              <w:bottom w:val="nil"/>
              <w:right w:val="nil"/>
            </w:tcBorders>
            <w:shd w:val="clear" w:color="auto" w:fill="auto"/>
            <w:noWrap/>
            <w:vAlign w:val="bottom"/>
            <w:hideMark/>
          </w:tcPr>
          <w:p w14:paraId="51052518" w14:textId="77777777" w:rsidR="003D344B" w:rsidRPr="00300BCF" w:rsidRDefault="003D344B" w:rsidP="00742BD4">
            <w:pPr>
              <w:spacing w:line="480" w:lineRule="auto"/>
              <w:rPr>
                <w:color w:val="000000"/>
              </w:rPr>
            </w:pPr>
            <w:r w:rsidRPr="00300BCF">
              <w:rPr>
                <w:color w:val="000000"/>
              </w:rPr>
              <w:t>0.30</w:t>
            </w:r>
          </w:p>
        </w:tc>
      </w:tr>
      <w:tr w:rsidR="003D344B" w:rsidRPr="00300BCF" w14:paraId="6E54E698" w14:textId="77777777" w:rsidTr="00300BCF">
        <w:trPr>
          <w:trHeight w:val="329"/>
        </w:trPr>
        <w:tc>
          <w:tcPr>
            <w:tcW w:w="5166" w:type="dxa"/>
            <w:gridSpan w:val="2"/>
            <w:tcBorders>
              <w:top w:val="nil"/>
              <w:left w:val="nil"/>
              <w:bottom w:val="nil"/>
              <w:right w:val="nil"/>
            </w:tcBorders>
            <w:shd w:val="clear" w:color="auto" w:fill="auto"/>
            <w:noWrap/>
            <w:vAlign w:val="bottom"/>
            <w:hideMark/>
          </w:tcPr>
          <w:p w14:paraId="685C7459" w14:textId="77777777" w:rsidR="003D344B" w:rsidRPr="00300BCF" w:rsidRDefault="003D344B" w:rsidP="00742BD4">
            <w:pPr>
              <w:spacing w:line="480" w:lineRule="auto"/>
              <w:rPr>
                <w:color w:val="000000"/>
              </w:rPr>
            </w:pPr>
            <w:r w:rsidRPr="00300BCF">
              <w:rPr>
                <w:color w:val="000000"/>
              </w:rPr>
              <w:t>Apical vs non apical hypertrophy</w:t>
            </w:r>
          </w:p>
        </w:tc>
        <w:tc>
          <w:tcPr>
            <w:tcW w:w="663" w:type="dxa"/>
            <w:tcBorders>
              <w:top w:val="nil"/>
              <w:left w:val="nil"/>
              <w:bottom w:val="nil"/>
              <w:right w:val="nil"/>
            </w:tcBorders>
            <w:shd w:val="clear" w:color="auto" w:fill="auto"/>
            <w:noWrap/>
            <w:vAlign w:val="bottom"/>
            <w:hideMark/>
          </w:tcPr>
          <w:p w14:paraId="3DE8682D" w14:textId="77777777" w:rsidR="003D344B" w:rsidRPr="00300BCF" w:rsidRDefault="003D344B" w:rsidP="00742BD4">
            <w:pPr>
              <w:spacing w:line="480" w:lineRule="auto"/>
              <w:jc w:val="right"/>
              <w:rPr>
                <w:color w:val="000000"/>
              </w:rPr>
            </w:pPr>
            <w:r w:rsidRPr="00300BCF">
              <w:rPr>
                <w:color w:val="000000"/>
              </w:rPr>
              <w:t>1.44</w:t>
            </w:r>
          </w:p>
        </w:tc>
        <w:tc>
          <w:tcPr>
            <w:tcW w:w="2711" w:type="dxa"/>
            <w:gridSpan w:val="2"/>
            <w:tcBorders>
              <w:top w:val="nil"/>
              <w:left w:val="nil"/>
              <w:bottom w:val="nil"/>
              <w:right w:val="nil"/>
            </w:tcBorders>
            <w:shd w:val="clear" w:color="auto" w:fill="auto"/>
            <w:noWrap/>
            <w:vAlign w:val="bottom"/>
            <w:hideMark/>
          </w:tcPr>
          <w:p w14:paraId="17F16B21" w14:textId="77777777" w:rsidR="003D344B" w:rsidRPr="00300BCF" w:rsidRDefault="003D344B" w:rsidP="00742BD4">
            <w:pPr>
              <w:spacing w:line="480" w:lineRule="auto"/>
              <w:jc w:val="center"/>
              <w:rPr>
                <w:color w:val="000000"/>
              </w:rPr>
            </w:pPr>
            <w:r w:rsidRPr="00300BCF">
              <w:rPr>
                <w:color w:val="000000"/>
              </w:rPr>
              <w:t>0.24-8.59</w:t>
            </w:r>
          </w:p>
        </w:tc>
        <w:tc>
          <w:tcPr>
            <w:tcW w:w="1100" w:type="dxa"/>
            <w:tcBorders>
              <w:top w:val="nil"/>
              <w:left w:val="nil"/>
              <w:bottom w:val="nil"/>
              <w:right w:val="nil"/>
            </w:tcBorders>
            <w:shd w:val="clear" w:color="auto" w:fill="auto"/>
            <w:noWrap/>
            <w:vAlign w:val="bottom"/>
            <w:hideMark/>
          </w:tcPr>
          <w:p w14:paraId="23A7903B" w14:textId="77777777" w:rsidR="003D344B" w:rsidRPr="00300BCF" w:rsidRDefault="003D344B" w:rsidP="00742BD4">
            <w:pPr>
              <w:spacing w:line="480" w:lineRule="auto"/>
              <w:rPr>
                <w:color w:val="000000"/>
              </w:rPr>
            </w:pPr>
            <w:r w:rsidRPr="00300BCF">
              <w:rPr>
                <w:color w:val="000000"/>
              </w:rPr>
              <w:t>0.68</w:t>
            </w:r>
          </w:p>
        </w:tc>
      </w:tr>
      <w:tr w:rsidR="003D344B" w:rsidRPr="00300BCF" w14:paraId="6AF52085" w14:textId="77777777" w:rsidTr="00300BCF">
        <w:trPr>
          <w:trHeight w:val="329"/>
        </w:trPr>
        <w:tc>
          <w:tcPr>
            <w:tcW w:w="5166" w:type="dxa"/>
            <w:gridSpan w:val="2"/>
            <w:tcBorders>
              <w:top w:val="nil"/>
              <w:left w:val="nil"/>
              <w:bottom w:val="nil"/>
              <w:right w:val="nil"/>
            </w:tcBorders>
            <w:shd w:val="clear" w:color="auto" w:fill="auto"/>
            <w:noWrap/>
            <w:vAlign w:val="bottom"/>
            <w:hideMark/>
          </w:tcPr>
          <w:p w14:paraId="4A1F5A24" w14:textId="77777777" w:rsidR="003D344B" w:rsidRPr="00300BCF" w:rsidRDefault="003D344B" w:rsidP="00742BD4">
            <w:pPr>
              <w:spacing w:line="480" w:lineRule="auto"/>
              <w:rPr>
                <w:color w:val="000000"/>
              </w:rPr>
            </w:pPr>
            <w:r w:rsidRPr="00300BCF">
              <w:rPr>
                <w:color w:val="000000"/>
              </w:rPr>
              <w:t xml:space="preserve">Baseline SCD risk (0 or ≥1) </w:t>
            </w:r>
          </w:p>
        </w:tc>
        <w:tc>
          <w:tcPr>
            <w:tcW w:w="663" w:type="dxa"/>
            <w:tcBorders>
              <w:top w:val="nil"/>
              <w:left w:val="nil"/>
              <w:bottom w:val="nil"/>
              <w:right w:val="nil"/>
            </w:tcBorders>
            <w:shd w:val="clear" w:color="auto" w:fill="auto"/>
            <w:noWrap/>
            <w:vAlign w:val="bottom"/>
          </w:tcPr>
          <w:p w14:paraId="2FD1F9E9" w14:textId="77777777" w:rsidR="003D344B" w:rsidRPr="00300BCF" w:rsidRDefault="003D344B" w:rsidP="00742BD4">
            <w:pPr>
              <w:spacing w:line="480" w:lineRule="auto"/>
              <w:jc w:val="right"/>
              <w:rPr>
                <w:color w:val="000000"/>
              </w:rPr>
            </w:pPr>
            <w:r w:rsidRPr="00300BCF">
              <w:rPr>
                <w:color w:val="000000"/>
              </w:rPr>
              <w:t>0.47</w:t>
            </w:r>
          </w:p>
        </w:tc>
        <w:tc>
          <w:tcPr>
            <w:tcW w:w="2711" w:type="dxa"/>
            <w:gridSpan w:val="2"/>
            <w:tcBorders>
              <w:top w:val="nil"/>
              <w:left w:val="nil"/>
              <w:bottom w:val="nil"/>
              <w:right w:val="nil"/>
            </w:tcBorders>
            <w:shd w:val="clear" w:color="auto" w:fill="auto"/>
            <w:noWrap/>
            <w:vAlign w:val="bottom"/>
          </w:tcPr>
          <w:p w14:paraId="256D2987" w14:textId="77777777" w:rsidR="003D344B" w:rsidRPr="00300BCF" w:rsidRDefault="003D344B" w:rsidP="00742BD4">
            <w:pPr>
              <w:spacing w:line="480" w:lineRule="auto"/>
              <w:jc w:val="center"/>
              <w:rPr>
                <w:color w:val="000000"/>
              </w:rPr>
            </w:pPr>
            <w:r w:rsidRPr="00300BCF">
              <w:rPr>
                <w:color w:val="000000"/>
              </w:rPr>
              <w:t>0.15-1.48</w:t>
            </w:r>
          </w:p>
        </w:tc>
        <w:tc>
          <w:tcPr>
            <w:tcW w:w="1100" w:type="dxa"/>
            <w:tcBorders>
              <w:top w:val="nil"/>
              <w:left w:val="nil"/>
              <w:bottom w:val="nil"/>
              <w:right w:val="nil"/>
            </w:tcBorders>
            <w:shd w:val="clear" w:color="auto" w:fill="auto"/>
            <w:noWrap/>
            <w:vAlign w:val="bottom"/>
            <w:hideMark/>
          </w:tcPr>
          <w:p w14:paraId="67DED743" w14:textId="77777777" w:rsidR="003D344B" w:rsidRPr="00300BCF" w:rsidRDefault="003D344B" w:rsidP="00742BD4">
            <w:pPr>
              <w:spacing w:line="480" w:lineRule="auto"/>
              <w:rPr>
                <w:color w:val="000000"/>
              </w:rPr>
            </w:pPr>
            <w:r w:rsidRPr="00300BCF">
              <w:rPr>
                <w:color w:val="000000"/>
              </w:rPr>
              <w:t>0.19</w:t>
            </w:r>
          </w:p>
        </w:tc>
      </w:tr>
      <w:tr w:rsidR="003D344B" w:rsidRPr="00300BCF" w14:paraId="49E49829" w14:textId="77777777" w:rsidTr="00300BCF">
        <w:trPr>
          <w:trHeight w:val="384"/>
        </w:trPr>
        <w:tc>
          <w:tcPr>
            <w:tcW w:w="4770" w:type="dxa"/>
            <w:tcBorders>
              <w:top w:val="single" w:sz="4" w:space="0" w:color="auto"/>
              <w:left w:val="nil"/>
              <w:bottom w:val="single" w:sz="4" w:space="0" w:color="auto"/>
              <w:right w:val="nil"/>
            </w:tcBorders>
            <w:shd w:val="clear" w:color="000000" w:fill="E7E6E6"/>
            <w:noWrap/>
            <w:vAlign w:val="bottom"/>
            <w:hideMark/>
          </w:tcPr>
          <w:p w14:paraId="58ED7FD5" w14:textId="77777777" w:rsidR="003D344B" w:rsidRPr="00300BCF" w:rsidRDefault="003D344B" w:rsidP="00742BD4">
            <w:pPr>
              <w:spacing w:line="480" w:lineRule="auto"/>
              <w:rPr>
                <w:color w:val="000000"/>
              </w:rPr>
            </w:pPr>
            <w:r w:rsidRPr="00300BCF">
              <w:rPr>
                <w:color w:val="000000"/>
              </w:rPr>
              <w:t xml:space="preserve">Multivariable analysis </w:t>
            </w:r>
          </w:p>
        </w:tc>
        <w:tc>
          <w:tcPr>
            <w:tcW w:w="1059" w:type="dxa"/>
            <w:gridSpan w:val="2"/>
            <w:tcBorders>
              <w:top w:val="single" w:sz="4" w:space="0" w:color="auto"/>
              <w:left w:val="nil"/>
              <w:bottom w:val="single" w:sz="4" w:space="0" w:color="auto"/>
              <w:right w:val="nil"/>
            </w:tcBorders>
            <w:shd w:val="clear" w:color="000000" w:fill="E7E6E6"/>
            <w:noWrap/>
            <w:vAlign w:val="bottom"/>
            <w:hideMark/>
          </w:tcPr>
          <w:p w14:paraId="2A4DEF6A" w14:textId="77777777" w:rsidR="003D344B" w:rsidRPr="00300BCF" w:rsidRDefault="003D344B" w:rsidP="00742BD4">
            <w:pPr>
              <w:spacing w:line="480" w:lineRule="auto"/>
              <w:ind w:left="320"/>
              <w:rPr>
                <w:color w:val="000000"/>
              </w:rPr>
            </w:pPr>
            <w:r w:rsidRPr="00300BCF">
              <w:rPr>
                <w:color w:val="000000"/>
              </w:rPr>
              <w:t>OR</w:t>
            </w:r>
          </w:p>
        </w:tc>
        <w:tc>
          <w:tcPr>
            <w:tcW w:w="2505" w:type="dxa"/>
            <w:tcBorders>
              <w:top w:val="single" w:sz="4" w:space="0" w:color="auto"/>
              <w:left w:val="nil"/>
              <w:bottom w:val="single" w:sz="4" w:space="0" w:color="auto"/>
              <w:right w:val="nil"/>
            </w:tcBorders>
            <w:shd w:val="clear" w:color="000000" w:fill="E7E6E6"/>
            <w:noWrap/>
            <w:vAlign w:val="bottom"/>
            <w:hideMark/>
          </w:tcPr>
          <w:p w14:paraId="0AE6719B" w14:textId="77777777" w:rsidR="003D344B" w:rsidRPr="00300BCF" w:rsidRDefault="003D344B" w:rsidP="00742BD4">
            <w:pPr>
              <w:spacing w:line="480" w:lineRule="auto"/>
              <w:jc w:val="center"/>
              <w:rPr>
                <w:color w:val="000000"/>
              </w:rPr>
            </w:pPr>
            <w:r w:rsidRPr="00300BCF">
              <w:rPr>
                <w:color w:val="000000"/>
              </w:rPr>
              <w:t>95% CI</w:t>
            </w:r>
          </w:p>
        </w:tc>
        <w:tc>
          <w:tcPr>
            <w:tcW w:w="1306" w:type="dxa"/>
            <w:gridSpan w:val="2"/>
            <w:tcBorders>
              <w:top w:val="single" w:sz="4" w:space="0" w:color="auto"/>
              <w:left w:val="nil"/>
              <w:bottom w:val="single" w:sz="4" w:space="0" w:color="auto"/>
              <w:right w:val="nil"/>
            </w:tcBorders>
            <w:shd w:val="clear" w:color="000000" w:fill="E7E6E6"/>
            <w:noWrap/>
            <w:vAlign w:val="bottom"/>
            <w:hideMark/>
          </w:tcPr>
          <w:p w14:paraId="45A0EE59" w14:textId="77777777" w:rsidR="003D344B" w:rsidRPr="00300BCF" w:rsidRDefault="003D344B" w:rsidP="00742BD4">
            <w:pPr>
              <w:spacing w:line="480" w:lineRule="auto"/>
              <w:rPr>
                <w:color w:val="000000"/>
              </w:rPr>
            </w:pPr>
            <w:r w:rsidRPr="00300BCF">
              <w:rPr>
                <w:color w:val="000000"/>
              </w:rPr>
              <w:t>p-value</w:t>
            </w:r>
          </w:p>
        </w:tc>
      </w:tr>
      <w:tr w:rsidR="003D344B" w:rsidRPr="00300BCF" w14:paraId="6B4A1C1A" w14:textId="77777777" w:rsidTr="00300BCF">
        <w:trPr>
          <w:trHeight w:val="329"/>
        </w:trPr>
        <w:tc>
          <w:tcPr>
            <w:tcW w:w="4770" w:type="dxa"/>
            <w:tcBorders>
              <w:top w:val="nil"/>
              <w:left w:val="nil"/>
              <w:bottom w:val="nil"/>
              <w:right w:val="nil"/>
            </w:tcBorders>
            <w:shd w:val="clear" w:color="auto" w:fill="auto"/>
            <w:noWrap/>
            <w:vAlign w:val="bottom"/>
            <w:hideMark/>
          </w:tcPr>
          <w:p w14:paraId="61AE2FD7" w14:textId="77777777" w:rsidR="003D344B" w:rsidRPr="00300BCF" w:rsidRDefault="003D344B" w:rsidP="00742BD4">
            <w:pPr>
              <w:spacing w:line="480" w:lineRule="auto"/>
              <w:rPr>
                <w:color w:val="000000"/>
              </w:rPr>
            </w:pPr>
            <w:r w:rsidRPr="00300BCF">
              <w:rPr>
                <w:color w:val="000000"/>
              </w:rPr>
              <w:t xml:space="preserve">Age at CMR1 </w:t>
            </w:r>
          </w:p>
        </w:tc>
        <w:tc>
          <w:tcPr>
            <w:tcW w:w="1059" w:type="dxa"/>
            <w:gridSpan w:val="2"/>
            <w:tcBorders>
              <w:top w:val="nil"/>
              <w:left w:val="nil"/>
              <w:bottom w:val="nil"/>
              <w:right w:val="nil"/>
            </w:tcBorders>
            <w:shd w:val="clear" w:color="auto" w:fill="auto"/>
            <w:noWrap/>
            <w:vAlign w:val="bottom"/>
            <w:hideMark/>
          </w:tcPr>
          <w:p w14:paraId="726E27DD" w14:textId="77777777" w:rsidR="003D344B" w:rsidRPr="00300BCF" w:rsidRDefault="003D344B" w:rsidP="00742BD4">
            <w:pPr>
              <w:spacing w:line="480" w:lineRule="auto"/>
              <w:jc w:val="right"/>
              <w:rPr>
                <w:color w:val="000000"/>
              </w:rPr>
            </w:pPr>
            <w:r w:rsidRPr="00300BCF">
              <w:rPr>
                <w:color w:val="000000"/>
              </w:rPr>
              <w:t>1.01</w:t>
            </w:r>
          </w:p>
        </w:tc>
        <w:tc>
          <w:tcPr>
            <w:tcW w:w="2505" w:type="dxa"/>
            <w:tcBorders>
              <w:top w:val="nil"/>
              <w:left w:val="nil"/>
              <w:bottom w:val="nil"/>
              <w:right w:val="nil"/>
            </w:tcBorders>
            <w:shd w:val="clear" w:color="auto" w:fill="auto"/>
            <w:noWrap/>
            <w:vAlign w:val="bottom"/>
            <w:hideMark/>
          </w:tcPr>
          <w:p w14:paraId="06FC448C" w14:textId="77777777" w:rsidR="003D344B" w:rsidRPr="00300BCF" w:rsidRDefault="003D344B" w:rsidP="00742BD4">
            <w:pPr>
              <w:spacing w:line="480" w:lineRule="auto"/>
              <w:jc w:val="center"/>
              <w:rPr>
                <w:color w:val="000000"/>
              </w:rPr>
            </w:pPr>
            <w:r w:rsidRPr="00300BCF">
              <w:rPr>
                <w:color w:val="000000"/>
              </w:rPr>
              <w:t>0.95-1.07</w:t>
            </w:r>
          </w:p>
        </w:tc>
        <w:tc>
          <w:tcPr>
            <w:tcW w:w="1306" w:type="dxa"/>
            <w:gridSpan w:val="2"/>
            <w:tcBorders>
              <w:top w:val="nil"/>
              <w:left w:val="nil"/>
              <w:bottom w:val="nil"/>
              <w:right w:val="nil"/>
            </w:tcBorders>
            <w:shd w:val="clear" w:color="auto" w:fill="auto"/>
            <w:noWrap/>
            <w:vAlign w:val="bottom"/>
            <w:hideMark/>
          </w:tcPr>
          <w:p w14:paraId="16DE5AB2" w14:textId="77777777" w:rsidR="003D344B" w:rsidRPr="00300BCF" w:rsidRDefault="003D344B" w:rsidP="00742BD4">
            <w:pPr>
              <w:spacing w:line="480" w:lineRule="auto"/>
              <w:rPr>
                <w:color w:val="000000"/>
              </w:rPr>
            </w:pPr>
            <w:r w:rsidRPr="00300BCF">
              <w:rPr>
                <w:color w:val="000000"/>
              </w:rPr>
              <w:t>0.76</w:t>
            </w:r>
          </w:p>
        </w:tc>
      </w:tr>
      <w:tr w:rsidR="003D344B" w:rsidRPr="00300BCF" w14:paraId="2F264318" w14:textId="77777777" w:rsidTr="00300BCF">
        <w:trPr>
          <w:trHeight w:val="329"/>
        </w:trPr>
        <w:tc>
          <w:tcPr>
            <w:tcW w:w="4770" w:type="dxa"/>
            <w:tcBorders>
              <w:top w:val="nil"/>
              <w:left w:val="nil"/>
              <w:bottom w:val="nil"/>
              <w:right w:val="nil"/>
            </w:tcBorders>
            <w:shd w:val="clear" w:color="auto" w:fill="auto"/>
            <w:noWrap/>
            <w:vAlign w:val="bottom"/>
            <w:hideMark/>
          </w:tcPr>
          <w:p w14:paraId="15250F8D" w14:textId="77777777" w:rsidR="003D344B" w:rsidRPr="00300BCF" w:rsidRDefault="003D344B" w:rsidP="00742BD4">
            <w:pPr>
              <w:spacing w:line="480" w:lineRule="auto"/>
              <w:rPr>
                <w:color w:val="000000"/>
              </w:rPr>
            </w:pPr>
            <w:r w:rsidRPr="00300BCF">
              <w:rPr>
                <w:color w:val="000000"/>
              </w:rPr>
              <w:t>Max LVWT at CMR1</w:t>
            </w:r>
          </w:p>
        </w:tc>
        <w:tc>
          <w:tcPr>
            <w:tcW w:w="1059" w:type="dxa"/>
            <w:gridSpan w:val="2"/>
            <w:tcBorders>
              <w:top w:val="nil"/>
              <w:left w:val="nil"/>
              <w:bottom w:val="nil"/>
              <w:right w:val="nil"/>
            </w:tcBorders>
            <w:shd w:val="clear" w:color="auto" w:fill="auto"/>
            <w:noWrap/>
            <w:vAlign w:val="bottom"/>
            <w:hideMark/>
          </w:tcPr>
          <w:p w14:paraId="49D262AC" w14:textId="77777777" w:rsidR="003D344B" w:rsidRPr="00300BCF" w:rsidRDefault="003D344B" w:rsidP="00742BD4">
            <w:pPr>
              <w:spacing w:line="480" w:lineRule="auto"/>
              <w:jc w:val="right"/>
              <w:rPr>
                <w:color w:val="000000"/>
              </w:rPr>
            </w:pPr>
            <w:r w:rsidRPr="00300BCF">
              <w:rPr>
                <w:color w:val="000000"/>
              </w:rPr>
              <w:t>1.14</w:t>
            </w:r>
          </w:p>
        </w:tc>
        <w:tc>
          <w:tcPr>
            <w:tcW w:w="2505" w:type="dxa"/>
            <w:tcBorders>
              <w:top w:val="nil"/>
              <w:left w:val="nil"/>
              <w:bottom w:val="nil"/>
              <w:right w:val="nil"/>
            </w:tcBorders>
            <w:shd w:val="clear" w:color="auto" w:fill="auto"/>
            <w:noWrap/>
            <w:vAlign w:val="bottom"/>
            <w:hideMark/>
          </w:tcPr>
          <w:p w14:paraId="27204125" w14:textId="77777777" w:rsidR="003D344B" w:rsidRPr="00300BCF" w:rsidRDefault="003D344B" w:rsidP="00742BD4">
            <w:pPr>
              <w:spacing w:line="480" w:lineRule="auto"/>
              <w:jc w:val="center"/>
              <w:rPr>
                <w:color w:val="000000"/>
              </w:rPr>
            </w:pPr>
            <w:r w:rsidRPr="00300BCF">
              <w:rPr>
                <w:color w:val="000000"/>
              </w:rPr>
              <w:t>0.96-1.34</w:t>
            </w:r>
          </w:p>
        </w:tc>
        <w:tc>
          <w:tcPr>
            <w:tcW w:w="1306" w:type="dxa"/>
            <w:gridSpan w:val="2"/>
            <w:tcBorders>
              <w:top w:val="nil"/>
              <w:left w:val="nil"/>
              <w:bottom w:val="nil"/>
              <w:right w:val="nil"/>
            </w:tcBorders>
            <w:shd w:val="clear" w:color="auto" w:fill="auto"/>
            <w:noWrap/>
            <w:vAlign w:val="bottom"/>
            <w:hideMark/>
          </w:tcPr>
          <w:p w14:paraId="1B6FE80F" w14:textId="77777777" w:rsidR="003D344B" w:rsidRPr="00300BCF" w:rsidRDefault="003D344B" w:rsidP="00742BD4">
            <w:pPr>
              <w:spacing w:line="480" w:lineRule="auto"/>
              <w:rPr>
                <w:color w:val="000000"/>
              </w:rPr>
            </w:pPr>
            <w:r w:rsidRPr="00300BCF">
              <w:rPr>
                <w:color w:val="000000"/>
              </w:rPr>
              <w:t>0.14</w:t>
            </w:r>
          </w:p>
        </w:tc>
      </w:tr>
      <w:tr w:rsidR="003D344B" w:rsidRPr="00300BCF" w14:paraId="24A70B38" w14:textId="77777777" w:rsidTr="00300BCF">
        <w:trPr>
          <w:trHeight w:val="329"/>
        </w:trPr>
        <w:tc>
          <w:tcPr>
            <w:tcW w:w="4770" w:type="dxa"/>
            <w:tcBorders>
              <w:top w:val="nil"/>
              <w:left w:val="nil"/>
              <w:bottom w:val="nil"/>
              <w:right w:val="nil"/>
            </w:tcBorders>
            <w:shd w:val="clear" w:color="auto" w:fill="auto"/>
            <w:noWrap/>
            <w:vAlign w:val="bottom"/>
            <w:hideMark/>
          </w:tcPr>
          <w:p w14:paraId="69E8B9AC" w14:textId="77777777" w:rsidR="003D344B" w:rsidRPr="00300BCF" w:rsidRDefault="003D344B" w:rsidP="00742BD4">
            <w:pPr>
              <w:spacing w:line="480" w:lineRule="auto"/>
              <w:rPr>
                <w:color w:val="000000"/>
              </w:rPr>
            </w:pPr>
            <w:r w:rsidRPr="00300BCF">
              <w:rPr>
                <w:color w:val="000000"/>
              </w:rPr>
              <w:t>LV mass at CMR1</w:t>
            </w:r>
          </w:p>
        </w:tc>
        <w:tc>
          <w:tcPr>
            <w:tcW w:w="1059" w:type="dxa"/>
            <w:gridSpan w:val="2"/>
            <w:tcBorders>
              <w:top w:val="nil"/>
              <w:left w:val="nil"/>
              <w:bottom w:val="nil"/>
              <w:right w:val="nil"/>
            </w:tcBorders>
            <w:shd w:val="clear" w:color="auto" w:fill="auto"/>
            <w:noWrap/>
            <w:vAlign w:val="bottom"/>
            <w:hideMark/>
          </w:tcPr>
          <w:p w14:paraId="2027E00A" w14:textId="77777777" w:rsidR="003D344B" w:rsidRPr="00300BCF" w:rsidRDefault="003D344B" w:rsidP="00742BD4">
            <w:pPr>
              <w:spacing w:line="480" w:lineRule="auto"/>
              <w:jc w:val="right"/>
              <w:rPr>
                <w:color w:val="000000"/>
              </w:rPr>
            </w:pPr>
            <w:r w:rsidRPr="00300BCF">
              <w:rPr>
                <w:color w:val="000000"/>
              </w:rPr>
              <w:t>0.99</w:t>
            </w:r>
          </w:p>
        </w:tc>
        <w:tc>
          <w:tcPr>
            <w:tcW w:w="2505" w:type="dxa"/>
            <w:tcBorders>
              <w:top w:val="nil"/>
              <w:left w:val="nil"/>
              <w:bottom w:val="nil"/>
              <w:right w:val="nil"/>
            </w:tcBorders>
            <w:shd w:val="clear" w:color="auto" w:fill="auto"/>
            <w:noWrap/>
            <w:vAlign w:val="bottom"/>
            <w:hideMark/>
          </w:tcPr>
          <w:p w14:paraId="34CAB055" w14:textId="77777777" w:rsidR="003D344B" w:rsidRPr="00300BCF" w:rsidRDefault="003D344B" w:rsidP="00742BD4">
            <w:pPr>
              <w:spacing w:line="480" w:lineRule="auto"/>
              <w:jc w:val="center"/>
              <w:rPr>
                <w:color w:val="000000"/>
              </w:rPr>
            </w:pPr>
            <w:r w:rsidRPr="00300BCF">
              <w:rPr>
                <w:color w:val="000000"/>
              </w:rPr>
              <w:t>0.99-1.01</w:t>
            </w:r>
          </w:p>
        </w:tc>
        <w:tc>
          <w:tcPr>
            <w:tcW w:w="1306" w:type="dxa"/>
            <w:gridSpan w:val="2"/>
            <w:tcBorders>
              <w:top w:val="nil"/>
              <w:left w:val="nil"/>
              <w:bottom w:val="nil"/>
              <w:right w:val="nil"/>
            </w:tcBorders>
            <w:shd w:val="clear" w:color="auto" w:fill="auto"/>
            <w:noWrap/>
            <w:vAlign w:val="bottom"/>
            <w:hideMark/>
          </w:tcPr>
          <w:p w14:paraId="5EDB7868" w14:textId="77777777" w:rsidR="003D344B" w:rsidRPr="00300BCF" w:rsidRDefault="003D344B" w:rsidP="00742BD4">
            <w:pPr>
              <w:spacing w:line="480" w:lineRule="auto"/>
              <w:rPr>
                <w:b/>
                <w:color w:val="000000"/>
              </w:rPr>
            </w:pPr>
            <w:r w:rsidRPr="00300BCF">
              <w:rPr>
                <w:color w:val="000000"/>
              </w:rPr>
              <w:t>0.94</w:t>
            </w:r>
          </w:p>
        </w:tc>
      </w:tr>
      <w:tr w:rsidR="003D344B" w:rsidRPr="00300BCF" w14:paraId="15D552B7" w14:textId="77777777" w:rsidTr="00300BCF">
        <w:trPr>
          <w:trHeight w:val="329"/>
        </w:trPr>
        <w:tc>
          <w:tcPr>
            <w:tcW w:w="4770" w:type="dxa"/>
            <w:tcBorders>
              <w:top w:val="nil"/>
              <w:left w:val="nil"/>
              <w:bottom w:val="nil"/>
              <w:right w:val="nil"/>
            </w:tcBorders>
            <w:shd w:val="clear" w:color="auto" w:fill="auto"/>
            <w:noWrap/>
            <w:vAlign w:val="bottom"/>
          </w:tcPr>
          <w:p w14:paraId="37662A3A" w14:textId="77777777" w:rsidR="003D344B" w:rsidRPr="00300BCF" w:rsidRDefault="003D344B" w:rsidP="00742BD4">
            <w:pPr>
              <w:spacing w:line="480" w:lineRule="auto"/>
              <w:rPr>
                <w:color w:val="000000"/>
              </w:rPr>
            </w:pPr>
            <w:r w:rsidRPr="00300BCF">
              <w:rPr>
                <w:color w:val="000000"/>
              </w:rPr>
              <w:t>LGE mass at CMR1</w:t>
            </w:r>
          </w:p>
        </w:tc>
        <w:tc>
          <w:tcPr>
            <w:tcW w:w="1059" w:type="dxa"/>
            <w:gridSpan w:val="2"/>
            <w:tcBorders>
              <w:top w:val="nil"/>
              <w:left w:val="nil"/>
              <w:bottom w:val="nil"/>
              <w:right w:val="nil"/>
            </w:tcBorders>
            <w:shd w:val="clear" w:color="auto" w:fill="auto"/>
            <w:noWrap/>
            <w:vAlign w:val="bottom"/>
          </w:tcPr>
          <w:p w14:paraId="656EC677" w14:textId="77777777" w:rsidR="003D344B" w:rsidRPr="00300BCF" w:rsidRDefault="003D344B" w:rsidP="00742BD4">
            <w:pPr>
              <w:spacing w:line="480" w:lineRule="auto"/>
              <w:jc w:val="right"/>
              <w:rPr>
                <w:color w:val="000000"/>
              </w:rPr>
            </w:pPr>
            <w:r w:rsidRPr="00300BCF">
              <w:rPr>
                <w:color w:val="000000"/>
              </w:rPr>
              <w:t>1.10</w:t>
            </w:r>
          </w:p>
        </w:tc>
        <w:tc>
          <w:tcPr>
            <w:tcW w:w="2505" w:type="dxa"/>
            <w:tcBorders>
              <w:top w:val="nil"/>
              <w:left w:val="nil"/>
              <w:bottom w:val="nil"/>
              <w:right w:val="nil"/>
            </w:tcBorders>
            <w:shd w:val="clear" w:color="auto" w:fill="auto"/>
            <w:noWrap/>
            <w:vAlign w:val="bottom"/>
          </w:tcPr>
          <w:p w14:paraId="65C0A370" w14:textId="77777777" w:rsidR="003D344B" w:rsidRPr="00300BCF" w:rsidRDefault="003D344B" w:rsidP="00742BD4">
            <w:pPr>
              <w:spacing w:line="480" w:lineRule="auto"/>
              <w:jc w:val="center"/>
              <w:rPr>
                <w:color w:val="000000"/>
              </w:rPr>
            </w:pPr>
            <w:r w:rsidRPr="00300BCF">
              <w:rPr>
                <w:color w:val="000000"/>
              </w:rPr>
              <w:t>1.02-1.19</w:t>
            </w:r>
          </w:p>
        </w:tc>
        <w:tc>
          <w:tcPr>
            <w:tcW w:w="1306" w:type="dxa"/>
            <w:gridSpan w:val="2"/>
            <w:tcBorders>
              <w:top w:val="nil"/>
              <w:left w:val="nil"/>
              <w:bottom w:val="nil"/>
              <w:right w:val="nil"/>
            </w:tcBorders>
            <w:shd w:val="clear" w:color="auto" w:fill="auto"/>
            <w:noWrap/>
            <w:vAlign w:val="bottom"/>
          </w:tcPr>
          <w:p w14:paraId="2A4AE238" w14:textId="77777777" w:rsidR="003D344B" w:rsidRPr="00300BCF" w:rsidRDefault="003D344B" w:rsidP="00742BD4">
            <w:pPr>
              <w:spacing w:line="480" w:lineRule="auto"/>
              <w:rPr>
                <w:b/>
                <w:color w:val="000000"/>
              </w:rPr>
            </w:pPr>
            <w:r w:rsidRPr="00300BCF">
              <w:rPr>
                <w:b/>
                <w:color w:val="000000"/>
              </w:rPr>
              <w:t>0.02</w:t>
            </w:r>
          </w:p>
        </w:tc>
      </w:tr>
      <w:tr w:rsidR="003D344B" w:rsidRPr="00300BCF" w14:paraId="406E4AC2" w14:textId="77777777" w:rsidTr="00300BCF">
        <w:trPr>
          <w:trHeight w:val="259"/>
        </w:trPr>
        <w:tc>
          <w:tcPr>
            <w:tcW w:w="9640" w:type="dxa"/>
            <w:gridSpan w:val="6"/>
            <w:tcBorders>
              <w:top w:val="single" w:sz="18" w:space="0" w:color="auto"/>
              <w:left w:val="nil"/>
              <w:bottom w:val="single" w:sz="18" w:space="0" w:color="auto"/>
              <w:right w:val="nil"/>
            </w:tcBorders>
            <w:shd w:val="clear" w:color="auto" w:fill="auto"/>
            <w:noWrap/>
            <w:vAlign w:val="bottom"/>
          </w:tcPr>
          <w:p w14:paraId="33D2FE30" w14:textId="520A634F" w:rsidR="003D344B" w:rsidRPr="00300BCF" w:rsidRDefault="003D344B" w:rsidP="00484416">
            <w:pPr>
              <w:spacing w:line="480" w:lineRule="auto"/>
              <w:rPr>
                <w:color w:val="000000"/>
              </w:rPr>
            </w:pPr>
            <w:r w:rsidRPr="00300BCF">
              <w:rPr>
                <w:color w:val="000000"/>
              </w:rPr>
              <w:t>CMR cardiac magnetic resonance imaging; LV left ventricular; LVWT left ventricular wall thickness, EF ejection fraction</w:t>
            </w:r>
            <w:r w:rsidR="00E505ED">
              <w:rPr>
                <w:color w:val="000000"/>
              </w:rPr>
              <w:t>; SCD sudden cardiac death; LGE</w:t>
            </w:r>
            <w:r w:rsidRPr="00300BCF">
              <w:rPr>
                <w:color w:val="000000"/>
              </w:rPr>
              <w:t xml:space="preserve"> late gadolinium enhancement; OR odds ratio; CI confidence interval; * sarcomeric and mitochondrial mutations versus genotype negative </w:t>
            </w:r>
          </w:p>
        </w:tc>
      </w:tr>
    </w:tbl>
    <w:p w14:paraId="6236CDB7" w14:textId="77777777" w:rsidR="003D344B" w:rsidRPr="003D344B" w:rsidRDefault="003D344B" w:rsidP="003D344B">
      <w:pPr>
        <w:autoSpaceDE w:val="0"/>
        <w:autoSpaceDN w:val="0"/>
        <w:adjustRightInd w:val="0"/>
        <w:spacing w:line="480" w:lineRule="auto"/>
        <w:rPr>
          <w:sz w:val="20"/>
        </w:rPr>
      </w:pPr>
    </w:p>
    <w:p w14:paraId="6B7ECC21" w14:textId="77777777" w:rsidR="003D344B" w:rsidRPr="00765E79" w:rsidRDefault="003D344B" w:rsidP="00273B05">
      <w:pPr>
        <w:pStyle w:val="NoSpacing"/>
        <w:rPr>
          <w:b/>
          <w:sz w:val="26"/>
          <w:szCs w:val="26"/>
        </w:rPr>
      </w:pPr>
      <w:r w:rsidRPr="003D344B">
        <w:rPr>
          <w:sz w:val="20"/>
        </w:rPr>
        <w:br w:type="page"/>
      </w:r>
      <w:r w:rsidRPr="00765E79">
        <w:rPr>
          <w:b/>
          <w:sz w:val="26"/>
          <w:szCs w:val="26"/>
        </w:rPr>
        <w:lastRenderedPageBreak/>
        <w:t>Table 3. Univariate and multivariable Cox regression analysis of predictors of clinical outcomes in HCM.</w:t>
      </w:r>
    </w:p>
    <w:tbl>
      <w:tblPr>
        <w:tblW w:w="8977" w:type="dxa"/>
        <w:tblLook w:val="0600" w:firstRow="0" w:lastRow="0" w:firstColumn="0" w:lastColumn="0" w:noHBand="1" w:noVBand="1"/>
      </w:tblPr>
      <w:tblGrid>
        <w:gridCol w:w="4045"/>
        <w:gridCol w:w="225"/>
        <w:gridCol w:w="1174"/>
        <w:gridCol w:w="2301"/>
        <w:gridCol w:w="227"/>
        <w:gridCol w:w="1005"/>
      </w:tblGrid>
      <w:tr w:rsidR="003D344B" w:rsidRPr="003D344B" w14:paraId="1FD0B704" w14:textId="77777777" w:rsidTr="00742BD4">
        <w:trPr>
          <w:trHeight w:val="325"/>
        </w:trPr>
        <w:tc>
          <w:tcPr>
            <w:tcW w:w="4270" w:type="dxa"/>
            <w:gridSpan w:val="2"/>
            <w:tcBorders>
              <w:top w:val="single" w:sz="4" w:space="0" w:color="auto"/>
              <w:left w:val="nil"/>
              <w:bottom w:val="single" w:sz="4" w:space="0" w:color="auto"/>
              <w:right w:val="nil"/>
            </w:tcBorders>
            <w:shd w:val="clear" w:color="000000" w:fill="E7E6E6"/>
            <w:noWrap/>
            <w:vAlign w:val="bottom"/>
            <w:hideMark/>
          </w:tcPr>
          <w:p w14:paraId="7A6A0858" w14:textId="77777777" w:rsidR="003D344B" w:rsidRPr="00300BCF" w:rsidRDefault="003D344B" w:rsidP="00742BD4">
            <w:pPr>
              <w:spacing w:line="480" w:lineRule="auto"/>
              <w:rPr>
                <w:color w:val="000000"/>
              </w:rPr>
            </w:pPr>
            <w:r w:rsidRPr="00300BCF">
              <w:t xml:space="preserve"> </w:t>
            </w:r>
            <w:r w:rsidRPr="00300BCF">
              <w:rPr>
                <w:color w:val="000000"/>
              </w:rPr>
              <w:t>Univariate Cox</w:t>
            </w:r>
          </w:p>
        </w:tc>
        <w:tc>
          <w:tcPr>
            <w:tcW w:w="1174" w:type="dxa"/>
            <w:tcBorders>
              <w:top w:val="single" w:sz="4" w:space="0" w:color="auto"/>
              <w:left w:val="nil"/>
              <w:bottom w:val="single" w:sz="4" w:space="0" w:color="auto"/>
              <w:right w:val="nil"/>
            </w:tcBorders>
            <w:shd w:val="clear" w:color="000000" w:fill="E7E6E6"/>
            <w:noWrap/>
            <w:vAlign w:val="bottom"/>
            <w:hideMark/>
          </w:tcPr>
          <w:p w14:paraId="50CF09A2" w14:textId="77777777" w:rsidR="003D344B" w:rsidRPr="00300BCF" w:rsidRDefault="003D344B" w:rsidP="00742BD4">
            <w:pPr>
              <w:spacing w:line="480" w:lineRule="auto"/>
              <w:ind w:left="40"/>
              <w:rPr>
                <w:color w:val="000000"/>
              </w:rPr>
            </w:pPr>
            <w:r w:rsidRPr="00300BCF">
              <w:rPr>
                <w:color w:val="000000"/>
              </w:rPr>
              <w:t>HR</w:t>
            </w:r>
          </w:p>
        </w:tc>
        <w:tc>
          <w:tcPr>
            <w:tcW w:w="2528" w:type="dxa"/>
            <w:gridSpan w:val="2"/>
            <w:tcBorders>
              <w:top w:val="single" w:sz="4" w:space="0" w:color="auto"/>
              <w:left w:val="nil"/>
              <w:bottom w:val="single" w:sz="4" w:space="0" w:color="auto"/>
              <w:right w:val="nil"/>
            </w:tcBorders>
            <w:shd w:val="clear" w:color="000000" w:fill="E7E6E6"/>
            <w:noWrap/>
            <w:vAlign w:val="bottom"/>
            <w:hideMark/>
          </w:tcPr>
          <w:p w14:paraId="31B17AD2" w14:textId="77777777" w:rsidR="003D344B" w:rsidRPr="00300BCF" w:rsidRDefault="003D344B" w:rsidP="00742BD4">
            <w:pPr>
              <w:spacing w:line="480" w:lineRule="auto"/>
              <w:ind w:left="-469" w:firstLine="469"/>
              <w:jc w:val="center"/>
              <w:rPr>
                <w:color w:val="000000"/>
              </w:rPr>
            </w:pPr>
            <w:r w:rsidRPr="00300BCF">
              <w:rPr>
                <w:color w:val="000000"/>
              </w:rPr>
              <w:t>95% CI</w:t>
            </w:r>
          </w:p>
        </w:tc>
        <w:tc>
          <w:tcPr>
            <w:tcW w:w="1005" w:type="dxa"/>
            <w:tcBorders>
              <w:top w:val="single" w:sz="4" w:space="0" w:color="auto"/>
              <w:left w:val="nil"/>
              <w:bottom w:val="single" w:sz="4" w:space="0" w:color="auto"/>
              <w:right w:val="nil"/>
            </w:tcBorders>
            <w:shd w:val="clear" w:color="000000" w:fill="E7E6E6"/>
            <w:noWrap/>
            <w:vAlign w:val="bottom"/>
            <w:hideMark/>
          </w:tcPr>
          <w:p w14:paraId="00C1A482" w14:textId="77777777" w:rsidR="003D344B" w:rsidRPr="00300BCF" w:rsidRDefault="003D344B" w:rsidP="00742BD4">
            <w:pPr>
              <w:spacing w:line="480" w:lineRule="auto"/>
              <w:rPr>
                <w:color w:val="000000"/>
              </w:rPr>
            </w:pPr>
            <w:r w:rsidRPr="00300BCF">
              <w:rPr>
                <w:color w:val="000000"/>
              </w:rPr>
              <w:t>p-value</w:t>
            </w:r>
          </w:p>
        </w:tc>
      </w:tr>
      <w:tr w:rsidR="003D344B" w:rsidRPr="003D344B" w14:paraId="46E5B77A" w14:textId="77777777" w:rsidTr="00742BD4">
        <w:trPr>
          <w:trHeight w:val="325"/>
        </w:trPr>
        <w:tc>
          <w:tcPr>
            <w:tcW w:w="4270" w:type="dxa"/>
            <w:gridSpan w:val="2"/>
            <w:tcBorders>
              <w:top w:val="nil"/>
              <w:left w:val="nil"/>
              <w:bottom w:val="nil"/>
              <w:right w:val="nil"/>
            </w:tcBorders>
            <w:shd w:val="clear" w:color="auto" w:fill="auto"/>
            <w:noWrap/>
            <w:vAlign w:val="bottom"/>
            <w:hideMark/>
          </w:tcPr>
          <w:p w14:paraId="2509D93E" w14:textId="77777777" w:rsidR="003D344B" w:rsidRPr="00300BCF" w:rsidRDefault="003D344B" w:rsidP="00742BD4">
            <w:pPr>
              <w:spacing w:line="480" w:lineRule="auto"/>
              <w:rPr>
                <w:color w:val="000000"/>
              </w:rPr>
            </w:pPr>
            <w:r w:rsidRPr="00300BCF">
              <w:rPr>
                <w:color w:val="000000"/>
              </w:rPr>
              <w:t>Age at outcome</w:t>
            </w:r>
          </w:p>
        </w:tc>
        <w:tc>
          <w:tcPr>
            <w:tcW w:w="1174" w:type="dxa"/>
            <w:tcBorders>
              <w:top w:val="nil"/>
              <w:left w:val="nil"/>
              <w:bottom w:val="nil"/>
              <w:right w:val="nil"/>
            </w:tcBorders>
            <w:shd w:val="clear" w:color="auto" w:fill="auto"/>
            <w:noWrap/>
            <w:vAlign w:val="bottom"/>
            <w:hideMark/>
          </w:tcPr>
          <w:p w14:paraId="05DFD4C4" w14:textId="77777777" w:rsidR="003D344B" w:rsidRPr="00300BCF" w:rsidRDefault="003D344B" w:rsidP="00742BD4">
            <w:pPr>
              <w:spacing w:line="480" w:lineRule="auto"/>
              <w:jc w:val="right"/>
              <w:rPr>
                <w:color w:val="000000"/>
              </w:rPr>
            </w:pPr>
            <w:r w:rsidRPr="00300BCF">
              <w:rPr>
                <w:color w:val="000000"/>
              </w:rPr>
              <w:t>0.98</w:t>
            </w:r>
          </w:p>
        </w:tc>
        <w:tc>
          <w:tcPr>
            <w:tcW w:w="2528" w:type="dxa"/>
            <w:gridSpan w:val="2"/>
            <w:tcBorders>
              <w:top w:val="nil"/>
              <w:left w:val="nil"/>
              <w:bottom w:val="nil"/>
              <w:right w:val="nil"/>
            </w:tcBorders>
            <w:shd w:val="clear" w:color="auto" w:fill="auto"/>
            <w:noWrap/>
            <w:vAlign w:val="bottom"/>
            <w:hideMark/>
          </w:tcPr>
          <w:p w14:paraId="76F205A1" w14:textId="77777777" w:rsidR="003D344B" w:rsidRPr="00300BCF" w:rsidRDefault="003D344B" w:rsidP="00742BD4">
            <w:pPr>
              <w:spacing w:line="480" w:lineRule="auto"/>
              <w:jc w:val="center"/>
              <w:rPr>
                <w:color w:val="000000"/>
              </w:rPr>
            </w:pPr>
            <w:r w:rsidRPr="00300BCF">
              <w:rPr>
                <w:color w:val="000000"/>
              </w:rPr>
              <w:t>0.95-1.01</w:t>
            </w:r>
          </w:p>
        </w:tc>
        <w:tc>
          <w:tcPr>
            <w:tcW w:w="1005" w:type="dxa"/>
            <w:tcBorders>
              <w:top w:val="nil"/>
              <w:left w:val="nil"/>
              <w:bottom w:val="nil"/>
              <w:right w:val="nil"/>
            </w:tcBorders>
            <w:shd w:val="clear" w:color="auto" w:fill="auto"/>
            <w:noWrap/>
            <w:vAlign w:val="bottom"/>
            <w:hideMark/>
          </w:tcPr>
          <w:p w14:paraId="3DCEF04E" w14:textId="77777777" w:rsidR="003D344B" w:rsidRPr="00300BCF" w:rsidRDefault="003D344B" w:rsidP="00742BD4">
            <w:pPr>
              <w:spacing w:line="480" w:lineRule="auto"/>
              <w:rPr>
                <w:color w:val="000000"/>
              </w:rPr>
            </w:pPr>
            <w:r w:rsidRPr="00300BCF">
              <w:rPr>
                <w:color w:val="000000"/>
              </w:rPr>
              <w:t>0.36</w:t>
            </w:r>
          </w:p>
        </w:tc>
      </w:tr>
      <w:tr w:rsidR="003D344B" w:rsidRPr="003D344B" w14:paraId="6C3D5DEC" w14:textId="77777777" w:rsidTr="00742BD4">
        <w:trPr>
          <w:trHeight w:val="325"/>
        </w:trPr>
        <w:tc>
          <w:tcPr>
            <w:tcW w:w="4270" w:type="dxa"/>
            <w:gridSpan w:val="2"/>
            <w:tcBorders>
              <w:top w:val="nil"/>
              <w:left w:val="nil"/>
              <w:bottom w:val="nil"/>
              <w:right w:val="nil"/>
            </w:tcBorders>
            <w:shd w:val="clear" w:color="auto" w:fill="auto"/>
            <w:noWrap/>
            <w:vAlign w:val="bottom"/>
          </w:tcPr>
          <w:p w14:paraId="75BCA6AC" w14:textId="77777777" w:rsidR="003D344B" w:rsidRPr="00300BCF" w:rsidRDefault="003D344B" w:rsidP="00742BD4">
            <w:pPr>
              <w:spacing w:line="480" w:lineRule="auto"/>
              <w:rPr>
                <w:color w:val="000000"/>
              </w:rPr>
            </w:pPr>
            <w:r w:rsidRPr="00300BCF">
              <w:rPr>
                <w:color w:val="000000"/>
              </w:rPr>
              <w:t xml:space="preserve">Gender </w:t>
            </w:r>
          </w:p>
        </w:tc>
        <w:tc>
          <w:tcPr>
            <w:tcW w:w="1174" w:type="dxa"/>
            <w:tcBorders>
              <w:top w:val="nil"/>
              <w:left w:val="nil"/>
              <w:bottom w:val="nil"/>
              <w:right w:val="nil"/>
            </w:tcBorders>
            <w:shd w:val="clear" w:color="auto" w:fill="auto"/>
            <w:noWrap/>
            <w:vAlign w:val="bottom"/>
          </w:tcPr>
          <w:p w14:paraId="61530F24" w14:textId="77777777" w:rsidR="003D344B" w:rsidRPr="00300BCF" w:rsidRDefault="003D344B" w:rsidP="00742BD4">
            <w:pPr>
              <w:spacing w:line="480" w:lineRule="auto"/>
              <w:jc w:val="right"/>
              <w:rPr>
                <w:color w:val="000000"/>
              </w:rPr>
            </w:pPr>
            <w:r w:rsidRPr="00300BCF">
              <w:rPr>
                <w:color w:val="000000"/>
              </w:rPr>
              <w:t>0.83</w:t>
            </w:r>
          </w:p>
        </w:tc>
        <w:tc>
          <w:tcPr>
            <w:tcW w:w="2528" w:type="dxa"/>
            <w:gridSpan w:val="2"/>
            <w:tcBorders>
              <w:top w:val="nil"/>
              <w:left w:val="nil"/>
              <w:bottom w:val="nil"/>
              <w:right w:val="nil"/>
            </w:tcBorders>
            <w:shd w:val="clear" w:color="auto" w:fill="auto"/>
            <w:noWrap/>
            <w:vAlign w:val="bottom"/>
          </w:tcPr>
          <w:p w14:paraId="4A78BF41" w14:textId="77777777" w:rsidR="003D344B" w:rsidRPr="00300BCF" w:rsidRDefault="003D344B" w:rsidP="00742BD4">
            <w:pPr>
              <w:spacing w:line="480" w:lineRule="auto"/>
              <w:jc w:val="center"/>
              <w:rPr>
                <w:color w:val="000000"/>
              </w:rPr>
            </w:pPr>
            <w:r w:rsidRPr="00300BCF">
              <w:rPr>
                <w:color w:val="000000"/>
              </w:rPr>
              <w:t>0.36-1.91</w:t>
            </w:r>
          </w:p>
        </w:tc>
        <w:tc>
          <w:tcPr>
            <w:tcW w:w="1005" w:type="dxa"/>
            <w:tcBorders>
              <w:top w:val="nil"/>
              <w:left w:val="nil"/>
              <w:bottom w:val="nil"/>
              <w:right w:val="nil"/>
            </w:tcBorders>
            <w:shd w:val="clear" w:color="auto" w:fill="auto"/>
            <w:noWrap/>
            <w:vAlign w:val="bottom"/>
          </w:tcPr>
          <w:p w14:paraId="154DFF07" w14:textId="77777777" w:rsidR="003D344B" w:rsidRPr="00300BCF" w:rsidRDefault="003D344B" w:rsidP="00742BD4">
            <w:pPr>
              <w:spacing w:line="480" w:lineRule="auto"/>
              <w:rPr>
                <w:color w:val="000000"/>
              </w:rPr>
            </w:pPr>
            <w:r w:rsidRPr="00300BCF">
              <w:rPr>
                <w:color w:val="000000"/>
              </w:rPr>
              <w:t>0.66</w:t>
            </w:r>
          </w:p>
        </w:tc>
      </w:tr>
      <w:tr w:rsidR="003D344B" w:rsidRPr="003D344B" w14:paraId="04BD2768" w14:textId="77777777" w:rsidTr="00742BD4">
        <w:trPr>
          <w:trHeight w:val="325"/>
        </w:trPr>
        <w:tc>
          <w:tcPr>
            <w:tcW w:w="4270" w:type="dxa"/>
            <w:gridSpan w:val="2"/>
            <w:tcBorders>
              <w:top w:val="nil"/>
              <w:left w:val="nil"/>
              <w:bottom w:val="nil"/>
              <w:right w:val="nil"/>
            </w:tcBorders>
            <w:shd w:val="clear" w:color="auto" w:fill="auto"/>
            <w:noWrap/>
            <w:vAlign w:val="bottom"/>
            <w:hideMark/>
          </w:tcPr>
          <w:p w14:paraId="09491149" w14:textId="77777777" w:rsidR="003D344B" w:rsidRPr="00300BCF" w:rsidRDefault="003D344B" w:rsidP="00742BD4">
            <w:pPr>
              <w:spacing w:line="480" w:lineRule="auto"/>
              <w:rPr>
                <w:color w:val="000000"/>
              </w:rPr>
            </w:pPr>
            <w:r w:rsidRPr="00300BCF">
              <w:rPr>
                <w:color w:val="000000"/>
              </w:rPr>
              <w:t>Maximum LVWT at CMR1</w:t>
            </w:r>
          </w:p>
        </w:tc>
        <w:tc>
          <w:tcPr>
            <w:tcW w:w="1174" w:type="dxa"/>
            <w:tcBorders>
              <w:top w:val="nil"/>
              <w:left w:val="nil"/>
              <w:bottom w:val="nil"/>
              <w:right w:val="nil"/>
            </w:tcBorders>
            <w:shd w:val="clear" w:color="auto" w:fill="auto"/>
            <w:noWrap/>
            <w:vAlign w:val="bottom"/>
            <w:hideMark/>
          </w:tcPr>
          <w:p w14:paraId="5328DC62" w14:textId="77777777" w:rsidR="003D344B" w:rsidRPr="00300BCF" w:rsidRDefault="003D344B" w:rsidP="00742BD4">
            <w:pPr>
              <w:spacing w:line="480" w:lineRule="auto"/>
              <w:jc w:val="right"/>
              <w:rPr>
                <w:color w:val="000000"/>
              </w:rPr>
            </w:pPr>
            <w:r w:rsidRPr="00300BCF">
              <w:rPr>
                <w:color w:val="000000"/>
              </w:rPr>
              <w:t>1.10</w:t>
            </w:r>
          </w:p>
        </w:tc>
        <w:tc>
          <w:tcPr>
            <w:tcW w:w="2528" w:type="dxa"/>
            <w:gridSpan w:val="2"/>
            <w:tcBorders>
              <w:top w:val="nil"/>
              <w:left w:val="nil"/>
              <w:bottom w:val="nil"/>
              <w:right w:val="nil"/>
            </w:tcBorders>
            <w:shd w:val="clear" w:color="auto" w:fill="auto"/>
            <w:noWrap/>
            <w:vAlign w:val="bottom"/>
            <w:hideMark/>
          </w:tcPr>
          <w:p w14:paraId="619B84A6" w14:textId="77777777" w:rsidR="003D344B" w:rsidRPr="00300BCF" w:rsidRDefault="003D344B" w:rsidP="00742BD4">
            <w:pPr>
              <w:spacing w:line="480" w:lineRule="auto"/>
              <w:jc w:val="center"/>
              <w:rPr>
                <w:color w:val="000000"/>
              </w:rPr>
            </w:pPr>
            <w:r w:rsidRPr="00300BCF">
              <w:rPr>
                <w:color w:val="000000"/>
              </w:rPr>
              <w:t>1.03-1.17</w:t>
            </w:r>
          </w:p>
        </w:tc>
        <w:tc>
          <w:tcPr>
            <w:tcW w:w="1005" w:type="dxa"/>
            <w:tcBorders>
              <w:top w:val="nil"/>
              <w:left w:val="nil"/>
              <w:bottom w:val="nil"/>
              <w:right w:val="nil"/>
            </w:tcBorders>
            <w:shd w:val="clear" w:color="auto" w:fill="auto"/>
            <w:noWrap/>
            <w:vAlign w:val="bottom"/>
            <w:hideMark/>
          </w:tcPr>
          <w:p w14:paraId="263CC779" w14:textId="77777777" w:rsidR="003D344B" w:rsidRPr="00300BCF" w:rsidRDefault="003D344B" w:rsidP="00742BD4">
            <w:pPr>
              <w:spacing w:line="480" w:lineRule="auto"/>
              <w:rPr>
                <w:b/>
                <w:color w:val="000000"/>
              </w:rPr>
            </w:pPr>
            <w:r w:rsidRPr="00300BCF">
              <w:rPr>
                <w:b/>
                <w:color w:val="000000"/>
              </w:rPr>
              <w:t>0.007</w:t>
            </w:r>
          </w:p>
        </w:tc>
      </w:tr>
      <w:tr w:rsidR="003D344B" w:rsidRPr="003D344B" w14:paraId="2BDCCE11" w14:textId="77777777" w:rsidTr="00742BD4">
        <w:trPr>
          <w:trHeight w:val="325"/>
        </w:trPr>
        <w:tc>
          <w:tcPr>
            <w:tcW w:w="4270" w:type="dxa"/>
            <w:gridSpan w:val="2"/>
            <w:tcBorders>
              <w:top w:val="nil"/>
              <w:left w:val="nil"/>
              <w:bottom w:val="nil"/>
              <w:right w:val="nil"/>
            </w:tcBorders>
            <w:shd w:val="clear" w:color="auto" w:fill="auto"/>
            <w:noWrap/>
            <w:vAlign w:val="bottom"/>
          </w:tcPr>
          <w:p w14:paraId="679D67F7" w14:textId="77777777" w:rsidR="003D344B" w:rsidRPr="00300BCF" w:rsidRDefault="003D344B" w:rsidP="00742BD4">
            <w:pPr>
              <w:spacing w:line="480" w:lineRule="auto"/>
              <w:rPr>
                <w:color w:val="000000"/>
              </w:rPr>
            </w:pPr>
            <w:r w:rsidRPr="00300BCF">
              <w:rPr>
                <w:color w:val="000000"/>
              </w:rPr>
              <w:t>LV mass at CMR1</w:t>
            </w:r>
          </w:p>
        </w:tc>
        <w:tc>
          <w:tcPr>
            <w:tcW w:w="1174" w:type="dxa"/>
            <w:tcBorders>
              <w:top w:val="nil"/>
              <w:left w:val="nil"/>
              <w:bottom w:val="nil"/>
              <w:right w:val="nil"/>
            </w:tcBorders>
            <w:shd w:val="clear" w:color="auto" w:fill="auto"/>
            <w:noWrap/>
            <w:vAlign w:val="bottom"/>
          </w:tcPr>
          <w:p w14:paraId="1CAA6EDC" w14:textId="77777777" w:rsidR="003D344B" w:rsidRPr="00300BCF" w:rsidRDefault="003D344B" w:rsidP="00742BD4">
            <w:pPr>
              <w:spacing w:line="480" w:lineRule="auto"/>
              <w:jc w:val="right"/>
              <w:rPr>
                <w:color w:val="000000"/>
              </w:rPr>
            </w:pPr>
            <w:r w:rsidRPr="00300BCF">
              <w:rPr>
                <w:color w:val="000000"/>
              </w:rPr>
              <w:t>1.01</w:t>
            </w:r>
          </w:p>
        </w:tc>
        <w:tc>
          <w:tcPr>
            <w:tcW w:w="2528" w:type="dxa"/>
            <w:gridSpan w:val="2"/>
            <w:tcBorders>
              <w:top w:val="nil"/>
              <w:left w:val="nil"/>
              <w:bottom w:val="nil"/>
              <w:right w:val="nil"/>
            </w:tcBorders>
            <w:shd w:val="clear" w:color="auto" w:fill="auto"/>
            <w:noWrap/>
            <w:vAlign w:val="bottom"/>
          </w:tcPr>
          <w:p w14:paraId="516BB8A0" w14:textId="77777777" w:rsidR="003D344B" w:rsidRPr="00300BCF" w:rsidRDefault="003D344B" w:rsidP="00742BD4">
            <w:pPr>
              <w:spacing w:line="480" w:lineRule="auto"/>
              <w:jc w:val="center"/>
              <w:rPr>
                <w:color w:val="000000"/>
              </w:rPr>
            </w:pPr>
            <w:r w:rsidRPr="00300BCF">
              <w:rPr>
                <w:color w:val="000000"/>
              </w:rPr>
              <w:t>0.99-1.01</w:t>
            </w:r>
          </w:p>
        </w:tc>
        <w:tc>
          <w:tcPr>
            <w:tcW w:w="1005" w:type="dxa"/>
            <w:tcBorders>
              <w:top w:val="nil"/>
              <w:left w:val="nil"/>
              <w:bottom w:val="nil"/>
              <w:right w:val="nil"/>
            </w:tcBorders>
            <w:shd w:val="clear" w:color="auto" w:fill="auto"/>
            <w:noWrap/>
            <w:vAlign w:val="bottom"/>
          </w:tcPr>
          <w:p w14:paraId="2C96AFA3" w14:textId="77777777" w:rsidR="003D344B" w:rsidRPr="00300BCF" w:rsidRDefault="003D344B" w:rsidP="00742BD4">
            <w:pPr>
              <w:spacing w:line="480" w:lineRule="auto"/>
              <w:rPr>
                <w:color w:val="000000"/>
              </w:rPr>
            </w:pPr>
            <w:r w:rsidRPr="00300BCF">
              <w:rPr>
                <w:color w:val="000000"/>
              </w:rPr>
              <w:t>0.12</w:t>
            </w:r>
          </w:p>
        </w:tc>
      </w:tr>
      <w:tr w:rsidR="003D344B" w:rsidRPr="003D344B" w14:paraId="2C8E4AF0" w14:textId="77777777" w:rsidTr="00742BD4">
        <w:trPr>
          <w:trHeight w:val="325"/>
        </w:trPr>
        <w:tc>
          <w:tcPr>
            <w:tcW w:w="4270" w:type="dxa"/>
            <w:gridSpan w:val="2"/>
            <w:tcBorders>
              <w:top w:val="nil"/>
              <w:left w:val="nil"/>
              <w:bottom w:val="nil"/>
              <w:right w:val="nil"/>
            </w:tcBorders>
            <w:shd w:val="clear" w:color="auto" w:fill="auto"/>
            <w:noWrap/>
            <w:vAlign w:val="bottom"/>
            <w:hideMark/>
          </w:tcPr>
          <w:p w14:paraId="50DA3173" w14:textId="77777777" w:rsidR="003D344B" w:rsidRPr="00300BCF" w:rsidRDefault="003D344B" w:rsidP="00742BD4">
            <w:pPr>
              <w:spacing w:line="480" w:lineRule="auto"/>
              <w:rPr>
                <w:color w:val="000000"/>
              </w:rPr>
            </w:pPr>
            <w:r w:rsidRPr="00300BCF">
              <w:rPr>
                <w:color w:val="000000"/>
              </w:rPr>
              <w:t>LGE mass at CMR1</w:t>
            </w:r>
          </w:p>
        </w:tc>
        <w:tc>
          <w:tcPr>
            <w:tcW w:w="1174" w:type="dxa"/>
            <w:tcBorders>
              <w:top w:val="nil"/>
              <w:left w:val="nil"/>
              <w:bottom w:val="nil"/>
              <w:right w:val="nil"/>
            </w:tcBorders>
            <w:shd w:val="clear" w:color="auto" w:fill="auto"/>
            <w:noWrap/>
            <w:vAlign w:val="bottom"/>
            <w:hideMark/>
          </w:tcPr>
          <w:p w14:paraId="5DA7E95C" w14:textId="77777777" w:rsidR="003D344B" w:rsidRPr="00300BCF" w:rsidRDefault="003D344B" w:rsidP="00742BD4">
            <w:pPr>
              <w:spacing w:line="480" w:lineRule="auto"/>
              <w:jc w:val="right"/>
              <w:rPr>
                <w:color w:val="000000"/>
              </w:rPr>
            </w:pPr>
            <w:r w:rsidRPr="00300BCF">
              <w:rPr>
                <w:color w:val="000000"/>
              </w:rPr>
              <w:t>1.04</w:t>
            </w:r>
          </w:p>
        </w:tc>
        <w:tc>
          <w:tcPr>
            <w:tcW w:w="2528" w:type="dxa"/>
            <w:gridSpan w:val="2"/>
            <w:tcBorders>
              <w:top w:val="nil"/>
              <w:left w:val="nil"/>
              <w:bottom w:val="nil"/>
              <w:right w:val="nil"/>
            </w:tcBorders>
            <w:shd w:val="clear" w:color="auto" w:fill="auto"/>
            <w:noWrap/>
            <w:vAlign w:val="bottom"/>
            <w:hideMark/>
          </w:tcPr>
          <w:p w14:paraId="0DB04D6F" w14:textId="77777777" w:rsidR="003D344B" w:rsidRPr="00300BCF" w:rsidRDefault="003D344B" w:rsidP="00742BD4">
            <w:pPr>
              <w:spacing w:line="480" w:lineRule="auto"/>
              <w:jc w:val="center"/>
              <w:rPr>
                <w:color w:val="000000"/>
              </w:rPr>
            </w:pPr>
            <w:r w:rsidRPr="00300BCF">
              <w:rPr>
                <w:color w:val="000000"/>
              </w:rPr>
              <w:t>1.01-1.07</w:t>
            </w:r>
          </w:p>
        </w:tc>
        <w:tc>
          <w:tcPr>
            <w:tcW w:w="1005" w:type="dxa"/>
            <w:tcBorders>
              <w:top w:val="nil"/>
              <w:left w:val="nil"/>
              <w:bottom w:val="nil"/>
              <w:right w:val="nil"/>
            </w:tcBorders>
            <w:shd w:val="clear" w:color="auto" w:fill="auto"/>
            <w:noWrap/>
            <w:vAlign w:val="bottom"/>
            <w:hideMark/>
          </w:tcPr>
          <w:p w14:paraId="3F975B17" w14:textId="77777777" w:rsidR="003D344B" w:rsidRPr="00300BCF" w:rsidRDefault="003D344B" w:rsidP="00742BD4">
            <w:pPr>
              <w:spacing w:line="480" w:lineRule="auto"/>
              <w:rPr>
                <w:b/>
                <w:color w:val="000000"/>
              </w:rPr>
            </w:pPr>
            <w:r w:rsidRPr="00300BCF">
              <w:rPr>
                <w:b/>
                <w:color w:val="000000"/>
              </w:rPr>
              <w:t>0.002</w:t>
            </w:r>
          </w:p>
        </w:tc>
      </w:tr>
      <w:tr w:rsidR="003D344B" w:rsidRPr="003D344B" w14:paraId="776F4377" w14:textId="77777777" w:rsidTr="00742BD4">
        <w:trPr>
          <w:trHeight w:val="325"/>
        </w:trPr>
        <w:tc>
          <w:tcPr>
            <w:tcW w:w="4270" w:type="dxa"/>
            <w:gridSpan w:val="2"/>
            <w:tcBorders>
              <w:top w:val="nil"/>
              <w:left w:val="nil"/>
              <w:bottom w:val="nil"/>
              <w:right w:val="nil"/>
            </w:tcBorders>
            <w:shd w:val="clear" w:color="auto" w:fill="auto"/>
            <w:noWrap/>
            <w:vAlign w:val="bottom"/>
            <w:hideMark/>
          </w:tcPr>
          <w:p w14:paraId="69DD9AE6" w14:textId="77777777" w:rsidR="003D344B" w:rsidRPr="00300BCF" w:rsidRDefault="003D344B" w:rsidP="00742BD4">
            <w:pPr>
              <w:spacing w:line="480" w:lineRule="auto"/>
              <w:rPr>
                <w:color w:val="000000"/>
              </w:rPr>
            </w:pPr>
            <w:r w:rsidRPr="00300BCF">
              <w:rPr>
                <w:color w:val="000000"/>
              </w:rPr>
              <w:t>LGE Progression ≥4.75g</w:t>
            </w:r>
          </w:p>
        </w:tc>
        <w:tc>
          <w:tcPr>
            <w:tcW w:w="1174" w:type="dxa"/>
            <w:tcBorders>
              <w:top w:val="nil"/>
              <w:left w:val="nil"/>
              <w:bottom w:val="nil"/>
              <w:right w:val="nil"/>
            </w:tcBorders>
            <w:shd w:val="clear" w:color="auto" w:fill="auto"/>
            <w:noWrap/>
            <w:vAlign w:val="bottom"/>
            <w:hideMark/>
          </w:tcPr>
          <w:p w14:paraId="758C4EDB" w14:textId="77777777" w:rsidR="003D344B" w:rsidRPr="00300BCF" w:rsidRDefault="003D344B" w:rsidP="00742BD4">
            <w:pPr>
              <w:spacing w:line="480" w:lineRule="auto"/>
              <w:jc w:val="right"/>
              <w:rPr>
                <w:color w:val="000000"/>
              </w:rPr>
            </w:pPr>
            <w:r w:rsidRPr="00300BCF">
              <w:rPr>
                <w:color w:val="000000"/>
              </w:rPr>
              <w:t>5.53</w:t>
            </w:r>
          </w:p>
        </w:tc>
        <w:tc>
          <w:tcPr>
            <w:tcW w:w="2528" w:type="dxa"/>
            <w:gridSpan w:val="2"/>
            <w:tcBorders>
              <w:top w:val="nil"/>
              <w:left w:val="nil"/>
              <w:bottom w:val="nil"/>
              <w:right w:val="nil"/>
            </w:tcBorders>
            <w:shd w:val="clear" w:color="auto" w:fill="auto"/>
            <w:noWrap/>
            <w:vAlign w:val="bottom"/>
            <w:hideMark/>
          </w:tcPr>
          <w:p w14:paraId="22BA1794" w14:textId="77777777" w:rsidR="003D344B" w:rsidRPr="00300BCF" w:rsidRDefault="003D344B" w:rsidP="00742BD4">
            <w:pPr>
              <w:spacing w:line="480" w:lineRule="auto"/>
              <w:jc w:val="center"/>
              <w:rPr>
                <w:color w:val="000000"/>
              </w:rPr>
            </w:pPr>
            <w:r w:rsidRPr="00300BCF">
              <w:rPr>
                <w:color w:val="000000"/>
              </w:rPr>
              <w:t>2.39-12.78</w:t>
            </w:r>
          </w:p>
        </w:tc>
        <w:tc>
          <w:tcPr>
            <w:tcW w:w="1005" w:type="dxa"/>
            <w:tcBorders>
              <w:top w:val="nil"/>
              <w:left w:val="nil"/>
              <w:bottom w:val="nil"/>
              <w:right w:val="nil"/>
            </w:tcBorders>
            <w:shd w:val="clear" w:color="auto" w:fill="auto"/>
            <w:noWrap/>
            <w:vAlign w:val="bottom"/>
            <w:hideMark/>
          </w:tcPr>
          <w:p w14:paraId="58275185" w14:textId="77777777" w:rsidR="003D344B" w:rsidRPr="00300BCF" w:rsidRDefault="003D344B" w:rsidP="00742BD4">
            <w:pPr>
              <w:spacing w:line="480" w:lineRule="auto"/>
              <w:rPr>
                <w:b/>
                <w:color w:val="000000"/>
              </w:rPr>
            </w:pPr>
            <w:r w:rsidRPr="00300BCF">
              <w:rPr>
                <w:b/>
                <w:color w:val="000000"/>
              </w:rPr>
              <w:t>&lt;0.001</w:t>
            </w:r>
          </w:p>
        </w:tc>
      </w:tr>
      <w:tr w:rsidR="003D344B" w:rsidRPr="003D344B" w14:paraId="6E971E89" w14:textId="77777777" w:rsidTr="00742BD4">
        <w:trPr>
          <w:trHeight w:val="325"/>
        </w:trPr>
        <w:tc>
          <w:tcPr>
            <w:tcW w:w="4270" w:type="dxa"/>
            <w:gridSpan w:val="2"/>
            <w:tcBorders>
              <w:top w:val="nil"/>
              <w:left w:val="nil"/>
              <w:bottom w:val="nil"/>
              <w:right w:val="nil"/>
            </w:tcBorders>
            <w:shd w:val="clear" w:color="auto" w:fill="auto"/>
            <w:noWrap/>
            <w:vAlign w:val="bottom"/>
            <w:hideMark/>
          </w:tcPr>
          <w:p w14:paraId="027C1882" w14:textId="77777777" w:rsidR="003D344B" w:rsidRPr="00300BCF" w:rsidRDefault="003D344B" w:rsidP="00742BD4">
            <w:pPr>
              <w:spacing w:line="480" w:lineRule="auto"/>
              <w:rPr>
                <w:color w:val="000000"/>
              </w:rPr>
            </w:pPr>
            <w:r w:rsidRPr="00300BCF">
              <w:rPr>
                <w:color w:val="000000"/>
              </w:rPr>
              <w:t>Interval between CMR1-CMR2 (days)</w:t>
            </w:r>
          </w:p>
        </w:tc>
        <w:tc>
          <w:tcPr>
            <w:tcW w:w="1174" w:type="dxa"/>
            <w:tcBorders>
              <w:top w:val="nil"/>
              <w:left w:val="nil"/>
              <w:bottom w:val="nil"/>
              <w:right w:val="nil"/>
            </w:tcBorders>
            <w:shd w:val="clear" w:color="auto" w:fill="auto"/>
            <w:noWrap/>
            <w:vAlign w:val="bottom"/>
            <w:hideMark/>
          </w:tcPr>
          <w:p w14:paraId="6DC4D278" w14:textId="77777777" w:rsidR="003D344B" w:rsidRPr="00300BCF" w:rsidRDefault="003D344B" w:rsidP="00742BD4">
            <w:pPr>
              <w:spacing w:line="480" w:lineRule="auto"/>
              <w:jc w:val="right"/>
              <w:rPr>
                <w:color w:val="000000"/>
              </w:rPr>
            </w:pPr>
            <w:r w:rsidRPr="00300BCF">
              <w:rPr>
                <w:color w:val="000000"/>
              </w:rPr>
              <w:t>1.00</w:t>
            </w:r>
          </w:p>
        </w:tc>
        <w:tc>
          <w:tcPr>
            <w:tcW w:w="2528" w:type="dxa"/>
            <w:gridSpan w:val="2"/>
            <w:tcBorders>
              <w:top w:val="nil"/>
              <w:left w:val="nil"/>
              <w:bottom w:val="nil"/>
              <w:right w:val="nil"/>
            </w:tcBorders>
            <w:shd w:val="clear" w:color="auto" w:fill="auto"/>
            <w:noWrap/>
            <w:vAlign w:val="bottom"/>
            <w:hideMark/>
          </w:tcPr>
          <w:p w14:paraId="32CB3BFC" w14:textId="77777777" w:rsidR="003D344B" w:rsidRPr="00300BCF" w:rsidRDefault="003D344B" w:rsidP="00742BD4">
            <w:pPr>
              <w:spacing w:line="480" w:lineRule="auto"/>
              <w:jc w:val="center"/>
              <w:rPr>
                <w:color w:val="000000"/>
              </w:rPr>
            </w:pPr>
            <w:r w:rsidRPr="00300BCF">
              <w:rPr>
                <w:color w:val="000000"/>
              </w:rPr>
              <w:t>0.99-1.00</w:t>
            </w:r>
          </w:p>
        </w:tc>
        <w:tc>
          <w:tcPr>
            <w:tcW w:w="1005" w:type="dxa"/>
            <w:tcBorders>
              <w:top w:val="nil"/>
              <w:left w:val="nil"/>
              <w:bottom w:val="nil"/>
              <w:right w:val="nil"/>
            </w:tcBorders>
            <w:shd w:val="clear" w:color="auto" w:fill="auto"/>
            <w:noWrap/>
            <w:vAlign w:val="bottom"/>
            <w:hideMark/>
          </w:tcPr>
          <w:p w14:paraId="39C8FCCD" w14:textId="77777777" w:rsidR="003D344B" w:rsidRPr="00300BCF" w:rsidRDefault="003D344B" w:rsidP="00742BD4">
            <w:pPr>
              <w:spacing w:line="480" w:lineRule="auto"/>
              <w:rPr>
                <w:color w:val="000000"/>
              </w:rPr>
            </w:pPr>
            <w:r w:rsidRPr="00300BCF">
              <w:rPr>
                <w:color w:val="000000"/>
              </w:rPr>
              <w:t>0.39</w:t>
            </w:r>
          </w:p>
        </w:tc>
      </w:tr>
      <w:tr w:rsidR="003D344B" w:rsidRPr="003D344B" w14:paraId="0064DDFE" w14:textId="77777777" w:rsidTr="00742BD4">
        <w:trPr>
          <w:trHeight w:val="325"/>
        </w:trPr>
        <w:tc>
          <w:tcPr>
            <w:tcW w:w="4270" w:type="dxa"/>
            <w:gridSpan w:val="2"/>
            <w:tcBorders>
              <w:top w:val="nil"/>
              <w:left w:val="nil"/>
              <w:bottom w:val="nil"/>
              <w:right w:val="nil"/>
            </w:tcBorders>
            <w:shd w:val="clear" w:color="auto" w:fill="auto"/>
            <w:noWrap/>
            <w:vAlign w:val="bottom"/>
            <w:hideMark/>
          </w:tcPr>
          <w:p w14:paraId="367B5459" w14:textId="77777777" w:rsidR="003D344B" w:rsidRPr="00300BCF" w:rsidRDefault="003D344B" w:rsidP="00742BD4">
            <w:pPr>
              <w:spacing w:line="480" w:lineRule="auto"/>
              <w:rPr>
                <w:color w:val="000000"/>
              </w:rPr>
            </w:pPr>
            <w:r w:rsidRPr="00300BCF">
              <w:rPr>
                <w:color w:val="000000"/>
              </w:rPr>
              <w:t>LVEF CMR1</w:t>
            </w:r>
          </w:p>
        </w:tc>
        <w:tc>
          <w:tcPr>
            <w:tcW w:w="1174" w:type="dxa"/>
            <w:tcBorders>
              <w:top w:val="nil"/>
              <w:left w:val="nil"/>
              <w:bottom w:val="nil"/>
              <w:right w:val="nil"/>
            </w:tcBorders>
            <w:shd w:val="clear" w:color="auto" w:fill="auto"/>
            <w:noWrap/>
            <w:vAlign w:val="bottom"/>
            <w:hideMark/>
          </w:tcPr>
          <w:p w14:paraId="345FA76F" w14:textId="77777777" w:rsidR="003D344B" w:rsidRPr="00300BCF" w:rsidRDefault="003D344B" w:rsidP="00742BD4">
            <w:pPr>
              <w:spacing w:line="480" w:lineRule="auto"/>
              <w:jc w:val="right"/>
              <w:rPr>
                <w:color w:val="000000"/>
              </w:rPr>
            </w:pPr>
            <w:r w:rsidRPr="00300BCF">
              <w:rPr>
                <w:color w:val="000000"/>
              </w:rPr>
              <w:t>1.01</w:t>
            </w:r>
          </w:p>
        </w:tc>
        <w:tc>
          <w:tcPr>
            <w:tcW w:w="2528" w:type="dxa"/>
            <w:gridSpan w:val="2"/>
            <w:tcBorders>
              <w:top w:val="nil"/>
              <w:left w:val="nil"/>
              <w:bottom w:val="nil"/>
              <w:right w:val="nil"/>
            </w:tcBorders>
            <w:shd w:val="clear" w:color="auto" w:fill="auto"/>
            <w:noWrap/>
            <w:vAlign w:val="bottom"/>
            <w:hideMark/>
          </w:tcPr>
          <w:p w14:paraId="54A723A4" w14:textId="77777777" w:rsidR="003D344B" w:rsidRPr="00300BCF" w:rsidRDefault="003D344B" w:rsidP="00742BD4">
            <w:pPr>
              <w:spacing w:line="480" w:lineRule="auto"/>
              <w:jc w:val="center"/>
              <w:rPr>
                <w:color w:val="000000"/>
              </w:rPr>
            </w:pPr>
            <w:r w:rsidRPr="00300BCF">
              <w:rPr>
                <w:color w:val="000000"/>
              </w:rPr>
              <w:t>0.94-1.08</w:t>
            </w:r>
          </w:p>
        </w:tc>
        <w:tc>
          <w:tcPr>
            <w:tcW w:w="1005" w:type="dxa"/>
            <w:tcBorders>
              <w:top w:val="nil"/>
              <w:left w:val="nil"/>
              <w:bottom w:val="nil"/>
              <w:right w:val="nil"/>
            </w:tcBorders>
            <w:shd w:val="clear" w:color="auto" w:fill="auto"/>
            <w:noWrap/>
            <w:vAlign w:val="bottom"/>
            <w:hideMark/>
          </w:tcPr>
          <w:p w14:paraId="2B0F2E02" w14:textId="77777777" w:rsidR="003D344B" w:rsidRPr="00300BCF" w:rsidRDefault="003D344B" w:rsidP="00742BD4">
            <w:pPr>
              <w:spacing w:line="480" w:lineRule="auto"/>
              <w:rPr>
                <w:color w:val="000000"/>
              </w:rPr>
            </w:pPr>
            <w:r w:rsidRPr="00300BCF">
              <w:rPr>
                <w:color w:val="000000"/>
              </w:rPr>
              <w:t>0.85</w:t>
            </w:r>
          </w:p>
        </w:tc>
      </w:tr>
      <w:tr w:rsidR="003D344B" w:rsidRPr="003D344B" w14:paraId="1CAB05A0" w14:textId="77777777" w:rsidTr="00742BD4">
        <w:trPr>
          <w:trHeight w:val="325"/>
        </w:trPr>
        <w:tc>
          <w:tcPr>
            <w:tcW w:w="4270" w:type="dxa"/>
            <w:gridSpan w:val="2"/>
            <w:tcBorders>
              <w:top w:val="nil"/>
              <w:left w:val="nil"/>
              <w:bottom w:val="nil"/>
              <w:right w:val="nil"/>
            </w:tcBorders>
            <w:shd w:val="clear" w:color="auto" w:fill="auto"/>
            <w:noWrap/>
            <w:vAlign w:val="bottom"/>
            <w:hideMark/>
          </w:tcPr>
          <w:p w14:paraId="38A515E4" w14:textId="77777777" w:rsidR="003D344B" w:rsidRPr="00300BCF" w:rsidRDefault="003D344B" w:rsidP="00742BD4">
            <w:pPr>
              <w:spacing w:line="480" w:lineRule="auto"/>
              <w:rPr>
                <w:color w:val="000000"/>
              </w:rPr>
            </w:pPr>
            <w:r w:rsidRPr="00300BCF">
              <w:rPr>
                <w:color w:val="000000"/>
              </w:rPr>
              <w:t>Apical vs non apical hypertrophy</w:t>
            </w:r>
          </w:p>
        </w:tc>
        <w:tc>
          <w:tcPr>
            <w:tcW w:w="1174" w:type="dxa"/>
            <w:tcBorders>
              <w:top w:val="nil"/>
              <w:left w:val="nil"/>
              <w:bottom w:val="nil"/>
              <w:right w:val="nil"/>
            </w:tcBorders>
            <w:shd w:val="clear" w:color="auto" w:fill="auto"/>
            <w:noWrap/>
            <w:vAlign w:val="bottom"/>
            <w:hideMark/>
          </w:tcPr>
          <w:p w14:paraId="3045A3A6" w14:textId="77777777" w:rsidR="003D344B" w:rsidRPr="00300BCF" w:rsidRDefault="003D344B" w:rsidP="00742BD4">
            <w:pPr>
              <w:spacing w:line="480" w:lineRule="auto"/>
              <w:jc w:val="right"/>
              <w:rPr>
                <w:color w:val="000000"/>
              </w:rPr>
            </w:pPr>
            <w:r w:rsidRPr="00300BCF">
              <w:rPr>
                <w:color w:val="000000"/>
              </w:rPr>
              <w:t>2.21</w:t>
            </w:r>
          </w:p>
        </w:tc>
        <w:tc>
          <w:tcPr>
            <w:tcW w:w="2528" w:type="dxa"/>
            <w:gridSpan w:val="2"/>
            <w:tcBorders>
              <w:top w:val="nil"/>
              <w:left w:val="nil"/>
              <w:bottom w:val="nil"/>
              <w:right w:val="nil"/>
            </w:tcBorders>
            <w:shd w:val="clear" w:color="auto" w:fill="auto"/>
            <w:noWrap/>
            <w:vAlign w:val="bottom"/>
            <w:hideMark/>
          </w:tcPr>
          <w:p w14:paraId="7AA3D4AB" w14:textId="77777777" w:rsidR="003D344B" w:rsidRPr="00300BCF" w:rsidRDefault="003D344B" w:rsidP="00742BD4">
            <w:pPr>
              <w:spacing w:line="480" w:lineRule="auto"/>
              <w:jc w:val="center"/>
              <w:rPr>
                <w:color w:val="000000"/>
              </w:rPr>
            </w:pPr>
            <w:r w:rsidRPr="00300BCF">
              <w:rPr>
                <w:color w:val="000000"/>
              </w:rPr>
              <w:t>0.63-7.33</w:t>
            </w:r>
          </w:p>
        </w:tc>
        <w:tc>
          <w:tcPr>
            <w:tcW w:w="1005" w:type="dxa"/>
            <w:tcBorders>
              <w:top w:val="nil"/>
              <w:left w:val="nil"/>
              <w:bottom w:val="nil"/>
              <w:right w:val="nil"/>
            </w:tcBorders>
            <w:shd w:val="clear" w:color="auto" w:fill="auto"/>
            <w:noWrap/>
            <w:vAlign w:val="bottom"/>
            <w:hideMark/>
          </w:tcPr>
          <w:p w14:paraId="7A229B41" w14:textId="77777777" w:rsidR="003D344B" w:rsidRPr="00300BCF" w:rsidRDefault="003D344B" w:rsidP="00742BD4">
            <w:pPr>
              <w:spacing w:line="480" w:lineRule="auto"/>
              <w:rPr>
                <w:color w:val="000000"/>
              </w:rPr>
            </w:pPr>
            <w:r w:rsidRPr="00300BCF">
              <w:rPr>
                <w:color w:val="000000"/>
              </w:rPr>
              <w:t>0.22</w:t>
            </w:r>
          </w:p>
        </w:tc>
      </w:tr>
      <w:tr w:rsidR="003D344B" w:rsidRPr="003D344B" w14:paraId="2C78EEB7" w14:textId="77777777" w:rsidTr="00742BD4">
        <w:trPr>
          <w:trHeight w:val="325"/>
        </w:trPr>
        <w:tc>
          <w:tcPr>
            <w:tcW w:w="4270" w:type="dxa"/>
            <w:gridSpan w:val="2"/>
            <w:tcBorders>
              <w:top w:val="nil"/>
              <w:left w:val="nil"/>
              <w:bottom w:val="nil"/>
              <w:right w:val="nil"/>
            </w:tcBorders>
            <w:shd w:val="clear" w:color="auto" w:fill="auto"/>
            <w:noWrap/>
            <w:vAlign w:val="bottom"/>
            <w:hideMark/>
          </w:tcPr>
          <w:p w14:paraId="68038C16" w14:textId="77777777" w:rsidR="003D344B" w:rsidRPr="00300BCF" w:rsidRDefault="003D344B" w:rsidP="00742BD4">
            <w:pPr>
              <w:spacing w:line="480" w:lineRule="auto"/>
              <w:rPr>
                <w:color w:val="000000"/>
              </w:rPr>
            </w:pPr>
            <w:r w:rsidRPr="00300BCF">
              <w:rPr>
                <w:color w:val="000000"/>
              </w:rPr>
              <w:t xml:space="preserve">Genotype* </w:t>
            </w:r>
          </w:p>
        </w:tc>
        <w:tc>
          <w:tcPr>
            <w:tcW w:w="1174" w:type="dxa"/>
            <w:tcBorders>
              <w:top w:val="nil"/>
              <w:left w:val="nil"/>
              <w:bottom w:val="nil"/>
              <w:right w:val="nil"/>
            </w:tcBorders>
            <w:shd w:val="clear" w:color="auto" w:fill="auto"/>
            <w:noWrap/>
            <w:vAlign w:val="bottom"/>
            <w:hideMark/>
          </w:tcPr>
          <w:p w14:paraId="6B221456" w14:textId="77777777" w:rsidR="003D344B" w:rsidRPr="00300BCF" w:rsidRDefault="003D344B" w:rsidP="00742BD4">
            <w:pPr>
              <w:spacing w:line="480" w:lineRule="auto"/>
              <w:jc w:val="right"/>
              <w:rPr>
                <w:color w:val="000000"/>
              </w:rPr>
            </w:pPr>
            <w:r w:rsidRPr="00300BCF">
              <w:rPr>
                <w:color w:val="000000"/>
              </w:rPr>
              <w:t>1.94</w:t>
            </w:r>
          </w:p>
        </w:tc>
        <w:tc>
          <w:tcPr>
            <w:tcW w:w="2528" w:type="dxa"/>
            <w:gridSpan w:val="2"/>
            <w:tcBorders>
              <w:top w:val="nil"/>
              <w:left w:val="nil"/>
              <w:bottom w:val="nil"/>
              <w:right w:val="nil"/>
            </w:tcBorders>
            <w:shd w:val="clear" w:color="auto" w:fill="auto"/>
            <w:noWrap/>
            <w:vAlign w:val="bottom"/>
            <w:hideMark/>
          </w:tcPr>
          <w:p w14:paraId="15731A1C" w14:textId="77777777" w:rsidR="003D344B" w:rsidRPr="00300BCF" w:rsidRDefault="003D344B" w:rsidP="00742BD4">
            <w:pPr>
              <w:spacing w:line="480" w:lineRule="auto"/>
              <w:jc w:val="center"/>
              <w:rPr>
                <w:color w:val="000000"/>
              </w:rPr>
            </w:pPr>
            <w:r w:rsidRPr="00300BCF">
              <w:rPr>
                <w:color w:val="000000"/>
              </w:rPr>
              <w:t>0.66-5.69</w:t>
            </w:r>
          </w:p>
        </w:tc>
        <w:tc>
          <w:tcPr>
            <w:tcW w:w="1005" w:type="dxa"/>
            <w:tcBorders>
              <w:top w:val="nil"/>
              <w:left w:val="nil"/>
              <w:bottom w:val="nil"/>
              <w:right w:val="nil"/>
            </w:tcBorders>
            <w:shd w:val="clear" w:color="auto" w:fill="auto"/>
            <w:noWrap/>
            <w:vAlign w:val="bottom"/>
            <w:hideMark/>
          </w:tcPr>
          <w:p w14:paraId="7BBD692D" w14:textId="77777777" w:rsidR="003D344B" w:rsidRPr="00300BCF" w:rsidRDefault="003D344B" w:rsidP="00742BD4">
            <w:pPr>
              <w:spacing w:line="480" w:lineRule="auto"/>
              <w:rPr>
                <w:color w:val="000000"/>
              </w:rPr>
            </w:pPr>
            <w:r w:rsidRPr="00300BCF">
              <w:rPr>
                <w:color w:val="000000"/>
              </w:rPr>
              <w:t>0.23</w:t>
            </w:r>
          </w:p>
        </w:tc>
      </w:tr>
      <w:tr w:rsidR="003D344B" w:rsidRPr="003D344B" w14:paraId="6ABD1B99" w14:textId="77777777" w:rsidTr="00742BD4">
        <w:trPr>
          <w:trHeight w:val="325"/>
        </w:trPr>
        <w:tc>
          <w:tcPr>
            <w:tcW w:w="4270" w:type="dxa"/>
            <w:gridSpan w:val="2"/>
            <w:tcBorders>
              <w:top w:val="nil"/>
              <w:left w:val="nil"/>
              <w:bottom w:val="nil"/>
              <w:right w:val="nil"/>
            </w:tcBorders>
            <w:shd w:val="clear" w:color="auto" w:fill="auto"/>
            <w:noWrap/>
            <w:vAlign w:val="bottom"/>
            <w:hideMark/>
          </w:tcPr>
          <w:p w14:paraId="366AB6A0" w14:textId="77777777" w:rsidR="003D344B" w:rsidRPr="00300BCF" w:rsidRDefault="003D344B" w:rsidP="00742BD4">
            <w:pPr>
              <w:spacing w:line="480" w:lineRule="auto"/>
              <w:rPr>
                <w:color w:val="000000"/>
              </w:rPr>
            </w:pPr>
            <w:r w:rsidRPr="00300BCF">
              <w:rPr>
                <w:color w:val="000000"/>
              </w:rPr>
              <w:t>Baseline SCD risk factors</w:t>
            </w:r>
          </w:p>
        </w:tc>
        <w:tc>
          <w:tcPr>
            <w:tcW w:w="1174" w:type="dxa"/>
            <w:tcBorders>
              <w:top w:val="nil"/>
              <w:left w:val="nil"/>
              <w:bottom w:val="nil"/>
              <w:right w:val="nil"/>
            </w:tcBorders>
            <w:shd w:val="clear" w:color="auto" w:fill="auto"/>
            <w:noWrap/>
            <w:vAlign w:val="bottom"/>
            <w:hideMark/>
          </w:tcPr>
          <w:p w14:paraId="36ECF14A" w14:textId="77777777" w:rsidR="003D344B" w:rsidRPr="00300BCF" w:rsidRDefault="003D344B" w:rsidP="00742BD4">
            <w:pPr>
              <w:spacing w:line="480" w:lineRule="auto"/>
              <w:jc w:val="right"/>
              <w:rPr>
                <w:color w:val="000000"/>
              </w:rPr>
            </w:pPr>
            <w:r w:rsidRPr="00300BCF">
              <w:rPr>
                <w:color w:val="000000"/>
              </w:rPr>
              <w:t>0.51</w:t>
            </w:r>
          </w:p>
        </w:tc>
        <w:tc>
          <w:tcPr>
            <w:tcW w:w="2528" w:type="dxa"/>
            <w:gridSpan w:val="2"/>
            <w:tcBorders>
              <w:top w:val="nil"/>
              <w:left w:val="nil"/>
              <w:bottom w:val="nil"/>
              <w:right w:val="nil"/>
            </w:tcBorders>
            <w:shd w:val="clear" w:color="auto" w:fill="auto"/>
            <w:noWrap/>
            <w:vAlign w:val="bottom"/>
            <w:hideMark/>
          </w:tcPr>
          <w:p w14:paraId="3AF18391" w14:textId="77777777" w:rsidR="003D344B" w:rsidRPr="00300BCF" w:rsidRDefault="003D344B" w:rsidP="00742BD4">
            <w:pPr>
              <w:spacing w:line="480" w:lineRule="auto"/>
              <w:jc w:val="center"/>
              <w:rPr>
                <w:color w:val="000000"/>
              </w:rPr>
            </w:pPr>
            <w:r w:rsidRPr="00300BCF">
              <w:rPr>
                <w:color w:val="000000"/>
              </w:rPr>
              <w:t>0.21 -1.25</w:t>
            </w:r>
          </w:p>
        </w:tc>
        <w:tc>
          <w:tcPr>
            <w:tcW w:w="1005" w:type="dxa"/>
            <w:tcBorders>
              <w:top w:val="nil"/>
              <w:left w:val="nil"/>
              <w:bottom w:val="nil"/>
              <w:right w:val="nil"/>
            </w:tcBorders>
            <w:shd w:val="clear" w:color="auto" w:fill="auto"/>
            <w:noWrap/>
            <w:vAlign w:val="bottom"/>
            <w:hideMark/>
          </w:tcPr>
          <w:p w14:paraId="5E5129CA" w14:textId="77777777" w:rsidR="003D344B" w:rsidRPr="00300BCF" w:rsidRDefault="003D344B" w:rsidP="00742BD4">
            <w:pPr>
              <w:spacing w:line="480" w:lineRule="auto"/>
              <w:rPr>
                <w:color w:val="000000"/>
              </w:rPr>
            </w:pPr>
            <w:r w:rsidRPr="00300BCF">
              <w:rPr>
                <w:color w:val="000000"/>
              </w:rPr>
              <w:t>0.14</w:t>
            </w:r>
          </w:p>
        </w:tc>
      </w:tr>
      <w:tr w:rsidR="003D344B" w:rsidRPr="003D344B" w14:paraId="0018AE7B" w14:textId="77777777" w:rsidTr="00742BD4">
        <w:trPr>
          <w:trHeight w:val="325"/>
        </w:trPr>
        <w:tc>
          <w:tcPr>
            <w:tcW w:w="4045" w:type="dxa"/>
            <w:tcBorders>
              <w:top w:val="single" w:sz="4" w:space="0" w:color="auto"/>
              <w:left w:val="nil"/>
              <w:bottom w:val="single" w:sz="4" w:space="0" w:color="auto"/>
              <w:right w:val="nil"/>
            </w:tcBorders>
            <w:shd w:val="clear" w:color="000000" w:fill="E7E6E6"/>
            <w:noWrap/>
            <w:vAlign w:val="bottom"/>
            <w:hideMark/>
          </w:tcPr>
          <w:p w14:paraId="73D8A807" w14:textId="77777777" w:rsidR="003D344B" w:rsidRPr="00300BCF" w:rsidRDefault="003D344B" w:rsidP="00742BD4">
            <w:pPr>
              <w:spacing w:line="480" w:lineRule="auto"/>
              <w:rPr>
                <w:color w:val="000000"/>
              </w:rPr>
            </w:pPr>
            <w:r w:rsidRPr="00300BCF">
              <w:rPr>
                <w:color w:val="000000"/>
              </w:rPr>
              <w:t>Multivariable Cox</w:t>
            </w:r>
          </w:p>
        </w:tc>
        <w:tc>
          <w:tcPr>
            <w:tcW w:w="1399" w:type="dxa"/>
            <w:gridSpan w:val="2"/>
            <w:tcBorders>
              <w:top w:val="single" w:sz="4" w:space="0" w:color="auto"/>
              <w:left w:val="nil"/>
              <w:bottom w:val="single" w:sz="4" w:space="0" w:color="auto"/>
              <w:right w:val="nil"/>
            </w:tcBorders>
            <w:shd w:val="clear" w:color="000000" w:fill="E7E6E6"/>
            <w:noWrap/>
            <w:vAlign w:val="bottom"/>
            <w:hideMark/>
          </w:tcPr>
          <w:p w14:paraId="59B30083" w14:textId="77777777" w:rsidR="003D344B" w:rsidRPr="00300BCF" w:rsidRDefault="003D344B" w:rsidP="00742BD4">
            <w:pPr>
              <w:spacing w:line="480" w:lineRule="auto"/>
              <w:ind w:left="375"/>
              <w:rPr>
                <w:color w:val="000000"/>
              </w:rPr>
            </w:pPr>
            <w:r w:rsidRPr="00300BCF">
              <w:rPr>
                <w:color w:val="000000"/>
              </w:rPr>
              <w:t>HR</w:t>
            </w:r>
          </w:p>
        </w:tc>
        <w:tc>
          <w:tcPr>
            <w:tcW w:w="2301" w:type="dxa"/>
            <w:tcBorders>
              <w:top w:val="single" w:sz="4" w:space="0" w:color="auto"/>
              <w:left w:val="nil"/>
              <w:bottom w:val="single" w:sz="4" w:space="0" w:color="auto"/>
              <w:right w:val="nil"/>
            </w:tcBorders>
            <w:shd w:val="clear" w:color="000000" w:fill="E7E6E6"/>
            <w:noWrap/>
            <w:vAlign w:val="bottom"/>
            <w:hideMark/>
          </w:tcPr>
          <w:p w14:paraId="4327980D" w14:textId="77777777" w:rsidR="003D344B" w:rsidRPr="00300BCF" w:rsidRDefault="003D344B" w:rsidP="00742BD4">
            <w:pPr>
              <w:spacing w:line="480" w:lineRule="auto"/>
              <w:jc w:val="center"/>
              <w:rPr>
                <w:color w:val="000000"/>
              </w:rPr>
            </w:pPr>
            <w:r w:rsidRPr="00300BCF">
              <w:rPr>
                <w:color w:val="000000"/>
              </w:rPr>
              <w:t>95% CI</w:t>
            </w:r>
          </w:p>
        </w:tc>
        <w:tc>
          <w:tcPr>
            <w:tcW w:w="1232" w:type="dxa"/>
            <w:gridSpan w:val="2"/>
            <w:tcBorders>
              <w:top w:val="single" w:sz="4" w:space="0" w:color="auto"/>
              <w:left w:val="nil"/>
              <w:bottom w:val="single" w:sz="4" w:space="0" w:color="auto"/>
              <w:right w:val="nil"/>
            </w:tcBorders>
            <w:shd w:val="clear" w:color="000000" w:fill="E7E6E6"/>
            <w:noWrap/>
            <w:vAlign w:val="bottom"/>
            <w:hideMark/>
          </w:tcPr>
          <w:p w14:paraId="61010B3B" w14:textId="77777777" w:rsidR="003D344B" w:rsidRPr="00300BCF" w:rsidRDefault="003D344B" w:rsidP="00742BD4">
            <w:pPr>
              <w:spacing w:line="480" w:lineRule="auto"/>
              <w:rPr>
                <w:color w:val="000000"/>
              </w:rPr>
            </w:pPr>
            <w:r w:rsidRPr="00300BCF">
              <w:rPr>
                <w:color w:val="000000"/>
              </w:rPr>
              <w:t>p-value</w:t>
            </w:r>
          </w:p>
        </w:tc>
      </w:tr>
      <w:tr w:rsidR="003D344B" w:rsidRPr="003D344B" w14:paraId="47B79028" w14:textId="77777777" w:rsidTr="00742BD4">
        <w:trPr>
          <w:trHeight w:val="325"/>
        </w:trPr>
        <w:tc>
          <w:tcPr>
            <w:tcW w:w="4045" w:type="dxa"/>
            <w:tcBorders>
              <w:top w:val="nil"/>
              <w:left w:val="nil"/>
              <w:bottom w:val="nil"/>
              <w:right w:val="nil"/>
            </w:tcBorders>
            <w:shd w:val="clear" w:color="auto" w:fill="auto"/>
            <w:noWrap/>
            <w:vAlign w:val="bottom"/>
          </w:tcPr>
          <w:p w14:paraId="4DEA4234" w14:textId="77777777" w:rsidR="003D344B" w:rsidRPr="00300BCF" w:rsidRDefault="003D344B" w:rsidP="00742BD4">
            <w:pPr>
              <w:spacing w:line="480" w:lineRule="auto"/>
              <w:rPr>
                <w:color w:val="000000"/>
              </w:rPr>
            </w:pPr>
            <w:r w:rsidRPr="00300BCF">
              <w:rPr>
                <w:color w:val="000000"/>
              </w:rPr>
              <w:t>Age at outcome</w:t>
            </w:r>
          </w:p>
        </w:tc>
        <w:tc>
          <w:tcPr>
            <w:tcW w:w="1399" w:type="dxa"/>
            <w:gridSpan w:val="2"/>
            <w:tcBorders>
              <w:top w:val="nil"/>
              <w:left w:val="nil"/>
              <w:bottom w:val="nil"/>
              <w:right w:val="nil"/>
            </w:tcBorders>
            <w:shd w:val="clear" w:color="auto" w:fill="auto"/>
            <w:noWrap/>
            <w:vAlign w:val="bottom"/>
          </w:tcPr>
          <w:p w14:paraId="2EFAB476" w14:textId="77777777" w:rsidR="003D344B" w:rsidRPr="00300BCF" w:rsidRDefault="003D344B" w:rsidP="00742BD4">
            <w:pPr>
              <w:spacing w:line="480" w:lineRule="auto"/>
              <w:jc w:val="right"/>
              <w:rPr>
                <w:color w:val="000000"/>
              </w:rPr>
            </w:pPr>
            <w:r w:rsidRPr="00300BCF">
              <w:rPr>
                <w:color w:val="000000"/>
              </w:rPr>
              <w:t>0.98</w:t>
            </w:r>
          </w:p>
        </w:tc>
        <w:tc>
          <w:tcPr>
            <w:tcW w:w="2301" w:type="dxa"/>
            <w:tcBorders>
              <w:top w:val="nil"/>
              <w:left w:val="nil"/>
              <w:bottom w:val="nil"/>
              <w:right w:val="nil"/>
            </w:tcBorders>
            <w:shd w:val="clear" w:color="auto" w:fill="auto"/>
            <w:noWrap/>
            <w:vAlign w:val="bottom"/>
          </w:tcPr>
          <w:p w14:paraId="62E9E5BC" w14:textId="77777777" w:rsidR="003D344B" w:rsidRPr="00300BCF" w:rsidRDefault="003D344B" w:rsidP="00742BD4">
            <w:pPr>
              <w:spacing w:line="480" w:lineRule="auto"/>
              <w:jc w:val="center"/>
              <w:rPr>
                <w:color w:val="000000"/>
              </w:rPr>
            </w:pPr>
            <w:r w:rsidRPr="00300BCF">
              <w:rPr>
                <w:color w:val="000000"/>
              </w:rPr>
              <w:t>0.94-1.01</w:t>
            </w:r>
          </w:p>
        </w:tc>
        <w:tc>
          <w:tcPr>
            <w:tcW w:w="1232" w:type="dxa"/>
            <w:gridSpan w:val="2"/>
            <w:tcBorders>
              <w:top w:val="nil"/>
              <w:left w:val="nil"/>
              <w:bottom w:val="nil"/>
              <w:right w:val="nil"/>
            </w:tcBorders>
            <w:shd w:val="clear" w:color="auto" w:fill="auto"/>
            <w:noWrap/>
            <w:vAlign w:val="bottom"/>
          </w:tcPr>
          <w:p w14:paraId="421F5974" w14:textId="77777777" w:rsidR="003D344B" w:rsidRPr="00300BCF" w:rsidRDefault="003D344B" w:rsidP="00742BD4">
            <w:pPr>
              <w:spacing w:line="480" w:lineRule="auto"/>
              <w:rPr>
                <w:color w:val="000000"/>
              </w:rPr>
            </w:pPr>
            <w:r w:rsidRPr="00300BCF">
              <w:rPr>
                <w:color w:val="000000"/>
              </w:rPr>
              <w:t>0.19</w:t>
            </w:r>
          </w:p>
        </w:tc>
      </w:tr>
      <w:tr w:rsidR="003D344B" w:rsidRPr="003D344B" w14:paraId="39FAAFCB" w14:textId="77777777" w:rsidTr="00742BD4">
        <w:trPr>
          <w:trHeight w:val="325"/>
        </w:trPr>
        <w:tc>
          <w:tcPr>
            <w:tcW w:w="4045" w:type="dxa"/>
            <w:tcBorders>
              <w:top w:val="nil"/>
              <w:left w:val="nil"/>
              <w:bottom w:val="nil"/>
              <w:right w:val="nil"/>
            </w:tcBorders>
            <w:shd w:val="clear" w:color="auto" w:fill="auto"/>
            <w:noWrap/>
            <w:vAlign w:val="bottom"/>
            <w:hideMark/>
          </w:tcPr>
          <w:p w14:paraId="68222047" w14:textId="77777777" w:rsidR="003D344B" w:rsidRPr="00300BCF" w:rsidRDefault="003D344B" w:rsidP="00742BD4">
            <w:pPr>
              <w:spacing w:line="480" w:lineRule="auto"/>
              <w:rPr>
                <w:color w:val="000000"/>
              </w:rPr>
            </w:pPr>
            <w:r w:rsidRPr="00300BCF">
              <w:rPr>
                <w:color w:val="000000"/>
              </w:rPr>
              <w:t>Maximum LVWT at CMR1</w:t>
            </w:r>
          </w:p>
        </w:tc>
        <w:tc>
          <w:tcPr>
            <w:tcW w:w="1399" w:type="dxa"/>
            <w:gridSpan w:val="2"/>
            <w:tcBorders>
              <w:top w:val="nil"/>
              <w:left w:val="nil"/>
              <w:bottom w:val="nil"/>
              <w:right w:val="nil"/>
            </w:tcBorders>
            <w:shd w:val="clear" w:color="auto" w:fill="auto"/>
            <w:noWrap/>
            <w:vAlign w:val="bottom"/>
            <w:hideMark/>
          </w:tcPr>
          <w:p w14:paraId="003D2428" w14:textId="77777777" w:rsidR="003D344B" w:rsidRPr="00300BCF" w:rsidRDefault="003D344B" w:rsidP="00742BD4">
            <w:pPr>
              <w:spacing w:line="480" w:lineRule="auto"/>
              <w:jc w:val="right"/>
              <w:rPr>
                <w:color w:val="000000"/>
              </w:rPr>
            </w:pPr>
            <w:r w:rsidRPr="00300BCF">
              <w:rPr>
                <w:color w:val="000000"/>
              </w:rPr>
              <w:t>1.07</w:t>
            </w:r>
          </w:p>
        </w:tc>
        <w:tc>
          <w:tcPr>
            <w:tcW w:w="2301" w:type="dxa"/>
            <w:tcBorders>
              <w:top w:val="nil"/>
              <w:left w:val="nil"/>
              <w:bottom w:val="nil"/>
              <w:right w:val="nil"/>
            </w:tcBorders>
            <w:shd w:val="clear" w:color="auto" w:fill="auto"/>
            <w:noWrap/>
            <w:vAlign w:val="bottom"/>
            <w:hideMark/>
          </w:tcPr>
          <w:p w14:paraId="44A0B646" w14:textId="77777777" w:rsidR="003D344B" w:rsidRPr="00300BCF" w:rsidRDefault="003D344B" w:rsidP="00742BD4">
            <w:pPr>
              <w:spacing w:line="480" w:lineRule="auto"/>
              <w:jc w:val="center"/>
              <w:rPr>
                <w:color w:val="000000"/>
              </w:rPr>
            </w:pPr>
            <w:r w:rsidRPr="00300BCF">
              <w:rPr>
                <w:color w:val="000000"/>
              </w:rPr>
              <w:t>0.96-1.19</w:t>
            </w:r>
          </w:p>
        </w:tc>
        <w:tc>
          <w:tcPr>
            <w:tcW w:w="1232" w:type="dxa"/>
            <w:gridSpan w:val="2"/>
            <w:tcBorders>
              <w:top w:val="nil"/>
              <w:left w:val="nil"/>
              <w:bottom w:val="nil"/>
              <w:right w:val="nil"/>
            </w:tcBorders>
            <w:shd w:val="clear" w:color="auto" w:fill="auto"/>
            <w:noWrap/>
            <w:vAlign w:val="bottom"/>
            <w:hideMark/>
          </w:tcPr>
          <w:p w14:paraId="647D678E" w14:textId="77777777" w:rsidR="003D344B" w:rsidRPr="00300BCF" w:rsidRDefault="003D344B" w:rsidP="00742BD4">
            <w:pPr>
              <w:spacing w:line="480" w:lineRule="auto"/>
              <w:rPr>
                <w:color w:val="000000"/>
              </w:rPr>
            </w:pPr>
            <w:r w:rsidRPr="00300BCF">
              <w:rPr>
                <w:color w:val="000000"/>
              </w:rPr>
              <w:t>0.25</w:t>
            </w:r>
          </w:p>
        </w:tc>
      </w:tr>
      <w:tr w:rsidR="003D344B" w:rsidRPr="003D344B" w14:paraId="25115DC2" w14:textId="77777777" w:rsidTr="00742BD4">
        <w:trPr>
          <w:trHeight w:val="325"/>
        </w:trPr>
        <w:tc>
          <w:tcPr>
            <w:tcW w:w="4045" w:type="dxa"/>
            <w:tcBorders>
              <w:top w:val="nil"/>
              <w:left w:val="nil"/>
              <w:bottom w:val="nil"/>
              <w:right w:val="nil"/>
            </w:tcBorders>
            <w:shd w:val="clear" w:color="auto" w:fill="auto"/>
            <w:noWrap/>
            <w:vAlign w:val="bottom"/>
            <w:hideMark/>
          </w:tcPr>
          <w:p w14:paraId="6136C63A" w14:textId="77777777" w:rsidR="003D344B" w:rsidRPr="00300BCF" w:rsidRDefault="003D344B" w:rsidP="00742BD4">
            <w:pPr>
              <w:spacing w:line="480" w:lineRule="auto"/>
              <w:rPr>
                <w:color w:val="000000"/>
              </w:rPr>
            </w:pPr>
            <w:r w:rsidRPr="00300BCF">
              <w:rPr>
                <w:color w:val="000000"/>
              </w:rPr>
              <w:t>LGE mass at CMR1</w:t>
            </w:r>
          </w:p>
        </w:tc>
        <w:tc>
          <w:tcPr>
            <w:tcW w:w="1399" w:type="dxa"/>
            <w:gridSpan w:val="2"/>
            <w:tcBorders>
              <w:top w:val="nil"/>
              <w:left w:val="nil"/>
              <w:bottom w:val="nil"/>
              <w:right w:val="nil"/>
            </w:tcBorders>
            <w:shd w:val="clear" w:color="auto" w:fill="auto"/>
            <w:noWrap/>
            <w:vAlign w:val="bottom"/>
            <w:hideMark/>
          </w:tcPr>
          <w:p w14:paraId="0D5F83DA" w14:textId="77777777" w:rsidR="003D344B" w:rsidRPr="00300BCF" w:rsidRDefault="003D344B" w:rsidP="00742BD4">
            <w:pPr>
              <w:spacing w:line="480" w:lineRule="auto"/>
              <w:jc w:val="right"/>
              <w:rPr>
                <w:color w:val="000000"/>
              </w:rPr>
            </w:pPr>
            <w:r w:rsidRPr="00300BCF">
              <w:rPr>
                <w:color w:val="000000"/>
              </w:rPr>
              <w:t>0.98</w:t>
            </w:r>
          </w:p>
        </w:tc>
        <w:tc>
          <w:tcPr>
            <w:tcW w:w="2301" w:type="dxa"/>
            <w:tcBorders>
              <w:top w:val="nil"/>
              <w:left w:val="nil"/>
              <w:bottom w:val="nil"/>
              <w:right w:val="nil"/>
            </w:tcBorders>
            <w:shd w:val="clear" w:color="auto" w:fill="auto"/>
            <w:noWrap/>
            <w:vAlign w:val="bottom"/>
            <w:hideMark/>
          </w:tcPr>
          <w:p w14:paraId="24520170" w14:textId="77777777" w:rsidR="003D344B" w:rsidRPr="00300BCF" w:rsidRDefault="003D344B" w:rsidP="00742BD4">
            <w:pPr>
              <w:spacing w:line="480" w:lineRule="auto"/>
              <w:jc w:val="center"/>
              <w:rPr>
                <w:color w:val="000000"/>
              </w:rPr>
            </w:pPr>
            <w:r w:rsidRPr="00300BCF">
              <w:rPr>
                <w:color w:val="000000"/>
              </w:rPr>
              <w:t>0.94-1.03</w:t>
            </w:r>
          </w:p>
        </w:tc>
        <w:tc>
          <w:tcPr>
            <w:tcW w:w="1232" w:type="dxa"/>
            <w:gridSpan w:val="2"/>
            <w:tcBorders>
              <w:top w:val="nil"/>
              <w:left w:val="nil"/>
              <w:bottom w:val="nil"/>
              <w:right w:val="nil"/>
            </w:tcBorders>
            <w:shd w:val="clear" w:color="auto" w:fill="auto"/>
            <w:noWrap/>
            <w:vAlign w:val="bottom"/>
            <w:hideMark/>
          </w:tcPr>
          <w:p w14:paraId="790DE4D9" w14:textId="77777777" w:rsidR="003D344B" w:rsidRPr="00300BCF" w:rsidRDefault="003D344B" w:rsidP="00742BD4">
            <w:pPr>
              <w:spacing w:line="480" w:lineRule="auto"/>
              <w:rPr>
                <w:color w:val="000000"/>
              </w:rPr>
            </w:pPr>
            <w:r w:rsidRPr="00300BCF">
              <w:rPr>
                <w:color w:val="000000"/>
              </w:rPr>
              <w:t>0.52</w:t>
            </w:r>
          </w:p>
        </w:tc>
      </w:tr>
      <w:tr w:rsidR="003D344B" w:rsidRPr="003D344B" w14:paraId="175B040E" w14:textId="77777777" w:rsidTr="00742BD4">
        <w:trPr>
          <w:trHeight w:val="325"/>
        </w:trPr>
        <w:tc>
          <w:tcPr>
            <w:tcW w:w="4045" w:type="dxa"/>
            <w:tcBorders>
              <w:top w:val="nil"/>
              <w:left w:val="nil"/>
              <w:bottom w:val="nil"/>
              <w:right w:val="nil"/>
            </w:tcBorders>
            <w:shd w:val="clear" w:color="auto" w:fill="auto"/>
            <w:noWrap/>
            <w:vAlign w:val="bottom"/>
            <w:hideMark/>
          </w:tcPr>
          <w:p w14:paraId="264697F2" w14:textId="77777777" w:rsidR="003D344B" w:rsidRPr="00300BCF" w:rsidRDefault="003D344B" w:rsidP="00742BD4">
            <w:pPr>
              <w:spacing w:line="480" w:lineRule="auto"/>
              <w:rPr>
                <w:color w:val="000000"/>
              </w:rPr>
            </w:pPr>
            <w:r w:rsidRPr="00300BCF">
              <w:rPr>
                <w:color w:val="000000"/>
              </w:rPr>
              <w:t>LGE Progression ≥4.75g</w:t>
            </w:r>
          </w:p>
        </w:tc>
        <w:tc>
          <w:tcPr>
            <w:tcW w:w="1399" w:type="dxa"/>
            <w:gridSpan w:val="2"/>
            <w:tcBorders>
              <w:top w:val="nil"/>
              <w:left w:val="nil"/>
              <w:bottom w:val="nil"/>
              <w:right w:val="nil"/>
            </w:tcBorders>
            <w:shd w:val="clear" w:color="auto" w:fill="auto"/>
            <w:noWrap/>
            <w:vAlign w:val="bottom"/>
            <w:hideMark/>
          </w:tcPr>
          <w:p w14:paraId="7D3FE8CA" w14:textId="77777777" w:rsidR="003D344B" w:rsidRPr="00300BCF" w:rsidRDefault="003D344B" w:rsidP="00742BD4">
            <w:pPr>
              <w:spacing w:line="480" w:lineRule="auto"/>
              <w:jc w:val="right"/>
              <w:rPr>
                <w:color w:val="000000"/>
              </w:rPr>
            </w:pPr>
            <w:r w:rsidRPr="00300BCF">
              <w:rPr>
                <w:color w:val="000000"/>
              </w:rPr>
              <w:t>5.04</w:t>
            </w:r>
          </w:p>
        </w:tc>
        <w:tc>
          <w:tcPr>
            <w:tcW w:w="2301" w:type="dxa"/>
            <w:tcBorders>
              <w:top w:val="nil"/>
              <w:left w:val="nil"/>
              <w:bottom w:val="nil"/>
              <w:right w:val="nil"/>
            </w:tcBorders>
            <w:shd w:val="clear" w:color="auto" w:fill="auto"/>
            <w:noWrap/>
            <w:vAlign w:val="bottom"/>
            <w:hideMark/>
          </w:tcPr>
          <w:p w14:paraId="17D29156" w14:textId="77777777" w:rsidR="003D344B" w:rsidRPr="00300BCF" w:rsidRDefault="003D344B" w:rsidP="00742BD4">
            <w:pPr>
              <w:spacing w:line="480" w:lineRule="auto"/>
              <w:jc w:val="center"/>
              <w:rPr>
                <w:color w:val="000000"/>
              </w:rPr>
            </w:pPr>
            <w:r w:rsidRPr="00300BCF">
              <w:rPr>
                <w:color w:val="000000"/>
              </w:rPr>
              <w:t>1.85-13.79</w:t>
            </w:r>
          </w:p>
        </w:tc>
        <w:tc>
          <w:tcPr>
            <w:tcW w:w="1232" w:type="dxa"/>
            <w:gridSpan w:val="2"/>
            <w:tcBorders>
              <w:top w:val="nil"/>
              <w:left w:val="nil"/>
              <w:bottom w:val="nil"/>
              <w:right w:val="nil"/>
            </w:tcBorders>
            <w:shd w:val="clear" w:color="auto" w:fill="auto"/>
            <w:noWrap/>
            <w:vAlign w:val="bottom"/>
            <w:hideMark/>
          </w:tcPr>
          <w:p w14:paraId="041E3EC7" w14:textId="77777777" w:rsidR="003D344B" w:rsidRPr="00300BCF" w:rsidRDefault="003D344B" w:rsidP="00742BD4">
            <w:pPr>
              <w:spacing w:line="480" w:lineRule="auto"/>
              <w:rPr>
                <w:b/>
                <w:color w:val="000000"/>
              </w:rPr>
            </w:pPr>
            <w:r w:rsidRPr="00300BCF">
              <w:rPr>
                <w:b/>
                <w:color w:val="000000"/>
              </w:rPr>
              <w:t>0.002</w:t>
            </w:r>
          </w:p>
        </w:tc>
      </w:tr>
      <w:tr w:rsidR="003D344B" w:rsidRPr="003D344B" w14:paraId="26A7A0D0" w14:textId="77777777" w:rsidTr="00742BD4">
        <w:trPr>
          <w:trHeight w:val="325"/>
        </w:trPr>
        <w:tc>
          <w:tcPr>
            <w:tcW w:w="8977" w:type="dxa"/>
            <w:gridSpan w:val="6"/>
            <w:tcBorders>
              <w:top w:val="single" w:sz="18" w:space="0" w:color="auto"/>
              <w:left w:val="nil"/>
              <w:bottom w:val="single" w:sz="18" w:space="0" w:color="auto"/>
              <w:right w:val="nil"/>
            </w:tcBorders>
            <w:shd w:val="clear" w:color="auto" w:fill="auto"/>
            <w:noWrap/>
            <w:vAlign w:val="bottom"/>
            <w:hideMark/>
          </w:tcPr>
          <w:p w14:paraId="19B74390" w14:textId="77777777" w:rsidR="003D344B" w:rsidRPr="00300BCF" w:rsidRDefault="003D344B" w:rsidP="00742BD4">
            <w:pPr>
              <w:spacing w:line="480" w:lineRule="auto"/>
              <w:rPr>
                <w:color w:val="000000"/>
              </w:rPr>
            </w:pPr>
            <w:r w:rsidRPr="00300BCF">
              <w:rPr>
                <w:color w:val="000000"/>
              </w:rPr>
              <w:t>CMR Cardiac magnetic resonance imaging; LVEF left ventricular ejection fraction; LVWT left ventricular wall thickness, SCD sudden cardiac death; HR hazard ratio; CI confidence interval,* Sarcomeric and mitochondrial mutations versus genotype negative</w:t>
            </w:r>
          </w:p>
        </w:tc>
      </w:tr>
    </w:tbl>
    <w:p w14:paraId="07D11991" w14:textId="77777777" w:rsidR="003D344B" w:rsidRPr="003D344B" w:rsidRDefault="003D344B" w:rsidP="003D344B">
      <w:pPr>
        <w:autoSpaceDE w:val="0"/>
        <w:autoSpaceDN w:val="0"/>
        <w:adjustRightInd w:val="0"/>
        <w:spacing w:line="480" w:lineRule="auto"/>
        <w:rPr>
          <w:sz w:val="20"/>
        </w:rPr>
      </w:pPr>
    </w:p>
    <w:p w14:paraId="7A298095" w14:textId="3D99DFDD" w:rsidR="003D344B" w:rsidRPr="003D344B" w:rsidRDefault="003D344B" w:rsidP="009E1C08">
      <w:pPr>
        <w:rPr>
          <w:sz w:val="20"/>
        </w:rPr>
      </w:pPr>
    </w:p>
    <w:p w14:paraId="532DECAA" w14:textId="77777777" w:rsidR="003D344B" w:rsidRPr="003D344B" w:rsidRDefault="003D344B">
      <w:pPr>
        <w:spacing w:after="160" w:line="259" w:lineRule="auto"/>
        <w:rPr>
          <w:sz w:val="20"/>
        </w:rPr>
      </w:pPr>
      <w:r w:rsidRPr="003D344B">
        <w:rPr>
          <w:sz w:val="20"/>
        </w:rPr>
        <w:br w:type="page"/>
      </w:r>
    </w:p>
    <w:p w14:paraId="7C47281E" w14:textId="62F77C5E" w:rsidR="009E1C08" w:rsidRPr="00C16096" w:rsidRDefault="009E1C08" w:rsidP="003D344B">
      <w:pPr>
        <w:tabs>
          <w:tab w:val="left" w:pos="6530"/>
        </w:tabs>
        <w:spacing w:before="100" w:beforeAutospacing="1" w:after="100" w:afterAutospacing="1"/>
        <w:outlineLvl w:val="0"/>
        <w:rPr>
          <w:b/>
          <w:sz w:val="26"/>
          <w:szCs w:val="26"/>
        </w:rPr>
      </w:pPr>
      <w:r w:rsidRPr="00C16096">
        <w:rPr>
          <w:b/>
          <w:sz w:val="26"/>
          <w:szCs w:val="26"/>
        </w:rPr>
        <w:lastRenderedPageBreak/>
        <w:t xml:space="preserve">Figures </w:t>
      </w:r>
    </w:p>
    <w:p w14:paraId="0C0019B7" w14:textId="77777777" w:rsidR="00964C17" w:rsidRDefault="00964C17" w:rsidP="00964C17">
      <w:pPr>
        <w:spacing w:line="480" w:lineRule="auto"/>
      </w:pPr>
      <w:r>
        <w:rPr>
          <w:noProof/>
          <w:lang w:val="en-GB" w:eastAsia="en-GB"/>
        </w:rPr>
        <w:drawing>
          <wp:inline distT="0" distB="0" distL="0" distR="0" wp14:anchorId="55CA2855" wp14:editId="477A2815">
            <wp:extent cx="5912164" cy="42680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3769" cy="4283673"/>
                    </a:xfrm>
                    <a:prstGeom prst="rect">
                      <a:avLst/>
                    </a:prstGeom>
                    <a:noFill/>
                  </pic:spPr>
                </pic:pic>
              </a:graphicData>
            </a:graphic>
          </wp:inline>
        </w:drawing>
      </w:r>
    </w:p>
    <w:p w14:paraId="7AE732B5" w14:textId="057C1EC8" w:rsidR="00964C17" w:rsidRPr="00765E79" w:rsidRDefault="00964C17" w:rsidP="00964C17">
      <w:pPr>
        <w:spacing w:line="480" w:lineRule="auto"/>
        <w:jc w:val="both"/>
        <w:rPr>
          <w:color w:val="000000" w:themeColor="text1"/>
        </w:rPr>
      </w:pPr>
      <w:r w:rsidRPr="0030378C">
        <w:rPr>
          <w:b/>
        </w:rPr>
        <w:t xml:space="preserve"> </w:t>
      </w:r>
      <w:r w:rsidRPr="00765E79">
        <w:rPr>
          <w:b/>
          <w:sz w:val="26"/>
          <w:szCs w:val="26"/>
        </w:rPr>
        <w:t xml:space="preserve">Figure 1. Flowchart of hypertrophic cardiomyopathy (HCM) patients through the study. </w:t>
      </w:r>
      <w:r w:rsidRPr="00765E79">
        <w:t xml:space="preserve">(CMR cardiovascular </w:t>
      </w:r>
      <w:r w:rsidR="00484416" w:rsidRPr="00765E79">
        <w:t>magnetic resonance imaging, LGE</w:t>
      </w:r>
      <w:r w:rsidRPr="00765E79">
        <w:t xml:space="preserve"> Late gadolinium imaging, </w:t>
      </w:r>
      <w:r w:rsidRPr="00765E79">
        <w:rPr>
          <w:vertAlign w:val="superscript"/>
        </w:rPr>
        <w:t>31</w:t>
      </w:r>
      <w:r w:rsidR="001D5A8B" w:rsidRPr="00765E79">
        <w:t xml:space="preserve">P </w:t>
      </w:r>
      <w:r w:rsidRPr="00765E79">
        <w:t>Phosphorus-31 Spectroscopy,</w:t>
      </w:r>
      <w:r w:rsidRPr="00765E79">
        <w:rPr>
          <w:color w:val="000000" w:themeColor="text1"/>
        </w:rPr>
        <w:t xml:space="preserve"> ICD Implantable cardioverter defibrillator, T Tesla). *CMR2 was at 1.5T or 3T (see supplemental section).</w:t>
      </w:r>
    </w:p>
    <w:p w14:paraId="1291308F" w14:textId="77777777" w:rsidR="00964C17" w:rsidRPr="00103278" w:rsidRDefault="00964C17" w:rsidP="00964C17">
      <w:pPr>
        <w:spacing w:line="480" w:lineRule="auto"/>
        <w:rPr>
          <w:color w:val="000000" w:themeColor="text1"/>
        </w:rPr>
      </w:pPr>
      <w:r>
        <w:rPr>
          <w:color w:val="000000" w:themeColor="text1"/>
        </w:rPr>
        <w:br w:type="page"/>
      </w:r>
    </w:p>
    <w:p w14:paraId="67009984" w14:textId="77777777" w:rsidR="00964C17" w:rsidRDefault="00964C17" w:rsidP="00964C17">
      <w:pPr>
        <w:spacing w:line="480" w:lineRule="auto"/>
        <w:rPr>
          <w:b/>
          <w:color w:val="000000" w:themeColor="text1"/>
        </w:rPr>
      </w:pPr>
      <w:r>
        <w:rPr>
          <w:b/>
          <w:noProof/>
          <w:color w:val="000000" w:themeColor="text1"/>
          <w:lang w:val="en-GB" w:eastAsia="en-GB"/>
        </w:rPr>
        <w:lastRenderedPageBreak/>
        <w:drawing>
          <wp:inline distT="0" distB="0" distL="0" distR="0" wp14:anchorId="34609A5A" wp14:editId="72BB7D48">
            <wp:extent cx="5210175" cy="7664325"/>
            <wp:effectExtent l="0" t="0" r="0" b="0"/>
            <wp:docPr id="1" name="Picture 1" descr="LGE_progressio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E_progression7"/>
                    <pic:cNvPicPr>
                      <a:picLocks noChangeAspect="1" noChangeArrowheads="1"/>
                    </pic:cNvPicPr>
                  </pic:nvPicPr>
                  <pic:blipFill rotWithShape="1">
                    <a:blip r:embed="rId12">
                      <a:extLst>
                        <a:ext uri="{28A0092B-C50C-407E-A947-70E740481C1C}">
                          <a14:useLocalDpi xmlns:a14="http://schemas.microsoft.com/office/drawing/2010/main" val="0"/>
                        </a:ext>
                      </a:extLst>
                    </a:blip>
                    <a:srcRect t="2681" r="6798" b="8482"/>
                    <a:stretch/>
                  </pic:blipFill>
                  <pic:spPr bwMode="auto">
                    <a:xfrm>
                      <a:off x="0" y="0"/>
                      <a:ext cx="5215324" cy="7671900"/>
                    </a:xfrm>
                    <a:prstGeom prst="rect">
                      <a:avLst/>
                    </a:prstGeom>
                    <a:noFill/>
                    <a:ln>
                      <a:noFill/>
                    </a:ln>
                    <a:extLst>
                      <a:ext uri="{53640926-AAD7-44D8-BBD7-CCE9431645EC}">
                        <a14:shadowObscured xmlns:a14="http://schemas.microsoft.com/office/drawing/2010/main"/>
                      </a:ext>
                    </a:extLst>
                  </pic:spPr>
                </pic:pic>
              </a:graphicData>
            </a:graphic>
          </wp:inline>
        </w:drawing>
      </w:r>
    </w:p>
    <w:p w14:paraId="47ABE0A6" w14:textId="0066AA4D" w:rsidR="00964C17" w:rsidRPr="00765E79" w:rsidRDefault="00964C17" w:rsidP="00E82403">
      <w:pPr>
        <w:spacing w:line="480" w:lineRule="auto"/>
        <w:rPr>
          <w:b/>
          <w:color w:val="000000" w:themeColor="text1"/>
          <w:sz w:val="26"/>
          <w:szCs w:val="26"/>
        </w:rPr>
      </w:pPr>
      <w:r w:rsidRPr="00765E79">
        <w:rPr>
          <w:b/>
          <w:color w:val="000000" w:themeColor="text1"/>
          <w:sz w:val="26"/>
          <w:szCs w:val="26"/>
        </w:rPr>
        <w:t xml:space="preserve">Figure 2. Comparison of LGE mass (A) and relative LGE mass (B) from CMR1-CMR2 </w:t>
      </w:r>
      <w:r w:rsidRPr="00765E79">
        <w:rPr>
          <w:color w:val="000000" w:themeColor="text1"/>
          <w:sz w:val="26"/>
          <w:szCs w:val="26"/>
        </w:rPr>
        <w:t>(***p&lt;0.0001, error bars represent SD)</w:t>
      </w:r>
      <w:r w:rsidRPr="00765E79">
        <w:rPr>
          <w:b/>
          <w:color w:val="000000" w:themeColor="text1"/>
          <w:sz w:val="26"/>
          <w:szCs w:val="26"/>
        </w:rPr>
        <w:t xml:space="preserve"> (C) </w:t>
      </w:r>
      <w:r w:rsidR="000F4E80" w:rsidRPr="00765E79">
        <w:rPr>
          <w:b/>
          <w:color w:val="000000" w:themeColor="text1"/>
          <w:sz w:val="26"/>
          <w:szCs w:val="26"/>
        </w:rPr>
        <w:t>A r</w:t>
      </w:r>
      <w:r w:rsidRPr="00765E79">
        <w:rPr>
          <w:b/>
          <w:color w:val="000000" w:themeColor="text1"/>
          <w:sz w:val="26"/>
          <w:szCs w:val="26"/>
        </w:rPr>
        <w:t>epresentative case of fibrosis progression in HCM (Blue arrows indicate new regions of fibrosis)</w:t>
      </w:r>
      <w:r w:rsidR="00E82403" w:rsidRPr="00765E79">
        <w:rPr>
          <w:b/>
          <w:color w:val="000000" w:themeColor="text1"/>
          <w:sz w:val="26"/>
          <w:szCs w:val="26"/>
        </w:rPr>
        <w:t>.</w:t>
      </w:r>
      <w:r w:rsidRPr="00765E79">
        <w:rPr>
          <w:b/>
          <w:sz w:val="26"/>
          <w:szCs w:val="26"/>
        </w:rPr>
        <w:br w:type="page"/>
      </w:r>
    </w:p>
    <w:p w14:paraId="6CA30AB2" w14:textId="77777777" w:rsidR="00765E79" w:rsidRDefault="00964C17" w:rsidP="00964C17">
      <w:pPr>
        <w:spacing w:line="480" w:lineRule="auto"/>
        <w:jc w:val="both"/>
        <w:rPr>
          <w:b/>
          <w:color w:val="000000" w:themeColor="text1"/>
        </w:rPr>
      </w:pPr>
      <w:r>
        <w:rPr>
          <w:b/>
          <w:noProof/>
          <w:color w:val="000000" w:themeColor="text1"/>
          <w:lang w:val="en-GB" w:eastAsia="en-GB"/>
        </w:rPr>
        <w:lastRenderedPageBreak/>
        <w:drawing>
          <wp:inline distT="0" distB="0" distL="0" distR="0" wp14:anchorId="317ABE8A" wp14:editId="4CEC941E">
            <wp:extent cx="5391150" cy="395562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8348" cy="3968244"/>
                    </a:xfrm>
                    <a:prstGeom prst="rect">
                      <a:avLst/>
                    </a:prstGeom>
                    <a:noFill/>
                  </pic:spPr>
                </pic:pic>
              </a:graphicData>
            </a:graphic>
          </wp:inline>
        </w:drawing>
      </w:r>
    </w:p>
    <w:p w14:paraId="27D610A1" w14:textId="1E0A2424" w:rsidR="00964C17" w:rsidRPr="00765E79" w:rsidRDefault="00964C17" w:rsidP="00964C17">
      <w:pPr>
        <w:spacing w:line="480" w:lineRule="auto"/>
        <w:jc w:val="both"/>
        <w:rPr>
          <w:color w:val="000000" w:themeColor="text1"/>
          <w:sz w:val="26"/>
          <w:szCs w:val="26"/>
        </w:rPr>
      </w:pPr>
      <w:r w:rsidRPr="00765E79">
        <w:rPr>
          <w:b/>
          <w:color w:val="000000" w:themeColor="text1"/>
          <w:sz w:val="26"/>
          <w:szCs w:val="26"/>
        </w:rPr>
        <w:t xml:space="preserve">Figure 3. LGE/fibrosis progression (red arrow indicated LGE progression) results in a reduction in wall thickness (WT-) </w:t>
      </w:r>
      <w:r w:rsidR="007167E0" w:rsidRPr="00765E79">
        <w:rPr>
          <w:b/>
          <w:color w:val="000000" w:themeColor="text1"/>
          <w:sz w:val="26"/>
          <w:szCs w:val="26"/>
        </w:rPr>
        <w:t>(</w:t>
      </w:r>
      <w:r w:rsidRPr="00765E79">
        <w:rPr>
          <w:b/>
          <w:color w:val="000000" w:themeColor="text1"/>
          <w:sz w:val="26"/>
          <w:szCs w:val="26"/>
        </w:rPr>
        <w:t>A,B,C), increase in LV end-diastolic volume</w:t>
      </w:r>
      <w:r w:rsidR="007167E0" w:rsidRPr="00765E79">
        <w:rPr>
          <w:b/>
          <w:color w:val="000000" w:themeColor="text1"/>
          <w:sz w:val="26"/>
          <w:szCs w:val="26"/>
        </w:rPr>
        <w:t xml:space="preserve"> (A,B</w:t>
      </w:r>
      <w:r w:rsidRPr="00765E79">
        <w:rPr>
          <w:b/>
          <w:color w:val="000000" w:themeColor="text1"/>
          <w:sz w:val="26"/>
          <w:szCs w:val="26"/>
        </w:rPr>
        <w:t>) and impairment in myo</w:t>
      </w:r>
      <w:r w:rsidR="007167E0" w:rsidRPr="00765E79">
        <w:rPr>
          <w:b/>
          <w:color w:val="000000" w:themeColor="text1"/>
          <w:sz w:val="26"/>
          <w:szCs w:val="26"/>
        </w:rPr>
        <w:t>cardial contractility (D,</w:t>
      </w:r>
      <w:r w:rsidRPr="00765E79">
        <w:rPr>
          <w:b/>
          <w:color w:val="000000" w:themeColor="text1"/>
          <w:sz w:val="26"/>
          <w:szCs w:val="26"/>
        </w:rPr>
        <w:t>E)</w:t>
      </w:r>
      <w:r w:rsidRPr="00765E79">
        <w:rPr>
          <w:color w:val="000000" w:themeColor="text1"/>
          <w:sz w:val="26"/>
          <w:szCs w:val="26"/>
        </w:rPr>
        <w:t xml:space="preserve"> (</w:t>
      </w:r>
      <w:r w:rsidR="00D07DAF">
        <w:rPr>
          <w:color w:val="000000" w:themeColor="text1"/>
          <w:sz w:val="26"/>
          <w:szCs w:val="26"/>
        </w:rPr>
        <w:t>WT0/- stabl</w:t>
      </w:r>
      <w:r w:rsidR="00AC75B6">
        <w:rPr>
          <w:color w:val="000000" w:themeColor="text1"/>
          <w:sz w:val="26"/>
          <w:szCs w:val="26"/>
        </w:rPr>
        <w:t xml:space="preserve">e of increasing wall thickness; GLS global longitudinal strain, </w:t>
      </w:r>
      <w:r w:rsidRPr="00765E79">
        <w:rPr>
          <w:color w:val="000000" w:themeColor="text1"/>
          <w:sz w:val="26"/>
          <w:szCs w:val="26"/>
        </w:rPr>
        <w:t>**p&lt;0.01, error bars represent standard deviation, *p&lt;0.05).</w:t>
      </w:r>
    </w:p>
    <w:p w14:paraId="5A48BF89" w14:textId="77777777" w:rsidR="00964C17" w:rsidRPr="00765E79" w:rsidRDefault="00964C17" w:rsidP="00964C17">
      <w:pPr>
        <w:spacing w:line="480" w:lineRule="auto"/>
        <w:rPr>
          <w:b/>
          <w:color w:val="000000" w:themeColor="text1"/>
          <w:sz w:val="26"/>
          <w:szCs w:val="26"/>
        </w:rPr>
      </w:pPr>
    </w:p>
    <w:p w14:paraId="33E8DCD0" w14:textId="3CE4EC8D" w:rsidR="00964C17" w:rsidRDefault="00964C17" w:rsidP="00964C17">
      <w:pPr>
        <w:spacing w:line="480" w:lineRule="auto"/>
        <w:rPr>
          <w:b/>
          <w:color w:val="000000" w:themeColor="text1"/>
        </w:rPr>
      </w:pPr>
      <w:r w:rsidRPr="00103278">
        <w:rPr>
          <w:b/>
        </w:rPr>
        <w:br w:type="page"/>
      </w:r>
      <w:r>
        <w:rPr>
          <w:b/>
          <w:noProof/>
          <w:color w:val="000000" w:themeColor="text1"/>
          <w:lang w:val="en-GB" w:eastAsia="en-GB"/>
        </w:rPr>
        <w:lastRenderedPageBreak/>
        <w:drawing>
          <wp:inline distT="0" distB="0" distL="0" distR="0" wp14:anchorId="2AFB1087" wp14:editId="6AECA88F">
            <wp:extent cx="4942800" cy="441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2800" cy="4417200"/>
                    </a:xfrm>
                    <a:prstGeom prst="rect">
                      <a:avLst/>
                    </a:prstGeom>
                    <a:noFill/>
                  </pic:spPr>
                </pic:pic>
              </a:graphicData>
            </a:graphic>
          </wp:inline>
        </w:drawing>
      </w:r>
    </w:p>
    <w:p w14:paraId="72FE524B" w14:textId="5D1929B6" w:rsidR="00F94530" w:rsidRPr="00765E79" w:rsidRDefault="00F94530" w:rsidP="00F94530">
      <w:pPr>
        <w:spacing w:line="480" w:lineRule="auto"/>
        <w:rPr>
          <w:b/>
          <w:color w:val="000000" w:themeColor="text1"/>
          <w:sz w:val="26"/>
          <w:szCs w:val="26"/>
        </w:rPr>
      </w:pPr>
      <w:r w:rsidRPr="00765E79">
        <w:rPr>
          <w:b/>
          <w:color w:val="000000" w:themeColor="text1"/>
          <w:sz w:val="26"/>
          <w:szCs w:val="26"/>
        </w:rPr>
        <w:t xml:space="preserve">Figure 4. LGE mass increases from CMR1-CMR2 in HCM patients with </w:t>
      </w:r>
      <w:r>
        <w:rPr>
          <w:b/>
          <w:color w:val="000000" w:themeColor="text1"/>
          <w:sz w:val="26"/>
          <w:szCs w:val="26"/>
        </w:rPr>
        <w:t xml:space="preserve">(A) </w:t>
      </w:r>
      <w:r w:rsidRPr="00765E79">
        <w:rPr>
          <w:b/>
          <w:color w:val="000000" w:themeColor="text1"/>
          <w:sz w:val="26"/>
          <w:szCs w:val="26"/>
        </w:rPr>
        <w:t xml:space="preserve">impaired myocardial energetics and </w:t>
      </w:r>
      <w:r>
        <w:rPr>
          <w:b/>
          <w:color w:val="000000" w:themeColor="text1"/>
          <w:sz w:val="26"/>
          <w:szCs w:val="26"/>
        </w:rPr>
        <w:t xml:space="preserve">(B) </w:t>
      </w:r>
      <w:r w:rsidRPr="00765E79">
        <w:rPr>
          <w:b/>
          <w:color w:val="000000" w:themeColor="text1"/>
          <w:sz w:val="26"/>
          <w:szCs w:val="26"/>
        </w:rPr>
        <w:t xml:space="preserve">perfusion reserve index at baseline CMR. </w:t>
      </w:r>
      <w:r>
        <w:rPr>
          <w:b/>
          <w:color w:val="000000" w:themeColor="text1"/>
          <w:sz w:val="26"/>
          <w:szCs w:val="26"/>
        </w:rPr>
        <w:t xml:space="preserve">Figure 4. (C) </w:t>
      </w:r>
      <w:r w:rsidRPr="00765E79">
        <w:rPr>
          <w:b/>
          <w:color w:val="000000" w:themeColor="text1"/>
          <w:sz w:val="26"/>
          <w:szCs w:val="26"/>
        </w:rPr>
        <w:t xml:space="preserve">Myocardial energetics and </w:t>
      </w:r>
      <w:r>
        <w:rPr>
          <w:b/>
          <w:color w:val="000000" w:themeColor="text1"/>
          <w:sz w:val="26"/>
          <w:szCs w:val="26"/>
        </w:rPr>
        <w:t xml:space="preserve">(D) </w:t>
      </w:r>
      <w:r w:rsidRPr="00765E79">
        <w:rPr>
          <w:b/>
          <w:color w:val="000000" w:themeColor="text1"/>
          <w:sz w:val="26"/>
          <w:szCs w:val="26"/>
        </w:rPr>
        <w:t xml:space="preserve">perfusion reserve </w:t>
      </w:r>
      <w:r>
        <w:rPr>
          <w:b/>
          <w:color w:val="000000" w:themeColor="text1"/>
          <w:sz w:val="26"/>
          <w:szCs w:val="26"/>
        </w:rPr>
        <w:t>index</w:t>
      </w:r>
      <w:r w:rsidRPr="00765E79">
        <w:rPr>
          <w:b/>
          <w:color w:val="000000" w:themeColor="text1"/>
          <w:sz w:val="26"/>
          <w:szCs w:val="26"/>
        </w:rPr>
        <w:t xml:space="preserve"> are impaired in those with substantial LGE progression.</w:t>
      </w:r>
    </w:p>
    <w:p w14:paraId="076BDC93" w14:textId="0B528E82" w:rsidR="00964C17" w:rsidRPr="00765E79" w:rsidRDefault="00004707" w:rsidP="00004707">
      <w:pPr>
        <w:spacing w:line="480" w:lineRule="auto"/>
        <w:rPr>
          <w:color w:val="000000" w:themeColor="text1"/>
          <w:sz w:val="26"/>
          <w:szCs w:val="26"/>
        </w:rPr>
      </w:pPr>
      <w:r w:rsidRPr="00765E79">
        <w:rPr>
          <w:color w:val="000000" w:themeColor="text1"/>
          <w:sz w:val="26"/>
          <w:szCs w:val="26"/>
        </w:rPr>
        <w:t xml:space="preserve"> </w:t>
      </w:r>
      <w:r w:rsidR="008E0E09">
        <w:rPr>
          <w:color w:val="000000" w:themeColor="text1"/>
          <w:sz w:val="26"/>
          <w:szCs w:val="26"/>
        </w:rPr>
        <w:t xml:space="preserve">(MPRI myocardial perfusion reserve index, </w:t>
      </w:r>
      <w:proofErr w:type="spellStart"/>
      <w:r w:rsidR="008E0E09">
        <w:rPr>
          <w:color w:val="000000" w:themeColor="text1"/>
          <w:sz w:val="26"/>
          <w:szCs w:val="26"/>
        </w:rPr>
        <w:t>PCr</w:t>
      </w:r>
      <w:proofErr w:type="spellEnd"/>
      <w:r w:rsidR="008E0E09">
        <w:rPr>
          <w:color w:val="000000" w:themeColor="text1"/>
          <w:sz w:val="26"/>
          <w:szCs w:val="26"/>
        </w:rPr>
        <w:t xml:space="preserve">/ATP Phosphocreatine to adenosine triphosphate ratio, </w:t>
      </w:r>
      <w:r w:rsidR="00704C5D">
        <w:rPr>
          <w:color w:val="000000" w:themeColor="text1"/>
          <w:sz w:val="26"/>
          <w:szCs w:val="26"/>
        </w:rPr>
        <w:t>**p&lt;0.01, *p&lt;0.05</w:t>
      </w:r>
      <w:r w:rsidR="00964C17" w:rsidRPr="00765E79">
        <w:rPr>
          <w:color w:val="000000" w:themeColor="text1"/>
          <w:sz w:val="26"/>
          <w:szCs w:val="26"/>
        </w:rPr>
        <w:t>,</w:t>
      </w:r>
      <w:r w:rsidR="00704C5D">
        <w:rPr>
          <w:color w:val="000000" w:themeColor="text1"/>
          <w:sz w:val="26"/>
          <w:szCs w:val="26"/>
        </w:rPr>
        <w:t xml:space="preserve"> </w:t>
      </w:r>
      <w:r w:rsidR="00704C5D" w:rsidRPr="00A53AF0">
        <w:t>ΔLGE≥4.75g</w:t>
      </w:r>
      <w:r w:rsidR="00704C5D">
        <w:t xml:space="preserve"> LGE progression of </w:t>
      </w:r>
      <w:r w:rsidR="00704C5D" w:rsidRPr="00A53AF0">
        <w:t>≥</w:t>
      </w:r>
      <w:r w:rsidR="00704C5D">
        <w:t>4.75g or substantial LGE increment,</w:t>
      </w:r>
      <w:r w:rsidR="00964C17" w:rsidRPr="00765E79">
        <w:rPr>
          <w:color w:val="000000" w:themeColor="text1"/>
          <w:sz w:val="26"/>
          <w:szCs w:val="26"/>
        </w:rPr>
        <w:t xml:space="preserve"> error bars represent standard deviation). </w:t>
      </w:r>
    </w:p>
    <w:p w14:paraId="4FF9B20B" w14:textId="77777777" w:rsidR="00964C17" w:rsidRPr="00103278" w:rsidRDefault="00964C17" w:rsidP="00964C17">
      <w:pPr>
        <w:spacing w:line="480" w:lineRule="auto"/>
      </w:pPr>
    </w:p>
    <w:p w14:paraId="39302424" w14:textId="77777777" w:rsidR="00964C17" w:rsidRPr="00103278" w:rsidRDefault="00964C17" w:rsidP="00964C17">
      <w:pPr>
        <w:spacing w:line="480" w:lineRule="auto"/>
      </w:pPr>
      <w:r w:rsidRPr="00103278">
        <w:br w:type="page"/>
      </w:r>
    </w:p>
    <w:p w14:paraId="06E7523F" w14:textId="25D9E951" w:rsidR="00964C17" w:rsidRPr="00103278" w:rsidRDefault="002A1897" w:rsidP="00964C17">
      <w:pPr>
        <w:autoSpaceDE w:val="0"/>
        <w:autoSpaceDN w:val="0"/>
        <w:adjustRightInd w:val="0"/>
        <w:spacing w:line="480" w:lineRule="auto"/>
      </w:pPr>
      <w:r>
        <w:rPr>
          <w:rFonts w:asciiTheme="minorHAnsi" w:hAnsiTheme="minorHAnsi" w:cstheme="minorBidi"/>
          <w:noProof/>
          <w:sz w:val="22"/>
          <w:szCs w:val="22"/>
          <w:lang w:val="en-GB" w:eastAsia="en-GB"/>
        </w:rPr>
        <w:lastRenderedPageBreak/>
        <w:drawing>
          <wp:inline distT="0" distB="0" distL="0" distR="0" wp14:anchorId="1B2D5EF8" wp14:editId="36A1078B">
            <wp:extent cx="4507200" cy="4521600"/>
            <wp:effectExtent l="0" t="0" r="8255" b="0"/>
            <wp:docPr id="5" name="Picture 5" descr="LGE_FU_SURVIVA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E_FU_SURVIVAL6"/>
                    <pic:cNvPicPr>
                      <a:picLocks noChangeAspect="1" noChangeArrowheads="1"/>
                    </pic:cNvPicPr>
                  </pic:nvPicPr>
                  <pic:blipFill rotWithShape="1">
                    <a:blip r:embed="rId15">
                      <a:extLst>
                        <a:ext uri="{28A0092B-C50C-407E-A947-70E740481C1C}">
                          <a14:useLocalDpi xmlns:a14="http://schemas.microsoft.com/office/drawing/2010/main" val="0"/>
                        </a:ext>
                      </a:extLst>
                    </a:blip>
                    <a:srcRect l="7404" t="2723" r="26711" b="3985"/>
                    <a:stretch/>
                  </pic:blipFill>
                  <pic:spPr bwMode="auto">
                    <a:xfrm>
                      <a:off x="0" y="0"/>
                      <a:ext cx="4507200" cy="4521600"/>
                    </a:xfrm>
                    <a:prstGeom prst="rect">
                      <a:avLst/>
                    </a:prstGeom>
                    <a:noFill/>
                    <a:ln>
                      <a:noFill/>
                    </a:ln>
                    <a:extLst>
                      <a:ext uri="{53640926-AAD7-44D8-BBD7-CCE9431645EC}">
                        <a14:shadowObscured xmlns:a14="http://schemas.microsoft.com/office/drawing/2010/main"/>
                      </a:ext>
                    </a:extLst>
                  </pic:spPr>
                </pic:pic>
              </a:graphicData>
            </a:graphic>
          </wp:inline>
        </w:drawing>
      </w:r>
    </w:p>
    <w:p w14:paraId="734AF434" w14:textId="1E545F54" w:rsidR="00964C17" w:rsidRPr="00103278" w:rsidRDefault="00964C17" w:rsidP="00964C17">
      <w:pPr>
        <w:autoSpaceDE w:val="0"/>
        <w:autoSpaceDN w:val="0"/>
        <w:adjustRightInd w:val="0"/>
        <w:spacing w:line="480" w:lineRule="auto"/>
      </w:pPr>
    </w:p>
    <w:p w14:paraId="1D876D5F" w14:textId="3A50E835" w:rsidR="00964C17" w:rsidRPr="00765E79" w:rsidRDefault="00964C17" w:rsidP="00964C17">
      <w:pPr>
        <w:autoSpaceDE w:val="0"/>
        <w:autoSpaceDN w:val="0"/>
        <w:adjustRightInd w:val="0"/>
        <w:spacing w:line="480" w:lineRule="auto"/>
        <w:rPr>
          <w:color w:val="000000" w:themeColor="text1"/>
          <w:sz w:val="26"/>
          <w:szCs w:val="26"/>
        </w:rPr>
      </w:pPr>
      <w:r w:rsidRPr="00765E79">
        <w:rPr>
          <w:b/>
          <w:color w:val="000000" w:themeColor="text1"/>
          <w:sz w:val="26"/>
          <w:szCs w:val="26"/>
        </w:rPr>
        <w:t xml:space="preserve">Figure 5 Kaplan Meier curves depict the freedom from clinical events in HCM patients </w:t>
      </w:r>
      <w:r w:rsidR="00446176">
        <w:rPr>
          <w:b/>
          <w:color w:val="000000" w:themeColor="text1"/>
          <w:sz w:val="26"/>
          <w:szCs w:val="26"/>
        </w:rPr>
        <w:t xml:space="preserve">with LGE increment ≥ </w:t>
      </w:r>
      <w:r w:rsidRPr="00765E79">
        <w:rPr>
          <w:b/>
          <w:color w:val="000000" w:themeColor="text1"/>
          <w:sz w:val="26"/>
          <w:szCs w:val="26"/>
        </w:rPr>
        <w:t>4.75</w:t>
      </w:r>
      <w:r w:rsidR="00446176">
        <w:rPr>
          <w:b/>
          <w:color w:val="000000" w:themeColor="text1"/>
          <w:sz w:val="26"/>
          <w:szCs w:val="26"/>
        </w:rPr>
        <w:t xml:space="preserve">g or less </w:t>
      </w:r>
      <w:r w:rsidRPr="00765E79">
        <w:rPr>
          <w:b/>
          <w:color w:val="000000" w:themeColor="text1"/>
          <w:sz w:val="26"/>
          <w:szCs w:val="26"/>
        </w:rPr>
        <w:t>(A) and in those with LGE</w:t>
      </w:r>
      <w:r w:rsidR="00446176">
        <w:rPr>
          <w:b/>
          <w:color w:val="000000" w:themeColor="text1"/>
          <w:sz w:val="26"/>
          <w:szCs w:val="26"/>
        </w:rPr>
        <w:t xml:space="preserve"> on CMR1</w:t>
      </w:r>
      <w:r w:rsidRPr="00765E79">
        <w:rPr>
          <w:b/>
          <w:color w:val="000000" w:themeColor="text1"/>
          <w:sz w:val="26"/>
          <w:szCs w:val="26"/>
        </w:rPr>
        <w:t xml:space="preserve"> </w:t>
      </w:r>
      <w:r w:rsidR="00446176">
        <w:rPr>
          <w:b/>
          <w:color w:val="000000" w:themeColor="text1"/>
          <w:sz w:val="26"/>
          <w:szCs w:val="26"/>
        </w:rPr>
        <w:t>≥</w:t>
      </w:r>
      <w:r w:rsidRPr="00765E79">
        <w:rPr>
          <w:b/>
          <w:color w:val="000000" w:themeColor="text1"/>
          <w:sz w:val="26"/>
          <w:szCs w:val="26"/>
        </w:rPr>
        <w:t>15% of LV mass or less (B)</w:t>
      </w:r>
      <w:r w:rsidR="00424793">
        <w:rPr>
          <w:b/>
          <w:color w:val="000000" w:themeColor="text1"/>
          <w:sz w:val="26"/>
          <w:szCs w:val="26"/>
        </w:rPr>
        <w:t xml:space="preserve"> </w:t>
      </w:r>
      <w:r w:rsidRPr="00765E79">
        <w:rPr>
          <w:b/>
          <w:color w:val="000000" w:themeColor="text1"/>
          <w:sz w:val="26"/>
          <w:szCs w:val="26"/>
        </w:rPr>
        <w:t>(</w:t>
      </w:r>
      <w:r w:rsidRPr="00765E79">
        <w:rPr>
          <w:color w:val="000000" w:themeColor="text1"/>
          <w:sz w:val="26"/>
          <w:szCs w:val="26"/>
        </w:rPr>
        <w:t>Error bars represent 95 % confidence intervals)</w:t>
      </w:r>
    </w:p>
    <w:p w14:paraId="6F7BA05D" w14:textId="77777777" w:rsidR="00964C17" w:rsidRDefault="00964C17" w:rsidP="00964C17">
      <w:pPr>
        <w:spacing w:line="480" w:lineRule="auto"/>
        <w:rPr>
          <w:color w:val="000000" w:themeColor="text1"/>
        </w:rPr>
      </w:pPr>
      <w:r>
        <w:rPr>
          <w:color w:val="000000" w:themeColor="text1"/>
        </w:rPr>
        <w:br w:type="page"/>
      </w:r>
    </w:p>
    <w:p w14:paraId="01FBF388" w14:textId="35C7F064" w:rsidR="008B1B5C" w:rsidRDefault="002A1897" w:rsidP="00F85E3A">
      <w:pPr>
        <w:autoSpaceDE w:val="0"/>
        <w:autoSpaceDN w:val="0"/>
        <w:adjustRightInd w:val="0"/>
        <w:spacing w:line="480" w:lineRule="auto"/>
      </w:pPr>
      <w:r>
        <w:rPr>
          <w:noProof/>
          <w:lang w:val="en-GB" w:eastAsia="en-GB"/>
        </w:rPr>
        <w:lastRenderedPageBreak/>
        <w:drawing>
          <wp:anchor distT="0" distB="0" distL="114300" distR="114300" simplePos="0" relativeHeight="251661312" behindDoc="0" locked="0" layoutInCell="1" allowOverlap="1" wp14:anchorId="1845ADEF" wp14:editId="751C7117">
            <wp:simplePos x="0" y="0"/>
            <wp:positionH relativeFrom="margin">
              <wp:posOffset>318770</wp:posOffset>
            </wp:positionH>
            <wp:positionV relativeFrom="margin">
              <wp:posOffset>0</wp:posOffset>
            </wp:positionV>
            <wp:extent cx="5061585" cy="9144000"/>
            <wp:effectExtent l="0" t="0" r="5715" b="0"/>
            <wp:wrapSquare wrapText="bothSides"/>
            <wp:docPr id="3" name="Picture 3" descr="C:\Users\braman\AppData\Local\Microsoft\Windows\INetCache\Content.Word\Takehomem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man\AppData\Local\Microsoft\Windows\INetCache\Content.Word\Takehomemsg.jpg"/>
                    <pic:cNvPicPr>
                      <a:picLocks noChangeAspect="1" noChangeArrowheads="1"/>
                    </pic:cNvPicPr>
                  </pic:nvPicPr>
                  <pic:blipFill>
                    <a:blip r:embed="rId16">
                      <a:extLst>
                        <a:ext uri="{28A0092B-C50C-407E-A947-70E740481C1C}">
                          <a14:useLocalDpi xmlns:a14="http://schemas.microsoft.com/office/drawing/2010/main" val="0"/>
                        </a:ext>
                      </a:extLst>
                    </a:blip>
                    <a:srcRect l="10434" r="11150"/>
                    <a:stretch>
                      <a:fillRect/>
                    </a:stretch>
                  </pic:blipFill>
                  <pic:spPr bwMode="auto">
                    <a:xfrm>
                      <a:off x="0" y="0"/>
                      <a:ext cx="5061585"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C17" w:rsidRPr="00A16486">
        <w:rPr>
          <w:b/>
          <w:noProof/>
          <w:lang w:val="en-GB" w:eastAsia="en-GB"/>
        </w:rPr>
        <mc:AlternateContent>
          <mc:Choice Requires="wps">
            <w:drawing>
              <wp:anchor distT="45720" distB="45720" distL="114300" distR="114300" simplePos="0" relativeHeight="251660288" behindDoc="0" locked="0" layoutInCell="1" allowOverlap="1" wp14:anchorId="35A36E98" wp14:editId="1AB398B6">
                <wp:simplePos x="0" y="0"/>
                <wp:positionH relativeFrom="column">
                  <wp:posOffset>-3655060</wp:posOffset>
                </wp:positionH>
                <wp:positionV relativeFrom="paragraph">
                  <wp:posOffset>4758690</wp:posOffset>
                </wp:positionV>
                <wp:extent cx="7014845" cy="859790"/>
                <wp:effectExtent l="0" t="8572" r="25082" b="25083"/>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014845" cy="859790"/>
                        </a:xfrm>
                        <a:prstGeom prst="rect">
                          <a:avLst/>
                        </a:prstGeom>
                        <a:solidFill>
                          <a:srgbClr val="FFFFFF"/>
                        </a:solidFill>
                        <a:ln w="9525">
                          <a:solidFill>
                            <a:srgbClr val="000000"/>
                          </a:solidFill>
                          <a:miter lim="800000"/>
                          <a:headEnd/>
                          <a:tailEnd/>
                        </a:ln>
                      </wps:spPr>
                      <wps:txbx>
                        <w:txbxContent>
                          <w:p w14:paraId="39FD9827" w14:textId="77777777" w:rsidR="002204B4" w:rsidRPr="00765E79" w:rsidRDefault="002204B4" w:rsidP="00964C17">
                            <w:pPr>
                              <w:rPr>
                                <w:b/>
                                <w:sz w:val="26"/>
                                <w:szCs w:val="26"/>
                              </w:rPr>
                            </w:pPr>
                            <w:r w:rsidRPr="00765E79">
                              <w:rPr>
                                <w:b/>
                                <w:sz w:val="26"/>
                                <w:szCs w:val="26"/>
                              </w:rPr>
                              <w:t xml:space="preserve">Take Home Message Figure </w:t>
                            </w:r>
                          </w:p>
                          <w:p w14:paraId="50C2EBE1" w14:textId="77777777" w:rsidR="002204B4" w:rsidRPr="00765E79" w:rsidRDefault="002204B4" w:rsidP="00964C17">
                            <w:pPr>
                              <w:rPr>
                                <w:b/>
                                <w:sz w:val="26"/>
                                <w:szCs w:val="26"/>
                              </w:rPr>
                            </w:pPr>
                            <w:r w:rsidRPr="00765E79">
                              <w:rPr>
                                <w:b/>
                                <w:sz w:val="26"/>
                                <w:szCs w:val="26"/>
                              </w:rPr>
                              <w:t xml:space="preserve">Scar progression in Hypertrophic Cardiomyopathy is multifactorial and can result in adverse cardiac remodelling, arrhythmia and heart failure progression. </w:t>
                            </w:r>
                          </w:p>
                          <w:p w14:paraId="60DFFD2A" w14:textId="77777777" w:rsidR="002204B4" w:rsidRPr="00765E79" w:rsidRDefault="002204B4" w:rsidP="00964C17">
                            <w:pPr>
                              <w:rPr>
                                <w:sz w:val="26"/>
                                <w:szCs w:val="2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5A36E98" id="_x0000_t202" coordsize="21600,21600" o:spt="202" path="m,l,21600r21600,l21600,xe">
                <v:stroke joinstyle="miter"/>
                <v:path gradientshapeok="t" o:connecttype="rect"/>
              </v:shapetype>
              <v:shape id="Text Box 2" o:spid="_x0000_s1026" type="#_x0000_t202" style="position:absolute;margin-left:-287.8pt;margin-top:374.7pt;width:552.35pt;height:67.7pt;rotation:90;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">
                <v:textbox style="mso-fit-shape-to-text:t">
                  <w:txbxContent>
                    <w:p w14:paraId="39FD9827" w14:textId="77777777" w:rsidR="002204B4" w:rsidRPr="00765E79" w:rsidRDefault="002204B4" w:rsidP="00964C17">
                      <w:pPr>
                        <w:rPr>
                          <w:b/>
                          <w:sz w:val="26"/>
                          <w:szCs w:val="26"/>
                        </w:rPr>
                      </w:pPr>
                      <w:r w:rsidRPr="00765E79">
                        <w:rPr>
                          <w:b/>
                          <w:sz w:val="26"/>
                          <w:szCs w:val="26"/>
                        </w:rPr>
                        <w:t xml:space="preserve">Take Home Message Figure </w:t>
                      </w:r>
                    </w:p>
                    <w:p w14:paraId="50C2EBE1" w14:textId="77777777" w:rsidR="002204B4" w:rsidRPr="00765E79" w:rsidRDefault="002204B4" w:rsidP="00964C17">
                      <w:pPr>
                        <w:rPr>
                          <w:b/>
                          <w:sz w:val="26"/>
                          <w:szCs w:val="26"/>
                        </w:rPr>
                      </w:pPr>
                      <w:r w:rsidRPr="00765E79">
                        <w:rPr>
                          <w:b/>
                          <w:sz w:val="26"/>
                          <w:szCs w:val="26"/>
                        </w:rPr>
                        <w:t xml:space="preserve">Scar progression in Hypertrophic Cardiomyopathy is multifactorial and can result in adverse cardiac remodelling, arrhythmia and heart failure progression. </w:t>
                      </w:r>
                    </w:p>
                    <w:p w14:paraId="60DFFD2A" w14:textId="77777777" w:rsidR="002204B4" w:rsidRPr="00765E79" w:rsidRDefault="002204B4" w:rsidP="00964C17">
                      <w:pPr>
                        <w:rPr>
                          <w:sz w:val="26"/>
                          <w:szCs w:val="26"/>
                        </w:rPr>
                      </w:pPr>
                    </w:p>
                  </w:txbxContent>
                </v:textbox>
                <w10:wrap type="square"/>
              </v:shape>
            </w:pict>
          </mc:Fallback>
        </mc:AlternateContent>
      </w:r>
      <w:r w:rsidR="008B1B5C">
        <w:br w:type="page"/>
      </w:r>
    </w:p>
    <w:p w14:paraId="46A7BB70" w14:textId="77777777" w:rsidR="000F528F" w:rsidRPr="00765E79" w:rsidRDefault="000F528F" w:rsidP="000F528F">
      <w:pPr>
        <w:pStyle w:val="Heading1"/>
        <w:rPr>
          <w:rFonts w:ascii="Times New Roman" w:eastAsia="Calibri" w:hAnsi="Times New Roman" w:cs="Times New Roman"/>
          <w:b/>
          <w:color w:val="000000" w:themeColor="text1"/>
          <w:sz w:val="26"/>
          <w:szCs w:val="26"/>
          <w:lang w:val="en-US"/>
        </w:rPr>
      </w:pPr>
      <w:r w:rsidRPr="00765E79">
        <w:rPr>
          <w:rFonts w:ascii="Times New Roman" w:eastAsia="Calibri" w:hAnsi="Times New Roman" w:cs="Times New Roman"/>
          <w:b/>
          <w:color w:val="000000" w:themeColor="text1"/>
          <w:sz w:val="26"/>
          <w:szCs w:val="26"/>
          <w:lang w:val="en-US"/>
        </w:rPr>
        <w:lastRenderedPageBreak/>
        <w:t xml:space="preserve">Supplemental material </w:t>
      </w:r>
    </w:p>
    <w:p w14:paraId="2BCE9E57" w14:textId="77777777" w:rsidR="000F528F" w:rsidRPr="00765E79" w:rsidRDefault="000F528F" w:rsidP="000F528F">
      <w:pPr>
        <w:spacing w:before="100" w:beforeAutospacing="1" w:after="100" w:afterAutospacing="1" w:line="480" w:lineRule="auto"/>
        <w:rPr>
          <w:rFonts w:eastAsia="Calibri"/>
          <w:b/>
          <w:sz w:val="26"/>
          <w:szCs w:val="26"/>
          <w:u w:val="single"/>
        </w:rPr>
      </w:pPr>
      <w:r w:rsidRPr="00765E79">
        <w:rPr>
          <w:rFonts w:eastAsia="Calibri"/>
          <w:b/>
          <w:sz w:val="26"/>
          <w:szCs w:val="26"/>
          <w:u w:val="single"/>
        </w:rPr>
        <w:t>Traditional risk factors for sudden cardiac death</w:t>
      </w:r>
    </w:p>
    <w:p w14:paraId="309D439A" w14:textId="27A4315B" w:rsidR="000F528F" w:rsidRPr="000F528F" w:rsidRDefault="000F528F" w:rsidP="000F528F">
      <w:pPr>
        <w:spacing w:before="100" w:beforeAutospacing="1" w:after="100" w:afterAutospacing="1" w:line="480" w:lineRule="auto"/>
        <w:rPr>
          <w:rFonts w:eastAsia="Calibri"/>
        </w:rPr>
      </w:pPr>
      <w:r w:rsidRPr="000F528F">
        <w:rPr>
          <w:rFonts w:eastAsia="Calibri"/>
        </w:rPr>
        <w:t xml:space="preserve">Traditional risk factors were defined as the presence of : 1) severe LV hypertrophy (maximum </w:t>
      </w:r>
      <w:r w:rsidR="006C0295">
        <w:rPr>
          <w:rFonts w:eastAsia="Calibri"/>
        </w:rPr>
        <w:t>LVWT</w:t>
      </w:r>
      <w:r w:rsidRPr="000F528F">
        <w:rPr>
          <w:rFonts w:eastAsia="Calibri"/>
        </w:rPr>
        <w:t xml:space="preserve">&gt;30 mm); 2) ventricular tachycardia (≥3 consecutive ventricular beats, ≥120 bpm) on 24-hour ambulatory (Holter) ECG monitoring; 3) family history of SCD ( first-degree relative, under 50 years of age); 4) unexplained syncope; 5) abnormal blood pressure response during exercise (under age of 50) </w:t>
      </w:r>
      <w:r w:rsidRPr="000F528F">
        <w:rPr>
          <w:rFonts w:eastAsia="Calibri"/>
        </w:rPr>
        <w:fldChar w:fldCharType="begin"/>
      </w:r>
      <w:r w:rsidR="006E3296">
        <w:rPr>
          <w:rFonts w:eastAsia="Calibri"/>
        </w:rPr>
        <w:instrText xml:space="preserve"> ADDIN EN.CITE &lt;EndNote&gt;&lt;Cite&gt;&lt;Author&gt;Gersh&lt;/Author&gt;&lt;Year&gt;2011&lt;/Year&gt;&lt;RecNum&gt;35&lt;/RecNum&gt;&lt;DisplayText&gt;(1)&lt;/DisplayText&gt;&lt;record&gt;&lt;rec-number&gt;35&lt;/rec-number&gt;&lt;foreign-keys&gt;&lt;key app="EN" db-id="f2t0f5tz5srfdne0wdapsfsvezax5zztsw5z" timestamp="1529265449"&gt;35&lt;/key&gt;&lt;/foreign-keys&gt;&lt;ref-type name="Journal Article"&gt;17&lt;/ref-type&gt;&lt;contributors&gt;&lt;authors&gt;&lt;author&gt;Gersh, B. J.&lt;/author&gt;&lt;author&gt;Maron, B. J.&lt;/author&gt;&lt;author&gt;Bonow, R. O.&lt;/author&gt;&lt;author&gt;Dearani, J. A.&lt;/author&gt;&lt;author&gt;Fifer, M. A.&lt;/author&gt;&lt;author&gt;Link, M. S.&lt;/author&gt;&lt;author&gt;Naidu, S. S.&lt;/author&gt;&lt;author&gt;Nishimura, R. A.&lt;/author&gt;&lt;author&gt;Ommen, S. R.&lt;/author&gt;&lt;author&gt;Rakowski, H.&lt;/author&gt;&lt;author&gt;Seidman, C. E.&lt;/author&gt;&lt;author&gt;Towbin, J. A.&lt;/author&gt;&lt;author&gt;Udelson, J. E.&lt;/author&gt;&lt;author&gt;Yancy, C. W.&lt;/author&gt;&lt;/authors&gt;&lt;/contributors&gt;&lt;titles&gt;&lt;title&gt;2011 ACCF/AHA guideline for the diagnosis and treatment of hypertrophic cardiomyopathy: executive summary: a report of the American College of Cardiology Foundation/American Heart Association Task Force on Practice Guidelines&lt;/title&gt;&lt;secondary-title&gt;J Am Coll Cardiol&lt;/secondary-title&gt;&lt;/titles&gt;&lt;periodical&gt;&lt;full-title&gt;J Am Coll Cardiol&lt;/full-title&gt;&lt;/periodical&gt;&lt;pages&gt;2703-38&lt;/pages&gt;&lt;volume&gt;58&lt;/volume&gt;&lt;number&gt;25&lt;/number&gt;&lt;keywords&gt;&lt;keyword&gt;American Heart Association&lt;/keyword&gt;&lt;keyword&gt;Cardiomyopathy, Hypertrophic/*diagnosis/*therapy&lt;/keyword&gt;&lt;keyword&gt;Humans&lt;/keyword&gt;&lt;keyword&gt;Societies, Medical&lt;/keyword&gt;&lt;keyword&gt;United States&lt;/keyword&gt;&lt;/keywords&gt;&lt;dates&gt;&lt;year&gt;2011&lt;/year&gt;&lt;pub-dates&gt;&lt;date&gt;Dec 13&lt;/date&gt;&lt;/pub-dates&gt;&lt;/dates&gt;&lt;isbn&gt;1558-3597 (Electronic)&amp;#xD;0735-1097 (Linking)&lt;/isbn&gt;&lt;accession-num&gt;22075468&lt;/accession-num&gt;&lt;urls&gt;&lt;related-urls&gt;&lt;url&gt;https://www.ncbi.nlm.nih.gov/pubmed/22075468&lt;/url&gt;&lt;/related-urls&gt;&lt;/urls&gt;&lt;electronic-resource-num&gt;10.1016/j.jacc.2011.10.825&lt;/electronic-resource-num&gt;&lt;/record&gt;&lt;/Cite&gt;&lt;/EndNote&gt;</w:instrText>
      </w:r>
      <w:r w:rsidRPr="000F528F">
        <w:rPr>
          <w:rFonts w:eastAsia="Calibri"/>
        </w:rPr>
        <w:fldChar w:fldCharType="separate"/>
      </w:r>
      <w:r w:rsidR="00B226E9">
        <w:rPr>
          <w:rFonts w:eastAsia="Calibri"/>
          <w:noProof/>
        </w:rPr>
        <w:t>(1)</w:t>
      </w:r>
      <w:r w:rsidRPr="000F528F">
        <w:rPr>
          <w:rFonts w:eastAsia="Calibri"/>
        </w:rPr>
        <w:fldChar w:fldCharType="end"/>
      </w:r>
      <w:r w:rsidRPr="000F528F">
        <w:rPr>
          <w:rFonts w:eastAsia="Calibri"/>
        </w:rPr>
        <w:t xml:space="preserve">. </w:t>
      </w:r>
    </w:p>
    <w:p w14:paraId="1C37362D" w14:textId="77777777" w:rsidR="000F528F" w:rsidRPr="00765E79" w:rsidRDefault="000F528F" w:rsidP="000F528F">
      <w:pPr>
        <w:spacing w:before="100" w:beforeAutospacing="1" w:after="100" w:afterAutospacing="1" w:line="480" w:lineRule="auto"/>
        <w:rPr>
          <w:rFonts w:eastAsia="Calibri"/>
          <w:b/>
          <w:sz w:val="26"/>
          <w:szCs w:val="26"/>
          <w:u w:val="single"/>
        </w:rPr>
      </w:pPr>
      <w:r w:rsidRPr="00765E79">
        <w:rPr>
          <w:rFonts w:eastAsia="Calibri"/>
          <w:b/>
          <w:sz w:val="26"/>
          <w:szCs w:val="26"/>
          <w:u w:val="single"/>
        </w:rPr>
        <w:t xml:space="preserve">Genetic screening </w:t>
      </w:r>
    </w:p>
    <w:p w14:paraId="0D261DEA" w14:textId="72CBB9AD" w:rsidR="000F528F" w:rsidRPr="000F528F" w:rsidRDefault="000F528F" w:rsidP="000F528F">
      <w:pPr>
        <w:spacing w:before="100" w:beforeAutospacing="1" w:after="100" w:afterAutospacing="1" w:line="480" w:lineRule="auto"/>
        <w:rPr>
          <w:rFonts w:eastAsia="Calibri"/>
        </w:rPr>
      </w:pPr>
      <w:r w:rsidRPr="000F528F">
        <w:rPr>
          <w:rFonts w:eastAsia="Calibri"/>
        </w:rPr>
        <w:t xml:space="preserve">All patients underwent screening for 13 genes associated with HCM (MYBPC3: myosin binding protein C; MYH7: myosin heavy chain; TNNI3: cardiac troponin I; TNNT2: cardiac troponin T; MYL2: regulatory myosin light chain; MYL3: essential myosin light chain; TPM1: alpha tropomyosin; ACTC1: cardiac actin; CSRP3: </w:t>
      </w:r>
      <w:r w:rsidR="007254DF">
        <w:rPr>
          <w:rFonts w:eastAsia="Calibri"/>
        </w:rPr>
        <w:t xml:space="preserve">muscle </w:t>
      </w:r>
      <w:r w:rsidRPr="000F528F">
        <w:rPr>
          <w:rFonts w:eastAsia="Calibri"/>
        </w:rPr>
        <w:t>L</w:t>
      </w:r>
      <w:r w:rsidR="007254DF">
        <w:rPr>
          <w:rFonts w:eastAsia="Calibri"/>
        </w:rPr>
        <w:t>IM protein</w:t>
      </w:r>
      <w:r w:rsidRPr="000F528F">
        <w:rPr>
          <w:rFonts w:eastAsia="Calibri"/>
        </w:rPr>
        <w:t xml:space="preserve">; PRKAG2: AMPK </w:t>
      </w:r>
      <w:r w:rsidR="007254DF">
        <w:rPr>
          <w:rFonts w:ascii="Lato" w:eastAsia="Calibri" w:hAnsi="Lato"/>
        </w:rPr>
        <w:t>γ</w:t>
      </w:r>
      <w:r w:rsidRPr="000F528F">
        <w:rPr>
          <w:rFonts w:eastAsia="Calibri"/>
        </w:rPr>
        <w:t xml:space="preserve">2; PLN: </w:t>
      </w:r>
      <w:proofErr w:type="spellStart"/>
      <w:r w:rsidRPr="000F528F">
        <w:rPr>
          <w:rFonts w:eastAsia="Calibri"/>
        </w:rPr>
        <w:t>phospholamban</w:t>
      </w:r>
      <w:proofErr w:type="spellEnd"/>
      <w:r w:rsidRPr="000F528F">
        <w:rPr>
          <w:rFonts w:eastAsia="Calibri"/>
        </w:rPr>
        <w:t>; GLA: alpha galactosidase; FHL1: four and a half LIM domains 1) including a screen (blood test) for mitochondrial mutations if no sarcomeric mutations were identified.</w:t>
      </w:r>
    </w:p>
    <w:p w14:paraId="0A564B04" w14:textId="3DC37F37" w:rsidR="000F528F" w:rsidRPr="00765E79" w:rsidRDefault="006C0295" w:rsidP="000F528F">
      <w:pPr>
        <w:spacing w:before="100" w:beforeAutospacing="1" w:after="100" w:afterAutospacing="1" w:line="480" w:lineRule="auto"/>
        <w:rPr>
          <w:rFonts w:eastAsia="Calibri"/>
          <w:b/>
          <w:sz w:val="26"/>
          <w:szCs w:val="26"/>
          <w:u w:val="single"/>
        </w:rPr>
      </w:pPr>
      <w:r w:rsidRPr="00765E79">
        <w:rPr>
          <w:rFonts w:eastAsia="Calibri"/>
          <w:b/>
          <w:sz w:val="26"/>
          <w:szCs w:val="26"/>
          <w:u w:val="single"/>
        </w:rPr>
        <w:t>Exclusion of coronary d</w:t>
      </w:r>
      <w:r w:rsidR="000F528F" w:rsidRPr="00765E79">
        <w:rPr>
          <w:rFonts w:eastAsia="Calibri"/>
          <w:b/>
          <w:sz w:val="26"/>
          <w:szCs w:val="26"/>
          <w:u w:val="single"/>
        </w:rPr>
        <w:t>isease in final cohort</w:t>
      </w:r>
    </w:p>
    <w:p w14:paraId="2B8883FD" w14:textId="655C5CF2" w:rsidR="000F528F" w:rsidRDefault="000F528F" w:rsidP="000F528F">
      <w:pPr>
        <w:spacing w:before="100" w:beforeAutospacing="1" w:after="100" w:afterAutospacing="1" w:line="480" w:lineRule="auto"/>
        <w:rPr>
          <w:rFonts w:eastAsia="Calibri"/>
        </w:rPr>
      </w:pPr>
      <w:r w:rsidRPr="000F528F">
        <w:rPr>
          <w:rFonts w:eastAsia="Calibri"/>
        </w:rPr>
        <w:t>Of the 72 patients undergoing serial CMR, coronary angiography was performed in those patients (n=15) with a clinical indication such as symptoms of angina or positive exercise stress test. No significant coronary disease could be detected in any of the fifteen. The remaining patients with negative stress tests had a low cumulative Framingham Risk for coronary disease of &lt;10% with no evidence of myocardial infarction on LGE imaging.</w:t>
      </w:r>
    </w:p>
    <w:p w14:paraId="2366A840" w14:textId="3A7E109C" w:rsidR="00B07EBE" w:rsidRDefault="00B07EBE" w:rsidP="000F528F">
      <w:pPr>
        <w:spacing w:before="100" w:beforeAutospacing="1" w:after="100" w:afterAutospacing="1" w:line="480" w:lineRule="auto"/>
        <w:rPr>
          <w:rFonts w:eastAsia="Calibri"/>
        </w:rPr>
      </w:pPr>
    </w:p>
    <w:p w14:paraId="115016CD" w14:textId="77777777" w:rsidR="00B07EBE" w:rsidRPr="000F528F" w:rsidRDefault="00B07EBE" w:rsidP="000F528F">
      <w:pPr>
        <w:spacing w:before="100" w:beforeAutospacing="1" w:after="100" w:afterAutospacing="1" w:line="480" w:lineRule="auto"/>
        <w:rPr>
          <w:rFonts w:eastAsia="Calibri"/>
        </w:rPr>
      </w:pPr>
    </w:p>
    <w:p w14:paraId="36C34855" w14:textId="77777777" w:rsidR="000F528F" w:rsidRPr="00765E79" w:rsidRDefault="000F528F" w:rsidP="000F528F">
      <w:pPr>
        <w:spacing w:before="100" w:beforeAutospacing="1" w:after="100" w:afterAutospacing="1" w:line="480" w:lineRule="auto"/>
        <w:rPr>
          <w:rFonts w:eastAsia="Calibri"/>
          <w:b/>
          <w:sz w:val="26"/>
          <w:szCs w:val="26"/>
          <w:u w:val="single"/>
        </w:rPr>
      </w:pPr>
      <w:r w:rsidRPr="00765E79">
        <w:rPr>
          <w:rFonts w:eastAsia="Calibri"/>
          <w:b/>
          <w:sz w:val="26"/>
          <w:szCs w:val="26"/>
          <w:u w:val="single"/>
        </w:rPr>
        <w:lastRenderedPageBreak/>
        <w:t xml:space="preserve">Methods </w:t>
      </w:r>
    </w:p>
    <w:p w14:paraId="7CBAB1C1" w14:textId="77777777" w:rsidR="000F528F" w:rsidRPr="00765E79" w:rsidRDefault="000F528F" w:rsidP="000F528F">
      <w:pPr>
        <w:spacing w:before="100" w:beforeAutospacing="1" w:after="100" w:afterAutospacing="1" w:line="480" w:lineRule="auto"/>
        <w:rPr>
          <w:rFonts w:eastAsia="Calibri"/>
          <w:b/>
          <w:sz w:val="26"/>
          <w:szCs w:val="26"/>
          <w:u w:val="single"/>
        </w:rPr>
      </w:pPr>
      <w:r w:rsidRPr="00765E79">
        <w:rPr>
          <w:rFonts w:eastAsia="Calibri"/>
          <w:b/>
          <w:sz w:val="26"/>
          <w:szCs w:val="26"/>
          <w:u w:val="single"/>
        </w:rPr>
        <w:t xml:space="preserve">Cardiac magnetic resonance cine imaging </w:t>
      </w:r>
    </w:p>
    <w:p w14:paraId="214220E4" w14:textId="77777777" w:rsidR="000F528F" w:rsidRPr="000F528F" w:rsidRDefault="000F528F" w:rsidP="000F528F">
      <w:pPr>
        <w:spacing w:before="100" w:beforeAutospacing="1" w:after="100" w:afterAutospacing="1" w:line="480" w:lineRule="auto"/>
        <w:jc w:val="both"/>
        <w:rPr>
          <w:rFonts w:eastAsia="Calibri"/>
        </w:rPr>
      </w:pPr>
      <w:r w:rsidRPr="000F528F">
        <w:rPr>
          <w:rFonts w:eastAsia="Calibri"/>
        </w:rPr>
        <w:t>Cardiac volumes were acquired using steady state free precession (SSFP) imaging. Scan parameters were typically: voxel size 2.0x2.0x8.0mm, FOV=380x380mm, TR/TE 39.6/1.12ms, flip angle 55°, matrix 192x192, GRAPPA=3, 24 reference lines, segments=15, concatenations=1. Pilot images were initially acquired and used to plan and acquire horizontal long axis (HLA), vertical long axis (VLA), left ventricular outflow tract (LVOT) long axis and short axis stack images. LV short axis epicardial and endocardial borders were manually contoured at end diastole and end systole. LV end systolic (ESV) and end diastolic (EDV) volumes were used to calculate stroke volume (SV) as SV = EDV-ESV. Ejection fraction (EF) and cardiac output (CO) were calculated as EF = SV/EDV and CO=SV x HR, respectively. LV mass was calculated by subtracting the endocardial volume from the epicardial volume, based on prior knowledge of myocardial specific gravity (1.05 g/cm</w:t>
      </w:r>
      <w:r w:rsidRPr="000F528F">
        <w:rPr>
          <w:rFonts w:eastAsia="Calibri"/>
          <w:vertAlign w:val="superscript"/>
        </w:rPr>
        <w:t>3</w:t>
      </w:r>
      <w:r w:rsidRPr="000F528F">
        <w:rPr>
          <w:rFonts w:eastAsia="Calibri"/>
        </w:rPr>
        <w:t>).</w:t>
      </w:r>
    </w:p>
    <w:p w14:paraId="00F49456" w14:textId="77777777" w:rsidR="000F528F" w:rsidRPr="00765E79" w:rsidRDefault="000F528F" w:rsidP="000F528F">
      <w:pPr>
        <w:spacing w:before="100" w:beforeAutospacing="1" w:after="100" w:afterAutospacing="1" w:line="480" w:lineRule="auto"/>
        <w:jc w:val="both"/>
        <w:rPr>
          <w:rFonts w:eastAsia="Calibri"/>
          <w:b/>
          <w:sz w:val="26"/>
          <w:szCs w:val="26"/>
          <w:u w:val="single"/>
        </w:rPr>
      </w:pPr>
      <w:r w:rsidRPr="00765E79">
        <w:rPr>
          <w:rFonts w:eastAsia="Calibri"/>
          <w:b/>
          <w:sz w:val="26"/>
          <w:szCs w:val="26"/>
          <w:u w:val="single"/>
        </w:rPr>
        <w:t>CMR field strength</w:t>
      </w:r>
    </w:p>
    <w:p w14:paraId="41EB61FC" w14:textId="62BC60AF" w:rsidR="000F528F" w:rsidRDefault="000F528F" w:rsidP="000F528F">
      <w:pPr>
        <w:spacing w:before="100" w:beforeAutospacing="1" w:after="100" w:afterAutospacing="1" w:line="480" w:lineRule="auto"/>
        <w:jc w:val="both"/>
        <w:rPr>
          <w:rFonts w:eastAsia="Calibri"/>
        </w:rPr>
      </w:pPr>
      <w:r w:rsidRPr="000F528F">
        <w:rPr>
          <w:rFonts w:eastAsia="Calibri"/>
        </w:rPr>
        <w:t>The majority (78%) of paired scans were undertaken at the same field strength. All patients undergoing perfusion and energetics assessment (n=38) had serial CMR at 3 Tesla (T). 18 patients had serial CMR at 1.5T. Sixteen (22%) patients had LGE assessment at different field strengths (1.5T or 3T). All 3 Tesla (3T) scans were undertaken</w:t>
      </w:r>
      <w:r w:rsidR="0063634B">
        <w:rPr>
          <w:rFonts w:eastAsia="Calibri"/>
        </w:rPr>
        <w:t xml:space="preserve"> on</w:t>
      </w:r>
      <w:r w:rsidRPr="000F528F">
        <w:rPr>
          <w:rFonts w:eastAsia="Calibri"/>
        </w:rPr>
        <w:t xml:space="preserve"> 3 Tesla (3T), Tim Trio MR System, (Siemens, Erlangen, Germany). All 1.5T scans were undertaken either on Sonata or </w:t>
      </w:r>
      <w:proofErr w:type="spellStart"/>
      <w:r w:rsidRPr="000F528F">
        <w:rPr>
          <w:rFonts w:eastAsia="Calibri"/>
        </w:rPr>
        <w:t>Avanto</w:t>
      </w:r>
      <w:proofErr w:type="spellEnd"/>
      <w:r w:rsidRPr="000F528F">
        <w:rPr>
          <w:rFonts w:eastAsia="Calibri"/>
        </w:rPr>
        <w:t xml:space="preserve"> Fit, Siemens (Erlangen, Germany). </w:t>
      </w:r>
    </w:p>
    <w:p w14:paraId="7DC7F504" w14:textId="77777777" w:rsidR="00261EF1" w:rsidRPr="00765E79" w:rsidRDefault="00261EF1" w:rsidP="00261EF1">
      <w:pPr>
        <w:spacing w:before="100" w:beforeAutospacing="1" w:after="100" w:afterAutospacing="1" w:line="480" w:lineRule="auto"/>
        <w:jc w:val="both"/>
        <w:rPr>
          <w:rFonts w:eastAsia="Calibri"/>
          <w:sz w:val="26"/>
          <w:szCs w:val="26"/>
        </w:rPr>
      </w:pPr>
      <w:r w:rsidRPr="00765E79">
        <w:rPr>
          <w:rFonts w:eastAsia="Calibri"/>
          <w:b/>
          <w:sz w:val="26"/>
          <w:szCs w:val="26"/>
          <w:u w:val="single"/>
        </w:rPr>
        <w:t>Late gadolinium enhancement (LGE) imaging</w:t>
      </w:r>
      <w:r w:rsidRPr="00765E79">
        <w:rPr>
          <w:rFonts w:eastAsia="Calibri"/>
          <w:sz w:val="26"/>
          <w:szCs w:val="26"/>
          <w:u w:val="single"/>
        </w:rPr>
        <w:t>:</w:t>
      </w:r>
      <w:r w:rsidRPr="00765E79">
        <w:rPr>
          <w:rFonts w:eastAsia="Calibri"/>
          <w:sz w:val="26"/>
          <w:szCs w:val="26"/>
        </w:rPr>
        <w:t xml:space="preserve"> </w:t>
      </w:r>
    </w:p>
    <w:p w14:paraId="4AB37983" w14:textId="7B0FA4D8" w:rsidR="00261EF1" w:rsidRPr="000F528F" w:rsidRDefault="00261EF1" w:rsidP="00261EF1">
      <w:pPr>
        <w:spacing w:before="100" w:beforeAutospacing="1" w:after="100" w:afterAutospacing="1" w:line="480" w:lineRule="auto"/>
        <w:jc w:val="both"/>
        <w:rPr>
          <w:rFonts w:eastAsia="Calibri"/>
        </w:rPr>
      </w:pPr>
      <w:r w:rsidRPr="000F528F">
        <w:rPr>
          <w:rFonts w:eastAsia="Calibri"/>
        </w:rPr>
        <w:t xml:space="preserve">LGE imaging was acquired using a T1-weighted phase-sensitive inversion recovery sequence. Scan parameters were typically: voxel size 2.0 x 1.5 x 8.0 mm, matrix 144x256, field-of view=380x285mm, </w:t>
      </w:r>
      <w:r w:rsidRPr="000F528F">
        <w:rPr>
          <w:rFonts w:eastAsia="Calibri"/>
        </w:rPr>
        <w:lastRenderedPageBreak/>
        <w:t>TR/TE=800.20/3.36ms, flip angle 25</w:t>
      </w:r>
      <w:r w:rsidRPr="000F528F">
        <w:rPr>
          <w:rFonts w:eastAsia="Calibri"/>
          <w:vertAlign w:val="superscript"/>
        </w:rPr>
        <w:t>o</w:t>
      </w:r>
      <w:r w:rsidRPr="000F528F">
        <w:rPr>
          <w:rFonts w:eastAsia="Calibri"/>
        </w:rPr>
        <w:t>, GRAPPA=2, 24 reference lines, segments=25, phases=1, concatenations=1, measurements=1, bandwidth=130Hz/</w:t>
      </w:r>
      <w:proofErr w:type="spellStart"/>
      <w:r w:rsidRPr="000F528F">
        <w:rPr>
          <w:rFonts w:eastAsia="Calibri"/>
        </w:rPr>
        <w:t>Px</w:t>
      </w:r>
      <w:proofErr w:type="spellEnd"/>
      <w:r w:rsidRPr="000F528F">
        <w:rPr>
          <w:rFonts w:eastAsia="Calibri"/>
        </w:rPr>
        <w:t>.</w:t>
      </w:r>
    </w:p>
    <w:p w14:paraId="25EFF127" w14:textId="77777777" w:rsidR="000F528F" w:rsidRPr="00765E79" w:rsidRDefault="000F528F" w:rsidP="000F528F">
      <w:pPr>
        <w:spacing w:before="100" w:beforeAutospacing="1" w:after="100" w:afterAutospacing="1" w:line="480" w:lineRule="auto"/>
        <w:jc w:val="both"/>
        <w:rPr>
          <w:rFonts w:eastAsia="Calibri"/>
          <w:sz w:val="26"/>
          <w:szCs w:val="26"/>
          <w:u w:val="single"/>
        </w:rPr>
      </w:pPr>
      <w:r w:rsidRPr="00765E79">
        <w:rPr>
          <w:rFonts w:eastAsia="Calibri"/>
          <w:b/>
          <w:sz w:val="26"/>
          <w:szCs w:val="26"/>
          <w:u w:val="single"/>
          <w:vertAlign w:val="superscript"/>
        </w:rPr>
        <w:t>31</w:t>
      </w:r>
      <w:r w:rsidRPr="00765E79">
        <w:rPr>
          <w:rFonts w:eastAsia="Calibri"/>
          <w:b/>
          <w:sz w:val="26"/>
          <w:szCs w:val="26"/>
          <w:u w:val="single"/>
        </w:rPr>
        <w:t>P magnetic resonance spectroscopy</w:t>
      </w:r>
      <w:r w:rsidRPr="00765E79">
        <w:rPr>
          <w:rFonts w:eastAsia="Calibri"/>
          <w:sz w:val="26"/>
          <w:szCs w:val="26"/>
          <w:u w:val="single"/>
        </w:rPr>
        <w:t xml:space="preserve"> </w:t>
      </w:r>
    </w:p>
    <w:p w14:paraId="01032ADB" w14:textId="0E7CE75E" w:rsidR="000F528F" w:rsidRPr="000F528F" w:rsidRDefault="000F528F" w:rsidP="000F528F">
      <w:pPr>
        <w:spacing w:before="100" w:beforeAutospacing="1" w:after="100" w:afterAutospacing="1" w:line="480" w:lineRule="auto"/>
        <w:jc w:val="both"/>
        <w:rPr>
          <w:rFonts w:eastAsia="Calibri"/>
        </w:rPr>
      </w:pPr>
      <w:r w:rsidRPr="000F528F">
        <w:rPr>
          <w:rFonts w:eastAsia="Calibri"/>
        </w:rPr>
        <w:t>A 3-dimensional acquisition-weighted chemical shift imaging technique (3D UTE-CSI) was used with an acquisition matrix of 16 x 8 x 8 over field of view of 240 x 240 x 200 mm</w:t>
      </w:r>
      <w:r w:rsidRPr="000F528F">
        <w:rPr>
          <w:rFonts w:eastAsia="Calibri"/>
          <w:vertAlign w:val="superscript"/>
        </w:rPr>
        <w:t>3</w:t>
      </w:r>
      <w:r w:rsidRPr="000F528F">
        <w:rPr>
          <w:rFonts w:eastAsia="Calibri"/>
        </w:rPr>
        <w:t xml:space="preserve"> with 10 averages at the </w:t>
      </w:r>
      <w:proofErr w:type="spellStart"/>
      <w:r w:rsidRPr="000F528F">
        <w:rPr>
          <w:rFonts w:eastAsia="Calibri"/>
        </w:rPr>
        <w:t>centre</w:t>
      </w:r>
      <w:proofErr w:type="spellEnd"/>
      <w:r w:rsidRPr="000F528F">
        <w:rPr>
          <w:rFonts w:eastAsia="Calibri"/>
        </w:rPr>
        <w:t xml:space="preserve"> of k-space </w:t>
      </w:r>
      <w:r w:rsidRPr="000F528F">
        <w:rPr>
          <w:rFonts w:eastAsia="Calibri"/>
        </w:rPr>
        <w:fldChar w:fldCharType="begin"/>
      </w:r>
      <w:r w:rsidR="006E3296">
        <w:rPr>
          <w:rFonts w:eastAsia="Calibri"/>
        </w:rPr>
        <w:instrText xml:space="preserve"> ADDIN EN.CITE &lt;EndNote&gt;&lt;Cite&gt;&lt;Author&gt;Tyler&lt;/Author&gt;&lt;Year&gt;2007&lt;/Year&gt;&lt;RecNum&gt;39&lt;/RecNum&gt;&lt;DisplayText&gt;(2)&lt;/DisplayText&gt;&lt;record&gt;&lt;rec-number&gt;39&lt;/rec-number&gt;&lt;foreign-keys&gt;&lt;key app="EN" db-id="f2t0f5tz5srfdne0wdapsfsvezax5zztsw5z" timestamp="1529265449"&gt;39&lt;/key&gt;&lt;/foreign-keys&gt;&lt;ref-type name="Journal Article"&gt;17&lt;/ref-type&gt;&lt;contributors&gt;&lt;authors&gt;&lt;author&gt;Tyler, D. J.&lt;/author&gt;&lt;author&gt;Robson, M. D.&lt;/author&gt;&lt;author&gt;Henkelman, R. M.&lt;/author&gt;&lt;author&gt;Young, I. R.&lt;/author&gt;&lt;author&gt;Bydder, G. M.&lt;/author&gt;&lt;/authors&gt;&lt;/contributors&gt;&lt;auth-address&gt;Oxford University Centre for Clinical Magnetic Resonance Research, MRS Unit, John Radcliffe Hospital, Oxford, United Kingdom.&lt;/auth-address&gt;&lt;titles&gt;&lt;title&gt;Magnetic resonance imaging with ultrashort TE (UTE) PULSE sequences: technical considerations&lt;/title&gt;&lt;secondary-title&gt;J Magn Reson Imaging&lt;/secondary-title&gt;&lt;/titles&gt;&lt;periodical&gt;&lt;full-title&gt;J Magn Reson Imaging&lt;/full-title&gt;&lt;/periodical&gt;&lt;pages&gt;279-89&lt;/pages&gt;&lt;volume&gt;25&lt;/volume&gt;&lt;number&gt;2&lt;/number&gt;&lt;keywords&gt;&lt;keyword&gt;Biophysical Phenomena&lt;/keyword&gt;&lt;keyword&gt;Biophysics&lt;/keyword&gt;&lt;keyword&gt;Bone and Bones/anatomy &amp;amp; histology&lt;/keyword&gt;&lt;keyword&gt;Brain/anatomy &amp;amp; histology&lt;/keyword&gt;&lt;keyword&gt;Humans&lt;/keyword&gt;&lt;keyword&gt;Magnetic Resonance Imaging/adverse effects/*methods/statistics &amp;amp; numerical data&lt;/keyword&gt;&lt;keyword&gt;Musculoskeletal System/*anatomy &amp;amp; histology&lt;/keyword&gt;&lt;keyword&gt;Safety&lt;/keyword&gt;&lt;keyword&gt;Signal Processing, Computer-Assisted&lt;/keyword&gt;&lt;/keywords&gt;&lt;dates&gt;&lt;year&gt;2007&lt;/year&gt;&lt;pub-dates&gt;&lt;date&gt;Feb&lt;/date&gt;&lt;/pub-dates&gt;&lt;/dates&gt;&lt;isbn&gt;1053-1807 (Print)&amp;#xD;1053-1807 (Linking)&lt;/isbn&gt;&lt;accession-num&gt;17260388&lt;/accession-num&gt;&lt;urls&gt;&lt;related-urls&gt;&lt;url&gt;https://www.ncbi.nlm.nih.gov/pubmed/17260388&lt;/url&gt;&lt;/related-urls&gt;&lt;/urls&gt;&lt;electronic-resource-num&gt;10.1002/jmri.20851&lt;/electronic-resource-num&gt;&lt;/record&gt;&lt;/Cite&gt;&lt;/EndNote&gt;</w:instrText>
      </w:r>
      <w:r w:rsidRPr="000F528F">
        <w:rPr>
          <w:rFonts w:eastAsia="Calibri"/>
        </w:rPr>
        <w:fldChar w:fldCharType="separate"/>
      </w:r>
      <w:r w:rsidR="00B226E9">
        <w:rPr>
          <w:rFonts w:eastAsia="Calibri"/>
          <w:noProof/>
        </w:rPr>
        <w:t>(2)</w:t>
      </w:r>
      <w:r w:rsidRPr="000F528F">
        <w:rPr>
          <w:rFonts w:eastAsia="Calibri"/>
        </w:rPr>
        <w:fldChar w:fldCharType="end"/>
      </w:r>
      <w:r w:rsidRPr="000F528F">
        <w:rPr>
          <w:rFonts w:eastAsia="Calibri"/>
        </w:rPr>
        <w:t>. The sequence used the ultrashort echo time (UTE) approach to minimize T</w:t>
      </w:r>
      <w:r w:rsidRPr="000F528F">
        <w:rPr>
          <w:rFonts w:eastAsia="Calibri"/>
          <w:vertAlign w:val="subscript"/>
        </w:rPr>
        <w:t>2</w:t>
      </w:r>
      <w:r w:rsidRPr="000F528F">
        <w:rPr>
          <w:rFonts w:eastAsia="Calibri"/>
        </w:rPr>
        <w:t xml:space="preserve"> effects and first-order phase artefacts. The total acquisition time was ~9 min. An optimized radiofrequency pulse </w:t>
      </w:r>
      <w:proofErr w:type="spellStart"/>
      <w:r w:rsidRPr="000F528F">
        <w:rPr>
          <w:rFonts w:eastAsia="Calibri"/>
        </w:rPr>
        <w:t>centred</w:t>
      </w:r>
      <w:proofErr w:type="spellEnd"/>
      <w:r w:rsidRPr="000F528F">
        <w:rPr>
          <w:rFonts w:eastAsia="Calibri"/>
        </w:rPr>
        <w:t xml:space="preserve"> between the γ- and α-ATP resonance frequencies was used to ensure uniform excitation of all spectral peaks. Five Nuclear </w:t>
      </w:r>
      <w:proofErr w:type="spellStart"/>
      <w:r w:rsidRPr="000F528F">
        <w:rPr>
          <w:rFonts w:eastAsia="Calibri"/>
        </w:rPr>
        <w:t>Overhauser</w:t>
      </w:r>
      <w:proofErr w:type="spellEnd"/>
      <w:r w:rsidRPr="000F528F">
        <w:rPr>
          <w:rFonts w:eastAsia="Calibri"/>
        </w:rPr>
        <w:t xml:space="preserve"> Effect (NOE) pulses (2.5 </w:t>
      </w:r>
      <w:proofErr w:type="spellStart"/>
      <w:r w:rsidRPr="000F528F">
        <w:rPr>
          <w:rFonts w:eastAsia="Calibri"/>
        </w:rPr>
        <w:t>ms</w:t>
      </w:r>
      <w:proofErr w:type="spellEnd"/>
      <w:r w:rsidRPr="000F528F">
        <w:rPr>
          <w:rFonts w:eastAsia="Calibri"/>
        </w:rPr>
        <w:t xml:space="preserve">, 222.2 V separated by 80.5 </w:t>
      </w:r>
      <w:proofErr w:type="spellStart"/>
      <w:r w:rsidRPr="000F528F">
        <w:rPr>
          <w:rFonts w:eastAsia="Calibri"/>
        </w:rPr>
        <w:t>ms</w:t>
      </w:r>
      <w:proofErr w:type="spellEnd"/>
      <w:r w:rsidRPr="000F528F">
        <w:rPr>
          <w:rFonts w:eastAsia="Calibri"/>
        </w:rPr>
        <w:t xml:space="preserve">) were used to increase signal to noise. Three 25-mm-thick saturation bands were used to </w:t>
      </w:r>
      <w:proofErr w:type="spellStart"/>
      <w:r w:rsidRPr="000F528F">
        <w:rPr>
          <w:rFonts w:eastAsia="Calibri"/>
        </w:rPr>
        <w:t>minimise</w:t>
      </w:r>
      <w:proofErr w:type="spellEnd"/>
      <w:r w:rsidRPr="000F528F">
        <w:rPr>
          <w:rFonts w:eastAsia="Calibri"/>
        </w:rPr>
        <w:t xml:space="preserve"> signal contamination in the heart, 2 placed over chest wall muscle and 1 placed over liver. The chemical shift imaging grid was placed with a central voxel in the mid-ventricular septum and rotated to maximize coverage of the septal myocardium. </w:t>
      </w:r>
    </w:p>
    <w:p w14:paraId="718FC42F" w14:textId="77777777" w:rsidR="000F528F" w:rsidRPr="00765E79" w:rsidRDefault="000F528F" w:rsidP="000F528F">
      <w:pPr>
        <w:spacing w:line="480" w:lineRule="auto"/>
        <w:rPr>
          <w:rFonts w:ascii="Times New Roman Italic" w:eastAsia="Calibri" w:hAnsi="Times New Roman Italic"/>
          <w:sz w:val="26"/>
          <w:szCs w:val="26"/>
        </w:rPr>
      </w:pPr>
      <w:r w:rsidRPr="00765E79">
        <w:rPr>
          <w:rFonts w:eastAsia="Calibri"/>
          <w:b/>
          <w:sz w:val="26"/>
          <w:szCs w:val="26"/>
          <w:u w:val="single"/>
        </w:rPr>
        <w:t>CMR Image Post-Processing</w:t>
      </w:r>
    </w:p>
    <w:p w14:paraId="33663ADC" w14:textId="77777777" w:rsidR="000F528F" w:rsidRPr="000F528F" w:rsidRDefault="000F528F" w:rsidP="000F528F">
      <w:pPr>
        <w:spacing w:line="480" w:lineRule="auto"/>
        <w:jc w:val="both"/>
        <w:rPr>
          <w:rFonts w:eastAsia="Calibri"/>
          <w:szCs w:val="22"/>
        </w:rPr>
      </w:pPr>
      <w:r w:rsidRPr="000F528F">
        <w:rPr>
          <w:rFonts w:ascii="Times New Roman Italic" w:eastAsia="Calibri" w:hAnsi="Times New Roman Italic"/>
          <w:szCs w:val="22"/>
        </w:rPr>
        <w:t>Cine images:</w:t>
      </w:r>
      <w:r w:rsidRPr="000F528F">
        <w:rPr>
          <w:rFonts w:eastAsia="Calibri"/>
          <w:szCs w:val="22"/>
        </w:rPr>
        <w:t xml:space="preserve"> </w:t>
      </w:r>
    </w:p>
    <w:p w14:paraId="73ECCBA2" w14:textId="2FBB1D78" w:rsidR="000F528F" w:rsidRPr="000F528F" w:rsidRDefault="000F528F" w:rsidP="000F528F">
      <w:pPr>
        <w:spacing w:line="480" w:lineRule="auto"/>
        <w:jc w:val="both"/>
        <w:rPr>
          <w:rFonts w:eastAsia="Calibri"/>
          <w:szCs w:val="22"/>
        </w:rPr>
      </w:pPr>
      <w:r w:rsidRPr="000F528F">
        <w:rPr>
          <w:rFonts w:eastAsia="Calibri"/>
          <w:szCs w:val="22"/>
        </w:rPr>
        <w:t xml:space="preserve">Analysis of left ventricular ejection fraction (LVEF) was performed using the cmr42 software (Circle Cardiovascular Imaging Inc., Calgary, Canada). LV short-axis epicardial and endocardial borders were manually contoured at end-diastole and end-systole, in accordance to </w:t>
      </w:r>
      <w:r w:rsidRPr="000F528F">
        <w:rPr>
          <w:rFonts w:eastAsia="Calibri"/>
          <w:szCs w:val="22"/>
          <w:shd w:val="clear" w:color="auto" w:fill="FFFFFF"/>
        </w:rPr>
        <w:t xml:space="preserve">the SCMR guidelines on standardized image post-processing of CMR images </w:t>
      </w:r>
      <w:r w:rsidRPr="000F528F">
        <w:rPr>
          <w:rFonts w:eastAsia="Calibri"/>
          <w:szCs w:val="22"/>
          <w:shd w:val="clear" w:color="auto" w:fill="FFFFFF"/>
        </w:rPr>
        <w:fldChar w:fldCharType="begin"/>
      </w:r>
      <w:r w:rsidR="006E3296">
        <w:rPr>
          <w:rFonts w:eastAsia="Calibri"/>
          <w:szCs w:val="22"/>
          <w:shd w:val="clear" w:color="auto" w:fill="FFFFFF"/>
        </w:rPr>
        <w:instrText xml:space="preserve"> ADDIN EN.CITE &lt;EndNote&gt;&lt;Cite&gt;&lt;Author&gt;Schulz-Menger&lt;/Author&gt;&lt;Year&gt;2013&lt;/Year&gt;&lt;RecNum&gt;40&lt;/RecNum&gt;&lt;DisplayText&gt;(3)&lt;/DisplayText&gt;&lt;record&gt;&lt;rec-number&gt;40&lt;/rec-number&gt;&lt;foreign-keys&gt;&lt;key app="EN" db-id="f2t0f5tz5srfdne0wdapsfsvezax5zztsw5z" timestamp="1529265449"&gt;40&lt;/key&gt;&lt;/foreign-keys&gt;&lt;ref-type name="Journal Article"&gt;17&lt;/ref-type&gt;&lt;contributors&gt;&lt;authors&gt;&lt;author&gt;Schulz-Menger, Jeanette&lt;/author&gt;&lt;author&gt;Bluemke, David A.&lt;/author&gt;&lt;author&gt;Bremerich, Jens&lt;/author&gt;&lt;author&gt;Flamm, Scott D.&lt;/author&gt;&lt;author&gt;Fogel, Mark A.&lt;/author&gt;&lt;author&gt;Friedrich, Matthias G.&lt;/author&gt;&lt;author&gt;Kim, Raymond J.&lt;/author&gt;&lt;author&gt;von Knobelsdorff-Brenkenhoff, Florian&lt;/author&gt;&lt;author&gt;Kramer, Christopher M.&lt;/author&gt;&lt;author&gt;Pennell, Dudley J.&lt;/author&gt;&lt;author&gt;Plein, Sven&lt;/author&gt;&lt;author&gt;Nagel, Eike&lt;/author&gt;&lt;/authors&gt;&lt;/contributors&gt;&lt;titles&gt;&lt;title&gt;Standardized image interpretation and post processing in cardiovascular magnetic resonance: Society for Cardiovascular Magnetic Resonance (SCMR) Board of Trustees Task Force on Standardized Post Processing&lt;/title&gt;&lt;secondary-title&gt;Journal of Cardiovascular Magnetic Resonance&lt;/secondary-title&gt;&lt;/titles&gt;&lt;periodical&gt;&lt;full-title&gt;Journal of Cardiovascular Magnetic Resonance&lt;/full-title&gt;&lt;/periodical&gt;&lt;pages&gt;1-19&lt;/pages&gt;&lt;volume&gt;15&lt;/volume&gt;&lt;number&gt;1&lt;/number&gt;&lt;dates&gt;&lt;year&gt;2013&lt;/year&gt;&lt;/dates&gt;&lt;isbn&gt;1532-429X&lt;/isbn&gt;&lt;label&gt;Schulz-Menger2013&lt;/label&gt;&lt;work-type&gt;journal article&lt;/work-type&gt;&lt;urls&gt;&lt;related-urls&gt;&lt;url&gt;http://dx.doi.org/10.1186/1532-429X-15-35&lt;/url&gt;&lt;/related-urls&gt;&lt;/urls&gt;&lt;electronic-resource-num&gt;10.1186/1532-429x-15-35&lt;/electronic-resource-num&gt;&lt;/record&gt;&lt;/Cite&gt;&lt;/EndNote&gt;</w:instrText>
      </w:r>
      <w:r w:rsidRPr="000F528F">
        <w:rPr>
          <w:rFonts w:eastAsia="Calibri"/>
          <w:szCs w:val="22"/>
          <w:shd w:val="clear" w:color="auto" w:fill="FFFFFF"/>
        </w:rPr>
        <w:fldChar w:fldCharType="separate"/>
      </w:r>
      <w:r w:rsidR="00B226E9">
        <w:rPr>
          <w:rFonts w:eastAsia="Calibri"/>
          <w:noProof/>
          <w:szCs w:val="22"/>
          <w:shd w:val="clear" w:color="auto" w:fill="FFFFFF"/>
        </w:rPr>
        <w:t>(3)</w:t>
      </w:r>
      <w:r w:rsidRPr="000F528F">
        <w:rPr>
          <w:rFonts w:eastAsia="Calibri"/>
          <w:szCs w:val="22"/>
          <w:shd w:val="clear" w:color="auto" w:fill="FFFFFF"/>
        </w:rPr>
        <w:fldChar w:fldCharType="end"/>
      </w:r>
      <w:r w:rsidRPr="000F528F">
        <w:rPr>
          <w:rFonts w:eastAsia="Calibri"/>
          <w:i/>
          <w:szCs w:val="22"/>
        </w:rPr>
        <w:t xml:space="preserve">. </w:t>
      </w:r>
      <w:r w:rsidRPr="000F528F">
        <w:rPr>
          <w:rFonts w:eastAsia="Calibri"/>
          <w:szCs w:val="22"/>
        </w:rPr>
        <w:t>Papillary muscles were not included in the LV blood pool for LV volume contours. LV end-systolic (LVESV) and end-diastolic (LVEDV) volumes were used to calculate stroke volume (SV) and LVEF [LVEF = SV/EDV]. LV myocardial mass was calculated by subtracting the endocardial volume from the epicardial volume, based on prior knowledge of myocardial specific gravity (1.05 g/cm</w:t>
      </w:r>
      <w:r w:rsidRPr="000F528F">
        <w:rPr>
          <w:rFonts w:eastAsia="Calibri"/>
          <w:szCs w:val="22"/>
          <w:vertAlign w:val="superscript"/>
        </w:rPr>
        <w:t>3</w:t>
      </w:r>
      <w:r w:rsidRPr="000F528F">
        <w:rPr>
          <w:rFonts w:eastAsia="Calibri"/>
          <w:szCs w:val="22"/>
        </w:rPr>
        <w:t>). Left atrial diameter was measured in the LV outflow tract (3-chamber) view.</w:t>
      </w:r>
    </w:p>
    <w:p w14:paraId="5E4CEB27" w14:textId="77777777" w:rsidR="000F528F" w:rsidRPr="000F528F" w:rsidRDefault="000F528F" w:rsidP="000F528F">
      <w:pPr>
        <w:spacing w:line="480" w:lineRule="auto"/>
        <w:jc w:val="both"/>
        <w:rPr>
          <w:rFonts w:eastAsia="Calibri"/>
          <w:i/>
          <w:szCs w:val="22"/>
        </w:rPr>
      </w:pPr>
      <w:r w:rsidRPr="000F528F">
        <w:rPr>
          <w:rFonts w:eastAsia="Calibri"/>
          <w:i/>
          <w:szCs w:val="22"/>
        </w:rPr>
        <w:lastRenderedPageBreak/>
        <w:t>Myocardial perfusion reserve analysis:</w:t>
      </w:r>
    </w:p>
    <w:p w14:paraId="47E62730" w14:textId="10B54779" w:rsidR="000F528F" w:rsidRPr="000F528F" w:rsidRDefault="000F528F" w:rsidP="000F528F">
      <w:pPr>
        <w:spacing w:line="480" w:lineRule="auto"/>
        <w:jc w:val="both"/>
        <w:rPr>
          <w:rFonts w:eastAsia="Calibri"/>
          <w:szCs w:val="22"/>
          <w:shd w:val="clear" w:color="auto" w:fill="FFFFFF"/>
        </w:rPr>
      </w:pPr>
      <w:r w:rsidRPr="000F528F">
        <w:rPr>
          <w:rFonts w:eastAsia="Calibri"/>
          <w:szCs w:val="22"/>
          <w:shd w:val="clear" w:color="auto" w:fill="FFFFFF"/>
        </w:rPr>
        <w:t xml:space="preserve">For analysis of myocardial perfusion, signal intensity (SI) over time curves was generated by tracing endocardial and epicardial contours (cmr42) after correction for displacement during breathing. A region of interest was drawn in the LV blood pool to obtain an arterial input function. Post-adenosine rest and stress myocardial perfusion up slopes were calculated using a five-point linear fit model of SI vs. time and normalized to the LV blood pool upslope. Myocardial perfusion reserve index (MPRI), defined as the ratio of stress to rest normalized myocardial perfusion upslope, was derived for 18 segments and averaged per patient </w:t>
      </w:r>
      <w:r w:rsidRPr="000F528F">
        <w:rPr>
          <w:rFonts w:eastAsia="Calibri"/>
          <w:szCs w:val="22"/>
          <w:shd w:val="clear" w:color="auto" w:fill="FFFFFF"/>
        </w:rPr>
        <w:fldChar w:fldCharType="begin"/>
      </w:r>
      <w:r w:rsidR="006E3296">
        <w:rPr>
          <w:rFonts w:eastAsia="Calibri"/>
          <w:szCs w:val="22"/>
          <w:shd w:val="clear" w:color="auto" w:fill="FFFFFF"/>
        </w:rPr>
        <w:instrText xml:space="preserve"> ADDIN EN.CITE &lt;EndNote&gt;&lt;Cite&gt;&lt;Author&gt;Nagel&lt;/Author&gt;&lt;Year&gt;2003&lt;/Year&gt;&lt;RecNum&gt;41&lt;/RecNum&gt;&lt;DisplayText&gt;(4)&lt;/DisplayText&gt;&lt;record&gt;&lt;rec-number&gt;41&lt;/rec-number&gt;&lt;foreign-keys&gt;&lt;key app="EN" db-id="f2t0f5tz5srfdne0wdapsfsvezax5zztsw5z" timestamp="1529265449"&gt;41&lt;/key&gt;&lt;/foreign-keys&gt;&lt;ref-type name="Journal Article"&gt;17&lt;/ref-type&gt;&lt;contributors&gt;&lt;authors&gt;&lt;author&gt;Nagel, E.&lt;/author&gt;&lt;author&gt;Klein, C.&lt;/author&gt;&lt;author&gt;Paetsch, I.&lt;/author&gt;&lt;author&gt;Hettwer, S.&lt;/author&gt;&lt;author&gt;Schnackenburg, B.&lt;/author&gt;&lt;author&gt;Wegscheider, K.&lt;/author&gt;&lt;author&gt;Fleck, E.&lt;/author&gt;&lt;/authors&gt;&lt;/contributors&gt;&lt;auth-address&gt;Cardiology, German Heart Institute, Augustenburger Platz 1, 13353 Berlin, Germany. eike.nagel@dhzb.de&lt;/auth-address&gt;&lt;titles&gt;&lt;title&gt;Magnetic resonance perfusion measurements for the noninvasive detection of coronary artery disease&lt;/title&gt;&lt;secondary-title&gt;Circulation&lt;/secondary-title&gt;&lt;/titles&gt;&lt;periodical&gt;&lt;full-title&gt;Circulation&lt;/full-title&gt;&lt;/periodical&gt;&lt;pages&gt;432-7&lt;/pages&gt;&lt;volume&gt;108&lt;/volume&gt;&lt;number&gt;4&lt;/number&gt;&lt;keywords&gt;&lt;keyword&gt;Coronary Angiography&lt;/keyword&gt;&lt;keyword&gt;Coronary Artery Disease/*diagnosis/diagnostic imaging&lt;/keyword&gt;&lt;keyword&gt;Coronary Circulation&lt;/keyword&gt;&lt;keyword&gt;Echo-Planar Imaging&lt;/keyword&gt;&lt;keyword&gt;Female&lt;/keyword&gt;&lt;keyword&gt;Gadolinium DTPA&lt;/keyword&gt;&lt;keyword&gt;Hemodynamics&lt;/keyword&gt;&lt;keyword&gt;Humans&lt;/keyword&gt;&lt;keyword&gt;Magnetic Resonance Imaging/*methods&lt;/keyword&gt;&lt;keyword&gt;Male&lt;/keyword&gt;&lt;keyword&gt;Middle Aged&lt;/keyword&gt;&lt;keyword&gt;Perfusion&lt;/keyword&gt;&lt;keyword&gt;Predictive Value of Tests&lt;/keyword&gt;&lt;keyword&gt;ROC Curve&lt;/keyword&gt;&lt;keyword&gt;Reproducibility of Results&lt;/keyword&gt;&lt;keyword&gt;Sensitivity and Specificity&lt;/keyword&gt;&lt;/keywords&gt;&lt;dates&gt;&lt;year&gt;2003&lt;/year&gt;&lt;pub-dates&gt;&lt;date&gt;Jul 29&lt;/date&gt;&lt;/pub-dates&gt;&lt;/dates&gt;&lt;isbn&gt;1524-4539 (Electronic)&amp;#xD;0009-7322 (Linking)&lt;/isbn&gt;&lt;accession-num&gt;12860910&lt;/accession-num&gt;&lt;urls&gt;&lt;related-urls&gt;&lt;url&gt;https://www.ncbi.nlm.nih.gov/pubmed/12860910&lt;/url&gt;&lt;/related-urls&gt;&lt;/urls&gt;&lt;electronic-resource-num&gt;10.1161/01.CIR.0000080915.35024.A9&lt;/electronic-resource-num&gt;&lt;/record&gt;&lt;/Cite&gt;&lt;/EndNote&gt;</w:instrText>
      </w:r>
      <w:r w:rsidRPr="000F528F">
        <w:rPr>
          <w:rFonts w:eastAsia="Calibri"/>
          <w:szCs w:val="22"/>
          <w:shd w:val="clear" w:color="auto" w:fill="FFFFFF"/>
        </w:rPr>
        <w:fldChar w:fldCharType="separate"/>
      </w:r>
      <w:r w:rsidR="00B226E9">
        <w:rPr>
          <w:rFonts w:eastAsia="Calibri"/>
          <w:noProof/>
          <w:szCs w:val="22"/>
          <w:shd w:val="clear" w:color="auto" w:fill="FFFFFF"/>
        </w:rPr>
        <w:t>(4)</w:t>
      </w:r>
      <w:r w:rsidRPr="000F528F">
        <w:rPr>
          <w:rFonts w:eastAsia="Calibri"/>
          <w:szCs w:val="22"/>
          <w:shd w:val="clear" w:color="auto" w:fill="FFFFFF"/>
        </w:rPr>
        <w:fldChar w:fldCharType="end"/>
      </w:r>
      <w:r w:rsidRPr="000F528F">
        <w:rPr>
          <w:rFonts w:eastAsia="Calibri"/>
          <w:szCs w:val="22"/>
          <w:shd w:val="clear" w:color="auto" w:fill="FFFFFF"/>
        </w:rPr>
        <w:t>.</w:t>
      </w:r>
    </w:p>
    <w:p w14:paraId="637A251E" w14:textId="77777777" w:rsidR="000F528F" w:rsidRPr="000F528F" w:rsidRDefault="000F528F" w:rsidP="000F528F">
      <w:pPr>
        <w:spacing w:line="480" w:lineRule="auto"/>
        <w:jc w:val="both"/>
        <w:rPr>
          <w:rFonts w:eastAsia="Calibri"/>
          <w:szCs w:val="22"/>
          <w:shd w:val="clear" w:color="auto" w:fill="FFFFFF"/>
        </w:rPr>
      </w:pPr>
      <w:r w:rsidRPr="000F528F">
        <w:rPr>
          <w:rFonts w:eastAsia="Calibri"/>
          <w:i/>
          <w:szCs w:val="22"/>
          <w:shd w:val="clear" w:color="auto" w:fill="FFFFFF"/>
          <w:vertAlign w:val="superscript"/>
        </w:rPr>
        <w:t>31</w:t>
      </w:r>
      <w:r w:rsidRPr="000F528F">
        <w:rPr>
          <w:rFonts w:eastAsia="Calibri"/>
          <w:i/>
          <w:szCs w:val="22"/>
          <w:shd w:val="clear" w:color="auto" w:fill="FFFFFF"/>
        </w:rPr>
        <w:t>P Spectroscopy analysis:</w:t>
      </w:r>
      <w:r w:rsidRPr="000F528F">
        <w:rPr>
          <w:rFonts w:eastAsia="Calibri"/>
          <w:szCs w:val="22"/>
          <w:shd w:val="clear" w:color="auto" w:fill="FFFFFF"/>
        </w:rPr>
        <w:t xml:space="preserve"> </w:t>
      </w:r>
    </w:p>
    <w:p w14:paraId="5FEED114" w14:textId="5C3E11EB" w:rsidR="000F528F" w:rsidRPr="000F528F" w:rsidRDefault="000F528F" w:rsidP="000F528F">
      <w:pPr>
        <w:spacing w:line="480" w:lineRule="auto"/>
        <w:jc w:val="both"/>
        <w:rPr>
          <w:rFonts w:eastAsia="Calibri"/>
          <w:szCs w:val="22"/>
          <w:shd w:val="clear" w:color="auto" w:fill="FFFFFF"/>
        </w:rPr>
      </w:pPr>
      <w:r w:rsidRPr="000F528F">
        <w:rPr>
          <w:rFonts w:eastAsia="Calibri"/>
          <w:szCs w:val="22"/>
          <w:shd w:val="clear" w:color="auto" w:fill="FFFFFF"/>
        </w:rPr>
        <w:t xml:space="preserve">The spectrum from a mid-ventricular septal voxel was fitted using a custom implementation of AMARES (the advanced method for accurate, robust, and efficient spectral fitting) in the “OXSA” semi-automated spectroscopy post-processing pipeline </w:t>
      </w:r>
      <w:r w:rsidRPr="000F528F">
        <w:rPr>
          <w:rFonts w:eastAsia="Calibri"/>
          <w:szCs w:val="22"/>
          <w:shd w:val="clear" w:color="auto" w:fill="FFFFFF"/>
        </w:rPr>
        <w:fldChar w:fldCharType="begin"/>
      </w:r>
      <w:r w:rsidR="006E3296">
        <w:rPr>
          <w:rFonts w:eastAsia="Calibri"/>
          <w:szCs w:val="22"/>
          <w:shd w:val="clear" w:color="auto" w:fill="FFFFFF"/>
        </w:rPr>
        <w:instrText xml:space="preserve"> ADDIN EN.CITE &lt;EndNote&gt;&lt;Cite&gt;&lt;Author&gt;Purvis&lt;/Author&gt;&lt;Year&gt;2017&lt;/Year&gt;&lt;RecNum&gt;42&lt;/RecNum&gt;&lt;DisplayText&gt;(5)&lt;/DisplayText&gt;&lt;record&gt;&lt;rec-number&gt;42&lt;/rec-number&gt;&lt;foreign-keys&gt;&lt;key app="EN" db-id="f2t0f5tz5srfdne0wdapsfsvezax5zztsw5z" timestamp="1529265449"&gt;42&lt;/key&gt;&lt;/foreign-keys&gt;&lt;ref-type name="Journal Article"&gt;17&lt;/ref-type&gt;&lt;contributors&gt;&lt;authors&gt;&lt;author&gt;Purvis, L. A. B.&lt;/author&gt;&lt;author&gt;Clarke, W. T.&lt;/author&gt;&lt;author&gt;Biasiolli, L.&lt;/author&gt;&lt;author&gt;Valkovic, L.&lt;/author&gt;&lt;author&gt;Robson, M. D.&lt;/author&gt;&lt;author&gt;Rodgers, C. T.&lt;/author&gt;&lt;/authors&gt;&lt;/contributors&gt;&lt;auth-address&gt;Oxford Centre for Clinical Magnetic Resonance Research (OCMR), University of Oxford, John Radcliffe Hospital, Oxford, United Kingdom.&amp;#xD;Department of Imaging Methods, Institute of Measurement Science, Slovak Academy of Sciences, Bratislava, Slovakia.&lt;/auth-address&gt;&lt;titles&gt;&lt;title&gt;OXSA: An open-source magnetic resonance spectroscopy analysis toolbox in MATLAB&lt;/title&gt;&lt;secondary-title&gt;PLoS One&lt;/secondary-title&gt;&lt;/titles&gt;&lt;periodical&gt;&lt;full-title&gt;PLoS One&lt;/full-title&gt;&lt;/periodical&gt;&lt;pages&gt;e0185356&lt;/pages&gt;&lt;volume&gt;12&lt;/volume&gt;&lt;number&gt;9&lt;/number&gt;&lt;keywords&gt;&lt;keyword&gt;Access to Information&lt;/keyword&gt;&lt;keyword&gt;Algorithms&lt;/keyword&gt;&lt;keyword&gt;Humans&lt;/keyword&gt;&lt;keyword&gt;Imaging, Three-Dimensional/methods&lt;/keyword&gt;&lt;keyword&gt;Internet&lt;/keyword&gt;&lt;keyword&gt;Magnetic Resonance Spectroscopy/*methods&lt;/keyword&gt;&lt;keyword&gt;*Signal Processing, Computer-Assisted&lt;/keyword&gt;&lt;keyword&gt;*Software&lt;/keyword&gt;&lt;/keywords&gt;&lt;dates&gt;&lt;year&gt;2017&lt;/year&gt;&lt;/dates&gt;&lt;isbn&gt;1932-6203 (Electronic)&amp;#xD;1932-6203 (Linking)&lt;/isbn&gt;&lt;accession-num&gt;28938003&lt;/accession-num&gt;&lt;urls&gt;&lt;related-urls&gt;&lt;url&gt;https://www.ncbi.nlm.nih.gov/pubmed/28938003&lt;/url&gt;&lt;/related-urls&gt;&lt;/urls&gt;&lt;custom2&gt;PMC5609763&lt;/custom2&gt;&lt;electronic-resource-num&gt;10.1371/journal.pone.0185356&lt;/electronic-resource-num&gt;&lt;/record&gt;&lt;/Cite&gt;&lt;/EndNote&gt;</w:instrText>
      </w:r>
      <w:r w:rsidRPr="000F528F">
        <w:rPr>
          <w:rFonts w:eastAsia="Calibri"/>
          <w:szCs w:val="22"/>
          <w:shd w:val="clear" w:color="auto" w:fill="FFFFFF"/>
        </w:rPr>
        <w:fldChar w:fldCharType="separate"/>
      </w:r>
      <w:r w:rsidR="00B226E9">
        <w:rPr>
          <w:rFonts w:eastAsia="Calibri"/>
          <w:noProof/>
          <w:szCs w:val="22"/>
          <w:shd w:val="clear" w:color="auto" w:fill="FFFFFF"/>
        </w:rPr>
        <w:t>(5)</w:t>
      </w:r>
      <w:r w:rsidRPr="000F528F">
        <w:rPr>
          <w:rFonts w:eastAsia="Calibri"/>
          <w:szCs w:val="22"/>
          <w:shd w:val="clear" w:color="auto" w:fill="FFFFFF"/>
        </w:rPr>
        <w:fldChar w:fldCharType="end"/>
      </w:r>
      <w:r w:rsidRPr="000F528F">
        <w:rPr>
          <w:rFonts w:eastAsia="Calibri"/>
          <w:szCs w:val="22"/>
          <w:shd w:val="clear" w:color="auto" w:fill="FFFFFF"/>
        </w:rPr>
        <w:t>. Fitting used prior knowledge specifying 11 Lorentzian peaks (</w:t>
      </w:r>
      <w:r w:rsidRPr="000F528F">
        <w:rPr>
          <w:rFonts w:ascii="Lato" w:eastAsia="Calibri" w:hAnsi="Lato"/>
          <w:szCs w:val="22"/>
          <w:shd w:val="clear" w:color="auto" w:fill="FFFFFF"/>
        </w:rPr>
        <w:t>α</w:t>
      </w:r>
      <w:r w:rsidRPr="000F528F">
        <w:rPr>
          <w:rFonts w:eastAsia="Calibri"/>
          <w:szCs w:val="22"/>
          <w:shd w:val="clear" w:color="auto" w:fill="FFFFFF"/>
        </w:rPr>
        <w:t>,</w:t>
      </w:r>
      <w:r w:rsidRPr="000F528F">
        <w:rPr>
          <w:rFonts w:ascii="Lato" w:eastAsia="Calibri" w:hAnsi="Lato"/>
          <w:szCs w:val="22"/>
          <w:shd w:val="clear" w:color="auto" w:fill="FFFFFF"/>
        </w:rPr>
        <w:t>β</w:t>
      </w:r>
      <w:r w:rsidRPr="000F528F">
        <w:rPr>
          <w:rFonts w:eastAsia="Calibri"/>
          <w:szCs w:val="22"/>
          <w:shd w:val="clear" w:color="auto" w:fill="FFFFFF"/>
        </w:rPr>
        <w:t>,</w:t>
      </w:r>
      <w:r w:rsidRPr="000F528F">
        <w:rPr>
          <w:rFonts w:ascii="Lato" w:eastAsia="Calibri" w:hAnsi="Lato"/>
          <w:szCs w:val="22"/>
          <w:shd w:val="clear" w:color="auto" w:fill="FFFFFF"/>
        </w:rPr>
        <w:t>γ</w:t>
      </w:r>
      <w:r w:rsidRPr="000F528F">
        <w:rPr>
          <w:rFonts w:eastAsia="Calibri"/>
          <w:szCs w:val="22"/>
          <w:shd w:val="clear" w:color="auto" w:fill="FFFFFF"/>
        </w:rPr>
        <w:t xml:space="preserve">-ATP </w:t>
      </w:r>
      <w:proofErr w:type="spellStart"/>
      <w:r w:rsidRPr="000F528F">
        <w:rPr>
          <w:rFonts w:eastAsia="Calibri"/>
          <w:szCs w:val="22"/>
          <w:shd w:val="clear" w:color="auto" w:fill="FFFFFF"/>
        </w:rPr>
        <w:t>multiplet</w:t>
      </w:r>
      <w:proofErr w:type="spellEnd"/>
      <w:r w:rsidRPr="000F528F">
        <w:rPr>
          <w:rFonts w:eastAsia="Calibri"/>
          <w:szCs w:val="22"/>
          <w:shd w:val="clear" w:color="auto" w:fill="FFFFFF"/>
        </w:rPr>
        <w:t xml:space="preserve"> components, </w:t>
      </w:r>
      <w:proofErr w:type="spellStart"/>
      <w:r w:rsidRPr="000F528F">
        <w:rPr>
          <w:rFonts w:eastAsia="Calibri"/>
          <w:szCs w:val="22"/>
          <w:shd w:val="clear" w:color="auto" w:fill="FFFFFF"/>
        </w:rPr>
        <w:t>PCr</w:t>
      </w:r>
      <w:proofErr w:type="spellEnd"/>
      <w:r w:rsidRPr="000F528F">
        <w:rPr>
          <w:rFonts w:eastAsia="Calibri"/>
          <w:szCs w:val="22"/>
          <w:shd w:val="clear" w:color="auto" w:fill="FFFFFF"/>
        </w:rPr>
        <w:t xml:space="preserve">, PDE, and 2x2,3-DPG) and fixed amplitude ratios and scalar couplings for the </w:t>
      </w:r>
      <w:proofErr w:type="spellStart"/>
      <w:r w:rsidRPr="000F528F">
        <w:rPr>
          <w:rFonts w:eastAsia="Calibri"/>
          <w:szCs w:val="22"/>
          <w:shd w:val="clear" w:color="auto" w:fill="FFFFFF"/>
        </w:rPr>
        <w:t>multiplets</w:t>
      </w:r>
      <w:proofErr w:type="spellEnd"/>
      <w:r w:rsidRPr="000F528F">
        <w:rPr>
          <w:rFonts w:eastAsia="Calibri"/>
          <w:szCs w:val="22"/>
          <w:shd w:val="clear" w:color="auto" w:fill="FFFFFF"/>
        </w:rPr>
        <w:t xml:space="preserve">. The fitted amplitudes were then corrected for blood contamination by subtracting 30% of the average of the two 2,3-DPG signals from each of the ATP amplitudes. The remaining </w:t>
      </w:r>
      <w:proofErr w:type="spellStart"/>
      <w:r w:rsidRPr="000F528F">
        <w:rPr>
          <w:rFonts w:eastAsia="Calibri"/>
          <w:szCs w:val="22"/>
          <w:shd w:val="clear" w:color="auto" w:fill="FFFFFF"/>
        </w:rPr>
        <w:t>PCr</w:t>
      </w:r>
      <w:proofErr w:type="spellEnd"/>
      <w:r w:rsidRPr="000F528F">
        <w:rPr>
          <w:rFonts w:eastAsia="Calibri"/>
          <w:szCs w:val="22"/>
          <w:shd w:val="clear" w:color="auto" w:fill="FFFFFF"/>
        </w:rPr>
        <w:t xml:space="preserve"> and ATP signals were corrected for the effects of partial saturation using the flip angle at the </w:t>
      </w:r>
      <w:proofErr w:type="spellStart"/>
      <w:r w:rsidRPr="000F528F">
        <w:rPr>
          <w:rFonts w:eastAsia="Calibri"/>
          <w:szCs w:val="22"/>
          <w:shd w:val="clear" w:color="auto" w:fill="FFFFFF"/>
        </w:rPr>
        <w:t>centre</w:t>
      </w:r>
      <w:proofErr w:type="spellEnd"/>
      <w:r w:rsidRPr="000F528F">
        <w:rPr>
          <w:rFonts w:eastAsia="Calibri"/>
          <w:szCs w:val="22"/>
          <w:shd w:val="clear" w:color="auto" w:fill="FFFFFF"/>
        </w:rPr>
        <w:t xml:space="preserve"> of the voxel, assuming no motion effects and with literature T</w:t>
      </w:r>
      <w:r w:rsidRPr="000F528F">
        <w:rPr>
          <w:rFonts w:eastAsia="Calibri"/>
          <w:szCs w:val="22"/>
          <w:shd w:val="clear" w:color="auto" w:fill="FFFFFF"/>
          <w:vertAlign w:val="subscript"/>
        </w:rPr>
        <w:t>1</w:t>
      </w:r>
      <w:r w:rsidRPr="000F528F">
        <w:rPr>
          <w:rFonts w:eastAsia="Calibri"/>
          <w:szCs w:val="22"/>
          <w:shd w:val="clear" w:color="auto" w:fill="FFFFFF"/>
        </w:rPr>
        <w:t xml:space="preserve"> values.</w:t>
      </w:r>
    </w:p>
    <w:p w14:paraId="67D7DCA8" w14:textId="77777777" w:rsidR="000F528F" w:rsidRPr="00765E79" w:rsidRDefault="000F528F" w:rsidP="000F528F">
      <w:pPr>
        <w:spacing w:before="100" w:beforeAutospacing="1" w:after="100" w:afterAutospacing="1"/>
        <w:rPr>
          <w:rFonts w:eastAsia="Calibri"/>
          <w:b/>
          <w:sz w:val="26"/>
          <w:szCs w:val="26"/>
          <w:u w:val="single"/>
        </w:rPr>
      </w:pPr>
      <w:r w:rsidRPr="00765E79">
        <w:rPr>
          <w:rFonts w:eastAsia="Calibri"/>
          <w:b/>
          <w:sz w:val="26"/>
          <w:szCs w:val="26"/>
          <w:u w:val="single"/>
        </w:rPr>
        <w:t xml:space="preserve">Visual assessment and semi-quantitative analysis of LGE </w:t>
      </w:r>
    </w:p>
    <w:p w14:paraId="5F39048D" w14:textId="0CD76912" w:rsidR="000F528F" w:rsidRPr="000F528F" w:rsidRDefault="000F528F" w:rsidP="000F528F">
      <w:pPr>
        <w:spacing w:line="480" w:lineRule="auto"/>
        <w:jc w:val="both"/>
        <w:rPr>
          <w:rFonts w:eastAsia="Calibri"/>
          <w:szCs w:val="22"/>
          <w:shd w:val="clear" w:color="auto" w:fill="FFFFFF"/>
        </w:rPr>
      </w:pPr>
      <w:r w:rsidRPr="000F528F">
        <w:rPr>
          <w:rFonts w:eastAsia="Calibri"/>
          <w:szCs w:val="22"/>
          <w:shd w:val="clear" w:color="auto" w:fill="FFFFFF"/>
        </w:rPr>
        <w:t xml:space="preserve">Visual assessment of LGE progression was also performed to ensure that LGE progression ≥4.75g using a semi quantitative method was detectable by an expert clinician (MM) on blinded analysis. Level of agreement was assessed to be high with Cohens kappa 0.90 (95% CI 0.79-1.00), p&lt;0.01. Inter-observer intra-class correlation coefficient (two-way mixed effect) for (n=15) was excellent at 0.89 (95% CI 0.80-0.95, p&lt;0.01), intra-observer ICC (one-way random effect) was also found to be high 0.97 (95% CI 0.95-0.99, p&lt;0.01). </w:t>
      </w:r>
    </w:p>
    <w:p w14:paraId="2970882A" w14:textId="77777777" w:rsidR="000F528F" w:rsidRPr="00765E79" w:rsidRDefault="000F528F" w:rsidP="000F528F">
      <w:pPr>
        <w:spacing w:before="100" w:beforeAutospacing="1" w:after="100" w:afterAutospacing="1" w:line="480" w:lineRule="auto"/>
        <w:jc w:val="both"/>
        <w:rPr>
          <w:rFonts w:eastAsia="Calibri"/>
          <w:b/>
          <w:sz w:val="26"/>
          <w:szCs w:val="26"/>
          <w:u w:val="single"/>
          <w:shd w:val="clear" w:color="auto" w:fill="FFFFFF"/>
        </w:rPr>
      </w:pPr>
      <w:r w:rsidRPr="00765E79">
        <w:rPr>
          <w:rFonts w:eastAsia="Calibri"/>
          <w:b/>
          <w:sz w:val="26"/>
          <w:szCs w:val="26"/>
          <w:u w:val="single"/>
          <w:shd w:val="clear" w:color="auto" w:fill="FFFFFF"/>
        </w:rPr>
        <w:t xml:space="preserve">LGE increment threshold </w:t>
      </w:r>
    </w:p>
    <w:p w14:paraId="5D247F29" w14:textId="2C100F61" w:rsidR="000F528F" w:rsidRDefault="000F528F" w:rsidP="000F528F">
      <w:pPr>
        <w:spacing w:before="100" w:beforeAutospacing="1" w:after="100" w:afterAutospacing="1" w:line="480" w:lineRule="auto"/>
        <w:jc w:val="both"/>
        <w:rPr>
          <w:rFonts w:eastAsia="Calibri"/>
          <w:szCs w:val="22"/>
          <w:shd w:val="clear" w:color="auto" w:fill="FFFFFF"/>
        </w:rPr>
      </w:pPr>
      <w:r w:rsidRPr="000F528F">
        <w:rPr>
          <w:rFonts w:eastAsia="Calibri"/>
          <w:szCs w:val="22"/>
          <w:shd w:val="clear" w:color="auto" w:fill="FFFFFF"/>
        </w:rPr>
        <w:lastRenderedPageBreak/>
        <w:t>A receiver operator curve analysis was undertaken to estimate a clinically meaningful LGE threshold. We found that substantial LGE increment of 4.75g (ΔLGE≥4.75g) had a good specificity of 92% (95% CI 85%-97%) and reasonable sensitivity of 63% (95%</w:t>
      </w:r>
      <w:r w:rsidR="00AC2B03">
        <w:rPr>
          <w:rFonts w:eastAsia="Calibri"/>
          <w:szCs w:val="22"/>
          <w:shd w:val="clear" w:color="auto" w:fill="FFFFFF"/>
        </w:rPr>
        <w:t xml:space="preserve"> </w:t>
      </w:r>
      <w:r w:rsidRPr="000F528F">
        <w:rPr>
          <w:rFonts w:eastAsia="Calibri"/>
          <w:szCs w:val="22"/>
          <w:shd w:val="clear" w:color="auto" w:fill="FFFFFF"/>
        </w:rPr>
        <w:t xml:space="preserve">CI 53%-72%) with an AUC of 0.74 (95% CI 0.60-0.88, p=0.001) for discriminating stable patients from those likely to have a clinical event (Supplementary figure 1). </w:t>
      </w:r>
    </w:p>
    <w:p w14:paraId="6CC28B46" w14:textId="61EB72FF" w:rsidR="00824D5A" w:rsidRPr="00734B57" w:rsidRDefault="00824D5A" w:rsidP="00FC2192">
      <w:pPr>
        <w:spacing w:before="100" w:beforeAutospacing="1" w:after="100" w:afterAutospacing="1" w:line="480" w:lineRule="auto"/>
        <w:jc w:val="both"/>
        <w:rPr>
          <w:rFonts w:eastAsia="Calibri"/>
          <w:b/>
          <w:szCs w:val="22"/>
          <w:u w:val="single"/>
          <w:shd w:val="clear" w:color="auto" w:fill="FFFFFF"/>
        </w:rPr>
      </w:pPr>
      <w:r w:rsidRPr="00734B57">
        <w:rPr>
          <w:rFonts w:eastAsia="Calibri"/>
          <w:b/>
          <w:szCs w:val="22"/>
          <w:u w:val="single"/>
          <w:shd w:val="clear" w:color="auto" w:fill="FFFFFF"/>
        </w:rPr>
        <w:t xml:space="preserve">LVOT Obstruction and LGE progression </w:t>
      </w:r>
    </w:p>
    <w:p w14:paraId="7F2AD806" w14:textId="09EAA753" w:rsidR="00824D5A" w:rsidRPr="000F528F" w:rsidRDefault="00557A42" w:rsidP="005D2561">
      <w:pPr>
        <w:spacing w:before="100" w:beforeAutospacing="1" w:after="100" w:afterAutospacing="1" w:line="480" w:lineRule="auto"/>
        <w:jc w:val="both"/>
        <w:rPr>
          <w:rFonts w:eastAsia="Calibri"/>
          <w:szCs w:val="22"/>
          <w:shd w:val="clear" w:color="auto" w:fill="FFFFFF"/>
        </w:rPr>
      </w:pPr>
      <w:r w:rsidRPr="00557A42">
        <w:rPr>
          <w:rFonts w:eastAsia="Calibri"/>
          <w:szCs w:val="22"/>
          <w:shd w:val="clear" w:color="auto" w:fill="FFFFFF"/>
        </w:rPr>
        <w:t xml:space="preserve">In this study, there were 11 patients with </w:t>
      </w:r>
      <w:r w:rsidR="009737B1">
        <w:rPr>
          <w:rFonts w:eastAsia="Calibri"/>
          <w:szCs w:val="22"/>
          <w:shd w:val="clear" w:color="auto" w:fill="FFFFFF"/>
        </w:rPr>
        <w:t xml:space="preserve">LV </w:t>
      </w:r>
      <w:r w:rsidRPr="00557A42">
        <w:rPr>
          <w:rFonts w:eastAsia="Calibri"/>
          <w:szCs w:val="22"/>
          <w:shd w:val="clear" w:color="auto" w:fill="FFFFFF"/>
        </w:rPr>
        <w:t xml:space="preserve">outflow tract obstruction at rest or during Valsalva (&gt;30mm Hg), and three demonstrated evidence of substantial LGE progression. There was no significant difference in LGE increment between those with and without LVOT obstruction (p=0.12). Out of those 11 patients, two had clinical events, one had a progression of NYHA class with a restrictive physiology on echocardiogram, the other had new onset ventricular tachycardia and atrial fibrillation. The presence of LVOT obstruction did not significantly associate with LGE progression or clinical events on univariate analysis. However, numbers are small and the present study lacks the power to robustly test such associations. </w:t>
      </w:r>
    </w:p>
    <w:p w14:paraId="1730DAD8" w14:textId="77777777" w:rsidR="000F528F" w:rsidRPr="000F528F" w:rsidRDefault="000F528F" w:rsidP="000F528F">
      <w:pPr>
        <w:spacing w:after="160" w:line="259" w:lineRule="auto"/>
        <w:rPr>
          <w:rFonts w:eastAsia="Calibri"/>
          <w:szCs w:val="22"/>
          <w:shd w:val="clear" w:color="auto" w:fill="FFFFFF"/>
        </w:rPr>
      </w:pPr>
      <w:r w:rsidRPr="000F528F">
        <w:rPr>
          <w:rFonts w:eastAsia="Calibri"/>
          <w:szCs w:val="22"/>
          <w:shd w:val="clear" w:color="auto" w:fill="FFFFFF"/>
        </w:rPr>
        <w:br w:type="page"/>
      </w:r>
    </w:p>
    <w:p w14:paraId="48483F60" w14:textId="77777777" w:rsidR="000F528F" w:rsidRPr="00765E79" w:rsidRDefault="000F528F" w:rsidP="000F528F">
      <w:pPr>
        <w:spacing w:before="100" w:beforeAutospacing="1" w:after="100" w:afterAutospacing="1"/>
        <w:rPr>
          <w:rFonts w:eastAsia="Calibri"/>
          <w:b/>
          <w:sz w:val="26"/>
          <w:szCs w:val="26"/>
        </w:rPr>
      </w:pPr>
      <w:r w:rsidRPr="00765E79">
        <w:rPr>
          <w:rFonts w:eastAsia="Calibri"/>
          <w:b/>
          <w:sz w:val="26"/>
          <w:szCs w:val="26"/>
          <w:u w:val="single"/>
        </w:rPr>
        <w:lastRenderedPageBreak/>
        <w:t xml:space="preserve">Data </w:t>
      </w:r>
    </w:p>
    <w:p w14:paraId="16B4147A" w14:textId="77777777" w:rsidR="000F528F" w:rsidRPr="00765E79" w:rsidRDefault="000F528F" w:rsidP="000F528F">
      <w:pPr>
        <w:keepNext/>
        <w:keepLines/>
        <w:spacing w:before="240"/>
        <w:outlineLvl w:val="0"/>
        <w:rPr>
          <w:b/>
          <w:color w:val="000000"/>
          <w:sz w:val="26"/>
          <w:szCs w:val="26"/>
        </w:rPr>
      </w:pPr>
      <w:r w:rsidRPr="00765E79">
        <w:rPr>
          <w:b/>
          <w:color w:val="000000"/>
          <w:sz w:val="26"/>
          <w:szCs w:val="26"/>
        </w:rPr>
        <w:t>Table 1. Genotype and patterns of hypertrophy of HCM subjects enrolled in study</w:t>
      </w:r>
    </w:p>
    <w:tbl>
      <w:tblPr>
        <w:tblStyle w:val="ListTable6Colorful11"/>
        <w:tblW w:w="9207" w:type="dxa"/>
        <w:tblLook w:val="0600" w:firstRow="0" w:lastRow="0" w:firstColumn="0" w:lastColumn="0" w:noHBand="1" w:noVBand="1"/>
      </w:tblPr>
      <w:tblGrid>
        <w:gridCol w:w="4111"/>
        <w:gridCol w:w="5096"/>
      </w:tblGrid>
      <w:tr w:rsidR="000F528F" w:rsidRPr="000F528F" w14:paraId="4996D3C2" w14:textId="77777777" w:rsidTr="000F528F">
        <w:trPr>
          <w:trHeight w:val="80"/>
        </w:trPr>
        <w:tc>
          <w:tcPr>
            <w:tcW w:w="4111" w:type="dxa"/>
            <w:tcBorders>
              <w:top w:val="single" w:sz="4" w:space="0" w:color="auto"/>
              <w:bottom w:val="nil"/>
            </w:tcBorders>
            <w:shd w:val="clear" w:color="auto" w:fill="D9D9D9"/>
          </w:tcPr>
          <w:p w14:paraId="1582548E"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 xml:space="preserve">Genotype </w:t>
            </w:r>
          </w:p>
        </w:tc>
        <w:tc>
          <w:tcPr>
            <w:tcW w:w="5096" w:type="dxa"/>
            <w:tcBorders>
              <w:top w:val="single" w:sz="4" w:space="0" w:color="auto"/>
              <w:bottom w:val="nil"/>
            </w:tcBorders>
            <w:shd w:val="clear" w:color="auto" w:fill="D9D9D9"/>
          </w:tcPr>
          <w:p w14:paraId="43F282F5" w14:textId="77777777" w:rsidR="000F528F" w:rsidRPr="000F528F" w:rsidRDefault="000F528F" w:rsidP="000F528F">
            <w:pPr>
              <w:spacing w:before="100" w:beforeAutospacing="1" w:after="100" w:afterAutospacing="1" w:line="259" w:lineRule="auto"/>
              <w:rPr>
                <w:rFonts w:eastAsia="Calibri"/>
              </w:rPr>
            </w:pPr>
          </w:p>
        </w:tc>
      </w:tr>
      <w:tr w:rsidR="000F528F" w:rsidRPr="000F528F" w14:paraId="6D1939F2" w14:textId="77777777" w:rsidTr="00742BD4">
        <w:trPr>
          <w:trHeight w:val="80"/>
        </w:trPr>
        <w:tc>
          <w:tcPr>
            <w:tcW w:w="4111" w:type="dxa"/>
            <w:tcBorders>
              <w:top w:val="nil"/>
              <w:bottom w:val="nil"/>
            </w:tcBorders>
          </w:tcPr>
          <w:p w14:paraId="3A46A2C0"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MYH7, %(n)</w:t>
            </w:r>
          </w:p>
        </w:tc>
        <w:tc>
          <w:tcPr>
            <w:tcW w:w="5096" w:type="dxa"/>
            <w:tcBorders>
              <w:top w:val="nil"/>
              <w:bottom w:val="nil"/>
            </w:tcBorders>
          </w:tcPr>
          <w:p w14:paraId="42DE8175"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26(19)</w:t>
            </w:r>
          </w:p>
        </w:tc>
      </w:tr>
      <w:tr w:rsidR="000F528F" w:rsidRPr="000F528F" w14:paraId="193F698A" w14:textId="77777777" w:rsidTr="00742BD4">
        <w:trPr>
          <w:trHeight w:val="80"/>
        </w:trPr>
        <w:tc>
          <w:tcPr>
            <w:tcW w:w="4111" w:type="dxa"/>
            <w:tcBorders>
              <w:top w:val="nil"/>
              <w:bottom w:val="nil"/>
            </w:tcBorders>
          </w:tcPr>
          <w:p w14:paraId="7BD0EDF3"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MYBPC3, %(n)</w:t>
            </w:r>
          </w:p>
        </w:tc>
        <w:tc>
          <w:tcPr>
            <w:tcW w:w="5096" w:type="dxa"/>
            <w:tcBorders>
              <w:top w:val="nil"/>
              <w:bottom w:val="nil"/>
            </w:tcBorders>
          </w:tcPr>
          <w:p w14:paraId="194578FE"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32(23)</w:t>
            </w:r>
          </w:p>
        </w:tc>
      </w:tr>
      <w:tr w:rsidR="000F528F" w:rsidRPr="000F528F" w14:paraId="5231ABA9" w14:textId="77777777" w:rsidTr="00742BD4">
        <w:trPr>
          <w:trHeight w:val="80"/>
        </w:trPr>
        <w:tc>
          <w:tcPr>
            <w:tcW w:w="4111" w:type="dxa"/>
            <w:tcBorders>
              <w:top w:val="nil"/>
              <w:bottom w:val="nil"/>
            </w:tcBorders>
          </w:tcPr>
          <w:p w14:paraId="30C08EA1"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ACTC1, %(n)</w:t>
            </w:r>
          </w:p>
        </w:tc>
        <w:tc>
          <w:tcPr>
            <w:tcW w:w="5096" w:type="dxa"/>
            <w:tcBorders>
              <w:top w:val="nil"/>
              <w:bottom w:val="nil"/>
            </w:tcBorders>
          </w:tcPr>
          <w:p w14:paraId="662C7281"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1(1)</w:t>
            </w:r>
          </w:p>
        </w:tc>
      </w:tr>
      <w:tr w:rsidR="000F528F" w:rsidRPr="000F528F" w14:paraId="3F391A6B" w14:textId="77777777" w:rsidTr="00742BD4">
        <w:trPr>
          <w:trHeight w:val="80"/>
        </w:trPr>
        <w:tc>
          <w:tcPr>
            <w:tcW w:w="4111" w:type="dxa"/>
            <w:tcBorders>
              <w:top w:val="nil"/>
              <w:bottom w:val="nil"/>
            </w:tcBorders>
          </w:tcPr>
          <w:p w14:paraId="56934258"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TNNI3, %(n)</w:t>
            </w:r>
          </w:p>
        </w:tc>
        <w:tc>
          <w:tcPr>
            <w:tcW w:w="5096" w:type="dxa"/>
            <w:tcBorders>
              <w:top w:val="nil"/>
              <w:bottom w:val="nil"/>
            </w:tcBorders>
          </w:tcPr>
          <w:p w14:paraId="6A64FC8A"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1(1)</w:t>
            </w:r>
          </w:p>
        </w:tc>
      </w:tr>
      <w:tr w:rsidR="000F528F" w:rsidRPr="000F528F" w14:paraId="67C318E6" w14:textId="77777777" w:rsidTr="00742BD4">
        <w:trPr>
          <w:trHeight w:val="80"/>
        </w:trPr>
        <w:tc>
          <w:tcPr>
            <w:tcW w:w="4111" w:type="dxa"/>
            <w:tcBorders>
              <w:top w:val="nil"/>
              <w:bottom w:val="nil"/>
            </w:tcBorders>
          </w:tcPr>
          <w:p w14:paraId="0CB73E03"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MYL, %(n)</w:t>
            </w:r>
          </w:p>
        </w:tc>
        <w:tc>
          <w:tcPr>
            <w:tcW w:w="5096" w:type="dxa"/>
            <w:tcBorders>
              <w:top w:val="nil"/>
              <w:bottom w:val="nil"/>
            </w:tcBorders>
          </w:tcPr>
          <w:p w14:paraId="6CD2A2F9"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1(1)</w:t>
            </w:r>
          </w:p>
        </w:tc>
      </w:tr>
      <w:tr w:rsidR="000F528F" w:rsidRPr="000F528F" w14:paraId="3A82ACA1" w14:textId="77777777" w:rsidTr="00742BD4">
        <w:trPr>
          <w:trHeight w:val="80"/>
        </w:trPr>
        <w:tc>
          <w:tcPr>
            <w:tcW w:w="4111" w:type="dxa"/>
            <w:tcBorders>
              <w:top w:val="nil"/>
              <w:bottom w:val="nil"/>
            </w:tcBorders>
          </w:tcPr>
          <w:p w14:paraId="429F25DE"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Mitochondrial, %(n)</w:t>
            </w:r>
          </w:p>
        </w:tc>
        <w:tc>
          <w:tcPr>
            <w:tcW w:w="5096" w:type="dxa"/>
            <w:tcBorders>
              <w:top w:val="nil"/>
              <w:bottom w:val="nil"/>
            </w:tcBorders>
          </w:tcPr>
          <w:p w14:paraId="6E7C8838"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4(3)</w:t>
            </w:r>
          </w:p>
        </w:tc>
      </w:tr>
      <w:tr w:rsidR="000F528F" w:rsidRPr="000F528F" w14:paraId="43358DD9" w14:textId="77777777" w:rsidTr="00742BD4">
        <w:trPr>
          <w:trHeight w:val="80"/>
        </w:trPr>
        <w:tc>
          <w:tcPr>
            <w:tcW w:w="4111" w:type="dxa"/>
            <w:tcBorders>
              <w:top w:val="nil"/>
              <w:bottom w:val="nil"/>
            </w:tcBorders>
          </w:tcPr>
          <w:p w14:paraId="42255FB3"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VUS (MYBPC3, MYH7)</w:t>
            </w:r>
          </w:p>
        </w:tc>
        <w:tc>
          <w:tcPr>
            <w:tcW w:w="5096" w:type="dxa"/>
            <w:tcBorders>
              <w:top w:val="nil"/>
              <w:bottom w:val="nil"/>
            </w:tcBorders>
          </w:tcPr>
          <w:p w14:paraId="2ED52D3F"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4(3)</w:t>
            </w:r>
          </w:p>
        </w:tc>
      </w:tr>
      <w:tr w:rsidR="000F528F" w:rsidRPr="000F528F" w14:paraId="75654319" w14:textId="77777777" w:rsidTr="00742BD4">
        <w:trPr>
          <w:trHeight w:val="80"/>
        </w:trPr>
        <w:tc>
          <w:tcPr>
            <w:tcW w:w="4111" w:type="dxa"/>
            <w:tcBorders>
              <w:top w:val="nil"/>
              <w:bottom w:val="single" w:sz="4" w:space="0" w:color="auto"/>
            </w:tcBorders>
          </w:tcPr>
          <w:p w14:paraId="788F8E01"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 xml:space="preserve">Gene negative, %(n) </w:t>
            </w:r>
          </w:p>
        </w:tc>
        <w:tc>
          <w:tcPr>
            <w:tcW w:w="5096" w:type="dxa"/>
            <w:tcBorders>
              <w:top w:val="nil"/>
              <w:bottom w:val="single" w:sz="4" w:space="0" w:color="auto"/>
            </w:tcBorders>
          </w:tcPr>
          <w:p w14:paraId="3647A3D7"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29(21)</w:t>
            </w:r>
          </w:p>
        </w:tc>
      </w:tr>
      <w:tr w:rsidR="000F528F" w:rsidRPr="000F528F" w14:paraId="385A4883" w14:textId="77777777" w:rsidTr="00742BD4">
        <w:trPr>
          <w:trHeight w:val="80"/>
        </w:trPr>
        <w:tc>
          <w:tcPr>
            <w:tcW w:w="4111" w:type="dxa"/>
            <w:tcBorders>
              <w:top w:val="single" w:sz="4" w:space="0" w:color="auto"/>
              <w:bottom w:val="single" w:sz="4" w:space="0" w:color="auto"/>
            </w:tcBorders>
          </w:tcPr>
          <w:p w14:paraId="48CC07AC" w14:textId="4A86951C" w:rsidR="000F528F" w:rsidRPr="000F528F" w:rsidRDefault="000F528F" w:rsidP="006E3296">
            <w:pPr>
              <w:spacing w:before="100" w:beforeAutospacing="1" w:after="100" w:afterAutospacing="1" w:line="259" w:lineRule="auto"/>
              <w:rPr>
                <w:rFonts w:eastAsia="Calibri"/>
              </w:rPr>
            </w:pPr>
            <w:r w:rsidRPr="000F528F">
              <w:rPr>
                <w:rFonts w:eastAsia="Calibri"/>
              </w:rPr>
              <w:t xml:space="preserve">Pattern of hypertrophy </w:t>
            </w:r>
            <w:r w:rsidRPr="000F528F">
              <w:rPr>
                <w:rFonts w:eastAsia="Calibri"/>
              </w:rPr>
              <w:fldChar w:fldCharType="begin">
                <w:fldData xml:space="preserve">PEVuZE5vdGU+PENpdGU+PEF1dGhvcj5Ob3VyZWxkaW48L0F1dGhvcj48WWVhcj4yMDEyPC9ZZWFy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</w:fldData>
              </w:fldChar>
            </w:r>
            <w:r w:rsidR="006E3296">
              <w:rPr>
                <w:rFonts w:eastAsia="Calibri"/>
              </w:rPr>
              <w:instrText xml:space="preserve"> ADDIN EN.CITE </w:instrText>
            </w:r>
            <w:r w:rsidR="006E3296">
              <w:rPr>
                <w:rFonts w:eastAsia="Calibri"/>
              </w:rPr>
              <w:fldChar w:fldCharType="begin">
                <w:fldData xml:space="preserve">PEVuZE5vdGU+PENpdGU+PEF1dGhvcj5Ob3VyZWxkaW48L0F1dGhvcj48WWVhcj4yMDEyPC9ZZWFy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</w:fldData>
              </w:fldChar>
            </w:r>
            <w:r w:rsidR="006E3296">
              <w:rPr>
                <w:rFonts w:eastAsia="Calibri"/>
              </w:rPr>
              <w:instrText xml:space="preserve"> ADDIN EN.CITE.DATA </w:instrText>
            </w:r>
            <w:r w:rsidR="006E3296">
              <w:rPr>
                <w:rFonts w:eastAsia="Calibri"/>
              </w:rPr>
            </w:r>
            <w:r w:rsidR="006E3296">
              <w:rPr>
                <w:rFonts w:eastAsia="Calibri"/>
              </w:rPr>
              <w:fldChar w:fldCharType="end"/>
            </w:r>
            <w:r w:rsidRPr="000F528F">
              <w:rPr>
                <w:rFonts w:eastAsia="Calibri"/>
              </w:rPr>
            </w:r>
            <w:r w:rsidRPr="000F528F">
              <w:rPr>
                <w:rFonts w:eastAsia="Calibri"/>
              </w:rPr>
              <w:fldChar w:fldCharType="separate"/>
            </w:r>
            <w:r w:rsidR="00B226E9">
              <w:rPr>
                <w:rFonts w:eastAsia="Calibri"/>
                <w:noProof/>
              </w:rPr>
              <w:t>(6)</w:t>
            </w:r>
            <w:r w:rsidRPr="000F528F">
              <w:rPr>
                <w:rFonts w:eastAsia="Calibri"/>
              </w:rPr>
              <w:fldChar w:fldCharType="end"/>
            </w:r>
          </w:p>
        </w:tc>
        <w:tc>
          <w:tcPr>
            <w:tcW w:w="5096" w:type="dxa"/>
            <w:tcBorders>
              <w:top w:val="single" w:sz="4" w:space="0" w:color="auto"/>
              <w:bottom w:val="single" w:sz="4" w:space="0" w:color="auto"/>
            </w:tcBorders>
          </w:tcPr>
          <w:p w14:paraId="564F3969" w14:textId="77777777" w:rsidR="000F528F" w:rsidRPr="000F528F" w:rsidRDefault="000F528F" w:rsidP="000F528F">
            <w:pPr>
              <w:spacing w:before="100" w:beforeAutospacing="1" w:after="100" w:afterAutospacing="1" w:line="259" w:lineRule="auto"/>
              <w:rPr>
                <w:rFonts w:eastAsia="Calibri"/>
                <w:color w:val="FF0000"/>
              </w:rPr>
            </w:pPr>
          </w:p>
        </w:tc>
      </w:tr>
      <w:tr w:rsidR="000F528F" w:rsidRPr="000F528F" w14:paraId="2B633BD5" w14:textId="77777777" w:rsidTr="00742BD4">
        <w:trPr>
          <w:trHeight w:val="80"/>
        </w:trPr>
        <w:tc>
          <w:tcPr>
            <w:tcW w:w="4111" w:type="dxa"/>
            <w:tcBorders>
              <w:top w:val="single" w:sz="4" w:space="0" w:color="auto"/>
              <w:bottom w:val="nil"/>
            </w:tcBorders>
          </w:tcPr>
          <w:p w14:paraId="7A9C9B7C"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 xml:space="preserve">Normal, %(n) </w:t>
            </w:r>
          </w:p>
        </w:tc>
        <w:tc>
          <w:tcPr>
            <w:tcW w:w="5096" w:type="dxa"/>
            <w:tcBorders>
              <w:top w:val="single" w:sz="4" w:space="0" w:color="auto"/>
              <w:bottom w:val="nil"/>
            </w:tcBorders>
          </w:tcPr>
          <w:p w14:paraId="6505D257"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13(9)</w:t>
            </w:r>
          </w:p>
        </w:tc>
      </w:tr>
      <w:tr w:rsidR="000F528F" w:rsidRPr="000F528F" w14:paraId="70D055C1" w14:textId="77777777" w:rsidTr="00742BD4">
        <w:trPr>
          <w:trHeight w:val="80"/>
        </w:trPr>
        <w:tc>
          <w:tcPr>
            <w:tcW w:w="4111" w:type="dxa"/>
            <w:tcBorders>
              <w:top w:val="nil"/>
              <w:bottom w:val="nil"/>
            </w:tcBorders>
          </w:tcPr>
          <w:p w14:paraId="18FB2742"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Septal, %(n)</w:t>
            </w:r>
          </w:p>
        </w:tc>
        <w:tc>
          <w:tcPr>
            <w:tcW w:w="5096" w:type="dxa"/>
            <w:tcBorders>
              <w:top w:val="nil"/>
              <w:bottom w:val="nil"/>
            </w:tcBorders>
          </w:tcPr>
          <w:p w14:paraId="761DD063"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64(46)</w:t>
            </w:r>
          </w:p>
        </w:tc>
      </w:tr>
      <w:tr w:rsidR="000F528F" w:rsidRPr="000F528F" w14:paraId="413C15E8" w14:textId="77777777" w:rsidTr="00742BD4">
        <w:trPr>
          <w:trHeight w:val="80"/>
        </w:trPr>
        <w:tc>
          <w:tcPr>
            <w:tcW w:w="4111" w:type="dxa"/>
            <w:tcBorders>
              <w:top w:val="nil"/>
              <w:bottom w:val="nil"/>
            </w:tcBorders>
          </w:tcPr>
          <w:p w14:paraId="0376CD9F"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Reverse septal, %(n)</w:t>
            </w:r>
          </w:p>
        </w:tc>
        <w:tc>
          <w:tcPr>
            <w:tcW w:w="5096" w:type="dxa"/>
            <w:tcBorders>
              <w:top w:val="nil"/>
              <w:bottom w:val="nil"/>
            </w:tcBorders>
          </w:tcPr>
          <w:p w14:paraId="7FBAEDA7"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3(2)</w:t>
            </w:r>
          </w:p>
        </w:tc>
      </w:tr>
      <w:tr w:rsidR="000F528F" w:rsidRPr="000F528F" w14:paraId="73F43BC4" w14:textId="77777777" w:rsidTr="00742BD4">
        <w:trPr>
          <w:trHeight w:val="80"/>
        </w:trPr>
        <w:tc>
          <w:tcPr>
            <w:tcW w:w="4111" w:type="dxa"/>
            <w:tcBorders>
              <w:top w:val="nil"/>
              <w:bottom w:val="nil"/>
            </w:tcBorders>
          </w:tcPr>
          <w:p w14:paraId="39213109"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Mid-ventricular, %(n)</w:t>
            </w:r>
          </w:p>
        </w:tc>
        <w:tc>
          <w:tcPr>
            <w:tcW w:w="5096" w:type="dxa"/>
            <w:tcBorders>
              <w:top w:val="nil"/>
              <w:bottom w:val="nil"/>
            </w:tcBorders>
          </w:tcPr>
          <w:p w14:paraId="4962F23F"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0(0)</w:t>
            </w:r>
          </w:p>
        </w:tc>
      </w:tr>
      <w:tr w:rsidR="000F528F" w:rsidRPr="000F528F" w14:paraId="4677065E" w14:textId="77777777" w:rsidTr="00742BD4">
        <w:trPr>
          <w:trHeight w:val="80"/>
        </w:trPr>
        <w:tc>
          <w:tcPr>
            <w:tcW w:w="4111" w:type="dxa"/>
            <w:tcBorders>
              <w:top w:val="nil"/>
              <w:bottom w:val="nil"/>
            </w:tcBorders>
          </w:tcPr>
          <w:p w14:paraId="7BA5C915"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Apical, %(n)</w:t>
            </w:r>
          </w:p>
        </w:tc>
        <w:tc>
          <w:tcPr>
            <w:tcW w:w="5096" w:type="dxa"/>
            <w:tcBorders>
              <w:top w:val="nil"/>
              <w:bottom w:val="nil"/>
            </w:tcBorders>
          </w:tcPr>
          <w:p w14:paraId="222026A3"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9(6)</w:t>
            </w:r>
          </w:p>
        </w:tc>
      </w:tr>
      <w:tr w:rsidR="000F528F" w:rsidRPr="000F528F" w14:paraId="3B102D22" w14:textId="77777777" w:rsidTr="00742BD4">
        <w:trPr>
          <w:trHeight w:val="80"/>
        </w:trPr>
        <w:tc>
          <w:tcPr>
            <w:tcW w:w="4111" w:type="dxa"/>
            <w:tcBorders>
              <w:top w:val="nil"/>
              <w:bottom w:val="single" w:sz="4" w:space="0" w:color="auto"/>
            </w:tcBorders>
          </w:tcPr>
          <w:p w14:paraId="5F3C251B"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Concentric, %(n)</w:t>
            </w:r>
          </w:p>
        </w:tc>
        <w:tc>
          <w:tcPr>
            <w:tcW w:w="5096" w:type="dxa"/>
            <w:tcBorders>
              <w:top w:val="nil"/>
              <w:bottom w:val="single" w:sz="4" w:space="0" w:color="auto"/>
            </w:tcBorders>
          </w:tcPr>
          <w:p w14:paraId="2168584C"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12(9)</w:t>
            </w:r>
          </w:p>
        </w:tc>
      </w:tr>
      <w:tr w:rsidR="000F528F" w:rsidRPr="000F528F" w14:paraId="7C49814D" w14:textId="77777777" w:rsidTr="000F528F">
        <w:trPr>
          <w:trHeight w:val="738"/>
        </w:trPr>
        <w:tc>
          <w:tcPr>
            <w:tcW w:w="9207" w:type="dxa"/>
            <w:gridSpan w:val="2"/>
            <w:tcBorders>
              <w:top w:val="single" w:sz="4" w:space="0" w:color="auto"/>
              <w:bottom w:val="single" w:sz="4" w:space="0" w:color="000000"/>
            </w:tcBorders>
          </w:tcPr>
          <w:p w14:paraId="76A03CCD"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NSVT, non-sustained ventricular tachycardia; SCD, sudden cardiac death; HCM; Hypertrophic cardiomyopathy; MYH7, beta-myosin heavy chain; MYBPC3, myosin-binding protein C, TNN1, Troponin, ACTC1 Alpha cardiac actin; MYL myosin light chain</w:t>
            </w:r>
          </w:p>
        </w:tc>
      </w:tr>
    </w:tbl>
    <w:p w14:paraId="2E399472" w14:textId="77777777" w:rsidR="000F528F" w:rsidRPr="000F528F" w:rsidRDefault="000F528F" w:rsidP="000F528F">
      <w:pPr>
        <w:spacing w:after="160" w:line="259" w:lineRule="auto"/>
        <w:rPr>
          <w:rFonts w:eastAsia="Calibri"/>
          <w:b/>
        </w:rPr>
      </w:pPr>
      <w:r w:rsidRPr="000F528F">
        <w:rPr>
          <w:rFonts w:eastAsia="Calibri"/>
          <w:b/>
        </w:rPr>
        <w:br w:type="page"/>
      </w:r>
    </w:p>
    <w:p w14:paraId="1B7469A1" w14:textId="77777777" w:rsidR="000F528F" w:rsidRPr="00765E79" w:rsidRDefault="000F528F" w:rsidP="000F528F">
      <w:pPr>
        <w:keepNext/>
        <w:keepLines/>
        <w:spacing w:before="240"/>
        <w:outlineLvl w:val="0"/>
        <w:rPr>
          <w:b/>
          <w:color w:val="000000"/>
          <w:sz w:val="26"/>
          <w:szCs w:val="26"/>
        </w:rPr>
      </w:pPr>
      <w:r w:rsidRPr="00765E79">
        <w:rPr>
          <w:b/>
          <w:color w:val="000000"/>
          <w:sz w:val="26"/>
          <w:szCs w:val="26"/>
        </w:rPr>
        <w:lastRenderedPageBreak/>
        <w:t>Table 2. Baseline characteristics of patients with HCM and progression of LGE ≥4.75g</w:t>
      </w:r>
    </w:p>
    <w:tbl>
      <w:tblPr>
        <w:tblStyle w:val="PlainTable211"/>
        <w:tblW w:w="10124" w:type="dxa"/>
        <w:tblLook w:val="0600" w:firstRow="0" w:lastRow="0" w:firstColumn="0" w:lastColumn="0" w:noHBand="1" w:noVBand="1"/>
      </w:tblPr>
      <w:tblGrid>
        <w:gridCol w:w="2430"/>
        <w:gridCol w:w="1398"/>
        <w:gridCol w:w="2268"/>
        <w:gridCol w:w="3260"/>
        <w:gridCol w:w="768"/>
      </w:tblGrid>
      <w:tr w:rsidR="000F528F" w:rsidRPr="000F528F" w14:paraId="55E7093F" w14:textId="77777777" w:rsidTr="000F528F">
        <w:trPr>
          <w:gridAfter w:val="1"/>
          <w:wAfter w:w="768" w:type="dxa"/>
          <w:trHeight w:val="368"/>
        </w:trPr>
        <w:tc>
          <w:tcPr>
            <w:tcW w:w="2430" w:type="dxa"/>
            <w:tcBorders>
              <w:top w:val="single" w:sz="4" w:space="0" w:color="7F7F7F"/>
              <w:bottom w:val="single" w:sz="4" w:space="0" w:color="auto"/>
            </w:tcBorders>
            <w:shd w:val="clear" w:color="auto" w:fill="D9D9D9"/>
            <w:hideMark/>
          </w:tcPr>
          <w:p w14:paraId="5C051164"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 </w:t>
            </w:r>
          </w:p>
        </w:tc>
        <w:tc>
          <w:tcPr>
            <w:tcW w:w="3666" w:type="dxa"/>
            <w:gridSpan w:val="2"/>
            <w:tcBorders>
              <w:top w:val="single" w:sz="4" w:space="0" w:color="7F7F7F"/>
              <w:bottom w:val="single" w:sz="4" w:space="0" w:color="auto"/>
            </w:tcBorders>
            <w:shd w:val="clear" w:color="auto" w:fill="D9D9D9"/>
            <w:hideMark/>
          </w:tcPr>
          <w:p w14:paraId="4979033E" w14:textId="77777777" w:rsidR="000F528F" w:rsidRPr="000F528F" w:rsidRDefault="000F528F" w:rsidP="000F528F">
            <w:pPr>
              <w:spacing w:before="100" w:beforeAutospacing="1" w:after="100" w:afterAutospacing="1" w:line="259" w:lineRule="auto"/>
              <w:jc w:val="center"/>
              <w:rPr>
                <w:rFonts w:eastAsia="Calibri"/>
              </w:rPr>
            </w:pPr>
            <w:r w:rsidRPr="000F528F">
              <w:rPr>
                <w:rFonts w:eastAsia="Calibri"/>
              </w:rPr>
              <w:t>Progression of fibrosis</w:t>
            </w:r>
          </w:p>
          <w:p w14:paraId="427E3A2A" w14:textId="77777777" w:rsidR="000F528F" w:rsidRPr="000F528F" w:rsidRDefault="000F528F" w:rsidP="000F528F">
            <w:pPr>
              <w:spacing w:before="100" w:beforeAutospacing="1" w:after="100" w:afterAutospacing="1" w:line="259" w:lineRule="auto"/>
              <w:jc w:val="center"/>
              <w:rPr>
                <w:rFonts w:eastAsia="Calibri"/>
              </w:rPr>
            </w:pPr>
            <w:r w:rsidRPr="000F528F">
              <w:rPr>
                <w:rFonts w:eastAsia="Calibri"/>
              </w:rPr>
              <w:t>(n=19)</w:t>
            </w:r>
          </w:p>
        </w:tc>
        <w:tc>
          <w:tcPr>
            <w:tcW w:w="3260" w:type="dxa"/>
            <w:tcBorders>
              <w:top w:val="single" w:sz="4" w:space="0" w:color="7F7F7F"/>
              <w:bottom w:val="single" w:sz="4" w:space="0" w:color="auto"/>
            </w:tcBorders>
            <w:shd w:val="clear" w:color="auto" w:fill="D9D9D9"/>
            <w:hideMark/>
          </w:tcPr>
          <w:p w14:paraId="7F8A3286"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 xml:space="preserve">No progression </w:t>
            </w:r>
          </w:p>
          <w:p w14:paraId="73C133A4"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(n=53)</w:t>
            </w:r>
          </w:p>
        </w:tc>
      </w:tr>
      <w:tr w:rsidR="000F528F" w:rsidRPr="000F528F" w14:paraId="2F0F17EA" w14:textId="77777777" w:rsidTr="00742BD4">
        <w:trPr>
          <w:gridAfter w:val="1"/>
          <w:wAfter w:w="768" w:type="dxa"/>
          <w:trHeight w:val="305"/>
        </w:trPr>
        <w:tc>
          <w:tcPr>
            <w:tcW w:w="3828" w:type="dxa"/>
            <w:gridSpan w:val="2"/>
            <w:tcBorders>
              <w:top w:val="single" w:sz="4" w:space="0" w:color="auto"/>
            </w:tcBorders>
            <w:hideMark/>
          </w:tcPr>
          <w:p w14:paraId="1B5A9AAB"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Age (years) </w:t>
            </w:r>
          </w:p>
        </w:tc>
        <w:tc>
          <w:tcPr>
            <w:tcW w:w="2268" w:type="dxa"/>
            <w:tcBorders>
              <w:top w:val="single" w:sz="4" w:space="0" w:color="auto"/>
            </w:tcBorders>
            <w:hideMark/>
          </w:tcPr>
          <w:p w14:paraId="7DEC515B"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46 ± 12 </w:t>
            </w:r>
          </w:p>
        </w:tc>
        <w:tc>
          <w:tcPr>
            <w:tcW w:w="3260" w:type="dxa"/>
            <w:tcBorders>
              <w:top w:val="single" w:sz="4" w:space="0" w:color="auto"/>
            </w:tcBorders>
            <w:hideMark/>
          </w:tcPr>
          <w:p w14:paraId="6DFA1BF2"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45 ± 12</w:t>
            </w:r>
          </w:p>
        </w:tc>
      </w:tr>
      <w:tr w:rsidR="000F528F" w:rsidRPr="000F528F" w14:paraId="0A9BE3C1" w14:textId="77777777" w:rsidTr="00742BD4">
        <w:trPr>
          <w:gridAfter w:val="1"/>
          <w:wAfter w:w="768" w:type="dxa"/>
          <w:trHeight w:val="210"/>
        </w:trPr>
        <w:tc>
          <w:tcPr>
            <w:tcW w:w="3828" w:type="dxa"/>
            <w:gridSpan w:val="2"/>
            <w:hideMark/>
          </w:tcPr>
          <w:p w14:paraId="71152F5E"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Male%, (n)</w:t>
            </w:r>
          </w:p>
        </w:tc>
        <w:tc>
          <w:tcPr>
            <w:tcW w:w="2268" w:type="dxa"/>
            <w:hideMark/>
          </w:tcPr>
          <w:p w14:paraId="54C70E4D"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12(63)</w:t>
            </w:r>
          </w:p>
        </w:tc>
        <w:tc>
          <w:tcPr>
            <w:tcW w:w="3260" w:type="dxa"/>
            <w:hideMark/>
          </w:tcPr>
          <w:p w14:paraId="737C8233"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37(70)</w:t>
            </w:r>
          </w:p>
        </w:tc>
      </w:tr>
      <w:tr w:rsidR="000F528F" w:rsidRPr="000F528F" w14:paraId="7FC36091" w14:textId="77777777" w:rsidTr="00742BD4">
        <w:trPr>
          <w:gridAfter w:val="1"/>
          <w:wAfter w:w="768" w:type="dxa"/>
          <w:trHeight w:val="70"/>
        </w:trPr>
        <w:tc>
          <w:tcPr>
            <w:tcW w:w="3828" w:type="dxa"/>
            <w:gridSpan w:val="2"/>
          </w:tcPr>
          <w:p w14:paraId="197D1518"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Body mass index (kg/m</w:t>
            </w:r>
            <w:r w:rsidRPr="000F528F">
              <w:rPr>
                <w:rFonts w:eastAsia="Calibri"/>
                <w:vertAlign w:val="superscript"/>
              </w:rPr>
              <w:t>2)</w:t>
            </w:r>
          </w:p>
        </w:tc>
        <w:tc>
          <w:tcPr>
            <w:tcW w:w="2268" w:type="dxa"/>
          </w:tcPr>
          <w:p w14:paraId="6E9EF31C"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29±5</w:t>
            </w:r>
          </w:p>
        </w:tc>
        <w:tc>
          <w:tcPr>
            <w:tcW w:w="3260" w:type="dxa"/>
          </w:tcPr>
          <w:p w14:paraId="62E17E9E"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27±5</w:t>
            </w:r>
          </w:p>
        </w:tc>
      </w:tr>
      <w:tr w:rsidR="000F528F" w:rsidRPr="000F528F" w14:paraId="2F12F5B3" w14:textId="77777777" w:rsidTr="00742BD4">
        <w:trPr>
          <w:gridAfter w:val="1"/>
          <w:wAfter w:w="768" w:type="dxa"/>
          <w:trHeight w:val="70"/>
        </w:trPr>
        <w:tc>
          <w:tcPr>
            <w:tcW w:w="3828" w:type="dxa"/>
            <w:gridSpan w:val="2"/>
          </w:tcPr>
          <w:p w14:paraId="055C8D78"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Hypertension, (n) </w:t>
            </w:r>
          </w:p>
        </w:tc>
        <w:tc>
          <w:tcPr>
            <w:tcW w:w="2268" w:type="dxa"/>
          </w:tcPr>
          <w:p w14:paraId="4AABF28F"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1</w:t>
            </w:r>
          </w:p>
        </w:tc>
        <w:tc>
          <w:tcPr>
            <w:tcW w:w="3260" w:type="dxa"/>
          </w:tcPr>
          <w:p w14:paraId="41853A1B"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 xml:space="preserve">6 </w:t>
            </w:r>
          </w:p>
        </w:tc>
      </w:tr>
      <w:tr w:rsidR="000F528F" w:rsidRPr="000F528F" w14:paraId="5BDE67A0" w14:textId="77777777" w:rsidTr="00742BD4">
        <w:trPr>
          <w:gridAfter w:val="1"/>
          <w:wAfter w:w="768" w:type="dxa"/>
          <w:trHeight w:val="70"/>
        </w:trPr>
        <w:tc>
          <w:tcPr>
            <w:tcW w:w="3828" w:type="dxa"/>
            <w:gridSpan w:val="2"/>
          </w:tcPr>
          <w:p w14:paraId="0568B058"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Diabetes, (n) </w:t>
            </w:r>
          </w:p>
        </w:tc>
        <w:tc>
          <w:tcPr>
            <w:tcW w:w="2268" w:type="dxa"/>
          </w:tcPr>
          <w:p w14:paraId="1C41CB0E"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 xml:space="preserve">2 </w:t>
            </w:r>
          </w:p>
        </w:tc>
        <w:tc>
          <w:tcPr>
            <w:tcW w:w="3260" w:type="dxa"/>
          </w:tcPr>
          <w:p w14:paraId="23179C93"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 xml:space="preserve">0 </w:t>
            </w:r>
          </w:p>
        </w:tc>
      </w:tr>
      <w:tr w:rsidR="000F528F" w:rsidRPr="000F528F" w14:paraId="43361CF3" w14:textId="77777777" w:rsidTr="00742BD4">
        <w:trPr>
          <w:gridAfter w:val="1"/>
          <w:wAfter w:w="768" w:type="dxa"/>
          <w:trHeight w:val="297"/>
        </w:trPr>
        <w:tc>
          <w:tcPr>
            <w:tcW w:w="3828" w:type="dxa"/>
            <w:gridSpan w:val="2"/>
            <w:tcBorders>
              <w:bottom w:val="nil"/>
            </w:tcBorders>
          </w:tcPr>
          <w:p w14:paraId="7E3A561D"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Smoker, (n)</w:t>
            </w:r>
          </w:p>
        </w:tc>
        <w:tc>
          <w:tcPr>
            <w:tcW w:w="2268" w:type="dxa"/>
            <w:tcBorders>
              <w:bottom w:val="nil"/>
            </w:tcBorders>
          </w:tcPr>
          <w:p w14:paraId="1F069371"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1</w:t>
            </w:r>
          </w:p>
        </w:tc>
        <w:tc>
          <w:tcPr>
            <w:tcW w:w="3260" w:type="dxa"/>
            <w:tcBorders>
              <w:bottom w:val="nil"/>
            </w:tcBorders>
          </w:tcPr>
          <w:p w14:paraId="5A532819"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4</w:t>
            </w:r>
          </w:p>
        </w:tc>
      </w:tr>
      <w:tr w:rsidR="000F528F" w:rsidRPr="000F528F" w14:paraId="1AF78CD1" w14:textId="77777777" w:rsidTr="00742BD4">
        <w:trPr>
          <w:gridAfter w:val="1"/>
          <w:wAfter w:w="768" w:type="dxa"/>
          <w:trHeight w:val="322"/>
        </w:trPr>
        <w:tc>
          <w:tcPr>
            <w:tcW w:w="3828" w:type="dxa"/>
            <w:gridSpan w:val="2"/>
            <w:tcBorders>
              <w:top w:val="nil"/>
              <w:bottom w:val="nil"/>
            </w:tcBorders>
            <w:hideMark/>
          </w:tcPr>
          <w:p w14:paraId="0E017644"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Family history of SCD, (n) </w:t>
            </w:r>
          </w:p>
        </w:tc>
        <w:tc>
          <w:tcPr>
            <w:tcW w:w="2268" w:type="dxa"/>
            <w:tcBorders>
              <w:top w:val="nil"/>
              <w:bottom w:val="nil"/>
            </w:tcBorders>
            <w:hideMark/>
          </w:tcPr>
          <w:p w14:paraId="6922B5F7"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 xml:space="preserve">2 </w:t>
            </w:r>
          </w:p>
        </w:tc>
        <w:tc>
          <w:tcPr>
            <w:tcW w:w="3260" w:type="dxa"/>
            <w:tcBorders>
              <w:top w:val="nil"/>
              <w:bottom w:val="nil"/>
            </w:tcBorders>
            <w:hideMark/>
          </w:tcPr>
          <w:p w14:paraId="73ABA576"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 xml:space="preserve">17 </w:t>
            </w:r>
          </w:p>
        </w:tc>
      </w:tr>
      <w:tr w:rsidR="000F528F" w:rsidRPr="000F528F" w14:paraId="6045A5F7" w14:textId="77777777" w:rsidTr="00742BD4">
        <w:trPr>
          <w:gridAfter w:val="1"/>
          <w:wAfter w:w="768" w:type="dxa"/>
          <w:trHeight w:val="406"/>
        </w:trPr>
        <w:tc>
          <w:tcPr>
            <w:tcW w:w="3828" w:type="dxa"/>
            <w:gridSpan w:val="2"/>
            <w:tcBorders>
              <w:top w:val="nil"/>
            </w:tcBorders>
            <w:hideMark/>
          </w:tcPr>
          <w:p w14:paraId="25E1E599"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Unexplained syncope, (n) </w:t>
            </w:r>
          </w:p>
        </w:tc>
        <w:tc>
          <w:tcPr>
            <w:tcW w:w="2268" w:type="dxa"/>
            <w:tcBorders>
              <w:top w:val="nil"/>
            </w:tcBorders>
            <w:hideMark/>
          </w:tcPr>
          <w:p w14:paraId="6631F6D8"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1 </w:t>
            </w:r>
          </w:p>
        </w:tc>
        <w:tc>
          <w:tcPr>
            <w:tcW w:w="3260" w:type="dxa"/>
            <w:tcBorders>
              <w:top w:val="nil"/>
            </w:tcBorders>
            <w:hideMark/>
          </w:tcPr>
          <w:p w14:paraId="25D7BBA0"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2 </w:t>
            </w:r>
          </w:p>
        </w:tc>
      </w:tr>
      <w:tr w:rsidR="000F528F" w:rsidRPr="000F528F" w14:paraId="47FA074B" w14:textId="77777777" w:rsidTr="00742BD4">
        <w:trPr>
          <w:gridAfter w:val="1"/>
          <w:wAfter w:w="768" w:type="dxa"/>
          <w:trHeight w:val="70"/>
        </w:trPr>
        <w:tc>
          <w:tcPr>
            <w:tcW w:w="3828" w:type="dxa"/>
            <w:gridSpan w:val="2"/>
          </w:tcPr>
          <w:p w14:paraId="6AFCE173"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NSVT on Holter monitor(n) </w:t>
            </w:r>
          </w:p>
        </w:tc>
        <w:tc>
          <w:tcPr>
            <w:tcW w:w="2268" w:type="dxa"/>
          </w:tcPr>
          <w:p w14:paraId="0261E820"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2 </w:t>
            </w:r>
          </w:p>
        </w:tc>
        <w:tc>
          <w:tcPr>
            <w:tcW w:w="3260" w:type="dxa"/>
          </w:tcPr>
          <w:p w14:paraId="0112C41C"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5 </w:t>
            </w:r>
          </w:p>
        </w:tc>
      </w:tr>
      <w:tr w:rsidR="000F528F" w:rsidRPr="000F528F" w14:paraId="5333D7ED" w14:textId="77777777" w:rsidTr="00742BD4">
        <w:trPr>
          <w:gridAfter w:val="1"/>
          <w:wAfter w:w="768" w:type="dxa"/>
          <w:trHeight w:val="257"/>
        </w:trPr>
        <w:tc>
          <w:tcPr>
            <w:tcW w:w="3828" w:type="dxa"/>
            <w:gridSpan w:val="2"/>
          </w:tcPr>
          <w:p w14:paraId="5DF69DA8"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Abnormal exercise BP response, (n) </w:t>
            </w:r>
          </w:p>
        </w:tc>
        <w:tc>
          <w:tcPr>
            <w:tcW w:w="2268" w:type="dxa"/>
          </w:tcPr>
          <w:p w14:paraId="590B25D3"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0 </w:t>
            </w:r>
          </w:p>
        </w:tc>
        <w:tc>
          <w:tcPr>
            <w:tcW w:w="3260" w:type="dxa"/>
          </w:tcPr>
          <w:p w14:paraId="1BB6E9CB"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1 </w:t>
            </w:r>
          </w:p>
        </w:tc>
      </w:tr>
      <w:tr w:rsidR="000F528F" w:rsidRPr="000F528F" w14:paraId="2C67B248" w14:textId="77777777" w:rsidTr="00742BD4">
        <w:trPr>
          <w:gridAfter w:val="1"/>
          <w:wAfter w:w="768" w:type="dxa"/>
          <w:trHeight w:val="70"/>
        </w:trPr>
        <w:tc>
          <w:tcPr>
            <w:tcW w:w="3828" w:type="dxa"/>
            <w:gridSpan w:val="2"/>
          </w:tcPr>
          <w:p w14:paraId="06EF8E5F"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 xml:space="preserve">Maximum LV wall thickness ≥30 mm, (n) </w:t>
            </w:r>
          </w:p>
        </w:tc>
        <w:tc>
          <w:tcPr>
            <w:tcW w:w="2268" w:type="dxa"/>
          </w:tcPr>
          <w:p w14:paraId="2F357BE0"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22±5</w:t>
            </w:r>
          </w:p>
        </w:tc>
        <w:tc>
          <w:tcPr>
            <w:tcW w:w="3260" w:type="dxa"/>
          </w:tcPr>
          <w:p w14:paraId="31DDFE0B"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 xml:space="preserve"> 17±5</w:t>
            </w:r>
          </w:p>
        </w:tc>
      </w:tr>
      <w:tr w:rsidR="000F528F" w:rsidRPr="000F528F" w14:paraId="156A591B" w14:textId="77777777" w:rsidTr="00742BD4">
        <w:trPr>
          <w:gridAfter w:val="1"/>
          <w:wAfter w:w="768" w:type="dxa"/>
          <w:trHeight w:val="333"/>
        </w:trPr>
        <w:tc>
          <w:tcPr>
            <w:tcW w:w="3828" w:type="dxa"/>
            <w:gridSpan w:val="2"/>
          </w:tcPr>
          <w:p w14:paraId="212F362C"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Presence of LVOT gradient (n) </w:t>
            </w:r>
          </w:p>
        </w:tc>
        <w:tc>
          <w:tcPr>
            <w:tcW w:w="2268" w:type="dxa"/>
          </w:tcPr>
          <w:p w14:paraId="2B3DEA70"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 xml:space="preserve">3 </w:t>
            </w:r>
          </w:p>
        </w:tc>
        <w:tc>
          <w:tcPr>
            <w:tcW w:w="3260" w:type="dxa"/>
          </w:tcPr>
          <w:p w14:paraId="015783DD"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 xml:space="preserve">8 </w:t>
            </w:r>
          </w:p>
        </w:tc>
      </w:tr>
      <w:tr w:rsidR="000F528F" w:rsidRPr="000F528F" w14:paraId="6422F4FE" w14:textId="77777777" w:rsidTr="00742BD4">
        <w:trPr>
          <w:gridAfter w:val="1"/>
          <w:wAfter w:w="768" w:type="dxa"/>
          <w:trHeight w:val="351"/>
        </w:trPr>
        <w:tc>
          <w:tcPr>
            <w:tcW w:w="3828" w:type="dxa"/>
            <w:gridSpan w:val="2"/>
            <w:tcBorders>
              <w:bottom w:val="nil"/>
            </w:tcBorders>
          </w:tcPr>
          <w:p w14:paraId="2BE90D8B" w14:textId="77777777" w:rsidR="000F528F" w:rsidRPr="000F528F" w:rsidRDefault="000F528F" w:rsidP="000F528F">
            <w:pPr>
              <w:spacing w:before="100" w:beforeAutospacing="1" w:after="100" w:afterAutospacing="1" w:line="259" w:lineRule="auto"/>
              <w:rPr>
                <w:rFonts w:eastAsia="Calibri"/>
                <w:color w:val="000000"/>
              </w:rPr>
            </w:pPr>
            <w:r w:rsidRPr="000F528F">
              <w:rPr>
                <w:rFonts w:eastAsia="Calibri"/>
                <w:color w:val="000000"/>
              </w:rPr>
              <w:t>(0/1/2/3 risk factors), (n)</w:t>
            </w:r>
          </w:p>
        </w:tc>
        <w:tc>
          <w:tcPr>
            <w:tcW w:w="2268" w:type="dxa"/>
            <w:tcBorders>
              <w:bottom w:val="nil"/>
            </w:tcBorders>
          </w:tcPr>
          <w:p w14:paraId="26B95D56" w14:textId="77777777" w:rsidR="000F528F" w:rsidRPr="000F528F" w:rsidRDefault="000F528F" w:rsidP="000F528F">
            <w:pPr>
              <w:spacing w:before="100" w:beforeAutospacing="1" w:after="100" w:afterAutospacing="1" w:line="259" w:lineRule="auto"/>
              <w:rPr>
                <w:rFonts w:eastAsia="Calibri"/>
                <w:color w:val="000000"/>
              </w:rPr>
            </w:pPr>
            <w:r w:rsidRPr="000F528F">
              <w:rPr>
                <w:rFonts w:eastAsia="Calibri"/>
                <w:color w:val="000000"/>
              </w:rPr>
              <w:t xml:space="preserve">14,4,1,0 </w:t>
            </w:r>
          </w:p>
        </w:tc>
        <w:tc>
          <w:tcPr>
            <w:tcW w:w="3260" w:type="dxa"/>
            <w:tcBorders>
              <w:bottom w:val="nil"/>
            </w:tcBorders>
          </w:tcPr>
          <w:p w14:paraId="303E612E" w14:textId="77777777" w:rsidR="000F528F" w:rsidRPr="000F528F" w:rsidRDefault="000F528F" w:rsidP="000F528F">
            <w:pPr>
              <w:spacing w:before="100" w:beforeAutospacing="1" w:after="100" w:afterAutospacing="1" w:line="259" w:lineRule="auto"/>
              <w:ind w:left="311"/>
              <w:rPr>
                <w:rFonts w:eastAsia="Calibri"/>
                <w:color w:val="000000"/>
              </w:rPr>
            </w:pPr>
            <w:r w:rsidRPr="000F528F">
              <w:rPr>
                <w:rFonts w:eastAsia="Calibri"/>
                <w:color w:val="000000"/>
              </w:rPr>
              <w:t xml:space="preserve">30,20,3,0 </w:t>
            </w:r>
          </w:p>
        </w:tc>
      </w:tr>
      <w:tr w:rsidR="000F528F" w:rsidRPr="000F528F" w14:paraId="5762FFF8" w14:textId="77777777" w:rsidTr="00742BD4">
        <w:trPr>
          <w:gridAfter w:val="1"/>
          <w:wAfter w:w="768" w:type="dxa"/>
          <w:trHeight w:val="351"/>
        </w:trPr>
        <w:tc>
          <w:tcPr>
            <w:tcW w:w="3828" w:type="dxa"/>
            <w:gridSpan w:val="2"/>
            <w:tcBorders>
              <w:top w:val="nil"/>
              <w:bottom w:val="single" w:sz="4" w:space="0" w:color="auto"/>
            </w:tcBorders>
          </w:tcPr>
          <w:p w14:paraId="2C1D9D36" w14:textId="77777777" w:rsidR="000F528F" w:rsidRPr="000F528F" w:rsidRDefault="000F528F" w:rsidP="000F528F">
            <w:pPr>
              <w:spacing w:before="100" w:beforeAutospacing="1" w:after="100" w:afterAutospacing="1" w:line="259" w:lineRule="auto"/>
              <w:rPr>
                <w:rFonts w:eastAsia="Calibri"/>
                <w:color w:val="000000"/>
              </w:rPr>
            </w:pPr>
            <w:r w:rsidRPr="000F528F">
              <w:rPr>
                <w:rFonts w:eastAsia="Calibri"/>
                <w:color w:val="000000"/>
              </w:rPr>
              <w:t xml:space="preserve">ESC 5-yr estimated SCD risk, % </w:t>
            </w:r>
          </w:p>
        </w:tc>
        <w:tc>
          <w:tcPr>
            <w:tcW w:w="2268" w:type="dxa"/>
            <w:tcBorders>
              <w:top w:val="nil"/>
              <w:bottom w:val="single" w:sz="4" w:space="0" w:color="auto"/>
            </w:tcBorders>
          </w:tcPr>
          <w:p w14:paraId="0724F630" w14:textId="77777777" w:rsidR="000F528F" w:rsidRPr="000F528F" w:rsidRDefault="000F528F" w:rsidP="000F528F">
            <w:pPr>
              <w:spacing w:before="100" w:beforeAutospacing="1" w:after="100" w:afterAutospacing="1" w:line="259" w:lineRule="auto"/>
              <w:rPr>
                <w:rFonts w:eastAsia="Calibri"/>
                <w:color w:val="000000"/>
              </w:rPr>
            </w:pPr>
            <w:r w:rsidRPr="000F528F">
              <w:rPr>
                <w:rFonts w:eastAsia="Calibri"/>
                <w:color w:val="000000"/>
              </w:rPr>
              <w:t>3.0±2.2</w:t>
            </w:r>
          </w:p>
        </w:tc>
        <w:tc>
          <w:tcPr>
            <w:tcW w:w="3260" w:type="dxa"/>
            <w:tcBorders>
              <w:top w:val="nil"/>
              <w:bottom w:val="single" w:sz="4" w:space="0" w:color="auto"/>
            </w:tcBorders>
          </w:tcPr>
          <w:p w14:paraId="3005538C" w14:textId="77777777" w:rsidR="000F528F" w:rsidRPr="000F528F" w:rsidRDefault="000F528F" w:rsidP="000F528F">
            <w:pPr>
              <w:spacing w:before="100" w:beforeAutospacing="1" w:after="100" w:afterAutospacing="1" w:line="259" w:lineRule="auto"/>
              <w:ind w:left="311"/>
              <w:rPr>
                <w:rFonts w:eastAsia="Calibri"/>
                <w:color w:val="000000"/>
              </w:rPr>
            </w:pPr>
            <w:r w:rsidRPr="000F528F">
              <w:rPr>
                <w:rFonts w:eastAsia="Calibri"/>
                <w:color w:val="000000"/>
              </w:rPr>
              <w:t>2.1±0.9</w:t>
            </w:r>
          </w:p>
        </w:tc>
      </w:tr>
      <w:tr w:rsidR="000F528F" w:rsidRPr="000F528F" w14:paraId="5D18C4DE" w14:textId="77777777" w:rsidTr="000F528F">
        <w:trPr>
          <w:gridAfter w:val="1"/>
          <w:wAfter w:w="768" w:type="dxa"/>
          <w:trHeight w:val="349"/>
        </w:trPr>
        <w:tc>
          <w:tcPr>
            <w:tcW w:w="3828" w:type="dxa"/>
            <w:gridSpan w:val="2"/>
            <w:tcBorders>
              <w:top w:val="single" w:sz="4" w:space="0" w:color="7F7F7F"/>
              <w:bottom w:val="single" w:sz="4" w:space="0" w:color="auto"/>
            </w:tcBorders>
            <w:shd w:val="clear" w:color="auto" w:fill="D9D9D9"/>
            <w:hideMark/>
          </w:tcPr>
          <w:p w14:paraId="0C02AC55"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 xml:space="preserve">Medications </w:t>
            </w:r>
          </w:p>
        </w:tc>
        <w:tc>
          <w:tcPr>
            <w:tcW w:w="2268" w:type="dxa"/>
            <w:tcBorders>
              <w:top w:val="single" w:sz="4" w:space="0" w:color="7F7F7F"/>
              <w:bottom w:val="single" w:sz="4" w:space="0" w:color="auto"/>
            </w:tcBorders>
            <w:shd w:val="clear" w:color="auto" w:fill="D9D9D9"/>
            <w:hideMark/>
          </w:tcPr>
          <w:p w14:paraId="5D99E72F" w14:textId="77777777" w:rsidR="000F528F" w:rsidRPr="000F528F" w:rsidRDefault="000F528F" w:rsidP="000F528F">
            <w:pPr>
              <w:spacing w:before="100" w:beforeAutospacing="1" w:after="100" w:afterAutospacing="1" w:line="259" w:lineRule="auto"/>
              <w:rPr>
                <w:rFonts w:eastAsia="Calibri"/>
              </w:rPr>
            </w:pPr>
          </w:p>
        </w:tc>
        <w:tc>
          <w:tcPr>
            <w:tcW w:w="3260" w:type="dxa"/>
            <w:tcBorders>
              <w:top w:val="single" w:sz="4" w:space="0" w:color="7F7F7F"/>
              <w:bottom w:val="single" w:sz="4" w:space="0" w:color="auto"/>
            </w:tcBorders>
            <w:shd w:val="clear" w:color="auto" w:fill="D9D9D9"/>
            <w:hideMark/>
          </w:tcPr>
          <w:p w14:paraId="7446D9A7" w14:textId="77777777" w:rsidR="000F528F" w:rsidRPr="000F528F" w:rsidRDefault="000F528F" w:rsidP="000F528F">
            <w:pPr>
              <w:spacing w:before="100" w:beforeAutospacing="1" w:after="100" w:afterAutospacing="1" w:line="259" w:lineRule="auto"/>
              <w:ind w:left="311"/>
              <w:rPr>
                <w:rFonts w:eastAsia="Calibri"/>
              </w:rPr>
            </w:pPr>
          </w:p>
        </w:tc>
      </w:tr>
      <w:tr w:rsidR="000F528F" w:rsidRPr="000F528F" w14:paraId="0294428E" w14:textId="77777777" w:rsidTr="00742BD4">
        <w:trPr>
          <w:gridAfter w:val="1"/>
          <w:wAfter w:w="768" w:type="dxa"/>
          <w:trHeight w:val="322"/>
        </w:trPr>
        <w:tc>
          <w:tcPr>
            <w:tcW w:w="3828" w:type="dxa"/>
            <w:gridSpan w:val="2"/>
            <w:tcBorders>
              <w:top w:val="single" w:sz="4" w:space="0" w:color="auto"/>
            </w:tcBorders>
            <w:hideMark/>
          </w:tcPr>
          <w:p w14:paraId="1A455364"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β-Blockers, (n) </w:t>
            </w:r>
          </w:p>
        </w:tc>
        <w:tc>
          <w:tcPr>
            <w:tcW w:w="2268" w:type="dxa"/>
            <w:tcBorders>
              <w:top w:val="single" w:sz="4" w:space="0" w:color="auto"/>
            </w:tcBorders>
            <w:hideMark/>
          </w:tcPr>
          <w:p w14:paraId="709CD587"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8</w:t>
            </w:r>
          </w:p>
        </w:tc>
        <w:tc>
          <w:tcPr>
            <w:tcW w:w="3260" w:type="dxa"/>
            <w:tcBorders>
              <w:top w:val="single" w:sz="4" w:space="0" w:color="auto"/>
            </w:tcBorders>
            <w:hideMark/>
          </w:tcPr>
          <w:p w14:paraId="4BB890B5"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28 </w:t>
            </w:r>
          </w:p>
        </w:tc>
      </w:tr>
      <w:tr w:rsidR="000F528F" w:rsidRPr="000F528F" w14:paraId="38639364" w14:textId="77777777" w:rsidTr="00742BD4">
        <w:trPr>
          <w:gridAfter w:val="1"/>
          <w:wAfter w:w="768" w:type="dxa"/>
          <w:trHeight w:val="210"/>
        </w:trPr>
        <w:tc>
          <w:tcPr>
            <w:tcW w:w="3828" w:type="dxa"/>
            <w:gridSpan w:val="2"/>
            <w:hideMark/>
          </w:tcPr>
          <w:p w14:paraId="0CC9EA0D"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Calcium channel blockers, (n) </w:t>
            </w:r>
          </w:p>
        </w:tc>
        <w:tc>
          <w:tcPr>
            <w:tcW w:w="2268" w:type="dxa"/>
            <w:hideMark/>
          </w:tcPr>
          <w:p w14:paraId="3924AB80"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3 </w:t>
            </w:r>
          </w:p>
        </w:tc>
        <w:tc>
          <w:tcPr>
            <w:tcW w:w="3260" w:type="dxa"/>
            <w:hideMark/>
          </w:tcPr>
          <w:p w14:paraId="4ED40F80"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3 </w:t>
            </w:r>
          </w:p>
        </w:tc>
      </w:tr>
      <w:tr w:rsidR="000F528F" w:rsidRPr="000F528F" w14:paraId="3E3A0F2C" w14:textId="77777777" w:rsidTr="00742BD4">
        <w:trPr>
          <w:gridAfter w:val="1"/>
          <w:wAfter w:w="768" w:type="dxa"/>
          <w:trHeight w:val="137"/>
        </w:trPr>
        <w:tc>
          <w:tcPr>
            <w:tcW w:w="3828" w:type="dxa"/>
            <w:gridSpan w:val="2"/>
          </w:tcPr>
          <w:p w14:paraId="5F1A40C3" w14:textId="77777777" w:rsidR="000F528F" w:rsidRPr="000F528F" w:rsidRDefault="000F528F" w:rsidP="000F528F">
            <w:pPr>
              <w:spacing w:before="100" w:beforeAutospacing="1" w:after="100" w:afterAutospacing="1" w:line="259" w:lineRule="auto"/>
              <w:rPr>
                <w:rFonts w:eastAsia="Calibri"/>
              </w:rPr>
            </w:pPr>
            <w:proofErr w:type="spellStart"/>
            <w:r w:rsidRPr="000F528F">
              <w:rPr>
                <w:rFonts w:eastAsia="Calibri"/>
              </w:rPr>
              <w:t>Disopyramide</w:t>
            </w:r>
            <w:proofErr w:type="spellEnd"/>
            <w:r w:rsidRPr="000F528F">
              <w:rPr>
                <w:rFonts w:eastAsia="Calibri"/>
              </w:rPr>
              <w:t>, (n)</w:t>
            </w:r>
          </w:p>
        </w:tc>
        <w:tc>
          <w:tcPr>
            <w:tcW w:w="2268" w:type="dxa"/>
          </w:tcPr>
          <w:p w14:paraId="0D336617"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3</w:t>
            </w:r>
          </w:p>
        </w:tc>
        <w:tc>
          <w:tcPr>
            <w:tcW w:w="3260" w:type="dxa"/>
          </w:tcPr>
          <w:p w14:paraId="07E02D64"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1</w:t>
            </w:r>
          </w:p>
        </w:tc>
      </w:tr>
      <w:tr w:rsidR="000F528F" w:rsidRPr="000F528F" w14:paraId="4B67E33E" w14:textId="77777777" w:rsidTr="00742BD4">
        <w:trPr>
          <w:gridAfter w:val="1"/>
          <w:wAfter w:w="768" w:type="dxa"/>
          <w:trHeight w:val="263"/>
        </w:trPr>
        <w:tc>
          <w:tcPr>
            <w:tcW w:w="3828" w:type="dxa"/>
            <w:gridSpan w:val="2"/>
          </w:tcPr>
          <w:p w14:paraId="5464ED84"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ARB/ACEI , (n)</w:t>
            </w:r>
          </w:p>
        </w:tc>
        <w:tc>
          <w:tcPr>
            <w:tcW w:w="2268" w:type="dxa"/>
          </w:tcPr>
          <w:p w14:paraId="3EF8B553"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3</w:t>
            </w:r>
          </w:p>
        </w:tc>
        <w:tc>
          <w:tcPr>
            <w:tcW w:w="3260" w:type="dxa"/>
          </w:tcPr>
          <w:p w14:paraId="6650F8DB"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 xml:space="preserve">7 </w:t>
            </w:r>
          </w:p>
        </w:tc>
      </w:tr>
      <w:tr w:rsidR="000F528F" w:rsidRPr="000F528F" w14:paraId="20742A9D" w14:textId="77777777" w:rsidTr="00742BD4">
        <w:trPr>
          <w:gridAfter w:val="1"/>
          <w:wAfter w:w="768" w:type="dxa"/>
          <w:trHeight w:val="281"/>
        </w:trPr>
        <w:tc>
          <w:tcPr>
            <w:tcW w:w="3828" w:type="dxa"/>
            <w:gridSpan w:val="2"/>
          </w:tcPr>
          <w:p w14:paraId="6B859AC3"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Diuretics, (n)</w:t>
            </w:r>
          </w:p>
        </w:tc>
        <w:tc>
          <w:tcPr>
            <w:tcW w:w="2268" w:type="dxa"/>
          </w:tcPr>
          <w:p w14:paraId="7F8F117D"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2</w:t>
            </w:r>
          </w:p>
        </w:tc>
        <w:tc>
          <w:tcPr>
            <w:tcW w:w="3260" w:type="dxa"/>
          </w:tcPr>
          <w:p w14:paraId="2E9EE2EB"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2</w:t>
            </w:r>
          </w:p>
        </w:tc>
      </w:tr>
      <w:tr w:rsidR="000F528F" w:rsidRPr="000F528F" w14:paraId="394794D5" w14:textId="77777777" w:rsidTr="00742BD4">
        <w:trPr>
          <w:gridAfter w:val="1"/>
          <w:wAfter w:w="768" w:type="dxa"/>
          <w:trHeight w:val="281"/>
        </w:trPr>
        <w:tc>
          <w:tcPr>
            <w:tcW w:w="3828" w:type="dxa"/>
            <w:gridSpan w:val="2"/>
          </w:tcPr>
          <w:p w14:paraId="23938953"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Warfarin ,(n)</w:t>
            </w:r>
          </w:p>
        </w:tc>
        <w:tc>
          <w:tcPr>
            <w:tcW w:w="2268" w:type="dxa"/>
          </w:tcPr>
          <w:p w14:paraId="6E080925"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2</w:t>
            </w:r>
          </w:p>
        </w:tc>
        <w:tc>
          <w:tcPr>
            <w:tcW w:w="3260" w:type="dxa"/>
          </w:tcPr>
          <w:p w14:paraId="4553C208"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2</w:t>
            </w:r>
          </w:p>
        </w:tc>
      </w:tr>
      <w:tr w:rsidR="000F528F" w:rsidRPr="000F528F" w14:paraId="286E5301" w14:textId="77777777" w:rsidTr="00742BD4">
        <w:trPr>
          <w:gridAfter w:val="1"/>
          <w:wAfter w:w="768" w:type="dxa"/>
          <w:trHeight w:val="281"/>
        </w:trPr>
        <w:tc>
          <w:tcPr>
            <w:tcW w:w="3828" w:type="dxa"/>
            <w:gridSpan w:val="2"/>
          </w:tcPr>
          <w:p w14:paraId="0A2586C0"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Aspirin, (n)</w:t>
            </w:r>
          </w:p>
        </w:tc>
        <w:tc>
          <w:tcPr>
            <w:tcW w:w="2268" w:type="dxa"/>
          </w:tcPr>
          <w:p w14:paraId="5CAF1F48"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4</w:t>
            </w:r>
          </w:p>
        </w:tc>
        <w:tc>
          <w:tcPr>
            <w:tcW w:w="3260" w:type="dxa"/>
          </w:tcPr>
          <w:p w14:paraId="454FFB73"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14</w:t>
            </w:r>
          </w:p>
        </w:tc>
      </w:tr>
      <w:tr w:rsidR="000F528F" w:rsidRPr="000F528F" w14:paraId="2B576C8A" w14:textId="77777777" w:rsidTr="000F528F">
        <w:trPr>
          <w:gridAfter w:val="1"/>
          <w:wAfter w:w="768" w:type="dxa"/>
          <w:trHeight w:val="60"/>
        </w:trPr>
        <w:tc>
          <w:tcPr>
            <w:tcW w:w="3828" w:type="dxa"/>
            <w:gridSpan w:val="2"/>
            <w:tcBorders>
              <w:top w:val="single" w:sz="4" w:space="0" w:color="auto"/>
              <w:bottom w:val="single" w:sz="4" w:space="0" w:color="auto"/>
            </w:tcBorders>
            <w:shd w:val="clear" w:color="auto" w:fill="D9D9D9"/>
          </w:tcPr>
          <w:p w14:paraId="2B731A3E"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 xml:space="preserve">CMR findings </w:t>
            </w:r>
          </w:p>
        </w:tc>
        <w:tc>
          <w:tcPr>
            <w:tcW w:w="2268" w:type="dxa"/>
            <w:tcBorders>
              <w:top w:val="single" w:sz="4" w:space="0" w:color="auto"/>
              <w:bottom w:val="single" w:sz="4" w:space="0" w:color="auto"/>
            </w:tcBorders>
            <w:shd w:val="clear" w:color="auto" w:fill="D9D9D9"/>
          </w:tcPr>
          <w:p w14:paraId="79C27DEF" w14:textId="77777777" w:rsidR="000F528F" w:rsidRPr="000F528F" w:rsidRDefault="000F528F" w:rsidP="000F528F">
            <w:pPr>
              <w:spacing w:before="100" w:beforeAutospacing="1" w:after="100" w:afterAutospacing="1" w:line="259" w:lineRule="auto"/>
              <w:rPr>
                <w:rFonts w:eastAsia="Calibri"/>
              </w:rPr>
            </w:pPr>
          </w:p>
        </w:tc>
        <w:tc>
          <w:tcPr>
            <w:tcW w:w="3260" w:type="dxa"/>
            <w:tcBorders>
              <w:top w:val="single" w:sz="4" w:space="0" w:color="auto"/>
              <w:bottom w:val="single" w:sz="4" w:space="0" w:color="auto"/>
            </w:tcBorders>
            <w:shd w:val="clear" w:color="auto" w:fill="D9D9D9"/>
          </w:tcPr>
          <w:p w14:paraId="3566299E" w14:textId="77777777" w:rsidR="000F528F" w:rsidRPr="000F528F" w:rsidRDefault="000F528F" w:rsidP="000F528F">
            <w:pPr>
              <w:spacing w:before="100" w:beforeAutospacing="1" w:after="100" w:afterAutospacing="1" w:line="259" w:lineRule="auto"/>
              <w:ind w:left="311"/>
              <w:rPr>
                <w:rFonts w:eastAsia="Calibri"/>
              </w:rPr>
            </w:pPr>
          </w:p>
        </w:tc>
      </w:tr>
      <w:tr w:rsidR="000F528F" w:rsidRPr="000F528F" w14:paraId="27E394FA" w14:textId="77777777" w:rsidTr="00742BD4">
        <w:trPr>
          <w:gridAfter w:val="1"/>
          <w:wAfter w:w="768" w:type="dxa"/>
          <w:trHeight w:val="297"/>
        </w:trPr>
        <w:tc>
          <w:tcPr>
            <w:tcW w:w="3828" w:type="dxa"/>
            <w:gridSpan w:val="2"/>
            <w:tcBorders>
              <w:top w:val="single" w:sz="4" w:space="0" w:color="auto"/>
            </w:tcBorders>
            <w:hideMark/>
          </w:tcPr>
          <w:p w14:paraId="53EBB150"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LVEF, % </w:t>
            </w:r>
          </w:p>
        </w:tc>
        <w:tc>
          <w:tcPr>
            <w:tcW w:w="2268" w:type="dxa"/>
            <w:tcBorders>
              <w:top w:val="single" w:sz="4" w:space="0" w:color="auto"/>
            </w:tcBorders>
            <w:hideMark/>
          </w:tcPr>
          <w:p w14:paraId="13FE3956"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65±7</w:t>
            </w:r>
          </w:p>
        </w:tc>
        <w:tc>
          <w:tcPr>
            <w:tcW w:w="3260" w:type="dxa"/>
            <w:tcBorders>
              <w:top w:val="single" w:sz="4" w:space="0" w:color="auto"/>
            </w:tcBorders>
            <w:hideMark/>
          </w:tcPr>
          <w:p w14:paraId="1AEA419B"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68±6</w:t>
            </w:r>
          </w:p>
        </w:tc>
      </w:tr>
      <w:tr w:rsidR="000F528F" w:rsidRPr="000F528F" w14:paraId="5901E5FA" w14:textId="77777777" w:rsidTr="00742BD4">
        <w:trPr>
          <w:gridAfter w:val="1"/>
          <w:wAfter w:w="768" w:type="dxa"/>
          <w:trHeight w:val="268"/>
        </w:trPr>
        <w:tc>
          <w:tcPr>
            <w:tcW w:w="3828" w:type="dxa"/>
            <w:gridSpan w:val="2"/>
            <w:hideMark/>
          </w:tcPr>
          <w:p w14:paraId="60D7011A"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LVEDV, ml </w:t>
            </w:r>
          </w:p>
        </w:tc>
        <w:tc>
          <w:tcPr>
            <w:tcW w:w="2268" w:type="dxa"/>
            <w:hideMark/>
          </w:tcPr>
          <w:p w14:paraId="33522AD2"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161±30 </w:t>
            </w:r>
          </w:p>
        </w:tc>
        <w:tc>
          <w:tcPr>
            <w:tcW w:w="3260" w:type="dxa"/>
            <w:hideMark/>
          </w:tcPr>
          <w:p w14:paraId="72419519"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149±29 </w:t>
            </w:r>
          </w:p>
        </w:tc>
      </w:tr>
      <w:tr w:rsidR="000F528F" w:rsidRPr="000F528F" w14:paraId="0CC6098C" w14:textId="77777777" w:rsidTr="00742BD4">
        <w:trPr>
          <w:gridAfter w:val="1"/>
          <w:wAfter w:w="768" w:type="dxa"/>
          <w:trHeight w:val="268"/>
        </w:trPr>
        <w:tc>
          <w:tcPr>
            <w:tcW w:w="3828" w:type="dxa"/>
            <w:gridSpan w:val="2"/>
            <w:hideMark/>
          </w:tcPr>
          <w:p w14:paraId="38E09870"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LVESV, ml</w:t>
            </w:r>
          </w:p>
        </w:tc>
        <w:tc>
          <w:tcPr>
            <w:tcW w:w="2268" w:type="dxa"/>
            <w:hideMark/>
          </w:tcPr>
          <w:p w14:paraId="1B44DAC1"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56±17 </w:t>
            </w:r>
          </w:p>
        </w:tc>
        <w:tc>
          <w:tcPr>
            <w:tcW w:w="3260" w:type="dxa"/>
            <w:hideMark/>
          </w:tcPr>
          <w:p w14:paraId="3B88DE54"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49±14* </w:t>
            </w:r>
          </w:p>
        </w:tc>
      </w:tr>
      <w:tr w:rsidR="000F528F" w:rsidRPr="000F528F" w14:paraId="547B4FE4" w14:textId="77777777" w:rsidTr="00742BD4">
        <w:trPr>
          <w:gridAfter w:val="1"/>
          <w:wAfter w:w="768" w:type="dxa"/>
          <w:trHeight w:val="70"/>
        </w:trPr>
        <w:tc>
          <w:tcPr>
            <w:tcW w:w="3828" w:type="dxa"/>
            <w:gridSpan w:val="2"/>
            <w:hideMark/>
          </w:tcPr>
          <w:p w14:paraId="2468E8D9"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Stroke volume, ml </w:t>
            </w:r>
          </w:p>
        </w:tc>
        <w:tc>
          <w:tcPr>
            <w:tcW w:w="2268" w:type="dxa"/>
            <w:hideMark/>
          </w:tcPr>
          <w:p w14:paraId="67B98E04"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103±20 </w:t>
            </w:r>
          </w:p>
        </w:tc>
        <w:tc>
          <w:tcPr>
            <w:tcW w:w="3260" w:type="dxa"/>
            <w:hideMark/>
          </w:tcPr>
          <w:p w14:paraId="548A30B4"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101±20 </w:t>
            </w:r>
          </w:p>
        </w:tc>
      </w:tr>
      <w:tr w:rsidR="000F528F" w:rsidRPr="000F528F" w14:paraId="1E111C3A" w14:textId="77777777" w:rsidTr="00742BD4">
        <w:trPr>
          <w:gridAfter w:val="1"/>
          <w:wAfter w:w="768" w:type="dxa"/>
          <w:trHeight w:val="70"/>
        </w:trPr>
        <w:tc>
          <w:tcPr>
            <w:tcW w:w="3828" w:type="dxa"/>
            <w:gridSpan w:val="2"/>
          </w:tcPr>
          <w:p w14:paraId="19B4CA41"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LA diameter (LVOT/3ch view)</w:t>
            </w:r>
          </w:p>
        </w:tc>
        <w:tc>
          <w:tcPr>
            <w:tcW w:w="2268" w:type="dxa"/>
          </w:tcPr>
          <w:p w14:paraId="47BFCCB8"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39±7</w:t>
            </w:r>
          </w:p>
        </w:tc>
        <w:tc>
          <w:tcPr>
            <w:tcW w:w="3260" w:type="dxa"/>
          </w:tcPr>
          <w:p w14:paraId="241D9606"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36±5</w:t>
            </w:r>
          </w:p>
        </w:tc>
      </w:tr>
      <w:tr w:rsidR="000F528F" w:rsidRPr="000F528F" w14:paraId="2A20885D" w14:textId="77777777" w:rsidTr="00742BD4">
        <w:trPr>
          <w:gridAfter w:val="1"/>
          <w:wAfter w:w="768" w:type="dxa"/>
          <w:trHeight w:val="268"/>
        </w:trPr>
        <w:tc>
          <w:tcPr>
            <w:tcW w:w="3828" w:type="dxa"/>
            <w:gridSpan w:val="2"/>
            <w:hideMark/>
          </w:tcPr>
          <w:p w14:paraId="1174B1D1"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LV Mass, g</w:t>
            </w:r>
          </w:p>
        </w:tc>
        <w:tc>
          <w:tcPr>
            <w:tcW w:w="2268" w:type="dxa"/>
            <w:hideMark/>
          </w:tcPr>
          <w:p w14:paraId="44D6631C"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178±60 </w:t>
            </w:r>
          </w:p>
        </w:tc>
        <w:tc>
          <w:tcPr>
            <w:tcW w:w="3260" w:type="dxa"/>
            <w:hideMark/>
          </w:tcPr>
          <w:p w14:paraId="6FA50E3F"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135±46* </w:t>
            </w:r>
          </w:p>
        </w:tc>
      </w:tr>
      <w:tr w:rsidR="000F528F" w:rsidRPr="000F528F" w14:paraId="224B26D3" w14:textId="77777777" w:rsidTr="00742BD4">
        <w:trPr>
          <w:gridAfter w:val="1"/>
          <w:wAfter w:w="768" w:type="dxa"/>
          <w:trHeight w:val="268"/>
        </w:trPr>
        <w:tc>
          <w:tcPr>
            <w:tcW w:w="3828" w:type="dxa"/>
            <w:gridSpan w:val="2"/>
          </w:tcPr>
          <w:p w14:paraId="3D1C2CD4"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LV Mass/m</w:t>
            </w:r>
            <w:r w:rsidRPr="000F528F">
              <w:rPr>
                <w:rFonts w:eastAsia="Calibri"/>
                <w:vertAlign w:val="superscript"/>
              </w:rPr>
              <w:t>2</w:t>
            </w:r>
          </w:p>
        </w:tc>
        <w:tc>
          <w:tcPr>
            <w:tcW w:w="2268" w:type="dxa"/>
          </w:tcPr>
          <w:p w14:paraId="7CF0A112"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89±30</w:t>
            </w:r>
          </w:p>
        </w:tc>
        <w:tc>
          <w:tcPr>
            <w:tcW w:w="3260" w:type="dxa"/>
          </w:tcPr>
          <w:p w14:paraId="36602A7F"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70±21*</w:t>
            </w:r>
          </w:p>
        </w:tc>
      </w:tr>
      <w:tr w:rsidR="000F528F" w:rsidRPr="000F528F" w14:paraId="43463BD2" w14:textId="77777777" w:rsidTr="00742BD4">
        <w:trPr>
          <w:gridAfter w:val="1"/>
          <w:wAfter w:w="768" w:type="dxa"/>
          <w:trHeight w:val="70"/>
        </w:trPr>
        <w:tc>
          <w:tcPr>
            <w:tcW w:w="3828" w:type="dxa"/>
            <w:gridSpan w:val="2"/>
            <w:hideMark/>
          </w:tcPr>
          <w:p w14:paraId="381D3A94"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Max wall thickness, mm </w:t>
            </w:r>
          </w:p>
        </w:tc>
        <w:tc>
          <w:tcPr>
            <w:tcW w:w="2268" w:type="dxa"/>
            <w:hideMark/>
          </w:tcPr>
          <w:p w14:paraId="545D1602"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23±5 </w:t>
            </w:r>
          </w:p>
        </w:tc>
        <w:tc>
          <w:tcPr>
            <w:tcW w:w="3260" w:type="dxa"/>
            <w:hideMark/>
          </w:tcPr>
          <w:p w14:paraId="12222731" w14:textId="77777777" w:rsidR="000F528F" w:rsidRPr="000F528F" w:rsidRDefault="000F528F" w:rsidP="000F528F">
            <w:pPr>
              <w:spacing w:before="100" w:beforeAutospacing="1" w:after="100" w:afterAutospacing="1" w:line="259" w:lineRule="auto"/>
              <w:ind w:left="311"/>
              <w:rPr>
                <w:rFonts w:eastAsia="Calibri"/>
              </w:rPr>
            </w:pPr>
            <w:r w:rsidRPr="000F528F">
              <w:rPr>
                <w:rFonts w:eastAsia="Calibri"/>
              </w:rPr>
              <w:t>17±5*</w:t>
            </w:r>
          </w:p>
        </w:tc>
      </w:tr>
      <w:tr w:rsidR="000F528F" w:rsidRPr="000F528F" w14:paraId="405B3188" w14:textId="77777777" w:rsidTr="00742BD4">
        <w:trPr>
          <w:trHeight w:val="197"/>
        </w:trPr>
        <w:tc>
          <w:tcPr>
            <w:tcW w:w="10124" w:type="dxa"/>
            <w:gridSpan w:val="5"/>
            <w:tcBorders>
              <w:top w:val="single" w:sz="4" w:space="0" w:color="auto"/>
              <w:bottom w:val="nil"/>
            </w:tcBorders>
            <w:hideMark/>
          </w:tcPr>
          <w:p w14:paraId="7871C9E4"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Data are mean ± standard deviation.</w:t>
            </w:r>
          </w:p>
        </w:tc>
      </w:tr>
      <w:tr w:rsidR="000F528F" w:rsidRPr="000F528F" w14:paraId="4B5E50D7" w14:textId="77777777" w:rsidTr="00742BD4">
        <w:trPr>
          <w:trHeight w:val="747"/>
        </w:trPr>
        <w:tc>
          <w:tcPr>
            <w:tcW w:w="10124" w:type="dxa"/>
            <w:gridSpan w:val="5"/>
            <w:tcBorders>
              <w:top w:val="nil"/>
            </w:tcBorders>
            <w:hideMark/>
          </w:tcPr>
          <w:p w14:paraId="0587F212" w14:textId="77777777" w:rsidR="000F528F" w:rsidRPr="000F528F" w:rsidRDefault="000F528F" w:rsidP="000F528F">
            <w:pPr>
              <w:spacing w:before="100" w:beforeAutospacing="1" w:after="100" w:afterAutospacing="1" w:line="259" w:lineRule="auto"/>
              <w:rPr>
                <w:rFonts w:eastAsia="Calibri"/>
              </w:rPr>
            </w:pPr>
            <w:r w:rsidRPr="000F528F">
              <w:rPr>
                <w:rFonts w:eastAsia="Calibri"/>
              </w:rPr>
              <w:t>LV Left ventricular; LA left atrial; EDV end-diastolic volume; ESV end-systolic volume; EF ejection fraction; HCM hypertrophic cardiomyopathy; LGE, late gadolinium enhancement (5 SD), ACEI angiotensin converting enzyme inhibitor; BP blood pressure; NSVT Non sustained ventricular tachycardia; SCD Sudden cardiac death; LVOT left ventricular outflow tract, *comparison significantly different, p&lt;0.05</w:t>
            </w:r>
          </w:p>
        </w:tc>
      </w:tr>
    </w:tbl>
    <w:p w14:paraId="27F6E0D0" w14:textId="77777777" w:rsidR="000F528F" w:rsidRPr="000F528F" w:rsidRDefault="000F528F" w:rsidP="000F528F">
      <w:pPr>
        <w:spacing w:after="160" w:line="259" w:lineRule="auto"/>
        <w:rPr>
          <w:rFonts w:eastAsia="Calibri"/>
        </w:rPr>
      </w:pPr>
      <w:r w:rsidRPr="000F528F">
        <w:rPr>
          <w:rFonts w:eastAsia="Calibri"/>
          <w:b/>
          <w:color w:val="000000"/>
        </w:rPr>
        <w:br w:type="page"/>
      </w:r>
    </w:p>
    <w:p w14:paraId="698BD8AD" w14:textId="77777777" w:rsidR="000F528F" w:rsidRPr="000F528F" w:rsidRDefault="000F528F" w:rsidP="000F528F">
      <w:pPr>
        <w:spacing w:after="160" w:line="259" w:lineRule="auto"/>
        <w:rPr>
          <w:rFonts w:eastAsia="Calibri"/>
          <w:b/>
        </w:rPr>
      </w:pPr>
    </w:p>
    <w:p w14:paraId="35045A56" w14:textId="77777777" w:rsidR="000F528F" w:rsidRPr="000F528F" w:rsidRDefault="000F528F" w:rsidP="000F528F">
      <w:pPr>
        <w:spacing w:after="160" w:line="259" w:lineRule="auto"/>
        <w:rPr>
          <w:rFonts w:eastAsia="Calibri"/>
          <w:b/>
        </w:rPr>
      </w:pPr>
      <w:r w:rsidRPr="000F528F">
        <w:rPr>
          <w:rFonts w:eastAsia="Calibri"/>
          <w:b/>
          <w:noProof/>
          <w:lang w:val="en-GB" w:eastAsia="en-GB"/>
        </w:rPr>
        <w:drawing>
          <wp:inline distT="0" distB="0" distL="0" distR="0" wp14:anchorId="7C0C2F86" wp14:editId="7A8813B9">
            <wp:extent cx="4377166" cy="353362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4692" cy="3539698"/>
                    </a:xfrm>
                    <a:prstGeom prst="rect">
                      <a:avLst/>
                    </a:prstGeom>
                    <a:noFill/>
                  </pic:spPr>
                </pic:pic>
              </a:graphicData>
            </a:graphic>
          </wp:inline>
        </w:drawing>
      </w:r>
    </w:p>
    <w:p w14:paraId="030A67E4" w14:textId="77777777" w:rsidR="000F528F" w:rsidRPr="000F528F" w:rsidRDefault="000F528F" w:rsidP="000F528F">
      <w:pPr>
        <w:autoSpaceDE w:val="0"/>
        <w:autoSpaceDN w:val="0"/>
        <w:adjustRightInd w:val="0"/>
        <w:spacing w:line="400" w:lineRule="atLeast"/>
        <w:rPr>
          <w:rFonts w:eastAsia="Calibri"/>
        </w:rPr>
      </w:pPr>
    </w:p>
    <w:p w14:paraId="414056B7" w14:textId="1165565B" w:rsidR="00B07EBE" w:rsidRDefault="000F528F" w:rsidP="000F528F">
      <w:pPr>
        <w:spacing w:line="480" w:lineRule="auto"/>
        <w:jc w:val="both"/>
        <w:rPr>
          <w:rFonts w:eastAsia="Calibri"/>
          <w:b/>
          <w:sz w:val="26"/>
          <w:szCs w:val="26"/>
          <w:shd w:val="clear" w:color="auto" w:fill="FFFFFF"/>
        </w:rPr>
      </w:pPr>
      <w:r w:rsidRPr="00765E79">
        <w:rPr>
          <w:rFonts w:eastAsia="Calibri"/>
          <w:b/>
          <w:sz w:val="26"/>
          <w:szCs w:val="26"/>
          <w:shd w:val="clear" w:color="auto" w:fill="FFFFFF"/>
        </w:rPr>
        <w:t xml:space="preserve">Supplemental Figure 1 HCM patients who develop clinical events had a higher degree of LGE progression on serial CMR compared to stable patients B. Receiver Operator Curve depicts that an LGE increment threshold of 4.75 g (Youden index) has good specificity of 95% and reasonable sensitivity of 63% to detect clinical events. </w:t>
      </w:r>
    </w:p>
    <w:p w14:paraId="77AE8A7E" w14:textId="77777777" w:rsidR="00B07EBE" w:rsidRDefault="00B07EBE">
      <w:pPr>
        <w:spacing w:after="160" w:line="259" w:lineRule="auto"/>
        <w:rPr>
          <w:rFonts w:eastAsia="Calibri"/>
          <w:b/>
          <w:sz w:val="26"/>
          <w:szCs w:val="26"/>
          <w:shd w:val="clear" w:color="auto" w:fill="FFFFFF"/>
        </w:rPr>
      </w:pPr>
      <w:r>
        <w:rPr>
          <w:rFonts w:eastAsia="Calibri"/>
          <w:b/>
          <w:sz w:val="26"/>
          <w:szCs w:val="26"/>
          <w:shd w:val="clear" w:color="auto" w:fill="FFFFFF"/>
        </w:rPr>
        <w:br w:type="page"/>
      </w:r>
    </w:p>
    <w:p w14:paraId="5C4B8FDC" w14:textId="09BD3905" w:rsidR="000F528F" w:rsidRPr="000F528F" w:rsidRDefault="00097358" w:rsidP="000F528F">
      <w:pPr>
        <w:autoSpaceDE w:val="0"/>
        <w:autoSpaceDN w:val="0"/>
        <w:adjustRightInd w:val="0"/>
        <w:spacing w:line="400" w:lineRule="atLeast"/>
        <w:rPr>
          <w:rFonts w:eastAsia="Calibri"/>
          <w:b/>
          <w:color w:val="000000"/>
          <w:sz w:val="26"/>
          <w:szCs w:val="26"/>
        </w:rPr>
      </w:pPr>
      <w:r w:rsidRPr="00097358">
        <w:rPr>
          <w:rFonts w:eastAsia="Calibri"/>
          <w:b/>
          <w:noProof/>
          <w:color w:val="000000"/>
          <w:sz w:val="26"/>
          <w:szCs w:val="26"/>
          <w:lang w:val="en-GB" w:eastAsia="en-GB"/>
        </w:rPr>
        <w:lastRenderedPageBreak/>
        <w:drawing>
          <wp:inline distT="0" distB="0" distL="0" distR="0" wp14:anchorId="1C0A12A9" wp14:editId="0BE8A1D0">
            <wp:extent cx="5173683" cy="571231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8"/>
                    <a:stretch>
                      <a:fillRect/>
                    </a:stretch>
                  </pic:blipFill>
                  <pic:spPr>
                    <a:xfrm>
                      <a:off x="0" y="0"/>
                      <a:ext cx="5177426" cy="5716442"/>
                    </a:xfrm>
                    <a:prstGeom prst="rect">
                      <a:avLst/>
                    </a:prstGeom>
                  </pic:spPr>
                </pic:pic>
              </a:graphicData>
            </a:graphic>
          </wp:inline>
        </w:drawing>
      </w:r>
    </w:p>
    <w:p w14:paraId="59DAD28C" w14:textId="303A9C13" w:rsidR="000F528F" w:rsidRPr="00765E79" w:rsidRDefault="000F528F" w:rsidP="000F528F">
      <w:pPr>
        <w:spacing w:line="480" w:lineRule="auto"/>
        <w:jc w:val="both"/>
        <w:rPr>
          <w:rFonts w:eastAsia="Calibri"/>
          <w:b/>
          <w:sz w:val="26"/>
          <w:szCs w:val="26"/>
          <w:shd w:val="clear" w:color="auto" w:fill="FFFFFF"/>
        </w:rPr>
      </w:pPr>
      <w:r w:rsidRPr="00765E79">
        <w:rPr>
          <w:rFonts w:eastAsia="Calibri"/>
          <w:b/>
          <w:sz w:val="26"/>
          <w:szCs w:val="26"/>
          <w:shd w:val="clear" w:color="auto" w:fill="FFFFFF"/>
        </w:rPr>
        <w:t xml:space="preserve">Supplemental Figure 2. </w:t>
      </w:r>
      <w:r w:rsidR="006E3296" w:rsidRPr="00765E79">
        <w:rPr>
          <w:rFonts w:eastAsia="Calibri"/>
          <w:b/>
          <w:sz w:val="26"/>
          <w:szCs w:val="26"/>
          <w:shd w:val="clear" w:color="auto" w:fill="FFFFFF"/>
        </w:rPr>
        <w:t xml:space="preserve">Comparison of LGE increment </w:t>
      </w:r>
      <w:r w:rsidR="006E3296">
        <w:rPr>
          <w:rFonts w:eastAsia="Calibri"/>
          <w:b/>
          <w:sz w:val="26"/>
          <w:szCs w:val="26"/>
          <w:shd w:val="clear" w:color="auto" w:fill="FFFFFF"/>
        </w:rPr>
        <w:t>between those with and without sarcomeric mutations</w:t>
      </w:r>
      <w:r w:rsidR="006E3296" w:rsidRPr="00765E79">
        <w:rPr>
          <w:rFonts w:eastAsia="Calibri"/>
          <w:b/>
          <w:sz w:val="26"/>
          <w:szCs w:val="26"/>
          <w:shd w:val="clear" w:color="auto" w:fill="FFFFFF"/>
        </w:rPr>
        <w:t xml:space="preserve"> in HCM.</w:t>
      </w:r>
    </w:p>
    <w:p w14:paraId="3ACC26B7" w14:textId="77777777" w:rsidR="000F528F" w:rsidRPr="00765E79" w:rsidRDefault="000F528F" w:rsidP="000F528F">
      <w:pPr>
        <w:spacing w:line="480" w:lineRule="auto"/>
        <w:jc w:val="both"/>
        <w:rPr>
          <w:rFonts w:eastAsia="Calibri"/>
          <w:b/>
          <w:sz w:val="26"/>
          <w:szCs w:val="26"/>
          <w:shd w:val="clear" w:color="auto" w:fill="FFFFFF"/>
        </w:rPr>
      </w:pPr>
      <w:r w:rsidRPr="00765E79">
        <w:rPr>
          <w:rFonts w:eastAsia="Calibri"/>
          <w:b/>
          <w:sz w:val="26"/>
          <w:szCs w:val="26"/>
          <w:shd w:val="clear" w:color="auto" w:fill="FFFFFF"/>
        </w:rPr>
        <w:br w:type="page"/>
      </w:r>
    </w:p>
    <w:p w14:paraId="27EEEE74" w14:textId="53824BDC" w:rsidR="00B226E9" w:rsidRDefault="006E3296" w:rsidP="009E1C08">
      <w:r w:rsidRPr="006E3296">
        <w:rPr>
          <w:b/>
          <w:u w:val="single"/>
        </w:rPr>
        <w:lastRenderedPageBreak/>
        <w:t>References for Supplemental Section</w:t>
      </w:r>
    </w:p>
    <w:p w14:paraId="5A2E0EC3" w14:textId="77777777" w:rsidR="00807E0B" w:rsidRPr="00807E0B" w:rsidRDefault="00B226E9" w:rsidP="00807E0B">
      <w:pPr>
        <w:pStyle w:val="EndNoteBibliography"/>
      </w:pPr>
      <w:r>
        <w:rPr>
          <w:lang w:val="en-US"/>
        </w:rPr>
        <w:fldChar w:fldCharType="begin"/>
      </w:r>
      <w:r>
        <w:rPr>
          <w:lang w:val="en-US"/>
        </w:rPr>
        <w:instrText xml:space="preserve"> ADDIN EN.SECTION.REFLIST </w:instrText>
      </w:r>
      <w:r>
        <w:rPr>
          <w:lang w:val="en-US"/>
        </w:rPr>
        <w:fldChar w:fldCharType="separate"/>
      </w:r>
      <w:r w:rsidR="00807E0B" w:rsidRPr="00807E0B">
        <w:t>1.</w:t>
      </w:r>
      <w:r w:rsidR="00807E0B" w:rsidRPr="00807E0B">
        <w:tab/>
        <w:t>Gersh BJ, Maron BJ, Bonow RO, Dearani JA, Fifer MA, Link MS, et al. 2011 ACCF/AHA guideline for the diagnosis and treatment of hypertrophic cardiomyopathy: executive summary: a report of the American College of Cardiology Foundation/American Heart Association Task Force on Practice Guidelines. J Am Coll Cardiol. 2011;58(25):2703-38.</w:t>
      </w:r>
    </w:p>
    <w:p w14:paraId="15C0EFED" w14:textId="77777777" w:rsidR="00807E0B" w:rsidRPr="00807E0B" w:rsidRDefault="00807E0B" w:rsidP="00807E0B">
      <w:pPr>
        <w:pStyle w:val="EndNoteBibliography"/>
      </w:pPr>
      <w:r w:rsidRPr="00807E0B">
        <w:t>2.</w:t>
      </w:r>
      <w:r w:rsidRPr="00807E0B">
        <w:tab/>
        <w:t>Tyler DJ, Robson MD, Henkelman RM, Young IR, Bydder GM. Magnetic resonance imaging with ultrashort TE (UTE) PULSE sequences: technical considerations. J Magn Reson Imaging. 2007;25(2):279-89.</w:t>
      </w:r>
    </w:p>
    <w:p w14:paraId="1BCCA25F" w14:textId="77777777" w:rsidR="00807E0B" w:rsidRPr="00807E0B" w:rsidRDefault="00807E0B" w:rsidP="00807E0B">
      <w:pPr>
        <w:pStyle w:val="EndNoteBibliography"/>
      </w:pPr>
      <w:r w:rsidRPr="00807E0B">
        <w:t>3.</w:t>
      </w:r>
      <w:r w:rsidRPr="00807E0B">
        <w:tab/>
        <w:t>Schulz-Menger J, Bluemke DA, Bremerich J, Flamm SD, Fogel MA, Friedrich MG, et al. Standardized image interpretation and post processing in cardiovascular magnetic resonance: Society for Cardiovascular Magnetic Resonance (SCMR) Board of Trustees Task Force on Standardized Post Processing. Journal of Cardiovascular Magnetic Resonance. 2013;15(1):1-19.</w:t>
      </w:r>
    </w:p>
    <w:p w14:paraId="343C27AE" w14:textId="77777777" w:rsidR="00807E0B" w:rsidRPr="00807E0B" w:rsidRDefault="00807E0B" w:rsidP="00807E0B">
      <w:pPr>
        <w:pStyle w:val="EndNoteBibliography"/>
      </w:pPr>
      <w:r w:rsidRPr="00807E0B">
        <w:t>4.</w:t>
      </w:r>
      <w:r w:rsidRPr="00807E0B">
        <w:tab/>
        <w:t>Nagel E, Klein C, Paetsch I, Hettwer S, Schnackenburg B, Wegscheider K, et al. Magnetic resonance perfusion measurements for the noninvasive detection of coronary artery disease. Circulation. 2003;108(4):432-7.</w:t>
      </w:r>
    </w:p>
    <w:p w14:paraId="310F45CF" w14:textId="77777777" w:rsidR="00807E0B" w:rsidRPr="00807E0B" w:rsidRDefault="00807E0B" w:rsidP="00807E0B">
      <w:pPr>
        <w:pStyle w:val="EndNoteBibliography"/>
      </w:pPr>
      <w:r w:rsidRPr="00807E0B">
        <w:t>5.</w:t>
      </w:r>
      <w:r w:rsidRPr="00807E0B">
        <w:tab/>
        <w:t>Purvis LAB, Clarke WT, Biasiolli L, Valkovic L, Robson MD, Rodgers CT. OXSA: An open-source magnetic resonance spectroscopy analysis toolbox in MATLAB. PLoS One. 2017;12(9):e0185356.</w:t>
      </w:r>
    </w:p>
    <w:p w14:paraId="440C1589" w14:textId="77777777" w:rsidR="00807E0B" w:rsidRPr="00807E0B" w:rsidRDefault="00807E0B" w:rsidP="00807E0B">
      <w:pPr>
        <w:pStyle w:val="EndNoteBibliography"/>
      </w:pPr>
      <w:r w:rsidRPr="00807E0B">
        <w:t>6.</w:t>
      </w:r>
      <w:r w:rsidRPr="00807E0B">
        <w:tab/>
        <w:t>Noureldin RA, Liu S, Nacif MS, Judge DP, Halushka MK, Abraham TP, et al. The diagnosis of hypertrophic cardiomyopathy by cardiovascular magnetic resonance. J Cardiovasc Magn Reson. 2012;14:17.</w:t>
      </w:r>
    </w:p>
    <w:p w14:paraId="2619E34F" w14:textId="31F5F6DC" w:rsidR="00B724D9" w:rsidRDefault="00B226E9" w:rsidP="009E1C08">
      <w:r>
        <w:fldChar w:fldCharType="end"/>
      </w:r>
    </w:p>
    <w:sectPr w:rsidR="00B724D9" w:rsidSect="00B226E9">
      <w:pgSz w:w="11906" w:h="16838"/>
      <w:pgMar w:top="284" w:right="707"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5AB82" w14:textId="77777777" w:rsidR="002204B4" w:rsidRDefault="002204B4" w:rsidP="00FA1E44">
      <w:r>
        <w:separator/>
      </w:r>
    </w:p>
  </w:endnote>
  <w:endnote w:type="continuationSeparator" w:id="0">
    <w:p w14:paraId="20861E4D" w14:textId="77777777" w:rsidR="002204B4" w:rsidRDefault="002204B4" w:rsidP="00FA1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mp;quot">
    <w:altName w:val="Times New Roman"/>
    <w:panose1 w:val="020B0604020202020204"/>
    <w:charset w:val="00"/>
    <w:family w:val="roman"/>
    <w:notTrueType/>
    <w:pitch w:val="default"/>
  </w:font>
  <w:font w:name="TimesNewRomanPSMT">
    <w:altName w:val="MS Gothic"/>
    <w:panose1 w:val="02020603050405020304"/>
    <w:charset w:val="80"/>
    <w:family w:val="auto"/>
    <w:notTrueType/>
    <w:pitch w:val="default"/>
    <w:sig w:usb0="00000000"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Lato">
    <w:altName w:val="Calibri"/>
    <w:panose1 w:val="020B0604020202020204"/>
    <w:charset w:val="00"/>
    <w:family w:val="swiss"/>
    <w:pitch w:val="variable"/>
    <w:sig w:usb0="E10002FF" w:usb1="5000ECFF" w:usb2="00000021" w:usb3="00000000" w:csb0="0000019F" w:csb1="00000000"/>
  </w:font>
  <w:font w:name="Times New Roman Italic">
    <w:altName w:val="Times New Roman"/>
    <w:panose1 w:val="02020503050405090304"/>
    <w:charset w:val="00"/>
    <w:family w:val="auto"/>
    <w:pitch w:val="variable"/>
    <w:sig w:usb0="E0000AFF" w:usb1="00007843" w:usb2="0000000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7701161"/>
      <w:docPartObj>
        <w:docPartGallery w:val="Page Numbers (Bottom of Page)"/>
        <w:docPartUnique/>
      </w:docPartObj>
    </w:sdtPr>
    <w:sdtEndPr>
      <w:rPr>
        <w:noProof/>
      </w:rPr>
    </w:sdtEndPr>
    <w:sdtContent>
      <w:p w14:paraId="0A732CA4" w14:textId="74E92D4A" w:rsidR="002204B4" w:rsidRDefault="002204B4">
        <w:pPr>
          <w:pStyle w:val="Footer"/>
        </w:pPr>
        <w:r>
          <w:fldChar w:fldCharType="begin"/>
        </w:r>
        <w:r>
          <w:instrText xml:space="preserve"> PAGE   \* MERGEFORMAT </w:instrText>
        </w:r>
        <w:r>
          <w:fldChar w:fldCharType="separate"/>
        </w:r>
        <w:r w:rsidR="00734B57">
          <w:rPr>
            <w:noProof/>
          </w:rPr>
          <w:t>33</w:t>
        </w:r>
        <w:r>
          <w:rPr>
            <w:noProof/>
          </w:rPr>
          <w:fldChar w:fldCharType="end"/>
        </w:r>
      </w:p>
    </w:sdtContent>
  </w:sdt>
  <w:p w14:paraId="54DEB00B" w14:textId="77777777" w:rsidR="002204B4" w:rsidRDefault="00220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B8892" w14:textId="77777777" w:rsidR="002204B4" w:rsidRDefault="002204B4" w:rsidP="00FA1E44">
      <w:r>
        <w:separator/>
      </w:r>
    </w:p>
  </w:footnote>
  <w:footnote w:type="continuationSeparator" w:id="0">
    <w:p w14:paraId="0481E78D" w14:textId="77777777" w:rsidR="002204B4" w:rsidRDefault="002204B4" w:rsidP="00FA1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3C0E4" w14:textId="77777777" w:rsidR="002204B4" w:rsidRDefault="002204B4" w:rsidP="00020B30">
    <w:pPr>
      <w:pStyle w:val="Header"/>
      <w:tabs>
        <w:tab w:val="left" w:pos="396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B7B65"/>
    <w:multiLevelType w:val="hybridMultilevel"/>
    <w:tmpl w:val="96D87DCE"/>
    <w:lvl w:ilvl="0" w:tplc="A266B30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8227BE"/>
    <w:multiLevelType w:val="hybridMultilevel"/>
    <w:tmpl w:val="A44804D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A25E8B"/>
    <w:multiLevelType w:val="hybridMultilevel"/>
    <w:tmpl w:val="7A12A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FB32E0"/>
    <w:multiLevelType w:val="hybridMultilevel"/>
    <w:tmpl w:val="DEB67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D81251"/>
    <w:multiLevelType w:val="hybridMultilevel"/>
    <w:tmpl w:val="4F5860EA"/>
    <w:lvl w:ilvl="0" w:tplc="21DAFF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9E042A"/>
    <w:multiLevelType w:val="hybridMultilevel"/>
    <w:tmpl w:val="2022208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27F079A"/>
    <w:multiLevelType w:val="hybridMultilevel"/>
    <w:tmpl w:val="EF88C0A6"/>
    <w:lvl w:ilvl="0" w:tplc="08090011">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3A6F8C"/>
    <w:multiLevelType w:val="multilevel"/>
    <w:tmpl w:val="4426F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C41F2D"/>
    <w:multiLevelType w:val="hybridMultilevel"/>
    <w:tmpl w:val="89C27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3B019A"/>
    <w:multiLevelType w:val="hybridMultilevel"/>
    <w:tmpl w:val="D59EA38A"/>
    <w:lvl w:ilvl="0" w:tplc="50F652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C03D6A"/>
    <w:multiLevelType w:val="hybridMultilevel"/>
    <w:tmpl w:val="A23437E8"/>
    <w:lvl w:ilvl="0" w:tplc="B7B29EC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8C6B05"/>
    <w:multiLevelType w:val="hybridMultilevel"/>
    <w:tmpl w:val="514414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8"/>
  </w:num>
  <w:num w:numId="3">
    <w:abstractNumId w:val="0"/>
  </w:num>
  <w:num w:numId="4">
    <w:abstractNumId w:val="2"/>
  </w:num>
  <w:num w:numId="5">
    <w:abstractNumId w:val="11"/>
  </w:num>
  <w:num w:numId="6">
    <w:abstractNumId w:val="5"/>
  </w:num>
  <w:num w:numId="7">
    <w:abstractNumId w:val="7"/>
  </w:num>
  <w:num w:numId="8">
    <w:abstractNumId w:val="3"/>
  </w:num>
  <w:num w:numId="9">
    <w:abstractNumId w:val="1"/>
  </w:num>
  <w:num w:numId="10">
    <w:abstractNumId w:val="4"/>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hideGrammaticalErrors/>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Q2NTAxM7U0NjUzMbRU0lEKTi0uzszPAykwtqgFAFPVayEtAAAA"/>
    <w:docVar w:name="EN.InstantFormat" w:val="&lt;ENInstantFormat&gt;&lt;Enabled&gt;1&lt;/Enabled&gt;&lt;ScanUnformatted&gt;1&lt;/ScanUnformatted&gt;&lt;ScanChanges&gt;1&lt;/ScanChanges&gt;&lt;Suspended&gt;0&lt;/Suspended&gt;&lt;/ENInstantFormat&gt;"/>
    <w:docVar w:name="EN.Layout" w:val="&lt;ENLayout&gt;&lt;Style&gt;Vancouver Copy_secti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t0f5tz5srfdne0wdapsfsvezax5zztsw5z&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3&lt;/item&gt;&lt;item&gt;24&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54&lt;/item&gt;&lt;item&gt;90&lt;/item&gt;&lt;item&gt;287&lt;/item&gt;&lt;item&gt;289&lt;/item&gt;&lt;item&gt;290&lt;/item&gt;&lt;/record-ids&gt;&lt;/item&gt;&lt;/Libraries&gt;"/>
  </w:docVars>
  <w:rsids>
    <w:rsidRoot w:val="007250D2"/>
    <w:rsid w:val="000002F8"/>
    <w:rsid w:val="0000038F"/>
    <w:rsid w:val="00001151"/>
    <w:rsid w:val="00001624"/>
    <w:rsid w:val="00001782"/>
    <w:rsid w:val="00004707"/>
    <w:rsid w:val="00006B51"/>
    <w:rsid w:val="00006C84"/>
    <w:rsid w:val="00006CFC"/>
    <w:rsid w:val="00006E00"/>
    <w:rsid w:val="00010B0D"/>
    <w:rsid w:val="00010CF5"/>
    <w:rsid w:val="00011652"/>
    <w:rsid w:val="000121F2"/>
    <w:rsid w:val="000122E9"/>
    <w:rsid w:val="00012834"/>
    <w:rsid w:val="00014141"/>
    <w:rsid w:val="000145BD"/>
    <w:rsid w:val="00014F1F"/>
    <w:rsid w:val="00015544"/>
    <w:rsid w:val="00016D05"/>
    <w:rsid w:val="00017261"/>
    <w:rsid w:val="00020999"/>
    <w:rsid w:val="00020B0C"/>
    <w:rsid w:val="00020B30"/>
    <w:rsid w:val="00020E32"/>
    <w:rsid w:val="0002124C"/>
    <w:rsid w:val="0002198F"/>
    <w:rsid w:val="0002222D"/>
    <w:rsid w:val="000231EA"/>
    <w:rsid w:val="00023E4B"/>
    <w:rsid w:val="00024D93"/>
    <w:rsid w:val="000260AB"/>
    <w:rsid w:val="0002622C"/>
    <w:rsid w:val="0002650D"/>
    <w:rsid w:val="00027831"/>
    <w:rsid w:val="00027C0C"/>
    <w:rsid w:val="00030754"/>
    <w:rsid w:val="00030D0D"/>
    <w:rsid w:val="000318FC"/>
    <w:rsid w:val="0003255E"/>
    <w:rsid w:val="0003275C"/>
    <w:rsid w:val="0003286B"/>
    <w:rsid w:val="0003430A"/>
    <w:rsid w:val="000357BE"/>
    <w:rsid w:val="000363C4"/>
    <w:rsid w:val="0003715E"/>
    <w:rsid w:val="000400A9"/>
    <w:rsid w:val="0004295E"/>
    <w:rsid w:val="00044038"/>
    <w:rsid w:val="0004459D"/>
    <w:rsid w:val="00046D9C"/>
    <w:rsid w:val="00047563"/>
    <w:rsid w:val="000502B3"/>
    <w:rsid w:val="00052569"/>
    <w:rsid w:val="000526C0"/>
    <w:rsid w:val="0005281B"/>
    <w:rsid w:val="0005288A"/>
    <w:rsid w:val="00056012"/>
    <w:rsid w:val="00056993"/>
    <w:rsid w:val="00057184"/>
    <w:rsid w:val="00057C85"/>
    <w:rsid w:val="000607C8"/>
    <w:rsid w:val="000611D1"/>
    <w:rsid w:val="00062065"/>
    <w:rsid w:val="00063448"/>
    <w:rsid w:val="000644BC"/>
    <w:rsid w:val="00064983"/>
    <w:rsid w:val="00065A3E"/>
    <w:rsid w:val="0007040E"/>
    <w:rsid w:val="00070FE6"/>
    <w:rsid w:val="00071075"/>
    <w:rsid w:val="0007289F"/>
    <w:rsid w:val="0007364F"/>
    <w:rsid w:val="00073C0D"/>
    <w:rsid w:val="00073D22"/>
    <w:rsid w:val="000748A2"/>
    <w:rsid w:val="00074AEB"/>
    <w:rsid w:val="000752B8"/>
    <w:rsid w:val="00075EC9"/>
    <w:rsid w:val="00075F08"/>
    <w:rsid w:val="00077133"/>
    <w:rsid w:val="00080646"/>
    <w:rsid w:val="00080E65"/>
    <w:rsid w:val="000816B7"/>
    <w:rsid w:val="0008281D"/>
    <w:rsid w:val="000833DE"/>
    <w:rsid w:val="000837F6"/>
    <w:rsid w:val="0008391F"/>
    <w:rsid w:val="0008476D"/>
    <w:rsid w:val="000867EE"/>
    <w:rsid w:val="00086CFD"/>
    <w:rsid w:val="00090ACB"/>
    <w:rsid w:val="000919E4"/>
    <w:rsid w:val="000919E7"/>
    <w:rsid w:val="00091A3C"/>
    <w:rsid w:val="00091ED3"/>
    <w:rsid w:val="000942AA"/>
    <w:rsid w:val="0009617F"/>
    <w:rsid w:val="00096B23"/>
    <w:rsid w:val="00096F9D"/>
    <w:rsid w:val="00097358"/>
    <w:rsid w:val="000A0025"/>
    <w:rsid w:val="000A05A7"/>
    <w:rsid w:val="000A0734"/>
    <w:rsid w:val="000A09F9"/>
    <w:rsid w:val="000A1541"/>
    <w:rsid w:val="000A1604"/>
    <w:rsid w:val="000A1719"/>
    <w:rsid w:val="000A1F96"/>
    <w:rsid w:val="000A297B"/>
    <w:rsid w:val="000A4339"/>
    <w:rsid w:val="000A4A8D"/>
    <w:rsid w:val="000A4FF6"/>
    <w:rsid w:val="000A625F"/>
    <w:rsid w:val="000A7ABF"/>
    <w:rsid w:val="000B0CF3"/>
    <w:rsid w:val="000B121D"/>
    <w:rsid w:val="000B183B"/>
    <w:rsid w:val="000B2153"/>
    <w:rsid w:val="000B2B42"/>
    <w:rsid w:val="000B5992"/>
    <w:rsid w:val="000B5B67"/>
    <w:rsid w:val="000B5CC4"/>
    <w:rsid w:val="000B5D86"/>
    <w:rsid w:val="000B60EA"/>
    <w:rsid w:val="000B70B8"/>
    <w:rsid w:val="000B75B6"/>
    <w:rsid w:val="000C0238"/>
    <w:rsid w:val="000C19C1"/>
    <w:rsid w:val="000C1F74"/>
    <w:rsid w:val="000C282F"/>
    <w:rsid w:val="000C2D88"/>
    <w:rsid w:val="000C323B"/>
    <w:rsid w:val="000C33B1"/>
    <w:rsid w:val="000C33DD"/>
    <w:rsid w:val="000C36ED"/>
    <w:rsid w:val="000C3FCC"/>
    <w:rsid w:val="000C4115"/>
    <w:rsid w:val="000C4AD9"/>
    <w:rsid w:val="000C4FB4"/>
    <w:rsid w:val="000C531A"/>
    <w:rsid w:val="000C5C00"/>
    <w:rsid w:val="000C5DFD"/>
    <w:rsid w:val="000C64E6"/>
    <w:rsid w:val="000C6D42"/>
    <w:rsid w:val="000C781E"/>
    <w:rsid w:val="000C7E8B"/>
    <w:rsid w:val="000D04BE"/>
    <w:rsid w:val="000D060A"/>
    <w:rsid w:val="000D0620"/>
    <w:rsid w:val="000D0DBF"/>
    <w:rsid w:val="000D17A7"/>
    <w:rsid w:val="000D18E6"/>
    <w:rsid w:val="000D20DD"/>
    <w:rsid w:val="000D3852"/>
    <w:rsid w:val="000D3AC7"/>
    <w:rsid w:val="000D426C"/>
    <w:rsid w:val="000D4451"/>
    <w:rsid w:val="000D4491"/>
    <w:rsid w:val="000D570C"/>
    <w:rsid w:val="000D62E6"/>
    <w:rsid w:val="000D62F8"/>
    <w:rsid w:val="000D65B5"/>
    <w:rsid w:val="000D7587"/>
    <w:rsid w:val="000E02AF"/>
    <w:rsid w:val="000E12F2"/>
    <w:rsid w:val="000E18A5"/>
    <w:rsid w:val="000E1DE2"/>
    <w:rsid w:val="000E24E8"/>
    <w:rsid w:val="000E3225"/>
    <w:rsid w:val="000E331B"/>
    <w:rsid w:val="000E3597"/>
    <w:rsid w:val="000E39A1"/>
    <w:rsid w:val="000E4289"/>
    <w:rsid w:val="000E4625"/>
    <w:rsid w:val="000E4743"/>
    <w:rsid w:val="000E5394"/>
    <w:rsid w:val="000E5427"/>
    <w:rsid w:val="000E5C7D"/>
    <w:rsid w:val="000E75EB"/>
    <w:rsid w:val="000E7BBF"/>
    <w:rsid w:val="000E7DA4"/>
    <w:rsid w:val="000F0319"/>
    <w:rsid w:val="000F032A"/>
    <w:rsid w:val="000F0EE0"/>
    <w:rsid w:val="000F1CEA"/>
    <w:rsid w:val="000F1DAE"/>
    <w:rsid w:val="000F2B65"/>
    <w:rsid w:val="000F306C"/>
    <w:rsid w:val="000F378F"/>
    <w:rsid w:val="000F49C8"/>
    <w:rsid w:val="000F4E80"/>
    <w:rsid w:val="000F528F"/>
    <w:rsid w:val="000F5C77"/>
    <w:rsid w:val="000F5E26"/>
    <w:rsid w:val="000F645B"/>
    <w:rsid w:val="000F65EA"/>
    <w:rsid w:val="0010114E"/>
    <w:rsid w:val="0010127F"/>
    <w:rsid w:val="001015E5"/>
    <w:rsid w:val="0010183B"/>
    <w:rsid w:val="00102EA7"/>
    <w:rsid w:val="001031C5"/>
    <w:rsid w:val="0010396F"/>
    <w:rsid w:val="001044EE"/>
    <w:rsid w:val="001045E0"/>
    <w:rsid w:val="001050CB"/>
    <w:rsid w:val="001050E4"/>
    <w:rsid w:val="00107ABA"/>
    <w:rsid w:val="00107FF9"/>
    <w:rsid w:val="00110080"/>
    <w:rsid w:val="00110F1D"/>
    <w:rsid w:val="00111ACA"/>
    <w:rsid w:val="00111D12"/>
    <w:rsid w:val="00111D52"/>
    <w:rsid w:val="001123C1"/>
    <w:rsid w:val="00112ED4"/>
    <w:rsid w:val="00113658"/>
    <w:rsid w:val="00114392"/>
    <w:rsid w:val="00115492"/>
    <w:rsid w:val="00115B82"/>
    <w:rsid w:val="00115E8F"/>
    <w:rsid w:val="00116812"/>
    <w:rsid w:val="00116D30"/>
    <w:rsid w:val="001172D8"/>
    <w:rsid w:val="00117425"/>
    <w:rsid w:val="00117836"/>
    <w:rsid w:val="00117A30"/>
    <w:rsid w:val="0012038B"/>
    <w:rsid w:val="00120817"/>
    <w:rsid w:val="00121C00"/>
    <w:rsid w:val="00123216"/>
    <w:rsid w:val="00124436"/>
    <w:rsid w:val="00125360"/>
    <w:rsid w:val="00125A71"/>
    <w:rsid w:val="0012660A"/>
    <w:rsid w:val="00126954"/>
    <w:rsid w:val="00126F5C"/>
    <w:rsid w:val="00127B6C"/>
    <w:rsid w:val="001323FA"/>
    <w:rsid w:val="001337DC"/>
    <w:rsid w:val="00135010"/>
    <w:rsid w:val="001357D5"/>
    <w:rsid w:val="001360D6"/>
    <w:rsid w:val="00136429"/>
    <w:rsid w:val="001366B1"/>
    <w:rsid w:val="001373F6"/>
    <w:rsid w:val="001410E6"/>
    <w:rsid w:val="00141312"/>
    <w:rsid w:val="001415C7"/>
    <w:rsid w:val="00141B6C"/>
    <w:rsid w:val="00142CC0"/>
    <w:rsid w:val="00142CDE"/>
    <w:rsid w:val="001435C0"/>
    <w:rsid w:val="001436C3"/>
    <w:rsid w:val="00144B02"/>
    <w:rsid w:val="00145028"/>
    <w:rsid w:val="0014538E"/>
    <w:rsid w:val="001458B1"/>
    <w:rsid w:val="0014759C"/>
    <w:rsid w:val="00147D0E"/>
    <w:rsid w:val="00147DAD"/>
    <w:rsid w:val="0015018E"/>
    <w:rsid w:val="00150645"/>
    <w:rsid w:val="00150D7B"/>
    <w:rsid w:val="001518C1"/>
    <w:rsid w:val="001525D4"/>
    <w:rsid w:val="00152C2B"/>
    <w:rsid w:val="0015450B"/>
    <w:rsid w:val="0015553C"/>
    <w:rsid w:val="001565E0"/>
    <w:rsid w:val="00157A4E"/>
    <w:rsid w:val="00157A91"/>
    <w:rsid w:val="00161BA5"/>
    <w:rsid w:val="00164359"/>
    <w:rsid w:val="00165665"/>
    <w:rsid w:val="001658D7"/>
    <w:rsid w:val="001665CF"/>
    <w:rsid w:val="00167A25"/>
    <w:rsid w:val="00167CB8"/>
    <w:rsid w:val="001705BB"/>
    <w:rsid w:val="00171F18"/>
    <w:rsid w:val="00173390"/>
    <w:rsid w:val="001735D0"/>
    <w:rsid w:val="0017481C"/>
    <w:rsid w:val="001760EE"/>
    <w:rsid w:val="00181481"/>
    <w:rsid w:val="00182E37"/>
    <w:rsid w:val="001837A5"/>
    <w:rsid w:val="00183836"/>
    <w:rsid w:val="001838B4"/>
    <w:rsid w:val="00183C8C"/>
    <w:rsid w:val="00186E37"/>
    <w:rsid w:val="0019071F"/>
    <w:rsid w:val="0019249B"/>
    <w:rsid w:val="0019270F"/>
    <w:rsid w:val="00192E79"/>
    <w:rsid w:val="00193BDF"/>
    <w:rsid w:val="00195479"/>
    <w:rsid w:val="0019632B"/>
    <w:rsid w:val="001963D3"/>
    <w:rsid w:val="0019679E"/>
    <w:rsid w:val="00197BC3"/>
    <w:rsid w:val="00197C26"/>
    <w:rsid w:val="00197DE6"/>
    <w:rsid w:val="001A0B65"/>
    <w:rsid w:val="001A11A6"/>
    <w:rsid w:val="001A17A3"/>
    <w:rsid w:val="001A1AA4"/>
    <w:rsid w:val="001A24FA"/>
    <w:rsid w:val="001A2839"/>
    <w:rsid w:val="001A2E8B"/>
    <w:rsid w:val="001A3065"/>
    <w:rsid w:val="001A3CCC"/>
    <w:rsid w:val="001A4292"/>
    <w:rsid w:val="001A482C"/>
    <w:rsid w:val="001A5213"/>
    <w:rsid w:val="001A53FA"/>
    <w:rsid w:val="001A57B7"/>
    <w:rsid w:val="001A5845"/>
    <w:rsid w:val="001A67D8"/>
    <w:rsid w:val="001A6BF7"/>
    <w:rsid w:val="001A6C17"/>
    <w:rsid w:val="001A6E22"/>
    <w:rsid w:val="001B0458"/>
    <w:rsid w:val="001B1786"/>
    <w:rsid w:val="001B2698"/>
    <w:rsid w:val="001B27BF"/>
    <w:rsid w:val="001B3705"/>
    <w:rsid w:val="001B3787"/>
    <w:rsid w:val="001B4BD3"/>
    <w:rsid w:val="001B4CB6"/>
    <w:rsid w:val="001B51C7"/>
    <w:rsid w:val="001B57DD"/>
    <w:rsid w:val="001B5DA2"/>
    <w:rsid w:val="001B651C"/>
    <w:rsid w:val="001B70CA"/>
    <w:rsid w:val="001C031A"/>
    <w:rsid w:val="001C118C"/>
    <w:rsid w:val="001C1FB1"/>
    <w:rsid w:val="001C306A"/>
    <w:rsid w:val="001C3221"/>
    <w:rsid w:val="001C3B48"/>
    <w:rsid w:val="001C4114"/>
    <w:rsid w:val="001C42E6"/>
    <w:rsid w:val="001C5321"/>
    <w:rsid w:val="001C5811"/>
    <w:rsid w:val="001C64CA"/>
    <w:rsid w:val="001C6D7B"/>
    <w:rsid w:val="001C786F"/>
    <w:rsid w:val="001C7A73"/>
    <w:rsid w:val="001C7D0B"/>
    <w:rsid w:val="001D0BD7"/>
    <w:rsid w:val="001D165E"/>
    <w:rsid w:val="001D1AAE"/>
    <w:rsid w:val="001D1E1B"/>
    <w:rsid w:val="001D20F6"/>
    <w:rsid w:val="001D26A8"/>
    <w:rsid w:val="001D311B"/>
    <w:rsid w:val="001D35F8"/>
    <w:rsid w:val="001D369F"/>
    <w:rsid w:val="001D395C"/>
    <w:rsid w:val="001D4B57"/>
    <w:rsid w:val="001D5A8B"/>
    <w:rsid w:val="001D5D5A"/>
    <w:rsid w:val="001D70CE"/>
    <w:rsid w:val="001D740E"/>
    <w:rsid w:val="001E0229"/>
    <w:rsid w:val="001E0325"/>
    <w:rsid w:val="001E07F4"/>
    <w:rsid w:val="001E0F69"/>
    <w:rsid w:val="001E210A"/>
    <w:rsid w:val="001E2206"/>
    <w:rsid w:val="001E2ED0"/>
    <w:rsid w:val="001E3271"/>
    <w:rsid w:val="001E3C4B"/>
    <w:rsid w:val="001E3FB1"/>
    <w:rsid w:val="001E46E3"/>
    <w:rsid w:val="001E4C0C"/>
    <w:rsid w:val="001E52D9"/>
    <w:rsid w:val="001E63B3"/>
    <w:rsid w:val="001E6726"/>
    <w:rsid w:val="001E68FA"/>
    <w:rsid w:val="001E6D47"/>
    <w:rsid w:val="001E6DCF"/>
    <w:rsid w:val="001E7593"/>
    <w:rsid w:val="001F0322"/>
    <w:rsid w:val="001F0822"/>
    <w:rsid w:val="001F09AA"/>
    <w:rsid w:val="001F1216"/>
    <w:rsid w:val="001F177A"/>
    <w:rsid w:val="001F1A32"/>
    <w:rsid w:val="001F1AA4"/>
    <w:rsid w:val="001F3B33"/>
    <w:rsid w:val="001F7A6E"/>
    <w:rsid w:val="002000C9"/>
    <w:rsid w:val="00200B23"/>
    <w:rsid w:val="00200F1A"/>
    <w:rsid w:val="0020155A"/>
    <w:rsid w:val="00201A4F"/>
    <w:rsid w:val="00202F62"/>
    <w:rsid w:val="00203B7C"/>
    <w:rsid w:val="00203D84"/>
    <w:rsid w:val="00204673"/>
    <w:rsid w:val="00204D52"/>
    <w:rsid w:val="00205207"/>
    <w:rsid w:val="002058D2"/>
    <w:rsid w:val="002058D7"/>
    <w:rsid w:val="00205A6B"/>
    <w:rsid w:val="0020757F"/>
    <w:rsid w:val="00207A8F"/>
    <w:rsid w:val="00211009"/>
    <w:rsid w:val="00211054"/>
    <w:rsid w:val="002111CA"/>
    <w:rsid w:val="00211900"/>
    <w:rsid w:val="00211CCD"/>
    <w:rsid w:val="00213C78"/>
    <w:rsid w:val="00214A4A"/>
    <w:rsid w:val="002150B7"/>
    <w:rsid w:val="00215B20"/>
    <w:rsid w:val="00216068"/>
    <w:rsid w:val="00216589"/>
    <w:rsid w:val="0021732D"/>
    <w:rsid w:val="002204B4"/>
    <w:rsid w:val="00220F50"/>
    <w:rsid w:val="00221761"/>
    <w:rsid w:val="0022265F"/>
    <w:rsid w:val="00222CB4"/>
    <w:rsid w:val="00222E6F"/>
    <w:rsid w:val="00223787"/>
    <w:rsid w:val="00223793"/>
    <w:rsid w:val="00224371"/>
    <w:rsid w:val="0022455F"/>
    <w:rsid w:val="00224E5E"/>
    <w:rsid w:val="00225702"/>
    <w:rsid w:val="002271E5"/>
    <w:rsid w:val="0022731B"/>
    <w:rsid w:val="00232222"/>
    <w:rsid w:val="00232D58"/>
    <w:rsid w:val="00233884"/>
    <w:rsid w:val="00234425"/>
    <w:rsid w:val="0023497E"/>
    <w:rsid w:val="00234C48"/>
    <w:rsid w:val="0023553F"/>
    <w:rsid w:val="002358A7"/>
    <w:rsid w:val="00235B62"/>
    <w:rsid w:val="00236827"/>
    <w:rsid w:val="00236EC5"/>
    <w:rsid w:val="002371D8"/>
    <w:rsid w:val="002372DA"/>
    <w:rsid w:val="00237C76"/>
    <w:rsid w:val="002402F9"/>
    <w:rsid w:val="00241221"/>
    <w:rsid w:val="00241E9C"/>
    <w:rsid w:val="00242453"/>
    <w:rsid w:val="0024259C"/>
    <w:rsid w:val="00242C32"/>
    <w:rsid w:val="00243822"/>
    <w:rsid w:val="0024408E"/>
    <w:rsid w:val="0024442C"/>
    <w:rsid w:val="00244467"/>
    <w:rsid w:val="002448A4"/>
    <w:rsid w:val="002449D3"/>
    <w:rsid w:val="00246961"/>
    <w:rsid w:val="00247201"/>
    <w:rsid w:val="00247639"/>
    <w:rsid w:val="00247918"/>
    <w:rsid w:val="00247A75"/>
    <w:rsid w:val="00250BEB"/>
    <w:rsid w:val="00250EF8"/>
    <w:rsid w:val="002517A7"/>
    <w:rsid w:val="002521D4"/>
    <w:rsid w:val="00252705"/>
    <w:rsid w:val="0025315C"/>
    <w:rsid w:val="00253FC1"/>
    <w:rsid w:val="00254186"/>
    <w:rsid w:val="00254C0F"/>
    <w:rsid w:val="00254C28"/>
    <w:rsid w:val="00254CF1"/>
    <w:rsid w:val="00255B06"/>
    <w:rsid w:val="00256D0B"/>
    <w:rsid w:val="00256D47"/>
    <w:rsid w:val="00260996"/>
    <w:rsid w:val="0026194A"/>
    <w:rsid w:val="00261EF1"/>
    <w:rsid w:val="00262A81"/>
    <w:rsid w:val="00263ED9"/>
    <w:rsid w:val="00264368"/>
    <w:rsid w:val="002644E2"/>
    <w:rsid w:val="00265002"/>
    <w:rsid w:val="002654F2"/>
    <w:rsid w:val="002655E2"/>
    <w:rsid w:val="00265DD3"/>
    <w:rsid w:val="00266127"/>
    <w:rsid w:val="00266739"/>
    <w:rsid w:val="00266B30"/>
    <w:rsid w:val="00266CFF"/>
    <w:rsid w:val="002703ED"/>
    <w:rsid w:val="00270404"/>
    <w:rsid w:val="0027049A"/>
    <w:rsid w:val="002717DD"/>
    <w:rsid w:val="00272494"/>
    <w:rsid w:val="00272DCC"/>
    <w:rsid w:val="002735CC"/>
    <w:rsid w:val="00273B05"/>
    <w:rsid w:val="00273B68"/>
    <w:rsid w:val="00273BDF"/>
    <w:rsid w:val="00273C42"/>
    <w:rsid w:val="00274022"/>
    <w:rsid w:val="00274702"/>
    <w:rsid w:val="00274AC7"/>
    <w:rsid w:val="00274DC1"/>
    <w:rsid w:val="00275A99"/>
    <w:rsid w:val="00275C98"/>
    <w:rsid w:val="002763B8"/>
    <w:rsid w:val="0027652C"/>
    <w:rsid w:val="00277949"/>
    <w:rsid w:val="00277BD6"/>
    <w:rsid w:val="00277FF1"/>
    <w:rsid w:val="00280367"/>
    <w:rsid w:val="00281120"/>
    <w:rsid w:val="0028145D"/>
    <w:rsid w:val="00281F62"/>
    <w:rsid w:val="00282747"/>
    <w:rsid w:val="00282E02"/>
    <w:rsid w:val="00286D59"/>
    <w:rsid w:val="002872B1"/>
    <w:rsid w:val="002903E4"/>
    <w:rsid w:val="0029078B"/>
    <w:rsid w:val="00290D47"/>
    <w:rsid w:val="00291235"/>
    <w:rsid w:val="002918C1"/>
    <w:rsid w:val="00291D8F"/>
    <w:rsid w:val="00292090"/>
    <w:rsid w:val="00293CE2"/>
    <w:rsid w:val="00293DB8"/>
    <w:rsid w:val="002942B4"/>
    <w:rsid w:val="00295463"/>
    <w:rsid w:val="00295CD1"/>
    <w:rsid w:val="0029612F"/>
    <w:rsid w:val="002966F7"/>
    <w:rsid w:val="00296D5C"/>
    <w:rsid w:val="00297B92"/>
    <w:rsid w:val="00297CB4"/>
    <w:rsid w:val="00297F6F"/>
    <w:rsid w:val="002A055B"/>
    <w:rsid w:val="002A16C5"/>
    <w:rsid w:val="002A1897"/>
    <w:rsid w:val="002A1BAD"/>
    <w:rsid w:val="002A1E80"/>
    <w:rsid w:val="002A330A"/>
    <w:rsid w:val="002A358F"/>
    <w:rsid w:val="002A371F"/>
    <w:rsid w:val="002A3873"/>
    <w:rsid w:val="002A3B11"/>
    <w:rsid w:val="002A4B34"/>
    <w:rsid w:val="002A579B"/>
    <w:rsid w:val="002A7120"/>
    <w:rsid w:val="002A7C4F"/>
    <w:rsid w:val="002B0030"/>
    <w:rsid w:val="002B0E5C"/>
    <w:rsid w:val="002B19AA"/>
    <w:rsid w:val="002B1B5A"/>
    <w:rsid w:val="002B2EB3"/>
    <w:rsid w:val="002B327E"/>
    <w:rsid w:val="002B65B9"/>
    <w:rsid w:val="002B66D2"/>
    <w:rsid w:val="002B6908"/>
    <w:rsid w:val="002B7BDB"/>
    <w:rsid w:val="002C02B0"/>
    <w:rsid w:val="002C098A"/>
    <w:rsid w:val="002C0AE4"/>
    <w:rsid w:val="002C15D4"/>
    <w:rsid w:val="002C2F1B"/>
    <w:rsid w:val="002C3886"/>
    <w:rsid w:val="002C3F3C"/>
    <w:rsid w:val="002C434D"/>
    <w:rsid w:val="002C437F"/>
    <w:rsid w:val="002C5140"/>
    <w:rsid w:val="002C53BB"/>
    <w:rsid w:val="002C588A"/>
    <w:rsid w:val="002C6290"/>
    <w:rsid w:val="002C6AB4"/>
    <w:rsid w:val="002C6F08"/>
    <w:rsid w:val="002C7435"/>
    <w:rsid w:val="002C767E"/>
    <w:rsid w:val="002C7A9D"/>
    <w:rsid w:val="002C7B79"/>
    <w:rsid w:val="002D01C1"/>
    <w:rsid w:val="002D1A11"/>
    <w:rsid w:val="002D2BB5"/>
    <w:rsid w:val="002D3B49"/>
    <w:rsid w:val="002D4139"/>
    <w:rsid w:val="002D4BDF"/>
    <w:rsid w:val="002D523E"/>
    <w:rsid w:val="002D6615"/>
    <w:rsid w:val="002D6784"/>
    <w:rsid w:val="002D6BC7"/>
    <w:rsid w:val="002D6EFB"/>
    <w:rsid w:val="002D72D0"/>
    <w:rsid w:val="002D7414"/>
    <w:rsid w:val="002D7E7F"/>
    <w:rsid w:val="002E00DC"/>
    <w:rsid w:val="002E0452"/>
    <w:rsid w:val="002E13E1"/>
    <w:rsid w:val="002E1609"/>
    <w:rsid w:val="002E284B"/>
    <w:rsid w:val="002E33F0"/>
    <w:rsid w:val="002E3893"/>
    <w:rsid w:val="002E4269"/>
    <w:rsid w:val="002E4B42"/>
    <w:rsid w:val="002E4E28"/>
    <w:rsid w:val="002E509A"/>
    <w:rsid w:val="002E548B"/>
    <w:rsid w:val="002E56B6"/>
    <w:rsid w:val="002E6A76"/>
    <w:rsid w:val="002E6FE6"/>
    <w:rsid w:val="002E7236"/>
    <w:rsid w:val="002F07F0"/>
    <w:rsid w:val="002F2376"/>
    <w:rsid w:val="002F24D2"/>
    <w:rsid w:val="002F285A"/>
    <w:rsid w:val="002F3A8B"/>
    <w:rsid w:val="002F3BFB"/>
    <w:rsid w:val="002F3D2C"/>
    <w:rsid w:val="002F4F18"/>
    <w:rsid w:val="002F59B0"/>
    <w:rsid w:val="002F5D3B"/>
    <w:rsid w:val="002F65BC"/>
    <w:rsid w:val="002F6D96"/>
    <w:rsid w:val="002F7551"/>
    <w:rsid w:val="002F780F"/>
    <w:rsid w:val="00300B0F"/>
    <w:rsid w:val="00300BCF"/>
    <w:rsid w:val="00301F20"/>
    <w:rsid w:val="00302171"/>
    <w:rsid w:val="003022D3"/>
    <w:rsid w:val="00303806"/>
    <w:rsid w:val="00304034"/>
    <w:rsid w:val="003043D9"/>
    <w:rsid w:val="00304411"/>
    <w:rsid w:val="00304CA4"/>
    <w:rsid w:val="00304E28"/>
    <w:rsid w:val="00305C80"/>
    <w:rsid w:val="0030657B"/>
    <w:rsid w:val="00306E39"/>
    <w:rsid w:val="00306F07"/>
    <w:rsid w:val="00307922"/>
    <w:rsid w:val="003100E1"/>
    <w:rsid w:val="00310459"/>
    <w:rsid w:val="00310564"/>
    <w:rsid w:val="00310EB7"/>
    <w:rsid w:val="003111C9"/>
    <w:rsid w:val="00311796"/>
    <w:rsid w:val="00311CA6"/>
    <w:rsid w:val="00312654"/>
    <w:rsid w:val="0031266A"/>
    <w:rsid w:val="00312C5E"/>
    <w:rsid w:val="003141AE"/>
    <w:rsid w:val="00314813"/>
    <w:rsid w:val="00314A0D"/>
    <w:rsid w:val="00314E44"/>
    <w:rsid w:val="0031524E"/>
    <w:rsid w:val="00317427"/>
    <w:rsid w:val="00320C89"/>
    <w:rsid w:val="00320C91"/>
    <w:rsid w:val="00320FFE"/>
    <w:rsid w:val="003219DA"/>
    <w:rsid w:val="00321C92"/>
    <w:rsid w:val="003242FD"/>
    <w:rsid w:val="003245C9"/>
    <w:rsid w:val="00325258"/>
    <w:rsid w:val="003254FB"/>
    <w:rsid w:val="00325672"/>
    <w:rsid w:val="003259A8"/>
    <w:rsid w:val="00325D41"/>
    <w:rsid w:val="003266B8"/>
    <w:rsid w:val="00330FAA"/>
    <w:rsid w:val="00331C78"/>
    <w:rsid w:val="00331F5B"/>
    <w:rsid w:val="00332C8D"/>
    <w:rsid w:val="003334E7"/>
    <w:rsid w:val="00333E4E"/>
    <w:rsid w:val="003342C0"/>
    <w:rsid w:val="00334FDC"/>
    <w:rsid w:val="00336400"/>
    <w:rsid w:val="00336F28"/>
    <w:rsid w:val="00337783"/>
    <w:rsid w:val="00337860"/>
    <w:rsid w:val="00337C65"/>
    <w:rsid w:val="003403D9"/>
    <w:rsid w:val="00340D2F"/>
    <w:rsid w:val="0034156C"/>
    <w:rsid w:val="00341848"/>
    <w:rsid w:val="00343718"/>
    <w:rsid w:val="003441F4"/>
    <w:rsid w:val="00344348"/>
    <w:rsid w:val="003451DC"/>
    <w:rsid w:val="003454E2"/>
    <w:rsid w:val="00345B35"/>
    <w:rsid w:val="00345E6D"/>
    <w:rsid w:val="0034655D"/>
    <w:rsid w:val="003467C1"/>
    <w:rsid w:val="003469E2"/>
    <w:rsid w:val="0034743F"/>
    <w:rsid w:val="003478DD"/>
    <w:rsid w:val="00347C0D"/>
    <w:rsid w:val="00350522"/>
    <w:rsid w:val="00350B51"/>
    <w:rsid w:val="00351A78"/>
    <w:rsid w:val="00351F68"/>
    <w:rsid w:val="00352245"/>
    <w:rsid w:val="00352347"/>
    <w:rsid w:val="003523E6"/>
    <w:rsid w:val="00352839"/>
    <w:rsid w:val="00352AFA"/>
    <w:rsid w:val="0035542E"/>
    <w:rsid w:val="003554F9"/>
    <w:rsid w:val="00356457"/>
    <w:rsid w:val="00357C05"/>
    <w:rsid w:val="00360E09"/>
    <w:rsid w:val="00360F9C"/>
    <w:rsid w:val="0036102E"/>
    <w:rsid w:val="00361A17"/>
    <w:rsid w:val="00362312"/>
    <w:rsid w:val="00362543"/>
    <w:rsid w:val="00362663"/>
    <w:rsid w:val="00362860"/>
    <w:rsid w:val="00362E77"/>
    <w:rsid w:val="00363102"/>
    <w:rsid w:val="0036333F"/>
    <w:rsid w:val="00363B65"/>
    <w:rsid w:val="00363C1B"/>
    <w:rsid w:val="003641FF"/>
    <w:rsid w:val="00364A3E"/>
    <w:rsid w:val="0036553B"/>
    <w:rsid w:val="00365FD5"/>
    <w:rsid w:val="00366044"/>
    <w:rsid w:val="0036620C"/>
    <w:rsid w:val="0036650C"/>
    <w:rsid w:val="0036758F"/>
    <w:rsid w:val="003676D8"/>
    <w:rsid w:val="003705DF"/>
    <w:rsid w:val="00370B26"/>
    <w:rsid w:val="00370E11"/>
    <w:rsid w:val="00371576"/>
    <w:rsid w:val="00371FAF"/>
    <w:rsid w:val="00373980"/>
    <w:rsid w:val="00380DA2"/>
    <w:rsid w:val="00381329"/>
    <w:rsid w:val="00381803"/>
    <w:rsid w:val="00381C62"/>
    <w:rsid w:val="00383193"/>
    <w:rsid w:val="00383B75"/>
    <w:rsid w:val="00384A4B"/>
    <w:rsid w:val="00384CC6"/>
    <w:rsid w:val="00385E8F"/>
    <w:rsid w:val="003861DD"/>
    <w:rsid w:val="0038644D"/>
    <w:rsid w:val="00386575"/>
    <w:rsid w:val="00386CF6"/>
    <w:rsid w:val="00386EB4"/>
    <w:rsid w:val="00387347"/>
    <w:rsid w:val="00387C5B"/>
    <w:rsid w:val="00387DFB"/>
    <w:rsid w:val="003902EE"/>
    <w:rsid w:val="00390490"/>
    <w:rsid w:val="00390A14"/>
    <w:rsid w:val="00390C73"/>
    <w:rsid w:val="00391724"/>
    <w:rsid w:val="003926AE"/>
    <w:rsid w:val="00392D26"/>
    <w:rsid w:val="00392F8B"/>
    <w:rsid w:val="00393508"/>
    <w:rsid w:val="003942D9"/>
    <w:rsid w:val="00396109"/>
    <w:rsid w:val="00397705"/>
    <w:rsid w:val="003A0AC2"/>
    <w:rsid w:val="003A1495"/>
    <w:rsid w:val="003A273E"/>
    <w:rsid w:val="003A2EFB"/>
    <w:rsid w:val="003A33C6"/>
    <w:rsid w:val="003A3DDA"/>
    <w:rsid w:val="003A3EE6"/>
    <w:rsid w:val="003A460A"/>
    <w:rsid w:val="003A520F"/>
    <w:rsid w:val="003A5E4E"/>
    <w:rsid w:val="003A650C"/>
    <w:rsid w:val="003A7D27"/>
    <w:rsid w:val="003B03A8"/>
    <w:rsid w:val="003B0B46"/>
    <w:rsid w:val="003B1142"/>
    <w:rsid w:val="003B191A"/>
    <w:rsid w:val="003B1A0F"/>
    <w:rsid w:val="003B4297"/>
    <w:rsid w:val="003B47E2"/>
    <w:rsid w:val="003B5B3D"/>
    <w:rsid w:val="003B66BB"/>
    <w:rsid w:val="003B6770"/>
    <w:rsid w:val="003B7060"/>
    <w:rsid w:val="003C0405"/>
    <w:rsid w:val="003C25B9"/>
    <w:rsid w:val="003C325F"/>
    <w:rsid w:val="003C3602"/>
    <w:rsid w:val="003C3FE1"/>
    <w:rsid w:val="003C47F2"/>
    <w:rsid w:val="003C496F"/>
    <w:rsid w:val="003C4B0D"/>
    <w:rsid w:val="003C4C4C"/>
    <w:rsid w:val="003C4CF6"/>
    <w:rsid w:val="003C4DE9"/>
    <w:rsid w:val="003C5738"/>
    <w:rsid w:val="003C5EF9"/>
    <w:rsid w:val="003C75B6"/>
    <w:rsid w:val="003D0C6C"/>
    <w:rsid w:val="003D18CE"/>
    <w:rsid w:val="003D2479"/>
    <w:rsid w:val="003D344B"/>
    <w:rsid w:val="003D45E6"/>
    <w:rsid w:val="003D47A5"/>
    <w:rsid w:val="003D585D"/>
    <w:rsid w:val="003D596E"/>
    <w:rsid w:val="003D620B"/>
    <w:rsid w:val="003D6C2E"/>
    <w:rsid w:val="003D718B"/>
    <w:rsid w:val="003E0325"/>
    <w:rsid w:val="003E0DA0"/>
    <w:rsid w:val="003E1EFE"/>
    <w:rsid w:val="003E3538"/>
    <w:rsid w:val="003E3606"/>
    <w:rsid w:val="003E3E85"/>
    <w:rsid w:val="003E3FB2"/>
    <w:rsid w:val="003E471D"/>
    <w:rsid w:val="003E5B6A"/>
    <w:rsid w:val="003E6FAE"/>
    <w:rsid w:val="003E73B7"/>
    <w:rsid w:val="003E7403"/>
    <w:rsid w:val="003F073B"/>
    <w:rsid w:val="003F0CA4"/>
    <w:rsid w:val="003F1BAA"/>
    <w:rsid w:val="003F263A"/>
    <w:rsid w:val="003F2BFB"/>
    <w:rsid w:val="003F3466"/>
    <w:rsid w:val="003F3876"/>
    <w:rsid w:val="003F40EE"/>
    <w:rsid w:val="003F4531"/>
    <w:rsid w:val="003F4B76"/>
    <w:rsid w:val="003F4C6A"/>
    <w:rsid w:val="003F5353"/>
    <w:rsid w:val="003F6B2C"/>
    <w:rsid w:val="004000A2"/>
    <w:rsid w:val="00400D17"/>
    <w:rsid w:val="00400D58"/>
    <w:rsid w:val="00401312"/>
    <w:rsid w:val="00401E55"/>
    <w:rsid w:val="00403C88"/>
    <w:rsid w:val="0040447F"/>
    <w:rsid w:val="0040453C"/>
    <w:rsid w:val="00404F2A"/>
    <w:rsid w:val="004058EA"/>
    <w:rsid w:val="00405D5C"/>
    <w:rsid w:val="0041072D"/>
    <w:rsid w:val="00410BA7"/>
    <w:rsid w:val="00411F03"/>
    <w:rsid w:val="00412E60"/>
    <w:rsid w:val="00413556"/>
    <w:rsid w:val="00414424"/>
    <w:rsid w:val="004152D3"/>
    <w:rsid w:val="00415AAA"/>
    <w:rsid w:val="00415B90"/>
    <w:rsid w:val="004168D2"/>
    <w:rsid w:val="00416C83"/>
    <w:rsid w:val="00417830"/>
    <w:rsid w:val="00421743"/>
    <w:rsid w:val="00421DB0"/>
    <w:rsid w:val="00422415"/>
    <w:rsid w:val="004225CF"/>
    <w:rsid w:val="00423693"/>
    <w:rsid w:val="004242F1"/>
    <w:rsid w:val="00424793"/>
    <w:rsid w:val="00425CB3"/>
    <w:rsid w:val="0042676A"/>
    <w:rsid w:val="00426DF9"/>
    <w:rsid w:val="00427615"/>
    <w:rsid w:val="00427DE5"/>
    <w:rsid w:val="00430994"/>
    <w:rsid w:val="00430995"/>
    <w:rsid w:val="00430EAF"/>
    <w:rsid w:val="004318A3"/>
    <w:rsid w:val="00431B5C"/>
    <w:rsid w:val="00431CEE"/>
    <w:rsid w:val="00431FBB"/>
    <w:rsid w:val="0043228E"/>
    <w:rsid w:val="00433536"/>
    <w:rsid w:val="00433C62"/>
    <w:rsid w:val="00436DA1"/>
    <w:rsid w:val="0043770D"/>
    <w:rsid w:val="00440540"/>
    <w:rsid w:val="004408C4"/>
    <w:rsid w:val="00440E03"/>
    <w:rsid w:val="00440EB1"/>
    <w:rsid w:val="00441456"/>
    <w:rsid w:val="00441CC4"/>
    <w:rsid w:val="00442241"/>
    <w:rsid w:val="00442D8D"/>
    <w:rsid w:val="00443A95"/>
    <w:rsid w:val="0044415C"/>
    <w:rsid w:val="00445D88"/>
    <w:rsid w:val="00446002"/>
    <w:rsid w:val="00446176"/>
    <w:rsid w:val="00446577"/>
    <w:rsid w:val="00447E0D"/>
    <w:rsid w:val="00450700"/>
    <w:rsid w:val="00450EC5"/>
    <w:rsid w:val="00452223"/>
    <w:rsid w:val="004539A0"/>
    <w:rsid w:val="0045452D"/>
    <w:rsid w:val="004556B7"/>
    <w:rsid w:val="0045646B"/>
    <w:rsid w:val="004579F2"/>
    <w:rsid w:val="00460D80"/>
    <w:rsid w:val="00461729"/>
    <w:rsid w:val="0046262E"/>
    <w:rsid w:val="004627FD"/>
    <w:rsid w:val="00462880"/>
    <w:rsid w:val="0046300D"/>
    <w:rsid w:val="004637B8"/>
    <w:rsid w:val="00463DFD"/>
    <w:rsid w:val="00464ADE"/>
    <w:rsid w:val="00464D56"/>
    <w:rsid w:val="0046556C"/>
    <w:rsid w:val="004657EC"/>
    <w:rsid w:val="00465E0D"/>
    <w:rsid w:val="00465E18"/>
    <w:rsid w:val="0046651E"/>
    <w:rsid w:val="00466B1D"/>
    <w:rsid w:val="00467172"/>
    <w:rsid w:val="0046786A"/>
    <w:rsid w:val="00467A11"/>
    <w:rsid w:val="00467F5F"/>
    <w:rsid w:val="004715D7"/>
    <w:rsid w:val="00471B6D"/>
    <w:rsid w:val="004726B5"/>
    <w:rsid w:val="0047281A"/>
    <w:rsid w:val="004739AD"/>
    <w:rsid w:val="00474169"/>
    <w:rsid w:val="00477FAB"/>
    <w:rsid w:val="00480DCA"/>
    <w:rsid w:val="00481E0E"/>
    <w:rsid w:val="00481FAF"/>
    <w:rsid w:val="0048229A"/>
    <w:rsid w:val="0048273A"/>
    <w:rsid w:val="00484416"/>
    <w:rsid w:val="00484C62"/>
    <w:rsid w:val="00484C6B"/>
    <w:rsid w:val="004858F3"/>
    <w:rsid w:val="0048683D"/>
    <w:rsid w:val="00486C35"/>
    <w:rsid w:val="00486C85"/>
    <w:rsid w:val="00487A56"/>
    <w:rsid w:val="00487DA3"/>
    <w:rsid w:val="00487DED"/>
    <w:rsid w:val="0049048C"/>
    <w:rsid w:val="00490620"/>
    <w:rsid w:val="0049084A"/>
    <w:rsid w:val="00491246"/>
    <w:rsid w:val="00491362"/>
    <w:rsid w:val="004936EF"/>
    <w:rsid w:val="00494289"/>
    <w:rsid w:val="004943D2"/>
    <w:rsid w:val="00496F68"/>
    <w:rsid w:val="004970A5"/>
    <w:rsid w:val="004971C6"/>
    <w:rsid w:val="004976EF"/>
    <w:rsid w:val="0049790D"/>
    <w:rsid w:val="004A15B3"/>
    <w:rsid w:val="004A2EC7"/>
    <w:rsid w:val="004A464F"/>
    <w:rsid w:val="004A4A27"/>
    <w:rsid w:val="004A51E5"/>
    <w:rsid w:val="004A57F6"/>
    <w:rsid w:val="004A73A5"/>
    <w:rsid w:val="004A78A3"/>
    <w:rsid w:val="004A7D9A"/>
    <w:rsid w:val="004B19AF"/>
    <w:rsid w:val="004B1B66"/>
    <w:rsid w:val="004B3107"/>
    <w:rsid w:val="004B3370"/>
    <w:rsid w:val="004B452F"/>
    <w:rsid w:val="004B57DB"/>
    <w:rsid w:val="004B5E7F"/>
    <w:rsid w:val="004B62B8"/>
    <w:rsid w:val="004B681D"/>
    <w:rsid w:val="004B6F25"/>
    <w:rsid w:val="004C02F3"/>
    <w:rsid w:val="004C0327"/>
    <w:rsid w:val="004C0CAA"/>
    <w:rsid w:val="004C1A87"/>
    <w:rsid w:val="004C355A"/>
    <w:rsid w:val="004C3760"/>
    <w:rsid w:val="004C5759"/>
    <w:rsid w:val="004C5803"/>
    <w:rsid w:val="004C6585"/>
    <w:rsid w:val="004C70DF"/>
    <w:rsid w:val="004C7A42"/>
    <w:rsid w:val="004C7C6D"/>
    <w:rsid w:val="004D01E6"/>
    <w:rsid w:val="004D1043"/>
    <w:rsid w:val="004D1819"/>
    <w:rsid w:val="004D1AAA"/>
    <w:rsid w:val="004D226E"/>
    <w:rsid w:val="004D291E"/>
    <w:rsid w:val="004D4CEC"/>
    <w:rsid w:val="004D5A88"/>
    <w:rsid w:val="004D5AD3"/>
    <w:rsid w:val="004D6E74"/>
    <w:rsid w:val="004D74AF"/>
    <w:rsid w:val="004E02CE"/>
    <w:rsid w:val="004E0F25"/>
    <w:rsid w:val="004E1A2B"/>
    <w:rsid w:val="004E2375"/>
    <w:rsid w:val="004E29CE"/>
    <w:rsid w:val="004E43F5"/>
    <w:rsid w:val="004E568F"/>
    <w:rsid w:val="004E5835"/>
    <w:rsid w:val="004F04B4"/>
    <w:rsid w:val="004F16EA"/>
    <w:rsid w:val="004F2DCB"/>
    <w:rsid w:val="004F4A6D"/>
    <w:rsid w:val="004F4E0F"/>
    <w:rsid w:val="004F52D5"/>
    <w:rsid w:val="004F602D"/>
    <w:rsid w:val="004F66CE"/>
    <w:rsid w:val="004F6A3E"/>
    <w:rsid w:val="004F7985"/>
    <w:rsid w:val="00502362"/>
    <w:rsid w:val="005025FE"/>
    <w:rsid w:val="00503297"/>
    <w:rsid w:val="00504119"/>
    <w:rsid w:val="00504A0A"/>
    <w:rsid w:val="005054EF"/>
    <w:rsid w:val="0050606A"/>
    <w:rsid w:val="005072F9"/>
    <w:rsid w:val="005074BE"/>
    <w:rsid w:val="00507E70"/>
    <w:rsid w:val="0051047F"/>
    <w:rsid w:val="00510645"/>
    <w:rsid w:val="005116D2"/>
    <w:rsid w:val="00511B31"/>
    <w:rsid w:val="00512420"/>
    <w:rsid w:val="005128FD"/>
    <w:rsid w:val="00512E41"/>
    <w:rsid w:val="00512E53"/>
    <w:rsid w:val="005132E7"/>
    <w:rsid w:val="00515359"/>
    <w:rsid w:val="00516533"/>
    <w:rsid w:val="0051659D"/>
    <w:rsid w:val="005175AB"/>
    <w:rsid w:val="0052011E"/>
    <w:rsid w:val="00520942"/>
    <w:rsid w:val="00520C94"/>
    <w:rsid w:val="00520E8C"/>
    <w:rsid w:val="00521A19"/>
    <w:rsid w:val="00522850"/>
    <w:rsid w:val="00523B68"/>
    <w:rsid w:val="005241F3"/>
    <w:rsid w:val="00524642"/>
    <w:rsid w:val="00524E8F"/>
    <w:rsid w:val="00525F8A"/>
    <w:rsid w:val="0052758E"/>
    <w:rsid w:val="005307DF"/>
    <w:rsid w:val="00530C93"/>
    <w:rsid w:val="00531BD2"/>
    <w:rsid w:val="00533F67"/>
    <w:rsid w:val="00533FDF"/>
    <w:rsid w:val="00535040"/>
    <w:rsid w:val="005352FA"/>
    <w:rsid w:val="00535300"/>
    <w:rsid w:val="0053594E"/>
    <w:rsid w:val="00535FA5"/>
    <w:rsid w:val="00536D31"/>
    <w:rsid w:val="0053792C"/>
    <w:rsid w:val="005411F6"/>
    <w:rsid w:val="005416FE"/>
    <w:rsid w:val="0054289E"/>
    <w:rsid w:val="00542A8B"/>
    <w:rsid w:val="00543059"/>
    <w:rsid w:val="0054334B"/>
    <w:rsid w:val="00543386"/>
    <w:rsid w:val="00543872"/>
    <w:rsid w:val="00545044"/>
    <w:rsid w:val="005452A1"/>
    <w:rsid w:val="0054641C"/>
    <w:rsid w:val="00546E9E"/>
    <w:rsid w:val="00547F50"/>
    <w:rsid w:val="00551B4D"/>
    <w:rsid w:val="005526F8"/>
    <w:rsid w:val="00552FBC"/>
    <w:rsid w:val="0055447B"/>
    <w:rsid w:val="00556880"/>
    <w:rsid w:val="00557029"/>
    <w:rsid w:val="0055702C"/>
    <w:rsid w:val="00557205"/>
    <w:rsid w:val="0055775F"/>
    <w:rsid w:val="0055782F"/>
    <w:rsid w:val="00557834"/>
    <w:rsid w:val="00557840"/>
    <w:rsid w:val="00557A42"/>
    <w:rsid w:val="00557C12"/>
    <w:rsid w:val="005616E5"/>
    <w:rsid w:val="00561E0E"/>
    <w:rsid w:val="00561E50"/>
    <w:rsid w:val="00561F1C"/>
    <w:rsid w:val="00562B72"/>
    <w:rsid w:val="00562BCC"/>
    <w:rsid w:val="0056345F"/>
    <w:rsid w:val="00563A3E"/>
    <w:rsid w:val="00563AB5"/>
    <w:rsid w:val="0056408C"/>
    <w:rsid w:val="0056539B"/>
    <w:rsid w:val="00565D46"/>
    <w:rsid w:val="0056637E"/>
    <w:rsid w:val="0056675E"/>
    <w:rsid w:val="00566948"/>
    <w:rsid w:val="005726B8"/>
    <w:rsid w:val="00572DF2"/>
    <w:rsid w:val="00572EE7"/>
    <w:rsid w:val="00573B20"/>
    <w:rsid w:val="005765A1"/>
    <w:rsid w:val="0057686D"/>
    <w:rsid w:val="00576901"/>
    <w:rsid w:val="005778C7"/>
    <w:rsid w:val="00577CB6"/>
    <w:rsid w:val="005812CE"/>
    <w:rsid w:val="00581534"/>
    <w:rsid w:val="005815DE"/>
    <w:rsid w:val="0058247F"/>
    <w:rsid w:val="00582516"/>
    <w:rsid w:val="00582D0A"/>
    <w:rsid w:val="00583076"/>
    <w:rsid w:val="00583270"/>
    <w:rsid w:val="00583310"/>
    <w:rsid w:val="00583B5A"/>
    <w:rsid w:val="00583B8D"/>
    <w:rsid w:val="00584D6D"/>
    <w:rsid w:val="005852AA"/>
    <w:rsid w:val="005862DB"/>
    <w:rsid w:val="005862F9"/>
    <w:rsid w:val="005866F3"/>
    <w:rsid w:val="00586B21"/>
    <w:rsid w:val="00590A62"/>
    <w:rsid w:val="00590AA8"/>
    <w:rsid w:val="00590B01"/>
    <w:rsid w:val="00590ECC"/>
    <w:rsid w:val="00591380"/>
    <w:rsid w:val="005920C3"/>
    <w:rsid w:val="00592F24"/>
    <w:rsid w:val="00593587"/>
    <w:rsid w:val="005942CD"/>
    <w:rsid w:val="005946CF"/>
    <w:rsid w:val="00594E01"/>
    <w:rsid w:val="005957ED"/>
    <w:rsid w:val="005963BB"/>
    <w:rsid w:val="00596D97"/>
    <w:rsid w:val="005970E6"/>
    <w:rsid w:val="005979A1"/>
    <w:rsid w:val="005A05A3"/>
    <w:rsid w:val="005A1845"/>
    <w:rsid w:val="005A187F"/>
    <w:rsid w:val="005A2685"/>
    <w:rsid w:val="005A2AA6"/>
    <w:rsid w:val="005A4BDD"/>
    <w:rsid w:val="005A5431"/>
    <w:rsid w:val="005A60F5"/>
    <w:rsid w:val="005A6167"/>
    <w:rsid w:val="005A62E3"/>
    <w:rsid w:val="005A6458"/>
    <w:rsid w:val="005A6BC4"/>
    <w:rsid w:val="005A6BC6"/>
    <w:rsid w:val="005A71DD"/>
    <w:rsid w:val="005A74D8"/>
    <w:rsid w:val="005A7D4B"/>
    <w:rsid w:val="005A7D5F"/>
    <w:rsid w:val="005A7EBA"/>
    <w:rsid w:val="005B01C4"/>
    <w:rsid w:val="005B0752"/>
    <w:rsid w:val="005B1AA5"/>
    <w:rsid w:val="005B3322"/>
    <w:rsid w:val="005B3471"/>
    <w:rsid w:val="005B4032"/>
    <w:rsid w:val="005B40E1"/>
    <w:rsid w:val="005B4234"/>
    <w:rsid w:val="005B4853"/>
    <w:rsid w:val="005B55CB"/>
    <w:rsid w:val="005B5CC0"/>
    <w:rsid w:val="005B65A4"/>
    <w:rsid w:val="005B65B8"/>
    <w:rsid w:val="005B69E1"/>
    <w:rsid w:val="005B6C0C"/>
    <w:rsid w:val="005B6E95"/>
    <w:rsid w:val="005B7B4E"/>
    <w:rsid w:val="005B7BCC"/>
    <w:rsid w:val="005C01DE"/>
    <w:rsid w:val="005C0F56"/>
    <w:rsid w:val="005C1109"/>
    <w:rsid w:val="005C21B6"/>
    <w:rsid w:val="005C30F8"/>
    <w:rsid w:val="005C36F0"/>
    <w:rsid w:val="005C3795"/>
    <w:rsid w:val="005C3ED2"/>
    <w:rsid w:val="005C4211"/>
    <w:rsid w:val="005C6B6E"/>
    <w:rsid w:val="005C7FB2"/>
    <w:rsid w:val="005D1205"/>
    <w:rsid w:val="005D1339"/>
    <w:rsid w:val="005D1843"/>
    <w:rsid w:val="005D20B6"/>
    <w:rsid w:val="005D2561"/>
    <w:rsid w:val="005D2A8F"/>
    <w:rsid w:val="005D2ACE"/>
    <w:rsid w:val="005D31B5"/>
    <w:rsid w:val="005D5A2C"/>
    <w:rsid w:val="005D61DA"/>
    <w:rsid w:val="005D69E0"/>
    <w:rsid w:val="005D78D6"/>
    <w:rsid w:val="005D7B0D"/>
    <w:rsid w:val="005E0160"/>
    <w:rsid w:val="005E0986"/>
    <w:rsid w:val="005E1718"/>
    <w:rsid w:val="005E1A0B"/>
    <w:rsid w:val="005E1BF2"/>
    <w:rsid w:val="005E24B3"/>
    <w:rsid w:val="005E286C"/>
    <w:rsid w:val="005E54B0"/>
    <w:rsid w:val="005E563A"/>
    <w:rsid w:val="005E62E5"/>
    <w:rsid w:val="005E645F"/>
    <w:rsid w:val="005E6AA4"/>
    <w:rsid w:val="005F02B2"/>
    <w:rsid w:val="005F12C3"/>
    <w:rsid w:val="005F18BC"/>
    <w:rsid w:val="005F1B3C"/>
    <w:rsid w:val="005F2A25"/>
    <w:rsid w:val="005F2AEE"/>
    <w:rsid w:val="005F2EE1"/>
    <w:rsid w:val="005F39A4"/>
    <w:rsid w:val="005F407A"/>
    <w:rsid w:val="005F420D"/>
    <w:rsid w:val="005F4CE1"/>
    <w:rsid w:val="005F5511"/>
    <w:rsid w:val="005F576C"/>
    <w:rsid w:val="005F5CFA"/>
    <w:rsid w:val="005F67DA"/>
    <w:rsid w:val="00600355"/>
    <w:rsid w:val="00600574"/>
    <w:rsid w:val="00601E63"/>
    <w:rsid w:val="00602476"/>
    <w:rsid w:val="00602F36"/>
    <w:rsid w:val="00604C86"/>
    <w:rsid w:val="006052AF"/>
    <w:rsid w:val="00606062"/>
    <w:rsid w:val="00606185"/>
    <w:rsid w:val="006102AD"/>
    <w:rsid w:val="0061037C"/>
    <w:rsid w:val="00610E3B"/>
    <w:rsid w:val="00611830"/>
    <w:rsid w:val="006118FF"/>
    <w:rsid w:val="00611993"/>
    <w:rsid w:val="00612AC6"/>
    <w:rsid w:val="006130A9"/>
    <w:rsid w:val="00613C9F"/>
    <w:rsid w:val="00614C61"/>
    <w:rsid w:val="00615069"/>
    <w:rsid w:val="0061574C"/>
    <w:rsid w:val="00615D75"/>
    <w:rsid w:val="00615F22"/>
    <w:rsid w:val="0061605A"/>
    <w:rsid w:val="006160FC"/>
    <w:rsid w:val="00616193"/>
    <w:rsid w:val="006163A8"/>
    <w:rsid w:val="00616CFE"/>
    <w:rsid w:val="006204D3"/>
    <w:rsid w:val="006224FC"/>
    <w:rsid w:val="006225EC"/>
    <w:rsid w:val="00622674"/>
    <w:rsid w:val="00622AF2"/>
    <w:rsid w:val="00624109"/>
    <w:rsid w:val="006249D3"/>
    <w:rsid w:val="00625759"/>
    <w:rsid w:val="00625CB4"/>
    <w:rsid w:val="00625CDB"/>
    <w:rsid w:val="00625F96"/>
    <w:rsid w:val="00625FF1"/>
    <w:rsid w:val="00627723"/>
    <w:rsid w:val="0063048A"/>
    <w:rsid w:val="006305D3"/>
    <w:rsid w:val="006307E3"/>
    <w:rsid w:val="00631196"/>
    <w:rsid w:val="006315A4"/>
    <w:rsid w:val="00632252"/>
    <w:rsid w:val="00632B7B"/>
    <w:rsid w:val="00632EE1"/>
    <w:rsid w:val="006332BE"/>
    <w:rsid w:val="006343F3"/>
    <w:rsid w:val="00634906"/>
    <w:rsid w:val="00634AEB"/>
    <w:rsid w:val="0063634B"/>
    <w:rsid w:val="00636FD9"/>
    <w:rsid w:val="00637E16"/>
    <w:rsid w:val="00641360"/>
    <w:rsid w:val="00642203"/>
    <w:rsid w:val="00642A02"/>
    <w:rsid w:val="00642F43"/>
    <w:rsid w:val="00643105"/>
    <w:rsid w:val="006442FB"/>
    <w:rsid w:val="00647AFC"/>
    <w:rsid w:val="00647E13"/>
    <w:rsid w:val="00650011"/>
    <w:rsid w:val="00650DC3"/>
    <w:rsid w:val="00651377"/>
    <w:rsid w:val="00651A2F"/>
    <w:rsid w:val="00652CFE"/>
    <w:rsid w:val="0065445B"/>
    <w:rsid w:val="00654964"/>
    <w:rsid w:val="00654E78"/>
    <w:rsid w:val="00655702"/>
    <w:rsid w:val="006564EA"/>
    <w:rsid w:val="00656DBB"/>
    <w:rsid w:val="00656ECD"/>
    <w:rsid w:val="006601D4"/>
    <w:rsid w:val="00660D17"/>
    <w:rsid w:val="00661889"/>
    <w:rsid w:val="00663B15"/>
    <w:rsid w:val="006647C3"/>
    <w:rsid w:val="00665A0F"/>
    <w:rsid w:val="00667328"/>
    <w:rsid w:val="00667A6E"/>
    <w:rsid w:val="0067075B"/>
    <w:rsid w:val="006708C2"/>
    <w:rsid w:val="006711B4"/>
    <w:rsid w:val="00671F90"/>
    <w:rsid w:val="00672269"/>
    <w:rsid w:val="00672E60"/>
    <w:rsid w:val="006731B3"/>
    <w:rsid w:val="006736AD"/>
    <w:rsid w:val="00673A97"/>
    <w:rsid w:val="00674570"/>
    <w:rsid w:val="0067474C"/>
    <w:rsid w:val="00674777"/>
    <w:rsid w:val="00674D14"/>
    <w:rsid w:val="006758E3"/>
    <w:rsid w:val="00676F69"/>
    <w:rsid w:val="006778EE"/>
    <w:rsid w:val="00680083"/>
    <w:rsid w:val="00680A83"/>
    <w:rsid w:val="006812CF"/>
    <w:rsid w:val="00681564"/>
    <w:rsid w:val="00681E5E"/>
    <w:rsid w:val="00682048"/>
    <w:rsid w:val="006831DD"/>
    <w:rsid w:val="006832A8"/>
    <w:rsid w:val="00683A15"/>
    <w:rsid w:val="00684071"/>
    <w:rsid w:val="006840C6"/>
    <w:rsid w:val="006848E8"/>
    <w:rsid w:val="00685563"/>
    <w:rsid w:val="0068698A"/>
    <w:rsid w:val="006869C8"/>
    <w:rsid w:val="0068771F"/>
    <w:rsid w:val="00690D19"/>
    <w:rsid w:val="006914D3"/>
    <w:rsid w:val="00691C5B"/>
    <w:rsid w:val="00691FEE"/>
    <w:rsid w:val="00692063"/>
    <w:rsid w:val="006924FC"/>
    <w:rsid w:val="0069312D"/>
    <w:rsid w:val="00693275"/>
    <w:rsid w:val="00695266"/>
    <w:rsid w:val="0069575C"/>
    <w:rsid w:val="00695E0D"/>
    <w:rsid w:val="00695FEE"/>
    <w:rsid w:val="00696639"/>
    <w:rsid w:val="0069760D"/>
    <w:rsid w:val="006A1A38"/>
    <w:rsid w:val="006A215A"/>
    <w:rsid w:val="006A22A5"/>
    <w:rsid w:val="006A35B2"/>
    <w:rsid w:val="006A379D"/>
    <w:rsid w:val="006A3C9F"/>
    <w:rsid w:val="006A3DE5"/>
    <w:rsid w:val="006A50A6"/>
    <w:rsid w:val="006A598C"/>
    <w:rsid w:val="006A652C"/>
    <w:rsid w:val="006A6C58"/>
    <w:rsid w:val="006B0C16"/>
    <w:rsid w:val="006B0D3E"/>
    <w:rsid w:val="006B1F85"/>
    <w:rsid w:val="006B1F9A"/>
    <w:rsid w:val="006B26BE"/>
    <w:rsid w:val="006B35B1"/>
    <w:rsid w:val="006B35D3"/>
    <w:rsid w:val="006B3631"/>
    <w:rsid w:val="006B4350"/>
    <w:rsid w:val="006B5213"/>
    <w:rsid w:val="006B569E"/>
    <w:rsid w:val="006B69AC"/>
    <w:rsid w:val="006B7327"/>
    <w:rsid w:val="006B7B37"/>
    <w:rsid w:val="006B7F7B"/>
    <w:rsid w:val="006C0295"/>
    <w:rsid w:val="006C11BE"/>
    <w:rsid w:val="006C2958"/>
    <w:rsid w:val="006C4167"/>
    <w:rsid w:val="006C47E1"/>
    <w:rsid w:val="006C5B99"/>
    <w:rsid w:val="006C619B"/>
    <w:rsid w:val="006C63FC"/>
    <w:rsid w:val="006C6BC8"/>
    <w:rsid w:val="006D0053"/>
    <w:rsid w:val="006D0D33"/>
    <w:rsid w:val="006D0FA6"/>
    <w:rsid w:val="006D10CC"/>
    <w:rsid w:val="006D16D5"/>
    <w:rsid w:val="006D1AFE"/>
    <w:rsid w:val="006D32DB"/>
    <w:rsid w:val="006D4833"/>
    <w:rsid w:val="006D4D65"/>
    <w:rsid w:val="006D5100"/>
    <w:rsid w:val="006D5563"/>
    <w:rsid w:val="006D56AA"/>
    <w:rsid w:val="006D5C4D"/>
    <w:rsid w:val="006D5F4C"/>
    <w:rsid w:val="006D6EDE"/>
    <w:rsid w:val="006D7EA4"/>
    <w:rsid w:val="006E068B"/>
    <w:rsid w:val="006E0B7B"/>
    <w:rsid w:val="006E0FB4"/>
    <w:rsid w:val="006E1248"/>
    <w:rsid w:val="006E30D9"/>
    <w:rsid w:val="006E3296"/>
    <w:rsid w:val="006E39B3"/>
    <w:rsid w:val="006E3E90"/>
    <w:rsid w:val="006E4E47"/>
    <w:rsid w:val="006E5974"/>
    <w:rsid w:val="006E6005"/>
    <w:rsid w:val="006E6902"/>
    <w:rsid w:val="006E707F"/>
    <w:rsid w:val="006F09E7"/>
    <w:rsid w:val="006F16C9"/>
    <w:rsid w:val="006F1992"/>
    <w:rsid w:val="006F1BE2"/>
    <w:rsid w:val="006F295D"/>
    <w:rsid w:val="006F307F"/>
    <w:rsid w:val="006F320D"/>
    <w:rsid w:val="006F32FD"/>
    <w:rsid w:val="006F35E8"/>
    <w:rsid w:val="006F3786"/>
    <w:rsid w:val="006F3961"/>
    <w:rsid w:val="006F4A7A"/>
    <w:rsid w:val="006F5060"/>
    <w:rsid w:val="006F7851"/>
    <w:rsid w:val="006F7ADE"/>
    <w:rsid w:val="006F7C2F"/>
    <w:rsid w:val="00700307"/>
    <w:rsid w:val="00700954"/>
    <w:rsid w:val="00700A1E"/>
    <w:rsid w:val="00700CB2"/>
    <w:rsid w:val="00700CF3"/>
    <w:rsid w:val="00701471"/>
    <w:rsid w:val="00702575"/>
    <w:rsid w:val="0070272A"/>
    <w:rsid w:val="00704214"/>
    <w:rsid w:val="00704C5D"/>
    <w:rsid w:val="007059DB"/>
    <w:rsid w:val="007060AF"/>
    <w:rsid w:val="00706695"/>
    <w:rsid w:val="00707A95"/>
    <w:rsid w:val="00707EF0"/>
    <w:rsid w:val="00710504"/>
    <w:rsid w:val="00710DC9"/>
    <w:rsid w:val="0071230D"/>
    <w:rsid w:val="00712A0D"/>
    <w:rsid w:val="00712CB5"/>
    <w:rsid w:val="00713219"/>
    <w:rsid w:val="0071328D"/>
    <w:rsid w:val="00713441"/>
    <w:rsid w:val="00713FE7"/>
    <w:rsid w:val="00714218"/>
    <w:rsid w:val="00715156"/>
    <w:rsid w:val="007152F2"/>
    <w:rsid w:val="00715B70"/>
    <w:rsid w:val="007163B6"/>
    <w:rsid w:val="007167E0"/>
    <w:rsid w:val="00716AEF"/>
    <w:rsid w:val="00720BCF"/>
    <w:rsid w:val="00721AE5"/>
    <w:rsid w:val="00721CFF"/>
    <w:rsid w:val="00722CF7"/>
    <w:rsid w:val="00723E97"/>
    <w:rsid w:val="00724517"/>
    <w:rsid w:val="00724593"/>
    <w:rsid w:val="007246A0"/>
    <w:rsid w:val="007250D2"/>
    <w:rsid w:val="007254DF"/>
    <w:rsid w:val="00726B5A"/>
    <w:rsid w:val="007316DC"/>
    <w:rsid w:val="0073228E"/>
    <w:rsid w:val="00732B6A"/>
    <w:rsid w:val="00732D77"/>
    <w:rsid w:val="00732F9B"/>
    <w:rsid w:val="0073449A"/>
    <w:rsid w:val="007348BC"/>
    <w:rsid w:val="00734B57"/>
    <w:rsid w:val="007356B2"/>
    <w:rsid w:val="00736E06"/>
    <w:rsid w:val="007377F0"/>
    <w:rsid w:val="00737EA0"/>
    <w:rsid w:val="007406A6"/>
    <w:rsid w:val="00740866"/>
    <w:rsid w:val="00740FCC"/>
    <w:rsid w:val="007411A6"/>
    <w:rsid w:val="00741FE3"/>
    <w:rsid w:val="0074249C"/>
    <w:rsid w:val="00742BD4"/>
    <w:rsid w:val="00743D49"/>
    <w:rsid w:val="00743E21"/>
    <w:rsid w:val="007449E7"/>
    <w:rsid w:val="00744C27"/>
    <w:rsid w:val="00745CE2"/>
    <w:rsid w:val="007464D3"/>
    <w:rsid w:val="007465E6"/>
    <w:rsid w:val="00746A55"/>
    <w:rsid w:val="00746B15"/>
    <w:rsid w:val="00752A8B"/>
    <w:rsid w:val="00752B15"/>
    <w:rsid w:val="007531BA"/>
    <w:rsid w:val="00753642"/>
    <w:rsid w:val="007543CE"/>
    <w:rsid w:val="00755D96"/>
    <w:rsid w:val="00757145"/>
    <w:rsid w:val="00757923"/>
    <w:rsid w:val="00760DA2"/>
    <w:rsid w:val="00760F3A"/>
    <w:rsid w:val="00761C0C"/>
    <w:rsid w:val="00762916"/>
    <w:rsid w:val="00762DC5"/>
    <w:rsid w:val="00764A05"/>
    <w:rsid w:val="00765A25"/>
    <w:rsid w:val="00765E79"/>
    <w:rsid w:val="0076682B"/>
    <w:rsid w:val="00767D26"/>
    <w:rsid w:val="007706C9"/>
    <w:rsid w:val="00771276"/>
    <w:rsid w:val="00771C6C"/>
    <w:rsid w:val="00772F13"/>
    <w:rsid w:val="007731A7"/>
    <w:rsid w:val="00773492"/>
    <w:rsid w:val="0077392C"/>
    <w:rsid w:val="00773ABC"/>
    <w:rsid w:val="00774733"/>
    <w:rsid w:val="00774AD4"/>
    <w:rsid w:val="0077502C"/>
    <w:rsid w:val="00776CFF"/>
    <w:rsid w:val="0078086A"/>
    <w:rsid w:val="00781A83"/>
    <w:rsid w:val="00781B3E"/>
    <w:rsid w:val="00781D26"/>
    <w:rsid w:val="00782426"/>
    <w:rsid w:val="00782839"/>
    <w:rsid w:val="00782FE6"/>
    <w:rsid w:val="0078381C"/>
    <w:rsid w:val="007861CF"/>
    <w:rsid w:val="00786F68"/>
    <w:rsid w:val="007875C2"/>
    <w:rsid w:val="00787EF2"/>
    <w:rsid w:val="0079010A"/>
    <w:rsid w:val="00791404"/>
    <w:rsid w:val="00791961"/>
    <w:rsid w:val="00791C1D"/>
    <w:rsid w:val="00792C96"/>
    <w:rsid w:val="00792DFD"/>
    <w:rsid w:val="007936DF"/>
    <w:rsid w:val="00794897"/>
    <w:rsid w:val="00794948"/>
    <w:rsid w:val="00797198"/>
    <w:rsid w:val="00797C8E"/>
    <w:rsid w:val="007A0F73"/>
    <w:rsid w:val="007A2C5A"/>
    <w:rsid w:val="007A32F0"/>
    <w:rsid w:val="007A39A7"/>
    <w:rsid w:val="007A4055"/>
    <w:rsid w:val="007A4B64"/>
    <w:rsid w:val="007A596B"/>
    <w:rsid w:val="007A66DE"/>
    <w:rsid w:val="007A72E5"/>
    <w:rsid w:val="007A7757"/>
    <w:rsid w:val="007A7A1E"/>
    <w:rsid w:val="007A7B4E"/>
    <w:rsid w:val="007B10C9"/>
    <w:rsid w:val="007B1166"/>
    <w:rsid w:val="007B3C34"/>
    <w:rsid w:val="007B4567"/>
    <w:rsid w:val="007B488B"/>
    <w:rsid w:val="007B4D41"/>
    <w:rsid w:val="007B4D63"/>
    <w:rsid w:val="007B5536"/>
    <w:rsid w:val="007B742D"/>
    <w:rsid w:val="007B75F0"/>
    <w:rsid w:val="007B7749"/>
    <w:rsid w:val="007B7CFF"/>
    <w:rsid w:val="007C00F9"/>
    <w:rsid w:val="007C096A"/>
    <w:rsid w:val="007C0B42"/>
    <w:rsid w:val="007C0EF6"/>
    <w:rsid w:val="007C2403"/>
    <w:rsid w:val="007C3394"/>
    <w:rsid w:val="007C3EBC"/>
    <w:rsid w:val="007C79C9"/>
    <w:rsid w:val="007C79EC"/>
    <w:rsid w:val="007C7CAF"/>
    <w:rsid w:val="007D10BC"/>
    <w:rsid w:val="007D1A6C"/>
    <w:rsid w:val="007D1F1D"/>
    <w:rsid w:val="007D21E8"/>
    <w:rsid w:val="007D34DB"/>
    <w:rsid w:val="007D4197"/>
    <w:rsid w:val="007D4B22"/>
    <w:rsid w:val="007D515D"/>
    <w:rsid w:val="007D71CB"/>
    <w:rsid w:val="007E0907"/>
    <w:rsid w:val="007E1290"/>
    <w:rsid w:val="007E12B6"/>
    <w:rsid w:val="007E186A"/>
    <w:rsid w:val="007E1900"/>
    <w:rsid w:val="007E2397"/>
    <w:rsid w:val="007E3872"/>
    <w:rsid w:val="007E3B50"/>
    <w:rsid w:val="007E426B"/>
    <w:rsid w:val="007E4CCA"/>
    <w:rsid w:val="007E5030"/>
    <w:rsid w:val="007E54A6"/>
    <w:rsid w:val="007E5D89"/>
    <w:rsid w:val="007E6148"/>
    <w:rsid w:val="007E670C"/>
    <w:rsid w:val="007E6C18"/>
    <w:rsid w:val="007E6C8E"/>
    <w:rsid w:val="007E7C21"/>
    <w:rsid w:val="007F03C6"/>
    <w:rsid w:val="007F0E40"/>
    <w:rsid w:val="007F14DC"/>
    <w:rsid w:val="007F29B1"/>
    <w:rsid w:val="007F2C62"/>
    <w:rsid w:val="007F2D8D"/>
    <w:rsid w:val="007F3137"/>
    <w:rsid w:val="007F418E"/>
    <w:rsid w:val="007F4434"/>
    <w:rsid w:val="007F47A7"/>
    <w:rsid w:val="007F4FA5"/>
    <w:rsid w:val="007F5CA9"/>
    <w:rsid w:val="007F705F"/>
    <w:rsid w:val="007F7090"/>
    <w:rsid w:val="007F7C65"/>
    <w:rsid w:val="007F7F14"/>
    <w:rsid w:val="00800199"/>
    <w:rsid w:val="008012D2"/>
    <w:rsid w:val="00801B2D"/>
    <w:rsid w:val="008020F6"/>
    <w:rsid w:val="00805BF7"/>
    <w:rsid w:val="00806F1E"/>
    <w:rsid w:val="00807830"/>
    <w:rsid w:val="00807C15"/>
    <w:rsid w:val="00807E0B"/>
    <w:rsid w:val="00810D93"/>
    <w:rsid w:val="0081110A"/>
    <w:rsid w:val="008130E1"/>
    <w:rsid w:val="00813638"/>
    <w:rsid w:val="008138C9"/>
    <w:rsid w:val="00813F60"/>
    <w:rsid w:val="0081558F"/>
    <w:rsid w:val="00817E73"/>
    <w:rsid w:val="008205AE"/>
    <w:rsid w:val="00820F0D"/>
    <w:rsid w:val="00820F33"/>
    <w:rsid w:val="0082120F"/>
    <w:rsid w:val="00821385"/>
    <w:rsid w:val="008215F0"/>
    <w:rsid w:val="00821E00"/>
    <w:rsid w:val="00821E7C"/>
    <w:rsid w:val="00823A85"/>
    <w:rsid w:val="00824D5A"/>
    <w:rsid w:val="008255B7"/>
    <w:rsid w:val="00826AC2"/>
    <w:rsid w:val="00826C41"/>
    <w:rsid w:val="00826E5F"/>
    <w:rsid w:val="008273FB"/>
    <w:rsid w:val="00831448"/>
    <w:rsid w:val="008319D6"/>
    <w:rsid w:val="00831E22"/>
    <w:rsid w:val="0083292F"/>
    <w:rsid w:val="00832C51"/>
    <w:rsid w:val="00832E90"/>
    <w:rsid w:val="008333A2"/>
    <w:rsid w:val="008333CF"/>
    <w:rsid w:val="00833971"/>
    <w:rsid w:val="008351E4"/>
    <w:rsid w:val="00840DA7"/>
    <w:rsid w:val="00841883"/>
    <w:rsid w:val="008445F8"/>
    <w:rsid w:val="00846A0A"/>
    <w:rsid w:val="00846AE3"/>
    <w:rsid w:val="00846DA2"/>
    <w:rsid w:val="008473FF"/>
    <w:rsid w:val="00847657"/>
    <w:rsid w:val="008476FD"/>
    <w:rsid w:val="00847C77"/>
    <w:rsid w:val="00850627"/>
    <w:rsid w:val="0085088D"/>
    <w:rsid w:val="00850B5C"/>
    <w:rsid w:val="008524BB"/>
    <w:rsid w:val="008530C9"/>
    <w:rsid w:val="00853CBC"/>
    <w:rsid w:val="0085474B"/>
    <w:rsid w:val="0085490A"/>
    <w:rsid w:val="0085672E"/>
    <w:rsid w:val="00856F74"/>
    <w:rsid w:val="00857DD2"/>
    <w:rsid w:val="00860030"/>
    <w:rsid w:val="00860053"/>
    <w:rsid w:val="0086265A"/>
    <w:rsid w:val="008637A8"/>
    <w:rsid w:val="00863899"/>
    <w:rsid w:val="00863C18"/>
    <w:rsid w:val="0086410D"/>
    <w:rsid w:val="00864344"/>
    <w:rsid w:val="0086586A"/>
    <w:rsid w:val="00865AE2"/>
    <w:rsid w:val="008668F1"/>
    <w:rsid w:val="0086691D"/>
    <w:rsid w:val="00866A95"/>
    <w:rsid w:val="00866F8F"/>
    <w:rsid w:val="0086777A"/>
    <w:rsid w:val="00867848"/>
    <w:rsid w:val="00870322"/>
    <w:rsid w:val="00870F64"/>
    <w:rsid w:val="008725D0"/>
    <w:rsid w:val="00873187"/>
    <w:rsid w:val="00874E2F"/>
    <w:rsid w:val="00874E30"/>
    <w:rsid w:val="00874ED0"/>
    <w:rsid w:val="008750E6"/>
    <w:rsid w:val="00875602"/>
    <w:rsid w:val="0087568A"/>
    <w:rsid w:val="00875841"/>
    <w:rsid w:val="008760FF"/>
    <w:rsid w:val="008771B7"/>
    <w:rsid w:val="00877A94"/>
    <w:rsid w:val="00877FB8"/>
    <w:rsid w:val="00880236"/>
    <w:rsid w:val="00880DB1"/>
    <w:rsid w:val="00881012"/>
    <w:rsid w:val="00882589"/>
    <w:rsid w:val="008827F8"/>
    <w:rsid w:val="008832E5"/>
    <w:rsid w:val="00883343"/>
    <w:rsid w:val="00883444"/>
    <w:rsid w:val="00884873"/>
    <w:rsid w:val="00884CF9"/>
    <w:rsid w:val="00885DBD"/>
    <w:rsid w:val="00886A05"/>
    <w:rsid w:val="00886FDB"/>
    <w:rsid w:val="008871E7"/>
    <w:rsid w:val="00887916"/>
    <w:rsid w:val="00891382"/>
    <w:rsid w:val="00891776"/>
    <w:rsid w:val="00891E39"/>
    <w:rsid w:val="008926CA"/>
    <w:rsid w:val="0089371E"/>
    <w:rsid w:val="00893925"/>
    <w:rsid w:val="00893ABA"/>
    <w:rsid w:val="00893EC1"/>
    <w:rsid w:val="008942F1"/>
    <w:rsid w:val="00895F7F"/>
    <w:rsid w:val="008973A4"/>
    <w:rsid w:val="00897A6A"/>
    <w:rsid w:val="008A16FA"/>
    <w:rsid w:val="008A1AA2"/>
    <w:rsid w:val="008A1C3D"/>
    <w:rsid w:val="008A1DE4"/>
    <w:rsid w:val="008A2C75"/>
    <w:rsid w:val="008A2D20"/>
    <w:rsid w:val="008A2E8B"/>
    <w:rsid w:val="008A33FB"/>
    <w:rsid w:val="008A351E"/>
    <w:rsid w:val="008A37FB"/>
    <w:rsid w:val="008A4D98"/>
    <w:rsid w:val="008A4FDA"/>
    <w:rsid w:val="008A5CA4"/>
    <w:rsid w:val="008A5CDF"/>
    <w:rsid w:val="008A5E64"/>
    <w:rsid w:val="008A5F5F"/>
    <w:rsid w:val="008A666D"/>
    <w:rsid w:val="008A6732"/>
    <w:rsid w:val="008A6BBB"/>
    <w:rsid w:val="008A6BC8"/>
    <w:rsid w:val="008A7F06"/>
    <w:rsid w:val="008B0558"/>
    <w:rsid w:val="008B0AF1"/>
    <w:rsid w:val="008B0FF1"/>
    <w:rsid w:val="008B12CA"/>
    <w:rsid w:val="008B1B5C"/>
    <w:rsid w:val="008B1C4F"/>
    <w:rsid w:val="008B30D6"/>
    <w:rsid w:val="008B4076"/>
    <w:rsid w:val="008B4636"/>
    <w:rsid w:val="008B57F7"/>
    <w:rsid w:val="008B5E6B"/>
    <w:rsid w:val="008B691C"/>
    <w:rsid w:val="008B6CDB"/>
    <w:rsid w:val="008B7B9A"/>
    <w:rsid w:val="008C1412"/>
    <w:rsid w:val="008C1D5D"/>
    <w:rsid w:val="008C2876"/>
    <w:rsid w:val="008C2B09"/>
    <w:rsid w:val="008C2B32"/>
    <w:rsid w:val="008C3C64"/>
    <w:rsid w:val="008C3E76"/>
    <w:rsid w:val="008C4254"/>
    <w:rsid w:val="008C5917"/>
    <w:rsid w:val="008C6CFB"/>
    <w:rsid w:val="008C6FE5"/>
    <w:rsid w:val="008C7C02"/>
    <w:rsid w:val="008D07BE"/>
    <w:rsid w:val="008D089C"/>
    <w:rsid w:val="008D0B20"/>
    <w:rsid w:val="008D26F7"/>
    <w:rsid w:val="008D33C5"/>
    <w:rsid w:val="008D3634"/>
    <w:rsid w:val="008D3668"/>
    <w:rsid w:val="008D423E"/>
    <w:rsid w:val="008D4ABE"/>
    <w:rsid w:val="008D4D96"/>
    <w:rsid w:val="008D4F88"/>
    <w:rsid w:val="008D7544"/>
    <w:rsid w:val="008D7635"/>
    <w:rsid w:val="008D765D"/>
    <w:rsid w:val="008D7749"/>
    <w:rsid w:val="008D7B68"/>
    <w:rsid w:val="008D7F06"/>
    <w:rsid w:val="008E0A96"/>
    <w:rsid w:val="008E0E09"/>
    <w:rsid w:val="008E1FE6"/>
    <w:rsid w:val="008E3A79"/>
    <w:rsid w:val="008E4854"/>
    <w:rsid w:val="008E49C7"/>
    <w:rsid w:val="008E4A22"/>
    <w:rsid w:val="008E504C"/>
    <w:rsid w:val="008E60C9"/>
    <w:rsid w:val="008E65EF"/>
    <w:rsid w:val="008E67D7"/>
    <w:rsid w:val="008E686B"/>
    <w:rsid w:val="008E6AA7"/>
    <w:rsid w:val="008E6D6C"/>
    <w:rsid w:val="008E75CF"/>
    <w:rsid w:val="008E7DDC"/>
    <w:rsid w:val="008F1C5C"/>
    <w:rsid w:val="008F1CC9"/>
    <w:rsid w:val="008F283B"/>
    <w:rsid w:val="008F2CE2"/>
    <w:rsid w:val="008F4A44"/>
    <w:rsid w:val="008F50C6"/>
    <w:rsid w:val="008F52D9"/>
    <w:rsid w:val="008F5CBA"/>
    <w:rsid w:val="008F66F0"/>
    <w:rsid w:val="008F6F43"/>
    <w:rsid w:val="008F7849"/>
    <w:rsid w:val="008F7D50"/>
    <w:rsid w:val="00900915"/>
    <w:rsid w:val="00900BD0"/>
    <w:rsid w:val="00900C91"/>
    <w:rsid w:val="00901148"/>
    <w:rsid w:val="009012F7"/>
    <w:rsid w:val="00903172"/>
    <w:rsid w:val="009037EA"/>
    <w:rsid w:val="009037FD"/>
    <w:rsid w:val="0090386E"/>
    <w:rsid w:val="00903D5E"/>
    <w:rsid w:val="00903F1B"/>
    <w:rsid w:val="00906736"/>
    <w:rsid w:val="00906DD7"/>
    <w:rsid w:val="00907586"/>
    <w:rsid w:val="00907B3B"/>
    <w:rsid w:val="009105A7"/>
    <w:rsid w:val="009116DE"/>
    <w:rsid w:val="00912434"/>
    <w:rsid w:val="00912DA4"/>
    <w:rsid w:val="00912F47"/>
    <w:rsid w:val="00913545"/>
    <w:rsid w:val="00914E6D"/>
    <w:rsid w:val="00915B16"/>
    <w:rsid w:val="00915CCE"/>
    <w:rsid w:val="00915E38"/>
    <w:rsid w:val="00916725"/>
    <w:rsid w:val="00917739"/>
    <w:rsid w:val="00917AD9"/>
    <w:rsid w:val="0092029E"/>
    <w:rsid w:val="00921752"/>
    <w:rsid w:val="00921AE9"/>
    <w:rsid w:val="00921B0D"/>
    <w:rsid w:val="0092232E"/>
    <w:rsid w:val="00922DFA"/>
    <w:rsid w:val="009233A8"/>
    <w:rsid w:val="00924F64"/>
    <w:rsid w:val="009250B8"/>
    <w:rsid w:val="00925680"/>
    <w:rsid w:val="009256C3"/>
    <w:rsid w:val="00925F75"/>
    <w:rsid w:val="00926D1A"/>
    <w:rsid w:val="00926D7B"/>
    <w:rsid w:val="00932C50"/>
    <w:rsid w:val="00933115"/>
    <w:rsid w:val="00933181"/>
    <w:rsid w:val="00933194"/>
    <w:rsid w:val="00933BC6"/>
    <w:rsid w:val="00933FDB"/>
    <w:rsid w:val="00934D39"/>
    <w:rsid w:val="00934F07"/>
    <w:rsid w:val="009355B7"/>
    <w:rsid w:val="00937A3D"/>
    <w:rsid w:val="00937E84"/>
    <w:rsid w:val="00940D08"/>
    <w:rsid w:val="00940F69"/>
    <w:rsid w:val="00941185"/>
    <w:rsid w:val="0094184F"/>
    <w:rsid w:val="00941B1F"/>
    <w:rsid w:val="009424C8"/>
    <w:rsid w:val="00942E90"/>
    <w:rsid w:val="00943591"/>
    <w:rsid w:val="00944F90"/>
    <w:rsid w:val="00945D7F"/>
    <w:rsid w:val="009462BC"/>
    <w:rsid w:val="0094690A"/>
    <w:rsid w:val="00946AEF"/>
    <w:rsid w:val="009472D4"/>
    <w:rsid w:val="00947BDB"/>
    <w:rsid w:val="009508EC"/>
    <w:rsid w:val="00950A5F"/>
    <w:rsid w:val="00950BA1"/>
    <w:rsid w:val="0095229B"/>
    <w:rsid w:val="009524EA"/>
    <w:rsid w:val="00952FF9"/>
    <w:rsid w:val="009537DA"/>
    <w:rsid w:val="00953986"/>
    <w:rsid w:val="00953AD0"/>
    <w:rsid w:val="00954938"/>
    <w:rsid w:val="009550F8"/>
    <w:rsid w:val="009553FE"/>
    <w:rsid w:val="00955615"/>
    <w:rsid w:val="009575C2"/>
    <w:rsid w:val="009603C1"/>
    <w:rsid w:val="009608A3"/>
    <w:rsid w:val="00960B1E"/>
    <w:rsid w:val="009642E0"/>
    <w:rsid w:val="00964C17"/>
    <w:rsid w:val="00964DE8"/>
    <w:rsid w:val="00965537"/>
    <w:rsid w:val="0096592F"/>
    <w:rsid w:val="00965DC1"/>
    <w:rsid w:val="00965EE2"/>
    <w:rsid w:val="0096684C"/>
    <w:rsid w:val="00972331"/>
    <w:rsid w:val="009723C4"/>
    <w:rsid w:val="00972415"/>
    <w:rsid w:val="00972AB0"/>
    <w:rsid w:val="00972D56"/>
    <w:rsid w:val="009737B1"/>
    <w:rsid w:val="00975029"/>
    <w:rsid w:val="0097516F"/>
    <w:rsid w:val="00976836"/>
    <w:rsid w:val="009769B8"/>
    <w:rsid w:val="00980A13"/>
    <w:rsid w:val="00982B95"/>
    <w:rsid w:val="00982FF5"/>
    <w:rsid w:val="0098328A"/>
    <w:rsid w:val="00983437"/>
    <w:rsid w:val="0098487C"/>
    <w:rsid w:val="00984C1B"/>
    <w:rsid w:val="0098502A"/>
    <w:rsid w:val="00985066"/>
    <w:rsid w:val="0098577E"/>
    <w:rsid w:val="009867C1"/>
    <w:rsid w:val="00986A93"/>
    <w:rsid w:val="00986F68"/>
    <w:rsid w:val="009876E8"/>
    <w:rsid w:val="00987C2E"/>
    <w:rsid w:val="00987CFC"/>
    <w:rsid w:val="00987F1E"/>
    <w:rsid w:val="00990B01"/>
    <w:rsid w:val="009919F4"/>
    <w:rsid w:val="009947AC"/>
    <w:rsid w:val="0099571F"/>
    <w:rsid w:val="009A0995"/>
    <w:rsid w:val="009A0F7C"/>
    <w:rsid w:val="009A19E6"/>
    <w:rsid w:val="009A2BE9"/>
    <w:rsid w:val="009A3045"/>
    <w:rsid w:val="009A3954"/>
    <w:rsid w:val="009A43A1"/>
    <w:rsid w:val="009A46D0"/>
    <w:rsid w:val="009A46D9"/>
    <w:rsid w:val="009A4706"/>
    <w:rsid w:val="009A562F"/>
    <w:rsid w:val="009A6192"/>
    <w:rsid w:val="009A6510"/>
    <w:rsid w:val="009A6833"/>
    <w:rsid w:val="009A77C1"/>
    <w:rsid w:val="009B21DF"/>
    <w:rsid w:val="009B23CE"/>
    <w:rsid w:val="009B2AD6"/>
    <w:rsid w:val="009B3137"/>
    <w:rsid w:val="009B316E"/>
    <w:rsid w:val="009B317E"/>
    <w:rsid w:val="009B3F81"/>
    <w:rsid w:val="009B4769"/>
    <w:rsid w:val="009B50F1"/>
    <w:rsid w:val="009B589F"/>
    <w:rsid w:val="009B613F"/>
    <w:rsid w:val="009B63A7"/>
    <w:rsid w:val="009B65C6"/>
    <w:rsid w:val="009B6EBC"/>
    <w:rsid w:val="009B6F1E"/>
    <w:rsid w:val="009B7FAF"/>
    <w:rsid w:val="009C02FA"/>
    <w:rsid w:val="009C082F"/>
    <w:rsid w:val="009C11CD"/>
    <w:rsid w:val="009C18B2"/>
    <w:rsid w:val="009C1EE5"/>
    <w:rsid w:val="009C33A8"/>
    <w:rsid w:val="009C3407"/>
    <w:rsid w:val="009C528D"/>
    <w:rsid w:val="009C5363"/>
    <w:rsid w:val="009C57C6"/>
    <w:rsid w:val="009C7901"/>
    <w:rsid w:val="009C7CD8"/>
    <w:rsid w:val="009C7D18"/>
    <w:rsid w:val="009D0CE6"/>
    <w:rsid w:val="009D1CD6"/>
    <w:rsid w:val="009D2204"/>
    <w:rsid w:val="009D256F"/>
    <w:rsid w:val="009D2BD6"/>
    <w:rsid w:val="009D2BF6"/>
    <w:rsid w:val="009D2C80"/>
    <w:rsid w:val="009D3034"/>
    <w:rsid w:val="009D3703"/>
    <w:rsid w:val="009D3D00"/>
    <w:rsid w:val="009D41F0"/>
    <w:rsid w:val="009D589D"/>
    <w:rsid w:val="009D595F"/>
    <w:rsid w:val="009D7B1E"/>
    <w:rsid w:val="009E0DE8"/>
    <w:rsid w:val="009E1442"/>
    <w:rsid w:val="009E1C08"/>
    <w:rsid w:val="009E1D0F"/>
    <w:rsid w:val="009E2B38"/>
    <w:rsid w:val="009E5B86"/>
    <w:rsid w:val="009E5BEF"/>
    <w:rsid w:val="009E6414"/>
    <w:rsid w:val="009E7B42"/>
    <w:rsid w:val="009F021C"/>
    <w:rsid w:val="009F1504"/>
    <w:rsid w:val="009F20AF"/>
    <w:rsid w:val="009F2288"/>
    <w:rsid w:val="009F3D5E"/>
    <w:rsid w:val="009F3E90"/>
    <w:rsid w:val="009F418E"/>
    <w:rsid w:val="009F4358"/>
    <w:rsid w:val="009F450F"/>
    <w:rsid w:val="009F4839"/>
    <w:rsid w:val="009F58D9"/>
    <w:rsid w:val="009F6033"/>
    <w:rsid w:val="009F6074"/>
    <w:rsid w:val="009F6191"/>
    <w:rsid w:val="009F620B"/>
    <w:rsid w:val="009F6879"/>
    <w:rsid w:val="009F7250"/>
    <w:rsid w:val="009F73A0"/>
    <w:rsid w:val="009F7C1E"/>
    <w:rsid w:val="009F7D44"/>
    <w:rsid w:val="00A01774"/>
    <w:rsid w:val="00A02A5C"/>
    <w:rsid w:val="00A03512"/>
    <w:rsid w:val="00A04D97"/>
    <w:rsid w:val="00A05B73"/>
    <w:rsid w:val="00A05DDD"/>
    <w:rsid w:val="00A063F5"/>
    <w:rsid w:val="00A064F4"/>
    <w:rsid w:val="00A07018"/>
    <w:rsid w:val="00A07879"/>
    <w:rsid w:val="00A07A4E"/>
    <w:rsid w:val="00A07E7E"/>
    <w:rsid w:val="00A100B9"/>
    <w:rsid w:val="00A10BDA"/>
    <w:rsid w:val="00A111AD"/>
    <w:rsid w:val="00A12476"/>
    <w:rsid w:val="00A12814"/>
    <w:rsid w:val="00A14424"/>
    <w:rsid w:val="00A14BCB"/>
    <w:rsid w:val="00A14FEE"/>
    <w:rsid w:val="00A1577C"/>
    <w:rsid w:val="00A1583E"/>
    <w:rsid w:val="00A15B6C"/>
    <w:rsid w:val="00A1689A"/>
    <w:rsid w:val="00A16D4A"/>
    <w:rsid w:val="00A1734C"/>
    <w:rsid w:val="00A17E50"/>
    <w:rsid w:val="00A17F46"/>
    <w:rsid w:val="00A21156"/>
    <w:rsid w:val="00A21D79"/>
    <w:rsid w:val="00A22E2A"/>
    <w:rsid w:val="00A231B5"/>
    <w:rsid w:val="00A257DD"/>
    <w:rsid w:val="00A25D46"/>
    <w:rsid w:val="00A2669A"/>
    <w:rsid w:val="00A268C8"/>
    <w:rsid w:val="00A30253"/>
    <w:rsid w:val="00A337F1"/>
    <w:rsid w:val="00A34DEB"/>
    <w:rsid w:val="00A351FD"/>
    <w:rsid w:val="00A358DB"/>
    <w:rsid w:val="00A36947"/>
    <w:rsid w:val="00A36E12"/>
    <w:rsid w:val="00A37015"/>
    <w:rsid w:val="00A37022"/>
    <w:rsid w:val="00A374E2"/>
    <w:rsid w:val="00A400CC"/>
    <w:rsid w:val="00A4021C"/>
    <w:rsid w:val="00A4360D"/>
    <w:rsid w:val="00A447C0"/>
    <w:rsid w:val="00A44D02"/>
    <w:rsid w:val="00A45695"/>
    <w:rsid w:val="00A471C4"/>
    <w:rsid w:val="00A501C9"/>
    <w:rsid w:val="00A5037C"/>
    <w:rsid w:val="00A50381"/>
    <w:rsid w:val="00A50985"/>
    <w:rsid w:val="00A50DA1"/>
    <w:rsid w:val="00A51DB5"/>
    <w:rsid w:val="00A52EAB"/>
    <w:rsid w:val="00A531D4"/>
    <w:rsid w:val="00A5370D"/>
    <w:rsid w:val="00A54CE2"/>
    <w:rsid w:val="00A5504A"/>
    <w:rsid w:val="00A56749"/>
    <w:rsid w:val="00A573A1"/>
    <w:rsid w:val="00A57A62"/>
    <w:rsid w:val="00A6033A"/>
    <w:rsid w:val="00A614A2"/>
    <w:rsid w:val="00A6150F"/>
    <w:rsid w:val="00A61EAF"/>
    <w:rsid w:val="00A62DF7"/>
    <w:rsid w:val="00A63BC9"/>
    <w:rsid w:val="00A63DF3"/>
    <w:rsid w:val="00A643A7"/>
    <w:rsid w:val="00A64630"/>
    <w:rsid w:val="00A65734"/>
    <w:rsid w:val="00A658F8"/>
    <w:rsid w:val="00A65906"/>
    <w:rsid w:val="00A65A6B"/>
    <w:rsid w:val="00A66148"/>
    <w:rsid w:val="00A7099E"/>
    <w:rsid w:val="00A717F1"/>
    <w:rsid w:val="00A719A6"/>
    <w:rsid w:val="00A71E38"/>
    <w:rsid w:val="00A7270F"/>
    <w:rsid w:val="00A7273C"/>
    <w:rsid w:val="00A73F23"/>
    <w:rsid w:val="00A73FA8"/>
    <w:rsid w:val="00A76003"/>
    <w:rsid w:val="00A76043"/>
    <w:rsid w:val="00A7660F"/>
    <w:rsid w:val="00A767A4"/>
    <w:rsid w:val="00A76A54"/>
    <w:rsid w:val="00A76DE2"/>
    <w:rsid w:val="00A77559"/>
    <w:rsid w:val="00A77AA9"/>
    <w:rsid w:val="00A803B9"/>
    <w:rsid w:val="00A8071F"/>
    <w:rsid w:val="00A815F5"/>
    <w:rsid w:val="00A819FF"/>
    <w:rsid w:val="00A81EB7"/>
    <w:rsid w:val="00A82826"/>
    <w:rsid w:val="00A8316C"/>
    <w:rsid w:val="00A84520"/>
    <w:rsid w:val="00A84EEC"/>
    <w:rsid w:val="00A8754E"/>
    <w:rsid w:val="00A87B05"/>
    <w:rsid w:val="00A87BEF"/>
    <w:rsid w:val="00A9049F"/>
    <w:rsid w:val="00A909D8"/>
    <w:rsid w:val="00A91838"/>
    <w:rsid w:val="00A9325F"/>
    <w:rsid w:val="00A94BCC"/>
    <w:rsid w:val="00A952C4"/>
    <w:rsid w:val="00A954BF"/>
    <w:rsid w:val="00A96AC0"/>
    <w:rsid w:val="00A96DD5"/>
    <w:rsid w:val="00A9723D"/>
    <w:rsid w:val="00A97252"/>
    <w:rsid w:val="00A97B1B"/>
    <w:rsid w:val="00AA0BA0"/>
    <w:rsid w:val="00AA10BB"/>
    <w:rsid w:val="00AA14E4"/>
    <w:rsid w:val="00AA21A6"/>
    <w:rsid w:val="00AA276A"/>
    <w:rsid w:val="00AA2ECB"/>
    <w:rsid w:val="00AA3028"/>
    <w:rsid w:val="00AA3214"/>
    <w:rsid w:val="00AA374D"/>
    <w:rsid w:val="00AA5301"/>
    <w:rsid w:val="00AA5350"/>
    <w:rsid w:val="00AA5753"/>
    <w:rsid w:val="00AA672B"/>
    <w:rsid w:val="00AA6B50"/>
    <w:rsid w:val="00AB0B33"/>
    <w:rsid w:val="00AB17FE"/>
    <w:rsid w:val="00AB1F9D"/>
    <w:rsid w:val="00AB22ED"/>
    <w:rsid w:val="00AB27BC"/>
    <w:rsid w:val="00AB2E83"/>
    <w:rsid w:val="00AB3328"/>
    <w:rsid w:val="00AB3473"/>
    <w:rsid w:val="00AB37E9"/>
    <w:rsid w:val="00AB42A3"/>
    <w:rsid w:val="00AB4652"/>
    <w:rsid w:val="00AB46CC"/>
    <w:rsid w:val="00AB7505"/>
    <w:rsid w:val="00AB7EF8"/>
    <w:rsid w:val="00AC0C31"/>
    <w:rsid w:val="00AC0DA6"/>
    <w:rsid w:val="00AC156A"/>
    <w:rsid w:val="00AC242E"/>
    <w:rsid w:val="00AC2638"/>
    <w:rsid w:val="00AC2B03"/>
    <w:rsid w:val="00AC3299"/>
    <w:rsid w:val="00AC4A3C"/>
    <w:rsid w:val="00AC5270"/>
    <w:rsid w:val="00AC5641"/>
    <w:rsid w:val="00AC570F"/>
    <w:rsid w:val="00AC5FCA"/>
    <w:rsid w:val="00AC75B6"/>
    <w:rsid w:val="00AD0365"/>
    <w:rsid w:val="00AD126B"/>
    <w:rsid w:val="00AD209E"/>
    <w:rsid w:val="00AD2D7D"/>
    <w:rsid w:val="00AD3C81"/>
    <w:rsid w:val="00AD411C"/>
    <w:rsid w:val="00AD4C0A"/>
    <w:rsid w:val="00AD4F51"/>
    <w:rsid w:val="00AD5CC3"/>
    <w:rsid w:val="00AD6081"/>
    <w:rsid w:val="00AD6602"/>
    <w:rsid w:val="00AD7EBF"/>
    <w:rsid w:val="00AE03DF"/>
    <w:rsid w:val="00AE0BD3"/>
    <w:rsid w:val="00AE17D0"/>
    <w:rsid w:val="00AE1AD7"/>
    <w:rsid w:val="00AE2332"/>
    <w:rsid w:val="00AE2A54"/>
    <w:rsid w:val="00AE3DC1"/>
    <w:rsid w:val="00AE4200"/>
    <w:rsid w:val="00AE4C6B"/>
    <w:rsid w:val="00AE55B7"/>
    <w:rsid w:val="00AE5C0C"/>
    <w:rsid w:val="00AE6B62"/>
    <w:rsid w:val="00AE6F97"/>
    <w:rsid w:val="00AE7D62"/>
    <w:rsid w:val="00AF0622"/>
    <w:rsid w:val="00AF0696"/>
    <w:rsid w:val="00AF09B6"/>
    <w:rsid w:val="00AF1DCE"/>
    <w:rsid w:val="00AF250F"/>
    <w:rsid w:val="00AF28AD"/>
    <w:rsid w:val="00AF4AAB"/>
    <w:rsid w:val="00AF4B72"/>
    <w:rsid w:val="00AF66C0"/>
    <w:rsid w:val="00AF7323"/>
    <w:rsid w:val="00AF7A15"/>
    <w:rsid w:val="00AF7AD3"/>
    <w:rsid w:val="00AF7F9E"/>
    <w:rsid w:val="00B004CD"/>
    <w:rsid w:val="00B00F05"/>
    <w:rsid w:val="00B00F8C"/>
    <w:rsid w:val="00B010F7"/>
    <w:rsid w:val="00B02413"/>
    <w:rsid w:val="00B02663"/>
    <w:rsid w:val="00B02850"/>
    <w:rsid w:val="00B03082"/>
    <w:rsid w:val="00B042D3"/>
    <w:rsid w:val="00B048C7"/>
    <w:rsid w:val="00B04FBF"/>
    <w:rsid w:val="00B06691"/>
    <w:rsid w:val="00B07433"/>
    <w:rsid w:val="00B0744A"/>
    <w:rsid w:val="00B077A7"/>
    <w:rsid w:val="00B07EBE"/>
    <w:rsid w:val="00B114AF"/>
    <w:rsid w:val="00B129C4"/>
    <w:rsid w:val="00B1301C"/>
    <w:rsid w:val="00B13052"/>
    <w:rsid w:val="00B140C7"/>
    <w:rsid w:val="00B15971"/>
    <w:rsid w:val="00B1690B"/>
    <w:rsid w:val="00B20531"/>
    <w:rsid w:val="00B20556"/>
    <w:rsid w:val="00B21797"/>
    <w:rsid w:val="00B218C5"/>
    <w:rsid w:val="00B22461"/>
    <w:rsid w:val="00B226E9"/>
    <w:rsid w:val="00B22C5B"/>
    <w:rsid w:val="00B22EAC"/>
    <w:rsid w:val="00B23FDE"/>
    <w:rsid w:val="00B249E9"/>
    <w:rsid w:val="00B27B04"/>
    <w:rsid w:val="00B302BB"/>
    <w:rsid w:val="00B30450"/>
    <w:rsid w:val="00B30C6D"/>
    <w:rsid w:val="00B31BAF"/>
    <w:rsid w:val="00B31F2C"/>
    <w:rsid w:val="00B3233F"/>
    <w:rsid w:val="00B3380B"/>
    <w:rsid w:val="00B33D48"/>
    <w:rsid w:val="00B33FE7"/>
    <w:rsid w:val="00B347C5"/>
    <w:rsid w:val="00B3671C"/>
    <w:rsid w:val="00B404A9"/>
    <w:rsid w:val="00B40635"/>
    <w:rsid w:val="00B40655"/>
    <w:rsid w:val="00B406BB"/>
    <w:rsid w:val="00B41526"/>
    <w:rsid w:val="00B42A69"/>
    <w:rsid w:val="00B431AE"/>
    <w:rsid w:val="00B440A3"/>
    <w:rsid w:val="00B44402"/>
    <w:rsid w:val="00B453BF"/>
    <w:rsid w:val="00B45CF8"/>
    <w:rsid w:val="00B46806"/>
    <w:rsid w:val="00B475BD"/>
    <w:rsid w:val="00B47896"/>
    <w:rsid w:val="00B47E2B"/>
    <w:rsid w:val="00B47FB0"/>
    <w:rsid w:val="00B524F1"/>
    <w:rsid w:val="00B55592"/>
    <w:rsid w:val="00B55C1A"/>
    <w:rsid w:val="00B55DF5"/>
    <w:rsid w:val="00B57486"/>
    <w:rsid w:val="00B62B65"/>
    <w:rsid w:val="00B64CAE"/>
    <w:rsid w:val="00B6552A"/>
    <w:rsid w:val="00B65E0F"/>
    <w:rsid w:val="00B66FB2"/>
    <w:rsid w:val="00B67437"/>
    <w:rsid w:val="00B70954"/>
    <w:rsid w:val="00B70ECB"/>
    <w:rsid w:val="00B724D9"/>
    <w:rsid w:val="00B730E1"/>
    <w:rsid w:val="00B7601F"/>
    <w:rsid w:val="00B760F3"/>
    <w:rsid w:val="00B773CB"/>
    <w:rsid w:val="00B7776E"/>
    <w:rsid w:val="00B81633"/>
    <w:rsid w:val="00B81756"/>
    <w:rsid w:val="00B81AA3"/>
    <w:rsid w:val="00B81EA8"/>
    <w:rsid w:val="00B83835"/>
    <w:rsid w:val="00B839D6"/>
    <w:rsid w:val="00B840DC"/>
    <w:rsid w:val="00B8681D"/>
    <w:rsid w:val="00B86FAD"/>
    <w:rsid w:val="00B8762C"/>
    <w:rsid w:val="00B87CFB"/>
    <w:rsid w:val="00B917AA"/>
    <w:rsid w:val="00B91891"/>
    <w:rsid w:val="00B91E82"/>
    <w:rsid w:val="00B921EA"/>
    <w:rsid w:val="00B92BF3"/>
    <w:rsid w:val="00B92E5F"/>
    <w:rsid w:val="00B930EE"/>
    <w:rsid w:val="00B936B1"/>
    <w:rsid w:val="00B9535E"/>
    <w:rsid w:val="00B95AD2"/>
    <w:rsid w:val="00B95D25"/>
    <w:rsid w:val="00B964AB"/>
    <w:rsid w:val="00B973BF"/>
    <w:rsid w:val="00BA13A2"/>
    <w:rsid w:val="00BA1514"/>
    <w:rsid w:val="00BA3CBB"/>
    <w:rsid w:val="00BA4151"/>
    <w:rsid w:val="00BA4E02"/>
    <w:rsid w:val="00BA5830"/>
    <w:rsid w:val="00BA6D3F"/>
    <w:rsid w:val="00BA6DAC"/>
    <w:rsid w:val="00BA6E74"/>
    <w:rsid w:val="00BA7165"/>
    <w:rsid w:val="00BA7580"/>
    <w:rsid w:val="00BA75ED"/>
    <w:rsid w:val="00BB0069"/>
    <w:rsid w:val="00BB1929"/>
    <w:rsid w:val="00BB1E1F"/>
    <w:rsid w:val="00BB2209"/>
    <w:rsid w:val="00BB23D3"/>
    <w:rsid w:val="00BB2418"/>
    <w:rsid w:val="00BB2FF1"/>
    <w:rsid w:val="00BB3391"/>
    <w:rsid w:val="00BB3392"/>
    <w:rsid w:val="00BB483C"/>
    <w:rsid w:val="00BB5551"/>
    <w:rsid w:val="00BB6595"/>
    <w:rsid w:val="00BB6AA3"/>
    <w:rsid w:val="00BB767C"/>
    <w:rsid w:val="00BB7FF2"/>
    <w:rsid w:val="00BC0B8A"/>
    <w:rsid w:val="00BC1276"/>
    <w:rsid w:val="00BC197C"/>
    <w:rsid w:val="00BC1ED7"/>
    <w:rsid w:val="00BC23C6"/>
    <w:rsid w:val="00BC331A"/>
    <w:rsid w:val="00BC4024"/>
    <w:rsid w:val="00BC43F7"/>
    <w:rsid w:val="00BC4EC9"/>
    <w:rsid w:val="00BC4F3A"/>
    <w:rsid w:val="00BC5A30"/>
    <w:rsid w:val="00BC5C8A"/>
    <w:rsid w:val="00BC5D5C"/>
    <w:rsid w:val="00BC5D91"/>
    <w:rsid w:val="00BC6488"/>
    <w:rsid w:val="00BD1566"/>
    <w:rsid w:val="00BD1698"/>
    <w:rsid w:val="00BD232E"/>
    <w:rsid w:val="00BD297A"/>
    <w:rsid w:val="00BD29D1"/>
    <w:rsid w:val="00BD3F3D"/>
    <w:rsid w:val="00BD3F5A"/>
    <w:rsid w:val="00BD58E1"/>
    <w:rsid w:val="00BD7559"/>
    <w:rsid w:val="00BE0E7A"/>
    <w:rsid w:val="00BE165B"/>
    <w:rsid w:val="00BE2953"/>
    <w:rsid w:val="00BE2E37"/>
    <w:rsid w:val="00BE2F34"/>
    <w:rsid w:val="00BE329D"/>
    <w:rsid w:val="00BE37D1"/>
    <w:rsid w:val="00BE4DA7"/>
    <w:rsid w:val="00BE504A"/>
    <w:rsid w:val="00BE7308"/>
    <w:rsid w:val="00BE7387"/>
    <w:rsid w:val="00BE7CD2"/>
    <w:rsid w:val="00BE7FCA"/>
    <w:rsid w:val="00BF0ACE"/>
    <w:rsid w:val="00BF0F2A"/>
    <w:rsid w:val="00BF48A9"/>
    <w:rsid w:val="00BF4DD9"/>
    <w:rsid w:val="00BF5843"/>
    <w:rsid w:val="00BF5A86"/>
    <w:rsid w:val="00BF6737"/>
    <w:rsid w:val="00BF79AE"/>
    <w:rsid w:val="00C002BC"/>
    <w:rsid w:val="00C00D2A"/>
    <w:rsid w:val="00C018CB"/>
    <w:rsid w:val="00C027FE"/>
    <w:rsid w:val="00C03663"/>
    <w:rsid w:val="00C03B2F"/>
    <w:rsid w:val="00C04E6C"/>
    <w:rsid w:val="00C0568B"/>
    <w:rsid w:val="00C06B83"/>
    <w:rsid w:val="00C07DA7"/>
    <w:rsid w:val="00C10A56"/>
    <w:rsid w:val="00C11492"/>
    <w:rsid w:val="00C1236E"/>
    <w:rsid w:val="00C13360"/>
    <w:rsid w:val="00C15831"/>
    <w:rsid w:val="00C16096"/>
    <w:rsid w:val="00C16D1C"/>
    <w:rsid w:val="00C1767C"/>
    <w:rsid w:val="00C208D3"/>
    <w:rsid w:val="00C20F5D"/>
    <w:rsid w:val="00C2144D"/>
    <w:rsid w:val="00C223A9"/>
    <w:rsid w:val="00C223CA"/>
    <w:rsid w:val="00C22731"/>
    <w:rsid w:val="00C228D3"/>
    <w:rsid w:val="00C229D8"/>
    <w:rsid w:val="00C240CE"/>
    <w:rsid w:val="00C24ADF"/>
    <w:rsid w:val="00C269E1"/>
    <w:rsid w:val="00C27D9D"/>
    <w:rsid w:val="00C308B2"/>
    <w:rsid w:val="00C30D41"/>
    <w:rsid w:val="00C3227F"/>
    <w:rsid w:val="00C32DBE"/>
    <w:rsid w:val="00C331FB"/>
    <w:rsid w:val="00C342AE"/>
    <w:rsid w:val="00C35025"/>
    <w:rsid w:val="00C358CE"/>
    <w:rsid w:val="00C35D60"/>
    <w:rsid w:val="00C35FB2"/>
    <w:rsid w:val="00C3607B"/>
    <w:rsid w:val="00C373D9"/>
    <w:rsid w:val="00C37A2B"/>
    <w:rsid w:val="00C37A49"/>
    <w:rsid w:val="00C40582"/>
    <w:rsid w:val="00C40DDF"/>
    <w:rsid w:val="00C41BA0"/>
    <w:rsid w:val="00C41CDF"/>
    <w:rsid w:val="00C421FF"/>
    <w:rsid w:val="00C42BD9"/>
    <w:rsid w:val="00C43D13"/>
    <w:rsid w:val="00C44DC9"/>
    <w:rsid w:val="00C4546A"/>
    <w:rsid w:val="00C45588"/>
    <w:rsid w:val="00C458D3"/>
    <w:rsid w:val="00C45D99"/>
    <w:rsid w:val="00C45E8B"/>
    <w:rsid w:val="00C45F34"/>
    <w:rsid w:val="00C460FC"/>
    <w:rsid w:val="00C46C2F"/>
    <w:rsid w:val="00C47C8F"/>
    <w:rsid w:val="00C50669"/>
    <w:rsid w:val="00C50E05"/>
    <w:rsid w:val="00C51784"/>
    <w:rsid w:val="00C51F76"/>
    <w:rsid w:val="00C52534"/>
    <w:rsid w:val="00C5278F"/>
    <w:rsid w:val="00C52A18"/>
    <w:rsid w:val="00C52BE4"/>
    <w:rsid w:val="00C52FE9"/>
    <w:rsid w:val="00C531C2"/>
    <w:rsid w:val="00C535B8"/>
    <w:rsid w:val="00C53E23"/>
    <w:rsid w:val="00C53EB5"/>
    <w:rsid w:val="00C54BDA"/>
    <w:rsid w:val="00C55493"/>
    <w:rsid w:val="00C55605"/>
    <w:rsid w:val="00C574DE"/>
    <w:rsid w:val="00C57776"/>
    <w:rsid w:val="00C57B65"/>
    <w:rsid w:val="00C57C5C"/>
    <w:rsid w:val="00C601FC"/>
    <w:rsid w:val="00C61B7E"/>
    <w:rsid w:val="00C6279F"/>
    <w:rsid w:val="00C62B36"/>
    <w:rsid w:val="00C62F32"/>
    <w:rsid w:val="00C63E92"/>
    <w:rsid w:val="00C640E6"/>
    <w:rsid w:val="00C65628"/>
    <w:rsid w:val="00C65979"/>
    <w:rsid w:val="00C65C80"/>
    <w:rsid w:val="00C6607A"/>
    <w:rsid w:val="00C66B7C"/>
    <w:rsid w:val="00C673A6"/>
    <w:rsid w:val="00C6787E"/>
    <w:rsid w:val="00C702AD"/>
    <w:rsid w:val="00C715C3"/>
    <w:rsid w:val="00C732A9"/>
    <w:rsid w:val="00C741E0"/>
    <w:rsid w:val="00C74E6F"/>
    <w:rsid w:val="00C75136"/>
    <w:rsid w:val="00C75188"/>
    <w:rsid w:val="00C75A48"/>
    <w:rsid w:val="00C76CBB"/>
    <w:rsid w:val="00C81440"/>
    <w:rsid w:val="00C815F4"/>
    <w:rsid w:val="00C81881"/>
    <w:rsid w:val="00C8207D"/>
    <w:rsid w:val="00C82620"/>
    <w:rsid w:val="00C82C9A"/>
    <w:rsid w:val="00C82FB3"/>
    <w:rsid w:val="00C83066"/>
    <w:rsid w:val="00C83411"/>
    <w:rsid w:val="00C843AD"/>
    <w:rsid w:val="00C844D6"/>
    <w:rsid w:val="00C84601"/>
    <w:rsid w:val="00C847B7"/>
    <w:rsid w:val="00C8507A"/>
    <w:rsid w:val="00C85E53"/>
    <w:rsid w:val="00C9044B"/>
    <w:rsid w:val="00C92064"/>
    <w:rsid w:val="00C929BA"/>
    <w:rsid w:val="00C92EBA"/>
    <w:rsid w:val="00C93E17"/>
    <w:rsid w:val="00C944A1"/>
    <w:rsid w:val="00C95138"/>
    <w:rsid w:val="00C956C4"/>
    <w:rsid w:val="00C97380"/>
    <w:rsid w:val="00C97638"/>
    <w:rsid w:val="00CA072B"/>
    <w:rsid w:val="00CA149E"/>
    <w:rsid w:val="00CA16A6"/>
    <w:rsid w:val="00CA180F"/>
    <w:rsid w:val="00CA1C1D"/>
    <w:rsid w:val="00CA1CF6"/>
    <w:rsid w:val="00CA2092"/>
    <w:rsid w:val="00CA239C"/>
    <w:rsid w:val="00CA23F3"/>
    <w:rsid w:val="00CA3047"/>
    <w:rsid w:val="00CA33D9"/>
    <w:rsid w:val="00CA3422"/>
    <w:rsid w:val="00CA3E49"/>
    <w:rsid w:val="00CA4914"/>
    <w:rsid w:val="00CA4C4E"/>
    <w:rsid w:val="00CA4D26"/>
    <w:rsid w:val="00CA5C04"/>
    <w:rsid w:val="00CA644B"/>
    <w:rsid w:val="00CA665E"/>
    <w:rsid w:val="00CA6AE5"/>
    <w:rsid w:val="00CB020D"/>
    <w:rsid w:val="00CB025B"/>
    <w:rsid w:val="00CB1235"/>
    <w:rsid w:val="00CB19FF"/>
    <w:rsid w:val="00CB1A09"/>
    <w:rsid w:val="00CB22F5"/>
    <w:rsid w:val="00CB2919"/>
    <w:rsid w:val="00CB2F01"/>
    <w:rsid w:val="00CB35B7"/>
    <w:rsid w:val="00CB4F45"/>
    <w:rsid w:val="00CB55F0"/>
    <w:rsid w:val="00CB578C"/>
    <w:rsid w:val="00CB5C9E"/>
    <w:rsid w:val="00CB6169"/>
    <w:rsid w:val="00CB6767"/>
    <w:rsid w:val="00CB7F5C"/>
    <w:rsid w:val="00CC0163"/>
    <w:rsid w:val="00CC0DFD"/>
    <w:rsid w:val="00CC1603"/>
    <w:rsid w:val="00CC1BA1"/>
    <w:rsid w:val="00CC279C"/>
    <w:rsid w:val="00CC2D32"/>
    <w:rsid w:val="00CC2E46"/>
    <w:rsid w:val="00CC39B5"/>
    <w:rsid w:val="00CC3E94"/>
    <w:rsid w:val="00CC3FAB"/>
    <w:rsid w:val="00CC4816"/>
    <w:rsid w:val="00CC4CAC"/>
    <w:rsid w:val="00CC61B1"/>
    <w:rsid w:val="00CD0CBB"/>
    <w:rsid w:val="00CD233D"/>
    <w:rsid w:val="00CD2AA5"/>
    <w:rsid w:val="00CD2E26"/>
    <w:rsid w:val="00CD3BF7"/>
    <w:rsid w:val="00CD4572"/>
    <w:rsid w:val="00CD50FE"/>
    <w:rsid w:val="00CD5C94"/>
    <w:rsid w:val="00CD6E49"/>
    <w:rsid w:val="00CD7366"/>
    <w:rsid w:val="00CD7525"/>
    <w:rsid w:val="00CD79DF"/>
    <w:rsid w:val="00CD7B8C"/>
    <w:rsid w:val="00CE08B4"/>
    <w:rsid w:val="00CE1705"/>
    <w:rsid w:val="00CE1923"/>
    <w:rsid w:val="00CE37CA"/>
    <w:rsid w:val="00CE5366"/>
    <w:rsid w:val="00CE538D"/>
    <w:rsid w:val="00CE5697"/>
    <w:rsid w:val="00CE61EF"/>
    <w:rsid w:val="00CF0D70"/>
    <w:rsid w:val="00CF1F4B"/>
    <w:rsid w:val="00CF2B61"/>
    <w:rsid w:val="00CF3003"/>
    <w:rsid w:val="00CF3D0E"/>
    <w:rsid w:val="00CF42C4"/>
    <w:rsid w:val="00CF4389"/>
    <w:rsid w:val="00CF439E"/>
    <w:rsid w:val="00CF50BD"/>
    <w:rsid w:val="00CF58AF"/>
    <w:rsid w:val="00CF5C7F"/>
    <w:rsid w:val="00CF6502"/>
    <w:rsid w:val="00CF697C"/>
    <w:rsid w:val="00CF77CC"/>
    <w:rsid w:val="00D002FA"/>
    <w:rsid w:val="00D00F99"/>
    <w:rsid w:val="00D011A8"/>
    <w:rsid w:val="00D0120A"/>
    <w:rsid w:val="00D01A4C"/>
    <w:rsid w:val="00D01D73"/>
    <w:rsid w:val="00D02B94"/>
    <w:rsid w:val="00D04266"/>
    <w:rsid w:val="00D044AD"/>
    <w:rsid w:val="00D044BC"/>
    <w:rsid w:val="00D04951"/>
    <w:rsid w:val="00D0546F"/>
    <w:rsid w:val="00D05F15"/>
    <w:rsid w:val="00D060B8"/>
    <w:rsid w:val="00D0687C"/>
    <w:rsid w:val="00D0695A"/>
    <w:rsid w:val="00D07DAF"/>
    <w:rsid w:val="00D102A8"/>
    <w:rsid w:val="00D109DF"/>
    <w:rsid w:val="00D11686"/>
    <w:rsid w:val="00D1170B"/>
    <w:rsid w:val="00D1243C"/>
    <w:rsid w:val="00D125ED"/>
    <w:rsid w:val="00D1388D"/>
    <w:rsid w:val="00D13BF9"/>
    <w:rsid w:val="00D140ED"/>
    <w:rsid w:val="00D144B2"/>
    <w:rsid w:val="00D14601"/>
    <w:rsid w:val="00D149AD"/>
    <w:rsid w:val="00D15C93"/>
    <w:rsid w:val="00D15DC5"/>
    <w:rsid w:val="00D15E2F"/>
    <w:rsid w:val="00D1600A"/>
    <w:rsid w:val="00D16434"/>
    <w:rsid w:val="00D16A64"/>
    <w:rsid w:val="00D16DF4"/>
    <w:rsid w:val="00D204AE"/>
    <w:rsid w:val="00D20C58"/>
    <w:rsid w:val="00D2106E"/>
    <w:rsid w:val="00D2171C"/>
    <w:rsid w:val="00D220B3"/>
    <w:rsid w:val="00D22A9F"/>
    <w:rsid w:val="00D22F09"/>
    <w:rsid w:val="00D23699"/>
    <w:rsid w:val="00D23A25"/>
    <w:rsid w:val="00D23F6B"/>
    <w:rsid w:val="00D24273"/>
    <w:rsid w:val="00D24B8A"/>
    <w:rsid w:val="00D319BD"/>
    <w:rsid w:val="00D31A3F"/>
    <w:rsid w:val="00D3403E"/>
    <w:rsid w:val="00D35972"/>
    <w:rsid w:val="00D375ED"/>
    <w:rsid w:val="00D3790C"/>
    <w:rsid w:val="00D37E96"/>
    <w:rsid w:val="00D40BF4"/>
    <w:rsid w:val="00D411BE"/>
    <w:rsid w:val="00D42E81"/>
    <w:rsid w:val="00D431DF"/>
    <w:rsid w:val="00D445A2"/>
    <w:rsid w:val="00D45915"/>
    <w:rsid w:val="00D465F9"/>
    <w:rsid w:val="00D46DA5"/>
    <w:rsid w:val="00D46E8E"/>
    <w:rsid w:val="00D4760A"/>
    <w:rsid w:val="00D47A46"/>
    <w:rsid w:val="00D47B07"/>
    <w:rsid w:val="00D50818"/>
    <w:rsid w:val="00D516E1"/>
    <w:rsid w:val="00D5316A"/>
    <w:rsid w:val="00D5349C"/>
    <w:rsid w:val="00D535FB"/>
    <w:rsid w:val="00D54277"/>
    <w:rsid w:val="00D549EB"/>
    <w:rsid w:val="00D5567B"/>
    <w:rsid w:val="00D56334"/>
    <w:rsid w:val="00D567E5"/>
    <w:rsid w:val="00D5717C"/>
    <w:rsid w:val="00D57E95"/>
    <w:rsid w:val="00D60565"/>
    <w:rsid w:val="00D627F9"/>
    <w:rsid w:val="00D62A71"/>
    <w:rsid w:val="00D645BB"/>
    <w:rsid w:val="00D647B9"/>
    <w:rsid w:val="00D64D46"/>
    <w:rsid w:val="00D6531D"/>
    <w:rsid w:val="00D6613E"/>
    <w:rsid w:val="00D67B05"/>
    <w:rsid w:val="00D71C20"/>
    <w:rsid w:val="00D72337"/>
    <w:rsid w:val="00D737EB"/>
    <w:rsid w:val="00D73DBE"/>
    <w:rsid w:val="00D742F4"/>
    <w:rsid w:val="00D74797"/>
    <w:rsid w:val="00D74B43"/>
    <w:rsid w:val="00D76E2B"/>
    <w:rsid w:val="00D77267"/>
    <w:rsid w:val="00D801EA"/>
    <w:rsid w:val="00D82B34"/>
    <w:rsid w:val="00D82C74"/>
    <w:rsid w:val="00D831D5"/>
    <w:rsid w:val="00D8326A"/>
    <w:rsid w:val="00D83310"/>
    <w:rsid w:val="00D83431"/>
    <w:rsid w:val="00D83D36"/>
    <w:rsid w:val="00D8451C"/>
    <w:rsid w:val="00D84CB8"/>
    <w:rsid w:val="00D85200"/>
    <w:rsid w:val="00D85410"/>
    <w:rsid w:val="00D8582D"/>
    <w:rsid w:val="00D863AD"/>
    <w:rsid w:val="00D86C59"/>
    <w:rsid w:val="00D86E3F"/>
    <w:rsid w:val="00D870A8"/>
    <w:rsid w:val="00D905D3"/>
    <w:rsid w:val="00D90965"/>
    <w:rsid w:val="00D909EB"/>
    <w:rsid w:val="00D913B6"/>
    <w:rsid w:val="00D91C9C"/>
    <w:rsid w:val="00D927BC"/>
    <w:rsid w:val="00D92945"/>
    <w:rsid w:val="00D93FA7"/>
    <w:rsid w:val="00D94772"/>
    <w:rsid w:val="00D94B7D"/>
    <w:rsid w:val="00D94CC9"/>
    <w:rsid w:val="00D951C5"/>
    <w:rsid w:val="00D95361"/>
    <w:rsid w:val="00D95FA3"/>
    <w:rsid w:val="00D962CE"/>
    <w:rsid w:val="00D964D9"/>
    <w:rsid w:val="00D96A06"/>
    <w:rsid w:val="00DA0145"/>
    <w:rsid w:val="00DA1110"/>
    <w:rsid w:val="00DA198C"/>
    <w:rsid w:val="00DA203B"/>
    <w:rsid w:val="00DA30B3"/>
    <w:rsid w:val="00DA3B18"/>
    <w:rsid w:val="00DA4852"/>
    <w:rsid w:val="00DA4A9E"/>
    <w:rsid w:val="00DA4C0B"/>
    <w:rsid w:val="00DA50C7"/>
    <w:rsid w:val="00DA736C"/>
    <w:rsid w:val="00DA7738"/>
    <w:rsid w:val="00DA7E88"/>
    <w:rsid w:val="00DB0BDF"/>
    <w:rsid w:val="00DB129F"/>
    <w:rsid w:val="00DB2016"/>
    <w:rsid w:val="00DB377C"/>
    <w:rsid w:val="00DB3B47"/>
    <w:rsid w:val="00DB4020"/>
    <w:rsid w:val="00DB516C"/>
    <w:rsid w:val="00DB563A"/>
    <w:rsid w:val="00DB5D28"/>
    <w:rsid w:val="00DB62C5"/>
    <w:rsid w:val="00DB6703"/>
    <w:rsid w:val="00DB6D2A"/>
    <w:rsid w:val="00DB6FFE"/>
    <w:rsid w:val="00DB77EE"/>
    <w:rsid w:val="00DB7877"/>
    <w:rsid w:val="00DC0B1F"/>
    <w:rsid w:val="00DC183E"/>
    <w:rsid w:val="00DC2DD1"/>
    <w:rsid w:val="00DC4289"/>
    <w:rsid w:val="00DC4583"/>
    <w:rsid w:val="00DC51F0"/>
    <w:rsid w:val="00DC5B3E"/>
    <w:rsid w:val="00DC6555"/>
    <w:rsid w:val="00DC695C"/>
    <w:rsid w:val="00DC772A"/>
    <w:rsid w:val="00DC77D9"/>
    <w:rsid w:val="00DC7F43"/>
    <w:rsid w:val="00DD0824"/>
    <w:rsid w:val="00DD132D"/>
    <w:rsid w:val="00DD17F2"/>
    <w:rsid w:val="00DD2D73"/>
    <w:rsid w:val="00DD3660"/>
    <w:rsid w:val="00DD37B4"/>
    <w:rsid w:val="00DD45DB"/>
    <w:rsid w:val="00DD4ADB"/>
    <w:rsid w:val="00DD5248"/>
    <w:rsid w:val="00DD6E42"/>
    <w:rsid w:val="00DD6FCF"/>
    <w:rsid w:val="00DD73A7"/>
    <w:rsid w:val="00DD749F"/>
    <w:rsid w:val="00DD7960"/>
    <w:rsid w:val="00DD7E53"/>
    <w:rsid w:val="00DE0FE6"/>
    <w:rsid w:val="00DE112B"/>
    <w:rsid w:val="00DE117D"/>
    <w:rsid w:val="00DE1755"/>
    <w:rsid w:val="00DE1CBA"/>
    <w:rsid w:val="00DE2067"/>
    <w:rsid w:val="00DE261C"/>
    <w:rsid w:val="00DE2730"/>
    <w:rsid w:val="00DE356F"/>
    <w:rsid w:val="00DE3992"/>
    <w:rsid w:val="00DE4848"/>
    <w:rsid w:val="00DE49F9"/>
    <w:rsid w:val="00DE7B33"/>
    <w:rsid w:val="00DE7B46"/>
    <w:rsid w:val="00DF04C2"/>
    <w:rsid w:val="00DF07EB"/>
    <w:rsid w:val="00DF156F"/>
    <w:rsid w:val="00DF1BBF"/>
    <w:rsid w:val="00DF2489"/>
    <w:rsid w:val="00DF30CA"/>
    <w:rsid w:val="00DF353D"/>
    <w:rsid w:val="00DF517E"/>
    <w:rsid w:val="00DF540F"/>
    <w:rsid w:val="00DF57FD"/>
    <w:rsid w:val="00DF657A"/>
    <w:rsid w:val="00E005D3"/>
    <w:rsid w:val="00E00DC3"/>
    <w:rsid w:val="00E01447"/>
    <w:rsid w:val="00E01EF2"/>
    <w:rsid w:val="00E0237E"/>
    <w:rsid w:val="00E02876"/>
    <w:rsid w:val="00E03F88"/>
    <w:rsid w:val="00E04272"/>
    <w:rsid w:val="00E04E1D"/>
    <w:rsid w:val="00E054C7"/>
    <w:rsid w:val="00E0696D"/>
    <w:rsid w:val="00E10D05"/>
    <w:rsid w:val="00E11E6F"/>
    <w:rsid w:val="00E12AB9"/>
    <w:rsid w:val="00E12ADA"/>
    <w:rsid w:val="00E12C33"/>
    <w:rsid w:val="00E13B1D"/>
    <w:rsid w:val="00E13B76"/>
    <w:rsid w:val="00E14AC2"/>
    <w:rsid w:val="00E160C9"/>
    <w:rsid w:val="00E16271"/>
    <w:rsid w:val="00E163D2"/>
    <w:rsid w:val="00E163D4"/>
    <w:rsid w:val="00E17623"/>
    <w:rsid w:val="00E177E1"/>
    <w:rsid w:val="00E2051A"/>
    <w:rsid w:val="00E2096B"/>
    <w:rsid w:val="00E2192C"/>
    <w:rsid w:val="00E22CA5"/>
    <w:rsid w:val="00E22EA6"/>
    <w:rsid w:val="00E235D0"/>
    <w:rsid w:val="00E248BC"/>
    <w:rsid w:val="00E24AAF"/>
    <w:rsid w:val="00E24DA6"/>
    <w:rsid w:val="00E250A9"/>
    <w:rsid w:val="00E25E96"/>
    <w:rsid w:val="00E25EF8"/>
    <w:rsid w:val="00E3108C"/>
    <w:rsid w:val="00E31700"/>
    <w:rsid w:val="00E31B0F"/>
    <w:rsid w:val="00E3213B"/>
    <w:rsid w:val="00E32237"/>
    <w:rsid w:val="00E32683"/>
    <w:rsid w:val="00E333B2"/>
    <w:rsid w:val="00E33BD6"/>
    <w:rsid w:val="00E33C8A"/>
    <w:rsid w:val="00E34161"/>
    <w:rsid w:val="00E34BD8"/>
    <w:rsid w:val="00E35CCB"/>
    <w:rsid w:val="00E35D11"/>
    <w:rsid w:val="00E36582"/>
    <w:rsid w:val="00E373AB"/>
    <w:rsid w:val="00E37735"/>
    <w:rsid w:val="00E37AF1"/>
    <w:rsid w:val="00E402A8"/>
    <w:rsid w:val="00E40D92"/>
    <w:rsid w:val="00E43800"/>
    <w:rsid w:val="00E44CD8"/>
    <w:rsid w:val="00E45EF5"/>
    <w:rsid w:val="00E463D0"/>
    <w:rsid w:val="00E46FE0"/>
    <w:rsid w:val="00E47D50"/>
    <w:rsid w:val="00E47DAE"/>
    <w:rsid w:val="00E505ED"/>
    <w:rsid w:val="00E50D3C"/>
    <w:rsid w:val="00E5138B"/>
    <w:rsid w:val="00E5245C"/>
    <w:rsid w:val="00E54022"/>
    <w:rsid w:val="00E5585B"/>
    <w:rsid w:val="00E563F9"/>
    <w:rsid w:val="00E56834"/>
    <w:rsid w:val="00E568C4"/>
    <w:rsid w:val="00E5784A"/>
    <w:rsid w:val="00E60BE2"/>
    <w:rsid w:val="00E60BFB"/>
    <w:rsid w:val="00E60D9B"/>
    <w:rsid w:val="00E615C1"/>
    <w:rsid w:val="00E62714"/>
    <w:rsid w:val="00E6340C"/>
    <w:rsid w:val="00E63B39"/>
    <w:rsid w:val="00E6404C"/>
    <w:rsid w:val="00E65FC9"/>
    <w:rsid w:val="00E666ED"/>
    <w:rsid w:val="00E6674F"/>
    <w:rsid w:val="00E67901"/>
    <w:rsid w:val="00E67B61"/>
    <w:rsid w:val="00E72801"/>
    <w:rsid w:val="00E7295E"/>
    <w:rsid w:val="00E72D96"/>
    <w:rsid w:val="00E72FBE"/>
    <w:rsid w:val="00E7342A"/>
    <w:rsid w:val="00E73FE8"/>
    <w:rsid w:val="00E7590A"/>
    <w:rsid w:val="00E75A1D"/>
    <w:rsid w:val="00E75AF2"/>
    <w:rsid w:val="00E75EE1"/>
    <w:rsid w:val="00E80ABE"/>
    <w:rsid w:val="00E81676"/>
    <w:rsid w:val="00E82403"/>
    <w:rsid w:val="00E83A67"/>
    <w:rsid w:val="00E8433B"/>
    <w:rsid w:val="00E84AAC"/>
    <w:rsid w:val="00E8537E"/>
    <w:rsid w:val="00E85D95"/>
    <w:rsid w:val="00E862FC"/>
    <w:rsid w:val="00E86FCB"/>
    <w:rsid w:val="00E871A3"/>
    <w:rsid w:val="00E878F0"/>
    <w:rsid w:val="00E87D11"/>
    <w:rsid w:val="00E90EE1"/>
    <w:rsid w:val="00E9171D"/>
    <w:rsid w:val="00E91C59"/>
    <w:rsid w:val="00E91EB1"/>
    <w:rsid w:val="00E91FB8"/>
    <w:rsid w:val="00E922C4"/>
    <w:rsid w:val="00E92A19"/>
    <w:rsid w:val="00E930A2"/>
    <w:rsid w:val="00E9318C"/>
    <w:rsid w:val="00E94558"/>
    <w:rsid w:val="00E949AF"/>
    <w:rsid w:val="00E94BD3"/>
    <w:rsid w:val="00E95DBE"/>
    <w:rsid w:val="00E962B6"/>
    <w:rsid w:val="00E96519"/>
    <w:rsid w:val="00E96AF6"/>
    <w:rsid w:val="00E973D5"/>
    <w:rsid w:val="00EA0110"/>
    <w:rsid w:val="00EA19D2"/>
    <w:rsid w:val="00EA1C90"/>
    <w:rsid w:val="00EA2814"/>
    <w:rsid w:val="00EA4639"/>
    <w:rsid w:val="00EA6228"/>
    <w:rsid w:val="00EA6378"/>
    <w:rsid w:val="00EA690A"/>
    <w:rsid w:val="00EA71E6"/>
    <w:rsid w:val="00EA72B4"/>
    <w:rsid w:val="00EB0C7A"/>
    <w:rsid w:val="00EB0FF7"/>
    <w:rsid w:val="00EB1449"/>
    <w:rsid w:val="00EB23FD"/>
    <w:rsid w:val="00EB257E"/>
    <w:rsid w:val="00EB3A2B"/>
    <w:rsid w:val="00EB45D0"/>
    <w:rsid w:val="00EB5750"/>
    <w:rsid w:val="00EB62B8"/>
    <w:rsid w:val="00EB654C"/>
    <w:rsid w:val="00EB771C"/>
    <w:rsid w:val="00EB7C7A"/>
    <w:rsid w:val="00EB7DFA"/>
    <w:rsid w:val="00EC03FD"/>
    <w:rsid w:val="00EC05D9"/>
    <w:rsid w:val="00EC0F72"/>
    <w:rsid w:val="00EC1EDB"/>
    <w:rsid w:val="00EC2203"/>
    <w:rsid w:val="00EC2616"/>
    <w:rsid w:val="00EC2647"/>
    <w:rsid w:val="00EC2E8E"/>
    <w:rsid w:val="00EC3EAD"/>
    <w:rsid w:val="00EC3FAF"/>
    <w:rsid w:val="00EC4AAE"/>
    <w:rsid w:val="00EC501D"/>
    <w:rsid w:val="00EC53B0"/>
    <w:rsid w:val="00EC5B51"/>
    <w:rsid w:val="00EC6F51"/>
    <w:rsid w:val="00EC6F75"/>
    <w:rsid w:val="00ED0BDE"/>
    <w:rsid w:val="00ED0C16"/>
    <w:rsid w:val="00ED0EB1"/>
    <w:rsid w:val="00ED0ECA"/>
    <w:rsid w:val="00ED220E"/>
    <w:rsid w:val="00ED326D"/>
    <w:rsid w:val="00ED3613"/>
    <w:rsid w:val="00ED4563"/>
    <w:rsid w:val="00ED458C"/>
    <w:rsid w:val="00ED5213"/>
    <w:rsid w:val="00ED573B"/>
    <w:rsid w:val="00ED65DB"/>
    <w:rsid w:val="00ED6654"/>
    <w:rsid w:val="00ED6B21"/>
    <w:rsid w:val="00EE0245"/>
    <w:rsid w:val="00EE0450"/>
    <w:rsid w:val="00EE0955"/>
    <w:rsid w:val="00EE1613"/>
    <w:rsid w:val="00EE1DB4"/>
    <w:rsid w:val="00EE264D"/>
    <w:rsid w:val="00EE2B90"/>
    <w:rsid w:val="00EE3197"/>
    <w:rsid w:val="00EE4850"/>
    <w:rsid w:val="00EE5750"/>
    <w:rsid w:val="00EE5AA6"/>
    <w:rsid w:val="00EE61C3"/>
    <w:rsid w:val="00EF0B74"/>
    <w:rsid w:val="00EF11AF"/>
    <w:rsid w:val="00EF188F"/>
    <w:rsid w:val="00EF1928"/>
    <w:rsid w:val="00EF34AF"/>
    <w:rsid w:val="00EF3F81"/>
    <w:rsid w:val="00EF4B67"/>
    <w:rsid w:val="00EF57B6"/>
    <w:rsid w:val="00EF657D"/>
    <w:rsid w:val="00EF69A4"/>
    <w:rsid w:val="00EF75F4"/>
    <w:rsid w:val="00F01117"/>
    <w:rsid w:val="00F017FD"/>
    <w:rsid w:val="00F01CCB"/>
    <w:rsid w:val="00F022FE"/>
    <w:rsid w:val="00F044C6"/>
    <w:rsid w:val="00F05239"/>
    <w:rsid w:val="00F05924"/>
    <w:rsid w:val="00F066D3"/>
    <w:rsid w:val="00F0686E"/>
    <w:rsid w:val="00F072FF"/>
    <w:rsid w:val="00F0736F"/>
    <w:rsid w:val="00F11A05"/>
    <w:rsid w:val="00F11E70"/>
    <w:rsid w:val="00F11F14"/>
    <w:rsid w:val="00F12DAA"/>
    <w:rsid w:val="00F14919"/>
    <w:rsid w:val="00F14F06"/>
    <w:rsid w:val="00F15485"/>
    <w:rsid w:val="00F157E2"/>
    <w:rsid w:val="00F159B2"/>
    <w:rsid w:val="00F16045"/>
    <w:rsid w:val="00F174FC"/>
    <w:rsid w:val="00F20A82"/>
    <w:rsid w:val="00F2242F"/>
    <w:rsid w:val="00F22713"/>
    <w:rsid w:val="00F23339"/>
    <w:rsid w:val="00F23C05"/>
    <w:rsid w:val="00F242CA"/>
    <w:rsid w:val="00F24B2B"/>
    <w:rsid w:val="00F24C70"/>
    <w:rsid w:val="00F25E33"/>
    <w:rsid w:val="00F25FBC"/>
    <w:rsid w:val="00F275AA"/>
    <w:rsid w:val="00F30796"/>
    <w:rsid w:val="00F30BE5"/>
    <w:rsid w:val="00F30D2B"/>
    <w:rsid w:val="00F321EF"/>
    <w:rsid w:val="00F328B5"/>
    <w:rsid w:val="00F3326D"/>
    <w:rsid w:val="00F33EF7"/>
    <w:rsid w:val="00F34DA1"/>
    <w:rsid w:val="00F34F14"/>
    <w:rsid w:val="00F3516E"/>
    <w:rsid w:val="00F358A0"/>
    <w:rsid w:val="00F35BDB"/>
    <w:rsid w:val="00F37049"/>
    <w:rsid w:val="00F37B13"/>
    <w:rsid w:val="00F4099E"/>
    <w:rsid w:val="00F41549"/>
    <w:rsid w:val="00F41BBD"/>
    <w:rsid w:val="00F4281F"/>
    <w:rsid w:val="00F4422B"/>
    <w:rsid w:val="00F44271"/>
    <w:rsid w:val="00F45197"/>
    <w:rsid w:val="00F45E46"/>
    <w:rsid w:val="00F46B73"/>
    <w:rsid w:val="00F4762A"/>
    <w:rsid w:val="00F47B89"/>
    <w:rsid w:val="00F5000B"/>
    <w:rsid w:val="00F50286"/>
    <w:rsid w:val="00F5138F"/>
    <w:rsid w:val="00F51B65"/>
    <w:rsid w:val="00F51EE0"/>
    <w:rsid w:val="00F527D2"/>
    <w:rsid w:val="00F5296F"/>
    <w:rsid w:val="00F536CA"/>
    <w:rsid w:val="00F54A36"/>
    <w:rsid w:val="00F54C10"/>
    <w:rsid w:val="00F54DC2"/>
    <w:rsid w:val="00F54DE0"/>
    <w:rsid w:val="00F54F2C"/>
    <w:rsid w:val="00F55221"/>
    <w:rsid w:val="00F55818"/>
    <w:rsid w:val="00F55E27"/>
    <w:rsid w:val="00F56E99"/>
    <w:rsid w:val="00F57759"/>
    <w:rsid w:val="00F5777B"/>
    <w:rsid w:val="00F57D85"/>
    <w:rsid w:val="00F60F56"/>
    <w:rsid w:val="00F61247"/>
    <w:rsid w:val="00F61482"/>
    <w:rsid w:val="00F61981"/>
    <w:rsid w:val="00F62119"/>
    <w:rsid w:val="00F6253B"/>
    <w:rsid w:val="00F62B82"/>
    <w:rsid w:val="00F6322A"/>
    <w:rsid w:val="00F6447A"/>
    <w:rsid w:val="00F64953"/>
    <w:rsid w:val="00F651D1"/>
    <w:rsid w:val="00F6557A"/>
    <w:rsid w:val="00F6568B"/>
    <w:rsid w:val="00F65756"/>
    <w:rsid w:val="00F66D79"/>
    <w:rsid w:val="00F6712E"/>
    <w:rsid w:val="00F67CB8"/>
    <w:rsid w:val="00F702AB"/>
    <w:rsid w:val="00F70A08"/>
    <w:rsid w:val="00F72671"/>
    <w:rsid w:val="00F7341E"/>
    <w:rsid w:val="00F73725"/>
    <w:rsid w:val="00F75D4B"/>
    <w:rsid w:val="00F7603E"/>
    <w:rsid w:val="00F77DA0"/>
    <w:rsid w:val="00F8043E"/>
    <w:rsid w:val="00F80631"/>
    <w:rsid w:val="00F8086E"/>
    <w:rsid w:val="00F80F13"/>
    <w:rsid w:val="00F81812"/>
    <w:rsid w:val="00F81977"/>
    <w:rsid w:val="00F81A6E"/>
    <w:rsid w:val="00F83202"/>
    <w:rsid w:val="00F837C6"/>
    <w:rsid w:val="00F83D05"/>
    <w:rsid w:val="00F83FA1"/>
    <w:rsid w:val="00F8442F"/>
    <w:rsid w:val="00F844ED"/>
    <w:rsid w:val="00F848A5"/>
    <w:rsid w:val="00F84A24"/>
    <w:rsid w:val="00F84A8D"/>
    <w:rsid w:val="00F84AC8"/>
    <w:rsid w:val="00F84C4B"/>
    <w:rsid w:val="00F85901"/>
    <w:rsid w:val="00F85A34"/>
    <w:rsid w:val="00F85E3A"/>
    <w:rsid w:val="00F86206"/>
    <w:rsid w:val="00F86D0B"/>
    <w:rsid w:val="00F86F96"/>
    <w:rsid w:val="00F874EC"/>
    <w:rsid w:val="00F87902"/>
    <w:rsid w:val="00F90FFB"/>
    <w:rsid w:val="00F92143"/>
    <w:rsid w:val="00F92366"/>
    <w:rsid w:val="00F92987"/>
    <w:rsid w:val="00F9329C"/>
    <w:rsid w:val="00F94530"/>
    <w:rsid w:val="00F94732"/>
    <w:rsid w:val="00F97370"/>
    <w:rsid w:val="00FA1E44"/>
    <w:rsid w:val="00FA1E4D"/>
    <w:rsid w:val="00FA397D"/>
    <w:rsid w:val="00FA4FEE"/>
    <w:rsid w:val="00FA5A75"/>
    <w:rsid w:val="00FA5FDE"/>
    <w:rsid w:val="00FA6E1C"/>
    <w:rsid w:val="00FA707F"/>
    <w:rsid w:val="00FA74E8"/>
    <w:rsid w:val="00FA753D"/>
    <w:rsid w:val="00FA7A06"/>
    <w:rsid w:val="00FA7C59"/>
    <w:rsid w:val="00FB06ED"/>
    <w:rsid w:val="00FB1751"/>
    <w:rsid w:val="00FB2A06"/>
    <w:rsid w:val="00FB38D2"/>
    <w:rsid w:val="00FB41F1"/>
    <w:rsid w:val="00FB48AE"/>
    <w:rsid w:val="00FB616F"/>
    <w:rsid w:val="00FB61EA"/>
    <w:rsid w:val="00FB7653"/>
    <w:rsid w:val="00FB7AF9"/>
    <w:rsid w:val="00FC08A1"/>
    <w:rsid w:val="00FC1FA9"/>
    <w:rsid w:val="00FC2192"/>
    <w:rsid w:val="00FC32EE"/>
    <w:rsid w:val="00FC387C"/>
    <w:rsid w:val="00FC4209"/>
    <w:rsid w:val="00FC4BC2"/>
    <w:rsid w:val="00FC5189"/>
    <w:rsid w:val="00FC5D0A"/>
    <w:rsid w:val="00FC7097"/>
    <w:rsid w:val="00FC7CB6"/>
    <w:rsid w:val="00FD0B4D"/>
    <w:rsid w:val="00FD0FD4"/>
    <w:rsid w:val="00FD14C1"/>
    <w:rsid w:val="00FD1B5B"/>
    <w:rsid w:val="00FD267A"/>
    <w:rsid w:val="00FD2696"/>
    <w:rsid w:val="00FD3430"/>
    <w:rsid w:val="00FD35AB"/>
    <w:rsid w:val="00FD35E9"/>
    <w:rsid w:val="00FD3E73"/>
    <w:rsid w:val="00FD3FD8"/>
    <w:rsid w:val="00FD4045"/>
    <w:rsid w:val="00FD47E7"/>
    <w:rsid w:val="00FD4A8D"/>
    <w:rsid w:val="00FD4CE8"/>
    <w:rsid w:val="00FD571F"/>
    <w:rsid w:val="00FD5E4D"/>
    <w:rsid w:val="00FD5FDD"/>
    <w:rsid w:val="00FD68BB"/>
    <w:rsid w:val="00FD6F13"/>
    <w:rsid w:val="00FD731B"/>
    <w:rsid w:val="00FD78BD"/>
    <w:rsid w:val="00FD79A0"/>
    <w:rsid w:val="00FD7BE1"/>
    <w:rsid w:val="00FE0571"/>
    <w:rsid w:val="00FE0669"/>
    <w:rsid w:val="00FE151D"/>
    <w:rsid w:val="00FE2586"/>
    <w:rsid w:val="00FE33EA"/>
    <w:rsid w:val="00FE4A1F"/>
    <w:rsid w:val="00FE4C1C"/>
    <w:rsid w:val="00FE506A"/>
    <w:rsid w:val="00FE6517"/>
    <w:rsid w:val="00FE65BF"/>
    <w:rsid w:val="00FE6622"/>
    <w:rsid w:val="00FE6F96"/>
    <w:rsid w:val="00FF020A"/>
    <w:rsid w:val="00FF4B6D"/>
    <w:rsid w:val="00FF4E64"/>
    <w:rsid w:val="00FF4F71"/>
    <w:rsid w:val="00FF5C89"/>
    <w:rsid w:val="00FF67A4"/>
    <w:rsid w:val="00FF6801"/>
    <w:rsid w:val="00FF7206"/>
    <w:rsid w:val="00FF7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2DE099"/>
  <w15:docId w15:val="{263DD20C-49C4-427B-84C4-0B1021605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18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832C51"/>
    <w:pPr>
      <w:keepNext/>
      <w:keepLines/>
      <w:spacing w:before="240"/>
      <w:outlineLvl w:val="0"/>
    </w:pPr>
    <w:rPr>
      <w:rFonts w:asciiTheme="majorHAnsi" w:eastAsiaTheme="majorEastAsia" w:hAnsiTheme="majorHAnsi" w:cstheme="majorBidi"/>
      <w:color w:val="2E74B5" w:themeColor="accent1" w:themeShade="BF"/>
      <w:sz w:val="32"/>
      <w:szCs w:val="32"/>
      <w:lang w:val="en-GB" w:eastAsia="en-GB"/>
    </w:rPr>
  </w:style>
  <w:style w:type="paragraph" w:styleId="Heading2">
    <w:name w:val="heading 2"/>
    <w:basedOn w:val="Normal"/>
    <w:next w:val="Normal"/>
    <w:link w:val="Heading2Char"/>
    <w:uiPriority w:val="9"/>
    <w:unhideWhenUsed/>
    <w:qFormat/>
    <w:rsid w:val="00832C51"/>
    <w:pPr>
      <w:keepNext/>
      <w:keepLines/>
      <w:spacing w:before="40"/>
      <w:outlineLvl w:val="1"/>
    </w:pPr>
    <w:rPr>
      <w:rFonts w:asciiTheme="majorHAnsi" w:eastAsiaTheme="majorEastAsia" w:hAnsiTheme="majorHAnsi" w:cstheme="majorBidi"/>
      <w:color w:val="2E74B5" w:themeColor="accent1" w:themeShade="BF"/>
      <w:sz w:val="26"/>
      <w:szCs w:val="26"/>
      <w:lang w:val="en-GB" w:eastAsia="en-GB"/>
    </w:rPr>
  </w:style>
  <w:style w:type="paragraph" w:styleId="Heading3">
    <w:name w:val="heading 3"/>
    <w:basedOn w:val="Normal"/>
    <w:next w:val="Normal"/>
    <w:link w:val="Heading3Char"/>
    <w:uiPriority w:val="9"/>
    <w:unhideWhenUsed/>
    <w:qFormat/>
    <w:rsid w:val="001A6C17"/>
    <w:pPr>
      <w:keepNext/>
      <w:keepLines/>
      <w:spacing w:before="40"/>
      <w:outlineLvl w:val="2"/>
    </w:pPr>
    <w:rPr>
      <w:rFonts w:asciiTheme="majorHAnsi" w:eastAsiaTheme="majorEastAsia" w:hAnsiTheme="majorHAnsi" w:cstheme="majorBidi"/>
      <w:color w:val="1F4D78" w:themeColor="accent1" w:themeShade="7F"/>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7B9A"/>
    <w:rPr>
      <w:rFonts w:ascii="Segoe UI" w:eastAsiaTheme="minorHAnsi" w:hAnsi="Segoe UI" w:cs="Segoe UI"/>
      <w:sz w:val="18"/>
      <w:szCs w:val="18"/>
      <w:lang w:val="en-GB" w:eastAsia="en-GB"/>
    </w:rPr>
  </w:style>
  <w:style w:type="character" w:customStyle="1" w:styleId="BalloonTextChar">
    <w:name w:val="Balloon Text Char"/>
    <w:basedOn w:val="DefaultParagraphFont"/>
    <w:link w:val="BalloonText"/>
    <w:uiPriority w:val="99"/>
    <w:semiHidden/>
    <w:rsid w:val="008B7B9A"/>
    <w:rPr>
      <w:rFonts w:ascii="Segoe UI" w:hAnsi="Segoe UI" w:cs="Segoe UI"/>
      <w:sz w:val="18"/>
      <w:szCs w:val="18"/>
      <w:lang w:eastAsia="en-GB"/>
    </w:rPr>
  </w:style>
  <w:style w:type="paragraph" w:customStyle="1" w:styleId="EndNoteBibliographyTitle">
    <w:name w:val="EndNote Bibliography Title"/>
    <w:basedOn w:val="Normal"/>
    <w:link w:val="EndNoteBibliographyTitleChar"/>
    <w:rsid w:val="001A57B7"/>
    <w:pPr>
      <w:jc w:val="center"/>
    </w:pPr>
    <w:rPr>
      <w:rFonts w:eastAsiaTheme="minorHAnsi"/>
      <w:noProof/>
      <w:lang w:val="en-GB" w:eastAsia="en-GB"/>
    </w:rPr>
  </w:style>
  <w:style w:type="character" w:customStyle="1" w:styleId="EndNoteBibliographyTitleChar">
    <w:name w:val="EndNote Bibliography Title Char"/>
    <w:basedOn w:val="DefaultParagraphFont"/>
    <w:link w:val="EndNoteBibliographyTitle"/>
    <w:rsid w:val="001A57B7"/>
    <w:rPr>
      <w:rFonts w:ascii="Times New Roman" w:hAnsi="Times New Roman" w:cs="Times New Roman"/>
      <w:noProof/>
      <w:sz w:val="24"/>
      <w:szCs w:val="24"/>
      <w:lang w:eastAsia="en-GB"/>
    </w:rPr>
  </w:style>
  <w:style w:type="paragraph" w:customStyle="1" w:styleId="EndNoteBibliography">
    <w:name w:val="EndNote Bibliography"/>
    <w:basedOn w:val="Normal"/>
    <w:link w:val="EndNoteBibliographyChar"/>
    <w:rsid w:val="001A57B7"/>
    <w:rPr>
      <w:rFonts w:eastAsiaTheme="minorHAnsi"/>
      <w:noProof/>
      <w:lang w:val="en-GB" w:eastAsia="en-GB"/>
    </w:rPr>
  </w:style>
  <w:style w:type="character" w:customStyle="1" w:styleId="EndNoteBibliographyChar">
    <w:name w:val="EndNote Bibliography Char"/>
    <w:basedOn w:val="DefaultParagraphFont"/>
    <w:link w:val="EndNoteBibliography"/>
    <w:rsid w:val="001A57B7"/>
    <w:rPr>
      <w:rFonts w:ascii="Times New Roman" w:hAnsi="Times New Roman" w:cs="Times New Roman"/>
      <w:noProof/>
      <w:sz w:val="24"/>
      <w:szCs w:val="24"/>
      <w:lang w:eastAsia="en-GB"/>
    </w:rPr>
  </w:style>
  <w:style w:type="character" w:styleId="CommentReference">
    <w:name w:val="annotation reference"/>
    <w:basedOn w:val="DefaultParagraphFont"/>
    <w:uiPriority w:val="99"/>
    <w:semiHidden/>
    <w:unhideWhenUsed/>
    <w:rsid w:val="00386CF6"/>
    <w:rPr>
      <w:sz w:val="16"/>
      <w:szCs w:val="16"/>
    </w:rPr>
  </w:style>
  <w:style w:type="paragraph" w:styleId="CommentText">
    <w:name w:val="annotation text"/>
    <w:basedOn w:val="Normal"/>
    <w:link w:val="CommentTextChar"/>
    <w:uiPriority w:val="99"/>
    <w:unhideWhenUsed/>
    <w:rsid w:val="00386CF6"/>
    <w:rPr>
      <w:rFonts w:eastAsiaTheme="minorHAnsi"/>
      <w:sz w:val="20"/>
      <w:szCs w:val="20"/>
      <w:lang w:val="en-GB" w:eastAsia="en-GB"/>
    </w:rPr>
  </w:style>
  <w:style w:type="character" w:customStyle="1" w:styleId="CommentTextChar">
    <w:name w:val="Comment Text Char"/>
    <w:basedOn w:val="DefaultParagraphFont"/>
    <w:link w:val="CommentText"/>
    <w:uiPriority w:val="99"/>
    <w:rsid w:val="00386CF6"/>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86CF6"/>
    <w:rPr>
      <w:b/>
      <w:bCs/>
    </w:rPr>
  </w:style>
  <w:style w:type="character" w:customStyle="1" w:styleId="CommentSubjectChar">
    <w:name w:val="Comment Subject Char"/>
    <w:basedOn w:val="CommentTextChar"/>
    <w:link w:val="CommentSubject"/>
    <w:uiPriority w:val="99"/>
    <w:semiHidden/>
    <w:rsid w:val="00386CF6"/>
    <w:rPr>
      <w:rFonts w:ascii="Times New Roman" w:hAnsi="Times New Roman" w:cs="Times New Roman"/>
      <w:b/>
      <w:bCs/>
      <w:sz w:val="20"/>
      <w:szCs w:val="20"/>
      <w:lang w:eastAsia="en-GB"/>
    </w:rPr>
  </w:style>
  <w:style w:type="paragraph" w:styleId="EndnoteText">
    <w:name w:val="endnote text"/>
    <w:basedOn w:val="Normal"/>
    <w:link w:val="EndnoteTextChar"/>
    <w:uiPriority w:val="99"/>
    <w:semiHidden/>
    <w:unhideWhenUsed/>
    <w:rsid w:val="00FA1E44"/>
    <w:rPr>
      <w:rFonts w:eastAsiaTheme="minorHAnsi"/>
      <w:sz w:val="20"/>
      <w:szCs w:val="20"/>
      <w:lang w:val="en-GB" w:eastAsia="en-GB"/>
    </w:rPr>
  </w:style>
  <w:style w:type="character" w:customStyle="1" w:styleId="EndnoteTextChar">
    <w:name w:val="Endnote Text Char"/>
    <w:basedOn w:val="DefaultParagraphFont"/>
    <w:link w:val="EndnoteText"/>
    <w:uiPriority w:val="99"/>
    <w:semiHidden/>
    <w:rsid w:val="00FA1E44"/>
    <w:rPr>
      <w:rFonts w:ascii="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FA1E44"/>
    <w:rPr>
      <w:vertAlign w:val="superscript"/>
    </w:rPr>
  </w:style>
  <w:style w:type="paragraph" w:styleId="Bibliography">
    <w:name w:val="Bibliography"/>
    <w:basedOn w:val="Normal"/>
    <w:next w:val="Normal"/>
    <w:uiPriority w:val="37"/>
    <w:unhideWhenUsed/>
    <w:rsid w:val="00EB0C7A"/>
    <w:rPr>
      <w:rFonts w:eastAsiaTheme="minorHAnsi"/>
      <w:lang w:val="en-GB" w:eastAsia="en-GB"/>
    </w:rPr>
  </w:style>
  <w:style w:type="paragraph" w:styleId="ListParagraph">
    <w:name w:val="List Paragraph"/>
    <w:basedOn w:val="Normal"/>
    <w:uiPriority w:val="34"/>
    <w:qFormat/>
    <w:rsid w:val="005D7B0D"/>
    <w:pPr>
      <w:ind w:left="720"/>
      <w:contextualSpacing/>
    </w:pPr>
    <w:rPr>
      <w:rFonts w:eastAsiaTheme="minorHAnsi"/>
      <w:lang w:val="en-GB" w:eastAsia="en-GB"/>
    </w:rPr>
  </w:style>
  <w:style w:type="character" w:styleId="Hyperlink">
    <w:name w:val="Hyperlink"/>
    <w:basedOn w:val="DefaultParagraphFont"/>
    <w:uiPriority w:val="99"/>
    <w:unhideWhenUsed/>
    <w:rsid w:val="002E284B"/>
    <w:rPr>
      <w:color w:val="0563C1" w:themeColor="hyperlink"/>
      <w:u w:val="single"/>
    </w:rPr>
  </w:style>
  <w:style w:type="paragraph" w:styleId="Header">
    <w:name w:val="header"/>
    <w:basedOn w:val="Normal"/>
    <w:link w:val="HeaderChar"/>
    <w:uiPriority w:val="99"/>
    <w:unhideWhenUsed/>
    <w:rsid w:val="002F780F"/>
    <w:pPr>
      <w:tabs>
        <w:tab w:val="center" w:pos="4513"/>
        <w:tab w:val="right" w:pos="9026"/>
      </w:tabs>
    </w:pPr>
    <w:rPr>
      <w:rFonts w:eastAsiaTheme="minorHAnsi"/>
      <w:lang w:val="en-GB" w:eastAsia="en-GB"/>
    </w:rPr>
  </w:style>
  <w:style w:type="character" w:customStyle="1" w:styleId="HeaderChar">
    <w:name w:val="Header Char"/>
    <w:basedOn w:val="DefaultParagraphFont"/>
    <w:link w:val="Header"/>
    <w:uiPriority w:val="99"/>
    <w:rsid w:val="002F780F"/>
    <w:rPr>
      <w:rFonts w:ascii="Times New Roman" w:hAnsi="Times New Roman" w:cs="Times New Roman"/>
      <w:sz w:val="24"/>
      <w:szCs w:val="24"/>
      <w:lang w:eastAsia="en-GB"/>
    </w:rPr>
  </w:style>
  <w:style w:type="paragraph" w:styleId="Footer">
    <w:name w:val="footer"/>
    <w:basedOn w:val="Normal"/>
    <w:link w:val="FooterChar"/>
    <w:uiPriority w:val="99"/>
    <w:unhideWhenUsed/>
    <w:rsid w:val="002F780F"/>
    <w:pPr>
      <w:tabs>
        <w:tab w:val="center" w:pos="4513"/>
        <w:tab w:val="right" w:pos="9026"/>
      </w:tabs>
    </w:pPr>
    <w:rPr>
      <w:rFonts w:eastAsiaTheme="minorHAnsi"/>
      <w:lang w:val="en-GB" w:eastAsia="en-GB"/>
    </w:rPr>
  </w:style>
  <w:style w:type="character" w:customStyle="1" w:styleId="FooterChar">
    <w:name w:val="Footer Char"/>
    <w:basedOn w:val="DefaultParagraphFont"/>
    <w:link w:val="Footer"/>
    <w:uiPriority w:val="99"/>
    <w:rsid w:val="002F780F"/>
    <w:rPr>
      <w:rFonts w:ascii="Times New Roman" w:hAnsi="Times New Roman" w:cs="Times New Roman"/>
      <w:sz w:val="24"/>
      <w:szCs w:val="24"/>
      <w:lang w:eastAsia="en-GB"/>
    </w:rPr>
  </w:style>
  <w:style w:type="character" w:styleId="PlaceholderText">
    <w:name w:val="Placeholder Text"/>
    <w:basedOn w:val="DefaultParagraphFont"/>
    <w:uiPriority w:val="99"/>
    <w:semiHidden/>
    <w:rsid w:val="00511B31"/>
    <w:rPr>
      <w:color w:val="808080"/>
    </w:rPr>
  </w:style>
  <w:style w:type="character" w:styleId="FollowedHyperlink">
    <w:name w:val="FollowedHyperlink"/>
    <w:basedOn w:val="DefaultParagraphFont"/>
    <w:uiPriority w:val="99"/>
    <w:semiHidden/>
    <w:unhideWhenUsed/>
    <w:rsid w:val="00AC0C31"/>
    <w:rPr>
      <w:color w:val="954F72" w:themeColor="followedHyperlink"/>
      <w:u w:val="single"/>
    </w:rPr>
  </w:style>
  <w:style w:type="character" w:customStyle="1" w:styleId="Heading1Char">
    <w:name w:val="Heading 1 Char"/>
    <w:basedOn w:val="DefaultParagraphFont"/>
    <w:link w:val="Heading1"/>
    <w:uiPriority w:val="9"/>
    <w:rsid w:val="00832C51"/>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9"/>
    <w:rsid w:val="00832C51"/>
    <w:rPr>
      <w:rFonts w:asciiTheme="majorHAnsi" w:eastAsiaTheme="majorEastAsia" w:hAnsiTheme="majorHAnsi" w:cstheme="majorBidi"/>
      <w:color w:val="2E74B5" w:themeColor="accent1" w:themeShade="BF"/>
      <w:sz w:val="26"/>
      <w:szCs w:val="26"/>
      <w:lang w:eastAsia="en-GB"/>
    </w:rPr>
  </w:style>
  <w:style w:type="paragraph" w:styleId="DocumentMap">
    <w:name w:val="Document Map"/>
    <w:basedOn w:val="Normal"/>
    <w:link w:val="DocumentMapChar"/>
    <w:uiPriority w:val="99"/>
    <w:semiHidden/>
    <w:unhideWhenUsed/>
    <w:rsid w:val="00874E30"/>
    <w:rPr>
      <w:rFonts w:eastAsiaTheme="minorHAnsi"/>
      <w:lang w:val="en-GB" w:eastAsia="en-GB"/>
    </w:rPr>
  </w:style>
  <w:style w:type="character" w:customStyle="1" w:styleId="DocumentMapChar">
    <w:name w:val="Document Map Char"/>
    <w:basedOn w:val="DefaultParagraphFont"/>
    <w:link w:val="DocumentMap"/>
    <w:uiPriority w:val="99"/>
    <w:semiHidden/>
    <w:rsid w:val="00874E30"/>
    <w:rPr>
      <w:rFonts w:ascii="Times New Roman" w:hAnsi="Times New Roman" w:cs="Times New Roman"/>
      <w:sz w:val="24"/>
      <w:szCs w:val="24"/>
      <w:lang w:eastAsia="en-GB"/>
    </w:rPr>
  </w:style>
  <w:style w:type="character" w:styleId="LineNumber">
    <w:name w:val="line number"/>
    <w:basedOn w:val="DefaultParagraphFont"/>
    <w:uiPriority w:val="99"/>
    <w:semiHidden/>
    <w:unhideWhenUsed/>
    <w:rsid w:val="00856F74"/>
  </w:style>
  <w:style w:type="paragraph" w:styleId="Revision">
    <w:name w:val="Revision"/>
    <w:hidden/>
    <w:uiPriority w:val="99"/>
    <w:semiHidden/>
    <w:rsid w:val="00D31A3F"/>
    <w:pPr>
      <w:spacing w:after="0"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rsid w:val="001A6C17"/>
    <w:rPr>
      <w:rFonts w:asciiTheme="majorHAnsi" w:eastAsiaTheme="majorEastAsia" w:hAnsiTheme="majorHAnsi" w:cstheme="majorBidi"/>
      <w:color w:val="1F4D78" w:themeColor="accent1" w:themeShade="7F"/>
      <w:sz w:val="24"/>
      <w:szCs w:val="24"/>
      <w:lang w:eastAsia="en-GB"/>
    </w:rPr>
  </w:style>
  <w:style w:type="table" w:customStyle="1" w:styleId="PlainTable21">
    <w:name w:val="Plain Table 21"/>
    <w:basedOn w:val="TableNormal"/>
    <w:uiPriority w:val="42"/>
    <w:rsid w:val="00ED66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1">
    <w:name w:val="List Table 6 Colorful1"/>
    <w:basedOn w:val="TableNormal"/>
    <w:uiPriority w:val="51"/>
    <w:rsid w:val="00ED665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6D1AFE"/>
    <w:rPr>
      <w:b/>
      <w:bCs/>
    </w:rPr>
  </w:style>
  <w:style w:type="paragraph" w:styleId="NoSpacing">
    <w:name w:val="No Spacing"/>
    <w:uiPriority w:val="1"/>
    <w:qFormat/>
    <w:rsid w:val="00A66148"/>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3342C0"/>
    <w:rPr>
      <w:i/>
      <w:iCs/>
    </w:rPr>
  </w:style>
  <w:style w:type="table" w:customStyle="1" w:styleId="PlainTable211">
    <w:name w:val="Plain Table 211"/>
    <w:basedOn w:val="TableNormal"/>
    <w:uiPriority w:val="42"/>
    <w:rsid w:val="000F528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6Colorful11">
    <w:name w:val="List Table 6 Colorful11"/>
    <w:basedOn w:val="TableNormal"/>
    <w:uiPriority w:val="51"/>
    <w:rsid w:val="000F528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NormalWeb">
    <w:name w:val="Normal (Web)"/>
    <w:basedOn w:val="Normal"/>
    <w:link w:val="NormalWebChar"/>
    <w:uiPriority w:val="99"/>
    <w:unhideWhenUsed/>
    <w:rsid w:val="00611830"/>
    <w:pPr>
      <w:spacing w:before="100" w:beforeAutospacing="1" w:after="100" w:afterAutospacing="1"/>
    </w:pPr>
    <w:rPr>
      <w:rFonts w:eastAsia="Calibri"/>
      <w:lang w:val="en-GB" w:eastAsia="en-GB"/>
    </w:rPr>
  </w:style>
  <w:style w:type="character" w:customStyle="1" w:styleId="NormalWebChar">
    <w:name w:val="Normal (Web) Char"/>
    <w:link w:val="NormalWeb"/>
    <w:uiPriority w:val="99"/>
    <w:rsid w:val="00611830"/>
    <w:rPr>
      <w:rFonts w:ascii="Times New Roman" w:eastAsia="Calibri"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7398">
      <w:bodyDiv w:val="1"/>
      <w:marLeft w:val="0"/>
      <w:marRight w:val="0"/>
      <w:marTop w:val="0"/>
      <w:marBottom w:val="0"/>
      <w:divBdr>
        <w:top w:val="none" w:sz="0" w:space="0" w:color="auto"/>
        <w:left w:val="none" w:sz="0" w:space="0" w:color="auto"/>
        <w:bottom w:val="none" w:sz="0" w:space="0" w:color="auto"/>
        <w:right w:val="none" w:sz="0" w:space="0" w:color="auto"/>
      </w:divBdr>
      <w:divsChild>
        <w:div w:id="2086880324">
          <w:marLeft w:val="0"/>
          <w:marRight w:val="0"/>
          <w:marTop w:val="0"/>
          <w:marBottom w:val="0"/>
          <w:divBdr>
            <w:top w:val="none" w:sz="0" w:space="0" w:color="auto"/>
            <w:left w:val="none" w:sz="0" w:space="0" w:color="auto"/>
            <w:bottom w:val="none" w:sz="0" w:space="0" w:color="auto"/>
            <w:right w:val="none" w:sz="0" w:space="0" w:color="auto"/>
          </w:divBdr>
          <w:divsChild>
            <w:div w:id="565722646">
              <w:marLeft w:val="0"/>
              <w:marRight w:val="0"/>
              <w:marTop w:val="0"/>
              <w:marBottom w:val="0"/>
              <w:divBdr>
                <w:top w:val="none" w:sz="0" w:space="0" w:color="auto"/>
                <w:left w:val="none" w:sz="0" w:space="0" w:color="auto"/>
                <w:bottom w:val="none" w:sz="0" w:space="0" w:color="auto"/>
                <w:right w:val="none" w:sz="0" w:space="0" w:color="auto"/>
              </w:divBdr>
              <w:divsChild>
                <w:div w:id="1538809707">
                  <w:marLeft w:val="0"/>
                  <w:marRight w:val="0"/>
                  <w:marTop w:val="0"/>
                  <w:marBottom w:val="0"/>
                  <w:divBdr>
                    <w:top w:val="none" w:sz="0" w:space="0" w:color="auto"/>
                    <w:left w:val="none" w:sz="0" w:space="0" w:color="auto"/>
                    <w:bottom w:val="none" w:sz="0" w:space="0" w:color="auto"/>
                    <w:right w:val="none" w:sz="0" w:space="0" w:color="auto"/>
                  </w:divBdr>
                  <w:divsChild>
                    <w:div w:id="1193763936">
                      <w:marLeft w:val="0"/>
                      <w:marRight w:val="0"/>
                      <w:marTop w:val="0"/>
                      <w:marBottom w:val="0"/>
                      <w:divBdr>
                        <w:top w:val="none" w:sz="0" w:space="0" w:color="auto"/>
                        <w:left w:val="none" w:sz="0" w:space="0" w:color="auto"/>
                        <w:bottom w:val="none" w:sz="0" w:space="0" w:color="auto"/>
                        <w:right w:val="none" w:sz="0" w:space="0" w:color="auto"/>
                      </w:divBdr>
                      <w:divsChild>
                        <w:div w:id="731929965">
                          <w:marLeft w:val="0"/>
                          <w:marRight w:val="0"/>
                          <w:marTop w:val="0"/>
                          <w:marBottom w:val="0"/>
                          <w:divBdr>
                            <w:top w:val="none" w:sz="0" w:space="0" w:color="auto"/>
                            <w:left w:val="none" w:sz="0" w:space="0" w:color="auto"/>
                            <w:bottom w:val="none" w:sz="0" w:space="0" w:color="auto"/>
                            <w:right w:val="none" w:sz="0" w:space="0" w:color="auto"/>
                          </w:divBdr>
                          <w:divsChild>
                            <w:div w:id="1054694604">
                              <w:marLeft w:val="0"/>
                              <w:marRight w:val="0"/>
                              <w:marTop w:val="0"/>
                              <w:marBottom w:val="0"/>
                              <w:divBdr>
                                <w:top w:val="none" w:sz="0" w:space="0" w:color="auto"/>
                                <w:left w:val="none" w:sz="0" w:space="0" w:color="auto"/>
                                <w:bottom w:val="none" w:sz="0" w:space="0" w:color="auto"/>
                                <w:right w:val="none" w:sz="0" w:space="0" w:color="auto"/>
                              </w:divBdr>
                              <w:divsChild>
                                <w:div w:id="1748380279">
                                  <w:marLeft w:val="0"/>
                                  <w:marRight w:val="0"/>
                                  <w:marTop w:val="0"/>
                                  <w:marBottom w:val="0"/>
                                  <w:divBdr>
                                    <w:top w:val="none" w:sz="0" w:space="0" w:color="auto"/>
                                    <w:left w:val="none" w:sz="0" w:space="0" w:color="auto"/>
                                    <w:bottom w:val="none" w:sz="0" w:space="0" w:color="auto"/>
                                    <w:right w:val="none" w:sz="0" w:space="0" w:color="auto"/>
                                  </w:divBdr>
                                  <w:divsChild>
                                    <w:div w:id="395057864">
                                      <w:marLeft w:val="0"/>
                                      <w:marRight w:val="0"/>
                                      <w:marTop w:val="0"/>
                                      <w:marBottom w:val="0"/>
                                      <w:divBdr>
                                        <w:top w:val="none" w:sz="0" w:space="0" w:color="auto"/>
                                        <w:left w:val="none" w:sz="0" w:space="0" w:color="auto"/>
                                        <w:bottom w:val="none" w:sz="0" w:space="0" w:color="auto"/>
                                        <w:right w:val="none" w:sz="0" w:space="0" w:color="auto"/>
                                      </w:divBdr>
                                      <w:divsChild>
                                        <w:div w:id="1706364059">
                                          <w:marLeft w:val="0"/>
                                          <w:marRight w:val="0"/>
                                          <w:marTop w:val="0"/>
                                          <w:marBottom w:val="0"/>
                                          <w:divBdr>
                                            <w:top w:val="none" w:sz="0" w:space="0" w:color="auto"/>
                                            <w:left w:val="none" w:sz="0" w:space="0" w:color="auto"/>
                                            <w:bottom w:val="none" w:sz="0" w:space="0" w:color="auto"/>
                                            <w:right w:val="none" w:sz="0" w:space="0" w:color="auto"/>
                                          </w:divBdr>
                                          <w:divsChild>
                                            <w:div w:id="1437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518762">
      <w:bodyDiv w:val="1"/>
      <w:marLeft w:val="0"/>
      <w:marRight w:val="0"/>
      <w:marTop w:val="0"/>
      <w:marBottom w:val="0"/>
      <w:divBdr>
        <w:top w:val="none" w:sz="0" w:space="0" w:color="auto"/>
        <w:left w:val="none" w:sz="0" w:space="0" w:color="auto"/>
        <w:bottom w:val="none" w:sz="0" w:space="0" w:color="auto"/>
        <w:right w:val="none" w:sz="0" w:space="0" w:color="auto"/>
      </w:divBdr>
    </w:div>
    <w:div w:id="223951486">
      <w:bodyDiv w:val="1"/>
      <w:marLeft w:val="0"/>
      <w:marRight w:val="0"/>
      <w:marTop w:val="0"/>
      <w:marBottom w:val="0"/>
      <w:divBdr>
        <w:top w:val="none" w:sz="0" w:space="0" w:color="auto"/>
        <w:left w:val="none" w:sz="0" w:space="0" w:color="auto"/>
        <w:bottom w:val="none" w:sz="0" w:space="0" w:color="auto"/>
        <w:right w:val="none" w:sz="0" w:space="0" w:color="auto"/>
      </w:divBdr>
    </w:div>
    <w:div w:id="333996591">
      <w:bodyDiv w:val="1"/>
      <w:marLeft w:val="0"/>
      <w:marRight w:val="0"/>
      <w:marTop w:val="0"/>
      <w:marBottom w:val="0"/>
      <w:divBdr>
        <w:top w:val="none" w:sz="0" w:space="0" w:color="auto"/>
        <w:left w:val="none" w:sz="0" w:space="0" w:color="auto"/>
        <w:bottom w:val="none" w:sz="0" w:space="0" w:color="auto"/>
        <w:right w:val="none" w:sz="0" w:space="0" w:color="auto"/>
      </w:divBdr>
    </w:div>
    <w:div w:id="969624960">
      <w:bodyDiv w:val="1"/>
      <w:marLeft w:val="0"/>
      <w:marRight w:val="0"/>
      <w:marTop w:val="0"/>
      <w:marBottom w:val="0"/>
      <w:divBdr>
        <w:top w:val="none" w:sz="0" w:space="0" w:color="auto"/>
        <w:left w:val="none" w:sz="0" w:space="0" w:color="auto"/>
        <w:bottom w:val="none" w:sz="0" w:space="0" w:color="auto"/>
        <w:right w:val="none" w:sz="0" w:space="0" w:color="auto"/>
      </w:divBdr>
    </w:div>
    <w:div w:id="1152284793">
      <w:bodyDiv w:val="1"/>
      <w:marLeft w:val="0"/>
      <w:marRight w:val="0"/>
      <w:marTop w:val="0"/>
      <w:marBottom w:val="0"/>
      <w:divBdr>
        <w:top w:val="none" w:sz="0" w:space="0" w:color="auto"/>
        <w:left w:val="none" w:sz="0" w:space="0" w:color="auto"/>
        <w:bottom w:val="none" w:sz="0" w:space="0" w:color="auto"/>
        <w:right w:val="none" w:sz="0" w:space="0" w:color="auto"/>
      </w:divBdr>
      <w:divsChild>
        <w:div w:id="1259563010">
          <w:marLeft w:val="0"/>
          <w:marRight w:val="0"/>
          <w:marTop w:val="0"/>
          <w:marBottom w:val="0"/>
          <w:divBdr>
            <w:top w:val="none" w:sz="0" w:space="0" w:color="auto"/>
            <w:left w:val="none" w:sz="0" w:space="0" w:color="auto"/>
            <w:bottom w:val="none" w:sz="0" w:space="0" w:color="auto"/>
            <w:right w:val="none" w:sz="0" w:space="0" w:color="auto"/>
          </w:divBdr>
          <w:divsChild>
            <w:div w:id="2115396066">
              <w:marLeft w:val="0"/>
              <w:marRight w:val="0"/>
              <w:marTop w:val="0"/>
              <w:marBottom w:val="0"/>
              <w:divBdr>
                <w:top w:val="none" w:sz="0" w:space="0" w:color="auto"/>
                <w:left w:val="none" w:sz="0" w:space="0" w:color="auto"/>
                <w:bottom w:val="none" w:sz="0" w:space="0" w:color="auto"/>
                <w:right w:val="none" w:sz="0" w:space="0" w:color="auto"/>
              </w:divBdr>
              <w:divsChild>
                <w:div w:id="1324773540">
                  <w:marLeft w:val="0"/>
                  <w:marRight w:val="0"/>
                  <w:marTop w:val="0"/>
                  <w:marBottom w:val="0"/>
                  <w:divBdr>
                    <w:top w:val="none" w:sz="0" w:space="0" w:color="auto"/>
                    <w:left w:val="none" w:sz="0" w:space="0" w:color="auto"/>
                    <w:bottom w:val="none" w:sz="0" w:space="0" w:color="auto"/>
                    <w:right w:val="none" w:sz="0" w:space="0" w:color="auto"/>
                  </w:divBdr>
                  <w:divsChild>
                    <w:div w:id="415899615">
                      <w:marLeft w:val="0"/>
                      <w:marRight w:val="0"/>
                      <w:marTop w:val="0"/>
                      <w:marBottom w:val="0"/>
                      <w:divBdr>
                        <w:top w:val="none" w:sz="0" w:space="0" w:color="auto"/>
                        <w:left w:val="none" w:sz="0" w:space="0" w:color="auto"/>
                        <w:bottom w:val="none" w:sz="0" w:space="0" w:color="auto"/>
                        <w:right w:val="none" w:sz="0" w:space="0" w:color="auto"/>
                      </w:divBdr>
                      <w:divsChild>
                        <w:div w:id="1130824301">
                          <w:marLeft w:val="0"/>
                          <w:marRight w:val="0"/>
                          <w:marTop w:val="0"/>
                          <w:marBottom w:val="0"/>
                          <w:divBdr>
                            <w:top w:val="none" w:sz="0" w:space="0" w:color="auto"/>
                            <w:left w:val="none" w:sz="0" w:space="0" w:color="auto"/>
                            <w:bottom w:val="none" w:sz="0" w:space="0" w:color="auto"/>
                            <w:right w:val="none" w:sz="0" w:space="0" w:color="auto"/>
                          </w:divBdr>
                          <w:divsChild>
                            <w:div w:id="2063628812">
                              <w:marLeft w:val="0"/>
                              <w:marRight w:val="0"/>
                              <w:marTop w:val="0"/>
                              <w:marBottom w:val="0"/>
                              <w:divBdr>
                                <w:top w:val="none" w:sz="0" w:space="0" w:color="auto"/>
                                <w:left w:val="none" w:sz="0" w:space="0" w:color="auto"/>
                                <w:bottom w:val="none" w:sz="0" w:space="0" w:color="auto"/>
                                <w:right w:val="none" w:sz="0" w:space="0" w:color="auto"/>
                              </w:divBdr>
                              <w:divsChild>
                                <w:div w:id="132453784">
                                  <w:marLeft w:val="0"/>
                                  <w:marRight w:val="0"/>
                                  <w:marTop w:val="0"/>
                                  <w:marBottom w:val="0"/>
                                  <w:divBdr>
                                    <w:top w:val="none" w:sz="0" w:space="0" w:color="auto"/>
                                    <w:left w:val="none" w:sz="0" w:space="0" w:color="auto"/>
                                    <w:bottom w:val="none" w:sz="0" w:space="0" w:color="auto"/>
                                    <w:right w:val="none" w:sz="0" w:space="0" w:color="auto"/>
                                  </w:divBdr>
                                  <w:divsChild>
                                    <w:div w:id="547834925">
                                      <w:marLeft w:val="0"/>
                                      <w:marRight w:val="0"/>
                                      <w:marTop w:val="0"/>
                                      <w:marBottom w:val="0"/>
                                      <w:divBdr>
                                        <w:top w:val="none" w:sz="0" w:space="0" w:color="auto"/>
                                        <w:left w:val="none" w:sz="0" w:space="0" w:color="auto"/>
                                        <w:bottom w:val="none" w:sz="0" w:space="0" w:color="auto"/>
                                        <w:right w:val="none" w:sz="0" w:space="0" w:color="auto"/>
                                      </w:divBdr>
                                      <w:divsChild>
                                        <w:div w:id="948582118">
                                          <w:marLeft w:val="0"/>
                                          <w:marRight w:val="0"/>
                                          <w:marTop w:val="0"/>
                                          <w:marBottom w:val="0"/>
                                          <w:divBdr>
                                            <w:top w:val="none" w:sz="0" w:space="0" w:color="auto"/>
                                            <w:left w:val="none" w:sz="0" w:space="0" w:color="auto"/>
                                            <w:bottom w:val="none" w:sz="0" w:space="0" w:color="auto"/>
                                            <w:right w:val="none" w:sz="0" w:space="0" w:color="auto"/>
                                          </w:divBdr>
                                          <w:divsChild>
                                            <w:div w:id="1026442880">
                                              <w:marLeft w:val="0"/>
                                              <w:marRight w:val="0"/>
                                              <w:marTop w:val="0"/>
                                              <w:marBottom w:val="0"/>
                                              <w:divBdr>
                                                <w:top w:val="none" w:sz="0" w:space="0" w:color="auto"/>
                                                <w:left w:val="none" w:sz="0" w:space="0" w:color="auto"/>
                                                <w:bottom w:val="none" w:sz="0" w:space="0" w:color="auto"/>
                                                <w:right w:val="none" w:sz="0" w:space="0" w:color="auto"/>
                                              </w:divBdr>
                                              <w:divsChild>
                                                <w:div w:id="947614783">
                                                  <w:marLeft w:val="0"/>
                                                  <w:marRight w:val="0"/>
                                                  <w:marTop w:val="0"/>
                                                  <w:marBottom w:val="0"/>
                                                  <w:divBdr>
                                                    <w:top w:val="none" w:sz="0" w:space="0" w:color="auto"/>
                                                    <w:left w:val="none" w:sz="0" w:space="0" w:color="auto"/>
                                                    <w:bottom w:val="none" w:sz="0" w:space="0" w:color="auto"/>
                                                    <w:right w:val="none" w:sz="0" w:space="0" w:color="auto"/>
                                                  </w:divBdr>
                                                  <w:divsChild>
                                                    <w:div w:id="702943161">
                                                      <w:marLeft w:val="0"/>
                                                      <w:marRight w:val="0"/>
                                                      <w:marTop w:val="0"/>
                                                      <w:marBottom w:val="0"/>
                                                      <w:divBdr>
                                                        <w:top w:val="none" w:sz="0" w:space="0" w:color="auto"/>
                                                        <w:left w:val="none" w:sz="0" w:space="0" w:color="auto"/>
                                                        <w:bottom w:val="none" w:sz="0" w:space="0" w:color="auto"/>
                                                        <w:right w:val="none" w:sz="0" w:space="0" w:color="auto"/>
                                                      </w:divBdr>
                                                      <w:divsChild>
                                                        <w:div w:id="1391689034">
                                                          <w:marLeft w:val="0"/>
                                                          <w:marRight w:val="0"/>
                                                          <w:marTop w:val="0"/>
                                                          <w:marBottom w:val="0"/>
                                                          <w:divBdr>
                                                            <w:top w:val="none" w:sz="0" w:space="0" w:color="auto"/>
                                                            <w:left w:val="none" w:sz="0" w:space="0" w:color="auto"/>
                                                            <w:bottom w:val="none" w:sz="0" w:space="0" w:color="auto"/>
                                                            <w:right w:val="none" w:sz="0" w:space="0" w:color="auto"/>
                                                          </w:divBdr>
                                                          <w:divsChild>
                                                            <w:div w:id="620920192">
                                                              <w:marLeft w:val="0"/>
                                                              <w:marRight w:val="0"/>
                                                              <w:marTop w:val="0"/>
                                                              <w:marBottom w:val="0"/>
                                                              <w:divBdr>
                                                                <w:top w:val="none" w:sz="0" w:space="0" w:color="auto"/>
                                                                <w:left w:val="none" w:sz="0" w:space="0" w:color="auto"/>
                                                                <w:bottom w:val="none" w:sz="0" w:space="0" w:color="auto"/>
                                                                <w:right w:val="none" w:sz="0" w:space="0" w:color="auto"/>
                                                              </w:divBdr>
                                                              <w:divsChild>
                                                                <w:div w:id="1974091628">
                                                                  <w:marLeft w:val="0"/>
                                                                  <w:marRight w:val="0"/>
                                                                  <w:marTop w:val="0"/>
                                                                  <w:marBottom w:val="0"/>
                                                                  <w:divBdr>
                                                                    <w:top w:val="none" w:sz="0" w:space="0" w:color="auto"/>
                                                                    <w:left w:val="none" w:sz="0" w:space="0" w:color="auto"/>
                                                                    <w:bottom w:val="none" w:sz="0" w:space="0" w:color="auto"/>
                                                                    <w:right w:val="none" w:sz="0" w:space="0" w:color="auto"/>
                                                                  </w:divBdr>
                                                                  <w:divsChild>
                                                                    <w:div w:id="1318537564">
                                                                      <w:marLeft w:val="0"/>
                                                                      <w:marRight w:val="0"/>
                                                                      <w:marTop w:val="0"/>
                                                                      <w:marBottom w:val="0"/>
                                                                      <w:divBdr>
                                                                        <w:top w:val="none" w:sz="0" w:space="0" w:color="auto"/>
                                                                        <w:left w:val="none" w:sz="0" w:space="0" w:color="auto"/>
                                                                        <w:bottom w:val="none" w:sz="0" w:space="0" w:color="auto"/>
                                                                        <w:right w:val="none" w:sz="0" w:space="0" w:color="auto"/>
                                                                      </w:divBdr>
                                                                      <w:divsChild>
                                                                        <w:div w:id="12905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141206">
      <w:bodyDiv w:val="1"/>
      <w:marLeft w:val="0"/>
      <w:marRight w:val="0"/>
      <w:marTop w:val="0"/>
      <w:marBottom w:val="0"/>
      <w:divBdr>
        <w:top w:val="none" w:sz="0" w:space="0" w:color="auto"/>
        <w:left w:val="none" w:sz="0" w:space="0" w:color="auto"/>
        <w:bottom w:val="none" w:sz="0" w:space="0" w:color="auto"/>
        <w:right w:val="none" w:sz="0" w:space="0" w:color="auto"/>
      </w:divBdr>
    </w:div>
    <w:div w:id="1257708508">
      <w:bodyDiv w:val="1"/>
      <w:marLeft w:val="0"/>
      <w:marRight w:val="0"/>
      <w:marTop w:val="0"/>
      <w:marBottom w:val="0"/>
      <w:divBdr>
        <w:top w:val="none" w:sz="0" w:space="0" w:color="auto"/>
        <w:left w:val="none" w:sz="0" w:space="0" w:color="auto"/>
        <w:bottom w:val="none" w:sz="0" w:space="0" w:color="auto"/>
        <w:right w:val="none" w:sz="0" w:space="0" w:color="auto"/>
      </w:divBdr>
    </w:div>
    <w:div w:id="1260404649">
      <w:bodyDiv w:val="1"/>
      <w:marLeft w:val="0"/>
      <w:marRight w:val="0"/>
      <w:marTop w:val="0"/>
      <w:marBottom w:val="0"/>
      <w:divBdr>
        <w:top w:val="none" w:sz="0" w:space="0" w:color="auto"/>
        <w:left w:val="none" w:sz="0" w:space="0" w:color="auto"/>
        <w:bottom w:val="none" w:sz="0" w:space="0" w:color="auto"/>
        <w:right w:val="none" w:sz="0" w:space="0" w:color="auto"/>
      </w:divBdr>
    </w:div>
    <w:div w:id="1681154918">
      <w:bodyDiv w:val="1"/>
      <w:marLeft w:val="0"/>
      <w:marRight w:val="0"/>
      <w:marTop w:val="0"/>
      <w:marBottom w:val="0"/>
      <w:divBdr>
        <w:top w:val="none" w:sz="0" w:space="0" w:color="auto"/>
        <w:left w:val="none" w:sz="0" w:space="0" w:color="auto"/>
        <w:bottom w:val="none" w:sz="0" w:space="0" w:color="auto"/>
        <w:right w:val="none" w:sz="0" w:space="0" w:color="auto"/>
      </w:divBdr>
    </w:div>
    <w:div w:id="205160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care4ppl.com/hospital/mi/jackson/henry-ford-allegiance-health-230092.html" TargetMode="Externa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{6DE73DA7-2E29-42F7-A576-E152919794F5}</b:Guid>
    <b:RefOrder>1</b:RefOrder>
  </b:Source>
</b:Sources>
</file>

<file path=customXml/itemProps1.xml><?xml version="1.0" encoding="utf-8"?>
<ds:datastoreItem xmlns:ds="http://schemas.openxmlformats.org/officeDocument/2006/customXml" ds:itemID="{5EE50196-CE3F-CD47-9388-9150CCACB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44</Pages>
  <Words>13917</Words>
  <Characters>79328</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93059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Betty Raman</dc:creator>
  <cp:lastModifiedBy>Betty Raman</cp:lastModifiedBy>
  <cp:revision>8</cp:revision>
  <cp:lastPrinted>2018-08-17T21:01:00Z</cp:lastPrinted>
  <dcterms:created xsi:type="dcterms:W3CDTF">2018-08-24T21:18:00Z</dcterms:created>
  <dcterms:modified xsi:type="dcterms:W3CDTF">2018-08-29T13:11:00Z</dcterms:modified>
</cp:coreProperties>
</file>