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037" w:rsidRDefault="003C50C6" w:rsidP="00D81BCE">
      <w:pPr>
        <w:pStyle w:val="Body"/>
        <w:spacing w:line="480" w:lineRule="auto"/>
        <w:rPr>
          <w:b/>
          <w:bCs/>
          <w:sz w:val="32"/>
          <w:szCs w:val="32"/>
        </w:rPr>
      </w:pPr>
      <w:r>
        <w:rPr>
          <w:b/>
          <w:bCs/>
          <w:sz w:val="32"/>
          <w:szCs w:val="32"/>
        </w:rPr>
        <w:t xml:space="preserve">The prevalence, characteristics and effectiveness of </w:t>
      </w:r>
      <w:r w:rsidR="00B45C64">
        <w:rPr>
          <w:b/>
          <w:bCs/>
          <w:sz w:val="32"/>
          <w:szCs w:val="32"/>
        </w:rPr>
        <w:t xml:space="preserve">Aichi Target 11’s </w:t>
      </w:r>
      <w:r>
        <w:rPr>
          <w:b/>
          <w:bCs/>
          <w:sz w:val="32"/>
          <w:szCs w:val="32"/>
        </w:rPr>
        <w:t xml:space="preserve">“other effective area-based conservation measures” </w:t>
      </w:r>
      <w:r>
        <w:rPr>
          <w:b/>
          <w:bCs/>
          <w:sz w:val="32"/>
          <w:szCs w:val="32"/>
          <w:lang w:val="it-IT"/>
        </w:rPr>
        <w:t xml:space="preserve">(OECMs) </w:t>
      </w:r>
      <w:r>
        <w:rPr>
          <w:b/>
          <w:bCs/>
          <w:sz w:val="32"/>
          <w:szCs w:val="32"/>
        </w:rPr>
        <w:t>in Key Biodiversity Areas</w:t>
      </w:r>
    </w:p>
    <w:p w:rsidR="00655827" w:rsidRPr="00655827" w:rsidRDefault="00655827" w:rsidP="00D81BCE">
      <w:pPr>
        <w:pStyle w:val="Body"/>
        <w:spacing w:line="480" w:lineRule="auto"/>
        <w:rPr>
          <w:bCs/>
        </w:rPr>
      </w:pPr>
      <w:r w:rsidRPr="00655827">
        <w:rPr>
          <w:b/>
          <w:bCs/>
        </w:rPr>
        <w:t xml:space="preserve">Running head: </w:t>
      </w:r>
      <w:r w:rsidRPr="00655827">
        <w:rPr>
          <w:bCs/>
        </w:rPr>
        <w:t xml:space="preserve">“Other effective area-based conservation measures” </w:t>
      </w:r>
      <w:r w:rsidRPr="00655827">
        <w:rPr>
          <w:bCs/>
          <w:lang w:val="it-IT"/>
        </w:rPr>
        <w:t xml:space="preserve">(OECMs) </w:t>
      </w:r>
      <w:r w:rsidRPr="00655827">
        <w:rPr>
          <w:bCs/>
        </w:rPr>
        <w:t>in Key Biodiversity Areas</w:t>
      </w:r>
    </w:p>
    <w:p w:rsidR="00380037" w:rsidRDefault="00380037" w:rsidP="00D81BCE">
      <w:pPr>
        <w:pStyle w:val="Body"/>
        <w:spacing w:line="480" w:lineRule="auto"/>
        <w:rPr>
          <w:b/>
          <w:bCs/>
          <w:sz w:val="24"/>
          <w:szCs w:val="24"/>
        </w:rPr>
      </w:pPr>
    </w:p>
    <w:p w:rsidR="00380037" w:rsidRPr="00702B39" w:rsidRDefault="003C50C6" w:rsidP="00D81BCE">
      <w:pPr>
        <w:pStyle w:val="Body"/>
        <w:spacing w:line="480" w:lineRule="auto"/>
        <w:rPr>
          <w:b/>
          <w:bCs/>
          <w:sz w:val="24"/>
          <w:szCs w:val="24"/>
          <w:lang w:val="de-DE"/>
        </w:rPr>
      </w:pPr>
      <w:r>
        <w:rPr>
          <w:b/>
          <w:bCs/>
          <w:sz w:val="24"/>
          <w:szCs w:val="24"/>
          <w:lang w:val="de-DE"/>
        </w:rPr>
        <w:t>Paul F. Donald</w:t>
      </w:r>
      <w:r w:rsidR="00702B39" w:rsidRPr="00702B39">
        <w:rPr>
          <w:b/>
          <w:bCs/>
          <w:sz w:val="24"/>
          <w:szCs w:val="24"/>
          <w:vertAlign w:val="superscript"/>
          <w:lang w:val="de-DE"/>
        </w:rPr>
        <w:t>1,2</w:t>
      </w:r>
      <w:r>
        <w:rPr>
          <w:b/>
          <w:bCs/>
          <w:sz w:val="24"/>
          <w:szCs w:val="24"/>
          <w:lang w:val="de-DE"/>
        </w:rPr>
        <w:t>, Graeme M. Buchanan</w:t>
      </w:r>
      <w:r w:rsidR="00702B39" w:rsidRPr="00702B39">
        <w:rPr>
          <w:b/>
          <w:bCs/>
          <w:sz w:val="24"/>
          <w:szCs w:val="24"/>
          <w:vertAlign w:val="superscript"/>
          <w:lang w:val="de-DE"/>
        </w:rPr>
        <w:t>3</w:t>
      </w:r>
      <w:r w:rsidRPr="00702B39">
        <w:rPr>
          <w:b/>
          <w:bCs/>
          <w:sz w:val="24"/>
          <w:szCs w:val="24"/>
          <w:lang w:val="de-DE"/>
        </w:rPr>
        <w:t xml:space="preserve">, </w:t>
      </w:r>
      <w:r w:rsidR="00FE505B">
        <w:rPr>
          <w:b/>
          <w:bCs/>
          <w:sz w:val="24"/>
          <w:szCs w:val="24"/>
          <w:lang w:val="de-DE"/>
        </w:rPr>
        <w:t>Andrew Balmford</w:t>
      </w:r>
      <w:r w:rsidR="00215AFC" w:rsidRPr="00215AFC">
        <w:rPr>
          <w:b/>
          <w:bCs/>
          <w:sz w:val="24"/>
          <w:szCs w:val="24"/>
          <w:vertAlign w:val="superscript"/>
          <w:lang w:val="de-DE"/>
        </w:rPr>
        <w:t>2</w:t>
      </w:r>
      <w:r w:rsidR="00FE505B">
        <w:rPr>
          <w:b/>
          <w:bCs/>
          <w:sz w:val="24"/>
          <w:szCs w:val="24"/>
          <w:lang w:val="de-DE"/>
        </w:rPr>
        <w:t xml:space="preserve">, </w:t>
      </w:r>
      <w:r w:rsidR="00194910">
        <w:rPr>
          <w:b/>
          <w:bCs/>
          <w:sz w:val="24"/>
          <w:szCs w:val="24"/>
          <w:lang w:val="de-DE"/>
        </w:rPr>
        <w:t>Heather Bingham</w:t>
      </w:r>
      <w:r w:rsidR="00215AFC" w:rsidRPr="00215AFC">
        <w:rPr>
          <w:b/>
          <w:bCs/>
          <w:sz w:val="24"/>
          <w:szCs w:val="24"/>
          <w:vertAlign w:val="superscript"/>
          <w:lang w:val="de-DE"/>
        </w:rPr>
        <w:t>4</w:t>
      </w:r>
      <w:r w:rsidR="00194910">
        <w:rPr>
          <w:b/>
          <w:bCs/>
          <w:sz w:val="24"/>
          <w:szCs w:val="24"/>
          <w:lang w:val="de-DE"/>
        </w:rPr>
        <w:t xml:space="preserve">, </w:t>
      </w:r>
      <w:r w:rsidR="00E81E4F">
        <w:rPr>
          <w:b/>
          <w:bCs/>
          <w:sz w:val="24"/>
          <w:szCs w:val="24"/>
          <w:lang w:val="de-DE"/>
        </w:rPr>
        <w:t>Andrew R. Couturier</w:t>
      </w:r>
      <w:r w:rsidR="00215AFC" w:rsidRPr="00215AFC">
        <w:rPr>
          <w:b/>
          <w:bCs/>
          <w:sz w:val="24"/>
          <w:szCs w:val="24"/>
          <w:vertAlign w:val="superscript"/>
          <w:lang w:val="de-DE"/>
        </w:rPr>
        <w:t>5</w:t>
      </w:r>
      <w:r w:rsidR="00E81E4F">
        <w:rPr>
          <w:b/>
          <w:bCs/>
          <w:sz w:val="24"/>
          <w:szCs w:val="24"/>
          <w:lang w:val="de-DE"/>
        </w:rPr>
        <w:t xml:space="preserve">, </w:t>
      </w:r>
      <w:r w:rsidR="008F5C8A" w:rsidRPr="008F5C8A">
        <w:rPr>
          <w:b/>
          <w:bCs/>
          <w:sz w:val="24"/>
          <w:szCs w:val="24"/>
          <w:lang w:val="de-DE"/>
        </w:rPr>
        <w:t xml:space="preserve">Gregorio E. </w:t>
      </w:r>
      <w:r w:rsidR="00742A01">
        <w:rPr>
          <w:b/>
          <w:bCs/>
          <w:sz w:val="24"/>
          <w:szCs w:val="24"/>
          <w:lang w:val="de-DE"/>
        </w:rPr>
        <w:t>d</w:t>
      </w:r>
      <w:r w:rsidR="008F5C8A" w:rsidRPr="008F5C8A">
        <w:rPr>
          <w:b/>
          <w:bCs/>
          <w:sz w:val="24"/>
          <w:szCs w:val="24"/>
          <w:lang w:val="de-DE"/>
        </w:rPr>
        <w:t>e</w:t>
      </w:r>
      <w:r w:rsidR="005B397E">
        <w:rPr>
          <w:b/>
          <w:bCs/>
          <w:sz w:val="24"/>
          <w:szCs w:val="24"/>
          <w:lang w:val="de-DE"/>
        </w:rPr>
        <w:t xml:space="preserve"> </w:t>
      </w:r>
      <w:r w:rsidR="008F5C8A" w:rsidRPr="008F5C8A">
        <w:rPr>
          <w:b/>
          <w:bCs/>
          <w:sz w:val="24"/>
          <w:szCs w:val="24"/>
          <w:lang w:val="de-DE"/>
        </w:rPr>
        <w:t>la Rosa</w:t>
      </w:r>
      <w:r w:rsidR="005B397E">
        <w:rPr>
          <w:b/>
          <w:bCs/>
          <w:sz w:val="24"/>
          <w:szCs w:val="24"/>
          <w:lang w:val="de-DE"/>
        </w:rPr>
        <w:t>, Jr.</w:t>
      </w:r>
      <w:r w:rsidR="00215AFC" w:rsidRPr="00215AFC">
        <w:rPr>
          <w:b/>
          <w:bCs/>
          <w:sz w:val="24"/>
          <w:szCs w:val="24"/>
          <w:vertAlign w:val="superscript"/>
          <w:lang w:val="de-DE"/>
        </w:rPr>
        <w:t>6</w:t>
      </w:r>
      <w:r w:rsidR="008F5C8A" w:rsidRPr="008F5C8A">
        <w:rPr>
          <w:b/>
          <w:bCs/>
          <w:sz w:val="24"/>
          <w:szCs w:val="24"/>
          <w:lang w:val="de-DE"/>
        </w:rPr>
        <w:t xml:space="preserve">, </w:t>
      </w:r>
      <w:r w:rsidR="008F3E60">
        <w:rPr>
          <w:b/>
          <w:bCs/>
          <w:sz w:val="24"/>
          <w:szCs w:val="24"/>
          <w:lang w:val="de-DE"/>
        </w:rPr>
        <w:t>Paul Gacheru</w:t>
      </w:r>
      <w:r w:rsidR="00215AFC" w:rsidRPr="00215AFC">
        <w:rPr>
          <w:b/>
          <w:bCs/>
          <w:sz w:val="24"/>
          <w:szCs w:val="24"/>
          <w:vertAlign w:val="superscript"/>
          <w:lang w:val="de-DE"/>
        </w:rPr>
        <w:t>7</w:t>
      </w:r>
      <w:r w:rsidR="008F3E60">
        <w:rPr>
          <w:b/>
          <w:bCs/>
          <w:sz w:val="24"/>
          <w:szCs w:val="24"/>
          <w:lang w:val="de-DE"/>
        </w:rPr>
        <w:t xml:space="preserve">, </w:t>
      </w:r>
      <w:r w:rsidR="00117719">
        <w:rPr>
          <w:b/>
          <w:bCs/>
          <w:sz w:val="24"/>
          <w:szCs w:val="24"/>
          <w:lang w:val="de-DE"/>
        </w:rPr>
        <w:t>Sebastian K. Herzog</w:t>
      </w:r>
      <w:r w:rsidR="00117719" w:rsidRPr="00117719">
        <w:rPr>
          <w:b/>
          <w:bCs/>
          <w:sz w:val="24"/>
          <w:szCs w:val="24"/>
          <w:vertAlign w:val="superscript"/>
          <w:lang w:val="de-DE"/>
        </w:rPr>
        <w:t>8</w:t>
      </w:r>
      <w:r w:rsidR="00117719">
        <w:rPr>
          <w:b/>
          <w:bCs/>
          <w:sz w:val="24"/>
          <w:szCs w:val="24"/>
          <w:lang w:val="de-DE"/>
        </w:rPr>
        <w:t xml:space="preserve">, </w:t>
      </w:r>
      <w:r w:rsidR="00E153B8">
        <w:rPr>
          <w:b/>
          <w:bCs/>
          <w:sz w:val="24"/>
          <w:szCs w:val="24"/>
          <w:lang w:val="de-DE"/>
        </w:rPr>
        <w:t>Girish Jathar</w:t>
      </w:r>
      <w:r w:rsidR="00117719" w:rsidRPr="00117719">
        <w:rPr>
          <w:b/>
          <w:bCs/>
          <w:sz w:val="24"/>
          <w:szCs w:val="24"/>
          <w:vertAlign w:val="superscript"/>
          <w:lang w:val="de-DE"/>
        </w:rPr>
        <w:t>9</w:t>
      </w:r>
      <w:r w:rsidR="00E153B8">
        <w:rPr>
          <w:b/>
          <w:bCs/>
          <w:sz w:val="24"/>
          <w:szCs w:val="24"/>
          <w:lang w:val="de-DE"/>
        </w:rPr>
        <w:t xml:space="preserve">, </w:t>
      </w:r>
      <w:r w:rsidR="00215AFC">
        <w:rPr>
          <w:b/>
          <w:bCs/>
          <w:sz w:val="24"/>
          <w:szCs w:val="24"/>
          <w:lang w:val="de-DE"/>
        </w:rPr>
        <w:t>Naomi Kingston</w:t>
      </w:r>
      <w:r w:rsidR="00215AFC" w:rsidRPr="00215AFC">
        <w:rPr>
          <w:b/>
          <w:bCs/>
          <w:sz w:val="24"/>
          <w:szCs w:val="24"/>
          <w:vertAlign w:val="superscript"/>
          <w:lang w:val="de-DE"/>
        </w:rPr>
        <w:t>4</w:t>
      </w:r>
      <w:r w:rsidR="00215AFC">
        <w:rPr>
          <w:b/>
          <w:bCs/>
          <w:sz w:val="24"/>
          <w:szCs w:val="24"/>
          <w:lang w:val="de-DE"/>
        </w:rPr>
        <w:t xml:space="preserve">, </w:t>
      </w:r>
      <w:r w:rsidR="0071742E">
        <w:rPr>
          <w:b/>
          <w:bCs/>
          <w:sz w:val="24"/>
          <w:szCs w:val="24"/>
          <w:lang w:val="de-DE"/>
        </w:rPr>
        <w:t>Daniel Marnewick</w:t>
      </w:r>
      <w:r w:rsidR="00117719">
        <w:rPr>
          <w:b/>
          <w:bCs/>
          <w:sz w:val="24"/>
          <w:szCs w:val="24"/>
          <w:vertAlign w:val="superscript"/>
          <w:lang w:val="de-DE"/>
        </w:rPr>
        <w:t>10</w:t>
      </w:r>
      <w:r w:rsidR="0071742E">
        <w:rPr>
          <w:b/>
          <w:bCs/>
          <w:sz w:val="24"/>
          <w:szCs w:val="24"/>
          <w:lang w:val="de-DE"/>
        </w:rPr>
        <w:t>, Golo Maurer</w:t>
      </w:r>
      <w:r w:rsidR="00117719">
        <w:rPr>
          <w:b/>
          <w:bCs/>
          <w:sz w:val="24"/>
          <w:szCs w:val="24"/>
          <w:vertAlign w:val="superscript"/>
          <w:lang w:val="de-DE"/>
        </w:rPr>
        <w:t>11</w:t>
      </w:r>
      <w:r w:rsidR="00336AAD">
        <w:rPr>
          <w:b/>
          <w:bCs/>
          <w:sz w:val="24"/>
          <w:szCs w:val="24"/>
          <w:vertAlign w:val="superscript"/>
          <w:lang w:val="de-DE"/>
        </w:rPr>
        <w:t>,12</w:t>
      </w:r>
      <w:r w:rsidR="0071742E">
        <w:rPr>
          <w:b/>
          <w:bCs/>
          <w:sz w:val="24"/>
          <w:szCs w:val="24"/>
          <w:lang w:val="de-DE"/>
        </w:rPr>
        <w:t xml:space="preserve">, </w:t>
      </w:r>
      <w:r w:rsidR="00C3098F" w:rsidRPr="00C3098F">
        <w:rPr>
          <w:b/>
          <w:bCs/>
          <w:sz w:val="24"/>
          <w:szCs w:val="24"/>
          <w:lang w:val="de-DE"/>
        </w:rPr>
        <w:t>Leeann Reaney</w:t>
      </w:r>
      <w:r w:rsidR="00117719">
        <w:rPr>
          <w:b/>
          <w:bCs/>
          <w:sz w:val="24"/>
          <w:szCs w:val="24"/>
          <w:vertAlign w:val="superscript"/>
          <w:lang w:val="de-DE"/>
        </w:rPr>
        <w:t>11</w:t>
      </w:r>
      <w:r w:rsidR="00C3098F" w:rsidRPr="00C3098F">
        <w:rPr>
          <w:b/>
          <w:bCs/>
          <w:sz w:val="24"/>
          <w:szCs w:val="24"/>
          <w:lang w:val="de-DE"/>
        </w:rPr>
        <w:t>,</w:t>
      </w:r>
      <w:r w:rsidR="00C3098F">
        <w:t xml:space="preserve"> </w:t>
      </w:r>
      <w:r w:rsidR="00702B39" w:rsidRPr="00702B39">
        <w:rPr>
          <w:b/>
          <w:bCs/>
          <w:sz w:val="24"/>
          <w:szCs w:val="24"/>
          <w:lang w:val="de-DE"/>
        </w:rPr>
        <w:t>Tatyana Shmygaleva</w:t>
      </w:r>
      <w:r w:rsidR="00117719">
        <w:rPr>
          <w:b/>
          <w:bCs/>
          <w:sz w:val="24"/>
          <w:szCs w:val="24"/>
          <w:vertAlign w:val="superscript"/>
          <w:lang w:val="de-DE"/>
        </w:rPr>
        <w:t>1</w:t>
      </w:r>
      <w:r w:rsidR="00336AAD">
        <w:rPr>
          <w:b/>
          <w:bCs/>
          <w:sz w:val="24"/>
          <w:szCs w:val="24"/>
          <w:vertAlign w:val="superscript"/>
          <w:lang w:val="de-DE"/>
        </w:rPr>
        <w:t>3</w:t>
      </w:r>
      <w:r w:rsidR="00702B39" w:rsidRPr="00702B39">
        <w:rPr>
          <w:b/>
          <w:bCs/>
          <w:sz w:val="24"/>
          <w:szCs w:val="24"/>
          <w:lang w:val="de-DE"/>
        </w:rPr>
        <w:t>, Sergey Sklyarenko</w:t>
      </w:r>
      <w:r w:rsidR="00117719">
        <w:rPr>
          <w:b/>
          <w:bCs/>
          <w:sz w:val="24"/>
          <w:szCs w:val="24"/>
          <w:vertAlign w:val="superscript"/>
          <w:lang w:val="de-DE"/>
        </w:rPr>
        <w:t>1</w:t>
      </w:r>
      <w:r w:rsidR="00336AAD">
        <w:rPr>
          <w:b/>
          <w:bCs/>
          <w:sz w:val="24"/>
          <w:szCs w:val="24"/>
          <w:vertAlign w:val="superscript"/>
          <w:lang w:val="de-DE"/>
        </w:rPr>
        <w:t>3</w:t>
      </w:r>
      <w:r w:rsidR="0071742E">
        <w:rPr>
          <w:b/>
          <w:bCs/>
          <w:sz w:val="24"/>
          <w:szCs w:val="24"/>
          <w:lang w:val="de-DE"/>
        </w:rPr>
        <w:t xml:space="preserve">, Candice </w:t>
      </w:r>
      <w:r w:rsidR="004C6E06">
        <w:rPr>
          <w:b/>
          <w:bCs/>
          <w:sz w:val="24"/>
          <w:szCs w:val="24"/>
          <w:lang w:val="de-DE"/>
        </w:rPr>
        <w:t xml:space="preserve">M.D. </w:t>
      </w:r>
      <w:r w:rsidR="0071742E">
        <w:rPr>
          <w:b/>
          <w:bCs/>
          <w:sz w:val="24"/>
          <w:szCs w:val="24"/>
          <w:lang w:val="de-DE"/>
        </w:rPr>
        <w:t>Stevens</w:t>
      </w:r>
      <w:r w:rsidR="00117719">
        <w:rPr>
          <w:b/>
          <w:bCs/>
          <w:sz w:val="24"/>
          <w:szCs w:val="24"/>
          <w:vertAlign w:val="superscript"/>
          <w:lang w:val="de-DE"/>
        </w:rPr>
        <w:t>10</w:t>
      </w:r>
      <w:r w:rsidRPr="00702B39">
        <w:rPr>
          <w:b/>
          <w:bCs/>
          <w:sz w:val="24"/>
          <w:szCs w:val="24"/>
          <w:lang w:val="de-DE"/>
        </w:rPr>
        <w:t xml:space="preserve"> &amp; Stuart H.M. Butchart</w:t>
      </w:r>
      <w:r w:rsidR="00702B39" w:rsidRPr="00702B39">
        <w:rPr>
          <w:b/>
          <w:bCs/>
          <w:sz w:val="24"/>
          <w:szCs w:val="24"/>
          <w:vertAlign w:val="superscript"/>
          <w:lang w:val="de-DE"/>
        </w:rPr>
        <w:t>1,2</w:t>
      </w:r>
    </w:p>
    <w:p w:rsidR="00655827" w:rsidRDefault="00655827" w:rsidP="00D81BCE">
      <w:pPr>
        <w:spacing w:line="480" w:lineRule="auto"/>
        <w:rPr>
          <w:b/>
          <w:bCs/>
        </w:rPr>
      </w:pPr>
    </w:p>
    <w:p w:rsidR="00F76E00" w:rsidRDefault="00655827" w:rsidP="00D81BCE">
      <w:pPr>
        <w:pStyle w:val="Body"/>
        <w:spacing w:line="480" w:lineRule="auto"/>
        <w:rPr>
          <w:rStyle w:val="lrzxr"/>
        </w:rPr>
      </w:pPr>
      <w:r w:rsidRPr="00F76E00">
        <w:rPr>
          <w:bCs/>
          <w:vertAlign w:val="superscript"/>
        </w:rPr>
        <w:t>1</w:t>
      </w:r>
      <w:r w:rsidRPr="00F76E00">
        <w:t xml:space="preserve">BirdLife International, </w:t>
      </w:r>
      <w:r w:rsidRPr="00F76E00">
        <w:rPr>
          <w:rStyle w:val="lrzxr"/>
        </w:rPr>
        <w:t>The David Attenborough Building, Pembroke St, Cambridge CB2 3QZ, UK</w:t>
      </w:r>
      <w:r w:rsidR="00F76E00">
        <w:rPr>
          <w:rStyle w:val="lrzxr"/>
        </w:rPr>
        <w:t xml:space="preserve">; </w:t>
      </w:r>
      <w:hyperlink r:id="rId6" w:history="1">
        <w:r w:rsidR="00F76E00" w:rsidRPr="00D234DA">
          <w:rPr>
            <w:rStyle w:val="Hyperlink"/>
          </w:rPr>
          <w:t>paul.donald@birdlife.org</w:t>
        </w:r>
      </w:hyperlink>
      <w:r w:rsidR="00F76E00">
        <w:rPr>
          <w:rStyle w:val="lrzxr"/>
        </w:rPr>
        <w:t xml:space="preserve">, </w:t>
      </w:r>
      <w:hyperlink r:id="rId7" w:history="1">
        <w:r w:rsidR="00F76E00" w:rsidRPr="00D234DA">
          <w:rPr>
            <w:rStyle w:val="Hyperlink"/>
          </w:rPr>
          <w:t>stuart.butchart@birdlife.org</w:t>
        </w:r>
      </w:hyperlink>
      <w:r w:rsidR="00F76E00">
        <w:rPr>
          <w:rStyle w:val="lrzxr"/>
        </w:rPr>
        <w:t xml:space="preserve"> </w:t>
      </w:r>
    </w:p>
    <w:p w:rsidR="00655827" w:rsidRPr="00F76E00" w:rsidRDefault="00655827" w:rsidP="00D81BCE">
      <w:pPr>
        <w:pStyle w:val="Body"/>
        <w:spacing w:line="480" w:lineRule="auto"/>
      </w:pPr>
      <w:r w:rsidRPr="00F76E00">
        <w:rPr>
          <w:vertAlign w:val="superscript"/>
        </w:rPr>
        <w:t>2</w:t>
      </w:r>
      <w:r w:rsidRPr="00F76E00">
        <w:t xml:space="preserve">Conservation Science Group, Department of Zoology, University of Cambridge, </w:t>
      </w:r>
      <w:r w:rsidRPr="00F76E00">
        <w:rPr>
          <w:rStyle w:val="lrzxr"/>
        </w:rPr>
        <w:t>The David Attenborough Building, Pembroke St, Cambridge CB2 3QZ, UK</w:t>
      </w:r>
      <w:r w:rsidR="003C3576">
        <w:rPr>
          <w:rStyle w:val="lrzxr"/>
        </w:rPr>
        <w:t xml:space="preserve">; </w:t>
      </w:r>
      <w:hyperlink r:id="rId8" w:history="1">
        <w:r w:rsidR="003C3576" w:rsidRPr="00680A64">
          <w:rPr>
            <w:rStyle w:val="Hyperlink"/>
          </w:rPr>
          <w:t>apb12@cam.ac.uk</w:t>
        </w:r>
      </w:hyperlink>
      <w:r w:rsidR="003C3576">
        <w:rPr>
          <w:rStyle w:val="lrzxr"/>
        </w:rPr>
        <w:t xml:space="preserve"> </w:t>
      </w:r>
    </w:p>
    <w:p w:rsidR="00F76E00" w:rsidRDefault="00655827" w:rsidP="00D81BCE">
      <w:pPr>
        <w:spacing w:line="480" w:lineRule="auto"/>
        <w:rPr>
          <w:rFonts w:ascii="Calibri" w:eastAsia="Times New Roman" w:hAnsi="Calibri" w:cs="Calibri"/>
          <w:sz w:val="22"/>
          <w:szCs w:val="22"/>
          <w:bdr w:val="none" w:sz="0" w:space="0" w:color="auto"/>
          <w:lang w:val="en-GB" w:eastAsia="en-GB"/>
        </w:rPr>
      </w:pPr>
      <w:r w:rsidRPr="00F76E00">
        <w:rPr>
          <w:rFonts w:ascii="Calibri" w:hAnsi="Calibri" w:cs="Calibri"/>
          <w:bCs/>
          <w:sz w:val="22"/>
          <w:szCs w:val="22"/>
          <w:vertAlign w:val="superscript"/>
        </w:rPr>
        <w:t>3</w:t>
      </w:r>
      <w:r w:rsidRPr="00F76E00">
        <w:rPr>
          <w:rFonts w:ascii="Calibri" w:hAnsi="Calibri" w:cs="Calibri"/>
          <w:sz w:val="22"/>
          <w:szCs w:val="22"/>
        </w:rPr>
        <w:t xml:space="preserve">RSPB Centre for Conservation Science, </w:t>
      </w:r>
      <w:r w:rsidRPr="00F76E00">
        <w:rPr>
          <w:rFonts w:ascii="Calibri" w:eastAsia="Times New Roman" w:hAnsi="Calibri" w:cs="Calibri"/>
          <w:sz w:val="22"/>
          <w:szCs w:val="22"/>
          <w:bdr w:val="none" w:sz="0" w:space="0" w:color="auto"/>
          <w:lang w:val="en-GB" w:eastAsia="en-GB"/>
        </w:rPr>
        <w:t xml:space="preserve">2 </w:t>
      </w:r>
      <w:proofErr w:type="spellStart"/>
      <w:r w:rsidRPr="00F76E00">
        <w:rPr>
          <w:rFonts w:ascii="Calibri" w:eastAsia="Times New Roman" w:hAnsi="Calibri" w:cs="Calibri"/>
          <w:sz w:val="22"/>
          <w:szCs w:val="22"/>
          <w:bdr w:val="none" w:sz="0" w:space="0" w:color="auto"/>
          <w:lang w:val="en-GB" w:eastAsia="en-GB"/>
        </w:rPr>
        <w:t>Lochside</w:t>
      </w:r>
      <w:proofErr w:type="spellEnd"/>
      <w:r w:rsidRPr="00F76E00">
        <w:rPr>
          <w:rFonts w:ascii="Calibri" w:eastAsia="Times New Roman" w:hAnsi="Calibri" w:cs="Calibri"/>
          <w:sz w:val="22"/>
          <w:szCs w:val="22"/>
          <w:bdr w:val="none" w:sz="0" w:space="0" w:color="auto"/>
          <w:lang w:val="en-GB" w:eastAsia="en-GB"/>
        </w:rPr>
        <w:t xml:space="preserve"> View, Edinburgh Park, Edinburgh EH12 9DH, UK</w:t>
      </w:r>
      <w:r w:rsidR="003C3576">
        <w:rPr>
          <w:rFonts w:ascii="Calibri" w:eastAsia="Times New Roman" w:hAnsi="Calibri" w:cs="Calibri"/>
          <w:sz w:val="22"/>
          <w:szCs w:val="22"/>
          <w:bdr w:val="none" w:sz="0" w:space="0" w:color="auto"/>
          <w:lang w:val="en-GB" w:eastAsia="en-GB"/>
        </w:rPr>
        <w:t xml:space="preserve">; </w:t>
      </w:r>
      <w:hyperlink r:id="rId9" w:history="1">
        <w:r w:rsidR="003C3576" w:rsidRPr="00680A64">
          <w:rPr>
            <w:rStyle w:val="Hyperlink"/>
            <w:rFonts w:ascii="Calibri" w:eastAsia="Times New Roman" w:hAnsi="Calibri" w:cs="Calibri"/>
            <w:sz w:val="22"/>
            <w:szCs w:val="22"/>
            <w:bdr w:val="none" w:sz="0" w:space="0" w:color="auto"/>
            <w:lang w:val="en-GB" w:eastAsia="en-GB"/>
          </w:rPr>
          <w:t>Graeme.buchanan@rspb.org.uk</w:t>
        </w:r>
      </w:hyperlink>
      <w:r w:rsidR="003C3576">
        <w:rPr>
          <w:rFonts w:ascii="Calibri" w:eastAsia="Times New Roman" w:hAnsi="Calibri" w:cs="Calibri"/>
          <w:sz w:val="22"/>
          <w:szCs w:val="22"/>
          <w:bdr w:val="none" w:sz="0" w:space="0" w:color="auto"/>
          <w:lang w:val="en-GB" w:eastAsia="en-GB"/>
        </w:rPr>
        <w:t xml:space="preserve"> </w:t>
      </w:r>
    </w:p>
    <w:p w:rsidR="00655827" w:rsidRDefault="00655827" w:rsidP="00D81BCE">
      <w:pPr>
        <w:spacing w:line="480" w:lineRule="auto"/>
        <w:rPr>
          <w:rFonts w:ascii="Calibri" w:hAnsi="Calibri" w:cs="Calibri"/>
          <w:sz w:val="22"/>
          <w:szCs w:val="22"/>
        </w:rPr>
      </w:pPr>
      <w:r w:rsidRPr="00F76E00">
        <w:rPr>
          <w:rFonts w:ascii="Calibri" w:hAnsi="Calibri" w:cs="Calibri"/>
          <w:bCs/>
          <w:sz w:val="22"/>
          <w:szCs w:val="22"/>
          <w:vertAlign w:val="superscript"/>
        </w:rPr>
        <w:t>4</w:t>
      </w:r>
      <w:r w:rsidRPr="00F76E00">
        <w:rPr>
          <w:rFonts w:ascii="Calibri" w:hAnsi="Calibri" w:cs="Calibri"/>
          <w:sz w:val="22"/>
          <w:szCs w:val="22"/>
        </w:rPr>
        <w:t>UN Environment World Conservation Monitoring Centre</w:t>
      </w:r>
      <w:r w:rsidR="00F831C6" w:rsidRPr="00F76E00">
        <w:rPr>
          <w:rFonts w:ascii="Calibri" w:hAnsi="Calibri" w:cs="Calibri"/>
          <w:sz w:val="22"/>
          <w:szCs w:val="22"/>
        </w:rPr>
        <w:t xml:space="preserve">, </w:t>
      </w:r>
      <w:r w:rsidRPr="00F76E00">
        <w:rPr>
          <w:rFonts w:ascii="Calibri" w:hAnsi="Calibri" w:cs="Calibri"/>
          <w:sz w:val="22"/>
          <w:szCs w:val="22"/>
        </w:rPr>
        <w:t>219 Huntingdon Road</w:t>
      </w:r>
      <w:r w:rsidR="00F831C6" w:rsidRPr="00F76E00">
        <w:rPr>
          <w:rFonts w:ascii="Calibri" w:hAnsi="Calibri" w:cs="Calibri"/>
          <w:sz w:val="22"/>
          <w:szCs w:val="22"/>
        </w:rPr>
        <w:t xml:space="preserve">, </w:t>
      </w:r>
      <w:r w:rsidRPr="00F76E00">
        <w:rPr>
          <w:rFonts w:ascii="Calibri" w:hAnsi="Calibri" w:cs="Calibri"/>
          <w:sz w:val="22"/>
          <w:szCs w:val="22"/>
        </w:rPr>
        <w:t>Cambridge</w:t>
      </w:r>
      <w:r w:rsidR="00F831C6" w:rsidRPr="00F76E00">
        <w:rPr>
          <w:rFonts w:ascii="Calibri" w:hAnsi="Calibri" w:cs="Calibri"/>
          <w:sz w:val="22"/>
          <w:szCs w:val="22"/>
        </w:rPr>
        <w:t xml:space="preserve"> </w:t>
      </w:r>
      <w:r w:rsidRPr="00F76E00">
        <w:rPr>
          <w:rFonts w:ascii="Calibri" w:hAnsi="Calibri" w:cs="Calibri"/>
          <w:sz w:val="22"/>
          <w:szCs w:val="22"/>
        </w:rPr>
        <w:t>CB3 0DL</w:t>
      </w:r>
      <w:r w:rsidR="00F831C6" w:rsidRPr="00F76E00">
        <w:rPr>
          <w:rFonts w:ascii="Calibri" w:hAnsi="Calibri" w:cs="Calibri"/>
          <w:sz w:val="22"/>
          <w:szCs w:val="22"/>
        </w:rPr>
        <w:t>, UK</w:t>
      </w:r>
      <w:r w:rsidR="003C3576">
        <w:rPr>
          <w:rFonts w:ascii="Calibri" w:hAnsi="Calibri" w:cs="Calibri"/>
          <w:sz w:val="22"/>
          <w:szCs w:val="22"/>
        </w:rPr>
        <w:t xml:space="preserve">; </w:t>
      </w:r>
      <w:hyperlink r:id="rId10" w:history="1">
        <w:r w:rsidR="003C3576" w:rsidRPr="00680A64">
          <w:rPr>
            <w:rStyle w:val="Hyperlink"/>
            <w:rFonts w:ascii="Calibri" w:hAnsi="Calibri" w:cs="Calibri"/>
            <w:sz w:val="22"/>
            <w:szCs w:val="22"/>
          </w:rPr>
          <w:t>heather.bingham@unep-wcmc.org</w:t>
        </w:r>
      </w:hyperlink>
      <w:r w:rsidR="003C3576">
        <w:rPr>
          <w:rFonts w:ascii="Calibri" w:hAnsi="Calibri" w:cs="Calibri"/>
          <w:sz w:val="22"/>
          <w:szCs w:val="22"/>
        </w:rPr>
        <w:t xml:space="preserve"> </w:t>
      </w:r>
    </w:p>
    <w:p w:rsidR="003C3576" w:rsidRPr="003C3576" w:rsidRDefault="00655827" w:rsidP="00D81BCE">
      <w:pPr>
        <w:spacing w:line="480" w:lineRule="auto"/>
        <w:rPr>
          <w:rFonts w:ascii="Calibri" w:hAnsi="Calibri" w:cs="Calibri"/>
          <w:sz w:val="22"/>
          <w:szCs w:val="22"/>
        </w:rPr>
      </w:pPr>
      <w:r w:rsidRPr="00F76E00">
        <w:rPr>
          <w:rFonts w:ascii="Calibri" w:hAnsi="Calibri" w:cs="Calibri"/>
          <w:bCs/>
          <w:sz w:val="22"/>
          <w:szCs w:val="22"/>
          <w:vertAlign w:val="superscript"/>
        </w:rPr>
        <w:t>5</w:t>
      </w:r>
      <w:r w:rsidR="00F831C6" w:rsidRPr="00F76E00">
        <w:rPr>
          <w:rFonts w:ascii="Calibri" w:hAnsi="Calibri" w:cs="Calibri"/>
          <w:sz w:val="22"/>
          <w:szCs w:val="22"/>
        </w:rPr>
        <w:t>Bird Studies Canada</w:t>
      </w:r>
      <w:r w:rsidR="003C3576">
        <w:rPr>
          <w:rFonts w:ascii="Calibri" w:hAnsi="Calibri" w:cs="Calibri"/>
          <w:sz w:val="22"/>
          <w:szCs w:val="22"/>
        </w:rPr>
        <w:t>,</w:t>
      </w:r>
      <w:r w:rsidR="00F831C6" w:rsidRPr="00F76E00">
        <w:rPr>
          <w:rFonts w:ascii="Calibri" w:hAnsi="Calibri" w:cs="Calibri"/>
          <w:sz w:val="22"/>
          <w:szCs w:val="22"/>
        </w:rPr>
        <w:t xml:space="preserve"> P.O. Box 160, 115 Front St., Port Rowan, ON Canada N0E 1M0</w:t>
      </w:r>
      <w:r w:rsidR="003C3576">
        <w:rPr>
          <w:rFonts w:ascii="Calibri" w:hAnsi="Calibri" w:cs="Calibri"/>
          <w:sz w:val="22"/>
          <w:szCs w:val="22"/>
        </w:rPr>
        <w:t xml:space="preserve">; </w:t>
      </w:r>
      <w:hyperlink r:id="rId11" w:history="1">
        <w:r w:rsidR="000E7691" w:rsidRPr="00680A64">
          <w:rPr>
            <w:rStyle w:val="Hyperlink"/>
            <w:rFonts w:ascii="Calibri" w:hAnsi="Calibri" w:cs="Calibri"/>
            <w:sz w:val="22"/>
            <w:szCs w:val="22"/>
          </w:rPr>
          <w:t>acouturier@bsc-eoc.org</w:t>
        </w:r>
      </w:hyperlink>
    </w:p>
    <w:p w:rsidR="00F831C6" w:rsidRDefault="00655827" w:rsidP="00D81BCE">
      <w:pPr>
        <w:spacing w:line="480" w:lineRule="auto"/>
        <w:rPr>
          <w:rFonts w:ascii="Calibri" w:hAnsi="Calibri" w:cs="Calibri"/>
          <w:sz w:val="22"/>
          <w:szCs w:val="22"/>
        </w:rPr>
      </w:pPr>
      <w:r w:rsidRPr="00F76E00">
        <w:rPr>
          <w:rFonts w:ascii="Calibri" w:hAnsi="Calibri" w:cs="Calibri"/>
          <w:bCs/>
          <w:sz w:val="22"/>
          <w:szCs w:val="22"/>
          <w:vertAlign w:val="superscript"/>
        </w:rPr>
        <w:lastRenderedPageBreak/>
        <w:t>6</w:t>
      </w:r>
      <w:r w:rsidR="00F831C6" w:rsidRPr="00F76E00">
        <w:rPr>
          <w:rFonts w:ascii="Calibri" w:hAnsi="Calibri" w:cs="Calibri"/>
          <w:sz w:val="22"/>
          <w:szCs w:val="22"/>
        </w:rPr>
        <w:t>Haribon Foundation for the Conservation of Natural Resources, Inc.,</w:t>
      </w:r>
      <w:r w:rsidR="00F831C6" w:rsidRPr="00F831C6">
        <w:rPr>
          <w:rFonts w:ascii="Calibri" w:hAnsi="Calibri" w:cs="Calibri"/>
          <w:sz w:val="22"/>
          <w:szCs w:val="22"/>
        </w:rPr>
        <w:t xml:space="preserve">100 A. de Legaspi St. </w:t>
      </w:r>
      <w:proofErr w:type="spellStart"/>
      <w:r w:rsidR="00F831C6" w:rsidRPr="00F831C6">
        <w:rPr>
          <w:rFonts w:ascii="Calibri" w:hAnsi="Calibri" w:cs="Calibri"/>
          <w:sz w:val="22"/>
          <w:szCs w:val="22"/>
        </w:rPr>
        <w:t>Brgy</w:t>
      </w:r>
      <w:proofErr w:type="spellEnd"/>
      <w:r w:rsidR="00F831C6" w:rsidRPr="00F831C6">
        <w:rPr>
          <w:rFonts w:ascii="Calibri" w:hAnsi="Calibri" w:cs="Calibri"/>
          <w:sz w:val="22"/>
          <w:szCs w:val="22"/>
        </w:rPr>
        <w:t xml:space="preserve">. </w:t>
      </w:r>
      <w:proofErr w:type="spellStart"/>
      <w:r w:rsidR="00F831C6" w:rsidRPr="00F831C6">
        <w:rPr>
          <w:rFonts w:ascii="Calibri" w:hAnsi="Calibri" w:cs="Calibri"/>
          <w:sz w:val="22"/>
          <w:szCs w:val="22"/>
        </w:rPr>
        <w:t>Marilag</w:t>
      </w:r>
      <w:proofErr w:type="spellEnd"/>
      <w:r w:rsidR="00F831C6" w:rsidRPr="00F831C6">
        <w:rPr>
          <w:rFonts w:ascii="Calibri" w:hAnsi="Calibri" w:cs="Calibri"/>
          <w:sz w:val="22"/>
          <w:szCs w:val="22"/>
        </w:rPr>
        <w:t>, Project 4</w:t>
      </w:r>
      <w:r w:rsidR="00F831C6" w:rsidRPr="00F76E00">
        <w:rPr>
          <w:rFonts w:ascii="Calibri" w:hAnsi="Calibri" w:cs="Calibri"/>
          <w:sz w:val="22"/>
          <w:szCs w:val="22"/>
        </w:rPr>
        <w:t xml:space="preserve">, </w:t>
      </w:r>
      <w:r w:rsidR="00F831C6" w:rsidRPr="00F831C6">
        <w:rPr>
          <w:rFonts w:ascii="Calibri" w:hAnsi="Calibri" w:cs="Calibri"/>
          <w:sz w:val="22"/>
          <w:szCs w:val="22"/>
        </w:rPr>
        <w:t>Quezon City, 1109 Philippines</w:t>
      </w:r>
      <w:r w:rsidR="003C3576">
        <w:rPr>
          <w:rFonts w:ascii="Calibri" w:hAnsi="Calibri" w:cs="Calibri"/>
          <w:sz w:val="22"/>
          <w:szCs w:val="22"/>
        </w:rPr>
        <w:t xml:space="preserve">; </w:t>
      </w:r>
      <w:hyperlink r:id="rId12" w:history="1">
        <w:r w:rsidR="000E7691" w:rsidRPr="00680A64">
          <w:rPr>
            <w:rStyle w:val="Hyperlink"/>
            <w:rFonts w:ascii="Calibri" w:hAnsi="Calibri" w:cs="Calibri"/>
            <w:sz w:val="22"/>
            <w:szCs w:val="22"/>
          </w:rPr>
          <w:t>research@haribon.org.ph</w:t>
        </w:r>
      </w:hyperlink>
      <w:r w:rsidR="000E7691">
        <w:rPr>
          <w:rFonts w:ascii="Calibri" w:hAnsi="Calibri" w:cs="Calibri"/>
          <w:sz w:val="22"/>
          <w:szCs w:val="22"/>
        </w:rPr>
        <w:t xml:space="preserve"> </w:t>
      </w:r>
    </w:p>
    <w:p w:rsidR="00F831C6" w:rsidRDefault="00655827" w:rsidP="00D81BCE">
      <w:pPr>
        <w:spacing w:line="480" w:lineRule="auto"/>
        <w:rPr>
          <w:rFonts w:ascii="Calibri" w:hAnsi="Calibri" w:cs="Calibri"/>
          <w:sz w:val="22"/>
          <w:szCs w:val="22"/>
        </w:rPr>
      </w:pPr>
      <w:r w:rsidRPr="00F76E00">
        <w:rPr>
          <w:rFonts w:ascii="Calibri" w:hAnsi="Calibri" w:cs="Calibri"/>
          <w:sz w:val="22"/>
          <w:szCs w:val="22"/>
          <w:vertAlign w:val="superscript"/>
        </w:rPr>
        <w:t>7</w:t>
      </w:r>
      <w:r w:rsidR="00F831C6" w:rsidRPr="00F76E00">
        <w:rPr>
          <w:rFonts w:ascii="Calibri" w:hAnsi="Calibri" w:cs="Calibri"/>
          <w:sz w:val="22"/>
          <w:szCs w:val="22"/>
        </w:rPr>
        <w:t>Nature Kenya, P.O Box 44486, 00100 GPO Nairobi, Kenya</w:t>
      </w:r>
      <w:r w:rsidR="000E7691">
        <w:rPr>
          <w:rFonts w:ascii="Calibri" w:hAnsi="Calibri" w:cs="Calibri"/>
          <w:sz w:val="22"/>
          <w:szCs w:val="22"/>
        </w:rPr>
        <w:t xml:space="preserve">; </w:t>
      </w:r>
      <w:hyperlink r:id="rId13" w:history="1">
        <w:r w:rsidR="000E7691" w:rsidRPr="00680A64">
          <w:rPr>
            <w:rStyle w:val="Hyperlink"/>
            <w:rFonts w:ascii="Calibri" w:hAnsi="Calibri" w:cs="Calibri"/>
            <w:sz w:val="22"/>
            <w:szCs w:val="22"/>
          </w:rPr>
          <w:t>species@naturekenya.org</w:t>
        </w:r>
      </w:hyperlink>
      <w:r w:rsidR="000E7691">
        <w:rPr>
          <w:rFonts w:ascii="Calibri" w:hAnsi="Calibri" w:cs="Calibri"/>
          <w:sz w:val="22"/>
          <w:szCs w:val="22"/>
        </w:rPr>
        <w:t xml:space="preserve"> </w:t>
      </w:r>
    </w:p>
    <w:p w:rsidR="00117719" w:rsidRDefault="00117719" w:rsidP="00D81BCE">
      <w:pPr>
        <w:spacing w:line="480" w:lineRule="auto"/>
        <w:rPr>
          <w:rFonts w:ascii="Calibri" w:hAnsi="Calibri" w:cs="Calibri"/>
          <w:sz w:val="22"/>
          <w:szCs w:val="22"/>
        </w:rPr>
      </w:pPr>
      <w:r w:rsidRPr="00117719">
        <w:rPr>
          <w:rFonts w:ascii="Calibri" w:hAnsi="Calibri" w:cs="Calibri"/>
          <w:sz w:val="22"/>
          <w:szCs w:val="22"/>
          <w:vertAlign w:val="superscript"/>
        </w:rPr>
        <w:t>8</w:t>
      </w:r>
      <w:r w:rsidRPr="00117719">
        <w:rPr>
          <w:rFonts w:ascii="Calibri" w:hAnsi="Calibri" w:cs="Calibri"/>
          <w:sz w:val="22"/>
          <w:szCs w:val="22"/>
        </w:rPr>
        <w:t xml:space="preserve">Asociación </w:t>
      </w:r>
      <w:proofErr w:type="spellStart"/>
      <w:r w:rsidRPr="00117719">
        <w:rPr>
          <w:rFonts w:ascii="Calibri" w:hAnsi="Calibri" w:cs="Calibri"/>
          <w:sz w:val="22"/>
          <w:szCs w:val="22"/>
        </w:rPr>
        <w:t>Armonía</w:t>
      </w:r>
      <w:proofErr w:type="spellEnd"/>
      <w:r w:rsidRPr="00117719">
        <w:rPr>
          <w:rFonts w:ascii="Calibri" w:hAnsi="Calibri" w:cs="Calibri"/>
          <w:sz w:val="22"/>
          <w:szCs w:val="22"/>
        </w:rPr>
        <w:t xml:space="preserve">, Av. Lomas de Arena 400, </w:t>
      </w:r>
      <w:proofErr w:type="spellStart"/>
      <w:r w:rsidRPr="00117719">
        <w:rPr>
          <w:rFonts w:ascii="Calibri" w:hAnsi="Calibri" w:cs="Calibri"/>
          <w:sz w:val="22"/>
          <w:szCs w:val="22"/>
        </w:rPr>
        <w:t>Casilla</w:t>
      </w:r>
      <w:proofErr w:type="spellEnd"/>
      <w:r w:rsidRPr="00117719">
        <w:rPr>
          <w:rFonts w:ascii="Calibri" w:hAnsi="Calibri" w:cs="Calibri"/>
          <w:sz w:val="22"/>
          <w:szCs w:val="22"/>
        </w:rPr>
        <w:t xml:space="preserve"> 3566, Santa Cruz de la Sierra, Bolivia</w:t>
      </w:r>
      <w:r w:rsidR="000E7691">
        <w:rPr>
          <w:rFonts w:ascii="Calibri" w:hAnsi="Calibri" w:cs="Calibri"/>
          <w:sz w:val="22"/>
          <w:szCs w:val="22"/>
        </w:rPr>
        <w:t xml:space="preserve">; </w:t>
      </w:r>
      <w:hyperlink r:id="rId14" w:history="1">
        <w:r w:rsidR="000E7691" w:rsidRPr="00680A64">
          <w:rPr>
            <w:rStyle w:val="Hyperlink"/>
            <w:rFonts w:ascii="Calibri" w:hAnsi="Calibri" w:cs="Calibri"/>
            <w:sz w:val="22"/>
            <w:szCs w:val="22"/>
          </w:rPr>
          <w:t>skherzog@armonia-bo.org</w:t>
        </w:r>
      </w:hyperlink>
      <w:r w:rsidR="000E7691">
        <w:rPr>
          <w:rFonts w:ascii="Calibri" w:hAnsi="Calibri" w:cs="Calibri"/>
          <w:sz w:val="22"/>
          <w:szCs w:val="22"/>
        </w:rPr>
        <w:t xml:space="preserve"> </w:t>
      </w:r>
    </w:p>
    <w:p w:rsidR="00655827" w:rsidRDefault="00117719" w:rsidP="00D81BCE">
      <w:pPr>
        <w:spacing w:line="480" w:lineRule="auto"/>
        <w:rPr>
          <w:rFonts w:ascii="Calibri" w:hAnsi="Calibri" w:cs="Calibri"/>
          <w:sz w:val="22"/>
          <w:szCs w:val="22"/>
        </w:rPr>
      </w:pPr>
      <w:r>
        <w:rPr>
          <w:rFonts w:ascii="Calibri" w:hAnsi="Calibri" w:cs="Calibri"/>
          <w:bCs/>
          <w:sz w:val="22"/>
          <w:szCs w:val="22"/>
          <w:vertAlign w:val="superscript"/>
        </w:rPr>
        <w:t>9</w:t>
      </w:r>
      <w:r w:rsidR="00F831C6" w:rsidRPr="00F76E00">
        <w:rPr>
          <w:rFonts w:ascii="Calibri" w:hAnsi="Calibri" w:cs="Calibri"/>
          <w:sz w:val="22"/>
          <w:szCs w:val="22"/>
        </w:rPr>
        <w:t xml:space="preserve">Bombay Natural History Society, </w:t>
      </w:r>
      <w:r w:rsidR="00F76E00">
        <w:rPr>
          <w:rFonts w:ascii="Calibri" w:hAnsi="Calibri" w:cs="Calibri"/>
          <w:sz w:val="22"/>
          <w:szCs w:val="22"/>
        </w:rPr>
        <w:t>Hornbill House, o</w:t>
      </w:r>
      <w:r w:rsidR="00F831C6" w:rsidRPr="00F76E00">
        <w:rPr>
          <w:rFonts w:ascii="Calibri" w:hAnsi="Calibri" w:cs="Calibri"/>
          <w:sz w:val="22"/>
          <w:szCs w:val="22"/>
        </w:rPr>
        <w:t>pp.</w:t>
      </w:r>
      <w:r w:rsidR="000E7691">
        <w:rPr>
          <w:rFonts w:ascii="Calibri" w:hAnsi="Calibri" w:cs="Calibri"/>
          <w:sz w:val="22"/>
          <w:szCs w:val="22"/>
        </w:rPr>
        <w:t xml:space="preserve"> </w:t>
      </w:r>
      <w:r w:rsidR="00F831C6" w:rsidRPr="00F76E00">
        <w:rPr>
          <w:rFonts w:ascii="Calibri" w:hAnsi="Calibri" w:cs="Calibri"/>
          <w:sz w:val="22"/>
          <w:szCs w:val="22"/>
        </w:rPr>
        <w:t xml:space="preserve">Lion Gate, Shaheed </w:t>
      </w:r>
      <w:proofErr w:type="spellStart"/>
      <w:r w:rsidR="00F831C6" w:rsidRPr="00F76E00">
        <w:rPr>
          <w:rFonts w:ascii="Calibri" w:hAnsi="Calibri" w:cs="Calibri"/>
          <w:sz w:val="22"/>
          <w:szCs w:val="22"/>
        </w:rPr>
        <w:t>Bhagat</w:t>
      </w:r>
      <w:proofErr w:type="spellEnd"/>
      <w:r w:rsidR="00F831C6" w:rsidRPr="00F76E00">
        <w:rPr>
          <w:rFonts w:ascii="Calibri" w:hAnsi="Calibri" w:cs="Calibri"/>
          <w:sz w:val="22"/>
          <w:szCs w:val="22"/>
        </w:rPr>
        <w:t xml:space="preserve"> Singh Road, Mumbai 400 001, Maharashtra, India</w:t>
      </w:r>
      <w:r w:rsidR="000E7691">
        <w:rPr>
          <w:rFonts w:ascii="Calibri" w:hAnsi="Calibri" w:cs="Calibri"/>
          <w:sz w:val="22"/>
          <w:szCs w:val="22"/>
        </w:rPr>
        <w:t xml:space="preserve">; </w:t>
      </w:r>
      <w:hyperlink r:id="rId15" w:history="1">
        <w:r w:rsidR="000E7691" w:rsidRPr="00680A64">
          <w:rPr>
            <w:rStyle w:val="Hyperlink"/>
            <w:rFonts w:ascii="Calibri" w:hAnsi="Calibri" w:cs="Calibri"/>
            <w:sz w:val="22"/>
            <w:szCs w:val="22"/>
          </w:rPr>
          <w:t>g.jathar@bnhs.org</w:t>
        </w:r>
      </w:hyperlink>
      <w:r w:rsidR="000E7691">
        <w:rPr>
          <w:rFonts w:ascii="Calibri" w:hAnsi="Calibri" w:cs="Calibri"/>
          <w:sz w:val="22"/>
          <w:szCs w:val="22"/>
        </w:rPr>
        <w:t xml:space="preserve"> </w:t>
      </w:r>
    </w:p>
    <w:p w:rsidR="00F831C6" w:rsidRDefault="00117719" w:rsidP="00D81BCE">
      <w:pPr>
        <w:spacing w:line="480" w:lineRule="auto"/>
        <w:rPr>
          <w:rFonts w:ascii="Calibri" w:hAnsi="Calibri" w:cs="Calibri"/>
          <w:sz w:val="22"/>
          <w:szCs w:val="22"/>
        </w:rPr>
      </w:pPr>
      <w:r>
        <w:rPr>
          <w:rFonts w:ascii="Calibri" w:hAnsi="Calibri" w:cs="Calibri"/>
          <w:bCs/>
          <w:sz w:val="22"/>
          <w:szCs w:val="22"/>
          <w:vertAlign w:val="superscript"/>
        </w:rPr>
        <w:t>10</w:t>
      </w:r>
      <w:r w:rsidR="00F831C6" w:rsidRPr="00F76E00">
        <w:rPr>
          <w:rFonts w:ascii="Calibri" w:hAnsi="Calibri" w:cs="Calibri"/>
          <w:sz w:val="22"/>
          <w:szCs w:val="22"/>
        </w:rPr>
        <w:t xml:space="preserve">Isdell House, 17 Hume Road, </w:t>
      </w:r>
      <w:proofErr w:type="spellStart"/>
      <w:r w:rsidR="00F831C6" w:rsidRPr="00F76E00">
        <w:rPr>
          <w:rFonts w:ascii="Calibri" w:hAnsi="Calibri" w:cs="Calibri"/>
          <w:sz w:val="22"/>
          <w:szCs w:val="22"/>
        </w:rPr>
        <w:t>Dunkeld</w:t>
      </w:r>
      <w:proofErr w:type="spellEnd"/>
      <w:r w:rsidR="00F831C6" w:rsidRPr="00F76E00">
        <w:rPr>
          <w:rFonts w:ascii="Calibri" w:hAnsi="Calibri" w:cs="Calibri"/>
          <w:sz w:val="22"/>
          <w:szCs w:val="22"/>
        </w:rPr>
        <w:t xml:space="preserve"> West 2196, Johannesburg, South Africa</w:t>
      </w:r>
      <w:r w:rsidR="000E7691">
        <w:rPr>
          <w:rFonts w:ascii="Calibri" w:hAnsi="Calibri" w:cs="Calibri"/>
          <w:sz w:val="22"/>
          <w:szCs w:val="22"/>
        </w:rPr>
        <w:t xml:space="preserve">; </w:t>
      </w:r>
      <w:hyperlink r:id="rId16" w:history="1">
        <w:r w:rsidR="000E7691" w:rsidRPr="00680A64">
          <w:rPr>
            <w:rStyle w:val="Hyperlink"/>
            <w:rFonts w:ascii="Calibri" w:hAnsi="Calibri" w:cs="Calibri"/>
            <w:sz w:val="22"/>
            <w:szCs w:val="22"/>
          </w:rPr>
          <w:t>Daniel.marnewick@birdlife.org.za</w:t>
        </w:r>
      </w:hyperlink>
      <w:r w:rsidR="000E7691">
        <w:rPr>
          <w:rFonts w:ascii="Calibri" w:hAnsi="Calibri" w:cs="Calibri"/>
          <w:sz w:val="22"/>
          <w:szCs w:val="22"/>
        </w:rPr>
        <w:t xml:space="preserve">, </w:t>
      </w:r>
      <w:hyperlink r:id="rId17" w:history="1">
        <w:r w:rsidR="000E7691" w:rsidRPr="00680A64">
          <w:rPr>
            <w:rStyle w:val="Hyperlink"/>
            <w:rFonts w:ascii="Calibri" w:hAnsi="Calibri" w:cs="Calibri"/>
            <w:sz w:val="22"/>
            <w:szCs w:val="22"/>
          </w:rPr>
          <w:t>Candice.stevens@birdlife.org.za</w:t>
        </w:r>
      </w:hyperlink>
      <w:r w:rsidR="000E7691">
        <w:rPr>
          <w:rFonts w:ascii="Calibri" w:hAnsi="Calibri" w:cs="Calibri"/>
          <w:sz w:val="22"/>
          <w:szCs w:val="22"/>
        </w:rPr>
        <w:t xml:space="preserve"> </w:t>
      </w:r>
    </w:p>
    <w:p w:rsidR="00F831C6" w:rsidRDefault="00117719" w:rsidP="00D81BCE">
      <w:pPr>
        <w:spacing w:line="480" w:lineRule="auto"/>
        <w:rPr>
          <w:rFonts w:ascii="Calibri" w:hAnsi="Calibri" w:cs="Calibri"/>
          <w:color w:val="000000"/>
          <w:sz w:val="22"/>
          <w:szCs w:val="22"/>
        </w:rPr>
      </w:pPr>
      <w:r>
        <w:rPr>
          <w:rFonts w:ascii="Calibri" w:hAnsi="Calibri" w:cs="Calibri"/>
          <w:bCs/>
          <w:sz w:val="22"/>
          <w:szCs w:val="22"/>
          <w:vertAlign w:val="superscript"/>
        </w:rPr>
        <w:t>11</w:t>
      </w:r>
      <w:r w:rsidR="00F831C6" w:rsidRPr="00F76E00">
        <w:rPr>
          <w:rFonts w:ascii="Calibri" w:hAnsi="Calibri" w:cs="Calibri"/>
          <w:color w:val="000000"/>
          <w:sz w:val="22"/>
          <w:szCs w:val="22"/>
        </w:rPr>
        <w:t>BirdLife Australia, North Australia Office, Cairns, Queensland, Australia</w:t>
      </w:r>
      <w:r w:rsidR="000E7691">
        <w:rPr>
          <w:rFonts w:ascii="Calibri" w:hAnsi="Calibri" w:cs="Calibri"/>
          <w:color w:val="000000"/>
          <w:sz w:val="22"/>
          <w:szCs w:val="22"/>
        </w:rPr>
        <w:t xml:space="preserve">; </w:t>
      </w:r>
      <w:hyperlink r:id="rId18" w:history="1">
        <w:r w:rsidR="000E7691" w:rsidRPr="00680A64">
          <w:rPr>
            <w:rStyle w:val="Hyperlink"/>
            <w:rFonts w:ascii="Calibri" w:hAnsi="Calibri" w:cs="Calibri"/>
            <w:sz w:val="22"/>
            <w:szCs w:val="22"/>
          </w:rPr>
          <w:t>golo.maurer@birdlife.org.au</w:t>
        </w:r>
      </w:hyperlink>
      <w:r w:rsidR="000E7691">
        <w:rPr>
          <w:rFonts w:ascii="Calibri" w:hAnsi="Calibri" w:cs="Calibri"/>
          <w:color w:val="000000"/>
          <w:sz w:val="22"/>
          <w:szCs w:val="22"/>
        </w:rPr>
        <w:t xml:space="preserve">; </w:t>
      </w:r>
      <w:hyperlink r:id="rId19" w:history="1">
        <w:r w:rsidR="000E7691" w:rsidRPr="00680A64">
          <w:rPr>
            <w:rStyle w:val="Hyperlink"/>
            <w:rFonts w:ascii="Calibri" w:hAnsi="Calibri" w:cs="Calibri"/>
            <w:sz w:val="22"/>
            <w:szCs w:val="22"/>
          </w:rPr>
          <w:t>leeann.reaney@birdlife.org.au</w:t>
        </w:r>
      </w:hyperlink>
      <w:r w:rsidR="000E7691">
        <w:rPr>
          <w:rFonts w:ascii="Calibri" w:hAnsi="Calibri" w:cs="Calibri"/>
          <w:color w:val="000000"/>
          <w:sz w:val="22"/>
          <w:szCs w:val="22"/>
        </w:rPr>
        <w:t xml:space="preserve"> </w:t>
      </w:r>
    </w:p>
    <w:p w:rsidR="00336AAD" w:rsidRPr="00336AAD" w:rsidRDefault="00336AAD" w:rsidP="00336AAD">
      <w:pPr>
        <w:spacing w:line="480" w:lineRule="auto"/>
        <w:rPr>
          <w:rFonts w:ascii="Calibri" w:hAnsi="Calibri" w:cs="Calibri"/>
          <w:color w:val="000000"/>
          <w:sz w:val="22"/>
          <w:szCs w:val="22"/>
        </w:rPr>
      </w:pPr>
      <w:r w:rsidRPr="00336AAD">
        <w:rPr>
          <w:rFonts w:ascii="Calibri" w:hAnsi="Calibri" w:cs="Calibri"/>
          <w:color w:val="000000"/>
          <w:sz w:val="22"/>
          <w:szCs w:val="22"/>
          <w:vertAlign w:val="superscript"/>
        </w:rPr>
        <w:t>12</w:t>
      </w:r>
      <w:r w:rsidRPr="00336AAD">
        <w:rPr>
          <w:rFonts w:ascii="Calibri" w:hAnsi="Calibri" w:cs="Calibri"/>
          <w:color w:val="000000"/>
          <w:sz w:val="22"/>
          <w:szCs w:val="22"/>
        </w:rPr>
        <w:t>James Cook University</w:t>
      </w:r>
      <w:r>
        <w:rPr>
          <w:rFonts w:ascii="Calibri" w:hAnsi="Calibri" w:cs="Calibri"/>
          <w:color w:val="000000"/>
          <w:sz w:val="22"/>
          <w:szCs w:val="22"/>
        </w:rPr>
        <w:t xml:space="preserve">, </w:t>
      </w:r>
      <w:r w:rsidRPr="00336AAD">
        <w:rPr>
          <w:rFonts w:ascii="Calibri" w:hAnsi="Calibri" w:cs="Calibri"/>
          <w:color w:val="000000"/>
          <w:sz w:val="22"/>
          <w:szCs w:val="22"/>
        </w:rPr>
        <w:t>College of Science and Engineering</w:t>
      </w:r>
      <w:r>
        <w:rPr>
          <w:rFonts w:ascii="Calibri" w:hAnsi="Calibri" w:cs="Calibri"/>
          <w:color w:val="000000"/>
          <w:sz w:val="22"/>
          <w:szCs w:val="22"/>
        </w:rPr>
        <w:t xml:space="preserve">, </w:t>
      </w:r>
      <w:r w:rsidRPr="00336AAD">
        <w:rPr>
          <w:rFonts w:ascii="Calibri" w:hAnsi="Calibri" w:cs="Calibri"/>
          <w:color w:val="000000"/>
          <w:sz w:val="22"/>
          <w:szCs w:val="22"/>
        </w:rPr>
        <w:t>Centre for Tropical Environmental and Sustainability Studies</w:t>
      </w:r>
      <w:r>
        <w:rPr>
          <w:rFonts w:ascii="Calibri" w:hAnsi="Calibri" w:cs="Calibri"/>
          <w:color w:val="000000"/>
          <w:sz w:val="22"/>
          <w:szCs w:val="22"/>
        </w:rPr>
        <w:t xml:space="preserve">, </w:t>
      </w:r>
      <w:r w:rsidRPr="00336AAD">
        <w:rPr>
          <w:rFonts w:ascii="Calibri" w:hAnsi="Calibri" w:cs="Calibri"/>
          <w:color w:val="000000"/>
          <w:sz w:val="22"/>
          <w:szCs w:val="22"/>
        </w:rPr>
        <w:t>Cairns, QLD, Australia</w:t>
      </w:r>
    </w:p>
    <w:p w:rsidR="001D67E7" w:rsidRDefault="00117719" w:rsidP="00D81BCE">
      <w:pPr>
        <w:spacing w:line="480" w:lineRule="auto"/>
        <w:rPr>
          <w:b/>
          <w:bCs/>
        </w:rPr>
      </w:pPr>
      <w:r>
        <w:rPr>
          <w:rFonts w:ascii="Calibri" w:hAnsi="Calibri" w:cs="Calibri"/>
          <w:bCs/>
          <w:sz w:val="22"/>
          <w:szCs w:val="22"/>
          <w:vertAlign w:val="superscript"/>
        </w:rPr>
        <w:t>1</w:t>
      </w:r>
      <w:r w:rsidR="00336AAD">
        <w:rPr>
          <w:rFonts w:ascii="Calibri" w:hAnsi="Calibri" w:cs="Calibri"/>
          <w:bCs/>
          <w:sz w:val="22"/>
          <w:szCs w:val="22"/>
          <w:vertAlign w:val="superscript"/>
        </w:rPr>
        <w:t>3</w:t>
      </w:r>
      <w:r w:rsidR="00F76E00">
        <w:rPr>
          <w:rFonts w:ascii="Calibri" w:hAnsi="Calibri" w:cs="Calibri"/>
          <w:sz w:val="22"/>
          <w:szCs w:val="22"/>
        </w:rPr>
        <w:t xml:space="preserve">Association for the Conservation of Biodiversity in Kazakhstan, </w:t>
      </w:r>
      <w:proofErr w:type="spellStart"/>
      <w:r w:rsidR="00F76E00">
        <w:rPr>
          <w:rFonts w:ascii="Calibri" w:hAnsi="Calibri" w:cs="Calibri"/>
          <w:sz w:val="22"/>
          <w:szCs w:val="22"/>
        </w:rPr>
        <w:t>B</w:t>
      </w:r>
      <w:r w:rsidR="00F831C6" w:rsidRPr="00F76E00">
        <w:rPr>
          <w:rFonts w:ascii="Calibri" w:hAnsi="Calibri" w:cs="Calibri"/>
          <w:sz w:val="22"/>
          <w:szCs w:val="22"/>
        </w:rPr>
        <w:t>eibitshilik</w:t>
      </w:r>
      <w:proofErr w:type="spellEnd"/>
      <w:r w:rsidR="00F831C6" w:rsidRPr="00F76E00">
        <w:rPr>
          <w:rFonts w:ascii="Calibri" w:hAnsi="Calibri" w:cs="Calibri"/>
          <w:sz w:val="22"/>
          <w:szCs w:val="22"/>
        </w:rPr>
        <w:t xml:space="preserve"> 18, Astana, Kazakhstan 020000</w:t>
      </w:r>
      <w:r w:rsidR="000E7691">
        <w:rPr>
          <w:rFonts w:ascii="Calibri" w:hAnsi="Calibri" w:cs="Calibri"/>
          <w:sz w:val="22"/>
          <w:szCs w:val="22"/>
        </w:rPr>
        <w:t xml:space="preserve">; </w:t>
      </w:r>
      <w:hyperlink r:id="rId20" w:history="1">
        <w:r w:rsidR="000E7691" w:rsidRPr="00680A64">
          <w:rPr>
            <w:rStyle w:val="Hyperlink"/>
            <w:rFonts w:ascii="Calibri" w:hAnsi="Calibri" w:cs="Calibri"/>
            <w:sz w:val="22"/>
            <w:szCs w:val="22"/>
          </w:rPr>
          <w:t>tatyana.shmygaleva@acbk.kz</w:t>
        </w:r>
      </w:hyperlink>
      <w:r w:rsidR="000E7691">
        <w:rPr>
          <w:rFonts w:ascii="Calibri" w:hAnsi="Calibri" w:cs="Calibri"/>
          <w:sz w:val="22"/>
          <w:szCs w:val="22"/>
        </w:rPr>
        <w:t xml:space="preserve">; </w:t>
      </w:r>
      <w:hyperlink r:id="rId21" w:history="1">
        <w:r w:rsidR="000E7691" w:rsidRPr="00680A64">
          <w:rPr>
            <w:rStyle w:val="Hyperlink"/>
            <w:rFonts w:ascii="Calibri" w:hAnsi="Calibri" w:cs="Calibri"/>
            <w:sz w:val="22"/>
            <w:szCs w:val="22"/>
          </w:rPr>
          <w:t>sergey.sklyarenko@acbk.kz</w:t>
        </w:r>
      </w:hyperlink>
      <w:r w:rsidR="000E7691">
        <w:rPr>
          <w:rFonts w:ascii="Calibri" w:hAnsi="Calibri" w:cs="Calibri"/>
          <w:sz w:val="22"/>
          <w:szCs w:val="22"/>
        </w:rPr>
        <w:t xml:space="preserve"> </w:t>
      </w:r>
      <w:r w:rsidR="00F831C6">
        <w:rPr>
          <w:b/>
          <w:bCs/>
        </w:rPr>
        <w:t xml:space="preserve"> </w:t>
      </w:r>
    </w:p>
    <w:p w:rsidR="001D67E7" w:rsidRDefault="001D67E7">
      <w:pPr>
        <w:rPr>
          <w:b/>
          <w:bCs/>
        </w:rPr>
      </w:pPr>
    </w:p>
    <w:p w:rsidR="001D67E7" w:rsidRDefault="001D67E7" w:rsidP="001D67E7">
      <w:pPr>
        <w:pStyle w:val="Body"/>
        <w:spacing w:line="480" w:lineRule="auto"/>
        <w:rPr>
          <w:bCs/>
        </w:rPr>
      </w:pPr>
      <w:r w:rsidRPr="001D67E7">
        <w:rPr>
          <w:b/>
          <w:bCs/>
          <w:sz w:val="24"/>
          <w:szCs w:val="24"/>
          <w:lang w:val="de-DE"/>
        </w:rPr>
        <w:t>Keywords:</w:t>
      </w:r>
      <w:r>
        <w:rPr>
          <w:b/>
          <w:bCs/>
        </w:rPr>
        <w:t xml:space="preserve"> </w:t>
      </w:r>
      <w:r w:rsidRPr="001D67E7">
        <w:rPr>
          <w:bCs/>
        </w:rPr>
        <w:t>Aichi Targets,</w:t>
      </w:r>
      <w:r>
        <w:rPr>
          <w:b/>
          <w:bCs/>
        </w:rPr>
        <w:t xml:space="preserve"> </w:t>
      </w:r>
      <w:r>
        <w:rPr>
          <w:bCs/>
        </w:rPr>
        <w:t>CBD, ecosystem services, OECMs, protected areas</w:t>
      </w:r>
    </w:p>
    <w:p w:rsidR="001D67E7" w:rsidRDefault="001D67E7" w:rsidP="001D67E7">
      <w:pPr>
        <w:pStyle w:val="Body"/>
        <w:spacing w:line="480" w:lineRule="auto"/>
        <w:rPr>
          <w:bCs/>
        </w:rPr>
      </w:pPr>
      <w:r w:rsidRPr="001D67E7">
        <w:rPr>
          <w:b/>
          <w:bCs/>
        </w:rPr>
        <w:t>Type of article:</w:t>
      </w:r>
      <w:r>
        <w:rPr>
          <w:bCs/>
        </w:rPr>
        <w:t xml:space="preserve"> Letter</w:t>
      </w:r>
    </w:p>
    <w:p w:rsidR="001D67E7" w:rsidRDefault="001D67E7" w:rsidP="001D67E7">
      <w:pPr>
        <w:pStyle w:val="Body"/>
        <w:spacing w:line="480" w:lineRule="auto"/>
        <w:rPr>
          <w:bCs/>
        </w:rPr>
      </w:pPr>
      <w:r w:rsidRPr="001D67E7">
        <w:rPr>
          <w:b/>
          <w:bCs/>
        </w:rPr>
        <w:t xml:space="preserve">Words in Abstract: </w:t>
      </w:r>
      <w:r>
        <w:rPr>
          <w:bCs/>
        </w:rPr>
        <w:t>150</w:t>
      </w:r>
    </w:p>
    <w:p w:rsidR="001D67E7" w:rsidRDefault="001D67E7" w:rsidP="001D67E7">
      <w:pPr>
        <w:pStyle w:val="Body"/>
        <w:spacing w:line="480" w:lineRule="auto"/>
        <w:rPr>
          <w:bCs/>
        </w:rPr>
      </w:pPr>
      <w:r w:rsidRPr="001D67E7">
        <w:rPr>
          <w:b/>
          <w:bCs/>
        </w:rPr>
        <w:t>Words in main documen</w:t>
      </w:r>
      <w:r>
        <w:rPr>
          <w:bCs/>
        </w:rPr>
        <w:t>t: 2960</w:t>
      </w:r>
    </w:p>
    <w:p w:rsidR="001D67E7" w:rsidRDefault="001D67E7" w:rsidP="001D67E7">
      <w:pPr>
        <w:pStyle w:val="Body"/>
        <w:spacing w:line="480" w:lineRule="auto"/>
        <w:rPr>
          <w:bCs/>
        </w:rPr>
      </w:pPr>
      <w:r w:rsidRPr="001D67E7">
        <w:rPr>
          <w:b/>
          <w:bCs/>
        </w:rPr>
        <w:t>Number of figures</w:t>
      </w:r>
      <w:r>
        <w:rPr>
          <w:bCs/>
        </w:rPr>
        <w:t>: 2</w:t>
      </w:r>
    </w:p>
    <w:p w:rsidR="001D67E7" w:rsidRDefault="001D67E7" w:rsidP="001D67E7">
      <w:pPr>
        <w:pStyle w:val="Body"/>
        <w:spacing w:line="480" w:lineRule="auto"/>
        <w:rPr>
          <w:bCs/>
        </w:rPr>
      </w:pPr>
      <w:r w:rsidRPr="001D67E7">
        <w:rPr>
          <w:b/>
          <w:bCs/>
        </w:rPr>
        <w:t>Number of tables</w:t>
      </w:r>
      <w:r>
        <w:rPr>
          <w:bCs/>
        </w:rPr>
        <w:t>: 1</w:t>
      </w:r>
    </w:p>
    <w:p w:rsidR="001D67E7" w:rsidRDefault="001D67E7" w:rsidP="001D67E7">
      <w:pPr>
        <w:pStyle w:val="Body"/>
        <w:spacing w:line="480" w:lineRule="auto"/>
        <w:rPr>
          <w:bCs/>
        </w:rPr>
      </w:pPr>
      <w:r w:rsidRPr="001D67E7">
        <w:rPr>
          <w:b/>
          <w:bCs/>
        </w:rPr>
        <w:t>Number of references</w:t>
      </w:r>
      <w:r>
        <w:rPr>
          <w:bCs/>
        </w:rPr>
        <w:t>: 29</w:t>
      </w:r>
    </w:p>
    <w:p w:rsidR="00655827" w:rsidRDefault="001D67E7" w:rsidP="001D67E7">
      <w:pPr>
        <w:pStyle w:val="Body"/>
        <w:spacing w:line="480" w:lineRule="auto"/>
        <w:rPr>
          <w:b/>
          <w:bCs/>
        </w:rPr>
      </w:pPr>
      <w:r w:rsidRPr="001D67E7">
        <w:rPr>
          <w:b/>
          <w:bCs/>
        </w:rPr>
        <w:lastRenderedPageBreak/>
        <w:t>Correspondence:</w:t>
      </w:r>
      <w:r>
        <w:rPr>
          <w:bCs/>
        </w:rPr>
        <w:t xml:space="preserve"> </w:t>
      </w:r>
      <w:proofErr w:type="spellStart"/>
      <w:r>
        <w:rPr>
          <w:bCs/>
        </w:rPr>
        <w:t>Dr</w:t>
      </w:r>
      <w:proofErr w:type="spellEnd"/>
      <w:r>
        <w:rPr>
          <w:bCs/>
        </w:rPr>
        <w:t xml:space="preserve"> Paul F Donald, </w:t>
      </w:r>
      <w:proofErr w:type="spellStart"/>
      <w:r w:rsidRPr="00F76E00">
        <w:t>BirdLife</w:t>
      </w:r>
      <w:proofErr w:type="spellEnd"/>
      <w:r w:rsidRPr="00F76E00">
        <w:t xml:space="preserve"> International, </w:t>
      </w:r>
      <w:r w:rsidRPr="00F76E00">
        <w:rPr>
          <w:rStyle w:val="lrzxr"/>
        </w:rPr>
        <w:t>The David Attenborough Building, Pembroke St, Cambridge CB2 3QZ, UK</w:t>
      </w:r>
      <w:r>
        <w:rPr>
          <w:rStyle w:val="lrzxr"/>
        </w:rPr>
        <w:t xml:space="preserve">. Phone: 01223 747546. Email: </w:t>
      </w:r>
      <w:hyperlink r:id="rId22" w:history="1">
        <w:r w:rsidRPr="00D234DA">
          <w:rPr>
            <w:rStyle w:val="Hyperlink"/>
          </w:rPr>
          <w:t>paul.donald@birdlife.org</w:t>
        </w:r>
      </w:hyperlink>
      <w:r>
        <w:rPr>
          <w:rStyle w:val="Hyperlink"/>
        </w:rPr>
        <w:t>.</w:t>
      </w:r>
      <w:r w:rsidRPr="001D67E7">
        <w:rPr>
          <w:b/>
          <w:bCs/>
        </w:rPr>
        <w:br w:type="page"/>
      </w:r>
    </w:p>
    <w:p w:rsidR="00380037" w:rsidRDefault="003C50C6" w:rsidP="00D81BCE">
      <w:pPr>
        <w:pStyle w:val="Body"/>
        <w:spacing w:line="480" w:lineRule="auto"/>
        <w:rPr>
          <w:b/>
          <w:bCs/>
          <w:sz w:val="24"/>
          <w:szCs w:val="24"/>
        </w:rPr>
      </w:pPr>
      <w:r>
        <w:rPr>
          <w:b/>
          <w:bCs/>
          <w:sz w:val="24"/>
          <w:szCs w:val="24"/>
          <w:lang w:val="de-DE"/>
        </w:rPr>
        <w:lastRenderedPageBreak/>
        <w:t>Abstract</w:t>
      </w:r>
    </w:p>
    <w:p w:rsidR="00380037" w:rsidRDefault="003C50C6" w:rsidP="00D81BCE">
      <w:pPr>
        <w:pStyle w:val="Body"/>
        <w:spacing w:line="480" w:lineRule="auto"/>
        <w:rPr>
          <w:sz w:val="24"/>
          <w:szCs w:val="24"/>
        </w:rPr>
      </w:pPr>
      <w:r>
        <w:rPr>
          <w:sz w:val="24"/>
          <w:szCs w:val="24"/>
        </w:rPr>
        <w:t xml:space="preserve">Aichi Target 11 of the </w:t>
      </w:r>
      <w:r w:rsidR="00E068C8">
        <w:rPr>
          <w:sz w:val="24"/>
          <w:szCs w:val="24"/>
        </w:rPr>
        <w:t xml:space="preserve">CBD </w:t>
      </w:r>
      <w:r>
        <w:rPr>
          <w:sz w:val="24"/>
          <w:szCs w:val="24"/>
        </w:rPr>
        <w:t>Strategic Plan for Biodiversity</w:t>
      </w:r>
      <w:r w:rsidR="00E068C8">
        <w:rPr>
          <w:sz w:val="24"/>
          <w:szCs w:val="24"/>
        </w:rPr>
        <w:t xml:space="preserve"> </w:t>
      </w:r>
      <w:r>
        <w:rPr>
          <w:sz w:val="24"/>
          <w:szCs w:val="24"/>
        </w:rPr>
        <w:t xml:space="preserve">commits countries to the effective </w:t>
      </w:r>
      <w:r w:rsidR="00514463">
        <w:rPr>
          <w:sz w:val="24"/>
          <w:szCs w:val="24"/>
        </w:rPr>
        <w:t>conservation</w:t>
      </w:r>
      <w:r>
        <w:rPr>
          <w:sz w:val="24"/>
          <w:szCs w:val="24"/>
        </w:rPr>
        <w:t xml:space="preserve"> of </w:t>
      </w:r>
      <w:r w:rsidRPr="00E068C8">
        <w:rPr>
          <w:sz w:val="24"/>
          <w:szCs w:val="24"/>
        </w:rPr>
        <w:t>areas of importance for biodi</w:t>
      </w:r>
      <w:r>
        <w:rPr>
          <w:sz w:val="24"/>
          <w:szCs w:val="24"/>
        </w:rPr>
        <w:t xml:space="preserve">versity, through </w:t>
      </w:r>
      <w:r w:rsidRPr="00E068C8">
        <w:rPr>
          <w:sz w:val="24"/>
          <w:szCs w:val="24"/>
        </w:rPr>
        <w:t xml:space="preserve">protected areas and </w:t>
      </w:r>
      <w:r>
        <w:rPr>
          <w:sz w:val="24"/>
          <w:szCs w:val="24"/>
        </w:rPr>
        <w:t>“</w:t>
      </w:r>
      <w:r w:rsidRPr="00E068C8">
        <w:rPr>
          <w:sz w:val="24"/>
          <w:szCs w:val="24"/>
        </w:rPr>
        <w:t>other effective area-based conservation measures</w:t>
      </w:r>
      <w:r>
        <w:rPr>
          <w:sz w:val="24"/>
          <w:szCs w:val="24"/>
        </w:rPr>
        <w:t>” (OECMs)</w:t>
      </w:r>
      <w:r w:rsidR="00E068C8">
        <w:rPr>
          <w:sz w:val="24"/>
          <w:szCs w:val="24"/>
        </w:rPr>
        <w:t xml:space="preserve">. </w:t>
      </w:r>
      <w:r>
        <w:rPr>
          <w:sz w:val="24"/>
          <w:szCs w:val="24"/>
        </w:rPr>
        <w:t>However, the prevalence</w:t>
      </w:r>
      <w:r w:rsidR="001F7A30">
        <w:rPr>
          <w:sz w:val="24"/>
          <w:szCs w:val="24"/>
        </w:rPr>
        <w:t xml:space="preserve"> and </w:t>
      </w:r>
      <w:r>
        <w:rPr>
          <w:sz w:val="24"/>
          <w:szCs w:val="24"/>
        </w:rPr>
        <w:t xml:space="preserve"> characteristics of OECMs </w:t>
      </w:r>
      <w:r w:rsidR="00514463">
        <w:rPr>
          <w:sz w:val="24"/>
          <w:szCs w:val="24"/>
        </w:rPr>
        <w:t>are</w:t>
      </w:r>
      <w:r w:rsidR="002C3749">
        <w:rPr>
          <w:sz w:val="24"/>
          <w:szCs w:val="24"/>
        </w:rPr>
        <w:t xml:space="preserve"> poorly </w:t>
      </w:r>
      <w:r w:rsidR="00381BB4">
        <w:rPr>
          <w:sz w:val="24"/>
          <w:szCs w:val="24"/>
        </w:rPr>
        <w:t>known</w:t>
      </w:r>
      <w:r>
        <w:rPr>
          <w:sz w:val="24"/>
          <w:szCs w:val="24"/>
        </w:rPr>
        <w:t xml:space="preserve">, particularly in sites of importance for biodiversity. </w:t>
      </w:r>
      <w:r w:rsidR="00E068C8">
        <w:rPr>
          <w:sz w:val="24"/>
          <w:szCs w:val="24"/>
        </w:rPr>
        <w:t>W</w:t>
      </w:r>
      <w:r>
        <w:rPr>
          <w:sz w:val="24"/>
          <w:szCs w:val="24"/>
        </w:rPr>
        <w:t xml:space="preserve">e assess </w:t>
      </w:r>
      <w:r w:rsidR="00E2255B">
        <w:rPr>
          <w:sz w:val="24"/>
          <w:szCs w:val="24"/>
        </w:rPr>
        <w:t xml:space="preserve">the prevalence of </w:t>
      </w:r>
      <w:r w:rsidR="001F7A30">
        <w:rPr>
          <w:sz w:val="24"/>
          <w:szCs w:val="24"/>
        </w:rPr>
        <w:t xml:space="preserve">potential </w:t>
      </w:r>
      <w:r>
        <w:rPr>
          <w:sz w:val="24"/>
          <w:szCs w:val="24"/>
        </w:rPr>
        <w:t>OECM</w:t>
      </w:r>
      <w:r w:rsidR="001F7A30">
        <w:rPr>
          <w:sz w:val="24"/>
          <w:szCs w:val="24"/>
        </w:rPr>
        <w:t>s</w:t>
      </w:r>
      <w:r>
        <w:rPr>
          <w:sz w:val="24"/>
          <w:szCs w:val="24"/>
        </w:rPr>
        <w:t xml:space="preserve"> in 740 </w:t>
      </w:r>
      <w:r w:rsidR="00436237">
        <w:rPr>
          <w:sz w:val="24"/>
          <w:szCs w:val="24"/>
        </w:rPr>
        <w:t xml:space="preserve">terrestrial </w:t>
      </w:r>
      <w:r w:rsidR="00671156">
        <w:rPr>
          <w:sz w:val="24"/>
          <w:szCs w:val="24"/>
        </w:rPr>
        <w:t>Key Biodiversity Areas (</w:t>
      </w:r>
      <w:r>
        <w:rPr>
          <w:sz w:val="24"/>
          <w:szCs w:val="24"/>
        </w:rPr>
        <w:t>KBAs</w:t>
      </w:r>
      <w:r w:rsidR="00671156">
        <w:rPr>
          <w:sz w:val="24"/>
          <w:szCs w:val="24"/>
        </w:rPr>
        <w:t>)</w:t>
      </w:r>
      <w:r>
        <w:rPr>
          <w:sz w:val="24"/>
          <w:szCs w:val="24"/>
        </w:rPr>
        <w:t xml:space="preserve"> </w:t>
      </w:r>
      <w:r w:rsidR="00E153B8">
        <w:rPr>
          <w:sz w:val="24"/>
          <w:szCs w:val="24"/>
        </w:rPr>
        <w:t xml:space="preserve">outside </w:t>
      </w:r>
      <w:r w:rsidR="0088677D">
        <w:rPr>
          <w:sz w:val="24"/>
          <w:szCs w:val="24"/>
        </w:rPr>
        <w:t xml:space="preserve">known or mapped </w:t>
      </w:r>
      <w:r w:rsidR="00E153B8">
        <w:rPr>
          <w:sz w:val="24"/>
          <w:szCs w:val="24"/>
        </w:rPr>
        <w:t xml:space="preserve">protected areas </w:t>
      </w:r>
      <w:r>
        <w:rPr>
          <w:sz w:val="24"/>
          <w:szCs w:val="24"/>
        </w:rPr>
        <w:t xml:space="preserve">across ten countries. </w:t>
      </w:r>
      <w:r w:rsidR="00A7423A">
        <w:rPr>
          <w:sz w:val="24"/>
          <w:szCs w:val="24"/>
        </w:rPr>
        <w:t>A majority of</w:t>
      </w:r>
      <w:r>
        <w:rPr>
          <w:sz w:val="24"/>
          <w:szCs w:val="24"/>
        </w:rPr>
        <w:t xml:space="preserve"> </w:t>
      </w:r>
      <w:r w:rsidR="00802410">
        <w:rPr>
          <w:sz w:val="24"/>
          <w:szCs w:val="24"/>
        </w:rPr>
        <w:t xml:space="preserve">unprotected </w:t>
      </w:r>
      <w:r>
        <w:rPr>
          <w:sz w:val="24"/>
          <w:szCs w:val="24"/>
        </w:rPr>
        <w:t xml:space="preserve">KBAs (76.5%) were at least partly covered by </w:t>
      </w:r>
      <w:r w:rsidR="008032CD">
        <w:rPr>
          <w:sz w:val="24"/>
          <w:szCs w:val="24"/>
        </w:rPr>
        <w:t xml:space="preserve">one or more </w:t>
      </w:r>
      <w:r>
        <w:rPr>
          <w:sz w:val="24"/>
          <w:szCs w:val="24"/>
        </w:rPr>
        <w:t xml:space="preserve">potential OECMs. </w:t>
      </w:r>
      <w:r w:rsidR="000E562B">
        <w:rPr>
          <w:sz w:val="24"/>
          <w:szCs w:val="24"/>
        </w:rPr>
        <w:t>T</w:t>
      </w:r>
      <w:r>
        <w:rPr>
          <w:sz w:val="24"/>
          <w:szCs w:val="24"/>
        </w:rPr>
        <w:t xml:space="preserve">he </w:t>
      </w:r>
      <w:r w:rsidR="002C3749">
        <w:rPr>
          <w:sz w:val="24"/>
          <w:szCs w:val="24"/>
        </w:rPr>
        <w:t>conservation</w:t>
      </w:r>
      <w:r>
        <w:rPr>
          <w:sz w:val="24"/>
          <w:szCs w:val="24"/>
        </w:rPr>
        <w:t xml:space="preserve"> </w:t>
      </w:r>
      <w:r w:rsidR="00E068C8">
        <w:rPr>
          <w:sz w:val="24"/>
          <w:szCs w:val="24"/>
        </w:rPr>
        <w:t>of</w:t>
      </w:r>
      <w:r>
        <w:rPr>
          <w:sz w:val="24"/>
          <w:szCs w:val="24"/>
        </w:rPr>
        <w:t xml:space="preserve"> ecosystem services or biodiversity </w:t>
      </w:r>
      <w:r w:rsidR="000E562B">
        <w:rPr>
          <w:sz w:val="24"/>
          <w:szCs w:val="24"/>
        </w:rPr>
        <w:t>w</w:t>
      </w:r>
      <w:r>
        <w:rPr>
          <w:sz w:val="24"/>
          <w:szCs w:val="24"/>
        </w:rPr>
        <w:t xml:space="preserve">as </w:t>
      </w:r>
      <w:r w:rsidR="002C3749">
        <w:rPr>
          <w:sz w:val="24"/>
          <w:szCs w:val="24"/>
        </w:rPr>
        <w:t xml:space="preserve">a </w:t>
      </w:r>
      <w:r w:rsidR="00A91BE9">
        <w:rPr>
          <w:sz w:val="24"/>
          <w:szCs w:val="24"/>
        </w:rPr>
        <w:t>stated management</w:t>
      </w:r>
      <w:r w:rsidR="002C3749">
        <w:rPr>
          <w:sz w:val="24"/>
          <w:szCs w:val="24"/>
        </w:rPr>
        <w:t xml:space="preserve"> aim in </w:t>
      </w:r>
      <w:r w:rsidR="00A91BE9">
        <w:rPr>
          <w:sz w:val="24"/>
          <w:szCs w:val="24"/>
        </w:rPr>
        <w:t>73</w:t>
      </w:r>
      <w:r>
        <w:rPr>
          <w:sz w:val="24"/>
          <w:szCs w:val="24"/>
        </w:rPr>
        <w:t>%</w:t>
      </w:r>
      <w:r w:rsidR="00A91BE9">
        <w:rPr>
          <w:sz w:val="24"/>
          <w:szCs w:val="24"/>
        </w:rPr>
        <w:t xml:space="preserve"> of </w:t>
      </w:r>
      <w:r w:rsidR="00A7423A">
        <w:rPr>
          <w:sz w:val="24"/>
          <w:szCs w:val="24"/>
        </w:rPr>
        <w:t xml:space="preserve">these </w:t>
      </w:r>
      <w:r w:rsidR="00A91BE9">
        <w:rPr>
          <w:sz w:val="24"/>
          <w:szCs w:val="24"/>
        </w:rPr>
        <w:t>OECMs</w:t>
      </w:r>
      <w:r>
        <w:rPr>
          <w:sz w:val="24"/>
          <w:szCs w:val="24"/>
        </w:rPr>
        <w:t xml:space="preserve">. </w:t>
      </w:r>
      <w:r w:rsidR="001F13FB">
        <w:rPr>
          <w:sz w:val="24"/>
          <w:szCs w:val="24"/>
        </w:rPr>
        <w:t xml:space="preserve">Local or central government bodies managed the highest number of potential OECMs, followed by local and indigenous communities and private landowners. </w:t>
      </w:r>
      <w:r w:rsidR="002C3749">
        <w:rPr>
          <w:sz w:val="24"/>
          <w:szCs w:val="24"/>
        </w:rPr>
        <w:t>T</w:t>
      </w:r>
      <w:r>
        <w:rPr>
          <w:sz w:val="24"/>
          <w:szCs w:val="24"/>
        </w:rPr>
        <w:t xml:space="preserve">here was no difference between unprotected KBAs with or without OECMs in forest loss </w:t>
      </w:r>
      <w:r>
        <w:rPr>
          <w:sz w:val="24"/>
          <w:szCs w:val="24"/>
          <w:lang w:val="de-DE"/>
        </w:rPr>
        <w:t xml:space="preserve">or in </w:t>
      </w:r>
      <w:r>
        <w:rPr>
          <w:sz w:val="24"/>
          <w:szCs w:val="24"/>
        </w:rPr>
        <w:t xml:space="preserve">a number of state-pressure-response metrics. </w:t>
      </w:r>
    </w:p>
    <w:p w:rsidR="00461C6B" w:rsidRDefault="00461C6B" w:rsidP="00D81BCE">
      <w:pPr>
        <w:pStyle w:val="Body"/>
        <w:spacing w:line="480" w:lineRule="auto"/>
        <w:rPr>
          <w:b/>
          <w:bCs/>
          <w:sz w:val="24"/>
          <w:szCs w:val="24"/>
          <w:lang w:val="fr-FR"/>
        </w:rPr>
      </w:pPr>
    </w:p>
    <w:p w:rsidR="00380037" w:rsidRDefault="003C50C6" w:rsidP="00D81BCE">
      <w:pPr>
        <w:pStyle w:val="Body"/>
        <w:spacing w:line="480" w:lineRule="auto"/>
        <w:rPr>
          <w:b/>
          <w:bCs/>
          <w:sz w:val="24"/>
          <w:szCs w:val="24"/>
        </w:rPr>
      </w:pPr>
      <w:r>
        <w:rPr>
          <w:b/>
          <w:bCs/>
          <w:sz w:val="24"/>
          <w:szCs w:val="24"/>
          <w:lang w:val="fr-FR"/>
        </w:rPr>
        <w:t>Introduction</w:t>
      </w:r>
    </w:p>
    <w:p w:rsidR="00380037" w:rsidRDefault="003C50C6" w:rsidP="0047112B">
      <w:pPr>
        <w:pStyle w:val="Body"/>
        <w:spacing w:after="0" w:line="480" w:lineRule="auto"/>
        <w:ind w:firstLine="720"/>
        <w:rPr>
          <w:sz w:val="24"/>
          <w:szCs w:val="24"/>
        </w:rPr>
      </w:pPr>
      <w:r>
        <w:rPr>
          <w:sz w:val="24"/>
          <w:szCs w:val="24"/>
        </w:rPr>
        <w:t xml:space="preserve">In 2010, the Conference of the Parties to the Convention on Biological Diversity (CBD) adopted the Aichi Biodiversity Targets as part of the </w:t>
      </w:r>
      <w:r>
        <w:rPr>
          <w:i/>
          <w:iCs/>
          <w:sz w:val="24"/>
          <w:szCs w:val="24"/>
        </w:rPr>
        <w:t>Strategic Plan for Biodiversity 2011-2020</w:t>
      </w:r>
      <w:r>
        <w:rPr>
          <w:sz w:val="24"/>
          <w:szCs w:val="24"/>
        </w:rPr>
        <w:t>.</w:t>
      </w:r>
      <w:r>
        <w:rPr>
          <w:i/>
          <w:iCs/>
          <w:sz w:val="20"/>
          <w:szCs w:val="20"/>
        </w:rPr>
        <w:t xml:space="preserve"> </w:t>
      </w:r>
      <w:r>
        <w:rPr>
          <w:sz w:val="24"/>
          <w:szCs w:val="24"/>
        </w:rPr>
        <w:t>Aichi Target 11 states that “By 20</w:t>
      </w:r>
      <w:r w:rsidR="00C402E1">
        <w:rPr>
          <w:sz w:val="24"/>
          <w:szCs w:val="24"/>
        </w:rPr>
        <w:t>20, at least 17%</w:t>
      </w:r>
      <w:r>
        <w:rPr>
          <w:sz w:val="24"/>
          <w:szCs w:val="24"/>
        </w:rPr>
        <w:t xml:space="preserve"> of terrestrial and inland water, and 10</w:t>
      </w:r>
      <w:r w:rsidR="00C402E1">
        <w:rPr>
          <w:sz w:val="24"/>
          <w:szCs w:val="24"/>
        </w:rPr>
        <w:t>%</w:t>
      </w:r>
      <w:r>
        <w:rPr>
          <w:sz w:val="24"/>
          <w:szCs w:val="24"/>
        </w:rPr>
        <w:t xml:space="preserve"> of coastal and marine areas</w:t>
      </w:r>
      <w:r w:rsidR="009A2A56">
        <w:rPr>
          <w:sz w:val="24"/>
          <w:szCs w:val="24"/>
        </w:rPr>
        <w:t xml:space="preserve">, especially areas of particular importance for biodiversity </w:t>
      </w:r>
      <w:r>
        <w:rPr>
          <w:sz w:val="24"/>
          <w:szCs w:val="24"/>
        </w:rPr>
        <w:t xml:space="preserve">…. are conserved through </w:t>
      </w:r>
      <w:r w:rsidR="001538C0">
        <w:rPr>
          <w:sz w:val="24"/>
          <w:szCs w:val="24"/>
        </w:rPr>
        <w:t>….</w:t>
      </w:r>
      <w:r>
        <w:rPr>
          <w:sz w:val="24"/>
          <w:szCs w:val="24"/>
        </w:rPr>
        <w:t xml:space="preserve"> protected areas </w:t>
      </w:r>
      <w:r>
        <w:rPr>
          <w:i/>
          <w:iCs/>
          <w:sz w:val="24"/>
          <w:szCs w:val="24"/>
        </w:rPr>
        <w:t>and other effective area-based conservation measures</w:t>
      </w:r>
      <w:r>
        <w:rPr>
          <w:sz w:val="24"/>
          <w:szCs w:val="24"/>
        </w:rPr>
        <w:t xml:space="preserve">…” (emphasis added). However, no definition was offered for “other effective area-based conservation measures”, now more commonly referred to as OECMs </w:t>
      </w:r>
      <w:r>
        <w:rPr>
          <w:sz w:val="24"/>
          <w:szCs w:val="24"/>
        </w:rPr>
        <w:fldChar w:fldCharType="begin"/>
      </w:r>
      <w:r w:rsidR="00F551B3">
        <w:rPr>
          <w:sz w:val="24"/>
          <w:szCs w:val="24"/>
        </w:rPr>
        <w:instrText xml:space="preserve"> ADDIN EN.CITE &lt;EndNote&gt;&lt;Cite&gt;&lt;Author&gt;Jonas&lt;/Author&gt;&lt;Year&gt;2014&lt;/Year&gt;&lt;RecNum&gt;5&lt;/RecNum&gt;&lt;DisplayText&gt;(Jonas&lt;style face="italic"&gt; et al.&lt;/style&gt; 2014)&lt;/DisplayText&gt;&lt;record&gt;&lt;rec-number&gt;5&lt;/rec-number&gt;&lt;foreign-keys&gt;&lt;key app="EN" db-id="92dd5vexopxaphexx92x0rppe0zvt99xswrv" timestamp="1518778632"&gt;5&lt;/key&gt;&lt;/foreign-keys&gt;&lt;ref-type name="Journal Article"&gt;17&lt;/ref-type&gt;&lt;contributors&gt;&lt;authors&gt;&lt;author&gt;Jonas, H.D.&lt;/author&gt;&lt;author&gt;Barbuto, V.&lt;/author&gt;&lt;author&gt;Jonas, H.C.&lt;/author&gt;&lt;author&gt;Kothari, A.&lt;/author&gt;&lt;author&gt;Nelson, F.&lt;/author&gt;&lt;/authors&gt;&lt;/contributors&gt;&lt;titles&gt;&lt;title&gt;New steps of change: looking beyond protected areas to consider other effective area-based conservation measures&lt;/title&gt;&lt;secondary-title&gt;Parks&lt;/secondary-title&gt;&lt;/titles&gt;&lt;periodical&gt;&lt;full-title&gt;Parks&lt;/full-title&gt;&lt;/periodical&gt;&lt;pages&gt;111-128&lt;/pages&gt;&lt;volume&gt;20&lt;/volume&gt;&lt;dates&gt;&lt;year&gt;2014&lt;/year&gt;&lt;/dates&gt;&lt;urls&gt;&lt;/urls&gt;&lt;/record&gt;&lt;/Cite&gt;&lt;/EndNote&gt;</w:instrText>
      </w:r>
      <w:r>
        <w:rPr>
          <w:sz w:val="24"/>
          <w:szCs w:val="24"/>
        </w:rPr>
        <w:fldChar w:fldCharType="separate"/>
      </w:r>
      <w:r w:rsidR="00F551B3">
        <w:rPr>
          <w:noProof/>
          <w:sz w:val="24"/>
          <w:szCs w:val="24"/>
        </w:rPr>
        <w:t>(Jonas</w:t>
      </w:r>
      <w:r w:rsidR="00F551B3" w:rsidRPr="00F551B3">
        <w:rPr>
          <w:i/>
          <w:noProof/>
          <w:sz w:val="24"/>
          <w:szCs w:val="24"/>
        </w:rPr>
        <w:t xml:space="preserve"> et al.</w:t>
      </w:r>
      <w:r w:rsidR="00F551B3">
        <w:rPr>
          <w:noProof/>
          <w:sz w:val="24"/>
          <w:szCs w:val="24"/>
        </w:rPr>
        <w:t xml:space="preserve"> 2014)</w:t>
      </w:r>
      <w:r>
        <w:rPr>
          <w:sz w:val="24"/>
          <w:szCs w:val="24"/>
        </w:rPr>
        <w:fldChar w:fldCharType="end"/>
      </w:r>
      <w:r>
        <w:rPr>
          <w:sz w:val="24"/>
          <w:szCs w:val="24"/>
        </w:rPr>
        <w:t xml:space="preserve"> but for which the more intuitive term “conserved areas” has been </w:t>
      </w:r>
      <w:r>
        <w:rPr>
          <w:sz w:val="24"/>
          <w:szCs w:val="24"/>
        </w:rPr>
        <w:lastRenderedPageBreak/>
        <w:t xml:space="preserve">proposed </w:t>
      </w:r>
      <w:r>
        <w:rPr>
          <w:sz w:val="24"/>
          <w:szCs w:val="24"/>
        </w:rPr>
        <w:fldChar w:fldCharType="begin"/>
      </w:r>
      <w:r w:rsidR="00F551B3">
        <w:rPr>
          <w:sz w:val="24"/>
          <w:szCs w:val="24"/>
        </w:rPr>
        <w:instrText xml:space="preserve"> ADDIN EN.CITE &lt;EndNote&gt;&lt;Cite&gt;&lt;Author&gt;Jonas&lt;/Author&gt;&lt;Year&gt;2017&lt;/Year&gt;&lt;RecNum&gt;4&lt;/RecNum&gt;&lt;DisplayText&gt;(Jonas&lt;style face="italic"&gt; et al.&lt;/style&gt; 2017)&lt;/DisplayText&gt;&lt;record&gt;&lt;rec-number&gt;4&lt;/rec-number&gt;&lt;foreign-keys&gt;&lt;key app="EN" db-id="92dd5vexopxaphexx92x0rppe0zvt99xswrv" timestamp="1518778440"&gt;4&lt;/key&gt;&lt;/foreign-keys&gt;&lt;ref-type name="Journal Article"&gt;17&lt;/ref-type&gt;&lt;contributors&gt;&lt;authors&gt;&lt;author&gt;Jonas, Harry&lt;/author&gt;&lt;author&gt;Lee, E.&lt;/author&gt;&lt;author&gt;Jonas, H.C.&lt;/author&gt;&lt;author&gt;Matallana-Tobon, C.&lt;/author&gt;&lt;author&gt;Wright, K.S.&lt;/author&gt;&lt;author&gt;Nelson, F.&lt;/author&gt;&lt;author&gt;Enns, E.&lt;/author&gt;&lt;/authors&gt;&lt;/contributors&gt;&lt;titles&gt;&lt;title&gt;Will &amp;apos;other effective area‐based conservation measures&amp;apos; increase recognition and support for ICCAs?&lt;/title&gt;&lt;secondary-title&gt;Parks&lt;/secondary-title&gt;&lt;/titles&gt;&lt;periodical&gt;&lt;full-title&gt;Parks&lt;/full-title&gt;&lt;/periodical&gt;&lt;pages&gt;63-78&lt;/pages&gt;&lt;volume&gt;23&lt;/volume&gt;&lt;dates&gt;&lt;year&gt;2017&lt;/year&gt;&lt;/dates&gt;&lt;urls&gt;&lt;/urls&gt;&lt;/record&gt;&lt;/Cite&gt;&lt;/EndNote&gt;</w:instrText>
      </w:r>
      <w:r>
        <w:rPr>
          <w:sz w:val="24"/>
          <w:szCs w:val="24"/>
        </w:rPr>
        <w:fldChar w:fldCharType="separate"/>
      </w:r>
      <w:r w:rsidR="00F551B3">
        <w:rPr>
          <w:noProof/>
          <w:sz w:val="24"/>
          <w:szCs w:val="24"/>
        </w:rPr>
        <w:t>(Jonas</w:t>
      </w:r>
      <w:r w:rsidR="00F551B3" w:rsidRPr="00F551B3">
        <w:rPr>
          <w:i/>
          <w:noProof/>
          <w:sz w:val="24"/>
          <w:szCs w:val="24"/>
        </w:rPr>
        <w:t xml:space="preserve"> et al.</w:t>
      </w:r>
      <w:r w:rsidR="00F551B3">
        <w:rPr>
          <w:noProof/>
          <w:sz w:val="24"/>
          <w:szCs w:val="24"/>
        </w:rPr>
        <w:t xml:space="preserve"> 2017)</w:t>
      </w:r>
      <w:r>
        <w:rPr>
          <w:sz w:val="24"/>
          <w:szCs w:val="24"/>
        </w:rPr>
        <w:fldChar w:fldCharType="end"/>
      </w:r>
      <w:r>
        <w:rPr>
          <w:sz w:val="24"/>
          <w:szCs w:val="24"/>
        </w:rPr>
        <w:t xml:space="preserve">. This lack of definition </w:t>
      </w:r>
      <w:r w:rsidR="004C6E06">
        <w:rPr>
          <w:sz w:val="24"/>
          <w:szCs w:val="24"/>
        </w:rPr>
        <w:t>hinders Parties to the C</w:t>
      </w:r>
      <w:r>
        <w:rPr>
          <w:sz w:val="24"/>
          <w:szCs w:val="24"/>
        </w:rPr>
        <w:t>B</w:t>
      </w:r>
      <w:r w:rsidR="004C6E06">
        <w:rPr>
          <w:sz w:val="24"/>
          <w:szCs w:val="24"/>
        </w:rPr>
        <w:t>D</w:t>
      </w:r>
      <w:r>
        <w:rPr>
          <w:sz w:val="24"/>
          <w:szCs w:val="24"/>
        </w:rPr>
        <w:t xml:space="preserve"> from reaching or exceeding their goals </w:t>
      </w:r>
      <w:r w:rsidR="004521F9">
        <w:rPr>
          <w:sz w:val="24"/>
          <w:szCs w:val="24"/>
        </w:rPr>
        <w:fldChar w:fldCharType="begin">
          <w:fldData xml:space="preserve">PEVuZE5vdGU+PENpdGU+PEF1dGhvcj5Kb25hczwvQXV0aG9yPjxZZWFyPjIwMTQ8L1llYXI+PFJl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</w:fldData>
        </w:fldChar>
      </w:r>
      <w:r w:rsidR="004521F9">
        <w:rPr>
          <w:sz w:val="24"/>
          <w:szCs w:val="24"/>
        </w:rPr>
        <w:instrText xml:space="preserve"> ADDIN EN.CITE </w:instrText>
      </w:r>
      <w:r w:rsidR="004521F9">
        <w:rPr>
          <w:sz w:val="24"/>
          <w:szCs w:val="24"/>
        </w:rPr>
        <w:fldChar w:fldCharType="begin">
          <w:fldData xml:space="preserve">PEVuZE5vdGU+PENpdGU+PEF1dGhvcj5Kb25hczwvQXV0aG9yPjxZZWFyPjIwMTQ8L1llYXI+PFJl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</w:fldData>
        </w:fldChar>
      </w:r>
      <w:r w:rsidR="004521F9">
        <w:rPr>
          <w:sz w:val="24"/>
          <w:szCs w:val="24"/>
        </w:rPr>
        <w:instrText xml:space="preserve"> ADDIN EN.CITE.DATA </w:instrText>
      </w:r>
      <w:r w:rsidR="004521F9">
        <w:rPr>
          <w:sz w:val="24"/>
          <w:szCs w:val="24"/>
        </w:rPr>
      </w:r>
      <w:r w:rsidR="004521F9">
        <w:rPr>
          <w:sz w:val="24"/>
          <w:szCs w:val="24"/>
        </w:rPr>
        <w:fldChar w:fldCharType="end"/>
      </w:r>
      <w:r w:rsidR="004521F9">
        <w:rPr>
          <w:sz w:val="24"/>
          <w:szCs w:val="24"/>
        </w:rPr>
      </w:r>
      <w:r w:rsidR="004521F9">
        <w:rPr>
          <w:sz w:val="24"/>
          <w:szCs w:val="24"/>
        </w:rPr>
        <w:fldChar w:fldCharType="separate"/>
      </w:r>
      <w:r w:rsidR="004521F9">
        <w:rPr>
          <w:noProof/>
          <w:sz w:val="24"/>
          <w:szCs w:val="24"/>
        </w:rPr>
        <w:t>(Woodley</w:t>
      </w:r>
      <w:r w:rsidR="004521F9" w:rsidRPr="004E59D1">
        <w:rPr>
          <w:i/>
          <w:noProof/>
          <w:sz w:val="24"/>
          <w:szCs w:val="24"/>
        </w:rPr>
        <w:t xml:space="preserve"> et al.</w:t>
      </w:r>
      <w:r w:rsidR="004521F9">
        <w:rPr>
          <w:noProof/>
          <w:sz w:val="24"/>
          <w:szCs w:val="24"/>
        </w:rPr>
        <w:t xml:space="preserve"> 2012, Jonas &amp; Lucas 2013, Jonas</w:t>
      </w:r>
      <w:r w:rsidR="004521F9" w:rsidRPr="004E59D1">
        <w:rPr>
          <w:i/>
          <w:noProof/>
          <w:sz w:val="24"/>
          <w:szCs w:val="24"/>
        </w:rPr>
        <w:t xml:space="preserve"> et al.</w:t>
      </w:r>
      <w:r w:rsidR="004521F9">
        <w:rPr>
          <w:noProof/>
          <w:sz w:val="24"/>
          <w:szCs w:val="24"/>
        </w:rPr>
        <w:t xml:space="preserve"> 2014, MacKinnon</w:t>
      </w:r>
      <w:r w:rsidR="004521F9" w:rsidRPr="004E59D1">
        <w:rPr>
          <w:i/>
          <w:noProof/>
          <w:sz w:val="24"/>
          <w:szCs w:val="24"/>
        </w:rPr>
        <w:t xml:space="preserve"> et al.</w:t>
      </w:r>
      <w:r w:rsidR="004521F9">
        <w:rPr>
          <w:noProof/>
          <w:sz w:val="24"/>
          <w:szCs w:val="24"/>
        </w:rPr>
        <w:t xml:space="preserve"> 2015, Gannon</w:t>
      </w:r>
      <w:r w:rsidR="004521F9" w:rsidRPr="004E59D1">
        <w:rPr>
          <w:i/>
          <w:noProof/>
          <w:sz w:val="24"/>
          <w:szCs w:val="24"/>
        </w:rPr>
        <w:t xml:space="preserve"> et al.</w:t>
      </w:r>
      <w:r w:rsidR="004521F9">
        <w:rPr>
          <w:noProof/>
          <w:sz w:val="24"/>
          <w:szCs w:val="24"/>
        </w:rPr>
        <w:t xml:space="preserve"> 2017)</w:t>
      </w:r>
      <w:r w:rsidR="004521F9">
        <w:rPr>
          <w:sz w:val="24"/>
          <w:szCs w:val="24"/>
        </w:rPr>
        <w:fldChar w:fldCharType="end"/>
      </w:r>
      <w:r>
        <w:rPr>
          <w:sz w:val="24"/>
          <w:szCs w:val="24"/>
        </w:rPr>
        <w:t xml:space="preserve">. </w:t>
      </w:r>
      <w:r w:rsidR="001474F3">
        <w:rPr>
          <w:sz w:val="24"/>
          <w:szCs w:val="24"/>
        </w:rPr>
        <w:t xml:space="preserve">The </w:t>
      </w:r>
      <w:r>
        <w:rPr>
          <w:sz w:val="24"/>
          <w:szCs w:val="24"/>
          <w:lang w:val="es-ES_tradnl"/>
        </w:rPr>
        <w:t xml:space="preserve">IUCN </w:t>
      </w:r>
      <w:r w:rsidR="00E153B8">
        <w:rPr>
          <w:sz w:val="24"/>
          <w:szCs w:val="24"/>
        </w:rPr>
        <w:t xml:space="preserve">World Commission on Protected Areas (WCPA) </w:t>
      </w:r>
      <w:r>
        <w:rPr>
          <w:sz w:val="24"/>
          <w:szCs w:val="24"/>
        </w:rPr>
        <w:t xml:space="preserve">established a Task Force to develop a </w:t>
      </w:r>
      <w:r w:rsidR="000063F9">
        <w:rPr>
          <w:sz w:val="24"/>
          <w:szCs w:val="24"/>
        </w:rPr>
        <w:t xml:space="preserve">draft </w:t>
      </w:r>
      <w:r>
        <w:rPr>
          <w:sz w:val="24"/>
          <w:szCs w:val="24"/>
        </w:rPr>
        <w:t xml:space="preserve">definition of OECMs and to provide </w:t>
      </w:r>
      <w:r w:rsidR="000063F9">
        <w:rPr>
          <w:sz w:val="24"/>
          <w:szCs w:val="24"/>
        </w:rPr>
        <w:t>advice on</w:t>
      </w:r>
      <w:r>
        <w:rPr>
          <w:sz w:val="24"/>
          <w:szCs w:val="24"/>
        </w:rPr>
        <w:t xml:space="preserve"> their identification so that sites benefitting from </w:t>
      </w:r>
      <w:r w:rsidR="004C6E06">
        <w:rPr>
          <w:sz w:val="24"/>
          <w:szCs w:val="24"/>
        </w:rPr>
        <w:t>OECMs</w:t>
      </w:r>
      <w:r>
        <w:rPr>
          <w:sz w:val="24"/>
          <w:szCs w:val="24"/>
        </w:rPr>
        <w:t xml:space="preserve"> </w:t>
      </w:r>
      <w:r w:rsidR="003D4603">
        <w:rPr>
          <w:sz w:val="24"/>
          <w:szCs w:val="24"/>
        </w:rPr>
        <w:t>can</w:t>
      </w:r>
      <w:r>
        <w:rPr>
          <w:sz w:val="24"/>
          <w:szCs w:val="24"/>
        </w:rPr>
        <w:t xml:space="preserve"> be identified consistent</w:t>
      </w:r>
      <w:r w:rsidR="001538C0">
        <w:rPr>
          <w:sz w:val="24"/>
          <w:szCs w:val="24"/>
        </w:rPr>
        <w:t xml:space="preserve">ly </w:t>
      </w:r>
      <w:r>
        <w:rPr>
          <w:sz w:val="24"/>
          <w:szCs w:val="24"/>
        </w:rPr>
        <w:t xml:space="preserve">and brought into </w:t>
      </w:r>
      <w:r w:rsidR="001538C0">
        <w:rPr>
          <w:sz w:val="24"/>
          <w:szCs w:val="24"/>
        </w:rPr>
        <w:t xml:space="preserve">required </w:t>
      </w:r>
      <w:r>
        <w:rPr>
          <w:sz w:val="24"/>
          <w:szCs w:val="24"/>
        </w:rPr>
        <w:t>reporting processes</w:t>
      </w:r>
      <w:r w:rsidR="0021551E">
        <w:rPr>
          <w:sz w:val="24"/>
          <w:szCs w:val="24"/>
        </w:rPr>
        <w:t xml:space="preserve"> </w:t>
      </w:r>
      <w:r w:rsidR="0021551E">
        <w:rPr>
          <w:sz w:val="24"/>
          <w:szCs w:val="24"/>
        </w:rPr>
        <w:fldChar w:fldCharType="begin"/>
      </w:r>
      <w:r w:rsidR="00470280">
        <w:rPr>
          <w:sz w:val="24"/>
          <w:szCs w:val="24"/>
        </w:rPr>
        <w:instrText xml:space="preserve"> ADDIN EN.CITE &lt;EndNote&gt;&lt;Cite&gt;&lt;Author&gt;IUCN-WCPA&lt;/Author&gt;&lt;Year&gt;2018&lt;/Year&gt;&lt;RecNum&gt;8&lt;/RecNum&gt;&lt;DisplayText&gt;(IUCN-WCPA 2018a)&lt;/DisplayText&gt;&lt;record&gt;&lt;rec-number&gt;8&lt;/rec-number&gt;&lt;foreign-keys&gt;&lt;key app="EN" db-id="92dd5vexopxaphexx92x0rppe0zvt99xswrv" timestamp="1518779664"&gt;8&lt;/key&gt;&lt;/foreign-keys&gt;&lt;ref-type name="Book"&gt;6&lt;/ref-type&gt;&lt;contributors&gt;&lt;authors&gt;&lt;author&gt;IUCN-WCPA,&lt;/author&gt;&lt;/authors&gt;&lt;/contributors&gt;&lt;titles&gt;&lt;title&gt;(Draft) Guidelines for recognizing and reporting Other Effective Area‐based Conservation Measures: Version 1&lt;/title&gt;&lt;/titles&gt;&lt;dates&gt;&lt;year&gt;2018&lt;/year&gt;&lt;/dates&gt;&lt;pub-location&gt;Gland, Switzerland&lt;/pub-location&gt;&lt;publisher&gt;IUCN&lt;/publisher&gt;&lt;urls&gt;&lt;/urls&gt;&lt;/record&gt;&lt;/Cite&gt;&lt;/EndNote&gt;</w:instrText>
      </w:r>
      <w:r w:rsidR="0021551E">
        <w:rPr>
          <w:sz w:val="24"/>
          <w:szCs w:val="24"/>
        </w:rPr>
        <w:fldChar w:fldCharType="separate"/>
      </w:r>
      <w:r w:rsidR="00470280">
        <w:rPr>
          <w:noProof/>
          <w:sz w:val="24"/>
          <w:szCs w:val="24"/>
        </w:rPr>
        <w:t>(IUCN-WCPA 2018a)</w:t>
      </w:r>
      <w:r w:rsidR="0021551E">
        <w:rPr>
          <w:sz w:val="24"/>
          <w:szCs w:val="24"/>
        </w:rPr>
        <w:fldChar w:fldCharType="end"/>
      </w:r>
      <w:r w:rsidR="000063F9">
        <w:rPr>
          <w:sz w:val="24"/>
          <w:szCs w:val="24"/>
        </w:rPr>
        <w:t>, thus giving them formal recognition and support</w:t>
      </w:r>
      <w:r>
        <w:rPr>
          <w:sz w:val="24"/>
          <w:szCs w:val="24"/>
        </w:rPr>
        <w:t>.</w:t>
      </w:r>
      <w:r w:rsidR="00337D72">
        <w:rPr>
          <w:sz w:val="24"/>
          <w:szCs w:val="24"/>
        </w:rPr>
        <w:t xml:space="preserve"> </w:t>
      </w:r>
      <w:r w:rsidR="0021551E">
        <w:rPr>
          <w:sz w:val="24"/>
          <w:szCs w:val="24"/>
        </w:rPr>
        <w:t>In</w:t>
      </w:r>
      <w:r w:rsidR="00337D72">
        <w:rPr>
          <w:sz w:val="24"/>
          <w:szCs w:val="24"/>
        </w:rPr>
        <w:t xml:space="preserve"> </w:t>
      </w:r>
      <w:r w:rsidR="0047112B">
        <w:rPr>
          <w:sz w:val="24"/>
          <w:szCs w:val="24"/>
        </w:rPr>
        <w:t>November</w:t>
      </w:r>
      <w:r w:rsidR="00337D72">
        <w:rPr>
          <w:sz w:val="24"/>
          <w:szCs w:val="24"/>
        </w:rPr>
        <w:t xml:space="preserve"> 2018 </w:t>
      </w:r>
      <w:r w:rsidR="00337D72" w:rsidRPr="00337D72">
        <w:rPr>
          <w:sz w:val="24"/>
          <w:szCs w:val="24"/>
        </w:rPr>
        <w:t xml:space="preserve">the </w:t>
      </w:r>
      <w:r w:rsidR="0047112B">
        <w:rPr>
          <w:sz w:val="24"/>
          <w:szCs w:val="24"/>
        </w:rPr>
        <w:t>14</w:t>
      </w:r>
      <w:r w:rsidR="0047112B" w:rsidRPr="0047112B">
        <w:rPr>
          <w:sz w:val="24"/>
          <w:szCs w:val="24"/>
          <w:vertAlign w:val="superscript"/>
        </w:rPr>
        <w:t>th</w:t>
      </w:r>
      <w:r w:rsidR="0047112B">
        <w:rPr>
          <w:sz w:val="24"/>
          <w:szCs w:val="24"/>
        </w:rPr>
        <w:t xml:space="preserve"> Conference of the Parties of the CBD adopted the definition of an</w:t>
      </w:r>
      <w:r>
        <w:rPr>
          <w:sz w:val="24"/>
          <w:szCs w:val="24"/>
        </w:rPr>
        <w:t xml:space="preserve"> OECM as</w:t>
      </w:r>
      <w:r w:rsidR="001474F3">
        <w:rPr>
          <w:sz w:val="24"/>
          <w:szCs w:val="24"/>
        </w:rPr>
        <w:t>:</w:t>
      </w:r>
      <w:r w:rsidR="0047112B">
        <w:rPr>
          <w:sz w:val="24"/>
          <w:szCs w:val="24"/>
        </w:rPr>
        <w:t xml:space="preserve"> </w:t>
      </w:r>
      <w:r w:rsidR="0047112B" w:rsidRPr="0047112B">
        <w:rPr>
          <w:sz w:val="24"/>
          <w:szCs w:val="24"/>
        </w:rPr>
        <w:t>“a geographically defined area other than a Protected Area, which is governed and managed in ways that achieve positive and sustained long-term outcomes for the in situ conservation of biodiversity, with associated ecosystem functions and services and where applicable, cultural, spiritual, socio–economic, and other locally relevant values”</w:t>
      </w:r>
      <w:r>
        <w:rPr>
          <w:sz w:val="24"/>
          <w:szCs w:val="24"/>
        </w:rPr>
        <w:t xml:space="preserve">. </w:t>
      </w:r>
      <w:r w:rsidR="0021551E">
        <w:rPr>
          <w:sz w:val="24"/>
          <w:szCs w:val="24"/>
        </w:rPr>
        <w:t>This definition i</w:t>
      </w:r>
      <w:r w:rsidR="00E153B8">
        <w:rPr>
          <w:sz w:val="24"/>
          <w:szCs w:val="24"/>
        </w:rPr>
        <w:t>s intended to capture sites under a wide range of governance and management systems</w:t>
      </w:r>
      <w:r w:rsidR="00E153B8" w:rsidRPr="00C63342">
        <w:rPr>
          <w:sz w:val="24"/>
          <w:szCs w:val="24"/>
        </w:rPr>
        <w:t xml:space="preserve"> </w:t>
      </w:r>
      <w:r w:rsidR="00D23024">
        <w:rPr>
          <w:sz w:val="24"/>
          <w:szCs w:val="24"/>
        </w:rPr>
        <w:t xml:space="preserve">(including privately owned areas) </w:t>
      </w:r>
      <w:r w:rsidR="00C11CD2">
        <w:rPr>
          <w:sz w:val="24"/>
          <w:szCs w:val="24"/>
        </w:rPr>
        <w:t xml:space="preserve">which do not meet the IUCN definition of protected areas </w:t>
      </w:r>
      <w:r w:rsidR="00E153B8">
        <w:rPr>
          <w:sz w:val="24"/>
          <w:szCs w:val="24"/>
        </w:rPr>
        <w:t xml:space="preserve">but </w:t>
      </w:r>
      <w:r w:rsidR="00337D72">
        <w:rPr>
          <w:sz w:val="24"/>
          <w:szCs w:val="24"/>
        </w:rPr>
        <w:t xml:space="preserve">which </w:t>
      </w:r>
      <w:r w:rsidR="000063F9">
        <w:rPr>
          <w:sz w:val="24"/>
          <w:szCs w:val="24"/>
        </w:rPr>
        <w:t xml:space="preserve">contribute to </w:t>
      </w:r>
      <w:r w:rsidR="00E153B8">
        <w:rPr>
          <w:sz w:val="24"/>
          <w:szCs w:val="24"/>
        </w:rPr>
        <w:t>biodiversity</w:t>
      </w:r>
      <w:r w:rsidR="000063F9">
        <w:rPr>
          <w:sz w:val="24"/>
          <w:szCs w:val="24"/>
        </w:rPr>
        <w:t xml:space="preserve"> conservation</w:t>
      </w:r>
      <w:r w:rsidR="00E153B8">
        <w:rPr>
          <w:sz w:val="24"/>
          <w:szCs w:val="24"/>
        </w:rPr>
        <w:t xml:space="preserve"> </w:t>
      </w:r>
      <w:r w:rsidR="00C63342">
        <w:rPr>
          <w:sz w:val="24"/>
          <w:szCs w:val="24"/>
        </w:rPr>
        <w:fldChar w:fldCharType="begin">
          <w:fldData xml:space="preserve">PEVuZE5vdGU+PENpdGU+PEF1dGhvcj5Kb25hczwvQXV0aG9yPjxZZWFyPjIwMTg8L1llYXI+PFJl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</w:fldData>
        </w:fldChar>
      </w:r>
      <w:r w:rsidR="00470280">
        <w:rPr>
          <w:sz w:val="24"/>
          <w:szCs w:val="24"/>
        </w:rPr>
        <w:instrText xml:space="preserve"> ADDIN EN.CITE </w:instrText>
      </w:r>
      <w:r w:rsidR="00470280">
        <w:rPr>
          <w:sz w:val="24"/>
          <w:szCs w:val="24"/>
        </w:rPr>
        <w:fldChar w:fldCharType="begin">
          <w:fldData xml:space="preserve">PEVuZE5vdGU+PENpdGU+PEF1dGhvcj5Kb25hczwvQXV0aG9yPjxZZWFyPjIwMTg8L1llYXI+PFJl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</w:fldData>
        </w:fldChar>
      </w:r>
      <w:r w:rsidR="00470280">
        <w:rPr>
          <w:sz w:val="24"/>
          <w:szCs w:val="24"/>
        </w:rPr>
        <w:instrText xml:space="preserve"> ADDIN EN.CITE.DATA </w:instrText>
      </w:r>
      <w:r w:rsidR="00470280">
        <w:rPr>
          <w:sz w:val="24"/>
          <w:szCs w:val="24"/>
        </w:rPr>
      </w:r>
      <w:r w:rsidR="00470280">
        <w:rPr>
          <w:sz w:val="24"/>
          <w:szCs w:val="24"/>
        </w:rPr>
        <w:fldChar w:fldCharType="end"/>
      </w:r>
      <w:r w:rsidR="00C63342">
        <w:rPr>
          <w:sz w:val="24"/>
          <w:szCs w:val="24"/>
        </w:rPr>
      </w:r>
      <w:r w:rsidR="00C63342">
        <w:rPr>
          <w:sz w:val="24"/>
          <w:szCs w:val="24"/>
        </w:rPr>
        <w:fldChar w:fldCharType="separate"/>
      </w:r>
      <w:r w:rsidR="00470280">
        <w:rPr>
          <w:noProof/>
          <w:sz w:val="24"/>
          <w:szCs w:val="24"/>
        </w:rPr>
        <w:t>(IUCN-WCPA 2018b, Jonas</w:t>
      </w:r>
      <w:r w:rsidR="00470280" w:rsidRPr="00470280">
        <w:rPr>
          <w:i/>
          <w:noProof/>
          <w:sz w:val="24"/>
          <w:szCs w:val="24"/>
        </w:rPr>
        <w:t xml:space="preserve"> et al.</w:t>
      </w:r>
      <w:r w:rsidR="00470280">
        <w:rPr>
          <w:noProof/>
          <w:sz w:val="24"/>
          <w:szCs w:val="24"/>
        </w:rPr>
        <w:t xml:space="preserve"> 2018, Mitchell</w:t>
      </w:r>
      <w:r w:rsidR="00470280" w:rsidRPr="00470280">
        <w:rPr>
          <w:i/>
          <w:noProof/>
          <w:sz w:val="24"/>
          <w:szCs w:val="24"/>
        </w:rPr>
        <w:t xml:space="preserve"> et al.</w:t>
      </w:r>
      <w:r w:rsidR="00470280">
        <w:rPr>
          <w:noProof/>
          <w:sz w:val="24"/>
          <w:szCs w:val="24"/>
        </w:rPr>
        <w:t xml:space="preserve"> 2018)</w:t>
      </w:r>
      <w:r w:rsidR="00C63342">
        <w:rPr>
          <w:sz w:val="24"/>
          <w:szCs w:val="24"/>
        </w:rPr>
        <w:fldChar w:fldCharType="end"/>
      </w:r>
      <w:r w:rsidR="00C63342">
        <w:rPr>
          <w:sz w:val="24"/>
          <w:szCs w:val="24"/>
        </w:rPr>
        <w:t xml:space="preserve">. </w:t>
      </w:r>
      <w:r w:rsidR="00EA74B8">
        <w:rPr>
          <w:sz w:val="24"/>
          <w:szCs w:val="24"/>
        </w:rPr>
        <w:t xml:space="preserve">Note, however, that the definition of protected areas is itself not always consistently applied; for example, privately protected areas are recognized as protected areas </w:t>
      </w:r>
      <w:r w:rsidR="005160A6">
        <w:rPr>
          <w:sz w:val="24"/>
          <w:szCs w:val="24"/>
        </w:rPr>
        <w:t>in</w:t>
      </w:r>
      <w:r w:rsidR="00EA74B8">
        <w:rPr>
          <w:sz w:val="24"/>
          <w:szCs w:val="24"/>
        </w:rPr>
        <w:t xml:space="preserve"> some </w:t>
      </w:r>
      <w:r w:rsidR="005160A6">
        <w:rPr>
          <w:sz w:val="24"/>
          <w:szCs w:val="24"/>
        </w:rPr>
        <w:t>countries</w:t>
      </w:r>
      <w:r w:rsidR="00EA74B8">
        <w:rPr>
          <w:sz w:val="24"/>
          <w:szCs w:val="24"/>
        </w:rPr>
        <w:t xml:space="preserve"> but not </w:t>
      </w:r>
      <w:r w:rsidR="005160A6">
        <w:rPr>
          <w:sz w:val="24"/>
          <w:szCs w:val="24"/>
        </w:rPr>
        <w:t>in</w:t>
      </w:r>
      <w:bookmarkStart w:id="0" w:name="_GoBack"/>
      <w:bookmarkEnd w:id="0"/>
      <w:r w:rsidR="00EA74B8">
        <w:rPr>
          <w:sz w:val="24"/>
          <w:szCs w:val="24"/>
        </w:rPr>
        <w:t xml:space="preserve"> others, and they </w:t>
      </w:r>
      <w:r w:rsidR="00220597">
        <w:rPr>
          <w:sz w:val="24"/>
          <w:szCs w:val="24"/>
        </w:rPr>
        <w:t>may be</w:t>
      </w:r>
      <w:r w:rsidR="00EA74B8">
        <w:rPr>
          <w:sz w:val="24"/>
          <w:szCs w:val="24"/>
        </w:rPr>
        <w:t xml:space="preserve"> greatly under</w:t>
      </w:r>
      <w:r w:rsidR="00220597">
        <w:rPr>
          <w:sz w:val="24"/>
          <w:szCs w:val="24"/>
        </w:rPr>
        <w:t>-</w:t>
      </w:r>
      <w:r w:rsidR="00EA74B8">
        <w:rPr>
          <w:sz w:val="24"/>
          <w:szCs w:val="24"/>
        </w:rPr>
        <w:t xml:space="preserve">represented in </w:t>
      </w:r>
      <w:r w:rsidR="00220597">
        <w:rPr>
          <w:sz w:val="24"/>
          <w:szCs w:val="24"/>
        </w:rPr>
        <w:t>lists of protected areas</w:t>
      </w:r>
      <w:r w:rsidR="00EA74B8">
        <w:rPr>
          <w:sz w:val="24"/>
          <w:szCs w:val="24"/>
        </w:rPr>
        <w:t xml:space="preserve"> </w:t>
      </w:r>
      <w:r w:rsidR="00EA74B8">
        <w:rPr>
          <w:sz w:val="24"/>
          <w:szCs w:val="24"/>
        </w:rPr>
        <w:fldChar w:fldCharType="begin"/>
      </w:r>
      <w:r w:rsidR="00220597">
        <w:rPr>
          <w:sz w:val="24"/>
          <w:szCs w:val="24"/>
        </w:rPr>
        <w:instrText xml:space="preserve"> ADDIN EN.CITE &lt;EndNote&gt;&lt;Cite&gt;&lt;Author&gt;Bingham&lt;/Author&gt;&lt;Year&gt;2017&lt;/Year&gt;&lt;RecNum&gt;32&lt;/RecNum&gt;&lt;DisplayText&gt;(Bingham&lt;style face="italic"&gt; et al.&lt;/style&gt; 2017)&lt;/DisplayText&gt;&lt;record&gt;&lt;rec-number&gt;32&lt;/rec-number&gt;&lt;foreign-keys&gt;&lt;key app="EN" db-id="92dd5vexopxaphexx92x0rppe0zvt99xswrv" timestamp="1556632008"&gt;32&lt;/key&gt;&lt;/foreign-keys&gt;&lt;ref-type name="Journal Article"&gt;17&lt;/ref-type&gt;&lt;contributors&gt;&lt;authors&gt;&lt;author&gt;Bingham, Heather&lt;/author&gt;&lt;author&gt;Fitzsimons, James A.&lt;/author&gt;&lt;author&gt;Redford, Kent H.&lt;/author&gt;&lt;author&gt;Mitchell, Brent A.&lt;/author&gt;&lt;author&gt;Bezaury-Creel, Juan&lt;/author&gt;&lt;author&gt;Cumming, Tracey L.&lt;/author&gt;&lt;/authors&gt;&lt;/contributors&gt;&lt;titles&gt;&lt;title&gt;Privately protected areas: advances and challenges in guidance, policy and documentation&lt;/title&gt;&lt;secondary-title&gt;Parks&lt;/secondary-title&gt;&lt;/titles&gt;&lt;periodical&gt;&lt;full-title&gt;Parks&lt;/full-title&gt;&lt;/periodical&gt;&lt;pages&gt;13-28&lt;/pages&gt;&lt;volume&gt;23&lt;/volume&gt;&lt;dates&gt;&lt;year&gt;2017&lt;/year&gt;&lt;/dates&gt;&lt;urls&gt;&lt;/urls&gt;&lt;/record&gt;&lt;/Cite&gt;&lt;/EndNote&gt;</w:instrText>
      </w:r>
      <w:r w:rsidR="00EA74B8">
        <w:rPr>
          <w:sz w:val="24"/>
          <w:szCs w:val="24"/>
        </w:rPr>
        <w:fldChar w:fldCharType="separate"/>
      </w:r>
      <w:r w:rsidR="00220597">
        <w:rPr>
          <w:noProof/>
          <w:sz w:val="24"/>
          <w:szCs w:val="24"/>
        </w:rPr>
        <w:t>(Bingham</w:t>
      </w:r>
      <w:r w:rsidR="00220597" w:rsidRPr="00220597">
        <w:rPr>
          <w:i/>
          <w:noProof/>
          <w:sz w:val="24"/>
          <w:szCs w:val="24"/>
        </w:rPr>
        <w:t xml:space="preserve"> et al.</w:t>
      </w:r>
      <w:r w:rsidR="00220597">
        <w:rPr>
          <w:noProof/>
          <w:sz w:val="24"/>
          <w:szCs w:val="24"/>
        </w:rPr>
        <w:t xml:space="preserve"> 2017)</w:t>
      </w:r>
      <w:r w:rsidR="00EA74B8">
        <w:rPr>
          <w:sz w:val="24"/>
          <w:szCs w:val="24"/>
        </w:rPr>
        <w:fldChar w:fldCharType="end"/>
      </w:r>
      <w:r w:rsidR="00EA74B8">
        <w:rPr>
          <w:sz w:val="24"/>
          <w:szCs w:val="24"/>
        </w:rPr>
        <w:t xml:space="preserve">. </w:t>
      </w:r>
      <w:r>
        <w:rPr>
          <w:sz w:val="24"/>
          <w:szCs w:val="24"/>
        </w:rPr>
        <w:t xml:space="preserve">Importantly, </w:t>
      </w:r>
      <w:r w:rsidR="00EA74B8">
        <w:rPr>
          <w:sz w:val="24"/>
          <w:szCs w:val="24"/>
        </w:rPr>
        <w:t>the definition of OECMs</w:t>
      </w:r>
      <w:r>
        <w:rPr>
          <w:sz w:val="24"/>
          <w:szCs w:val="24"/>
        </w:rPr>
        <w:t xml:space="preserve"> does not require that the conservation of biodiversity is the primary management objective</w:t>
      </w:r>
      <w:r w:rsidR="00F551B3">
        <w:rPr>
          <w:sz w:val="24"/>
          <w:szCs w:val="24"/>
        </w:rPr>
        <w:t xml:space="preserve"> but rather that OECMs are defined by conservation outcomes</w:t>
      </w:r>
      <w:r>
        <w:rPr>
          <w:sz w:val="24"/>
          <w:szCs w:val="24"/>
        </w:rPr>
        <w:t xml:space="preserve">, a key difference from protected areas </w:t>
      </w:r>
      <w:r w:rsidR="00FC3009">
        <w:rPr>
          <w:sz w:val="24"/>
          <w:szCs w:val="24"/>
        </w:rPr>
        <w:t xml:space="preserve">as defined by IUCN </w:t>
      </w:r>
      <w:r>
        <w:rPr>
          <w:sz w:val="24"/>
          <w:szCs w:val="24"/>
        </w:rPr>
        <w:fldChar w:fldCharType="begin"/>
      </w:r>
      <w:r w:rsidR="00F551B3">
        <w:rPr>
          <w:sz w:val="24"/>
          <w:szCs w:val="24"/>
        </w:rPr>
        <w:instrText xml:space="preserve"> ADDIN EN.CITE &lt;EndNote&gt;&lt;Cite&gt;&lt;Author&gt;Woodley&lt;/Author&gt;&lt;Year&gt;2012&lt;/Year&gt;&lt;RecNum&gt;12&lt;/RecNum&gt;&lt;DisplayText&gt;(Woodley&lt;style face="italic"&gt; et al.&lt;/style&gt; 2012, Jonas&lt;style face="italic"&gt; et al.&lt;/style&gt; 2018)&lt;/DisplayText&gt;&lt;record&gt;&lt;rec-number&gt;12&lt;/rec-number&gt;&lt;foreign-keys&gt;&lt;key app="EN" db-id="92dd5vexopxaphexx92x0rppe0zvt99xswrv" timestamp="1518782374"&gt;12&lt;/key&gt;&lt;/foreign-keys&gt;&lt;ref-type name="Journal Article"&gt;17&lt;/ref-type&gt;&lt;contributors&gt;&lt;authors&gt;&lt;author&gt;Woodley, Stephen&lt;/author&gt;&lt;author&gt;Bertzky, Bastian&lt;/author&gt;&lt;author&gt;Crawhall, N.&lt;/author&gt;&lt;author&gt;Dudley, Nigel&lt;/author&gt;&lt;author&gt;Miranda Londoño, J.&lt;/author&gt;&lt;author&gt;MacKinnon, K.&lt;/author&gt;&lt;author&gt;Redford, Kent&lt;/author&gt;&lt;author&gt;Sandwith, Trevor&lt;/author&gt;&lt;/authors&gt;&lt;/contributors&gt;&lt;titles&gt;&lt;title&gt;Meeting Aichi Target 11: what does success look like for Protected Area systems?&lt;/title&gt;&lt;secondary-title&gt;Parks&lt;/secondary-title&gt;&lt;/titles&gt;&lt;periodical&gt;&lt;full-title&gt;Parks&lt;/full-title&gt;&lt;/periodical&gt;&lt;pages&gt;23-36&lt;/pages&gt;&lt;volume&gt;18&lt;/volume&gt;&lt;dates&gt;&lt;year&gt;2012&lt;/year&gt;&lt;/dates&gt;&lt;urls&gt;&lt;/urls&gt;&lt;/record&gt;&lt;/Cite&gt;&lt;Cite&gt;&lt;Author&gt;Jonas&lt;/Author&gt;&lt;Year&gt;2018&lt;/Year&gt;&lt;RecNum&gt;24&lt;/RecNum&gt;&lt;record&gt;&lt;rec-number&gt;24&lt;/rec-number&gt;&lt;foreign-keys&gt;&lt;key app="EN" db-id="92dd5vexopxaphexx92x0rppe0zvt99xswrv" timestamp="1530027962"&gt;24&lt;/key&gt;&lt;/foreign-keys&gt;&lt;ref-type name="Journal Article"&gt;17&lt;/ref-type&gt;&lt;contributors&gt;&lt;authors&gt;&lt;author&gt;Harry D. Jonas&lt;/author&gt;&lt;author&gt;Kathy MacKinnon&lt;/author&gt;&lt;author&gt;Nigel Dudley&lt;/author&gt;&lt;author&gt;Marc Hockings&lt;/author&gt;&lt;author&gt;Sabine Jessen&lt;/author&gt;&lt;author&gt;Dan Laffoley&lt;/author&gt;&lt;author&gt;David MacKinnon&lt;/author&gt;&lt;author&gt;Clara L. Matallana‐Tobón&lt;/author&gt;&lt;author&gt;Trevor Sandwith&lt;/author&gt;&lt;author&gt;John Waithaka&lt;/author&gt;&lt;author&gt;Stephen Woodley&lt;/author&gt;&lt;/authors&gt;&lt;/contributors&gt;&lt;titles&gt;&lt;title&gt;Other effective area-based conservation measures: from Aichi Target 11 to the post‐2020 biodiversity framework&lt;/title&gt;&lt;secondary-title&gt;Parks&lt;/secondary-title&gt;&lt;/titles&gt;&lt;periodical&gt;&lt;full-title&gt;Parks&lt;/full-title&gt;&lt;/periodical&gt;&lt;pages&gt;9-16&lt;/pages&gt;&lt;volume&gt;24 (Special Issue)&lt;/volume&gt;&lt;dates&gt;&lt;year&gt;2018&lt;/year&gt;&lt;/dates&gt;&lt;urls&gt;&lt;/urls&gt;&lt;/record&gt;&lt;/Cite&gt;&lt;/EndNote&gt;</w:instrText>
      </w:r>
      <w:r>
        <w:rPr>
          <w:sz w:val="24"/>
          <w:szCs w:val="24"/>
        </w:rPr>
        <w:fldChar w:fldCharType="separate"/>
      </w:r>
      <w:r w:rsidR="00F551B3">
        <w:rPr>
          <w:noProof/>
          <w:sz w:val="24"/>
          <w:szCs w:val="24"/>
        </w:rPr>
        <w:t>(Woodley</w:t>
      </w:r>
      <w:r w:rsidR="00F551B3" w:rsidRPr="00F551B3">
        <w:rPr>
          <w:i/>
          <w:noProof/>
          <w:sz w:val="24"/>
          <w:szCs w:val="24"/>
        </w:rPr>
        <w:t xml:space="preserve"> et al.</w:t>
      </w:r>
      <w:r w:rsidR="00F551B3">
        <w:rPr>
          <w:noProof/>
          <w:sz w:val="24"/>
          <w:szCs w:val="24"/>
        </w:rPr>
        <w:t xml:space="preserve"> 2012, Jonas</w:t>
      </w:r>
      <w:r w:rsidR="00F551B3" w:rsidRPr="00F551B3">
        <w:rPr>
          <w:i/>
          <w:noProof/>
          <w:sz w:val="24"/>
          <w:szCs w:val="24"/>
        </w:rPr>
        <w:t xml:space="preserve"> et al.</w:t>
      </w:r>
      <w:r w:rsidR="00F551B3">
        <w:rPr>
          <w:noProof/>
          <w:sz w:val="24"/>
          <w:szCs w:val="24"/>
        </w:rPr>
        <w:t xml:space="preserve"> 2018)</w:t>
      </w:r>
      <w:r>
        <w:rPr>
          <w:sz w:val="24"/>
          <w:szCs w:val="24"/>
        </w:rPr>
        <w:fldChar w:fldCharType="end"/>
      </w:r>
      <w:r>
        <w:rPr>
          <w:sz w:val="24"/>
          <w:szCs w:val="24"/>
        </w:rPr>
        <w:t xml:space="preserve">. </w:t>
      </w:r>
      <w:r w:rsidR="00C529E7">
        <w:rPr>
          <w:sz w:val="24"/>
          <w:szCs w:val="24"/>
        </w:rPr>
        <w:t>The definition currently lacks quantitative thresholds or other metrics with which to assess sites as OECMs</w:t>
      </w:r>
      <w:r w:rsidR="000063F9">
        <w:rPr>
          <w:sz w:val="24"/>
          <w:szCs w:val="24"/>
        </w:rPr>
        <w:t>, and formal processes for identifying, listing and reporting on OECMs are currently in development</w:t>
      </w:r>
      <w:r w:rsidR="00C529E7">
        <w:rPr>
          <w:sz w:val="24"/>
          <w:szCs w:val="24"/>
        </w:rPr>
        <w:t>.</w:t>
      </w:r>
    </w:p>
    <w:p w:rsidR="00FC1917" w:rsidRDefault="003C50C6" w:rsidP="00D81BCE">
      <w:pPr>
        <w:pStyle w:val="Body"/>
        <w:spacing w:after="0" w:line="480" w:lineRule="auto"/>
        <w:rPr>
          <w:sz w:val="24"/>
          <w:szCs w:val="24"/>
        </w:rPr>
      </w:pPr>
      <w:r>
        <w:rPr>
          <w:sz w:val="24"/>
          <w:szCs w:val="24"/>
        </w:rPr>
        <w:lastRenderedPageBreak/>
        <w:tab/>
      </w:r>
      <w:r w:rsidR="00FB6D4B">
        <w:rPr>
          <w:sz w:val="24"/>
          <w:szCs w:val="24"/>
        </w:rPr>
        <w:t xml:space="preserve">OECMs may </w:t>
      </w:r>
      <w:r w:rsidR="00CF7393">
        <w:rPr>
          <w:sz w:val="24"/>
          <w:szCs w:val="24"/>
        </w:rPr>
        <w:t xml:space="preserve">complement wider conservation initiatives by </w:t>
      </w:r>
      <w:r w:rsidR="00FB6D4B">
        <w:rPr>
          <w:sz w:val="24"/>
          <w:szCs w:val="24"/>
        </w:rPr>
        <w:t>increas</w:t>
      </w:r>
      <w:r w:rsidR="00CF7393">
        <w:rPr>
          <w:sz w:val="24"/>
          <w:szCs w:val="24"/>
        </w:rPr>
        <w:t>ing</w:t>
      </w:r>
      <w:r w:rsidR="00FB6D4B">
        <w:rPr>
          <w:sz w:val="24"/>
          <w:szCs w:val="24"/>
        </w:rPr>
        <w:t xml:space="preserve"> the ecological representativeness and connectivity of conservation area networks, foster collaborations between conservation </w:t>
      </w:r>
      <w:proofErr w:type="spellStart"/>
      <w:r w:rsidR="00FB6D4B">
        <w:rPr>
          <w:sz w:val="24"/>
          <w:szCs w:val="24"/>
        </w:rPr>
        <w:t>organisations</w:t>
      </w:r>
      <w:proofErr w:type="spellEnd"/>
      <w:r w:rsidR="00FB6D4B">
        <w:rPr>
          <w:sz w:val="24"/>
          <w:szCs w:val="24"/>
        </w:rPr>
        <w:t xml:space="preserve"> </w:t>
      </w:r>
      <w:r w:rsidR="00FC3009">
        <w:rPr>
          <w:sz w:val="24"/>
          <w:szCs w:val="24"/>
        </w:rPr>
        <w:t xml:space="preserve">and other stakeholders, </w:t>
      </w:r>
      <w:r w:rsidR="00FB6D4B">
        <w:rPr>
          <w:sz w:val="24"/>
          <w:szCs w:val="24"/>
        </w:rPr>
        <w:t xml:space="preserve">and enhance engagement with landowners to protect economically important natural resources </w:t>
      </w:r>
      <w:r w:rsidR="00FB6D4B">
        <w:rPr>
          <w:sz w:val="24"/>
          <w:szCs w:val="24"/>
        </w:rPr>
        <w:fldChar w:fldCharType="begin">
          <w:fldData xml:space="preserve">PEVuZE5vdGU+PENpdGU+PEF1dGhvcj5EaXo8L0F1dGhvcj48WWVhcj4yMDE3PC9ZZWFyPjxSZWNO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</w:fldData>
        </w:fldChar>
      </w:r>
      <w:r w:rsidR="00FB6D4B">
        <w:rPr>
          <w:sz w:val="24"/>
          <w:szCs w:val="24"/>
        </w:rPr>
        <w:instrText xml:space="preserve"> ADDIN EN.CITE </w:instrText>
      </w:r>
      <w:r w:rsidR="00FB6D4B">
        <w:rPr>
          <w:sz w:val="24"/>
          <w:szCs w:val="24"/>
        </w:rPr>
        <w:fldChar w:fldCharType="begin">
          <w:fldData xml:space="preserve">PEVuZE5vdGU+PENpdGU+PEF1dGhvcj5EaXo8L0F1dGhvcj48WWVhcj4yMDE3PC9ZZWFyPjxSZWNO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</w:fldData>
        </w:fldChar>
      </w:r>
      <w:r w:rsidR="00FB6D4B">
        <w:rPr>
          <w:sz w:val="24"/>
          <w:szCs w:val="24"/>
        </w:rPr>
        <w:instrText xml:space="preserve"> ADDIN EN.CITE.DATA </w:instrText>
      </w:r>
      <w:r w:rsidR="00FB6D4B">
        <w:rPr>
          <w:sz w:val="24"/>
          <w:szCs w:val="24"/>
        </w:rPr>
      </w:r>
      <w:r w:rsidR="00FB6D4B">
        <w:rPr>
          <w:sz w:val="24"/>
          <w:szCs w:val="24"/>
        </w:rPr>
        <w:fldChar w:fldCharType="end"/>
      </w:r>
      <w:r w:rsidR="00FB6D4B">
        <w:rPr>
          <w:sz w:val="24"/>
          <w:szCs w:val="24"/>
        </w:rPr>
      </w:r>
      <w:r w:rsidR="00FB6D4B">
        <w:rPr>
          <w:sz w:val="24"/>
          <w:szCs w:val="24"/>
        </w:rPr>
        <w:fldChar w:fldCharType="separate"/>
      </w:r>
      <w:r w:rsidR="00FB6D4B">
        <w:rPr>
          <w:noProof/>
          <w:sz w:val="24"/>
          <w:szCs w:val="24"/>
        </w:rPr>
        <w:t>(Diz</w:t>
      </w:r>
      <w:r w:rsidR="00FB6D4B" w:rsidRPr="004521F9">
        <w:rPr>
          <w:i/>
          <w:noProof/>
          <w:sz w:val="24"/>
          <w:szCs w:val="24"/>
        </w:rPr>
        <w:t xml:space="preserve"> et al.</w:t>
      </w:r>
      <w:r w:rsidR="00FB6D4B">
        <w:rPr>
          <w:noProof/>
          <w:sz w:val="24"/>
          <w:szCs w:val="24"/>
        </w:rPr>
        <w:t xml:space="preserve"> 2017, Shwartz</w:t>
      </w:r>
      <w:r w:rsidR="00FB6D4B" w:rsidRPr="004521F9">
        <w:rPr>
          <w:i/>
          <w:noProof/>
          <w:sz w:val="24"/>
          <w:szCs w:val="24"/>
        </w:rPr>
        <w:t xml:space="preserve"> et al.</w:t>
      </w:r>
      <w:r w:rsidR="00FB6D4B">
        <w:rPr>
          <w:noProof/>
          <w:sz w:val="24"/>
          <w:szCs w:val="24"/>
        </w:rPr>
        <w:t xml:space="preserve"> 2017, Jonas</w:t>
      </w:r>
      <w:r w:rsidR="00FB6D4B" w:rsidRPr="004521F9">
        <w:rPr>
          <w:i/>
          <w:noProof/>
          <w:sz w:val="24"/>
          <w:szCs w:val="24"/>
        </w:rPr>
        <w:t xml:space="preserve"> et al.</w:t>
      </w:r>
      <w:r w:rsidR="00FB6D4B">
        <w:rPr>
          <w:noProof/>
          <w:sz w:val="24"/>
          <w:szCs w:val="24"/>
        </w:rPr>
        <w:t xml:space="preserve"> 2018)</w:t>
      </w:r>
      <w:r w:rsidR="00FB6D4B">
        <w:rPr>
          <w:sz w:val="24"/>
          <w:szCs w:val="24"/>
        </w:rPr>
        <w:fldChar w:fldCharType="end"/>
      </w:r>
      <w:r w:rsidR="00FB6D4B">
        <w:rPr>
          <w:sz w:val="24"/>
          <w:szCs w:val="24"/>
        </w:rPr>
        <w:t xml:space="preserve">. Around a quarter of the Earth’s terrestrial area, intersecting </w:t>
      </w:r>
      <w:r w:rsidR="00FB6D4B" w:rsidRPr="00F32EC7">
        <w:rPr>
          <w:sz w:val="24"/>
          <w:szCs w:val="24"/>
        </w:rPr>
        <w:t>about 40% of all terrestrial protected areas and ecologically intact landscapes,</w:t>
      </w:r>
      <w:r w:rsidR="00FB6D4B">
        <w:rPr>
          <w:sz w:val="24"/>
          <w:szCs w:val="24"/>
        </w:rPr>
        <w:t xml:space="preserve"> is managed or tenured by Indigenous Peoples </w:t>
      </w:r>
      <w:r w:rsidR="00FB6D4B">
        <w:rPr>
          <w:sz w:val="24"/>
          <w:szCs w:val="24"/>
        </w:rPr>
        <w:fldChar w:fldCharType="begin"/>
      </w:r>
      <w:r w:rsidR="00FB6D4B">
        <w:rPr>
          <w:sz w:val="24"/>
          <w:szCs w:val="24"/>
        </w:rPr>
        <w:instrText xml:space="preserve"> ADDIN EN.CITE &lt;EndNote&gt;&lt;Cite&gt;&lt;Author&gt;Garnett&lt;/Author&gt;&lt;Year&gt;2018&lt;/Year&gt;&lt;RecNum&gt;29&lt;/RecNum&gt;&lt;DisplayText&gt;(Garnett&lt;style face="italic"&gt; et al.&lt;/style&gt; 2018)&lt;/DisplayText&gt;&lt;record&gt;&lt;rec-number&gt;29&lt;/rec-number&gt;&lt;foreign-keys&gt;&lt;key app="EN" db-id="92dd5vexopxaphexx92x0rppe0zvt99xswrv" timestamp="1533649255"&gt;29&lt;/key&gt;&lt;/foreign-keys&gt;&lt;ref-type name="Journal Article"&gt;17&lt;/ref-type&gt;&lt;contributors&gt;&lt;authors&gt;&lt;author&gt;Garnett, Stephen T.&lt;/author&gt;&lt;author&gt;Burgess, Neil D.&lt;/author&gt;&lt;author&gt;Fa, John E.&lt;/author&gt;&lt;author&gt;Fernández-Llamazares, Álvaro&lt;/author&gt;&lt;author&gt;Molnár, Zsolt&lt;/author&gt;&lt;author&gt;Robinson, Cathy J.&lt;/author&gt;&lt;author&gt;Watson, James E. M.&lt;/author&gt;&lt;author&gt;Zander, Kerstin K.&lt;/author&gt;&lt;author&gt;Austin, Beau&lt;/author&gt;&lt;author&gt;Brondizio, Eduardo S.&lt;/author&gt;&lt;author&gt;Collier, Neil French&lt;/author&gt;&lt;author&gt;Duncan, Tom&lt;/author&gt;&lt;author&gt;Ellis, Erle&lt;/author&gt;&lt;author&gt;Geyle, Hayley&lt;/author&gt;&lt;author&gt;Jackson, Micha V.&lt;/author&gt;&lt;author&gt;Jonas, Harry&lt;/author&gt;&lt;author&gt;Malmer, Pernilla&lt;/author&gt;&lt;author&gt;McGowan, Ben&lt;/author&gt;&lt;author&gt;Sivongxay, Amphone&lt;/author&gt;&lt;author&gt;Leiper, Ian&lt;/author&gt;&lt;/authors&gt;&lt;/contributors&gt;&lt;titles&gt;&lt;title&gt;A spatial overview of the global importance of Indigenous lands for conservation&lt;/title&gt;&lt;secondary-title&gt;Nature Sustainability&lt;/secondary-title&gt;&lt;/titles&gt;&lt;periodical&gt;&lt;full-title&gt;Nature Sustainability&lt;/full-title&gt;&lt;/periodical&gt;&lt;pages&gt;369-374&lt;/pages&gt;&lt;volume&gt;1&lt;/volume&gt;&lt;number&gt;7&lt;/number&gt;&lt;dates&gt;&lt;year&gt;2018&lt;/year&gt;&lt;pub-dates&gt;&lt;date&gt;2018/07/01&lt;/date&gt;&lt;/pub-dates&gt;&lt;/dates&gt;&lt;isbn&gt;2398-9629&lt;/isbn&gt;&lt;urls&gt;&lt;related-urls&gt;&lt;url&gt;https://doi.org/10.1038/s41893-018-0100-6&lt;/url&gt;&lt;/related-urls&gt;&lt;/urls&gt;&lt;electronic-resource-num&gt;10.1038/s41893-018-0100-6&lt;/electronic-resource-num&gt;&lt;/record&gt;&lt;/Cite&gt;&lt;/EndNote&gt;</w:instrText>
      </w:r>
      <w:r w:rsidR="00FB6D4B">
        <w:rPr>
          <w:sz w:val="24"/>
          <w:szCs w:val="24"/>
        </w:rPr>
        <w:fldChar w:fldCharType="separate"/>
      </w:r>
      <w:r w:rsidR="00FB6D4B">
        <w:rPr>
          <w:noProof/>
          <w:sz w:val="24"/>
          <w:szCs w:val="24"/>
        </w:rPr>
        <w:t>(Garnett</w:t>
      </w:r>
      <w:r w:rsidR="00FB6D4B" w:rsidRPr="00B557C9">
        <w:rPr>
          <w:i/>
          <w:noProof/>
          <w:sz w:val="24"/>
          <w:szCs w:val="24"/>
        </w:rPr>
        <w:t xml:space="preserve"> et al.</w:t>
      </w:r>
      <w:r w:rsidR="00FB6D4B">
        <w:rPr>
          <w:noProof/>
          <w:sz w:val="24"/>
          <w:szCs w:val="24"/>
        </w:rPr>
        <w:t xml:space="preserve"> 2018)</w:t>
      </w:r>
      <w:r w:rsidR="00FB6D4B">
        <w:rPr>
          <w:sz w:val="24"/>
          <w:szCs w:val="24"/>
        </w:rPr>
        <w:fldChar w:fldCharType="end"/>
      </w:r>
      <w:r w:rsidR="00FB6D4B">
        <w:rPr>
          <w:sz w:val="24"/>
          <w:szCs w:val="24"/>
        </w:rPr>
        <w:t xml:space="preserve">, and OECMs may be an appropriate way of recognizing and supporting </w:t>
      </w:r>
      <w:r w:rsidR="0008603B">
        <w:rPr>
          <w:sz w:val="24"/>
          <w:szCs w:val="24"/>
        </w:rPr>
        <w:t>their</w:t>
      </w:r>
      <w:r w:rsidR="00FB6D4B" w:rsidRPr="00B557C9">
        <w:rPr>
          <w:sz w:val="24"/>
          <w:szCs w:val="24"/>
        </w:rPr>
        <w:t xml:space="preserve"> contribution </w:t>
      </w:r>
      <w:r w:rsidR="00FB6D4B">
        <w:rPr>
          <w:sz w:val="24"/>
          <w:szCs w:val="24"/>
        </w:rPr>
        <w:t>to</w:t>
      </w:r>
      <w:r w:rsidR="00FB6D4B" w:rsidRPr="00B557C9">
        <w:rPr>
          <w:sz w:val="24"/>
          <w:szCs w:val="24"/>
        </w:rPr>
        <w:t xml:space="preserve"> biodiversity conservation</w:t>
      </w:r>
      <w:r w:rsidR="0088677D">
        <w:rPr>
          <w:sz w:val="24"/>
          <w:szCs w:val="24"/>
        </w:rPr>
        <w:t xml:space="preserve"> outside the protected area network</w:t>
      </w:r>
      <w:r w:rsidR="00FB6D4B">
        <w:rPr>
          <w:sz w:val="24"/>
          <w:szCs w:val="24"/>
        </w:rPr>
        <w:t xml:space="preserve">. </w:t>
      </w:r>
      <w:r w:rsidR="00265B71">
        <w:rPr>
          <w:sz w:val="24"/>
          <w:szCs w:val="24"/>
        </w:rPr>
        <w:t xml:space="preserve">OECMs </w:t>
      </w:r>
      <w:r w:rsidR="001538C0">
        <w:rPr>
          <w:sz w:val="24"/>
          <w:szCs w:val="24"/>
        </w:rPr>
        <w:t xml:space="preserve">also </w:t>
      </w:r>
      <w:r w:rsidR="00265B71">
        <w:rPr>
          <w:sz w:val="24"/>
          <w:szCs w:val="24"/>
        </w:rPr>
        <w:t xml:space="preserve">may be important in filling identified shortfalls in coverage by the protected area network </w:t>
      </w:r>
      <w:r w:rsidR="00265B71">
        <w:rPr>
          <w:sz w:val="24"/>
          <w:szCs w:val="24"/>
        </w:rPr>
        <w:fldChar w:fldCharType="begin">
          <w:fldData xml:space="preserve">PEVuZE5vdGU+PENpdGU+PEF1dGhvcj5CdXRjaGFydDwvQXV0aG9yPjxZZWFyPjIwMTU8L1llYXI+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</w:fldData>
        </w:fldChar>
      </w:r>
      <w:r w:rsidR="00265B71">
        <w:rPr>
          <w:sz w:val="24"/>
          <w:szCs w:val="24"/>
        </w:rPr>
        <w:instrText xml:space="preserve"> ADDIN EN.CITE </w:instrText>
      </w:r>
      <w:r w:rsidR="00265B71">
        <w:rPr>
          <w:sz w:val="24"/>
          <w:szCs w:val="24"/>
        </w:rPr>
        <w:fldChar w:fldCharType="begin">
          <w:fldData xml:space="preserve">PEVuZE5vdGU+PENpdGU+PEF1dGhvcj5CdXRjaGFydDwvQXV0aG9yPjxZZWFyPjIwMTU8L1llYXI+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</w:fldData>
        </w:fldChar>
      </w:r>
      <w:r w:rsidR="00265B71">
        <w:rPr>
          <w:sz w:val="24"/>
          <w:szCs w:val="24"/>
        </w:rPr>
        <w:instrText xml:space="preserve"> ADDIN EN.CITE.DATA </w:instrText>
      </w:r>
      <w:r w:rsidR="00265B71">
        <w:rPr>
          <w:sz w:val="24"/>
          <w:szCs w:val="24"/>
        </w:rPr>
      </w:r>
      <w:r w:rsidR="00265B71">
        <w:rPr>
          <w:sz w:val="24"/>
          <w:szCs w:val="24"/>
        </w:rPr>
        <w:fldChar w:fldCharType="end"/>
      </w:r>
      <w:r w:rsidR="00265B71">
        <w:rPr>
          <w:sz w:val="24"/>
          <w:szCs w:val="24"/>
        </w:rPr>
      </w:r>
      <w:r w:rsidR="00265B71">
        <w:rPr>
          <w:sz w:val="24"/>
          <w:szCs w:val="24"/>
        </w:rPr>
        <w:fldChar w:fldCharType="separate"/>
      </w:r>
      <w:r w:rsidR="00265B71">
        <w:rPr>
          <w:noProof/>
          <w:sz w:val="24"/>
          <w:szCs w:val="24"/>
        </w:rPr>
        <w:t>(Butchart</w:t>
      </w:r>
      <w:r w:rsidR="00265B71" w:rsidRPr="00F551B3">
        <w:rPr>
          <w:i/>
          <w:noProof/>
          <w:sz w:val="24"/>
          <w:szCs w:val="24"/>
        </w:rPr>
        <w:t xml:space="preserve"> et al.</w:t>
      </w:r>
      <w:r w:rsidR="00265B71">
        <w:rPr>
          <w:noProof/>
          <w:sz w:val="24"/>
          <w:szCs w:val="24"/>
        </w:rPr>
        <w:t xml:space="preserve"> 2015, Juffe-Bignoli</w:t>
      </w:r>
      <w:r w:rsidR="00265B71" w:rsidRPr="00F551B3">
        <w:rPr>
          <w:i/>
          <w:noProof/>
          <w:sz w:val="24"/>
          <w:szCs w:val="24"/>
        </w:rPr>
        <w:t xml:space="preserve"> et al.</w:t>
      </w:r>
      <w:r w:rsidR="00265B71">
        <w:rPr>
          <w:noProof/>
          <w:sz w:val="24"/>
          <w:szCs w:val="24"/>
        </w:rPr>
        <w:t xml:space="preserve"> 2016, Gannon</w:t>
      </w:r>
      <w:r w:rsidR="00265B71" w:rsidRPr="00F551B3">
        <w:rPr>
          <w:i/>
          <w:noProof/>
          <w:sz w:val="24"/>
          <w:szCs w:val="24"/>
        </w:rPr>
        <w:t xml:space="preserve"> et al.</w:t>
      </w:r>
      <w:r w:rsidR="00265B71">
        <w:rPr>
          <w:noProof/>
          <w:sz w:val="24"/>
          <w:szCs w:val="24"/>
        </w:rPr>
        <w:t xml:space="preserve"> 2017, Laffoley</w:t>
      </w:r>
      <w:r w:rsidR="00265B71" w:rsidRPr="00F551B3">
        <w:rPr>
          <w:i/>
          <w:noProof/>
          <w:sz w:val="24"/>
          <w:szCs w:val="24"/>
        </w:rPr>
        <w:t xml:space="preserve"> et al.</w:t>
      </w:r>
      <w:r w:rsidR="00265B71">
        <w:rPr>
          <w:noProof/>
          <w:sz w:val="24"/>
          <w:szCs w:val="24"/>
        </w:rPr>
        <w:t xml:space="preserve"> 2017)</w:t>
      </w:r>
      <w:r w:rsidR="00265B71">
        <w:rPr>
          <w:sz w:val="24"/>
          <w:szCs w:val="24"/>
        </w:rPr>
        <w:fldChar w:fldCharType="end"/>
      </w:r>
      <w:r w:rsidR="00265B71">
        <w:rPr>
          <w:sz w:val="24"/>
          <w:szCs w:val="24"/>
        </w:rPr>
        <w:t xml:space="preserve">. </w:t>
      </w:r>
    </w:p>
    <w:p w:rsidR="00380037" w:rsidRDefault="00FC1917" w:rsidP="00D81BCE">
      <w:pPr>
        <w:pStyle w:val="Body"/>
        <w:spacing w:after="0" w:line="480" w:lineRule="auto"/>
        <w:ind w:firstLine="720"/>
        <w:rPr>
          <w:sz w:val="24"/>
          <w:szCs w:val="24"/>
        </w:rPr>
      </w:pPr>
      <w:r>
        <w:rPr>
          <w:sz w:val="24"/>
          <w:szCs w:val="24"/>
        </w:rPr>
        <w:t xml:space="preserve">However, </w:t>
      </w:r>
      <w:r w:rsidRPr="00FC1917">
        <w:rPr>
          <w:sz w:val="24"/>
          <w:szCs w:val="24"/>
        </w:rPr>
        <w:t>the extent to which potential OECMs overlap with areas of importance for biodiversity</w:t>
      </w:r>
      <w:r>
        <w:rPr>
          <w:sz w:val="24"/>
          <w:szCs w:val="24"/>
        </w:rPr>
        <w:t xml:space="preserve"> </w:t>
      </w:r>
      <w:r w:rsidRPr="00FC1917">
        <w:rPr>
          <w:sz w:val="24"/>
          <w:szCs w:val="24"/>
        </w:rPr>
        <w:t>remains unknown.</w:t>
      </w:r>
      <w:r>
        <w:rPr>
          <w:sz w:val="24"/>
          <w:szCs w:val="24"/>
        </w:rPr>
        <w:t xml:space="preserve"> </w:t>
      </w:r>
      <w:r w:rsidR="003C50C6">
        <w:rPr>
          <w:sz w:val="24"/>
          <w:szCs w:val="24"/>
        </w:rPr>
        <w:t xml:space="preserve">We therefore undertook the first assessment of the prevalence and characteristics of potential OECMs in a large sample of </w:t>
      </w:r>
      <w:r w:rsidR="004521F9">
        <w:rPr>
          <w:sz w:val="24"/>
          <w:szCs w:val="24"/>
        </w:rPr>
        <w:t xml:space="preserve">Key Biodiversity Areas (KBAs) </w:t>
      </w:r>
      <w:r w:rsidR="003C50C6">
        <w:rPr>
          <w:sz w:val="24"/>
          <w:szCs w:val="24"/>
        </w:rPr>
        <w:t xml:space="preserve">spread across ten countries. </w:t>
      </w:r>
      <w:r w:rsidR="004521F9">
        <w:rPr>
          <w:sz w:val="24"/>
          <w:szCs w:val="24"/>
        </w:rPr>
        <w:t>KBA</w:t>
      </w:r>
      <w:r w:rsidR="003C50C6">
        <w:rPr>
          <w:sz w:val="24"/>
          <w:szCs w:val="24"/>
        </w:rPr>
        <w:t xml:space="preserve">s are sites of importance for the global persistence of biodiversity, identified using quantitative criteria that have recently been </w:t>
      </w:r>
      <w:proofErr w:type="spellStart"/>
      <w:r w:rsidR="003C50C6">
        <w:rPr>
          <w:sz w:val="24"/>
          <w:szCs w:val="24"/>
        </w:rPr>
        <w:t>harmonised</w:t>
      </w:r>
      <w:proofErr w:type="spellEnd"/>
      <w:r w:rsidR="003C50C6">
        <w:rPr>
          <w:sz w:val="24"/>
          <w:szCs w:val="24"/>
        </w:rPr>
        <w:t xml:space="preserve"> into a common global standard </w:t>
      </w:r>
      <w:r w:rsidR="003C50C6">
        <w:rPr>
          <w:sz w:val="24"/>
          <w:szCs w:val="24"/>
        </w:rPr>
        <w:fldChar w:fldCharType="begin"/>
      </w:r>
      <w:r w:rsidR="003C50C6">
        <w:rPr>
          <w:sz w:val="24"/>
          <w:szCs w:val="24"/>
        </w:rPr>
        <w:instrText xml:space="preserve"> ADDIN EN.CITE &lt;EndNote&gt;&lt;Cite  &gt;&lt;Author&gt;IUCN&lt;/Author&gt;&lt;Year&gt;2016&lt;/Year&gt;&lt;RecNum&gt;13&lt;/RecNum&gt;&lt;DisplayText&gt;(IUCN 2016)&lt;/DisplayText&gt;&lt;record&gt;&lt;rec-number&gt;13&lt;/rec-number&gt;&lt;foreign-keys&gt;&lt;key app="EN" db-id="92dd5vexopxaphexx92x0rppe0zvt99xswrv" timestamp="1518789249"&gt;13&lt;/key&gt;&lt;/foreign-keys&gt;&lt;ref-type name="Book"&gt;6&lt;/ref-type&gt;&lt;contributors&gt;&lt;authors&gt;&lt;author&gt;IUCN&lt;/author&gt;&lt;/authors&gt;&lt;/contributors&gt;&lt;titles&gt;&lt;title&gt;A Global Standard for the Identification of Key Biodiversity Areas, Version 1.0&lt;/title&gt;&lt;/titles&gt;&lt;dates&gt;&lt;year&gt;2016&lt;/year&gt;&lt;/dates&gt;&lt;pub-location&gt;Gland, Switzerland&lt;/pub-location&gt;&lt;publisher&gt;IUCN&lt;/publisher&gt;&lt;urls/&gt;&lt;/record&gt;&lt;/Cite&gt;&lt;/EndNote&gt;</w:instrText>
      </w:r>
      <w:r w:rsidR="003C50C6">
        <w:rPr>
          <w:sz w:val="24"/>
          <w:szCs w:val="24"/>
        </w:rPr>
        <w:fldChar w:fldCharType="separate"/>
      </w:r>
      <w:r w:rsidR="003C50C6">
        <w:rPr>
          <w:sz w:val="24"/>
          <w:szCs w:val="24"/>
        </w:rPr>
        <w:t>(IUCN 2016)</w:t>
      </w:r>
      <w:r w:rsidR="003C50C6">
        <w:rPr>
          <w:sz w:val="24"/>
          <w:szCs w:val="24"/>
        </w:rPr>
        <w:fldChar w:fldCharType="end"/>
      </w:r>
      <w:r w:rsidR="003C50C6">
        <w:rPr>
          <w:sz w:val="24"/>
          <w:szCs w:val="24"/>
        </w:rPr>
        <w:t xml:space="preserve">. Over 15,000 KBAs have been identified to date, in terrestrial, freshwater and marine environments worldwide </w:t>
      </w:r>
      <w:r w:rsidR="0067353A">
        <w:rPr>
          <w:sz w:val="24"/>
          <w:szCs w:val="24"/>
        </w:rPr>
        <w:fldChar w:fldCharType="begin"/>
      </w:r>
      <w:r w:rsidR="0067353A">
        <w:rPr>
          <w:sz w:val="24"/>
          <w:szCs w:val="24"/>
        </w:rPr>
        <w:instrText xml:space="preserve"> ADDIN EN.CITE &lt;EndNote&gt;&lt;Cite&gt;&lt;Author&gt;BirdLife International&lt;/Author&gt;&lt;Year&gt;2018&lt;/Year&gt;&lt;RecNum&gt;26&lt;/RecNum&gt;&lt;DisplayText&gt;(BirdLife International 2018)&lt;/DisplayText&gt;&lt;record&gt;&lt;rec-number&gt;26&lt;/rec-number&gt;&lt;foreign-keys&gt;&lt;key app="EN" db-id="92dd5vexopxaphexx92x0rppe0zvt99xswrv" timestamp="1530091659"&gt;26&lt;/key&gt;&lt;/foreign-keys&gt;&lt;ref-type name="Web Page"&gt;12&lt;/ref-type&gt;&lt;contributors&gt;&lt;authors&gt;&lt;author&gt;BirdLife International,&lt;/author&gt;&lt;/authors&gt;&lt;/contributors&gt;&lt;titles&gt;&lt;title&gt;World Database of Key Biodiversity Areas&lt;/title&gt;&lt;/titles&gt;&lt;dates&gt;&lt;year&gt;2018&lt;/year&gt;&lt;/dates&gt;&lt;urls&gt;&lt;related-urls&gt;&lt;url&gt;http://www.keybiodiversityareas.org&lt;/url&gt;&lt;/related-urls&gt;&lt;/urls&gt;&lt;/record&gt;&lt;/Cite&gt;&lt;/EndNote&gt;</w:instrText>
      </w:r>
      <w:r w:rsidR="0067353A">
        <w:rPr>
          <w:sz w:val="24"/>
          <w:szCs w:val="24"/>
        </w:rPr>
        <w:fldChar w:fldCharType="separate"/>
      </w:r>
      <w:r w:rsidR="0067353A">
        <w:rPr>
          <w:noProof/>
          <w:sz w:val="24"/>
          <w:szCs w:val="24"/>
        </w:rPr>
        <w:t>(BirdLife International 2018)</w:t>
      </w:r>
      <w:r w:rsidR="0067353A">
        <w:rPr>
          <w:sz w:val="24"/>
          <w:szCs w:val="24"/>
        </w:rPr>
        <w:fldChar w:fldCharType="end"/>
      </w:r>
      <w:r w:rsidR="003C50C6">
        <w:rPr>
          <w:sz w:val="24"/>
          <w:szCs w:val="24"/>
        </w:rPr>
        <w:t xml:space="preserve">. </w:t>
      </w:r>
    </w:p>
    <w:p w:rsidR="00380037" w:rsidRDefault="00380037" w:rsidP="00D81BCE">
      <w:pPr>
        <w:pStyle w:val="Body"/>
        <w:spacing w:line="480" w:lineRule="auto"/>
        <w:rPr>
          <w:sz w:val="24"/>
          <w:szCs w:val="24"/>
        </w:rPr>
      </w:pPr>
    </w:p>
    <w:p w:rsidR="00380037" w:rsidRDefault="003C50C6" w:rsidP="00D81BCE">
      <w:pPr>
        <w:pStyle w:val="Body"/>
        <w:spacing w:line="480" w:lineRule="auto"/>
        <w:rPr>
          <w:b/>
          <w:bCs/>
          <w:sz w:val="24"/>
          <w:szCs w:val="24"/>
        </w:rPr>
      </w:pPr>
      <w:r>
        <w:rPr>
          <w:b/>
          <w:bCs/>
          <w:sz w:val="24"/>
          <w:szCs w:val="24"/>
        </w:rPr>
        <w:t>Methods</w:t>
      </w:r>
    </w:p>
    <w:p w:rsidR="003835F3" w:rsidRDefault="003C50C6" w:rsidP="00D81BCE">
      <w:pPr>
        <w:pStyle w:val="Body"/>
        <w:spacing w:line="480" w:lineRule="auto"/>
        <w:rPr>
          <w:sz w:val="24"/>
          <w:szCs w:val="24"/>
        </w:rPr>
      </w:pPr>
      <w:r>
        <w:rPr>
          <w:sz w:val="24"/>
          <w:szCs w:val="24"/>
        </w:rPr>
        <w:t xml:space="preserve">We selected ten countries in which to assess the extent and characteristics of </w:t>
      </w:r>
      <w:r w:rsidR="00E43307">
        <w:rPr>
          <w:sz w:val="24"/>
          <w:szCs w:val="24"/>
        </w:rPr>
        <w:t xml:space="preserve">potential </w:t>
      </w:r>
      <w:r>
        <w:rPr>
          <w:sz w:val="24"/>
          <w:szCs w:val="24"/>
        </w:rPr>
        <w:t>OECM</w:t>
      </w:r>
      <w:r w:rsidR="00E43307">
        <w:rPr>
          <w:sz w:val="24"/>
          <w:szCs w:val="24"/>
        </w:rPr>
        <w:t>s</w:t>
      </w:r>
      <w:r w:rsidR="001538C0">
        <w:rPr>
          <w:sz w:val="24"/>
          <w:szCs w:val="24"/>
        </w:rPr>
        <w:t xml:space="preserve"> in KBAs</w:t>
      </w:r>
      <w:r>
        <w:rPr>
          <w:sz w:val="24"/>
          <w:szCs w:val="24"/>
        </w:rPr>
        <w:t xml:space="preserve">. We aimed for wide coverage, both spatially and socio-economically, and </w:t>
      </w:r>
      <w:r w:rsidR="001F7114">
        <w:rPr>
          <w:sz w:val="24"/>
          <w:szCs w:val="24"/>
        </w:rPr>
        <w:lastRenderedPageBreak/>
        <w:t>focused</w:t>
      </w:r>
      <w:r>
        <w:rPr>
          <w:sz w:val="24"/>
          <w:szCs w:val="24"/>
        </w:rPr>
        <w:t xml:space="preserve"> our search on countries in which ground-based monitoring data</w:t>
      </w:r>
      <w:r w:rsidR="001538C0">
        <w:rPr>
          <w:sz w:val="24"/>
          <w:szCs w:val="24"/>
        </w:rPr>
        <w:t xml:space="preserve"> have been </w:t>
      </w:r>
      <w:r>
        <w:rPr>
          <w:sz w:val="24"/>
          <w:szCs w:val="24"/>
        </w:rPr>
        <w:t xml:space="preserve">collected </w:t>
      </w:r>
      <w:r w:rsidR="00222DB3">
        <w:rPr>
          <w:sz w:val="24"/>
          <w:szCs w:val="24"/>
        </w:rPr>
        <w:t xml:space="preserve">using a defined protocol </w:t>
      </w:r>
      <w:r w:rsidR="00222DB3">
        <w:rPr>
          <w:sz w:val="24"/>
          <w:szCs w:val="24"/>
        </w:rPr>
        <w:fldChar w:fldCharType="begin"/>
      </w:r>
      <w:r w:rsidR="00FC1F2E">
        <w:rPr>
          <w:sz w:val="24"/>
          <w:szCs w:val="24"/>
        </w:rPr>
        <w:instrText xml:space="preserve"> ADDIN EN.CITE &lt;EndNote&gt;&lt;Cite&gt;&lt;Author&gt;BirdLife International&lt;/Author&gt;&lt;Year&gt;2006&lt;/Year&gt;&lt;RecNum&gt;16&lt;/RecNum&gt;&lt;DisplayText&gt;(BirdLife International 2006)&lt;/DisplayText&gt;&lt;record&gt;&lt;rec-number&gt;16&lt;/rec-number&gt;&lt;foreign-keys&gt;&lt;key app="EN" db-id="92dd5vexopxaphexx92x0rppe0zvt99xswrv" timestamp="1524748222"&gt;16&lt;/key&gt;&lt;/foreign-keys&gt;&lt;ref-type name="Book"&gt;6&lt;/ref-type&gt;&lt;contributors&gt;&lt;authors&gt;&lt;author&gt;BirdLife International,&lt;/author&gt;&lt;/authors&gt;&lt;/contributors&gt;&lt;titles&gt;&lt;title&gt;Monitoring Important Bird Areas: a global framework&lt;/title&gt;&lt;/titles&gt;&lt;dates&gt;&lt;year&gt;2006&lt;/year&gt;&lt;/dates&gt;&lt;pub-location&gt;Cambridge, UK&lt;/pub-location&gt;&lt;publisher&gt;BirdLife International&lt;/publisher&gt;&lt;urls&gt;&lt;/urls&gt;&lt;/record&gt;&lt;/Cite&gt;&lt;/EndNote&gt;</w:instrText>
      </w:r>
      <w:r w:rsidR="00222DB3">
        <w:rPr>
          <w:sz w:val="24"/>
          <w:szCs w:val="24"/>
        </w:rPr>
        <w:fldChar w:fldCharType="separate"/>
      </w:r>
      <w:r w:rsidR="00FC1F2E">
        <w:rPr>
          <w:noProof/>
          <w:sz w:val="24"/>
          <w:szCs w:val="24"/>
        </w:rPr>
        <w:t>(BirdLife International 2006)</w:t>
      </w:r>
      <w:r w:rsidR="00222DB3">
        <w:rPr>
          <w:sz w:val="24"/>
          <w:szCs w:val="24"/>
        </w:rPr>
        <w:fldChar w:fldCharType="end"/>
      </w:r>
      <w:r w:rsidR="00222DB3">
        <w:rPr>
          <w:sz w:val="24"/>
          <w:szCs w:val="24"/>
        </w:rPr>
        <w:t xml:space="preserve"> </w:t>
      </w:r>
      <w:r>
        <w:rPr>
          <w:sz w:val="24"/>
          <w:szCs w:val="24"/>
        </w:rPr>
        <w:t xml:space="preserve">through the Important Bird and Biodiversity Area </w:t>
      </w:r>
      <w:r w:rsidR="00741742">
        <w:rPr>
          <w:sz w:val="24"/>
          <w:szCs w:val="24"/>
        </w:rPr>
        <w:t xml:space="preserve">(IBA) </w:t>
      </w:r>
      <w:proofErr w:type="spellStart"/>
      <w:r>
        <w:rPr>
          <w:sz w:val="24"/>
          <w:szCs w:val="24"/>
        </w:rPr>
        <w:t>programme</w:t>
      </w:r>
      <w:proofErr w:type="spellEnd"/>
      <w:r>
        <w:rPr>
          <w:sz w:val="24"/>
          <w:szCs w:val="24"/>
        </w:rPr>
        <w:t xml:space="preserve">. IBAs are sites of importance for the </w:t>
      </w:r>
      <w:r w:rsidR="00FC3009">
        <w:rPr>
          <w:sz w:val="24"/>
          <w:szCs w:val="24"/>
        </w:rPr>
        <w:t xml:space="preserve">long term conservation of birds, and </w:t>
      </w:r>
      <w:r w:rsidR="0023118E">
        <w:rPr>
          <w:sz w:val="24"/>
          <w:szCs w:val="24"/>
        </w:rPr>
        <w:t xml:space="preserve">comprise </w:t>
      </w:r>
      <w:r w:rsidR="001538C0">
        <w:rPr>
          <w:sz w:val="24"/>
          <w:szCs w:val="24"/>
        </w:rPr>
        <w:t>the majority of sites in</w:t>
      </w:r>
      <w:r w:rsidR="00FC3009">
        <w:rPr>
          <w:sz w:val="24"/>
          <w:szCs w:val="24"/>
        </w:rPr>
        <w:t xml:space="preserve"> the KBA inventory</w:t>
      </w:r>
      <w:r w:rsidR="00222DB3">
        <w:rPr>
          <w:sz w:val="24"/>
          <w:szCs w:val="24"/>
        </w:rPr>
        <w:t xml:space="preserve"> </w:t>
      </w:r>
      <w:r w:rsidR="00222DB3">
        <w:rPr>
          <w:sz w:val="24"/>
          <w:szCs w:val="24"/>
        </w:rPr>
        <w:fldChar w:fldCharType="begin"/>
      </w:r>
      <w:r w:rsidR="00222DB3">
        <w:rPr>
          <w:sz w:val="24"/>
          <w:szCs w:val="24"/>
        </w:rPr>
        <w:instrText xml:space="preserve"> ADDIN EN.CITE &lt;EndNote&gt;&lt;Cite&gt;&lt;Author&gt;Donald&lt;/Author&gt;&lt;Year&gt;2018&lt;/Year&gt;&lt;RecNum&gt;31&lt;/RecNum&gt;&lt;DisplayText&gt;(Donald&lt;style face="italic"&gt; et al.&lt;/style&gt; 2018)&lt;/DisplayText&gt;&lt;record&gt;&lt;rec-number&gt;31&lt;/rec-number&gt;&lt;foreign-keys&gt;&lt;key app="EN" db-id="92dd5vexopxaphexx92x0rppe0zvt99xswrv" timestamp="1534168526"&gt;31&lt;/key&gt;&lt;/foreign-keys&gt;&lt;ref-type name="Journal Article"&gt;17&lt;/ref-type&gt;&lt;contributors&gt;&lt;authors&gt;&lt;author&gt;Donald, P.F.&lt;/author&gt;&lt;author&gt;Fishpool, L.D.C.&lt;/author&gt;&lt;author&gt;Ajagbe, A.&lt;/author&gt;&lt;author&gt;Bennun, L.A.&lt;/author&gt;&lt;author&gt;Bunting, G.&lt;/author&gt;&lt;author&gt;Burfield, I.J.&lt;/author&gt;&lt;author&gt;Butchart, S.H.M.&lt;/author&gt;&lt;author&gt;Capellan, S.&lt;/author&gt;&lt;author&gt;Crosby, M.J.&lt;/author&gt;&lt;author&gt;Dias, M.P.&lt;/author&gt;&lt;author&gt;Diaz, D.&lt;/author&gt;&lt;author&gt;Evans, M.I.&lt;/author&gt;&lt;author&gt;Grimmett, R.&lt;/author&gt;&lt;author&gt;Heath, M.&lt;/author&gt;&lt;author&gt;Jones, V.R.&lt;/author&gt;&lt;author&gt;Lascelles, B.G.&lt;/author&gt;&lt;author&gt;Merriman, J.C.&lt;/author&gt;&lt;author&gt;O’Brien, M.&lt;/author&gt;&lt;author&gt;Ramirez, I.&lt;/author&gt;&lt;author&gt;Waliczky, Z.&lt;/author&gt;&lt;author&gt;Wege, D.C.&lt;/author&gt;&lt;/authors&gt;&lt;/contributors&gt;&lt;titles&gt;&lt;title&gt;Important Bird and Biodiversity Areas (IBAs): the development and characteristics of a global inventory of key sites for biodiversity&lt;/title&gt;&lt;secondary-title&gt;Bird Conservation International&lt;/secondary-title&gt;&lt;/titles&gt;&lt;periodical&gt;&lt;full-title&gt;Bird Conservation International&lt;/full-title&gt;&lt;/periodical&gt;&lt;volume&gt;in press&lt;/volume&gt;&lt;dates&gt;&lt;year&gt;2018&lt;/year&gt;&lt;/dates&gt;&lt;urls&gt;&lt;/urls&gt;&lt;/record&gt;&lt;/Cite&gt;&lt;/EndNote&gt;</w:instrText>
      </w:r>
      <w:r w:rsidR="00222DB3">
        <w:rPr>
          <w:sz w:val="24"/>
          <w:szCs w:val="24"/>
        </w:rPr>
        <w:fldChar w:fldCharType="separate"/>
      </w:r>
      <w:r w:rsidR="00222DB3">
        <w:rPr>
          <w:noProof/>
          <w:sz w:val="24"/>
          <w:szCs w:val="24"/>
        </w:rPr>
        <w:t>(Donald</w:t>
      </w:r>
      <w:r w:rsidR="00222DB3" w:rsidRPr="00222DB3">
        <w:rPr>
          <w:i/>
          <w:noProof/>
          <w:sz w:val="24"/>
          <w:szCs w:val="24"/>
        </w:rPr>
        <w:t xml:space="preserve"> et al.</w:t>
      </w:r>
      <w:r w:rsidR="00222DB3">
        <w:rPr>
          <w:noProof/>
          <w:sz w:val="24"/>
          <w:szCs w:val="24"/>
        </w:rPr>
        <w:t xml:space="preserve"> 2018)</w:t>
      </w:r>
      <w:r w:rsidR="00222DB3">
        <w:rPr>
          <w:sz w:val="24"/>
          <w:szCs w:val="24"/>
        </w:rPr>
        <w:fldChar w:fldCharType="end"/>
      </w:r>
      <w:r w:rsidR="00FC3009">
        <w:rPr>
          <w:sz w:val="24"/>
          <w:szCs w:val="24"/>
        </w:rPr>
        <w:t xml:space="preserve">. </w:t>
      </w:r>
      <w:r>
        <w:rPr>
          <w:sz w:val="24"/>
          <w:szCs w:val="24"/>
        </w:rPr>
        <w:t xml:space="preserve">The ten countries were Australia (survey undertaken by </w:t>
      </w:r>
      <w:proofErr w:type="spellStart"/>
      <w:r>
        <w:rPr>
          <w:sz w:val="24"/>
          <w:szCs w:val="24"/>
        </w:rPr>
        <w:t>BirdLife</w:t>
      </w:r>
      <w:proofErr w:type="spellEnd"/>
      <w:r>
        <w:rPr>
          <w:sz w:val="24"/>
          <w:szCs w:val="24"/>
        </w:rPr>
        <w:t xml:space="preserve"> Australia), Bolivia (</w:t>
      </w:r>
      <w:proofErr w:type="spellStart"/>
      <w:r>
        <w:rPr>
          <w:sz w:val="24"/>
          <w:szCs w:val="24"/>
        </w:rPr>
        <w:t>Asociacion</w:t>
      </w:r>
      <w:proofErr w:type="spellEnd"/>
      <w:r>
        <w:rPr>
          <w:sz w:val="24"/>
          <w:szCs w:val="24"/>
        </w:rPr>
        <w:t xml:space="preserve"> </w:t>
      </w:r>
      <w:proofErr w:type="spellStart"/>
      <w:r>
        <w:rPr>
          <w:sz w:val="24"/>
          <w:szCs w:val="24"/>
        </w:rPr>
        <w:t>Armonia</w:t>
      </w:r>
      <w:proofErr w:type="spellEnd"/>
      <w:r>
        <w:rPr>
          <w:sz w:val="24"/>
          <w:szCs w:val="24"/>
        </w:rPr>
        <w:t xml:space="preserve">), Canada (Bird Studies Canada), Ecuador (Aves y </w:t>
      </w:r>
      <w:proofErr w:type="spellStart"/>
      <w:r>
        <w:rPr>
          <w:sz w:val="24"/>
          <w:szCs w:val="24"/>
        </w:rPr>
        <w:t>Conservaci</w:t>
      </w:r>
      <w:r>
        <w:rPr>
          <w:sz w:val="24"/>
          <w:szCs w:val="24"/>
          <w:lang w:val="es-ES_tradnl"/>
        </w:rPr>
        <w:t>ó</w:t>
      </w:r>
      <w:proofErr w:type="spellEnd"/>
      <w:r>
        <w:rPr>
          <w:sz w:val="24"/>
          <w:szCs w:val="24"/>
        </w:rPr>
        <w:t>n), India (Bombay Natural History Society), Indonesia (</w:t>
      </w:r>
      <w:proofErr w:type="spellStart"/>
      <w:r>
        <w:rPr>
          <w:sz w:val="24"/>
          <w:szCs w:val="24"/>
        </w:rPr>
        <w:t>Burung</w:t>
      </w:r>
      <w:proofErr w:type="spellEnd"/>
      <w:r>
        <w:rPr>
          <w:sz w:val="24"/>
          <w:szCs w:val="24"/>
        </w:rPr>
        <w:t xml:space="preserve"> Indonesia), Kazakhstan (Association for the Conservation of Biodiversity in Kazakhstan; ACBK), Kenya (Nature Kenya), Philippines (</w:t>
      </w:r>
      <w:proofErr w:type="spellStart"/>
      <w:r>
        <w:rPr>
          <w:sz w:val="24"/>
          <w:szCs w:val="24"/>
        </w:rPr>
        <w:t>Haribon</w:t>
      </w:r>
      <w:proofErr w:type="spellEnd"/>
      <w:r>
        <w:rPr>
          <w:sz w:val="24"/>
          <w:szCs w:val="24"/>
        </w:rPr>
        <w:t xml:space="preserve"> Foundation), and South Africa (</w:t>
      </w:r>
      <w:proofErr w:type="spellStart"/>
      <w:r>
        <w:rPr>
          <w:sz w:val="24"/>
          <w:szCs w:val="24"/>
        </w:rPr>
        <w:t>BirdLife</w:t>
      </w:r>
      <w:proofErr w:type="spellEnd"/>
      <w:r>
        <w:rPr>
          <w:sz w:val="24"/>
          <w:szCs w:val="24"/>
        </w:rPr>
        <w:t xml:space="preserve"> South Africa). Using their knowledge of the KBAs in each country, their contacts with </w:t>
      </w:r>
      <w:r w:rsidR="00222DB3">
        <w:rPr>
          <w:sz w:val="24"/>
          <w:szCs w:val="24"/>
        </w:rPr>
        <w:t xml:space="preserve">various stakeholders, such as NGOs, government and </w:t>
      </w:r>
      <w:r>
        <w:rPr>
          <w:sz w:val="24"/>
          <w:szCs w:val="24"/>
        </w:rPr>
        <w:t>Local Conservation Groups</w:t>
      </w:r>
      <w:r w:rsidR="003835F3">
        <w:rPr>
          <w:sz w:val="24"/>
          <w:szCs w:val="24"/>
        </w:rPr>
        <w:t xml:space="preserve"> (groups of local stakeholders established by </w:t>
      </w:r>
      <w:proofErr w:type="spellStart"/>
      <w:r w:rsidR="003835F3">
        <w:rPr>
          <w:sz w:val="24"/>
          <w:szCs w:val="24"/>
        </w:rPr>
        <w:t>BirdLife</w:t>
      </w:r>
      <w:proofErr w:type="spellEnd"/>
      <w:r w:rsidR="003835F3">
        <w:rPr>
          <w:sz w:val="24"/>
          <w:szCs w:val="24"/>
        </w:rPr>
        <w:t xml:space="preserve"> Partners around many KBAs to oversee their conservation)</w:t>
      </w:r>
      <w:r>
        <w:rPr>
          <w:sz w:val="24"/>
          <w:szCs w:val="24"/>
        </w:rPr>
        <w:t>, the</w:t>
      </w:r>
      <w:r w:rsidR="007048AD">
        <w:rPr>
          <w:sz w:val="24"/>
          <w:szCs w:val="24"/>
        </w:rPr>
        <w:t xml:space="preserve">se </w:t>
      </w:r>
      <w:proofErr w:type="spellStart"/>
      <w:r w:rsidR="007048AD">
        <w:rPr>
          <w:sz w:val="24"/>
          <w:szCs w:val="24"/>
        </w:rPr>
        <w:t>organisations</w:t>
      </w:r>
      <w:proofErr w:type="spellEnd"/>
      <w:r>
        <w:rPr>
          <w:sz w:val="24"/>
          <w:szCs w:val="24"/>
        </w:rPr>
        <w:t xml:space="preserve"> </w:t>
      </w:r>
      <w:r w:rsidR="004521F9">
        <w:rPr>
          <w:sz w:val="24"/>
          <w:szCs w:val="24"/>
        </w:rPr>
        <w:t>undertook</w:t>
      </w:r>
      <w:r>
        <w:rPr>
          <w:sz w:val="24"/>
          <w:szCs w:val="24"/>
        </w:rPr>
        <w:t xml:space="preserve"> a</w:t>
      </w:r>
      <w:r w:rsidR="003835F3">
        <w:rPr>
          <w:sz w:val="24"/>
          <w:szCs w:val="24"/>
        </w:rPr>
        <w:t>n assessment</w:t>
      </w:r>
      <w:r>
        <w:rPr>
          <w:sz w:val="24"/>
          <w:szCs w:val="24"/>
        </w:rPr>
        <w:t xml:space="preserve"> </w:t>
      </w:r>
      <w:r w:rsidR="00222DB3">
        <w:rPr>
          <w:sz w:val="24"/>
          <w:szCs w:val="24"/>
        </w:rPr>
        <w:t>of</w:t>
      </w:r>
      <w:r>
        <w:rPr>
          <w:sz w:val="24"/>
          <w:szCs w:val="24"/>
        </w:rPr>
        <w:t xml:space="preserve"> some or all of the unprotected </w:t>
      </w:r>
      <w:r w:rsidR="00436237">
        <w:rPr>
          <w:sz w:val="24"/>
          <w:szCs w:val="24"/>
        </w:rPr>
        <w:t xml:space="preserve">terrestrial </w:t>
      </w:r>
      <w:r>
        <w:rPr>
          <w:sz w:val="24"/>
          <w:szCs w:val="24"/>
        </w:rPr>
        <w:t>KBAs in their countries</w:t>
      </w:r>
      <w:r w:rsidR="004521F9">
        <w:rPr>
          <w:sz w:val="24"/>
          <w:szCs w:val="24"/>
        </w:rPr>
        <w:t xml:space="preserve"> using a pre-defined </w:t>
      </w:r>
      <w:r w:rsidR="007048AD">
        <w:rPr>
          <w:sz w:val="24"/>
          <w:szCs w:val="24"/>
        </w:rPr>
        <w:t>set</w:t>
      </w:r>
      <w:r w:rsidR="004521F9">
        <w:rPr>
          <w:sz w:val="24"/>
          <w:szCs w:val="24"/>
        </w:rPr>
        <w:t xml:space="preserve"> of questions</w:t>
      </w:r>
      <w:r w:rsidR="00C529E7">
        <w:rPr>
          <w:sz w:val="24"/>
          <w:szCs w:val="24"/>
        </w:rPr>
        <w:t xml:space="preserve"> (</w:t>
      </w:r>
      <w:r w:rsidR="00101904">
        <w:rPr>
          <w:sz w:val="24"/>
          <w:szCs w:val="24"/>
        </w:rPr>
        <w:t xml:space="preserve">further details given in </w:t>
      </w:r>
      <w:r w:rsidR="00C529E7">
        <w:rPr>
          <w:sz w:val="24"/>
          <w:szCs w:val="24"/>
        </w:rPr>
        <w:t xml:space="preserve">Supporting </w:t>
      </w:r>
      <w:r w:rsidR="00740122">
        <w:rPr>
          <w:sz w:val="24"/>
          <w:szCs w:val="24"/>
        </w:rPr>
        <w:t>Information</w:t>
      </w:r>
      <w:r w:rsidR="00C529E7">
        <w:rPr>
          <w:sz w:val="24"/>
          <w:szCs w:val="24"/>
        </w:rPr>
        <w:t xml:space="preserve">, </w:t>
      </w:r>
      <w:r w:rsidR="00740122">
        <w:rPr>
          <w:sz w:val="24"/>
          <w:szCs w:val="24"/>
        </w:rPr>
        <w:t xml:space="preserve">Appendix S1, </w:t>
      </w:r>
      <w:r w:rsidR="0090034C">
        <w:rPr>
          <w:sz w:val="24"/>
          <w:szCs w:val="24"/>
        </w:rPr>
        <w:t>Table</w:t>
      </w:r>
      <w:r w:rsidR="00C529E7">
        <w:rPr>
          <w:sz w:val="24"/>
          <w:szCs w:val="24"/>
        </w:rPr>
        <w:t xml:space="preserve"> S1)</w:t>
      </w:r>
      <w:r>
        <w:rPr>
          <w:sz w:val="24"/>
          <w:szCs w:val="24"/>
        </w:rPr>
        <w:t xml:space="preserve">. </w:t>
      </w:r>
      <w:r w:rsidR="0059313E">
        <w:rPr>
          <w:sz w:val="24"/>
          <w:szCs w:val="24"/>
        </w:rPr>
        <w:t xml:space="preserve">A high proportion of KBAs in these countries are also IBAs, which were identified, documented and delineated by the </w:t>
      </w:r>
      <w:r w:rsidR="001538C0">
        <w:rPr>
          <w:sz w:val="24"/>
          <w:szCs w:val="24"/>
        </w:rPr>
        <w:t>project partners</w:t>
      </w:r>
      <w:r w:rsidR="0059313E">
        <w:rPr>
          <w:sz w:val="24"/>
          <w:szCs w:val="24"/>
        </w:rPr>
        <w:t xml:space="preserve"> themselves. </w:t>
      </w:r>
      <w:r>
        <w:rPr>
          <w:sz w:val="24"/>
          <w:szCs w:val="24"/>
        </w:rPr>
        <w:t xml:space="preserve">The </w:t>
      </w:r>
      <w:r w:rsidR="00741742">
        <w:rPr>
          <w:sz w:val="24"/>
          <w:szCs w:val="24"/>
        </w:rPr>
        <w:t>surveys</w:t>
      </w:r>
      <w:r>
        <w:rPr>
          <w:sz w:val="24"/>
          <w:szCs w:val="24"/>
        </w:rPr>
        <w:t xml:space="preserve"> </w:t>
      </w:r>
      <w:r w:rsidR="00E3386B">
        <w:rPr>
          <w:sz w:val="24"/>
          <w:szCs w:val="24"/>
        </w:rPr>
        <w:t>were designed</w:t>
      </w:r>
      <w:r>
        <w:rPr>
          <w:sz w:val="24"/>
          <w:szCs w:val="24"/>
        </w:rPr>
        <w:t xml:space="preserve"> to capture information </w:t>
      </w:r>
      <w:r w:rsidR="001538C0">
        <w:rPr>
          <w:sz w:val="24"/>
          <w:szCs w:val="24"/>
        </w:rPr>
        <w:t>on</w:t>
      </w:r>
      <w:r>
        <w:rPr>
          <w:sz w:val="24"/>
          <w:szCs w:val="24"/>
        </w:rPr>
        <w:t xml:space="preserve"> </w:t>
      </w:r>
      <w:r w:rsidR="001247B9">
        <w:rPr>
          <w:sz w:val="24"/>
          <w:szCs w:val="24"/>
        </w:rPr>
        <w:t>(</w:t>
      </w:r>
      <w:proofErr w:type="spellStart"/>
      <w:r w:rsidR="001247B9">
        <w:rPr>
          <w:sz w:val="24"/>
          <w:szCs w:val="24"/>
        </w:rPr>
        <w:t>i</w:t>
      </w:r>
      <w:proofErr w:type="spellEnd"/>
      <w:r w:rsidR="001247B9">
        <w:rPr>
          <w:sz w:val="24"/>
          <w:szCs w:val="24"/>
        </w:rPr>
        <w:t xml:space="preserve">) </w:t>
      </w:r>
      <w:r>
        <w:rPr>
          <w:sz w:val="24"/>
          <w:szCs w:val="24"/>
        </w:rPr>
        <w:t>the prevalence</w:t>
      </w:r>
      <w:r w:rsidR="003835F3">
        <w:rPr>
          <w:sz w:val="24"/>
          <w:szCs w:val="24"/>
        </w:rPr>
        <w:t xml:space="preserve"> and</w:t>
      </w:r>
      <w:r>
        <w:rPr>
          <w:sz w:val="24"/>
          <w:szCs w:val="24"/>
        </w:rPr>
        <w:t xml:space="preserve"> characteristics of any potential OECMs present </w:t>
      </w:r>
      <w:r w:rsidR="0059313E">
        <w:rPr>
          <w:sz w:val="24"/>
          <w:szCs w:val="24"/>
        </w:rPr>
        <w:t xml:space="preserve">across all or part of </w:t>
      </w:r>
      <w:r>
        <w:rPr>
          <w:sz w:val="24"/>
          <w:szCs w:val="24"/>
        </w:rPr>
        <w:t>each KBA</w:t>
      </w:r>
      <w:r w:rsidR="00741742">
        <w:rPr>
          <w:sz w:val="24"/>
          <w:szCs w:val="24"/>
        </w:rPr>
        <w:t xml:space="preserve">, </w:t>
      </w:r>
      <w:r w:rsidR="001247B9">
        <w:rPr>
          <w:sz w:val="24"/>
          <w:szCs w:val="24"/>
        </w:rPr>
        <w:t>(ii)</w:t>
      </w:r>
      <w:r w:rsidR="00741742">
        <w:rPr>
          <w:sz w:val="24"/>
          <w:szCs w:val="24"/>
        </w:rPr>
        <w:t xml:space="preserve"> whether, </w:t>
      </w:r>
      <w:r w:rsidR="00FC3009">
        <w:rPr>
          <w:sz w:val="24"/>
          <w:szCs w:val="24"/>
        </w:rPr>
        <w:t>if</w:t>
      </w:r>
      <w:r>
        <w:rPr>
          <w:sz w:val="24"/>
          <w:szCs w:val="24"/>
        </w:rPr>
        <w:t xml:space="preserve"> potential OECMs were present in the KBA, the site would be better conserved under the present system or as a protected area</w:t>
      </w:r>
      <w:r w:rsidR="00440750">
        <w:rPr>
          <w:sz w:val="24"/>
          <w:szCs w:val="24"/>
        </w:rPr>
        <w:t xml:space="preserve"> as defined by IUCN</w:t>
      </w:r>
      <w:r w:rsidR="00741742">
        <w:rPr>
          <w:sz w:val="24"/>
          <w:szCs w:val="24"/>
        </w:rPr>
        <w:t xml:space="preserve">, and </w:t>
      </w:r>
      <w:r w:rsidR="001247B9">
        <w:rPr>
          <w:sz w:val="24"/>
          <w:szCs w:val="24"/>
        </w:rPr>
        <w:t xml:space="preserve">(iii) </w:t>
      </w:r>
      <w:r w:rsidR="00741742">
        <w:rPr>
          <w:sz w:val="24"/>
          <w:szCs w:val="24"/>
        </w:rPr>
        <w:t>whether KBAs currently lacking protection or potential OECMs would be better conserved by one or the other</w:t>
      </w:r>
      <w:r>
        <w:rPr>
          <w:sz w:val="24"/>
          <w:szCs w:val="24"/>
        </w:rPr>
        <w:t xml:space="preserve">. </w:t>
      </w:r>
    </w:p>
    <w:p w:rsidR="00380037" w:rsidRDefault="00101904" w:rsidP="003835F3">
      <w:pPr>
        <w:pStyle w:val="Body"/>
        <w:spacing w:line="480" w:lineRule="auto"/>
        <w:ind w:firstLine="720"/>
        <w:rPr>
          <w:sz w:val="24"/>
          <w:szCs w:val="24"/>
        </w:rPr>
      </w:pPr>
      <w:r>
        <w:rPr>
          <w:sz w:val="24"/>
          <w:szCs w:val="24"/>
        </w:rPr>
        <w:t xml:space="preserve">Part of the definition of OECMs is that they are not protected areas, so the first step was to remove KBAs that are already covered by protected areas. </w:t>
      </w:r>
      <w:r w:rsidR="0059313E">
        <w:rPr>
          <w:sz w:val="24"/>
          <w:szCs w:val="24"/>
        </w:rPr>
        <w:t>Th</w:t>
      </w:r>
      <w:r>
        <w:rPr>
          <w:sz w:val="24"/>
          <w:szCs w:val="24"/>
        </w:rPr>
        <w:t xml:space="preserve">is </w:t>
      </w:r>
      <w:r w:rsidR="0059313E">
        <w:rPr>
          <w:sz w:val="24"/>
          <w:szCs w:val="24"/>
        </w:rPr>
        <w:t xml:space="preserve">was determined by a </w:t>
      </w:r>
      <w:r>
        <w:rPr>
          <w:sz w:val="24"/>
          <w:szCs w:val="24"/>
        </w:rPr>
        <w:t>GIS</w:t>
      </w:r>
      <w:r w:rsidR="0059313E">
        <w:rPr>
          <w:sz w:val="24"/>
          <w:szCs w:val="24"/>
        </w:rPr>
        <w:t xml:space="preserve"> intersection of KBA polygons from the </w:t>
      </w:r>
      <w:r w:rsidR="0059313E" w:rsidRPr="007B1CF4">
        <w:rPr>
          <w:iCs/>
          <w:sz w:val="24"/>
          <w:szCs w:val="24"/>
        </w:rPr>
        <w:t>World Database of KBAs</w:t>
      </w:r>
      <w:r w:rsidR="0059313E">
        <w:rPr>
          <w:sz w:val="24"/>
          <w:szCs w:val="24"/>
        </w:rPr>
        <w:t xml:space="preserve"> (</w:t>
      </w:r>
      <w:r w:rsidR="007B1CF4">
        <w:rPr>
          <w:sz w:val="24"/>
          <w:szCs w:val="24"/>
        </w:rPr>
        <w:t xml:space="preserve">WDKBA; </w:t>
      </w:r>
      <w:r w:rsidR="007B1CF4" w:rsidRPr="007B1CF4">
        <w:rPr>
          <w:sz w:val="24"/>
          <w:szCs w:val="24"/>
        </w:rPr>
        <w:lastRenderedPageBreak/>
        <w:t>http://www.keybiodiversityareas.org/home</w:t>
      </w:r>
      <w:r w:rsidR="0059313E">
        <w:rPr>
          <w:sz w:val="24"/>
          <w:szCs w:val="24"/>
        </w:rPr>
        <w:t xml:space="preserve">) with spatial data from the </w:t>
      </w:r>
      <w:r w:rsidR="0059313E">
        <w:rPr>
          <w:sz w:val="24"/>
          <w:szCs w:val="24"/>
          <w:lang w:val="de-DE"/>
        </w:rPr>
        <w:t>WDPA</w:t>
      </w:r>
      <w:r w:rsidR="0021551E">
        <w:rPr>
          <w:sz w:val="24"/>
          <w:szCs w:val="24"/>
          <w:lang w:val="de-DE"/>
        </w:rPr>
        <w:t xml:space="preserve"> (</w:t>
      </w:r>
      <w:hyperlink r:id="rId23" w:history="1">
        <w:r w:rsidRPr="00DF4175">
          <w:rPr>
            <w:rStyle w:val="Hyperlink"/>
            <w:sz w:val="24"/>
            <w:szCs w:val="24"/>
          </w:rPr>
          <w:t>https://protectedplanet.net/</w:t>
        </w:r>
      </w:hyperlink>
      <w:r>
        <w:rPr>
          <w:sz w:val="24"/>
          <w:szCs w:val="24"/>
        </w:rPr>
        <w:t>) using an</w:t>
      </w:r>
      <w:r w:rsidR="00FC1F2E">
        <w:rPr>
          <w:sz w:val="24"/>
          <w:szCs w:val="24"/>
        </w:rPr>
        <w:t xml:space="preserve"> equal area projection (</w:t>
      </w:r>
      <w:proofErr w:type="spellStart"/>
      <w:r w:rsidR="00FC1F2E">
        <w:rPr>
          <w:sz w:val="24"/>
          <w:szCs w:val="24"/>
        </w:rPr>
        <w:t>Behrmann</w:t>
      </w:r>
      <w:proofErr w:type="spellEnd"/>
      <w:r w:rsidR="00FC1F2E">
        <w:rPr>
          <w:sz w:val="24"/>
          <w:szCs w:val="24"/>
        </w:rPr>
        <w:t xml:space="preserve">). </w:t>
      </w:r>
      <w:r w:rsidR="003C50C6">
        <w:rPr>
          <w:sz w:val="24"/>
          <w:szCs w:val="24"/>
        </w:rPr>
        <w:t xml:space="preserve">Unprotected KBAs were defined </w:t>
      </w:r>
      <w:r w:rsidR="003835F3">
        <w:rPr>
          <w:sz w:val="24"/>
          <w:szCs w:val="24"/>
        </w:rPr>
        <w:t xml:space="preserve">for the purposes of this exercise </w:t>
      </w:r>
      <w:r w:rsidR="003C50C6">
        <w:rPr>
          <w:sz w:val="24"/>
          <w:szCs w:val="24"/>
        </w:rPr>
        <w:t xml:space="preserve">as those with </w:t>
      </w:r>
      <w:r w:rsidR="00FC1F2E">
        <w:rPr>
          <w:sz w:val="24"/>
          <w:szCs w:val="24"/>
        </w:rPr>
        <w:t>&lt;</w:t>
      </w:r>
      <w:r w:rsidR="003C50C6">
        <w:rPr>
          <w:sz w:val="24"/>
          <w:szCs w:val="24"/>
        </w:rPr>
        <w:t>50% of their area covered by one or more protected areas</w:t>
      </w:r>
      <w:r w:rsidR="0059313E">
        <w:rPr>
          <w:sz w:val="24"/>
          <w:szCs w:val="24"/>
        </w:rPr>
        <w:t xml:space="preserve">, protected KBAs as those having &gt;50% coverage. </w:t>
      </w:r>
      <w:r w:rsidR="003C50C6">
        <w:rPr>
          <w:sz w:val="24"/>
          <w:szCs w:val="24"/>
        </w:rPr>
        <w:t xml:space="preserve">The mean percentage cover by protected areas of our sample of unprotected KBAs was 7.3%, and 58% had no intersection </w:t>
      </w:r>
      <w:r w:rsidR="00875544">
        <w:rPr>
          <w:sz w:val="24"/>
          <w:szCs w:val="24"/>
        </w:rPr>
        <w:t xml:space="preserve">at all </w:t>
      </w:r>
      <w:r w:rsidR="003C50C6">
        <w:rPr>
          <w:sz w:val="24"/>
          <w:szCs w:val="24"/>
        </w:rPr>
        <w:t>with protected areas. Because some protected area boundaries are missing or wrongly located in the WDPA</w:t>
      </w:r>
      <w:r w:rsidR="00BA134A">
        <w:rPr>
          <w:sz w:val="24"/>
          <w:szCs w:val="24"/>
        </w:rPr>
        <w:t xml:space="preserve"> (</w:t>
      </w:r>
      <w:r w:rsidR="00BA134A" w:rsidRPr="00BA134A">
        <w:rPr>
          <w:sz w:val="24"/>
          <w:szCs w:val="24"/>
        </w:rPr>
        <w:t>www.wcmc.io/WDPA_Manual</w:t>
      </w:r>
      <w:r w:rsidR="00BA134A">
        <w:rPr>
          <w:sz w:val="24"/>
          <w:szCs w:val="24"/>
        </w:rPr>
        <w:t>)</w:t>
      </w:r>
      <w:r w:rsidR="00E3386B">
        <w:rPr>
          <w:sz w:val="24"/>
          <w:szCs w:val="24"/>
        </w:rPr>
        <w:t>, in-country p</w:t>
      </w:r>
      <w:r w:rsidR="003C50C6">
        <w:rPr>
          <w:sz w:val="24"/>
          <w:szCs w:val="24"/>
        </w:rPr>
        <w:t xml:space="preserve">artners were asked to review the protected area status of each KBA </w:t>
      </w:r>
      <w:r w:rsidR="0005649F">
        <w:rPr>
          <w:sz w:val="24"/>
          <w:szCs w:val="24"/>
        </w:rPr>
        <w:t xml:space="preserve">in their country </w:t>
      </w:r>
      <w:r w:rsidR="003C50C6">
        <w:rPr>
          <w:sz w:val="24"/>
          <w:szCs w:val="24"/>
        </w:rPr>
        <w:t>and remove those that were &gt;50% covered by protected areas according to local knowledge</w:t>
      </w:r>
      <w:r w:rsidR="00741742">
        <w:rPr>
          <w:sz w:val="24"/>
          <w:szCs w:val="24"/>
        </w:rPr>
        <w:t xml:space="preserve"> (see below)</w:t>
      </w:r>
      <w:r w:rsidR="003C50C6">
        <w:rPr>
          <w:sz w:val="24"/>
          <w:szCs w:val="24"/>
        </w:rPr>
        <w:t xml:space="preserve">. </w:t>
      </w:r>
    </w:p>
    <w:p w:rsidR="00380037" w:rsidRDefault="003C50C6" w:rsidP="00D81BCE">
      <w:pPr>
        <w:pStyle w:val="Body"/>
        <w:spacing w:line="480" w:lineRule="auto"/>
        <w:ind w:firstLine="720"/>
        <w:rPr>
          <w:sz w:val="24"/>
          <w:szCs w:val="24"/>
        </w:rPr>
      </w:pPr>
      <w:r>
        <w:rPr>
          <w:sz w:val="24"/>
          <w:szCs w:val="24"/>
        </w:rPr>
        <w:t xml:space="preserve">We refer to sites that appeared from the </w:t>
      </w:r>
      <w:r w:rsidR="00E3386B">
        <w:rPr>
          <w:sz w:val="24"/>
          <w:szCs w:val="24"/>
        </w:rPr>
        <w:t>survey</w:t>
      </w:r>
      <w:r>
        <w:rPr>
          <w:sz w:val="24"/>
          <w:szCs w:val="24"/>
        </w:rPr>
        <w:t xml:space="preserve"> results to mee</w:t>
      </w:r>
      <w:r w:rsidR="00FF25B3">
        <w:rPr>
          <w:sz w:val="24"/>
          <w:szCs w:val="24"/>
        </w:rPr>
        <w:t>t some or all OECM criteria as “</w:t>
      </w:r>
      <w:r>
        <w:rPr>
          <w:sz w:val="24"/>
          <w:szCs w:val="24"/>
        </w:rPr>
        <w:t>potential OECMs</w:t>
      </w:r>
      <w:r w:rsidR="00FF25B3">
        <w:rPr>
          <w:sz w:val="24"/>
          <w:szCs w:val="24"/>
        </w:rPr>
        <w:t>”</w:t>
      </w:r>
      <w:r>
        <w:rPr>
          <w:sz w:val="24"/>
          <w:szCs w:val="24"/>
        </w:rPr>
        <w:t xml:space="preserve">, following the definition of </w:t>
      </w:r>
      <w:r>
        <w:rPr>
          <w:sz w:val="24"/>
          <w:szCs w:val="24"/>
        </w:rPr>
        <w:fldChar w:fldCharType="begin"/>
      </w:r>
      <w:r w:rsidR="00470280">
        <w:rPr>
          <w:sz w:val="24"/>
          <w:szCs w:val="24"/>
        </w:rPr>
        <w:instrText xml:space="preserve"> ADDIN EN.CITE &lt;EndNote&gt;&lt;Cite AuthorYear="1"&gt;&lt;Author&gt;IUCN-WCPA&lt;/Author&gt;&lt;Year&gt;2018&lt;/Year&gt;&lt;RecNum&gt;8&lt;/RecNum&gt;&lt;DisplayText&gt;IUCN-WCPA (2018a)&lt;/DisplayText&gt;&lt;record&gt;&lt;rec-number&gt;8&lt;/rec-number&gt;&lt;foreign-keys&gt;&lt;key app="EN" db-id="92dd5vexopxaphexx92x0rppe0zvt99xswrv" timestamp="1518779664"&gt;8&lt;/key&gt;&lt;/foreign-keys&gt;&lt;ref-type name="Book"&gt;6&lt;/ref-type&gt;&lt;contributors&gt;&lt;authors&gt;&lt;author&gt;IUCN-WCPA,&lt;/author&gt;&lt;/authors&gt;&lt;/contributors&gt;&lt;titles&gt;&lt;title&gt;(Draft) Guidelines for recognizing and reporting Other Effective Area‐based Conservation Measures: Version 1&lt;/title&gt;&lt;/titles&gt;&lt;dates&gt;&lt;year&gt;2018&lt;/year&gt;&lt;/dates&gt;&lt;pub-location&gt;Gland, Switzerland&lt;/pub-location&gt;&lt;publisher&gt;IUCN&lt;/publisher&gt;&lt;urls&gt;&lt;/urls&gt;&lt;/record&gt;&lt;/Cite&gt;&lt;/EndNote&gt;</w:instrText>
      </w:r>
      <w:r>
        <w:rPr>
          <w:sz w:val="24"/>
          <w:szCs w:val="24"/>
        </w:rPr>
        <w:fldChar w:fldCharType="separate"/>
      </w:r>
      <w:r w:rsidR="00470280">
        <w:rPr>
          <w:noProof/>
          <w:sz w:val="24"/>
          <w:szCs w:val="24"/>
        </w:rPr>
        <w:t>IUCN-WCPA (2018a)</w:t>
      </w:r>
      <w:r>
        <w:rPr>
          <w:sz w:val="24"/>
          <w:szCs w:val="24"/>
        </w:rPr>
        <w:fldChar w:fldCharType="end"/>
      </w:r>
      <w:r w:rsidR="0067353A">
        <w:rPr>
          <w:sz w:val="24"/>
          <w:szCs w:val="24"/>
        </w:rPr>
        <w:t xml:space="preserve">: </w:t>
      </w:r>
      <w:r w:rsidR="00FC1F2E">
        <w:rPr>
          <w:sz w:val="24"/>
          <w:szCs w:val="24"/>
        </w:rPr>
        <w:t>“</w:t>
      </w:r>
      <w:r w:rsidRPr="00FC1F2E">
        <w:rPr>
          <w:sz w:val="24"/>
          <w:szCs w:val="24"/>
        </w:rPr>
        <w:t xml:space="preserve">A geographically defined space that has been identified as having OECM-like characteristics but which has not yet been </w:t>
      </w:r>
      <w:r w:rsidR="0067353A" w:rsidRPr="00FC1F2E">
        <w:rPr>
          <w:sz w:val="24"/>
          <w:szCs w:val="24"/>
        </w:rPr>
        <w:t>assessed against OECM criteria</w:t>
      </w:r>
      <w:r w:rsidR="00FC1F2E">
        <w:rPr>
          <w:sz w:val="24"/>
          <w:szCs w:val="24"/>
        </w:rPr>
        <w:t>”</w:t>
      </w:r>
      <w:r w:rsidR="0067353A">
        <w:rPr>
          <w:sz w:val="24"/>
          <w:szCs w:val="24"/>
        </w:rPr>
        <w:t>.</w:t>
      </w:r>
      <w:r>
        <w:rPr>
          <w:sz w:val="24"/>
          <w:szCs w:val="24"/>
        </w:rPr>
        <w:t xml:space="preserve"> </w:t>
      </w:r>
      <w:r w:rsidR="00331D5E">
        <w:rPr>
          <w:sz w:val="24"/>
          <w:szCs w:val="24"/>
        </w:rPr>
        <w:t xml:space="preserve">No criteria other than the broad definition given above have yet been developed, so </w:t>
      </w:r>
      <w:r w:rsidR="00162982">
        <w:rPr>
          <w:sz w:val="24"/>
          <w:szCs w:val="24"/>
        </w:rPr>
        <w:t>assessments of whether site</w:t>
      </w:r>
      <w:r w:rsidR="00331D5E">
        <w:rPr>
          <w:sz w:val="24"/>
          <w:szCs w:val="24"/>
        </w:rPr>
        <w:t>s</w:t>
      </w:r>
      <w:r w:rsidR="00162982">
        <w:rPr>
          <w:sz w:val="24"/>
          <w:szCs w:val="24"/>
        </w:rPr>
        <w:t xml:space="preserve"> qualif</w:t>
      </w:r>
      <w:r w:rsidR="00331D5E">
        <w:rPr>
          <w:sz w:val="24"/>
          <w:szCs w:val="24"/>
        </w:rPr>
        <w:t>y</w:t>
      </w:r>
      <w:r w:rsidR="00162982">
        <w:rPr>
          <w:sz w:val="24"/>
          <w:szCs w:val="24"/>
        </w:rPr>
        <w:t xml:space="preserve"> as OECM</w:t>
      </w:r>
      <w:r w:rsidR="00331D5E">
        <w:rPr>
          <w:sz w:val="24"/>
          <w:szCs w:val="24"/>
        </w:rPr>
        <w:t xml:space="preserve">s </w:t>
      </w:r>
      <w:r w:rsidR="00FF25B3">
        <w:rPr>
          <w:sz w:val="24"/>
          <w:szCs w:val="24"/>
        </w:rPr>
        <w:t>were</w:t>
      </w:r>
      <w:r w:rsidR="00331D5E">
        <w:rPr>
          <w:sz w:val="24"/>
          <w:szCs w:val="24"/>
        </w:rPr>
        <w:t xml:space="preserve"> necessarily subjective</w:t>
      </w:r>
      <w:r w:rsidR="000C4127">
        <w:rPr>
          <w:sz w:val="24"/>
          <w:szCs w:val="24"/>
        </w:rPr>
        <w:t>.</w:t>
      </w:r>
      <w:r w:rsidR="00C11CD2">
        <w:rPr>
          <w:sz w:val="24"/>
          <w:szCs w:val="24"/>
        </w:rPr>
        <w:t xml:space="preserve"> The use of the qualifier ‘potential’ also recognizes the fact that some areas identified as OECMs may later prove to meet the IUCN definition of protected areas, despite currently lacking legal designation as such.</w:t>
      </w:r>
    </w:p>
    <w:p w:rsidR="00380037" w:rsidRDefault="00380037" w:rsidP="00D81BCE">
      <w:pPr>
        <w:pStyle w:val="Body"/>
        <w:spacing w:line="480" w:lineRule="auto"/>
        <w:rPr>
          <w:i/>
          <w:iCs/>
          <w:sz w:val="24"/>
          <w:szCs w:val="24"/>
        </w:rPr>
      </w:pPr>
    </w:p>
    <w:p w:rsidR="00380037" w:rsidRDefault="003C50C6" w:rsidP="00D81BCE">
      <w:pPr>
        <w:pStyle w:val="Body"/>
        <w:spacing w:line="480" w:lineRule="auto"/>
        <w:rPr>
          <w:i/>
          <w:iCs/>
          <w:sz w:val="24"/>
          <w:szCs w:val="24"/>
        </w:rPr>
      </w:pPr>
      <w:r>
        <w:rPr>
          <w:i/>
          <w:iCs/>
          <w:sz w:val="24"/>
          <w:szCs w:val="24"/>
        </w:rPr>
        <w:t>Assessing effectiveness</w:t>
      </w:r>
    </w:p>
    <w:p w:rsidR="00380037" w:rsidRDefault="003C50C6" w:rsidP="00D81BCE">
      <w:pPr>
        <w:pStyle w:val="Body"/>
        <w:spacing w:line="480" w:lineRule="auto"/>
        <w:ind w:firstLine="720"/>
        <w:rPr>
          <w:sz w:val="24"/>
          <w:szCs w:val="24"/>
        </w:rPr>
      </w:pPr>
      <w:r>
        <w:rPr>
          <w:sz w:val="24"/>
          <w:szCs w:val="24"/>
        </w:rPr>
        <w:t xml:space="preserve">The effectiveness of potential OECMs was assessed in three ways. First, we compared pressure-state-response scores from in situ monitoring, where available, </w:t>
      </w:r>
      <w:r w:rsidR="00E81E4F">
        <w:rPr>
          <w:sz w:val="24"/>
          <w:szCs w:val="24"/>
        </w:rPr>
        <w:t>among</w:t>
      </w:r>
      <w:r>
        <w:rPr>
          <w:sz w:val="24"/>
          <w:szCs w:val="24"/>
        </w:rPr>
        <w:t xml:space="preserve"> three classes of KBA: (1) protected KBAs, (2) unprotected KBAs </w:t>
      </w:r>
      <w:r w:rsidR="00E3386B">
        <w:rPr>
          <w:sz w:val="24"/>
          <w:szCs w:val="24"/>
        </w:rPr>
        <w:t xml:space="preserve">at least partly covered by </w:t>
      </w:r>
      <w:r>
        <w:rPr>
          <w:sz w:val="24"/>
          <w:szCs w:val="24"/>
        </w:rPr>
        <w:lastRenderedPageBreak/>
        <w:t>potential OECMs and (3) unprotected KBAs with</w:t>
      </w:r>
      <w:r w:rsidR="00E3386B">
        <w:rPr>
          <w:sz w:val="24"/>
          <w:szCs w:val="24"/>
        </w:rPr>
        <w:t xml:space="preserve"> no coverage by</w:t>
      </w:r>
      <w:r>
        <w:rPr>
          <w:sz w:val="24"/>
          <w:szCs w:val="24"/>
        </w:rPr>
        <w:t xml:space="preserve"> potential OECMs</w:t>
      </w:r>
      <w:r w:rsidR="0059313E">
        <w:rPr>
          <w:sz w:val="24"/>
          <w:szCs w:val="24"/>
        </w:rPr>
        <w:t xml:space="preserve"> (</w:t>
      </w:r>
      <w:r w:rsidR="00B94F42">
        <w:rPr>
          <w:sz w:val="24"/>
          <w:szCs w:val="24"/>
        </w:rPr>
        <w:t>following</w:t>
      </w:r>
      <w:r w:rsidR="0059313E">
        <w:rPr>
          <w:sz w:val="24"/>
          <w:szCs w:val="24"/>
        </w:rPr>
        <w:t xml:space="preserve"> definitions of </w:t>
      </w:r>
      <w:r w:rsidR="00B94F42">
        <w:rPr>
          <w:sz w:val="24"/>
          <w:szCs w:val="24"/>
        </w:rPr>
        <w:t>‘</w:t>
      </w:r>
      <w:r w:rsidR="0059313E">
        <w:rPr>
          <w:sz w:val="24"/>
          <w:szCs w:val="24"/>
        </w:rPr>
        <w:t>protected</w:t>
      </w:r>
      <w:r w:rsidR="00B94F42">
        <w:rPr>
          <w:sz w:val="24"/>
          <w:szCs w:val="24"/>
        </w:rPr>
        <w:t>’</w:t>
      </w:r>
      <w:r w:rsidR="0059313E">
        <w:rPr>
          <w:sz w:val="24"/>
          <w:szCs w:val="24"/>
        </w:rPr>
        <w:t xml:space="preserve"> and </w:t>
      </w:r>
      <w:r w:rsidR="00B94F42">
        <w:rPr>
          <w:sz w:val="24"/>
          <w:szCs w:val="24"/>
        </w:rPr>
        <w:t>‘</w:t>
      </w:r>
      <w:r w:rsidR="0059313E">
        <w:rPr>
          <w:sz w:val="24"/>
          <w:szCs w:val="24"/>
        </w:rPr>
        <w:t>unprotected</w:t>
      </w:r>
      <w:r w:rsidR="00B94F42">
        <w:rPr>
          <w:sz w:val="24"/>
          <w:szCs w:val="24"/>
        </w:rPr>
        <w:t>’</w:t>
      </w:r>
      <w:r w:rsidR="0059313E">
        <w:rPr>
          <w:sz w:val="24"/>
          <w:szCs w:val="24"/>
        </w:rPr>
        <w:t xml:space="preserve"> KBAs above)</w:t>
      </w:r>
      <w:r>
        <w:rPr>
          <w:sz w:val="24"/>
          <w:szCs w:val="24"/>
        </w:rPr>
        <w:t xml:space="preserve">. These scores are derived </w:t>
      </w:r>
      <w:r w:rsidR="00B94F42">
        <w:rPr>
          <w:sz w:val="24"/>
          <w:szCs w:val="24"/>
        </w:rPr>
        <w:t>using</w:t>
      </w:r>
      <w:r>
        <w:rPr>
          <w:sz w:val="24"/>
          <w:szCs w:val="24"/>
        </w:rPr>
        <w:t xml:space="preserve"> </w:t>
      </w:r>
      <w:proofErr w:type="spellStart"/>
      <w:r>
        <w:rPr>
          <w:sz w:val="24"/>
          <w:szCs w:val="24"/>
        </w:rPr>
        <w:t>BirdLife’s</w:t>
      </w:r>
      <w:proofErr w:type="spellEnd"/>
      <w:r>
        <w:rPr>
          <w:sz w:val="24"/>
          <w:szCs w:val="24"/>
        </w:rPr>
        <w:t xml:space="preserve"> IBA monitoring protocol </w:t>
      </w:r>
      <w:r>
        <w:rPr>
          <w:sz w:val="24"/>
          <w:szCs w:val="24"/>
        </w:rPr>
        <w:fldChar w:fldCharType="begin"/>
      </w:r>
      <w:r w:rsidR="00FC1F2E">
        <w:rPr>
          <w:sz w:val="24"/>
          <w:szCs w:val="24"/>
        </w:rPr>
        <w:instrText xml:space="preserve"> ADDIN EN.CITE &lt;EndNote&gt;&lt;Cite&gt;&lt;Author&gt;BirdLife International&lt;/Author&gt;&lt;Year&gt;2006&lt;/Year&gt;&lt;RecNum&gt;16&lt;/RecNum&gt;&lt;DisplayText&gt;(BirdLife International 2006)&lt;/DisplayText&gt;&lt;record&gt;&lt;rec-number&gt;16&lt;/rec-number&gt;&lt;foreign-keys&gt;&lt;key app="EN" db-id="92dd5vexopxaphexx92x0rppe0zvt99xswrv" timestamp="1524748222"&gt;16&lt;/key&gt;&lt;/foreign-keys&gt;&lt;ref-type name="Book"&gt;6&lt;/ref-type&gt;&lt;contributors&gt;&lt;authors&gt;&lt;author&gt;BirdLife International,&lt;/author&gt;&lt;/authors&gt;&lt;/contributors&gt;&lt;titles&gt;&lt;title&gt;Monitoring Important Bird Areas: a global framework&lt;/title&gt;&lt;/titles&gt;&lt;dates&gt;&lt;year&gt;2006&lt;/year&gt;&lt;/dates&gt;&lt;pub-location&gt;Cambridge, UK&lt;/pub-location&gt;&lt;publisher&gt;BirdLife International&lt;/publisher&gt;&lt;urls&gt;&lt;/urls&gt;&lt;/record&gt;&lt;/Cite&gt;&lt;Cite&gt;&lt;Author&gt;BirdLife International&lt;/Author&gt;&lt;Year&gt;2006&lt;/Year&gt;&lt;RecNum&gt;16&lt;/RecNum&gt;&lt;record&gt;&lt;rec-number&gt;16&lt;/rec-number&gt;&lt;foreign-keys&gt;&lt;key app="EN" db-id="92dd5vexopxaphexx92x0rppe0zvt99xswrv" timestamp="1524748222"&gt;16&lt;/key&gt;&lt;/foreign-keys&gt;&lt;ref-type name="Book"&gt;6&lt;/ref-type&gt;&lt;contributors&gt;&lt;authors&gt;&lt;author&gt;BirdLife International,&lt;/author&gt;&lt;/authors&gt;&lt;/contributors&gt;&lt;titles&gt;&lt;title&gt;Monitoring Important Bird Areas: a global framework&lt;/title&gt;&lt;/titles&gt;&lt;dates&gt;&lt;year&gt;2006&lt;/year&gt;&lt;/dates&gt;&lt;pub-location&gt;Cambridge, UK&lt;/pub-location&gt;&lt;publisher&gt;BirdLife International&lt;/publisher&gt;&lt;urls&gt;&lt;/urls&gt;&lt;/record&gt;&lt;/Cite&gt;&lt;Cite&gt;&lt;Author&gt;BirdLife International&lt;/Author&gt;&lt;Year&gt;2006&lt;/Year&gt;&lt;RecNum&gt;16&lt;/RecNum&gt;&lt;record&gt;&lt;rec-number&gt;16&lt;/rec-number&gt;&lt;foreign-keys&gt;&lt;key app="EN" db-id="92dd5vexopxaphexx92x0rppe0zvt99xswrv" timestamp="1524748222"&gt;16&lt;/key&gt;&lt;/foreign-keys&gt;&lt;ref-type name="Book"&gt;6&lt;/ref-type&gt;&lt;contributors&gt;&lt;authors&gt;&lt;author&gt;BirdLife International,&lt;/author&gt;&lt;/authors&gt;&lt;/contributors&gt;&lt;titles&gt;&lt;title&gt;Monitoring Important Bird Areas: a global framework&lt;/title&gt;&lt;/titles&gt;&lt;dates&gt;&lt;year&gt;2006&lt;/year&gt;&lt;/dates&gt;&lt;pub-location&gt;Cambridge, UK&lt;/pub-location&gt;&lt;publisher&gt;BirdLife International&lt;/publisher&gt;&lt;urls&gt;&lt;/urls&gt;&lt;/record&gt;&lt;/Cite&gt;&lt;/EndNote&gt;</w:instrText>
      </w:r>
      <w:r>
        <w:rPr>
          <w:sz w:val="24"/>
          <w:szCs w:val="24"/>
        </w:rPr>
        <w:fldChar w:fldCharType="separate"/>
      </w:r>
      <w:r w:rsidR="00FC1F2E">
        <w:rPr>
          <w:noProof/>
          <w:sz w:val="24"/>
          <w:szCs w:val="24"/>
        </w:rPr>
        <w:t>(BirdLife International 2006)</w:t>
      </w:r>
      <w:r>
        <w:rPr>
          <w:sz w:val="24"/>
          <w:szCs w:val="24"/>
        </w:rPr>
        <w:fldChar w:fldCharType="end"/>
      </w:r>
      <w:r w:rsidR="00E81E4F">
        <w:rPr>
          <w:sz w:val="24"/>
          <w:szCs w:val="24"/>
        </w:rPr>
        <w:t>;</w:t>
      </w:r>
      <w:r>
        <w:rPr>
          <w:sz w:val="24"/>
          <w:szCs w:val="24"/>
        </w:rPr>
        <w:t xml:space="preserve"> recent (post-2010) estimates were available for around 20% of the KBAs in the ten selected countries. The scores are ordinal; pressure scores indicate the degree of pressure the site faces from the threats identified and range from low (0) to very high (-3); state scores indicate the condition of the site and range from very </w:t>
      </w:r>
      <w:proofErr w:type="spellStart"/>
      <w:r>
        <w:rPr>
          <w:sz w:val="24"/>
          <w:szCs w:val="24"/>
        </w:rPr>
        <w:t>unfavourable</w:t>
      </w:r>
      <w:proofErr w:type="spellEnd"/>
      <w:r>
        <w:rPr>
          <w:sz w:val="24"/>
          <w:szCs w:val="24"/>
        </w:rPr>
        <w:t xml:space="preserve"> (0) to </w:t>
      </w:r>
      <w:proofErr w:type="spellStart"/>
      <w:r>
        <w:rPr>
          <w:sz w:val="24"/>
          <w:szCs w:val="24"/>
        </w:rPr>
        <w:t>favourable</w:t>
      </w:r>
      <w:proofErr w:type="spellEnd"/>
      <w:r>
        <w:rPr>
          <w:sz w:val="24"/>
          <w:szCs w:val="24"/>
        </w:rPr>
        <w:t xml:space="preserve"> (3); response scores relate to </w:t>
      </w:r>
      <w:r w:rsidR="000550F2">
        <w:rPr>
          <w:sz w:val="24"/>
          <w:szCs w:val="24"/>
        </w:rPr>
        <w:t xml:space="preserve">the </w:t>
      </w:r>
      <w:r>
        <w:rPr>
          <w:sz w:val="24"/>
          <w:szCs w:val="24"/>
        </w:rPr>
        <w:t xml:space="preserve">level of conservation action at the site and range from negligible (0) to high (3) </w:t>
      </w:r>
      <w:r>
        <w:rPr>
          <w:sz w:val="24"/>
          <w:szCs w:val="24"/>
        </w:rPr>
        <w:fldChar w:fldCharType="begin"/>
      </w:r>
      <w:r w:rsidR="00FC1F2E">
        <w:rPr>
          <w:sz w:val="24"/>
          <w:szCs w:val="24"/>
        </w:rPr>
        <w:instrText xml:space="preserve"> ADDIN EN.CITE &lt;EndNote&gt;&lt;Cite&gt;&lt;Author&gt;BirdLife International&lt;/Author&gt;&lt;Year&gt;2006&lt;/Year&gt;&lt;RecNum&gt;16&lt;/RecNum&gt;&lt;DisplayText&gt;(BirdLife International 2006)&lt;/DisplayText&gt;&lt;record&gt;&lt;rec-number&gt;16&lt;/rec-number&gt;&lt;foreign-keys&gt;&lt;key app="EN" db-id="92dd5vexopxaphexx92x0rppe0zvt99xswrv" timestamp="1524748222"&gt;16&lt;/key&gt;&lt;/foreign-keys&gt;&lt;ref-type name="Book"&gt;6&lt;/ref-type&gt;&lt;contributors&gt;&lt;authors&gt;&lt;author&gt;BirdLife International,&lt;/author&gt;&lt;/authors&gt;&lt;/contributors&gt;&lt;titles&gt;&lt;title&gt;Monitoring Important Bird Areas: a global framework&lt;/title&gt;&lt;/titles&gt;&lt;dates&gt;&lt;year&gt;2006&lt;/year&gt;&lt;/dates&gt;&lt;pub-location&gt;Cambridge, UK&lt;/pub-location&gt;&lt;publisher&gt;BirdLife International&lt;/publisher&gt;&lt;urls&gt;&lt;/urls&gt;&lt;/record&gt;&lt;/Cite&gt;&lt;/EndNote&gt;</w:instrText>
      </w:r>
      <w:r>
        <w:rPr>
          <w:sz w:val="24"/>
          <w:szCs w:val="24"/>
        </w:rPr>
        <w:fldChar w:fldCharType="separate"/>
      </w:r>
      <w:r w:rsidR="00FC1F2E">
        <w:rPr>
          <w:noProof/>
          <w:sz w:val="24"/>
          <w:szCs w:val="24"/>
        </w:rPr>
        <w:t>(BirdLife International 2006)</w:t>
      </w:r>
      <w:r>
        <w:rPr>
          <w:sz w:val="24"/>
          <w:szCs w:val="24"/>
        </w:rPr>
        <w:fldChar w:fldCharType="end"/>
      </w:r>
      <w:r>
        <w:rPr>
          <w:sz w:val="24"/>
          <w:szCs w:val="24"/>
        </w:rPr>
        <w:t xml:space="preserve">. These scores have been found to be highly reproducible across users and to correlate well with remotely measured environmental changes </w:t>
      </w:r>
      <w:r>
        <w:rPr>
          <w:sz w:val="24"/>
          <w:szCs w:val="24"/>
        </w:rPr>
        <w:fldChar w:fldCharType="begin">
          <w:fldData xml:space="preserve">PEVuZE5vdGU+PENpdGU+PEF1dGhvcj5Nd2FuZ2k8L0F1dGhvcj48WWVhcj4yMDEwPC9ZZWFyPjxS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</w:fldData>
        </w:fldChar>
      </w:r>
      <w:r w:rsidR="00F551B3">
        <w:rPr>
          <w:sz w:val="24"/>
          <w:szCs w:val="24"/>
        </w:rPr>
        <w:instrText xml:space="preserve"> ADDIN EN.CITE </w:instrText>
      </w:r>
      <w:r w:rsidR="00F551B3">
        <w:rPr>
          <w:sz w:val="24"/>
          <w:szCs w:val="24"/>
        </w:rPr>
        <w:fldChar w:fldCharType="begin">
          <w:fldData xml:space="preserve">PEVuZE5vdGU+PENpdGU+PEF1dGhvcj5Nd2FuZ2k8L0F1dGhvcj48WWVhcj4yMDEwPC9ZZWFyPjxS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</w:fldData>
        </w:fldChar>
      </w:r>
      <w:r w:rsidR="00F551B3">
        <w:rPr>
          <w:sz w:val="24"/>
          <w:szCs w:val="24"/>
        </w:rPr>
        <w:instrText xml:space="preserve"> ADDIN EN.CITE.DATA </w:instrText>
      </w:r>
      <w:r w:rsidR="00F551B3">
        <w:rPr>
          <w:sz w:val="24"/>
          <w:szCs w:val="24"/>
        </w:rPr>
      </w:r>
      <w:r w:rsidR="00F551B3">
        <w:rPr>
          <w:sz w:val="24"/>
          <w:szCs w:val="24"/>
        </w:rPr>
        <w:fldChar w:fldCharType="end"/>
      </w:r>
      <w:r>
        <w:rPr>
          <w:sz w:val="24"/>
          <w:szCs w:val="24"/>
        </w:rPr>
      </w:r>
      <w:r>
        <w:rPr>
          <w:sz w:val="24"/>
          <w:szCs w:val="24"/>
        </w:rPr>
        <w:fldChar w:fldCharType="separate"/>
      </w:r>
      <w:r w:rsidR="00F551B3">
        <w:rPr>
          <w:noProof/>
          <w:sz w:val="24"/>
          <w:szCs w:val="24"/>
        </w:rPr>
        <w:t>(Mwangi</w:t>
      </w:r>
      <w:r w:rsidR="00F551B3" w:rsidRPr="00F551B3">
        <w:rPr>
          <w:i/>
          <w:noProof/>
          <w:sz w:val="24"/>
          <w:szCs w:val="24"/>
        </w:rPr>
        <w:t xml:space="preserve"> et al.</w:t>
      </w:r>
      <w:r w:rsidR="00F551B3">
        <w:rPr>
          <w:noProof/>
          <w:sz w:val="24"/>
          <w:szCs w:val="24"/>
        </w:rPr>
        <w:t xml:space="preserve"> 2010, Buchanan</w:t>
      </w:r>
      <w:r w:rsidR="00F551B3" w:rsidRPr="00F551B3">
        <w:rPr>
          <w:i/>
          <w:noProof/>
          <w:sz w:val="24"/>
          <w:szCs w:val="24"/>
        </w:rPr>
        <w:t xml:space="preserve"> et al.</w:t>
      </w:r>
      <w:r w:rsidR="00F551B3">
        <w:rPr>
          <w:noProof/>
          <w:sz w:val="24"/>
          <w:szCs w:val="24"/>
        </w:rPr>
        <w:t xml:space="preserve"> 2013)</w:t>
      </w:r>
      <w:r>
        <w:rPr>
          <w:sz w:val="24"/>
          <w:szCs w:val="24"/>
        </w:rPr>
        <w:fldChar w:fldCharType="end"/>
      </w:r>
      <w:r>
        <w:rPr>
          <w:sz w:val="24"/>
          <w:szCs w:val="24"/>
        </w:rPr>
        <w:t xml:space="preserve">. Because the scores are ordinal, and because scores within countries may not be independent, we fitted cumulative link mixed models </w:t>
      </w:r>
      <w:r w:rsidR="00B94F42">
        <w:rPr>
          <w:sz w:val="24"/>
          <w:szCs w:val="24"/>
        </w:rPr>
        <w:t xml:space="preserve">of each index </w:t>
      </w:r>
      <w:r>
        <w:rPr>
          <w:sz w:val="24"/>
          <w:szCs w:val="24"/>
        </w:rPr>
        <w:t>using the ‘</w:t>
      </w:r>
      <w:proofErr w:type="spellStart"/>
      <w:r>
        <w:rPr>
          <w:sz w:val="24"/>
          <w:szCs w:val="24"/>
        </w:rPr>
        <w:t>clmm</w:t>
      </w:r>
      <w:proofErr w:type="spellEnd"/>
      <w:r>
        <w:rPr>
          <w:sz w:val="24"/>
          <w:szCs w:val="24"/>
        </w:rPr>
        <w:t>’ command in the R package ‘</w:t>
      </w:r>
      <w:r>
        <w:rPr>
          <w:sz w:val="24"/>
          <w:szCs w:val="24"/>
          <w:lang w:val="it-IT"/>
        </w:rPr>
        <w:t>ordinal</w:t>
      </w:r>
      <w:r>
        <w:rPr>
          <w:sz w:val="24"/>
          <w:szCs w:val="24"/>
        </w:rPr>
        <w:t>’, with KBA class (three levels) fitted as a factor and country as a random effect. Because the three classes of KBA were found to differ systematically in slope and human p</w:t>
      </w:r>
      <w:r w:rsidR="00D81FF7">
        <w:rPr>
          <w:sz w:val="24"/>
          <w:szCs w:val="24"/>
        </w:rPr>
        <w:t>opulation density (see Results) -</w:t>
      </w:r>
      <w:r>
        <w:rPr>
          <w:sz w:val="24"/>
          <w:szCs w:val="24"/>
        </w:rPr>
        <w:t xml:space="preserve"> factors that along with altitude have </w:t>
      </w:r>
      <w:r w:rsidR="0067353A">
        <w:rPr>
          <w:sz w:val="24"/>
          <w:szCs w:val="24"/>
        </w:rPr>
        <w:t xml:space="preserve">previously </w:t>
      </w:r>
      <w:r>
        <w:rPr>
          <w:sz w:val="24"/>
          <w:szCs w:val="24"/>
        </w:rPr>
        <w:t xml:space="preserve">been shown to affect threats such as loss of forest and expansion of agriculture </w:t>
      </w:r>
      <w:r>
        <w:rPr>
          <w:sz w:val="24"/>
          <w:szCs w:val="24"/>
        </w:rPr>
        <w:fldChar w:fldCharType="begin"/>
      </w:r>
      <w:r w:rsidR="00F551B3">
        <w:rPr>
          <w:sz w:val="24"/>
          <w:szCs w:val="24"/>
        </w:rPr>
        <w:instrText xml:space="preserve"> ADDIN EN.CITE &lt;EndNote&gt;&lt;Cite&gt;&lt;Author&gt;Beresford&lt;/Author&gt;&lt;Year&gt;2017&lt;/Year&gt;&lt;RecNum&gt;19&lt;/RecNum&gt;&lt;Prefix&gt;e.g. &lt;/Prefix&gt;&lt;DisplayText&gt;(e.g. Beresford&lt;style face="italic"&gt; et al.&lt;/style&gt; 2017)&lt;/DisplayText&gt;&lt;record&gt;&lt;rec-number&gt;19&lt;/rec-number&gt;&lt;foreign-keys&gt;&lt;key app="EN" db-id="92dd5vexopxaphexx92x0rppe0zvt99xswrv" timestamp="1524750642"&gt;19&lt;/key&gt;&lt;/foreign-keys&gt;&lt;ref-type name="Journal Article"&gt;17&lt;/ref-type&gt;&lt;contributors&gt;&lt;authors&gt;&lt;author&gt;Beresford, Alison E.&lt;/author&gt;&lt;author&gt;Buchanan, Graeme M.&lt;/author&gt;&lt;author&gt;Phalan, B. E. N.&lt;/author&gt;&lt;author&gt;Eshiamwata, George W.&lt;/author&gt;&lt;author&gt;Balmford, Andrew&lt;/author&gt;&lt;author&gt;Brink, Andreas B.&lt;/author&gt;&lt;author&gt;Fishpool, Lincoln D. C.&lt;/author&gt;&lt;author&gt;Donald, Paul F.&lt;/author&gt;&lt;/authors&gt;&lt;/contributors&gt;&lt;titles&gt;&lt;title&gt;Correlates of long-term land-cover change and protected area performance at priority conservation sites in Africa&lt;/title&gt;&lt;secondary-title&gt;Environmental Conservation&lt;/secondary-title&gt;&lt;/titles&gt;&lt;periodical&gt;&lt;full-title&gt;Environmental Conservation&lt;/full-title&gt;&lt;/periodical&gt;&lt;pages&gt;49-57&lt;/pages&gt;&lt;volume&gt;45&lt;/volume&gt;&lt;number&gt;1&lt;/number&gt;&lt;edition&gt;03/28&lt;/edition&gt;&lt;keywords&gt;&lt;keyword&gt;bird conservation&lt;/keyword&gt;&lt;keyword&gt;deforestation&lt;/keyword&gt;&lt;keyword&gt;land-cover conversion&lt;/keyword&gt;&lt;keyword&gt;habitat loss&lt;/keyword&gt;&lt;keyword&gt;CBD&lt;/keyword&gt;&lt;keyword&gt;protected areas&lt;/keyword&gt;&lt;/keywords&gt;&lt;dates&gt;&lt;year&gt;2017&lt;/year&gt;&lt;/dates&gt;&lt;publisher&gt;Cambridge University Press&lt;/publisher&gt;&lt;isbn&gt;0376-8929&lt;/isbn&gt;&lt;urls&gt;&lt;related-urls&gt;&lt;url&gt;https://www.cambridge.org/core/article/correlates-of-longterm-landcover-change-and-protected-area-performance-at-priority-conservation-sites-in-africa/581EA7E3B8215C4034966C4B5648B3DB&lt;/url&gt;&lt;/related-urls&gt;&lt;/urls&gt;&lt;electronic-resource-num&gt;10.1017/S0376892917000157&lt;/electronic-resource-num&gt;&lt;remote-database-name&gt;Cambridge Core&lt;/remote-database-name&gt;&lt;remote-database-provider&gt;Cambridge University Press&lt;/remote-database-provider&gt;&lt;/record&gt;&lt;/Cite&gt;&lt;/EndNote&gt;</w:instrText>
      </w:r>
      <w:r>
        <w:rPr>
          <w:sz w:val="24"/>
          <w:szCs w:val="24"/>
        </w:rPr>
        <w:fldChar w:fldCharType="separate"/>
      </w:r>
      <w:r w:rsidR="00F551B3">
        <w:rPr>
          <w:noProof/>
          <w:sz w:val="24"/>
          <w:szCs w:val="24"/>
        </w:rPr>
        <w:t>(e.g. Beresford</w:t>
      </w:r>
      <w:r w:rsidR="00F551B3" w:rsidRPr="00F551B3">
        <w:rPr>
          <w:i/>
          <w:noProof/>
          <w:sz w:val="24"/>
          <w:szCs w:val="24"/>
        </w:rPr>
        <w:t xml:space="preserve"> et al.</w:t>
      </w:r>
      <w:r w:rsidR="00F551B3">
        <w:rPr>
          <w:noProof/>
          <w:sz w:val="24"/>
          <w:szCs w:val="24"/>
        </w:rPr>
        <w:t xml:space="preserve"> 2017)</w:t>
      </w:r>
      <w:r>
        <w:rPr>
          <w:sz w:val="24"/>
          <w:szCs w:val="24"/>
        </w:rPr>
        <w:fldChar w:fldCharType="end"/>
      </w:r>
      <w:r w:rsidR="00D81FF7">
        <w:rPr>
          <w:sz w:val="24"/>
          <w:szCs w:val="24"/>
        </w:rPr>
        <w:t xml:space="preserve"> - </w:t>
      </w:r>
      <w:r>
        <w:rPr>
          <w:sz w:val="24"/>
          <w:szCs w:val="24"/>
        </w:rPr>
        <w:t xml:space="preserve">we also fitted altitude, slope and human population density to these models as covariates. </w:t>
      </w:r>
      <w:r w:rsidR="008A5E66">
        <w:rPr>
          <w:sz w:val="24"/>
          <w:szCs w:val="24"/>
        </w:rPr>
        <w:t>An alternative approach using propensity matching was not possible because we had too few unprotected KBAs with</w:t>
      </w:r>
      <w:r w:rsidR="00B94F42">
        <w:rPr>
          <w:sz w:val="24"/>
          <w:szCs w:val="24"/>
        </w:rPr>
        <w:t>out</w:t>
      </w:r>
      <w:r w:rsidR="008A5E66">
        <w:rPr>
          <w:sz w:val="24"/>
          <w:szCs w:val="24"/>
        </w:rPr>
        <w:t xml:space="preserve"> OECMs</w:t>
      </w:r>
      <w:r>
        <w:rPr>
          <w:sz w:val="24"/>
          <w:szCs w:val="24"/>
        </w:rPr>
        <w:t xml:space="preserve">. Altitude and slope were extracted and averaged across each KBA from 300-m resolution Shuttle Radar Topography Mission (SRTM) data </w:t>
      </w:r>
      <w:r>
        <w:rPr>
          <w:sz w:val="24"/>
          <w:szCs w:val="24"/>
        </w:rPr>
        <w:fldChar w:fldCharType="begin"/>
      </w:r>
      <w:r>
        <w:rPr>
          <w:sz w:val="24"/>
          <w:szCs w:val="24"/>
        </w:rPr>
        <w:instrText xml:space="preserve"> ADDIN EN.CITE &lt;EndNote&gt;&lt;Cite  &gt;&lt;Author&gt;USGS&lt;/Author&gt;&lt;Year&gt;2006&lt;/Year&gt;&lt;RecNum&gt;22&lt;/RecNum&gt;&lt;DisplayText&gt;(USGS 2006)&lt;/DisplayText&gt;&lt;record&gt;&lt;rec-number&gt;22&lt;/rec-number&gt;&lt;foreign-keys&gt;&lt;key app="EN" db-id="92dd5vexopxaphexx92x0rppe0zvt99xswrv" timestamp="1524828098"&gt;22&lt;/key&gt;&lt;/foreign-keys&gt;&lt;ref-type name="Book"&gt;6&lt;/ref-type&gt;&lt;contributors&gt;&lt;authors&gt;&lt;author&gt;USGS&lt;/author&gt;&lt;/authors&gt;&lt;/contributors&gt;&lt;titles&gt;&lt;title&gt;Shuttle Radar Topography Mission, Global Land Cover Facility&lt;/title&gt;&lt;/titles&gt;&lt;dates&gt;&lt;year&gt;2006&lt;/year&gt;&lt;/dates&gt;&lt;pub-location&gt;College Park, Maryland&lt;/pub-location&gt;&lt;publisher&gt;University of Maryland&lt;/publisher&gt;&lt;urls/&gt;&lt;/record&gt;&lt;/Cite&gt;&lt;/EndNote&gt;</w:instrText>
      </w:r>
      <w:r>
        <w:rPr>
          <w:sz w:val="24"/>
          <w:szCs w:val="24"/>
        </w:rPr>
        <w:fldChar w:fldCharType="separate"/>
      </w:r>
      <w:r>
        <w:rPr>
          <w:sz w:val="24"/>
          <w:szCs w:val="24"/>
        </w:rPr>
        <w:t>(USGS 2006)</w:t>
      </w:r>
      <w:r>
        <w:rPr>
          <w:sz w:val="24"/>
          <w:szCs w:val="24"/>
        </w:rPr>
        <w:fldChar w:fldCharType="end"/>
      </w:r>
      <w:r>
        <w:rPr>
          <w:sz w:val="24"/>
          <w:szCs w:val="24"/>
        </w:rPr>
        <w:t xml:space="preserve"> and averaged to 1-km resolution. Using </w:t>
      </w:r>
      <w:r w:rsidR="006D4DBB">
        <w:rPr>
          <w:sz w:val="24"/>
          <w:szCs w:val="24"/>
        </w:rPr>
        <w:t>Global Rural-Urban Mapping Project (</w:t>
      </w:r>
      <w:r>
        <w:rPr>
          <w:sz w:val="24"/>
          <w:szCs w:val="24"/>
        </w:rPr>
        <w:t>GRUMP</w:t>
      </w:r>
      <w:r w:rsidR="006D4DBB">
        <w:rPr>
          <w:sz w:val="24"/>
          <w:szCs w:val="24"/>
        </w:rPr>
        <w:t>)</w:t>
      </w:r>
      <w:r>
        <w:rPr>
          <w:sz w:val="24"/>
          <w:szCs w:val="24"/>
        </w:rPr>
        <w:t xml:space="preserve"> data for 2015 </w:t>
      </w:r>
      <w:r>
        <w:rPr>
          <w:sz w:val="24"/>
          <w:szCs w:val="24"/>
        </w:rPr>
        <w:fldChar w:fldCharType="begin"/>
      </w:r>
      <w:r>
        <w:rPr>
          <w:sz w:val="24"/>
          <w:szCs w:val="24"/>
        </w:rPr>
        <w:instrText xml:space="preserve"> ADDIN EN.CITE &lt;EndNote&gt;&lt;Cite  &gt;&lt;Author&gt;Center for International Earth Science Information Network (CIESIN)&lt;/Author&gt;&lt;Year&gt;2017&lt;/Year&gt;&lt;RecNum&gt;21&lt;/RecNum&gt;&lt;DisplayText&gt;(Center for International Earth Science Information Network (CIESIN) 2017)&lt;/DisplayText&gt;&lt;record&gt;&lt;rec-number&gt;21&lt;/rec-number&gt;&lt;foreign-keys&gt;&lt;key app="EN" db-id="92dd5vexopxaphexx92x0rppe0zvt99xswrv" timestamp="1524827872"&gt;21&lt;/key&gt;&lt;/foreign-keys&gt;&lt;ref-type name="Book"&gt;6&lt;/ref-type&gt;&lt;contributors&gt;&lt;authors&gt;&lt;author&gt;Center for International Earth Science Information Network (CIESIN),&lt;/author&gt;&lt;/authors&gt;&lt;/contributors&gt;&lt;titles&gt;&lt;title&gt;Gridded Population of the World, Version 4 (GPWv4)&lt;/title&gt;&lt;/titles&gt;&lt;dates&gt;&lt;year&gt;2017&lt;/year&gt;&lt;/dates&gt;&lt;pub-location&gt;Palisades, New York&lt;/pub-location&gt;&lt;publisher&gt;Columbia University and NASA Socioeconomic Data and Applications Center (SEDAC)&lt;/publisher&gt;&lt;urls/&gt;&lt;/record&gt;&lt;/Cite&gt;&lt;/EndNote&gt;</w:instrText>
      </w:r>
      <w:r>
        <w:rPr>
          <w:sz w:val="24"/>
          <w:szCs w:val="24"/>
        </w:rPr>
        <w:fldChar w:fldCharType="separate"/>
      </w:r>
      <w:r>
        <w:rPr>
          <w:sz w:val="24"/>
          <w:szCs w:val="24"/>
        </w:rPr>
        <w:t>(Center for International Earth Science Information Network (CIESIN) 2017)</w:t>
      </w:r>
      <w:r>
        <w:rPr>
          <w:sz w:val="24"/>
          <w:szCs w:val="24"/>
        </w:rPr>
        <w:fldChar w:fldCharType="end"/>
      </w:r>
      <w:r>
        <w:rPr>
          <w:sz w:val="24"/>
          <w:szCs w:val="24"/>
        </w:rPr>
        <w:t xml:space="preserve">, we averaged gridded </w:t>
      </w:r>
      <w:r>
        <w:rPr>
          <w:sz w:val="24"/>
          <w:szCs w:val="24"/>
        </w:rPr>
        <w:lastRenderedPageBreak/>
        <w:t xml:space="preserve">human population density over each KBA </w:t>
      </w:r>
      <w:r w:rsidR="006D4DBB">
        <w:rPr>
          <w:sz w:val="24"/>
          <w:szCs w:val="24"/>
        </w:rPr>
        <w:t>across</w:t>
      </w:r>
      <w:r>
        <w:rPr>
          <w:sz w:val="24"/>
          <w:szCs w:val="24"/>
        </w:rPr>
        <w:t xml:space="preserve"> all 1-km</w:t>
      </w:r>
      <w:r>
        <w:rPr>
          <w:sz w:val="24"/>
          <w:szCs w:val="24"/>
          <w:vertAlign w:val="superscript"/>
        </w:rPr>
        <w:t xml:space="preserve">2 </w:t>
      </w:r>
      <w:r>
        <w:rPr>
          <w:sz w:val="24"/>
          <w:szCs w:val="24"/>
        </w:rPr>
        <w:t xml:space="preserve">cells falling at least partly within the KBA. </w:t>
      </w:r>
    </w:p>
    <w:p w:rsidR="00380037" w:rsidRDefault="003C50C6" w:rsidP="00D81BCE">
      <w:pPr>
        <w:pStyle w:val="Body"/>
        <w:spacing w:line="480" w:lineRule="auto"/>
        <w:rPr>
          <w:sz w:val="24"/>
          <w:szCs w:val="24"/>
        </w:rPr>
      </w:pPr>
      <w:r>
        <w:rPr>
          <w:sz w:val="24"/>
          <w:szCs w:val="24"/>
        </w:rPr>
        <w:tab/>
        <w:t xml:space="preserve">We then compared rates of forest loss between 2000 and 2012 across the same three classes of KBA in the subset of KBAs identified for their importance to forest-dependent birds (thus linking environmental change directly to the taxa for which sites were identified). Estimates of total forest loss between 2000 and 2012 were extracted for each KBA from data in </w:t>
      </w:r>
      <w:r>
        <w:rPr>
          <w:sz w:val="24"/>
          <w:szCs w:val="24"/>
        </w:rPr>
        <w:fldChar w:fldCharType="begin"/>
      </w:r>
      <w:r w:rsidR="00B94F42">
        <w:rPr>
          <w:sz w:val="24"/>
          <w:szCs w:val="24"/>
        </w:rPr>
        <w:instrText xml:space="preserve"> ADDIN EN.CITE &lt;EndNote&gt;&lt;Cite AuthorYear="1"&gt;&lt;Author&gt;Tracewski&lt;/Author&gt;&lt;Year&gt;2016&lt;/Year&gt;&lt;RecNum&gt;20&lt;/RecNum&gt;&lt;DisplayText&gt;Tracewski&lt;style face="italic"&gt; et al.&lt;/style&gt; (2016)&lt;/DisplayText&gt;&lt;record&gt;&lt;rec-number&gt;20&lt;/rec-number&gt;&lt;foreign-keys&gt;&lt;key app="EN" db-id="92dd5vexopxaphexx92x0rppe0zvt99xswrv" timestamp="1524750952"&gt;20&lt;/key&gt;&lt;/foreign-keys&gt;&lt;ref-type name="Journal Article"&gt;17&lt;/ref-type&gt;&lt;contributors&gt;&lt;authors&gt;&lt;author&gt;Łukasz Tracewski&lt;/author&gt;&lt;author&gt;Stuart H. M. Butchart&lt;/author&gt;&lt;author&gt;Paul F. Donald&lt;/author&gt;&lt;author&gt;Michael Evans&lt;/author&gt;&lt;author&gt;Lincoln D. C. Fishpool&lt;/author&gt;&lt;author&gt;Graeme M Buchanan&lt;/author&gt;&lt;author&gt;Marcus Rowcliffe&lt;/author&gt;&lt;author&gt;Lola Fatoyinbo&lt;/author&gt;&lt;/authors&gt;&lt;/contributors&gt;&lt;titles&gt;&lt;title&gt;Patterns of twenty‐first century forest loss across a global network of important sites for biodiversity&lt;/title&gt;&lt;secondary-title&gt;Remote Sensing in Ecology and Conservation&lt;/secondary-title&gt;&lt;/titles&gt;&lt;periodical&gt;&lt;full-title&gt;Remote Sensing in Ecology and Conservation&lt;/full-title&gt;&lt;/periodical&gt;&lt;pages&gt;37-44&lt;/pages&gt;&lt;volume&gt;2&lt;/volume&gt;&lt;number&gt;1&lt;/number&gt;&lt;dates&gt;&lt;year&gt;2016&lt;/year&gt;&lt;/dates&gt;&lt;urls&gt;&lt;related-urls&gt;&lt;url&gt;https://zslpublications.onlinelibrary.wiley.com/doi/abs/10.1002/rse2.13&lt;/url&gt;&lt;/related-urls&gt;&lt;/urls&gt;&lt;electronic-resource-num&gt;doi:10.1002/rse2.13&lt;/electronic-resource-num&gt;&lt;/record&gt;&lt;/Cite&gt;&lt;/EndNote&gt;</w:instrText>
      </w:r>
      <w:r>
        <w:rPr>
          <w:sz w:val="24"/>
          <w:szCs w:val="24"/>
        </w:rPr>
        <w:fldChar w:fldCharType="separate"/>
      </w:r>
      <w:r w:rsidR="00B94F42">
        <w:rPr>
          <w:noProof/>
          <w:sz w:val="24"/>
          <w:szCs w:val="24"/>
        </w:rPr>
        <w:t>Tracewski</w:t>
      </w:r>
      <w:r w:rsidR="00B94F42" w:rsidRPr="00B94F42">
        <w:rPr>
          <w:i/>
          <w:noProof/>
          <w:sz w:val="24"/>
          <w:szCs w:val="24"/>
        </w:rPr>
        <w:t xml:space="preserve"> et al.</w:t>
      </w:r>
      <w:r w:rsidR="00B94F42">
        <w:rPr>
          <w:noProof/>
          <w:sz w:val="24"/>
          <w:szCs w:val="24"/>
        </w:rPr>
        <w:t xml:space="preserve"> (2016)</w:t>
      </w:r>
      <w:r>
        <w:rPr>
          <w:sz w:val="24"/>
          <w:szCs w:val="24"/>
        </w:rPr>
        <w:fldChar w:fldCharType="end"/>
      </w:r>
      <w:r>
        <w:rPr>
          <w:sz w:val="24"/>
          <w:szCs w:val="24"/>
        </w:rPr>
        <w:t xml:space="preserve">, based on tree cover loss data from </w:t>
      </w:r>
      <w:r w:rsidR="0067353A">
        <w:rPr>
          <w:sz w:val="24"/>
          <w:szCs w:val="24"/>
        </w:rPr>
        <w:fldChar w:fldCharType="begin"/>
      </w:r>
      <w:r w:rsidR="0067353A">
        <w:rPr>
          <w:sz w:val="24"/>
          <w:szCs w:val="24"/>
        </w:rPr>
        <w:instrText xml:space="preserve"> ADDIN EN.CITE &lt;EndNote&gt;&lt;Cite AuthorYear="1"&gt;&lt;Author&gt;Hansen&lt;/Author&gt;&lt;Year&gt;2013&lt;/Year&gt;&lt;RecNum&gt;27&lt;/RecNum&gt;&lt;DisplayText&gt;Hansen&lt;style face="italic"&gt; et al.&lt;/style&gt; (2013)&lt;/DisplayText&gt;&lt;record&gt;&lt;rec-number&gt;27&lt;/rec-number&gt;&lt;foreign-keys&gt;&lt;key app="EN" db-id="92dd5vexopxaphexx92x0rppe0zvt99xswrv" timestamp="1530092301"&gt;27&lt;/key&gt;&lt;/foreign-keys&gt;&lt;ref-type name="Journal Article"&gt;17&lt;/ref-type&gt;&lt;contributors&gt;&lt;authors&gt;&lt;author&gt;Hansen, M. C.&lt;/author&gt;&lt;author&gt;Potapov, P. V.&lt;/author&gt;&lt;author&gt;Moore, R.&lt;/author&gt;&lt;author&gt;Hancher, M.&lt;/author&gt;&lt;author&gt;Turubanova, S. A.&lt;/author&gt;&lt;author&gt;Tyukavina, A.&lt;/author&gt;&lt;author&gt;Thau, D.&lt;/author&gt;&lt;author&gt;Stehman, S. V.&lt;/author&gt;&lt;author&gt;Goetz, S. J.&lt;/author&gt;&lt;author&gt;Loveland, T. R.&lt;/author&gt;&lt;author&gt;Kommareddy, A.&lt;/author&gt;&lt;author&gt;Egorov, A.&lt;/author&gt;&lt;author&gt;Chini, L.&lt;/author&gt;&lt;author&gt;Justice, C. O.&lt;/author&gt;&lt;author&gt;Townshend, J. R. G.&lt;/author&gt;&lt;/authors&gt;&lt;/contributors&gt;&lt;titles&gt;&lt;title&gt;High-Resolution Global Maps of 21st-Century Forest Cover Change&lt;/title&gt;&lt;secondary-title&gt;Science&lt;/secondary-title&gt;&lt;/titles&gt;&lt;periodical&gt;&lt;full-title&gt;Science&lt;/full-title&gt;&lt;/periodical&gt;&lt;pages&gt;850-853&lt;/pages&gt;&lt;volume&gt;342&lt;/volume&gt;&lt;number&gt;6160&lt;/number&gt;&lt;dates&gt;&lt;year&gt;2013&lt;/year&gt;&lt;/dates&gt;&lt;urls&gt;&lt;related-urls&gt;&lt;url&gt;http://science.sciencemag.org/content/sci/342/6160/850.full.pdf&lt;/url&gt;&lt;/related-urls&gt;&lt;/urls&gt;&lt;electronic-resource-num&gt;10.1126/science.1244693&lt;/electronic-resource-num&gt;&lt;/record&gt;&lt;/Cite&gt;&lt;/EndNote&gt;</w:instrText>
      </w:r>
      <w:r w:rsidR="0067353A">
        <w:rPr>
          <w:sz w:val="24"/>
          <w:szCs w:val="24"/>
        </w:rPr>
        <w:fldChar w:fldCharType="separate"/>
      </w:r>
      <w:r w:rsidR="0067353A">
        <w:rPr>
          <w:noProof/>
          <w:sz w:val="24"/>
          <w:szCs w:val="24"/>
        </w:rPr>
        <w:t>Hansen</w:t>
      </w:r>
      <w:r w:rsidR="0067353A" w:rsidRPr="0067353A">
        <w:rPr>
          <w:i/>
          <w:noProof/>
          <w:sz w:val="24"/>
          <w:szCs w:val="24"/>
        </w:rPr>
        <w:t xml:space="preserve"> et al.</w:t>
      </w:r>
      <w:r w:rsidR="0067353A">
        <w:rPr>
          <w:noProof/>
          <w:sz w:val="24"/>
          <w:szCs w:val="24"/>
        </w:rPr>
        <w:t xml:space="preserve"> (2013)</w:t>
      </w:r>
      <w:r w:rsidR="0067353A">
        <w:rPr>
          <w:sz w:val="24"/>
          <w:szCs w:val="24"/>
        </w:rPr>
        <w:fldChar w:fldCharType="end"/>
      </w:r>
      <w:r>
        <w:rPr>
          <w:sz w:val="24"/>
          <w:szCs w:val="24"/>
        </w:rPr>
        <w:t xml:space="preserve">. The proportion of forest loss during this period was modelled using </w:t>
      </w:r>
      <w:r w:rsidR="006D4DBB">
        <w:rPr>
          <w:sz w:val="24"/>
          <w:szCs w:val="24"/>
        </w:rPr>
        <w:t>generalized linear mixed models (</w:t>
      </w:r>
      <w:r>
        <w:rPr>
          <w:sz w:val="24"/>
          <w:szCs w:val="24"/>
        </w:rPr>
        <w:t>GLMM</w:t>
      </w:r>
      <w:r w:rsidR="006D4DBB">
        <w:rPr>
          <w:sz w:val="24"/>
          <w:szCs w:val="24"/>
        </w:rPr>
        <w:t>)</w:t>
      </w:r>
      <w:r>
        <w:rPr>
          <w:sz w:val="24"/>
          <w:szCs w:val="24"/>
        </w:rPr>
        <w:t>, and the sample was limited to KBAs containing at least 10 km</w:t>
      </w:r>
      <w:r>
        <w:rPr>
          <w:sz w:val="24"/>
          <w:szCs w:val="24"/>
          <w:vertAlign w:val="superscript"/>
        </w:rPr>
        <w:t>2</w:t>
      </w:r>
      <w:r>
        <w:rPr>
          <w:sz w:val="24"/>
          <w:szCs w:val="24"/>
        </w:rPr>
        <w:t xml:space="preserve"> of forest in 2000 so as to reduce extreme values of proportional loss. Country was fitted as a random effect, and altitude, slope and human population density as covariates. All competing models were compared </w:t>
      </w:r>
      <w:r w:rsidR="00B94F42">
        <w:rPr>
          <w:sz w:val="24"/>
          <w:szCs w:val="24"/>
        </w:rPr>
        <w:t>using</w:t>
      </w:r>
      <w:r>
        <w:rPr>
          <w:sz w:val="24"/>
          <w:szCs w:val="24"/>
        </w:rPr>
        <w:t xml:space="preserve"> </w:t>
      </w:r>
      <w:r w:rsidR="00B94F42">
        <w:rPr>
          <w:sz w:val="24"/>
          <w:szCs w:val="24"/>
        </w:rPr>
        <w:t>the</w:t>
      </w:r>
      <w:r w:rsidR="006D4DBB">
        <w:rPr>
          <w:sz w:val="24"/>
          <w:szCs w:val="24"/>
        </w:rPr>
        <w:t xml:space="preserve"> </w:t>
      </w:r>
      <w:proofErr w:type="spellStart"/>
      <w:r w:rsidR="006D4DBB">
        <w:rPr>
          <w:sz w:val="24"/>
          <w:szCs w:val="24"/>
        </w:rPr>
        <w:t>Akaike</w:t>
      </w:r>
      <w:proofErr w:type="spellEnd"/>
      <w:r w:rsidR="006D4DBB">
        <w:rPr>
          <w:sz w:val="24"/>
          <w:szCs w:val="24"/>
        </w:rPr>
        <w:t xml:space="preserve"> Information Criterion (</w:t>
      </w:r>
      <w:proofErr w:type="spellStart"/>
      <w:r>
        <w:rPr>
          <w:sz w:val="24"/>
          <w:szCs w:val="24"/>
        </w:rPr>
        <w:t>AIC</w:t>
      </w:r>
      <w:r w:rsidR="006D4DBB">
        <w:rPr>
          <w:sz w:val="24"/>
          <w:szCs w:val="24"/>
        </w:rPr>
        <w:t>c</w:t>
      </w:r>
      <w:proofErr w:type="spellEnd"/>
      <w:r w:rsidR="006D4DBB">
        <w:rPr>
          <w:sz w:val="24"/>
          <w:szCs w:val="24"/>
        </w:rPr>
        <w:t>)</w:t>
      </w:r>
      <w:r>
        <w:rPr>
          <w:sz w:val="24"/>
          <w:szCs w:val="24"/>
        </w:rPr>
        <w:t xml:space="preserve"> </w:t>
      </w:r>
      <w:r w:rsidR="00B94F42">
        <w:rPr>
          <w:sz w:val="24"/>
          <w:szCs w:val="24"/>
        </w:rPr>
        <w:t>with</w:t>
      </w:r>
      <w:r>
        <w:rPr>
          <w:sz w:val="24"/>
          <w:szCs w:val="24"/>
        </w:rPr>
        <w:t xml:space="preserve"> the ‘dredge’ command of the R package ‘</w:t>
      </w:r>
      <w:proofErr w:type="spellStart"/>
      <w:r>
        <w:rPr>
          <w:sz w:val="24"/>
          <w:szCs w:val="24"/>
        </w:rPr>
        <w:t>MuMIn</w:t>
      </w:r>
      <w:proofErr w:type="spellEnd"/>
      <w:r>
        <w:rPr>
          <w:sz w:val="24"/>
          <w:szCs w:val="24"/>
        </w:rPr>
        <w:t>’, and the R</w:t>
      </w:r>
      <w:r>
        <w:rPr>
          <w:sz w:val="24"/>
          <w:szCs w:val="24"/>
          <w:vertAlign w:val="superscript"/>
        </w:rPr>
        <w:t>2</w:t>
      </w:r>
      <w:r>
        <w:rPr>
          <w:sz w:val="24"/>
          <w:szCs w:val="24"/>
        </w:rPr>
        <w:t xml:space="preserve"> of the best supported model assessed using the ‘</w:t>
      </w:r>
      <w:proofErr w:type="spellStart"/>
      <w:r>
        <w:rPr>
          <w:sz w:val="24"/>
          <w:szCs w:val="24"/>
        </w:rPr>
        <w:t>R.squaredGLMM</w:t>
      </w:r>
      <w:proofErr w:type="spellEnd"/>
      <w:r>
        <w:rPr>
          <w:sz w:val="24"/>
          <w:szCs w:val="24"/>
        </w:rPr>
        <w:t xml:space="preserve">’ </w:t>
      </w:r>
      <w:r>
        <w:rPr>
          <w:sz w:val="24"/>
          <w:szCs w:val="24"/>
          <w:lang w:val="fr-FR"/>
        </w:rPr>
        <w:t>command</w:t>
      </w:r>
      <w:r w:rsidR="0067353A">
        <w:rPr>
          <w:sz w:val="24"/>
          <w:szCs w:val="24"/>
          <w:lang w:val="fr-FR"/>
        </w:rPr>
        <w:t xml:space="preserve"> </w:t>
      </w:r>
      <w:r w:rsidR="0067353A">
        <w:rPr>
          <w:sz w:val="24"/>
          <w:szCs w:val="24"/>
          <w:lang w:val="fr-FR"/>
        </w:rPr>
        <w:fldChar w:fldCharType="begin"/>
      </w:r>
      <w:r w:rsidR="0067353A">
        <w:rPr>
          <w:sz w:val="24"/>
          <w:szCs w:val="24"/>
          <w:lang w:val="fr-FR"/>
        </w:rPr>
        <w:instrText xml:space="preserve"> ADDIN EN.CITE &lt;EndNote&gt;&lt;Cite&gt;&lt;Author&gt;Nakagawa&lt;/Author&gt;&lt;Year&gt;2013&lt;/Year&gt;&lt;RecNum&gt;23&lt;/RecNum&gt;&lt;DisplayText&gt;(Nakagawa &amp;amp; Schielzeth 2013)&lt;/DisplayText&gt;&lt;record&gt;&lt;rec-number&gt;23&lt;/rec-number&gt;&lt;foreign-keys&gt;&lt;key app="EN" db-id="92dd5vexopxaphexx92x0rppe0zvt99xswrv" timestamp="1529672759"&gt;23&lt;/key&gt;&lt;/foreign-keys&gt;&lt;ref-type name="Journal Article"&gt;17&lt;/ref-type&gt;&lt;contributors&gt;&lt;authors&gt;&lt;author&gt;Nakagawa, Shinichi&lt;/author&gt;&lt;author&gt;Schielzeth, Holger&lt;/author&gt;&lt;/authors&gt;&lt;/contributors&gt;&lt;titles&gt;&lt;title&gt;&lt;style face="normal" font="default" size="100%"&gt;A general and simple method for obtaining R&lt;/style&gt;&lt;style face="superscript" font="default" size="100%"&gt;2&lt;/style&gt;&lt;style face="normal" font="default" size="100%"&gt; from generalized linear mixed‐effects models&lt;/style&gt;&lt;/title&gt;&lt;secondary-title&gt;Methods in Ecology and Evolution&lt;/secondary-title&gt;&lt;/titles&gt;&lt;periodical&gt;&lt;full-title&gt;Methods in Ecology and Evolution&lt;/full-title&gt;&lt;/periodical&gt;&lt;pages&gt;133-142&lt;/pages&gt;&lt;volume&gt;4&lt;/volume&gt;&lt;number&gt;2&lt;/number&gt;&lt;dates&gt;&lt;year&gt;2013&lt;/year&gt;&lt;/dates&gt;&lt;urls&gt;&lt;related-urls&gt;&lt;url&gt;https://besjournals.onlinelibrary.wiley.com/doi/abs/10.1111/j.2041-210x.2012.00261.x&lt;/url&gt;&lt;/related-urls&gt;&lt;/urls&gt;&lt;electronic-resource-num&gt;doi:10.1111/j.2041-210x.2012.00261.x&lt;/electronic-resource-num&gt;&lt;/record&gt;&lt;/Cite&gt;&lt;/EndNote&gt;</w:instrText>
      </w:r>
      <w:r w:rsidR="0067353A">
        <w:rPr>
          <w:sz w:val="24"/>
          <w:szCs w:val="24"/>
          <w:lang w:val="fr-FR"/>
        </w:rPr>
        <w:fldChar w:fldCharType="separate"/>
      </w:r>
      <w:r w:rsidR="0067353A">
        <w:rPr>
          <w:noProof/>
          <w:sz w:val="24"/>
          <w:szCs w:val="24"/>
          <w:lang w:val="fr-FR"/>
        </w:rPr>
        <w:t>(Nakagawa &amp; Schielzeth 2013)</w:t>
      </w:r>
      <w:r w:rsidR="0067353A">
        <w:rPr>
          <w:sz w:val="24"/>
          <w:szCs w:val="24"/>
          <w:lang w:val="fr-FR"/>
        </w:rPr>
        <w:fldChar w:fldCharType="end"/>
      </w:r>
      <w:r>
        <w:rPr>
          <w:sz w:val="24"/>
          <w:szCs w:val="24"/>
        </w:rPr>
        <w:t xml:space="preserve">. </w:t>
      </w:r>
    </w:p>
    <w:p w:rsidR="00380037" w:rsidRDefault="003C50C6" w:rsidP="00D81BCE">
      <w:pPr>
        <w:pStyle w:val="Body"/>
        <w:spacing w:line="480" w:lineRule="auto"/>
        <w:rPr>
          <w:sz w:val="24"/>
          <w:szCs w:val="24"/>
        </w:rPr>
      </w:pPr>
      <w:r>
        <w:rPr>
          <w:sz w:val="24"/>
          <w:szCs w:val="24"/>
        </w:rPr>
        <w:tab/>
        <w:t xml:space="preserve">Finally, surveyors were asked </w:t>
      </w:r>
      <w:r w:rsidR="00D66B15">
        <w:rPr>
          <w:sz w:val="24"/>
          <w:szCs w:val="24"/>
        </w:rPr>
        <w:t>to use</w:t>
      </w:r>
      <w:r>
        <w:rPr>
          <w:sz w:val="24"/>
          <w:szCs w:val="24"/>
        </w:rPr>
        <w:t xml:space="preserve"> their local knowledge of the site and its context </w:t>
      </w:r>
      <w:r w:rsidR="00D66B15">
        <w:rPr>
          <w:sz w:val="24"/>
          <w:szCs w:val="24"/>
        </w:rPr>
        <w:t>to assess</w:t>
      </w:r>
      <w:r>
        <w:rPr>
          <w:sz w:val="24"/>
          <w:szCs w:val="24"/>
        </w:rPr>
        <w:t xml:space="preserve"> whether </w:t>
      </w:r>
      <w:r w:rsidR="00B94F42">
        <w:rPr>
          <w:sz w:val="24"/>
          <w:szCs w:val="24"/>
        </w:rPr>
        <w:t xml:space="preserve">unprotected </w:t>
      </w:r>
      <w:r>
        <w:rPr>
          <w:sz w:val="24"/>
          <w:szCs w:val="24"/>
        </w:rPr>
        <w:t>KBAs lacking OECMs would be better conserved by an OECM</w:t>
      </w:r>
      <w:r w:rsidR="00440750">
        <w:rPr>
          <w:sz w:val="24"/>
          <w:szCs w:val="24"/>
        </w:rPr>
        <w:t xml:space="preserve"> </w:t>
      </w:r>
      <w:r>
        <w:rPr>
          <w:sz w:val="24"/>
          <w:szCs w:val="24"/>
        </w:rPr>
        <w:t>or as a protected area</w:t>
      </w:r>
      <w:r w:rsidR="00440750">
        <w:rPr>
          <w:sz w:val="24"/>
          <w:szCs w:val="24"/>
        </w:rPr>
        <w:t xml:space="preserve"> as defined by IUCN</w:t>
      </w:r>
      <w:r>
        <w:rPr>
          <w:sz w:val="24"/>
          <w:szCs w:val="24"/>
        </w:rPr>
        <w:t>.</w:t>
      </w:r>
    </w:p>
    <w:p w:rsidR="00380037" w:rsidRDefault="00380037" w:rsidP="00D81BCE">
      <w:pPr>
        <w:pStyle w:val="Body"/>
        <w:spacing w:line="480" w:lineRule="auto"/>
        <w:rPr>
          <w:sz w:val="24"/>
          <w:szCs w:val="24"/>
        </w:rPr>
      </w:pPr>
    </w:p>
    <w:p w:rsidR="00380037" w:rsidRDefault="003C50C6" w:rsidP="00D81BCE">
      <w:pPr>
        <w:pStyle w:val="Body"/>
        <w:spacing w:line="480" w:lineRule="auto"/>
        <w:rPr>
          <w:b/>
          <w:bCs/>
          <w:sz w:val="24"/>
          <w:szCs w:val="24"/>
        </w:rPr>
      </w:pPr>
      <w:r>
        <w:rPr>
          <w:b/>
          <w:bCs/>
          <w:sz w:val="24"/>
          <w:szCs w:val="24"/>
        </w:rPr>
        <w:t>Results</w:t>
      </w:r>
      <w:r>
        <w:rPr>
          <w:b/>
          <w:bCs/>
          <w:sz w:val="24"/>
          <w:szCs w:val="24"/>
        </w:rPr>
        <w:br/>
      </w:r>
    </w:p>
    <w:p w:rsidR="00380037" w:rsidRDefault="003C50C6" w:rsidP="00D81BCE">
      <w:pPr>
        <w:pStyle w:val="Body"/>
        <w:spacing w:line="480" w:lineRule="auto"/>
        <w:rPr>
          <w:sz w:val="24"/>
          <w:szCs w:val="24"/>
        </w:rPr>
      </w:pPr>
      <w:r>
        <w:rPr>
          <w:sz w:val="24"/>
          <w:szCs w:val="24"/>
        </w:rPr>
        <w:t>Of the total of 2207 KBAs in the ten focal countries, 73</w:t>
      </w:r>
      <w:r w:rsidR="0005649F">
        <w:rPr>
          <w:sz w:val="24"/>
          <w:szCs w:val="24"/>
        </w:rPr>
        <w:t>5</w:t>
      </w:r>
      <w:r>
        <w:rPr>
          <w:sz w:val="24"/>
          <w:szCs w:val="24"/>
        </w:rPr>
        <w:t xml:space="preserve"> (33.</w:t>
      </w:r>
      <w:r w:rsidR="0005649F">
        <w:rPr>
          <w:sz w:val="24"/>
          <w:szCs w:val="24"/>
        </w:rPr>
        <w:t>3</w:t>
      </w:r>
      <w:r>
        <w:rPr>
          <w:sz w:val="24"/>
          <w:szCs w:val="24"/>
        </w:rPr>
        <w:t xml:space="preserve">%) were estimated by spatial intersection to have over 50% of their area covered by protected areas and so were </w:t>
      </w:r>
      <w:r>
        <w:rPr>
          <w:sz w:val="24"/>
          <w:szCs w:val="24"/>
        </w:rPr>
        <w:lastRenderedPageBreak/>
        <w:t>excluded. Expert in-country assessment led to a further 68 KBAs (3.1%) being redefined as protected (s</w:t>
      </w:r>
      <w:r w:rsidR="00B94F42">
        <w:rPr>
          <w:sz w:val="24"/>
          <w:szCs w:val="24"/>
        </w:rPr>
        <w:t xml:space="preserve">ee Methods); </w:t>
      </w:r>
      <w:r>
        <w:rPr>
          <w:sz w:val="24"/>
          <w:szCs w:val="24"/>
        </w:rPr>
        <w:t>these were therefore also excluded. Of the remaining 140</w:t>
      </w:r>
      <w:r w:rsidR="0005649F">
        <w:rPr>
          <w:sz w:val="24"/>
          <w:szCs w:val="24"/>
        </w:rPr>
        <w:t>4</w:t>
      </w:r>
      <w:r>
        <w:rPr>
          <w:sz w:val="24"/>
          <w:szCs w:val="24"/>
        </w:rPr>
        <w:t xml:space="preserve"> unprotected KBAs, data were submitted for 740 (52.</w:t>
      </w:r>
      <w:r w:rsidR="00FA4825">
        <w:rPr>
          <w:sz w:val="24"/>
          <w:szCs w:val="24"/>
        </w:rPr>
        <w:t>7</w:t>
      </w:r>
      <w:r>
        <w:rPr>
          <w:sz w:val="24"/>
          <w:szCs w:val="24"/>
        </w:rPr>
        <w:t>%)</w:t>
      </w:r>
      <w:r w:rsidR="00D66B15">
        <w:rPr>
          <w:sz w:val="24"/>
          <w:szCs w:val="24"/>
        </w:rPr>
        <w:t xml:space="preserve"> (Table 1</w:t>
      </w:r>
      <w:r w:rsidR="007A44DD">
        <w:rPr>
          <w:sz w:val="24"/>
          <w:szCs w:val="24"/>
        </w:rPr>
        <w:t>; responses given in Table S2</w:t>
      </w:r>
      <w:r w:rsidR="00D66B15">
        <w:rPr>
          <w:sz w:val="24"/>
          <w:szCs w:val="24"/>
        </w:rPr>
        <w:t>)</w:t>
      </w:r>
      <w:r>
        <w:rPr>
          <w:sz w:val="24"/>
          <w:szCs w:val="24"/>
        </w:rPr>
        <w:t>. Missing KBAs resulted from the survey being undertaken only in part of the country in question (e.g. several Provinces in the case of Canada, several islands in the case of Indonesia) or due to uncertainty</w:t>
      </w:r>
      <w:r w:rsidR="000740D3">
        <w:rPr>
          <w:sz w:val="24"/>
          <w:szCs w:val="24"/>
        </w:rPr>
        <w:t xml:space="preserve"> or unfamiliarity with the site.</w:t>
      </w:r>
    </w:p>
    <w:p w:rsidR="00380037" w:rsidRDefault="00380037" w:rsidP="00D81BCE">
      <w:pPr>
        <w:pStyle w:val="Body"/>
        <w:spacing w:line="480" w:lineRule="auto"/>
        <w:rPr>
          <w:sz w:val="24"/>
          <w:szCs w:val="24"/>
        </w:rPr>
      </w:pPr>
    </w:p>
    <w:p w:rsidR="00380037" w:rsidRDefault="003C50C6" w:rsidP="00D81BCE">
      <w:pPr>
        <w:pStyle w:val="Body"/>
        <w:spacing w:line="480" w:lineRule="auto"/>
        <w:rPr>
          <w:i/>
          <w:iCs/>
          <w:sz w:val="24"/>
          <w:szCs w:val="24"/>
        </w:rPr>
      </w:pPr>
      <w:r>
        <w:rPr>
          <w:i/>
          <w:iCs/>
          <w:sz w:val="24"/>
          <w:szCs w:val="24"/>
        </w:rPr>
        <w:t>Prevalence and characteristics of potential OECMs</w:t>
      </w:r>
    </w:p>
    <w:p w:rsidR="00380037" w:rsidRDefault="003C50C6" w:rsidP="00D81BCE">
      <w:pPr>
        <w:pStyle w:val="Body"/>
        <w:spacing w:line="480" w:lineRule="auto"/>
        <w:rPr>
          <w:sz w:val="24"/>
          <w:szCs w:val="24"/>
        </w:rPr>
      </w:pPr>
      <w:r>
        <w:rPr>
          <w:sz w:val="24"/>
          <w:szCs w:val="24"/>
        </w:rPr>
        <w:tab/>
        <w:t xml:space="preserve">Of the 740 unprotected KBAs for which data were provided, one or more potential OECMs were present in 566 (76.5%; Table 1). </w:t>
      </w:r>
      <w:r w:rsidR="00AD4FB6">
        <w:rPr>
          <w:sz w:val="24"/>
          <w:szCs w:val="24"/>
        </w:rPr>
        <w:t>D</w:t>
      </w:r>
      <w:r>
        <w:rPr>
          <w:sz w:val="24"/>
          <w:szCs w:val="24"/>
        </w:rPr>
        <w:t>ata were provided on a total of 616 potential OECMs (a mean of 1.09 potential OECMs per KBA with at least one OECM).</w:t>
      </w:r>
    </w:p>
    <w:p w:rsidR="00380037" w:rsidRDefault="003C50C6" w:rsidP="00D81BCE">
      <w:pPr>
        <w:pStyle w:val="Body"/>
        <w:spacing w:line="480" w:lineRule="auto"/>
        <w:rPr>
          <w:sz w:val="20"/>
          <w:szCs w:val="20"/>
        </w:rPr>
      </w:pPr>
      <w:r>
        <w:rPr>
          <w:sz w:val="24"/>
          <w:szCs w:val="24"/>
        </w:rPr>
        <w:tab/>
        <w:t xml:space="preserve">GLMMs did not detect systematic differences in altitude </w:t>
      </w:r>
      <w:r w:rsidR="00D90047">
        <w:rPr>
          <w:sz w:val="24"/>
          <w:szCs w:val="24"/>
        </w:rPr>
        <w:t>among</w:t>
      </w:r>
      <w:r>
        <w:rPr>
          <w:sz w:val="24"/>
          <w:szCs w:val="24"/>
        </w:rPr>
        <w:t xml:space="preserve"> the three classes of KBA (P &gt; 0.2), but slopes were significantly steeper in protected KBAs than in unprotected KBAs (with or without potential OECMs; </w:t>
      </w:r>
      <w:r>
        <w:rPr>
          <w:i/>
          <w:iCs/>
          <w:sz w:val="24"/>
          <w:szCs w:val="24"/>
        </w:rPr>
        <w:t>post hoc</w:t>
      </w:r>
      <w:r>
        <w:rPr>
          <w:sz w:val="24"/>
          <w:szCs w:val="24"/>
        </w:rPr>
        <w:t xml:space="preserve"> Tukey tests, P &lt; 0.001 in both cases), and unprotected KBAs with potential OECMs had significantly higher human population densities than protected KBAs (P &lt; 0.0001) (Fig. 1).</w:t>
      </w:r>
      <w:r w:rsidR="008A5E66">
        <w:rPr>
          <w:sz w:val="20"/>
          <w:szCs w:val="20"/>
        </w:rPr>
        <w:t xml:space="preserve"> </w:t>
      </w:r>
    </w:p>
    <w:p w:rsidR="00380037" w:rsidRDefault="003C50C6" w:rsidP="00D81BCE">
      <w:pPr>
        <w:pStyle w:val="Body"/>
        <w:spacing w:line="480" w:lineRule="auto"/>
        <w:ind w:firstLine="720"/>
        <w:rPr>
          <w:sz w:val="24"/>
          <w:szCs w:val="24"/>
        </w:rPr>
      </w:pPr>
      <w:r>
        <w:rPr>
          <w:sz w:val="24"/>
          <w:szCs w:val="24"/>
        </w:rPr>
        <w:t xml:space="preserve">The potential OECMs identified in our sample of KBAs spanned a wide range of management </w:t>
      </w:r>
      <w:r w:rsidR="00BC2C27">
        <w:rPr>
          <w:sz w:val="24"/>
          <w:szCs w:val="24"/>
        </w:rPr>
        <w:t xml:space="preserve">and governance </w:t>
      </w:r>
      <w:r>
        <w:rPr>
          <w:sz w:val="24"/>
          <w:szCs w:val="24"/>
        </w:rPr>
        <w:t xml:space="preserve">types (Fig. 2). The highest proportion of potential OECMs were managed by government, followed by local communities </w:t>
      </w:r>
      <w:r w:rsidR="00AD4FB6">
        <w:rPr>
          <w:sz w:val="24"/>
          <w:szCs w:val="24"/>
        </w:rPr>
        <w:t>or</w:t>
      </w:r>
      <w:r>
        <w:rPr>
          <w:sz w:val="24"/>
          <w:szCs w:val="24"/>
        </w:rPr>
        <w:t xml:space="preserve"> indigenous groups, and private landowners. Perhaps reflecting the focus of this study on KBAs, 72.7% of potential OECMs had nature conservation as a stated management aim, and the majority of potential OECMs had as their primary management objective the conservation of biodiversi</w:t>
      </w:r>
      <w:r w:rsidR="000740D3">
        <w:rPr>
          <w:sz w:val="24"/>
          <w:szCs w:val="24"/>
        </w:rPr>
        <w:t xml:space="preserve">ty and </w:t>
      </w:r>
      <w:r w:rsidR="000740D3">
        <w:rPr>
          <w:sz w:val="24"/>
          <w:szCs w:val="24"/>
        </w:rPr>
        <w:lastRenderedPageBreak/>
        <w:t xml:space="preserve">other natural resources </w:t>
      </w:r>
      <w:r>
        <w:rPr>
          <w:sz w:val="24"/>
          <w:szCs w:val="24"/>
        </w:rPr>
        <w:t>(Fig. 2b,c). Funding to support potential OECMs was provided mainly by government, reflecting the dominance of governments as OECM managers</w:t>
      </w:r>
      <w:r w:rsidR="00BA134A">
        <w:rPr>
          <w:sz w:val="24"/>
          <w:szCs w:val="24"/>
        </w:rPr>
        <w:t xml:space="preserve"> in the sample of countries studied</w:t>
      </w:r>
      <w:r>
        <w:rPr>
          <w:sz w:val="24"/>
          <w:szCs w:val="24"/>
        </w:rPr>
        <w:t xml:space="preserve">. Of </w:t>
      </w:r>
      <w:r w:rsidR="00F90749">
        <w:rPr>
          <w:sz w:val="24"/>
          <w:szCs w:val="24"/>
        </w:rPr>
        <w:t xml:space="preserve">the </w:t>
      </w:r>
      <w:r>
        <w:rPr>
          <w:sz w:val="24"/>
          <w:szCs w:val="24"/>
        </w:rPr>
        <w:t xml:space="preserve">608 </w:t>
      </w:r>
      <w:r w:rsidR="00F90749">
        <w:rPr>
          <w:sz w:val="24"/>
          <w:szCs w:val="24"/>
        </w:rPr>
        <w:t xml:space="preserve">potential </w:t>
      </w:r>
      <w:r w:rsidR="00BC2C27">
        <w:rPr>
          <w:sz w:val="24"/>
          <w:szCs w:val="24"/>
        </w:rPr>
        <w:t>OECMs</w:t>
      </w:r>
      <w:r>
        <w:rPr>
          <w:sz w:val="24"/>
          <w:szCs w:val="24"/>
        </w:rPr>
        <w:t xml:space="preserve"> for which responses were provided, only 53 (8.7%) were expected to become less effective or to cease to e</w:t>
      </w:r>
      <w:r w:rsidR="0067353A">
        <w:rPr>
          <w:sz w:val="24"/>
          <w:szCs w:val="24"/>
        </w:rPr>
        <w:t>xist altogether</w:t>
      </w:r>
      <w:r w:rsidR="00BC2C27">
        <w:rPr>
          <w:sz w:val="24"/>
          <w:szCs w:val="24"/>
        </w:rPr>
        <w:t xml:space="preserve"> if the site were to become a protected area</w:t>
      </w:r>
      <w:r w:rsidR="0067353A">
        <w:rPr>
          <w:sz w:val="24"/>
          <w:szCs w:val="24"/>
        </w:rPr>
        <w:t>, whereas 226 (43.2</w:t>
      </w:r>
      <w:r>
        <w:rPr>
          <w:sz w:val="24"/>
          <w:szCs w:val="24"/>
        </w:rPr>
        <w:t xml:space="preserve">%) were predicted to be equally </w:t>
      </w:r>
      <w:r w:rsidR="0067353A">
        <w:rPr>
          <w:sz w:val="24"/>
          <w:szCs w:val="24"/>
        </w:rPr>
        <w:t xml:space="preserve">effective and 297 (48.8%) </w:t>
      </w:r>
      <w:r>
        <w:rPr>
          <w:sz w:val="24"/>
          <w:szCs w:val="24"/>
        </w:rPr>
        <w:t>more effective with the addition of protected area designation.</w:t>
      </w:r>
      <w:r w:rsidR="0080296C">
        <w:rPr>
          <w:sz w:val="24"/>
          <w:szCs w:val="24"/>
        </w:rPr>
        <w:t xml:space="preserve"> </w:t>
      </w:r>
    </w:p>
    <w:p w:rsidR="00380037" w:rsidRDefault="003C50C6" w:rsidP="00D81BCE">
      <w:pPr>
        <w:pStyle w:val="Body"/>
        <w:spacing w:line="480" w:lineRule="auto"/>
        <w:rPr>
          <w:i/>
          <w:iCs/>
          <w:sz w:val="24"/>
          <w:szCs w:val="24"/>
        </w:rPr>
      </w:pPr>
      <w:r>
        <w:rPr>
          <w:i/>
          <w:iCs/>
          <w:sz w:val="24"/>
          <w:szCs w:val="24"/>
        </w:rPr>
        <w:t>Effectiveness of OECMs</w:t>
      </w:r>
    </w:p>
    <w:p w:rsidR="00757B60" w:rsidRDefault="003C50C6" w:rsidP="00D81BCE">
      <w:pPr>
        <w:pStyle w:val="Body"/>
        <w:spacing w:line="480" w:lineRule="auto"/>
        <w:ind w:firstLine="720"/>
        <w:rPr>
          <w:sz w:val="24"/>
          <w:szCs w:val="24"/>
        </w:rPr>
      </w:pPr>
      <w:r>
        <w:rPr>
          <w:sz w:val="24"/>
          <w:szCs w:val="24"/>
        </w:rPr>
        <w:t xml:space="preserve">Cumulative link mixed models, with country fitted as a random effect, indicated that pressure scores </w:t>
      </w:r>
      <w:r w:rsidR="003C335F">
        <w:rPr>
          <w:sz w:val="24"/>
          <w:szCs w:val="24"/>
        </w:rPr>
        <w:t xml:space="preserve">were unrelated to </w:t>
      </w:r>
      <w:r>
        <w:rPr>
          <w:sz w:val="24"/>
          <w:szCs w:val="24"/>
        </w:rPr>
        <w:t>human population density</w:t>
      </w:r>
      <w:r w:rsidR="003C335F">
        <w:rPr>
          <w:sz w:val="24"/>
          <w:szCs w:val="24"/>
        </w:rPr>
        <w:t xml:space="preserve">, </w:t>
      </w:r>
      <w:r>
        <w:rPr>
          <w:sz w:val="24"/>
          <w:szCs w:val="24"/>
        </w:rPr>
        <w:t xml:space="preserve">altitude </w:t>
      </w:r>
      <w:r w:rsidR="003C335F">
        <w:rPr>
          <w:sz w:val="24"/>
          <w:szCs w:val="24"/>
        </w:rPr>
        <w:t xml:space="preserve">or </w:t>
      </w:r>
      <w:r>
        <w:rPr>
          <w:sz w:val="24"/>
          <w:szCs w:val="24"/>
        </w:rPr>
        <w:t xml:space="preserve">slope, </w:t>
      </w:r>
      <w:r w:rsidR="003C335F">
        <w:rPr>
          <w:sz w:val="24"/>
          <w:szCs w:val="24"/>
        </w:rPr>
        <w:t>and</w:t>
      </w:r>
      <w:r>
        <w:rPr>
          <w:sz w:val="24"/>
          <w:szCs w:val="24"/>
        </w:rPr>
        <w:t xml:space="preserve"> the three-level KBA class factor was not included in any of the competing models. </w:t>
      </w:r>
      <w:r w:rsidR="003C335F">
        <w:rPr>
          <w:sz w:val="24"/>
          <w:szCs w:val="24"/>
        </w:rPr>
        <w:t xml:space="preserve">The null model, with only a random effect of country, had a ΔAICc value &gt;10.0 units below that of any of the models with </w:t>
      </w:r>
      <w:r w:rsidR="000740D3">
        <w:rPr>
          <w:sz w:val="24"/>
          <w:szCs w:val="24"/>
        </w:rPr>
        <w:t>covariates</w:t>
      </w:r>
      <w:r w:rsidR="006A5C7E">
        <w:rPr>
          <w:sz w:val="24"/>
          <w:szCs w:val="24"/>
        </w:rPr>
        <w:t xml:space="preserve">. The best supported model </w:t>
      </w:r>
      <w:r>
        <w:rPr>
          <w:sz w:val="24"/>
          <w:szCs w:val="24"/>
        </w:rPr>
        <w:t>of state</w:t>
      </w:r>
      <w:r w:rsidR="006A5C7E">
        <w:rPr>
          <w:sz w:val="24"/>
          <w:szCs w:val="24"/>
        </w:rPr>
        <w:t xml:space="preserve"> was that including human population density and a three-level KBA class factor</w:t>
      </w:r>
      <w:r w:rsidR="00BE50BB">
        <w:rPr>
          <w:sz w:val="24"/>
          <w:szCs w:val="24"/>
        </w:rPr>
        <w:t xml:space="preserve">. Post-hoc tests </w:t>
      </w:r>
      <w:r>
        <w:rPr>
          <w:sz w:val="24"/>
          <w:szCs w:val="24"/>
        </w:rPr>
        <w:t xml:space="preserve">indicated that protected KBAs had a </w:t>
      </w:r>
      <w:r w:rsidR="006A5C7E">
        <w:rPr>
          <w:sz w:val="24"/>
          <w:szCs w:val="24"/>
        </w:rPr>
        <w:t xml:space="preserve">significantly </w:t>
      </w:r>
      <w:r>
        <w:rPr>
          <w:sz w:val="24"/>
          <w:szCs w:val="24"/>
        </w:rPr>
        <w:t xml:space="preserve">greater probability </w:t>
      </w:r>
      <w:r w:rsidR="006A5C7E">
        <w:rPr>
          <w:sz w:val="24"/>
          <w:szCs w:val="24"/>
        </w:rPr>
        <w:t xml:space="preserve">(P &lt; 0.001) </w:t>
      </w:r>
      <w:r>
        <w:rPr>
          <w:sz w:val="24"/>
          <w:szCs w:val="24"/>
        </w:rPr>
        <w:t xml:space="preserve">of having higher </w:t>
      </w:r>
      <w:r w:rsidR="006A5C7E">
        <w:rPr>
          <w:sz w:val="24"/>
          <w:szCs w:val="24"/>
        </w:rPr>
        <w:t xml:space="preserve">values of </w:t>
      </w:r>
      <w:r>
        <w:rPr>
          <w:sz w:val="24"/>
          <w:szCs w:val="24"/>
        </w:rPr>
        <w:t>state than did unprotected KBAs with or without potential OECMs (these two did not differ</w:t>
      </w:r>
      <w:r w:rsidR="006A5C7E">
        <w:rPr>
          <w:sz w:val="24"/>
          <w:szCs w:val="24"/>
        </w:rPr>
        <w:t>; P = 0.4</w:t>
      </w:r>
      <w:r>
        <w:rPr>
          <w:sz w:val="24"/>
          <w:szCs w:val="24"/>
        </w:rPr>
        <w:t xml:space="preserve">). </w:t>
      </w:r>
      <w:r w:rsidR="00757B60">
        <w:rPr>
          <w:sz w:val="24"/>
          <w:szCs w:val="24"/>
        </w:rPr>
        <w:t>The best supported model of response was that including only a three-level KBA class factor and indicated that protected KBAs had a significantly greater probability (P &lt; 0.0001) of having higher values of response than did unprotected KBAs with or without potential OECMs (thes</w:t>
      </w:r>
      <w:r w:rsidR="003E42D1">
        <w:rPr>
          <w:sz w:val="24"/>
          <w:szCs w:val="24"/>
        </w:rPr>
        <w:t>e two did not differ; P = 0.98);</w:t>
      </w:r>
      <w:r w:rsidR="00757B60">
        <w:rPr>
          <w:sz w:val="24"/>
          <w:szCs w:val="24"/>
        </w:rPr>
        <w:t xml:space="preserve"> th</w:t>
      </w:r>
      <w:r w:rsidR="003E42D1">
        <w:rPr>
          <w:sz w:val="24"/>
          <w:szCs w:val="24"/>
        </w:rPr>
        <w:t>e difference between protected and unprotected KBAs was expected because protected area status itself is scored as a response</w:t>
      </w:r>
      <w:r w:rsidR="00757B60">
        <w:rPr>
          <w:sz w:val="24"/>
          <w:szCs w:val="24"/>
        </w:rPr>
        <w:t xml:space="preserve">. In all these analyses, sample sizes were fairly small (&lt;400 KBAs in total, and </w:t>
      </w:r>
      <w:r w:rsidR="00757B60">
        <w:rPr>
          <w:sz w:val="24"/>
          <w:szCs w:val="24"/>
        </w:rPr>
        <w:lastRenderedPageBreak/>
        <w:t xml:space="preserve">sometimes &lt;40 in the class of unprotected KBAs with no potential OECM), as </w:t>
      </w:r>
      <w:r w:rsidR="000740D3">
        <w:rPr>
          <w:sz w:val="24"/>
          <w:szCs w:val="24"/>
        </w:rPr>
        <w:t xml:space="preserve">not all </w:t>
      </w:r>
      <w:r w:rsidR="00757B60">
        <w:rPr>
          <w:sz w:val="24"/>
          <w:szCs w:val="24"/>
        </w:rPr>
        <w:t xml:space="preserve">KBAs had recent monitoring assessments. </w:t>
      </w:r>
    </w:p>
    <w:p w:rsidR="0067353A" w:rsidRDefault="003C50C6" w:rsidP="00D81BCE">
      <w:pPr>
        <w:pStyle w:val="Body"/>
        <w:spacing w:line="480" w:lineRule="auto"/>
        <w:ind w:firstLine="720"/>
        <w:rPr>
          <w:sz w:val="24"/>
          <w:szCs w:val="24"/>
        </w:rPr>
      </w:pPr>
      <w:r>
        <w:rPr>
          <w:sz w:val="24"/>
          <w:szCs w:val="24"/>
        </w:rPr>
        <w:t>The model of forest loss from 2000-2012 that received the greate</w:t>
      </w:r>
      <w:r w:rsidR="003E42D1">
        <w:rPr>
          <w:sz w:val="24"/>
          <w:szCs w:val="24"/>
        </w:rPr>
        <w:t>st support was that containing the</w:t>
      </w:r>
      <w:r>
        <w:rPr>
          <w:sz w:val="24"/>
          <w:szCs w:val="24"/>
        </w:rPr>
        <w:t xml:space="preserve"> three-level factor relating to KBA type together with the covariates of slope and human population density. This model received 74.6% of combi</w:t>
      </w:r>
      <w:r w:rsidR="007B1CF4">
        <w:rPr>
          <w:sz w:val="24"/>
          <w:szCs w:val="24"/>
        </w:rPr>
        <w:t>ned model weight and had a Δ</w:t>
      </w:r>
      <w:r>
        <w:rPr>
          <w:sz w:val="24"/>
          <w:szCs w:val="24"/>
        </w:rPr>
        <w:t>AIC value of 3.14</w:t>
      </w:r>
      <w:r w:rsidR="00757B60">
        <w:rPr>
          <w:sz w:val="24"/>
          <w:szCs w:val="24"/>
        </w:rPr>
        <w:t xml:space="preserve"> (Table S1</w:t>
      </w:r>
      <w:r w:rsidR="00AE75E8">
        <w:rPr>
          <w:sz w:val="24"/>
          <w:szCs w:val="24"/>
        </w:rPr>
        <w:t>b</w:t>
      </w:r>
      <w:r w:rsidR="00757B60">
        <w:rPr>
          <w:sz w:val="24"/>
          <w:szCs w:val="24"/>
        </w:rPr>
        <w:t>)</w:t>
      </w:r>
      <w:r>
        <w:rPr>
          <w:sz w:val="24"/>
          <w:szCs w:val="24"/>
        </w:rPr>
        <w:t>, although the conditional R</w:t>
      </w:r>
      <w:r>
        <w:rPr>
          <w:sz w:val="24"/>
          <w:szCs w:val="24"/>
          <w:vertAlign w:val="superscript"/>
        </w:rPr>
        <w:t>2</w:t>
      </w:r>
      <w:r>
        <w:rPr>
          <w:sz w:val="24"/>
          <w:szCs w:val="24"/>
        </w:rPr>
        <w:t xml:space="preserve"> was low (16.1%). The model indicated that protected areas had significantly lower forest loss than did KBAs </w:t>
      </w:r>
      <w:r w:rsidR="007B1CF4">
        <w:rPr>
          <w:sz w:val="24"/>
          <w:szCs w:val="24"/>
        </w:rPr>
        <w:t xml:space="preserve">outside protected areas, </w:t>
      </w:r>
      <w:r>
        <w:rPr>
          <w:sz w:val="24"/>
          <w:szCs w:val="24"/>
        </w:rPr>
        <w:t>with or without a potential OECM (Fig. 1d).</w:t>
      </w:r>
    </w:p>
    <w:p w:rsidR="00380037" w:rsidRDefault="003C50C6" w:rsidP="00D81BCE">
      <w:pPr>
        <w:pStyle w:val="Body"/>
        <w:spacing w:line="480" w:lineRule="auto"/>
        <w:ind w:firstLine="720"/>
        <w:rPr>
          <w:sz w:val="24"/>
          <w:szCs w:val="24"/>
        </w:rPr>
      </w:pPr>
      <w:r>
        <w:rPr>
          <w:sz w:val="24"/>
          <w:szCs w:val="24"/>
        </w:rPr>
        <w:t xml:space="preserve">For the 174 unprotected KBAs without OECMs, responses to the question of whether the site would be better conserved as an OECM or as a protected area were received for 150 (87.0%). Of these, 84 (56.0%) KBAs were thought likely to be more effectively conserved as an OECM and 56 (37.3%) as a protected area, with a small number of responses indicating the need for neither or for other forms of management. </w:t>
      </w:r>
    </w:p>
    <w:p w:rsidR="00380037" w:rsidRDefault="00380037" w:rsidP="00D81BCE">
      <w:pPr>
        <w:pStyle w:val="Body"/>
        <w:spacing w:line="480" w:lineRule="auto"/>
        <w:rPr>
          <w:sz w:val="24"/>
          <w:szCs w:val="24"/>
        </w:rPr>
      </w:pPr>
    </w:p>
    <w:p w:rsidR="00380037" w:rsidRDefault="003C50C6" w:rsidP="00D81BCE">
      <w:pPr>
        <w:pStyle w:val="Body"/>
        <w:spacing w:line="480" w:lineRule="auto"/>
        <w:rPr>
          <w:b/>
          <w:bCs/>
          <w:sz w:val="24"/>
          <w:szCs w:val="24"/>
        </w:rPr>
      </w:pPr>
      <w:r>
        <w:rPr>
          <w:b/>
          <w:bCs/>
          <w:sz w:val="24"/>
          <w:szCs w:val="24"/>
        </w:rPr>
        <w:t>Discussion</w:t>
      </w:r>
    </w:p>
    <w:p w:rsidR="0080296C" w:rsidRDefault="003C50C6" w:rsidP="00D81BCE">
      <w:pPr>
        <w:pStyle w:val="Body"/>
        <w:spacing w:line="480" w:lineRule="auto"/>
        <w:rPr>
          <w:sz w:val="24"/>
          <w:szCs w:val="24"/>
        </w:rPr>
      </w:pPr>
      <w:r>
        <w:rPr>
          <w:sz w:val="24"/>
          <w:szCs w:val="24"/>
        </w:rPr>
        <w:t xml:space="preserve">We present the first assessment of the prevalence, characteristics and effectiveness of OECMs in a large sample of sites of conservation importance. Our results suggest that management </w:t>
      </w:r>
      <w:r w:rsidR="00BC2C27">
        <w:rPr>
          <w:sz w:val="24"/>
          <w:szCs w:val="24"/>
        </w:rPr>
        <w:t xml:space="preserve">and governance </w:t>
      </w:r>
      <w:r>
        <w:rPr>
          <w:sz w:val="24"/>
          <w:szCs w:val="24"/>
        </w:rPr>
        <w:t>systems meeting the characteristics of potential OECM</w:t>
      </w:r>
      <w:r w:rsidR="00E81E4F">
        <w:rPr>
          <w:sz w:val="24"/>
          <w:szCs w:val="24"/>
        </w:rPr>
        <w:t>s</w:t>
      </w:r>
      <w:r>
        <w:rPr>
          <w:sz w:val="24"/>
          <w:szCs w:val="24"/>
        </w:rPr>
        <w:t xml:space="preserve"> are prevalent in KBAs. </w:t>
      </w:r>
      <w:r w:rsidR="00DC4C7D">
        <w:rPr>
          <w:sz w:val="24"/>
          <w:szCs w:val="24"/>
        </w:rPr>
        <w:t xml:space="preserve">Even if some apparently unprotected KBAs actually meet the definition of protected areas, our conclusion that </w:t>
      </w:r>
      <w:r w:rsidR="00DC4C7D" w:rsidRPr="00DC4C7D">
        <w:rPr>
          <w:sz w:val="24"/>
          <w:szCs w:val="24"/>
        </w:rPr>
        <w:t>a high proportion of unprotected KBAs contain potential OECMs</w:t>
      </w:r>
      <w:r w:rsidR="00DC4C7D">
        <w:rPr>
          <w:sz w:val="24"/>
          <w:szCs w:val="24"/>
        </w:rPr>
        <w:t xml:space="preserve"> is unaffected. </w:t>
      </w:r>
      <w:r>
        <w:rPr>
          <w:sz w:val="24"/>
          <w:szCs w:val="24"/>
        </w:rPr>
        <w:t xml:space="preserve">A high proportion of potential OECMs </w:t>
      </w:r>
      <w:r w:rsidR="00BC2C27">
        <w:rPr>
          <w:sz w:val="24"/>
          <w:szCs w:val="24"/>
        </w:rPr>
        <w:t>at</w:t>
      </w:r>
      <w:r>
        <w:rPr>
          <w:sz w:val="24"/>
          <w:szCs w:val="24"/>
        </w:rPr>
        <w:t xml:space="preserve"> KBAs had the conservation of biodiversity or other natural resources as the primary, or as a stated, </w:t>
      </w:r>
      <w:r>
        <w:rPr>
          <w:sz w:val="24"/>
          <w:szCs w:val="24"/>
        </w:rPr>
        <w:lastRenderedPageBreak/>
        <w:t>management objective</w:t>
      </w:r>
      <w:r w:rsidR="00B8391E">
        <w:rPr>
          <w:sz w:val="24"/>
          <w:szCs w:val="24"/>
        </w:rPr>
        <w:t xml:space="preserve">. </w:t>
      </w:r>
      <w:r w:rsidR="00A54FA0">
        <w:rPr>
          <w:sz w:val="24"/>
          <w:szCs w:val="24"/>
        </w:rPr>
        <w:t xml:space="preserve">This may mean that, in some cases, these potential OECMs would better align with the IUCN definition of a protected area despite the absence of a legal designation. </w:t>
      </w:r>
      <w:r w:rsidR="0025129B">
        <w:rPr>
          <w:sz w:val="24"/>
          <w:szCs w:val="24"/>
        </w:rPr>
        <w:t>This reinforces the common understanding that many measures without a formal designation may still meet the IUCN definition of a protected area</w:t>
      </w:r>
      <w:r w:rsidR="005160A6">
        <w:rPr>
          <w:sz w:val="24"/>
          <w:szCs w:val="24"/>
        </w:rPr>
        <w:t xml:space="preserve">, raising challenges </w:t>
      </w:r>
      <w:r w:rsidR="00220597">
        <w:rPr>
          <w:sz w:val="24"/>
          <w:szCs w:val="24"/>
        </w:rPr>
        <w:t>to the identification of OECMs</w:t>
      </w:r>
      <w:r w:rsidR="005160A6">
        <w:rPr>
          <w:sz w:val="24"/>
          <w:szCs w:val="24"/>
        </w:rPr>
        <w:t xml:space="preserve"> and suggesting that </w:t>
      </w:r>
      <w:r w:rsidR="00220597" w:rsidRPr="005160A6">
        <w:rPr>
          <w:sz w:val="24"/>
          <w:szCs w:val="24"/>
        </w:rPr>
        <w:t>cons</w:t>
      </w:r>
      <w:r w:rsidR="00220597" w:rsidRPr="005160A6">
        <w:rPr>
          <w:sz w:val="24"/>
          <w:szCs w:val="24"/>
        </w:rPr>
        <w:t xml:space="preserve">ensus or guidance </w:t>
      </w:r>
      <w:r w:rsidR="005160A6" w:rsidRPr="005160A6">
        <w:rPr>
          <w:sz w:val="24"/>
          <w:szCs w:val="24"/>
        </w:rPr>
        <w:t xml:space="preserve">is </w:t>
      </w:r>
      <w:r w:rsidR="005160A6">
        <w:rPr>
          <w:sz w:val="24"/>
          <w:szCs w:val="24"/>
        </w:rPr>
        <w:t>required to ensure that important sites for biodiversity are correctly identified as protected areas or OECMs. I</w:t>
      </w:r>
      <w:r w:rsidR="0025129B">
        <w:rPr>
          <w:sz w:val="24"/>
          <w:szCs w:val="24"/>
        </w:rPr>
        <w:t xml:space="preserve">t is clear that the newly-adopted </w:t>
      </w:r>
      <w:r w:rsidR="007C113A">
        <w:rPr>
          <w:sz w:val="24"/>
          <w:szCs w:val="24"/>
        </w:rPr>
        <w:t xml:space="preserve">OECM </w:t>
      </w:r>
      <w:r w:rsidR="0025129B">
        <w:rPr>
          <w:sz w:val="24"/>
          <w:szCs w:val="24"/>
        </w:rPr>
        <w:t xml:space="preserve">definition presents an opportunity for governments to review national approaches to recognizing </w:t>
      </w:r>
      <w:r w:rsidR="007C113A">
        <w:rPr>
          <w:sz w:val="24"/>
          <w:szCs w:val="24"/>
        </w:rPr>
        <w:t xml:space="preserve">and documenting </w:t>
      </w:r>
      <w:r w:rsidR="0025129B">
        <w:rPr>
          <w:sz w:val="24"/>
          <w:szCs w:val="24"/>
        </w:rPr>
        <w:t xml:space="preserve">conservation measures. Such reviews could clarify which measures should be considered OECMs and which protected areas, and identify appropriate avenues of recognition and support with the participation and consent of stakeholders and </w:t>
      </w:r>
      <w:proofErr w:type="spellStart"/>
      <w:r w:rsidR="0025129B">
        <w:rPr>
          <w:sz w:val="24"/>
          <w:szCs w:val="24"/>
        </w:rPr>
        <w:t>rightsholders</w:t>
      </w:r>
      <w:proofErr w:type="spellEnd"/>
      <w:r w:rsidR="0025129B">
        <w:rPr>
          <w:sz w:val="24"/>
          <w:szCs w:val="24"/>
        </w:rPr>
        <w:t xml:space="preserve">. </w:t>
      </w:r>
    </w:p>
    <w:p w:rsidR="00BD5446" w:rsidRDefault="003C50C6" w:rsidP="00D81BCE">
      <w:pPr>
        <w:pStyle w:val="Body"/>
        <w:spacing w:line="480" w:lineRule="auto"/>
        <w:ind w:firstLine="720"/>
        <w:rPr>
          <w:sz w:val="24"/>
          <w:szCs w:val="24"/>
        </w:rPr>
      </w:pPr>
      <w:r>
        <w:rPr>
          <w:sz w:val="24"/>
          <w:szCs w:val="24"/>
        </w:rPr>
        <w:t xml:space="preserve">Models of pressure-state-response indicators </w:t>
      </w:r>
      <w:r w:rsidR="000740D3">
        <w:rPr>
          <w:sz w:val="24"/>
          <w:szCs w:val="24"/>
        </w:rPr>
        <w:t>found</w:t>
      </w:r>
      <w:r>
        <w:rPr>
          <w:sz w:val="24"/>
          <w:szCs w:val="24"/>
        </w:rPr>
        <w:t xml:space="preserve"> no systematic difference in scores of state or conservation response between KBAs with and without potential OECMs, and that both were lower than equivalent scores from protected KBAs. </w:t>
      </w:r>
      <w:r w:rsidR="00A576DE">
        <w:rPr>
          <w:sz w:val="24"/>
          <w:szCs w:val="24"/>
        </w:rPr>
        <w:t xml:space="preserve">As the conservation response score explicitly captures protected area status as a response, this result was expected. </w:t>
      </w:r>
      <w:r>
        <w:rPr>
          <w:sz w:val="24"/>
          <w:szCs w:val="24"/>
        </w:rPr>
        <w:t>Furthermore, there was no significant difference in modelled rates of forest loss between 2000 and 2012 between KBAs with and without potential OECM</w:t>
      </w:r>
      <w:r w:rsidR="00E81E4F">
        <w:rPr>
          <w:sz w:val="24"/>
          <w:szCs w:val="24"/>
        </w:rPr>
        <w:t>s</w:t>
      </w:r>
      <w:r>
        <w:rPr>
          <w:sz w:val="24"/>
          <w:szCs w:val="24"/>
        </w:rPr>
        <w:t xml:space="preserve">, and both had significantly higher rates of forest loss than did protected KBAs. Nevertheless, </w:t>
      </w:r>
      <w:r w:rsidR="00767A32">
        <w:rPr>
          <w:sz w:val="24"/>
          <w:szCs w:val="24"/>
        </w:rPr>
        <w:t>respondents</w:t>
      </w:r>
      <w:r>
        <w:rPr>
          <w:sz w:val="24"/>
          <w:szCs w:val="24"/>
        </w:rPr>
        <w:t xml:space="preserve"> suggested that conservation of </w:t>
      </w:r>
      <w:r w:rsidRPr="00B8391E">
        <w:rPr>
          <w:sz w:val="24"/>
          <w:szCs w:val="24"/>
        </w:rPr>
        <w:t xml:space="preserve">KBAs lacking both protected area status and an existing potential OECM would </w:t>
      </w:r>
      <w:r w:rsidR="000740D3">
        <w:rPr>
          <w:sz w:val="24"/>
          <w:szCs w:val="24"/>
        </w:rPr>
        <w:t xml:space="preserve">usually </w:t>
      </w:r>
      <w:r w:rsidRPr="00B8391E">
        <w:rPr>
          <w:sz w:val="24"/>
          <w:szCs w:val="24"/>
        </w:rPr>
        <w:t xml:space="preserve">be better achieved </w:t>
      </w:r>
      <w:r w:rsidR="00BC2C27">
        <w:rPr>
          <w:sz w:val="24"/>
          <w:szCs w:val="24"/>
        </w:rPr>
        <w:t xml:space="preserve">through an </w:t>
      </w:r>
      <w:r w:rsidRPr="00B8391E">
        <w:rPr>
          <w:sz w:val="24"/>
          <w:szCs w:val="24"/>
        </w:rPr>
        <w:t>OECM</w:t>
      </w:r>
      <w:r w:rsidR="00470280">
        <w:rPr>
          <w:sz w:val="24"/>
          <w:szCs w:val="24"/>
        </w:rPr>
        <w:t xml:space="preserve"> than a protected area</w:t>
      </w:r>
      <w:r w:rsidRPr="00B8391E">
        <w:rPr>
          <w:sz w:val="24"/>
          <w:szCs w:val="24"/>
        </w:rPr>
        <w:t>. This</w:t>
      </w:r>
      <w:r>
        <w:rPr>
          <w:sz w:val="24"/>
          <w:szCs w:val="24"/>
        </w:rPr>
        <w:t xml:space="preserve"> may in part reflect </w:t>
      </w:r>
      <w:r w:rsidR="00B8391E">
        <w:rPr>
          <w:sz w:val="24"/>
          <w:szCs w:val="24"/>
        </w:rPr>
        <w:t>our</w:t>
      </w:r>
      <w:r>
        <w:rPr>
          <w:sz w:val="24"/>
          <w:szCs w:val="24"/>
        </w:rPr>
        <w:t xml:space="preserve"> finding that unprotected KBAs</w:t>
      </w:r>
      <w:r w:rsidR="000A4C53">
        <w:rPr>
          <w:sz w:val="24"/>
          <w:szCs w:val="24"/>
        </w:rPr>
        <w:t xml:space="preserve">, both with and without OECMS, </w:t>
      </w:r>
      <w:r>
        <w:rPr>
          <w:sz w:val="24"/>
          <w:szCs w:val="24"/>
        </w:rPr>
        <w:t>occur in areas of significantly higher human population density and on flatter land, where pressure on natural resources may be higher and the creation of protected areas less politically palatable</w:t>
      </w:r>
      <w:r w:rsidR="00436237">
        <w:rPr>
          <w:sz w:val="24"/>
          <w:szCs w:val="24"/>
        </w:rPr>
        <w:t xml:space="preserve"> or more time-consuming</w:t>
      </w:r>
      <w:r>
        <w:rPr>
          <w:sz w:val="24"/>
          <w:szCs w:val="24"/>
        </w:rPr>
        <w:t xml:space="preserve">. </w:t>
      </w:r>
      <w:r w:rsidR="00BD5446">
        <w:rPr>
          <w:sz w:val="24"/>
          <w:szCs w:val="24"/>
        </w:rPr>
        <w:t xml:space="preserve">A tendency </w:t>
      </w:r>
      <w:r w:rsidR="00A10299">
        <w:rPr>
          <w:sz w:val="24"/>
          <w:szCs w:val="24"/>
        </w:rPr>
        <w:t xml:space="preserve">for </w:t>
      </w:r>
      <w:r w:rsidR="00E81E4F">
        <w:rPr>
          <w:sz w:val="24"/>
          <w:szCs w:val="24"/>
        </w:rPr>
        <w:t>protected areas</w:t>
      </w:r>
      <w:r w:rsidR="00A10299">
        <w:rPr>
          <w:sz w:val="24"/>
          <w:szCs w:val="24"/>
        </w:rPr>
        <w:t xml:space="preserve"> to be </w:t>
      </w:r>
      <w:r w:rsidR="00BD5446">
        <w:rPr>
          <w:sz w:val="24"/>
          <w:szCs w:val="24"/>
        </w:rPr>
        <w:t>over-</w:t>
      </w:r>
      <w:r w:rsidR="00BD5446">
        <w:rPr>
          <w:sz w:val="24"/>
          <w:szCs w:val="24"/>
        </w:rPr>
        <w:lastRenderedPageBreak/>
        <w:t>represented</w:t>
      </w:r>
      <w:r>
        <w:rPr>
          <w:sz w:val="24"/>
          <w:szCs w:val="24"/>
        </w:rPr>
        <w:t xml:space="preserve"> in remote, steep areas has </w:t>
      </w:r>
      <w:r w:rsidR="00B8391E">
        <w:rPr>
          <w:sz w:val="24"/>
          <w:szCs w:val="24"/>
        </w:rPr>
        <w:t xml:space="preserve">previously </w:t>
      </w:r>
      <w:r>
        <w:rPr>
          <w:sz w:val="24"/>
          <w:szCs w:val="24"/>
        </w:rPr>
        <w:t xml:space="preserve">been identified </w:t>
      </w:r>
      <w:r w:rsidR="00B8391E">
        <w:rPr>
          <w:sz w:val="24"/>
          <w:szCs w:val="24"/>
        </w:rPr>
        <w:fldChar w:fldCharType="begin"/>
      </w:r>
      <w:r w:rsidR="00B8391E">
        <w:rPr>
          <w:sz w:val="24"/>
          <w:szCs w:val="24"/>
        </w:rPr>
        <w:instrText xml:space="preserve"> ADDIN EN.CITE &lt;EndNote&gt;&lt;Cite&gt;&lt;Author&gt;Joppa&lt;/Author&gt;&lt;Year&gt;2009&lt;/Year&gt;&lt;RecNum&gt;28&lt;/RecNum&gt;&lt;DisplayText&gt;(Joppa &amp;amp; Pfaff 2009)&lt;/DisplayText&gt;&lt;record&gt;&lt;rec-number&gt;28&lt;/rec-number&gt;&lt;foreign-keys&gt;&lt;key app="EN" db-id="92dd5vexopxaphexx92x0rppe0zvt99xswrv" timestamp="1530094643"&gt;28&lt;/key&gt;&lt;/foreign-keys&gt;&lt;ref-type name="Journal Article"&gt;17&lt;/ref-type&gt;&lt;contributors&gt;&lt;authors&gt;&lt;author&gt;Joppa, Lucas N.&lt;/author&gt;&lt;author&gt;Pfaff, Alexander&lt;/author&gt;&lt;/authors&gt;&lt;/contributors&gt;&lt;titles&gt;&lt;title&gt;High and Far: Biases in the Location of Protected Areas&lt;/title&gt;&lt;secondary-title&gt;PLOS ONE&lt;/secondary-title&gt;&lt;/titles&gt;&lt;periodical&gt;&lt;full-title&gt;PLOS ONE&lt;/full-title&gt;&lt;/periodical&gt;&lt;pages&gt;e8273&lt;/pages&gt;&lt;volume&gt;4&lt;/volume&gt;&lt;number&gt;12&lt;/number&gt;&lt;dates&gt;&lt;year&gt;2009&lt;/year&gt;&lt;/dates&gt;&lt;publisher&gt;Public Library of Science&lt;/publisher&gt;&lt;urls&gt;&lt;related-urls&gt;&lt;url&gt;https://doi.org/10.1371/journal.pone.0008273&lt;/url&gt;&lt;/related-urls&gt;&lt;/urls&gt;&lt;electronic-resource-num&gt;10.1371/journal.pone.0008273&lt;/electronic-resource-num&gt;&lt;/record&gt;&lt;/Cite&gt;&lt;/EndNote&gt;</w:instrText>
      </w:r>
      <w:r w:rsidR="00B8391E">
        <w:rPr>
          <w:sz w:val="24"/>
          <w:szCs w:val="24"/>
        </w:rPr>
        <w:fldChar w:fldCharType="separate"/>
      </w:r>
      <w:r w:rsidR="00B8391E">
        <w:rPr>
          <w:noProof/>
          <w:sz w:val="24"/>
          <w:szCs w:val="24"/>
        </w:rPr>
        <w:t>(Joppa &amp; Pfaff 2009)</w:t>
      </w:r>
      <w:r w:rsidR="00B8391E">
        <w:rPr>
          <w:sz w:val="24"/>
          <w:szCs w:val="24"/>
        </w:rPr>
        <w:fldChar w:fldCharType="end"/>
      </w:r>
      <w:r>
        <w:rPr>
          <w:sz w:val="24"/>
          <w:szCs w:val="24"/>
        </w:rPr>
        <w:t xml:space="preserve">. The fact that so many sites of </w:t>
      </w:r>
      <w:proofErr w:type="spellStart"/>
      <w:r>
        <w:rPr>
          <w:sz w:val="24"/>
          <w:szCs w:val="24"/>
        </w:rPr>
        <w:t>recognised</w:t>
      </w:r>
      <w:proofErr w:type="spellEnd"/>
      <w:r>
        <w:rPr>
          <w:sz w:val="24"/>
          <w:szCs w:val="24"/>
        </w:rPr>
        <w:t xml:space="preserve"> conservation importance survive outside protected areas in areas of high </w:t>
      </w:r>
      <w:r w:rsidR="000740D3">
        <w:rPr>
          <w:sz w:val="24"/>
          <w:szCs w:val="24"/>
        </w:rPr>
        <w:t xml:space="preserve">human </w:t>
      </w:r>
      <w:r>
        <w:rPr>
          <w:sz w:val="24"/>
          <w:szCs w:val="24"/>
        </w:rPr>
        <w:t xml:space="preserve">population density </w:t>
      </w:r>
      <w:r w:rsidR="000740D3">
        <w:rPr>
          <w:sz w:val="24"/>
          <w:szCs w:val="24"/>
        </w:rPr>
        <w:t>suggest a</w:t>
      </w:r>
      <w:r w:rsidR="00AC2DD2">
        <w:rPr>
          <w:sz w:val="24"/>
          <w:szCs w:val="24"/>
        </w:rPr>
        <w:t xml:space="preserve"> degree of </w:t>
      </w:r>
      <w:r w:rsidR="00BD5446">
        <w:rPr>
          <w:sz w:val="24"/>
          <w:szCs w:val="24"/>
        </w:rPr>
        <w:t xml:space="preserve">effectiveness </w:t>
      </w:r>
      <w:r>
        <w:rPr>
          <w:sz w:val="24"/>
          <w:szCs w:val="24"/>
        </w:rPr>
        <w:t xml:space="preserve">of OECMs. </w:t>
      </w:r>
    </w:p>
    <w:p w:rsidR="00CD3C7B" w:rsidRDefault="00767A32" w:rsidP="00D81BCE">
      <w:pPr>
        <w:pStyle w:val="Body"/>
        <w:spacing w:line="480" w:lineRule="auto"/>
        <w:ind w:firstLine="720"/>
        <w:rPr>
          <w:sz w:val="24"/>
          <w:szCs w:val="24"/>
        </w:rPr>
      </w:pPr>
      <w:r>
        <w:rPr>
          <w:sz w:val="24"/>
          <w:szCs w:val="24"/>
        </w:rPr>
        <w:t xml:space="preserve">This is the first study to assess the </w:t>
      </w:r>
      <w:r w:rsidR="000740D3">
        <w:rPr>
          <w:sz w:val="24"/>
          <w:szCs w:val="24"/>
        </w:rPr>
        <w:t>prevalence</w:t>
      </w:r>
      <w:r>
        <w:rPr>
          <w:sz w:val="24"/>
          <w:szCs w:val="24"/>
        </w:rPr>
        <w:t xml:space="preserve"> of </w:t>
      </w:r>
      <w:r w:rsidR="005F05CC">
        <w:rPr>
          <w:sz w:val="24"/>
          <w:szCs w:val="24"/>
        </w:rPr>
        <w:t xml:space="preserve">potential </w:t>
      </w:r>
      <w:r>
        <w:rPr>
          <w:sz w:val="24"/>
          <w:szCs w:val="24"/>
        </w:rPr>
        <w:t xml:space="preserve">OECMs in areas of particular importance for biodiversity. </w:t>
      </w:r>
      <w:r w:rsidR="00470280">
        <w:rPr>
          <w:sz w:val="24"/>
          <w:szCs w:val="24"/>
        </w:rPr>
        <w:t xml:space="preserve">It is not clear </w:t>
      </w:r>
      <w:r w:rsidR="003C50C6">
        <w:rPr>
          <w:sz w:val="24"/>
          <w:szCs w:val="24"/>
        </w:rPr>
        <w:t xml:space="preserve">whether the prevalence and characteristics of potential OECMs outside KBAs </w:t>
      </w:r>
      <w:r w:rsidR="00470280">
        <w:rPr>
          <w:sz w:val="24"/>
          <w:szCs w:val="24"/>
        </w:rPr>
        <w:t xml:space="preserve">are likely to </w:t>
      </w:r>
      <w:r w:rsidR="003C50C6">
        <w:rPr>
          <w:sz w:val="24"/>
          <w:szCs w:val="24"/>
        </w:rPr>
        <w:t>differ from those found within KBAs</w:t>
      </w:r>
      <w:r w:rsidR="00470280">
        <w:rPr>
          <w:sz w:val="24"/>
          <w:szCs w:val="24"/>
        </w:rPr>
        <w:t>, and hence how representative our sa</w:t>
      </w:r>
      <w:r w:rsidR="0025129B">
        <w:rPr>
          <w:sz w:val="24"/>
          <w:szCs w:val="24"/>
        </w:rPr>
        <w:t>mple is of OECMs more generally</w:t>
      </w:r>
      <w:r w:rsidR="003C50C6">
        <w:rPr>
          <w:sz w:val="24"/>
          <w:szCs w:val="24"/>
        </w:rPr>
        <w:t xml:space="preserve">. </w:t>
      </w:r>
      <w:r w:rsidR="00CD3C7B">
        <w:rPr>
          <w:sz w:val="24"/>
          <w:szCs w:val="24"/>
        </w:rPr>
        <w:t xml:space="preserve">For example, the relative rarity of systems aimed at preserving indigenous livelihoods and cultural or spiritual interest in the sample of potential OECMs identified by this project may simply reflect the restriction of our study to KBAs. </w:t>
      </w:r>
    </w:p>
    <w:p w:rsidR="00380037" w:rsidRDefault="007B1CF4" w:rsidP="00D81BCE">
      <w:pPr>
        <w:pStyle w:val="Body"/>
        <w:spacing w:line="480" w:lineRule="auto"/>
        <w:ind w:firstLine="720"/>
        <w:rPr>
          <w:sz w:val="24"/>
          <w:szCs w:val="24"/>
        </w:rPr>
      </w:pPr>
      <w:r w:rsidRPr="007B1CF4">
        <w:rPr>
          <w:sz w:val="24"/>
          <w:szCs w:val="24"/>
        </w:rPr>
        <w:t xml:space="preserve">Given the </w:t>
      </w:r>
      <w:r w:rsidR="00767A32">
        <w:rPr>
          <w:sz w:val="24"/>
          <w:szCs w:val="24"/>
        </w:rPr>
        <w:t xml:space="preserve">high degree of overlap between </w:t>
      </w:r>
      <w:r w:rsidRPr="007B1CF4">
        <w:rPr>
          <w:sz w:val="24"/>
          <w:szCs w:val="24"/>
        </w:rPr>
        <w:t xml:space="preserve">OECMs </w:t>
      </w:r>
      <w:r w:rsidR="00767A32">
        <w:rPr>
          <w:sz w:val="24"/>
          <w:szCs w:val="24"/>
        </w:rPr>
        <w:t>and</w:t>
      </w:r>
      <w:r w:rsidRPr="007B1CF4">
        <w:rPr>
          <w:sz w:val="24"/>
          <w:szCs w:val="24"/>
        </w:rPr>
        <w:t xml:space="preserve"> KBAs, we recommend that data on the coverage and characteristics of OECMs overlapping KBAs are added to the </w:t>
      </w:r>
      <w:r w:rsidR="00145A83">
        <w:rPr>
          <w:sz w:val="24"/>
          <w:szCs w:val="24"/>
        </w:rPr>
        <w:t>WDKBA</w:t>
      </w:r>
      <w:r w:rsidRPr="007B1CF4">
        <w:rPr>
          <w:sz w:val="24"/>
          <w:szCs w:val="24"/>
        </w:rPr>
        <w:t>, and are required as part of the documentation of newly proposed KBAs. Over the coming years, this information will be increasing</w:t>
      </w:r>
      <w:r w:rsidR="00145A83">
        <w:rPr>
          <w:sz w:val="24"/>
          <w:szCs w:val="24"/>
        </w:rPr>
        <w:t>ly</w:t>
      </w:r>
      <w:r w:rsidRPr="007B1CF4">
        <w:rPr>
          <w:sz w:val="24"/>
          <w:szCs w:val="24"/>
        </w:rPr>
        <w:t xml:space="preserve"> available for uptake into the WDKBA from the World Database on Protected Areas or a parallel database. </w:t>
      </w:r>
      <w:r w:rsidR="003C50C6">
        <w:rPr>
          <w:sz w:val="24"/>
          <w:szCs w:val="24"/>
        </w:rPr>
        <w:t xml:space="preserve">Our analysis reaffirms the importance of tracking the effectiveness of different forms of </w:t>
      </w:r>
      <w:r w:rsidR="00BD5446">
        <w:rPr>
          <w:sz w:val="24"/>
          <w:szCs w:val="24"/>
        </w:rPr>
        <w:t xml:space="preserve">governance and </w:t>
      </w:r>
      <w:r w:rsidR="003C50C6">
        <w:rPr>
          <w:sz w:val="24"/>
          <w:szCs w:val="24"/>
        </w:rPr>
        <w:t>management at important sites for biod</w:t>
      </w:r>
      <w:r w:rsidR="00CD3C7B">
        <w:rPr>
          <w:sz w:val="24"/>
          <w:szCs w:val="24"/>
        </w:rPr>
        <w:t xml:space="preserve">iversity, including both remote </w:t>
      </w:r>
      <w:r w:rsidR="003C50C6">
        <w:rPr>
          <w:sz w:val="24"/>
          <w:szCs w:val="24"/>
        </w:rPr>
        <w:t xml:space="preserve">sensing and in situ monitoring </w:t>
      </w:r>
      <w:r w:rsidR="00B8391E">
        <w:rPr>
          <w:sz w:val="24"/>
          <w:szCs w:val="24"/>
        </w:rPr>
        <w:fldChar w:fldCharType="begin"/>
      </w:r>
      <w:r w:rsidR="00B8391E">
        <w:rPr>
          <w:sz w:val="24"/>
          <w:szCs w:val="24"/>
        </w:rPr>
        <w:instrText xml:space="preserve"> ADDIN EN.CITE &lt;EndNote&gt;&lt;Cite&gt;&lt;Author&gt;Buchanan&lt;/Author&gt;&lt;Year&gt;2013&lt;/Year&gt;&lt;RecNum&gt;17&lt;/RecNum&gt;&lt;DisplayText&gt;(Buchanan&lt;style face="italic"&gt; et al.&lt;/style&gt; 2013)&lt;/DisplayText&gt;&lt;record&gt;&lt;rec-number&gt;17&lt;/rec-number&gt;&lt;foreign-keys&gt;&lt;key app="EN" db-id="92dd5vexopxaphexx92x0rppe0zvt99xswrv" timestamp="1524748521"&gt;17&lt;/key&gt;&lt;/foreign-keys&gt;&lt;ref-type name="Journal Article"&gt;17&lt;/ref-type&gt;&lt;contributors&gt;&lt;authors&gt;&lt;author&gt;Buchanan, Graeme M.&lt;/author&gt;&lt;author&gt;Fishpool, Lincoln D. C.&lt;/author&gt;&lt;author&gt;Evans, Michael I.&lt;/author&gt;&lt;author&gt;Butchart, Stuart H. M.&lt;/author&gt;&lt;/authors&gt;&lt;/contributors&gt;&lt;titles&gt;&lt;title&gt;Comparing field-based monitoring and remote-sensing, using deforestation from logging at Important Bird Areas as a case study&lt;/title&gt;&lt;secondary-title&gt;Biological Conservation&lt;/secondary-title&gt;&lt;/titles&gt;&lt;periodical&gt;&lt;full-title&gt;Biological Conservation&lt;/full-title&gt;&lt;/periodical&gt;&lt;pages&gt;334-338&lt;/pages&gt;&lt;volume&gt;167&lt;/volume&gt;&lt;keywords&gt;&lt;keyword&gt;Biodiversity&lt;/keyword&gt;&lt;keyword&gt;Logging&lt;/keyword&gt;&lt;keyword&gt;Forest loss&lt;/keyword&gt;&lt;keyword&gt;Land cover change&lt;/keyword&gt;&lt;keyword&gt;Monitoring&lt;/keyword&gt;&lt;keyword&gt;Site based conservation&lt;/keyword&gt;&lt;/keywords&gt;&lt;dates&gt;&lt;year&gt;2013&lt;/year&gt;&lt;pub-dates&gt;&lt;date&gt;2013/11/01/&lt;/date&gt;&lt;/pub-dates&gt;&lt;/dates&gt;&lt;isbn&gt;0006-3207&lt;/isbn&gt;&lt;urls&gt;&lt;related-urls&gt;&lt;url&gt;http://www.sciencedirect.com/science/article/pii/S0006320713003054&lt;/url&gt;&lt;/related-urls&gt;&lt;/urls&gt;&lt;electronic-resource-num&gt;https://doi.org/10.1016/j.biocon.2013.08.031&lt;/electronic-resource-num&gt;&lt;/record&gt;&lt;/Cite&gt;&lt;/EndNote&gt;</w:instrText>
      </w:r>
      <w:r w:rsidR="00B8391E">
        <w:rPr>
          <w:sz w:val="24"/>
          <w:szCs w:val="24"/>
        </w:rPr>
        <w:fldChar w:fldCharType="separate"/>
      </w:r>
      <w:r w:rsidR="00B8391E">
        <w:rPr>
          <w:noProof/>
          <w:sz w:val="24"/>
          <w:szCs w:val="24"/>
        </w:rPr>
        <w:t>(Buchanan</w:t>
      </w:r>
      <w:r w:rsidR="00B8391E" w:rsidRPr="00B8391E">
        <w:rPr>
          <w:i/>
          <w:noProof/>
          <w:sz w:val="24"/>
          <w:szCs w:val="24"/>
        </w:rPr>
        <w:t xml:space="preserve"> et al.</w:t>
      </w:r>
      <w:r w:rsidR="00B8391E">
        <w:rPr>
          <w:noProof/>
          <w:sz w:val="24"/>
          <w:szCs w:val="24"/>
        </w:rPr>
        <w:t xml:space="preserve"> 2013)</w:t>
      </w:r>
      <w:r w:rsidR="00B8391E">
        <w:rPr>
          <w:sz w:val="24"/>
          <w:szCs w:val="24"/>
        </w:rPr>
        <w:fldChar w:fldCharType="end"/>
      </w:r>
      <w:r w:rsidR="003C50C6">
        <w:rPr>
          <w:sz w:val="24"/>
          <w:szCs w:val="24"/>
        </w:rPr>
        <w:t xml:space="preserve">. Finally, our results have implications for negotiations through the CBD on the post-2020 strategic plan on biodiversity. </w:t>
      </w:r>
      <w:r w:rsidR="00195F27">
        <w:rPr>
          <w:sz w:val="24"/>
          <w:szCs w:val="24"/>
        </w:rPr>
        <w:t xml:space="preserve">Almost half of the potential OECMs identified by this project are government-managed, indicating that the future of OECMs lies </w:t>
      </w:r>
      <w:r w:rsidR="00CD3C7B">
        <w:rPr>
          <w:sz w:val="24"/>
          <w:szCs w:val="24"/>
        </w:rPr>
        <w:t>largely</w:t>
      </w:r>
      <w:r w:rsidR="00195F27">
        <w:rPr>
          <w:sz w:val="24"/>
          <w:szCs w:val="24"/>
        </w:rPr>
        <w:t xml:space="preserve"> in the hands of those negotiating and agreeing the post-2020 CBD agenda. </w:t>
      </w:r>
      <w:r w:rsidR="003C50C6">
        <w:rPr>
          <w:sz w:val="24"/>
          <w:szCs w:val="24"/>
        </w:rPr>
        <w:t xml:space="preserve">Future targets </w:t>
      </w:r>
      <w:r w:rsidR="00195F27">
        <w:rPr>
          <w:sz w:val="24"/>
          <w:szCs w:val="24"/>
        </w:rPr>
        <w:t>for</w:t>
      </w:r>
      <w:r w:rsidR="003C50C6">
        <w:rPr>
          <w:sz w:val="24"/>
          <w:szCs w:val="24"/>
        </w:rPr>
        <w:t xml:space="preserve"> area-based conservation need to continue to address the role of measures </w:t>
      </w:r>
      <w:r w:rsidR="000A4C53">
        <w:rPr>
          <w:sz w:val="24"/>
          <w:szCs w:val="24"/>
        </w:rPr>
        <w:t xml:space="preserve">that </w:t>
      </w:r>
      <w:r w:rsidR="000A4C53">
        <w:rPr>
          <w:sz w:val="24"/>
          <w:szCs w:val="24"/>
        </w:rPr>
        <w:lastRenderedPageBreak/>
        <w:t>supplement</w:t>
      </w:r>
      <w:r w:rsidR="003C50C6">
        <w:rPr>
          <w:sz w:val="24"/>
          <w:szCs w:val="24"/>
        </w:rPr>
        <w:t xml:space="preserve"> the formal designation of protected areas, </w:t>
      </w:r>
      <w:r w:rsidR="00BD5446">
        <w:rPr>
          <w:sz w:val="24"/>
          <w:szCs w:val="24"/>
        </w:rPr>
        <w:t xml:space="preserve">and recognize that </w:t>
      </w:r>
      <w:r w:rsidR="00195F27">
        <w:rPr>
          <w:sz w:val="24"/>
          <w:szCs w:val="24"/>
        </w:rPr>
        <w:t xml:space="preserve">they represent an opportunity to support </w:t>
      </w:r>
      <w:r w:rsidR="003C50C6">
        <w:rPr>
          <w:sz w:val="24"/>
          <w:szCs w:val="24"/>
        </w:rPr>
        <w:t>the delivery of biodiversity conservation outcomes.</w:t>
      </w:r>
    </w:p>
    <w:p w:rsidR="00380037" w:rsidRDefault="00380037" w:rsidP="00D81BCE">
      <w:pPr>
        <w:pStyle w:val="Body"/>
        <w:spacing w:line="480" w:lineRule="auto"/>
        <w:rPr>
          <w:sz w:val="24"/>
          <w:szCs w:val="24"/>
        </w:rPr>
      </w:pPr>
    </w:p>
    <w:p w:rsidR="00380037" w:rsidRDefault="003C50C6" w:rsidP="00D81BCE">
      <w:pPr>
        <w:pStyle w:val="Body"/>
        <w:spacing w:line="480" w:lineRule="auto"/>
        <w:rPr>
          <w:b/>
          <w:bCs/>
          <w:sz w:val="24"/>
          <w:szCs w:val="24"/>
        </w:rPr>
      </w:pPr>
      <w:r>
        <w:rPr>
          <w:b/>
          <w:bCs/>
          <w:sz w:val="24"/>
          <w:szCs w:val="24"/>
        </w:rPr>
        <w:t>Acknowledgements</w:t>
      </w:r>
    </w:p>
    <w:p w:rsidR="00380037" w:rsidRDefault="003C50C6" w:rsidP="00D81BCE">
      <w:pPr>
        <w:pStyle w:val="Body"/>
        <w:spacing w:line="480" w:lineRule="auto"/>
        <w:rPr>
          <w:sz w:val="24"/>
          <w:szCs w:val="24"/>
          <w:lang w:val="it-IT"/>
        </w:rPr>
      </w:pPr>
      <w:r>
        <w:rPr>
          <w:sz w:val="24"/>
          <w:szCs w:val="24"/>
        </w:rPr>
        <w:t xml:space="preserve">This project was funded by the </w:t>
      </w:r>
      <w:r>
        <w:rPr>
          <w:sz w:val="24"/>
          <w:szCs w:val="24"/>
          <w:lang w:val="it-IT"/>
        </w:rPr>
        <w:t>CCI Collaborative Fund</w:t>
      </w:r>
      <w:r w:rsidR="00B8391E">
        <w:rPr>
          <w:sz w:val="24"/>
          <w:szCs w:val="24"/>
          <w:lang w:val="it-IT"/>
        </w:rPr>
        <w:t xml:space="preserve">, which is supported by the Arcadia Fund. </w:t>
      </w:r>
      <w:r w:rsidR="00FB636F">
        <w:rPr>
          <w:sz w:val="24"/>
          <w:szCs w:val="24"/>
          <w:lang w:val="it-IT"/>
        </w:rPr>
        <w:t>For help with data collection we would like to thank M</w:t>
      </w:r>
      <w:r w:rsidR="00FB636F" w:rsidRPr="00FB636F">
        <w:rPr>
          <w:sz w:val="24"/>
          <w:szCs w:val="24"/>
          <w:lang w:val="it-IT"/>
        </w:rPr>
        <w:t xml:space="preserve">onsoonjyoti Gogoi, Ngulkholal Khongsai and Akshaya Mane. </w:t>
      </w:r>
      <w:r w:rsidR="002E36F8">
        <w:rPr>
          <w:sz w:val="24"/>
          <w:szCs w:val="24"/>
          <w:lang w:val="it-IT"/>
        </w:rPr>
        <w:t>We are grateful to Pamela McElwee and two anonymous reviewers for helpful comments.</w:t>
      </w:r>
    </w:p>
    <w:p w:rsidR="00DD529B" w:rsidRDefault="00DD529B" w:rsidP="00DD529B">
      <w:pPr>
        <w:pStyle w:val="Body"/>
        <w:spacing w:line="480" w:lineRule="auto"/>
        <w:rPr>
          <w:b/>
          <w:bCs/>
          <w:sz w:val="24"/>
          <w:szCs w:val="24"/>
          <w:lang w:val="de-DE"/>
        </w:rPr>
      </w:pPr>
    </w:p>
    <w:p w:rsidR="00DD529B" w:rsidRDefault="00DD529B" w:rsidP="00DD529B">
      <w:pPr>
        <w:pStyle w:val="Body"/>
        <w:spacing w:line="480" w:lineRule="auto"/>
        <w:rPr>
          <w:b/>
          <w:bCs/>
          <w:sz w:val="24"/>
          <w:szCs w:val="24"/>
          <w:lang w:val="de-DE"/>
        </w:rPr>
      </w:pPr>
      <w:r>
        <w:rPr>
          <w:b/>
          <w:bCs/>
          <w:sz w:val="24"/>
          <w:szCs w:val="24"/>
          <w:lang w:val="de-DE"/>
        </w:rPr>
        <w:t>Supplementary information:</w:t>
      </w:r>
    </w:p>
    <w:p w:rsidR="00DD529B" w:rsidRPr="000D302E" w:rsidRDefault="00DD529B" w:rsidP="00DD529B">
      <w:pPr>
        <w:pStyle w:val="Body"/>
        <w:spacing w:line="480" w:lineRule="auto"/>
        <w:rPr>
          <w:bCs/>
          <w:sz w:val="24"/>
          <w:szCs w:val="24"/>
          <w:lang w:val="de-DE"/>
        </w:rPr>
      </w:pPr>
      <w:r>
        <w:rPr>
          <w:b/>
          <w:bCs/>
          <w:sz w:val="24"/>
          <w:szCs w:val="24"/>
          <w:lang w:val="de-DE"/>
        </w:rPr>
        <w:t xml:space="preserve">Appendix S1 </w:t>
      </w:r>
      <w:r w:rsidRPr="000D302E">
        <w:rPr>
          <w:bCs/>
          <w:sz w:val="24"/>
          <w:szCs w:val="24"/>
          <w:lang w:val="de-DE"/>
        </w:rPr>
        <w:t>Further details of the metho</w:t>
      </w:r>
      <w:r>
        <w:rPr>
          <w:bCs/>
          <w:sz w:val="24"/>
          <w:szCs w:val="24"/>
          <w:lang w:val="de-DE"/>
        </w:rPr>
        <w:t>ds</w:t>
      </w:r>
      <w:r w:rsidRPr="000D302E">
        <w:rPr>
          <w:bCs/>
          <w:sz w:val="24"/>
          <w:szCs w:val="24"/>
          <w:lang w:val="de-DE"/>
        </w:rPr>
        <w:t xml:space="preserve"> used to assess whether unprotected KBAs are likely to meet the draft definition of OECMs (i.e. whether they are "potential OECMS“)</w:t>
      </w:r>
    </w:p>
    <w:p w:rsidR="00DD529B" w:rsidRPr="00167D1F" w:rsidRDefault="00DD529B" w:rsidP="00DD529B">
      <w:pPr>
        <w:pStyle w:val="Body"/>
        <w:spacing w:line="480" w:lineRule="auto"/>
        <w:rPr>
          <w:bCs/>
          <w:sz w:val="24"/>
          <w:szCs w:val="24"/>
          <w:lang w:val="de-DE"/>
        </w:rPr>
      </w:pPr>
      <w:r>
        <w:rPr>
          <w:b/>
          <w:bCs/>
          <w:sz w:val="24"/>
          <w:szCs w:val="24"/>
          <w:lang w:val="de-DE"/>
        </w:rPr>
        <w:t xml:space="preserve">Table S1 </w:t>
      </w:r>
      <w:r w:rsidRPr="000D302E">
        <w:rPr>
          <w:bCs/>
          <w:sz w:val="24"/>
          <w:szCs w:val="24"/>
          <w:lang w:val="de-DE"/>
        </w:rPr>
        <w:t>Example survey form with questions (Table S1.xlsx)</w:t>
      </w:r>
      <w:r>
        <w:rPr>
          <w:bCs/>
          <w:sz w:val="24"/>
          <w:szCs w:val="24"/>
          <w:lang w:val="de-DE"/>
        </w:rPr>
        <w:t xml:space="preserve">. An example (in this case Australia) of the survey form sent to in-country reviewers. Section 1 lists all KBAs in the country and presents the % intersection of each with protected areas (assessed by spatial intersection in GIS). Only sites with less than 50% coverage by protected area are listed in subsequent sheets. </w:t>
      </w:r>
    </w:p>
    <w:p w:rsidR="00DD529B" w:rsidRPr="003B724C" w:rsidRDefault="00DD529B" w:rsidP="00DD529B">
      <w:pPr>
        <w:pStyle w:val="Body"/>
        <w:spacing w:line="480" w:lineRule="auto"/>
        <w:rPr>
          <w:bCs/>
          <w:sz w:val="24"/>
          <w:szCs w:val="24"/>
          <w:lang w:val="de-DE"/>
        </w:rPr>
      </w:pPr>
      <w:r>
        <w:rPr>
          <w:b/>
          <w:bCs/>
          <w:sz w:val="24"/>
          <w:szCs w:val="24"/>
          <w:lang w:val="de-DE"/>
        </w:rPr>
        <w:t xml:space="preserve">Table S2 </w:t>
      </w:r>
      <w:r w:rsidRPr="000D302E">
        <w:rPr>
          <w:bCs/>
          <w:sz w:val="24"/>
          <w:szCs w:val="24"/>
          <w:lang w:val="de-DE"/>
        </w:rPr>
        <w:t>Site-level summary of responses (Table S2.xlsx)</w:t>
      </w:r>
      <w:r>
        <w:rPr>
          <w:bCs/>
          <w:sz w:val="24"/>
          <w:szCs w:val="24"/>
          <w:lang w:val="de-DE"/>
        </w:rPr>
        <w:t xml:space="preserve">. A summary of site-level responses from all 10 countries. </w:t>
      </w:r>
    </w:p>
    <w:p w:rsidR="00BE50BB" w:rsidRDefault="00BE50BB" w:rsidP="00D81BCE">
      <w:pPr>
        <w:pStyle w:val="Body"/>
        <w:spacing w:line="480" w:lineRule="auto"/>
        <w:rPr>
          <w:sz w:val="24"/>
          <w:szCs w:val="24"/>
        </w:rPr>
      </w:pPr>
    </w:p>
    <w:p w:rsidR="00380037" w:rsidRDefault="003C50C6" w:rsidP="00D81BCE">
      <w:pPr>
        <w:pStyle w:val="Body"/>
        <w:spacing w:line="480" w:lineRule="auto"/>
        <w:rPr>
          <w:b/>
          <w:bCs/>
          <w:sz w:val="24"/>
          <w:szCs w:val="24"/>
        </w:rPr>
      </w:pPr>
      <w:proofErr w:type="spellStart"/>
      <w:r>
        <w:rPr>
          <w:b/>
          <w:bCs/>
          <w:sz w:val="24"/>
          <w:szCs w:val="24"/>
          <w:lang w:val="fr-FR"/>
        </w:rPr>
        <w:t>References</w:t>
      </w:r>
      <w:proofErr w:type="spellEnd"/>
    </w:p>
    <w:p w:rsidR="00220597" w:rsidRPr="00220597" w:rsidRDefault="00F551B3" w:rsidP="00220597">
      <w:pPr>
        <w:pStyle w:val="EndNoteBibliography"/>
        <w:spacing w:after="0"/>
        <w:ind w:left="720" w:hanging="720"/>
        <w:rPr>
          <w:noProof/>
        </w:rPr>
      </w:pPr>
      <w:r>
        <w:lastRenderedPageBreak/>
        <w:fldChar w:fldCharType="begin"/>
      </w:r>
      <w:r>
        <w:instrText xml:space="preserve"> ADDIN EN.REFLIST </w:instrText>
      </w:r>
      <w:r>
        <w:fldChar w:fldCharType="separate"/>
      </w:r>
      <w:r w:rsidR="00220597" w:rsidRPr="00220597">
        <w:rPr>
          <w:noProof/>
        </w:rPr>
        <w:t xml:space="preserve">Beresford, A.E., Buchanan, G.M., Phalan, B.E.N., Eshiamwata, G.W., Balmford, A., Brink, A.B., Fishpool, L.D.C. &amp; Donald, P.F. (2017) Correlates of long-term land-cover change and protected area performance at priority conservation sites in Africa. </w:t>
      </w:r>
      <w:r w:rsidR="00220597" w:rsidRPr="00220597">
        <w:rPr>
          <w:i/>
          <w:noProof/>
        </w:rPr>
        <w:t>Environmental Conservation,</w:t>
      </w:r>
      <w:r w:rsidR="00220597" w:rsidRPr="00220597">
        <w:rPr>
          <w:noProof/>
        </w:rPr>
        <w:t xml:space="preserve"> 45: 49-57.</w:t>
      </w:r>
    </w:p>
    <w:p w:rsidR="00220597" w:rsidRPr="00220597" w:rsidRDefault="00220597" w:rsidP="00220597">
      <w:pPr>
        <w:pStyle w:val="EndNoteBibliography"/>
        <w:spacing w:after="0"/>
        <w:ind w:left="720" w:hanging="720"/>
        <w:rPr>
          <w:noProof/>
        </w:rPr>
      </w:pPr>
      <w:r w:rsidRPr="00220597">
        <w:rPr>
          <w:noProof/>
        </w:rPr>
        <w:t xml:space="preserve">Bingham, H., Fitzsimons, J.A., Redford, K.H., Mitchell, B.A., Bezaury-Creel, J. &amp; Cumming, T.L. (2017) Privately protected areas: advances and challenges in guidance, policy and documentation. </w:t>
      </w:r>
      <w:r w:rsidRPr="00220597">
        <w:rPr>
          <w:i/>
          <w:noProof/>
        </w:rPr>
        <w:t>Parks,</w:t>
      </w:r>
      <w:r w:rsidRPr="00220597">
        <w:rPr>
          <w:noProof/>
        </w:rPr>
        <w:t xml:space="preserve"> 23: 13-28.</w:t>
      </w:r>
    </w:p>
    <w:p w:rsidR="00220597" w:rsidRPr="00220597" w:rsidRDefault="00220597" w:rsidP="00220597">
      <w:pPr>
        <w:pStyle w:val="EndNoteBibliography"/>
        <w:spacing w:after="0"/>
        <w:ind w:left="720" w:hanging="720"/>
        <w:rPr>
          <w:noProof/>
        </w:rPr>
      </w:pPr>
      <w:r w:rsidRPr="00220597">
        <w:rPr>
          <w:noProof/>
        </w:rPr>
        <w:t xml:space="preserve">BirdLife International (2006) </w:t>
      </w:r>
      <w:r w:rsidRPr="00220597">
        <w:rPr>
          <w:i/>
          <w:noProof/>
        </w:rPr>
        <w:t>Monitoring Important Bird Areas: a global framework</w:t>
      </w:r>
      <w:r w:rsidRPr="00220597">
        <w:rPr>
          <w:noProof/>
        </w:rPr>
        <w:t>.</w:t>
      </w:r>
      <w:r w:rsidRPr="00220597">
        <w:rPr>
          <w:i/>
          <w:noProof/>
        </w:rPr>
        <w:t xml:space="preserve"> </w:t>
      </w:r>
      <w:r w:rsidRPr="00220597">
        <w:rPr>
          <w:noProof/>
        </w:rPr>
        <w:t>Cambridge, UK: BirdLife International.</w:t>
      </w:r>
    </w:p>
    <w:p w:rsidR="00220597" w:rsidRPr="00220597" w:rsidRDefault="00220597" w:rsidP="00220597">
      <w:pPr>
        <w:pStyle w:val="EndNoteBibliography"/>
        <w:spacing w:after="0"/>
        <w:ind w:left="720" w:hanging="720"/>
        <w:rPr>
          <w:noProof/>
        </w:rPr>
      </w:pPr>
      <w:r w:rsidRPr="00220597">
        <w:rPr>
          <w:noProof/>
        </w:rPr>
        <w:t xml:space="preserve">BirdLife International (2018) World Database of Key Biodiversity Areas. </w:t>
      </w:r>
      <w:hyperlink r:id="rId24" w:history="1">
        <w:r w:rsidRPr="00220597">
          <w:rPr>
            <w:rStyle w:val="Hyperlink"/>
            <w:noProof/>
          </w:rPr>
          <w:t>http://www.keybiodiversityareas.org</w:t>
        </w:r>
      </w:hyperlink>
      <w:r w:rsidRPr="00220597">
        <w:rPr>
          <w:noProof/>
        </w:rPr>
        <w:t>.</w:t>
      </w:r>
    </w:p>
    <w:p w:rsidR="00220597" w:rsidRPr="00220597" w:rsidRDefault="00220597" w:rsidP="00220597">
      <w:pPr>
        <w:pStyle w:val="EndNoteBibliography"/>
        <w:spacing w:after="0"/>
        <w:ind w:left="720" w:hanging="720"/>
        <w:rPr>
          <w:noProof/>
        </w:rPr>
      </w:pPr>
      <w:r w:rsidRPr="00220597">
        <w:rPr>
          <w:noProof/>
        </w:rPr>
        <w:t xml:space="preserve">Buchanan, G.M., Fishpool, L.D.C., Evans, M.I. &amp; Butchart, S.H.M. (2013) Comparing field-based monitoring and remote-sensing, using deforestation from logging at Important Bird Areas as a case study. </w:t>
      </w:r>
      <w:r w:rsidRPr="00220597">
        <w:rPr>
          <w:i/>
          <w:noProof/>
        </w:rPr>
        <w:t>Biological Conservation,</w:t>
      </w:r>
      <w:r w:rsidRPr="00220597">
        <w:rPr>
          <w:noProof/>
        </w:rPr>
        <w:t xml:space="preserve"> 167: 334-338.</w:t>
      </w:r>
    </w:p>
    <w:p w:rsidR="00220597" w:rsidRPr="00220597" w:rsidRDefault="00220597" w:rsidP="00220597">
      <w:pPr>
        <w:pStyle w:val="EndNoteBibliography"/>
        <w:spacing w:after="0"/>
        <w:ind w:left="720" w:hanging="720"/>
        <w:rPr>
          <w:noProof/>
        </w:rPr>
      </w:pPr>
      <w:r w:rsidRPr="00220597">
        <w:rPr>
          <w:noProof/>
        </w:rPr>
        <w:t>Butchart, S.H.M., Clarke, M., Smith, R.J., Sykes, R.E., Scharlemann, J.P.W., Harfoot, M., Buchanan, G.M., Angulo, A., Balmford, A., Bertzky, B.</w:t>
      </w:r>
      <w:r w:rsidRPr="00220597">
        <w:rPr>
          <w:i/>
          <w:noProof/>
        </w:rPr>
        <w:t>, et al.</w:t>
      </w:r>
      <w:r w:rsidRPr="00220597">
        <w:rPr>
          <w:noProof/>
        </w:rPr>
        <w:t xml:space="preserve"> (2015) Shortfalls and solutions for meeting national and global conservation area targets. </w:t>
      </w:r>
      <w:r w:rsidRPr="00220597">
        <w:rPr>
          <w:i/>
          <w:noProof/>
        </w:rPr>
        <w:t>Conservation Letters,</w:t>
      </w:r>
      <w:r w:rsidRPr="00220597">
        <w:rPr>
          <w:noProof/>
        </w:rPr>
        <w:t xml:space="preserve"> 8: 329-337.</w:t>
      </w:r>
    </w:p>
    <w:p w:rsidR="00220597" w:rsidRPr="00220597" w:rsidRDefault="00220597" w:rsidP="00220597">
      <w:pPr>
        <w:pStyle w:val="EndNoteBibliography"/>
        <w:spacing w:after="0"/>
        <w:ind w:left="720" w:hanging="720"/>
        <w:rPr>
          <w:noProof/>
        </w:rPr>
      </w:pPr>
      <w:r w:rsidRPr="00220597">
        <w:rPr>
          <w:noProof/>
        </w:rPr>
        <w:t xml:space="preserve">Center for International Earth Science Information Network (CIESIN) (2017) </w:t>
      </w:r>
      <w:r w:rsidRPr="00220597">
        <w:rPr>
          <w:i/>
          <w:noProof/>
        </w:rPr>
        <w:t>Gridded Population of the World, Version 4 (GPWv4)</w:t>
      </w:r>
      <w:r w:rsidRPr="00220597">
        <w:rPr>
          <w:noProof/>
        </w:rPr>
        <w:t>.</w:t>
      </w:r>
      <w:r w:rsidRPr="00220597">
        <w:rPr>
          <w:i/>
          <w:noProof/>
        </w:rPr>
        <w:t xml:space="preserve"> </w:t>
      </w:r>
      <w:r w:rsidRPr="00220597">
        <w:rPr>
          <w:noProof/>
        </w:rPr>
        <w:t>Palisades, New York: Columbia University and NASA Socioeconomic Data and Applications Center (SEDAC).</w:t>
      </w:r>
    </w:p>
    <w:p w:rsidR="00220597" w:rsidRPr="00220597" w:rsidRDefault="00220597" w:rsidP="00220597">
      <w:pPr>
        <w:pStyle w:val="EndNoteBibliography"/>
        <w:spacing w:after="0"/>
        <w:ind w:left="720" w:hanging="720"/>
        <w:rPr>
          <w:noProof/>
        </w:rPr>
      </w:pPr>
      <w:r w:rsidRPr="00220597">
        <w:rPr>
          <w:noProof/>
        </w:rPr>
        <w:t xml:space="preserve">Diz, D., Johnson, D., Riddell, M., Rees, S., Battle, J., Gjerde, K., Hennige, S. &amp; Roberts, J.M. (2017) Mainstreaming marine biodiversity into the SDGs: The role of other effective area-based conservation measures (SDG 14.5). </w:t>
      </w:r>
      <w:r w:rsidRPr="00220597">
        <w:rPr>
          <w:i/>
          <w:noProof/>
        </w:rPr>
        <w:t>Marine Policy</w:t>
      </w:r>
      <w:r w:rsidRPr="00220597">
        <w:rPr>
          <w:noProof/>
        </w:rPr>
        <w:t xml:space="preserve">. </w:t>
      </w:r>
      <w:hyperlink r:id="rId25" w:history="1">
        <w:r w:rsidRPr="00220597">
          <w:rPr>
            <w:rStyle w:val="Hyperlink"/>
            <w:noProof/>
          </w:rPr>
          <w:t>https://doi.org/10.1016/j.marpol.2017.08.019</w:t>
        </w:r>
      </w:hyperlink>
      <w:r w:rsidRPr="00220597">
        <w:rPr>
          <w:noProof/>
        </w:rPr>
        <w:t>.</w:t>
      </w:r>
    </w:p>
    <w:p w:rsidR="00220597" w:rsidRPr="00220597" w:rsidRDefault="00220597" w:rsidP="00220597">
      <w:pPr>
        <w:pStyle w:val="EndNoteBibliography"/>
        <w:spacing w:after="0"/>
        <w:ind w:left="720" w:hanging="720"/>
        <w:rPr>
          <w:noProof/>
        </w:rPr>
      </w:pPr>
      <w:r w:rsidRPr="00220597">
        <w:rPr>
          <w:noProof/>
        </w:rPr>
        <w:t xml:space="preserve">Donald, P.F., Fishpool, L.D.C., Ajagbe, A., Bennun, L.A., Bunting, G., Burfield, I.J., Butchart, S.H.M., Capellan, S., Crosby, M.J., Dias, M.P., Diaz, D., Evans, M.I., Grimmett, R., Heath, M., Jones, V.R., Lascelles, B.G., Merriman, J.C., O’Brien, M., Ramirez, I., Waliczky, Z. &amp; Wege, D.C. (2018) Important Bird and Biodiversity Areas (IBAs): the development and characteristics of a global inventory of key sites for biodiversity. </w:t>
      </w:r>
      <w:r w:rsidRPr="00220597">
        <w:rPr>
          <w:i/>
          <w:noProof/>
        </w:rPr>
        <w:t>Bird Conservation International,</w:t>
      </w:r>
      <w:r w:rsidRPr="00220597">
        <w:rPr>
          <w:noProof/>
        </w:rPr>
        <w:t xml:space="preserve"> in press.</w:t>
      </w:r>
    </w:p>
    <w:p w:rsidR="00220597" w:rsidRPr="00220597" w:rsidRDefault="00220597" w:rsidP="00220597">
      <w:pPr>
        <w:pStyle w:val="EndNoteBibliography"/>
        <w:spacing w:after="0"/>
        <w:ind w:left="720" w:hanging="720"/>
        <w:rPr>
          <w:noProof/>
        </w:rPr>
      </w:pPr>
      <w:r w:rsidRPr="00220597">
        <w:rPr>
          <w:noProof/>
        </w:rPr>
        <w:t xml:space="preserve">Gannon, P., Seyoum-Edjigu, E., Cooper, D., Sandwith, T., Ferreira de Souza Dias, B., Pașca Palmer, C., Lang, B., Ervin, J. &amp; Gidda, S. (2017) Status and prospects for achieving Aichi biodiversity target 11: Implications of national commitments and priority actions. </w:t>
      </w:r>
      <w:r w:rsidRPr="00220597">
        <w:rPr>
          <w:i/>
          <w:noProof/>
        </w:rPr>
        <w:t>Parks,</w:t>
      </w:r>
      <w:r w:rsidRPr="00220597">
        <w:rPr>
          <w:noProof/>
        </w:rPr>
        <w:t xml:space="preserve"> 23: 13-26.</w:t>
      </w:r>
    </w:p>
    <w:p w:rsidR="00220597" w:rsidRPr="00220597" w:rsidRDefault="00220597" w:rsidP="00220597">
      <w:pPr>
        <w:pStyle w:val="EndNoteBibliography"/>
        <w:spacing w:after="0"/>
        <w:ind w:left="720" w:hanging="720"/>
        <w:rPr>
          <w:noProof/>
        </w:rPr>
      </w:pPr>
      <w:r w:rsidRPr="00220597">
        <w:rPr>
          <w:noProof/>
        </w:rPr>
        <w:t xml:space="preserve">Garnett, S.T., Burgess, N.D., Fa, J.E., Fernández-Llamazares, Á., Molnár, Z., Robinson, C.J., Watson, J.E.M., Zander, K.K., Austin, B., Brondizio, E.S., Collier, N.F., Duncan, T., Ellis, E., Geyle, H., Jackson, M.V., Jonas, H., Malmer, P., McGowan, B., Sivongxay, A. &amp; Leiper, I. (2018) A spatial overview of the global importance of Indigenous lands for conservation. </w:t>
      </w:r>
      <w:r w:rsidRPr="00220597">
        <w:rPr>
          <w:i/>
          <w:noProof/>
        </w:rPr>
        <w:t>Nature Sustainability,</w:t>
      </w:r>
      <w:r w:rsidRPr="00220597">
        <w:rPr>
          <w:noProof/>
        </w:rPr>
        <w:t xml:space="preserve"> 1: 369-374.</w:t>
      </w:r>
    </w:p>
    <w:p w:rsidR="00220597" w:rsidRPr="00220597" w:rsidRDefault="00220597" w:rsidP="00220597">
      <w:pPr>
        <w:pStyle w:val="EndNoteBibliography"/>
        <w:spacing w:after="0"/>
        <w:ind w:left="720" w:hanging="720"/>
        <w:rPr>
          <w:noProof/>
        </w:rPr>
      </w:pPr>
      <w:r w:rsidRPr="00220597">
        <w:rPr>
          <w:noProof/>
        </w:rPr>
        <w:t xml:space="preserve">Hansen, M.C., Potapov, P.V., Moore, R., Hancher, M., Turubanova, S.A., Tyukavina, A., Thau, D., Stehman, S.V., Goetz, S.J., Loveland, T.R., Kommareddy, A., Egorov, A., Chini, L., Justice, C.O. &amp; Townshend, J.R.G. (2013) High-Resolution Global Maps of 21st-Century Forest Cover Change. </w:t>
      </w:r>
      <w:r w:rsidRPr="00220597">
        <w:rPr>
          <w:i/>
          <w:noProof/>
        </w:rPr>
        <w:t>Science,</w:t>
      </w:r>
      <w:r w:rsidRPr="00220597">
        <w:rPr>
          <w:noProof/>
        </w:rPr>
        <w:t xml:space="preserve"> 342: 850-853.</w:t>
      </w:r>
    </w:p>
    <w:p w:rsidR="00220597" w:rsidRPr="00220597" w:rsidRDefault="00220597" w:rsidP="00220597">
      <w:pPr>
        <w:pStyle w:val="EndNoteBibliography"/>
        <w:spacing w:after="0"/>
        <w:ind w:left="720" w:hanging="720"/>
        <w:rPr>
          <w:noProof/>
        </w:rPr>
      </w:pPr>
      <w:r w:rsidRPr="00220597">
        <w:rPr>
          <w:noProof/>
        </w:rPr>
        <w:t xml:space="preserve">IUCN-WCPA (2018a) </w:t>
      </w:r>
      <w:r w:rsidRPr="00220597">
        <w:rPr>
          <w:i/>
          <w:noProof/>
        </w:rPr>
        <w:t>(Draft) Guidelines for recognizing and reporting Other Effective Area‐based Conservation Measures: Version 1</w:t>
      </w:r>
      <w:r w:rsidRPr="00220597">
        <w:rPr>
          <w:noProof/>
        </w:rPr>
        <w:t>.</w:t>
      </w:r>
      <w:r w:rsidRPr="00220597">
        <w:rPr>
          <w:i/>
          <w:noProof/>
        </w:rPr>
        <w:t xml:space="preserve"> </w:t>
      </w:r>
      <w:r w:rsidRPr="00220597">
        <w:rPr>
          <w:noProof/>
        </w:rPr>
        <w:t>Gland, Switzerland: IUCN.</w:t>
      </w:r>
    </w:p>
    <w:p w:rsidR="00220597" w:rsidRPr="00220597" w:rsidRDefault="00220597" w:rsidP="00220597">
      <w:pPr>
        <w:pStyle w:val="EndNoteBibliography"/>
        <w:spacing w:after="0"/>
        <w:ind w:left="720" w:hanging="720"/>
        <w:rPr>
          <w:noProof/>
        </w:rPr>
      </w:pPr>
      <w:r w:rsidRPr="00220597">
        <w:rPr>
          <w:noProof/>
        </w:rPr>
        <w:t xml:space="preserve">IUCN-WCPA (2018b) </w:t>
      </w:r>
      <w:r w:rsidRPr="00220597">
        <w:rPr>
          <w:i/>
          <w:noProof/>
        </w:rPr>
        <w:t>PARKS. The International Journal of Protected Areas and Conservation, Volume 24 Special Issue</w:t>
      </w:r>
      <w:r w:rsidRPr="00220597">
        <w:rPr>
          <w:noProof/>
        </w:rPr>
        <w:t>.</w:t>
      </w:r>
      <w:r w:rsidRPr="00220597">
        <w:rPr>
          <w:i/>
          <w:noProof/>
        </w:rPr>
        <w:t xml:space="preserve"> </w:t>
      </w:r>
      <w:r w:rsidRPr="00220597">
        <w:rPr>
          <w:noProof/>
        </w:rPr>
        <w:t>Gland, Switzerland: IUCN.</w:t>
      </w:r>
    </w:p>
    <w:p w:rsidR="00220597" w:rsidRPr="00220597" w:rsidRDefault="00220597" w:rsidP="00220597">
      <w:pPr>
        <w:pStyle w:val="EndNoteBibliography"/>
        <w:spacing w:after="0"/>
        <w:ind w:left="720" w:hanging="720"/>
        <w:rPr>
          <w:noProof/>
        </w:rPr>
      </w:pPr>
      <w:r w:rsidRPr="00220597">
        <w:rPr>
          <w:noProof/>
        </w:rPr>
        <w:t xml:space="preserve">IUCN (2016) </w:t>
      </w:r>
      <w:r w:rsidRPr="00220597">
        <w:rPr>
          <w:i/>
          <w:noProof/>
        </w:rPr>
        <w:t>A Global Standard for the Identification of Key Biodiversity Areas, Version 1.0</w:t>
      </w:r>
      <w:r w:rsidRPr="00220597">
        <w:rPr>
          <w:noProof/>
        </w:rPr>
        <w:t>.</w:t>
      </w:r>
      <w:r w:rsidRPr="00220597">
        <w:rPr>
          <w:i/>
          <w:noProof/>
        </w:rPr>
        <w:t xml:space="preserve"> </w:t>
      </w:r>
      <w:r w:rsidRPr="00220597">
        <w:rPr>
          <w:noProof/>
        </w:rPr>
        <w:t>Gland, Switzerland: IUCN.</w:t>
      </w:r>
    </w:p>
    <w:p w:rsidR="00220597" w:rsidRPr="00220597" w:rsidRDefault="00220597" w:rsidP="00220597">
      <w:pPr>
        <w:pStyle w:val="EndNoteBibliography"/>
        <w:spacing w:after="0"/>
        <w:ind w:left="720" w:hanging="720"/>
        <w:rPr>
          <w:noProof/>
        </w:rPr>
      </w:pPr>
      <w:r w:rsidRPr="00220597">
        <w:rPr>
          <w:noProof/>
        </w:rPr>
        <w:t xml:space="preserve">Jonas, H., Lee, E., Jonas, H.C., Matallana-Tobon, C., Wright, K.S., Nelson, F. &amp; Enns, E. (2017) Will 'other effective area‐based conservation measures' increase recognition and support for ICCAs? </w:t>
      </w:r>
      <w:r w:rsidRPr="00220597">
        <w:rPr>
          <w:i/>
          <w:noProof/>
        </w:rPr>
        <w:t>Parks,</w:t>
      </w:r>
      <w:r w:rsidRPr="00220597">
        <w:rPr>
          <w:noProof/>
        </w:rPr>
        <w:t xml:space="preserve"> 23: 63-78.</w:t>
      </w:r>
    </w:p>
    <w:p w:rsidR="00220597" w:rsidRPr="00220597" w:rsidRDefault="00220597" w:rsidP="00220597">
      <w:pPr>
        <w:pStyle w:val="EndNoteBibliography"/>
        <w:spacing w:after="0"/>
        <w:ind w:left="720" w:hanging="720"/>
        <w:rPr>
          <w:noProof/>
        </w:rPr>
      </w:pPr>
      <w:r w:rsidRPr="00220597">
        <w:rPr>
          <w:noProof/>
        </w:rPr>
        <w:lastRenderedPageBreak/>
        <w:t xml:space="preserve">Jonas, H.D. &amp; Lucas, S. (2013) </w:t>
      </w:r>
      <w:r w:rsidRPr="00220597">
        <w:rPr>
          <w:i/>
          <w:noProof/>
        </w:rPr>
        <w:t>Legal Aspects of the Aichi Biodiversity Target 11: A Scoping Paper</w:t>
      </w:r>
      <w:r w:rsidRPr="00220597">
        <w:rPr>
          <w:noProof/>
        </w:rPr>
        <w:t>.</w:t>
      </w:r>
      <w:r w:rsidRPr="00220597">
        <w:rPr>
          <w:i/>
          <w:noProof/>
        </w:rPr>
        <w:t xml:space="preserve"> </w:t>
      </w:r>
      <w:r w:rsidRPr="00220597">
        <w:rPr>
          <w:noProof/>
        </w:rPr>
        <w:t>Rome: International Development Law Organization.</w:t>
      </w:r>
    </w:p>
    <w:p w:rsidR="00220597" w:rsidRPr="00220597" w:rsidRDefault="00220597" w:rsidP="00220597">
      <w:pPr>
        <w:pStyle w:val="EndNoteBibliography"/>
        <w:spacing w:after="0"/>
        <w:ind w:left="720" w:hanging="720"/>
        <w:rPr>
          <w:noProof/>
        </w:rPr>
      </w:pPr>
      <w:r w:rsidRPr="00220597">
        <w:rPr>
          <w:noProof/>
        </w:rPr>
        <w:t xml:space="preserve">Jonas, H.D., Barbuto, V., Jonas, H.C., Kothari, A. &amp; Nelson, F. (2014) New steps of change: looking beyond protected areas to consider other effective area-based conservation measures. </w:t>
      </w:r>
      <w:r w:rsidRPr="00220597">
        <w:rPr>
          <w:i/>
          <w:noProof/>
        </w:rPr>
        <w:t>Parks,</w:t>
      </w:r>
      <w:r w:rsidRPr="00220597">
        <w:rPr>
          <w:noProof/>
        </w:rPr>
        <w:t xml:space="preserve"> 20: 111-128.</w:t>
      </w:r>
    </w:p>
    <w:p w:rsidR="00220597" w:rsidRPr="00220597" w:rsidRDefault="00220597" w:rsidP="00220597">
      <w:pPr>
        <w:pStyle w:val="EndNoteBibliography"/>
        <w:spacing w:after="0"/>
        <w:ind w:left="720" w:hanging="720"/>
        <w:rPr>
          <w:noProof/>
        </w:rPr>
      </w:pPr>
      <w:r w:rsidRPr="00220597">
        <w:rPr>
          <w:noProof/>
        </w:rPr>
        <w:t xml:space="preserve">Jonas, H.D., MacKinnon, K., Dudley, N., Hockings, M., Jessen, S., Laffoley, D., MacKinnon, D., Matallana‐Tobón, C.L., Sandwith, T., Waithaka, J. &amp; Woodley, S. (2018) Other effective area-based conservation measures: from Aichi Target 11 to the post‐2020 biodiversity framework. </w:t>
      </w:r>
      <w:r w:rsidRPr="00220597">
        <w:rPr>
          <w:i/>
          <w:noProof/>
        </w:rPr>
        <w:t>Parks,</w:t>
      </w:r>
      <w:r w:rsidRPr="00220597">
        <w:rPr>
          <w:noProof/>
        </w:rPr>
        <w:t xml:space="preserve"> 24 (Special Issue): 9-16.</w:t>
      </w:r>
    </w:p>
    <w:p w:rsidR="00220597" w:rsidRPr="00220597" w:rsidRDefault="00220597" w:rsidP="00220597">
      <w:pPr>
        <w:pStyle w:val="EndNoteBibliography"/>
        <w:spacing w:after="0"/>
        <w:ind w:left="720" w:hanging="720"/>
        <w:rPr>
          <w:noProof/>
        </w:rPr>
      </w:pPr>
      <w:r w:rsidRPr="00220597">
        <w:rPr>
          <w:noProof/>
        </w:rPr>
        <w:t xml:space="preserve">Joppa, L.N. &amp; Pfaff, A. (2009) High and Far: Biases in the Location of Protected Areas. </w:t>
      </w:r>
      <w:r w:rsidRPr="00220597">
        <w:rPr>
          <w:i/>
          <w:noProof/>
        </w:rPr>
        <w:t>PLOS ONE,</w:t>
      </w:r>
      <w:r w:rsidRPr="00220597">
        <w:rPr>
          <w:noProof/>
        </w:rPr>
        <w:t xml:space="preserve"> 4: e8273.</w:t>
      </w:r>
    </w:p>
    <w:p w:rsidR="00220597" w:rsidRPr="00220597" w:rsidRDefault="00220597" w:rsidP="00220597">
      <w:pPr>
        <w:pStyle w:val="EndNoteBibliography"/>
        <w:spacing w:after="0"/>
        <w:ind w:left="720" w:hanging="720"/>
        <w:rPr>
          <w:noProof/>
        </w:rPr>
      </w:pPr>
      <w:r w:rsidRPr="00220597">
        <w:rPr>
          <w:noProof/>
        </w:rPr>
        <w:t xml:space="preserve">Juffe-Bignoli, D., Harrison, I., Butchart, S.H.M., Flitcroft, R., Hermoso, V., Jonas, H., Lukasiewicz, A., Thieme, M., Turak, E., Bingham, H., Dalton, J., Darwall, W., Deguignet, M., Dudley, N., Gardner, R., Higgins, J., Kumar, R., Linke, S., Milton, G.R., Pittock, J., Smith, K.G. &amp; van Soesbergen, A. (2016) Achieving Aichi Biodiversity Target 11 to improve the performance of protected areas and conserve freshwater biodiversity. </w:t>
      </w:r>
      <w:r w:rsidRPr="00220597">
        <w:rPr>
          <w:i/>
          <w:noProof/>
        </w:rPr>
        <w:t>Aquatic Conservation: Marine and Freshwater Ecosystems,</w:t>
      </w:r>
      <w:r w:rsidRPr="00220597">
        <w:rPr>
          <w:noProof/>
        </w:rPr>
        <w:t xml:space="preserve"> 26: 133-151.</w:t>
      </w:r>
    </w:p>
    <w:p w:rsidR="00220597" w:rsidRPr="00220597" w:rsidRDefault="00220597" w:rsidP="00220597">
      <w:pPr>
        <w:pStyle w:val="EndNoteBibliography"/>
        <w:spacing w:after="0"/>
        <w:ind w:left="720" w:hanging="720"/>
        <w:rPr>
          <w:noProof/>
        </w:rPr>
      </w:pPr>
      <w:r w:rsidRPr="00220597">
        <w:rPr>
          <w:noProof/>
        </w:rPr>
        <w:t xml:space="preserve">Laffoley, D., Dudley, N., Jonas, H., MacKinnon, D., MacKinnon, K., Hockings, M. &amp; Woodley, S. (2017) An introduction to ‘other effective area-based conservation measures’ under Aichi Target 11 of the Convention on Biological Diversity: Origin, interpretation and emerging ocean issues. </w:t>
      </w:r>
      <w:r w:rsidRPr="00220597">
        <w:rPr>
          <w:i/>
          <w:noProof/>
        </w:rPr>
        <w:t>Aquatic Conservation: Marine and Freshwater Ecosystems,</w:t>
      </w:r>
      <w:r w:rsidRPr="00220597">
        <w:rPr>
          <w:noProof/>
        </w:rPr>
        <w:t xml:space="preserve"> 27: 130-137.</w:t>
      </w:r>
    </w:p>
    <w:p w:rsidR="00220597" w:rsidRPr="00220597" w:rsidRDefault="00220597" w:rsidP="00220597">
      <w:pPr>
        <w:pStyle w:val="EndNoteBibliography"/>
        <w:spacing w:after="0"/>
        <w:ind w:left="720" w:hanging="720"/>
        <w:rPr>
          <w:noProof/>
        </w:rPr>
      </w:pPr>
      <w:r w:rsidRPr="00220597">
        <w:rPr>
          <w:noProof/>
        </w:rPr>
        <w:t xml:space="preserve">MacKinnon, D., Lemieux, C.J., Beazley, K., Woodley, S., Helie, R., Perron, J., Elliott, J., Haas, C., Langlois, J., Lazaruk, H., Beechey, T. &amp; Gray, P. (2015) Canada and Aichi Biodiversity Target 11: understanding ‘other effective area-based conservation measures’ in the context of the broader target. </w:t>
      </w:r>
      <w:r w:rsidRPr="00220597">
        <w:rPr>
          <w:i/>
          <w:noProof/>
        </w:rPr>
        <w:t>Biodiversity and Conservation,</w:t>
      </w:r>
      <w:r w:rsidRPr="00220597">
        <w:rPr>
          <w:noProof/>
        </w:rPr>
        <w:t xml:space="preserve"> 24: 3559-3581.</w:t>
      </w:r>
    </w:p>
    <w:p w:rsidR="00220597" w:rsidRPr="00220597" w:rsidRDefault="00220597" w:rsidP="00220597">
      <w:pPr>
        <w:pStyle w:val="EndNoteBibliography"/>
        <w:spacing w:after="0"/>
        <w:ind w:left="720" w:hanging="720"/>
        <w:rPr>
          <w:noProof/>
        </w:rPr>
      </w:pPr>
      <w:r w:rsidRPr="00220597">
        <w:rPr>
          <w:noProof/>
        </w:rPr>
        <w:t xml:space="preserve">Mitchell, B.A., Fitzsimons, J.A., Stevens, C.M.D. &amp; Wright, D.R. (2018) PPA or OECM? Differentiating between privately protected areas and other effective area‐based conservation measures on private land. </w:t>
      </w:r>
      <w:r w:rsidRPr="00220597">
        <w:rPr>
          <w:i/>
          <w:noProof/>
        </w:rPr>
        <w:t>Parks,</w:t>
      </w:r>
      <w:r w:rsidRPr="00220597">
        <w:rPr>
          <w:noProof/>
        </w:rPr>
        <w:t xml:space="preserve"> 24 (Special Issue): 49-60.</w:t>
      </w:r>
    </w:p>
    <w:p w:rsidR="00220597" w:rsidRPr="00220597" w:rsidRDefault="00220597" w:rsidP="00220597">
      <w:pPr>
        <w:pStyle w:val="EndNoteBibliography"/>
        <w:spacing w:after="0"/>
        <w:ind w:left="720" w:hanging="720"/>
        <w:rPr>
          <w:noProof/>
        </w:rPr>
      </w:pPr>
      <w:r w:rsidRPr="00220597">
        <w:rPr>
          <w:noProof/>
        </w:rPr>
        <w:t xml:space="preserve">Mwangi, M.A.K., Butchart, S.H.M., Munyekenye, F.B., Bennun, L.A., Evans, M.I., Fishpool, L.D.C., Kanyanya, E., Madindou, I., Machekele, J., Matiku, P., Mulwa, R., Ngari, A., Siele, J. &amp; Stattersfield, A.J. (2010) Tracking trends in key sites for biodiversity: a case study using Important Bird Areas in Kenya. </w:t>
      </w:r>
      <w:r w:rsidRPr="00220597">
        <w:rPr>
          <w:i/>
          <w:noProof/>
        </w:rPr>
        <w:t>Bird Conservation International,</w:t>
      </w:r>
      <w:r w:rsidRPr="00220597">
        <w:rPr>
          <w:noProof/>
        </w:rPr>
        <w:t xml:space="preserve"> 20: 215-230.</w:t>
      </w:r>
    </w:p>
    <w:p w:rsidR="00220597" w:rsidRPr="00220597" w:rsidRDefault="00220597" w:rsidP="00220597">
      <w:pPr>
        <w:pStyle w:val="EndNoteBibliography"/>
        <w:spacing w:after="0"/>
        <w:ind w:left="720" w:hanging="720"/>
        <w:rPr>
          <w:noProof/>
        </w:rPr>
      </w:pPr>
      <w:r w:rsidRPr="00220597">
        <w:rPr>
          <w:noProof/>
        </w:rPr>
        <w:t>Nakagawa, S. &amp; Schielzeth, H. (2013) A general and simple method for obtaining R</w:t>
      </w:r>
      <w:r w:rsidRPr="00220597">
        <w:rPr>
          <w:noProof/>
          <w:vertAlign w:val="superscript"/>
        </w:rPr>
        <w:t>2</w:t>
      </w:r>
      <w:r w:rsidRPr="00220597">
        <w:rPr>
          <w:noProof/>
        </w:rPr>
        <w:t xml:space="preserve"> from generalized linear mixed‐effects models. </w:t>
      </w:r>
      <w:r w:rsidRPr="00220597">
        <w:rPr>
          <w:i/>
          <w:noProof/>
        </w:rPr>
        <w:t>Methods in Ecology and Evolution,</w:t>
      </w:r>
      <w:r w:rsidRPr="00220597">
        <w:rPr>
          <w:noProof/>
        </w:rPr>
        <w:t xml:space="preserve"> 4: 133-142.</w:t>
      </w:r>
    </w:p>
    <w:p w:rsidR="00220597" w:rsidRPr="00220597" w:rsidRDefault="00220597" w:rsidP="00220597">
      <w:pPr>
        <w:pStyle w:val="EndNoteBibliography"/>
        <w:spacing w:after="0"/>
        <w:ind w:left="720" w:hanging="720"/>
        <w:rPr>
          <w:noProof/>
        </w:rPr>
      </w:pPr>
      <w:r w:rsidRPr="00220597">
        <w:rPr>
          <w:noProof/>
        </w:rPr>
        <w:t xml:space="preserve">Shwartz, A., Davies, Z.G., Macgregor, N.A., Crick, H.Q.P., Clarke, D., Eigenbrod, F., Gonner, C., Hill, C.T., Knight, A.T., Metcalfe, K., Osborne, P.E., Phalan, B. &amp; Smith, R.J. (2017) Scaling up from protected areas in England: the value of establishing large conservation areas. </w:t>
      </w:r>
      <w:r w:rsidRPr="00220597">
        <w:rPr>
          <w:i/>
          <w:noProof/>
        </w:rPr>
        <w:t>Biological Conservation,</w:t>
      </w:r>
      <w:r w:rsidRPr="00220597">
        <w:rPr>
          <w:noProof/>
        </w:rPr>
        <w:t xml:space="preserve"> 212: 279-287.</w:t>
      </w:r>
    </w:p>
    <w:p w:rsidR="00220597" w:rsidRPr="00220597" w:rsidRDefault="00220597" w:rsidP="00220597">
      <w:pPr>
        <w:pStyle w:val="EndNoteBibliography"/>
        <w:spacing w:after="0"/>
        <w:ind w:left="720" w:hanging="720"/>
        <w:rPr>
          <w:noProof/>
        </w:rPr>
      </w:pPr>
      <w:r w:rsidRPr="00220597">
        <w:rPr>
          <w:noProof/>
        </w:rPr>
        <w:t xml:space="preserve">Tracewski, Ł., Butchart, S.H.M., Donald, P.F., Evans, M., Fishpool, L.D.C., Buchanan, G.M., Rowcliffe, M. &amp; Fatoyinbo, L. (2016) Patterns of twenty‐first century forest loss across a global network of important sites for biodiversity. </w:t>
      </w:r>
      <w:r w:rsidRPr="00220597">
        <w:rPr>
          <w:i/>
          <w:noProof/>
        </w:rPr>
        <w:t>Remote Sensing in Ecology and Conservation,</w:t>
      </w:r>
      <w:r w:rsidRPr="00220597">
        <w:rPr>
          <w:noProof/>
        </w:rPr>
        <w:t xml:space="preserve"> 2: 37-44.</w:t>
      </w:r>
    </w:p>
    <w:p w:rsidR="00220597" w:rsidRPr="00220597" w:rsidRDefault="00220597" w:rsidP="00220597">
      <w:pPr>
        <w:pStyle w:val="EndNoteBibliography"/>
        <w:spacing w:after="0"/>
        <w:ind w:left="720" w:hanging="720"/>
        <w:rPr>
          <w:noProof/>
        </w:rPr>
      </w:pPr>
      <w:r w:rsidRPr="00220597">
        <w:rPr>
          <w:noProof/>
        </w:rPr>
        <w:t xml:space="preserve">USGS (2006) </w:t>
      </w:r>
      <w:r w:rsidRPr="00220597">
        <w:rPr>
          <w:i/>
          <w:noProof/>
        </w:rPr>
        <w:t>Shuttle Radar Topography Mission, Global Land Cover Facility</w:t>
      </w:r>
      <w:r w:rsidRPr="00220597">
        <w:rPr>
          <w:noProof/>
        </w:rPr>
        <w:t>.</w:t>
      </w:r>
      <w:r w:rsidRPr="00220597">
        <w:rPr>
          <w:i/>
          <w:noProof/>
        </w:rPr>
        <w:t xml:space="preserve"> </w:t>
      </w:r>
      <w:r w:rsidRPr="00220597">
        <w:rPr>
          <w:noProof/>
        </w:rPr>
        <w:t>College Park, Maryland: University of Maryland.</w:t>
      </w:r>
    </w:p>
    <w:p w:rsidR="00220597" w:rsidRPr="00220597" w:rsidRDefault="00220597" w:rsidP="00220597">
      <w:pPr>
        <w:pStyle w:val="EndNoteBibliography"/>
        <w:ind w:left="720" w:hanging="720"/>
        <w:rPr>
          <w:noProof/>
        </w:rPr>
      </w:pPr>
      <w:r w:rsidRPr="00220597">
        <w:rPr>
          <w:noProof/>
        </w:rPr>
        <w:t xml:space="preserve">Woodley, S., Bertzky, B., Crawhall, N., Dudley, N., Miranda Londoño, J., MacKinnon, K., Redford, K. &amp; Sandwith, T. (2012) Meeting Aichi Target 11: what does success look like for Protected Area systems? </w:t>
      </w:r>
      <w:r w:rsidRPr="00220597">
        <w:rPr>
          <w:i/>
          <w:noProof/>
        </w:rPr>
        <w:t>Parks,</w:t>
      </w:r>
      <w:r w:rsidRPr="00220597">
        <w:rPr>
          <w:noProof/>
        </w:rPr>
        <w:t xml:space="preserve"> 18: 23-36.</w:t>
      </w:r>
    </w:p>
    <w:p w:rsidR="00BE50BB" w:rsidRDefault="00F551B3" w:rsidP="00D81BCE">
      <w:pPr>
        <w:pStyle w:val="EndNoteBibliography"/>
        <w:spacing w:line="480" w:lineRule="auto"/>
      </w:pPr>
      <w:r>
        <w:fldChar w:fldCharType="end"/>
      </w:r>
    </w:p>
    <w:sectPr w:rsidR="00BE50BB" w:rsidSect="00BE50BB">
      <w:footerReference w:type="default" r:id="rId26"/>
      <w:pgSz w:w="11900" w:h="16840"/>
      <w:pgMar w:top="1440" w:right="1440" w:bottom="1440" w:left="1440" w:header="708" w:footer="708"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73" w:rsidRDefault="00775073">
      <w:r>
        <w:separator/>
      </w:r>
    </w:p>
  </w:endnote>
  <w:endnote w:type="continuationSeparator" w:id="0">
    <w:p w:rsidR="00775073" w:rsidRDefault="0077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65101"/>
      <w:docPartObj>
        <w:docPartGallery w:val="Page Numbers (Bottom of Page)"/>
        <w:docPartUnique/>
      </w:docPartObj>
    </w:sdtPr>
    <w:sdtEndPr>
      <w:rPr>
        <w:noProof/>
      </w:rPr>
    </w:sdtEndPr>
    <w:sdtContent>
      <w:p w:rsidR="00BE50BB" w:rsidRDefault="00BE50BB">
        <w:pPr>
          <w:pStyle w:val="Footer"/>
          <w:jc w:val="center"/>
        </w:pPr>
        <w:r>
          <w:fldChar w:fldCharType="begin"/>
        </w:r>
        <w:r>
          <w:instrText xml:space="preserve"> PAGE   \* MERGEFORMAT </w:instrText>
        </w:r>
        <w:r>
          <w:fldChar w:fldCharType="separate"/>
        </w:r>
        <w:r w:rsidR="005160A6">
          <w:rPr>
            <w:noProof/>
          </w:rPr>
          <w:t>18</w:t>
        </w:r>
        <w:r>
          <w:rPr>
            <w:noProof/>
          </w:rPr>
          <w:fldChar w:fldCharType="end"/>
        </w:r>
      </w:p>
    </w:sdtContent>
  </w:sdt>
  <w:p w:rsidR="00380037" w:rsidRDefault="003800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73" w:rsidRDefault="00775073">
      <w:r>
        <w:separator/>
      </w:r>
    </w:p>
  </w:footnote>
  <w:footnote w:type="continuationSeparator" w:id="0">
    <w:p w:rsidR="00775073" w:rsidRDefault="00775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G Style Guid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dd5vexopxaphexx92x0rppe0zvt99xswrv&quot;&gt;OECMs&lt;record-ids&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380037"/>
    <w:rsid w:val="000063F9"/>
    <w:rsid w:val="000550F2"/>
    <w:rsid w:val="0005649F"/>
    <w:rsid w:val="000740D3"/>
    <w:rsid w:val="0008603B"/>
    <w:rsid w:val="000A4C53"/>
    <w:rsid w:val="000B0CD9"/>
    <w:rsid w:val="000B64CD"/>
    <w:rsid w:val="000C27DC"/>
    <w:rsid w:val="000C2827"/>
    <w:rsid w:val="000C4127"/>
    <w:rsid w:val="000C4FBB"/>
    <w:rsid w:val="000E1F56"/>
    <w:rsid w:val="000E562B"/>
    <w:rsid w:val="000E7691"/>
    <w:rsid w:val="00101904"/>
    <w:rsid w:val="00117719"/>
    <w:rsid w:val="001247B9"/>
    <w:rsid w:val="00145A83"/>
    <w:rsid w:val="001474F3"/>
    <w:rsid w:val="001538C0"/>
    <w:rsid w:val="00162982"/>
    <w:rsid w:val="0016610B"/>
    <w:rsid w:val="00176F2E"/>
    <w:rsid w:val="00194910"/>
    <w:rsid w:val="00195F27"/>
    <w:rsid w:val="001D67E7"/>
    <w:rsid w:val="001F13FB"/>
    <w:rsid w:val="001F7114"/>
    <w:rsid w:val="001F7A30"/>
    <w:rsid w:val="0021551E"/>
    <w:rsid w:val="00215AFC"/>
    <w:rsid w:val="002169D2"/>
    <w:rsid w:val="00220597"/>
    <w:rsid w:val="002224A7"/>
    <w:rsid w:val="00222DB3"/>
    <w:rsid w:val="0023118E"/>
    <w:rsid w:val="0025129B"/>
    <w:rsid w:val="00265B71"/>
    <w:rsid w:val="002A489D"/>
    <w:rsid w:val="002B20A5"/>
    <w:rsid w:val="002B3B52"/>
    <w:rsid w:val="002C3749"/>
    <w:rsid w:val="002E36F8"/>
    <w:rsid w:val="003171C9"/>
    <w:rsid w:val="00331D5E"/>
    <w:rsid w:val="00336AAD"/>
    <w:rsid w:val="00337D72"/>
    <w:rsid w:val="003426F2"/>
    <w:rsid w:val="00380037"/>
    <w:rsid w:val="00381BB4"/>
    <w:rsid w:val="003835F3"/>
    <w:rsid w:val="003C335F"/>
    <w:rsid w:val="003C3576"/>
    <w:rsid w:val="003C50C6"/>
    <w:rsid w:val="003D4603"/>
    <w:rsid w:val="003E0BB8"/>
    <w:rsid w:val="003E42D1"/>
    <w:rsid w:val="00402F00"/>
    <w:rsid w:val="00403038"/>
    <w:rsid w:val="00436237"/>
    <w:rsid w:val="00440750"/>
    <w:rsid w:val="004521F9"/>
    <w:rsid w:val="00461C6B"/>
    <w:rsid w:val="00470280"/>
    <w:rsid w:val="0047112B"/>
    <w:rsid w:val="004B11E2"/>
    <w:rsid w:val="004B2483"/>
    <w:rsid w:val="004C6E06"/>
    <w:rsid w:val="004F7FD6"/>
    <w:rsid w:val="00514463"/>
    <w:rsid w:val="005160A6"/>
    <w:rsid w:val="0054401D"/>
    <w:rsid w:val="005526B6"/>
    <w:rsid w:val="0055772E"/>
    <w:rsid w:val="0059313E"/>
    <w:rsid w:val="005A78AE"/>
    <w:rsid w:val="005B397E"/>
    <w:rsid w:val="005D36E7"/>
    <w:rsid w:val="005F05CC"/>
    <w:rsid w:val="00615A7C"/>
    <w:rsid w:val="00655827"/>
    <w:rsid w:val="00661779"/>
    <w:rsid w:val="00671156"/>
    <w:rsid w:val="0067353A"/>
    <w:rsid w:val="00686473"/>
    <w:rsid w:val="00694D48"/>
    <w:rsid w:val="006A5C7E"/>
    <w:rsid w:val="006B3F9E"/>
    <w:rsid w:val="006D4DBB"/>
    <w:rsid w:val="00702B39"/>
    <w:rsid w:val="007048AD"/>
    <w:rsid w:val="0071742E"/>
    <w:rsid w:val="0072160F"/>
    <w:rsid w:val="00740122"/>
    <w:rsid w:val="00741742"/>
    <w:rsid w:val="00742A01"/>
    <w:rsid w:val="007519C2"/>
    <w:rsid w:val="00757B60"/>
    <w:rsid w:val="00767A32"/>
    <w:rsid w:val="00775073"/>
    <w:rsid w:val="007A2A47"/>
    <w:rsid w:val="007A44DD"/>
    <w:rsid w:val="007B1CF4"/>
    <w:rsid w:val="007C113A"/>
    <w:rsid w:val="00802410"/>
    <w:rsid w:val="0080296C"/>
    <w:rsid w:val="008032CD"/>
    <w:rsid w:val="008118D2"/>
    <w:rsid w:val="00822B53"/>
    <w:rsid w:val="0086075E"/>
    <w:rsid w:val="008618C0"/>
    <w:rsid w:val="00875544"/>
    <w:rsid w:val="008806C9"/>
    <w:rsid w:val="0088677D"/>
    <w:rsid w:val="00897A1D"/>
    <w:rsid w:val="008A5E66"/>
    <w:rsid w:val="008A7263"/>
    <w:rsid w:val="008C05D5"/>
    <w:rsid w:val="008D0FFE"/>
    <w:rsid w:val="008F3E60"/>
    <w:rsid w:val="008F5C8A"/>
    <w:rsid w:val="0090034C"/>
    <w:rsid w:val="009003E6"/>
    <w:rsid w:val="009146A8"/>
    <w:rsid w:val="00957D52"/>
    <w:rsid w:val="00960F5C"/>
    <w:rsid w:val="00974224"/>
    <w:rsid w:val="009A2A56"/>
    <w:rsid w:val="00A10299"/>
    <w:rsid w:val="00A14CF9"/>
    <w:rsid w:val="00A14FA8"/>
    <w:rsid w:val="00A30B62"/>
    <w:rsid w:val="00A4262A"/>
    <w:rsid w:val="00A46740"/>
    <w:rsid w:val="00A474A4"/>
    <w:rsid w:val="00A54FA0"/>
    <w:rsid w:val="00A576DE"/>
    <w:rsid w:val="00A57C28"/>
    <w:rsid w:val="00A72490"/>
    <w:rsid w:val="00A7423A"/>
    <w:rsid w:val="00A91BE9"/>
    <w:rsid w:val="00AC2DD2"/>
    <w:rsid w:val="00AD4FB6"/>
    <w:rsid w:val="00AE75E8"/>
    <w:rsid w:val="00AF1597"/>
    <w:rsid w:val="00B45C64"/>
    <w:rsid w:val="00B557C9"/>
    <w:rsid w:val="00B64C3E"/>
    <w:rsid w:val="00B8391E"/>
    <w:rsid w:val="00B94F42"/>
    <w:rsid w:val="00BA134A"/>
    <w:rsid w:val="00BA5E76"/>
    <w:rsid w:val="00BC2C27"/>
    <w:rsid w:val="00BD0C6C"/>
    <w:rsid w:val="00BD467A"/>
    <w:rsid w:val="00BD5446"/>
    <w:rsid w:val="00BE50BB"/>
    <w:rsid w:val="00BE6419"/>
    <w:rsid w:val="00BF16F8"/>
    <w:rsid w:val="00BF7886"/>
    <w:rsid w:val="00C069F1"/>
    <w:rsid w:val="00C11CD2"/>
    <w:rsid w:val="00C23066"/>
    <w:rsid w:val="00C3098F"/>
    <w:rsid w:val="00C402E1"/>
    <w:rsid w:val="00C43044"/>
    <w:rsid w:val="00C529E7"/>
    <w:rsid w:val="00C577F7"/>
    <w:rsid w:val="00C63342"/>
    <w:rsid w:val="00C73106"/>
    <w:rsid w:val="00C91955"/>
    <w:rsid w:val="00CD171F"/>
    <w:rsid w:val="00CD3C7B"/>
    <w:rsid w:val="00CF7393"/>
    <w:rsid w:val="00D20E08"/>
    <w:rsid w:val="00D23024"/>
    <w:rsid w:val="00D4230A"/>
    <w:rsid w:val="00D66B15"/>
    <w:rsid w:val="00D728A5"/>
    <w:rsid w:val="00D8080E"/>
    <w:rsid w:val="00D81BCE"/>
    <w:rsid w:val="00D81FF7"/>
    <w:rsid w:val="00D90047"/>
    <w:rsid w:val="00DA4EDF"/>
    <w:rsid w:val="00DC284F"/>
    <w:rsid w:val="00DC4C7D"/>
    <w:rsid w:val="00DD529B"/>
    <w:rsid w:val="00DE1323"/>
    <w:rsid w:val="00E068C8"/>
    <w:rsid w:val="00E153B8"/>
    <w:rsid w:val="00E16D08"/>
    <w:rsid w:val="00E2255B"/>
    <w:rsid w:val="00E3386B"/>
    <w:rsid w:val="00E43307"/>
    <w:rsid w:val="00E66DA8"/>
    <w:rsid w:val="00E81E4F"/>
    <w:rsid w:val="00E963FC"/>
    <w:rsid w:val="00EA19E6"/>
    <w:rsid w:val="00EA74B8"/>
    <w:rsid w:val="00EE7D3C"/>
    <w:rsid w:val="00EF2D61"/>
    <w:rsid w:val="00F1310D"/>
    <w:rsid w:val="00F32EC7"/>
    <w:rsid w:val="00F551B3"/>
    <w:rsid w:val="00F5677C"/>
    <w:rsid w:val="00F65224"/>
    <w:rsid w:val="00F76E00"/>
    <w:rsid w:val="00F831C6"/>
    <w:rsid w:val="00F90749"/>
    <w:rsid w:val="00FA4825"/>
    <w:rsid w:val="00FB636F"/>
    <w:rsid w:val="00FB6D4B"/>
    <w:rsid w:val="00FC1917"/>
    <w:rsid w:val="00FC1F2E"/>
    <w:rsid w:val="00FC3009"/>
    <w:rsid w:val="00FE505B"/>
    <w:rsid w:val="00F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4085E-0E38-4D81-BB9E-DA85987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link w:val="BodyChar"/>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5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2255B"/>
    <w:rPr>
      <w:b/>
      <w:bCs/>
    </w:rPr>
  </w:style>
  <w:style w:type="character" w:customStyle="1" w:styleId="CommentSubjectChar">
    <w:name w:val="Comment Subject Char"/>
    <w:basedOn w:val="CommentTextChar"/>
    <w:link w:val="CommentSubject"/>
    <w:uiPriority w:val="99"/>
    <w:semiHidden/>
    <w:rsid w:val="00E2255B"/>
    <w:rPr>
      <w:b/>
      <w:bCs/>
      <w:lang w:val="en-US" w:eastAsia="en-US"/>
    </w:rPr>
  </w:style>
  <w:style w:type="paragraph" w:customStyle="1" w:styleId="EndNoteBibliographyTitle">
    <w:name w:val="EndNote Bibliography Title"/>
    <w:basedOn w:val="Normal"/>
    <w:link w:val="EndNoteBibliographyTitleChar"/>
    <w:rsid w:val="00F551B3"/>
    <w:pPr>
      <w:jc w:val="center"/>
    </w:pPr>
    <w:rPr>
      <w:rFonts w:ascii="Calibri" w:hAnsi="Calibri" w:cs="Calibri"/>
      <w:noProof/>
      <w:sz w:val="22"/>
    </w:rPr>
  </w:style>
  <w:style w:type="character" w:customStyle="1" w:styleId="BodyChar">
    <w:name w:val="Body Char"/>
    <w:basedOn w:val="DefaultParagraphFont"/>
    <w:link w:val="Body"/>
    <w:rsid w:val="00F551B3"/>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Char"/>
    <w:link w:val="EndNoteBibliographyTitle"/>
    <w:rsid w:val="00F551B3"/>
    <w:rPr>
      <w:rFonts w:ascii="Calibri" w:eastAsia="Calibri" w:hAnsi="Calibri" w:cs="Calibri"/>
      <w:noProof/>
      <w:color w:val="000000"/>
      <w:sz w:val="22"/>
      <w:szCs w:val="24"/>
      <w:u w:color="000000"/>
      <w:lang w:val="en-US" w:eastAsia="en-US"/>
    </w:rPr>
  </w:style>
  <w:style w:type="paragraph" w:styleId="Header">
    <w:name w:val="header"/>
    <w:basedOn w:val="Normal"/>
    <w:link w:val="HeaderChar"/>
    <w:uiPriority w:val="99"/>
    <w:unhideWhenUsed/>
    <w:rsid w:val="00BE50BB"/>
    <w:pPr>
      <w:tabs>
        <w:tab w:val="center" w:pos="4513"/>
        <w:tab w:val="right" w:pos="9026"/>
      </w:tabs>
    </w:pPr>
  </w:style>
  <w:style w:type="character" w:customStyle="1" w:styleId="HeaderChar">
    <w:name w:val="Header Char"/>
    <w:basedOn w:val="DefaultParagraphFont"/>
    <w:link w:val="Header"/>
    <w:uiPriority w:val="99"/>
    <w:rsid w:val="00BE50BB"/>
    <w:rPr>
      <w:sz w:val="24"/>
      <w:szCs w:val="24"/>
      <w:lang w:val="en-US" w:eastAsia="en-US"/>
    </w:rPr>
  </w:style>
  <w:style w:type="paragraph" w:styleId="Footer">
    <w:name w:val="footer"/>
    <w:basedOn w:val="Normal"/>
    <w:link w:val="FooterChar"/>
    <w:uiPriority w:val="99"/>
    <w:unhideWhenUsed/>
    <w:rsid w:val="00BE50BB"/>
    <w:pPr>
      <w:tabs>
        <w:tab w:val="center" w:pos="4513"/>
        <w:tab w:val="right" w:pos="9026"/>
      </w:tabs>
    </w:pPr>
  </w:style>
  <w:style w:type="character" w:customStyle="1" w:styleId="FooterChar">
    <w:name w:val="Footer Char"/>
    <w:basedOn w:val="DefaultParagraphFont"/>
    <w:link w:val="Footer"/>
    <w:uiPriority w:val="99"/>
    <w:rsid w:val="00BE50BB"/>
    <w:rPr>
      <w:sz w:val="24"/>
      <w:szCs w:val="24"/>
      <w:lang w:val="en-US" w:eastAsia="en-US"/>
    </w:rPr>
  </w:style>
  <w:style w:type="character" w:styleId="LineNumber">
    <w:name w:val="line number"/>
    <w:basedOn w:val="DefaultParagraphFont"/>
    <w:uiPriority w:val="99"/>
    <w:semiHidden/>
    <w:unhideWhenUsed/>
    <w:rsid w:val="00BE50BB"/>
  </w:style>
  <w:style w:type="character" w:customStyle="1" w:styleId="lrzxr">
    <w:name w:val="lrzxr"/>
    <w:basedOn w:val="DefaultParagraphFont"/>
    <w:rsid w:val="00655827"/>
  </w:style>
  <w:style w:type="paragraph" w:customStyle="1" w:styleId="xmsonormal">
    <w:name w:val="x_msonormal"/>
    <w:basedOn w:val="Normal"/>
    <w:rsid w:val="00F831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semiHidden/>
    <w:unhideWhenUsed/>
    <w:rsid w:val="00F831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ontentline-39">
    <w:name w:val="contentline-39"/>
    <w:basedOn w:val="DefaultParagraphFont"/>
    <w:rsid w:val="003C3576"/>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semiHidden/>
    <w:locked/>
    <w:rsid w:val="0047112B"/>
    <w:rPr>
      <w:rFonts w:eastAsia="Times New Roman"/>
      <w:sz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semiHidden/>
    <w:unhideWhenUsed/>
    <w:qFormat/>
    <w:rsid w:val="0047112B"/>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firstLine="720"/>
      <w:jc w:val="both"/>
    </w:pPr>
    <w:rPr>
      <w:rFonts w:eastAsia="Times New Roman"/>
      <w:sz w:val="18"/>
      <w:szCs w:val="20"/>
      <w:lang w:val="en-GB" w:eastAsia="en-GB"/>
    </w:rPr>
  </w:style>
  <w:style w:type="character" w:customStyle="1" w:styleId="FootnoteTextChar1">
    <w:name w:val="Footnote Text Char1"/>
    <w:basedOn w:val="DefaultParagraphFont"/>
    <w:uiPriority w:val="99"/>
    <w:semiHidden/>
    <w:rsid w:val="0047112B"/>
    <w:rPr>
      <w:lang w:val="en-US"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47112B"/>
    <w:rPr>
      <w:sz w:val="22"/>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47112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2"/>
      <w:szCs w:val="20"/>
      <w:vertAlign w:val="superscript"/>
      <w:lang w:val="en-GB" w:eastAsia="en-GB"/>
    </w:rPr>
  </w:style>
  <w:style w:type="character" w:customStyle="1" w:styleId="highlight">
    <w:name w:val="highlight"/>
    <w:basedOn w:val="DefaultParagraphFont"/>
    <w:rsid w:val="0022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0850">
      <w:bodyDiv w:val="1"/>
      <w:marLeft w:val="0"/>
      <w:marRight w:val="0"/>
      <w:marTop w:val="0"/>
      <w:marBottom w:val="0"/>
      <w:divBdr>
        <w:top w:val="none" w:sz="0" w:space="0" w:color="auto"/>
        <w:left w:val="none" w:sz="0" w:space="0" w:color="auto"/>
        <w:bottom w:val="none" w:sz="0" w:space="0" w:color="auto"/>
        <w:right w:val="none" w:sz="0" w:space="0" w:color="auto"/>
      </w:divBdr>
    </w:div>
    <w:div w:id="1072116417">
      <w:bodyDiv w:val="1"/>
      <w:marLeft w:val="0"/>
      <w:marRight w:val="0"/>
      <w:marTop w:val="0"/>
      <w:marBottom w:val="0"/>
      <w:divBdr>
        <w:top w:val="none" w:sz="0" w:space="0" w:color="auto"/>
        <w:left w:val="none" w:sz="0" w:space="0" w:color="auto"/>
        <w:bottom w:val="none" w:sz="0" w:space="0" w:color="auto"/>
        <w:right w:val="none" w:sz="0" w:space="0" w:color="auto"/>
      </w:divBdr>
      <w:divsChild>
        <w:div w:id="1751342061">
          <w:marLeft w:val="0"/>
          <w:marRight w:val="0"/>
          <w:marTop w:val="0"/>
          <w:marBottom w:val="0"/>
          <w:divBdr>
            <w:top w:val="none" w:sz="0" w:space="0" w:color="auto"/>
            <w:left w:val="none" w:sz="0" w:space="0" w:color="auto"/>
            <w:bottom w:val="none" w:sz="0" w:space="0" w:color="auto"/>
            <w:right w:val="none" w:sz="0" w:space="0" w:color="auto"/>
          </w:divBdr>
          <w:divsChild>
            <w:div w:id="13799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814">
      <w:bodyDiv w:val="1"/>
      <w:marLeft w:val="0"/>
      <w:marRight w:val="0"/>
      <w:marTop w:val="0"/>
      <w:marBottom w:val="0"/>
      <w:divBdr>
        <w:top w:val="none" w:sz="0" w:space="0" w:color="auto"/>
        <w:left w:val="none" w:sz="0" w:space="0" w:color="auto"/>
        <w:bottom w:val="none" w:sz="0" w:space="0" w:color="auto"/>
        <w:right w:val="none" w:sz="0" w:space="0" w:color="auto"/>
      </w:divBdr>
      <w:divsChild>
        <w:div w:id="1835681182">
          <w:marLeft w:val="0"/>
          <w:marRight w:val="0"/>
          <w:marTop w:val="0"/>
          <w:marBottom w:val="0"/>
          <w:divBdr>
            <w:top w:val="none" w:sz="0" w:space="0" w:color="auto"/>
            <w:left w:val="none" w:sz="0" w:space="0" w:color="auto"/>
            <w:bottom w:val="none" w:sz="0" w:space="0" w:color="auto"/>
            <w:right w:val="none" w:sz="0" w:space="0" w:color="auto"/>
          </w:divBdr>
        </w:div>
      </w:divsChild>
    </w:div>
    <w:div w:id="1650862588">
      <w:bodyDiv w:val="1"/>
      <w:marLeft w:val="0"/>
      <w:marRight w:val="0"/>
      <w:marTop w:val="0"/>
      <w:marBottom w:val="0"/>
      <w:divBdr>
        <w:top w:val="none" w:sz="0" w:space="0" w:color="auto"/>
        <w:left w:val="none" w:sz="0" w:space="0" w:color="auto"/>
        <w:bottom w:val="none" w:sz="0" w:space="0" w:color="auto"/>
        <w:right w:val="none" w:sz="0" w:space="0" w:color="auto"/>
      </w:divBdr>
    </w:div>
    <w:div w:id="1684479666">
      <w:bodyDiv w:val="1"/>
      <w:marLeft w:val="0"/>
      <w:marRight w:val="0"/>
      <w:marTop w:val="0"/>
      <w:marBottom w:val="0"/>
      <w:divBdr>
        <w:top w:val="none" w:sz="0" w:space="0" w:color="auto"/>
        <w:left w:val="none" w:sz="0" w:space="0" w:color="auto"/>
        <w:bottom w:val="none" w:sz="0" w:space="0" w:color="auto"/>
        <w:right w:val="none" w:sz="0" w:space="0" w:color="auto"/>
      </w:divBdr>
    </w:div>
    <w:div w:id="1753893715">
      <w:bodyDiv w:val="1"/>
      <w:marLeft w:val="0"/>
      <w:marRight w:val="0"/>
      <w:marTop w:val="0"/>
      <w:marBottom w:val="0"/>
      <w:divBdr>
        <w:top w:val="none" w:sz="0" w:space="0" w:color="auto"/>
        <w:left w:val="none" w:sz="0" w:space="0" w:color="auto"/>
        <w:bottom w:val="none" w:sz="0" w:space="0" w:color="auto"/>
        <w:right w:val="none" w:sz="0" w:space="0" w:color="auto"/>
      </w:divBdr>
      <w:divsChild>
        <w:div w:id="438061605">
          <w:marLeft w:val="0"/>
          <w:marRight w:val="0"/>
          <w:marTop w:val="0"/>
          <w:marBottom w:val="0"/>
          <w:divBdr>
            <w:top w:val="none" w:sz="0" w:space="0" w:color="auto"/>
            <w:left w:val="none" w:sz="0" w:space="0" w:color="auto"/>
            <w:bottom w:val="none" w:sz="0" w:space="0" w:color="auto"/>
            <w:right w:val="none" w:sz="0" w:space="0" w:color="auto"/>
          </w:divBdr>
          <w:divsChild>
            <w:div w:id="699281882">
              <w:marLeft w:val="0"/>
              <w:marRight w:val="0"/>
              <w:marTop w:val="0"/>
              <w:marBottom w:val="0"/>
              <w:divBdr>
                <w:top w:val="none" w:sz="0" w:space="0" w:color="auto"/>
                <w:left w:val="none" w:sz="0" w:space="0" w:color="auto"/>
                <w:bottom w:val="none" w:sz="0" w:space="0" w:color="auto"/>
                <w:right w:val="none" w:sz="0" w:space="0" w:color="auto"/>
              </w:divBdr>
            </w:div>
          </w:divsChild>
        </w:div>
        <w:div w:id="414479058">
          <w:marLeft w:val="0"/>
          <w:marRight w:val="0"/>
          <w:marTop w:val="0"/>
          <w:marBottom w:val="0"/>
          <w:divBdr>
            <w:top w:val="none" w:sz="0" w:space="0" w:color="auto"/>
            <w:left w:val="none" w:sz="0" w:space="0" w:color="auto"/>
            <w:bottom w:val="none" w:sz="0" w:space="0" w:color="auto"/>
            <w:right w:val="none" w:sz="0" w:space="0" w:color="auto"/>
          </w:divBdr>
        </w:div>
        <w:div w:id="361170256">
          <w:marLeft w:val="0"/>
          <w:marRight w:val="0"/>
          <w:marTop w:val="0"/>
          <w:marBottom w:val="0"/>
          <w:divBdr>
            <w:top w:val="none" w:sz="0" w:space="0" w:color="auto"/>
            <w:left w:val="none" w:sz="0" w:space="0" w:color="auto"/>
            <w:bottom w:val="none" w:sz="0" w:space="0" w:color="auto"/>
            <w:right w:val="none" w:sz="0" w:space="0" w:color="auto"/>
          </w:divBdr>
        </w:div>
      </w:divsChild>
    </w:div>
    <w:div w:id="1787657750">
      <w:bodyDiv w:val="1"/>
      <w:marLeft w:val="0"/>
      <w:marRight w:val="0"/>
      <w:marTop w:val="0"/>
      <w:marBottom w:val="0"/>
      <w:divBdr>
        <w:top w:val="none" w:sz="0" w:space="0" w:color="auto"/>
        <w:left w:val="none" w:sz="0" w:space="0" w:color="auto"/>
        <w:bottom w:val="none" w:sz="0" w:space="0" w:color="auto"/>
        <w:right w:val="none" w:sz="0" w:space="0" w:color="auto"/>
      </w:divBdr>
    </w:div>
    <w:div w:id="1816531807">
      <w:bodyDiv w:val="1"/>
      <w:marLeft w:val="0"/>
      <w:marRight w:val="0"/>
      <w:marTop w:val="0"/>
      <w:marBottom w:val="0"/>
      <w:divBdr>
        <w:top w:val="none" w:sz="0" w:space="0" w:color="auto"/>
        <w:left w:val="none" w:sz="0" w:space="0" w:color="auto"/>
        <w:bottom w:val="none" w:sz="0" w:space="0" w:color="auto"/>
        <w:right w:val="none" w:sz="0" w:space="0" w:color="auto"/>
      </w:divBdr>
    </w:div>
    <w:div w:id="1819298576">
      <w:bodyDiv w:val="1"/>
      <w:marLeft w:val="0"/>
      <w:marRight w:val="0"/>
      <w:marTop w:val="0"/>
      <w:marBottom w:val="0"/>
      <w:divBdr>
        <w:top w:val="none" w:sz="0" w:space="0" w:color="auto"/>
        <w:left w:val="none" w:sz="0" w:space="0" w:color="auto"/>
        <w:bottom w:val="none" w:sz="0" w:space="0" w:color="auto"/>
        <w:right w:val="none" w:sz="0" w:space="0" w:color="auto"/>
      </w:divBdr>
      <w:divsChild>
        <w:div w:id="85810512">
          <w:marLeft w:val="0"/>
          <w:marRight w:val="0"/>
          <w:marTop w:val="0"/>
          <w:marBottom w:val="0"/>
          <w:divBdr>
            <w:top w:val="none" w:sz="0" w:space="0" w:color="auto"/>
            <w:left w:val="none" w:sz="0" w:space="0" w:color="auto"/>
            <w:bottom w:val="none" w:sz="0" w:space="0" w:color="auto"/>
            <w:right w:val="none" w:sz="0" w:space="0" w:color="auto"/>
          </w:divBdr>
        </w:div>
        <w:div w:id="1680768005">
          <w:marLeft w:val="0"/>
          <w:marRight w:val="0"/>
          <w:marTop w:val="0"/>
          <w:marBottom w:val="0"/>
          <w:divBdr>
            <w:top w:val="none" w:sz="0" w:space="0" w:color="auto"/>
            <w:left w:val="none" w:sz="0" w:space="0" w:color="auto"/>
            <w:bottom w:val="none" w:sz="0" w:space="0" w:color="auto"/>
            <w:right w:val="none" w:sz="0" w:space="0" w:color="auto"/>
          </w:divBdr>
        </w:div>
      </w:divsChild>
    </w:div>
    <w:div w:id="200608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12@cam.ac.uk" TargetMode="External"/><Relationship Id="rId13" Type="http://schemas.openxmlformats.org/officeDocument/2006/relationships/hyperlink" Target="mailto:species@naturekenya.org" TargetMode="External"/><Relationship Id="rId18" Type="http://schemas.openxmlformats.org/officeDocument/2006/relationships/hyperlink" Target="mailto:golo.maurer@birdlife.org.au"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sergey.sklyarenko@acbk.kz" TargetMode="External"/><Relationship Id="rId7" Type="http://schemas.openxmlformats.org/officeDocument/2006/relationships/hyperlink" Target="mailto:stuart.butchart@birdlife.org" TargetMode="External"/><Relationship Id="rId12" Type="http://schemas.openxmlformats.org/officeDocument/2006/relationships/hyperlink" Target="mailto:research@haribon.org.ph" TargetMode="External"/><Relationship Id="rId17" Type="http://schemas.openxmlformats.org/officeDocument/2006/relationships/hyperlink" Target="mailto:Candice.stevens@birdlife.org.za" TargetMode="External"/><Relationship Id="rId25" Type="http://schemas.openxmlformats.org/officeDocument/2006/relationships/hyperlink" Target="https://doi.org/10.1016/j.marpol.2017.08.019" TargetMode="External"/><Relationship Id="rId2" Type="http://schemas.openxmlformats.org/officeDocument/2006/relationships/settings" Target="settings.xml"/><Relationship Id="rId16" Type="http://schemas.openxmlformats.org/officeDocument/2006/relationships/hyperlink" Target="mailto:Daniel.marnewick@birdlife.org.za" TargetMode="External"/><Relationship Id="rId20" Type="http://schemas.openxmlformats.org/officeDocument/2006/relationships/hyperlink" Target="mailto:tatyana.shmygaleva@acbk.kz" TargetMode="External"/><Relationship Id="rId1" Type="http://schemas.openxmlformats.org/officeDocument/2006/relationships/styles" Target="styles.xml"/><Relationship Id="rId6" Type="http://schemas.openxmlformats.org/officeDocument/2006/relationships/hyperlink" Target="mailto:paul.donald@birdlife.org" TargetMode="External"/><Relationship Id="rId11" Type="http://schemas.openxmlformats.org/officeDocument/2006/relationships/hyperlink" Target="mailto:acouturier@bsc-eoc.org" TargetMode="External"/><Relationship Id="rId24" Type="http://schemas.openxmlformats.org/officeDocument/2006/relationships/hyperlink" Target="http://www.keybiodiversityareas.org" TargetMode="External"/><Relationship Id="rId5" Type="http://schemas.openxmlformats.org/officeDocument/2006/relationships/endnotes" Target="endnotes.xml"/><Relationship Id="rId15" Type="http://schemas.openxmlformats.org/officeDocument/2006/relationships/hyperlink" Target="mailto:g.jathar@bnhs.org" TargetMode="External"/><Relationship Id="rId23" Type="http://schemas.openxmlformats.org/officeDocument/2006/relationships/hyperlink" Target="https://protectedplanet.net/" TargetMode="External"/><Relationship Id="rId28" Type="http://schemas.openxmlformats.org/officeDocument/2006/relationships/theme" Target="theme/theme1.xml"/><Relationship Id="rId10" Type="http://schemas.openxmlformats.org/officeDocument/2006/relationships/hyperlink" Target="mailto:heather.bingham@unep-wcmc.org" TargetMode="External"/><Relationship Id="rId19" Type="http://schemas.openxmlformats.org/officeDocument/2006/relationships/hyperlink" Target="mailto:leeann.reaney@birdlife.org.au" TargetMode="External"/><Relationship Id="rId4" Type="http://schemas.openxmlformats.org/officeDocument/2006/relationships/footnotes" Target="footnotes.xml"/><Relationship Id="rId9" Type="http://schemas.openxmlformats.org/officeDocument/2006/relationships/hyperlink" Target="mailto:Graeme.buchanan@rspb.org.uk" TargetMode="External"/><Relationship Id="rId14" Type="http://schemas.openxmlformats.org/officeDocument/2006/relationships/hyperlink" Target="mailto:skherzog@armonia-bo.org" TargetMode="External"/><Relationship Id="rId22" Type="http://schemas.openxmlformats.org/officeDocument/2006/relationships/hyperlink" Target="mailto:paul.donald@birdlif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8737</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Donald</dc:creator>
  <cp:lastModifiedBy>Paul Donald</cp:lastModifiedBy>
  <cp:revision>3</cp:revision>
  <dcterms:created xsi:type="dcterms:W3CDTF">2019-04-30T13:35:00Z</dcterms:created>
  <dcterms:modified xsi:type="dcterms:W3CDTF">2019-04-30T14:03:00Z</dcterms:modified>
</cp:coreProperties>
</file>