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2E806" w14:textId="74B5768D" w:rsidR="00AF44B3" w:rsidRPr="00AF44B3" w:rsidRDefault="00AF44B3" w:rsidP="00AF44B3">
      <w:pPr>
        <w:spacing w:line="480" w:lineRule="auto"/>
        <w:rPr>
          <w:b/>
        </w:rPr>
      </w:pPr>
      <w:bookmarkStart w:id="0" w:name="OLE_LINK17"/>
      <w:bookmarkStart w:id="1" w:name="OLE_LINK48"/>
      <w:r w:rsidRPr="00AF44B3">
        <w:rPr>
          <w:b/>
          <w:bCs/>
        </w:rPr>
        <w:t>Investigation of MOVPE-grown zincblende GaN nucleation layers on 3C-SiC/Si substrates</w:t>
      </w:r>
    </w:p>
    <w:bookmarkEnd w:id="0"/>
    <w:bookmarkEnd w:id="1"/>
    <w:p w14:paraId="499805C4" w14:textId="5879DC38" w:rsidR="00EB47BB" w:rsidRPr="00FB0AB9" w:rsidRDefault="00EB47BB" w:rsidP="00EB47BB">
      <w:pPr>
        <w:spacing w:line="480" w:lineRule="auto"/>
        <w:rPr>
          <w:lang w:val="en-GB"/>
        </w:rPr>
      </w:pPr>
      <w:r w:rsidRPr="00FB0AB9">
        <w:rPr>
          <w:lang w:val="en-GB"/>
        </w:rPr>
        <w:t>Lok Yi Lee</w:t>
      </w:r>
      <w:r w:rsidRPr="00FB0AB9">
        <w:rPr>
          <w:vertAlign w:val="superscript"/>
          <w:lang w:val="en-GB"/>
        </w:rPr>
        <w:t xml:space="preserve">1, </w:t>
      </w:r>
      <w:r>
        <w:rPr>
          <w:vertAlign w:val="superscript"/>
          <w:lang w:val="en-GB"/>
        </w:rPr>
        <w:t>a</w:t>
      </w:r>
      <w:r>
        <w:rPr>
          <w:lang w:val="en-GB"/>
        </w:rPr>
        <w:t>, Martin Frentrup</w:t>
      </w:r>
      <w:r w:rsidRPr="00FB0AB9">
        <w:rPr>
          <w:vertAlign w:val="superscript"/>
          <w:lang w:val="en-GB"/>
        </w:rPr>
        <w:t>1</w:t>
      </w:r>
      <w:r w:rsidRPr="00E760F6">
        <w:rPr>
          <w:lang w:val="en-GB"/>
        </w:rPr>
        <w:t xml:space="preserve">, </w:t>
      </w:r>
      <w:r>
        <w:rPr>
          <w:lang w:val="en-GB"/>
        </w:rPr>
        <w:t>Petr Vacek</w:t>
      </w:r>
      <w:r w:rsidRPr="00FB0AB9">
        <w:rPr>
          <w:vertAlign w:val="superscript"/>
          <w:lang w:val="en-GB"/>
        </w:rPr>
        <w:t>1</w:t>
      </w:r>
      <w:r>
        <w:rPr>
          <w:vertAlign w:val="superscript"/>
          <w:lang w:val="en-GB"/>
        </w:rPr>
        <w:t>,2</w:t>
      </w:r>
      <w:r>
        <w:rPr>
          <w:lang w:val="en-GB"/>
        </w:rPr>
        <w:t>,</w:t>
      </w:r>
      <w:r w:rsidRPr="00FB0AB9">
        <w:rPr>
          <w:lang w:val="en-GB"/>
        </w:rPr>
        <w:t xml:space="preserve"> </w:t>
      </w:r>
      <w:r>
        <w:rPr>
          <w:lang w:val="en-GB"/>
        </w:rPr>
        <w:t>Fabien</w:t>
      </w:r>
      <w:r w:rsidR="007417F8">
        <w:rPr>
          <w:lang w:val="en-GB"/>
        </w:rPr>
        <w:t xml:space="preserve"> C-P</w:t>
      </w:r>
      <w:r>
        <w:rPr>
          <w:lang w:val="en-GB"/>
        </w:rPr>
        <w:t xml:space="preserve"> Massabuau</w:t>
      </w:r>
      <w:r w:rsidRPr="00EB47BB">
        <w:rPr>
          <w:vertAlign w:val="superscript"/>
          <w:lang w:val="en-GB"/>
        </w:rPr>
        <w:t>1</w:t>
      </w:r>
      <w:r>
        <w:rPr>
          <w:lang w:val="en-GB"/>
        </w:rPr>
        <w:t xml:space="preserve">, </w:t>
      </w:r>
      <w:r w:rsidRPr="00FB0AB9">
        <w:rPr>
          <w:lang w:val="en-GB"/>
        </w:rPr>
        <w:t>Menno J Kappers</w:t>
      </w:r>
      <w:r w:rsidRPr="00FB0AB9">
        <w:rPr>
          <w:vertAlign w:val="superscript"/>
          <w:lang w:val="en-GB"/>
        </w:rPr>
        <w:t>1</w:t>
      </w:r>
      <w:r>
        <w:rPr>
          <w:lang w:val="en-GB"/>
        </w:rPr>
        <w:t>, David J Wallis</w:t>
      </w:r>
      <w:r w:rsidRPr="00FB0AB9">
        <w:rPr>
          <w:vertAlign w:val="superscript"/>
          <w:lang w:val="en-GB"/>
        </w:rPr>
        <w:t>1,</w:t>
      </w:r>
      <w:r>
        <w:rPr>
          <w:vertAlign w:val="superscript"/>
          <w:lang w:val="en-GB"/>
        </w:rPr>
        <w:t>3</w:t>
      </w:r>
      <w:r>
        <w:rPr>
          <w:lang w:val="en-GB"/>
        </w:rPr>
        <w:t xml:space="preserve">, and </w:t>
      </w:r>
      <w:r w:rsidRPr="00FB0AB9">
        <w:rPr>
          <w:lang w:val="en-GB"/>
        </w:rPr>
        <w:t>Rachel A Oliver</w:t>
      </w:r>
      <w:r w:rsidRPr="00FB0AB9">
        <w:rPr>
          <w:vertAlign w:val="superscript"/>
          <w:lang w:val="en-GB"/>
        </w:rPr>
        <w:t>1</w:t>
      </w:r>
    </w:p>
    <w:p w14:paraId="68220E03" w14:textId="77777777" w:rsidR="00EB47BB" w:rsidRDefault="00EB47BB" w:rsidP="00EB47BB">
      <w:pPr>
        <w:spacing w:line="480" w:lineRule="auto"/>
        <w:rPr>
          <w:lang w:val="en-GB"/>
        </w:rPr>
      </w:pPr>
      <w:r w:rsidRPr="00FB0AB9">
        <w:rPr>
          <w:vertAlign w:val="superscript"/>
          <w:lang w:val="en-GB"/>
        </w:rPr>
        <w:t>1</w:t>
      </w:r>
      <w:r w:rsidRPr="00FB0AB9">
        <w:rPr>
          <w:lang w:val="en-GB"/>
        </w:rPr>
        <w:t xml:space="preserve"> Department of Materials Science and Metallurgy, University of Cambridge, 27 Charles Babbage Road, Cambridge</w:t>
      </w:r>
      <w:r>
        <w:rPr>
          <w:lang w:val="en-GB"/>
        </w:rPr>
        <w:t>,</w:t>
      </w:r>
      <w:r w:rsidRPr="00FB0AB9">
        <w:rPr>
          <w:lang w:val="en-GB"/>
        </w:rPr>
        <w:t xml:space="preserve"> CB3 0FS, United Kingdom</w:t>
      </w:r>
    </w:p>
    <w:p w14:paraId="7D8072CF" w14:textId="77777777" w:rsidR="00EB47BB" w:rsidRPr="00FB0AB9" w:rsidRDefault="00EB47BB" w:rsidP="00EB47BB">
      <w:pPr>
        <w:spacing w:line="480" w:lineRule="auto"/>
        <w:rPr>
          <w:lang w:val="en-GB"/>
        </w:rPr>
      </w:pPr>
      <w:r w:rsidRPr="00046CBC">
        <w:rPr>
          <w:vertAlign w:val="superscript"/>
          <w:lang w:val="en-GB"/>
        </w:rPr>
        <w:t>2</w:t>
      </w:r>
      <w:r>
        <w:rPr>
          <w:lang w:val="en-GB"/>
        </w:rPr>
        <w:t xml:space="preserve"> </w:t>
      </w:r>
      <w:r w:rsidRPr="00352AEC">
        <w:rPr>
          <w:lang w:val="en-GB"/>
        </w:rPr>
        <w:t xml:space="preserve">Institute of Physics of Materials &amp; CEITEC IPM, Academy of Sciences of the Czech Republic, </w:t>
      </w:r>
      <w:proofErr w:type="spellStart"/>
      <w:r w:rsidRPr="00352AEC">
        <w:rPr>
          <w:lang w:val="en-GB"/>
        </w:rPr>
        <w:t>Žižkova</w:t>
      </w:r>
      <w:proofErr w:type="spellEnd"/>
      <w:r w:rsidRPr="00352AEC">
        <w:rPr>
          <w:lang w:val="en-GB"/>
        </w:rPr>
        <w:t xml:space="preserve"> 22, 61600 Brno, Czech Republic</w:t>
      </w:r>
    </w:p>
    <w:p w14:paraId="43C17AB7" w14:textId="77777777" w:rsidR="00EB47BB" w:rsidRPr="00FB0AB9" w:rsidRDefault="00EB47BB" w:rsidP="00EB47BB">
      <w:pPr>
        <w:spacing w:line="480" w:lineRule="auto"/>
        <w:rPr>
          <w:lang w:val="en-GB"/>
        </w:rPr>
      </w:pPr>
      <w:r>
        <w:rPr>
          <w:vertAlign w:val="superscript"/>
          <w:lang w:val="en-GB"/>
        </w:rPr>
        <w:t>3</w:t>
      </w:r>
      <w:r w:rsidRPr="00FB0AB9">
        <w:rPr>
          <w:lang w:val="en-GB"/>
        </w:rPr>
        <w:t xml:space="preserve"> Centre for High Frequency Engineering, University of Cardiff, 5 The Parad</w:t>
      </w:r>
      <w:r>
        <w:rPr>
          <w:lang w:val="en-GB"/>
        </w:rPr>
        <w:t>e, Newport Road, Cardiff,</w:t>
      </w:r>
      <w:r w:rsidRPr="00FB0AB9">
        <w:rPr>
          <w:lang w:val="en-GB"/>
        </w:rPr>
        <w:t xml:space="preserve"> CF24 3AA, United Kingdom</w:t>
      </w:r>
    </w:p>
    <w:p w14:paraId="708DA0B5" w14:textId="788681A1" w:rsidR="00EB47BB" w:rsidRDefault="00EB47BB" w:rsidP="00EB47BB">
      <w:pPr>
        <w:spacing w:line="480" w:lineRule="auto"/>
        <w:rPr>
          <w:lang w:val="en-GB"/>
        </w:rPr>
      </w:pPr>
      <w:r w:rsidRPr="00FB5B5C">
        <w:rPr>
          <w:vertAlign w:val="superscript"/>
          <w:lang w:val="en-GB"/>
        </w:rPr>
        <w:t>a</w:t>
      </w:r>
      <w:r w:rsidRPr="00FB0AB9">
        <w:rPr>
          <w:lang w:val="en-GB"/>
        </w:rPr>
        <w:t xml:space="preserve"> Corre</w:t>
      </w:r>
      <w:r w:rsidR="005F5373">
        <w:rPr>
          <w:lang w:val="en-GB"/>
        </w:rPr>
        <w:t>sponding author: lyl24@cam.ac.uk</w:t>
      </w:r>
    </w:p>
    <w:p w14:paraId="541FE6FB" w14:textId="77777777" w:rsidR="009B6410" w:rsidRPr="00FB0AB9" w:rsidRDefault="009B6410" w:rsidP="009B6410">
      <w:pPr>
        <w:spacing w:line="480" w:lineRule="auto"/>
        <w:rPr>
          <w:lang w:val="en-GB"/>
        </w:rPr>
      </w:pPr>
    </w:p>
    <w:p w14:paraId="66ED0C10" w14:textId="77777777" w:rsidR="009B6410" w:rsidRPr="00FB0AB9" w:rsidRDefault="009B6410" w:rsidP="009B6410">
      <w:pPr>
        <w:spacing w:line="480" w:lineRule="auto"/>
        <w:outlineLvl w:val="0"/>
        <w:rPr>
          <w:b/>
          <w:lang w:val="en-GB"/>
        </w:rPr>
      </w:pPr>
      <w:r w:rsidRPr="00FB0AB9">
        <w:rPr>
          <w:b/>
          <w:lang w:val="en-GB"/>
        </w:rPr>
        <w:t>Abstract</w:t>
      </w:r>
    </w:p>
    <w:p w14:paraId="3C629B28" w14:textId="1C822DDB" w:rsidR="00F332CE" w:rsidRPr="00EB47BB" w:rsidRDefault="00170C35" w:rsidP="00F332CE">
      <w:pPr>
        <w:spacing w:line="480" w:lineRule="auto"/>
        <w:rPr>
          <w:lang w:val="en-GB"/>
        </w:rPr>
      </w:pPr>
      <w:r w:rsidRPr="00D342A8">
        <w:rPr>
          <w:lang w:val="en-GB"/>
        </w:rPr>
        <w:t>Cubic</w:t>
      </w:r>
      <w:r w:rsidR="0008463D" w:rsidRPr="00D342A8">
        <w:rPr>
          <w:lang w:val="en-GB"/>
        </w:rPr>
        <w:t xml:space="preserve"> </w:t>
      </w:r>
      <w:r w:rsidRPr="00D342A8">
        <w:rPr>
          <w:lang w:val="en-GB"/>
        </w:rPr>
        <w:t>zincblende</w:t>
      </w:r>
      <w:r w:rsidR="00571E6E" w:rsidRPr="00D342A8">
        <w:rPr>
          <w:lang w:val="en-GB"/>
        </w:rPr>
        <w:t xml:space="preserve"> (</w:t>
      </w:r>
      <w:proofErr w:type="spellStart"/>
      <w:r w:rsidR="00571E6E" w:rsidRPr="00D342A8">
        <w:rPr>
          <w:lang w:val="en-GB"/>
        </w:rPr>
        <w:t>zb</w:t>
      </w:r>
      <w:proofErr w:type="spellEnd"/>
      <w:r w:rsidR="00571E6E" w:rsidRPr="00D342A8">
        <w:rPr>
          <w:lang w:val="en-GB"/>
        </w:rPr>
        <w:t>-)</w:t>
      </w:r>
      <w:proofErr w:type="spellStart"/>
      <w:r w:rsidRPr="00D342A8">
        <w:rPr>
          <w:lang w:val="en-GB"/>
        </w:rPr>
        <w:t>GaN</w:t>
      </w:r>
      <w:proofErr w:type="spellEnd"/>
      <w:r w:rsidR="00E970F5" w:rsidRPr="00D342A8">
        <w:rPr>
          <w:lang w:val="en-GB"/>
        </w:rPr>
        <w:t xml:space="preserve"> </w:t>
      </w:r>
      <w:r w:rsidRPr="00D342A8">
        <w:rPr>
          <w:lang w:val="en-GB"/>
        </w:rPr>
        <w:t xml:space="preserve">nucleation </w:t>
      </w:r>
      <w:r w:rsidR="00B268A5" w:rsidRPr="00D342A8">
        <w:rPr>
          <w:lang w:val="en-GB"/>
        </w:rPr>
        <w:t xml:space="preserve">layers </w:t>
      </w:r>
      <w:r w:rsidRPr="00D342A8">
        <w:rPr>
          <w:lang w:val="en-GB"/>
        </w:rPr>
        <w:t xml:space="preserve">(NLs) </w:t>
      </w:r>
      <w:r w:rsidR="00B268A5" w:rsidRPr="00D342A8">
        <w:rPr>
          <w:lang w:val="en-GB"/>
        </w:rPr>
        <w:t xml:space="preserve">grown by </w:t>
      </w:r>
      <w:r w:rsidR="00845919">
        <w:rPr>
          <w:lang w:val="en-GB"/>
        </w:rPr>
        <w:t>MOVPE</w:t>
      </w:r>
      <w:r w:rsidR="00B268A5" w:rsidRPr="00D342A8">
        <w:rPr>
          <w:lang w:val="en-GB"/>
        </w:rPr>
        <w:t xml:space="preserve"> on 3C-SiC/Si substrates</w:t>
      </w:r>
      <w:r w:rsidR="002D47B8" w:rsidRPr="00D342A8">
        <w:rPr>
          <w:lang w:val="en-GB"/>
        </w:rPr>
        <w:t xml:space="preserve"> </w:t>
      </w:r>
      <w:r w:rsidR="00845919">
        <w:rPr>
          <w:lang w:val="en-GB"/>
        </w:rPr>
        <w:t>were</w:t>
      </w:r>
      <w:r w:rsidR="002D47B8" w:rsidRPr="00D342A8">
        <w:rPr>
          <w:lang w:val="en-GB"/>
        </w:rPr>
        <w:t xml:space="preserve"> studied</w:t>
      </w:r>
      <w:r w:rsidR="00144E4C" w:rsidRPr="00D342A8">
        <w:rPr>
          <w:lang w:val="en-GB"/>
        </w:rPr>
        <w:t xml:space="preserve"> to determine the</w:t>
      </w:r>
      <w:r w:rsidR="00571E6E" w:rsidRPr="00D342A8">
        <w:rPr>
          <w:lang w:val="en-GB"/>
        </w:rPr>
        <w:t>ir</w:t>
      </w:r>
      <w:r w:rsidR="00144E4C" w:rsidRPr="00D342A8">
        <w:rPr>
          <w:lang w:val="en-GB"/>
        </w:rPr>
        <w:t xml:space="preserve"> optimal thickness</w:t>
      </w:r>
      <w:r w:rsidR="00571E6E" w:rsidRPr="00D342A8">
        <w:rPr>
          <w:lang w:val="en-GB"/>
        </w:rPr>
        <w:t xml:space="preserve"> for subsequent </w:t>
      </w:r>
      <w:proofErr w:type="spellStart"/>
      <w:r w:rsidR="00571E6E" w:rsidRPr="00D342A8">
        <w:rPr>
          <w:lang w:val="en-GB"/>
        </w:rPr>
        <w:t>zb-GaN</w:t>
      </w:r>
      <w:proofErr w:type="spellEnd"/>
      <w:r w:rsidR="00571E6E" w:rsidRPr="00D342A8">
        <w:rPr>
          <w:lang w:val="en-GB"/>
        </w:rPr>
        <w:t xml:space="preserve"> epilayer growth</w:t>
      </w:r>
      <w:r w:rsidR="002D47B8" w:rsidRPr="00D342A8">
        <w:rPr>
          <w:lang w:val="en-GB"/>
        </w:rPr>
        <w:t xml:space="preserve">. </w:t>
      </w:r>
      <w:r w:rsidRPr="00D342A8">
        <w:rPr>
          <w:lang w:val="en-GB"/>
        </w:rPr>
        <w:t>The layers were characteri</w:t>
      </w:r>
      <w:r w:rsidR="00B86335" w:rsidRPr="00D342A8">
        <w:rPr>
          <w:lang w:val="en-GB"/>
        </w:rPr>
        <w:t>s</w:t>
      </w:r>
      <w:r w:rsidRPr="00D342A8">
        <w:rPr>
          <w:lang w:val="en-GB"/>
        </w:rPr>
        <w:t>ed by atomic force microscopy, X-ray diffraction</w:t>
      </w:r>
      <w:r w:rsidR="007104C4" w:rsidRPr="00D342A8">
        <w:rPr>
          <w:lang w:val="en-GB"/>
        </w:rPr>
        <w:t xml:space="preserve"> and</w:t>
      </w:r>
      <w:r w:rsidRPr="00D342A8">
        <w:rPr>
          <w:lang w:val="en-GB"/>
        </w:rPr>
        <w:t xml:space="preserve"> </w:t>
      </w:r>
      <w:r w:rsidR="007104C4" w:rsidRPr="00D342A8">
        <w:rPr>
          <w:lang w:val="en-GB"/>
        </w:rPr>
        <w:t xml:space="preserve">scanning </w:t>
      </w:r>
      <w:r w:rsidRPr="00D342A8">
        <w:rPr>
          <w:lang w:val="en-GB"/>
        </w:rPr>
        <w:t>transmission electron microscopy</w:t>
      </w:r>
      <w:r w:rsidR="00530DF6" w:rsidRPr="00D342A8">
        <w:rPr>
          <w:lang w:val="en-GB"/>
        </w:rPr>
        <w:t xml:space="preserve">. </w:t>
      </w:r>
      <w:r w:rsidRPr="00D342A8">
        <w:rPr>
          <w:lang w:val="en-GB"/>
        </w:rPr>
        <w:t xml:space="preserve">The as-grown </w:t>
      </w:r>
      <w:r w:rsidR="00F332CE" w:rsidRPr="00D342A8">
        <w:rPr>
          <w:lang w:val="en-GB"/>
        </w:rPr>
        <w:t>NLs</w:t>
      </w:r>
      <w:r w:rsidR="00B86335" w:rsidRPr="00D342A8">
        <w:rPr>
          <w:lang w:val="en-GB"/>
        </w:rPr>
        <w:t>,</w:t>
      </w:r>
      <w:r w:rsidR="00F332CE" w:rsidRPr="00D342A8">
        <w:rPr>
          <w:lang w:val="en-GB"/>
        </w:rPr>
        <w:t xml:space="preserve"> </w:t>
      </w:r>
      <w:r w:rsidR="00641E85" w:rsidRPr="00D342A8">
        <w:rPr>
          <w:lang w:val="en-GB"/>
        </w:rPr>
        <w:t xml:space="preserve">with </w:t>
      </w:r>
      <w:r w:rsidR="00A4118E" w:rsidRPr="00D342A8">
        <w:rPr>
          <w:lang w:val="en-GB"/>
        </w:rPr>
        <w:t xml:space="preserve">nominal </w:t>
      </w:r>
      <w:r w:rsidR="00641E85" w:rsidRPr="00D342A8">
        <w:rPr>
          <w:lang w:val="en-GB"/>
        </w:rPr>
        <w:t>thickness</w:t>
      </w:r>
      <w:r w:rsidR="00845919">
        <w:rPr>
          <w:lang w:val="en-GB"/>
        </w:rPr>
        <w:t>es</w:t>
      </w:r>
      <w:r w:rsidR="00641E85" w:rsidRPr="00D342A8">
        <w:rPr>
          <w:lang w:val="en-GB"/>
        </w:rPr>
        <w:t xml:space="preserve"> </w:t>
      </w:r>
      <w:r w:rsidRPr="00D342A8">
        <w:rPr>
          <w:lang w:val="en-GB"/>
        </w:rPr>
        <w:t xml:space="preserve">varying from </w:t>
      </w:r>
      <w:r>
        <w:rPr>
          <w:lang w:val="en-GB"/>
        </w:rPr>
        <w:t>3</w:t>
      </w:r>
      <w:r w:rsidR="00A4118E">
        <w:rPr>
          <w:lang w:val="en-GB"/>
        </w:rPr>
        <w:t xml:space="preserve"> nm</w:t>
      </w:r>
      <w:r>
        <w:rPr>
          <w:lang w:val="en-GB"/>
        </w:rPr>
        <w:t xml:space="preserve"> to 44</w:t>
      </w:r>
      <w:r w:rsidR="00A4118E">
        <w:rPr>
          <w:lang w:val="en-GB"/>
        </w:rPr>
        <w:t xml:space="preserve"> </w:t>
      </w:r>
      <w:r>
        <w:rPr>
          <w:lang w:val="en-GB"/>
        </w:rPr>
        <w:t>nm</w:t>
      </w:r>
      <w:r w:rsidR="00A51BCA">
        <w:rPr>
          <w:lang w:val="en-GB"/>
        </w:rPr>
        <w:t>,</w:t>
      </w:r>
      <w:r>
        <w:rPr>
          <w:lang w:val="en-GB"/>
        </w:rPr>
        <w:t xml:space="preserve"> </w:t>
      </w:r>
      <w:r w:rsidR="00A51BCA">
        <w:rPr>
          <w:lang w:val="en-GB"/>
        </w:rPr>
        <w:t xml:space="preserve">consist of small grains which are elongated in the [1-10] direction, </w:t>
      </w:r>
      <w:r w:rsidR="00B86335">
        <w:rPr>
          <w:lang w:val="en-GB"/>
        </w:rPr>
        <w:t xml:space="preserve">and </w:t>
      </w:r>
      <w:r w:rsidR="00A51BCA">
        <w:rPr>
          <w:lang w:val="en-GB"/>
        </w:rPr>
        <w:t xml:space="preserve">cover the </w:t>
      </w:r>
      <w:r w:rsidR="00B86335">
        <w:rPr>
          <w:lang w:val="en-GB"/>
        </w:rPr>
        <w:t xml:space="preserve">underlying </w:t>
      </w:r>
      <w:proofErr w:type="spellStart"/>
      <w:r w:rsidR="00A4118E">
        <w:rPr>
          <w:lang w:val="en-GB"/>
        </w:rPr>
        <w:t>SiC</w:t>
      </w:r>
      <w:proofErr w:type="spellEnd"/>
      <w:r w:rsidR="00A4118E">
        <w:rPr>
          <w:lang w:val="en-GB"/>
        </w:rPr>
        <w:t xml:space="preserve"> surface </w:t>
      </w:r>
      <w:r w:rsidR="00A51BCA">
        <w:rPr>
          <w:lang w:val="en-GB"/>
        </w:rPr>
        <w:t>al</w:t>
      </w:r>
      <w:r w:rsidR="00A4118E">
        <w:rPr>
          <w:lang w:val="en-GB"/>
        </w:rPr>
        <w:t>most</w:t>
      </w:r>
      <w:r w:rsidR="00A51BCA">
        <w:rPr>
          <w:lang w:val="en-GB"/>
        </w:rPr>
        <w:t xml:space="preserve"> entirely. Thermal </w:t>
      </w:r>
      <w:r w:rsidR="00A51BCA">
        <w:t>a</w:t>
      </w:r>
      <w:r w:rsidR="00F332CE">
        <w:t xml:space="preserve">nnealing of </w:t>
      </w:r>
      <w:r w:rsidR="00A51BCA">
        <w:t xml:space="preserve">the </w:t>
      </w:r>
      <w:r w:rsidR="00F332CE">
        <w:t xml:space="preserve">NLs </w:t>
      </w:r>
      <w:r w:rsidR="002345B1">
        <w:t xml:space="preserve">by heating </w:t>
      </w:r>
      <w:r w:rsidR="00571E6E">
        <w:t>in a H</w:t>
      </w:r>
      <w:r w:rsidR="00571E6E" w:rsidRPr="008F0008">
        <w:rPr>
          <w:vertAlign w:val="subscript"/>
        </w:rPr>
        <w:t>2</w:t>
      </w:r>
      <w:r w:rsidR="00571E6E">
        <w:t>/NH</w:t>
      </w:r>
      <w:r w:rsidR="00571E6E" w:rsidRPr="008F0008">
        <w:rPr>
          <w:vertAlign w:val="subscript"/>
        </w:rPr>
        <w:t>3</w:t>
      </w:r>
      <w:r w:rsidR="00571E6E">
        <w:t xml:space="preserve"> atmosphere </w:t>
      </w:r>
      <w:r w:rsidR="00F332CE">
        <w:t xml:space="preserve">to the </w:t>
      </w:r>
      <w:r w:rsidR="00A51BCA">
        <w:t xml:space="preserve">elevated </w:t>
      </w:r>
      <w:r w:rsidR="00F332CE">
        <w:t>epilayer growth temperature reduces the substrate coverage</w:t>
      </w:r>
      <w:r w:rsidR="00A51BCA">
        <w:t xml:space="preserve"> of the films </w:t>
      </w:r>
      <w:r w:rsidR="00B86335">
        <w:t>that are less than</w:t>
      </w:r>
      <w:r w:rsidR="00A51BCA">
        <w:t xml:space="preserve"> 22</w:t>
      </w:r>
      <w:r w:rsidR="00B86335">
        <w:t xml:space="preserve"> </w:t>
      </w:r>
      <w:r w:rsidR="00A51BCA">
        <w:t>nm</w:t>
      </w:r>
      <w:r w:rsidR="00B86335">
        <w:t xml:space="preserve"> thick</w:t>
      </w:r>
      <w:r w:rsidR="00F332CE">
        <w:t>, due to both material desorption and</w:t>
      </w:r>
      <w:r w:rsidR="00B86335">
        <w:t xml:space="preserve"> the</w:t>
      </w:r>
      <w:r w:rsidR="00F332CE">
        <w:t xml:space="preserve"> ripening of islands. The</w:t>
      </w:r>
      <w:r w:rsidR="00571E6E">
        <w:t xml:space="preserve"> compressive</w:t>
      </w:r>
      <w:r w:rsidR="00F332CE">
        <w:t xml:space="preserve"> </w:t>
      </w:r>
      <w:r w:rsidR="00571E6E">
        <w:t xml:space="preserve">biaxial </w:t>
      </w:r>
      <w:r w:rsidR="00F332CE">
        <w:t xml:space="preserve">in-plane strain of the NLs reduces with increasing NL thickness </w:t>
      </w:r>
      <w:r w:rsidR="00571E6E">
        <w:t xml:space="preserve">to </w:t>
      </w:r>
      <w:r w:rsidR="008F0008">
        <w:t>the</w:t>
      </w:r>
      <w:r w:rsidR="00571E6E">
        <w:t xml:space="preserve"> value of relaxed GaN for a thickness of 44</w:t>
      </w:r>
      <w:r w:rsidR="008F0008">
        <w:t xml:space="preserve"> </w:t>
      </w:r>
      <w:r w:rsidR="00571E6E">
        <w:t>nm.</w:t>
      </w:r>
      <w:r w:rsidR="00571E6E">
        <w:rPr>
          <w:lang w:val="en-GB"/>
        </w:rPr>
        <w:t xml:space="preserve"> </w:t>
      </w:r>
      <w:r w:rsidR="00C46054">
        <w:rPr>
          <w:lang w:val="en-GB"/>
        </w:rPr>
        <w:t xml:space="preserve">Both the as-grown and annealed </w:t>
      </w:r>
      <w:r w:rsidR="00C46054" w:rsidRPr="00C63958">
        <w:t xml:space="preserve">NLs </w:t>
      </w:r>
      <w:r w:rsidR="00C46054">
        <w:t xml:space="preserve">are crystalline </w:t>
      </w:r>
      <w:r w:rsidR="00C46054" w:rsidRPr="00A66490">
        <w:t>and have</w:t>
      </w:r>
      <w:r w:rsidR="001E4372">
        <w:t xml:space="preserve"> high</w:t>
      </w:r>
      <w:r w:rsidR="00C46054" w:rsidRPr="00A66490">
        <w:t xml:space="preserve"> zincblende phase purity, but</w:t>
      </w:r>
      <w:r w:rsidR="00C46054">
        <w:t xml:space="preserve"> contain </w:t>
      </w:r>
      <w:r w:rsidR="00C46054" w:rsidRPr="00C63958">
        <w:t>defects including</w:t>
      </w:r>
      <w:r w:rsidR="00C46054">
        <w:t xml:space="preserve"> misfit dislocations and</w:t>
      </w:r>
      <w:r w:rsidR="00C46054" w:rsidRPr="00C63958">
        <w:t xml:space="preserve"> stacking faults</w:t>
      </w:r>
      <w:r w:rsidR="00C46054">
        <w:t>.</w:t>
      </w:r>
      <w:r w:rsidR="00C46054">
        <w:rPr>
          <w:lang w:val="en-GB"/>
        </w:rPr>
        <w:t xml:space="preserve"> </w:t>
      </w:r>
      <w:r w:rsidR="003E1998">
        <w:rPr>
          <w:lang w:val="en-GB"/>
        </w:rPr>
        <w:t xml:space="preserve">The </w:t>
      </w:r>
      <w:proofErr w:type="spellStart"/>
      <w:r w:rsidR="009D4BA7">
        <w:rPr>
          <w:lang w:val="en-GB"/>
        </w:rPr>
        <w:t>zb-</w:t>
      </w:r>
      <w:r w:rsidR="00B86335">
        <w:rPr>
          <w:lang w:val="en-GB"/>
        </w:rPr>
        <w:t>GaN</w:t>
      </w:r>
      <w:proofErr w:type="spellEnd"/>
      <w:r w:rsidR="003E1998">
        <w:rPr>
          <w:lang w:val="en-GB"/>
        </w:rPr>
        <w:t xml:space="preserve"> epilayer</w:t>
      </w:r>
      <w:r w:rsidR="007C7588">
        <w:rPr>
          <w:lang w:val="en-GB"/>
        </w:rPr>
        <w:t>s</w:t>
      </w:r>
      <w:r w:rsidR="003E1998">
        <w:rPr>
          <w:lang w:val="en-GB"/>
        </w:rPr>
        <w:t xml:space="preserve"> </w:t>
      </w:r>
      <w:r w:rsidR="003E1998">
        <w:rPr>
          <w:lang w:val="en-GB"/>
        </w:rPr>
        <w:lastRenderedPageBreak/>
        <w:t>grown on the thinnest NLs show an enhanced fraction of the wurtzite phase</w:t>
      </w:r>
      <w:r w:rsidR="007C7588">
        <w:rPr>
          <w:lang w:val="en-GB"/>
        </w:rPr>
        <w:t xml:space="preserve">, </w:t>
      </w:r>
      <w:r w:rsidR="00D57DDE">
        <w:rPr>
          <w:lang w:val="en-GB"/>
        </w:rPr>
        <w:t>most likely</w:t>
      </w:r>
      <w:r w:rsidR="009D4BA7">
        <w:rPr>
          <w:lang w:val="en-GB"/>
        </w:rPr>
        <w:t xml:space="preserve"> formed by nucleation on the exposed substrate surface at elevated temperature, </w:t>
      </w:r>
      <w:r w:rsidR="00F32F20" w:rsidRPr="00A16366">
        <w:rPr>
          <w:lang w:val="en-GB"/>
        </w:rPr>
        <w:t>thus dictat</w:t>
      </w:r>
      <w:r w:rsidR="00A16366">
        <w:rPr>
          <w:lang w:val="en-GB"/>
        </w:rPr>
        <w:t>ing</w:t>
      </w:r>
      <w:r w:rsidR="003E1998" w:rsidRPr="00A16366">
        <w:rPr>
          <w:lang w:val="en-GB"/>
        </w:rPr>
        <w:t xml:space="preserve"> the minimum </w:t>
      </w:r>
      <w:r w:rsidR="007C7588" w:rsidRPr="00A16366">
        <w:rPr>
          <w:lang w:val="en-GB"/>
        </w:rPr>
        <w:t>NL thickness</w:t>
      </w:r>
      <w:r w:rsidR="005242ED">
        <w:rPr>
          <w:lang w:val="en-GB"/>
        </w:rPr>
        <w:t xml:space="preserve"> for phase-</w:t>
      </w:r>
      <w:r w:rsidR="008E440E">
        <w:rPr>
          <w:lang w:val="en-GB"/>
        </w:rPr>
        <w:t xml:space="preserve">pure </w:t>
      </w:r>
      <w:proofErr w:type="spellStart"/>
      <w:r w:rsidR="008E440E">
        <w:rPr>
          <w:lang w:val="en-GB"/>
        </w:rPr>
        <w:t>zb-GaN</w:t>
      </w:r>
      <w:proofErr w:type="spellEnd"/>
      <w:r w:rsidR="008E440E">
        <w:rPr>
          <w:lang w:val="en-GB"/>
        </w:rPr>
        <w:t xml:space="preserve"> epilayer growth</w:t>
      </w:r>
      <w:r w:rsidR="007C7588" w:rsidRPr="00A16366">
        <w:rPr>
          <w:lang w:val="en-GB"/>
        </w:rPr>
        <w:t>.</w:t>
      </w:r>
    </w:p>
    <w:p w14:paraId="1DB7DDA1" w14:textId="5381B0C0" w:rsidR="00CB219B" w:rsidRDefault="00CB219B" w:rsidP="009B6410">
      <w:pPr>
        <w:spacing w:line="480" w:lineRule="auto"/>
      </w:pPr>
    </w:p>
    <w:p w14:paraId="61D2B285" w14:textId="77777777" w:rsidR="000C6B44" w:rsidRDefault="00CB679B" w:rsidP="00CB679B">
      <w:pPr>
        <w:spacing w:line="480" w:lineRule="auto"/>
        <w:rPr>
          <w:lang w:val="en-GB"/>
        </w:rPr>
      </w:pPr>
      <w:r w:rsidRPr="00691DA7">
        <w:rPr>
          <w:b/>
          <w:lang w:val="en-GB"/>
        </w:rPr>
        <w:t>Keywords</w:t>
      </w:r>
      <w:r w:rsidRPr="00FB0AB9">
        <w:rPr>
          <w:lang w:val="en-GB"/>
        </w:rPr>
        <w:t>:</w:t>
      </w:r>
    </w:p>
    <w:p w14:paraId="02E13C64" w14:textId="5E47774E" w:rsidR="000C6B44" w:rsidRDefault="000C6B44" w:rsidP="00CB679B">
      <w:pPr>
        <w:spacing w:line="480" w:lineRule="auto"/>
        <w:rPr>
          <w:lang w:val="en-GB"/>
        </w:rPr>
      </w:pPr>
      <w:r w:rsidRPr="000C6B44">
        <w:rPr>
          <w:lang w:val="en-GB"/>
        </w:rPr>
        <w:t>A1. Atomic force microscopy; A1. Nucleation; A1. X-ray diffraction; A3. Metalorganic vapor phase epitaxy; B1. Nitrides; B2. Semiconducting gallium compounds</w:t>
      </w:r>
    </w:p>
    <w:p w14:paraId="27A9E76F" w14:textId="77777777" w:rsidR="009B6410" w:rsidRPr="00FB0AB9" w:rsidRDefault="009B6410" w:rsidP="009B6410">
      <w:pPr>
        <w:spacing w:line="480" w:lineRule="auto"/>
        <w:rPr>
          <w:lang w:val="en-GB"/>
        </w:rPr>
      </w:pPr>
    </w:p>
    <w:p w14:paraId="3C205482" w14:textId="77777777" w:rsidR="009B6410" w:rsidRPr="00FB0AB9" w:rsidRDefault="009B6410" w:rsidP="009B6410">
      <w:pPr>
        <w:pStyle w:val="ListParagraph"/>
        <w:numPr>
          <w:ilvl w:val="0"/>
          <w:numId w:val="5"/>
        </w:numPr>
        <w:spacing w:line="480" w:lineRule="auto"/>
        <w:rPr>
          <w:b/>
          <w:lang w:val="en-GB"/>
        </w:rPr>
      </w:pPr>
      <w:r w:rsidRPr="00FB0AB9">
        <w:rPr>
          <w:b/>
          <w:lang w:val="en-GB"/>
        </w:rPr>
        <w:t>Introduction</w:t>
      </w:r>
    </w:p>
    <w:p w14:paraId="797802A9" w14:textId="58895F79" w:rsidR="00D52CD9" w:rsidRDefault="00E01FF4" w:rsidP="00C805D5">
      <w:pPr>
        <w:spacing w:line="480" w:lineRule="auto"/>
      </w:pPr>
      <w:bookmarkStart w:id="2" w:name="OLE_LINK24"/>
      <w:bookmarkStart w:id="3" w:name="OLE_LINK36"/>
      <w:r>
        <w:t>III-nitrides based on the zincblende (</w:t>
      </w:r>
      <w:proofErr w:type="spellStart"/>
      <w:r>
        <w:t>zb</w:t>
      </w:r>
      <w:proofErr w:type="spellEnd"/>
      <w:r>
        <w:t xml:space="preserve">) crystal structure can offer a </w:t>
      </w:r>
      <w:r w:rsidR="00E608DF">
        <w:t xml:space="preserve">potential solution to the ‘green gap’ problem, due to </w:t>
      </w:r>
      <w:r w:rsidR="00CA76A7">
        <w:t xml:space="preserve">the </w:t>
      </w:r>
      <w:r w:rsidR="00E608DF">
        <w:t>absence of internal electric fields</w:t>
      </w:r>
      <w:bookmarkEnd w:id="2"/>
      <w:bookmarkEnd w:id="3"/>
      <w:r w:rsidR="000D0224">
        <w:t xml:space="preserve"> </w:t>
      </w:r>
      <w:r w:rsidR="000D0224">
        <w:fldChar w:fldCharType="begin" w:fldLock="1"/>
      </w:r>
      <w:r w:rsidR="008842F4">
        <w:instrText xml:space="preserve">ADDIN CSL_CITATION {"citationItems":[{"id":"ITEM-1","itemData":{"DOI":"10.1063/1.2422913","ISSN":"00036951","abstract":"Cubic InN layers were grown by plasma assisted molecular beam epitaxy on 3 C - Si C (001) substrates at growthtemperatures from 419 to 490 ° C . X-ray diffraction investigations show that the layers have zinc blende structure with only a small fraction of wurtzite phase inclusions on the (111) facets of the cubic layer. The full width at half maximum of the c - In N (002) x-ray rocking curve is less than 50 arc min . The lattice constant is 5.01 ± 0.01 Å . Low temperaturephotoluminescencemeasurements yield a c - In N band gap of 0.61 eV . At room temperature the band gap is about 0.56 eV and the free electron concentration is about n </w:instrText>
      </w:r>
      <w:r w:rsidR="008842F4">
        <w:rPr>
          <w:rFonts w:ascii="Cambria Math" w:hAnsi="Cambria Math" w:cs="Cambria Math"/>
        </w:rPr>
        <w:instrText>∼</w:instrText>
      </w:r>
      <w:r w:rsidR="008842F4">
        <w:instrText xml:space="preserve"> 1.7 × 10 19 cm − 3 .","author":[{"dropping-particle":"","family":"Schörmann","given":"J.","non-dropping-particle":"","parse-names":false,"suffix":""},{"dropping-particle":"","family":"As","given":"D. J.","non-dropping-particle":"","parse-names":false,"suffix":""},{"dropping-particle":"","family":"Lischka","given":"K.","non-dropping-particle":"","parse-names":false,"suffix":""},{"dropping-particle":"","family":"Schley","given":"P.","non-dropping-particle":"","parse-names":false,"suffix":""},{"dropping-particle":"","family":"Goldhahn","given":"R.","non-dropping-particle":"","parse-names":false,"suffix":""},{"dropping-particle":"","family":"Li","given":"S. F.","non-dropping-particle":"","parse-names":false,"suffix":""},{"dropping-particle":"","family":"Löffler","given":"W.","non-dropping-particle":"","parse-names":false,"suffix":""},{"dropping-particle":"","family":"Hetterich","given":"M.","non-dropping-particle":"","parse-names":false,"suffix":""},{"dropping-particle":"","family":"Kalt","given":"H.","non-dropping-particle":"","parse-names":false,"suffix":""}],"container-title":"Applied Physics Letters","id":"ITEM-1","issue":"26","issued":{"date-parts":[["2006"]]},"note":"rf-plamsa assisted MBE\nc-InN epitaxial layers on c-GaN/3C-SiC substrate\n\nInN\nSturctural","page":"2004-2007","title":"Molecular beam epitaxy of phase pure cubic InN","type":"article-journal","volume":"89"},"uris":["http://www.mendeley.com/documents/?uuid=b73c82f6-8c22-48a9-805c-85179a0400db"]}],"mendeley":{"formattedCitation":"[1]","plainTextFormattedCitation":"[1]","previouslyFormattedCitation":"[1]"},"properties":{"noteIndex":0},"schema":"https://github.com/citation-style-language/schema/raw/master/csl-citation.json"}</w:instrText>
      </w:r>
      <w:r w:rsidR="000D0224">
        <w:fldChar w:fldCharType="separate"/>
      </w:r>
      <w:r w:rsidR="00D06C8B" w:rsidRPr="00D06C8B">
        <w:rPr>
          <w:noProof/>
        </w:rPr>
        <w:t>[1]</w:t>
      </w:r>
      <w:r w:rsidR="000D0224">
        <w:fldChar w:fldCharType="end"/>
      </w:r>
      <w:r w:rsidR="00555B3D">
        <w:t xml:space="preserve">, which </w:t>
      </w:r>
      <w:r w:rsidR="00E608DF">
        <w:t xml:space="preserve">affect the commonly used </w:t>
      </w:r>
      <w:r w:rsidR="00CA76A7">
        <w:t xml:space="preserve">c-plane </w:t>
      </w:r>
      <w:r w:rsidR="00E608DF">
        <w:t xml:space="preserve">wurtzite </w:t>
      </w:r>
      <w:r w:rsidR="00B2774B">
        <w:t>(</w:t>
      </w:r>
      <w:proofErr w:type="spellStart"/>
      <w:r w:rsidR="00B2774B">
        <w:t>wz</w:t>
      </w:r>
      <w:proofErr w:type="spellEnd"/>
      <w:r w:rsidR="00B2774B">
        <w:t xml:space="preserve">) </w:t>
      </w:r>
      <w:r w:rsidR="00CA76A7">
        <w:t xml:space="preserve">crystal </w:t>
      </w:r>
      <w:r w:rsidR="002722AA">
        <w:t>structure</w:t>
      </w:r>
      <w:r w:rsidR="00914114">
        <w:t xml:space="preserve"> and result in the quantum-confined Stark effect</w:t>
      </w:r>
      <w:r w:rsidR="000D0224">
        <w:t xml:space="preserve"> </w:t>
      </w:r>
      <w:r w:rsidR="000D0224">
        <w:fldChar w:fldCharType="begin" w:fldLock="1"/>
      </w:r>
      <w:r w:rsidR="008842F4">
        <w:instrText>ADDIN CSL_CITATION {"citationItems":[{"id":"ITEM-1","itemData":{"DOI":"10.1016/j.mejo.2008.07.036","author":[{"dropping-particle":"","family":"As","given":"D J","non-dropping-particle":"","parse-names":false,"suffix":""}],"container-title":"Microelectronics Journal","id":"ITEM-1","issued":{"date-parts":[["2009"]]},"note":"Applications\nCubic InGaN, AlGaN/GaN QW, intersubnand transitions\n\nMBE","page":"204-209","title":"Cubic group-III nitride-based nanostructures — basics and applications in optoelectronics","type":"article-journal","volume":"40"},"uris":["http://www.mendeley.com/documents/?uuid=f936ddee-0602-4630-b75b-d383eb1e7a8c"]}],"mendeley":{"formattedCitation":"[2]","plainTextFormattedCitation":"[2]","previouslyFormattedCitation":"[2]"},"properties":{"noteIndex":0},"schema":"https://github.com/citation-style-language/schema/raw/master/csl-citation.json"}</w:instrText>
      </w:r>
      <w:r w:rsidR="000D0224">
        <w:fldChar w:fldCharType="separate"/>
      </w:r>
      <w:r w:rsidR="00D06C8B" w:rsidRPr="00D06C8B">
        <w:rPr>
          <w:noProof/>
        </w:rPr>
        <w:t>[2]</w:t>
      </w:r>
      <w:r w:rsidR="000D0224">
        <w:fldChar w:fldCharType="end"/>
      </w:r>
      <w:r w:rsidR="000D0224">
        <w:t>.</w:t>
      </w:r>
      <w:r w:rsidR="00914114">
        <w:t xml:space="preserve"> </w:t>
      </w:r>
      <w:r w:rsidR="007C0478">
        <w:t xml:space="preserve">Moreover, </w:t>
      </w:r>
      <w:proofErr w:type="spellStart"/>
      <w:r w:rsidR="002E1605">
        <w:t>zb-</w:t>
      </w:r>
      <w:r w:rsidR="004B2643">
        <w:t>GaN</w:t>
      </w:r>
      <w:proofErr w:type="spellEnd"/>
      <w:r w:rsidR="004B2643">
        <w:t xml:space="preserve"> has</w:t>
      </w:r>
      <w:r w:rsidR="007C0478">
        <w:t xml:space="preserve"> a smaller bandgap </w:t>
      </w:r>
      <w:r w:rsidR="004B2643">
        <w:t xml:space="preserve">than </w:t>
      </w:r>
      <w:proofErr w:type="spellStart"/>
      <w:r w:rsidR="00B2774B">
        <w:t>wz-GaN</w:t>
      </w:r>
      <w:proofErr w:type="spellEnd"/>
      <w:r w:rsidR="002F34EB">
        <w:t xml:space="preserve"> </w:t>
      </w:r>
      <w:r w:rsidR="00555B3D">
        <w:t xml:space="preserve">by ~ 200 </w:t>
      </w:r>
      <w:proofErr w:type="spellStart"/>
      <w:r w:rsidR="00555B3D">
        <w:t>meV</w:t>
      </w:r>
      <w:proofErr w:type="spellEnd"/>
      <w:r w:rsidR="000D0224">
        <w:t xml:space="preserve"> </w:t>
      </w:r>
      <w:r w:rsidR="000D0224">
        <w:fldChar w:fldCharType="begin" w:fldLock="1"/>
      </w:r>
      <w:r w:rsidR="008842F4">
        <w:instrText>ADDIN CSL_CITATION {"citationItems":[{"id":"ITEM-1","itemData":{"DOI":"10.1063/1.1600519","author":[{"dropping-particle":"","family":"Vurgaftman","given":"I","non-dropping-particle":"","parse-names":false,"suffix":""},{"dropping-particle":"","family":"Meyer","given":"J R","non-dropping-particle":"","parse-names":false,"suffix":""}],"container-title":"Journal of Applied Physics","id":"ITEM-1","issue":"6","issued":{"date-parts":[["2003"]]},"note":"Bandgap calculation for cubic GaN","page":"3675-3696","title":"Band parameters for nitrogen-containing semiconductors","type":"article-journal","volume":"94"},"uris":["http://www.mendeley.com/documents/?uuid=2bf36fa6-cb02-41e0-b2de-2d942c8c2991"]}],"mendeley":{"formattedCitation":"[3]","plainTextFormattedCitation":"[3]","previouslyFormattedCitation":"[3]"},"properties":{"noteIndex":0},"schema":"https://github.com/citation-style-language/schema/raw/master/csl-citation.json"}</w:instrText>
      </w:r>
      <w:r w:rsidR="000D0224">
        <w:fldChar w:fldCharType="separate"/>
      </w:r>
      <w:r w:rsidR="00D06C8B" w:rsidRPr="00D06C8B">
        <w:rPr>
          <w:noProof/>
        </w:rPr>
        <w:t>[3]</w:t>
      </w:r>
      <w:r w:rsidR="000D0224">
        <w:fldChar w:fldCharType="end"/>
      </w:r>
      <w:r w:rsidR="00E970F5">
        <w:t xml:space="preserve"> and </w:t>
      </w:r>
      <w:r w:rsidR="004B2643">
        <w:t xml:space="preserve">hence </w:t>
      </w:r>
      <w:proofErr w:type="spellStart"/>
      <w:r w:rsidR="00F94915">
        <w:t>zb-InGaN</w:t>
      </w:r>
      <w:proofErr w:type="spellEnd"/>
      <w:r w:rsidR="00F94915">
        <w:t xml:space="preserve"> </w:t>
      </w:r>
      <w:r w:rsidR="00964235">
        <w:t xml:space="preserve">quantum wells </w:t>
      </w:r>
      <w:r w:rsidR="004B2643">
        <w:t xml:space="preserve">require lower </w:t>
      </w:r>
      <w:r w:rsidR="00555B3D">
        <w:t>indium</w:t>
      </w:r>
      <w:r w:rsidR="004B2643">
        <w:t xml:space="preserve"> content to achieve green wavelengths compared with </w:t>
      </w:r>
      <w:r w:rsidR="005B7DC2" w:rsidRPr="005B7DC2">
        <w:t>equivalent non</w:t>
      </w:r>
      <w:r w:rsidR="005B7DC2">
        <w:t xml:space="preserve">-polar or semi-polar </w:t>
      </w:r>
      <w:proofErr w:type="spellStart"/>
      <w:r w:rsidR="005B7DC2">
        <w:t>InGaN</w:t>
      </w:r>
      <w:proofErr w:type="spellEnd"/>
      <w:r w:rsidR="005B7DC2">
        <w:t xml:space="preserve"> quan</w:t>
      </w:r>
      <w:r w:rsidR="005B7DC2" w:rsidRPr="005B7DC2">
        <w:t>tum wells</w:t>
      </w:r>
      <w:r w:rsidR="005B7DC2">
        <w:t>.</w:t>
      </w:r>
    </w:p>
    <w:p w14:paraId="208E0777" w14:textId="6D3AA575" w:rsidR="00D52CD9" w:rsidRDefault="00D52CD9" w:rsidP="00C805D5">
      <w:pPr>
        <w:spacing w:line="480" w:lineRule="auto"/>
      </w:pPr>
    </w:p>
    <w:p w14:paraId="3371EBF0" w14:textId="48044C0A" w:rsidR="00247EDA" w:rsidRPr="00812802" w:rsidRDefault="002379FA" w:rsidP="00DE3081">
      <w:pPr>
        <w:spacing w:line="480" w:lineRule="auto"/>
        <w:rPr>
          <w:lang w:val="en-GB"/>
        </w:rPr>
      </w:pPr>
      <w:r w:rsidRPr="002379FA">
        <w:rPr>
          <w:lang w:val="en-GB"/>
        </w:rPr>
        <w:t xml:space="preserve">Heteroepitaxial growth of </w:t>
      </w:r>
      <w:proofErr w:type="spellStart"/>
      <w:r w:rsidRPr="002379FA">
        <w:rPr>
          <w:lang w:val="en-GB"/>
        </w:rPr>
        <w:t>zb-GaN</w:t>
      </w:r>
      <w:proofErr w:type="spellEnd"/>
      <w:r w:rsidRPr="002379FA">
        <w:rPr>
          <w:lang w:val="en-GB"/>
        </w:rPr>
        <w:t xml:space="preserve"> has been </w:t>
      </w:r>
      <w:r w:rsidR="00D57DDE">
        <w:rPr>
          <w:lang w:val="en-GB"/>
        </w:rPr>
        <w:t>achieved</w:t>
      </w:r>
      <w:r w:rsidR="00D57DDE" w:rsidRPr="002379FA">
        <w:rPr>
          <w:lang w:val="en-GB"/>
        </w:rPr>
        <w:t xml:space="preserve"> </w:t>
      </w:r>
      <w:r w:rsidRPr="002379FA">
        <w:rPr>
          <w:lang w:val="en-GB"/>
        </w:rPr>
        <w:t>by molecular beam epitaxy (MBE)</w:t>
      </w:r>
      <w:r w:rsidR="000409B0">
        <w:rPr>
          <w:lang w:val="en-GB"/>
        </w:rPr>
        <w:t xml:space="preserve"> </w:t>
      </w:r>
      <w:r w:rsidR="000409B0">
        <w:rPr>
          <w:lang w:val="en-GB"/>
        </w:rPr>
        <w:fldChar w:fldCharType="begin" w:fldLock="1"/>
      </w:r>
      <w:r w:rsidR="008842F4">
        <w:rPr>
          <w:lang w:val="en-GB"/>
        </w:rPr>
        <w:instrText>ADDIN CSL_CITATION {"citationItems":[{"id":"ITEM-1","itemData":{"DOI":"10.1116/1.575869","ISBN":"0734-2101","ISSN":"07342101","abstract":"Gallium nitride is a compound semiconductor with a wide direct band gap (3.45 eV) and a large saturated electron drif</w:instrText>
      </w:r>
      <w:r w:rsidR="008842F4">
        <w:rPr>
          <w:rFonts w:hint="eastAsia"/>
          <w:lang w:val="en-GB"/>
        </w:rPr>
        <w:instrText>t velocity. Nearly all single</w:instrText>
      </w:r>
      <w:r w:rsidR="008842F4">
        <w:rPr>
          <w:rFonts w:hint="eastAsia"/>
          <w:lang w:val="en-GB"/>
        </w:rPr>
        <w:instrText>‐</w:instrText>
      </w:r>
      <w:r w:rsidR="008842F4">
        <w:rPr>
          <w:rFonts w:hint="eastAsia"/>
          <w:lang w:val="en-GB"/>
        </w:rPr>
        <w:instrText>crystal thin films grown to date have been wurtzite (hexagonal) structure. Cubic GaN has the potential for higher saturated electron drift velocity and somewhat lower band gap. These properties could increase its applicability for high</w:instrText>
      </w:r>
      <w:r w:rsidR="008842F4">
        <w:rPr>
          <w:rFonts w:hint="eastAsia"/>
          <w:lang w:val="en-GB"/>
        </w:rPr>
        <w:instrText>‐</w:instrText>
      </w:r>
      <w:r w:rsidR="008842F4">
        <w:rPr>
          <w:rFonts w:hint="eastAsia"/>
          <w:lang w:val="en-GB"/>
        </w:rPr>
        <w:instrText>frequency devices (such as impact ionization avalanche transit time diodes) as well as short</w:instrText>
      </w:r>
      <w:r w:rsidR="008842F4">
        <w:rPr>
          <w:rFonts w:hint="eastAsia"/>
          <w:lang w:val="en-GB"/>
        </w:rPr>
        <w:instrText>‐</w:instrText>
      </w:r>
      <w:r w:rsidR="008842F4">
        <w:rPr>
          <w:rFonts w:hint="eastAsia"/>
          <w:lang w:val="en-GB"/>
        </w:rPr>
        <w:instrText>wavelength light emitting diodes and semiconductor lasers. This paper reports the growth of cubic phase single</w:instrText>
      </w:r>
      <w:r w:rsidR="008842F4">
        <w:rPr>
          <w:rFonts w:hint="eastAsia"/>
          <w:lang w:val="en-GB"/>
        </w:rPr>
        <w:instrText>‐</w:instrText>
      </w:r>
      <w:r w:rsidR="008842F4">
        <w:rPr>
          <w:rFonts w:hint="eastAsia"/>
          <w:lang w:val="en-GB"/>
        </w:rPr>
        <w:instrText>crystal thin</w:instrText>
      </w:r>
      <w:r w:rsidR="008842F4">
        <w:rPr>
          <w:rFonts w:hint="eastAsia"/>
          <w:lang w:val="en-GB"/>
        </w:rPr>
        <w:instrText>‐</w:instrText>
      </w:r>
      <w:r w:rsidR="008842F4">
        <w:rPr>
          <w:rFonts w:hint="eastAsia"/>
          <w:lang w:val="en-GB"/>
        </w:rPr>
        <w:instrText>film GaN using a modified molecular</w:instrText>
      </w:r>
      <w:r w:rsidR="008842F4">
        <w:rPr>
          <w:rFonts w:hint="eastAsia"/>
          <w:lang w:val="en-GB"/>
        </w:rPr>
        <w:instrText>‐</w:instrText>
      </w:r>
      <w:r w:rsidR="008842F4">
        <w:rPr>
          <w:rFonts w:hint="eastAsia"/>
          <w:lang w:val="en-GB"/>
        </w:rPr>
        <w:instrText>beam epitaxy technique. A standard effusion cell was used for gallium, but to activate nitrogen gas prior to deposition, a microwave glow discharge was used. Auger electron spectroscopy showed a nominally stoichiometric GaN film. Transmission ele</w:instrText>
      </w:r>
      <w:r w:rsidR="008842F4">
        <w:rPr>
          <w:lang w:val="en-GB"/>
        </w:rPr>
        <w:instrText>ctron microscopy with selected area diffraction indicated the crystal structure to be zinc blende.","author":[{"dropping-particle":"","family":"Paisley","given":"M. J.","non-dropping-particle":"","parse-names":false,"suffix":""},{"dropping-particle":"","family":"Sitar","given":"Z.","non-dropping-particle":"","parse-names":false,"suffix":""},{"dropping-particle":"","family":"Posthill","given":"J. B.","non-dropping-particle":"","parse-names":false,"suffix":""},{"dropping-particle":"","family":"Davis","given":"R. F.","non-dropping-particle":"","parse-names":false,"suffix":""}],"container-title":"Journal of Vacuum Science &amp; Technology A","id":"ITEM-1","issue":"3","issued":{"date-parts":[["1989"]]},"note":"Cubic GaN: potentially higher saturated electron drift velocity\n\nModified MBE\nStandard effusion cell used for Ga, microwave glow discharge used to activate N2 gas before deposition\n\nFigures:\nFig 2,3 Auger spectra, Auger depth profile indicates O and C contamination on the surface\nFig 4 SEM of top surface shows no large morphological defects (no scale bar)\nFig 5 RHEED streaks due to flat substrate surface, spots when growth islands develop\nFig 6 SAD pattern indicates cubic crystal. Epitaxial relationship between GaN and 3C-SiC. Lattice mismatch of ~4% from distance of diffraction spots\nFig 7 Cross sectional TEM BF, DF. Defect (threading dislocations??? and planar defects) density decreases with distance from GaN /SiC interface. DF image using 111-type twin relflection, so most planar defects are microtwins but these do not extend to the wafer free-surface only near the interface for about 25 nm.\nFig 8 HRTEM Microtwins and stacking faults. Misfit dislocations expected from 4% mismatch bit not found. Thin amorphous interlayer, perhaps thin native oxide","page":"701","title":"Growth of cubic phase gallium nitride by modified molecular-beam epitaxy","type":"article-journal","volume":"7"},"uris":["http://www.mendeley.com/documents/?uuid=5e73158d-e45e-4de3-a02c-9c3e92648546"]},{"id":"ITEM-2","itemData":{"DOI":"10.1116/1.585381","ISBN":"1071-1023","ISSN":"10711023","abstract":"We present the first comprehensive investigation of the bulk properties, both optical and structural, of cubic GaN as grown by plasma&amp;#x2010;assisted molecular&amp;#x2010;beam epitaxy on vicinal (100) GaAs substrates. X&amp;#x2010;ray measurements determined the crystal structure of GaN/GaAs to be cubic with a lattice constant of 4.5 &amp;#xc5;. High resolution transmission electron microscopy revealed a high density of planar defects propagating along the GaN {111} planes. The majority of the defects originated from disordered regions at the GaN/GaAs interface. The optical properties of the films were investigated by cathodoluminescence which revealed a broad midgap peak as well as several sharp emission peaks just below the expected band gap. The data imply that the room temperature band gap of cubic GaN is approximately 3.45 eV.","author":[{"dropping-particle":"","family":"Strite","given":"S","non-dropping-particle":"","parse-names":false,"suffix":""},{"dropping-particle":"","family":"Ruan","given":"J","non-dropping-particle":"","parse-names":false,"suffix":""},{"dropping-particle":"","family":"Li","given":"Z","non-dropping-particle":"","parse-names":false,"suffix":""},{"dropping-particle":"","family":"Salvador","given":"A","non-dropping-particle":"","parse-names":false,"suffix":""},{"dropping-particle":"","family":"Chen","given":"H","non-dropping-particle":"","parse-names":false,"suffix":""},{"dropping-particle":"","family":"Smith","given":"David J","non-dropping-particle":"","parse-names":false,"suffix":""},{"dropping-particle":"","family":"Choyke","given":"W J","non-dropping-particle":"","parse-names":false,"suffix":""},{"dropping-particle":"","family":"Morkoç","given":"H","non-dropping-particle":"","parse-names":false,"suffix":""}],"container-title":"Journal of Vacuum Science &amp; Technology B","id":"ITEM-2","issue":"4","issued":{"date-parts":[["1991"]]},"note":"Vicinal GaAs (100)\n\nHRTEM: planar defects originating at the interface in regions displaying large amounts of roughness or interface disorder","page":"1924-1929","title":"An investigation of the properties of cubic GaN grown on GaAs by plasma-assisted molecular-beam epitaxy","type":"article-journal","volume":"9"},"uris":["http://www.mendeley.com/documents/?uuid=28f84533-80ee-498c-a559-22f8a9c74e67"]},{"id":"ITEM-3","itemData":{"author":[{"dropping-particle":"","family":"Brandt","given":"O","non-dropping-particle":"","parse-names":false,"suffix":""},{"dropping-particle":"","family":"Yang","given":"H","non-dropping-particle":"","parse-names":false,"suffix":""},{"dropping-particle":"","family":"Jenichen","given":"B","non-dropping-particle":"","parse-names":false,"suffix":""},{"dropping-particle":"","family":"Suzuki","given":"Y","non-dropping-particle":"","parse-names":false,"suffix":""},{"dropping-particle":"","family":"Däweritz","given":"L","non-dropping-particle":"","parse-names":false,"suffix":""},{"dropping-particle":"","family":"Ploog","given":"K.H.","non-dropping-particle":"","parse-names":false,"suffix":""}],"container-title":"Physical Review B","id":"ITEM-3","issue":"4","issued":{"date-parts":[["1995"]]},"note":"in-situ control of surface stoichometry\n\nfilms grown under near stoichiometry conditions are purely cubic, distinguished by smooth surface morphology, low background carrer concentraion, absence of deep-level luminescence\n\nSurface reconstruction","page":"R2253","title":"Surface reconstructions of zinc-blende GaN/GaAs(001) in plasma-assisted molecular-beam epitaxy","type":"article-journal","volume":"52"},"uris":["http://www.mendeley.com/documents/?uuid=df6fcfff-99b0-4680-8600-10ec03b6f276"]},{"id":"ITEM-4","itemData":{"DOI":"10.1103/PhysRevB.54.R8381","ISBN":"0163-1829","ISSN":"0163-1829","PMID":"9984600","abstract":"Single-phase cubic GaN layers are grown by plasma-assisted molecular-beam epitaxy. The temperature dependence of the surface reconstruction is elaborated. The structural stability of the cubic growth in dependence of the growth stoichiometry is studied by RHEED measurements and numerical simulations of the experimental RHEED patterns. Growth oscillations on cubic GaN are recorded at higher substrate temperatures and nearly stoichiometric adatom coverage. Photoluminescence reveals the dominant optical transitions of cubic GaN and, by applying an external magnetic field, their characteristic g factors are determined.","author":[{"dropping-particle":"","family":"Schikora","given":"D","non-dropping-particle":"","parse-names":false,"suffix":""},{"dropping-particle":"","family":"Hankeln","given":"M","non-dropping-particle":"","parse-names":false,"suffix":""},{"dropping-particle":"","family":"As","given":"D. J.","non-dropping-particle":"","parse-names":false,"suffix":""},{"dropping-particle":"","family":"Lischka","given":"K","non-dropping-particle":"","parse-names":false,"suffix":""},{"dropping-particle":"","family":"Litz","given":"T","non-dropping-particle":"","parse-names":false,"suffix":""},{"dropping-particle":"","family":"Waag","given":"A","non-dropping-particle":"","parse-names":false,"suffix":""},{"dropping-particle":"","family":"Buhrow","given":"T","non-dropping-particle":"","parse-names":false,"suffix":""},{"dropping-particle":"","family":"Henneberger","given":"F","non-dropping-particle":"","parse-names":false,"suffix":""}],"container-title":"Physical Review B","id":"ITEM-4","issue":"12","issued":{"date-parts":[["1996"]]},"note":"Plasma-assisted MBE\nGaAs(001) substrate\n\nRHEED\nSurface reconstruction with tempearture\nPL","page":"R8381-R8384","title":"Epitaxial growth and optical transitions of cubic GaN films","type":"article-journal","volume":"54"},"uris":["http://www.mendeley.com/documents/?uuid=6fe842cf-d281-4b36-be63-520550a902b7"]},{"id":"ITEM-5","itemData":{"DOI":"10.1016/S0022-0248(97)00084-5","ISBN":"0022-0248","ISSN":"00220248","abstract":"We have grown high-quality cubic GaN epilayers on GaAs and 3C-SiC substrates by molecular beam epitaxy technique using dimethylhydrazine or ammonia/nitrogen plasma as a nitrogen source. An X-ray diffraction peak width of 16 min and a low-temperature photoluminescence peak width of 19 meV were achieved. Various surface reconstruction transitions have been observed for cubic GaN(0 0 1) surfaces, recently. These results, along with previously published studies on cubic nitrides, are summarized, and the current status of the growth and characterization of cubic nitrides including AlN and InN is discussed.","author":[{"dropping-particle":"","family":"Okumura","given":"H.","non-dropping-particle":"","parse-names":false,"suffix":""},{"dropping-particle":"","family":"Ohta","given":"K.","non-dropping-particle":"","parse-names":false,"suffix":""},{"dropping-particle":"","family":"Feuillet","given":"G.","non-dropping-particle":"","parse-names":false,"suffix":""},{"dropping-particle":"","family":"Balakrishnan","given":"K.","non-dropping-particle":"","parse-names":false,"suffix":""},{"dropping-particle":"","family":"Chichibu","given":"S.","non-dropping-particle":"","parse-names":false,"suffix":""},{"dropping-particle":"","family":"Hamaguchi","given":"H.","non-dropping-particle":"","parse-names":false,"suffix":""},{"dropping-particle":"","family":"Hacke","given":"P.","non-dropping-particle":"","parse-names":false,"suffix":""},{"dropping-particle":"","family":"Yoshida","given":"S.","non-dropping-particle":"","parse-names":false,"suffix":""}],"container-title":"Journal of Crystal Growth","id":"ITEM-5","issued":{"date-parts":[["1997"]]},"note":"Review article\n\n- Motivation for cubic GaN\n- Growth techniques and substrates- N sources, growth initiation, V/III ratio, growth temp, surface reconstruction\n- Characterisation: structural (XRD, RHEED, TEM, PL), electrical \n- Cubic Al and InN\n- Conclusion: cubic GaN of comparable single crystalline quality to hexagonal GaN required","page":"113","title":"Growth and characterization of cubic GaN","type":"article-journal","volume":"178"},"uris":["http://www.mendeley.com/documents/?uuid=f1692807-14c0-4a66-a794-5ff52465a75a"]},{"id":"ITEM-6","itemData":{"DOI":"10.1063/1.118281","ISSN":"00036951","author":[{"dropping-particle":"","family":"Trampert","given":"A.","non-dropping-particle":"","parse-names":false,"suffix":""},{"dropping-particle":"","family":"Brandt","given":"O.","non-dropping-particle":"","parse-names":false,"suffix":""},{"dropping-particle":"","family":"Yang","given":"H.","non-dropping-particle":"","parse-names":false,"suffix":""},{"dropping-particle":"","family":"Ploog","given":"K. H.","non-dropping-particle":"","parse-names":false,"suffix":""}],"container-title":"Applied Physics Letters","id":"ITEM-6","issue":"5","issued":{"date-parts":[["1997"]]},"note":"Plasma-assisted MBE\nGaAs (001) substrate\n\nHRTEM- extreme alttice mismatch between GaN and GaAs\nDislocations, high density of secondary dects (stacking faults and microtwins)\n\n---\n\nHRTEM: well-defined orientation relationship to the substrate and a sharp heteroboundary\n\nDominant defects are Sfs, micortiwns\nHighest density close to interface\nInterface is flat, roughess only few nm\nWithin atomically flat bits of interface no defects originate\nEdge-type dislocations appear every fifth GaN {111} lattice plane\n\n3D islands, with well-defined epitaxial relatinship\nSmallest island observed is plastically relaxed by misfit dislocations\n\nInitial nuclei grows almost exclusively laterally with little growth along the [001] direction.\n\nPure edge-type misfit dislocations are instantaneously formed durign the initial nucleation of islands via incorporation of extra {110} lattice planes into the edge of the growing island (GaAs lattice constant larger than zb-GaN)","page":"583-585","title":"Direct observation of the initial nucleation and epitaxial growth of metastable cubic GaN on (001) GaAs","type":"article-journal","volume":"70"},"uris":["http://www.mendeley.com/documents/?uuid=9d2d5fad-753b-414c-8941-5bcb59eac978"]},{"id":"ITEM-7","itemData":{"DOI":"10.1063/1.368296","ISBN":"0021-8979","ISSN":"00218979","abstract":"Molecular beam epitaxy (MBE) of cubic GaN on SiC films deposited by\\nchemical vapor deposition on Si has been investigated by reflection\\nhigh-energy electron diffraction, x-ray diffraction, photoluminescence,\\nand micro-Raman spectroscopy. The wurtzite/zinc-blende ratio, indicative\\nof the material quality, has been found to depend on both the initial\\nsubstrate roughness and the N/metal ratio impinging on the surface.\\nThe results were consistently analyzed by assuming that the MBE growth\\nof cubic GaN is mainly governed by the impinging active N flux, which\\ndirectly determines the mean-free path of Ga adatoms","author":[{"dropping-particle":"","family":"Daudin","given":"B","non-dropping-particle":"","parse-names":false,"suffix":""},{"dropping-particle":"","family":"Feuillet","given":"G","non-dropping-particle":"","parse-names":false,"suffix":""},{"dropping-particle":"","family":"Hübner","given":"J","non-dropping-particle":"","parse-names":false,"suffix":""},{"dropping-particle":"","family":"Samson","given":"Y","non-dropping-particle":"","parse-names":false,"suffix":""},{"dropping-particle":"","family":"Widmann","given":"F","non-dropping-particle":"","parse-names":false,"suffix":""},{"dropping-particle":"","family":"Philippe","given":"A","non-dropping-particle":"","parse-names":false,"suffix":""},{"dropping-particle":"","family":"Bru-Chevallier","given":"C","non-dropping-particle":"","parse-names":false,"suffix":""},{"dropping-particle":"","family":"Guillot","given":"G","non-dropping-particle":"","parse-names":false,"suffix":""},{"dropping-particle":"","family":"Bustarret","given":"E","non-dropping-particle":"","parse-names":false,"suffix":""},{"dropping-particle":"","family":"Bentoumi","given":"G","non-dropping-particle":"","parse-names":false,"suffix":""},{"dropping-particle":"","family":"Deneuville","given":"A","non-dropping-particle":"","parse-names":false,"suffix":""}],"container-title":"J. Appl. Phys.","id":"ITEM-7","issue":"4","issued":{"date-parts":[["1998"]]},"note":"MBE\nSiC (001)\n\nGood motivation behind cubic research\n\nRHEED, XRD, PL, micro Raman\n\nCubic content, substrate roughness, N/metal ratio impinging on surface","page":"2295-2300","title":"How to grow cubic GaN with low hexagonal phase content on (001) SiC by molecular beam epitaxy","type":"article-journal","volume":"84"},"uris":["http://www.mendeley.com/documents/?uuid=91d4cb1c-eec6-4a38-89fa-b3e2f21e0d6f"]},{"id":"ITEM-8","itemData":{"DOI":"10.1063/1.125640","ISSN":"00036951","author":[{"dropping-particle":"","family":"As","given":"D. J.","non-dropping-particle":"","parse-names":false,"suffix":""},{"dropping-particle":"","family":"Richter","given":"A.","non-dropping-particle":"","parse-names":false,"suffix":""},{"dropping-particle":"","family":"Busch","given":"J.","non-dropping-particle":"","parse-names":false,"suffix":""},{"dropping-particle":"","family":"Lübbers","given":"M.","non-dropping-particle":"","parse-names":false,"suffix":""},{"dropping-particle":"","family":"Mimkes","given":"J.","non-dropping-particle":"","parse-names":false,"suffix":""},{"dropping-particle":"","family":"Lischka","given":"K.","non-dropping-particle":"","parse-names":false,"suffix":""}],"container-title":"Applied Physics Letters","id":"ITEM-8","issue":"1","issued":{"date-parts":[["2000"]]},"note":"MBE\nn-type GaAs (001) substrate\np-n diode: 760 nm thick p-type Mg doped GaN on top of a 500 nm thick n-type Si doped GaN; substrate is Te-doped n-type GaAs (001) substrate, nominally undoped 20 nm thick cubic GaN buffer \n\nMg and Si for p and n type doping\nEL of p-n junction\n\nLike a feasibility study for c-GaN on GaAs blue LED and laser diodes\n\nLight emission propeties (MAINLY)\n- Fig 1 PL spectra of cubic GaN p-n structure prior to contact frmation at room temperature and at 2 K. \n- Fig 2 Room tempearture I-V curve shows a turn-on voltage of 1.2 V and low series resistance of 16 ohms.\n- Fig 3 from C-V measurements, an abrupt p-n+ junction is verified.\n-Fig 4 Room temperature electroluminescence emitted through a semitransparent Au contact is dominated by a narrow emission at 387 nm (3.2 eV) with a linewidth of only 20 nm (150 meV) which linearly increases in intensity with increasing current density. \n- Fig 4 EL spectrum is nearly identical to the room temperature PL spectrum (Fig 1a), including the small features. Authors claim that this supports their interpretation that in their MBE grown cubic GaN LED, the dominating recombination processes are near band-edge transitions. This is in contrast to MOCVD grown cubic LEDs where the emission originated from te blue Mg-related umpuirty mediated recomination (Yang 1999). Similar differenes in LED emission of MBE and MOCVD grown samples have also been reported for h-GaN samples (Ref 24 Grandjean 1997)\n\n\nN-type doping\n- Incorporation of Si follows exactly the vapour pressure curve of Si; maximum free electron ceoncentration of 5E19 cm-3; by measuring Si incorporation with SIMS and electron concentration by Hall effect measurements, conclusion that all Si atoms act as shallow donors to give a free electron concentration in the n layer of (4 +/- 1)E19 cm-3 (As 1999)\n\np-type doping\n-no annealing of the device for activation of Mg acceptor necessary\n\nContacts:\n- electrodes on both n-type GaAs substrate and p-type top layer\nOhmic contact on n-GaAs is tin contact annealed at 400°C for 15 mins in forming gas\nSemitransparent Au contact thermally deposited on p-type c-GaN layer is 100 Å thick with a lateral size of 0.8 x 0.5mm^2. At one corner of this rectangle a second circularly shaped 2000-Å-thick Au layer with a diameter of 0.3 mm is evaporated for easy bonding.","page":"13","title":"Electroluminescence of a cubic GaN/GaAs (001) p–n junction","type":"article-journal","volume":"76"},"uris":["http://www.mendeley.com/documents/?uuid=4262e39c-fbe0-47c0-b198-be4dbfc42afd"]},{"id":"ITEM-9","itemData":{"DOI":"10.1063/1.1456243","ISSN":"00218979","author":[{"dropping-particle":"","family":"Martinez-Guerrero","given":"E.","non-dropping-particle":"","parse-names":false,"suffix":""},{"dropping-particle":"","family":"Bellet-Amalric","given":"E.","non-dropping-particle":"","parse-names":false,"suffix":""},{"dropping-particle":"","family":"Martinet","given":"L.","non-dropping-particle":"","parse-names":false,"suffix":""},{"dropping-particle":"","family":"Feuillet","given":"G.","non-dropping-particle":"","parse-names":false,"suffix":""},{"dropping-particle":"","family":"Daudin","given":"B.","non-dropping-particle":"","parse-names":false,"suffix":""},{"dropping-particle":"","family":"Mariette","given":"H.","non-dropping-particle":"","parse-names":false,"suffix":""},{"dropping-particle":"","family":"Holliger","given":"P.","non-dropping-particle":"","parse-names":false,"suffix":""},{"dropping-particle":"","family":"Dubois","given":"C.","non-dropping-particle":"","parse-names":false,"suffix":""},{"dropping-particle":"","family":"Bru-Chevallier","given":"C.","non-dropping-particle":"","parse-names":false,"suffix":""},{"dropping-particle":"","family":"Aboughe Nze","given":"P.","non-dropping-particle":"","parse-names":false,"suffix":""},{"dropping-particle":"","family":"Chassagne","given":"T.","non-dropping-particle":"","parse-names":false,"suffix":""},{"dropping-particle":"","family":"Ferro","given":"G.","non-dropping-particle":"","parse-names":false,"suffix":""},{"dropping-particle":"","family":"Monteil","given":"Y.","non-dropping-particle":"","parse-names":false,"suffix":""}],"container-title":"Journal of Applied Physics","id":"ITEM-9","issue":"8","issued":{"date-parts":[["2002"]]},"note":"MBE\n3C-SiC/Si psuedo-substrate by MOVPE\nGaN/AlN/SiC\n\nMg p-type doping\n- Mg has a tendency to incorporate out of the\nGa site by forming Mg precipitates for a concentration higher than E19 cm-3 in contrast with the\nresults found for heavily Si doped layers.\n- Remains a challenge\n- Limited by background O content present in layer ~1E18 cm-3 which requires a high Mg concentration to compensate the elctron background concentration; O possibly comes form purity of Mg sourfce \n- Hole concentration does not vary significantly with Mg incorporation; some authors suggest due to formation of Mg complexes such as Mg2, Mg precipitates (Brandt 1994 for wurzite) or Mg-O complexes (Gorczyca 2000) resulting in electrically inactive; no experimental evience of such precipitates reported yet\n- For heavily Mg doped layers (&amp;gt; 2E19 cm-3), increasing mosaicity with increasing Mg concentration; RHEED pattern suggest Mg atoms limit surface diffusion of Ga and N atoms inducing roughness\n- Roughness in turn act as nucleation sites for Mg precipitates, as observed in Fig 5 SIMS image of Mg precipitate near surface of Mg doped film\n\nSi n-type doping\n- electron concentration follows the chemical concentration indicating that most of the Si atoms are electrically active and located on the Ga sites (As 1999, Martinez 2001)\n\nDefects\n- SF as nuceation sites for precipitates of impurities; C and Si impurity atoms accumulate in the SF plane up to a distance from the interface where SF are present; incorporation of such impurities in SF sites introduces deeplevels which could act as a pathway of parallel conduction\n- Decrease in SF density as a function of layer thickness","page":"4983-4987","title":"Structural properties of undoped and doped cubic GaN grown on SiC(001)","type":"article-journal","volume":"91"},"uris":["http://www.mendeley.com/documents/?uuid=a1b76292-ba3e-4c57-b2bb-8fe02ef898fe"]},{"id":"ITEM-10","itemData":{"DOI":"10.1002/pssc.200303133","ISBN":"1610-1634","ISSN":"16101634","abstract":"Molecular beam epitaxy has successfully been used to grow crystalline layers of group III-nitrides (GaN, AlN and InN) with cubic (zinc-blende) structure on GaAs substrates. In this article, we discuss these efforts that, despite inherent difficulties due to the metastability of the c-III nitrides, led to substantial improvements of the structural, electrical and optical quality of these wide gap semiconductors. We review experimental work concerned with the epitaxy of c-GaN and the control of the growth process in-situ, the important issue of p- and n-type doping of c-GaN and investigations of the structural and optical properties of c-InGaN and c-AlGaN","author":[{"dropping-particle":"","family":"As","given":"D. J.","non-dropping-particle":"","parse-names":false,"suffix":""},{"dropping-particle":"","family":"Schikora","given":"D.","non-dropping-particle":"","parse-names":false,"suffix":""},{"dropping-particle":"","family":"Lischka","given":"K.","non-dropping-particle":"","parse-names":false,"suffix":""}],"container-title":"Physica Status Solidi C","id":"ITEM-10","issue":"6","issued":{"date-parts":[["2003"]]},"note":"Review of GaN on GaAs\nContains info on dislocations in cubic GaN\n\nMBE of GaN\nNucleation, growth\nDoping: n-type, p-type (Mg, C)\nLED\nMBE of InGaN\n\nSummary of each paper, Ideas for papers\n\nDoping\n- Elements of group IV on a Ga-site, or elements of group VI on a N-site are incorporated as donors for n-type doping.\n- Of the group VI elements, only O fits the N-site to be incorporated easily. \n- All group IV elements are amphoteric, as they can ocupy either the Ga-site to act as a donor or the N-site to act as an acceptor. Such amphoteric behaviour could result in autocompensation and electrical activity may saturate at high impurity concentration.\n\nN-type doping\n- C has similar size as N atom so is expected to incorporate as an acceptor for p-type doping.\n- Si, Ge, Sn expected to replace Ga-site as donors.\n- Si incorporation measured by SIMs, electron concentration measured by Hall effect. Maximum free elctron concentraion and mbility achieved are 5E19 cm-3 and 75 cm2/Vs at room temperature. (Unknown ref???)\n\nDislocations\n- Theoretical calculations show edge dislocations in cubic GaN introduce acceptor-like states ~200 meV above the valence band maximum (Blumenau 2000). For such a deep acceptor level, only about 1% of acceptors would be ionised at room temperature to result in a hole concentration of 1E16 cm-3. Agrees with free hole concentration in nomially undoped cubic GaN epilayers. Edge dislocations are electrically active and act as compensating acceptors.\n\nPhase separation\n- Phase separation in hexgaonal GaN due to large difference between Ga-N and In-N bond lengths, which are almost identical in hexagonal and cubic GaN, compositional fluctuations may be quite similar for both structures of equal In content.\n\nGaN/InGaN QW\n","page":"1607-1626","title":"Molecular beam epitaxy of cubic III-nitrides on GaAs substrates","type":"article-journal","volume":"0"},"uris":["http://www.mendeley.com/documents/?uuid=b04f7d55-549e-48d9-91ce-2afacefd0fdd"]},{"id":"ITEM-11","itemData":{"DOI":"10.1063/1.2360916","ISSN":"0003-6951","abstract":"GaN exists in both wurtzite and zinc-blende phases and the growths of the two on its (0001) or (111) surfaces are achieved by choosing proper deposition conditions of molecular-beam epitaxy (MBE). At low substrate temperatures but high gallium fluxes, metastable zinc-blende GaN films are obtained, whereas at high temperatures and/or using high nitrogen fluxes, equilibrium wurtzite phase GaN epilayers resulted. This dependence of crystal structure on substrate temperature and source flux is not affected by deposition rate. Rather, the initial stage nucleation kinetics plays a primary role in determining the crystallographic structures of epitaxial GaN by MBE.","author":[{"dropping-particle":"","family":"Shi","given":"B. M.","non-dropping-particle":"","parse-names":false,"suffix":""},{"dropping-particle":"","family":"Xie","given":"M. H.","non-dropping-particle":"","parse-names":false,"suffix":""},{"dropping-particle":"","family":"Wu","given":"H. S.","non-dropping-particle":"","parse-names":false,"suffix":""},{"dropping-particle":"","family":"Wang","given":"N.","non-dropping-particle":"","parse-names":false,"suffix":""},{"dropping-particle":"","family":"Tong","given":"S. Y.","non-dropping-particle":"","parse-names":false,"suffix":""}],"container-title":"Applied Physics Letters","id":"ITEM-11","issue":"15","issued":{"date-parts":[["2006","10","9"]]},"page":"151921","publisher":"American Institute of Physics","title":"Transition between wurtzite and zinc-blende GaN: An effect of deposition condition of molecular-beam epitaxy","type":"article-journal","volume":"89"},"uris":["http://www.mendeley.com/documents/?uuid=0855f085-942c-300a-a596-daefb15968a7"]},{"id":"ITEM-12","itemData":{"DOI":"10.1557/opl.2014.944","author":[{"dropping-particle":"","family":"As","given":"D.J.","non-dropping-particle":"","parse-names":false,"suffix":""},{"dropping-particle":"","family":"Kemper","given":"R.","non-dropping-particle":"","parse-names":false,"suffix":""},{"dropping-particle":"","family":"Mietze","given":"C.","non-dropping-particle":"","parse-names":false,"suffix":""},{"dropping-particle":"","family":"Wecker","given":"T.","non-dropping-particle":"","parse-names":false,"suffix":""},{"dropping-particle":"","family":"Lindner","given":"J.K.N.","non-dropping-particle":"","parse-names":false,"suffix":""},{"dropping-particle":"","family":"Veit","given":"P.","non-dropping-particle":"","parse-names":false,"suffix":""},{"dropping-particle":"","family":"Dempewolf","given":"A.","non-dropping-particle":"","parse-names":false,"suffix":""},{"dropping-particle":"","family":"Bertram","given":"F.","non-dropping-particle":"","parse-names":false,"suffix":""},{"dropping-particle":"","family":"Christen","given":"J.","non-dropping-particle":"","parse-names":false,"suffix":""}],"container-title":"Mater. Res. Soc. Symp. Proc.","id":"ITEM-12","issued":{"date-parts":[["2014"]]},"note":"cubic AlN/GaN asymmetric multi quantum wells (MQW) structures\n3C-SiC/Si (001) substrates by radio-frequency plasma-assisted molecular beam epitaxy (MBE)\n\nSimilar paper content as Kemper 2015","title":"Spatially resolved optical emission of cubic GaN/AlN multi-quantum well structures","type":"article-journal","volume":"1736"},"uris":["http://www.mendeley.com/documents/?uuid=8d733538-ede6-4e3e-a353-e090eea2e4c6"]}],"mendeley":{"formattedCitation":"[4,5,14,15,6–13]","plainTextFormattedCitation":"[4,5,14,15,6–13]","previouslyFormattedCitation":"[4,5,14,15,6–13]"},"properties":{"noteIndex":0},"schema":"https://github.com/citation-style-language/schema/raw/master/csl-citation.json"}</w:instrText>
      </w:r>
      <w:r w:rsidR="000409B0">
        <w:rPr>
          <w:lang w:val="en-GB"/>
        </w:rPr>
        <w:fldChar w:fldCharType="separate"/>
      </w:r>
      <w:r w:rsidR="00D06C8B" w:rsidRPr="00D06C8B">
        <w:rPr>
          <w:noProof/>
          <w:lang w:val="en-GB"/>
        </w:rPr>
        <w:t>[4,5,14,15,6–13]</w:t>
      </w:r>
      <w:r w:rsidR="000409B0">
        <w:rPr>
          <w:lang w:val="en-GB"/>
        </w:rPr>
        <w:fldChar w:fldCharType="end"/>
      </w:r>
      <w:r w:rsidRPr="002379FA">
        <w:rPr>
          <w:lang w:val="en-GB"/>
        </w:rPr>
        <w:t xml:space="preserve"> and metal-organic vapour-phase epitaxy (MOVPE)</w:t>
      </w:r>
      <w:r w:rsidR="00552B87">
        <w:rPr>
          <w:lang w:val="en-GB"/>
        </w:rPr>
        <w:t xml:space="preserve"> </w:t>
      </w:r>
      <w:r w:rsidR="00552B87">
        <w:rPr>
          <w:lang w:val="en-GB"/>
        </w:rPr>
        <w:fldChar w:fldCharType="begin" w:fldLock="1"/>
      </w:r>
      <w:r w:rsidR="008842F4">
        <w:rPr>
          <w:lang w:val="en-GB"/>
        </w:rPr>
        <w:instrText>ADDIN CSL_CITATION {"citationItems":[{"id":"ITEM-1","itemData":{"DOI":"10.1007/s11664-997-0171-z","ISSN":"0361-5235","author":[{"dropping-particle":"","family":"Nakadaira","given":"Atsushi","non-dropping-particle":"","parse-names":false,"suffix":""},{"dropping-particle":"","family":"Tanaka","given":"Hidenao","non-dropping-particle":"","parse-names":false,"suffix":""}],"container-title":"Journal of Electronic Materials","id":"ITEM-1","issue":"3","issued":{"date-parts":[["1997"]]},"note":"Low pressure MOVPE\nGaAs (100) substrate\n\nTypical material study\n\nC concentration decreased with growth temperature\nHigh growth temp, low V/III ratio, thin buffer layer improved crystalline and optical quality\nPL","page":"320-324","title":"Growth of zinc-blende GaN on GaAs (100) substrates at high temperature using low-pressure MOVPE with a low V/lll molar ratio","type":"article-journal","volume":"26"},"uris":["http://www.mendeley.com/documents/?uuid=a9a71f16-8029-4ff0-9bc4-04820109568a"]},{"id":"ITEM-2","itemData":{"DOI":"10.1143/JJAP.36.4241","abstract":"GaN films were grown on 3C-SiC substrates by metalorganic vapor phase epitaxy (MOVPE) using 1,1-dimethylhydrazine (DMHy) as the N source. The crystal structure was strongly affected by both the growth temperature and the V/III ratio. At 600 degrees C, only hexagonal GaN films with their c-axis perpendicular to the substrate surface were grown. At 800 degrees C, relatively high V/III ratios resulted in the growth of hexagonal GaN with their c-axis oriented in the [111] direction while cubic GaN films were obtained at lower V/III ratios. The origin of [111]-oriented hexagonal GaN is also discussed.","author":[{"dropping-particle":"","family":"Wu","given":"J","non-dropping-particle":"","parse-names":false,"suffix":""},{"dropping-particle":"","family":"Yaguchi","given":"H","non-dropping-particle":"","parse-names":false,"suffix":""},{"dropping-particle":"","family":"Nagasawa","given":"H","non-dropping-particle":"","parse-names":false,"suffix":""},{"dropping-particle":"","family":"Yamaguchi","given":"Y","non-dropping-particle":"","parse-names":false,"suffix":""},{"dropping-particle":"","family":"Onabe","given":"K","non-dropping-particle":"","parse-names":false,"suffix":""},{"dropping-particle":"","family":"Shiraki","given":"Y","non-dropping-particle":"","parse-names":false,"suffix":""},{"dropping-particle":"","family":"Ito","given":"R","non-dropping-particle":"","parse-names":false,"suffix":""}],"container-title":"Japanese Journal of Applied Physics","id":"ITEM-2","issued":{"date-parts":[["1997"]]},"note":"MOVPE\n3C-SiC substrate\n\nEffect of growth temp and V/III ratio","page":"4241-4245","title":"Crystal structure of GaN grown on 3C-SiC substrates by metalorganic vapor phase epitaxy","type":"article-journal","volume":"36"},"uris":["http://www.mendeley.com/documents/?uuid=c7544ffe-5e48-448c-991a-6b9027d473b3"]},{"id":"ITEM-3","itemData":{"DOI":"10.1063/1.119344","ISSN":"00036951","author":[{"dropping-particle":"","family":"Wu","given":"J.","non-dropping-particle":"","parse-names":false,"suffix":""},{"dropping-particle":"","family":"Yaguchi","given":"H.","non-dropping-particle":"","parse-names":false,"suffix":""},{"dropping-particle":"","family":"Onabe","given":"K.","non-dropping-particle":"","parse-names":false,"suffix":""},{"dropping-particle":"","family":"Ito","given":"R.","non-dropping-particle":"","parse-names":false,"suffix":""},{"dropping-particle":"","family":"Shiraki","given":"Y.","non-dropping-particle":"","parse-names":false,"suffix":""}],"container-title":"Applied Physics Letters","id":"ITEM-3","issue":"15","issued":{"date-parts":[["1997"]]},"note":"MOVPE\nGaAs(100) substrate\n\nPL","page":"2067","title":"Photoluminescence properties of cubic GaN grown on GaAs(100) substrates by metalorganic vapor phase epitaxy","type":"article-journal","volume":"71"},"uris":["http://www.mendeley.com/documents/?uuid=2bd63d73-8c6b-4792-99f9-91a6727eb795"]},{"id":"ITEM-4","itemData":{"DOI":"10.1143/JJAP.37.1440","abstract":"We report on the growth of high quality cubic GaN films on GaAs (100) substrates by low pressure metalorganic vapor phase epitaxy. The GaN films exhibit a smooth surface which is free from cracks. X-ray diffraction shows the cubic nature of the GaN films. X-ray rocking curve with omega scan shows that the crystal quality of GaN films improves markedly with increasing growth temperatures. Photoluminescence measurements confirm the high quality of the cubic GaN films. The full width at half maximum of excitonic emission from the cubic GaN films is as narrow as 70 meV at 300 K.","author":[{"dropping-particle":"","family":"Wu","given":"J","non-dropping-particle":"","parse-names":false,"suffix":""},{"dropping-particle":"","family":"Yaguchi","given":"H","non-dropping-particle":"","parse-names":false,"suffix":""},{"dropping-particle":"","family":"Onabe","given":"K","non-dropping-particle":"","parse-names":false,"suffix":""},{"dropping-particle":"","family":"Shiraki","given":"Y","non-dropping-particle":"","parse-names":false,"suffix":""},{"dropping-particle":"","family":"Ito","given":"R","non-dropping-particle":"","parse-names":false,"suffix":""}],"container-title":"Japanese Journal of Applied Physics","id":"ITEM-4","issued":{"date-parts":[["1998"]]},"note":"Low pressure MOVPE\nGaAs(100) substrate\n\nTypical material study\n\nMaterial\nXRD, PL confirm crystal quality\nQuality improves with temperature","page":"1440-1442","title":"Metalorganic vapor phase epitaxy growth of high quality cubic GaN on GaAs (100) substrates","type":"article-journal","volume":"37"},"uris":["http://www.mendeley.com/documents/?uuid=eb835ac2-549f-4ebd-bbef-167ac18d9db4"]},{"id":"ITEM-5","itemData":{"ISBN":"0370-1972","abstract":"We report results of a comparative investigation of GaN layers deposited on 3C-SiC/Si. Checking for the cubic form, neither X-ray nor micro-Raman scattering experiments could give an unambiguous answer. We show that selective excitation of the low temperature photoluminescence (LTPL) spectrum is a much better teal. Indeed, in many cases, a clear cubic signature was resolved around 3.25 eV (bound exciton feature) which exhibited, from time-resolved spectroscopy, a reasonably short decay-time of a few hundred picoseconds. From comparison of the corresponding intensity with the pure hexagonal one, we estimated the cubic/hexagonal ratio to range from negligibly small to approximate to 16%.","author":[{"dropping-particle":"","family":"Camassel","given":"J","non-dropping-particle":"","parse-names":false,"suffix":""},{"dropping-particle":"","family":"Vicente","given":"P","non-dropping-particle":"","parse-names":false,"suffix":""},{"dropping-particle":"","family":"Planes","given":"N","non-dropping-particle":"","parse-names":false,"suffix":""},{"dropping-particle":"","family":"Allegre","given":"J","non-dropping-particle":"","parse-names":false,"suffix":""},{"dropping-particle":"","family":"Pankove","given":"J","non-dropping-particle":"","parse-names":false,"suffix":""},{"dropping-particle":"","family":"Namavar","given":"F","non-dropping-particle":"","parse-names":false,"suffix":""}],"container-title":"Physica Status Solidi B","id":"ITEM-5","issue":"1","issued":{"date-parts":[["1999"]]},"note":"Low temperature PL: hexagonal to cubic ratio","page":"253-257","title":"Experimental investigation of cubic to hexagonal ratio for GaN layers deposited on 3C-SiC/Si","type":"article-journal","volume":"216"},"uris":["http://www.mendeley.com/documents/?uuid=e7a0810c-f367-46d0-a3e6-42d8f4fba7c5"]},{"id":"ITEM-6","itemData":{"DOI":"10.1002/1521-396X(200007)180:1&lt;403::AID-PSSA403&gt;3.0.CO;2-A","author":[{"dropping-particle":"","family":"Wu","given":"J","non-dropping-particle":"","parse-names":false,"suffix":""},{"dropping-particle":"","family":"Yaguchi","given":"H","non-dropping-particle":"","parse-names":false,"suffix":""},{"dropping-particle":"","family":"Zhang","given":"B P","non-dropping-particle":"","parse-names":false,"suffix":""},{"dropping-particle":"","family":"Segawa","given":"Y","non-dropping-particle":"","parse-names":false,"suffix":""},{"dropping-particle":"","family":"Onabe","given":"K","non-dropping-particle":"","parse-names":false,"suffix":""},{"dropping-particle":"","family":"Shiraki","given":"Y","non-dropping-particle":"","parse-names":false,"suffix":""}],"container-title":"Physica Status Solidi A","id":"ITEM-6","issue":"1","issued":{"date-parts":[["2000"]]},"note":"MOVPE\n3C-SiC layer\n\nLattice mismatch\nAnti-phase domain in 3C-SiC layer\n\nLow temp PL, micro PL, exciton peak energy versus strain component from XRD","page":"403-407","title":"Optical Properties of Cubic GaN Grown on 3C-SiC (100) Substrates by Metalorganic Vapor Phase Epitaxy","type":"article-journal","volume":"180"},"uris":["http://www.mendeley.com/documents/?uuid=d71553d6-df6c-47fc-bd09-c51a2b446439"]},{"id":"ITEM-7","itemData":{"DOI":"10.1007/s11664-000-0138-9","ISSN":"0361-5235","author":[{"dropping-particle":"","family":"Xu","given":"Dapeng","non-dropping-particle":"","parse-names":false,"suffix":""},{"dropping-particle":"","family":"Yang","given":"Hui","non-dropping-particle":"","parse-names":false,"suffix":""},{"dropping-particle":"","family":"Li","given":"J. B.","non-dropping-particle":"","parse-names":false,"suffix":""},{"dropping-particle":"","family":"Li","given":"S. F.","non-dropping-particle":"","parse-names":false,"suffix":""},{"dropping-particle":"","family":"Wang","given":"Y. T.","non-dropping-particle":"","parse-names":false,"suffix":""},{"dropping-particle":"","family":"Zhao","given":"D. G.","non-dropping-particle":"","parse-names":false,"suffix":""},{"dropping-particle":"","family":"Wu","given":"R. H.","non-dropping-particle":"","parse-names":false,"suffix":""}],"container-title":"Journal of Electronic Materials","id":"ITEM-7","issue":"2","issued":{"date-parts":[["2000","2"]]},"page":"177-182","publisher":"Springer-Verlag","title":"Initial stages of GaN/GaAs (100) growth by metalorganic chemical vapor deposition","type":"article-journal","volume":"29"},"uris":["http://www.mendeley.com/documents/?uuid=f2b178be-a1a3-3c0c-9b87-cc0a8240b37b"]},{"id":"ITEM-8","itemData":{"DOI":"10.1007/s11664-000-0070-z","ISBN":"0361-5235","ISSN":"0361-5235","abstract":"The growth of cubic GaN on 3C-SiC/Si(100) by metal-organic chemical vapor deposition (MOCVD) under various growth temperatures, thicknesses of 3C-SiC, and V/III ratios was studied. The fractions of cubic and hexagonal phases in the films were estimated from the integrated x-ray diffraction intensities of the cubic (002) and hexagonal (1011) planes. A smooth SiC layer, a high growth temperature, and a moderate V/III ratio are three key factors for the nucleation of the cubic phase and its subsequent growth. Hexagonal GaN with its c-axis perpendicular to the substrate preferentially grows at the low temperature of 750 degrees C. The inclusion of the cubic phase increases with increasing growth temperature. The optimum growth conditions for dominant cubic GaN formation were a growth temperature of 950 degrees C, a 1.5 mu m thick SiC layer, and a V/III ratio of 1500. With these growth conditions, a cubic GaN layer with the cubic component of 91% was obtained.","author":[{"dropping-particle":"","family":"Wei","given":"C. H.","non-dropping-particle":"","parse-names":false,"suffix":""},{"dropping-particle":"","family":"Xie","given":"Z. Y.","non-dropping-particle":"","parse-names":false,"suffix":""},{"dropping-particle":"","family":"Li","given":"L. Y.","non-dropping-particle":"","parse-names":false,"suffix":""},{"dropping-particle":"","family":"Yu","given":"Q. M.","non-dropping-particle":"","parse-names":false,"suffix":""},{"dropping-particle":"","family":"Edgar","given":"J. H.","non-dropping-particle":"","parse-names":false,"suffix":""}],"container-title":"Journal of Electronic Materials","id":"ITEM-8","issue":"3","issued":{"date-parts":[["2000"]]},"page":"317-321","title":"MOCVD growth of cubic GaN on 3C-SiC deposited on Si (100) substrates","type":"article-journal","volume":"29"},"uris":["http://www.mendeley.com/documents/?uuid=933a33a8-0b46-407e-831f-b542d9275d5e"]},{"id":"ITEM-9","itemData":{"DOI":"10.1063/1.1536714","ISSN":"0003-6951","abstract":"The reduction of residual strain in cubic GaN growth by inserting a thermoannealing process is investigated. It is found that the epilayer with smaller tensile strain is subject to a wider optimal “growth window.” Based on this process, we obtain the high-quality GaN film of pure cubic phase with the thickness of 4 μm by metalorganic chemical vapor deposition. The photoluminescence spectrum at room temperature shows the thick GaN layer has a near-band emission peak with a full width at half maximum of 42 meV which confirms its high crystal quality, further supported by the x-ray (002) diffraction measurement. A simplified model is demonstrated to interpret this strain effect on the growth process.","author":[{"dropping-particle":"","family":"Feng","given":"Z. H.","non-dropping-particle":"","parse-names":false,"suffix":""},{"dropping-particle":"","family":"Yang","given":"H.","non-dropping-particle":"","parse-names":false,"suffix":""},{"dropping-particle":"","family":"Zheng","given":"X. H.","non-dropping-particle":"","parse-names":false,"suffix":""},{"dropping-particle":"","family":"Fu","given":"Y.","non-dropping-particle":"","parse-names":false,"suffix":""},{"dropping-particle":"","family":"Sun","given":"Y. P.","non-dropping-particle":"","parse-names":false,"suffix":""},{"dropping-particle":"","family":"Shen","given":"X. M.","non-dropping-particle":"","parse-names":false,"suffix":""},{"dropping-particle":"","family":"Wang","given":"Y. T.","non-dropping-particle":"","parse-names":false,"suffix":""}],"container-title":"Applied Physics Letters","id":"ITEM-9","issue":"2","issued":{"date-parts":[["2003","1","13"]]},"page":"206-208","publisher":"American Institute of Physics","title":"Optimization of cubic GaN growth by metalorganic chemical vapor deposition based on residual strain relaxation","type":"article-journal","volume":"82"},"uris":["http://www.mendeley.com/documents/?uuid=315d3a76-8300-3254-b449-7471d52f0af3"]}],"mendeley":{"formattedCitation":"[16–24]","plainTextFormattedCitation":"[16–24]","previouslyFormattedCitation":"[16–24]"},"properties":{"noteIndex":0},"schema":"https://github.com/citation-style-language/schema/raw/master/csl-citation.json"}</w:instrText>
      </w:r>
      <w:r w:rsidR="00552B87">
        <w:rPr>
          <w:lang w:val="en-GB"/>
        </w:rPr>
        <w:fldChar w:fldCharType="separate"/>
      </w:r>
      <w:r w:rsidR="00D06C8B" w:rsidRPr="00D06C8B">
        <w:rPr>
          <w:noProof/>
          <w:lang w:val="en-GB"/>
        </w:rPr>
        <w:t>[16–24]</w:t>
      </w:r>
      <w:r w:rsidR="00552B87">
        <w:rPr>
          <w:lang w:val="en-GB"/>
        </w:rPr>
        <w:fldChar w:fldCharType="end"/>
      </w:r>
      <w:r w:rsidRPr="002379FA">
        <w:rPr>
          <w:lang w:val="en-GB"/>
        </w:rPr>
        <w:t xml:space="preserve"> on substrates such GaAs(001) and </w:t>
      </w:r>
      <w:r w:rsidR="007104C4">
        <w:rPr>
          <w:lang w:val="en-GB"/>
        </w:rPr>
        <w:t>3C-</w:t>
      </w:r>
      <w:r w:rsidRPr="002379FA">
        <w:rPr>
          <w:lang w:val="en-GB"/>
        </w:rPr>
        <w:t xml:space="preserve">SiC/Si(001). </w:t>
      </w:r>
      <w:r w:rsidR="00706BAD">
        <w:rPr>
          <w:lang w:val="en-GB"/>
        </w:rPr>
        <w:t xml:space="preserve">In </w:t>
      </w:r>
      <w:r w:rsidR="00192153">
        <w:rPr>
          <w:lang w:val="en-GB"/>
        </w:rPr>
        <w:t xml:space="preserve">the </w:t>
      </w:r>
      <w:r w:rsidR="00446BF0">
        <w:rPr>
          <w:lang w:val="en-GB"/>
        </w:rPr>
        <w:t xml:space="preserve">case of </w:t>
      </w:r>
      <w:proofErr w:type="spellStart"/>
      <w:r w:rsidR="00446BF0">
        <w:rPr>
          <w:lang w:val="en-GB"/>
        </w:rPr>
        <w:t>zb-GaN</w:t>
      </w:r>
      <w:proofErr w:type="spellEnd"/>
      <w:r w:rsidR="00446BF0">
        <w:rPr>
          <w:lang w:val="en-GB"/>
        </w:rPr>
        <w:t xml:space="preserve"> MOVPE</w:t>
      </w:r>
      <w:r w:rsidR="009F4A28">
        <w:rPr>
          <w:lang w:val="en-GB"/>
        </w:rPr>
        <w:t xml:space="preserve"> growth</w:t>
      </w:r>
      <w:r w:rsidR="00F33899">
        <w:rPr>
          <w:lang w:val="en-GB"/>
        </w:rPr>
        <w:t>,</w:t>
      </w:r>
      <w:r w:rsidR="009B0464">
        <w:rPr>
          <w:lang w:val="en-GB"/>
        </w:rPr>
        <w:t xml:space="preserve"> a </w:t>
      </w:r>
      <w:r w:rsidR="00D57DDE">
        <w:rPr>
          <w:lang w:val="en-GB"/>
        </w:rPr>
        <w:t>two-</w:t>
      </w:r>
      <w:r w:rsidR="009B0464">
        <w:rPr>
          <w:lang w:val="en-GB"/>
        </w:rPr>
        <w:t>step</w:t>
      </w:r>
      <w:r w:rsidR="00D57DDE">
        <w:rPr>
          <w:lang w:val="en-GB"/>
        </w:rPr>
        <w:t xml:space="preserve"> </w:t>
      </w:r>
      <w:r w:rsidR="005433AE">
        <w:rPr>
          <w:lang w:val="en-GB"/>
        </w:rPr>
        <w:t xml:space="preserve">growth </w:t>
      </w:r>
      <w:r w:rsidR="009F4A28">
        <w:rPr>
          <w:lang w:val="en-GB"/>
        </w:rPr>
        <w:t>method</w:t>
      </w:r>
      <w:r w:rsidR="00D57DDE">
        <w:rPr>
          <w:lang w:val="en-GB"/>
        </w:rPr>
        <w:t xml:space="preserve"> </w:t>
      </w:r>
      <w:r w:rsidR="009F4A28">
        <w:rPr>
          <w:lang w:val="en-GB"/>
        </w:rPr>
        <w:t>is commonly employed</w:t>
      </w:r>
      <w:r w:rsidR="007C32A4">
        <w:rPr>
          <w:lang w:val="en-GB"/>
        </w:rPr>
        <w:t xml:space="preserve"> </w:t>
      </w:r>
      <w:r w:rsidR="009F4A28">
        <w:rPr>
          <w:lang w:val="en-GB"/>
        </w:rPr>
        <w:t xml:space="preserve">where </w:t>
      </w:r>
      <w:r w:rsidR="00D57DDE">
        <w:rPr>
          <w:lang w:val="en-GB"/>
        </w:rPr>
        <w:t xml:space="preserve">a thin </w:t>
      </w:r>
      <w:r w:rsidR="00144E4C">
        <w:rPr>
          <w:lang w:val="en-GB"/>
        </w:rPr>
        <w:t xml:space="preserve">nucleation </w:t>
      </w:r>
      <w:r w:rsidR="00D57DDE">
        <w:rPr>
          <w:lang w:val="en-GB"/>
        </w:rPr>
        <w:t>layer</w:t>
      </w:r>
      <w:r w:rsidR="00144E4C">
        <w:rPr>
          <w:lang w:val="en-GB"/>
        </w:rPr>
        <w:t xml:space="preserve"> </w:t>
      </w:r>
      <w:r w:rsidR="00D64298">
        <w:rPr>
          <w:lang w:val="en-GB"/>
        </w:rPr>
        <w:t xml:space="preserve">(NL) </w:t>
      </w:r>
      <w:r w:rsidR="00D57DDE">
        <w:rPr>
          <w:lang w:val="en-GB"/>
        </w:rPr>
        <w:t>grown at</w:t>
      </w:r>
      <w:r w:rsidR="009F4A28">
        <w:rPr>
          <w:lang w:val="en-GB"/>
        </w:rPr>
        <w:t xml:space="preserve"> a</w:t>
      </w:r>
      <w:r w:rsidR="00D57DDE">
        <w:rPr>
          <w:lang w:val="en-GB"/>
        </w:rPr>
        <w:t xml:space="preserve"> relatively low temperature ensures </w:t>
      </w:r>
      <w:r w:rsidR="009B0464">
        <w:rPr>
          <w:lang w:val="en-GB"/>
        </w:rPr>
        <w:t>the wetting of the substrate, a two-dimensional growth mode and</w:t>
      </w:r>
      <w:r w:rsidR="009F4A28">
        <w:rPr>
          <w:lang w:val="en-GB"/>
        </w:rPr>
        <w:t xml:space="preserve"> a </w:t>
      </w:r>
      <w:r w:rsidR="00A47E9B">
        <w:rPr>
          <w:lang w:val="en-GB"/>
        </w:rPr>
        <w:t>high</w:t>
      </w:r>
      <w:r w:rsidR="00B459AD">
        <w:rPr>
          <w:lang w:val="en-GB"/>
        </w:rPr>
        <w:t xml:space="preserve"> </w:t>
      </w:r>
      <w:r w:rsidR="00A47E9B">
        <w:rPr>
          <w:lang w:val="en-GB"/>
        </w:rPr>
        <w:t>phase purity</w:t>
      </w:r>
      <w:r w:rsidR="00B459AD">
        <w:rPr>
          <w:lang w:val="en-GB"/>
        </w:rPr>
        <w:t xml:space="preserve"> of</w:t>
      </w:r>
      <w:r w:rsidR="00144E4C">
        <w:rPr>
          <w:lang w:val="en-GB"/>
        </w:rPr>
        <w:t xml:space="preserve"> </w:t>
      </w:r>
      <w:r w:rsidR="00D57DDE">
        <w:rPr>
          <w:lang w:val="en-GB"/>
        </w:rPr>
        <w:t xml:space="preserve">the </w:t>
      </w:r>
      <w:proofErr w:type="spellStart"/>
      <w:r w:rsidR="00144E4C">
        <w:rPr>
          <w:lang w:val="en-GB"/>
        </w:rPr>
        <w:t>zb-GaN</w:t>
      </w:r>
      <w:proofErr w:type="spellEnd"/>
      <w:r w:rsidR="00D57DDE">
        <w:rPr>
          <w:lang w:val="en-GB"/>
        </w:rPr>
        <w:t xml:space="preserve"> </w:t>
      </w:r>
      <w:r w:rsidR="00B459AD">
        <w:rPr>
          <w:lang w:val="en-GB"/>
        </w:rPr>
        <w:t>epilayer</w:t>
      </w:r>
      <w:r w:rsidR="00706BAD" w:rsidRPr="00706BAD">
        <w:rPr>
          <w:lang w:val="en-GB"/>
        </w:rPr>
        <w:t xml:space="preserve"> </w:t>
      </w:r>
      <w:r w:rsidR="00706BAD">
        <w:rPr>
          <w:lang w:val="en-GB"/>
        </w:rPr>
        <w:t>grown subsequently at increased temperatures</w:t>
      </w:r>
      <w:r w:rsidR="00144E4C">
        <w:rPr>
          <w:lang w:val="en-GB"/>
        </w:rPr>
        <w:t xml:space="preserve">. </w:t>
      </w:r>
      <w:r w:rsidR="006D047B">
        <w:rPr>
          <w:lang w:val="en-GB"/>
        </w:rPr>
        <w:t xml:space="preserve"> </w:t>
      </w:r>
      <w:r w:rsidR="00187EF9">
        <w:rPr>
          <w:lang w:val="en-GB"/>
        </w:rPr>
        <w:t xml:space="preserve">Optimised </w:t>
      </w:r>
      <w:r w:rsidRPr="002379FA">
        <w:rPr>
          <w:lang w:val="en-GB"/>
        </w:rPr>
        <w:t>NL</w:t>
      </w:r>
      <w:r w:rsidR="00F33899">
        <w:rPr>
          <w:lang w:val="en-GB"/>
        </w:rPr>
        <w:t xml:space="preserve"> </w:t>
      </w:r>
      <w:r w:rsidRPr="002379FA">
        <w:rPr>
          <w:lang w:val="en-GB"/>
        </w:rPr>
        <w:t xml:space="preserve">growth temperatures between </w:t>
      </w:r>
      <w:r w:rsidR="00AC391F">
        <w:rPr>
          <w:lang w:val="en-GB"/>
        </w:rPr>
        <w:t>49</w:t>
      </w:r>
      <w:r w:rsidR="00AC391F" w:rsidRPr="002379FA">
        <w:rPr>
          <w:lang w:val="en-GB"/>
        </w:rPr>
        <w:t>0</w:t>
      </w:r>
      <w:r w:rsidR="0091140B">
        <w:rPr>
          <w:lang w:val="en-GB"/>
        </w:rPr>
        <w:t xml:space="preserve"> </w:t>
      </w:r>
      <w:r w:rsidR="0091140B" w:rsidRPr="002379FA">
        <w:rPr>
          <w:lang w:val="en-GB"/>
        </w:rPr>
        <w:t>°C</w:t>
      </w:r>
      <w:r w:rsidR="00AC391F" w:rsidRPr="002379FA">
        <w:rPr>
          <w:lang w:val="en-GB"/>
        </w:rPr>
        <w:t xml:space="preserve"> </w:t>
      </w:r>
      <w:r w:rsidRPr="002379FA">
        <w:rPr>
          <w:lang w:val="en-GB"/>
        </w:rPr>
        <w:t xml:space="preserve">and </w:t>
      </w:r>
      <w:r w:rsidR="00446BF0">
        <w:rPr>
          <w:lang w:val="en-GB"/>
        </w:rPr>
        <w:t>575</w:t>
      </w:r>
      <w:r w:rsidRPr="002379FA">
        <w:rPr>
          <w:lang w:val="en-GB"/>
        </w:rPr>
        <w:t xml:space="preserve"> °C </w:t>
      </w:r>
      <w:r w:rsidR="00A47E9B">
        <w:rPr>
          <w:lang w:val="en-GB"/>
        </w:rPr>
        <w:t>and</w:t>
      </w:r>
      <w:r w:rsidRPr="002379FA">
        <w:rPr>
          <w:lang w:val="en-GB"/>
        </w:rPr>
        <w:t xml:space="preserve"> epilayer growth temperatures </w:t>
      </w:r>
      <w:r w:rsidR="007104C4">
        <w:rPr>
          <w:lang w:val="en-GB"/>
        </w:rPr>
        <w:t xml:space="preserve">between </w:t>
      </w:r>
      <w:r w:rsidR="00217155" w:rsidRPr="002379FA">
        <w:rPr>
          <w:lang w:val="en-GB"/>
        </w:rPr>
        <w:t>8</w:t>
      </w:r>
      <w:r w:rsidR="00217155">
        <w:rPr>
          <w:lang w:val="en-GB"/>
        </w:rPr>
        <w:t>0</w:t>
      </w:r>
      <w:r w:rsidR="00217155" w:rsidRPr="002379FA">
        <w:rPr>
          <w:lang w:val="en-GB"/>
        </w:rPr>
        <w:t xml:space="preserve">0 </w:t>
      </w:r>
      <w:r w:rsidRPr="002379FA">
        <w:rPr>
          <w:lang w:val="en-GB"/>
        </w:rPr>
        <w:t xml:space="preserve">and 950 °C </w:t>
      </w:r>
      <w:r w:rsidR="00446BF0">
        <w:rPr>
          <w:lang w:val="en-GB"/>
        </w:rPr>
        <w:t xml:space="preserve">have been </w:t>
      </w:r>
      <w:r w:rsidR="00446BF0" w:rsidRPr="002379FA">
        <w:rPr>
          <w:lang w:val="en-GB"/>
        </w:rPr>
        <w:t xml:space="preserve">reported </w:t>
      </w:r>
      <w:r w:rsidR="00446BF0">
        <w:rPr>
          <w:lang w:val="en-GB"/>
        </w:rPr>
        <w:t xml:space="preserve">for </w:t>
      </w:r>
      <w:proofErr w:type="spellStart"/>
      <w:r w:rsidR="00446BF0">
        <w:rPr>
          <w:lang w:val="en-GB"/>
        </w:rPr>
        <w:t>zb-GaN</w:t>
      </w:r>
      <w:proofErr w:type="spellEnd"/>
      <w:r w:rsidR="00446BF0">
        <w:rPr>
          <w:lang w:val="en-GB"/>
        </w:rPr>
        <w:t xml:space="preserve"> </w:t>
      </w:r>
      <w:r w:rsidR="00446BF0" w:rsidRPr="002379FA">
        <w:rPr>
          <w:lang w:val="en-GB"/>
        </w:rPr>
        <w:t>MOVPE</w:t>
      </w:r>
      <w:r w:rsidR="007C32A4">
        <w:rPr>
          <w:lang w:val="en-GB"/>
        </w:rPr>
        <w:t xml:space="preserve"> </w:t>
      </w:r>
      <w:r w:rsidR="007C32A4">
        <w:rPr>
          <w:lang w:val="en-GB"/>
        </w:rPr>
        <w:fldChar w:fldCharType="begin" w:fldLock="1"/>
      </w:r>
      <w:r w:rsidR="008842F4">
        <w:rPr>
          <w:lang w:val="en-GB"/>
        </w:rPr>
        <w:instrText>ADDIN CSL_CITATION {"citationItems":[{"id":"ITEM-1","itemData":{"DOI":"10.1007/s11664-997-0171-z","ISSN":"0361-5235","author":[{"dropping-particle":"","family":"Nakadaira","given":"Atsushi","non-dropping-particle":"","parse-names":false,"suffix":""},{"dropping-particle":"","family":"Tanaka","given":"Hidenao","non-dropping-particle":"","parse-names":false,"suffix":""}],"container-title":"Journal of Electronic Materials","id":"ITEM-1","issue":"3","issued":{"date-parts":[["1997"]]},"note":"Low pressure MOVPE\nGaAs (100) substrate\n\nTypical material study\n\nC concentration decreased with growth temperature\nHigh growth temp, low V/III ratio, thin buffer layer improved crystalline and optical quality\nPL","page":"320-324","title":"Growth of zinc-blende GaN on GaAs (100) substrates at high temperature using low-pressure MOVPE with a low V/lll molar ratio","type":"article-journal","volume":"26"},"uris":["http://www.mendeley.com/documents/?uuid=a9a71f16-8029-4ff0-9bc4-04820109568a"]},{"id":"ITEM-2","itemData":{"DOI":"10.1143/JJAP.36.4241","abstract":"GaN films were grown on 3C-SiC substrates by metalorganic vapor phase epitaxy (MOVPE) using 1,1-dimethylhydrazine (DMHy) as the N source. The crystal structure was strongly affected by both the growth temperature and the V/III ratio. At 600 degrees C, only hexagonal GaN films with their c-axis perpendicular to the substrate surface were grown. At 800 degrees C, relatively high V/III ratios resulted in the growth of hexagonal GaN with their c-axis oriented in the [111] direction while cubic GaN films were obtained at lower V/III ratios. The origin of [111]-oriented hexagonal GaN is also discussed.","author":[{"dropping-particle":"","family":"Wu","given":"J","non-dropping-particle":"","parse-names":false,"suffix":""},{"dropping-particle":"","family":"Yaguchi","given":"H","non-dropping-particle":"","parse-names":false,"suffix":""},{"dropping-particle":"","family":"Nagasawa","given":"H","non-dropping-particle":"","parse-names":false,"suffix":""},{"dropping-particle":"","family":"Yamaguchi","given":"Y","non-dropping-particle":"","parse-names":false,"suffix":""},{"dropping-particle":"","family":"Onabe","given":"K","non-dropping-particle":"","parse-names":false,"suffix":""},{"dropping-particle":"","family":"Shiraki","given":"Y","non-dropping-particle":"","parse-names":false,"suffix":""},{"dropping-particle":"","family":"Ito","given":"R","non-dropping-particle":"","parse-names":false,"suffix":""}],"container-title":"Japanese Journal of Applied Physics","id":"ITEM-2","issued":{"date-parts":[["1997"]]},"note":"MOVPE\n3C-SiC substrate\n\nEffect of growth temp and V/III ratio","page":"4241-4245","title":"Crystal structure of GaN grown on 3C-SiC substrates by metalorganic vapor phase epitaxy","type":"article-journal","volume":"36"},"uris":["http://www.mendeley.com/documents/?uuid=c7544ffe-5e48-448c-991a-6b9027d473b3"]},{"id":"ITEM-3","itemData":{"DOI":"10.1063/1.119344","ISSN":"00036951","author":[{"dropping-particle":"","family":"Wu","given":"J.","non-dropping-particle":"","parse-names":false,"suffix":""},{"dropping-particle":"","family":"Yaguchi","given":"H.","non-dropping-particle":"","parse-names":false,"suffix":""},{"dropping-particle":"","family":"Onabe","given":"K.","non-dropping-particle":"","parse-names":false,"suffix":""},{"dropping-particle":"","family":"Ito","given":"R.","non-dropping-particle":"","parse-names":false,"suffix":""},{"dropping-particle":"","family":"Shiraki","given":"Y.","non-dropping-particle":"","parse-names":false,"suffix":""}],"container-title":"Applied Physics Letters","id":"ITEM-3","issue":"15","issued":{"date-parts":[["1997"]]},"note":"MOVPE\nGaAs(100) substrate\n\nPL","page":"2067","title":"Photoluminescence properties of cubic GaN grown on GaAs(100) substrates by metalorganic vapor phase epitaxy","type":"article-journal","volume":"71"},"uris":["http://www.mendeley.com/documents/?uuid=2bd63d73-8c6b-4792-99f9-91a6727eb795"]},{"id":"ITEM-4","itemData":{"DOI":"10.1143/JJAP.37.1440","abstract":"We report on the growth of high quality cubic GaN films on GaAs (100) substrates by low pressure metalorganic vapor phase epitaxy. The GaN films exhibit a smooth surface which is free from cracks. X-ray diffraction shows the cubic nature of the GaN films. X-ray rocking curve with omega scan shows that the crystal quality of GaN films improves markedly with increasing growth temperatures. Photoluminescence measurements confirm the high quality of the cubic GaN films. The full width at half maximum of excitonic emission from the cubic GaN films is as narrow as 70 meV at 300 K.","author":[{"dropping-particle":"","family":"Wu","given":"J","non-dropping-particle":"","parse-names":false,"suffix":""},{"dropping-particle":"","family":"Yaguchi","given":"H","non-dropping-particle":"","parse-names":false,"suffix":""},{"dropping-particle":"","family":"Onabe","given":"K","non-dropping-particle":"","parse-names":false,"suffix":""},{"dropping-particle":"","family":"Shiraki","given":"Y","non-dropping-particle":"","parse-names":false,"suffix":""},{"dropping-particle":"","family":"Ito","given":"R","non-dropping-particle":"","parse-names":false,"suffix":""}],"container-title":"Japanese Journal of Applied Physics","id":"ITEM-4","issued":{"date-parts":[["1998"]]},"note":"Low pressure MOVPE\nGaAs(100) substrate\n\nTypical material study\n\nMaterial\nXRD, PL confirm crystal quality\nQuality improves with temperature","page":"1440-1442","title":"Metalorganic vapor phase epitaxy growth of high quality cubic GaN on GaAs (100) substrates","type":"article-journal","volume":"37"},"uris":["http://www.mendeley.com/documents/?uuid=eb835ac2-549f-4ebd-bbef-167ac18d9db4"]},{"id":"ITEM-5","itemData":{"ISBN":"0370-1972","abstract":"We report results of a comparative investigation of GaN layers deposited on 3C-SiC/Si. Checking for the cubic form, neither X-ray nor micro-Raman scattering experiments could give an unambiguous answer. We show that selective excitation of the low temperature photoluminescence (LTPL) spectrum is a much better teal. Indeed, in many cases, a clear cubic signature was resolved around 3.25 eV (bound exciton feature) which exhibited, from time-resolved spectroscopy, a reasonably short decay-time of a few hundred picoseconds. From comparison of the corresponding intensity with the pure hexagonal one, we estimated the cubic/hexagonal ratio to range from negligibly small to approximate to 16%.","author":[{"dropping-particle":"","family":"Camassel","given":"J","non-dropping-particle":"","parse-names":false,"suffix":""},{"dropping-particle":"","family":"Vicente","given":"P","non-dropping-particle":"","parse-names":false,"suffix":""},{"dropping-particle":"","family":"Planes","given":"N","non-dropping-particle":"","parse-names":false,"suffix":""},{"dropping-particle":"","family":"Allegre","given":"J","non-dropping-particle":"","parse-names":false,"suffix":""},{"dropping-particle":"","family":"Pankove","given":"J","non-dropping-particle":"","parse-names":false,"suffix":""},{"dropping-particle":"","family":"Namavar","given":"F","non-dropping-particle":"","parse-names":false,"suffix":""}],"container-title":"Physica Status Solidi B","id":"ITEM-5","issue":"1","issued":{"date-parts":[["1999"]]},"note":"Low temperature PL: hexagonal to cubic ratio","page":"253-257","title":"Experimental investigation of cubic to hexagonal ratio for GaN layers deposited on 3C-SiC/Si","type":"article-journal","volume":"216"},"uris":["http://www.mendeley.com/documents/?uuid=e7a0810c-f367-46d0-a3e6-42d8f4fba7c5"]},{"id":"ITEM-6","itemData":{"DOI":"10.1007/s11664-000-0070-z","ISBN":"0361-5235","ISSN":"0361-5235","abstract":"The growth of cubic GaN on 3C-SiC/Si(100) by metal-organic chemical vapor deposition (MOCVD) under various growth temperatures, thicknesses of 3C-SiC, and V/III ratios was studied. The fractions of cubic and hexagonal phases in the films were estimated from the integrated x-ray diffraction intensities of the cubic (002) and hexagonal (1011) planes. A smooth SiC layer, a high growth temperature, and a moderate V/III ratio are three key factors for the nucleation of the cubic phase and its subsequent growth. Hexagonal GaN with its c-axis perpendicular to the substrate preferentially grows at the low temperature of 750 degrees C. The inclusion of the cubic phase increases with increasing growth temperature. The optimum growth conditions for dominant cubic GaN formation were a growth temperature of 950 degrees C, a 1.5 mu m thick SiC layer, and a V/III ratio of 1500. With these growth conditions, a cubic GaN layer with the cubic component of 91% was obtained.","author":[{"dropping-particle":"","family":"Wei","given":"C. H.","non-dropping-particle":"","parse-names":false,"suffix":""},{"dropping-particle":"","family":"Xie","given":"Z. Y.","non-dropping-particle":"","parse-names":false,"suffix":""},{"dropping-particle":"","family":"Li","given":"L. Y.","non-dropping-particle":"","parse-names":false,"suffix":""},{"dropping-particle":"","family":"Yu","given":"Q. M.","non-dropping-particle":"","parse-names":false,"suffix":""},{"dropping-particle":"","family":"Edgar","given":"J. H.","non-dropping-particle":"","parse-names":false,"suffix":""}],"container-title":"Journal of Electronic Materials","id":"ITEM-6","issue":"3","issued":{"date-parts":[["2000"]]},"page":"317-321","title":"MOCVD growth of cubic GaN on 3C-SiC deposited on Si (100) substrates","type":"article-journal","volume":"29"},"uris":["http://www.mendeley.com/documents/?uuid=933a33a8-0b46-407e-831f-b542d9275d5e"]},{"id":"ITEM-7","itemData":{"DOI":"10.1002/1521-396X(200007)180:1&lt;403::AID-PSSA403&gt;3.0.CO;2-A","author":[{"dropping-particle":"","family":"Wu","given":"J","non-dropping-particle":"","parse-names":false,"suffix":""},{"dropping-particle":"","family":"Yaguchi","given":"H","non-dropping-particle":"","parse-names":false,"suffix":""},{"dropping-particle":"","family":"Zhang","given":"B P","non-dropping-particle":"","parse-names":false,"suffix":""},{"dropping-particle":"","family":"Segawa","given":"Y","non-dropping-particle":"","parse-names":false,"suffix":""},{"dropping-particle":"","family":"Onabe","given":"K","non-dropping-particle":"","parse-names":false,"suffix":""},{"dropping-particle":"","family":"Shiraki","given":"Y","non-dropping-particle":"","parse-names":false,"suffix":""}],"container-title":"Physica Status Solidi A","id":"ITEM-7","issue":"1","issued":{"date-parts":[["2000"]]},"note":"MOVPE\n3C-SiC layer\n\nLattice mismatch\nAnti-phase domain in 3C-SiC layer\n\nLow temp PL, micro PL, exciton peak energy versus strain component from XRD","page":"403-407","title":"Optical Properties of Cubic GaN Grown on 3C-SiC (100) Substrates by Metalorganic Vapor Phase Epitaxy","type":"article-journal","volume":"180"},"uris":["http://www.mendeley.com/documents/?uuid=d71553d6-df6c-47fc-bd09-c51a2b446439"]},{"id":"ITEM-8","itemData":{"DOI":"10.1007/s11664-000-0138-9","ISSN":"0361-5235","author":[{"dropping-particle":"","family":"Xu","given":"Dapeng","non-dropping-particle":"","parse-names":false,"suffix":""},{"dropping-particle":"","family":"Yang","given":"Hui","non-dropping-particle":"","parse-names":false,"suffix":""},{"dropping-particle":"","family":"Li","given":"J. B.","non-dropping-particle":"","parse-names":false,"suffix":""},{"dropping-particle":"","family":"Li","given":"S. F.","non-dropping-particle":"","parse-names":false,"suffix":""},{"dropping-particle":"","family":"Wang","given":"Y. T.","non-dropping-particle":"","parse-names":false,"suffix":""},{"dropping-particle":"","family":"Zhao","given":"D. G.","non-dropping-particle":"","parse-names":false,"suffix":""},{"dropping-particle":"","family":"Wu","given":"R. H.","non-dropping-particle":"","parse-names":false,"suffix":""}],"container-title":"Journal of Electronic Materials","id":"ITEM-8","issue":"2","issued":{"date-parts":[["2000","2"]]},"page":"177-182","publisher":"Springer-Verlag","title":"Initial stages of GaN/GaAs (100) growth by metalorganic chemical vapor deposition","type":"article-journal","volume":"29"},"uris":["http://www.mendeley.com/documents/?uuid=f2b178be-a1a3-3c0c-9b87-cc0a8240b37b"]}],"mendeley":{"formattedCitation":"[16–23]","plainTextFormattedCitation":"[16–23]","previouslyFormattedCitation":"[16–23]"},"properties":{"noteIndex":0},"schema":"https://github.com/citation-style-language/schema/raw/master/csl-citation.json"}</w:instrText>
      </w:r>
      <w:r w:rsidR="007C32A4">
        <w:rPr>
          <w:lang w:val="en-GB"/>
        </w:rPr>
        <w:fldChar w:fldCharType="separate"/>
      </w:r>
      <w:r w:rsidR="00D06C8B" w:rsidRPr="00D06C8B">
        <w:rPr>
          <w:noProof/>
          <w:lang w:val="en-GB"/>
        </w:rPr>
        <w:t>[16–23]</w:t>
      </w:r>
      <w:r w:rsidR="007C32A4">
        <w:rPr>
          <w:lang w:val="en-GB"/>
        </w:rPr>
        <w:fldChar w:fldCharType="end"/>
      </w:r>
      <w:r w:rsidRPr="002379FA">
        <w:rPr>
          <w:lang w:val="en-GB"/>
        </w:rPr>
        <w:t>.</w:t>
      </w:r>
      <w:r w:rsidR="007C32A4">
        <w:rPr>
          <w:lang w:val="en-GB"/>
        </w:rPr>
        <w:t xml:space="preserve"> </w:t>
      </w:r>
      <w:r w:rsidR="00A47E9B">
        <w:rPr>
          <w:lang w:val="en-GB"/>
        </w:rPr>
        <w:t>Although the optimi</w:t>
      </w:r>
      <w:r w:rsidR="009F4A28">
        <w:rPr>
          <w:lang w:val="en-GB"/>
        </w:rPr>
        <w:t>s</w:t>
      </w:r>
      <w:r w:rsidR="00A47E9B">
        <w:rPr>
          <w:lang w:val="en-GB"/>
        </w:rPr>
        <w:t xml:space="preserve">ation of a low-temperature </w:t>
      </w:r>
      <w:r w:rsidR="009F4A28">
        <w:rPr>
          <w:lang w:val="en-GB"/>
        </w:rPr>
        <w:t>NL</w:t>
      </w:r>
      <w:r w:rsidR="00A47E9B">
        <w:rPr>
          <w:lang w:val="en-GB"/>
        </w:rPr>
        <w:t xml:space="preserve"> is of paramount </w:t>
      </w:r>
      <w:r w:rsidR="00A47E9B" w:rsidRPr="00812802">
        <w:rPr>
          <w:lang w:val="en-GB"/>
        </w:rPr>
        <w:t xml:space="preserve">importance for </w:t>
      </w:r>
      <w:proofErr w:type="spellStart"/>
      <w:r w:rsidR="00A47E9B" w:rsidRPr="00812802">
        <w:rPr>
          <w:lang w:val="en-GB"/>
        </w:rPr>
        <w:t>zb-</w:t>
      </w:r>
      <w:r w:rsidR="00A47E9B" w:rsidRPr="00812802">
        <w:rPr>
          <w:lang w:val="en-GB"/>
        </w:rPr>
        <w:lastRenderedPageBreak/>
        <w:t>GaN</w:t>
      </w:r>
      <w:proofErr w:type="spellEnd"/>
      <w:r w:rsidR="00A47E9B" w:rsidRPr="00812802">
        <w:rPr>
          <w:lang w:val="en-GB"/>
        </w:rPr>
        <w:t xml:space="preserve"> MOVPE</w:t>
      </w:r>
      <w:r w:rsidR="009F4A28" w:rsidRPr="00812802">
        <w:rPr>
          <w:lang w:val="en-GB"/>
        </w:rPr>
        <w:t xml:space="preserve"> growth</w:t>
      </w:r>
      <w:r w:rsidR="00A47E9B" w:rsidRPr="00812802">
        <w:rPr>
          <w:lang w:val="en-GB"/>
        </w:rPr>
        <w:t>, only two studies so far have been dedicate</w:t>
      </w:r>
      <w:r w:rsidR="009F4A28" w:rsidRPr="00812802">
        <w:rPr>
          <w:lang w:val="en-GB"/>
        </w:rPr>
        <w:t>d</w:t>
      </w:r>
      <w:r w:rsidR="00A47E9B" w:rsidRPr="00812802">
        <w:rPr>
          <w:lang w:val="en-GB"/>
        </w:rPr>
        <w:t xml:space="preserve"> to it</w:t>
      </w:r>
      <w:r w:rsidR="007C32A4">
        <w:rPr>
          <w:lang w:val="en-GB"/>
        </w:rPr>
        <w:t xml:space="preserve"> </w:t>
      </w:r>
      <w:r w:rsidR="007C32A4">
        <w:rPr>
          <w:lang w:val="en-GB"/>
        </w:rPr>
        <w:fldChar w:fldCharType="begin" w:fldLock="1"/>
      </w:r>
      <w:r w:rsidR="008842F4">
        <w:rPr>
          <w:lang w:val="en-GB"/>
        </w:rPr>
        <w:instrText>ADDIN CSL_CITATION {"citationItems":[{"id":"ITEM-1","itemData":{"DOI":"10.1002/1521-396X(200007)180:1&lt;403::AID-PSSA403&gt;3.0.CO;2-A","author":[{"dropping-particle":"","family":"Wu","given":"J","non-dropping-particle":"","parse-names":false,"suffix":""},{"dropping-particle":"","family":"Yaguchi","given":"H","non-dropping-particle":"","parse-names":false,"suffix":""},{"dropping-particle":"","family":"Zhang","given":"B P","non-dropping-particle":"","parse-names":false,"suffix":""},{"dropping-particle":"","family":"Segawa","given":"Y","non-dropping-particle":"","parse-names":false,"suffix":""},{"dropping-particle":"","family":"Onabe","given":"K","non-dropping-particle":"","parse-names":false,"suffix":""},{"dropping-particle":"","family":"Shiraki","given":"Y","non-dropping-particle":"","parse-names":false,"suffix":""}],"container-title":"Physica Status Solidi A","id":"ITEM-1","issue":"1","issued":{"date-parts":[["2000"]]},"note":"MOVPE\n3C-SiC layer\n\nLattice mismatch\nAnti-phase domain in 3C-SiC layer\n\nLow temp PL, micro PL, exciton peak energy versus strain component from XRD","page":"403-407","title":"Optical Properties of Cubic GaN Grown on 3C-SiC (100) Substrates by Metalorganic Vapor Phase Epitaxy","type":"article-journal","volume":"180"},"uris":["http://www.mendeley.com/documents/?uuid=d71553d6-df6c-47fc-bd09-c51a2b446439"]},{"id":"ITEM-2","itemDa</w:instrText>
      </w:r>
      <w:r w:rsidR="008842F4" w:rsidRPr="008842F4">
        <w:rPr>
          <w:lang w:val="de-DE"/>
        </w:rPr>
        <w:instrText>ta":{"DOI":"10.1007/s11664-000-0138-9","ISSN":"0361-5235","author":[{"dropping-particle":"","family":"Xu","given":"Dapeng","non-dropping-particle":"","parse-names":false,"suffix":""},{"dropping-particle":"","family":"Yang","given":"Hui","non-dropping-particle":"","parse-names":false,"suffix":""},{"dropping-particle":"","family":"Li","given":"J. B.","non-dropping-particle":"","parse-names":false,"suffix":""},{"dropping-particle":"","family":"Li","given":"S. F.","non-dropping-particle":"","parse-names":false,"suffix":""},{"dropping-particle":"","family":"Wang","given":"Y. T.","non-dropping-particle":"","parse-names":false,"suffix":""},{"dropping-particle":"","family":"Zhao","given":"D. G.","non-dropping-particle":"","parse-names":false,"suffix":""},{"dropping-particle":"","family":"Wu","given":"R. H.","non-dropping-particle":"","parse-names":false,"suffix":""}],"container-title":"Journal of Electronic Materials","id":"ITEM-2","issue":"2","issued":{"date-parts":[["2000","2"]]},"page":"177-182","publisher":"Springer-Verlag","title":"Initial stages of GaN/GaAs (100) growth by metalorganic chemical vapor deposition","type":"article-journal","volume":"29"},"uris":["http://www.mendeley.com/documents/?uuid=f2b178be-a1a3-3c0c-9b87-cc0a8240b37b"]}],"mendeley":{"formattedCitation":"[21,22]","plainTextFormattedCitation":"[21,22]","previouslyFormattedCitation":"[21,22]"},"properties":{"noteIndex":0},"schema":"https://github.com/citation-style-language/schema/raw/master/csl-citation.json"}</w:instrText>
      </w:r>
      <w:r w:rsidR="007C32A4">
        <w:rPr>
          <w:lang w:val="en-GB"/>
        </w:rPr>
        <w:fldChar w:fldCharType="separate"/>
      </w:r>
      <w:r w:rsidR="00D06C8B" w:rsidRPr="00D06C8B">
        <w:rPr>
          <w:noProof/>
          <w:lang w:val="de-DE"/>
        </w:rPr>
        <w:t>[21,22]</w:t>
      </w:r>
      <w:r w:rsidR="007C32A4">
        <w:rPr>
          <w:lang w:val="en-GB"/>
        </w:rPr>
        <w:fldChar w:fldCharType="end"/>
      </w:r>
      <w:r w:rsidR="009F4A28" w:rsidRPr="00F83F83">
        <w:rPr>
          <w:lang w:val="de-DE"/>
        </w:rPr>
        <w:t xml:space="preserve">. </w:t>
      </w:r>
      <w:r w:rsidR="00A47E9B" w:rsidRPr="008251E7">
        <w:rPr>
          <w:lang w:val="de-DE"/>
        </w:rPr>
        <w:t xml:space="preserve">Wu </w:t>
      </w:r>
      <w:r w:rsidR="00A47E9B" w:rsidRPr="008251E7">
        <w:rPr>
          <w:i/>
          <w:lang w:val="de-DE"/>
        </w:rPr>
        <w:t>et al.</w:t>
      </w:r>
      <w:r w:rsidR="00A47E9B" w:rsidRPr="008251E7">
        <w:rPr>
          <w:lang w:val="de-DE"/>
        </w:rPr>
        <w:t xml:space="preserve"> </w:t>
      </w:r>
      <w:r w:rsidR="007C32A4">
        <w:rPr>
          <w:lang w:val="en-GB"/>
        </w:rPr>
        <w:fldChar w:fldCharType="begin" w:fldLock="1"/>
      </w:r>
      <w:r w:rsidR="008842F4" w:rsidRPr="008251E7">
        <w:rPr>
          <w:lang w:val="de-DE"/>
        </w:rPr>
        <w:instrText>ADDIN CSL_CITATION {"citationItems":[{"id":"ITEM-1","itemData":{"DOI":"10.1002/1521-396X(200007)180:1&lt;403::AID-PSSA403&gt;3.0.CO;2-A","author":[{"dropping-particle":"","family":"Wu","given":"J","non-dropping-particle":"","parse-names":false,"suffix":""},{"dropping-particle":"","family":"Yaguchi","given":"H","non-dropping-particle":"","parse-names":false,"suffix":""},{"dropping-particle":"","family":"Zhang","given":"B P","non-dropping-particle":"","parse-names":false,"suffix":""},{"dropping-particle":"","family":"Segawa","given":"Y","non-dropping-particle":"","parse-names":false,"suffix":""},{"dropping-particle":"","family":"Onabe","given":"K","non-dropping-particle":"","parse-names":false,"suffix":""},{"dropping-particle":"","family":"Shiraki","given":"Y","non-dropping-particle":"","parse-names":false,"suffix":""}],"container-title":"Physica Status Solidi A","id":"ITEM-1","issue":"1","issued":{"date-parts":[["2000"]]},"note":"MOVPE\n3C-SiC layer\n\nLattice mismatch\nAnti-phase domain in 3C-SiC layer\n\nLow temp PL, micro PL, exciton peak energy versus strain component from XRD","page":"403-407","title":"Optical Properties of Cubic GaN Grown on 3C-SiC (100) Substrates by Metalorganic Vapor Phase Epitaxy","type":"article-journal","volume":"180"},"uris":["http://www.mendeley.com/documents/?uuid=d71553d6-df6c-47fc-bd09-c51a2b446439"]}],"mendeley":{"formattedCitation":"[21]","plainTextFormattedCitation":"[21]","previouslyFormattedCitation":"[21]"},"properties":{"noteIndex":0},"schema":"https://github.com/citation-style-language/schema/raw/master/csl-citation.json"}</w:instrText>
      </w:r>
      <w:r w:rsidR="007C32A4">
        <w:rPr>
          <w:lang w:val="en-GB"/>
        </w:rPr>
        <w:fldChar w:fldCharType="separate"/>
      </w:r>
      <w:r w:rsidR="00D06C8B" w:rsidRPr="008251E7">
        <w:rPr>
          <w:noProof/>
          <w:lang w:val="de-DE"/>
        </w:rPr>
        <w:t>[21]</w:t>
      </w:r>
      <w:r w:rsidR="007C32A4">
        <w:rPr>
          <w:lang w:val="en-GB"/>
        </w:rPr>
        <w:fldChar w:fldCharType="end"/>
      </w:r>
      <w:r w:rsidR="00A47E9B" w:rsidRPr="008251E7">
        <w:rPr>
          <w:lang w:val="de-DE"/>
        </w:rPr>
        <w:t xml:space="preserve"> reported on t</w:t>
      </w:r>
      <w:r w:rsidRPr="008251E7">
        <w:rPr>
          <w:lang w:val="de-DE"/>
        </w:rPr>
        <w:t xml:space="preserve">he </w:t>
      </w:r>
      <w:r w:rsidR="0069677E" w:rsidRPr="008251E7">
        <w:rPr>
          <w:lang w:val="de-DE"/>
        </w:rPr>
        <w:t xml:space="preserve">effect </w:t>
      </w:r>
      <w:r w:rsidRPr="008251E7">
        <w:rPr>
          <w:lang w:val="de-DE"/>
        </w:rPr>
        <w:t xml:space="preserve">of NL thickness on the morphology and </w:t>
      </w:r>
      <w:r w:rsidR="00C41476" w:rsidRPr="008251E7">
        <w:rPr>
          <w:lang w:val="de-DE"/>
        </w:rPr>
        <w:t>phase purity</w:t>
      </w:r>
      <w:r w:rsidRPr="008251E7">
        <w:rPr>
          <w:lang w:val="de-DE"/>
        </w:rPr>
        <w:t xml:space="preserve"> of zb-GaN epilayers grown on 3C-SiC</w:t>
      </w:r>
      <w:r w:rsidR="0069677E" w:rsidRPr="008251E7">
        <w:rPr>
          <w:lang w:val="de-DE"/>
        </w:rPr>
        <w:t>/Si</w:t>
      </w:r>
      <w:r w:rsidRPr="008251E7">
        <w:rPr>
          <w:lang w:val="de-DE"/>
        </w:rPr>
        <w:t>(100) substrates</w:t>
      </w:r>
      <w:r w:rsidR="00A47E9B" w:rsidRPr="008251E7">
        <w:rPr>
          <w:lang w:val="de-DE"/>
        </w:rPr>
        <w:t xml:space="preserve">. </w:t>
      </w:r>
      <w:r w:rsidR="0069677E" w:rsidRPr="003A78DF">
        <w:rPr>
          <w:lang w:val="en-GB"/>
        </w:rPr>
        <w:t>They</w:t>
      </w:r>
      <w:r w:rsidR="00247EDA" w:rsidRPr="00812802">
        <w:rPr>
          <w:lang w:val="en-GB"/>
        </w:rPr>
        <w:t xml:space="preserve"> found that </w:t>
      </w:r>
      <w:r w:rsidR="00706BAD" w:rsidRPr="00812802">
        <w:rPr>
          <w:lang w:val="en-GB"/>
        </w:rPr>
        <w:t>a</w:t>
      </w:r>
      <w:r w:rsidR="00F33899" w:rsidRPr="00812802">
        <w:rPr>
          <w:lang w:val="en-GB"/>
        </w:rPr>
        <w:t xml:space="preserve"> </w:t>
      </w:r>
      <w:r w:rsidR="00247EDA" w:rsidRPr="00812802">
        <w:rPr>
          <w:lang w:val="en-GB"/>
        </w:rPr>
        <w:t xml:space="preserve">GaN epilayer </w:t>
      </w:r>
      <w:r w:rsidR="00706BAD" w:rsidRPr="00812802">
        <w:rPr>
          <w:lang w:val="en-GB"/>
        </w:rPr>
        <w:t xml:space="preserve">grown on a 20 nm-thick NL </w:t>
      </w:r>
      <w:r w:rsidR="00247EDA" w:rsidRPr="00812802">
        <w:rPr>
          <w:lang w:val="en-GB"/>
        </w:rPr>
        <w:t xml:space="preserve">consists </w:t>
      </w:r>
      <w:r w:rsidR="00FD53E8" w:rsidRPr="00812802">
        <w:rPr>
          <w:lang w:val="en-GB"/>
        </w:rPr>
        <w:t>of individual</w:t>
      </w:r>
      <w:r w:rsidR="00247EDA" w:rsidRPr="00812802">
        <w:rPr>
          <w:lang w:val="en-GB"/>
        </w:rPr>
        <w:t xml:space="preserve"> large grains with </w:t>
      </w:r>
      <w:r w:rsidR="0069677E" w:rsidRPr="00812802">
        <w:rPr>
          <w:lang w:val="en-GB"/>
        </w:rPr>
        <w:t xml:space="preserve">a </w:t>
      </w:r>
      <w:r w:rsidR="00247EDA" w:rsidRPr="00812802">
        <w:rPr>
          <w:lang w:val="en-GB"/>
        </w:rPr>
        <w:t xml:space="preserve">high </w:t>
      </w:r>
      <w:r w:rsidR="00706BAD" w:rsidRPr="00812802">
        <w:rPr>
          <w:lang w:val="en-GB"/>
        </w:rPr>
        <w:t>(~</w:t>
      </w:r>
      <w:r w:rsidR="000A1AC3">
        <w:rPr>
          <w:lang w:val="en-GB"/>
        </w:rPr>
        <w:t xml:space="preserve"> </w:t>
      </w:r>
      <w:r w:rsidR="00706BAD" w:rsidRPr="00812802">
        <w:rPr>
          <w:lang w:val="en-GB"/>
        </w:rPr>
        <w:t xml:space="preserve">50%) </w:t>
      </w:r>
      <w:r w:rsidR="00247EDA" w:rsidRPr="00812802">
        <w:rPr>
          <w:lang w:val="en-GB"/>
        </w:rPr>
        <w:t>wurtzite content</w:t>
      </w:r>
      <w:r w:rsidR="007A433E" w:rsidRPr="00812802">
        <w:rPr>
          <w:lang w:val="en-GB"/>
        </w:rPr>
        <w:t xml:space="preserve">. In contrast, </w:t>
      </w:r>
      <w:r w:rsidR="0069677E" w:rsidRPr="00812802">
        <w:rPr>
          <w:lang w:val="en-GB"/>
        </w:rPr>
        <w:t xml:space="preserve">coalesced </w:t>
      </w:r>
      <w:r w:rsidR="00247EDA" w:rsidRPr="00812802">
        <w:rPr>
          <w:lang w:val="en-GB"/>
        </w:rPr>
        <w:t xml:space="preserve">GaN </w:t>
      </w:r>
      <w:r w:rsidR="0069677E" w:rsidRPr="00812802">
        <w:rPr>
          <w:lang w:val="en-GB"/>
        </w:rPr>
        <w:t>layers</w:t>
      </w:r>
      <w:r w:rsidR="00812802" w:rsidRPr="00812802">
        <w:rPr>
          <w:lang w:val="en-GB"/>
        </w:rPr>
        <w:t xml:space="preserve"> with higher </w:t>
      </w:r>
      <w:proofErr w:type="spellStart"/>
      <w:r w:rsidR="00812802" w:rsidRPr="00812802">
        <w:rPr>
          <w:lang w:val="en-GB"/>
        </w:rPr>
        <w:t>zb</w:t>
      </w:r>
      <w:proofErr w:type="spellEnd"/>
      <w:r w:rsidR="00812802" w:rsidRPr="00812802">
        <w:rPr>
          <w:lang w:val="en-GB"/>
        </w:rPr>
        <w:t xml:space="preserve"> phase purity (&gt; 80 %)</w:t>
      </w:r>
      <w:r w:rsidR="0069677E" w:rsidRPr="00812802">
        <w:rPr>
          <w:lang w:val="en-GB"/>
        </w:rPr>
        <w:t xml:space="preserve"> were </w:t>
      </w:r>
      <w:r w:rsidR="00247EDA" w:rsidRPr="00812802">
        <w:rPr>
          <w:lang w:val="en-GB"/>
        </w:rPr>
        <w:t xml:space="preserve">grown on 40 </w:t>
      </w:r>
      <w:r w:rsidR="00812802" w:rsidRPr="00812802">
        <w:rPr>
          <w:lang w:val="en-GB"/>
        </w:rPr>
        <w:t xml:space="preserve">nm- </w:t>
      </w:r>
      <w:r w:rsidR="00706BAD" w:rsidRPr="00812802">
        <w:rPr>
          <w:lang w:val="en-GB"/>
        </w:rPr>
        <w:t xml:space="preserve">and 60 </w:t>
      </w:r>
      <w:r w:rsidR="00247EDA" w:rsidRPr="00812802">
        <w:rPr>
          <w:lang w:val="en-GB"/>
        </w:rPr>
        <w:t>nm</w:t>
      </w:r>
      <w:r w:rsidR="00706BAD" w:rsidRPr="00812802">
        <w:rPr>
          <w:lang w:val="en-GB"/>
        </w:rPr>
        <w:t>-thick NLs</w:t>
      </w:r>
      <w:r w:rsidR="00247EDA" w:rsidRPr="00812802">
        <w:rPr>
          <w:lang w:val="en-GB"/>
        </w:rPr>
        <w:t>.</w:t>
      </w:r>
      <w:r w:rsidR="00AC391F" w:rsidRPr="00812802">
        <w:rPr>
          <w:lang w:val="en-GB"/>
        </w:rPr>
        <w:t xml:space="preserve"> Xu </w:t>
      </w:r>
      <w:r w:rsidR="00AC391F" w:rsidRPr="00812802">
        <w:rPr>
          <w:i/>
          <w:lang w:val="en-GB"/>
        </w:rPr>
        <w:t>et al</w:t>
      </w:r>
      <w:r w:rsidR="005433AE" w:rsidRPr="00812802">
        <w:rPr>
          <w:rStyle w:val="CommentReference"/>
          <w:lang w:val="en-GB"/>
        </w:rPr>
        <w:t>.</w:t>
      </w:r>
      <w:r w:rsidR="00AC391F" w:rsidRPr="00812802">
        <w:rPr>
          <w:lang w:val="en-GB"/>
        </w:rPr>
        <w:t xml:space="preserve"> </w:t>
      </w:r>
      <w:r w:rsidR="007C32A4">
        <w:rPr>
          <w:lang w:val="en-GB"/>
        </w:rPr>
        <w:fldChar w:fldCharType="begin" w:fldLock="1"/>
      </w:r>
      <w:r w:rsidR="008842F4">
        <w:rPr>
          <w:lang w:val="en-GB"/>
        </w:rPr>
        <w:instrText>ADDIN CSL_CITATION {"citationItems":[{"id":"ITEM-1","itemData":{"DOI":"10.1007/s11664-000-0138-9","ISSN":"0361-5235","author":[{"dropping-particle":"","family":"Xu","given":"Dapeng","non-dropping-particle":"","parse-names":false,"suffix":""},{"dropping-particle":"","family":"Yang","given":"Hui","non-dropping-particle":"","parse-names":false,"suffix":""},{"dropping-particle":"","family":"Li","given":"J. B.","non-dropping-particle":"","parse-names":false,"suffix":""},{"dropping-particle":"","family":"Li","given":"S. F.","non-dropping-particle":"","parse-names":false,"suffix":""},{"dropping-particle":"","family":"Wang","given":"Y. T.","non-dropping-particle":"","parse-names":false,"suffix":""},{"dropping-particle":"","family":"Zhao","given":"D. G.","non-dropping-particle":"","parse-names":false,"suffix":""},{"dropping-particle":"","family":"Wu","given":"R. H.","non-dropping-particle":"","parse-names":false,"suffix":""}],"container-title":"Journal of Electronic Materials","id":"ITEM-1","issue":"2","issued":{"date-parts":[["2000","2"]]},"page":"177-182","publisher":"Springer-Verlag","title":"Initial stages of GaN/GaAs (100) growth by metalorganic chemical vapor deposition","type":"article-journal","volume":"29"},"uris":["http://www.mendeley.com/documents/?uuid=f2b178be-a1a3-3c0c-9b87-cc0a8240b37b"]}],"mendeley":{"formattedCitation":"[22]","plainTextFormattedCitation":"[22]","previouslyFormattedCitation":"[22]"},"properties":{"noteIndex":0},"schema":"https://github.com/citation-style-language/schema/raw/master/csl-citation.json"}</w:instrText>
      </w:r>
      <w:r w:rsidR="007C32A4">
        <w:rPr>
          <w:lang w:val="en-GB"/>
        </w:rPr>
        <w:fldChar w:fldCharType="separate"/>
      </w:r>
      <w:r w:rsidR="00D06C8B" w:rsidRPr="00D06C8B">
        <w:rPr>
          <w:noProof/>
          <w:lang w:val="en-GB"/>
        </w:rPr>
        <w:t>[22]</w:t>
      </w:r>
      <w:r w:rsidR="007C32A4">
        <w:rPr>
          <w:lang w:val="en-GB"/>
        </w:rPr>
        <w:fldChar w:fldCharType="end"/>
      </w:r>
      <w:r w:rsidR="007C32A4">
        <w:rPr>
          <w:lang w:val="en-GB"/>
        </w:rPr>
        <w:t xml:space="preserve"> </w:t>
      </w:r>
      <w:r w:rsidR="00AC391F" w:rsidRPr="00812802">
        <w:rPr>
          <w:lang w:val="en-GB"/>
        </w:rPr>
        <w:t xml:space="preserve">studied the effect of </w:t>
      </w:r>
      <w:r w:rsidR="00A81EF6" w:rsidRPr="00812802">
        <w:rPr>
          <w:lang w:val="en-GB"/>
        </w:rPr>
        <w:t xml:space="preserve">NL </w:t>
      </w:r>
      <w:r w:rsidR="00AC391F" w:rsidRPr="00812802">
        <w:rPr>
          <w:lang w:val="en-GB"/>
        </w:rPr>
        <w:t xml:space="preserve">growth </w:t>
      </w:r>
      <w:r w:rsidR="00A81EF6" w:rsidRPr="00812802">
        <w:rPr>
          <w:lang w:val="en-GB"/>
        </w:rPr>
        <w:t>conditions (</w:t>
      </w:r>
      <w:r w:rsidR="00EA22DC" w:rsidRPr="00812802">
        <w:rPr>
          <w:lang w:val="en-GB"/>
        </w:rPr>
        <w:t xml:space="preserve">deposition </w:t>
      </w:r>
      <w:r w:rsidR="00AC391F" w:rsidRPr="00812802">
        <w:rPr>
          <w:lang w:val="en-GB"/>
        </w:rPr>
        <w:t xml:space="preserve">temperature, rate and </w:t>
      </w:r>
      <w:r w:rsidR="00A81EF6" w:rsidRPr="00812802">
        <w:rPr>
          <w:lang w:val="en-GB"/>
        </w:rPr>
        <w:t xml:space="preserve">time) </w:t>
      </w:r>
      <w:r w:rsidR="00EA22DC" w:rsidRPr="00812802">
        <w:rPr>
          <w:lang w:val="en-GB"/>
        </w:rPr>
        <w:t>and annealing time (at 820 º</w:t>
      </w:r>
      <w:r w:rsidR="00001399" w:rsidRPr="00812802">
        <w:rPr>
          <w:lang w:val="en-GB"/>
        </w:rPr>
        <w:t>C</w:t>
      </w:r>
      <w:r w:rsidR="00EA22DC" w:rsidRPr="00812802">
        <w:rPr>
          <w:lang w:val="en-GB"/>
        </w:rPr>
        <w:t xml:space="preserve">) </w:t>
      </w:r>
      <w:r w:rsidR="00A81EF6" w:rsidRPr="00812802">
        <w:rPr>
          <w:lang w:val="en-GB"/>
        </w:rPr>
        <w:t xml:space="preserve">on </w:t>
      </w:r>
      <w:r w:rsidR="00EA22DC" w:rsidRPr="00812802">
        <w:rPr>
          <w:lang w:val="en-GB"/>
        </w:rPr>
        <w:t xml:space="preserve">the </w:t>
      </w:r>
      <w:r w:rsidR="00A81EF6" w:rsidRPr="00812802">
        <w:rPr>
          <w:lang w:val="en-GB"/>
        </w:rPr>
        <w:t xml:space="preserve">NL morphology and surface coverage, as well as the quality of subsequent </w:t>
      </w:r>
      <w:proofErr w:type="spellStart"/>
      <w:r w:rsidR="00A81EF6" w:rsidRPr="00812802">
        <w:rPr>
          <w:lang w:val="en-GB"/>
        </w:rPr>
        <w:t>zb-GaN</w:t>
      </w:r>
      <w:proofErr w:type="spellEnd"/>
      <w:r w:rsidR="00A81EF6" w:rsidRPr="00812802">
        <w:rPr>
          <w:lang w:val="en-GB"/>
        </w:rPr>
        <w:t xml:space="preserve"> epilayers</w:t>
      </w:r>
      <w:r w:rsidR="00EA22DC" w:rsidRPr="00812802">
        <w:rPr>
          <w:lang w:val="en-GB"/>
        </w:rPr>
        <w:t xml:space="preserve"> </w:t>
      </w:r>
      <w:r w:rsidR="00C03331" w:rsidRPr="00812802">
        <w:rPr>
          <w:lang w:val="en-GB"/>
        </w:rPr>
        <w:t xml:space="preserve">grown </w:t>
      </w:r>
      <w:r w:rsidR="00EA22DC" w:rsidRPr="00812802">
        <w:rPr>
          <w:lang w:val="en-GB"/>
        </w:rPr>
        <w:t>on GaAs(001) by MOVPE</w:t>
      </w:r>
      <w:r w:rsidR="00A81EF6" w:rsidRPr="00812802">
        <w:rPr>
          <w:lang w:val="en-GB"/>
        </w:rPr>
        <w:t xml:space="preserve">.  </w:t>
      </w:r>
      <w:r w:rsidR="00DE3081" w:rsidRPr="00812802">
        <w:rPr>
          <w:lang w:val="en-GB"/>
        </w:rPr>
        <w:t>Although</w:t>
      </w:r>
      <w:r w:rsidR="00001399" w:rsidRPr="00812802">
        <w:rPr>
          <w:lang w:val="en-GB"/>
        </w:rPr>
        <w:t xml:space="preserve"> t</w:t>
      </w:r>
      <w:r w:rsidR="00EA22DC" w:rsidRPr="00812802">
        <w:rPr>
          <w:lang w:val="en-GB"/>
        </w:rPr>
        <w:t>he results</w:t>
      </w:r>
      <w:r w:rsidR="00DE3081" w:rsidRPr="00812802">
        <w:rPr>
          <w:lang w:val="en-GB"/>
        </w:rPr>
        <w:t xml:space="preserve"> of this</w:t>
      </w:r>
      <w:r w:rsidR="00EA22DC" w:rsidRPr="00812802">
        <w:rPr>
          <w:lang w:val="en-GB"/>
        </w:rPr>
        <w:t xml:space="preserve"> investigation </w:t>
      </w:r>
      <w:r w:rsidR="00DE3081" w:rsidRPr="00812802">
        <w:rPr>
          <w:lang w:val="en-GB"/>
        </w:rPr>
        <w:t>were</w:t>
      </w:r>
      <w:r w:rsidR="00001399" w:rsidRPr="00812802">
        <w:rPr>
          <w:lang w:val="en-GB"/>
        </w:rPr>
        <w:t xml:space="preserve"> </w:t>
      </w:r>
      <w:r w:rsidR="00DE3081" w:rsidRPr="00812802">
        <w:rPr>
          <w:lang w:val="en-GB"/>
        </w:rPr>
        <w:t xml:space="preserve">underreported, the authors concluded that the wurtzite content of the </w:t>
      </w:r>
      <w:proofErr w:type="spellStart"/>
      <w:r w:rsidR="00DE3081" w:rsidRPr="00812802">
        <w:rPr>
          <w:lang w:val="en-GB"/>
        </w:rPr>
        <w:t>zb-GaN</w:t>
      </w:r>
      <w:proofErr w:type="spellEnd"/>
      <w:r w:rsidR="00DE3081" w:rsidRPr="00812802">
        <w:rPr>
          <w:lang w:val="en-GB"/>
        </w:rPr>
        <w:t xml:space="preserve"> epilayer increased if the substrate coverage by the (annealed) NL was incomplete.</w:t>
      </w:r>
    </w:p>
    <w:p w14:paraId="6C0EF3AE" w14:textId="77777777" w:rsidR="005433AE" w:rsidRPr="00812802" w:rsidRDefault="005433AE" w:rsidP="00F75257">
      <w:pPr>
        <w:spacing w:line="480" w:lineRule="auto"/>
        <w:rPr>
          <w:lang w:val="en-GB"/>
        </w:rPr>
      </w:pPr>
    </w:p>
    <w:p w14:paraId="69256546" w14:textId="014C9518" w:rsidR="00F75257" w:rsidRPr="00812802" w:rsidRDefault="000824F7" w:rsidP="00F75257">
      <w:pPr>
        <w:spacing w:line="480" w:lineRule="auto"/>
        <w:rPr>
          <w:lang w:val="en-GB"/>
        </w:rPr>
      </w:pPr>
      <w:r w:rsidRPr="00812802">
        <w:rPr>
          <w:lang w:val="en-GB"/>
        </w:rPr>
        <w:t xml:space="preserve">A two-step growth method has also been used for MBE growth of </w:t>
      </w:r>
      <w:proofErr w:type="spellStart"/>
      <w:r w:rsidRPr="00812802">
        <w:rPr>
          <w:lang w:val="en-GB"/>
        </w:rPr>
        <w:t>zb-GaN</w:t>
      </w:r>
      <w:proofErr w:type="spellEnd"/>
      <w:r w:rsidRPr="00812802">
        <w:rPr>
          <w:lang w:val="en-GB"/>
        </w:rPr>
        <w:t xml:space="preserve"> on GaAs(001) where the low-temperature NL prevented the excessive desorption and nitridation of the GaAs substrate</w:t>
      </w:r>
      <w:r w:rsidR="007C32A4">
        <w:rPr>
          <w:lang w:val="en-GB"/>
        </w:rPr>
        <w:t xml:space="preserve"> </w:t>
      </w:r>
      <w:r w:rsidR="007C32A4">
        <w:rPr>
          <w:lang w:val="en-GB"/>
        </w:rPr>
        <w:fldChar w:fldCharType="begin" w:fldLock="1"/>
      </w:r>
      <w:r w:rsidR="008842F4">
        <w:rPr>
          <w:lang w:val="en-GB"/>
        </w:rPr>
        <w:instrText>ADDIN CSL_CITATION {"citationItems":[{"id":"ITEM-1","itemData":{"DOI":"10.1016/S0022-0248(97)00084-5","ISBN":"0022-0248","ISSN":"00220248","abstract":"We have grown high-quality cubic GaN epilayers on GaAs and 3C-SiC substrates by molecular beam epitaxy technique using dimethylhydrazine or ammonia/nitrogen plasma as a nitrogen source. An X-ray diffraction peak width of 16 min and a low-temperature photoluminescence peak width of 19 meV were achieved. Various surface reconstruction transitions have been observed for cubic GaN(0 0 1) surfaces, recently. These results, along with previously published studies on cubic nitrides, are summarized, and the current status of the growth and characterization of cubic nitrides including AlN and InN is discussed.","author":[{"dropping-particle":"","family":"Okumura","given":"H.","non-dropping-particle":"","parse-names":false,"suffix":""},{"dropping-particle":"","family":"Ohta","given":"K.","non-dropping-particle":"","parse-names":false,"suffix":""},{"dropping-particle":"","family":"Feuillet","given":"G.","non-dropping-particle":"","parse-names":false,"suffix":""},{"dropping-particle":"","family":"Balakrishnan","given":"K.","non-dropping-particle":"","parse-names":false,"suffix":""},{"dropping-particle":"","family":"Chichibu","given":"S.","non-dropping-particle":"","parse-names":false,"suffix":""},{"dropping-particle":"","family":"Hamaguchi","given":"H.","non-dropping-particle":"","parse-names":false,"suffix":""},{"dropping-particle":"","family":"Hacke","given":"P.","non-dropping-particle":"","parse-names":false,"suffix":""},{"dropping-particle":"","family":"Yoshida","given":"S.","non-dropping-particle":"","parse-names":false,"suffix":""}],"container-title":"Journal of Crystal Growth","id":"ITEM-1","issued":{"date-parts":[["1997"]]},"note":"Review article\n\n- Motivation for cubic GaN\n- Growth techniques and substrates- N sources, growth initiation, V/III ratio, growth temp, surface reconstruction\n- Characterisation: structural (XRD, RHEED, TEM, PL), electrical \n- Cubic Al and InN\n- Conclusion: cubic GaN of comparable single crystalline quality to hexagonal GaN required","page":"113","title":"Growth and characterization of cubic GaN","type":"article-journal","volume":"178"},"uris":["http://www.mendeley.com/documents/?uuid=f1692807-14c0-4a66-a794-5ff52465a75a"]}],"mendeley":{"formattedCitation":"[8]","plainTextFormattedCitation":"[8]","previouslyFormattedCitation":"[8]"},"properties":{"noteIndex":0},"schema":"https://github.com/citation-style-language/schema/raw/master/csl-citation.json"}</w:instrText>
      </w:r>
      <w:r w:rsidR="007C32A4">
        <w:rPr>
          <w:lang w:val="en-GB"/>
        </w:rPr>
        <w:fldChar w:fldCharType="separate"/>
      </w:r>
      <w:r w:rsidR="00D06C8B" w:rsidRPr="00D06C8B">
        <w:rPr>
          <w:noProof/>
          <w:lang w:val="en-GB"/>
        </w:rPr>
        <w:t>[8]</w:t>
      </w:r>
      <w:r w:rsidR="007C32A4">
        <w:rPr>
          <w:lang w:val="en-GB"/>
        </w:rPr>
        <w:fldChar w:fldCharType="end"/>
      </w:r>
      <w:r w:rsidRPr="00812802">
        <w:rPr>
          <w:lang w:val="en-GB"/>
        </w:rPr>
        <w:t xml:space="preserve">.  </w:t>
      </w:r>
      <w:r w:rsidR="004A2628" w:rsidRPr="00812802">
        <w:rPr>
          <w:lang w:val="en-GB"/>
        </w:rPr>
        <w:t xml:space="preserve">However, the </w:t>
      </w:r>
      <w:r w:rsidR="00651A23" w:rsidRPr="00812802">
        <w:rPr>
          <w:lang w:val="en-GB"/>
        </w:rPr>
        <w:t xml:space="preserve">use of a low-temperature </w:t>
      </w:r>
      <w:r w:rsidR="004A2628" w:rsidRPr="00812802">
        <w:rPr>
          <w:lang w:val="en-GB"/>
        </w:rPr>
        <w:t xml:space="preserve">NL is not critical for MBE growth </w:t>
      </w:r>
      <w:r w:rsidR="00651A23" w:rsidRPr="00812802">
        <w:rPr>
          <w:lang w:val="en-GB"/>
        </w:rPr>
        <w:t xml:space="preserve">on thermally stable substrates, </w:t>
      </w:r>
      <w:r w:rsidR="004A2628" w:rsidRPr="00812802">
        <w:rPr>
          <w:lang w:val="en-GB"/>
        </w:rPr>
        <w:t xml:space="preserve">as </w:t>
      </w:r>
      <w:proofErr w:type="spellStart"/>
      <w:r w:rsidR="004A2628" w:rsidRPr="00812802">
        <w:rPr>
          <w:lang w:val="en-GB"/>
        </w:rPr>
        <w:t>Daudin</w:t>
      </w:r>
      <w:proofErr w:type="spellEnd"/>
      <w:r w:rsidR="004A2628" w:rsidRPr="00812802">
        <w:rPr>
          <w:lang w:val="en-GB"/>
        </w:rPr>
        <w:t xml:space="preserve"> </w:t>
      </w:r>
      <w:r w:rsidR="004A2628" w:rsidRPr="00812802">
        <w:rPr>
          <w:i/>
          <w:lang w:val="en-GB"/>
        </w:rPr>
        <w:t>et al.</w:t>
      </w:r>
      <w:r w:rsidR="004A2628" w:rsidRPr="00812802">
        <w:rPr>
          <w:lang w:val="en-GB"/>
        </w:rPr>
        <w:t xml:space="preserve"> </w:t>
      </w:r>
      <w:r w:rsidR="007C32A4">
        <w:rPr>
          <w:lang w:val="en-GB"/>
        </w:rPr>
        <w:fldChar w:fldCharType="begin" w:fldLock="1"/>
      </w:r>
      <w:r w:rsidR="008842F4">
        <w:rPr>
          <w:lang w:val="en-GB"/>
        </w:rPr>
        <w:instrText>ADDIN CSL_CITATION {"citationItems":[{"id":"ITEM-1","itemData":{"DOI":"10.1063/1.368296","ISBN":"0021-8979","ISSN":"00218979","abstract":"Molecular beam epitaxy (MBE) of cubic GaN on SiC films deposited by\\nchemical vapor deposition on Si has been investigated by reflection\\nhigh-energy electron diffraction, x-ray diffraction, photoluminescence,\\nand micro-Raman spectroscopy. The wurtzite/zinc-blende ratio, indicative\\nof the material quality, has been found to depend on both the initial\\nsubstrate roughness and the N/metal ratio impinging on the surface.\\nThe results were consistently analyzed by assuming that the MBE growth\\nof cubic GaN is mainly governed by the impinging active N flux, which\\ndirectly determines the mean-free path of Ga adatoms","author":[{"dropping-particle":"","family":"Daudin","given":"B","non-dropping-particle":"","parse-names":false,"suffix":""},{"dropping-particle":"","family":"Feuillet","given":"G","non-dropping-particle":"","parse-names":false,"suffix":""},{"dropping-particle":"","family":"Hübner","given":"J","non-dropping-particle":"","parse-names":false,"suffix":""},{"dropping-particle":"","family":"Samson","given":"Y","non-dropping-particle":"","parse-names":false,"suffix":""},{"dropping-particle":"","family":"Widmann","given":"F","non-dropping-particle":"","parse-names":false,"suffix":""},{"dropping-particle":"","family":"Philippe","given":"A","non-dropping-particle":"","parse-names":false,"suffix":""},{"dropping-particle":"","family":"Bru-Chevallier","given":"C","non-dropping-particle":"","parse-names":false,"suffix":""},{"dropping-particle":"","family":"Guillot","given":"G","non-dropping-particle":"","parse-names":false,"suffix":""},{"dropping-particle":"","family":"Bustarret","given":"E","non-dropping-particle":"","parse-names":false,"suffix":""},{"dropping-particle":"","family":"Bentoumi","given":"G","non-dropping-particle":"","parse-names":false,"suffix":""},{"dropping-particle":"","family":"Deneuville","given":"A","non-dropping-particle":"","parse-names":false,"suffix":""}],"container-title":"J. Appl. Phys.","id":"ITEM-1","issue":"4","issued":{"date-parts":[["1998"]]},"note":"MBE\nSiC (001)\n\nGood motivation behind cubic research\n\nRHEED, XRD, PL, micro Raman\n\nCubic content, substrate roughness, N/metal ratio impinging on surface","page":"2295-2300","title":"How to grow cubic GaN with low hexagonal phase content on (001) SiC by molecular beam epitaxy","type":"article-journal","volume":"84"},"uris":["http://www.mendeley.com/documents/?uuid=91d4cb1c-eec6-4a38-89fa-b3e2f21e0d6f"]}],"mendeley":{"formattedCitation":"[10]","plainTextFormattedCitation":"[10]","previouslyFormattedCitation":"[10]"},"properties":{"noteIndex":0},"schema":"https://github.com/citation-style-language/schema/raw/master/csl-citation.json"}</w:instrText>
      </w:r>
      <w:r w:rsidR="007C32A4">
        <w:rPr>
          <w:lang w:val="en-GB"/>
        </w:rPr>
        <w:fldChar w:fldCharType="separate"/>
      </w:r>
      <w:r w:rsidR="00D06C8B" w:rsidRPr="00D06C8B">
        <w:rPr>
          <w:noProof/>
          <w:lang w:val="en-GB"/>
        </w:rPr>
        <w:t>[10]</w:t>
      </w:r>
      <w:r w:rsidR="007C32A4">
        <w:rPr>
          <w:lang w:val="en-GB"/>
        </w:rPr>
        <w:fldChar w:fldCharType="end"/>
      </w:r>
      <w:r w:rsidR="005433AE" w:rsidRPr="00812802">
        <w:rPr>
          <w:lang w:val="en-GB"/>
        </w:rPr>
        <w:t xml:space="preserve"> </w:t>
      </w:r>
      <w:r w:rsidR="004A2628" w:rsidRPr="00812802">
        <w:rPr>
          <w:lang w:val="en-GB"/>
        </w:rPr>
        <w:t xml:space="preserve">succeeded </w:t>
      </w:r>
      <w:r w:rsidR="005433AE" w:rsidRPr="00812802">
        <w:rPr>
          <w:lang w:val="en-GB"/>
        </w:rPr>
        <w:t>in</w:t>
      </w:r>
      <w:r w:rsidR="004A2628" w:rsidRPr="00812802">
        <w:rPr>
          <w:lang w:val="en-GB"/>
        </w:rPr>
        <w:t xml:space="preserve"> grow</w:t>
      </w:r>
      <w:r w:rsidR="005433AE" w:rsidRPr="00812802">
        <w:rPr>
          <w:lang w:val="en-GB"/>
        </w:rPr>
        <w:t>ing</w:t>
      </w:r>
      <w:r w:rsidR="004A2628" w:rsidRPr="00812802">
        <w:rPr>
          <w:lang w:val="en-GB"/>
        </w:rPr>
        <w:t xml:space="preserve"> high quality </w:t>
      </w:r>
      <w:proofErr w:type="spellStart"/>
      <w:r w:rsidR="00651A23" w:rsidRPr="00812802">
        <w:rPr>
          <w:lang w:val="en-GB"/>
        </w:rPr>
        <w:t>zb-GaN</w:t>
      </w:r>
      <w:proofErr w:type="spellEnd"/>
      <w:r w:rsidR="004A2628" w:rsidRPr="00812802">
        <w:rPr>
          <w:lang w:val="en-GB"/>
        </w:rPr>
        <w:t xml:space="preserve"> directly on 3C-SiC/Si(001)</w:t>
      </w:r>
      <w:r w:rsidR="005433AE" w:rsidRPr="00812802">
        <w:rPr>
          <w:lang w:val="en-GB"/>
        </w:rPr>
        <w:t>,</w:t>
      </w:r>
      <w:r w:rsidR="004A2628" w:rsidRPr="00812802">
        <w:rPr>
          <w:lang w:val="en-GB"/>
        </w:rPr>
        <w:t xml:space="preserve"> provided</w:t>
      </w:r>
      <w:r w:rsidR="005433AE" w:rsidRPr="00812802">
        <w:rPr>
          <w:lang w:val="en-GB"/>
        </w:rPr>
        <w:t xml:space="preserve"> that</w:t>
      </w:r>
      <w:r w:rsidR="004A2628" w:rsidRPr="00812802">
        <w:rPr>
          <w:lang w:val="en-GB"/>
        </w:rPr>
        <w:t xml:space="preserve"> the growth rate was low and the temperature </w:t>
      </w:r>
      <w:r w:rsidR="00651A23" w:rsidRPr="00812802">
        <w:rPr>
          <w:lang w:val="en-GB"/>
        </w:rPr>
        <w:t>less than</w:t>
      </w:r>
      <w:r w:rsidR="004A2628" w:rsidRPr="00812802">
        <w:rPr>
          <w:lang w:val="en-GB"/>
        </w:rPr>
        <w:t xml:space="preserve"> 700 ºC.</w:t>
      </w:r>
    </w:p>
    <w:p w14:paraId="15BCB319" w14:textId="77777777" w:rsidR="00F90817" w:rsidRPr="00812802" w:rsidRDefault="00F90817" w:rsidP="00C805D5">
      <w:pPr>
        <w:spacing w:line="480" w:lineRule="auto"/>
      </w:pPr>
    </w:p>
    <w:p w14:paraId="3CC526A7" w14:textId="75A3DE9B" w:rsidR="007A74F0" w:rsidRPr="005433AE" w:rsidRDefault="00651A23" w:rsidP="00C805D5">
      <w:pPr>
        <w:spacing w:line="480" w:lineRule="auto"/>
        <w:rPr>
          <w:lang w:val="en-GB"/>
        </w:rPr>
      </w:pPr>
      <w:r w:rsidRPr="00812802">
        <w:t>It is clear from the</w:t>
      </w:r>
      <w:r>
        <w:t xml:space="preserve"> discussion above </w:t>
      </w:r>
      <w:r w:rsidR="00812802">
        <w:t xml:space="preserve">that </w:t>
      </w:r>
      <w:r>
        <w:t xml:space="preserve">there is need for </w:t>
      </w:r>
      <w:r w:rsidR="00DD534A">
        <w:t xml:space="preserve">a </w:t>
      </w:r>
      <w:r>
        <w:t xml:space="preserve">detailed </w:t>
      </w:r>
      <w:r w:rsidR="00DD534A">
        <w:t>investigation</w:t>
      </w:r>
      <w:r>
        <w:t xml:space="preserve"> on low-temperature NL</w:t>
      </w:r>
      <w:r w:rsidR="00507872">
        <w:t>s</w:t>
      </w:r>
      <w:r>
        <w:t xml:space="preserve"> for </w:t>
      </w:r>
      <w:proofErr w:type="spellStart"/>
      <w:r>
        <w:t>zb-GaN</w:t>
      </w:r>
      <w:proofErr w:type="spellEnd"/>
      <w:r>
        <w:t xml:space="preserve"> MOVPE</w:t>
      </w:r>
      <w:r w:rsidR="005433AE">
        <w:t xml:space="preserve"> growth</w:t>
      </w:r>
      <w:r>
        <w:t>.</w:t>
      </w:r>
      <w:r w:rsidR="00507872">
        <w:t xml:space="preserve"> </w:t>
      </w:r>
      <w:r>
        <w:t xml:space="preserve">Thus, in this study, we determine an optimal </w:t>
      </w:r>
      <w:proofErr w:type="spellStart"/>
      <w:r>
        <w:t>GaN</w:t>
      </w:r>
      <w:proofErr w:type="spellEnd"/>
      <w:r>
        <w:t xml:space="preserve"> NL thickness for subsequent </w:t>
      </w:r>
      <w:proofErr w:type="spellStart"/>
      <w:r w:rsidR="0015273F">
        <w:t>zb-GaN</w:t>
      </w:r>
      <w:proofErr w:type="spellEnd"/>
      <w:r w:rsidR="0015273F">
        <w:t xml:space="preserve"> </w:t>
      </w:r>
      <w:r>
        <w:t>epilayer growth on 3C-SiC/Si(001) substrates with a 4</w:t>
      </w:r>
      <w:r w:rsidR="005433AE" w:rsidRPr="00FB0AB9">
        <w:rPr>
          <w:lang w:val="en-GB"/>
        </w:rPr>
        <w:t>°</w:t>
      </w:r>
      <w:r>
        <w:t xml:space="preserve"> or 2</w:t>
      </w:r>
      <w:r w:rsidR="005433AE" w:rsidRPr="00FB0AB9">
        <w:rPr>
          <w:lang w:val="en-GB"/>
        </w:rPr>
        <w:t>°</w:t>
      </w:r>
      <w:r>
        <w:t xml:space="preserve"> </w:t>
      </w:r>
      <w:proofErr w:type="spellStart"/>
      <w:r w:rsidR="005433AE">
        <w:t>miscut</w:t>
      </w:r>
      <w:proofErr w:type="spellEnd"/>
      <w:r>
        <w:t>, by considering the substrate coverage</w:t>
      </w:r>
      <w:r w:rsidR="0015273F">
        <w:t xml:space="preserve"> of as-grown and thermally annealed NLs</w:t>
      </w:r>
      <w:r>
        <w:t xml:space="preserve">, strain in the NL and epilayer’s phase purity. </w:t>
      </w:r>
      <w:r w:rsidR="0015273F">
        <w:t>For this, both a</w:t>
      </w:r>
      <w:r>
        <w:t xml:space="preserve">s-grown and annealed NLs </w:t>
      </w:r>
      <w:r w:rsidR="0015273F">
        <w:t xml:space="preserve">and </w:t>
      </w:r>
      <w:r w:rsidR="00507872">
        <w:t>subsequent thicker</w:t>
      </w:r>
      <w:r w:rsidR="0015273F">
        <w:t xml:space="preserve"> epilayers </w:t>
      </w:r>
      <w:r>
        <w:t xml:space="preserve">were </w:t>
      </w:r>
      <w:proofErr w:type="spellStart"/>
      <w:r>
        <w:t>characteri</w:t>
      </w:r>
      <w:r w:rsidR="00507872">
        <w:t>s</w:t>
      </w:r>
      <w:r>
        <w:t>ed</w:t>
      </w:r>
      <w:proofErr w:type="spellEnd"/>
      <w:r>
        <w:t xml:space="preserve"> </w:t>
      </w:r>
      <w:r w:rsidR="0015273F">
        <w:t xml:space="preserve">by </w:t>
      </w:r>
      <w:r w:rsidR="0015273F" w:rsidRPr="003B18D0">
        <w:rPr>
          <w:lang w:val="en-GB"/>
        </w:rPr>
        <w:t>atomic force microscop</w:t>
      </w:r>
      <w:r w:rsidR="0015273F">
        <w:rPr>
          <w:lang w:val="en-GB"/>
        </w:rPr>
        <w:t>y</w:t>
      </w:r>
      <w:r w:rsidR="0015273F" w:rsidRPr="003B18D0">
        <w:rPr>
          <w:lang w:val="en-GB"/>
        </w:rPr>
        <w:t xml:space="preserve"> </w:t>
      </w:r>
      <w:r w:rsidR="0015273F">
        <w:rPr>
          <w:lang w:val="en-GB"/>
        </w:rPr>
        <w:t>(</w:t>
      </w:r>
      <w:r w:rsidR="0015273F">
        <w:t xml:space="preserve">AFM), </w:t>
      </w:r>
      <w:r w:rsidR="0015273F">
        <w:rPr>
          <w:lang w:val="en-GB"/>
        </w:rPr>
        <w:t>X-</w:t>
      </w:r>
      <w:r w:rsidR="0015273F">
        <w:rPr>
          <w:lang w:val="en-GB"/>
        </w:rPr>
        <w:lastRenderedPageBreak/>
        <w:t>ray diffraction (</w:t>
      </w:r>
      <w:r w:rsidR="0015273F">
        <w:t xml:space="preserve">XRD), </w:t>
      </w:r>
      <w:proofErr w:type="spellStart"/>
      <w:r w:rsidR="0015273F">
        <w:t>Nomarski</w:t>
      </w:r>
      <w:proofErr w:type="spellEnd"/>
      <w:r w:rsidR="0015273F">
        <w:t xml:space="preserve"> optical microscopy and cross-sectional</w:t>
      </w:r>
      <w:r w:rsidR="00E1302C" w:rsidRPr="00E1302C">
        <w:rPr>
          <w:lang w:val="en-GB"/>
        </w:rPr>
        <w:t xml:space="preserve"> </w:t>
      </w:r>
      <w:r w:rsidR="00E1302C">
        <w:rPr>
          <w:lang w:val="en-GB"/>
        </w:rPr>
        <w:t>high-resolution scanning transmission electron microscopy (HR-STEM)</w:t>
      </w:r>
      <w:r>
        <w:t>.</w:t>
      </w:r>
      <w:r w:rsidR="0015273F">
        <w:t xml:space="preserve">  </w:t>
      </w:r>
    </w:p>
    <w:p w14:paraId="3E0A89A3" w14:textId="2B94D4BE" w:rsidR="007533E7" w:rsidRDefault="007533E7" w:rsidP="007533E7">
      <w:pPr>
        <w:spacing w:line="480" w:lineRule="auto"/>
        <w:rPr>
          <w:lang w:val="en-GB"/>
        </w:rPr>
      </w:pPr>
      <w:bookmarkStart w:id="4" w:name="OLE_LINK25"/>
      <w:bookmarkStart w:id="5" w:name="OLE_LINK26"/>
    </w:p>
    <w:bookmarkEnd w:id="4"/>
    <w:bookmarkEnd w:id="5"/>
    <w:p w14:paraId="46268FD8" w14:textId="5459E342" w:rsidR="00C94BA1" w:rsidRPr="00FB0AB9" w:rsidRDefault="00691DA7" w:rsidP="00C94BA1">
      <w:pPr>
        <w:pStyle w:val="ListParagraph"/>
        <w:numPr>
          <w:ilvl w:val="0"/>
          <w:numId w:val="5"/>
        </w:numPr>
        <w:spacing w:line="480" w:lineRule="auto"/>
        <w:rPr>
          <w:b/>
          <w:lang w:val="en-GB"/>
        </w:rPr>
      </w:pPr>
      <w:r>
        <w:rPr>
          <w:b/>
          <w:lang w:val="en-GB"/>
        </w:rPr>
        <w:t>Materials and</w:t>
      </w:r>
      <w:r w:rsidR="00ED22F8">
        <w:rPr>
          <w:b/>
          <w:lang w:val="en-GB"/>
        </w:rPr>
        <w:t xml:space="preserve"> </w:t>
      </w:r>
      <w:r>
        <w:rPr>
          <w:b/>
          <w:lang w:val="en-GB"/>
        </w:rPr>
        <w:t>M</w:t>
      </w:r>
      <w:r w:rsidR="00ED22F8">
        <w:rPr>
          <w:b/>
          <w:lang w:val="en-GB"/>
        </w:rPr>
        <w:t>ethods</w:t>
      </w:r>
    </w:p>
    <w:p w14:paraId="5B6DB204" w14:textId="2A5D6BD9" w:rsidR="00F707DE" w:rsidRDefault="00BD1E03" w:rsidP="0098528B">
      <w:pPr>
        <w:spacing w:line="480" w:lineRule="auto"/>
        <w:rPr>
          <w:lang w:val="en-GB"/>
        </w:rPr>
      </w:pPr>
      <w:r>
        <w:rPr>
          <w:lang w:val="en-GB"/>
        </w:rPr>
        <w:t xml:space="preserve">The </w:t>
      </w:r>
      <w:r w:rsidR="0098528B">
        <w:rPr>
          <w:lang w:val="en-GB"/>
        </w:rPr>
        <w:t xml:space="preserve">GaN </w:t>
      </w:r>
      <w:r w:rsidR="00103C62">
        <w:rPr>
          <w:lang w:val="en-GB"/>
        </w:rPr>
        <w:t>NL</w:t>
      </w:r>
      <w:r w:rsidR="0098528B">
        <w:rPr>
          <w:lang w:val="en-GB"/>
        </w:rPr>
        <w:t>s were</w:t>
      </w:r>
      <w:r w:rsidR="0098528B" w:rsidRPr="00FB0AB9">
        <w:rPr>
          <w:lang w:val="en-GB"/>
        </w:rPr>
        <w:t xml:space="preserve"> grown by MOVPE in a 6</w:t>
      </w:r>
      <w:r w:rsidR="0098528B">
        <w:rPr>
          <w:lang w:val="en-GB"/>
        </w:rPr>
        <w:t xml:space="preserve"> × </w:t>
      </w:r>
      <w:r w:rsidR="0098528B" w:rsidRPr="00FB0AB9">
        <w:rPr>
          <w:lang w:val="en-GB"/>
        </w:rPr>
        <w:t xml:space="preserve">2’’ Thomas Swan close-coupled showerhead reactor </w:t>
      </w:r>
      <w:r w:rsidR="0098528B" w:rsidRPr="00810A4A">
        <w:rPr>
          <w:lang w:val="en-GB"/>
        </w:rPr>
        <w:t>on</w:t>
      </w:r>
      <w:r w:rsidR="0098528B">
        <w:rPr>
          <w:lang w:val="en-GB"/>
        </w:rPr>
        <w:t xml:space="preserve"> </w:t>
      </w:r>
      <w:r w:rsidR="0098528B" w:rsidRPr="00810A4A">
        <w:rPr>
          <w:lang w:val="en-GB"/>
        </w:rPr>
        <w:t>~ 2</w:t>
      </w:r>
      <w:r w:rsidR="0098528B">
        <w:rPr>
          <w:lang w:val="en-GB"/>
        </w:rPr>
        <w:t xml:space="preserve"> × 2 </w:t>
      </w:r>
      <w:r w:rsidR="0098528B" w:rsidRPr="00810A4A">
        <w:rPr>
          <w:lang w:val="en-GB"/>
        </w:rPr>
        <w:t>cm</w:t>
      </w:r>
      <w:r w:rsidR="0098528B" w:rsidRPr="00810A4A">
        <w:rPr>
          <w:vertAlign w:val="superscript"/>
          <w:lang w:val="en-GB"/>
        </w:rPr>
        <w:t>2</w:t>
      </w:r>
      <w:r w:rsidR="0098528B" w:rsidRPr="00810A4A">
        <w:rPr>
          <w:lang w:val="en-GB"/>
        </w:rPr>
        <w:t xml:space="preserve"> </w:t>
      </w:r>
      <w:r w:rsidR="0098528B">
        <w:rPr>
          <w:lang w:val="en-GB"/>
        </w:rPr>
        <w:t>pieces</w:t>
      </w:r>
      <w:r w:rsidR="0098528B" w:rsidRPr="00810A4A">
        <w:rPr>
          <w:lang w:val="en-GB"/>
        </w:rPr>
        <w:t xml:space="preserve"> </w:t>
      </w:r>
      <w:r w:rsidR="0098528B">
        <w:rPr>
          <w:lang w:val="en-GB"/>
        </w:rPr>
        <w:t xml:space="preserve">of </w:t>
      </w:r>
      <w:r w:rsidR="0098528B" w:rsidRPr="00810A4A">
        <w:rPr>
          <w:lang w:val="en-GB"/>
        </w:rPr>
        <w:t>150 mm diameter 3C-SiC/Si substrate</w:t>
      </w:r>
      <w:r w:rsidR="0098528B">
        <w:rPr>
          <w:lang w:val="en-GB"/>
        </w:rPr>
        <w:t>s</w:t>
      </w:r>
      <w:r w:rsidR="0098528B" w:rsidRPr="00810A4A">
        <w:rPr>
          <w:lang w:val="en-GB"/>
        </w:rPr>
        <w:t xml:space="preserve"> provided by Anvil Semiconductors Ltd. </w:t>
      </w:r>
      <w:r w:rsidR="00ED22F8" w:rsidRPr="00810A4A">
        <w:rPr>
          <w:lang w:val="en-GB"/>
        </w:rPr>
        <w:t>The substrate</w:t>
      </w:r>
      <w:r w:rsidR="00ED22F8">
        <w:rPr>
          <w:lang w:val="en-GB"/>
        </w:rPr>
        <w:t>s consisted</w:t>
      </w:r>
      <w:r w:rsidR="00ED22F8" w:rsidRPr="00810A4A">
        <w:rPr>
          <w:lang w:val="en-GB"/>
        </w:rPr>
        <w:t xml:space="preserve"> of </w:t>
      </w:r>
      <w:r w:rsidR="00ED22F8">
        <w:rPr>
          <w:lang w:val="en-GB"/>
        </w:rPr>
        <w:t>~ 3</w:t>
      </w:r>
      <w:r w:rsidR="00ED22F8" w:rsidRPr="00810A4A">
        <w:rPr>
          <w:lang w:val="en-GB"/>
        </w:rPr>
        <w:t xml:space="preserve"> </w:t>
      </w:r>
      <w:r w:rsidR="00ED22F8">
        <w:rPr>
          <w:lang w:val="en-GB"/>
        </w:rPr>
        <w:t>µ</w:t>
      </w:r>
      <w:r w:rsidR="00ED22F8" w:rsidRPr="00810A4A">
        <w:rPr>
          <w:lang w:val="en-GB"/>
        </w:rPr>
        <w:t>m thick</w:t>
      </w:r>
      <w:r w:rsidR="00ED22F8" w:rsidRPr="00FB0AB9">
        <w:rPr>
          <w:lang w:val="en-GB"/>
        </w:rPr>
        <w:t xml:space="preserve"> layer of </w:t>
      </w:r>
      <w:r w:rsidR="00F535C9">
        <w:rPr>
          <w:lang w:val="en-GB"/>
        </w:rPr>
        <w:t xml:space="preserve">CMP-polished </w:t>
      </w:r>
      <w:r w:rsidR="00ED22F8" w:rsidRPr="00FB0AB9">
        <w:rPr>
          <w:lang w:val="en-GB"/>
        </w:rPr>
        <w:t xml:space="preserve">3C-SiC grown on a 1000 </w:t>
      </w:r>
      <w:r w:rsidR="00ED22F8" w:rsidRPr="00FB0AB9">
        <w:rPr>
          <w:lang w:val="en-GB"/>
        </w:rPr>
        <w:sym w:font="Symbol" w:char="F06D"/>
      </w:r>
      <w:r w:rsidR="00ED22F8" w:rsidRPr="00FB0AB9">
        <w:rPr>
          <w:lang w:val="en-GB"/>
        </w:rPr>
        <w:t>m thick Si</w:t>
      </w:r>
      <w:r w:rsidR="00F535C9" w:rsidRPr="00FB0AB9">
        <w:rPr>
          <w:lang w:val="en-GB"/>
        </w:rPr>
        <w:t>(001)</w:t>
      </w:r>
      <w:r w:rsidR="00F535C9">
        <w:rPr>
          <w:lang w:val="en-GB"/>
        </w:rPr>
        <w:t xml:space="preserve"> </w:t>
      </w:r>
      <w:r w:rsidR="00ED22F8" w:rsidRPr="00FB0AB9">
        <w:rPr>
          <w:lang w:val="en-GB"/>
        </w:rPr>
        <w:t>wafer with</w:t>
      </w:r>
      <w:r w:rsidR="00ED22F8">
        <w:rPr>
          <w:lang w:val="en-GB"/>
        </w:rPr>
        <w:t xml:space="preserve"> </w:t>
      </w:r>
      <w:r w:rsidR="00E970F5">
        <w:rPr>
          <w:lang w:val="en-GB"/>
        </w:rPr>
        <w:t>either</w:t>
      </w:r>
      <w:r w:rsidR="005433AE">
        <w:rPr>
          <w:lang w:val="en-GB"/>
        </w:rPr>
        <w:t xml:space="preserve"> a</w:t>
      </w:r>
      <w:r w:rsidR="00ED22F8">
        <w:rPr>
          <w:lang w:val="en-GB"/>
        </w:rPr>
        <w:t xml:space="preserve"> 4</w:t>
      </w:r>
      <w:r w:rsidR="00ED22F8" w:rsidRPr="00FB0AB9">
        <w:rPr>
          <w:lang w:val="en-GB"/>
        </w:rPr>
        <w:t>°</w:t>
      </w:r>
      <w:r w:rsidR="00ED22F8">
        <w:rPr>
          <w:lang w:val="en-GB"/>
        </w:rPr>
        <w:t xml:space="preserve"> or 2</w:t>
      </w:r>
      <w:r w:rsidR="00ED22F8" w:rsidRPr="00FB0AB9">
        <w:rPr>
          <w:lang w:val="en-GB"/>
        </w:rPr>
        <w:t>°</w:t>
      </w:r>
      <w:r w:rsidR="00ED22F8">
        <w:rPr>
          <w:lang w:val="en-GB"/>
        </w:rPr>
        <w:t xml:space="preserve"> </w:t>
      </w:r>
      <w:proofErr w:type="spellStart"/>
      <w:r w:rsidR="00ED22F8" w:rsidRPr="00FB0AB9">
        <w:rPr>
          <w:lang w:val="en-GB"/>
        </w:rPr>
        <w:t>miscut</w:t>
      </w:r>
      <w:proofErr w:type="spellEnd"/>
      <w:r w:rsidR="00ED22F8" w:rsidRPr="00FB0AB9">
        <w:rPr>
          <w:lang w:val="en-GB"/>
        </w:rPr>
        <w:t xml:space="preserve"> towards the [110] in-plane </w:t>
      </w:r>
      <w:r w:rsidR="00ED22F8">
        <w:rPr>
          <w:lang w:val="en-GB"/>
        </w:rPr>
        <w:t xml:space="preserve">direction. </w:t>
      </w:r>
      <w:r w:rsidR="0015273F">
        <w:t xml:space="preserve">3C-SiC/Si substrates have the advantage of a small lattice mismatch with </w:t>
      </w:r>
      <w:proofErr w:type="spellStart"/>
      <w:r w:rsidR="0015273F">
        <w:t>zb-GaN</w:t>
      </w:r>
      <w:proofErr w:type="spellEnd"/>
      <w:r w:rsidR="0015273F">
        <w:t xml:space="preserve"> of 3.4% at room temperature</w:t>
      </w:r>
      <w:r w:rsidR="007C32A4">
        <w:t xml:space="preserve"> </w:t>
      </w:r>
      <w:r w:rsidR="007C32A4">
        <w:fldChar w:fldCharType="begin" w:fldLock="1"/>
      </w:r>
      <w:r w:rsidR="008842F4">
        <w:instrText>ADDIN CSL_CITATION {"citationItems":[{"id":"ITEM-1","itemData":{"DOI":"10.1088/1361-6463/aa865e","ISSN":"13616463","abstract":"© 2017 IOP Publishing Ltd. Solving the green gap problem is a key challenge for the development of future LED-based light systems. A promising approach to achieve higher LED efficiencies in the green spectral region is the growth of III-nitrides in the cubic zincblende phase. However, the metastability of zincblende GaN along with the crystal growth process often lead to a phase mixture with the wurtzite phase, high mosaicity, high densities of extended defects and point defects, and strain, which can all impair the performance of light emitting devices. X-ray diffraction (XRD) is the main characterization technique to analyze these device-relevant structural properties, as it is very cheap in comparison to other techniques and enables fast feedback times. In this review, we will describe and apply various XRD techniques to identify the phase purity in predominantly zincblende GaN</w:instrText>
      </w:r>
      <w:r w:rsidR="008842F4">
        <w:rPr>
          <w:rFonts w:hint="eastAsia"/>
        </w:rPr>
        <w:instrText xml:space="preserve"> thin films, to analyze their mosaicity, strain state, and wafer curvature. The different techniques will be illustrated on samples grown by metalorganic vapor phase epitaxy on pieces of 4</w:instrText>
      </w:r>
      <w:r w:rsidR="008842F4">
        <w:rPr>
          <w:rFonts w:hint="eastAsia"/>
        </w:rPr>
        <w:instrText>″</w:instrText>
      </w:r>
      <w:r w:rsidR="008842F4">
        <w:rPr>
          <w:rFonts w:hint="eastAsia"/>
        </w:rPr>
        <w:instrText xml:space="preserve"> SiC/Si wafers. We will discuss possible issues, which may arise d</w:instrText>
      </w:r>
      <w:r w:rsidR="008842F4">
        <w:instrText>uring experimentation, and provide a critical view on the common theories.","author":[{"dropping-particle":"","family":"Frentrup","given":"M.","non-dropping-particle":"","parse-names":false,"suffix":""},{"dropping-particle":"","family":"Lee","given":"L.Y.","non-dropping-particle":"","parse-names":false,"suffix":""},{"dropping-particle":"","family":"Sahonta","given":"S.-L.","non-dropping-particle":"","parse-names":false,"suffix":""},{"dropping-particle":"","family":"Kappers","given":"M.J.","non-dropping-particle":"","parse-names":false,"suffix":""},{"dropping-particle":"","family":"Massabuau","given":"F. C.-P.","non-dropping-particle":"","parse-names":false,"suffix":""},{"dropping-particle":"","family":"Gupta","given":"P.","non-dropping-particle":"","parse-names":false,"suffix":""},{"dropping-particle":"","family":"Oliver","given":"R.A.","non-dropping-particle":"","parse-names":false,"suffix":""},{"dropping-particle":"","family":"Humphreys","given":"C.J.","non-dropping-particle":"","parse-names":false,"suffix":""},{"dropping-particle":"","family":"Wallis","given":"D.J.","non-dropping-particle":"","parse-names":false,"suffix":""}],"container-title":"Journal of Physics D: Applied Physics","id":"ITEM-1","issued":{"date-parts":[["2017"]]},"page":"433002","title":"X-ray diffraction analysis of cubic zincblende III-nitrides","type":"article-journal","volume":"50"},"uris":["http://www.mendeley.com/documents/?uuid=68355c2d-89f2-4132-9a45-bcb10fb706d1"]}],"mendeley":{"formattedCitation":"[25]","plainTextFormattedCitation":"[25]","previouslyFormattedCitation":"[25]"},"properties":{"noteIndex":0},"schema":"https://github.com/citation-style-language/schema/raw/master/csl-citation.json"}</w:instrText>
      </w:r>
      <w:r w:rsidR="007C32A4">
        <w:fldChar w:fldCharType="separate"/>
      </w:r>
      <w:r w:rsidR="00D06C8B" w:rsidRPr="00D06C8B">
        <w:rPr>
          <w:noProof/>
        </w:rPr>
        <w:t>[25]</w:t>
      </w:r>
      <w:r w:rsidR="007C32A4">
        <w:fldChar w:fldCharType="end"/>
      </w:r>
      <w:r w:rsidR="0015273F">
        <w:t xml:space="preserve"> and being available in large diameters of up to 150 mm at present. </w:t>
      </w:r>
      <w:r w:rsidR="005976FF">
        <w:rPr>
          <w:lang w:val="en-GB"/>
        </w:rPr>
        <w:t>Tr</w:t>
      </w:r>
      <w:r w:rsidR="005976FF" w:rsidRPr="00FB0AB9">
        <w:rPr>
          <w:lang w:val="en-GB"/>
        </w:rPr>
        <w:t>imethylgallium (TMG) and ammonia (NH</w:t>
      </w:r>
      <w:r w:rsidR="005976FF" w:rsidRPr="00FB0AB9">
        <w:rPr>
          <w:vertAlign w:val="subscript"/>
          <w:lang w:val="en-GB"/>
        </w:rPr>
        <w:t>3</w:t>
      </w:r>
      <w:r w:rsidR="005976FF" w:rsidRPr="00FB0AB9">
        <w:rPr>
          <w:lang w:val="en-GB"/>
        </w:rPr>
        <w:t>)</w:t>
      </w:r>
      <w:r w:rsidR="005976FF">
        <w:rPr>
          <w:lang w:val="en-GB"/>
        </w:rPr>
        <w:t xml:space="preserve"> were used as Ga and N sources</w:t>
      </w:r>
      <w:r w:rsidR="005976FF" w:rsidRPr="00FB0AB9">
        <w:rPr>
          <w:lang w:val="en-GB"/>
        </w:rPr>
        <w:t xml:space="preserve">, </w:t>
      </w:r>
      <w:r w:rsidR="005976FF">
        <w:rPr>
          <w:lang w:val="en-GB"/>
        </w:rPr>
        <w:t xml:space="preserve">and hydrogen was used as the </w:t>
      </w:r>
      <w:r w:rsidR="005976FF" w:rsidRPr="00FB0AB9">
        <w:rPr>
          <w:lang w:val="en-GB"/>
        </w:rPr>
        <w:t>carrier gas</w:t>
      </w:r>
      <w:r w:rsidR="005976FF">
        <w:rPr>
          <w:lang w:val="en-GB"/>
        </w:rPr>
        <w:t>.</w:t>
      </w:r>
      <w:r w:rsidR="0068228C">
        <w:rPr>
          <w:lang w:val="en-GB"/>
        </w:rPr>
        <w:t xml:space="preserve"> </w:t>
      </w:r>
      <w:r w:rsidR="00A71FE0">
        <w:rPr>
          <w:lang w:val="en-GB"/>
        </w:rPr>
        <w:t xml:space="preserve">The quoted growth temperatures were determined using </w:t>
      </w:r>
      <w:r w:rsidR="00ED604A">
        <w:rPr>
          <w:lang w:val="en-GB"/>
        </w:rPr>
        <w:t>emission-corrected optical pyrometry</w:t>
      </w:r>
      <w:r w:rsidR="003F73AE">
        <w:rPr>
          <w:lang w:val="en-GB"/>
        </w:rPr>
        <w:t xml:space="preserve">, </w:t>
      </w:r>
      <w:r w:rsidR="00A71FE0">
        <w:rPr>
          <w:lang w:val="en-GB"/>
        </w:rPr>
        <w:t>while growth rates were measured using</w:t>
      </w:r>
      <w:r w:rsidR="00BB7165">
        <w:rPr>
          <w:lang w:val="en-GB"/>
        </w:rPr>
        <w:t xml:space="preserve"> in-situ</w:t>
      </w:r>
      <w:r w:rsidR="00A71FE0">
        <w:rPr>
          <w:lang w:val="en-GB"/>
        </w:rPr>
        <w:t xml:space="preserve"> </w:t>
      </w:r>
      <w:r w:rsidR="00ED604A">
        <w:rPr>
          <w:lang w:val="en-GB"/>
        </w:rPr>
        <w:t xml:space="preserve">three wavelength reflectance </w:t>
      </w:r>
      <w:r w:rsidR="00A71FE0">
        <w:rPr>
          <w:lang w:val="en-GB"/>
        </w:rPr>
        <w:t>transients</w:t>
      </w:r>
      <w:r w:rsidR="003F73AE">
        <w:rPr>
          <w:lang w:val="en-GB"/>
        </w:rPr>
        <w:t xml:space="preserve"> with the relevant optical constants provided by </w:t>
      </w:r>
      <w:proofErr w:type="spellStart"/>
      <w:r w:rsidR="003F73AE">
        <w:rPr>
          <w:lang w:val="en-GB"/>
        </w:rPr>
        <w:t>LayTec</w:t>
      </w:r>
      <w:proofErr w:type="spellEnd"/>
      <w:r w:rsidR="003F73AE">
        <w:rPr>
          <w:lang w:val="en-GB"/>
        </w:rPr>
        <w:t>.</w:t>
      </w:r>
    </w:p>
    <w:p w14:paraId="019797EC" w14:textId="77777777" w:rsidR="00F707DE" w:rsidRDefault="00F707DE" w:rsidP="0098528B">
      <w:pPr>
        <w:spacing w:line="480" w:lineRule="auto"/>
        <w:rPr>
          <w:lang w:val="en-GB"/>
        </w:rPr>
      </w:pPr>
    </w:p>
    <w:p w14:paraId="326F0042" w14:textId="318D8A15" w:rsidR="007A74F0" w:rsidRDefault="000A1AC3" w:rsidP="007A74F0">
      <w:pPr>
        <w:spacing w:line="480" w:lineRule="auto"/>
      </w:pPr>
      <w:r>
        <w:rPr>
          <w:lang w:val="en-GB"/>
        </w:rPr>
        <w:t xml:space="preserve">The </w:t>
      </w:r>
      <w:r w:rsidR="0098528B">
        <w:rPr>
          <w:lang w:val="en-GB"/>
        </w:rPr>
        <w:t xml:space="preserve">GaN </w:t>
      </w:r>
      <w:r w:rsidR="00103C62">
        <w:rPr>
          <w:lang w:val="en-GB"/>
        </w:rPr>
        <w:t>NL</w:t>
      </w:r>
      <w:r w:rsidR="00BD1E03">
        <w:rPr>
          <w:lang w:val="en-GB"/>
        </w:rPr>
        <w:t>s</w:t>
      </w:r>
      <w:r w:rsidR="001D3BBA">
        <w:rPr>
          <w:lang w:val="en-GB"/>
        </w:rPr>
        <w:t xml:space="preserve"> were grown</w:t>
      </w:r>
      <w:r w:rsidR="0098528B">
        <w:rPr>
          <w:lang w:val="en-GB"/>
        </w:rPr>
        <w:t xml:space="preserve"> </w:t>
      </w:r>
      <w:r w:rsidR="00A71FE0">
        <w:rPr>
          <w:lang w:val="en-GB"/>
        </w:rPr>
        <w:t xml:space="preserve">at </w:t>
      </w:r>
      <w:r>
        <w:rPr>
          <w:lang w:val="en-GB"/>
        </w:rPr>
        <w:t xml:space="preserve">~ </w:t>
      </w:r>
      <w:r w:rsidR="00A71FE0">
        <w:rPr>
          <w:lang w:val="en-GB"/>
        </w:rPr>
        <w:t xml:space="preserve">600 ºC </w:t>
      </w:r>
      <w:r w:rsidR="00AF66E5">
        <w:rPr>
          <w:lang w:val="en-GB"/>
        </w:rPr>
        <w:t>on co-loaded 4</w:t>
      </w:r>
      <w:r w:rsidR="00AF66E5" w:rsidRPr="0068228C">
        <w:rPr>
          <w:lang w:val="en-GB"/>
        </w:rPr>
        <w:t>°</w:t>
      </w:r>
      <w:r w:rsidR="00AF66E5">
        <w:rPr>
          <w:lang w:val="en-GB"/>
        </w:rPr>
        <w:t xml:space="preserve"> and 2º </w:t>
      </w:r>
      <w:proofErr w:type="spellStart"/>
      <w:r w:rsidR="00AF66E5">
        <w:rPr>
          <w:lang w:val="en-GB"/>
        </w:rPr>
        <w:t>miscut</w:t>
      </w:r>
      <w:proofErr w:type="spellEnd"/>
      <w:r w:rsidR="00AF66E5">
        <w:rPr>
          <w:lang w:val="en-GB"/>
        </w:rPr>
        <w:t xml:space="preserve"> substrates </w:t>
      </w:r>
      <w:r w:rsidR="0098528B">
        <w:rPr>
          <w:lang w:val="en-GB"/>
        </w:rPr>
        <w:t xml:space="preserve">with </w:t>
      </w:r>
      <w:r w:rsidR="003B2CD5">
        <w:rPr>
          <w:lang w:val="en-GB"/>
        </w:rPr>
        <w:t xml:space="preserve">nominal </w:t>
      </w:r>
      <w:r w:rsidR="00AF66E5">
        <w:rPr>
          <w:lang w:val="en-GB"/>
        </w:rPr>
        <w:t xml:space="preserve">GaN layer </w:t>
      </w:r>
      <w:r w:rsidR="0098528B">
        <w:rPr>
          <w:lang w:val="en-GB"/>
        </w:rPr>
        <w:t>thicknesses of 3</w:t>
      </w:r>
      <w:r w:rsidR="00B34626">
        <w:rPr>
          <w:lang w:val="en-GB"/>
        </w:rPr>
        <w:t xml:space="preserve"> nm</w:t>
      </w:r>
      <w:r w:rsidR="0098528B">
        <w:rPr>
          <w:lang w:val="en-GB"/>
        </w:rPr>
        <w:t>, 6</w:t>
      </w:r>
      <w:r w:rsidR="00B34626">
        <w:rPr>
          <w:lang w:val="en-GB"/>
        </w:rPr>
        <w:t xml:space="preserve"> nm</w:t>
      </w:r>
      <w:r w:rsidR="0098528B">
        <w:rPr>
          <w:lang w:val="en-GB"/>
        </w:rPr>
        <w:t>, 11</w:t>
      </w:r>
      <w:r w:rsidR="00B34626">
        <w:rPr>
          <w:lang w:val="en-GB"/>
        </w:rPr>
        <w:t xml:space="preserve"> nm</w:t>
      </w:r>
      <w:r w:rsidR="0098528B">
        <w:rPr>
          <w:lang w:val="en-GB"/>
        </w:rPr>
        <w:t>, 22</w:t>
      </w:r>
      <w:r w:rsidR="00B34626">
        <w:rPr>
          <w:lang w:val="en-GB"/>
        </w:rPr>
        <w:t xml:space="preserve"> nm</w:t>
      </w:r>
      <w:r w:rsidR="0098528B">
        <w:rPr>
          <w:lang w:val="en-GB"/>
        </w:rPr>
        <w:t xml:space="preserve"> and 44 nm</w:t>
      </w:r>
      <w:r w:rsidR="001D3BBA">
        <w:rPr>
          <w:lang w:val="en-GB"/>
        </w:rPr>
        <w:t xml:space="preserve">, </w:t>
      </w:r>
      <w:r w:rsidR="00A71FE0">
        <w:rPr>
          <w:lang w:val="en-GB"/>
        </w:rPr>
        <w:t>as</w:t>
      </w:r>
      <w:r w:rsidR="001D3BBA">
        <w:rPr>
          <w:lang w:val="en-GB"/>
        </w:rPr>
        <w:t xml:space="preserve"> calculated </w:t>
      </w:r>
      <w:r w:rsidR="003B2CD5">
        <w:rPr>
          <w:lang w:val="en-GB"/>
        </w:rPr>
        <w:t>from the growth</w:t>
      </w:r>
      <w:r w:rsidR="00A71FE0">
        <w:rPr>
          <w:lang w:val="en-GB"/>
        </w:rPr>
        <w:t xml:space="preserve"> time at a</w:t>
      </w:r>
      <w:r w:rsidR="003B2CD5">
        <w:rPr>
          <w:lang w:val="en-GB"/>
        </w:rPr>
        <w:t xml:space="preserve"> </w:t>
      </w:r>
      <w:r w:rsidR="00A71FE0">
        <w:rPr>
          <w:lang w:val="en-GB"/>
        </w:rPr>
        <w:t xml:space="preserve">constant </w:t>
      </w:r>
      <w:r w:rsidR="003B2CD5">
        <w:rPr>
          <w:lang w:val="en-GB"/>
        </w:rPr>
        <w:t xml:space="preserve">rate </w:t>
      </w:r>
      <w:r w:rsidR="00F31417">
        <w:rPr>
          <w:lang w:val="en-GB"/>
        </w:rPr>
        <w:t>of 0.</w:t>
      </w:r>
      <w:r w:rsidR="00A71FE0">
        <w:rPr>
          <w:lang w:val="en-GB"/>
        </w:rPr>
        <w:t>3</w:t>
      </w:r>
      <w:r w:rsidR="00F31417">
        <w:rPr>
          <w:lang w:val="en-GB"/>
        </w:rPr>
        <w:t xml:space="preserve"> nm </w:t>
      </w:r>
      <w:r w:rsidR="00ED604A">
        <w:rPr>
          <w:lang w:val="en-GB"/>
        </w:rPr>
        <w:t>s</w:t>
      </w:r>
      <w:r w:rsidR="00F31417" w:rsidRPr="00F31417">
        <w:rPr>
          <w:vertAlign w:val="superscript"/>
          <w:lang w:val="en-GB"/>
        </w:rPr>
        <w:t>-1</w:t>
      </w:r>
      <w:r w:rsidR="00E970F5">
        <w:rPr>
          <w:lang w:val="en-GB"/>
        </w:rPr>
        <w:t xml:space="preserve">, </w:t>
      </w:r>
      <w:r>
        <w:rPr>
          <w:lang w:val="en-GB"/>
        </w:rPr>
        <w:t>which was</w:t>
      </w:r>
      <w:r w:rsidR="00E970F5">
        <w:rPr>
          <w:lang w:val="en-GB"/>
        </w:rPr>
        <w:t xml:space="preserve"> determined </w:t>
      </w:r>
      <w:r w:rsidR="00A71FE0">
        <w:rPr>
          <w:lang w:val="en-GB"/>
        </w:rPr>
        <w:t>separately from</w:t>
      </w:r>
      <w:r w:rsidR="00E970F5">
        <w:rPr>
          <w:lang w:val="en-GB"/>
        </w:rPr>
        <w:t xml:space="preserve"> </w:t>
      </w:r>
      <w:r w:rsidR="0076363C">
        <w:rPr>
          <w:lang w:val="en-GB"/>
        </w:rPr>
        <w:t xml:space="preserve">a </w:t>
      </w:r>
      <w:r w:rsidR="00DD2545">
        <w:rPr>
          <w:lang w:val="en-GB"/>
        </w:rPr>
        <w:t>thicker</w:t>
      </w:r>
      <w:r w:rsidR="00F707DE">
        <w:rPr>
          <w:lang w:val="en-GB"/>
        </w:rPr>
        <w:t xml:space="preserve"> </w:t>
      </w:r>
      <w:r w:rsidR="0076363C">
        <w:rPr>
          <w:lang w:val="en-GB"/>
        </w:rPr>
        <w:t>NL test structure</w:t>
      </w:r>
      <w:r w:rsidR="003B2CD5" w:rsidRPr="00F31417">
        <w:rPr>
          <w:lang w:val="en-GB"/>
        </w:rPr>
        <w:t>.</w:t>
      </w:r>
      <w:r w:rsidR="0098528B" w:rsidRPr="00F31417">
        <w:rPr>
          <w:lang w:val="en-GB"/>
        </w:rPr>
        <w:t xml:space="preserve"> </w:t>
      </w:r>
      <w:r w:rsidR="00AF66E5">
        <w:rPr>
          <w:lang w:val="en-GB"/>
        </w:rPr>
        <w:t>The a</w:t>
      </w:r>
      <w:r w:rsidR="0098528B" w:rsidRPr="00B57628">
        <w:rPr>
          <w:lang w:val="en-GB"/>
        </w:rPr>
        <w:t xml:space="preserve">nnealed </w:t>
      </w:r>
      <w:r w:rsidR="00F707DE">
        <w:rPr>
          <w:lang w:val="en-GB"/>
        </w:rPr>
        <w:t xml:space="preserve">NLs </w:t>
      </w:r>
      <w:r w:rsidR="00AF66E5">
        <w:rPr>
          <w:lang w:val="en-GB"/>
        </w:rPr>
        <w:t xml:space="preserve">were </w:t>
      </w:r>
      <w:r w:rsidR="000452D8">
        <w:rPr>
          <w:lang w:val="en-GB"/>
        </w:rPr>
        <w:t>prepared</w:t>
      </w:r>
      <w:r w:rsidR="00AF66E5">
        <w:rPr>
          <w:lang w:val="en-GB"/>
        </w:rPr>
        <w:t xml:space="preserve"> </w:t>
      </w:r>
      <w:r w:rsidR="0098528B" w:rsidRPr="00B57628">
        <w:rPr>
          <w:lang w:val="en-GB"/>
        </w:rPr>
        <w:t xml:space="preserve">by ramping </w:t>
      </w:r>
      <w:r w:rsidR="00F707DE">
        <w:rPr>
          <w:lang w:val="en-GB"/>
        </w:rPr>
        <w:t xml:space="preserve">the as-grown NLs </w:t>
      </w:r>
      <w:r w:rsidR="0098528B" w:rsidRPr="00B57628">
        <w:rPr>
          <w:lang w:val="en-GB"/>
        </w:rPr>
        <w:t xml:space="preserve">to </w:t>
      </w:r>
      <w:r w:rsidR="003F6F92">
        <w:rPr>
          <w:lang w:val="en-GB"/>
        </w:rPr>
        <w:t xml:space="preserve">the </w:t>
      </w:r>
      <w:r w:rsidR="0098528B" w:rsidRPr="00B57628">
        <w:rPr>
          <w:lang w:val="en-GB"/>
        </w:rPr>
        <w:t xml:space="preserve">epilayer growth temperature </w:t>
      </w:r>
      <w:r w:rsidR="00EF0D8C">
        <w:rPr>
          <w:lang w:val="en-GB"/>
        </w:rPr>
        <w:t xml:space="preserve">of </w:t>
      </w:r>
      <w:r w:rsidR="00900664">
        <w:rPr>
          <w:lang w:val="en-GB"/>
        </w:rPr>
        <w:t xml:space="preserve">885 </w:t>
      </w:r>
      <w:r w:rsidR="00900664" w:rsidRPr="00FB0AB9">
        <w:rPr>
          <w:lang w:val="en-GB"/>
        </w:rPr>
        <w:t>°</w:t>
      </w:r>
      <w:r w:rsidR="00900664">
        <w:rPr>
          <w:lang w:val="en-GB"/>
        </w:rPr>
        <w:t xml:space="preserve">C </w:t>
      </w:r>
      <w:r w:rsidR="0098528B" w:rsidRPr="00B57628">
        <w:rPr>
          <w:lang w:val="en-GB"/>
        </w:rPr>
        <w:t xml:space="preserve">and </w:t>
      </w:r>
      <w:r w:rsidR="000452D8">
        <w:rPr>
          <w:lang w:val="en-GB"/>
        </w:rPr>
        <w:t xml:space="preserve">immediate </w:t>
      </w:r>
      <w:r w:rsidR="0098528B" w:rsidRPr="00B57628">
        <w:rPr>
          <w:lang w:val="en-GB"/>
        </w:rPr>
        <w:t>cool</w:t>
      </w:r>
      <w:r w:rsidR="00F707DE">
        <w:rPr>
          <w:lang w:val="en-GB"/>
        </w:rPr>
        <w:t>ing</w:t>
      </w:r>
      <w:r w:rsidR="000452D8">
        <w:rPr>
          <w:lang w:val="en-GB"/>
        </w:rPr>
        <w:t>, all taking place</w:t>
      </w:r>
      <w:r w:rsidR="00DB0D36">
        <w:rPr>
          <w:lang w:val="en-GB"/>
        </w:rPr>
        <w:t xml:space="preserve"> </w:t>
      </w:r>
      <w:r w:rsidR="005976FF" w:rsidRPr="005976FF">
        <w:rPr>
          <w:lang w:val="en-GB"/>
        </w:rPr>
        <w:t>in an atmosphere of NH</w:t>
      </w:r>
      <w:r w:rsidR="005976FF" w:rsidRPr="005976FF">
        <w:rPr>
          <w:vertAlign w:val="subscript"/>
          <w:lang w:val="en-GB"/>
        </w:rPr>
        <w:t>3</w:t>
      </w:r>
      <w:r w:rsidR="005976FF" w:rsidRPr="005976FF">
        <w:rPr>
          <w:lang w:val="en-GB"/>
        </w:rPr>
        <w:t xml:space="preserve"> and H</w:t>
      </w:r>
      <w:r w:rsidR="005976FF" w:rsidRPr="005976FF">
        <w:rPr>
          <w:vertAlign w:val="subscript"/>
          <w:lang w:val="en-GB"/>
        </w:rPr>
        <w:t>2</w:t>
      </w:r>
      <w:r w:rsidR="0068228C">
        <w:rPr>
          <w:lang w:val="en-GB"/>
        </w:rPr>
        <w:t xml:space="preserve">. </w:t>
      </w:r>
      <w:r w:rsidR="00745571">
        <w:rPr>
          <w:lang w:val="en-GB"/>
        </w:rPr>
        <w:t xml:space="preserve">To </w:t>
      </w:r>
      <w:r w:rsidR="00AF66E5">
        <w:rPr>
          <w:lang w:val="en-GB"/>
        </w:rPr>
        <w:t xml:space="preserve">determine the optimal </w:t>
      </w:r>
      <w:r w:rsidR="00745571">
        <w:rPr>
          <w:lang w:val="en-GB"/>
        </w:rPr>
        <w:t>NL thickness, a</w:t>
      </w:r>
      <w:r w:rsidR="0068228C">
        <w:rPr>
          <w:lang w:val="en-GB"/>
        </w:rPr>
        <w:t xml:space="preserve"> </w:t>
      </w:r>
      <w:r w:rsidR="00DB0D36">
        <w:rPr>
          <w:lang w:val="en-GB"/>
        </w:rPr>
        <w:t xml:space="preserve">set </w:t>
      </w:r>
      <w:r w:rsidR="0068228C">
        <w:rPr>
          <w:lang w:val="en-GB"/>
        </w:rPr>
        <w:t xml:space="preserve">of 500 </w:t>
      </w:r>
      <w:r w:rsidR="00AF66E5">
        <w:rPr>
          <w:lang w:val="en-GB"/>
        </w:rPr>
        <w:t>nm-</w:t>
      </w:r>
      <w:r w:rsidR="0068228C">
        <w:rPr>
          <w:lang w:val="en-GB"/>
        </w:rPr>
        <w:t xml:space="preserve">thick epilayer samples was grown on NLs with </w:t>
      </w:r>
      <w:r w:rsidR="00DB0D36">
        <w:rPr>
          <w:lang w:val="en-GB"/>
        </w:rPr>
        <w:t xml:space="preserve">different </w:t>
      </w:r>
      <w:r w:rsidR="0068228C">
        <w:rPr>
          <w:lang w:val="en-GB"/>
        </w:rPr>
        <w:t xml:space="preserve">thicknesses </w:t>
      </w:r>
      <w:r w:rsidR="00C35DA3">
        <w:rPr>
          <w:lang w:val="en-GB"/>
        </w:rPr>
        <w:t xml:space="preserve">on the </w:t>
      </w:r>
      <w:bookmarkStart w:id="6" w:name="OLE_LINK30"/>
      <w:bookmarkStart w:id="7" w:name="OLE_LINK31"/>
      <w:r w:rsidR="00C35DA3">
        <w:rPr>
          <w:lang w:val="en-GB"/>
        </w:rPr>
        <w:t>4</w:t>
      </w:r>
      <w:r w:rsidR="00C35DA3" w:rsidRPr="0068228C">
        <w:rPr>
          <w:lang w:val="en-GB"/>
        </w:rPr>
        <w:t>°</w:t>
      </w:r>
      <w:bookmarkEnd w:id="6"/>
      <w:bookmarkEnd w:id="7"/>
      <w:r w:rsidR="00C35DA3">
        <w:rPr>
          <w:lang w:val="en-GB"/>
        </w:rPr>
        <w:t xml:space="preserve"> </w:t>
      </w:r>
      <w:proofErr w:type="spellStart"/>
      <w:r w:rsidR="00C35DA3">
        <w:rPr>
          <w:lang w:val="en-GB"/>
        </w:rPr>
        <w:t>miscut</w:t>
      </w:r>
      <w:proofErr w:type="spellEnd"/>
      <w:r w:rsidR="00C35DA3">
        <w:rPr>
          <w:lang w:val="en-GB"/>
        </w:rPr>
        <w:t xml:space="preserve"> substrate. The growth conditions of the epilayers </w:t>
      </w:r>
      <w:r w:rsidR="003F73AE">
        <w:rPr>
          <w:lang w:val="en-GB"/>
        </w:rPr>
        <w:t>included</w:t>
      </w:r>
      <w:r w:rsidR="00C35DA3">
        <w:rPr>
          <w:lang w:val="en-GB"/>
        </w:rPr>
        <w:t xml:space="preserve"> </w:t>
      </w:r>
      <w:r w:rsidR="007A74F0">
        <w:rPr>
          <w:lang w:val="en-GB"/>
        </w:rPr>
        <w:t>a substrate temperature of</w:t>
      </w:r>
      <w:r w:rsidR="00AF66E5">
        <w:rPr>
          <w:lang w:val="en-GB"/>
        </w:rPr>
        <w:t xml:space="preserve"> </w:t>
      </w:r>
      <w:r w:rsidR="0068228C">
        <w:rPr>
          <w:lang w:val="en-GB"/>
        </w:rPr>
        <w:t>885</w:t>
      </w:r>
      <w:r w:rsidR="0068228C" w:rsidRPr="0068228C">
        <w:rPr>
          <w:lang w:val="en-GB"/>
        </w:rPr>
        <w:t> °C, a</w:t>
      </w:r>
      <w:r w:rsidR="007A74F0">
        <w:rPr>
          <w:lang w:val="en-GB"/>
        </w:rPr>
        <w:t xml:space="preserve">n input </w:t>
      </w:r>
      <w:r w:rsidR="007A74F0">
        <w:rPr>
          <w:lang w:val="en-GB"/>
        </w:rPr>
        <w:lastRenderedPageBreak/>
        <w:t xml:space="preserve">gas flow </w:t>
      </w:r>
      <w:r w:rsidR="0068228C" w:rsidRPr="0068228C">
        <w:rPr>
          <w:lang w:val="en-GB"/>
        </w:rPr>
        <w:t xml:space="preserve">V/III-ratio of </w:t>
      </w:r>
      <w:r w:rsidR="00E63B8A">
        <w:rPr>
          <w:lang w:val="en-GB"/>
        </w:rPr>
        <w:t>15</w:t>
      </w:r>
      <w:r w:rsidR="00E63B8A" w:rsidRPr="0068228C">
        <w:rPr>
          <w:lang w:val="en-GB"/>
        </w:rPr>
        <w:t>0</w:t>
      </w:r>
      <w:r w:rsidR="003F73AE">
        <w:rPr>
          <w:lang w:val="en-GB"/>
        </w:rPr>
        <w:t xml:space="preserve"> </w:t>
      </w:r>
      <w:r w:rsidR="007A74F0">
        <w:rPr>
          <w:lang w:val="en-GB"/>
        </w:rPr>
        <w:t>and</w:t>
      </w:r>
      <w:r w:rsidR="007A74F0" w:rsidRPr="0068228C">
        <w:rPr>
          <w:lang w:val="en-GB"/>
        </w:rPr>
        <w:t xml:space="preserve"> </w:t>
      </w:r>
      <w:r w:rsidR="0068228C" w:rsidRPr="0068228C">
        <w:rPr>
          <w:lang w:val="en-GB"/>
        </w:rPr>
        <w:t xml:space="preserve">a growth rate of </w:t>
      </w:r>
      <w:r w:rsidR="00E63B8A">
        <w:rPr>
          <w:lang w:val="en-GB"/>
        </w:rPr>
        <w:t>0.5 nm</w:t>
      </w:r>
      <w:r w:rsidR="00F31417">
        <w:rPr>
          <w:lang w:val="en-GB"/>
        </w:rPr>
        <w:t xml:space="preserve"> </w:t>
      </w:r>
      <w:r w:rsidR="00E63B8A">
        <w:rPr>
          <w:lang w:val="en-GB"/>
        </w:rPr>
        <w:t>s</w:t>
      </w:r>
      <w:r w:rsidR="00F31417" w:rsidRPr="00F31417">
        <w:rPr>
          <w:vertAlign w:val="superscript"/>
          <w:lang w:val="en-GB"/>
        </w:rPr>
        <w:t>-1</w:t>
      </w:r>
      <w:r w:rsidR="0068228C" w:rsidRPr="0068228C">
        <w:rPr>
          <w:lang w:val="en-GB"/>
        </w:rPr>
        <w:t>.</w:t>
      </w:r>
      <w:r w:rsidR="007A74F0">
        <w:rPr>
          <w:lang w:val="en-GB"/>
        </w:rPr>
        <w:t xml:space="preserve"> </w:t>
      </w:r>
      <w:r>
        <w:rPr>
          <w:lang w:val="en-GB"/>
        </w:rPr>
        <w:t xml:space="preserve">We have previously shown </w:t>
      </w:r>
      <w:r w:rsidR="007A74F0">
        <w:t>that such</w:t>
      </w:r>
      <w:r>
        <w:t xml:space="preserve"> growth</w:t>
      </w:r>
      <w:r w:rsidR="007A74F0">
        <w:t xml:space="preserve"> conditions led to </w:t>
      </w:r>
      <w:proofErr w:type="spellStart"/>
      <w:r w:rsidR="007A74F0">
        <w:t>zb-GaN</w:t>
      </w:r>
      <w:proofErr w:type="spellEnd"/>
      <w:r w:rsidR="007A74F0">
        <w:t xml:space="preserve"> layers with high phase purity</w:t>
      </w:r>
      <w:r w:rsidR="007C32A4">
        <w:t xml:space="preserve"> </w:t>
      </w:r>
      <w:r w:rsidR="007C32A4">
        <w:fldChar w:fldCharType="begin" w:fldLock="1"/>
      </w:r>
      <w:r w:rsidR="008842F4">
        <w:instrText>ADDIN CSL_CITATION {"citationItems":[{"id":"ITEM-1","itemData":{"DOI":"10.1063/1.5046801","ISSN":"0021-8979","author":[{"dropping-particle":"","family":"Lee","given":"Lok Yi","non-dropping-particle":"","parse-names":false,"suffix":""},{"dropping-particle":"","family":"Frentrup","given":"Martin","non-dropping-particle":"","parse-names":false,"suffix":""},{"dropping-particle":"","family":"Kappers","given":"Menno J.","non-dropping-particle":"","parse-names":false,"suffix":""},{"dropping-particle":"","family":"Oliver","given":"Rachel A.","non-dropping-particle":"","parse-names":false,"suffix":""},{"dropping-particle":"","family":"Humphreys","given":"Colin J.","non-dropping-particle":"","parse-names":false,"suffix":""},{"dropping-particle":"","family":"Wallis","given":"David J.","non-dropping-particle":"","parse-names":false,"suffix":""}],"container-title":"Journal of Applied Physics","id":"ITEM-1","issued":{"date-parts":[["2018"]]},"page":"105302","title":"Effect of growth temperature and V/III-ratio on the surface morphology of MOVPE-grown cubic zincblende GaN","type":"article-journal","volume":"124"},"uris":["http://www.mendeley.com/documents/?uuid=99f7f7b2-49fd-4a19-8a86-dca05ef785c4"]}],"mendeley":{"formattedCitation":"[26]","plainTextFormattedCitation":"[26]","previouslyFormattedCitation":"[26]"},"properties":{"noteIndex":0},"schema":"https://github.com/citation-style-language/schema/raw/master/csl-citation.json"}</w:instrText>
      </w:r>
      <w:r w:rsidR="007C32A4">
        <w:fldChar w:fldCharType="separate"/>
      </w:r>
      <w:r w:rsidR="00D06C8B" w:rsidRPr="00D06C8B">
        <w:rPr>
          <w:noProof/>
        </w:rPr>
        <w:t>[26]</w:t>
      </w:r>
      <w:r w:rsidR="007C32A4">
        <w:fldChar w:fldCharType="end"/>
      </w:r>
      <w:r w:rsidR="007A74F0">
        <w:t xml:space="preserve">. </w:t>
      </w:r>
    </w:p>
    <w:p w14:paraId="625A50A3" w14:textId="72689D7F" w:rsidR="006F1774" w:rsidRPr="0068228C" w:rsidRDefault="006F1774" w:rsidP="0098528B">
      <w:pPr>
        <w:spacing w:line="480" w:lineRule="auto"/>
        <w:rPr>
          <w:lang w:val="en-GB"/>
        </w:rPr>
      </w:pPr>
    </w:p>
    <w:p w14:paraId="17A933EA" w14:textId="4C19CF6D" w:rsidR="006F1774" w:rsidRPr="00CC53BE" w:rsidRDefault="006F1774" w:rsidP="0098528B">
      <w:pPr>
        <w:spacing w:line="480" w:lineRule="auto"/>
        <w:rPr>
          <w:lang w:val="en-GB"/>
        </w:rPr>
      </w:pPr>
      <w:r w:rsidRPr="003B18D0">
        <w:rPr>
          <w:lang w:val="en-GB"/>
        </w:rPr>
        <w:t>The surface morphologies were measured</w:t>
      </w:r>
      <w:r>
        <w:rPr>
          <w:lang w:val="en-GB"/>
        </w:rPr>
        <w:t xml:space="preserve"> </w:t>
      </w:r>
      <w:r w:rsidRPr="003B18D0">
        <w:rPr>
          <w:lang w:val="en-GB"/>
        </w:rPr>
        <w:t xml:space="preserve">using a </w:t>
      </w:r>
      <w:r w:rsidR="00C927C0">
        <w:rPr>
          <w:lang w:val="en-GB"/>
        </w:rPr>
        <w:t>Bruker Dimension Icon</w:t>
      </w:r>
      <w:r w:rsidRPr="003B18D0">
        <w:rPr>
          <w:lang w:val="en-GB"/>
        </w:rPr>
        <w:t xml:space="preserve"> atomic force microscope (AFM)</w:t>
      </w:r>
      <w:r>
        <w:rPr>
          <w:lang w:val="en-GB"/>
        </w:rPr>
        <w:t xml:space="preserve"> in </w:t>
      </w:r>
      <w:proofErr w:type="spellStart"/>
      <w:r>
        <w:rPr>
          <w:lang w:val="en-GB"/>
        </w:rPr>
        <w:t>PeakForce</w:t>
      </w:r>
      <w:proofErr w:type="spellEnd"/>
      <w:r>
        <w:rPr>
          <w:lang w:val="en-GB"/>
        </w:rPr>
        <w:t xml:space="preserve"> mode</w:t>
      </w:r>
      <w:r w:rsidR="00D0739A">
        <w:rPr>
          <w:lang w:val="en-GB"/>
        </w:rPr>
        <w:t xml:space="preserve"> for the NLs, and in tapping mode for the thicker epilayers</w:t>
      </w:r>
      <w:r w:rsidRPr="003B18D0">
        <w:rPr>
          <w:lang w:val="en-GB"/>
        </w:rPr>
        <w:t xml:space="preserve">. </w:t>
      </w:r>
      <w:proofErr w:type="spellStart"/>
      <w:r w:rsidR="00332C6D" w:rsidRPr="00332C6D">
        <w:rPr>
          <w:lang w:val="en-GB"/>
        </w:rPr>
        <w:t>ScanAsyst</w:t>
      </w:r>
      <w:proofErr w:type="spellEnd"/>
      <w:r w:rsidR="00332C6D" w:rsidRPr="00332C6D">
        <w:rPr>
          <w:lang w:val="en-GB"/>
        </w:rPr>
        <w:t xml:space="preserve">-Air-HR </w:t>
      </w:r>
      <w:r w:rsidR="00D0739A">
        <w:rPr>
          <w:lang w:val="en-GB"/>
        </w:rPr>
        <w:t xml:space="preserve">and </w:t>
      </w:r>
      <w:r w:rsidR="00D0739A" w:rsidRPr="00D0739A">
        <w:rPr>
          <w:lang w:val="en-GB"/>
        </w:rPr>
        <w:t xml:space="preserve">RTESP-300 </w:t>
      </w:r>
      <w:r w:rsidR="00332C6D" w:rsidRPr="00332C6D">
        <w:rPr>
          <w:lang w:val="en-GB"/>
        </w:rPr>
        <w:t>probes</w:t>
      </w:r>
      <w:r w:rsidR="00332C6D">
        <w:rPr>
          <w:lang w:val="en-GB"/>
        </w:rPr>
        <w:t xml:space="preserve"> </w:t>
      </w:r>
      <w:r w:rsidRPr="003B18D0">
        <w:rPr>
          <w:lang w:val="en-GB"/>
        </w:rPr>
        <w:t>from Bruker Nano Inc. with n</w:t>
      </w:r>
      <w:r w:rsidR="00B47BFC">
        <w:rPr>
          <w:lang w:val="en-GB"/>
        </w:rPr>
        <w:t>ominal tip rad</w:t>
      </w:r>
      <w:r w:rsidR="00D0739A">
        <w:rPr>
          <w:lang w:val="en-GB"/>
        </w:rPr>
        <w:t>ii</w:t>
      </w:r>
      <w:r w:rsidR="00B47BFC">
        <w:rPr>
          <w:lang w:val="en-GB"/>
        </w:rPr>
        <w:t xml:space="preserve"> of 2</w:t>
      </w:r>
      <w:r w:rsidR="00D0739A">
        <w:rPr>
          <w:lang w:val="en-GB"/>
        </w:rPr>
        <w:t xml:space="preserve"> nm</w:t>
      </w:r>
      <w:r w:rsidRPr="003B18D0">
        <w:rPr>
          <w:lang w:val="en-GB"/>
        </w:rPr>
        <w:t xml:space="preserve"> </w:t>
      </w:r>
      <w:r w:rsidR="00D0739A">
        <w:rPr>
          <w:lang w:val="en-GB"/>
        </w:rPr>
        <w:t xml:space="preserve">and 8 </w:t>
      </w:r>
      <w:r w:rsidRPr="003B18D0">
        <w:rPr>
          <w:lang w:val="en-GB"/>
        </w:rPr>
        <w:t>nm were used</w:t>
      </w:r>
      <w:r w:rsidR="00D0739A">
        <w:rPr>
          <w:lang w:val="en-GB"/>
        </w:rPr>
        <w:t xml:space="preserve"> for </w:t>
      </w:r>
      <w:proofErr w:type="spellStart"/>
      <w:r w:rsidR="00D0739A">
        <w:rPr>
          <w:lang w:val="en-GB"/>
        </w:rPr>
        <w:t>PeakForce</w:t>
      </w:r>
      <w:proofErr w:type="spellEnd"/>
      <w:r w:rsidR="00D0739A">
        <w:rPr>
          <w:lang w:val="en-GB"/>
        </w:rPr>
        <w:t xml:space="preserve"> and tapping modes, respectively</w:t>
      </w:r>
      <w:r w:rsidRPr="003B18D0">
        <w:rPr>
          <w:lang w:val="en-GB"/>
        </w:rPr>
        <w:t xml:space="preserve">. </w:t>
      </w:r>
      <w:r w:rsidR="00746F3F" w:rsidRPr="003B18D0">
        <w:rPr>
          <w:lang w:val="en-GB"/>
        </w:rPr>
        <w:t xml:space="preserve">The fast scan </w:t>
      </w:r>
      <w:r w:rsidR="00746F3F" w:rsidRPr="00CC53BE">
        <w:rPr>
          <w:lang w:val="en-GB"/>
        </w:rPr>
        <w:t>direction for all</w:t>
      </w:r>
      <w:r w:rsidR="00001903" w:rsidRPr="00CC53BE">
        <w:rPr>
          <w:lang w:val="en-GB"/>
        </w:rPr>
        <w:t xml:space="preserve"> the</w:t>
      </w:r>
      <w:r w:rsidR="00746F3F" w:rsidRPr="00CC53BE">
        <w:rPr>
          <w:lang w:val="en-GB"/>
        </w:rPr>
        <w:t xml:space="preserve"> samples</w:t>
      </w:r>
      <w:r w:rsidR="00001903" w:rsidRPr="00CC53BE">
        <w:rPr>
          <w:lang w:val="en-GB"/>
        </w:rPr>
        <w:t xml:space="preserve"> imaged</w:t>
      </w:r>
      <w:r w:rsidR="00746F3F" w:rsidRPr="00CC53BE">
        <w:rPr>
          <w:lang w:val="en-GB"/>
        </w:rPr>
        <w:t xml:space="preserve"> was along the [110] </w:t>
      </w:r>
      <w:proofErr w:type="spellStart"/>
      <w:r w:rsidR="00746F3F" w:rsidRPr="00CC53BE">
        <w:rPr>
          <w:lang w:val="en-GB"/>
        </w:rPr>
        <w:t>miscut</w:t>
      </w:r>
      <w:proofErr w:type="spellEnd"/>
      <w:r w:rsidR="00746F3F" w:rsidRPr="00CC53BE">
        <w:rPr>
          <w:lang w:val="en-GB"/>
        </w:rPr>
        <w:t xml:space="preserve"> direction. </w:t>
      </w:r>
      <w:r w:rsidRPr="00CC53BE">
        <w:rPr>
          <w:lang w:val="en-GB"/>
        </w:rPr>
        <w:t xml:space="preserve">The topographic data obtained from the AFM </w:t>
      </w:r>
      <w:r w:rsidR="00746F3F" w:rsidRPr="00CC53BE">
        <w:rPr>
          <w:lang w:val="en-GB"/>
        </w:rPr>
        <w:t xml:space="preserve">were </w:t>
      </w:r>
      <w:r w:rsidRPr="00CC53BE">
        <w:rPr>
          <w:lang w:val="en-GB"/>
        </w:rPr>
        <w:t xml:space="preserve">analysed using the free software package </w:t>
      </w:r>
      <w:proofErr w:type="spellStart"/>
      <w:r w:rsidRPr="00CC53BE">
        <w:rPr>
          <w:lang w:val="en-GB"/>
        </w:rPr>
        <w:t>WSxM</w:t>
      </w:r>
      <w:proofErr w:type="spellEnd"/>
      <w:r w:rsidRPr="00CC53BE">
        <w:rPr>
          <w:lang w:val="en-GB"/>
        </w:rPr>
        <w:t xml:space="preserve"> </w:t>
      </w:r>
      <w:r w:rsidR="007C32A4" w:rsidRPr="00CC53BE">
        <w:rPr>
          <w:lang w:val="en-GB"/>
        </w:rPr>
        <w:fldChar w:fldCharType="begin" w:fldLock="1"/>
      </w:r>
      <w:r w:rsidR="008842F4" w:rsidRPr="00CC53BE">
        <w:rPr>
          <w:lang w:val="en-GB"/>
        </w:rPr>
        <w:instrText>ADDIN CSL_CITATION {"citationItems":[{"id":"ITEM-1","itemData":{"DOI":"10.1063/1.2432410","ISBN":"0034-6748","ISSN":"00346748","PMID":"17503926","abstract":"In this work we briefly describe the most relevant features of WSXM, a freeware scanning probe microscopy software based on MS-Windows. The article is structured in three different sections: The introduction is a perspective on the importance of software on scanning probe microscopy. The second section is devoted to describe the general structure of the application; in this section the capabilities of WSXM to read third party files are stressed. Finally, a detailed discussion of some relevant procedures of the software is carried out.","author":[{"dropping-particle":"","family":"Horcas","given":"I.","non-dropping-particle":"","parse-names":false,"suffix":""},{"dropping-particle":"","family":"Fernández","given":"R.","non-dropping-particle":"","parse-names":false,"suffix":""},{"dropping-particle":"","family":"Gómez-Rodríguez","given":"J. M.","non-dropping-particle":"","parse-names":false,"suffix":""},{"dropping-particle":"","family":"Colchero","given":"J.","non-dropping-particle":"","parse-names":false,"suffix":""},{"dropping-particle":"","family":"Gómez-Herrero","given":"J.","non-dropping-particle":"","parse-names":false,"suffix":""},{"dropping-particle":"","family":"Baro","given":"A. M.","non-dropping-particle":"","parse-names":false,"suffix":""}],"container-title":"Review of Scientific Instruments","id":"ITEM-1","issue":"1","issued":{"date-parts":[["2007","1","31"]]},"page":"013705","publisher":"American Institute of Physics","title":"WSXM: A software for scanning probe microscopy and a tool for nanotechnology","type":"article-journal","volume":"78"},"uris":["http://www.mendeley.com/documents/?uuid=84c64cf0-e54f-473e-a852-22415191bbd8"]}],"mendeley":{"formattedCitation":"[27]","plainTextFormattedCitation":"[27]","previouslyFormattedCitation":"[27]"},"properties":{"noteIndex":0},"schema":"https://github.com/citation-style-language/schema/raw/master/csl-citation.json"}</w:instrText>
      </w:r>
      <w:r w:rsidR="007C32A4" w:rsidRPr="00CC53BE">
        <w:rPr>
          <w:lang w:val="en-GB"/>
        </w:rPr>
        <w:fldChar w:fldCharType="separate"/>
      </w:r>
      <w:r w:rsidR="00D06C8B" w:rsidRPr="00CC53BE">
        <w:rPr>
          <w:noProof/>
          <w:lang w:val="en-GB"/>
        </w:rPr>
        <w:t>[27]</w:t>
      </w:r>
      <w:r w:rsidR="007C32A4" w:rsidRPr="00CC53BE">
        <w:rPr>
          <w:lang w:val="en-GB"/>
        </w:rPr>
        <w:fldChar w:fldCharType="end"/>
      </w:r>
      <w:r w:rsidR="009A602B" w:rsidRPr="00CC53BE">
        <w:rPr>
          <w:lang w:val="en-GB"/>
        </w:rPr>
        <w:t>. The image height (H)</w:t>
      </w:r>
      <w:r w:rsidR="002761E9" w:rsidRPr="00CC53BE">
        <w:rPr>
          <w:lang w:val="en-GB"/>
        </w:rPr>
        <w:t xml:space="preserve"> </w:t>
      </w:r>
      <w:r w:rsidRPr="00CC53BE">
        <w:rPr>
          <w:lang w:val="en-GB"/>
        </w:rPr>
        <w:t>is the height range f</w:t>
      </w:r>
      <w:r w:rsidR="009A602B" w:rsidRPr="00CC53BE">
        <w:rPr>
          <w:lang w:val="en-GB"/>
        </w:rPr>
        <w:t xml:space="preserve">rom black to white in the </w:t>
      </w:r>
      <w:r w:rsidR="00746F3F" w:rsidRPr="00CC53BE">
        <w:rPr>
          <w:lang w:val="en-GB"/>
        </w:rPr>
        <w:t xml:space="preserve">AFM </w:t>
      </w:r>
      <w:r w:rsidR="009A602B" w:rsidRPr="00CC53BE">
        <w:rPr>
          <w:lang w:val="en-GB"/>
        </w:rPr>
        <w:t>image</w:t>
      </w:r>
      <w:r w:rsidR="00746F3F" w:rsidRPr="00CC53BE">
        <w:rPr>
          <w:lang w:val="en-GB"/>
        </w:rPr>
        <w:t>s</w:t>
      </w:r>
      <w:r w:rsidR="009A602B" w:rsidRPr="00CC53BE">
        <w:rPr>
          <w:lang w:val="en-GB"/>
        </w:rPr>
        <w:t>,</w:t>
      </w:r>
      <w:r w:rsidR="009A61F1" w:rsidRPr="00CC53BE">
        <w:rPr>
          <w:lang w:val="en-GB"/>
        </w:rPr>
        <w:t xml:space="preserve"> </w:t>
      </w:r>
      <w:r w:rsidR="00DE4583" w:rsidRPr="00CC53BE">
        <w:rPr>
          <w:lang w:val="en-GB"/>
        </w:rPr>
        <w:t>while</w:t>
      </w:r>
      <w:r w:rsidR="002761E9" w:rsidRPr="00CC53BE">
        <w:rPr>
          <w:lang w:val="en-GB"/>
        </w:rPr>
        <w:t xml:space="preserve"> </w:t>
      </w:r>
      <w:r w:rsidR="009A61F1" w:rsidRPr="00CC53BE">
        <w:rPr>
          <w:lang w:val="en-GB"/>
        </w:rPr>
        <w:t>the root mean square (</w:t>
      </w:r>
      <w:proofErr w:type="spellStart"/>
      <w:r w:rsidR="009A61F1" w:rsidRPr="00CC53BE">
        <w:rPr>
          <w:lang w:val="en-GB"/>
        </w:rPr>
        <w:t>rms</w:t>
      </w:r>
      <w:proofErr w:type="spellEnd"/>
      <w:r w:rsidR="009A61F1" w:rsidRPr="00CC53BE">
        <w:rPr>
          <w:lang w:val="en-GB"/>
        </w:rPr>
        <w:t>) surface roughness (R)</w:t>
      </w:r>
      <w:r w:rsidR="002761E9" w:rsidRPr="00CC53BE">
        <w:rPr>
          <w:lang w:val="en-GB"/>
        </w:rPr>
        <w:t xml:space="preserve"> is defined as</w:t>
      </w:r>
      <w:r w:rsidR="009A61F1" w:rsidRPr="00CC53BE">
        <w:rPr>
          <w:lang w:val="en-GB"/>
        </w:rPr>
        <w:t xml:space="preserve"> </w:t>
      </w:r>
      <m:oMath>
        <m:rad>
          <m:radPr>
            <m:degHide m:val="1"/>
            <m:ctrlPr>
              <w:rPr>
                <w:rFonts w:ascii="Cambria Math" w:hAnsi="Cambria Math" w:cstheme="minorBidi"/>
                <w:i/>
                <w:lang w:val="en-HK"/>
              </w:rPr>
            </m:ctrlPr>
          </m:radPr>
          <m:deg/>
          <m:e>
            <m:f>
              <m:fPr>
                <m:ctrlPr>
                  <w:rPr>
                    <w:rFonts w:ascii="Cambria Math" w:hAnsi="Cambria Math" w:cstheme="minorBidi"/>
                    <w:i/>
                    <w:lang w:val="en-HK"/>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cstheme="minorBidi"/>
                    <w:i/>
                    <w:lang w:val="en-HK"/>
                  </w:rPr>
                </m:ctrlPr>
              </m:naryPr>
              <m:sub>
                <m:r>
                  <w:rPr>
                    <w:rFonts w:ascii="Cambria Math" w:hAnsi="Cambria Math"/>
                  </w:rPr>
                  <m:t>i=1</m:t>
                </m:r>
              </m:sub>
              <m:sup>
                <m:r>
                  <w:rPr>
                    <w:rFonts w:ascii="Cambria Math" w:hAnsi="Cambria Math"/>
                  </w:rPr>
                  <m:t>n</m:t>
                </m:r>
              </m:sup>
              <m:e>
                <m:sSubSup>
                  <m:sSubSupPr>
                    <m:ctrlPr>
                      <w:rPr>
                        <w:rFonts w:ascii="Cambria Math" w:hAnsi="Cambria Math" w:cstheme="minorBidi"/>
                        <w:i/>
                        <w:lang w:val="en-HK"/>
                      </w:rPr>
                    </m:ctrlPr>
                  </m:sSubSupPr>
                  <m:e>
                    <m:r>
                      <w:rPr>
                        <w:rFonts w:ascii="Cambria Math" w:hAnsi="Cambria Math"/>
                      </w:rPr>
                      <m:t>z</m:t>
                    </m:r>
                  </m:e>
                  <m:sub>
                    <m:r>
                      <w:rPr>
                        <w:rFonts w:ascii="Cambria Math" w:hAnsi="Cambria Math"/>
                      </w:rPr>
                      <m:t>i</m:t>
                    </m:r>
                  </m:sub>
                  <m:sup>
                    <m:r>
                      <w:rPr>
                        <w:rFonts w:ascii="Cambria Math" w:hAnsi="Cambria Math"/>
                      </w:rPr>
                      <m:t>2</m:t>
                    </m:r>
                  </m:sup>
                </m:sSubSup>
              </m:e>
            </m:nary>
          </m:e>
        </m:rad>
      </m:oMath>
      <w:r w:rsidR="00DE4583" w:rsidRPr="00CC53BE">
        <w:rPr>
          <w:lang w:val="en-HK"/>
        </w:rPr>
        <w:t xml:space="preserve">, where </w:t>
      </w:r>
      <w:r w:rsidR="00DE4583" w:rsidRPr="00CC53BE">
        <w:rPr>
          <w:i/>
          <w:lang w:val="en-HK"/>
        </w:rPr>
        <w:t>n</w:t>
      </w:r>
      <w:r w:rsidR="00DE4583" w:rsidRPr="00CC53BE">
        <w:rPr>
          <w:lang w:val="en-HK"/>
        </w:rPr>
        <w:t xml:space="preserve"> is the number of pixels in the AFM scan and</w:t>
      </w:r>
      <w:r w:rsidR="00DE4583" w:rsidRPr="00CC53BE">
        <w:rPr>
          <w:i/>
          <w:lang w:val="en-HK"/>
        </w:rPr>
        <w:t xml:space="preserve"> </w:t>
      </w:r>
      <w:proofErr w:type="spellStart"/>
      <w:r w:rsidR="00016468" w:rsidRPr="00CC53BE">
        <w:rPr>
          <w:i/>
          <w:lang w:val="en-HK"/>
        </w:rPr>
        <w:t>z</w:t>
      </w:r>
      <w:r w:rsidR="00B665FC" w:rsidRPr="00CC53BE">
        <w:rPr>
          <w:i/>
          <w:vertAlign w:val="subscript"/>
          <w:lang w:val="en-HK"/>
        </w:rPr>
        <w:t>i</w:t>
      </w:r>
      <w:proofErr w:type="spellEnd"/>
      <w:r w:rsidR="00DE4583" w:rsidRPr="00CC53BE">
        <w:rPr>
          <w:lang w:val="en-HK"/>
        </w:rPr>
        <w:t xml:space="preserve"> is the height at a pixel. </w:t>
      </w:r>
      <w:r w:rsidR="002761E9" w:rsidRPr="00CC53BE">
        <w:rPr>
          <w:lang w:val="en-HK"/>
        </w:rPr>
        <w:t xml:space="preserve">Both H and </w:t>
      </w:r>
      <w:proofErr w:type="spellStart"/>
      <w:r w:rsidR="002761E9" w:rsidRPr="00CC53BE">
        <w:rPr>
          <w:lang w:val="en-HK"/>
        </w:rPr>
        <w:t>rms</w:t>
      </w:r>
      <w:proofErr w:type="spellEnd"/>
      <w:r w:rsidR="002761E9" w:rsidRPr="00CC53BE">
        <w:rPr>
          <w:lang w:val="en-HK"/>
        </w:rPr>
        <w:t xml:space="preserve"> R</w:t>
      </w:r>
      <w:r w:rsidR="002761E9" w:rsidRPr="00CC53BE">
        <w:t xml:space="preserve"> </w:t>
      </w:r>
      <w:r w:rsidR="009A61F1" w:rsidRPr="00CC53BE">
        <w:rPr>
          <w:lang w:val="en-GB"/>
        </w:rPr>
        <w:t xml:space="preserve">are </w:t>
      </w:r>
      <w:r w:rsidR="009A602B" w:rsidRPr="00CC53BE">
        <w:rPr>
          <w:lang w:val="en-GB"/>
        </w:rPr>
        <w:t>stated below each AFM scan.</w:t>
      </w:r>
    </w:p>
    <w:p w14:paraId="726B7D74" w14:textId="77777777" w:rsidR="009A602B" w:rsidRPr="00CC53BE" w:rsidRDefault="009A602B" w:rsidP="0098528B">
      <w:pPr>
        <w:spacing w:line="480" w:lineRule="auto"/>
        <w:rPr>
          <w:lang w:val="en-GB"/>
        </w:rPr>
      </w:pPr>
    </w:p>
    <w:p w14:paraId="30DE3E1D" w14:textId="6F7B9684" w:rsidR="006A2B89" w:rsidRDefault="00337888" w:rsidP="0098528B">
      <w:pPr>
        <w:spacing w:line="480" w:lineRule="auto"/>
        <w:rPr>
          <w:lang w:val="en-GB"/>
        </w:rPr>
      </w:pPr>
      <w:r w:rsidRPr="00CC53BE">
        <w:rPr>
          <w:lang w:val="en-GB"/>
        </w:rPr>
        <w:t>T</w:t>
      </w:r>
      <w:r w:rsidR="009A602B" w:rsidRPr="00CC53BE">
        <w:rPr>
          <w:lang w:val="en-GB"/>
        </w:rPr>
        <w:t>wo-dimensional fast Fourier transform</w:t>
      </w:r>
      <w:r w:rsidRPr="00CC53BE">
        <w:rPr>
          <w:lang w:val="en-GB"/>
        </w:rPr>
        <w:t>s</w:t>
      </w:r>
      <w:r w:rsidR="009A602B" w:rsidRPr="00CC53BE">
        <w:rPr>
          <w:lang w:val="en-GB"/>
        </w:rPr>
        <w:t xml:space="preserve"> (2D-FFT) of the AFM scans</w:t>
      </w:r>
      <w:r w:rsidRPr="00CC53BE">
        <w:rPr>
          <w:lang w:val="en-GB"/>
        </w:rPr>
        <w:t xml:space="preserve"> were used</w:t>
      </w:r>
      <w:r w:rsidR="009A602B" w:rsidRPr="00CC53BE">
        <w:rPr>
          <w:lang w:val="en-GB"/>
        </w:rPr>
        <w:t xml:space="preserve"> to quantify the typical sizes of the surface features along </w:t>
      </w:r>
      <w:r w:rsidR="009A602B" w:rsidRPr="003B18D0">
        <w:rPr>
          <w:lang w:val="en-GB"/>
        </w:rPr>
        <w:t>[110] and [1-10], which correspond to directions parallel and perpendicular</w:t>
      </w:r>
      <w:r w:rsidR="009A602B">
        <w:rPr>
          <w:lang w:val="en-GB"/>
        </w:rPr>
        <w:t xml:space="preserve"> to the </w:t>
      </w:r>
      <w:proofErr w:type="spellStart"/>
      <w:r w:rsidR="009A602B">
        <w:rPr>
          <w:lang w:val="en-GB"/>
        </w:rPr>
        <w:t>miscut</w:t>
      </w:r>
      <w:proofErr w:type="spellEnd"/>
      <w:r w:rsidR="009A602B">
        <w:rPr>
          <w:lang w:val="en-GB"/>
        </w:rPr>
        <w:t xml:space="preserve"> direction of the</w:t>
      </w:r>
      <w:r w:rsidR="009A602B" w:rsidRPr="003B18D0">
        <w:rPr>
          <w:lang w:val="en-GB"/>
        </w:rPr>
        <w:t xml:space="preserve"> substrate</w:t>
      </w:r>
      <w:r w:rsidR="009A602B">
        <w:rPr>
          <w:lang w:val="en-GB"/>
        </w:rPr>
        <w:t>s</w:t>
      </w:r>
      <w:r w:rsidR="005433AE">
        <w:rPr>
          <w:lang w:val="en-GB"/>
        </w:rPr>
        <w:t>.</w:t>
      </w:r>
      <w:r w:rsidR="006900E9">
        <w:rPr>
          <w:lang w:val="en-GB"/>
        </w:rPr>
        <w:t xml:space="preserve"> </w:t>
      </w:r>
      <w:r>
        <w:rPr>
          <w:lang w:val="en-GB"/>
        </w:rPr>
        <w:t>A</w:t>
      </w:r>
      <w:r w:rsidR="009A602B" w:rsidRPr="003B18D0">
        <w:rPr>
          <w:lang w:val="en-GB"/>
        </w:rPr>
        <w:t xml:space="preserve"> 2D-FFT filter </w:t>
      </w:r>
      <w:r w:rsidR="003F6F92">
        <w:rPr>
          <w:lang w:val="en-GB"/>
        </w:rPr>
        <w:t>was applied</w:t>
      </w:r>
      <w:r w:rsidR="003F6F92" w:rsidRPr="003B18D0">
        <w:rPr>
          <w:lang w:val="en-GB"/>
        </w:rPr>
        <w:t xml:space="preserve"> </w:t>
      </w:r>
      <w:r w:rsidR="009A602B" w:rsidRPr="003B18D0">
        <w:rPr>
          <w:lang w:val="en-GB"/>
        </w:rPr>
        <w:t>to each</w:t>
      </w:r>
      <w:r w:rsidR="00D543D8">
        <w:rPr>
          <w:lang w:val="en-GB"/>
        </w:rPr>
        <w:t xml:space="preserve"> </w:t>
      </w:r>
      <w:bookmarkStart w:id="8" w:name="OLE_LINK3"/>
      <w:bookmarkStart w:id="9" w:name="OLE_LINK10"/>
      <w:r w:rsidR="00CD2E59">
        <w:rPr>
          <w:lang w:val="en-GB"/>
        </w:rPr>
        <w:t xml:space="preserve">of the </w:t>
      </w:r>
      <w:bookmarkStart w:id="10" w:name="OLE_LINK8"/>
      <w:r w:rsidR="00D543D8">
        <w:rPr>
          <w:lang w:val="en-GB"/>
        </w:rPr>
        <w:t>500</w:t>
      </w:r>
      <w:r w:rsidR="009A602B" w:rsidRPr="003B18D0">
        <w:rPr>
          <w:lang w:val="en-GB"/>
        </w:rPr>
        <w:t xml:space="preserve"> ×</w:t>
      </w:r>
      <w:r w:rsidR="00D543D8">
        <w:rPr>
          <w:lang w:val="en-GB"/>
        </w:rPr>
        <w:t xml:space="preserve"> 500</w:t>
      </w:r>
      <w:r w:rsidR="009A602B" w:rsidRPr="003B18D0">
        <w:rPr>
          <w:lang w:val="en-GB"/>
        </w:rPr>
        <w:t xml:space="preserve"> </w:t>
      </w:r>
      <w:r w:rsidR="00D543D8">
        <w:rPr>
          <w:lang w:val="en-GB"/>
        </w:rPr>
        <w:t>n</w:t>
      </w:r>
      <w:r w:rsidR="009A602B" w:rsidRPr="003B18D0">
        <w:rPr>
          <w:lang w:val="en-GB"/>
        </w:rPr>
        <w:t>m</w:t>
      </w:r>
      <w:r w:rsidR="009A602B" w:rsidRPr="003B18D0">
        <w:rPr>
          <w:vertAlign w:val="superscript"/>
          <w:lang w:val="en-GB"/>
        </w:rPr>
        <w:t>2</w:t>
      </w:r>
      <w:r w:rsidR="006900E9">
        <w:rPr>
          <w:lang w:val="en-GB"/>
        </w:rPr>
        <w:t xml:space="preserve"> </w:t>
      </w:r>
      <w:bookmarkEnd w:id="8"/>
      <w:bookmarkEnd w:id="9"/>
      <w:bookmarkEnd w:id="10"/>
      <w:r w:rsidR="006900E9">
        <w:rPr>
          <w:lang w:val="en-GB"/>
        </w:rPr>
        <w:t>AFM scan</w:t>
      </w:r>
      <w:r w:rsidR="00CD2E59">
        <w:rPr>
          <w:lang w:val="en-GB"/>
        </w:rPr>
        <w:t>s</w:t>
      </w:r>
      <w:r w:rsidR="006900E9">
        <w:rPr>
          <w:lang w:val="en-GB"/>
        </w:rPr>
        <w:t xml:space="preserve">, and </w:t>
      </w:r>
      <w:r w:rsidR="009A602B" w:rsidRPr="003B18D0">
        <w:rPr>
          <w:lang w:val="en-GB"/>
        </w:rPr>
        <w:t xml:space="preserve">the intensity profile </w:t>
      </w:r>
      <w:r w:rsidR="003F6F92">
        <w:rPr>
          <w:lang w:val="en-GB"/>
        </w:rPr>
        <w:t xml:space="preserve">was </w:t>
      </w:r>
      <w:r w:rsidRPr="003B18D0">
        <w:rPr>
          <w:lang w:val="en-GB"/>
        </w:rPr>
        <w:t xml:space="preserve">extracted </w:t>
      </w:r>
      <w:r w:rsidR="009A602B" w:rsidRPr="003B18D0">
        <w:rPr>
          <w:lang w:val="en-GB"/>
        </w:rPr>
        <w:t>from the centre of the 2D-FFT pattern in the [110] and [1-10] direction</w:t>
      </w:r>
      <w:r w:rsidR="00F840BF">
        <w:rPr>
          <w:lang w:val="en-GB"/>
        </w:rPr>
        <w:t>s</w:t>
      </w:r>
      <w:r w:rsidR="009A602B" w:rsidRPr="003B18D0">
        <w:rPr>
          <w:lang w:val="en-GB"/>
        </w:rPr>
        <w:t>. The intensity profile typically followed a Gaussian distribution curve, from which the full width at half maxim</w:t>
      </w:r>
      <w:r w:rsidR="00865DD0">
        <w:rPr>
          <w:lang w:val="en-GB"/>
        </w:rPr>
        <w:t>um (FWHM)</w:t>
      </w:r>
      <w:r>
        <w:rPr>
          <w:lang w:val="en-GB"/>
        </w:rPr>
        <w:t xml:space="preserve"> was obtained</w:t>
      </w:r>
      <w:r w:rsidR="00865DD0">
        <w:rPr>
          <w:lang w:val="en-GB"/>
        </w:rPr>
        <w:t>. The reciprocal of</w:t>
      </w:r>
      <w:r w:rsidR="009A602B" w:rsidRPr="003B18D0">
        <w:rPr>
          <w:lang w:val="en-GB"/>
        </w:rPr>
        <w:t xml:space="preserve"> </w:t>
      </w:r>
      <w:r>
        <w:rPr>
          <w:lang w:val="en-GB"/>
        </w:rPr>
        <w:t>½-</w:t>
      </w:r>
      <w:r w:rsidR="009A602B" w:rsidRPr="003B18D0">
        <w:rPr>
          <w:lang w:val="en-GB"/>
        </w:rPr>
        <w:t xml:space="preserve">FWHM gives a measure of the average feature size </w:t>
      </w:r>
      <w:bookmarkStart w:id="11" w:name="OLE_LINK5"/>
      <w:bookmarkStart w:id="12" w:name="OLE_LINK6"/>
      <w:r w:rsidR="009A602B" w:rsidRPr="003B18D0">
        <w:rPr>
          <w:lang w:val="en-GB"/>
        </w:rPr>
        <w:t xml:space="preserve">along [110] and [1-10], </w:t>
      </w:r>
      <w:bookmarkEnd w:id="11"/>
      <w:bookmarkEnd w:id="12"/>
      <w:r w:rsidR="009A602B" w:rsidRPr="003B18D0">
        <w:rPr>
          <w:lang w:val="en-GB"/>
        </w:rPr>
        <w:t>defined as f</w:t>
      </w:r>
      <w:r w:rsidR="009A602B" w:rsidRPr="003B18D0">
        <w:rPr>
          <w:vertAlign w:val="subscript"/>
          <w:lang w:val="en-GB"/>
        </w:rPr>
        <w:t xml:space="preserve"> [110]</w:t>
      </w:r>
      <w:r w:rsidR="009A602B" w:rsidRPr="003B18D0">
        <w:rPr>
          <w:lang w:val="en-GB"/>
        </w:rPr>
        <w:t xml:space="preserve"> and f </w:t>
      </w:r>
      <w:r w:rsidR="009A602B" w:rsidRPr="003B18D0">
        <w:rPr>
          <w:vertAlign w:val="subscript"/>
          <w:lang w:val="en-GB"/>
        </w:rPr>
        <w:t>[1-10]</w:t>
      </w:r>
      <w:r w:rsidR="009A602B" w:rsidRPr="003B18D0">
        <w:rPr>
          <w:lang w:val="en-GB"/>
        </w:rPr>
        <w:t xml:space="preserve"> respectively. </w:t>
      </w:r>
      <w:bookmarkStart w:id="13" w:name="OLE_LINK7"/>
      <w:r w:rsidR="009A602B" w:rsidRPr="003B18D0">
        <w:rPr>
          <w:lang w:val="en-GB"/>
        </w:rPr>
        <w:t xml:space="preserve">This procedure was repeated for </w:t>
      </w:r>
      <w:r w:rsidR="00392AA8">
        <w:rPr>
          <w:lang w:val="en-GB"/>
        </w:rPr>
        <w:t>four</w:t>
      </w:r>
      <w:r w:rsidR="009A602B" w:rsidRPr="003B18D0">
        <w:rPr>
          <w:lang w:val="en-GB"/>
        </w:rPr>
        <w:t xml:space="preserve"> different areas on the surface of each sample, and the </w:t>
      </w:r>
      <w:r w:rsidR="00392AA8">
        <w:rPr>
          <w:lang w:val="en-GB"/>
        </w:rPr>
        <w:t>four</w:t>
      </w:r>
      <w:r w:rsidR="009A602B" w:rsidRPr="003B18D0">
        <w:rPr>
          <w:lang w:val="en-GB"/>
        </w:rPr>
        <w:t xml:space="preserve"> measurements were averaged. The standard error of the mean from the </w:t>
      </w:r>
      <w:r w:rsidR="00392AA8">
        <w:rPr>
          <w:lang w:val="en-GB"/>
        </w:rPr>
        <w:t>four</w:t>
      </w:r>
      <w:r w:rsidR="009A602B" w:rsidRPr="003B18D0">
        <w:rPr>
          <w:lang w:val="en-GB"/>
        </w:rPr>
        <w:t xml:space="preserve"> measurements was used to define the </w:t>
      </w:r>
      <w:r w:rsidR="00733DC9">
        <w:rPr>
          <w:lang w:val="en-GB"/>
        </w:rPr>
        <w:t>accuracy</w:t>
      </w:r>
      <w:r w:rsidR="009A602B" w:rsidRPr="003B18D0">
        <w:rPr>
          <w:lang w:val="en-GB"/>
        </w:rPr>
        <w:t xml:space="preserve"> of our measurements.</w:t>
      </w:r>
      <w:bookmarkEnd w:id="13"/>
      <w:r w:rsidR="00F57589">
        <w:rPr>
          <w:lang w:val="en-GB"/>
        </w:rPr>
        <w:t xml:space="preserve"> Th</w:t>
      </w:r>
      <w:r w:rsidR="000E26BA">
        <w:rPr>
          <w:lang w:val="en-GB"/>
        </w:rPr>
        <w:t>e substrate coverage of the</w:t>
      </w:r>
      <w:r w:rsidR="002B33C9">
        <w:rPr>
          <w:lang w:val="en-GB"/>
        </w:rPr>
        <w:t xml:space="preserve"> NL</w:t>
      </w:r>
      <w:r w:rsidR="000E26BA">
        <w:rPr>
          <w:lang w:val="en-GB"/>
        </w:rPr>
        <w:t>s</w:t>
      </w:r>
      <w:r w:rsidR="002B33C9">
        <w:rPr>
          <w:lang w:val="en-GB"/>
        </w:rPr>
        <w:t xml:space="preserve"> was calculated </w:t>
      </w:r>
      <w:r w:rsidR="00F57589">
        <w:rPr>
          <w:lang w:val="en-GB"/>
        </w:rPr>
        <w:lastRenderedPageBreak/>
        <w:t>from 500</w:t>
      </w:r>
      <w:r w:rsidR="00F57589" w:rsidRPr="003B18D0">
        <w:rPr>
          <w:lang w:val="en-GB"/>
        </w:rPr>
        <w:t xml:space="preserve"> ×</w:t>
      </w:r>
      <w:r w:rsidR="00F57589">
        <w:rPr>
          <w:lang w:val="en-GB"/>
        </w:rPr>
        <w:t xml:space="preserve"> 500</w:t>
      </w:r>
      <w:r w:rsidR="00F57589" w:rsidRPr="003B18D0">
        <w:rPr>
          <w:lang w:val="en-GB"/>
        </w:rPr>
        <w:t xml:space="preserve"> </w:t>
      </w:r>
      <w:r w:rsidR="00F57589">
        <w:rPr>
          <w:lang w:val="en-GB"/>
        </w:rPr>
        <w:t>n</w:t>
      </w:r>
      <w:r w:rsidR="00F57589" w:rsidRPr="003B18D0">
        <w:rPr>
          <w:lang w:val="en-GB"/>
        </w:rPr>
        <w:t>m</w:t>
      </w:r>
      <w:r w:rsidR="00F57589" w:rsidRPr="003B18D0">
        <w:rPr>
          <w:vertAlign w:val="superscript"/>
          <w:lang w:val="en-GB"/>
        </w:rPr>
        <w:t>2</w:t>
      </w:r>
      <w:r w:rsidR="00F57589">
        <w:rPr>
          <w:lang w:val="en-GB"/>
        </w:rPr>
        <w:t xml:space="preserve"> AFM scans </w:t>
      </w:r>
      <w:r w:rsidR="00EB2163">
        <w:rPr>
          <w:lang w:val="en-GB"/>
        </w:rPr>
        <w:t>using</w:t>
      </w:r>
      <w:r w:rsidR="002B33C9">
        <w:rPr>
          <w:lang w:val="en-GB"/>
        </w:rPr>
        <w:t xml:space="preserve"> the software package </w:t>
      </w:r>
      <w:proofErr w:type="spellStart"/>
      <w:r w:rsidR="002B33C9">
        <w:rPr>
          <w:lang w:val="en-GB"/>
        </w:rPr>
        <w:t>Gwyddion</w:t>
      </w:r>
      <w:proofErr w:type="spellEnd"/>
      <w:r w:rsidR="007C32A4">
        <w:rPr>
          <w:lang w:val="en-GB"/>
        </w:rPr>
        <w:t xml:space="preserve"> </w:t>
      </w:r>
      <w:r w:rsidR="007C32A4">
        <w:rPr>
          <w:lang w:val="en-GB"/>
        </w:rPr>
        <w:fldChar w:fldCharType="begin" w:fldLock="1"/>
      </w:r>
      <w:r w:rsidR="008842F4">
        <w:rPr>
          <w:lang w:val="en-GB"/>
        </w:rPr>
        <w:instrText>ADDIN CSL_CITATION {"citationItems":[{"id":"ITEM-1","itemData":{"DOI":"10.2478/s11534-011-0096-2","ISSN":"2391-5471","abstract":"In this article, we review special features of Gwyddion—a modular, multiplatform, open-source software for scanning probe microscopy data processing, which is available at http://gwyddion.net/. We describe its architecture with emphasis on modularity and easy integration of the provided algorithms into other software. Special functionalities, such as data processing from non-rectangular areas, grain and particle analysis, and metrology support are discussed as well. It is shown that on the basis of open-source software development, a fully functional software package can be created that covers the needs of a large part of the scanning probe microscopy user community.","author":[{"dropping-particle":"","family":"Nečas","given":"David","non-dropping-particle":"","parse-names":false,"suffix":""},{"dropping-particle":"","family":"Klapetek","given":"Petr","non-dropping-particle":"","parse-names":false,"suffix":""}],"container-title":"Central European Journal of Physics","id":"ITEM-1","issue":"1","issued":{"date-parts":[["2012","1","1"]]},"page":"181-188","publisher":"SP Versita","title":"Gwyddion: an open-source software for SPM data analysis","type":"article-journal","volume":"10"},"uris":["http://www.mendeley.com/documents/?uuid=968f710b-fd7d-3125-b04e-7d4df6a52301"]}],"mendeley":{"formattedCitation":"[28]","plainTextFormattedCitation":"[28]","previouslyFormattedCitation":"[28]"},"properties":{"noteIndex":0},"schema":"https://github.com/citation-style-language/schema/raw/master/csl-citation.json"}</w:instrText>
      </w:r>
      <w:r w:rsidR="007C32A4">
        <w:rPr>
          <w:lang w:val="en-GB"/>
        </w:rPr>
        <w:fldChar w:fldCharType="separate"/>
      </w:r>
      <w:r w:rsidR="00D06C8B" w:rsidRPr="00D06C8B">
        <w:rPr>
          <w:noProof/>
          <w:lang w:val="en-GB"/>
        </w:rPr>
        <w:t>[28]</w:t>
      </w:r>
      <w:r w:rsidR="007C32A4">
        <w:rPr>
          <w:lang w:val="en-GB"/>
        </w:rPr>
        <w:fldChar w:fldCharType="end"/>
      </w:r>
      <w:r w:rsidR="00EB2163">
        <w:rPr>
          <w:lang w:val="en-GB"/>
        </w:rPr>
        <w:t>, wh</w:t>
      </w:r>
      <w:r w:rsidR="006A37A0">
        <w:rPr>
          <w:lang w:val="en-GB"/>
        </w:rPr>
        <w:t xml:space="preserve">ere the </w:t>
      </w:r>
      <w:r w:rsidR="007778A2">
        <w:rPr>
          <w:lang w:val="en-GB"/>
        </w:rPr>
        <w:t xml:space="preserve">grains were selected using the ‘mark grains by threshold’ function and setting a </w:t>
      </w:r>
      <w:r w:rsidR="002F765E">
        <w:rPr>
          <w:lang w:val="en-GB"/>
        </w:rPr>
        <w:t>height threshold</w:t>
      </w:r>
      <w:r w:rsidR="006A37A0">
        <w:rPr>
          <w:lang w:val="en-GB"/>
        </w:rPr>
        <w:t xml:space="preserve"> </w:t>
      </w:r>
      <w:r w:rsidR="007778A2">
        <w:rPr>
          <w:lang w:val="en-GB"/>
        </w:rPr>
        <w:t xml:space="preserve">which is typically ~ </w:t>
      </w:r>
      <w:r w:rsidR="002F765E">
        <w:rPr>
          <w:lang w:val="en-GB"/>
        </w:rPr>
        <w:t>25%</w:t>
      </w:r>
      <w:r w:rsidR="00A303F2">
        <w:rPr>
          <w:lang w:val="en-GB"/>
        </w:rPr>
        <w:t xml:space="preserve"> of H</w:t>
      </w:r>
      <w:r w:rsidR="007778A2">
        <w:rPr>
          <w:lang w:val="en-GB"/>
        </w:rPr>
        <w:t>.</w:t>
      </w:r>
    </w:p>
    <w:p w14:paraId="3E51A5D6" w14:textId="77777777" w:rsidR="005B09F2" w:rsidRDefault="005B09F2" w:rsidP="009B6410">
      <w:pPr>
        <w:spacing w:line="480" w:lineRule="auto"/>
        <w:rPr>
          <w:lang w:val="en-GB"/>
        </w:rPr>
      </w:pPr>
    </w:p>
    <w:p w14:paraId="0076AF8F" w14:textId="4FC86062" w:rsidR="00601ACD" w:rsidRPr="00601ACD" w:rsidRDefault="00B11FCC" w:rsidP="00601ACD">
      <w:pPr>
        <w:spacing w:line="480" w:lineRule="auto"/>
      </w:pPr>
      <w:r>
        <w:rPr>
          <w:lang w:val="en-GB"/>
        </w:rPr>
        <w:t xml:space="preserve">X-ray diffraction (XRD) measurements were performed </w:t>
      </w:r>
      <w:r w:rsidR="00D32B7D">
        <w:rPr>
          <w:lang w:val="en-GB"/>
        </w:rPr>
        <w:t>on t</w:t>
      </w:r>
      <w:r w:rsidR="00D32B7D">
        <w:t xml:space="preserve">wo diffractometers with Cu-Kα sources </w:t>
      </w:r>
      <w:r w:rsidR="00D32B7D" w:rsidRPr="0045722C">
        <w:t>(</w:t>
      </w:r>
      <w:r w:rsidR="00D32B7D" w:rsidRPr="0045722C">
        <w:rPr>
          <w:rFonts w:ascii="Symbol" w:hAnsi="Symbol"/>
        </w:rPr>
        <w:t></w:t>
      </w:r>
      <w:r w:rsidR="00D32B7D" w:rsidRPr="0045722C">
        <w:rPr>
          <w:rFonts w:ascii="Symbol" w:hAnsi="Symbol"/>
        </w:rPr>
        <w:t></w:t>
      </w:r>
      <w:r w:rsidR="00D32B7D">
        <w:t>= 1.54056 Å)</w:t>
      </w:r>
      <w:r w:rsidR="00733DC9">
        <w:t>.</w:t>
      </w:r>
      <w:r w:rsidR="000C467D">
        <w:t xml:space="preserve"> R</w:t>
      </w:r>
      <w:r w:rsidR="00D32B7D">
        <w:t>eciprocal space maps were measured with</w:t>
      </w:r>
      <w:r w:rsidR="00D32B7D" w:rsidRPr="0045722C">
        <w:t xml:space="preserve"> </w:t>
      </w:r>
      <w:r w:rsidR="00D32B7D">
        <w:t xml:space="preserve">a </w:t>
      </w:r>
      <w:proofErr w:type="spellStart"/>
      <w:r w:rsidR="00D32B7D" w:rsidRPr="0045722C">
        <w:t>PANalytical</w:t>
      </w:r>
      <w:proofErr w:type="spellEnd"/>
      <w:r w:rsidR="00D32B7D" w:rsidRPr="0045722C">
        <w:t xml:space="preserve"> Empyrean diffractometer equipped with a two-bounce hybrid monochromator</w:t>
      </w:r>
      <w:r w:rsidR="00733DC9">
        <w:t>,</w:t>
      </w:r>
      <w:r w:rsidR="00D32B7D" w:rsidRPr="0045722C">
        <w:t xml:space="preserve"> 1/4° primary beam slit, and a </w:t>
      </w:r>
      <w:proofErr w:type="spellStart"/>
      <w:r w:rsidR="00D32B7D" w:rsidRPr="0045722C">
        <w:t>PIXcel</w:t>
      </w:r>
      <w:proofErr w:type="spellEnd"/>
      <w:r w:rsidR="00D32B7D" w:rsidRPr="0045722C">
        <w:t xml:space="preserve"> solid-state area detector</w:t>
      </w:r>
      <w:r w:rsidR="00D32B7D">
        <w:t xml:space="preserve">; while </w:t>
      </w:r>
      <w:r w:rsidR="00D32B7D" w:rsidRPr="004A229D">
        <w:rPr>
          <w:i/>
        </w:rPr>
        <w:sym w:font="Symbol" w:char="F077"/>
      </w:r>
      <w:r w:rsidR="00D32B7D" w:rsidRPr="004A229D">
        <w:rPr>
          <w:i/>
        </w:rPr>
        <w:t>-2</w:t>
      </w:r>
      <w:r w:rsidR="00D32B7D" w:rsidRPr="004A229D">
        <w:rPr>
          <w:i/>
        </w:rPr>
        <w:sym w:font="Symbol" w:char="F071"/>
      </w:r>
      <w:r w:rsidR="00D32B7D">
        <w:t xml:space="preserve"> measurements were performed on a Philips </w:t>
      </w:r>
      <w:proofErr w:type="spellStart"/>
      <w:r w:rsidR="00D32B7D">
        <w:t>X’pert</w:t>
      </w:r>
      <w:proofErr w:type="spellEnd"/>
      <w:r w:rsidR="00D32B7D">
        <w:t xml:space="preserve"> </w:t>
      </w:r>
      <w:proofErr w:type="spellStart"/>
      <w:r w:rsidR="00D32B7D">
        <w:t>diffactometer</w:t>
      </w:r>
      <w:proofErr w:type="spellEnd"/>
      <w:r w:rsidR="00D32B7D">
        <w:t xml:space="preserve"> consisting of a </w:t>
      </w:r>
      <w:r w:rsidR="00D32B7D" w:rsidRPr="00662612">
        <w:t xml:space="preserve">4-crystal Bartels monochromator, </w:t>
      </w:r>
      <w:r w:rsidR="00733DC9">
        <w:t xml:space="preserve">an </w:t>
      </w:r>
      <w:r w:rsidR="00D32B7D" w:rsidRPr="00662612">
        <w:t xml:space="preserve">adjustable crossed slits collimator, and </w:t>
      </w:r>
      <w:r w:rsidR="00733DC9">
        <w:t xml:space="preserve">a </w:t>
      </w:r>
      <w:r w:rsidR="00D32B7D" w:rsidRPr="00662612">
        <w:t>gas-proportional detector.</w:t>
      </w:r>
      <w:r w:rsidR="00D32B7D">
        <w:t xml:space="preserve"> </w:t>
      </w:r>
      <w:r w:rsidR="00094938">
        <w:t xml:space="preserve">The relative amounts of material deposited </w:t>
      </w:r>
      <w:r w:rsidR="00094938">
        <w:rPr>
          <w:lang w:val="en-GB"/>
        </w:rPr>
        <w:t xml:space="preserve">for NLs </w:t>
      </w:r>
      <w:r w:rsidR="005433AE">
        <w:rPr>
          <w:lang w:val="en-GB"/>
        </w:rPr>
        <w:t>of</w:t>
      </w:r>
      <w:r w:rsidR="00AF66E5">
        <w:rPr>
          <w:lang w:val="en-GB"/>
        </w:rPr>
        <w:t xml:space="preserve"> the various thicknesses </w:t>
      </w:r>
      <w:r w:rsidR="00094938">
        <w:rPr>
          <w:lang w:val="en-GB"/>
        </w:rPr>
        <w:t xml:space="preserve">were deduced from </w:t>
      </w:r>
      <w:r w:rsidR="00094938" w:rsidRPr="00601ACD">
        <w:t>the integrated intensities of</w:t>
      </w:r>
      <w:r w:rsidR="00094938" w:rsidRPr="00094938">
        <w:t xml:space="preserve"> </w:t>
      </w:r>
      <w:r w:rsidR="00094938" w:rsidRPr="00601ACD">
        <w:t xml:space="preserve">the 002 </w:t>
      </w:r>
      <w:proofErr w:type="spellStart"/>
      <w:r w:rsidR="00094938" w:rsidRPr="00601ACD">
        <w:t>zb-GaN</w:t>
      </w:r>
      <w:proofErr w:type="spellEnd"/>
      <w:r w:rsidR="00094938" w:rsidRPr="00601ACD">
        <w:t xml:space="preserve"> and </w:t>
      </w:r>
      <w:proofErr w:type="spellStart"/>
      <w:r w:rsidR="00094938" w:rsidRPr="00601ACD">
        <w:t>SiC</w:t>
      </w:r>
      <w:proofErr w:type="spellEnd"/>
      <w:r w:rsidR="00094938">
        <w:t xml:space="preserve"> reflections measured by </w:t>
      </w:r>
      <w:r w:rsidR="00094938" w:rsidRPr="00D32B7D">
        <w:rPr>
          <w:i/>
        </w:rPr>
        <w:t>ω</w:t>
      </w:r>
      <w:r w:rsidR="00094938" w:rsidRPr="00601ACD">
        <w:t>2</w:t>
      </w:r>
      <w:r w:rsidR="00094938" w:rsidRPr="00D32B7D">
        <w:rPr>
          <w:i/>
        </w:rPr>
        <w:t>θ</w:t>
      </w:r>
      <w:r w:rsidR="00094938" w:rsidRPr="00601ACD">
        <w:t>-scan</w:t>
      </w:r>
      <w:r w:rsidR="00094938">
        <w:t>s</w:t>
      </w:r>
      <w:r w:rsidR="00630392">
        <w:t xml:space="preserve"> </w:t>
      </w:r>
      <w:r w:rsidR="007C32A4">
        <w:fldChar w:fldCharType="begin" w:fldLock="1"/>
      </w:r>
      <w:r w:rsidR="008842F4">
        <w:instrText>ADDIN CSL_CITATION {"citationItems":[{"id":"ITEM-1","itemData":{"DOI":"10.1088/1361-6463/aa865e","ISSN":"13616463","abstract":"© 2017 IOP Publishing Ltd. Solving the green gap problem is a key challenge for the development of future LED-based light systems. A promising approach to achieve higher LED efficiencies in the green spectral region is the growth of III-nitrides in the cubic zincblende phase. However, the metastability of zincblende GaN along with the crystal growth process often lead to a phase mixture with the wurtzite phase, high mosaicity, high densities of extended defects and point defects, and strain, which can all impair the performance of light emitting devices. X-ray diffraction (XRD) is the main characterization technique to analyze these device-relevant structural properties, as it is very cheap in comparison to other techniques and enables fast feedback times. In this review, we will describe and apply various XRD techniques to identify the phase purity in predominantly zincblende GaN</w:instrText>
      </w:r>
      <w:r w:rsidR="008842F4">
        <w:rPr>
          <w:rFonts w:hint="eastAsia"/>
        </w:rPr>
        <w:instrText xml:space="preserve"> thin films, to analyze their mosaicity, strain state, and wafer curvature. The different techniques will be illustrated on samples grown by metalorganic vapor phase epitaxy on pieces of 4</w:instrText>
      </w:r>
      <w:r w:rsidR="008842F4">
        <w:rPr>
          <w:rFonts w:hint="eastAsia"/>
        </w:rPr>
        <w:instrText>″</w:instrText>
      </w:r>
      <w:r w:rsidR="008842F4">
        <w:rPr>
          <w:rFonts w:hint="eastAsia"/>
        </w:rPr>
        <w:instrText xml:space="preserve"> SiC/Si wafers. We will discuss possible issues, which may arise d</w:instrText>
      </w:r>
      <w:r w:rsidR="008842F4">
        <w:instrText>uring experimentation, and provide a critical view on the common theories.","author":[{"dropping-particle":"","family":"Frentrup","given":"M.","non-dropping-particle":"","parse-names":false,"suffix":""},{"dropping-particle":"","family":"Lee","given":"L.Y.","non-dropping-particle":"","parse-names":false,"suffix":""},{"dropping-particle":"","family":"Sahonta","given":"S.-L.","non-dropping-particle":"","parse-names":false,"suffix":""},{"dropping-particle":"","family":"Kappers","given":"M.J.","non-dropping-particle":"","parse-names":false,"suffix":""},{"dropping-particle":"","family":"Massabuau","given":"F. C.-P.","non-dropping-particle":"","parse-names":false,"suffix":""},{"dropping-particle":"","family":"Gupta","given":"P.","non-dropping-particle":"","parse-names":false,"suffix":""},{"dropping-particle":"","family":"Oliver","given":"R.A.","non-dropping-particle":"","parse-names":false,"suffix":""},{"dropping-particle":"","family":"Humphreys","given":"C.J.","non-dropping-particle":"","parse-names":false,"suffix":""},{"dropping-particle":"","family":"Wallis","given":"D.J.","non-dropping-particle":"","parse-names":false,"suffix":""}],"container-title":"Journal of Physics D: Applied Physics","id":"ITEM-1","issued":{"date-parts":[["2017"]]},"page":"433002","title":"X-ray diffraction analysis of cubic zincblende III-nitrides","type":"article-journal","volume":"50"},"uris":["http://www.mendeley.com/documents/?uuid=68355c2d-89f2-4132-9a45-bcb10fb706d1"]}],"mendeley":{"formattedCitation":"[25]","plainTextFormattedCitation":"[25]","previouslyFormattedCitation":"[25]"},"properties":{"noteIndex":0},"schema":"https://github.com/citation-style-language/schema/raw/master/csl-citation.json"}</w:instrText>
      </w:r>
      <w:r w:rsidR="007C32A4">
        <w:fldChar w:fldCharType="separate"/>
      </w:r>
      <w:r w:rsidR="00D06C8B" w:rsidRPr="00D06C8B">
        <w:rPr>
          <w:noProof/>
        </w:rPr>
        <w:t>[25]</w:t>
      </w:r>
      <w:r w:rsidR="007C32A4">
        <w:fldChar w:fldCharType="end"/>
      </w:r>
      <w:r w:rsidR="00094938" w:rsidRPr="00F0479F">
        <w:t>.</w:t>
      </w:r>
      <w:r w:rsidR="00F0479F" w:rsidRPr="00F0479F">
        <w:t xml:space="preserve"> </w:t>
      </w:r>
      <w:r w:rsidR="00D32B7D" w:rsidRPr="00F0479F">
        <w:t>As for strain analysis, t</w:t>
      </w:r>
      <w:r w:rsidR="00701B87" w:rsidRPr="00F0479F">
        <w:t>he 2</w:t>
      </w:r>
      <w:r w:rsidR="00701B87" w:rsidRPr="00F0479F">
        <w:rPr>
          <w:i/>
        </w:rPr>
        <w:sym w:font="Symbol" w:char="F071"/>
      </w:r>
      <w:r w:rsidR="00701B87" w:rsidRPr="00F0479F">
        <w:t xml:space="preserve"> </w:t>
      </w:r>
      <w:r w:rsidR="002E61FD" w:rsidRPr="00F0479F">
        <w:t>Bragg-angle</w:t>
      </w:r>
      <w:r w:rsidR="00701B87" w:rsidRPr="00F0479F">
        <w:t xml:space="preserve"> of </w:t>
      </w:r>
      <w:r w:rsidR="000C467D" w:rsidRPr="00F0479F">
        <w:t>the</w:t>
      </w:r>
      <w:r w:rsidR="00701B87" w:rsidRPr="00F0479F">
        <w:t xml:space="preserve"> 002 </w:t>
      </w:r>
      <w:proofErr w:type="spellStart"/>
      <w:r w:rsidR="00701B87" w:rsidRPr="00F0479F">
        <w:t>zb-GaN</w:t>
      </w:r>
      <w:proofErr w:type="spellEnd"/>
      <w:r w:rsidR="00701B87" w:rsidRPr="00F0479F">
        <w:t xml:space="preserve"> reflection </w:t>
      </w:r>
      <w:r w:rsidR="0062608D" w:rsidRPr="00F0479F">
        <w:t xml:space="preserve">for each (001)-oriented GaN NL </w:t>
      </w:r>
      <w:r w:rsidR="000C467D" w:rsidRPr="00F0479F">
        <w:t>was</w:t>
      </w:r>
      <w:r w:rsidR="00701B87" w:rsidRPr="00F0479F">
        <w:t xml:space="preserve"> </w:t>
      </w:r>
      <w:r w:rsidR="00BB1940" w:rsidRPr="00F0479F">
        <w:t xml:space="preserve">determined by </w:t>
      </w:r>
      <w:r w:rsidR="000C467D" w:rsidRPr="00F0479F">
        <w:t xml:space="preserve">a </w:t>
      </w:r>
      <w:r w:rsidR="00BB1940" w:rsidRPr="00F0479F">
        <w:t>Pseudo-Voigt fit</w:t>
      </w:r>
      <w:r w:rsidR="00F0479F" w:rsidRPr="00F0479F">
        <w:t xml:space="preserve"> </w:t>
      </w:r>
      <w:r w:rsidR="00BB1940" w:rsidRPr="00F0479F">
        <w:t xml:space="preserve">and </w:t>
      </w:r>
      <w:r w:rsidR="0062608D" w:rsidRPr="00F0479F">
        <w:t xml:space="preserve">was </w:t>
      </w:r>
      <w:r w:rsidR="00701B87" w:rsidRPr="00F0479F">
        <w:t xml:space="preserve">used to </w:t>
      </w:r>
      <w:r w:rsidR="00BB1940" w:rsidRPr="00F0479F">
        <w:t>calculate</w:t>
      </w:r>
      <w:r w:rsidR="00701B87" w:rsidRPr="00F0479F">
        <w:t xml:space="preserve"> the out-of-plane lattice constant</w:t>
      </w:r>
      <w:r w:rsidR="006241F1" w:rsidRPr="00F0479F">
        <w:t>.</w:t>
      </w:r>
      <w:r w:rsidR="00701B87" w:rsidRPr="00F0479F">
        <w:t xml:space="preserve"> </w:t>
      </w:r>
      <w:r w:rsidR="000C467D" w:rsidRPr="00F0479F">
        <w:t>Using</w:t>
      </w:r>
      <w:r w:rsidR="001370C1">
        <w:t xml:space="preserve"> the lattice constant </w:t>
      </w:r>
      <w:r w:rsidR="001370C1" w:rsidRPr="005A422C">
        <w:rPr>
          <w:i/>
        </w:rPr>
        <w:t>a</w:t>
      </w:r>
      <w:r w:rsidR="001370C1">
        <w:t xml:space="preserve"> = </w:t>
      </w:r>
      <w:r w:rsidR="00B36350" w:rsidRPr="00D55380">
        <w:t>4.50</w:t>
      </w:r>
      <w:r w:rsidR="00D55380" w:rsidRPr="00AF073C">
        <w:t>597(38)</w:t>
      </w:r>
      <w:r w:rsidR="001370C1">
        <w:t xml:space="preserve"> Å for </w:t>
      </w:r>
      <w:bookmarkStart w:id="14" w:name="OLE_LINK77"/>
      <w:bookmarkStart w:id="15" w:name="OLE_LINK78"/>
      <w:bookmarkStart w:id="16" w:name="OLE_LINK79"/>
      <w:bookmarkStart w:id="17" w:name="OLE_LINK80"/>
      <w:r w:rsidR="001370C1">
        <w:t xml:space="preserve">nominally unstrained zincblende GaN </w:t>
      </w:r>
      <w:bookmarkEnd w:id="14"/>
      <w:bookmarkEnd w:id="15"/>
      <w:bookmarkEnd w:id="16"/>
      <w:bookmarkEnd w:id="17"/>
      <w:r w:rsidR="007C32A4">
        <w:fldChar w:fldCharType="begin" w:fldLock="1"/>
      </w:r>
      <w:r w:rsidR="008842F4">
        <w:instrText>ADDIN CSL_CITATION {"citationItems":[{"id":"ITEM-1","itemData":{"DOI":"10.1088/1361-6463/aa865e","ISSN":"13616463","abstract":"© 2017 IOP Publishing Ltd. Solving the green gap problem is a key challenge for the development of future LED-based light systems. A promising approach to achieve higher LED efficiencies in the green spectral region is the growth of III-nitrides in the cubic zincblende phase. However, the metastability of zincblende GaN along with the crystal growth process often lead to a phase mixture with the wurtzite phase, high mosaicity, high densities of extended defects and point defects, and strain, which can all impair the performance of light emitting devices. X-ray diffraction (XRD) is the main characterization technique to analyze these device-relevant structural properties, as it is very cheap in comparison to other techniques and enables fast feedback times. In this review, we will describe and apply various XRD techniques to identify the phase purity in predominantly zincblende GaN</w:instrText>
      </w:r>
      <w:r w:rsidR="008842F4">
        <w:rPr>
          <w:rFonts w:hint="eastAsia"/>
        </w:rPr>
        <w:instrText xml:space="preserve"> thin films, to analyze their mosaicity, strain state, and wafer curvature. The different techniques will be illustrated on samples grown by metalorganic vapor phase epitaxy on pieces of 4</w:instrText>
      </w:r>
      <w:r w:rsidR="008842F4">
        <w:rPr>
          <w:rFonts w:hint="eastAsia"/>
        </w:rPr>
        <w:instrText>″</w:instrText>
      </w:r>
      <w:r w:rsidR="008842F4">
        <w:rPr>
          <w:rFonts w:hint="eastAsia"/>
        </w:rPr>
        <w:instrText xml:space="preserve"> SiC/Si wafers. We will discuss possible issues, which may arise d</w:instrText>
      </w:r>
      <w:r w:rsidR="008842F4">
        <w:instrText>uring experimentation, and provide a critical view on the common theories.","author":[{"dropping-particle":"","family":"Frentrup","given":"M.","non-dropping-particle":"","parse-names":false,"suffix":""},{"dropping-particle":"","family":"Lee","given":"L.Y.","non-dropping-particle":"","parse-names":false,"suffix":""},{"dropping-particle":"","family":"Sahonta","given":"S.-L.","non-dropping-particle":"","parse-names":false,"suffix":""},{"dropping-particle":"","family":"Kappers","given":"M.J.","non-dropping-particle":"","parse-names":false,"suffix":""},{"dropping-particle":"","family":"Massabuau","given":"F. C.-P.","non-dropping-particle":"","parse-names":false,"suffix":""},{"dropping-particle":"","family":"Gupta","given":"P.","non-dropping-particle":"","parse-names":false,"suffix":""},{"dropping-particle":"","family":"Oliver","given":"R.A.","non-dropping-particle":"","parse-names":false,"suffix":""},{"dropping-particle":"","family":"Humphreys","given":"C.J.","non-dropping-particle":"","parse-names":false,"suffix":""},{"dropping-particle":"","family":"Wallis","given":"D.J.","non-dropping-particle":"","parse-names":false,"suffix":""}],"container-title":"Journal of Physics D: Applied Physics","id":"ITEM-1","issued":{"date-parts":[["2017"]]},"page":"433002","title":"X-ray diffraction analysis of cubic zincblende III-nitrides","type":"article-journal","volume":"50"},"uris":["http://www.mendeley.com/documents/?uuid=68355c2d-89f2-4132-9a45-bcb10fb706d1"]}],"mendeley":{"formattedCitation":"[25]","plainTextFormattedCitation":"[25]","previouslyFormattedCitation":"[25]"},"properties":{"noteIndex":0},"schema":"https://github.com/citation-style-language/schema/raw/master/csl-citation.json"}</w:instrText>
      </w:r>
      <w:r w:rsidR="007C32A4">
        <w:fldChar w:fldCharType="separate"/>
      </w:r>
      <w:r w:rsidR="00D06C8B" w:rsidRPr="00D06C8B">
        <w:rPr>
          <w:noProof/>
        </w:rPr>
        <w:t>[25]</w:t>
      </w:r>
      <w:r w:rsidR="007C32A4">
        <w:fldChar w:fldCharType="end"/>
      </w:r>
      <w:r w:rsidR="001370C1">
        <w:t xml:space="preserve">, </w:t>
      </w:r>
      <w:r w:rsidR="005A422C">
        <w:t xml:space="preserve">the out-of-plane strain </w:t>
      </w:r>
      <w:proofErr w:type="spellStart"/>
      <w:r w:rsidR="005A422C" w:rsidRPr="005A422C">
        <w:rPr>
          <w:i/>
        </w:rPr>
        <w:t>ε</w:t>
      </w:r>
      <w:r w:rsidR="005A422C" w:rsidRPr="005A422C">
        <w:rPr>
          <w:i/>
          <w:vertAlign w:val="subscript"/>
        </w:rPr>
        <w:t>z</w:t>
      </w:r>
      <w:proofErr w:type="spellEnd"/>
      <w:r w:rsidR="005A422C">
        <w:t xml:space="preserve"> was determined and </w:t>
      </w:r>
      <w:r w:rsidR="001370C1">
        <w:t xml:space="preserve">the </w:t>
      </w:r>
      <w:r w:rsidR="005A422C">
        <w:t xml:space="preserve">biaxial </w:t>
      </w:r>
      <w:r w:rsidR="001370C1">
        <w:t>in-plane strain</w:t>
      </w:r>
      <w:r w:rsidR="005A422C">
        <w:t xml:space="preserve">s </w:t>
      </w:r>
      <w:proofErr w:type="spellStart"/>
      <w:r w:rsidR="005A422C" w:rsidRPr="005A422C">
        <w:rPr>
          <w:i/>
        </w:rPr>
        <w:t>ε</w:t>
      </w:r>
      <w:r w:rsidR="005A422C" w:rsidRPr="005A422C">
        <w:rPr>
          <w:i/>
          <w:vertAlign w:val="subscript"/>
        </w:rPr>
        <w:t>x</w:t>
      </w:r>
      <w:proofErr w:type="spellEnd"/>
      <w:r w:rsidR="003B1DBA">
        <w:t xml:space="preserve"> w</w:t>
      </w:r>
      <w:r w:rsidR="005A422C">
        <w:t>ere</w:t>
      </w:r>
      <w:r w:rsidR="003B1DBA">
        <w:t xml:space="preserve"> obtained using the relation </w:t>
      </w:r>
      <w:proofErr w:type="spellStart"/>
      <w:r w:rsidR="00D55380">
        <w:t>ε</w:t>
      </w:r>
      <w:r w:rsidR="007A7271">
        <w:rPr>
          <w:vertAlign w:val="subscript"/>
        </w:rPr>
        <w:t>z</w:t>
      </w:r>
      <w:proofErr w:type="spellEnd"/>
      <w:r w:rsidR="00D55380">
        <w:t xml:space="preserve"> = -2 × (C</w:t>
      </w:r>
      <w:r w:rsidR="00D55380" w:rsidRPr="00AF073C">
        <w:rPr>
          <w:vertAlign w:val="subscript"/>
        </w:rPr>
        <w:t>12</w:t>
      </w:r>
      <w:r w:rsidR="00D55380">
        <w:t>/C</w:t>
      </w:r>
      <w:r w:rsidR="00D55380" w:rsidRPr="00AF073C">
        <w:rPr>
          <w:vertAlign w:val="subscript"/>
        </w:rPr>
        <w:t>11</w:t>
      </w:r>
      <w:r w:rsidR="00D55380">
        <w:t>) ×</w:t>
      </w:r>
      <w:r w:rsidR="003B1DBA">
        <w:t xml:space="preserve"> </w:t>
      </w:r>
      <w:proofErr w:type="spellStart"/>
      <w:r w:rsidR="00D55380">
        <w:t>ε</w:t>
      </w:r>
      <w:r w:rsidR="007A7271">
        <w:rPr>
          <w:vertAlign w:val="subscript"/>
        </w:rPr>
        <w:t>x</w:t>
      </w:r>
      <w:proofErr w:type="spellEnd"/>
      <w:r w:rsidR="00D55380">
        <w:t xml:space="preserve"> </w:t>
      </w:r>
      <w:r w:rsidR="007C32A4">
        <w:fldChar w:fldCharType="begin" w:fldLock="1"/>
      </w:r>
      <w:r w:rsidR="008842F4">
        <w:instrText>ADDIN CSL_CITATION {"citationItems":[{"id":"ITEM-1","itemData":{"DOI":"10.1088/1361-6463/aa865e","ISSN":"13616463","abstract":"© 2017 IOP Publishing Ltd. Solving the green gap problem is a key challenge for the development of future LED-based light systems. A promising approach to achieve higher LED efficiencies in the green spectral region is the growth of III-nitrides in the cubic zincblende phase. However, the metastability of zincblende GaN along with the crystal growth process often lead to a phase mixture with the wurtzite phase, high mosaicity, high densities of extended defects and point defects, and strain, which can all impair the performance of light emitting devices. X-ray diffraction (XRD) is the main characterization technique to analyze these device-relevant structural properties, as it is very cheap in comparison to other techniques and enables fast feedback times. In this review, we will describe and apply various XRD techniques to identify the phase purity in predominantly zincblende GaN</w:instrText>
      </w:r>
      <w:r w:rsidR="008842F4">
        <w:rPr>
          <w:rFonts w:hint="eastAsia"/>
        </w:rPr>
        <w:instrText xml:space="preserve"> thin films, to analyze their mosaicity, strain state, and wafer curvature. The different techniques will be illustrated on samples grown by metalorganic vapor phase epitaxy on pieces of 4</w:instrText>
      </w:r>
      <w:r w:rsidR="008842F4">
        <w:rPr>
          <w:rFonts w:hint="eastAsia"/>
        </w:rPr>
        <w:instrText>″</w:instrText>
      </w:r>
      <w:r w:rsidR="008842F4">
        <w:rPr>
          <w:rFonts w:hint="eastAsia"/>
        </w:rPr>
        <w:instrText xml:space="preserve"> SiC/Si wafers. We will discuss possible issues, which may arise d</w:instrText>
      </w:r>
      <w:r w:rsidR="008842F4">
        <w:instrText>uring experimentation, and provide a critical view on the common theories.","author":[{"dropping-particle":"","family":"Frentrup","given":"M.","non-dropping-particle":"","parse-names":false,"suffix":""},{"dropping-particle":"","family":"Lee","given":"L.Y.","non-dropping-particle":"","parse-names":false,"suffix":""},{"dropping-particle":"","family":"Sahonta","given":"S.-L.","non-dropping-particle":"","parse-names":false,"suffix":""},{"dropping-particle":"","family":"Kappers","given":"M.J.","non-dropping-particle":"","parse-names":false,"suffix":""},{"dropping-particle":"","family":"Massabuau","given":"F. C.-P.","non-dropping-particle":"","parse-names":false,"suffix":""},{"dropping-particle":"","family":"Gupta","given":"P.","non-dropping-particle":"","parse-names":false,"suffix":""},{"dropping-particle":"","family":"Oliver","given":"R.A.","non-dropping-particle":"","parse-names":false,"suffix":""},{"dropping-particle":"","family":"Humphreys","given":"C.J.","non-dropping-particle":"","parse-names":false,"suffix":""},{"dropping-particle":"","family":"Wallis","given":"D.J.","non-dropping-particle":"","parse-names":false,"suffix":""}],"container-title":"Journal of Physics D: Applied Physics","id":"ITEM-1","issued":{"date-parts":[["2017"]]},"page":"433002","title":"X-ray diffraction analysis of cubic zincblende III-nitrides","type":"article-journal","volume":"50"},"uris":["http://www.mendeley.com/documents/?uuid=68355c2d-89f2-4132-9a45-bcb10fb706d1"]}],"mendeley":{"formattedCitation":"[25]","plainTextFormattedCitation":"[25]","previouslyFormattedCitation":"[25]"},"properties":{"noteIndex":0},"schema":"https://github.com/citation-style-language/schema/raw/master/csl-citation.json"}</w:instrText>
      </w:r>
      <w:r w:rsidR="007C32A4">
        <w:fldChar w:fldCharType="separate"/>
      </w:r>
      <w:r w:rsidR="00D06C8B" w:rsidRPr="00D06C8B">
        <w:rPr>
          <w:noProof/>
        </w:rPr>
        <w:t>[25]</w:t>
      </w:r>
      <w:r w:rsidR="007C32A4">
        <w:fldChar w:fldCharType="end"/>
      </w:r>
      <w:r w:rsidR="005A422C">
        <w:t>, where</w:t>
      </w:r>
      <w:r w:rsidR="0081728E">
        <w:t xml:space="preserve"> </w:t>
      </w:r>
      <w:r w:rsidR="00E837C4" w:rsidRPr="005A422C">
        <w:rPr>
          <w:i/>
        </w:rPr>
        <w:t>C</w:t>
      </w:r>
      <w:r w:rsidR="00E837C4" w:rsidRPr="005A422C">
        <w:rPr>
          <w:i/>
          <w:vertAlign w:val="subscript"/>
        </w:rPr>
        <w:t>11</w:t>
      </w:r>
      <w:r w:rsidR="0081728E" w:rsidRPr="00E837C4">
        <w:t xml:space="preserve"> = </w:t>
      </w:r>
      <w:r w:rsidR="00E837C4" w:rsidRPr="00E837C4">
        <w:t xml:space="preserve">293 </w:t>
      </w:r>
      <w:proofErr w:type="spellStart"/>
      <w:r w:rsidR="00E837C4" w:rsidRPr="00E837C4">
        <w:t>GPa</w:t>
      </w:r>
      <w:proofErr w:type="spellEnd"/>
      <w:r w:rsidR="0081728E" w:rsidRPr="00E837C4">
        <w:t xml:space="preserve"> and </w:t>
      </w:r>
      <w:r w:rsidR="00E837C4" w:rsidRPr="005A422C">
        <w:rPr>
          <w:i/>
        </w:rPr>
        <w:t>C</w:t>
      </w:r>
      <w:r w:rsidR="00E837C4" w:rsidRPr="005A422C">
        <w:rPr>
          <w:i/>
          <w:vertAlign w:val="subscript"/>
        </w:rPr>
        <w:t>12</w:t>
      </w:r>
      <w:r w:rsidR="0081728E" w:rsidRPr="00E837C4">
        <w:t xml:space="preserve"> = </w:t>
      </w:r>
      <w:r w:rsidR="00E837C4" w:rsidRPr="00E837C4">
        <w:t xml:space="preserve">159 </w:t>
      </w:r>
      <w:proofErr w:type="spellStart"/>
      <w:r w:rsidR="00E837C4" w:rsidRPr="00E837C4">
        <w:t>GPa</w:t>
      </w:r>
      <w:proofErr w:type="spellEnd"/>
      <w:r w:rsidR="0081728E" w:rsidRPr="00E837C4">
        <w:t xml:space="preserve"> are the elastic constants of </w:t>
      </w:r>
      <w:proofErr w:type="spellStart"/>
      <w:r w:rsidR="0081728E" w:rsidRPr="00E837C4">
        <w:t>zb-GaN</w:t>
      </w:r>
      <w:proofErr w:type="spellEnd"/>
      <w:r w:rsidR="007C32A4">
        <w:t xml:space="preserve"> </w:t>
      </w:r>
      <w:r w:rsidR="007C32A4">
        <w:fldChar w:fldCharType="begin" w:fldLock="1"/>
      </w:r>
      <w:r w:rsidR="008842F4">
        <w:instrText>ADDIN CSL_CITATION {"citationItems":[{"id":"ITEM-1","itemData":{"DOI":"10.1063/1.1600519","author":[{"dropping-particle":"","family":"Vurgaftman","given":"I","non-dropping-particle":"","parse-names":false,"suffix":""},{"dropping-particle":"","family":"Meyer","given":"J R","non-dropping-particle":"","parse-names":false,"suffix":""}],"container-title":"Journal of Applied Physics","id":"ITEM-1","issue":"6","issued":{"date-parts":[["2003"]]},"note":"Bandgap calculation for cubic GaN","page":"3675-3696","title":"Band parameters for nitrogen-containing semiconductors","type":"article-journal","volume":"94"},"uris":["http://www.mendeley.com/documents/?uuid=2bf36fa6-cb02-41e0-b2de-2d942c8c2991"]}],"mendeley":{"formattedCitation":"[3]","plainTextFormattedCitation":"[3]","previouslyFormattedCitation":"[3]"},"properties":{"noteIndex":0},"schema":"https://github.com/citation-style-language/schema/raw/master/csl-citation.json"}</w:instrText>
      </w:r>
      <w:r w:rsidR="007C32A4">
        <w:fldChar w:fldCharType="separate"/>
      </w:r>
      <w:r w:rsidR="00D06C8B" w:rsidRPr="00D06C8B">
        <w:rPr>
          <w:noProof/>
        </w:rPr>
        <w:t>[3]</w:t>
      </w:r>
      <w:r w:rsidR="007C32A4">
        <w:fldChar w:fldCharType="end"/>
      </w:r>
      <w:r w:rsidR="0081728E">
        <w:t xml:space="preserve">. </w:t>
      </w:r>
      <w:r w:rsidR="005A422C">
        <w:t>An a</w:t>
      </w:r>
      <w:r w:rsidR="002E61FD">
        <w:t>lternative approach</w:t>
      </w:r>
      <w:r w:rsidR="003B1DBA">
        <w:t xml:space="preserve"> to determine the in-plan</w:t>
      </w:r>
      <w:r w:rsidR="000C467D">
        <w:t>e</w:t>
      </w:r>
      <w:r w:rsidR="003B1DBA">
        <w:t xml:space="preserve"> strain</w:t>
      </w:r>
      <w:r w:rsidR="005A422C">
        <w:t>, which involves</w:t>
      </w:r>
      <w:r w:rsidR="003B1DBA">
        <w:t xml:space="preserve"> measuring the in-plane lattice parameter (directly) </w:t>
      </w:r>
      <w:r w:rsidR="002E61FD">
        <w:t xml:space="preserve">from </w:t>
      </w:r>
      <w:r w:rsidR="005A422C">
        <w:t xml:space="preserve">the </w:t>
      </w:r>
      <w:r w:rsidR="002E61FD">
        <w:t>off-axis reflections</w:t>
      </w:r>
      <w:r w:rsidR="005A422C">
        <w:t>,</w:t>
      </w:r>
      <w:r w:rsidR="002E61FD">
        <w:t xml:space="preserve"> </w:t>
      </w:r>
      <w:r w:rsidR="003B1DBA">
        <w:t>turned out to be too</w:t>
      </w:r>
      <w:r w:rsidR="00882D80">
        <w:t xml:space="preserve"> inaccurate</w:t>
      </w:r>
      <w:r w:rsidR="003B1DBA">
        <w:t>,</w:t>
      </w:r>
      <w:r w:rsidR="00882D80">
        <w:t xml:space="preserve"> </w:t>
      </w:r>
      <w:r w:rsidR="002E61FD" w:rsidRPr="00D30191">
        <w:t>due to the weak</w:t>
      </w:r>
      <w:r w:rsidR="005A422C" w:rsidRPr="00D30191">
        <w:t xml:space="preserve"> </w:t>
      </w:r>
      <w:r w:rsidR="00C53D63">
        <w:t xml:space="preserve">peak </w:t>
      </w:r>
      <w:r w:rsidR="005A422C" w:rsidRPr="00D30191">
        <w:t>intensities</w:t>
      </w:r>
      <w:r w:rsidR="002E61FD" w:rsidRPr="00D30191">
        <w:t xml:space="preserve"> of the</w:t>
      </w:r>
      <w:r w:rsidR="002E61FD">
        <w:t xml:space="preserve"> </w:t>
      </w:r>
      <w:r w:rsidR="00C53D63">
        <w:t>thin GaN NL samples</w:t>
      </w:r>
      <w:r w:rsidR="002E61FD">
        <w:t xml:space="preserve">. </w:t>
      </w:r>
      <w:r w:rsidR="00B6719D">
        <w:rPr>
          <w:lang w:val="en-GB"/>
        </w:rPr>
        <w:t>The p</w:t>
      </w:r>
      <w:r w:rsidR="005B09F2" w:rsidRPr="00601ACD">
        <w:rPr>
          <w:lang w:val="en-GB"/>
        </w:rPr>
        <w:t>hase purity</w:t>
      </w:r>
      <w:r w:rsidR="00B6719D">
        <w:rPr>
          <w:lang w:val="en-GB"/>
        </w:rPr>
        <w:t xml:space="preserve"> of the epi</w:t>
      </w:r>
      <w:r>
        <w:rPr>
          <w:lang w:val="en-GB"/>
        </w:rPr>
        <w:t xml:space="preserve">layers was determined from the </w:t>
      </w:r>
      <w:r w:rsidR="00073695">
        <w:t xml:space="preserve">integrated intensities of </w:t>
      </w:r>
      <w:r w:rsidR="00601ACD" w:rsidRPr="00601ACD">
        <w:t xml:space="preserve">the 113 </w:t>
      </w:r>
      <w:proofErr w:type="spellStart"/>
      <w:r w:rsidR="00601ACD" w:rsidRPr="00601ACD">
        <w:t>zb-GaN</w:t>
      </w:r>
      <w:proofErr w:type="spellEnd"/>
      <w:r w:rsidR="00601ACD" w:rsidRPr="00601ACD">
        <w:t xml:space="preserve"> and 1</w:t>
      </w:r>
      <w:r w:rsidR="00AF073C">
        <w:t>-</w:t>
      </w:r>
      <w:r w:rsidR="00601ACD" w:rsidRPr="00601ACD">
        <w:t xml:space="preserve">103 </w:t>
      </w:r>
      <w:proofErr w:type="spellStart"/>
      <w:r w:rsidR="00601ACD" w:rsidRPr="00601ACD">
        <w:t>wz-GaN</w:t>
      </w:r>
      <w:proofErr w:type="spellEnd"/>
      <w:r w:rsidR="00601ACD" w:rsidRPr="00601ACD">
        <w:t xml:space="preserve"> reflections</w:t>
      </w:r>
      <w:r w:rsidR="00F635D8">
        <w:t xml:space="preserve"> extracted from reciprocal space maps</w:t>
      </w:r>
      <w:r w:rsidR="00601ACD">
        <w:t xml:space="preserve">, </w:t>
      </w:r>
      <w:r w:rsidR="00B6719D">
        <w:t>using</w:t>
      </w:r>
      <w:r w:rsidR="00601ACD">
        <w:t xml:space="preserve"> the method described previous</w:t>
      </w:r>
      <w:r w:rsidR="00C53D63">
        <w:t>ly</w:t>
      </w:r>
      <w:r w:rsidR="007C32A4">
        <w:t xml:space="preserve"> </w:t>
      </w:r>
      <w:r w:rsidR="007C32A4">
        <w:fldChar w:fldCharType="begin" w:fldLock="1"/>
      </w:r>
      <w:r w:rsidR="008842F4">
        <w:instrText>ADDIN CSL_CITATION {"citationItems":[{"id":"ITEM-1","itemData":{"DOI":"10.1063/1.5046801","ISSN":"0021-8979","author":[{"dropping-particle":"","family":"Lee","given":"Lok Yi","non-dropping-particle":"","parse-names":false,"suffix":""},{"dropping-particle":"","family":"Frentrup","given":"Martin","non-dropping-particle":"","parse-names":false,"suffix":""},{"dropping-particle":"","family":"Kappers","given":"Menno J.","non-dropping-particle":"","parse-names":false,"suffix":""},{"dropping-particle":"","family":"Oliver","given":"Rachel A.","non-dropping-particle":"","parse-names":false,"suffix":""},{"dropping-particle":"","family":"Humphreys","given":"Colin J.","non-dropping-particle":"","parse-names":false,"suffix":""},{"dropping-particle":"","family":"Wallis","given":"David J.","non-dropping-particle":"","parse-names":false,"suffix":""}],"container-title":"Journal of Applied Physics","id":"ITEM-1","issued":{"date-parts":[["2018"]]},"page":"105302","title":"Effect of growth temperature and V/III-ratio on the surface morphology of MOVPE-grown cubic zincblende GaN","type":"article-journal","volume":"124"},"uris":["http://www.mendeley.com/documents/?uuid=99f7f7b2-49fd-4a19-8a86-dca05ef785c4"]}],"mendeley":{"formattedCitation":"[26]","plainTextFormattedCitation":"[26]","previouslyFormattedCitation":"[26]"},"properties":{"noteIndex":0},"schema":"https://github.com/citation-style-language/schema/raw/master/csl-citation.json"}</w:instrText>
      </w:r>
      <w:r w:rsidR="007C32A4">
        <w:fldChar w:fldCharType="separate"/>
      </w:r>
      <w:r w:rsidR="00D06C8B" w:rsidRPr="00D06C8B">
        <w:rPr>
          <w:noProof/>
        </w:rPr>
        <w:t>[26]</w:t>
      </w:r>
      <w:r w:rsidR="007C32A4">
        <w:fldChar w:fldCharType="end"/>
      </w:r>
      <w:r w:rsidR="00601ACD">
        <w:t>.</w:t>
      </w:r>
    </w:p>
    <w:p w14:paraId="42A8CDEB" w14:textId="77777777" w:rsidR="00073695" w:rsidRDefault="00073695" w:rsidP="004B12C4">
      <w:pPr>
        <w:spacing w:line="480" w:lineRule="auto"/>
        <w:rPr>
          <w:lang w:val="en-GB"/>
        </w:rPr>
      </w:pPr>
    </w:p>
    <w:p w14:paraId="7C54587B" w14:textId="522174AD" w:rsidR="004B12C4" w:rsidRDefault="00C53D63" w:rsidP="009B6410">
      <w:pPr>
        <w:spacing w:line="480" w:lineRule="auto"/>
        <w:rPr>
          <w:lang w:val="en-GB"/>
        </w:rPr>
      </w:pPr>
      <w:r>
        <w:rPr>
          <w:lang w:val="en-GB"/>
        </w:rPr>
        <w:lastRenderedPageBreak/>
        <w:t>Cross-sectional TEM</w:t>
      </w:r>
      <w:r w:rsidR="00CB349F">
        <w:rPr>
          <w:lang w:val="en-GB"/>
        </w:rPr>
        <w:t xml:space="preserve"> </w:t>
      </w:r>
      <w:r w:rsidR="005433AE">
        <w:rPr>
          <w:lang w:val="en-GB"/>
        </w:rPr>
        <w:t>samples</w:t>
      </w:r>
      <w:r>
        <w:rPr>
          <w:lang w:val="en-GB"/>
        </w:rPr>
        <w:t xml:space="preserve"> were</w:t>
      </w:r>
      <w:r w:rsidR="00CB349F">
        <w:rPr>
          <w:lang w:val="en-GB"/>
        </w:rPr>
        <w:t xml:space="preserve"> prepared using </w:t>
      </w:r>
      <w:r w:rsidR="00CB349F">
        <w:t>mechanical polishing, dimple grinding, and p</w:t>
      </w:r>
      <w:r w:rsidR="00CB349F" w:rsidRPr="00A72D40">
        <w:t xml:space="preserve">recision ion </w:t>
      </w:r>
      <w:r w:rsidR="00CB349F">
        <w:t xml:space="preserve">polishing with </w:t>
      </w:r>
      <w:proofErr w:type="spellStart"/>
      <w:r w:rsidR="00CB349F">
        <w:t>Ar</w:t>
      </w:r>
      <w:proofErr w:type="spellEnd"/>
      <w:r w:rsidR="00CB349F">
        <w:rPr>
          <w:vertAlign w:val="superscript"/>
        </w:rPr>
        <w:t>+</w:t>
      </w:r>
      <w:r w:rsidR="00CB349F">
        <w:t xml:space="preserve"> ions.</w:t>
      </w:r>
      <w:r w:rsidR="00CB349F">
        <w:rPr>
          <w:lang w:val="en-GB"/>
        </w:rPr>
        <w:t xml:space="preserve"> </w:t>
      </w:r>
      <w:r w:rsidR="00C45C8F">
        <w:rPr>
          <w:lang w:val="en-GB"/>
        </w:rPr>
        <w:t xml:space="preserve">High-resolution </w:t>
      </w:r>
      <w:r>
        <w:rPr>
          <w:lang w:val="en-GB"/>
        </w:rPr>
        <w:t>scanning transmission electron microscopy (</w:t>
      </w:r>
      <w:r w:rsidR="007417F8">
        <w:rPr>
          <w:lang w:val="en-GB"/>
        </w:rPr>
        <w:t>HR-</w:t>
      </w:r>
      <w:r>
        <w:rPr>
          <w:lang w:val="en-GB"/>
        </w:rPr>
        <w:t xml:space="preserve">STEM) </w:t>
      </w:r>
      <w:r w:rsidR="00941767">
        <w:rPr>
          <w:lang w:val="en-GB"/>
        </w:rPr>
        <w:t xml:space="preserve">was </w:t>
      </w:r>
      <w:r w:rsidR="00A72785">
        <w:rPr>
          <w:lang w:val="en-GB"/>
        </w:rPr>
        <w:t>performed on</w:t>
      </w:r>
      <w:r w:rsidR="00CB349F">
        <w:rPr>
          <w:lang w:val="en-GB"/>
        </w:rPr>
        <w:t xml:space="preserve"> the</w:t>
      </w:r>
      <w:r w:rsidR="00A72785">
        <w:rPr>
          <w:lang w:val="en-GB"/>
        </w:rPr>
        <w:t xml:space="preserve"> </w:t>
      </w:r>
      <w:r w:rsidR="008C5683">
        <w:rPr>
          <w:lang w:val="en-GB"/>
        </w:rPr>
        <w:t xml:space="preserve">samples </w:t>
      </w:r>
      <w:r w:rsidR="00CB349F">
        <w:rPr>
          <w:lang w:val="en-GB"/>
        </w:rPr>
        <w:t xml:space="preserve">using </w:t>
      </w:r>
      <w:r w:rsidR="00A72785">
        <w:rPr>
          <w:lang w:val="en-GB"/>
        </w:rPr>
        <w:t xml:space="preserve">a </w:t>
      </w:r>
      <w:r w:rsidR="005F739B">
        <w:rPr>
          <w:lang w:val="en-GB"/>
        </w:rPr>
        <w:t>FEI Titan</w:t>
      </w:r>
      <w:r w:rsidR="005F739B" w:rsidRPr="005F739B">
        <w:rPr>
          <w:vertAlign w:val="superscript"/>
          <w:lang w:val="en-GB"/>
        </w:rPr>
        <w:t>3</w:t>
      </w:r>
      <w:r w:rsidR="00F31417">
        <w:rPr>
          <w:lang w:val="en-GB"/>
        </w:rPr>
        <w:t xml:space="preserve"> operated at 300</w:t>
      </w:r>
      <w:r w:rsidR="005F739B">
        <w:rPr>
          <w:lang w:val="en-GB"/>
        </w:rPr>
        <w:t xml:space="preserve"> </w:t>
      </w:r>
      <w:r w:rsidR="00786A99">
        <w:rPr>
          <w:lang w:val="en-GB"/>
        </w:rPr>
        <w:t>kV</w:t>
      </w:r>
      <w:r w:rsidR="00A72785">
        <w:rPr>
          <w:lang w:val="en-GB"/>
        </w:rPr>
        <w:t xml:space="preserve"> to characterise the crystallinity and phase of the </w:t>
      </w:r>
      <w:r w:rsidR="00103C62">
        <w:rPr>
          <w:lang w:val="en-GB"/>
        </w:rPr>
        <w:t>NL</w:t>
      </w:r>
      <w:r w:rsidR="00A72785">
        <w:rPr>
          <w:lang w:val="en-GB"/>
        </w:rPr>
        <w:t xml:space="preserve">s. </w:t>
      </w:r>
      <w:proofErr w:type="spellStart"/>
      <w:r w:rsidR="001E2644">
        <w:rPr>
          <w:lang w:val="en-GB"/>
        </w:rPr>
        <w:t>Nomarski</w:t>
      </w:r>
      <w:proofErr w:type="spellEnd"/>
      <w:r w:rsidR="001E2644">
        <w:rPr>
          <w:lang w:val="en-GB"/>
        </w:rPr>
        <w:t xml:space="preserve"> optical microscopy</w:t>
      </w:r>
      <w:r w:rsidR="0065765F">
        <w:rPr>
          <w:lang w:val="en-GB"/>
        </w:rPr>
        <w:t xml:space="preserve"> revealed the surface structure of the epilayer </w:t>
      </w:r>
      <w:r w:rsidR="002F78F9">
        <w:rPr>
          <w:lang w:val="en-GB"/>
        </w:rPr>
        <w:t>set</w:t>
      </w:r>
      <w:r w:rsidR="0065765F">
        <w:rPr>
          <w:lang w:val="en-GB"/>
        </w:rPr>
        <w:t xml:space="preserve"> of samples.</w:t>
      </w:r>
    </w:p>
    <w:p w14:paraId="3B27A807" w14:textId="77777777" w:rsidR="00B57628" w:rsidRPr="00FB0AB9" w:rsidRDefault="00B57628" w:rsidP="009B6410">
      <w:pPr>
        <w:spacing w:line="480" w:lineRule="auto"/>
        <w:rPr>
          <w:lang w:val="en-GB"/>
        </w:rPr>
      </w:pPr>
    </w:p>
    <w:p w14:paraId="76F5D6E2" w14:textId="56DEF2A8" w:rsidR="009B6410" w:rsidRDefault="009B6410" w:rsidP="009B6410">
      <w:pPr>
        <w:pStyle w:val="ListParagraph"/>
        <w:numPr>
          <w:ilvl w:val="0"/>
          <w:numId w:val="5"/>
        </w:numPr>
        <w:spacing w:line="480" w:lineRule="auto"/>
        <w:rPr>
          <w:b/>
          <w:lang w:val="en-GB"/>
        </w:rPr>
      </w:pPr>
      <w:r w:rsidRPr="00FB0AB9">
        <w:rPr>
          <w:b/>
          <w:lang w:val="en-GB"/>
        </w:rPr>
        <w:t>Results</w:t>
      </w:r>
    </w:p>
    <w:p w14:paraId="0D14DAEB" w14:textId="782FF940" w:rsidR="00A001F0" w:rsidRDefault="00A001F0" w:rsidP="00A001F0">
      <w:pPr>
        <w:pStyle w:val="ListParagraph"/>
        <w:numPr>
          <w:ilvl w:val="1"/>
          <w:numId w:val="5"/>
        </w:numPr>
        <w:spacing w:line="480" w:lineRule="auto"/>
        <w:rPr>
          <w:b/>
          <w:lang w:val="en-GB"/>
        </w:rPr>
      </w:pPr>
      <w:r>
        <w:rPr>
          <w:b/>
          <w:lang w:val="en-GB"/>
        </w:rPr>
        <w:t xml:space="preserve">As-grown </w:t>
      </w:r>
      <w:r w:rsidR="00366160">
        <w:rPr>
          <w:b/>
          <w:lang w:val="en-GB"/>
        </w:rPr>
        <w:t>NLs</w:t>
      </w:r>
    </w:p>
    <w:p w14:paraId="49067153" w14:textId="4C34B404" w:rsidR="002D630C" w:rsidRDefault="002D630C" w:rsidP="002D630C">
      <w:pPr>
        <w:spacing w:line="480" w:lineRule="auto"/>
      </w:pPr>
      <w:r>
        <w:t xml:space="preserve">The crystallinity of the as-grown NLs are revealed by XRD </w:t>
      </w:r>
      <w:r w:rsidR="0003638E" w:rsidRPr="0003638E">
        <w:rPr>
          <w:i/>
          <w:lang w:val="el-GR"/>
        </w:rPr>
        <w:t>ω</w:t>
      </w:r>
      <w:r w:rsidR="0003638E" w:rsidRPr="00535172">
        <w:t>2</w:t>
      </w:r>
      <w:r w:rsidR="0003638E" w:rsidRPr="0003638E">
        <w:rPr>
          <w:i/>
          <w:lang w:val="el-GR"/>
        </w:rPr>
        <w:t>θ</w:t>
      </w:r>
      <w:r w:rsidRPr="00C63958">
        <w:t>-scan</w:t>
      </w:r>
      <w:r>
        <w:t xml:space="preserve">s of the 002 </w:t>
      </w:r>
      <w:proofErr w:type="spellStart"/>
      <w:r>
        <w:t>zb-GaN</w:t>
      </w:r>
      <w:proofErr w:type="spellEnd"/>
      <w:r>
        <w:t xml:space="preserve"> and </w:t>
      </w:r>
      <w:proofErr w:type="spellStart"/>
      <w:r>
        <w:t>SiC</w:t>
      </w:r>
      <w:proofErr w:type="spellEnd"/>
      <w:r>
        <w:t xml:space="preserve"> reflections. A typical intensity profile of such a scan is shown in </w:t>
      </w:r>
      <w:r>
        <w:fldChar w:fldCharType="begin"/>
      </w:r>
      <w:r>
        <w:instrText xml:space="preserve"> REF _Ref530845087 \h </w:instrText>
      </w:r>
      <w:r>
        <w:fldChar w:fldCharType="separate"/>
      </w:r>
      <w:r w:rsidR="0084380E">
        <w:t xml:space="preserve">Figure </w:t>
      </w:r>
      <w:r w:rsidR="0084380E">
        <w:rPr>
          <w:noProof/>
        </w:rPr>
        <w:t>1</w:t>
      </w:r>
      <w:r>
        <w:fldChar w:fldCharType="end"/>
      </w:r>
      <w:r>
        <w:t xml:space="preserve">, which was obtained from the 6 nm thick as-grown NL grown on the </w:t>
      </w:r>
      <w:r>
        <w:rPr>
          <w:lang w:val="en-GB"/>
        </w:rPr>
        <w:t>4</w:t>
      </w:r>
      <w:r w:rsidRPr="0068228C">
        <w:rPr>
          <w:lang w:val="en-GB"/>
        </w:rPr>
        <w:t>°</w:t>
      </w:r>
      <w:r>
        <w:rPr>
          <w:lang w:val="en-GB"/>
        </w:rPr>
        <w:t xml:space="preserve"> </w:t>
      </w:r>
      <w:proofErr w:type="spellStart"/>
      <w:r>
        <w:rPr>
          <w:lang w:val="en-GB"/>
        </w:rPr>
        <w:t>miscut</w:t>
      </w:r>
      <w:proofErr w:type="spellEnd"/>
      <w:r>
        <w:rPr>
          <w:lang w:val="en-GB"/>
        </w:rPr>
        <w:t xml:space="preserve"> substrate</w:t>
      </w:r>
      <w:r>
        <w:t xml:space="preserve">. </w:t>
      </w:r>
      <w:r w:rsidR="003F73AE">
        <w:t>The</w:t>
      </w:r>
      <w:r>
        <w:t xml:space="preserve"> scans show that the NLs are crystalline with zincblende</w:t>
      </w:r>
      <w:r w:rsidR="00E1212A">
        <w:t xml:space="preserve"> GaN (001) orientation</w:t>
      </w:r>
      <w:r>
        <w:t xml:space="preserve">. </w:t>
      </w:r>
      <w:r w:rsidR="00546918">
        <w:t>R</w:t>
      </w:r>
      <w:r>
        <w:t xml:space="preserve">eciprocal space maps of the </w:t>
      </w:r>
      <w:r w:rsidR="00E1212A">
        <w:t xml:space="preserve">nearby </w:t>
      </w:r>
      <w:r>
        <w:t xml:space="preserve">10-11 </w:t>
      </w:r>
      <w:proofErr w:type="spellStart"/>
      <w:r>
        <w:t>wz-GaN</w:t>
      </w:r>
      <w:proofErr w:type="spellEnd"/>
      <w:r>
        <w:t xml:space="preserve"> reflection</w:t>
      </w:r>
      <w:r w:rsidR="00546918">
        <w:t xml:space="preserve"> (not shown)</w:t>
      </w:r>
      <w:r>
        <w:t xml:space="preserve"> </w:t>
      </w:r>
      <w:r w:rsidR="00546918">
        <w:t>reveal</w:t>
      </w:r>
      <w:r>
        <w:t xml:space="preserve"> no significant intensity </w:t>
      </w:r>
      <w:r w:rsidR="00E1212A">
        <w:t xml:space="preserve">above </w:t>
      </w:r>
      <w:r>
        <w:t>the noise</w:t>
      </w:r>
      <w:r w:rsidR="00E1212A">
        <w:t xml:space="preserve"> level</w:t>
      </w:r>
      <w:r>
        <w:t>, which suggests that the wurtzite phase is absent or only present in concentrations below the detection limit.</w:t>
      </w:r>
    </w:p>
    <w:p w14:paraId="17365545" w14:textId="77777777" w:rsidR="002D630C" w:rsidRPr="00CE37B4" w:rsidRDefault="002D630C" w:rsidP="002D630C">
      <w:pPr>
        <w:spacing w:line="480" w:lineRule="auto"/>
        <w:rPr>
          <w:lang w:val="en-GB"/>
        </w:rPr>
      </w:pPr>
    </w:p>
    <w:p w14:paraId="1A7202EC" w14:textId="6A5CFA2D" w:rsidR="002D630C" w:rsidRDefault="008848F6" w:rsidP="002D630C">
      <w:pPr>
        <w:keepNext/>
        <w:spacing w:line="480" w:lineRule="auto"/>
        <w:jc w:val="center"/>
      </w:pPr>
      <w:r>
        <w:rPr>
          <w:noProof/>
          <w:lang w:val="en-GB" w:eastAsia="en-GB"/>
        </w:rPr>
        <w:drawing>
          <wp:inline distT="0" distB="0" distL="0" distR="0" wp14:anchorId="0BF6738E" wp14:editId="28E510E5">
            <wp:extent cx="2692400" cy="215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400" cy="2159000"/>
                    </a:xfrm>
                    <a:prstGeom prst="rect">
                      <a:avLst/>
                    </a:prstGeom>
                  </pic:spPr>
                </pic:pic>
              </a:graphicData>
            </a:graphic>
          </wp:inline>
        </w:drawing>
      </w:r>
    </w:p>
    <w:p w14:paraId="22E6DCD2" w14:textId="61EB19F2" w:rsidR="002D630C" w:rsidRDefault="002D630C" w:rsidP="002D630C">
      <w:pPr>
        <w:spacing w:line="480" w:lineRule="auto"/>
      </w:pPr>
      <w:bookmarkStart w:id="18" w:name="_Ref530845087"/>
      <w:r>
        <w:t xml:space="preserve">Figure </w:t>
      </w:r>
      <w:r>
        <w:rPr>
          <w:noProof/>
        </w:rPr>
        <w:fldChar w:fldCharType="begin"/>
      </w:r>
      <w:r>
        <w:rPr>
          <w:noProof/>
        </w:rPr>
        <w:instrText xml:space="preserve"> SEQ Figure \* ARABIC </w:instrText>
      </w:r>
      <w:r>
        <w:rPr>
          <w:noProof/>
        </w:rPr>
        <w:fldChar w:fldCharType="separate"/>
      </w:r>
      <w:r w:rsidR="0084380E">
        <w:rPr>
          <w:noProof/>
        </w:rPr>
        <w:t>1</w:t>
      </w:r>
      <w:r>
        <w:rPr>
          <w:noProof/>
        </w:rPr>
        <w:fldChar w:fldCharType="end"/>
      </w:r>
      <w:bookmarkEnd w:id="18"/>
      <w:r>
        <w:t xml:space="preserve"> Intensity profile of the XRD </w:t>
      </w:r>
      <w:r w:rsidR="0003638E" w:rsidRPr="0003638E">
        <w:rPr>
          <w:i/>
          <w:lang w:val="el-GR"/>
        </w:rPr>
        <w:t>ω</w:t>
      </w:r>
      <w:r w:rsidR="0003638E" w:rsidRPr="00535172">
        <w:t>2</w:t>
      </w:r>
      <w:r w:rsidR="0003638E" w:rsidRPr="0003638E">
        <w:rPr>
          <w:i/>
          <w:lang w:val="el-GR"/>
        </w:rPr>
        <w:t>θ</w:t>
      </w:r>
      <w:r>
        <w:t>-scan</w:t>
      </w:r>
      <w:r w:rsidRPr="009F1C25">
        <w:t xml:space="preserve"> of the 002 </w:t>
      </w:r>
      <w:proofErr w:type="spellStart"/>
      <w:r w:rsidRPr="009F1C25">
        <w:t>zb-GaN</w:t>
      </w:r>
      <w:proofErr w:type="spellEnd"/>
      <w:r w:rsidRPr="009F1C25">
        <w:t xml:space="preserve"> and </w:t>
      </w:r>
      <w:proofErr w:type="spellStart"/>
      <w:r w:rsidRPr="009F1C25">
        <w:t>SiC</w:t>
      </w:r>
      <w:proofErr w:type="spellEnd"/>
      <w:r w:rsidRPr="009F1C25">
        <w:t xml:space="preserve"> reflections</w:t>
      </w:r>
      <w:r>
        <w:t xml:space="preserve"> for the 6 nm as-grown NL grown on </w:t>
      </w:r>
      <w:r w:rsidRPr="009F1C25">
        <w:t xml:space="preserve">4° </w:t>
      </w:r>
      <w:proofErr w:type="spellStart"/>
      <w:r w:rsidRPr="009F1C25">
        <w:t>miscut</w:t>
      </w:r>
      <w:proofErr w:type="spellEnd"/>
      <w:r w:rsidRPr="009F1C25">
        <w:t xml:space="preserve"> substrate</w:t>
      </w:r>
      <w:r>
        <w:t>.</w:t>
      </w:r>
    </w:p>
    <w:p w14:paraId="2F1FF5C3" w14:textId="78240EBB" w:rsidR="002D630C" w:rsidRPr="002D630C" w:rsidRDefault="002D630C" w:rsidP="001C0F9D">
      <w:pPr>
        <w:spacing w:line="480" w:lineRule="auto"/>
      </w:pPr>
    </w:p>
    <w:p w14:paraId="30EBA370" w14:textId="11F7EEB0" w:rsidR="001C0F9D" w:rsidRDefault="00DC16D1" w:rsidP="001C0F9D">
      <w:pPr>
        <w:spacing w:line="480" w:lineRule="auto"/>
        <w:rPr>
          <w:lang w:val="en-GB"/>
        </w:rPr>
      </w:pPr>
      <w:r w:rsidRPr="003B18D0">
        <w:rPr>
          <w:lang w:val="en-GB"/>
        </w:rPr>
        <w:lastRenderedPageBreak/>
        <w:t xml:space="preserve">The </w:t>
      </w:r>
      <w:r>
        <w:rPr>
          <w:lang w:val="en-GB"/>
        </w:rPr>
        <w:t>variation</w:t>
      </w:r>
      <w:r w:rsidRPr="003B18D0">
        <w:rPr>
          <w:lang w:val="en-GB"/>
        </w:rPr>
        <w:t xml:space="preserve"> in surface morphology </w:t>
      </w:r>
      <w:r>
        <w:rPr>
          <w:lang w:val="en-GB"/>
        </w:rPr>
        <w:t xml:space="preserve">of the </w:t>
      </w:r>
      <w:proofErr w:type="spellStart"/>
      <w:r>
        <w:rPr>
          <w:lang w:val="en-GB"/>
        </w:rPr>
        <w:t>zb-GaN</w:t>
      </w:r>
      <w:proofErr w:type="spellEnd"/>
      <w:r>
        <w:rPr>
          <w:lang w:val="en-GB"/>
        </w:rPr>
        <w:t xml:space="preserve"> NLs </w:t>
      </w:r>
      <w:r w:rsidRPr="003B18D0">
        <w:rPr>
          <w:lang w:val="en-GB"/>
        </w:rPr>
        <w:t xml:space="preserve">with </w:t>
      </w:r>
      <w:r>
        <w:rPr>
          <w:lang w:val="en-GB"/>
        </w:rPr>
        <w:t xml:space="preserve">layer thickness for the as-grown </w:t>
      </w:r>
      <w:r w:rsidR="003E0DB9">
        <w:rPr>
          <w:lang w:val="en-GB"/>
        </w:rPr>
        <w:t xml:space="preserve">set of samples </w:t>
      </w:r>
      <w:r w:rsidRPr="003B18D0">
        <w:rPr>
          <w:lang w:val="en-GB"/>
        </w:rPr>
        <w:t>is shown in the</w:t>
      </w:r>
      <w:r>
        <w:rPr>
          <w:lang w:val="en-GB"/>
        </w:rPr>
        <w:t xml:space="preserve"> 500</w:t>
      </w:r>
      <w:r w:rsidRPr="003B18D0">
        <w:rPr>
          <w:lang w:val="en-GB"/>
        </w:rPr>
        <w:t xml:space="preserve"> ×</w:t>
      </w:r>
      <w:r>
        <w:rPr>
          <w:lang w:val="en-GB"/>
        </w:rPr>
        <w:t xml:space="preserve"> 500 n</w:t>
      </w:r>
      <w:r w:rsidRPr="003B18D0">
        <w:rPr>
          <w:lang w:val="en-GB"/>
        </w:rPr>
        <w:t>m</w:t>
      </w:r>
      <w:r w:rsidRPr="003B18D0">
        <w:rPr>
          <w:vertAlign w:val="superscript"/>
          <w:lang w:val="en-GB"/>
        </w:rPr>
        <w:t>2</w:t>
      </w:r>
      <w:r w:rsidRPr="003B18D0">
        <w:rPr>
          <w:lang w:val="en-GB"/>
        </w:rPr>
        <w:t xml:space="preserve"> AFM </w:t>
      </w:r>
      <w:r w:rsidR="00565B35">
        <w:rPr>
          <w:lang w:val="en-GB"/>
        </w:rPr>
        <w:t xml:space="preserve">height </w:t>
      </w:r>
      <w:r w:rsidRPr="003B18D0">
        <w:rPr>
          <w:lang w:val="en-GB"/>
        </w:rPr>
        <w:t>scans in</w:t>
      </w:r>
      <w:r w:rsidR="003E0DB9">
        <w:rPr>
          <w:lang w:val="en-GB"/>
        </w:rPr>
        <w:t xml:space="preserve"> </w:t>
      </w:r>
      <w:r w:rsidR="003E0DB9">
        <w:rPr>
          <w:lang w:val="en-GB"/>
        </w:rPr>
        <w:fldChar w:fldCharType="begin"/>
      </w:r>
      <w:r w:rsidR="003E0DB9">
        <w:rPr>
          <w:lang w:val="en-GB"/>
        </w:rPr>
        <w:instrText xml:space="preserve"> REF _Ref530843758 \h </w:instrText>
      </w:r>
      <w:r w:rsidR="003E0DB9">
        <w:rPr>
          <w:lang w:val="en-GB"/>
        </w:rPr>
      </w:r>
      <w:r w:rsidR="003E0DB9">
        <w:rPr>
          <w:lang w:val="en-GB"/>
        </w:rPr>
        <w:fldChar w:fldCharType="separate"/>
      </w:r>
      <w:r w:rsidR="0084380E">
        <w:t xml:space="preserve">Figure </w:t>
      </w:r>
      <w:r w:rsidR="0084380E">
        <w:rPr>
          <w:noProof/>
        </w:rPr>
        <w:t>2</w:t>
      </w:r>
      <w:r w:rsidR="003E0DB9">
        <w:rPr>
          <w:lang w:val="en-GB"/>
        </w:rPr>
        <w:fldChar w:fldCharType="end"/>
      </w:r>
      <w:r w:rsidRPr="003B18D0">
        <w:rPr>
          <w:lang w:val="en-GB"/>
        </w:rPr>
        <w:t xml:space="preserve">. </w:t>
      </w:r>
      <w:r>
        <w:rPr>
          <w:lang w:val="en-GB"/>
        </w:rPr>
        <w:t xml:space="preserve">The surface morphology of all the NLs is characterised by </w:t>
      </w:r>
      <w:r w:rsidR="005F761E">
        <w:rPr>
          <w:lang w:val="en-GB"/>
        </w:rPr>
        <w:t>coalesced</w:t>
      </w:r>
      <w:r w:rsidR="0091140B">
        <w:rPr>
          <w:lang w:val="en-GB"/>
        </w:rPr>
        <w:t xml:space="preserve"> </w:t>
      </w:r>
      <w:r w:rsidR="00DD2545">
        <w:rPr>
          <w:lang w:val="en-GB"/>
        </w:rPr>
        <w:t xml:space="preserve">islands </w:t>
      </w:r>
      <w:r>
        <w:rPr>
          <w:lang w:val="en-GB"/>
        </w:rPr>
        <w:t xml:space="preserve">elongated along the [1-10] direction. </w:t>
      </w:r>
      <w:r w:rsidR="003E0DB9">
        <w:rPr>
          <w:lang w:val="en-GB"/>
        </w:rPr>
        <w:t>A</w:t>
      </w:r>
      <w:r>
        <w:rPr>
          <w:lang w:val="en-GB"/>
        </w:rPr>
        <w:t>s the NL thickness increases from 3 nm to 44 nm, the AFM scans show that the</w:t>
      </w:r>
      <w:r w:rsidR="00DD2545">
        <w:rPr>
          <w:lang w:val="en-GB"/>
        </w:rPr>
        <w:t>se</w:t>
      </w:r>
      <w:r>
        <w:rPr>
          <w:lang w:val="en-GB"/>
        </w:rPr>
        <w:t xml:space="preserve"> surface features become slightly larger in both [110] and [1-10] directions, while the substrate coverage </w:t>
      </w:r>
      <w:r w:rsidR="005F761E">
        <w:rPr>
          <w:lang w:val="en-GB"/>
        </w:rPr>
        <w:t xml:space="preserve">remains </w:t>
      </w:r>
      <w:r w:rsidR="00D342A8">
        <w:rPr>
          <w:lang w:val="en-GB"/>
        </w:rPr>
        <w:t>nearly</w:t>
      </w:r>
      <w:r w:rsidR="005F761E">
        <w:rPr>
          <w:lang w:val="en-GB"/>
        </w:rPr>
        <w:t xml:space="preserve"> complete</w:t>
      </w:r>
      <w:r w:rsidR="000379CD">
        <w:rPr>
          <w:lang w:val="en-GB"/>
        </w:rPr>
        <w:t>.</w:t>
      </w:r>
    </w:p>
    <w:p w14:paraId="6D9E32AE" w14:textId="77777777" w:rsidR="001C0F9D" w:rsidRDefault="001C0F9D" w:rsidP="001C0F9D">
      <w:pPr>
        <w:spacing w:line="480" w:lineRule="auto"/>
        <w:rPr>
          <w:b/>
          <w:lang w:val="en-GB"/>
        </w:rPr>
      </w:pPr>
    </w:p>
    <w:p w14:paraId="79907AB4" w14:textId="3D37F69A" w:rsidR="000A083B" w:rsidRDefault="002117CB" w:rsidP="000A083B">
      <w:pPr>
        <w:keepNext/>
        <w:spacing w:line="480" w:lineRule="auto"/>
        <w:jc w:val="center"/>
      </w:pPr>
      <w:r>
        <w:rPr>
          <w:noProof/>
          <w:lang w:val="en-GB" w:eastAsia="en-GB"/>
        </w:rPr>
        <w:drawing>
          <wp:inline distT="0" distB="0" distL="0" distR="0" wp14:anchorId="124AB854" wp14:editId="3455089B">
            <wp:extent cx="5380355" cy="1435100"/>
            <wp:effectExtent l="0" t="0" r="4445" b="12700"/>
            <wp:docPr id="16" name="Picture 16" descr="Figures/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figur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0355" cy="1435100"/>
                    </a:xfrm>
                    <a:prstGeom prst="rect">
                      <a:avLst/>
                    </a:prstGeom>
                    <a:noFill/>
                    <a:ln>
                      <a:noFill/>
                    </a:ln>
                  </pic:spPr>
                </pic:pic>
              </a:graphicData>
            </a:graphic>
          </wp:inline>
        </w:drawing>
      </w:r>
    </w:p>
    <w:p w14:paraId="0328B686" w14:textId="08FF2D29" w:rsidR="000A083B" w:rsidRDefault="000A083B" w:rsidP="000A083B">
      <w:pPr>
        <w:spacing w:line="480" w:lineRule="auto"/>
        <w:rPr>
          <w:b/>
          <w:lang w:val="en-GB"/>
        </w:rPr>
      </w:pPr>
      <w:bookmarkStart w:id="19" w:name="_Ref530843758"/>
      <w:r>
        <w:t xml:space="preserve">Figure </w:t>
      </w:r>
      <w:r w:rsidR="004C2428">
        <w:rPr>
          <w:noProof/>
        </w:rPr>
        <w:fldChar w:fldCharType="begin"/>
      </w:r>
      <w:r w:rsidR="004C2428">
        <w:rPr>
          <w:noProof/>
        </w:rPr>
        <w:instrText xml:space="preserve"> SEQ Figure \* ARABIC </w:instrText>
      </w:r>
      <w:r w:rsidR="004C2428">
        <w:rPr>
          <w:noProof/>
        </w:rPr>
        <w:fldChar w:fldCharType="separate"/>
      </w:r>
      <w:r w:rsidR="0084380E">
        <w:rPr>
          <w:noProof/>
        </w:rPr>
        <w:t>2</w:t>
      </w:r>
      <w:r w:rsidR="004C2428">
        <w:rPr>
          <w:noProof/>
        </w:rPr>
        <w:fldChar w:fldCharType="end"/>
      </w:r>
      <w:bookmarkEnd w:id="19"/>
      <w:r>
        <w:t xml:space="preserve"> </w:t>
      </w:r>
      <w:bookmarkStart w:id="20" w:name="OLE_LINK46"/>
      <w:bookmarkStart w:id="21" w:name="OLE_LINK47"/>
      <w:r>
        <w:t xml:space="preserve">AFM </w:t>
      </w:r>
      <w:r w:rsidR="00565B35">
        <w:t xml:space="preserve">height </w:t>
      </w:r>
      <w:r>
        <w:t xml:space="preserve">scans of the set of as-grown GaN </w:t>
      </w:r>
      <w:r w:rsidRPr="000A083B">
        <w:t>NL</w:t>
      </w:r>
      <w:r>
        <w:t>s</w:t>
      </w:r>
      <w:r w:rsidRPr="000A083B">
        <w:t xml:space="preserve"> </w:t>
      </w:r>
      <w:r>
        <w:t xml:space="preserve">with different thicknesses </w:t>
      </w:r>
      <w:r w:rsidRPr="000A083B">
        <w:t>revealing the surface morphology. The height (H) and</w:t>
      </w:r>
      <w:r>
        <w:t xml:space="preserve"> </w:t>
      </w:r>
      <w:proofErr w:type="spellStart"/>
      <w:r>
        <w:t>rms</w:t>
      </w:r>
      <w:proofErr w:type="spellEnd"/>
      <w:r>
        <w:t xml:space="preserve"> roughness (R) </w:t>
      </w:r>
      <w:r w:rsidRPr="000A083B">
        <w:t>are stated below each AFM scan.</w:t>
      </w:r>
      <w:bookmarkEnd w:id="20"/>
      <w:bookmarkEnd w:id="21"/>
    </w:p>
    <w:p w14:paraId="5EBE326A" w14:textId="77777777" w:rsidR="002117CB" w:rsidRDefault="002117CB" w:rsidP="001C0F9D">
      <w:pPr>
        <w:spacing w:line="480" w:lineRule="auto"/>
      </w:pPr>
    </w:p>
    <w:p w14:paraId="00D19E55" w14:textId="28186919" w:rsidR="0001521A" w:rsidRDefault="00591532" w:rsidP="001C0F9D">
      <w:pPr>
        <w:spacing w:line="480" w:lineRule="auto"/>
        <w:rPr>
          <w:lang w:val="en-GB"/>
        </w:rPr>
      </w:pPr>
      <w:r>
        <w:rPr>
          <w:lang w:val="en-GB"/>
        </w:rPr>
        <w:t>T</w:t>
      </w:r>
      <w:r w:rsidR="003E0DB9">
        <w:rPr>
          <w:lang w:val="en-GB"/>
        </w:rPr>
        <w:t>he feature sizes in the [110] and [1-10] directions</w:t>
      </w:r>
      <w:r w:rsidR="0001521A">
        <w:rPr>
          <w:lang w:val="en-GB"/>
        </w:rPr>
        <w:t xml:space="preserve"> (</w:t>
      </w:r>
      <w:r w:rsidR="0001521A" w:rsidRPr="00591532">
        <w:rPr>
          <w:lang w:val="en-GB"/>
        </w:rPr>
        <w:t>f</w:t>
      </w:r>
      <w:r w:rsidR="0001521A" w:rsidRPr="00591532">
        <w:rPr>
          <w:vertAlign w:val="subscript"/>
          <w:lang w:val="en-GB"/>
        </w:rPr>
        <w:t>[110]</w:t>
      </w:r>
      <w:r w:rsidR="0001521A" w:rsidRPr="00591532">
        <w:rPr>
          <w:lang w:val="en-GB"/>
        </w:rPr>
        <w:t xml:space="preserve"> </w:t>
      </w:r>
      <w:r w:rsidR="0001521A">
        <w:rPr>
          <w:lang w:val="en-GB"/>
        </w:rPr>
        <w:t xml:space="preserve">and </w:t>
      </w:r>
      <w:r w:rsidR="0001521A" w:rsidRPr="00591532">
        <w:rPr>
          <w:lang w:val="en-GB"/>
        </w:rPr>
        <w:t>f</w:t>
      </w:r>
      <w:r w:rsidR="0001521A" w:rsidRPr="00591532">
        <w:rPr>
          <w:vertAlign w:val="subscript"/>
          <w:lang w:val="en-GB"/>
        </w:rPr>
        <w:t>[1-10]</w:t>
      </w:r>
      <w:r w:rsidR="0001521A">
        <w:rPr>
          <w:lang w:val="en-GB"/>
        </w:rPr>
        <w:t>)</w:t>
      </w:r>
      <w:r w:rsidR="003E0DB9">
        <w:rPr>
          <w:lang w:val="en-GB"/>
        </w:rPr>
        <w:t xml:space="preserve"> of the </w:t>
      </w:r>
      <w:r w:rsidR="00A8078B">
        <w:rPr>
          <w:lang w:val="en-GB"/>
        </w:rPr>
        <w:t xml:space="preserve">as-grown </w:t>
      </w:r>
      <w:r w:rsidR="003E0DB9">
        <w:rPr>
          <w:lang w:val="en-GB"/>
        </w:rPr>
        <w:t xml:space="preserve">NLs on </w:t>
      </w:r>
      <w:r>
        <w:rPr>
          <w:lang w:val="en-GB"/>
        </w:rPr>
        <w:t xml:space="preserve">the </w:t>
      </w:r>
      <w:r w:rsidR="003E0DB9">
        <w:rPr>
          <w:lang w:val="en-GB"/>
        </w:rPr>
        <w:t>4</w:t>
      </w:r>
      <w:bookmarkStart w:id="22" w:name="OLE_LINK40"/>
      <w:bookmarkStart w:id="23" w:name="OLE_LINK41"/>
      <w:r w:rsidR="003E0DB9">
        <w:rPr>
          <w:lang w:val="en-GB"/>
        </w:rPr>
        <w:t>°</w:t>
      </w:r>
      <w:bookmarkEnd w:id="22"/>
      <w:bookmarkEnd w:id="23"/>
      <w:r>
        <w:rPr>
          <w:lang w:val="en-GB"/>
        </w:rPr>
        <w:t xml:space="preserve"> </w:t>
      </w:r>
      <w:proofErr w:type="spellStart"/>
      <w:r>
        <w:rPr>
          <w:lang w:val="en-GB"/>
        </w:rPr>
        <w:t>miscut</w:t>
      </w:r>
      <w:proofErr w:type="spellEnd"/>
      <w:r>
        <w:rPr>
          <w:lang w:val="en-GB"/>
        </w:rPr>
        <w:t xml:space="preserve"> substrate were quantified using the 2D-FFT method</w:t>
      </w:r>
      <w:r w:rsidR="0001521A">
        <w:rPr>
          <w:lang w:val="en-GB"/>
        </w:rPr>
        <w:t xml:space="preserve">, and the results are shown by the </w:t>
      </w:r>
      <w:r w:rsidR="0090410E">
        <w:rPr>
          <w:lang w:val="en-GB"/>
        </w:rPr>
        <w:t>filled</w:t>
      </w:r>
      <w:r w:rsidR="0001521A">
        <w:rPr>
          <w:lang w:val="en-GB"/>
        </w:rPr>
        <w:t xml:space="preserve"> </w:t>
      </w:r>
      <w:r w:rsidR="0090410E">
        <w:rPr>
          <w:lang w:val="en-GB"/>
        </w:rPr>
        <w:t>circles</w:t>
      </w:r>
      <w:r w:rsidR="0001521A">
        <w:rPr>
          <w:lang w:val="en-GB"/>
        </w:rPr>
        <w:t xml:space="preserve"> </w:t>
      </w:r>
      <w:r w:rsidR="009B38D2">
        <w:rPr>
          <w:lang w:val="en-GB"/>
        </w:rPr>
        <w:t xml:space="preserve">and squares </w:t>
      </w:r>
      <w:r w:rsidR="0001521A">
        <w:rPr>
          <w:lang w:val="en-GB"/>
        </w:rPr>
        <w:t xml:space="preserve">in </w:t>
      </w:r>
      <w:r w:rsidR="0001521A">
        <w:rPr>
          <w:lang w:val="en-GB"/>
        </w:rPr>
        <w:fldChar w:fldCharType="begin"/>
      </w:r>
      <w:r w:rsidR="0001521A">
        <w:rPr>
          <w:lang w:val="en-GB"/>
        </w:rPr>
        <w:instrText xml:space="preserve"> REF _Ref530843957 \h </w:instrText>
      </w:r>
      <w:r w:rsidR="0001521A">
        <w:rPr>
          <w:lang w:val="en-GB"/>
        </w:rPr>
      </w:r>
      <w:r w:rsidR="0001521A">
        <w:rPr>
          <w:lang w:val="en-GB"/>
        </w:rPr>
        <w:fldChar w:fldCharType="separate"/>
      </w:r>
      <w:r w:rsidR="0084380E">
        <w:t xml:space="preserve">Figure </w:t>
      </w:r>
      <w:r w:rsidR="0084380E">
        <w:rPr>
          <w:noProof/>
        </w:rPr>
        <w:t>3</w:t>
      </w:r>
      <w:r w:rsidR="0001521A">
        <w:rPr>
          <w:lang w:val="en-GB"/>
        </w:rPr>
        <w:fldChar w:fldCharType="end"/>
      </w:r>
      <w:r w:rsidR="0004562E">
        <w:rPr>
          <w:lang w:val="en-GB"/>
        </w:rPr>
        <w:t xml:space="preserve">. </w:t>
      </w:r>
      <w:r w:rsidRPr="00591532">
        <w:rPr>
          <w:lang w:val="en-GB"/>
        </w:rPr>
        <w:t>T</w:t>
      </w:r>
      <w:r>
        <w:rPr>
          <w:lang w:val="en-GB"/>
        </w:rPr>
        <w:t>he range</w:t>
      </w:r>
      <w:r w:rsidRPr="00591532">
        <w:rPr>
          <w:lang w:val="en-GB"/>
        </w:rPr>
        <w:t xml:space="preserve"> of feature sizes </w:t>
      </w:r>
      <w:r>
        <w:rPr>
          <w:lang w:val="en-GB"/>
        </w:rPr>
        <w:t>in the [110] direction varied from 25</w:t>
      </w:r>
      <w:r w:rsidR="00244A29">
        <w:rPr>
          <w:lang w:val="en-GB"/>
        </w:rPr>
        <w:t xml:space="preserve"> nm</w:t>
      </w:r>
      <w:r>
        <w:rPr>
          <w:lang w:val="en-GB"/>
        </w:rPr>
        <w:t xml:space="preserve"> to</w:t>
      </w:r>
      <w:r w:rsidRPr="00591532">
        <w:rPr>
          <w:lang w:val="en-GB"/>
        </w:rPr>
        <w:t xml:space="preserve"> 40 nm, </w:t>
      </w:r>
      <w:r>
        <w:rPr>
          <w:lang w:val="en-GB"/>
        </w:rPr>
        <w:t xml:space="preserve">while in the [1-10] direction </w:t>
      </w:r>
      <w:r w:rsidR="0001521A">
        <w:rPr>
          <w:lang w:val="en-GB"/>
        </w:rPr>
        <w:t xml:space="preserve">the features are larger </w:t>
      </w:r>
      <w:r w:rsidR="005F761E">
        <w:rPr>
          <w:lang w:val="en-GB"/>
        </w:rPr>
        <w:t xml:space="preserve">at </w:t>
      </w:r>
      <w:r w:rsidR="0001521A">
        <w:rPr>
          <w:lang w:val="en-GB"/>
        </w:rPr>
        <w:t xml:space="preserve">between 35 </w:t>
      </w:r>
      <w:r w:rsidR="00244A29">
        <w:rPr>
          <w:lang w:val="en-GB"/>
        </w:rPr>
        <w:t xml:space="preserve">nm </w:t>
      </w:r>
      <w:r w:rsidR="0001521A">
        <w:rPr>
          <w:lang w:val="en-GB"/>
        </w:rPr>
        <w:t>and</w:t>
      </w:r>
      <w:r w:rsidRPr="00591532">
        <w:rPr>
          <w:lang w:val="en-GB"/>
        </w:rPr>
        <w:t xml:space="preserve"> </w:t>
      </w:r>
      <w:r w:rsidR="005F761E">
        <w:rPr>
          <w:lang w:val="en-GB"/>
        </w:rPr>
        <w:t>70</w:t>
      </w:r>
      <w:r w:rsidR="005F761E" w:rsidRPr="00591532">
        <w:rPr>
          <w:lang w:val="en-GB"/>
        </w:rPr>
        <w:t xml:space="preserve"> </w:t>
      </w:r>
      <w:r w:rsidRPr="00CC53BE">
        <w:rPr>
          <w:lang w:val="en-GB"/>
        </w:rPr>
        <w:t>nm.</w:t>
      </w:r>
      <w:r w:rsidR="0001521A" w:rsidRPr="00CC53BE">
        <w:rPr>
          <w:lang w:val="en-GB"/>
        </w:rPr>
        <w:t xml:space="preserve"> </w:t>
      </w:r>
      <w:r w:rsidRPr="00CC53BE">
        <w:rPr>
          <w:lang w:val="en-GB"/>
        </w:rPr>
        <w:t>With increasing NL thickness, both f</w:t>
      </w:r>
      <w:r w:rsidRPr="00CC53BE">
        <w:rPr>
          <w:vertAlign w:val="subscript"/>
          <w:lang w:val="en-GB"/>
        </w:rPr>
        <w:t>[110]</w:t>
      </w:r>
      <w:r w:rsidRPr="00CC53BE">
        <w:rPr>
          <w:lang w:val="en-GB"/>
        </w:rPr>
        <w:t xml:space="preserve"> and f</w:t>
      </w:r>
      <w:r w:rsidRPr="00CC53BE">
        <w:rPr>
          <w:vertAlign w:val="subscript"/>
          <w:lang w:val="en-GB"/>
        </w:rPr>
        <w:t>[1-10]</w:t>
      </w:r>
      <w:r w:rsidRPr="00CC53BE">
        <w:rPr>
          <w:lang w:val="en-GB"/>
        </w:rPr>
        <w:t xml:space="preserve"> of the as-grown NLs increase</w:t>
      </w:r>
      <w:r w:rsidR="00465D90" w:rsidRPr="00CC53BE">
        <w:rPr>
          <w:lang w:val="en-GB"/>
        </w:rPr>
        <w:t xml:space="preserve"> slightly</w:t>
      </w:r>
      <w:r w:rsidR="00AB1E12" w:rsidRPr="00CC53BE">
        <w:rPr>
          <w:lang w:val="en-GB"/>
        </w:rPr>
        <w:t>.</w:t>
      </w:r>
      <w:r w:rsidRPr="00CC53BE">
        <w:rPr>
          <w:lang w:val="en-GB"/>
        </w:rPr>
        <w:t xml:space="preserve"> </w:t>
      </w:r>
      <w:r w:rsidR="00600154" w:rsidRPr="00CC53BE">
        <w:rPr>
          <w:lang w:val="en-HK"/>
        </w:rPr>
        <w:t xml:space="preserve">The lateral </w:t>
      </w:r>
      <w:r w:rsidR="00D30142" w:rsidRPr="00CC53BE">
        <w:rPr>
          <w:lang w:val="en-HK"/>
        </w:rPr>
        <w:t>diffusion</w:t>
      </w:r>
      <w:r w:rsidR="00600154" w:rsidRPr="00CC53BE">
        <w:rPr>
          <w:lang w:val="en-HK"/>
        </w:rPr>
        <w:t xml:space="preserve"> rate is expected to be limited at the low temperature of NL growth</w:t>
      </w:r>
      <w:r w:rsidR="008251E7" w:rsidRPr="00CC53BE">
        <w:rPr>
          <w:lang w:val="en-HK"/>
        </w:rPr>
        <w:t>. T</w:t>
      </w:r>
      <w:r w:rsidR="00600154" w:rsidRPr="00CC53BE">
        <w:rPr>
          <w:lang w:val="en-HK"/>
        </w:rPr>
        <w:t xml:space="preserve">herefore with increasing deposition, the material attaches to the sides of the nucleated islands to result in an increase in average feature size in [110] and [1-10] directions. Subsequently, as the islands impinge on each other, they coalesce to result in even larger </w:t>
      </w:r>
      <w:r w:rsidR="00600154" w:rsidRPr="00CC53BE">
        <w:rPr>
          <w:lang w:val="en-GB"/>
        </w:rPr>
        <w:t>f</w:t>
      </w:r>
      <w:r w:rsidR="00600154" w:rsidRPr="00CC53BE">
        <w:rPr>
          <w:vertAlign w:val="subscript"/>
          <w:lang w:val="en-GB"/>
        </w:rPr>
        <w:t>[110]</w:t>
      </w:r>
      <w:r w:rsidR="00600154" w:rsidRPr="00CC53BE">
        <w:rPr>
          <w:lang w:val="en-GB"/>
        </w:rPr>
        <w:t xml:space="preserve"> and f</w:t>
      </w:r>
      <w:r w:rsidR="00600154" w:rsidRPr="00CC53BE">
        <w:rPr>
          <w:vertAlign w:val="subscript"/>
          <w:lang w:val="en-GB"/>
        </w:rPr>
        <w:t>[1-10]</w:t>
      </w:r>
      <w:r w:rsidR="00600154" w:rsidRPr="00CC53BE">
        <w:t xml:space="preserve">. </w:t>
      </w:r>
      <w:r w:rsidR="006F2770" w:rsidRPr="00CC53BE">
        <w:rPr>
          <w:lang w:val="en-GB"/>
        </w:rPr>
        <w:t>Therefore</w:t>
      </w:r>
      <w:r w:rsidR="00367906" w:rsidRPr="00CC53BE">
        <w:rPr>
          <w:lang w:val="en-GB"/>
        </w:rPr>
        <w:t>,</w:t>
      </w:r>
      <w:r w:rsidR="00AC2AE5" w:rsidRPr="00CC53BE">
        <w:rPr>
          <w:lang w:val="en-GB"/>
        </w:rPr>
        <w:t xml:space="preserve"> the </w:t>
      </w:r>
      <w:r w:rsidR="006F2770" w:rsidRPr="00CC53BE">
        <w:rPr>
          <w:lang w:val="en-GB"/>
        </w:rPr>
        <w:t xml:space="preserve">AFM data </w:t>
      </w:r>
      <w:r w:rsidR="006F2770">
        <w:rPr>
          <w:lang w:val="en-GB"/>
        </w:rPr>
        <w:t xml:space="preserve">shows that the </w:t>
      </w:r>
      <w:r w:rsidR="00AC2AE5">
        <w:rPr>
          <w:lang w:val="en-GB"/>
        </w:rPr>
        <w:t>NL</w:t>
      </w:r>
      <w:r w:rsidR="006F2770">
        <w:rPr>
          <w:lang w:val="en-GB"/>
        </w:rPr>
        <w:t>s are</w:t>
      </w:r>
      <w:r w:rsidR="00AC2AE5">
        <w:rPr>
          <w:lang w:val="en-GB"/>
        </w:rPr>
        <w:t xml:space="preserve"> </w:t>
      </w:r>
      <w:r w:rsidR="002E1810" w:rsidRPr="00CC53BE">
        <w:rPr>
          <w:lang w:val="en-GB"/>
        </w:rPr>
        <w:t xml:space="preserve">deposited as islands </w:t>
      </w:r>
      <w:r w:rsidR="006F2770" w:rsidRPr="00CC53BE">
        <w:rPr>
          <w:lang w:val="en-GB"/>
        </w:rPr>
        <w:t>which</w:t>
      </w:r>
      <w:r w:rsidR="002E1810" w:rsidRPr="00CC53BE">
        <w:rPr>
          <w:lang w:val="en-GB"/>
        </w:rPr>
        <w:t xml:space="preserve"> </w:t>
      </w:r>
      <w:r w:rsidR="008671B0" w:rsidRPr="00CC53BE">
        <w:rPr>
          <w:lang w:val="en-GB"/>
        </w:rPr>
        <w:t xml:space="preserve">grow </w:t>
      </w:r>
      <w:r w:rsidR="008671B0" w:rsidRPr="00CC53BE">
        <w:rPr>
          <w:lang w:val="en-GB"/>
        </w:rPr>
        <w:lastRenderedPageBreak/>
        <w:t xml:space="preserve">in size laterally and </w:t>
      </w:r>
      <w:r w:rsidR="002E1810" w:rsidRPr="00CC53BE">
        <w:rPr>
          <w:lang w:val="en-GB"/>
        </w:rPr>
        <w:t xml:space="preserve">coalesce </w:t>
      </w:r>
      <w:r w:rsidR="006F2770" w:rsidRPr="00CC53BE">
        <w:rPr>
          <w:lang w:val="en-GB"/>
        </w:rPr>
        <w:t>with increasing material deposition, sugge</w:t>
      </w:r>
      <w:r w:rsidR="006F2770">
        <w:rPr>
          <w:lang w:val="en-GB"/>
        </w:rPr>
        <w:t>sting a</w:t>
      </w:r>
      <w:r w:rsidR="00AC2AE5">
        <w:rPr>
          <w:lang w:val="en-GB"/>
        </w:rPr>
        <w:t xml:space="preserve"> three-dimensional Volmer-Weber </w:t>
      </w:r>
      <w:r w:rsidR="00367906">
        <w:rPr>
          <w:lang w:val="en-GB"/>
        </w:rPr>
        <w:t xml:space="preserve">type </w:t>
      </w:r>
      <w:r w:rsidR="00AC2AE5">
        <w:rPr>
          <w:lang w:val="en-GB"/>
        </w:rPr>
        <w:t>growth mode</w:t>
      </w:r>
      <w:r w:rsidR="007C32A4">
        <w:rPr>
          <w:lang w:val="en-GB"/>
        </w:rPr>
        <w:t xml:space="preserve"> </w:t>
      </w:r>
      <w:r w:rsidR="007C32A4">
        <w:rPr>
          <w:lang w:val="en-GB"/>
        </w:rPr>
        <w:fldChar w:fldCharType="begin" w:fldLock="1"/>
      </w:r>
      <w:r w:rsidR="008842F4">
        <w:rPr>
          <w:lang w:val="en-GB"/>
        </w:rPr>
        <w:instrText>ADDIN CSL_CITATION {"citationItems":[{"id":"ITEM-1","itemData":{"author":[{"dropping-particle":"","family":"Pohl","given":"Udo W.","non-dropping-particle":"","parse-names":false,"suffix":""}],"container-title":"Epitaxy of Semiconductors","id":"ITEM-1","issued":{"date-parts":[["2013"]]},"page":"154-155","publisher":"Springer-Verlag Berlin Heidelberg","title":"Thermodynamics of Epitaxial Layer-Growth","type":"chapter"},"uris":["http://www.mendeley.com/documents/?uuid=701656f3-3d07-4f22-a08f-a539b31a80b4"]}],"mendeley":{"formattedCitation":"[29]","plainTextFormattedCitation":"[29]","previouslyFormattedCitation":"[29]"},"properties":{"noteIndex":0},"schema":"https://github.com/citation-style-language/schema/raw/master/csl-citation.json"}</w:instrText>
      </w:r>
      <w:r w:rsidR="007C32A4">
        <w:rPr>
          <w:lang w:val="en-GB"/>
        </w:rPr>
        <w:fldChar w:fldCharType="separate"/>
      </w:r>
      <w:r w:rsidR="00D06C8B" w:rsidRPr="00D06C8B">
        <w:rPr>
          <w:noProof/>
          <w:lang w:val="en-GB"/>
        </w:rPr>
        <w:t>[29]</w:t>
      </w:r>
      <w:r w:rsidR="007C32A4">
        <w:rPr>
          <w:lang w:val="en-GB"/>
        </w:rPr>
        <w:fldChar w:fldCharType="end"/>
      </w:r>
      <w:r w:rsidR="00E16499">
        <w:rPr>
          <w:lang w:val="en-GB"/>
        </w:rPr>
        <w:t xml:space="preserve"> </w:t>
      </w:r>
      <w:r w:rsidR="005F761E">
        <w:rPr>
          <w:lang w:val="en-GB"/>
        </w:rPr>
        <w:t xml:space="preserve">in </w:t>
      </w:r>
      <w:r w:rsidR="00874653">
        <w:rPr>
          <w:lang w:val="en-GB"/>
        </w:rPr>
        <w:t>agreement</w:t>
      </w:r>
      <w:r w:rsidR="005F761E">
        <w:rPr>
          <w:lang w:val="en-GB"/>
        </w:rPr>
        <w:t xml:space="preserve"> with earlier MBE growth studies on GaAs(001)</w:t>
      </w:r>
      <w:r w:rsidR="009A20C0">
        <w:rPr>
          <w:lang w:val="en-GB"/>
        </w:rPr>
        <w:t xml:space="preserve"> </w:t>
      </w:r>
      <w:r w:rsidR="009A20C0">
        <w:rPr>
          <w:lang w:val="en-GB"/>
        </w:rPr>
        <w:fldChar w:fldCharType="begin" w:fldLock="1"/>
      </w:r>
      <w:r w:rsidR="008842F4">
        <w:rPr>
          <w:lang w:val="en-GB"/>
        </w:rPr>
        <w:instrText>ADDIN CSL_CITATION {"citationItems":[{"id":"ITEM-1","itemData":{"DOI":"10.1063/1.118281","ISSN":"00036951","author":[{"dropping-particle":"","family":"Trampert","given":"A.","non-dropping-particle":"","parse-names":false,"suffix":""},{"dropping-particle":"","family":"Brandt","given":"O.","non-dropping-particle":"","parse-names":false,"suffix":""},{"dropping-particle":"","family":"Yang","given":"H.","non-dropping-particle":"","parse-names":false,"suffix":""},{"dropping-particle":"","family":"Ploog","given":"K. H.","non-dropping-particle":"","parse-names":false,"suffix":""}],"container-title":"Applied Physics Letters","id":"ITEM-1","issue":"5","issued":{"date-parts":[["1997"]]},"note":"Plasma-assisted MBE\nGaAs (001) substrate\n\nHRTEM- extreme alttice mismatch between GaN and GaAs\nDislocations, high density of secondary dects (stacking faults and microtwins)\n\n---\n\nHRTEM: well-defined orientation relationship to the substrate and a sharp heteroboundary\n\nDominant defects are Sfs, micortiwns\nHighest density close to interface\nInterface is flat, roughess only few nm\nWithin atomically flat bits of interface no defects originate\nEdge-type dislocations appear every fifth GaN {111} lattice plane\n\n3D islands, with well-defined epitaxial relatinship\nSmallest island observed is plastically relaxed by misfit dislocations\n\nInitial nuclei grows almost exclusively laterally with little growth along the [001] direction.\n\nPure edge-type misfit dislocations are instantaneously formed durign the initial nucleation of islands via incorporation of extra {110} lattice planes into the edge of the growing island (GaAs lattice constant larger than zb-GaN)","page":"583-585","title":"Direct observation of the initial nucleation and epitaxial growth of metastable cubic GaN on (001) GaAs","type":"article-journal","volume":"70"},"uris":["http://www.mendeley.com/documents/?uuid=9d2d5fad-753b-414c-8941-5bcb59eac978"]}],"mendeley":{"formattedCitation":"[9]","plainTextFormattedCitation":"[9]","previouslyFormattedCitation":"[9]"},"properties":{"noteIndex":0},"schema":"https://github.com/citation-style-language/schema/raw/master/csl-citation.json"}</w:instrText>
      </w:r>
      <w:r w:rsidR="009A20C0">
        <w:rPr>
          <w:lang w:val="en-GB"/>
        </w:rPr>
        <w:fldChar w:fldCharType="separate"/>
      </w:r>
      <w:r w:rsidR="00D06C8B" w:rsidRPr="00D06C8B">
        <w:rPr>
          <w:noProof/>
          <w:lang w:val="en-GB"/>
        </w:rPr>
        <w:t>[9]</w:t>
      </w:r>
      <w:r w:rsidR="009A20C0">
        <w:rPr>
          <w:lang w:val="en-GB"/>
        </w:rPr>
        <w:fldChar w:fldCharType="end"/>
      </w:r>
      <w:r w:rsidR="005F761E">
        <w:rPr>
          <w:lang w:val="en-GB"/>
        </w:rPr>
        <w:t xml:space="preserve"> and 3C-SiC</w:t>
      </w:r>
      <w:r w:rsidR="00874653">
        <w:rPr>
          <w:lang w:val="en-GB"/>
        </w:rPr>
        <w:t>/Si</w:t>
      </w:r>
      <w:r w:rsidR="005F761E">
        <w:rPr>
          <w:lang w:val="en-GB"/>
        </w:rPr>
        <w:t>(001)</w:t>
      </w:r>
      <w:r w:rsidR="00CE0FE6">
        <w:rPr>
          <w:lang w:val="en-GB"/>
        </w:rPr>
        <w:t xml:space="preserve"> </w:t>
      </w:r>
      <w:r w:rsidR="00CE0FE6">
        <w:rPr>
          <w:lang w:val="en-GB"/>
        </w:rPr>
        <w:fldChar w:fldCharType="begin" w:fldLock="1"/>
      </w:r>
      <w:r w:rsidR="008842F4">
        <w:rPr>
          <w:lang w:val="en-GB"/>
        </w:rPr>
        <w:instrText>ADDIN CSL_CITATION {"citationItems":[{"id":"ITEM-1","itemData":{"DOI":"10.1063/1.368296","ISBN":"0021-8979","ISSN":"00218979","abstract":"Molecular beam epitaxy (MBE) of cubic GaN on SiC films deposited by\\nchemical vapor deposition on Si has been investigated by reflection\\nhigh-energy electron diffraction, x-ray diffraction, photoluminescence,\\nand micro-Raman spectroscopy. The wurtzite/zinc-blende ratio, indicative\\nof the material quality, has been found to depend on both the initial\\nsubstrate roughness and the N/metal ratio impinging on the surface.\\nThe results were consistently analyzed by assuming that the MBE growth\\nof cubic GaN is mainly governed by the impinging active N flux, which\\ndirectly determines the mean-free path of Ga adatoms","author":[{"dropping-particle":"","family":"Daudin","given":"B","non-dropping-particle":"","parse-names":false,"suffix":""},{"dropping-particle":"","family":"Feuillet","given":"G","non-dropping-particle":"","parse-names":false,"suffix":""},{"dropping-particle":"","family":"Hübner","given":"J","non-dropping-particle":"","parse-names":false,"suffix":""},{"dropping-particle":"","family":"Samson","given":"Y","non-dropping-particle":"","parse-names":false,"suffix":""},{"dropping-particle":"","family":"Widmann","given":"F","non-dropping-particle":"","parse-names":false,"suffix":""},{"dropping-particle":"","family":"Philippe","given":"A","non-dropping-particle":"","parse-names":false,"suffix":""},{"dropping-particle":"","family":"Bru-Chevallier","given":"C","non-dropping-particle":"","parse-names":false,"suffix":""},{"dropping-particle":"","family":"Guillot","given":"G","non-dropping-particle":"","parse-names":false,"suffix":""},{"dropping-particle":"","family":"Bustarret","given":"E","non-dropping-particle":"","parse-names":false,"suffix":""},{"dropping-particle":"","family":"Bentoumi","given":"G","non-dropping-particle":"","parse-names":false,"suffix":""},{"dropping-particle":"","family":"Deneuville","given":"A","non-dropping-particle":"","parse-names":false,"suffix":""}],"container-title":"J. Appl. Phys.","id":"ITEM-1","issue":"4","issued":{"date-parts":[["1998"]]},"note":"MBE\nSiC (001)\n\nGood motivation behind cubic research\n\nRHEED, XRD, PL, micro Raman\n\nCubic content, substrate roughness, N/metal ratio impinging on surface","page":"2295-2300","title":"How to grow cubic GaN with low hexagonal phase content on (001) SiC by molecular beam epitaxy","type":"article-journal","volume":"84"},"uris":["http://www.mendeley.com/documents/?uuid=91d4cb1c-eec6-4a38-89fa-b3e2f21e0d6f"]}],"mendeley":{"formattedCitation":"[10]","plainTextFormattedCitation":"[10]","previouslyFormattedCitation":"[10]"},"properties":{"noteIndex":0},"schema":"https://github.com/citation-style-language/schema/raw/master/csl-citation.json"}</w:instrText>
      </w:r>
      <w:r w:rsidR="00CE0FE6">
        <w:rPr>
          <w:lang w:val="en-GB"/>
        </w:rPr>
        <w:fldChar w:fldCharType="separate"/>
      </w:r>
      <w:r w:rsidR="00D06C8B" w:rsidRPr="00D06C8B">
        <w:rPr>
          <w:noProof/>
          <w:lang w:val="en-GB"/>
        </w:rPr>
        <w:t>[10]</w:t>
      </w:r>
      <w:r w:rsidR="00CE0FE6">
        <w:rPr>
          <w:lang w:val="en-GB"/>
        </w:rPr>
        <w:fldChar w:fldCharType="end"/>
      </w:r>
      <w:r w:rsidR="00E16499">
        <w:rPr>
          <w:lang w:val="en-GB"/>
        </w:rPr>
        <w:t xml:space="preserve">. </w:t>
      </w:r>
    </w:p>
    <w:p w14:paraId="01A938F2" w14:textId="77777777" w:rsidR="0001521A" w:rsidRDefault="0001521A" w:rsidP="001C0F9D">
      <w:pPr>
        <w:spacing w:line="480" w:lineRule="auto"/>
        <w:rPr>
          <w:lang w:val="en-GB"/>
        </w:rPr>
      </w:pPr>
    </w:p>
    <w:p w14:paraId="17445C82" w14:textId="517625CA" w:rsidR="000A083B" w:rsidRDefault="003E0DB9" w:rsidP="001C0F9D">
      <w:pPr>
        <w:spacing w:line="480" w:lineRule="auto"/>
        <w:rPr>
          <w:lang w:val="en-GB"/>
        </w:rPr>
      </w:pPr>
      <w:bookmarkStart w:id="24" w:name="OLE_LINK18"/>
      <w:bookmarkStart w:id="25" w:name="OLE_LINK23"/>
      <w:r w:rsidRPr="00E26B7B">
        <w:rPr>
          <w:lang w:val="en-GB"/>
        </w:rPr>
        <w:t xml:space="preserve">The effect of the substrate </w:t>
      </w:r>
      <w:proofErr w:type="spellStart"/>
      <w:r w:rsidRPr="00E26B7B">
        <w:rPr>
          <w:lang w:val="en-GB"/>
        </w:rPr>
        <w:t>miscut</w:t>
      </w:r>
      <w:proofErr w:type="spellEnd"/>
      <w:r w:rsidRPr="00E26B7B">
        <w:rPr>
          <w:lang w:val="en-GB"/>
        </w:rPr>
        <w:t xml:space="preserve"> on the </w:t>
      </w:r>
      <w:r w:rsidR="006D6705">
        <w:rPr>
          <w:lang w:val="en-GB"/>
        </w:rPr>
        <w:t>NL morphology</w:t>
      </w:r>
      <w:r w:rsidR="006D6705" w:rsidRPr="00E26B7B">
        <w:rPr>
          <w:lang w:val="en-GB"/>
        </w:rPr>
        <w:t xml:space="preserve"> </w:t>
      </w:r>
      <w:r w:rsidR="006D6705">
        <w:rPr>
          <w:lang w:val="en-GB"/>
        </w:rPr>
        <w:t>was</w:t>
      </w:r>
      <w:r w:rsidRPr="00E26B7B">
        <w:rPr>
          <w:lang w:val="en-GB"/>
        </w:rPr>
        <w:t xml:space="preserve"> </w:t>
      </w:r>
      <w:r w:rsidR="006D6705">
        <w:rPr>
          <w:lang w:val="en-GB"/>
        </w:rPr>
        <w:t>studied</w:t>
      </w:r>
      <w:r w:rsidR="006D6705" w:rsidRPr="00E26B7B">
        <w:rPr>
          <w:lang w:val="en-GB"/>
        </w:rPr>
        <w:t xml:space="preserve"> </w:t>
      </w:r>
      <w:r w:rsidRPr="00E26B7B">
        <w:rPr>
          <w:lang w:val="en-GB"/>
        </w:rPr>
        <w:t xml:space="preserve">by comparing the feature size </w:t>
      </w:r>
      <w:r w:rsidR="00465D90">
        <w:rPr>
          <w:lang w:val="en-GB"/>
        </w:rPr>
        <w:t>along the two in-plane directions</w:t>
      </w:r>
      <w:r w:rsidRPr="00E26B7B">
        <w:rPr>
          <w:lang w:val="en-GB"/>
        </w:rPr>
        <w:t xml:space="preserve"> for the NLs grown on 4° </w:t>
      </w:r>
      <w:r w:rsidR="0090410E" w:rsidRPr="00E26B7B">
        <w:rPr>
          <w:lang w:val="en-GB"/>
        </w:rPr>
        <w:t xml:space="preserve">and 2° </w:t>
      </w:r>
      <w:proofErr w:type="spellStart"/>
      <w:r w:rsidR="00E07C26" w:rsidRPr="00E26B7B">
        <w:rPr>
          <w:lang w:val="en-GB"/>
        </w:rPr>
        <w:t>miscut</w:t>
      </w:r>
      <w:proofErr w:type="spellEnd"/>
      <w:r w:rsidR="00E07C26" w:rsidRPr="00E26B7B">
        <w:rPr>
          <w:lang w:val="en-GB"/>
        </w:rPr>
        <w:t xml:space="preserve"> substrate</w:t>
      </w:r>
      <w:r w:rsidR="0090410E" w:rsidRPr="00E26B7B">
        <w:rPr>
          <w:lang w:val="en-GB"/>
        </w:rPr>
        <w:t>s</w:t>
      </w:r>
      <w:r w:rsidR="00E26B7B">
        <w:rPr>
          <w:lang w:val="en-GB"/>
        </w:rPr>
        <w:t>.</w:t>
      </w:r>
      <w:r w:rsidR="00465D90">
        <w:rPr>
          <w:lang w:val="en-GB"/>
        </w:rPr>
        <w:t xml:space="preserve"> </w:t>
      </w:r>
      <w:r w:rsidR="00E26B7B">
        <w:rPr>
          <w:lang w:val="en-GB"/>
        </w:rPr>
        <w:t>These</w:t>
      </w:r>
      <w:bookmarkStart w:id="26" w:name="OLE_LINK16"/>
      <w:bookmarkStart w:id="27" w:name="OLE_LINK19"/>
      <w:r w:rsidR="0090410E" w:rsidRPr="00E26B7B">
        <w:rPr>
          <w:lang w:val="en-GB"/>
        </w:rPr>
        <w:t xml:space="preserve"> are </w:t>
      </w:r>
      <w:r w:rsidR="00E07C26" w:rsidRPr="00E26B7B">
        <w:rPr>
          <w:lang w:val="en-GB"/>
        </w:rPr>
        <w:t>denoted by the</w:t>
      </w:r>
      <w:r w:rsidR="009B38D2" w:rsidRPr="00E26B7B">
        <w:rPr>
          <w:lang w:val="en-GB"/>
        </w:rPr>
        <w:t xml:space="preserve"> filled and</w:t>
      </w:r>
      <w:r w:rsidR="0090410E" w:rsidRPr="00E26B7B">
        <w:rPr>
          <w:lang w:val="en-GB"/>
        </w:rPr>
        <w:t xml:space="preserve"> </w:t>
      </w:r>
      <w:r w:rsidR="00E07C26" w:rsidRPr="00E26B7B">
        <w:rPr>
          <w:lang w:val="en-GB"/>
        </w:rPr>
        <w:t>open</w:t>
      </w:r>
      <w:r w:rsidR="0090410E" w:rsidRPr="00E26B7B">
        <w:rPr>
          <w:lang w:val="en-GB"/>
        </w:rPr>
        <w:t xml:space="preserve"> circles</w:t>
      </w:r>
      <w:r w:rsidR="00E07C26" w:rsidRPr="00E26B7B">
        <w:rPr>
          <w:lang w:val="en-GB"/>
        </w:rPr>
        <w:t xml:space="preserve"> </w:t>
      </w:r>
      <w:r w:rsidR="0090410E" w:rsidRPr="00E26B7B">
        <w:rPr>
          <w:lang w:val="en-GB"/>
        </w:rPr>
        <w:t xml:space="preserve">respectively </w:t>
      </w:r>
      <w:bookmarkEnd w:id="26"/>
      <w:bookmarkEnd w:id="27"/>
      <w:r w:rsidR="00E07C26" w:rsidRPr="00E26B7B">
        <w:rPr>
          <w:lang w:val="en-GB"/>
        </w:rPr>
        <w:t xml:space="preserve">in </w:t>
      </w:r>
      <w:r w:rsidR="00E07C26" w:rsidRPr="00E26B7B">
        <w:rPr>
          <w:lang w:val="en-GB"/>
        </w:rPr>
        <w:fldChar w:fldCharType="begin"/>
      </w:r>
      <w:r w:rsidR="00E07C26" w:rsidRPr="00E26B7B">
        <w:rPr>
          <w:lang w:val="en-GB"/>
        </w:rPr>
        <w:instrText xml:space="preserve"> REF _Ref530843957 \h </w:instrText>
      </w:r>
      <w:r w:rsidR="001E2F16" w:rsidRPr="00E26B7B">
        <w:rPr>
          <w:lang w:val="en-GB"/>
        </w:rPr>
        <w:instrText xml:space="preserve"> \* MERGEFORMAT </w:instrText>
      </w:r>
      <w:r w:rsidR="00E07C26" w:rsidRPr="00E26B7B">
        <w:rPr>
          <w:lang w:val="en-GB"/>
        </w:rPr>
      </w:r>
      <w:r w:rsidR="00E07C26" w:rsidRPr="00E26B7B">
        <w:rPr>
          <w:lang w:val="en-GB"/>
        </w:rPr>
        <w:fldChar w:fldCharType="separate"/>
      </w:r>
      <w:r w:rsidR="0084380E">
        <w:t xml:space="preserve">Figure </w:t>
      </w:r>
      <w:r w:rsidR="0084380E">
        <w:rPr>
          <w:noProof/>
        </w:rPr>
        <w:t>3</w:t>
      </w:r>
      <w:r w:rsidR="00E07C26" w:rsidRPr="00E26B7B">
        <w:rPr>
          <w:lang w:val="en-GB"/>
        </w:rPr>
        <w:fldChar w:fldCharType="end"/>
      </w:r>
      <w:r w:rsidRPr="00E26B7B">
        <w:rPr>
          <w:lang w:val="en-GB"/>
        </w:rPr>
        <w:t>.</w:t>
      </w:r>
      <w:r w:rsidRPr="009B38D2">
        <w:rPr>
          <w:lang w:val="en-GB"/>
        </w:rPr>
        <w:t xml:space="preserve"> </w:t>
      </w:r>
      <w:bookmarkStart w:id="28" w:name="OLE_LINK37"/>
      <w:bookmarkEnd w:id="24"/>
      <w:bookmarkEnd w:id="25"/>
      <w:r w:rsidRPr="009B38D2">
        <w:rPr>
          <w:lang w:val="en-GB"/>
        </w:rPr>
        <w:t xml:space="preserve">The data shows that </w:t>
      </w:r>
      <w:r w:rsidR="003B0618" w:rsidRPr="009B38D2">
        <w:rPr>
          <w:lang w:val="en-GB"/>
        </w:rPr>
        <w:t xml:space="preserve">the differences in feature sizes between the two </w:t>
      </w:r>
      <w:proofErr w:type="spellStart"/>
      <w:r w:rsidR="003B0618" w:rsidRPr="009B38D2">
        <w:rPr>
          <w:lang w:val="en-GB"/>
        </w:rPr>
        <w:t>miscuts</w:t>
      </w:r>
      <w:proofErr w:type="spellEnd"/>
      <w:r w:rsidR="003B0618" w:rsidRPr="009B38D2">
        <w:rPr>
          <w:lang w:val="en-GB"/>
        </w:rPr>
        <w:t xml:space="preserve"> are small </w:t>
      </w:r>
      <w:r w:rsidR="00E07C26" w:rsidRPr="009B38D2">
        <w:rPr>
          <w:lang w:val="en-GB"/>
        </w:rPr>
        <w:t>and within</w:t>
      </w:r>
      <w:r w:rsidR="00E07C26">
        <w:rPr>
          <w:lang w:val="en-GB"/>
        </w:rPr>
        <w:t xml:space="preserve"> the error bars of the measurements, </w:t>
      </w:r>
      <w:r w:rsidR="0090410E">
        <w:rPr>
          <w:lang w:val="en-GB"/>
        </w:rPr>
        <w:t>indicating that</w:t>
      </w:r>
      <w:r w:rsidR="00E07C26">
        <w:rPr>
          <w:lang w:val="en-GB"/>
        </w:rPr>
        <w:t xml:space="preserve"> </w:t>
      </w:r>
      <w:proofErr w:type="spellStart"/>
      <w:r>
        <w:rPr>
          <w:lang w:val="en-GB"/>
        </w:rPr>
        <w:t>miscut</w:t>
      </w:r>
      <w:proofErr w:type="spellEnd"/>
      <w:r>
        <w:rPr>
          <w:lang w:val="en-GB"/>
        </w:rPr>
        <w:t xml:space="preserve"> </w:t>
      </w:r>
      <w:r w:rsidR="0090410E">
        <w:rPr>
          <w:lang w:val="en-GB"/>
        </w:rPr>
        <w:t xml:space="preserve">does not </w:t>
      </w:r>
      <w:r w:rsidR="00E07C26">
        <w:rPr>
          <w:lang w:val="en-GB"/>
        </w:rPr>
        <w:t xml:space="preserve">have an </w:t>
      </w:r>
      <w:r w:rsidR="0001521A">
        <w:rPr>
          <w:lang w:val="en-GB"/>
        </w:rPr>
        <w:t>influence</w:t>
      </w:r>
      <w:r>
        <w:rPr>
          <w:lang w:val="en-GB"/>
        </w:rPr>
        <w:t xml:space="preserve"> </w:t>
      </w:r>
      <w:r w:rsidR="00E07C26">
        <w:rPr>
          <w:lang w:val="en-GB"/>
        </w:rPr>
        <w:t>on</w:t>
      </w:r>
      <w:r>
        <w:rPr>
          <w:lang w:val="en-GB"/>
        </w:rPr>
        <w:t xml:space="preserve"> size</w:t>
      </w:r>
      <w:r w:rsidR="00E26B7B">
        <w:rPr>
          <w:lang w:val="en-GB"/>
        </w:rPr>
        <w:t xml:space="preserve"> and shape of the islands</w:t>
      </w:r>
      <w:r>
        <w:rPr>
          <w:lang w:val="en-GB"/>
        </w:rPr>
        <w:t>.</w:t>
      </w:r>
      <w:bookmarkEnd w:id="28"/>
      <w:r>
        <w:rPr>
          <w:lang w:val="en-GB"/>
        </w:rPr>
        <w:t xml:space="preserve"> </w:t>
      </w:r>
    </w:p>
    <w:p w14:paraId="40B9BB8A" w14:textId="77777777" w:rsidR="003E0DB9" w:rsidRDefault="003E0DB9" w:rsidP="001C0F9D">
      <w:pPr>
        <w:spacing w:line="480" w:lineRule="auto"/>
        <w:rPr>
          <w:b/>
          <w:lang w:val="en-GB"/>
        </w:rPr>
      </w:pPr>
    </w:p>
    <w:p w14:paraId="0E34858B" w14:textId="0656588C" w:rsidR="00FF4B19" w:rsidRDefault="009E454D" w:rsidP="000A083B">
      <w:pPr>
        <w:keepNext/>
        <w:spacing w:line="480" w:lineRule="auto"/>
        <w:jc w:val="center"/>
      </w:pPr>
      <w:r>
        <w:rPr>
          <w:noProof/>
          <w:sz w:val="18"/>
          <w:szCs w:val="18"/>
          <w:lang w:val="en-GB" w:eastAsia="en-GB"/>
        </w:rPr>
        <w:drawing>
          <wp:inline distT="0" distB="0" distL="0" distR="0" wp14:anchorId="398FA2AA" wp14:editId="421B5FC1">
            <wp:extent cx="2692400" cy="215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2400" cy="2159000"/>
                    </a:xfrm>
                    <a:prstGeom prst="rect">
                      <a:avLst/>
                    </a:prstGeom>
                  </pic:spPr>
                </pic:pic>
              </a:graphicData>
            </a:graphic>
          </wp:inline>
        </w:drawing>
      </w:r>
    </w:p>
    <w:p w14:paraId="349D94DC" w14:textId="74A08122" w:rsidR="000A083B" w:rsidRPr="000A083B" w:rsidRDefault="000A083B" w:rsidP="000A083B">
      <w:pPr>
        <w:spacing w:line="480" w:lineRule="auto"/>
      </w:pPr>
      <w:bookmarkStart w:id="29" w:name="_Ref530843957"/>
      <w:r>
        <w:t xml:space="preserve">Figure </w:t>
      </w:r>
      <w:r w:rsidR="004C2428">
        <w:rPr>
          <w:noProof/>
        </w:rPr>
        <w:fldChar w:fldCharType="begin"/>
      </w:r>
      <w:r w:rsidR="004C2428">
        <w:rPr>
          <w:noProof/>
        </w:rPr>
        <w:instrText xml:space="preserve"> SEQ Figure \* ARABIC </w:instrText>
      </w:r>
      <w:r w:rsidR="004C2428">
        <w:rPr>
          <w:noProof/>
        </w:rPr>
        <w:fldChar w:fldCharType="separate"/>
      </w:r>
      <w:r w:rsidR="0084380E">
        <w:rPr>
          <w:noProof/>
        </w:rPr>
        <w:t>3</w:t>
      </w:r>
      <w:r w:rsidR="004C2428">
        <w:rPr>
          <w:noProof/>
        </w:rPr>
        <w:fldChar w:fldCharType="end"/>
      </w:r>
      <w:bookmarkEnd w:id="29"/>
      <w:r>
        <w:t xml:space="preserve"> </w:t>
      </w:r>
      <w:r w:rsidR="002E6D7C">
        <w:t>F</w:t>
      </w:r>
      <w:r w:rsidR="002E6D7C" w:rsidRPr="0073268A">
        <w:t xml:space="preserve">eature </w:t>
      </w:r>
      <w:r w:rsidR="002E6D7C">
        <w:t>sizes of the as-grown NL</w:t>
      </w:r>
      <w:r w:rsidR="002E6D7C" w:rsidRPr="0073268A">
        <w:t>s grown</w:t>
      </w:r>
      <w:r w:rsidR="002E6D7C">
        <w:t xml:space="preserve"> on 4° </w:t>
      </w:r>
      <w:r w:rsidR="009B38D2">
        <w:t xml:space="preserve">(filled) </w:t>
      </w:r>
      <w:r w:rsidR="002E6D7C">
        <w:t xml:space="preserve">and 2° </w:t>
      </w:r>
      <w:r w:rsidR="009B38D2">
        <w:t xml:space="preserve">(open) </w:t>
      </w:r>
      <w:proofErr w:type="spellStart"/>
      <w:r w:rsidR="002E6D7C">
        <w:t>miscut</w:t>
      </w:r>
      <w:proofErr w:type="spellEnd"/>
      <w:r w:rsidR="002E6D7C">
        <w:t xml:space="preserve"> substrates</w:t>
      </w:r>
      <w:r w:rsidR="002E6D7C" w:rsidRPr="0073268A">
        <w:t xml:space="preserve"> in the [110]</w:t>
      </w:r>
      <w:r w:rsidR="009B38D2">
        <w:t xml:space="preserve"> (</w:t>
      </w:r>
      <w:r w:rsidR="004E6775">
        <w:t>circle</w:t>
      </w:r>
      <w:r w:rsidR="009B38D2">
        <w:t>)</w:t>
      </w:r>
      <w:r w:rsidR="002E6D7C" w:rsidRPr="0073268A">
        <w:t xml:space="preserve"> and</w:t>
      </w:r>
      <w:r w:rsidR="002E6D7C">
        <w:t xml:space="preserve"> [1-10]</w:t>
      </w:r>
      <w:r w:rsidR="002E6D7C" w:rsidRPr="0073268A">
        <w:t xml:space="preserve"> </w:t>
      </w:r>
      <w:r w:rsidR="009B38D2">
        <w:t>(</w:t>
      </w:r>
      <w:r w:rsidR="004E6775">
        <w:t>square</w:t>
      </w:r>
      <w:r w:rsidR="009B38D2">
        <w:t xml:space="preserve">) </w:t>
      </w:r>
      <w:r w:rsidR="002E6D7C">
        <w:t>directions, as calculated by the 2D-FFT method.</w:t>
      </w:r>
    </w:p>
    <w:p w14:paraId="4DB9D7F2" w14:textId="77777777" w:rsidR="001C0F9D" w:rsidRDefault="001C0F9D" w:rsidP="001C0F9D">
      <w:pPr>
        <w:spacing w:line="480" w:lineRule="auto"/>
        <w:rPr>
          <w:b/>
          <w:lang w:val="en-GB"/>
        </w:rPr>
      </w:pPr>
    </w:p>
    <w:p w14:paraId="19D70AA1" w14:textId="5CAE43F2" w:rsidR="00E26B7B" w:rsidRPr="004865DE" w:rsidRDefault="0042418D" w:rsidP="00CD743B">
      <w:pPr>
        <w:spacing w:line="480" w:lineRule="auto"/>
        <w:rPr>
          <w:strike/>
          <w:lang w:val="en-GB"/>
        </w:rPr>
      </w:pPr>
      <w:r w:rsidRPr="000F2F5C">
        <w:rPr>
          <w:lang w:val="en-GB"/>
        </w:rPr>
        <w:t xml:space="preserve">The characteristic morphology of surface features elongated in the [110] direction of the GaN NLs </w:t>
      </w:r>
      <w:r w:rsidR="003F73AE">
        <w:rPr>
          <w:lang w:val="en-GB"/>
        </w:rPr>
        <w:t>was</w:t>
      </w:r>
      <w:r w:rsidRPr="000F2F5C">
        <w:rPr>
          <w:lang w:val="en-GB"/>
        </w:rPr>
        <w:t xml:space="preserve"> also found in </w:t>
      </w:r>
      <w:r w:rsidR="00D342A8">
        <w:rPr>
          <w:lang w:val="en-GB"/>
        </w:rPr>
        <w:t>thicker</w:t>
      </w:r>
      <w:r w:rsidR="006D6705">
        <w:rPr>
          <w:lang w:val="en-GB"/>
        </w:rPr>
        <w:t xml:space="preserve"> </w:t>
      </w:r>
      <w:proofErr w:type="spellStart"/>
      <w:r w:rsidR="006D6705">
        <w:rPr>
          <w:lang w:val="en-GB"/>
        </w:rPr>
        <w:t>zb-GaN</w:t>
      </w:r>
      <w:proofErr w:type="spellEnd"/>
      <w:r w:rsidR="006D6705" w:rsidRPr="000F2F5C">
        <w:rPr>
          <w:lang w:val="en-GB"/>
        </w:rPr>
        <w:t xml:space="preserve"> </w:t>
      </w:r>
      <w:r w:rsidRPr="000F2F5C">
        <w:rPr>
          <w:lang w:val="en-GB"/>
        </w:rPr>
        <w:t xml:space="preserve">epilayers grown on similar NLs </w:t>
      </w:r>
      <w:r w:rsidR="00CE0FE6">
        <w:rPr>
          <w:lang w:val="en-GB"/>
        </w:rPr>
        <w:fldChar w:fldCharType="begin" w:fldLock="1"/>
      </w:r>
      <w:r w:rsidR="008842F4">
        <w:rPr>
          <w:lang w:val="en-GB"/>
        </w:rPr>
        <w:instrText>ADDIN CSL_CITATION {"citationItems":[{"id":"ITEM-1","itemData":{"DOI":"10.1063/1.5046801","ISSN":"0021-8979","author":[{"dropping-particle":"","family":"Lee","given":"Lok Yi","non-dropping-particle":"","parse-names":false,"suffix":""},{"dropping-particle":"","family":"Frentrup","given":"Martin","non-dropping-particle":"","parse-names":false,"suffix":""},{"dropping-particle":"","family":"Kappers","given":"Menno J.","non-dropping-particle":"","parse-names":false,"suffix":""},{"dropping-particle":"","family":"Oliver","given":"Rachel A.","non-dropping-particle":"","parse-names":false,"suffix":""},{"dropping-particle":"","family":"Humphreys","given":"Colin J.","non-dropping-particle":"","parse-names":false,"suffix":""},{"dropping-particle":"","family":"Wallis","given":"David J.","non-dropping-particle":"","parse-names":false,"suffix":""}],"container-title":"Journal of Applied Physics","id":"ITEM-1","issued":{"date-parts":[["2018"]]},"page":"105302","title":"Effect of growth temperature and V/III-ratio on the surface morphology of MOVPE-grown cubic zincblende GaN","type":"article-journal","volume":"124"},"uris":["http://www.mendeley.com/documents/?uuid=99f7f7b2-49fd-4a19-8a86-dca05ef785c4"]}],"mendeley":{"formattedCitation":"[26]","plainTextFormattedCitation":"[26]","previouslyFormattedCitation":"[26]"},"properties":{"noteIndex":0},"schema":"https://github.com/citation-style-language/schema/raw/master/csl-citation.json"}</w:instrText>
      </w:r>
      <w:r w:rsidR="00CE0FE6">
        <w:rPr>
          <w:lang w:val="en-GB"/>
        </w:rPr>
        <w:fldChar w:fldCharType="separate"/>
      </w:r>
      <w:r w:rsidR="00D06C8B" w:rsidRPr="00D06C8B">
        <w:rPr>
          <w:noProof/>
          <w:lang w:val="en-GB"/>
        </w:rPr>
        <w:t>[26]</w:t>
      </w:r>
      <w:r w:rsidR="00CE0FE6">
        <w:rPr>
          <w:lang w:val="en-GB"/>
        </w:rPr>
        <w:fldChar w:fldCharType="end"/>
      </w:r>
      <w:r w:rsidRPr="000F2F5C">
        <w:rPr>
          <w:lang w:val="en-GB"/>
        </w:rPr>
        <w:t xml:space="preserve">. </w:t>
      </w:r>
      <w:r w:rsidR="00E26B7B">
        <w:rPr>
          <w:lang w:val="en-GB"/>
        </w:rPr>
        <w:t>The shape of s</w:t>
      </w:r>
      <w:r w:rsidRPr="000F2F5C">
        <w:rPr>
          <w:lang w:val="en-GB"/>
        </w:rPr>
        <w:t>uch features w</w:t>
      </w:r>
      <w:r w:rsidR="00722715">
        <w:rPr>
          <w:lang w:val="en-GB"/>
        </w:rPr>
        <w:t>as</w:t>
      </w:r>
      <w:r w:rsidRPr="000F2F5C">
        <w:rPr>
          <w:lang w:val="en-GB"/>
        </w:rPr>
        <w:t xml:space="preserve"> explained to be the result of anisotropic diffusion on the low-symmetry top monolayer of (001) GaN lattice</w:t>
      </w:r>
      <w:r w:rsidR="00E705EE" w:rsidRPr="000F2F5C">
        <w:rPr>
          <w:lang w:val="en-GB"/>
        </w:rPr>
        <w:t xml:space="preserve">, with </w:t>
      </w:r>
      <w:r w:rsidR="00211BC6" w:rsidRPr="000F2F5C">
        <w:rPr>
          <w:lang w:val="en-GB"/>
        </w:rPr>
        <w:t>the [110] and [1-10] directions going across and along</w:t>
      </w:r>
      <w:r w:rsidR="00C45AF9" w:rsidRPr="000F2F5C">
        <w:rPr>
          <w:lang w:val="en-GB"/>
        </w:rPr>
        <w:t xml:space="preserve"> </w:t>
      </w:r>
      <w:r w:rsidR="00C45AF9" w:rsidRPr="000F2F5C">
        <w:rPr>
          <w:lang w:val="en-GB"/>
        </w:rPr>
        <w:lastRenderedPageBreak/>
        <w:t>the</w:t>
      </w:r>
      <w:r w:rsidR="00211BC6" w:rsidRPr="000F2F5C">
        <w:rPr>
          <w:lang w:val="en-GB"/>
        </w:rPr>
        <w:t xml:space="preserve"> potential valleys </w:t>
      </w:r>
      <w:r w:rsidR="00616C75" w:rsidRPr="000F2F5C">
        <w:rPr>
          <w:lang w:val="en-GB"/>
        </w:rPr>
        <w:t>of the GaN surface</w:t>
      </w:r>
      <w:r w:rsidR="003F73AE">
        <w:rPr>
          <w:lang w:val="en-GB"/>
        </w:rPr>
        <w:t>,</w:t>
      </w:r>
      <w:r w:rsidR="00616C75" w:rsidRPr="000F2F5C">
        <w:rPr>
          <w:lang w:val="en-GB"/>
        </w:rPr>
        <w:t xml:space="preserve"> </w:t>
      </w:r>
      <w:r w:rsidR="00211BC6" w:rsidRPr="00CC53BE">
        <w:rPr>
          <w:lang w:val="en-GB"/>
        </w:rPr>
        <w:t>respectively.</w:t>
      </w:r>
      <w:r w:rsidRPr="00CC53BE">
        <w:rPr>
          <w:lang w:val="en-GB"/>
        </w:rPr>
        <w:t xml:space="preserve"> </w:t>
      </w:r>
      <w:r w:rsidR="00A00851" w:rsidRPr="00CC53BE">
        <w:rPr>
          <w:lang w:val="en-GB"/>
        </w:rPr>
        <w:t xml:space="preserve">A similar mechanism </w:t>
      </w:r>
      <w:r w:rsidR="003B642B" w:rsidRPr="00CC53BE">
        <w:rPr>
          <w:lang w:val="en-GB"/>
        </w:rPr>
        <w:t>likely</w:t>
      </w:r>
      <w:r w:rsidR="00A00851" w:rsidRPr="00CC53BE">
        <w:rPr>
          <w:lang w:val="en-GB"/>
        </w:rPr>
        <w:t xml:space="preserve"> control</w:t>
      </w:r>
      <w:r w:rsidR="003B642B" w:rsidRPr="00CC53BE">
        <w:rPr>
          <w:lang w:val="en-GB"/>
        </w:rPr>
        <w:t>s</w:t>
      </w:r>
      <w:r w:rsidR="00A00851" w:rsidRPr="00CC53BE">
        <w:rPr>
          <w:lang w:val="en-GB"/>
        </w:rPr>
        <w:t xml:space="preserve"> the morphology of the nucleation layers. </w:t>
      </w:r>
      <w:r w:rsidR="00577DE3" w:rsidRPr="00CC53BE">
        <w:rPr>
          <w:lang w:val="en-GB"/>
        </w:rPr>
        <w:t>We note that f</w:t>
      </w:r>
      <w:r w:rsidR="006175FB" w:rsidRPr="00CC53BE">
        <w:rPr>
          <w:lang w:val="en-GB"/>
        </w:rPr>
        <w:t>or the epilayer samples, f</w:t>
      </w:r>
      <w:r w:rsidR="006175FB" w:rsidRPr="00CC53BE">
        <w:rPr>
          <w:vertAlign w:val="subscript"/>
          <w:lang w:val="en-GB"/>
        </w:rPr>
        <w:t>[110]</w:t>
      </w:r>
      <w:r w:rsidR="006175FB" w:rsidRPr="00CC53BE">
        <w:rPr>
          <w:lang w:val="en-GB"/>
        </w:rPr>
        <w:t xml:space="preserve"> </w:t>
      </w:r>
      <w:r w:rsidRPr="00CC53BE">
        <w:rPr>
          <w:lang w:val="en-GB"/>
        </w:rPr>
        <w:t xml:space="preserve">range from 0.6 </w:t>
      </w:r>
      <w:r w:rsidR="00244A29" w:rsidRPr="00CC53BE">
        <w:rPr>
          <w:lang w:val="en-GB"/>
        </w:rPr>
        <w:t xml:space="preserve">µm </w:t>
      </w:r>
      <w:r w:rsidRPr="00CC53BE">
        <w:rPr>
          <w:lang w:val="en-GB"/>
        </w:rPr>
        <w:t xml:space="preserve">to 1.3 µm, and f </w:t>
      </w:r>
      <w:r w:rsidRPr="00CC53BE">
        <w:rPr>
          <w:vertAlign w:val="subscript"/>
          <w:lang w:val="en-GB"/>
        </w:rPr>
        <w:t>[1-10]</w:t>
      </w:r>
      <w:r w:rsidRPr="00CC53BE">
        <w:rPr>
          <w:lang w:val="en-GB"/>
        </w:rPr>
        <w:t xml:space="preserve"> from 1.0 to 4.8 µm, </w:t>
      </w:r>
      <w:r>
        <w:rPr>
          <w:lang w:val="en-GB"/>
        </w:rPr>
        <w:t>which are significantly larger than the feature sizes of the NL samples.</w:t>
      </w:r>
      <w:r w:rsidR="00465D90">
        <w:rPr>
          <w:lang w:val="en-GB"/>
        </w:rPr>
        <w:t xml:space="preserve"> </w:t>
      </w:r>
      <w:r w:rsidR="00CD743B">
        <w:rPr>
          <w:lang w:val="en-GB"/>
        </w:rPr>
        <w:t>These differences in the scale are</w:t>
      </w:r>
      <w:r w:rsidR="00DD2545">
        <w:rPr>
          <w:lang w:val="en-GB"/>
        </w:rPr>
        <w:t xml:space="preserve"> probably</w:t>
      </w:r>
      <w:r w:rsidR="00CD743B">
        <w:rPr>
          <w:lang w:val="en-GB"/>
        </w:rPr>
        <w:t xml:space="preserve"> caused by the lower </w:t>
      </w:r>
      <w:r w:rsidR="006D6705">
        <w:rPr>
          <w:lang w:val="en-GB"/>
        </w:rPr>
        <w:t xml:space="preserve">NL </w:t>
      </w:r>
      <w:r w:rsidR="00CD743B">
        <w:rPr>
          <w:lang w:val="en-GB"/>
        </w:rPr>
        <w:t>growth temperature</w:t>
      </w:r>
      <w:r w:rsidR="00DD2545">
        <w:rPr>
          <w:lang w:val="en-GB"/>
        </w:rPr>
        <w:t xml:space="preserve">, </w:t>
      </w:r>
      <w:r w:rsidR="006D6705">
        <w:rPr>
          <w:lang w:val="en-GB"/>
        </w:rPr>
        <w:t>leading to</w:t>
      </w:r>
      <w:r w:rsidR="00DD2545">
        <w:rPr>
          <w:lang w:val="en-GB"/>
        </w:rPr>
        <w:t xml:space="preserve"> shorter diffusion lengths</w:t>
      </w:r>
      <w:r w:rsidR="00F72384">
        <w:rPr>
          <w:lang w:val="en-GB"/>
        </w:rPr>
        <w:t>.</w:t>
      </w:r>
    </w:p>
    <w:p w14:paraId="669C1E01" w14:textId="77777777" w:rsidR="00AF0964" w:rsidRDefault="00AF0964" w:rsidP="0042418D">
      <w:pPr>
        <w:spacing w:line="480" w:lineRule="auto"/>
        <w:rPr>
          <w:lang w:val="en-GB"/>
        </w:rPr>
      </w:pPr>
    </w:p>
    <w:p w14:paraId="4A534FED" w14:textId="29246630" w:rsidR="00A001F0" w:rsidRDefault="003F73AE" w:rsidP="00A001F0">
      <w:pPr>
        <w:pStyle w:val="ListParagraph"/>
        <w:numPr>
          <w:ilvl w:val="1"/>
          <w:numId w:val="5"/>
        </w:numPr>
        <w:spacing w:line="480" w:lineRule="auto"/>
        <w:rPr>
          <w:b/>
          <w:lang w:val="en-GB"/>
        </w:rPr>
      </w:pPr>
      <w:r>
        <w:rPr>
          <w:b/>
          <w:lang w:val="en-GB"/>
        </w:rPr>
        <w:t>Annealed NLs</w:t>
      </w:r>
    </w:p>
    <w:p w14:paraId="7CBA43CD" w14:textId="01953DE4" w:rsidR="001A1345" w:rsidRDefault="00936574" w:rsidP="002E6D7C">
      <w:pPr>
        <w:spacing w:line="480" w:lineRule="auto"/>
        <w:rPr>
          <w:b/>
          <w:lang w:val="en-GB"/>
        </w:rPr>
      </w:pPr>
      <w:r>
        <w:rPr>
          <w:lang w:val="en-GB"/>
        </w:rPr>
        <w:t xml:space="preserve">The effect of </w:t>
      </w:r>
      <w:r w:rsidR="00BB7165">
        <w:rPr>
          <w:lang w:val="en-GB"/>
        </w:rPr>
        <w:t>an</w:t>
      </w:r>
      <w:r w:rsidR="006D6705">
        <w:rPr>
          <w:lang w:val="en-GB"/>
        </w:rPr>
        <w:t xml:space="preserve"> </w:t>
      </w:r>
      <w:r>
        <w:rPr>
          <w:lang w:val="en-GB"/>
        </w:rPr>
        <w:t xml:space="preserve">anneal treatment </w:t>
      </w:r>
      <w:r w:rsidR="00885DCC">
        <w:rPr>
          <w:lang w:val="en-GB"/>
        </w:rPr>
        <w:t>at the epilayer growth temperature of 885</w:t>
      </w:r>
      <w:r w:rsidR="00885DCC" w:rsidRPr="0068228C">
        <w:rPr>
          <w:lang w:val="en-GB"/>
        </w:rPr>
        <w:t> °C</w:t>
      </w:r>
      <w:r w:rsidR="00885DCC" w:rsidRPr="003B18D0">
        <w:rPr>
          <w:lang w:val="en-GB"/>
        </w:rPr>
        <w:t xml:space="preserve"> </w:t>
      </w:r>
      <w:r w:rsidR="00541C75">
        <w:rPr>
          <w:lang w:val="en-GB"/>
        </w:rPr>
        <w:t xml:space="preserve">on the as-grown set of NLs </w:t>
      </w:r>
      <w:r w:rsidR="002C5463" w:rsidRPr="003B18D0">
        <w:rPr>
          <w:lang w:val="en-GB"/>
        </w:rPr>
        <w:t xml:space="preserve">is </w:t>
      </w:r>
      <w:r w:rsidR="00541C75">
        <w:rPr>
          <w:lang w:val="en-GB"/>
        </w:rPr>
        <w:t>revealed by</w:t>
      </w:r>
      <w:r w:rsidR="002C5463" w:rsidRPr="003B18D0">
        <w:rPr>
          <w:lang w:val="en-GB"/>
        </w:rPr>
        <w:t xml:space="preserve"> the</w:t>
      </w:r>
      <w:r w:rsidR="002C5463">
        <w:rPr>
          <w:lang w:val="en-GB"/>
        </w:rPr>
        <w:t xml:space="preserve"> 500</w:t>
      </w:r>
      <w:r w:rsidR="002C5463" w:rsidRPr="003B18D0">
        <w:rPr>
          <w:lang w:val="en-GB"/>
        </w:rPr>
        <w:t xml:space="preserve"> ×</w:t>
      </w:r>
      <w:r w:rsidR="002C5463">
        <w:rPr>
          <w:lang w:val="en-GB"/>
        </w:rPr>
        <w:t xml:space="preserve"> 500 n</w:t>
      </w:r>
      <w:r w:rsidR="002C5463" w:rsidRPr="003B18D0">
        <w:rPr>
          <w:lang w:val="en-GB"/>
        </w:rPr>
        <w:t>m</w:t>
      </w:r>
      <w:r w:rsidR="002C5463" w:rsidRPr="003B18D0">
        <w:rPr>
          <w:vertAlign w:val="superscript"/>
          <w:lang w:val="en-GB"/>
        </w:rPr>
        <w:t>2</w:t>
      </w:r>
      <w:r w:rsidR="002C5463" w:rsidRPr="003B18D0">
        <w:rPr>
          <w:lang w:val="en-GB"/>
        </w:rPr>
        <w:t xml:space="preserve"> AFM</w:t>
      </w:r>
      <w:r w:rsidR="00565B35">
        <w:rPr>
          <w:lang w:val="en-GB"/>
        </w:rPr>
        <w:t xml:space="preserve"> height</w:t>
      </w:r>
      <w:r w:rsidR="002C5463" w:rsidRPr="003B18D0">
        <w:rPr>
          <w:lang w:val="en-GB"/>
        </w:rPr>
        <w:t xml:space="preserve"> scans in</w:t>
      </w:r>
      <w:r>
        <w:rPr>
          <w:lang w:val="en-GB"/>
        </w:rPr>
        <w:t xml:space="preserve"> </w:t>
      </w:r>
      <w:r>
        <w:rPr>
          <w:lang w:val="en-GB"/>
        </w:rPr>
        <w:fldChar w:fldCharType="begin"/>
      </w:r>
      <w:r>
        <w:rPr>
          <w:lang w:val="en-GB"/>
        </w:rPr>
        <w:instrText xml:space="preserve"> REF _Ref530898122 \h </w:instrText>
      </w:r>
      <w:r>
        <w:rPr>
          <w:lang w:val="en-GB"/>
        </w:rPr>
      </w:r>
      <w:r>
        <w:rPr>
          <w:lang w:val="en-GB"/>
        </w:rPr>
        <w:fldChar w:fldCharType="separate"/>
      </w:r>
      <w:r w:rsidR="0084380E">
        <w:t xml:space="preserve">Figure </w:t>
      </w:r>
      <w:r w:rsidR="0084380E">
        <w:rPr>
          <w:noProof/>
        </w:rPr>
        <w:t>4</w:t>
      </w:r>
      <w:r>
        <w:rPr>
          <w:lang w:val="en-GB"/>
        </w:rPr>
        <w:fldChar w:fldCharType="end"/>
      </w:r>
      <w:r w:rsidR="002C5463" w:rsidRPr="003B18D0">
        <w:rPr>
          <w:lang w:val="en-GB"/>
        </w:rPr>
        <w:t>.</w:t>
      </w:r>
      <w:r w:rsidR="00E13453">
        <w:rPr>
          <w:lang w:val="en-GB"/>
        </w:rPr>
        <w:t xml:space="preserve"> Similar to the as-grown NLs, </w:t>
      </w:r>
      <w:r w:rsidR="00E13453" w:rsidRPr="00D342A8">
        <w:rPr>
          <w:lang w:val="en-GB"/>
        </w:rPr>
        <w:t xml:space="preserve">the surface morphology of the annealed NLs consists of features elongated in the [1-10] direction. As the NL thickness increases from 3 nm to 44 nm, the surface coverage of the substrate increases as </w:t>
      </w:r>
      <w:r w:rsidR="00D342A8" w:rsidRPr="00D342A8">
        <w:rPr>
          <w:lang w:val="en-GB"/>
        </w:rPr>
        <w:t xml:space="preserve">the </w:t>
      </w:r>
      <w:r w:rsidR="00E13453" w:rsidRPr="00D342A8">
        <w:rPr>
          <w:lang w:val="en-GB"/>
        </w:rPr>
        <w:t xml:space="preserve">features become larger in both [110] and [1-10] directions and impinge on each other. </w:t>
      </w:r>
      <w:r w:rsidR="00CA047D" w:rsidRPr="00D342A8">
        <w:rPr>
          <w:lang w:val="en-GB"/>
        </w:rPr>
        <w:t>It is evident that there is a reduction in surface coverage for the 3 nm, 6 nm and 11 nm NLs</w:t>
      </w:r>
      <w:r w:rsidR="00803CB1" w:rsidRPr="00D342A8">
        <w:rPr>
          <w:lang w:val="en-GB"/>
        </w:rPr>
        <w:t xml:space="preserve"> compared with the as-grown NLs in </w:t>
      </w:r>
      <w:r w:rsidR="00803CB1" w:rsidRPr="00D342A8">
        <w:rPr>
          <w:lang w:val="en-GB"/>
        </w:rPr>
        <w:fldChar w:fldCharType="begin"/>
      </w:r>
      <w:r w:rsidR="00803CB1" w:rsidRPr="00D342A8">
        <w:rPr>
          <w:lang w:val="en-GB"/>
        </w:rPr>
        <w:instrText xml:space="preserve"> REF _Ref530843758 \h </w:instrText>
      </w:r>
      <w:r w:rsidR="00E13453" w:rsidRPr="00D342A8">
        <w:rPr>
          <w:lang w:val="en-GB"/>
        </w:rPr>
        <w:instrText xml:space="preserve"> \* MERGEFORMAT </w:instrText>
      </w:r>
      <w:r w:rsidR="00803CB1" w:rsidRPr="00D342A8">
        <w:rPr>
          <w:lang w:val="en-GB"/>
        </w:rPr>
      </w:r>
      <w:r w:rsidR="00803CB1" w:rsidRPr="00D342A8">
        <w:rPr>
          <w:lang w:val="en-GB"/>
        </w:rPr>
        <w:fldChar w:fldCharType="separate"/>
      </w:r>
      <w:r w:rsidR="0084380E">
        <w:t xml:space="preserve">Figure </w:t>
      </w:r>
      <w:r w:rsidR="0084380E">
        <w:rPr>
          <w:noProof/>
        </w:rPr>
        <w:t>2</w:t>
      </w:r>
      <w:r w:rsidR="00803CB1" w:rsidRPr="00D342A8">
        <w:rPr>
          <w:lang w:val="en-GB"/>
        </w:rPr>
        <w:fldChar w:fldCharType="end"/>
      </w:r>
      <w:r w:rsidR="00CA047D" w:rsidRPr="00D342A8">
        <w:rPr>
          <w:lang w:val="en-GB"/>
        </w:rPr>
        <w:t>.</w:t>
      </w:r>
      <w:r w:rsidR="00CA047D">
        <w:rPr>
          <w:lang w:val="en-GB"/>
        </w:rPr>
        <w:t xml:space="preserve"> </w:t>
      </w:r>
    </w:p>
    <w:p w14:paraId="10C81B84" w14:textId="77777777" w:rsidR="001A1345" w:rsidRDefault="001A1345" w:rsidP="002E6D7C">
      <w:pPr>
        <w:spacing w:line="480" w:lineRule="auto"/>
        <w:rPr>
          <w:b/>
          <w:lang w:val="en-GB"/>
        </w:rPr>
      </w:pPr>
    </w:p>
    <w:p w14:paraId="62AB2AB4" w14:textId="44EF5EA0" w:rsidR="002E6D7C" w:rsidRDefault="001431C6" w:rsidP="002E6D7C">
      <w:pPr>
        <w:keepNext/>
        <w:spacing w:line="480" w:lineRule="auto"/>
        <w:jc w:val="center"/>
      </w:pPr>
      <w:r>
        <w:rPr>
          <w:noProof/>
          <w:lang w:val="en-GB" w:eastAsia="en-GB"/>
        </w:rPr>
        <w:drawing>
          <wp:inline distT="0" distB="0" distL="0" distR="0" wp14:anchorId="0EEBA18E" wp14:editId="459A20F6">
            <wp:extent cx="5380355" cy="1456690"/>
            <wp:effectExtent l="0" t="0" r="4445" b="0"/>
            <wp:docPr id="14" name="Picture 14" descr="Figures/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figure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0355" cy="1456690"/>
                    </a:xfrm>
                    <a:prstGeom prst="rect">
                      <a:avLst/>
                    </a:prstGeom>
                    <a:noFill/>
                    <a:ln>
                      <a:noFill/>
                    </a:ln>
                  </pic:spPr>
                </pic:pic>
              </a:graphicData>
            </a:graphic>
          </wp:inline>
        </w:drawing>
      </w:r>
    </w:p>
    <w:p w14:paraId="1183D0BF" w14:textId="39BC2BB2" w:rsidR="002E6D7C" w:rsidRPr="002E6D7C" w:rsidRDefault="002E6D7C" w:rsidP="002E6D7C">
      <w:pPr>
        <w:spacing w:line="480" w:lineRule="auto"/>
      </w:pPr>
      <w:bookmarkStart w:id="30" w:name="_Ref530898122"/>
      <w:r>
        <w:t xml:space="preserve">Figure </w:t>
      </w:r>
      <w:r w:rsidR="004C2428">
        <w:rPr>
          <w:noProof/>
        </w:rPr>
        <w:fldChar w:fldCharType="begin"/>
      </w:r>
      <w:r w:rsidR="004C2428">
        <w:rPr>
          <w:noProof/>
        </w:rPr>
        <w:instrText xml:space="preserve"> SEQ Figure \* ARABIC </w:instrText>
      </w:r>
      <w:r w:rsidR="004C2428">
        <w:rPr>
          <w:noProof/>
        </w:rPr>
        <w:fldChar w:fldCharType="separate"/>
      </w:r>
      <w:r w:rsidR="0084380E">
        <w:rPr>
          <w:noProof/>
        </w:rPr>
        <w:t>4</w:t>
      </w:r>
      <w:r w:rsidR="004C2428">
        <w:rPr>
          <w:noProof/>
        </w:rPr>
        <w:fldChar w:fldCharType="end"/>
      </w:r>
      <w:bookmarkEnd w:id="30"/>
      <w:r>
        <w:t xml:space="preserve"> AFM </w:t>
      </w:r>
      <w:r w:rsidR="00565B35">
        <w:t xml:space="preserve">height </w:t>
      </w:r>
      <w:r>
        <w:t xml:space="preserve">scans of the set of annealed GaN NLs with different thicknesses revealing the surface morphology. </w:t>
      </w:r>
      <w:bookmarkStart w:id="31" w:name="OLE_LINK44"/>
      <w:bookmarkStart w:id="32" w:name="OLE_LINK45"/>
      <w:r>
        <w:t>The height (H) and roughness (R) are stated below each AFM scan.</w:t>
      </w:r>
      <w:bookmarkEnd w:id="31"/>
      <w:bookmarkEnd w:id="32"/>
    </w:p>
    <w:p w14:paraId="08EBD77A" w14:textId="77777777" w:rsidR="002E6D7C" w:rsidRDefault="002E6D7C" w:rsidP="002E6D7C">
      <w:pPr>
        <w:spacing w:line="480" w:lineRule="auto"/>
        <w:rPr>
          <w:b/>
          <w:lang w:val="en-GB"/>
        </w:rPr>
      </w:pPr>
    </w:p>
    <w:p w14:paraId="033170B1" w14:textId="3030D45D" w:rsidR="002A69DD" w:rsidRPr="00D342A8" w:rsidRDefault="002A69DD" w:rsidP="00F27C5C">
      <w:pPr>
        <w:keepNext/>
        <w:spacing w:line="480" w:lineRule="auto"/>
        <w:jc w:val="both"/>
        <w:rPr>
          <w:lang w:val="en-GB"/>
        </w:rPr>
      </w:pPr>
      <w:r>
        <w:rPr>
          <w:lang w:val="en-GB"/>
        </w:rPr>
        <w:t xml:space="preserve">The feature sizes in the [110] and [1-10] directions of the </w:t>
      </w:r>
      <w:r w:rsidR="00E506B5">
        <w:rPr>
          <w:lang w:val="en-GB"/>
        </w:rPr>
        <w:t>annealed</w:t>
      </w:r>
      <w:r w:rsidR="009628E1">
        <w:rPr>
          <w:lang w:val="en-GB"/>
        </w:rPr>
        <w:t xml:space="preserve"> set of</w:t>
      </w:r>
      <w:r w:rsidR="00E506B5">
        <w:rPr>
          <w:lang w:val="en-GB"/>
        </w:rPr>
        <w:t xml:space="preserve"> </w:t>
      </w:r>
      <w:r>
        <w:rPr>
          <w:lang w:val="en-GB"/>
        </w:rPr>
        <w:t xml:space="preserve">NLs </w:t>
      </w:r>
      <w:bookmarkStart w:id="33" w:name="OLE_LINK28"/>
      <w:bookmarkStart w:id="34" w:name="OLE_LINK32"/>
      <w:bookmarkStart w:id="35" w:name="OLE_LINK39"/>
      <w:r>
        <w:rPr>
          <w:lang w:val="en-GB"/>
        </w:rPr>
        <w:t xml:space="preserve">grown on </w:t>
      </w:r>
      <w:r w:rsidR="009628E1">
        <w:rPr>
          <w:lang w:val="en-GB"/>
        </w:rPr>
        <w:t xml:space="preserve">the </w:t>
      </w:r>
      <w:bookmarkStart w:id="36" w:name="OLE_LINK14"/>
      <w:bookmarkStart w:id="37" w:name="OLE_LINK15"/>
      <w:r>
        <w:rPr>
          <w:lang w:val="en-GB"/>
        </w:rPr>
        <w:t>4°</w:t>
      </w:r>
      <w:bookmarkEnd w:id="36"/>
      <w:bookmarkEnd w:id="37"/>
      <w:r>
        <w:rPr>
          <w:lang w:val="en-GB"/>
        </w:rPr>
        <w:t xml:space="preserve"> </w:t>
      </w:r>
      <w:r w:rsidR="00F27C5C">
        <w:rPr>
          <w:lang w:val="en-GB"/>
        </w:rPr>
        <w:t xml:space="preserve">and 2° </w:t>
      </w:r>
      <w:proofErr w:type="spellStart"/>
      <w:r>
        <w:rPr>
          <w:lang w:val="en-GB"/>
        </w:rPr>
        <w:t>miscut</w:t>
      </w:r>
      <w:proofErr w:type="spellEnd"/>
      <w:r>
        <w:rPr>
          <w:lang w:val="en-GB"/>
        </w:rPr>
        <w:t xml:space="preserve"> substrate</w:t>
      </w:r>
      <w:bookmarkEnd w:id="33"/>
      <w:bookmarkEnd w:id="34"/>
      <w:bookmarkEnd w:id="35"/>
      <w:r>
        <w:rPr>
          <w:lang w:val="en-GB"/>
        </w:rPr>
        <w:t xml:space="preserve"> were quantified using the 2D-FFT method, </w:t>
      </w:r>
      <w:r w:rsidR="0053047B">
        <w:rPr>
          <w:lang w:val="en-GB"/>
        </w:rPr>
        <w:t>as</w:t>
      </w:r>
      <w:r>
        <w:rPr>
          <w:lang w:val="en-GB"/>
        </w:rPr>
        <w:t xml:space="preserve"> shown in</w:t>
      </w:r>
      <w:r w:rsidR="00F27C5C">
        <w:rPr>
          <w:lang w:val="en-GB"/>
        </w:rPr>
        <w:t xml:space="preserve"> </w:t>
      </w:r>
      <w:r w:rsidR="00F27C5C">
        <w:rPr>
          <w:lang w:val="en-GB"/>
        </w:rPr>
        <w:fldChar w:fldCharType="begin"/>
      </w:r>
      <w:r w:rsidR="00F27C5C">
        <w:rPr>
          <w:lang w:val="en-GB"/>
        </w:rPr>
        <w:instrText xml:space="preserve"> REF _Ref534359930 \h  \* MERGEFORMAT </w:instrText>
      </w:r>
      <w:r w:rsidR="00F27C5C">
        <w:rPr>
          <w:lang w:val="en-GB"/>
        </w:rPr>
      </w:r>
      <w:r w:rsidR="00F27C5C">
        <w:rPr>
          <w:lang w:val="en-GB"/>
        </w:rPr>
        <w:fldChar w:fldCharType="separate"/>
      </w:r>
      <w:r w:rsidR="0084380E" w:rsidRPr="002E6D7C">
        <w:t xml:space="preserve">Figure </w:t>
      </w:r>
      <w:r w:rsidR="0084380E">
        <w:rPr>
          <w:noProof/>
        </w:rPr>
        <w:t>5</w:t>
      </w:r>
      <w:r w:rsidR="00F27C5C">
        <w:rPr>
          <w:lang w:val="en-GB"/>
        </w:rPr>
        <w:fldChar w:fldCharType="end"/>
      </w:r>
      <w:r>
        <w:rPr>
          <w:lang w:val="en-GB"/>
        </w:rPr>
        <w:t xml:space="preserve"> (a). </w:t>
      </w:r>
      <w:r>
        <w:rPr>
          <w:lang w:val="en-GB"/>
        </w:rPr>
        <w:lastRenderedPageBreak/>
        <w:t>From the AFM scans, the surfaces of the 6 nm and 11 nm thick annealed NLs</w:t>
      </w:r>
      <w:r w:rsidR="00F96B28">
        <w:rPr>
          <w:lang w:val="en-GB"/>
        </w:rPr>
        <w:t xml:space="preserve"> </w:t>
      </w:r>
      <w:r>
        <w:rPr>
          <w:lang w:val="en-GB"/>
        </w:rPr>
        <w:t>have a number of pits. This has resulted in the feature size obtained by the 2D-FFT method to be reflective of the size of the pits, rather than of the surface features. Hence the data points for 6 nm and 11 nm thick annealed NLs</w:t>
      </w:r>
      <w:r w:rsidR="009C0D2A">
        <w:rPr>
          <w:lang w:val="en-GB"/>
        </w:rPr>
        <w:t xml:space="preserve"> (within the dashed rectangle)</w:t>
      </w:r>
      <w:r>
        <w:rPr>
          <w:lang w:val="en-GB"/>
        </w:rPr>
        <w:t xml:space="preserve"> should not be compared directly with the other data points in</w:t>
      </w:r>
      <w:r w:rsidR="00F27C5C">
        <w:rPr>
          <w:lang w:val="en-GB"/>
        </w:rPr>
        <w:t xml:space="preserve"> </w:t>
      </w:r>
      <w:r w:rsidR="00F27C5C">
        <w:rPr>
          <w:lang w:val="en-GB"/>
        </w:rPr>
        <w:fldChar w:fldCharType="begin"/>
      </w:r>
      <w:r w:rsidR="00F27C5C">
        <w:rPr>
          <w:lang w:val="en-GB"/>
        </w:rPr>
        <w:instrText xml:space="preserve"> REF _Ref534359930 \h  \* MERGEFORMAT </w:instrText>
      </w:r>
      <w:r w:rsidR="00F27C5C">
        <w:rPr>
          <w:lang w:val="en-GB"/>
        </w:rPr>
      </w:r>
      <w:r w:rsidR="00F27C5C">
        <w:rPr>
          <w:lang w:val="en-GB"/>
        </w:rPr>
        <w:fldChar w:fldCharType="separate"/>
      </w:r>
      <w:r w:rsidR="0084380E" w:rsidRPr="002E6D7C">
        <w:t xml:space="preserve">Figure </w:t>
      </w:r>
      <w:r w:rsidR="0084380E">
        <w:rPr>
          <w:noProof/>
        </w:rPr>
        <w:t>5</w:t>
      </w:r>
      <w:r w:rsidR="00F27C5C">
        <w:rPr>
          <w:lang w:val="en-GB"/>
        </w:rPr>
        <w:fldChar w:fldCharType="end"/>
      </w:r>
      <w:r w:rsidR="00E37726">
        <w:rPr>
          <w:lang w:val="en-GB"/>
        </w:rPr>
        <w:t xml:space="preserve"> (a)</w:t>
      </w:r>
      <w:r w:rsidR="00F27C5C">
        <w:rPr>
          <w:lang w:val="en-GB"/>
        </w:rPr>
        <w:t xml:space="preserve">. </w:t>
      </w:r>
      <w:r w:rsidR="00F26698">
        <w:rPr>
          <w:lang w:val="en-GB"/>
        </w:rPr>
        <w:t>The feature size in the [110] direction, f</w:t>
      </w:r>
      <w:r w:rsidR="00F26698" w:rsidRPr="00F26698">
        <w:rPr>
          <w:vertAlign w:val="subscript"/>
          <w:lang w:val="en-GB"/>
        </w:rPr>
        <w:t>[110]</w:t>
      </w:r>
      <w:r w:rsidR="00F26698">
        <w:rPr>
          <w:lang w:val="en-GB"/>
        </w:rPr>
        <w:t>, increases slightly with increasing NL thickness, while in the [1-10] direction,</w:t>
      </w:r>
      <w:bookmarkStart w:id="38" w:name="OLE_LINK9"/>
      <w:bookmarkStart w:id="39" w:name="OLE_LINK13"/>
      <w:r w:rsidR="00F26698">
        <w:rPr>
          <w:lang w:val="en-GB"/>
        </w:rPr>
        <w:t xml:space="preserve"> f</w:t>
      </w:r>
      <w:r w:rsidR="00F26698" w:rsidRPr="00F26698">
        <w:rPr>
          <w:vertAlign w:val="subscript"/>
          <w:lang w:val="en-GB"/>
        </w:rPr>
        <w:t>[1</w:t>
      </w:r>
      <w:r w:rsidR="00F26698">
        <w:rPr>
          <w:vertAlign w:val="subscript"/>
          <w:lang w:val="en-GB"/>
        </w:rPr>
        <w:t>-</w:t>
      </w:r>
      <w:r w:rsidR="00F26698" w:rsidRPr="00F26698">
        <w:rPr>
          <w:vertAlign w:val="subscript"/>
          <w:lang w:val="en-GB"/>
        </w:rPr>
        <w:t>10]</w:t>
      </w:r>
      <w:bookmarkEnd w:id="38"/>
      <w:bookmarkEnd w:id="39"/>
      <w:r w:rsidR="00F26698">
        <w:rPr>
          <w:lang w:val="en-GB"/>
        </w:rPr>
        <w:t xml:space="preserve"> does not differ significantly with NL thickness. </w:t>
      </w:r>
      <w:r w:rsidR="004504B6">
        <w:rPr>
          <w:lang w:val="en-GB"/>
        </w:rPr>
        <w:t>Similar to the as-</w:t>
      </w:r>
      <w:r w:rsidR="004504B6" w:rsidRPr="000846D6">
        <w:rPr>
          <w:lang w:val="en-GB"/>
        </w:rPr>
        <w:t xml:space="preserve">grown NLs, the data indicates that </w:t>
      </w:r>
      <w:proofErr w:type="spellStart"/>
      <w:r w:rsidR="004504B6" w:rsidRPr="000846D6">
        <w:rPr>
          <w:lang w:val="en-GB"/>
        </w:rPr>
        <w:t>miscut</w:t>
      </w:r>
      <w:proofErr w:type="spellEnd"/>
      <w:r w:rsidR="004504B6" w:rsidRPr="000846D6">
        <w:rPr>
          <w:lang w:val="en-GB"/>
        </w:rPr>
        <w:t xml:space="preserve"> does not have an influence on feature size.</w:t>
      </w:r>
      <w:r w:rsidR="00B66078" w:rsidRPr="000846D6">
        <w:rPr>
          <w:lang w:val="en-GB"/>
        </w:rPr>
        <w:t xml:space="preserve"> The aspect ratio (</w:t>
      </w:r>
      <w:bookmarkStart w:id="40" w:name="OLE_LINK42"/>
      <w:bookmarkStart w:id="41" w:name="OLE_LINK43"/>
      <w:r w:rsidR="00B66078" w:rsidRPr="000846D6">
        <w:rPr>
          <w:lang w:val="en-GB"/>
        </w:rPr>
        <w:t>f</w:t>
      </w:r>
      <w:r w:rsidR="00B66078" w:rsidRPr="000846D6">
        <w:rPr>
          <w:vertAlign w:val="subscript"/>
          <w:lang w:val="en-GB"/>
        </w:rPr>
        <w:t>[1-10]</w:t>
      </w:r>
      <w:r w:rsidR="00B66078" w:rsidRPr="000846D6">
        <w:rPr>
          <w:lang w:val="en-GB"/>
        </w:rPr>
        <w:t>/ f</w:t>
      </w:r>
      <w:r w:rsidR="00B66078" w:rsidRPr="000846D6">
        <w:rPr>
          <w:vertAlign w:val="subscript"/>
          <w:lang w:val="en-GB"/>
        </w:rPr>
        <w:t>[110]</w:t>
      </w:r>
      <w:bookmarkEnd w:id="40"/>
      <w:bookmarkEnd w:id="41"/>
      <w:r w:rsidR="00B66078" w:rsidRPr="000846D6">
        <w:rPr>
          <w:lang w:val="en-GB"/>
        </w:rPr>
        <w:t xml:space="preserve">) </w:t>
      </w:r>
      <w:r w:rsidR="00F27C5C" w:rsidRPr="000846D6">
        <w:rPr>
          <w:lang w:val="en-GB"/>
        </w:rPr>
        <w:t>of the features for</w:t>
      </w:r>
      <w:r w:rsidR="00B66078" w:rsidRPr="000846D6">
        <w:rPr>
          <w:lang w:val="en-GB"/>
        </w:rPr>
        <w:t xml:space="preserve"> the as-grown and annealed </w:t>
      </w:r>
      <w:r w:rsidR="00F27C5C" w:rsidRPr="000846D6">
        <w:rPr>
          <w:lang w:val="en-GB"/>
        </w:rPr>
        <w:t xml:space="preserve">NLs </w:t>
      </w:r>
      <w:r w:rsidR="00AC4079" w:rsidRPr="000846D6">
        <w:rPr>
          <w:lang w:val="en-GB"/>
        </w:rPr>
        <w:t xml:space="preserve">grown on the 4° and 2° </w:t>
      </w:r>
      <w:proofErr w:type="spellStart"/>
      <w:r w:rsidR="00AC4079" w:rsidRPr="000846D6">
        <w:rPr>
          <w:lang w:val="en-GB"/>
        </w:rPr>
        <w:t>miscut</w:t>
      </w:r>
      <w:proofErr w:type="spellEnd"/>
      <w:r w:rsidR="00AC4079" w:rsidRPr="000846D6">
        <w:rPr>
          <w:lang w:val="en-GB"/>
        </w:rPr>
        <w:t xml:space="preserve"> substrates is plotted in </w:t>
      </w:r>
      <w:r w:rsidR="00AC4079" w:rsidRPr="000846D6">
        <w:rPr>
          <w:lang w:val="en-GB"/>
        </w:rPr>
        <w:fldChar w:fldCharType="begin"/>
      </w:r>
      <w:r w:rsidR="00AC4079" w:rsidRPr="000846D6">
        <w:rPr>
          <w:lang w:val="en-GB"/>
        </w:rPr>
        <w:instrText xml:space="preserve"> REF _Ref534359930 \h </w:instrText>
      </w:r>
      <w:r w:rsidR="001E2F16" w:rsidRPr="000846D6">
        <w:rPr>
          <w:lang w:val="en-GB"/>
        </w:rPr>
        <w:instrText xml:space="preserve"> \* MERGEFORMAT </w:instrText>
      </w:r>
      <w:r w:rsidR="00AC4079" w:rsidRPr="000846D6">
        <w:rPr>
          <w:lang w:val="en-GB"/>
        </w:rPr>
      </w:r>
      <w:r w:rsidR="00AC4079" w:rsidRPr="000846D6">
        <w:rPr>
          <w:lang w:val="en-GB"/>
        </w:rPr>
        <w:fldChar w:fldCharType="separate"/>
      </w:r>
      <w:r w:rsidR="0084380E" w:rsidRPr="002E6D7C">
        <w:t xml:space="preserve">Figure </w:t>
      </w:r>
      <w:r w:rsidR="0084380E">
        <w:rPr>
          <w:noProof/>
        </w:rPr>
        <w:t>5</w:t>
      </w:r>
      <w:r w:rsidR="00AC4079" w:rsidRPr="000846D6">
        <w:rPr>
          <w:lang w:val="en-GB"/>
        </w:rPr>
        <w:fldChar w:fldCharType="end"/>
      </w:r>
      <w:r w:rsidR="00AC4079" w:rsidRPr="000846D6">
        <w:rPr>
          <w:lang w:val="en-GB"/>
        </w:rPr>
        <w:t xml:space="preserve"> (b). </w:t>
      </w:r>
      <w:r w:rsidR="000846D6" w:rsidRPr="000846D6">
        <w:rPr>
          <w:lang w:val="en-GB"/>
        </w:rPr>
        <w:t>The data points for 6 nm and 11 nm thick NLs have been taken out since f</w:t>
      </w:r>
      <w:r w:rsidR="000846D6" w:rsidRPr="000846D6">
        <w:rPr>
          <w:vertAlign w:val="subscript"/>
          <w:lang w:val="en-GB"/>
        </w:rPr>
        <w:t>[1-10]</w:t>
      </w:r>
      <w:r w:rsidR="000846D6" w:rsidRPr="000846D6">
        <w:rPr>
          <w:lang w:val="en-GB"/>
        </w:rPr>
        <w:t xml:space="preserve"> and f</w:t>
      </w:r>
      <w:r w:rsidR="000846D6" w:rsidRPr="000846D6">
        <w:rPr>
          <w:vertAlign w:val="subscript"/>
          <w:lang w:val="en-GB"/>
        </w:rPr>
        <w:t>[110]</w:t>
      </w:r>
      <w:r w:rsidR="000846D6" w:rsidRPr="000846D6">
        <w:rPr>
          <w:lang w:val="en-GB"/>
        </w:rPr>
        <w:t xml:space="preserve"> obtained from the 2D-FFT method do not reflect the actual feature sizes. T</w:t>
      </w:r>
      <w:r w:rsidR="001E2F16" w:rsidRPr="000846D6">
        <w:rPr>
          <w:lang w:val="en-GB"/>
        </w:rPr>
        <w:t xml:space="preserve">here is a significant increase in </w:t>
      </w:r>
      <w:r w:rsidR="001767AF">
        <w:rPr>
          <w:lang w:val="en-GB"/>
        </w:rPr>
        <w:t xml:space="preserve">the </w:t>
      </w:r>
      <w:r w:rsidR="001E2F16" w:rsidRPr="000846D6">
        <w:rPr>
          <w:lang w:val="en-GB"/>
        </w:rPr>
        <w:t xml:space="preserve">aspect ratio by a factor of </w:t>
      </w:r>
      <w:r w:rsidR="001767AF">
        <w:rPr>
          <w:lang w:val="en-GB"/>
        </w:rPr>
        <w:t xml:space="preserve">1.2 to 2 </w:t>
      </w:r>
      <w:r w:rsidR="001767AF" w:rsidRPr="000846D6">
        <w:rPr>
          <w:lang w:val="en-GB"/>
        </w:rPr>
        <w:t>upon annealing</w:t>
      </w:r>
      <w:r w:rsidR="001E2F16" w:rsidRPr="000846D6">
        <w:rPr>
          <w:lang w:val="en-GB"/>
        </w:rPr>
        <w:t xml:space="preserve">, </w:t>
      </w:r>
      <w:r w:rsidR="001767AF">
        <w:rPr>
          <w:lang w:val="en-GB"/>
        </w:rPr>
        <w:t>due to a larger increase in the feature size</w:t>
      </w:r>
      <w:r w:rsidR="001E2F16" w:rsidRPr="000846D6">
        <w:rPr>
          <w:lang w:val="en-GB"/>
        </w:rPr>
        <w:t xml:space="preserve"> along [1-10]</w:t>
      </w:r>
      <w:r w:rsidR="001767AF">
        <w:rPr>
          <w:lang w:val="en-GB"/>
        </w:rPr>
        <w:t xml:space="preserve"> than [</w:t>
      </w:r>
      <w:r w:rsidR="001767AF" w:rsidRPr="00D342A8">
        <w:rPr>
          <w:lang w:val="en-GB"/>
        </w:rPr>
        <w:t xml:space="preserve">110], </w:t>
      </w:r>
      <w:r w:rsidR="00C8798B" w:rsidRPr="00D342A8">
        <w:rPr>
          <w:lang w:val="en-GB"/>
        </w:rPr>
        <w:t xml:space="preserve">suggesting that the </w:t>
      </w:r>
      <w:r w:rsidR="001767AF" w:rsidRPr="00D342A8">
        <w:rPr>
          <w:lang w:val="en-GB"/>
        </w:rPr>
        <w:t>diffusion constants</w:t>
      </w:r>
      <w:r w:rsidR="00C8798B" w:rsidRPr="00D342A8">
        <w:rPr>
          <w:lang w:val="en-GB"/>
        </w:rPr>
        <w:t xml:space="preserve"> are anisotropic and higher</w:t>
      </w:r>
      <w:r w:rsidR="001767AF" w:rsidRPr="00D342A8">
        <w:rPr>
          <w:lang w:val="en-GB"/>
        </w:rPr>
        <w:t xml:space="preserve"> along </w:t>
      </w:r>
      <w:r w:rsidR="00E16499" w:rsidRPr="00D342A8">
        <w:rPr>
          <w:lang w:val="en-GB"/>
        </w:rPr>
        <w:t xml:space="preserve">the </w:t>
      </w:r>
      <w:r w:rsidR="001767AF" w:rsidRPr="00D342A8">
        <w:rPr>
          <w:lang w:val="en-GB"/>
        </w:rPr>
        <w:t xml:space="preserve">[1-10] </w:t>
      </w:r>
      <w:r w:rsidR="00E16499" w:rsidRPr="00D342A8">
        <w:rPr>
          <w:lang w:val="en-GB"/>
        </w:rPr>
        <w:t xml:space="preserve">direction </w:t>
      </w:r>
      <w:r w:rsidR="001767AF" w:rsidRPr="00D342A8">
        <w:rPr>
          <w:lang w:val="en-GB"/>
        </w:rPr>
        <w:t xml:space="preserve">than </w:t>
      </w:r>
      <w:r w:rsidR="00E16499" w:rsidRPr="00D342A8">
        <w:rPr>
          <w:lang w:val="en-GB"/>
        </w:rPr>
        <w:t xml:space="preserve">the </w:t>
      </w:r>
      <w:r w:rsidR="001767AF" w:rsidRPr="00D342A8">
        <w:rPr>
          <w:lang w:val="en-GB"/>
        </w:rPr>
        <w:t>[110]</w:t>
      </w:r>
      <w:r w:rsidR="00E16499" w:rsidRPr="00D342A8">
        <w:rPr>
          <w:lang w:val="en-GB"/>
        </w:rPr>
        <w:t xml:space="preserve"> direction</w:t>
      </w:r>
      <w:r w:rsidR="001767AF" w:rsidRPr="00D342A8">
        <w:rPr>
          <w:lang w:val="en-GB"/>
        </w:rPr>
        <w:t xml:space="preserve">. </w:t>
      </w:r>
    </w:p>
    <w:p w14:paraId="1788A3FA" w14:textId="77777777" w:rsidR="00C8798B" w:rsidRPr="00D342A8" w:rsidRDefault="00C8798B" w:rsidP="00F27C5C">
      <w:pPr>
        <w:keepNext/>
        <w:spacing w:line="480" w:lineRule="auto"/>
        <w:jc w:val="both"/>
        <w:rPr>
          <w:lang w:val="en-GB"/>
        </w:rPr>
      </w:pPr>
    </w:p>
    <w:p w14:paraId="7AD6AA98" w14:textId="5949A26F" w:rsidR="00367906" w:rsidRDefault="00DF2245" w:rsidP="00367906">
      <w:pPr>
        <w:keepNext/>
        <w:spacing w:line="480" w:lineRule="auto"/>
        <w:jc w:val="center"/>
      </w:pPr>
      <w:bookmarkStart w:id="42" w:name="_Ref530905356"/>
      <w:r>
        <w:rPr>
          <w:noProof/>
          <w:sz w:val="18"/>
          <w:szCs w:val="18"/>
          <w:lang w:val="en-GB" w:eastAsia="en-GB"/>
        </w:rPr>
        <w:drawing>
          <wp:inline distT="0" distB="0" distL="0" distR="0" wp14:anchorId="78E9751B" wp14:editId="0C950AC6">
            <wp:extent cx="5397500" cy="215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500" cy="2159000"/>
                    </a:xfrm>
                    <a:prstGeom prst="rect">
                      <a:avLst/>
                    </a:prstGeom>
                  </pic:spPr>
                </pic:pic>
              </a:graphicData>
            </a:graphic>
          </wp:inline>
        </w:drawing>
      </w:r>
    </w:p>
    <w:p w14:paraId="4AD83FF6" w14:textId="153E7B80" w:rsidR="002E6D7C" w:rsidRDefault="002E6D7C" w:rsidP="00F96B28">
      <w:pPr>
        <w:spacing w:line="480" w:lineRule="auto"/>
      </w:pPr>
      <w:bookmarkStart w:id="43" w:name="_Ref534359930"/>
      <w:r w:rsidRPr="002E6D7C">
        <w:t xml:space="preserve">Figure </w:t>
      </w:r>
      <w:r w:rsidR="004C2428">
        <w:rPr>
          <w:noProof/>
        </w:rPr>
        <w:fldChar w:fldCharType="begin"/>
      </w:r>
      <w:r w:rsidR="004C2428">
        <w:rPr>
          <w:noProof/>
        </w:rPr>
        <w:instrText xml:space="preserve"> SEQ Figure \* ARABIC </w:instrText>
      </w:r>
      <w:r w:rsidR="004C2428">
        <w:rPr>
          <w:noProof/>
        </w:rPr>
        <w:fldChar w:fldCharType="separate"/>
      </w:r>
      <w:r w:rsidR="0084380E">
        <w:rPr>
          <w:noProof/>
        </w:rPr>
        <w:t>5</w:t>
      </w:r>
      <w:r w:rsidR="004C2428">
        <w:rPr>
          <w:noProof/>
        </w:rPr>
        <w:fldChar w:fldCharType="end"/>
      </w:r>
      <w:bookmarkEnd w:id="42"/>
      <w:bookmarkEnd w:id="43"/>
      <w:r w:rsidR="00F27C5C">
        <w:rPr>
          <w:noProof/>
        </w:rPr>
        <w:t xml:space="preserve"> </w:t>
      </w:r>
      <w:r w:rsidR="00B66078">
        <w:rPr>
          <w:noProof/>
        </w:rPr>
        <w:t>(a)</w:t>
      </w:r>
      <w:r w:rsidRPr="002E6D7C">
        <w:t xml:space="preserve"> Feature sizes of the annealed NLs </w:t>
      </w:r>
      <w:bookmarkStart w:id="44" w:name="OLE_LINK33"/>
      <w:bookmarkStart w:id="45" w:name="OLE_LINK38"/>
      <w:r w:rsidRPr="002E6D7C">
        <w:t xml:space="preserve">grown on 4° </w:t>
      </w:r>
      <w:r w:rsidR="004E6775">
        <w:t xml:space="preserve">(filled) </w:t>
      </w:r>
      <w:r w:rsidRPr="002E6D7C">
        <w:t xml:space="preserve">and 2° </w:t>
      </w:r>
      <w:r w:rsidR="004E6775">
        <w:t xml:space="preserve">(open) </w:t>
      </w:r>
      <w:proofErr w:type="spellStart"/>
      <w:r w:rsidRPr="002E6D7C">
        <w:t>miscut</w:t>
      </w:r>
      <w:proofErr w:type="spellEnd"/>
      <w:r w:rsidRPr="002E6D7C">
        <w:t xml:space="preserve"> substrates </w:t>
      </w:r>
      <w:bookmarkEnd w:id="44"/>
      <w:bookmarkEnd w:id="45"/>
      <w:r w:rsidRPr="002E6D7C">
        <w:t>in the</w:t>
      </w:r>
      <w:r w:rsidR="00B66078">
        <w:t xml:space="preserve"> </w:t>
      </w:r>
      <w:r w:rsidRPr="002E6D7C">
        <w:t xml:space="preserve">[110] </w:t>
      </w:r>
      <w:r w:rsidR="004E6775">
        <w:t xml:space="preserve">(circle) </w:t>
      </w:r>
      <w:r w:rsidRPr="002E6D7C">
        <w:t xml:space="preserve">and [1-10] </w:t>
      </w:r>
      <w:r w:rsidR="004E6775">
        <w:t xml:space="preserve">(square) </w:t>
      </w:r>
      <w:r w:rsidRPr="002E6D7C">
        <w:t>directions.</w:t>
      </w:r>
      <w:r w:rsidR="00C73314">
        <w:t xml:space="preserve"> </w:t>
      </w:r>
      <w:r w:rsidR="00C73314">
        <w:rPr>
          <w:lang w:val="en-GB"/>
        </w:rPr>
        <w:t>T</w:t>
      </w:r>
      <w:r w:rsidR="00C73314" w:rsidRPr="00C73314">
        <w:rPr>
          <w:lang w:val="en-GB"/>
        </w:rPr>
        <w:t xml:space="preserve">he data points </w:t>
      </w:r>
      <w:r w:rsidR="009C0D2A">
        <w:rPr>
          <w:lang w:val="en-GB"/>
        </w:rPr>
        <w:t xml:space="preserve">within the dashed rectangle are from samples where the 2D-FFT feature size measured reflects the sizes of the pits, and hence </w:t>
      </w:r>
      <w:r w:rsidR="00C73314" w:rsidRPr="00C73314">
        <w:rPr>
          <w:lang w:val="en-GB"/>
        </w:rPr>
        <w:t>should not be compared directly with the other data points</w:t>
      </w:r>
      <w:r w:rsidR="00C73314">
        <w:rPr>
          <w:lang w:val="en-GB"/>
        </w:rPr>
        <w:t>.</w:t>
      </w:r>
      <w:r w:rsidR="00B66078">
        <w:t xml:space="preserve"> (b) </w:t>
      </w:r>
      <w:r w:rsidR="00F96B28">
        <w:lastRenderedPageBreak/>
        <w:t>Variation of the aspect ratio of surface features with NL thickness for as-grown</w:t>
      </w:r>
      <w:r w:rsidR="004E6775">
        <w:t xml:space="preserve"> (blue)</w:t>
      </w:r>
      <w:r w:rsidR="00F96B28">
        <w:t xml:space="preserve"> and annealed </w:t>
      </w:r>
      <w:r w:rsidR="004E6775">
        <w:t xml:space="preserve">(red) </w:t>
      </w:r>
      <w:r w:rsidR="00F96B28">
        <w:t xml:space="preserve">NLs </w:t>
      </w:r>
      <w:r w:rsidR="00F96B28" w:rsidRPr="002E6D7C">
        <w:t xml:space="preserve">grown on 4° </w:t>
      </w:r>
      <w:r w:rsidR="004E6775">
        <w:t xml:space="preserve">(filled) </w:t>
      </w:r>
      <w:r w:rsidR="00F96B28" w:rsidRPr="002E6D7C">
        <w:t xml:space="preserve">and 2° </w:t>
      </w:r>
      <w:r w:rsidR="004E6775">
        <w:t xml:space="preserve">(open) </w:t>
      </w:r>
      <w:proofErr w:type="spellStart"/>
      <w:r w:rsidR="00F96B28" w:rsidRPr="002E6D7C">
        <w:t>miscut</w:t>
      </w:r>
      <w:proofErr w:type="spellEnd"/>
      <w:r w:rsidR="00F96B28" w:rsidRPr="002E6D7C">
        <w:t xml:space="preserve"> substrates</w:t>
      </w:r>
      <w:r w:rsidR="00F96B28">
        <w:t>.</w:t>
      </w:r>
    </w:p>
    <w:p w14:paraId="2AC505B1" w14:textId="2F042171" w:rsidR="002E6D7C" w:rsidRDefault="002E6D7C" w:rsidP="002E6D7C">
      <w:pPr>
        <w:spacing w:line="480" w:lineRule="auto"/>
      </w:pPr>
    </w:p>
    <w:p w14:paraId="3160B382" w14:textId="142AE5DC" w:rsidR="002D630C" w:rsidRPr="00D342A8" w:rsidRDefault="002D630C" w:rsidP="002D630C">
      <w:pPr>
        <w:spacing w:line="480" w:lineRule="auto"/>
        <w:rPr>
          <w:lang w:val="en-GB"/>
        </w:rPr>
      </w:pPr>
      <w:r>
        <w:rPr>
          <w:lang w:val="en-GB"/>
        </w:rPr>
        <w:fldChar w:fldCharType="begin"/>
      </w:r>
      <w:r>
        <w:rPr>
          <w:lang w:val="en-GB"/>
        </w:rPr>
        <w:instrText xml:space="preserve"> REF _Ref530844985 \h </w:instrText>
      </w:r>
      <w:r>
        <w:rPr>
          <w:lang w:val="en-GB"/>
        </w:rPr>
      </w:r>
      <w:r>
        <w:rPr>
          <w:lang w:val="en-GB"/>
        </w:rPr>
        <w:fldChar w:fldCharType="separate"/>
      </w:r>
      <w:r w:rsidR="0084380E" w:rsidRPr="00286687">
        <w:t xml:space="preserve">Figure </w:t>
      </w:r>
      <w:r w:rsidR="0084380E">
        <w:rPr>
          <w:noProof/>
        </w:rPr>
        <w:t>6</w:t>
      </w:r>
      <w:r>
        <w:rPr>
          <w:lang w:val="en-GB"/>
        </w:rPr>
        <w:fldChar w:fldCharType="end"/>
      </w:r>
      <w:r>
        <w:rPr>
          <w:lang w:val="en-GB"/>
        </w:rPr>
        <w:t xml:space="preserve"> shows the</w:t>
      </w:r>
      <w:r>
        <w:t xml:space="preserve"> AFM scans of two annealed NLs that are (a) 3 nm and (b) 22 nm thick, and both grown on a </w:t>
      </w:r>
      <w:r w:rsidRPr="007375A8">
        <w:rPr>
          <w:iCs/>
        </w:rPr>
        <w:t xml:space="preserve">2° </w:t>
      </w:r>
      <w:proofErr w:type="spellStart"/>
      <w:r w:rsidRPr="007375A8">
        <w:rPr>
          <w:iCs/>
        </w:rPr>
        <w:t>miscut</w:t>
      </w:r>
      <w:proofErr w:type="spellEnd"/>
      <w:r w:rsidRPr="007375A8">
        <w:rPr>
          <w:iCs/>
        </w:rPr>
        <w:t xml:space="preserve"> </w:t>
      </w:r>
      <w:r>
        <w:t xml:space="preserve">substrate </w:t>
      </w:r>
      <w:r w:rsidRPr="007375A8">
        <w:rPr>
          <w:iCs/>
        </w:rPr>
        <w:t>with</w:t>
      </w:r>
      <w:r>
        <w:t xml:space="preserve"> the presence of antiphase </w:t>
      </w:r>
      <w:r w:rsidRPr="007624D1">
        <w:t>domains</w:t>
      </w:r>
      <w:r>
        <w:t xml:space="preserve">, where </w:t>
      </w:r>
      <w:proofErr w:type="spellStart"/>
      <w:r w:rsidRPr="002D2582">
        <w:t>neighbouring</w:t>
      </w:r>
      <w:proofErr w:type="spellEnd"/>
      <w:r w:rsidRPr="002D2582">
        <w:t xml:space="preserve"> domains </w:t>
      </w:r>
      <w:r w:rsidR="003F73AE">
        <w:t>have</w:t>
      </w:r>
      <w:r w:rsidRPr="002D2582">
        <w:t xml:space="preserve"> surface features that are aligned</w:t>
      </w:r>
      <w:r>
        <w:t xml:space="preserve"> </w:t>
      </w:r>
      <w:r w:rsidRPr="002D2582">
        <w:t xml:space="preserve">along two perpendicular </w:t>
      </w:r>
      <w:r>
        <w:t>&lt;</w:t>
      </w:r>
      <w:r w:rsidRPr="002D2582">
        <w:t>110</w:t>
      </w:r>
      <w:r>
        <w:t>&gt;</w:t>
      </w:r>
      <w:r w:rsidRPr="002D2582">
        <w:t xml:space="preserve"> directions</w:t>
      </w:r>
      <w:r>
        <w:t xml:space="preserve">. </w:t>
      </w:r>
      <w:r w:rsidRPr="007624D1">
        <w:t xml:space="preserve">The anisotropic surface features are observed in both types of </w:t>
      </w:r>
      <w:r>
        <w:t>domains, and the</w:t>
      </w:r>
      <w:r w:rsidRPr="007624D1">
        <w:t xml:space="preserve"> </w:t>
      </w:r>
      <w:r w:rsidRPr="00D342A8">
        <w:t xml:space="preserve">elongation of the features is assumed to be along the potential valleys of each type of domain. </w:t>
      </w:r>
      <w:r w:rsidRPr="00D342A8">
        <w:rPr>
          <w:lang w:val="en-GB"/>
        </w:rPr>
        <w:t xml:space="preserve">This, together with the AFM scans in </w:t>
      </w:r>
      <w:r w:rsidRPr="00D342A8">
        <w:rPr>
          <w:lang w:val="en-GB"/>
        </w:rPr>
        <w:fldChar w:fldCharType="begin"/>
      </w:r>
      <w:r w:rsidRPr="00D342A8">
        <w:rPr>
          <w:lang w:val="en-GB"/>
        </w:rPr>
        <w:instrText xml:space="preserve"> REF _Ref530843758 \h </w:instrText>
      </w:r>
      <w:r w:rsidR="00C8798B" w:rsidRPr="00D342A8">
        <w:rPr>
          <w:lang w:val="en-GB"/>
        </w:rPr>
        <w:instrText xml:space="preserve"> \* MERGEFORMAT </w:instrText>
      </w:r>
      <w:r w:rsidRPr="00D342A8">
        <w:rPr>
          <w:lang w:val="en-GB"/>
        </w:rPr>
      </w:r>
      <w:r w:rsidRPr="00D342A8">
        <w:rPr>
          <w:lang w:val="en-GB"/>
        </w:rPr>
        <w:fldChar w:fldCharType="separate"/>
      </w:r>
      <w:r w:rsidR="0084380E">
        <w:t xml:space="preserve">Figure </w:t>
      </w:r>
      <w:r w:rsidR="0084380E">
        <w:rPr>
          <w:noProof/>
        </w:rPr>
        <w:t>2</w:t>
      </w:r>
      <w:r w:rsidRPr="00D342A8">
        <w:rPr>
          <w:lang w:val="en-GB"/>
        </w:rPr>
        <w:fldChar w:fldCharType="end"/>
      </w:r>
      <w:r w:rsidR="00C8798B" w:rsidRPr="00D342A8">
        <w:rPr>
          <w:lang w:val="en-GB"/>
        </w:rPr>
        <w:t xml:space="preserve"> and </w:t>
      </w:r>
      <w:r w:rsidR="00C8798B" w:rsidRPr="00D342A8">
        <w:rPr>
          <w:lang w:val="en-GB"/>
        </w:rPr>
        <w:fldChar w:fldCharType="begin"/>
      </w:r>
      <w:r w:rsidR="00C8798B" w:rsidRPr="00D342A8">
        <w:rPr>
          <w:lang w:val="en-GB"/>
        </w:rPr>
        <w:instrText xml:space="preserve"> REF _Ref530898122 \h  \* MERGEFORMAT </w:instrText>
      </w:r>
      <w:r w:rsidR="00C8798B" w:rsidRPr="00D342A8">
        <w:rPr>
          <w:lang w:val="en-GB"/>
        </w:rPr>
      </w:r>
      <w:r w:rsidR="00C8798B" w:rsidRPr="00D342A8">
        <w:rPr>
          <w:lang w:val="en-GB"/>
        </w:rPr>
        <w:fldChar w:fldCharType="separate"/>
      </w:r>
      <w:r w:rsidR="0084380E">
        <w:t xml:space="preserve">Figure </w:t>
      </w:r>
      <w:r w:rsidR="0084380E">
        <w:rPr>
          <w:noProof/>
        </w:rPr>
        <w:t>4</w:t>
      </w:r>
      <w:r w:rsidR="00C8798B" w:rsidRPr="00D342A8">
        <w:rPr>
          <w:lang w:val="en-GB"/>
        </w:rPr>
        <w:fldChar w:fldCharType="end"/>
      </w:r>
      <w:r w:rsidRPr="00D342A8">
        <w:rPr>
          <w:lang w:val="en-GB"/>
        </w:rPr>
        <w:t>, demonstrate that the anisotropy of surface morphology starts at the nucleation stage</w:t>
      </w:r>
      <w:r w:rsidR="006E786A" w:rsidRPr="00D342A8">
        <w:rPr>
          <w:lang w:val="en-GB"/>
        </w:rPr>
        <w:t xml:space="preserve">. As with the surface morphology of the </w:t>
      </w:r>
      <w:r w:rsidR="00311AF4" w:rsidRPr="00D342A8">
        <w:rPr>
          <w:lang w:val="en-GB"/>
        </w:rPr>
        <w:t>thicker epilayers we have previously studied</w:t>
      </w:r>
      <w:r w:rsidR="00CE0FE6">
        <w:rPr>
          <w:lang w:val="en-GB"/>
        </w:rPr>
        <w:t xml:space="preserve"> </w:t>
      </w:r>
      <w:r w:rsidR="00CE0FE6">
        <w:rPr>
          <w:lang w:val="en-GB"/>
        </w:rPr>
        <w:fldChar w:fldCharType="begin" w:fldLock="1"/>
      </w:r>
      <w:r w:rsidR="008842F4">
        <w:rPr>
          <w:lang w:val="en-GB"/>
        </w:rPr>
        <w:instrText>ADDIN CSL_CITATION {"citationItems":[{"id":"ITEM-1","itemData":{"DOI":"10.1063/1.5046801","ISSN":"0021-8979","author":[{"dropping-particle":"","family":"Lee","given":"Lok Yi","non-dropping-particle":"","parse-names":false,"suffix":""},{"dropping-particle":"","family":"Frentrup","given":"Martin","non-dropping-particle":"","parse-names":false,"suffix":""},{"dropping-particle":"","family":"Kappers","given":"Menno J.","non-dropping-particle":"","parse-names":false,"suffix":""},{"dropping-particle":"","family":"Oliver","given":"Rachel A.","non-dropping-particle":"","parse-names":false,"suffix":""},{"dropping-particle":"","family":"Humphreys","given":"Colin J.","non-dropping-particle":"","parse-names":false,"suffix":""},{"dropping-particle":"","family":"Wallis","given":"David J.","non-dropping-particle":"","parse-names":false,"suffix":""}],"container-title":"Journal of Applied Physics","id":"ITEM-1","issued":{"date-parts":[["2018"]]},"page":"105302","title":"Effect of growth temperature and V/III-ratio on the surface morphology of MOVPE-grown cubic zincblende GaN","type":"article-journal","volume":"124"},"uris":["http://www.mendeley.com/documents/?uuid=99f7f7b2-49fd-4a19-8a86-dca05ef785c4"]}],"mendeley":{"formattedCitation":"[26]","plainTextFormattedCitation":"[26]","previouslyFormattedCitation":"[26]"},"properties":{"noteIndex":0},"schema":"https://github.com/citation-style-language/schema/raw/master/csl-citation.json"}</w:instrText>
      </w:r>
      <w:r w:rsidR="00CE0FE6">
        <w:rPr>
          <w:lang w:val="en-GB"/>
        </w:rPr>
        <w:fldChar w:fldCharType="separate"/>
      </w:r>
      <w:r w:rsidR="00D06C8B" w:rsidRPr="00D06C8B">
        <w:rPr>
          <w:noProof/>
          <w:lang w:val="en-GB"/>
        </w:rPr>
        <w:t>[26]</w:t>
      </w:r>
      <w:r w:rsidR="00CE0FE6">
        <w:rPr>
          <w:lang w:val="en-GB"/>
        </w:rPr>
        <w:fldChar w:fldCharType="end"/>
      </w:r>
      <w:r w:rsidR="00311AF4" w:rsidRPr="00D342A8">
        <w:rPr>
          <w:lang w:val="en-GB"/>
        </w:rPr>
        <w:t xml:space="preserve">, we suggest that this relates to anisotropic diffusion lengths related to the crystallography of </w:t>
      </w:r>
      <w:r w:rsidR="00932249" w:rsidRPr="00D342A8">
        <w:rPr>
          <w:lang w:val="en-GB"/>
        </w:rPr>
        <w:t xml:space="preserve">(001) </w:t>
      </w:r>
      <w:proofErr w:type="spellStart"/>
      <w:r w:rsidR="00932249" w:rsidRPr="00D342A8">
        <w:rPr>
          <w:lang w:val="en-GB"/>
        </w:rPr>
        <w:t>zb-</w:t>
      </w:r>
      <w:r w:rsidRPr="00D342A8">
        <w:rPr>
          <w:lang w:val="en-GB"/>
        </w:rPr>
        <w:t>GaN</w:t>
      </w:r>
      <w:proofErr w:type="spellEnd"/>
      <w:r w:rsidR="00311AF4" w:rsidRPr="00D342A8">
        <w:rPr>
          <w:lang w:val="en-GB"/>
        </w:rPr>
        <w:t>, and in the case of these nucleation layers</w:t>
      </w:r>
      <w:r w:rsidR="00C8798B" w:rsidRPr="00D342A8">
        <w:rPr>
          <w:lang w:val="en-GB"/>
        </w:rPr>
        <w:t>,</w:t>
      </w:r>
      <w:r w:rsidR="00311AF4" w:rsidRPr="00D342A8">
        <w:rPr>
          <w:lang w:val="en-GB"/>
        </w:rPr>
        <w:t xml:space="preserve"> possibly similar anisotropy in diffusion of Ga and N </w:t>
      </w:r>
      <w:r w:rsidR="00C8798B" w:rsidRPr="00D342A8">
        <w:rPr>
          <w:lang w:val="en-GB"/>
        </w:rPr>
        <w:t>ad</w:t>
      </w:r>
      <w:r w:rsidR="00311AF4" w:rsidRPr="00D342A8">
        <w:rPr>
          <w:lang w:val="en-GB"/>
        </w:rPr>
        <w:t xml:space="preserve">atoms over the </w:t>
      </w:r>
      <w:r w:rsidR="00932249" w:rsidRPr="00D342A8">
        <w:rPr>
          <w:lang w:val="en-GB"/>
        </w:rPr>
        <w:t xml:space="preserve">(001) </w:t>
      </w:r>
      <w:r w:rsidR="00C8798B" w:rsidRPr="00D342A8">
        <w:rPr>
          <w:lang w:val="en-GB"/>
        </w:rPr>
        <w:t>3C-</w:t>
      </w:r>
      <w:r w:rsidR="00311AF4" w:rsidRPr="00D342A8">
        <w:rPr>
          <w:lang w:val="en-GB"/>
        </w:rPr>
        <w:t>SiC surface which templates the GaN growth</w:t>
      </w:r>
      <w:r w:rsidRPr="00D342A8">
        <w:rPr>
          <w:lang w:val="en-GB"/>
        </w:rPr>
        <w:t>.</w:t>
      </w:r>
    </w:p>
    <w:p w14:paraId="65D35518" w14:textId="77777777" w:rsidR="002D630C" w:rsidRPr="00D342A8" w:rsidRDefault="002D630C" w:rsidP="002D630C">
      <w:pPr>
        <w:spacing w:line="480" w:lineRule="auto"/>
      </w:pPr>
    </w:p>
    <w:p w14:paraId="777475DF" w14:textId="77777777" w:rsidR="002D630C" w:rsidRDefault="002D630C" w:rsidP="002D630C">
      <w:pPr>
        <w:keepNext/>
        <w:spacing w:line="480" w:lineRule="auto"/>
        <w:jc w:val="center"/>
      </w:pPr>
      <w:r w:rsidRPr="001E664B">
        <w:rPr>
          <w:noProof/>
          <w:lang w:val="en-GB" w:eastAsia="en-GB"/>
        </w:rPr>
        <w:lastRenderedPageBreak/>
        <w:drawing>
          <wp:inline distT="0" distB="0" distL="0" distR="0" wp14:anchorId="6E852D13" wp14:editId="061F1244">
            <wp:extent cx="5123815" cy="2665730"/>
            <wp:effectExtent l="0" t="0" r="635" b="1270"/>
            <wp:docPr id="13" name="Picture 13" descr="D:\Users\Lok Yi\Dropbox\PhD\Cubic\Thesis - Nucleation layer\Paper - Growth\Figures\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Lok Yi\Dropbox\PhD\Cubic\Thesis - Nucleation layer\Paper - Growth\Figures\figur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3815" cy="2665730"/>
                    </a:xfrm>
                    <a:prstGeom prst="rect">
                      <a:avLst/>
                    </a:prstGeom>
                    <a:noFill/>
                    <a:ln>
                      <a:noFill/>
                    </a:ln>
                  </pic:spPr>
                </pic:pic>
              </a:graphicData>
            </a:graphic>
          </wp:inline>
        </w:drawing>
      </w:r>
    </w:p>
    <w:p w14:paraId="49DAEB64" w14:textId="10528F93" w:rsidR="002D630C" w:rsidRDefault="002D630C" w:rsidP="002D630C">
      <w:pPr>
        <w:pStyle w:val="Caption"/>
        <w:spacing w:line="480" w:lineRule="auto"/>
        <w:rPr>
          <w:sz w:val="24"/>
          <w:szCs w:val="24"/>
        </w:rPr>
      </w:pPr>
      <w:bookmarkStart w:id="46" w:name="_Ref530844985"/>
      <w:r w:rsidRPr="00286687">
        <w:rPr>
          <w:sz w:val="24"/>
          <w:szCs w:val="24"/>
        </w:rPr>
        <w:t xml:space="preserve">Figure </w:t>
      </w:r>
      <w:r w:rsidRPr="00286687">
        <w:rPr>
          <w:sz w:val="24"/>
          <w:szCs w:val="24"/>
        </w:rPr>
        <w:fldChar w:fldCharType="begin"/>
      </w:r>
      <w:r w:rsidRPr="00286687">
        <w:rPr>
          <w:sz w:val="24"/>
          <w:szCs w:val="24"/>
        </w:rPr>
        <w:instrText xml:space="preserve"> SEQ Figure \* ARABIC </w:instrText>
      </w:r>
      <w:r w:rsidRPr="00286687">
        <w:rPr>
          <w:sz w:val="24"/>
          <w:szCs w:val="24"/>
        </w:rPr>
        <w:fldChar w:fldCharType="separate"/>
      </w:r>
      <w:r w:rsidR="0084380E">
        <w:rPr>
          <w:noProof/>
          <w:sz w:val="24"/>
          <w:szCs w:val="24"/>
        </w:rPr>
        <w:t>6</w:t>
      </w:r>
      <w:r w:rsidRPr="00286687">
        <w:rPr>
          <w:sz w:val="24"/>
          <w:szCs w:val="24"/>
        </w:rPr>
        <w:fldChar w:fldCharType="end"/>
      </w:r>
      <w:bookmarkEnd w:id="46"/>
      <w:r>
        <w:rPr>
          <w:sz w:val="24"/>
          <w:szCs w:val="24"/>
        </w:rPr>
        <w:t xml:space="preserve"> AFM </w:t>
      </w:r>
      <w:r w:rsidR="00565B35">
        <w:rPr>
          <w:sz w:val="24"/>
          <w:szCs w:val="24"/>
        </w:rPr>
        <w:t xml:space="preserve">height </w:t>
      </w:r>
      <w:r>
        <w:rPr>
          <w:sz w:val="24"/>
          <w:szCs w:val="24"/>
        </w:rPr>
        <w:t xml:space="preserve">scans of annealed </w:t>
      </w:r>
      <w:proofErr w:type="spellStart"/>
      <w:r>
        <w:rPr>
          <w:sz w:val="24"/>
          <w:szCs w:val="24"/>
        </w:rPr>
        <w:t>zb-GaN</w:t>
      </w:r>
      <w:proofErr w:type="spellEnd"/>
      <w:r>
        <w:rPr>
          <w:sz w:val="24"/>
          <w:szCs w:val="24"/>
        </w:rPr>
        <w:t xml:space="preserve"> NL that are (a) 3 nm and (b) 22 nm thick, and grown on a </w:t>
      </w:r>
      <w:r w:rsidRPr="007375A8">
        <w:rPr>
          <w:sz w:val="24"/>
          <w:szCs w:val="24"/>
        </w:rPr>
        <w:t xml:space="preserve">2° </w:t>
      </w:r>
      <w:proofErr w:type="spellStart"/>
      <w:r w:rsidRPr="007375A8">
        <w:rPr>
          <w:sz w:val="24"/>
          <w:szCs w:val="24"/>
        </w:rPr>
        <w:t>miscut</w:t>
      </w:r>
      <w:proofErr w:type="spellEnd"/>
      <w:r w:rsidRPr="007375A8">
        <w:rPr>
          <w:sz w:val="24"/>
          <w:szCs w:val="24"/>
        </w:rPr>
        <w:t xml:space="preserve"> </w:t>
      </w:r>
      <w:r>
        <w:rPr>
          <w:sz w:val="24"/>
          <w:szCs w:val="24"/>
        </w:rPr>
        <w:t xml:space="preserve">substrate </w:t>
      </w:r>
      <w:r w:rsidRPr="007375A8">
        <w:rPr>
          <w:sz w:val="24"/>
          <w:szCs w:val="24"/>
        </w:rPr>
        <w:t>with</w:t>
      </w:r>
      <w:r>
        <w:rPr>
          <w:sz w:val="24"/>
          <w:szCs w:val="24"/>
        </w:rPr>
        <w:t xml:space="preserve"> antiphase domains. The height (h) is shown below each AFM scan.</w:t>
      </w:r>
    </w:p>
    <w:p w14:paraId="73142FCF" w14:textId="77777777" w:rsidR="00617CE0" w:rsidRDefault="00617CE0" w:rsidP="00F27C5C">
      <w:pPr>
        <w:spacing w:line="480" w:lineRule="auto"/>
      </w:pPr>
    </w:p>
    <w:p w14:paraId="04D481DF" w14:textId="28F47114" w:rsidR="00F27C5C" w:rsidRDefault="00F27C5C" w:rsidP="00F27C5C">
      <w:pPr>
        <w:spacing w:line="480" w:lineRule="auto"/>
        <w:rPr>
          <w:lang w:val="en-GB"/>
        </w:rPr>
      </w:pPr>
      <w:r w:rsidRPr="001A1345">
        <w:t xml:space="preserve">The coverage of the substrate by the NLs was determined </w:t>
      </w:r>
      <w:r w:rsidR="00CE5B18">
        <w:t>quant</w:t>
      </w:r>
      <w:r w:rsidR="00356E19">
        <w:t>itati</w:t>
      </w:r>
      <w:r w:rsidR="00CE5B18">
        <w:t xml:space="preserve">vely </w:t>
      </w:r>
      <w:r w:rsidRPr="001A1345">
        <w:t xml:space="preserve">from </w:t>
      </w:r>
      <w:r w:rsidRPr="001A1345">
        <w:rPr>
          <w:lang w:val="en-GB"/>
        </w:rPr>
        <w:t>500 × 500 nm</w:t>
      </w:r>
      <w:r w:rsidRPr="001A1345">
        <w:rPr>
          <w:vertAlign w:val="superscript"/>
          <w:lang w:val="en-GB"/>
        </w:rPr>
        <w:t>2</w:t>
      </w:r>
      <w:r w:rsidRPr="001A1345">
        <w:rPr>
          <w:lang w:val="en-GB"/>
        </w:rPr>
        <w:t xml:space="preserve"> </w:t>
      </w:r>
      <w:r w:rsidRPr="001A1345">
        <w:t>AFM scans</w:t>
      </w:r>
      <w:r>
        <w:t xml:space="preserve"> </w:t>
      </w:r>
      <w:r w:rsidRPr="001A1345">
        <w:t xml:space="preserve">for both the as-grown and annealed series of NLs grown on the 4° </w:t>
      </w:r>
      <w:proofErr w:type="spellStart"/>
      <w:r w:rsidRPr="001A1345">
        <w:t>miscut</w:t>
      </w:r>
      <w:proofErr w:type="spellEnd"/>
      <w:r w:rsidRPr="001A1345">
        <w:t xml:space="preserve"> substrate, as </w:t>
      </w:r>
      <w:r>
        <w:t>presented</w:t>
      </w:r>
      <w:r w:rsidRPr="001A1345">
        <w:t xml:space="preserve"> in</w:t>
      </w:r>
      <w:r>
        <w:t xml:space="preserve"> </w:t>
      </w:r>
      <w:bookmarkStart w:id="47" w:name="OLE_LINK68"/>
      <w:bookmarkStart w:id="48" w:name="OLE_LINK69"/>
      <w:bookmarkStart w:id="49" w:name="OLE_LINK70"/>
      <w:r>
        <w:fldChar w:fldCharType="begin"/>
      </w:r>
      <w:r>
        <w:instrText xml:space="preserve"> REF _Ref530848009 \h </w:instrText>
      </w:r>
      <w:r>
        <w:fldChar w:fldCharType="separate"/>
      </w:r>
      <w:r w:rsidR="0084380E">
        <w:t xml:space="preserve">Figure </w:t>
      </w:r>
      <w:r w:rsidR="0084380E">
        <w:rPr>
          <w:noProof/>
        </w:rPr>
        <w:t>7</w:t>
      </w:r>
      <w:r>
        <w:fldChar w:fldCharType="end"/>
      </w:r>
      <w:r>
        <w:t xml:space="preserve"> (a)</w:t>
      </w:r>
      <w:bookmarkEnd w:id="47"/>
      <w:bookmarkEnd w:id="48"/>
      <w:bookmarkEnd w:id="49"/>
      <w:r w:rsidRPr="001A1345">
        <w:t xml:space="preserve">. For the as-grown NLs, the </w:t>
      </w:r>
      <w:proofErr w:type="spellStart"/>
      <w:r>
        <w:t>SiC</w:t>
      </w:r>
      <w:proofErr w:type="spellEnd"/>
      <w:r>
        <w:t xml:space="preserve"> </w:t>
      </w:r>
      <w:r w:rsidRPr="001A1345">
        <w:t>substrate is &gt; 94 % covered</w:t>
      </w:r>
      <w:r>
        <w:t xml:space="preserve"> by GaN</w:t>
      </w:r>
      <w:r w:rsidRPr="001A1345">
        <w:t xml:space="preserve"> even for a </w:t>
      </w:r>
      <w:r w:rsidR="00932249">
        <w:t xml:space="preserve">nominal </w:t>
      </w:r>
      <w:r w:rsidRPr="001A1345">
        <w:t xml:space="preserve">thickness of 3 nm, and becomes fully covered (&gt; 99 %) for thicknesses &gt; 6 nm. </w:t>
      </w:r>
      <w:r>
        <w:t>Despite the reduced coverage at low thickness a</w:t>
      </w:r>
      <w:r w:rsidRPr="001A1345">
        <w:t xml:space="preserve">fter </w:t>
      </w:r>
      <w:r>
        <w:t>the anneal treatment</w:t>
      </w:r>
      <w:r w:rsidRPr="001A1345">
        <w:t>, the substrate coverage increases</w:t>
      </w:r>
      <w:r w:rsidRPr="001A1345">
        <w:rPr>
          <w:lang w:val="en-GB"/>
        </w:rPr>
        <w:t xml:space="preserve"> as the NL thickness is increased from 3 to 22 nm, at which point the substrate </w:t>
      </w:r>
      <w:r>
        <w:rPr>
          <w:lang w:val="en-GB"/>
        </w:rPr>
        <w:t xml:space="preserve">again </w:t>
      </w:r>
      <w:r w:rsidRPr="001A1345">
        <w:rPr>
          <w:lang w:val="en-GB"/>
        </w:rPr>
        <w:t>becomes almost</w:t>
      </w:r>
      <w:r>
        <w:rPr>
          <w:lang w:val="en-GB"/>
        </w:rPr>
        <w:t xml:space="preserve"> completely covered (&gt; 99%).</w:t>
      </w:r>
    </w:p>
    <w:p w14:paraId="0A63EDA2" w14:textId="77777777" w:rsidR="002D2E9E" w:rsidRDefault="002D2E9E" w:rsidP="00F27C5C">
      <w:pPr>
        <w:spacing w:line="480" w:lineRule="auto"/>
        <w:rPr>
          <w:lang w:val="en-GB"/>
        </w:rPr>
      </w:pPr>
    </w:p>
    <w:p w14:paraId="1C30B0BE" w14:textId="72163CED" w:rsidR="002D630C" w:rsidRPr="00535172" w:rsidRDefault="002D2E9E" w:rsidP="002D2E9E">
      <w:pPr>
        <w:spacing w:line="480" w:lineRule="auto"/>
        <w:rPr>
          <w:b/>
        </w:rPr>
      </w:pPr>
      <w:r>
        <w:rPr>
          <w:lang w:val="en-GB"/>
        </w:rPr>
        <w:t>Th</w:t>
      </w:r>
      <w:r w:rsidR="00A81718">
        <w:rPr>
          <w:lang w:val="en-GB"/>
        </w:rPr>
        <w:t>e surface coverage</w:t>
      </w:r>
      <w:r>
        <w:rPr>
          <w:lang w:val="en-GB"/>
        </w:rPr>
        <w:t xml:space="preserve"> observation</w:t>
      </w:r>
      <w:r w:rsidR="00A81718">
        <w:rPr>
          <w:lang w:val="en-GB"/>
        </w:rPr>
        <w:t>s by AFM</w:t>
      </w:r>
      <w:r>
        <w:rPr>
          <w:lang w:val="en-GB"/>
        </w:rPr>
        <w:t xml:space="preserve"> </w:t>
      </w:r>
      <w:r w:rsidR="0034155F">
        <w:rPr>
          <w:lang w:val="en-GB"/>
        </w:rPr>
        <w:t>are</w:t>
      </w:r>
      <w:bookmarkStart w:id="50" w:name="_GoBack"/>
      <w:bookmarkEnd w:id="50"/>
      <w:r>
        <w:rPr>
          <w:lang w:val="en-GB"/>
        </w:rPr>
        <w:t xml:space="preserve"> in agreement with XRD results from </w:t>
      </w:r>
      <w:r w:rsidRPr="0003638E">
        <w:rPr>
          <w:i/>
          <w:lang w:val="el-GR"/>
        </w:rPr>
        <w:t>ω</w:t>
      </w:r>
      <w:r w:rsidRPr="00535172">
        <w:t>2</w:t>
      </w:r>
      <w:r w:rsidRPr="0003638E">
        <w:rPr>
          <w:i/>
          <w:lang w:val="el-GR"/>
        </w:rPr>
        <w:t>θ</w:t>
      </w:r>
      <w:r w:rsidRPr="00535172">
        <w:t>-scans of the 002 reflections</w:t>
      </w:r>
      <w:r>
        <w:rPr>
          <w:lang w:val="en-GB"/>
        </w:rPr>
        <w:t>.</w:t>
      </w:r>
      <w:bookmarkStart w:id="51" w:name="OLE_LINK55"/>
      <w:bookmarkStart w:id="52" w:name="OLE_LINK56"/>
      <w:bookmarkStart w:id="53" w:name="OLE_LINK57"/>
      <w:r w:rsidR="0021098A" w:rsidRPr="0021098A">
        <w:t xml:space="preserve"> </w:t>
      </w:r>
      <w:r w:rsidR="0021098A">
        <w:t xml:space="preserve">In </w:t>
      </w:r>
      <w:r w:rsidR="0021098A">
        <w:fldChar w:fldCharType="begin"/>
      </w:r>
      <w:r w:rsidR="0021098A" w:rsidRPr="00E13453">
        <w:instrText xml:space="preserve"> REF _Ref530848009 \h </w:instrText>
      </w:r>
      <w:r w:rsidR="0021098A">
        <w:fldChar w:fldCharType="separate"/>
      </w:r>
      <w:r w:rsidR="0084380E">
        <w:t xml:space="preserve">Figure </w:t>
      </w:r>
      <w:r w:rsidR="0084380E">
        <w:rPr>
          <w:noProof/>
        </w:rPr>
        <w:t>7</w:t>
      </w:r>
      <w:r w:rsidR="0021098A">
        <w:fldChar w:fldCharType="end"/>
      </w:r>
      <w:r w:rsidR="0021098A">
        <w:t xml:space="preserve"> (b)</w:t>
      </w:r>
      <w:r w:rsidR="00981355">
        <w:t>,</w:t>
      </w:r>
      <w:r w:rsidR="0021098A">
        <w:t xml:space="preserve"> the integrated intensity of </w:t>
      </w:r>
      <w:proofErr w:type="spellStart"/>
      <w:r w:rsidR="0021098A">
        <w:t>zb-GaN</w:t>
      </w:r>
      <w:proofErr w:type="spellEnd"/>
      <w:r w:rsidR="0021098A">
        <w:t xml:space="preserve"> reflection relative to the 3C-SiC substrate reflection</w:t>
      </w:r>
      <w:r w:rsidR="002D630C">
        <w:t xml:space="preserve"> </w:t>
      </w:r>
      <w:bookmarkEnd w:id="51"/>
      <w:bookmarkEnd w:id="52"/>
      <w:bookmarkEnd w:id="53"/>
      <w:r w:rsidR="002D630C" w:rsidRPr="00535172">
        <w:t xml:space="preserve">is plotted against NL thickness for both the as-grown and annealed </w:t>
      </w:r>
      <w:r w:rsidR="002D630C">
        <w:t>set of NLs</w:t>
      </w:r>
      <w:r w:rsidR="002D630C" w:rsidRPr="00535172">
        <w:t>.</w:t>
      </w:r>
      <w:r w:rsidR="0021098A">
        <w:t xml:space="preserve"> The </w:t>
      </w:r>
      <w:r w:rsidR="00981355">
        <w:t xml:space="preserve">3C-SiC </w:t>
      </w:r>
      <w:r w:rsidR="0021098A">
        <w:t xml:space="preserve">substrate reflections </w:t>
      </w:r>
      <w:r w:rsidR="0022648D">
        <w:t xml:space="preserve">are </w:t>
      </w:r>
      <w:r w:rsidR="0021098A">
        <w:t xml:space="preserve">used to </w:t>
      </w:r>
      <w:proofErr w:type="spellStart"/>
      <w:r w:rsidR="00981355">
        <w:t>normalise</w:t>
      </w:r>
      <w:proofErr w:type="spellEnd"/>
      <w:r w:rsidR="00981355">
        <w:t xml:space="preserve"> the</w:t>
      </w:r>
      <w:r w:rsidR="0021098A">
        <w:t xml:space="preserve"> small experimental variations between the measurements of different samples.</w:t>
      </w:r>
      <w:r w:rsidR="002D630C" w:rsidRPr="00535172">
        <w:t xml:space="preserve"> </w:t>
      </w:r>
      <w:r w:rsidR="00391986">
        <w:t xml:space="preserve">As the </w:t>
      </w:r>
      <w:r w:rsidR="00391986">
        <w:lastRenderedPageBreak/>
        <w:t xml:space="preserve">integrated intensity is proportional to the material volume of a thin sample </w:t>
      </w:r>
      <w:r w:rsidR="00CE0FE6">
        <w:fldChar w:fldCharType="begin" w:fldLock="1"/>
      </w:r>
      <w:r w:rsidR="008842F4">
        <w:instrText>ADDIN CSL_CITATION {"citationItems":[{"id":"ITEM-1","itemData":{"DOI":"10.1088/1361-6463/aa865e","ISSN":"13616463","abstract":"© 2017 IOP Publishing Ltd. Solving the green gap problem is a key challenge for the development of future LED-based light systems. A promising approach to achieve higher LED efficiencies in the green spectral region is the growth of III-nitrides in the cubic zincblende phase. However, the metastability of zincblende GaN along with the crystal growth process often lead to a phase mixture with the wurtzite phase, high mosaicity, high densities of extended defects and point defects, and strain, which can all impair the performance of light emitting devices. X-ray diffraction (XRD) is the main characterization technique to analyze these device-relevant structural properties, as it is very cheap in comparison to other techniques and enables fast feedback times. In this review, we will describe and apply various XRD techniques to identify the phase purity in predominantly zincblende GaN</w:instrText>
      </w:r>
      <w:r w:rsidR="008842F4">
        <w:rPr>
          <w:rFonts w:hint="eastAsia"/>
        </w:rPr>
        <w:instrText xml:space="preserve"> thin films, to analyze their mosaicity, strain state, and wafer curvature. The different techniques will be illustrated on samples grown by metalorganic vapor phase epitaxy on pieces of 4</w:instrText>
      </w:r>
      <w:r w:rsidR="008842F4">
        <w:rPr>
          <w:rFonts w:hint="eastAsia"/>
        </w:rPr>
        <w:instrText>″</w:instrText>
      </w:r>
      <w:r w:rsidR="008842F4">
        <w:rPr>
          <w:rFonts w:hint="eastAsia"/>
        </w:rPr>
        <w:instrText xml:space="preserve"> SiC/Si wafers. We will discuss possible issues, which may arise d</w:instrText>
      </w:r>
      <w:r w:rsidR="008842F4">
        <w:instrText>uring experimentation, and provide a critical view on the common theories.","author":[{"dropping-particle":"","family":"Frentrup","given":"M.","non-dropping-particle":"","parse-names":false,"suffix":""},{"dropping-particle":"","family":"Lee","given":"L.Y.","non-dropping-particle":"","parse-names":false,"suffix":""},{"dropping-particle":"","family":"Sahonta","given":"S.-L.","non-dropping-particle":"","parse-names":false,"suffix":""},{"dropping-particle":"","family":"Kappers","given":"M.J.","non-dropping-particle":"","parse-names":false,"suffix":""},{"dropping-particle":"","family":"Massabuau","given":"F. C.-P.","non-dropping-particle":"","parse-names":false,"suffix":""},{"dropping-particle":"","family":"Gupta","given":"P.","non-dropping-particle":"","parse-names":false,"suffix":""},{"dropping-particle":"","family":"Oliver","given":"R.A.","non-dropping-particle":"","parse-names":false,"suffix":""},{"dropping-particle":"","family":"Humphreys","given":"C.J.","non-dropping-particle":"","parse-names":false,"suffix":""},{"dropping-particle":"","family":"Wallis","given":"D.J.","non-dropping-particle":"","parse-names":false,"suffix":""}],"container-title":"Journal of Physics D: Applied Physics","id":"ITEM-1","issued":{"date-parts":[["2017"]]},"page":"433002","title":"X-ray diffraction analysis of cubic zincblende III-nitrides","type":"article-journal","volume":"50"},"uris":["http://www.mendeley.com/documents/?uuid=68355c2d-89f2-4132-9a45-bcb10fb706d1"]}],"mendeley":{"formattedCitation":"[25]","plainTextFormattedCitation":"[25]","previouslyFormattedCitation":"[25]"},"properties":{"noteIndex":0},"schema":"https://github.com/citation-style-language/schema/raw/master/csl-citation.json"}</w:instrText>
      </w:r>
      <w:r w:rsidR="00CE0FE6">
        <w:fldChar w:fldCharType="separate"/>
      </w:r>
      <w:r w:rsidR="00D06C8B" w:rsidRPr="00D06C8B">
        <w:rPr>
          <w:noProof/>
        </w:rPr>
        <w:t>[25]</w:t>
      </w:r>
      <w:r w:rsidR="00CE0FE6">
        <w:fldChar w:fldCharType="end"/>
      </w:r>
      <w:r w:rsidR="00391986">
        <w:t>, t</w:t>
      </w:r>
      <w:r w:rsidR="002D630C" w:rsidRPr="00535172">
        <w:t xml:space="preserve">he ratio of the integrated intensities of the </w:t>
      </w:r>
      <w:proofErr w:type="spellStart"/>
      <w:r w:rsidR="002D630C" w:rsidRPr="00535172">
        <w:t>GaN</w:t>
      </w:r>
      <w:proofErr w:type="spellEnd"/>
      <w:r w:rsidR="002D630C" w:rsidRPr="00535172">
        <w:t>/</w:t>
      </w:r>
      <w:proofErr w:type="spellStart"/>
      <w:r w:rsidR="002D630C" w:rsidRPr="00535172">
        <w:t>SiC</w:t>
      </w:r>
      <w:proofErr w:type="spellEnd"/>
      <w:r w:rsidR="002D630C" w:rsidRPr="00535172">
        <w:t xml:space="preserve"> </w:t>
      </w:r>
      <w:r w:rsidR="00391986">
        <w:t>reflection</w:t>
      </w:r>
      <w:r w:rsidR="00391986" w:rsidRPr="00535172">
        <w:t xml:space="preserve">s </w:t>
      </w:r>
      <w:r w:rsidR="002D630C" w:rsidRPr="00535172">
        <w:t>increases linearly with NL thickness</w:t>
      </w:r>
      <w:r w:rsidR="0062718A">
        <w:t>,</w:t>
      </w:r>
      <w:r w:rsidR="002D630C" w:rsidRPr="00535172">
        <w:t xml:space="preserve"> since there is</w:t>
      </w:r>
      <w:r w:rsidR="002D630C">
        <w:t xml:space="preserve"> an</w:t>
      </w:r>
      <w:r w:rsidR="002D630C" w:rsidRPr="00535172">
        <w:t xml:space="preserve"> increasing volume of GaN deposited.</w:t>
      </w:r>
      <w:r w:rsidR="00AF6EB9">
        <w:t xml:space="preserve"> </w:t>
      </w:r>
      <w:r w:rsidR="00937620">
        <w:t>It should be noted that if the data in Figure 7 (b) for the as-grown nucleation layer were extrapolated back to a nominal nucleation layer thickness of zero, this would not correspond to a zero intensity ratio. This implies</w:t>
      </w:r>
      <w:r w:rsidR="00D85A29">
        <w:t xml:space="preserve"> that</w:t>
      </w:r>
      <w:r w:rsidR="00937620">
        <w:t xml:space="preserve"> there are some small errors in the absolute values presented here, but they should not affect the comparison between the as-grown and annealed samples, which is the key aspect of this analysis. </w:t>
      </w:r>
      <w:r w:rsidR="00AF6EB9">
        <w:t xml:space="preserve">The annealed NLs show a decrease in intensity </w:t>
      </w:r>
      <w:r w:rsidR="006B535F">
        <w:t>compared</w:t>
      </w:r>
      <w:r w:rsidR="00AF6EB9">
        <w:t xml:space="preserve"> </w:t>
      </w:r>
      <w:r w:rsidR="0062718A">
        <w:t>with the</w:t>
      </w:r>
      <w:r w:rsidR="00AF6EB9">
        <w:t xml:space="preserve"> as-grown NL</w:t>
      </w:r>
      <w:r w:rsidR="006B535F">
        <w:t>s</w:t>
      </w:r>
      <w:r w:rsidR="00AF6EB9">
        <w:t xml:space="preserve"> of similar nominal thickness,</w:t>
      </w:r>
      <w:r w:rsidR="006B535F">
        <w:t xml:space="preserve"> revealing </w:t>
      </w:r>
      <w:r w:rsidR="000753E3">
        <w:t>that</w:t>
      </w:r>
      <w:r w:rsidR="006B535F">
        <w:t xml:space="preserve"> material loss </w:t>
      </w:r>
      <w:r w:rsidR="000753E3">
        <w:t xml:space="preserve">occurs </w:t>
      </w:r>
      <w:r w:rsidR="006B535F">
        <w:t>during high temperature annealing</w:t>
      </w:r>
      <w:r w:rsidR="00AF6EB9">
        <w:t xml:space="preserve">. </w:t>
      </w:r>
      <w:r w:rsidR="00391986">
        <w:t>This material loss is relative</w:t>
      </w:r>
      <w:r w:rsidR="000753E3">
        <w:t>ly</w:t>
      </w:r>
      <w:r w:rsidR="00391986">
        <w:t xml:space="preserve"> small and approximately the same for the thicker NL samples, </w:t>
      </w:r>
      <w:r w:rsidR="00391986" w:rsidRPr="009F1C25">
        <w:t>suggesting that the degree of desorption is not</w:t>
      </w:r>
      <w:r w:rsidR="00391986">
        <w:t xml:space="preserve"> as</w:t>
      </w:r>
      <w:r w:rsidR="00391986" w:rsidRPr="009F1C25">
        <w:t xml:space="preserve"> significant</w:t>
      </w:r>
      <w:r w:rsidR="0022648D">
        <w:t xml:space="preserve"> for thicker NLs</w:t>
      </w:r>
      <w:r w:rsidR="00391986" w:rsidRPr="009F1C25">
        <w:t>.</w:t>
      </w:r>
      <w:r w:rsidR="00F94C76">
        <w:t xml:space="preserve"> </w:t>
      </w:r>
      <w:r w:rsidR="00391986">
        <w:t>However, the material loss is large for the thinnest NL of 3 nm thickness</w:t>
      </w:r>
      <w:r w:rsidR="000753E3">
        <w:t xml:space="preserve">, with a </w:t>
      </w:r>
      <w:r w:rsidR="00391986">
        <w:t xml:space="preserve">relative loss </w:t>
      </w:r>
      <w:r w:rsidR="000753E3">
        <w:t>of</w:t>
      </w:r>
      <w:r w:rsidR="00391986">
        <w:t xml:space="preserve"> 73% according to XRD, which fits well with the observation by AFM</w:t>
      </w:r>
      <w:r w:rsidR="00C1235B">
        <w:t xml:space="preserve"> </w:t>
      </w:r>
      <w:r w:rsidR="00FE03E4">
        <w:t>showing</w:t>
      </w:r>
      <w:r w:rsidR="00C1235B">
        <w:t xml:space="preserve"> </w:t>
      </w:r>
      <w:r w:rsidR="00391986">
        <w:t xml:space="preserve">a relative reduction </w:t>
      </w:r>
      <w:r w:rsidR="000753E3">
        <w:t>in</w:t>
      </w:r>
      <w:r w:rsidR="00391986">
        <w:t xml:space="preserve"> the surface coverage </w:t>
      </w:r>
      <w:r w:rsidR="000753E3">
        <w:t>of</w:t>
      </w:r>
      <w:r w:rsidR="00391986">
        <w:t xml:space="preserve"> the same order</w:t>
      </w:r>
      <w:r w:rsidR="00C1235B">
        <w:t xml:space="preserve"> (see </w:t>
      </w:r>
      <w:r w:rsidR="00C1235B">
        <w:fldChar w:fldCharType="begin"/>
      </w:r>
      <w:r w:rsidR="00C1235B">
        <w:instrText xml:space="preserve"> REF _Ref530848009 \h </w:instrText>
      </w:r>
      <w:r w:rsidR="00C1235B">
        <w:fldChar w:fldCharType="separate"/>
      </w:r>
      <w:r w:rsidR="0084380E">
        <w:t xml:space="preserve">Figure </w:t>
      </w:r>
      <w:r w:rsidR="0084380E">
        <w:rPr>
          <w:noProof/>
        </w:rPr>
        <w:t>7</w:t>
      </w:r>
      <w:r w:rsidR="00C1235B">
        <w:fldChar w:fldCharType="end"/>
      </w:r>
      <w:r w:rsidR="00C1235B">
        <w:t xml:space="preserve"> (a))</w:t>
      </w:r>
      <w:r w:rsidR="002D630C">
        <w:t>.</w:t>
      </w:r>
      <w:r w:rsidR="002D630C" w:rsidRPr="009F1C25">
        <w:t xml:space="preserve"> Annealing of thinner NLs might result in more material desorption than thicker NLs because the</w:t>
      </w:r>
      <w:r w:rsidR="002D630C">
        <w:t xml:space="preserve"> former</w:t>
      </w:r>
      <w:r w:rsidR="002D630C" w:rsidRPr="009F1C25">
        <w:t xml:space="preserve"> have less substrate coverage</w:t>
      </w:r>
      <w:r w:rsidR="000753E3">
        <w:t xml:space="preserve"> and </w:t>
      </w:r>
      <w:r w:rsidR="00D30191">
        <w:t>the islands are</w:t>
      </w:r>
      <w:r w:rsidR="000753E3">
        <w:t xml:space="preserve"> not fully coalesced</w:t>
      </w:r>
      <w:r w:rsidR="002D630C" w:rsidRPr="009F1C25">
        <w:t xml:space="preserve"> before annealing, hence </w:t>
      </w:r>
      <w:r w:rsidR="00C1235B">
        <w:t>the NL islands provide a larger</w:t>
      </w:r>
      <w:r w:rsidR="00C1235B" w:rsidRPr="009F1C25">
        <w:t xml:space="preserve"> </w:t>
      </w:r>
      <w:r w:rsidR="002D630C" w:rsidRPr="009F1C25">
        <w:t xml:space="preserve">surface area </w:t>
      </w:r>
      <w:r w:rsidR="00C1235B">
        <w:t>a</w:t>
      </w:r>
      <w:r w:rsidR="000753E3">
        <w:t>nd</w:t>
      </w:r>
      <w:r w:rsidR="00C1235B">
        <w:t xml:space="preserve"> sites </w:t>
      </w:r>
      <w:r w:rsidR="002D630C" w:rsidRPr="009F1C25">
        <w:t>for material desorption to take place.</w:t>
      </w:r>
    </w:p>
    <w:p w14:paraId="12F91F59" w14:textId="77777777" w:rsidR="002D630C" w:rsidRPr="00464DC1" w:rsidRDefault="002D630C" w:rsidP="002D630C">
      <w:pPr>
        <w:spacing w:line="480" w:lineRule="auto"/>
        <w:rPr>
          <w:b/>
        </w:rPr>
      </w:pPr>
    </w:p>
    <w:p w14:paraId="7A346741" w14:textId="6AEC566C" w:rsidR="002D630C" w:rsidRDefault="00D342A8" w:rsidP="002D630C">
      <w:pPr>
        <w:keepNext/>
        <w:spacing w:line="480" w:lineRule="auto"/>
        <w:jc w:val="center"/>
      </w:pPr>
      <w:r>
        <w:rPr>
          <w:noProof/>
          <w:lang w:val="en-GB" w:eastAsia="en-GB"/>
        </w:rPr>
        <w:lastRenderedPageBreak/>
        <w:drawing>
          <wp:inline distT="0" distB="0" distL="0" distR="0" wp14:anchorId="07BC66B2" wp14:editId="1763CF86">
            <wp:extent cx="541020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0200" cy="2247900"/>
                    </a:xfrm>
                    <a:prstGeom prst="rect">
                      <a:avLst/>
                    </a:prstGeom>
                  </pic:spPr>
                </pic:pic>
              </a:graphicData>
            </a:graphic>
          </wp:inline>
        </w:drawing>
      </w:r>
    </w:p>
    <w:p w14:paraId="62223014" w14:textId="5E3760D7" w:rsidR="00AC4EA1" w:rsidRPr="00AC4EA1" w:rsidRDefault="002D630C" w:rsidP="00AC4EA1">
      <w:pPr>
        <w:spacing w:line="480" w:lineRule="auto"/>
      </w:pPr>
      <w:bookmarkStart w:id="54" w:name="_Ref530848009"/>
      <w:r>
        <w:t xml:space="preserve">Figure </w:t>
      </w:r>
      <w:r>
        <w:rPr>
          <w:noProof/>
        </w:rPr>
        <w:fldChar w:fldCharType="begin"/>
      </w:r>
      <w:r>
        <w:rPr>
          <w:noProof/>
        </w:rPr>
        <w:instrText xml:space="preserve"> SEQ Figure \* ARABIC </w:instrText>
      </w:r>
      <w:r>
        <w:rPr>
          <w:noProof/>
        </w:rPr>
        <w:fldChar w:fldCharType="separate"/>
      </w:r>
      <w:r w:rsidR="0084380E">
        <w:rPr>
          <w:noProof/>
        </w:rPr>
        <w:t>7</w:t>
      </w:r>
      <w:r>
        <w:rPr>
          <w:noProof/>
        </w:rPr>
        <w:fldChar w:fldCharType="end"/>
      </w:r>
      <w:bookmarkEnd w:id="54"/>
      <w:r w:rsidR="00E13453">
        <w:rPr>
          <w:noProof/>
        </w:rPr>
        <w:t xml:space="preserve"> </w:t>
      </w:r>
      <w:r w:rsidR="00AC4EA1" w:rsidRPr="00AC4EA1">
        <w:t>(a) Substrate coverage from AFM measurements</w:t>
      </w:r>
      <w:r w:rsidR="00AC4EA1">
        <w:t xml:space="preserve"> and</w:t>
      </w:r>
      <w:r w:rsidR="00AC4EA1" w:rsidRPr="00AC4EA1">
        <w:t xml:space="preserve"> (b) </w:t>
      </w:r>
      <w:r w:rsidR="00AC4EA1">
        <w:t>r</w:t>
      </w:r>
      <w:r w:rsidR="00AC4EA1" w:rsidRPr="00AC4EA1">
        <w:t xml:space="preserve">atio of integrated intensities of the 002 GaN and 3C-SiC reflections from XRD </w:t>
      </w:r>
      <w:r w:rsidR="00AC4EA1" w:rsidRPr="00AC4EA1">
        <w:rPr>
          <w:i/>
          <w:lang w:val="el-GR"/>
        </w:rPr>
        <w:t>ω</w:t>
      </w:r>
      <w:r w:rsidR="00AC4EA1" w:rsidRPr="00AC4EA1">
        <w:t>2</w:t>
      </w:r>
      <w:r w:rsidR="00AC4EA1" w:rsidRPr="00AC4EA1">
        <w:rPr>
          <w:i/>
          <w:lang w:val="el-GR"/>
        </w:rPr>
        <w:t>θ</w:t>
      </w:r>
      <w:r w:rsidR="00AC4EA1" w:rsidRPr="00AC4EA1">
        <w:t xml:space="preserve">-scans as function of the </w:t>
      </w:r>
      <w:r w:rsidR="005B09EE">
        <w:t xml:space="preserve">nominal </w:t>
      </w:r>
      <w:r w:rsidR="00AC4EA1" w:rsidRPr="00AC4EA1">
        <w:t xml:space="preserve">NL thickness for </w:t>
      </w:r>
      <w:r w:rsidR="00AC4EA1">
        <w:t xml:space="preserve">the </w:t>
      </w:r>
      <w:r w:rsidR="00AC4EA1" w:rsidRPr="00AC4EA1">
        <w:t xml:space="preserve">as-grown and annealed sets of NLs grown on the 4° </w:t>
      </w:r>
      <w:proofErr w:type="spellStart"/>
      <w:r w:rsidR="00AC4EA1" w:rsidRPr="00AC4EA1">
        <w:t>miscut</w:t>
      </w:r>
      <w:proofErr w:type="spellEnd"/>
      <w:r w:rsidR="00AC4EA1" w:rsidRPr="00AC4EA1">
        <w:t xml:space="preserve"> substrate.</w:t>
      </w:r>
    </w:p>
    <w:p w14:paraId="4E469704" w14:textId="051C5599" w:rsidR="002D630C" w:rsidRDefault="002D630C" w:rsidP="002E6D7C">
      <w:pPr>
        <w:spacing w:line="480" w:lineRule="auto"/>
      </w:pPr>
    </w:p>
    <w:p w14:paraId="1CAC7A37" w14:textId="7181C60A" w:rsidR="00535172" w:rsidRDefault="009D4B44" w:rsidP="00535172">
      <w:pPr>
        <w:spacing w:line="480" w:lineRule="auto"/>
      </w:pPr>
      <w:r>
        <w:t xml:space="preserve">To investigate the </w:t>
      </w:r>
      <w:r w:rsidR="0007406C">
        <w:t xml:space="preserve">strain states of the NLs, </w:t>
      </w:r>
      <w:r w:rsidR="00535172">
        <w:t xml:space="preserve">the intensity profiles of the XRD </w:t>
      </w:r>
      <w:r w:rsidR="0003638E" w:rsidRPr="0003638E">
        <w:rPr>
          <w:i/>
          <w:lang w:val="el-GR"/>
        </w:rPr>
        <w:t>ω</w:t>
      </w:r>
      <w:bookmarkStart w:id="55" w:name="OLE_LINK76"/>
      <w:r w:rsidR="0003638E" w:rsidRPr="00535172">
        <w:t>2</w:t>
      </w:r>
      <w:bookmarkStart w:id="56" w:name="OLE_LINK74"/>
      <w:bookmarkStart w:id="57" w:name="OLE_LINK75"/>
      <w:r w:rsidR="0003638E" w:rsidRPr="0003638E">
        <w:rPr>
          <w:i/>
          <w:lang w:val="el-GR"/>
        </w:rPr>
        <w:t>θ</w:t>
      </w:r>
      <w:bookmarkEnd w:id="55"/>
      <w:bookmarkEnd w:id="56"/>
      <w:bookmarkEnd w:id="57"/>
      <w:r w:rsidR="00535172">
        <w:t>-scan</w:t>
      </w:r>
      <w:r w:rsidR="0007406C">
        <w:t>s</w:t>
      </w:r>
      <w:r w:rsidR="00535172" w:rsidRPr="009F1C25">
        <w:t xml:space="preserve"> of the 002 reflections</w:t>
      </w:r>
      <w:r w:rsidR="00535172">
        <w:t xml:space="preserve"> for the annealed </w:t>
      </w:r>
      <w:r w:rsidR="0007406C">
        <w:t xml:space="preserve">set of </w:t>
      </w:r>
      <w:r w:rsidR="00535172">
        <w:t>NL</w:t>
      </w:r>
      <w:r w:rsidR="0007406C">
        <w:t>s</w:t>
      </w:r>
      <w:r w:rsidR="00535172">
        <w:t xml:space="preserve"> grown on the </w:t>
      </w:r>
      <w:r w:rsidR="00535172" w:rsidRPr="009F1C25">
        <w:t xml:space="preserve">4° </w:t>
      </w:r>
      <w:proofErr w:type="spellStart"/>
      <w:r w:rsidR="00535172" w:rsidRPr="009F1C25">
        <w:t>miscut</w:t>
      </w:r>
      <w:proofErr w:type="spellEnd"/>
      <w:r w:rsidR="00535172" w:rsidRPr="009F1C25">
        <w:t xml:space="preserve"> substrate</w:t>
      </w:r>
      <w:r w:rsidR="0007406C">
        <w:t xml:space="preserve"> are compared in </w:t>
      </w:r>
      <w:r w:rsidR="0007406C">
        <w:fldChar w:fldCharType="begin"/>
      </w:r>
      <w:r w:rsidR="0007406C">
        <w:instrText xml:space="preserve"> REF _Ref523998171 \h </w:instrText>
      </w:r>
      <w:r w:rsidR="0007406C">
        <w:fldChar w:fldCharType="separate"/>
      </w:r>
      <w:r w:rsidR="0084380E" w:rsidRPr="003D17AF">
        <w:t xml:space="preserve">Figure </w:t>
      </w:r>
      <w:r w:rsidR="0084380E">
        <w:rPr>
          <w:noProof/>
        </w:rPr>
        <w:t>8</w:t>
      </w:r>
      <w:r w:rsidR="0007406C">
        <w:fldChar w:fldCharType="end"/>
      </w:r>
      <w:r w:rsidR="0007406C">
        <w:t xml:space="preserve"> (a)</w:t>
      </w:r>
      <w:r w:rsidR="00535172">
        <w:rPr>
          <w:lang w:val="en-GB"/>
        </w:rPr>
        <w:t xml:space="preserve">. </w:t>
      </w:r>
      <w:r w:rsidR="00341CFB">
        <w:t xml:space="preserve">The X-ray peaks of the thinnest GaN NLs are at </w:t>
      </w:r>
      <w:r w:rsidR="00C506CA">
        <w:t>l</w:t>
      </w:r>
      <w:r w:rsidR="00341CFB">
        <w:t xml:space="preserve">ower Bragg </w:t>
      </w:r>
      <w:r w:rsidR="00C506CA">
        <w:t xml:space="preserve">angles than the Bragg angle </w:t>
      </w:r>
      <w:r w:rsidR="00AC4EA1">
        <w:rPr>
          <w:lang w:val="en-GB"/>
        </w:rPr>
        <w:t>of</w:t>
      </w:r>
      <w:r w:rsidR="00C506CA">
        <w:rPr>
          <w:lang w:val="en-GB"/>
        </w:rPr>
        <w:t xml:space="preserve"> </w:t>
      </w:r>
      <w:r w:rsidR="00C506CA">
        <w:t xml:space="preserve">nominally unstrained zincblende GaN, </w:t>
      </w:r>
      <w:r w:rsidR="00AC4EA1">
        <w:t xml:space="preserve">which is </w:t>
      </w:r>
      <w:r w:rsidR="00C506CA">
        <w:t xml:space="preserve">indicated by the </w:t>
      </w:r>
      <w:r w:rsidR="00C506CA">
        <w:rPr>
          <w:lang w:val="en-GB"/>
        </w:rPr>
        <w:t xml:space="preserve">dotted line at </w:t>
      </w:r>
      <w:r w:rsidR="00C506CA" w:rsidRPr="00535172">
        <w:t>2</w:t>
      </w:r>
      <w:r w:rsidR="00C506CA" w:rsidRPr="0003638E">
        <w:rPr>
          <w:i/>
          <w:lang w:val="el-GR"/>
        </w:rPr>
        <w:t>θ</w:t>
      </w:r>
      <w:r w:rsidR="00C506CA">
        <w:rPr>
          <w:lang w:val="en-GB"/>
        </w:rPr>
        <w:t xml:space="preserve"> = 39.9845(35)°. </w:t>
      </w:r>
      <w:r w:rsidR="00C506CA">
        <w:t xml:space="preserve">This shows that the </w:t>
      </w:r>
      <w:r w:rsidR="00341CFB">
        <w:t xml:space="preserve">GaN nucleation layers are stretched in </w:t>
      </w:r>
      <w:r w:rsidR="00C031C4">
        <w:t xml:space="preserve">the </w:t>
      </w:r>
      <w:r w:rsidR="00341CFB">
        <w:t xml:space="preserve">growth direction and hence compressed parallel to the </w:t>
      </w:r>
      <w:r w:rsidR="00ED2960">
        <w:t xml:space="preserve">interface with </w:t>
      </w:r>
      <w:proofErr w:type="spellStart"/>
      <w:r w:rsidR="00341CFB">
        <w:t>SiC.</w:t>
      </w:r>
      <w:proofErr w:type="spellEnd"/>
      <w:r w:rsidR="00341CFB">
        <w:t xml:space="preserve"> </w:t>
      </w:r>
      <w:r w:rsidR="00535172">
        <w:rPr>
          <w:lang w:val="en-GB"/>
        </w:rPr>
        <w:t>W</w:t>
      </w:r>
      <w:r w:rsidR="00535172" w:rsidRPr="00C63958">
        <w:rPr>
          <w:lang w:val="en-GB"/>
        </w:rPr>
        <w:t xml:space="preserve">ith increasing </w:t>
      </w:r>
      <w:r w:rsidR="00535172">
        <w:rPr>
          <w:lang w:val="en-GB"/>
        </w:rPr>
        <w:t>NL</w:t>
      </w:r>
      <w:r w:rsidR="00535172" w:rsidRPr="00C63958">
        <w:rPr>
          <w:lang w:val="en-GB"/>
        </w:rPr>
        <w:t xml:space="preserve"> thickness</w:t>
      </w:r>
      <w:r w:rsidR="00535172">
        <w:rPr>
          <w:lang w:val="en-GB"/>
        </w:rPr>
        <w:t xml:space="preserve">, the </w:t>
      </w:r>
      <w:r w:rsidR="00535172">
        <w:t xml:space="preserve">integrated intensity of </w:t>
      </w:r>
      <w:proofErr w:type="spellStart"/>
      <w:r w:rsidR="00535172">
        <w:t>zb-GaN</w:t>
      </w:r>
      <w:proofErr w:type="spellEnd"/>
      <w:r w:rsidR="00535172">
        <w:t xml:space="preserve"> reflection increases and the </w:t>
      </w:r>
      <w:proofErr w:type="spellStart"/>
      <w:r w:rsidR="00535172">
        <w:t>zb-GaN</w:t>
      </w:r>
      <w:proofErr w:type="spellEnd"/>
      <w:r w:rsidR="00535172">
        <w:t xml:space="preserve"> reflection </w:t>
      </w:r>
      <w:r w:rsidR="00AC4EA1">
        <w:t xml:space="preserve">steadily </w:t>
      </w:r>
      <w:r w:rsidR="00535172">
        <w:t xml:space="preserve">shifts </w:t>
      </w:r>
      <w:r w:rsidR="00ED2960">
        <w:t>to</w:t>
      </w:r>
      <w:r w:rsidR="00AC4EA1">
        <w:t>wards</w:t>
      </w:r>
      <w:r w:rsidR="00ED2960">
        <w:t xml:space="preserve"> higher Bragg angles</w:t>
      </w:r>
      <w:r w:rsidR="00C506CA">
        <w:t>, until it reache</w:t>
      </w:r>
      <w:r w:rsidR="00ED2960">
        <w:t>s</w:t>
      </w:r>
      <w:r w:rsidR="00C506CA">
        <w:t xml:space="preserve"> th</w:t>
      </w:r>
      <w:r w:rsidR="00ED2960">
        <w:t>e</w:t>
      </w:r>
      <w:r w:rsidR="00C506CA">
        <w:t xml:space="preserve"> position </w:t>
      </w:r>
      <w:r w:rsidR="00ED2960">
        <w:t xml:space="preserve">of relaxed </w:t>
      </w:r>
      <w:proofErr w:type="spellStart"/>
      <w:r w:rsidR="00ED2960">
        <w:t>zb-GaN</w:t>
      </w:r>
      <w:proofErr w:type="spellEnd"/>
      <w:r w:rsidR="00ED2960">
        <w:t xml:space="preserve"> </w:t>
      </w:r>
      <w:r w:rsidR="00C506CA">
        <w:t>for a NL thickness of 44 nm.</w:t>
      </w:r>
      <w:r w:rsidR="00535172">
        <w:rPr>
          <w:color w:val="00B050"/>
        </w:rPr>
        <w:t xml:space="preserve"> </w:t>
      </w:r>
      <w:r w:rsidR="00535172">
        <w:t>T</w:t>
      </w:r>
      <w:r w:rsidR="00535172" w:rsidRPr="004144F0">
        <w:t xml:space="preserve">he </w:t>
      </w:r>
      <w:r w:rsidR="00535172" w:rsidRPr="004144F0">
        <w:rPr>
          <w:lang w:val="en-GB"/>
        </w:rPr>
        <w:t xml:space="preserve">bi-axial in-plane strain </w:t>
      </w:r>
      <w:r w:rsidR="00C26D3D">
        <w:t xml:space="preserve">in </w:t>
      </w:r>
      <w:bookmarkStart w:id="58" w:name="OLE_LINK11"/>
      <w:bookmarkStart w:id="59" w:name="OLE_LINK12"/>
      <w:r w:rsidR="00C26D3D">
        <w:fldChar w:fldCharType="begin"/>
      </w:r>
      <w:r w:rsidR="00C26D3D">
        <w:instrText xml:space="preserve"> REF _Ref523998171 \h </w:instrText>
      </w:r>
      <w:r w:rsidR="00C26D3D">
        <w:fldChar w:fldCharType="separate"/>
      </w:r>
      <w:r w:rsidR="0084380E" w:rsidRPr="003D17AF">
        <w:t xml:space="preserve">Figure </w:t>
      </w:r>
      <w:r w:rsidR="0084380E">
        <w:rPr>
          <w:noProof/>
        </w:rPr>
        <w:t>8</w:t>
      </w:r>
      <w:r w:rsidR="00C26D3D">
        <w:fldChar w:fldCharType="end"/>
      </w:r>
      <w:r w:rsidR="00C26D3D">
        <w:t xml:space="preserve"> (b)</w:t>
      </w:r>
      <w:bookmarkEnd w:id="58"/>
      <w:bookmarkEnd w:id="59"/>
      <w:r w:rsidR="00C26D3D">
        <w:t xml:space="preserve"> </w:t>
      </w:r>
      <w:bookmarkStart w:id="60" w:name="OLE_LINK34"/>
      <w:bookmarkStart w:id="61" w:name="OLE_LINK35"/>
      <w:r w:rsidR="00535172" w:rsidRPr="004144F0">
        <w:rPr>
          <w:lang w:val="en-GB"/>
        </w:rPr>
        <w:t>calculated from</w:t>
      </w:r>
      <w:r w:rsidR="00535172">
        <w:rPr>
          <w:lang w:val="en-GB"/>
        </w:rPr>
        <w:t xml:space="preserve"> the</w:t>
      </w:r>
      <w:r w:rsidR="00535172" w:rsidRPr="004144F0">
        <w:rPr>
          <w:lang w:val="en-GB"/>
        </w:rPr>
        <w:t xml:space="preserve"> </w:t>
      </w:r>
      <w:r w:rsidR="00ED2960">
        <w:rPr>
          <w:lang w:val="en-GB"/>
        </w:rPr>
        <w:t xml:space="preserve">peak </w:t>
      </w:r>
      <w:r w:rsidR="00734F45">
        <w:rPr>
          <w:lang w:val="en-GB"/>
        </w:rPr>
        <w:t xml:space="preserve">positions of </w:t>
      </w:r>
      <w:proofErr w:type="spellStart"/>
      <w:r w:rsidR="00734F45">
        <w:rPr>
          <w:lang w:val="en-GB"/>
        </w:rPr>
        <w:t>zb-GaN</w:t>
      </w:r>
      <w:proofErr w:type="spellEnd"/>
      <w:r w:rsidR="00734F45">
        <w:rPr>
          <w:lang w:val="en-GB"/>
        </w:rPr>
        <w:t xml:space="preserve"> </w:t>
      </w:r>
      <w:r w:rsidR="00535172" w:rsidRPr="004144F0">
        <w:rPr>
          <w:lang w:val="en-GB"/>
        </w:rPr>
        <w:t>in</w:t>
      </w:r>
      <w:r w:rsidR="00535172">
        <w:rPr>
          <w:lang w:val="en-GB"/>
        </w:rPr>
        <w:t xml:space="preserve"> the </w:t>
      </w:r>
      <w:bookmarkStart w:id="62" w:name="OLE_LINK90"/>
      <w:bookmarkStart w:id="63" w:name="OLE_LINK91"/>
      <w:r w:rsidR="0003638E" w:rsidRPr="0003638E">
        <w:rPr>
          <w:i/>
          <w:lang w:val="el-GR"/>
        </w:rPr>
        <w:t>ω</w:t>
      </w:r>
      <w:bookmarkStart w:id="64" w:name="OLE_LINK88"/>
      <w:bookmarkStart w:id="65" w:name="OLE_LINK89"/>
      <w:r w:rsidR="0003638E" w:rsidRPr="00535172">
        <w:t>2</w:t>
      </w:r>
      <w:r w:rsidR="0003638E" w:rsidRPr="0003638E">
        <w:rPr>
          <w:i/>
          <w:lang w:val="el-GR"/>
        </w:rPr>
        <w:t>θ</w:t>
      </w:r>
      <w:bookmarkEnd w:id="62"/>
      <w:bookmarkEnd w:id="63"/>
      <w:bookmarkEnd w:id="64"/>
      <w:bookmarkEnd w:id="65"/>
      <w:r w:rsidR="00535172" w:rsidRPr="00C63958">
        <w:t>-scan</w:t>
      </w:r>
      <w:r w:rsidR="00535172">
        <w:t xml:space="preserve">s </w:t>
      </w:r>
      <w:r w:rsidR="00C26D3D">
        <w:t>show</w:t>
      </w:r>
      <w:r w:rsidR="00535172">
        <w:t xml:space="preserve"> that for both as-grown and annealed samples</w:t>
      </w:r>
      <w:bookmarkEnd w:id="60"/>
      <w:bookmarkEnd w:id="61"/>
      <w:r w:rsidR="00535172">
        <w:t xml:space="preserve">, the compressive in-plane strain reduces in magnitude with increasing thickness, from ~ -2 </w:t>
      </w:r>
      <w:r w:rsidR="00535172" w:rsidRPr="00E670E7">
        <w:t>×</w:t>
      </w:r>
      <w:r w:rsidR="00535172">
        <w:t xml:space="preserve"> </w:t>
      </w:r>
      <w:r w:rsidR="00535172" w:rsidRPr="00E670E7">
        <w:t>10</w:t>
      </w:r>
      <w:r w:rsidR="00535172" w:rsidRPr="00E670E7">
        <w:rPr>
          <w:vertAlign w:val="superscript"/>
        </w:rPr>
        <w:t>-2</w:t>
      </w:r>
      <w:r w:rsidR="00535172">
        <w:t xml:space="preserve"> for the 3 nm thick NL to close to zero for the 44 nm thick NL. </w:t>
      </w:r>
      <w:bookmarkStart w:id="66" w:name="OLE_LINK50"/>
      <w:bookmarkStart w:id="67" w:name="OLE_LINK51"/>
      <w:r w:rsidR="00535172">
        <w:t xml:space="preserve">The thin NLs are compressively strained </w:t>
      </w:r>
      <w:r w:rsidR="00C031C4">
        <w:t xml:space="preserve">to the substrate </w:t>
      </w:r>
      <w:r w:rsidR="00535172">
        <w:t xml:space="preserve">as </w:t>
      </w:r>
      <w:proofErr w:type="spellStart"/>
      <w:r w:rsidR="00535172">
        <w:t>zb-GaN</w:t>
      </w:r>
      <w:proofErr w:type="spellEnd"/>
      <w:r w:rsidR="00535172">
        <w:t xml:space="preserve"> has a larger lattice constant than 3C-</w:t>
      </w:r>
      <w:r w:rsidR="00535172">
        <w:lastRenderedPageBreak/>
        <w:t>SiC</w:t>
      </w:r>
      <w:r w:rsidR="004D7308">
        <w:t>,</w:t>
      </w:r>
      <w:r w:rsidR="00535172">
        <w:t xml:space="preserve"> and </w:t>
      </w:r>
      <w:proofErr w:type="spellStart"/>
      <w:r w:rsidR="00535172">
        <w:t>zb-GaN</w:t>
      </w:r>
      <w:proofErr w:type="spellEnd"/>
      <w:r w:rsidR="00535172">
        <w:t xml:space="preserve"> </w:t>
      </w:r>
      <w:r w:rsidR="00ED2960">
        <w:t xml:space="preserve">tries to </w:t>
      </w:r>
      <w:r w:rsidR="00535172">
        <w:t xml:space="preserve">match the lattice constant of </w:t>
      </w:r>
      <w:proofErr w:type="spellStart"/>
      <w:r w:rsidR="00535172">
        <w:t>SiC</w:t>
      </w:r>
      <w:proofErr w:type="spellEnd"/>
      <w:r w:rsidR="00535172">
        <w:t xml:space="preserve"> through </w:t>
      </w:r>
      <w:r w:rsidR="00DB14EF">
        <w:t>e</w:t>
      </w:r>
      <w:r w:rsidR="00535172">
        <w:t>lastic deformation.</w:t>
      </w:r>
      <w:r w:rsidR="00DB14EF">
        <w:t xml:space="preserve"> As the NL thickness increases, there is more plastic relaxation to result in </w:t>
      </w:r>
      <w:r w:rsidR="008E1ED5">
        <w:t>a decrease in magnitude of the compressive in-plane strains.</w:t>
      </w:r>
      <w:bookmarkEnd w:id="66"/>
      <w:bookmarkEnd w:id="67"/>
      <w:r w:rsidR="008E1ED5">
        <w:t xml:space="preserve"> </w:t>
      </w:r>
    </w:p>
    <w:p w14:paraId="1FD95EBB" w14:textId="77777777" w:rsidR="00535172" w:rsidRDefault="00535172" w:rsidP="00535172">
      <w:pPr>
        <w:spacing w:line="480" w:lineRule="auto"/>
      </w:pPr>
    </w:p>
    <w:p w14:paraId="71140219" w14:textId="3F560595" w:rsidR="00535172" w:rsidRPr="0031706D" w:rsidRDefault="00634792" w:rsidP="00535172">
      <w:pPr>
        <w:spacing w:line="480" w:lineRule="auto"/>
        <w:rPr>
          <w:lang w:val="en-GB"/>
        </w:rPr>
      </w:pPr>
      <w:r>
        <w:t xml:space="preserve">It can also be seen from </w:t>
      </w:r>
      <w:r>
        <w:fldChar w:fldCharType="begin"/>
      </w:r>
      <w:r>
        <w:instrText xml:space="preserve"> REF _Ref523998171 \h </w:instrText>
      </w:r>
      <w:r>
        <w:fldChar w:fldCharType="separate"/>
      </w:r>
      <w:r w:rsidR="0084380E" w:rsidRPr="003D17AF">
        <w:t xml:space="preserve">Figure </w:t>
      </w:r>
      <w:r w:rsidR="0084380E">
        <w:rPr>
          <w:noProof/>
        </w:rPr>
        <w:t>8</w:t>
      </w:r>
      <w:r>
        <w:fldChar w:fldCharType="end"/>
      </w:r>
      <w:r>
        <w:t xml:space="preserve"> (b) that t</w:t>
      </w:r>
      <w:r w:rsidR="00535172">
        <w:t xml:space="preserve">he annealed NLs </w:t>
      </w:r>
      <w:r w:rsidR="001F239F">
        <w:t xml:space="preserve">(filled circles) </w:t>
      </w:r>
      <w:r w:rsidR="00535172" w:rsidRPr="003E5167">
        <w:t xml:space="preserve">have </w:t>
      </w:r>
      <w:r w:rsidR="00ED2960">
        <w:t xml:space="preserve">a slightly </w:t>
      </w:r>
      <w:r w:rsidR="00535172" w:rsidRPr="003E5167">
        <w:t>smaller co</w:t>
      </w:r>
      <w:bookmarkStart w:id="68" w:name="OLE_LINK1"/>
      <w:r w:rsidR="00535172" w:rsidRPr="003E5167">
        <w:t xml:space="preserve">mpressive in-plane strain </w:t>
      </w:r>
      <w:r w:rsidR="006511A3">
        <w:t>than the</w:t>
      </w:r>
      <w:r w:rsidR="00535172" w:rsidRPr="003E5167">
        <w:t xml:space="preserve"> as-grown N</w:t>
      </w:r>
      <w:bookmarkEnd w:id="68"/>
      <w:r w:rsidR="00535172">
        <w:t>Ls</w:t>
      </w:r>
      <w:r w:rsidR="001F239F">
        <w:t xml:space="preserve"> </w:t>
      </w:r>
      <w:r w:rsidR="009B2AFC">
        <w:t>of similar thickness</w:t>
      </w:r>
      <w:r w:rsidR="001F239F">
        <w:t xml:space="preserve"> (open circles)</w:t>
      </w:r>
      <w:r w:rsidR="00535172">
        <w:t>, even when the error bars are considered</w:t>
      </w:r>
      <w:r w:rsidR="00076EF6">
        <w:t xml:space="preserve">. </w:t>
      </w:r>
      <w:bookmarkStart w:id="69" w:name="OLE_LINK52"/>
      <w:bookmarkStart w:id="70" w:name="OLE_LINK53"/>
      <w:r w:rsidR="00076EF6">
        <w:t xml:space="preserve">This </w:t>
      </w:r>
      <w:r w:rsidR="00535172" w:rsidRPr="0031706D">
        <w:rPr>
          <w:lang w:val="en-GB"/>
        </w:rPr>
        <w:t>suggest</w:t>
      </w:r>
      <w:r w:rsidR="00076EF6">
        <w:rPr>
          <w:lang w:val="en-GB"/>
        </w:rPr>
        <w:t>s</w:t>
      </w:r>
      <w:r w:rsidR="00535172" w:rsidRPr="0031706D">
        <w:rPr>
          <w:lang w:val="en-GB"/>
        </w:rPr>
        <w:t xml:space="preserve"> that </w:t>
      </w:r>
      <w:r w:rsidR="005333BE">
        <w:rPr>
          <w:lang w:val="en-GB"/>
        </w:rPr>
        <w:t>the anneal treatment</w:t>
      </w:r>
      <w:r w:rsidR="00535172" w:rsidRPr="0031706D">
        <w:rPr>
          <w:lang w:val="en-GB"/>
        </w:rPr>
        <w:t xml:space="preserve"> </w:t>
      </w:r>
      <w:r w:rsidR="00A464A7">
        <w:rPr>
          <w:lang w:val="en-GB"/>
        </w:rPr>
        <w:t xml:space="preserve">results in </w:t>
      </w:r>
      <w:r w:rsidR="00535172" w:rsidRPr="0031706D">
        <w:rPr>
          <w:lang w:val="en-GB"/>
        </w:rPr>
        <w:t>relax</w:t>
      </w:r>
      <w:r w:rsidR="00A464A7">
        <w:rPr>
          <w:lang w:val="en-GB"/>
        </w:rPr>
        <w:t xml:space="preserve">ation of the material </w:t>
      </w:r>
      <w:r w:rsidR="00C8798B">
        <w:rPr>
          <w:lang w:val="en-GB"/>
        </w:rPr>
        <w:t>that</w:t>
      </w:r>
      <w:r w:rsidR="00A464A7">
        <w:rPr>
          <w:lang w:val="en-GB"/>
        </w:rPr>
        <w:t xml:space="preserve"> is likely related</w:t>
      </w:r>
      <w:r w:rsidR="00076EF6" w:rsidRPr="0031706D">
        <w:rPr>
          <w:lang w:val="en-GB"/>
        </w:rPr>
        <w:t xml:space="preserve"> to both </w:t>
      </w:r>
      <w:r w:rsidR="00076EF6">
        <w:rPr>
          <w:lang w:val="en-GB"/>
        </w:rPr>
        <w:t xml:space="preserve">the </w:t>
      </w:r>
      <w:r w:rsidR="00076EF6" w:rsidRPr="00F22A19">
        <w:rPr>
          <w:lang w:val="en-GB"/>
        </w:rPr>
        <w:t>ripening of islands and material desorption</w:t>
      </w:r>
      <w:r w:rsidR="00535172" w:rsidRPr="0031706D">
        <w:rPr>
          <w:lang w:val="en-GB"/>
        </w:rPr>
        <w:t xml:space="preserve">, which is </w:t>
      </w:r>
      <w:r w:rsidR="00A464A7">
        <w:rPr>
          <w:lang w:val="en-GB"/>
        </w:rPr>
        <w:t>seen</w:t>
      </w:r>
      <w:r w:rsidR="00A464A7" w:rsidRPr="0031706D">
        <w:rPr>
          <w:lang w:val="en-GB"/>
        </w:rPr>
        <w:t xml:space="preserve"> </w:t>
      </w:r>
      <w:r w:rsidR="00A464A7">
        <w:rPr>
          <w:lang w:val="en-GB"/>
        </w:rPr>
        <w:t>in the</w:t>
      </w:r>
      <w:r w:rsidR="00A464A7" w:rsidRPr="0031706D">
        <w:rPr>
          <w:lang w:val="en-GB"/>
        </w:rPr>
        <w:t xml:space="preserve"> </w:t>
      </w:r>
      <w:r w:rsidR="00535172" w:rsidRPr="0031706D">
        <w:rPr>
          <w:lang w:val="en-GB"/>
        </w:rPr>
        <w:t xml:space="preserve">AFM data in </w:t>
      </w:r>
      <w:r w:rsidR="00C26D3D">
        <w:rPr>
          <w:lang w:val="en-GB"/>
        </w:rPr>
        <w:fldChar w:fldCharType="begin"/>
      </w:r>
      <w:r w:rsidR="00C26D3D">
        <w:rPr>
          <w:lang w:val="en-GB"/>
        </w:rPr>
        <w:instrText xml:space="preserve"> REF _Ref530843758 \h </w:instrText>
      </w:r>
      <w:r w:rsidR="00C26D3D">
        <w:rPr>
          <w:lang w:val="en-GB"/>
        </w:rPr>
      </w:r>
      <w:r w:rsidR="00C26D3D">
        <w:rPr>
          <w:lang w:val="en-GB"/>
        </w:rPr>
        <w:fldChar w:fldCharType="separate"/>
      </w:r>
      <w:r w:rsidR="0084380E">
        <w:t xml:space="preserve">Figure </w:t>
      </w:r>
      <w:r w:rsidR="0084380E">
        <w:rPr>
          <w:noProof/>
        </w:rPr>
        <w:t>2</w:t>
      </w:r>
      <w:r w:rsidR="00C26D3D">
        <w:rPr>
          <w:lang w:val="en-GB"/>
        </w:rPr>
        <w:fldChar w:fldCharType="end"/>
      </w:r>
      <w:r w:rsidR="00C26D3D">
        <w:rPr>
          <w:lang w:val="en-GB"/>
        </w:rPr>
        <w:t xml:space="preserve"> and </w:t>
      </w:r>
      <w:r w:rsidR="00C26D3D">
        <w:rPr>
          <w:lang w:val="en-GB"/>
        </w:rPr>
        <w:fldChar w:fldCharType="begin"/>
      </w:r>
      <w:r w:rsidR="00C26D3D">
        <w:rPr>
          <w:lang w:val="en-GB"/>
        </w:rPr>
        <w:instrText xml:space="preserve"> REF _Ref530898122 \h </w:instrText>
      </w:r>
      <w:r w:rsidR="00C26D3D">
        <w:rPr>
          <w:lang w:val="en-GB"/>
        </w:rPr>
      </w:r>
      <w:r w:rsidR="00C26D3D">
        <w:rPr>
          <w:lang w:val="en-GB"/>
        </w:rPr>
        <w:fldChar w:fldCharType="separate"/>
      </w:r>
      <w:r w:rsidR="0084380E">
        <w:t xml:space="preserve">Figure </w:t>
      </w:r>
      <w:r w:rsidR="0084380E">
        <w:rPr>
          <w:noProof/>
        </w:rPr>
        <w:t>4</w:t>
      </w:r>
      <w:r w:rsidR="00C26D3D">
        <w:rPr>
          <w:lang w:val="en-GB"/>
        </w:rPr>
        <w:fldChar w:fldCharType="end"/>
      </w:r>
      <w:r w:rsidR="00535172" w:rsidRPr="0031706D">
        <w:rPr>
          <w:lang w:val="en-GB"/>
        </w:rPr>
        <w:t>, where the islands increase in size while the substrate coverage decreases</w:t>
      </w:r>
      <w:r w:rsidRPr="00634792">
        <w:rPr>
          <w:lang w:val="en-GB"/>
        </w:rPr>
        <w:t xml:space="preserve"> </w:t>
      </w:r>
      <w:r w:rsidRPr="0031706D">
        <w:rPr>
          <w:lang w:val="en-GB"/>
        </w:rPr>
        <w:t xml:space="preserve">after </w:t>
      </w:r>
      <w:r>
        <w:rPr>
          <w:lang w:val="en-GB"/>
        </w:rPr>
        <w:t>the anneal treatment</w:t>
      </w:r>
      <w:r w:rsidR="00535172" w:rsidRPr="0031706D">
        <w:rPr>
          <w:lang w:val="en-GB"/>
        </w:rPr>
        <w:t xml:space="preserve">. </w:t>
      </w:r>
      <w:r w:rsidR="00535172" w:rsidRPr="0031706D">
        <w:t xml:space="preserve">For 3 nm and 6 nm thick NLs, the annealed samples have significantly smaller compressive in-plane strains </w:t>
      </w:r>
      <w:r w:rsidR="00F22A19">
        <w:t>than the</w:t>
      </w:r>
      <w:r w:rsidR="00535172">
        <w:t xml:space="preserve"> as-grown NL samples. Due to a low substrate coverage, the islands </w:t>
      </w:r>
      <w:r w:rsidR="00F22A19">
        <w:t xml:space="preserve">in the </w:t>
      </w:r>
      <w:r w:rsidR="00535172">
        <w:t xml:space="preserve">3 nm and 6 nm annealed NLs may be less constrained </w:t>
      </w:r>
      <w:r w:rsidR="004D7308">
        <w:t>parallel to the interface</w:t>
      </w:r>
      <w:r w:rsidR="00535172">
        <w:t xml:space="preserve">, thus possibly leading to more relaxation and lower </w:t>
      </w:r>
      <w:r w:rsidR="00D94E13">
        <w:t>in-plane strains</w:t>
      </w:r>
      <w:r w:rsidR="00535172">
        <w:t>.</w:t>
      </w:r>
      <w:bookmarkEnd w:id="69"/>
      <w:bookmarkEnd w:id="70"/>
    </w:p>
    <w:p w14:paraId="27A174F1" w14:textId="77777777" w:rsidR="00535172" w:rsidRDefault="00535172" w:rsidP="00535172">
      <w:pPr>
        <w:keepNext/>
        <w:spacing w:line="480" w:lineRule="auto"/>
      </w:pPr>
    </w:p>
    <w:p w14:paraId="780FFEC4" w14:textId="3515C24C" w:rsidR="00535172" w:rsidRDefault="00BF030F" w:rsidP="00C325F6">
      <w:pPr>
        <w:keepNext/>
        <w:spacing w:line="480" w:lineRule="auto"/>
        <w:jc w:val="center"/>
      </w:pPr>
      <w:r>
        <w:rPr>
          <w:noProof/>
          <w:lang w:val="en-GB" w:eastAsia="en-GB"/>
        </w:rPr>
        <w:drawing>
          <wp:inline distT="0" distB="0" distL="0" distR="0" wp14:anchorId="1ECBBAD3" wp14:editId="6C8D016A">
            <wp:extent cx="5397500" cy="215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0" cy="2159000"/>
                    </a:xfrm>
                    <a:prstGeom prst="rect">
                      <a:avLst/>
                    </a:prstGeom>
                  </pic:spPr>
                </pic:pic>
              </a:graphicData>
            </a:graphic>
          </wp:inline>
        </w:drawing>
      </w:r>
    </w:p>
    <w:p w14:paraId="0CF15299" w14:textId="7C73192D" w:rsidR="00C66EE5" w:rsidRDefault="00535172" w:rsidP="00C66EE5">
      <w:pPr>
        <w:pStyle w:val="Caption"/>
        <w:spacing w:line="480" w:lineRule="auto"/>
      </w:pPr>
      <w:bookmarkStart w:id="71" w:name="_Ref523998171"/>
      <w:r w:rsidRPr="003D17AF">
        <w:rPr>
          <w:sz w:val="24"/>
          <w:szCs w:val="24"/>
        </w:rPr>
        <w:t xml:space="preserve">Figure </w:t>
      </w:r>
      <w:r w:rsidRPr="003D17AF">
        <w:rPr>
          <w:sz w:val="24"/>
          <w:szCs w:val="24"/>
        </w:rPr>
        <w:fldChar w:fldCharType="begin"/>
      </w:r>
      <w:r w:rsidRPr="003D17AF">
        <w:rPr>
          <w:sz w:val="24"/>
          <w:szCs w:val="24"/>
        </w:rPr>
        <w:instrText xml:space="preserve"> SEQ Figure \* ARABIC </w:instrText>
      </w:r>
      <w:r w:rsidRPr="003D17AF">
        <w:rPr>
          <w:sz w:val="24"/>
          <w:szCs w:val="24"/>
        </w:rPr>
        <w:fldChar w:fldCharType="separate"/>
      </w:r>
      <w:r w:rsidR="0084380E">
        <w:rPr>
          <w:noProof/>
          <w:sz w:val="24"/>
          <w:szCs w:val="24"/>
        </w:rPr>
        <w:t>8</w:t>
      </w:r>
      <w:r w:rsidRPr="003D17AF">
        <w:rPr>
          <w:sz w:val="24"/>
          <w:szCs w:val="24"/>
        </w:rPr>
        <w:fldChar w:fldCharType="end"/>
      </w:r>
      <w:bookmarkEnd w:id="71"/>
      <w:r>
        <w:rPr>
          <w:sz w:val="24"/>
          <w:szCs w:val="24"/>
        </w:rPr>
        <w:t xml:space="preserve"> (a)  XRD </w:t>
      </w:r>
      <w:r w:rsidRPr="0003638E">
        <w:rPr>
          <w:i/>
          <w:sz w:val="24"/>
          <w:szCs w:val="24"/>
        </w:rPr>
        <w:t>ω</w:t>
      </w:r>
      <w:r>
        <w:rPr>
          <w:sz w:val="24"/>
          <w:szCs w:val="24"/>
        </w:rPr>
        <w:t>2</w:t>
      </w:r>
      <w:r w:rsidRPr="0003638E">
        <w:rPr>
          <w:i/>
          <w:sz w:val="24"/>
          <w:szCs w:val="24"/>
        </w:rPr>
        <w:t>θ</w:t>
      </w:r>
      <w:r>
        <w:rPr>
          <w:sz w:val="24"/>
          <w:szCs w:val="24"/>
        </w:rPr>
        <w:t>-scan</w:t>
      </w:r>
      <w:r w:rsidR="004B4D07">
        <w:rPr>
          <w:sz w:val="24"/>
          <w:szCs w:val="24"/>
        </w:rPr>
        <w:t>s</w:t>
      </w:r>
      <w:r w:rsidRPr="009F1C25">
        <w:rPr>
          <w:sz w:val="24"/>
          <w:szCs w:val="24"/>
        </w:rPr>
        <w:t xml:space="preserve"> of the 002 </w:t>
      </w:r>
      <w:proofErr w:type="spellStart"/>
      <w:r w:rsidRPr="009F1C25">
        <w:rPr>
          <w:sz w:val="24"/>
          <w:szCs w:val="24"/>
        </w:rPr>
        <w:t>zb-GaN</w:t>
      </w:r>
      <w:proofErr w:type="spellEnd"/>
      <w:r w:rsidRPr="009F1C25">
        <w:rPr>
          <w:sz w:val="24"/>
          <w:szCs w:val="24"/>
        </w:rPr>
        <w:t xml:space="preserve"> and </w:t>
      </w:r>
      <w:proofErr w:type="spellStart"/>
      <w:r w:rsidRPr="009F1C25">
        <w:rPr>
          <w:sz w:val="24"/>
          <w:szCs w:val="24"/>
        </w:rPr>
        <w:t>SiC</w:t>
      </w:r>
      <w:proofErr w:type="spellEnd"/>
      <w:r w:rsidRPr="009F1C25">
        <w:rPr>
          <w:sz w:val="24"/>
          <w:szCs w:val="24"/>
        </w:rPr>
        <w:t xml:space="preserve"> reflections</w:t>
      </w:r>
      <w:r>
        <w:rPr>
          <w:sz w:val="24"/>
          <w:szCs w:val="24"/>
        </w:rPr>
        <w:t xml:space="preserve"> for the annealed NL</w:t>
      </w:r>
      <w:r w:rsidR="009F0E18">
        <w:rPr>
          <w:sz w:val="24"/>
          <w:szCs w:val="24"/>
        </w:rPr>
        <w:t>s</w:t>
      </w:r>
      <w:r>
        <w:rPr>
          <w:sz w:val="24"/>
          <w:szCs w:val="24"/>
        </w:rPr>
        <w:t xml:space="preserve"> grown on </w:t>
      </w:r>
      <w:r w:rsidR="009F0E18">
        <w:rPr>
          <w:sz w:val="24"/>
          <w:szCs w:val="24"/>
        </w:rPr>
        <w:t xml:space="preserve">the </w:t>
      </w:r>
      <w:r w:rsidRPr="009F1C25">
        <w:rPr>
          <w:sz w:val="24"/>
          <w:szCs w:val="24"/>
        </w:rPr>
        <w:t xml:space="preserve">4° </w:t>
      </w:r>
      <w:proofErr w:type="spellStart"/>
      <w:r w:rsidRPr="009F1C25">
        <w:rPr>
          <w:sz w:val="24"/>
          <w:szCs w:val="24"/>
        </w:rPr>
        <w:t>miscut</w:t>
      </w:r>
      <w:proofErr w:type="spellEnd"/>
      <w:r w:rsidRPr="009F1C25">
        <w:rPr>
          <w:sz w:val="24"/>
          <w:szCs w:val="24"/>
        </w:rPr>
        <w:t xml:space="preserve"> substrate</w:t>
      </w:r>
      <w:r>
        <w:rPr>
          <w:sz w:val="24"/>
          <w:szCs w:val="24"/>
        </w:rPr>
        <w:t xml:space="preserve">. The </w:t>
      </w:r>
      <w:r w:rsidR="004B4D07">
        <w:rPr>
          <w:sz w:val="24"/>
          <w:szCs w:val="24"/>
        </w:rPr>
        <w:t xml:space="preserve">dotted line marks the position of </w:t>
      </w:r>
      <w:r>
        <w:rPr>
          <w:sz w:val="24"/>
          <w:szCs w:val="24"/>
        </w:rPr>
        <w:t xml:space="preserve">relaxed </w:t>
      </w:r>
      <w:proofErr w:type="spellStart"/>
      <w:r>
        <w:rPr>
          <w:sz w:val="24"/>
          <w:szCs w:val="24"/>
        </w:rPr>
        <w:t>zb-GaN</w:t>
      </w:r>
      <w:proofErr w:type="spellEnd"/>
      <w:r>
        <w:rPr>
          <w:sz w:val="24"/>
          <w:szCs w:val="24"/>
        </w:rPr>
        <w:t xml:space="preserve">. </w:t>
      </w:r>
      <w:r w:rsidR="00D94E13">
        <w:rPr>
          <w:sz w:val="24"/>
          <w:szCs w:val="24"/>
        </w:rPr>
        <w:t xml:space="preserve">(b) </w:t>
      </w:r>
      <w:r>
        <w:rPr>
          <w:sz w:val="24"/>
          <w:szCs w:val="24"/>
        </w:rPr>
        <w:t xml:space="preserve">The </w:t>
      </w:r>
      <w:r w:rsidR="00937620">
        <w:rPr>
          <w:sz w:val="24"/>
          <w:szCs w:val="24"/>
        </w:rPr>
        <w:t>dashed</w:t>
      </w:r>
      <w:r w:rsidR="00C66EE5">
        <w:rPr>
          <w:sz w:val="24"/>
          <w:szCs w:val="24"/>
        </w:rPr>
        <w:t xml:space="preserve"> line</w:t>
      </w:r>
      <w:r w:rsidR="00AD24A2">
        <w:rPr>
          <w:sz w:val="24"/>
          <w:szCs w:val="24"/>
        </w:rPr>
        <w:t xml:space="preserve"> </w:t>
      </w:r>
      <w:r w:rsidR="00937620">
        <w:rPr>
          <w:sz w:val="24"/>
          <w:szCs w:val="24"/>
        </w:rPr>
        <w:t xml:space="preserve">provides a guide-to-the-eye showing </w:t>
      </w:r>
      <w:r w:rsidR="00C66EE5">
        <w:rPr>
          <w:sz w:val="24"/>
          <w:szCs w:val="24"/>
        </w:rPr>
        <w:t xml:space="preserve">the change in </w:t>
      </w:r>
      <w:r>
        <w:rPr>
          <w:sz w:val="24"/>
          <w:szCs w:val="24"/>
        </w:rPr>
        <w:t xml:space="preserve">bi-axial in-plane strain </w:t>
      </w:r>
      <w:r w:rsidR="00C66EE5">
        <w:rPr>
          <w:sz w:val="24"/>
          <w:szCs w:val="24"/>
        </w:rPr>
        <w:lastRenderedPageBreak/>
        <w:t xml:space="preserve">with increasing NL thickness </w:t>
      </w:r>
      <w:r>
        <w:rPr>
          <w:sz w:val="24"/>
          <w:szCs w:val="24"/>
        </w:rPr>
        <w:t xml:space="preserve">of the as-grown and annealed </w:t>
      </w:r>
      <w:r w:rsidR="009F0E18">
        <w:rPr>
          <w:sz w:val="24"/>
          <w:szCs w:val="24"/>
        </w:rPr>
        <w:t xml:space="preserve">sets of </w:t>
      </w:r>
      <w:r>
        <w:rPr>
          <w:sz w:val="24"/>
          <w:szCs w:val="24"/>
        </w:rPr>
        <w:t>NL</w:t>
      </w:r>
      <w:r w:rsidR="00D051C6">
        <w:rPr>
          <w:sz w:val="24"/>
          <w:szCs w:val="24"/>
        </w:rPr>
        <w:t>s</w:t>
      </w:r>
      <w:r>
        <w:rPr>
          <w:sz w:val="24"/>
          <w:szCs w:val="24"/>
        </w:rPr>
        <w:t xml:space="preserve"> grown on </w:t>
      </w:r>
      <w:r w:rsidR="009F0E18">
        <w:rPr>
          <w:sz w:val="24"/>
          <w:szCs w:val="24"/>
        </w:rPr>
        <w:t xml:space="preserve">the </w:t>
      </w:r>
      <w:r w:rsidRPr="009F1C25">
        <w:rPr>
          <w:sz w:val="24"/>
          <w:szCs w:val="24"/>
        </w:rPr>
        <w:t xml:space="preserve">4° </w:t>
      </w:r>
      <w:proofErr w:type="spellStart"/>
      <w:r w:rsidRPr="009F1C25">
        <w:rPr>
          <w:sz w:val="24"/>
          <w:szCs w:val="24"/>
        </w:rPr>
        <w:t>miscut</w:t>
      </w:r>
      <w:proofErr w:type="spellEnd"/>
      <w:r w:rsidRPr="009F1C25">
        <w:rPr>
          <w:sz w:val="24"/>
          <w:szCs w:val="24"/>
        </w:rPr>
        <w:t xml:space="preserve"> substrate</w:t>
      </w:r>
      <w:r w:rsidR="00C66EE5">
        <w:rPr>
          <w:sz w:val="24"/>
          <w:szCs w:val="24"/>
        </w:rPr>
        <w:t>.</w:t>
      </w:r>
      <w:r>
        <w:rPr>
          <w:sz w:val="24"/>
          <w:szCs w:val="24"/>
        </w:rPr>
        <w:t xml:space="preserve"> </w:t>
      </w:r>
    </w:p>
    <w:p w14:paraId="1313A98E" w14:textId="77777777" w:rsidR="00C66EE5" w:rsidRPr="00C66EE5" w:rsidRDefault="00C66EE5" w:rsidP="004D7308">
      <w:pPr>
        <w:pStyle w:val="Caption"/>
        <w:spacing w:line="480" w:lineRule="auto"/>
      </w:pPr>
    </w:p>
    <w:p w14:paraId="3DB12EF8" w14:textId="1E70E733" w:rsidR="00E37726" w:rsidRPr="00E37726" w:rsidRDefault="00C8798B" w:rsidP="00E37726">
      <w:pPr>
        <w:pStyle w:val="ListParagraph"/>
        <w:numPr>
          <w:ilvl w:val="1"/>
          <w:numId w:val="5"/>
        </w:numPr>
        <w:spacing w:line="480" w:lineRule="auto"/>
        <w:rPr>
          <w:b/>
          <w:lang w:val="en-GB"/>
        </w:rPr>
      </w:pPr>
      <w:r>
        <w:rPr>
          <w:b/>
        </w:rPr>
        <w:t>HR-</w:t>
      </w:r>
      <w:r w:rsidR="00E37726" w:rsidRPr="00E37726">
        <w:rPr>
          <w:b/>
        </w:rPr>
        <w:t xml:space="preserve">STEM </w:t>
      </w:r>
      <w:proofErr w:type="spellStart"/>
      <w:r w:rsidR="00E37726" w:rsidRPr="00E37726">
        <w:rPr>
          <w:b/>
        </w:rPr>
        <w:t>characterisation</w:t>
      </w:r>
      <w:proofErr w:type="spellEnd"/>
      <w:r w:rsidR="00E37726" w:rsidRPr="00E37726">
        <w:rPr>
          <w:b/>
        </w:rPr>
        <w:t xml:space="preserve"> of NL</w:t>
      </w:r>
      <w:r w:rsidR="001D4FA7">
        <w:rPr>
          <w:b/>
        </w:rPr>
        <w:t>s</w:t>
      </w:r>
    </w:p>
    <w:p w14:paraId="423DE91F" w14:textId="72143BE3" w:rsidR="0029574B" w:rsidRDefault="0029574B" w:rsidP="0029574B">
      <w:pPr>
        <w:spacing w:line="480" w:lineRule="auto"/>
      </w:pPr>
      <w:r w:rsidRPr="00E9007A">
        <w:t>HR-STEM images of both</w:t>
      </w:r>
      <w:r>
        <w:t xml:space="preserve"> the</w:t>
      </w:r>
      <w:r w:rsidRPr="00E9007A">
        <w:t xml:space="preserve"> as-grown and annealed NLs show that </w:t>
      </w:r>
      <w:r>
        <w:t>the layers</w:t>
      </w:r>
      <w:r w:rsidRPr="00E9007A">
        <w:t xml:space="preserve"> are </w:t>
      </w:r>
      <w:r>
        <w:t>of the zincblende phase</w:t>
      </w:r>
      <w:r w:rsidRPr="00E9007A">
        <w:t xml:space="preserve"> </w:t>
      </w:r>
      <w:r w:rsidR="00366160">
        <w:t xml:space="preserve">at the </w:t>
      </w:r>
      <w:proofErr w:type="spellStart"/>
      <w:r w:rsidR="00366160">
        <w:t>GaN</w:t>
      </w:r>
      <w:proofErr w:type="spellEnd"/>
      <w:r w:rsidR="00366160">
        <w:t>/</w:t>
      </w:r>
      <w:proofErr w:type="spellStart"/>
      <w:r w:rsidR="00366160">
        <w:t>SiC</w:t>
      </w:r>
      <w:proofErr w:type="spellEnd"/>
      <w:r w:rsidR="00366160">
        <w:t xml:space="preserve"> interface and across the layer</w:t>
      </w:r>
      <w:r w:rsidRPr="00E9007A">
        <w:t>.</w:t>
      </w:r>
      <w:r w:rsidR="00937620">
        <w:t xml:space="preserve"> This is in contrast to the growth of </w:t>
      </w:r>
      <w:proofErr w:type="spellStart"/>
      <w:r w:rsidR="00937620">
        <w:t>wz-GaN</w:t>
      </w:r>
      <w:proofErr w:type="spellEnd"/>
      <w:r w:rsidR="00937620">
        <w:t xml:space="preserve"> on sapphire, where the phase and crystallinity of the as-deposited nucleation layer can change significantly on annealing</w:t>
      </w:r>
      <w:r w:rsidR="00CE0FE6">
        <w:t xml:space="preserve"> </w:t>
      </w:r>
      <w:r w:rsidR="00016DE6">
        <w:fldChar w:fldCharType="begin" w:fldLock="1"/>
      </w:r>
      <w:r w:rsidR="008842F4">
        <w:instrText>ADDIN CSL_CITATION {"citationItems":[{"id":"ITEM-1","itemData":{"DOI":"10.1063/1.116083","ISSN":"0003-6951","abstract":"The structure and morphology of low growth temperature GaN nucleation layers have been studied using atomic force microscopy (AFM), reflection high energy electron diffraction (RHEED), and transmission electron microscopy (TEM). The nucleation layers were grown at 600 °C by atmospheric pressure metalorganic chemical vapor deposition (MOCVD) on c</w:instrText>
      </w:r>
      <w:r w:rsidR="008842F4">
        <w:rPr>
          <w:rFonts w:hint="eastAsia"/>
        </w:rPr>
        <w:instrText>‐</w:instrText>
      </w:r>
      <w:r w:rsidR="008842F4">
        <w:instrText>plane sapphire. The layers consist of predominantly cubic GaN (c</w:instrText>
      </w:r>
      <w:r w:rsidR="008842F4">
        <w:rPr>
          <w:rFonts w:hint="eastAsia"/>
        </w:rPr>
        <w:instrText>‐</w:instrText>
      </w:r>
      <w:r w:rsidR="008842F4">
        <w:instrText>GaN) with a high density of stacking faults and twins parallel to the film/substrate interface. The average grain size increases with increasing layer thickness and during the transition from low temperature (600 °C) to the high temperatures (1080 °C) necessary for the growth of device quality GaN. Upon heating to 1080 °C the nucleation layer partially converts to hexagonal GaN (h</w:instrText>
      </w:r>
      <w:r w:rsidR="008842F4">
        <w:rPr>
          <w:rFonts w:hint="eastAsia"/>
        </w:rPr>
        <w:instrText>‐</w:instrText>
      </w:r>
      <w:r w:rsidR="008842F4">
        <w:instrText>GaN) while retaining a high stacking fault density. The mixed cubic</w:instrText>
      </w:r>
      <w:r w:rsidR="008842F4">
        <w:rPr>
          <w:rFonts w:hint="eastAsia"/>
        </w:rPr>
        <w:instrText>‐</w:instrText>
      </w:r>
      <w:r w:rsidR="008842F4">
        <w:instrText>hexagonal character of the nucleati</w:instrText>
      </w:r>
      <w:r w:rsidR="008842F4">
        <w:rPr>
          <w:rFonts w:hint="eastAsia"/>
        </w:rPr>
        <w:instrText>on layer region is sustained after subsequent high</w:instrText>
      </w:r>
      <w:r w:rsidR="008842F4">
        <w:rPr>
          <w:rFonts w:hint="eastAsia"/>
        </w:rPr>
        <w:instrText>‐</w:instrText>
      </w:r>
      <w:r w:rsidR="008842F4">
        <w:rPr>
          <w:rFonts w:hint="eastAsia"/>
        </w:rPr>
        <w:instrText>temperature GaN growth.","author":[{"dropping-particle":"","family":"Wu","given":"X. H.","non-dropping-particle":"","parse-names":false,"suffix":""},{"dropping-particle":"","family":"Kapolnek","given":"D.</w:instrText>
      </w:r>
      <w:r w:rsidR="008842F4">
        <w:instrText>","non-dropping-particle":"","parse-names":false,"suffix":""},{"dropping-particle":"","family":"Tarsa","given":"E. J.","non-dropping-particle":"","parse-names":false,"suffix":""},{"dropping-particle":"","family":"Heying","given":"B.","non-dropping-particle":"","parse-names":false,"suffix":""},{"dropping-particle":"","family":"Keller","given":"S.","non-dropping-particle":"","parse-names":false,"suffix":""},{"dropping-particle":"","family":"Keller","given":"B. P.","non-dropping-particle":"","parse-names":false,"suffix":""},{"dropping-particle":"","family":"Mishra","given":"U. K.","non-dropping-particle":"","parse-names":false,"suffix":""},{"dropping-particle":"","family":"DenBaars","given":"S. P.","non-dropping-particle":"","parse-names":false,"suffix":""},{"dropping-particle":"","family":"Speck","given":"J. S.","non-dropping-particle":"","parse-names":false,"suffix":""}],"container-title":"Applied Physics Letters","id":"ITEM-1","issue":"10","issued":{"date-parts":[["1996","3","4"]]},"page":"1371-1373","pub</w:instrText>
      </w:r>
      <w:r w:rsidR="008842F4">
        <w:rPr>
          <w:rFonts w:hint="eastAsia"/>
        </w:rPr>
        <w:instrText>lisher":"American Institute of Physics","title":"Nucleation layer evolution in metal</w:instrText>
      </w:r>
      <w:r w:rsidR="008842F4">
        <w:rPr>
          <w:rFonts w:hint="eastAsia"/>
        </w:rPr>
        <w:instrText>‐</w:instrText>
      </w:r>
      <w:r w:rsidR="008842F4">
        <w:rPr>
          <w:rFonts w:hint="eastAsia"/>
        </w:rPr>
        <w:instrText>organic chemical vapor deposition grown GaN","type":"article-journal","volume":"68"},"uris":["http://www.mendeley.com/documents/?uuid=c3229191-321b-30e0-92bb-eedcb011cf9c</w:instrText>
      </w:r>
      <w:r w:rsidR="008842F4">
        <w:instrText>"]}],"mendeley":{"formattedCitation":"[30]","plainTextFormattedCitation":"[30]","previouslyFormattedCitation":"[30]"},"properties":{"noteIndex":0},"schema":"https://github.com/citation-style-language/schema/raw/master/csl-citation.json"}</w:instrText>
      </w:r>
      <w:r w:rsidR="00016DE6">
        <w:fldChar w:fldCharType="separate"/>
      </w:r>
      <w:r w:rsidR="00D06C8B" w:rsidRPr="00D06C8B">
        <w:rPr>
          <w:noProof/>
        </w:rPr>
        <w:t>[30]</w:t>
      </w:r>
      <w:r w:rsidR="00016DE6">
        <w:fldChar w:fldCharType="end"/>
      </w:r>
      <w:r w:rsidR="00937620">
        <w:t>.</w:t>
      </w:r>
      <w:r w:rsidRPr="00E9007A">
        <w:t xml:space="preserve"> An example of a HR-STEM image with zone axis = [-110] of the 22 nm</w:t>
      </w:r>
      <w:r>
        <w:t xml:space="preserve"> thick</w:t>
      </w:r>
      <w:r w:rsidRPr="00E9007A">
        <w:t xml:space="preserve"> annealed NL is shown in </w:t>
      </w:r>
      <w:r w:rsidRPr="00E9007A">
        <w:fldChar w:fldCharType="begin"/>
      </w:r>
      <w:r w:rsidRPr="00E9007A">
        <w:instrText xml:space="preserve"> REF _Ref524005589 \h </w:instrText>
      </w:r>
      <w:r>
        <w:instrText xml:space="preserve"> \* MERGEFORMAT </w:instrText>
      </w:r>
      <w:r w:rsidRPr="00E9007A">
        <w:fldChar w:fldCharType="separate"/>
      </w:r>
      <w:r w:rsidR="0084380E" w:rsidRPr="003D17AF">
        <w:t xml:space="preserve">Figure </w:t>
      </w:r>
      <w:r w:rsidR="0084380E">
        <w:rPr>
          <w:noProof/>
        </w:rPr>
        <w:t>9</w:t>
      </w:r>
      <w:r w:rsidRPr="00E9007A">
        <w:fldChar w:fldCharType="end"/>
      </w:r>
      <w:r w:rsidR="00D94E13">
        <w:t xml:space="preserve">. This </w:t>
      </w:r>
      <w:r>
        <w:t>reveals the ABCABC stacking of the {111}-type atomic planes of the zincblende crystal structure</w:t>
      </w:r>
      <w:r w:rsidR="00132737">
        <w:t xml:space="preserve"> (magnified in the </w:t>
      </w:r>
      <w:r w:rsidR="00427EC9">
        <w:t>inset</w:t>
      </w:r>
      <w:r w:rsidR="00132737">
        <w:t>)</w:t>
      </w:r>
      <w:r w:rsidR="00427EC9">
        <w:t>,</w:t>
      </w:r>
      <w:r>
        <w:t xml:space="preserve"> and that the atomic stacking is continuous from the </w:t>
      </w:r>
      <w:proofErr w:type="spellStart"/>
      <w:r>
        <w:t>SiC</w:t>
      </w:r>
      <w:proofErr w:type="spellEnd"/>
      <w:r>
        <w:t xml:space="preserve"> substrate to </w:t>
      </w:r>
      <w:r w:rsidR="000452D8">
        <w:t xml:space="preserve">the </w:t>
      </w:r>
      <w:proofErr w:type="spellStart"/>
      <w:r>
        <w:t>zb-GaN</w:t>
      </w:r>
      <w:proofErr w:type="spellEnd"/>
      <w:r>
        <w:t xml:space="preserve"> NL</w:t>
      </w:r>
      <w:r w:rsidR="00B76C08">
        <w:t>,</w:t>
      </w:r>
      <w:r w:rsidR="00427EC9" w:rsidRPr="00427EC9">
        <w:t xml:space="preserve"> </w:t>
      </w:r>
      <w:r w:rsidR="00B76C08">
        <w:t xml:space="preserve">i.e. </w:t>
      </w:r>
      <w:r w:rsidR="00427EC9">
        <w:t xml:space="preserve">without an amorphous layer </w:t>
      </w:r>
      <w:r w:rsidR="00B76C08">
        <w:t xml:space="preserve">at the </w:t>
      </w:r>
      <w:proofErr w:type="spellStart"/>
      <w:r w:rsidR="00B76C08">
        <w:t>GaN</w:t>
      </w:r>
      <w:proofErr w:type="spellEnd"/>
      <w:r w:rsidR="00B76C08">
        <w:t>/</w:t>
      </w:r>
      <w:proofErr w:type="spellStart"/>
      <w:r w:rsidR="00B76C08">
        <w:t>SiC</w:t>
      </w:r>
      <w:proofErr w:type="spellEnd"/>
      <w:r w:rsidR="00B76C08">
        <w:t xml:space="preserve"> interface</w:t>
      </w:r>
      <w:r>
        <w:t xml:space="preserve">. The blue boxes highlight the stacking faults in the [-110] zone, </w:t>
      </w:r>
      <w:r w:rsidR="00427EC9">
        <w:t xml:space="preserve">while </w:t>
      </w:r>
      <w:r>
        <w:t>the blue circle shows a stacking fault in the</w:t>
      </w:r>
      <w:r w:rsidR="00FD3F7C">
        <w:t xml:space="preserve"> </w:t>
      </w:r>
      <w:r>
        <w:t xml:space="preserve">[110] zone, </w:t>
      </w:r>
      <w:r w:rsidR="00427EC9" w:rsidRPr="004D7308">
        <w:t xml:space="preserve">which exits at the </w:t>
      </w:r>
      <w:r w:rsidR="00B76C08">
        <w:t>front</w:t>
      </w:r>
      <w:r w:rsidR="00B76C08" w:rsidRPr="004D7308">
        <w:t xml:space="preserve"> </w:t>
      </w:r>
      <w:r w:rsidR="007A77DA">
        <w:t>and/</w:t>
      </w:r>
      <w:r w:rsidR="00427EC9" w:rsidRPr="004D7308">
        <w:t xml:space="preserve">or </w:t>
      </w:r>
      <w:r w:rsidR="00B76C08">
        <w:t>back</w:t>
      </w:r>
      <w:r w:rsidR="00B76C08" w:rsidRPr="004D7308">
        <w:t xml:space="preserve"> </w:t>
      </w:r>
      <w:r w:rsidR="00427EC9" w:rsidRPr="004D7308">
        <w:t>surface of the TEM foil</w:t>
      </w:r>
      <w:r w:rsidR="00427EC9" w:rsidRPr="00427EC9">
        <w:t>.</w:t>
      </w:r>
      <w:r w:rsidR="000105D7">
        <w:t xml:space="preserve"> </w:t>
      </w:r>
      <w:r w:rsidR="00427EC9">
        <w:t>A</w:t>
      </w:r>
      <w:r>
        <w:t>n extra half</w:t>
      </w:r>
      <w:r w:rsidR="007417F8">
        <w:t>-</w:t>
      </w:r>
      <w:r>
        <w:t xml:space="preserve">plane from the </w:t>
      </w:r>
      <w:r w:rsidR="00427EC9">
        <w:t>3C-</w:t>
      </w:r>
      <w:r>
        <w:t xml:space="preserve">SiC layer </w:t>
      </w:r>
      <w:r w:rsidR="00DD525F">
        <w:t xml:space="preserve">that terminates in the GaN layer close to the interface with </w:t>
      </w:r>
      <w:proofErr w:type="spellStart"/>
      <w:r w:rsidR="00DD525F">
        <w:t>SiC</w:t>
      </w:r>
      <w:proofErr w:type="spellEnd"/>
      <w:r w:rsidR="00DD525F">
        <w:t xml:space="preserve"> </w:t>
      </w:r>
      <w:r>
        <w:t>is marked by the red arrow. We attribute the extra half</w:t>
      </w:r>
      <w:r w:rsidR="007417F8">
        <w:t>-</w:t>
      </w:r>
      <w:r>
        <w:t xml:space="preserve">plane to a misfit dislocation that helps accommodate the lattice mismatch between </w:t>
      </w:r>
      <w:proofErr w:type="spellStart"/>
      <w:r>
        <w:t>GaN</w:t>
      </w:r>
      <w:proofErr w:type="spellEnd"/>
      <w:r>
        <w:t xml:space="preserve"> and </w:t>
      </w:r>
      <w:proofErr w:type="spellStart"/>
      <w:r>
        <w:t>SiC.</w:t>
      </w:r>
      <w:proofErr w:type="spellEnd"/>
      <w:r w:rsidR="00A464A7">
        <w:t xml:space="preserve"> This is consistent with the suggestion that the thicker layers are (at least partially) plastically relaxed, as discussed in the context of the XRD data in </w:t>
      </w:r>
      <w:r w:rsidR="00E37726">
        <w:fldChar w:fldCharType="begin"/>
      </w:r>
      <w:r w:rsidR="00E37726">
        <w:instrText xml:space="preserve"> REF _Ref523998171 \h </w:instrText>
      </w:r>
      <w:r w:rsidR="00E37726">
        <w:fldChar w:fldCharType="separate"/>
      </w:r>
      <w:r w:rsidR="0084380E" w:rsidRPr="003D17AF">
        <w:t xml:space="preserve">Figure </w:t>
      </w:r>
      <w:r w:rsidR="0084380E">
        <w:rPr>
          <w:noProof/>
        </w:rPr>
        <w:t>8</w:t>
      </w:r>
      <w:r w:rsidR="00E37726">
        <w:fldChar w:fldCharType="end"/>
      </w:r>
      <w:r w:rsidR="00E37726">
        <w:t xml:space="preserve"> </w:t>
      </w:r>
      <w:r w:rsidR="00A464A7">
        <w:t>(b).</w:t>
      </w:r>
    </w:p>
    <w:p w14:paraId="5C251B68" w14:textId="77777777" w:rsidR="0029574B" w:rsidRDefault="0029574B" w:rsidP="0029574B">
      <w:pPr>
        <w:spacing w:line="480" w:lineRule="auto"/>
      </w:pPr>
    </w:p>
    <w:p w14:paraId="16995A1F" w14:textId="3FF3FA88" w:rsidR="0029574B" w:rsidRDefault="00BA1B98" w:rsidP="0029574B">
      <w:pPr>
        <w:keepNext/>
        <w:spacing w:line="480" w:lineRule="auto"/>
        <w:jc w:val="center"/>
      </w:pPr>
      <w:r>
        <w:rPr>
          <w:noProof/>
          <w:lang w:val="en-GB" w:eastAsia="en-GB"/>
        </w:rPr>
        <w:lastRenderedPageBreak/>
        <w:drawing>
          <wp:inline distT="0" distB="0" distL="0" distR="0" wp14:anchorId="0DDF0229" wp14:editId="43093E85">
            <wp:extent cx="5397500" cy="369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7500" cy="3695700"/>
                    </a:xfrm>
                    <a:prstGeom prst="rect">
                      <a:avLst/>
                    </a:prstGeom>
                  </pic:spPr>
                </pic:pic>
              </a:graphicData>
            </a:graphic>
          </wp:inline>
        </w:drawing>
      </w:r>
    </w:p>
    <w:p w14:paraId="14231BF9" w14:textId="347AE2B6" w:rsidR="0029574B" w:rsidRPr="003D17AF" w:rsidRDefault="0029574B" w:rsidP="0029574B">
      <w:pPr>
        <w:pStyle w:val="Caption"/>
        <w:spacing w:line="480" w:lineRule="auto"/>
        <w:rPr>
          <w:sz w:val="24"/>
          <w:szCs w:val="24"/>
        </w:rPr>
      </w:pPr>
      <w:bookmarkStart w:id="72" w:name="_Ref524005589"/>
      <w:r w:rsidRPr="003D17AF">
        <w:rPr>
          <w:sz w:val="24"/>
          <w:szCs w:val="24"/>
        </w:rPr>
        <w:t xml:space="preserve">Figure </w:t>
      </w:r>
      <w:r w:rsidRPr="003D17AF">
        <w:rPr>
          <w:sz w:val="24"/>
          <w:szCs w:val="24"/>
        </w:rPr>
        <w:fldChar w:fldCharType="begin"/>
      </w:r>
      <w:r w:rsidRPr="003D17AF">
        <w:rPr>
          <w:sz w:val="24"/>
          <w:szCs w:val="24"/>
        </w:rPr>
        <w:instrText xml:space="preserve"> SEQ Figure \* ARABIC </w:instrText>
      </w:r>
      <w:r w:rsidRPr="003D17AF">
        <w:rPr>
          <w:sz w:val="24"/>
          <w:szCs w:val="24"/>
        </w:rPr>
        <w:fldChar w:fldCharType="separate"/>
      </w:r>
      <w:r w:rsidR="0084380E">
        <w:rPr>
          <w:noProof/>
          <w:sz w:val="24"/>
          <w:szCs w:val="24"/>
        </w:rPr>
        <w:t>9</w:t>
      </w:r>
      <w:r w:rsidRPr="003D17AF">
        <w:rPr>
          <w:sz w:val="24"/>
          <w:szCs w:val="24"/>
        </w:rPr>
        <w:fldChar w:fldCharType="end"/>
      </w:r>
      <w:bookmarkEnd w:id="72"/>
      <w:r>
        <w:rPr>
          <w:sz w:val="24"/>
          <w:szCs w:val="24"/>
        </w:rPr>
        <w:t xml:space="preserve"> HR-STEM image (zone axis = [-110]) of 22 nm thick annealed NL showing that the NL is </w:t>
      </w:r>
      <w:r w:rsidR="0059733D">
        <w:rPr>
          <w:sz w:val="24"/>
          <w:szCs w:val="24"/>
        </w:rPr>
        <w:t xml:space="preserve">fully </w:t>
      </w:r>
      <w:r>
        <w:rPr>
          <w:sz w:val="24"/>
          <w:szCs w:val="24"/>
        </w:rPr>
        <w:t>crystal</w:t>
      </w:r>
      <w:r w:rsidR="0059733D">
        <w:rPr>
          <w:sz w:val="24"/>
          <w:szCs w:val="24"/>
        </w:rPr>
        <w:t>line</w:t>
      </w:r>
      <w:r>
        <w:rPr>
          <w:sz w:val="24"/>
          <w:szCs w:val="24"/>
        </w:rPr>
        <w:t xml:space="preserve"> with defects</w:t>
      </w:r>
      <w:r w:rsidR="0059733D">
        <w:rPr>
          <w:sz w:val="24"/>
          <w:szCs w:val="24"/>
        </w:rPr>
        <w:t xml:space="preserve"> present</w:t>
      </w:r>
      <w:r>
        <w:rPr>
          <w:sz w:val="24"/>
          <w:szCs w:val="24"/>
        </w:rPr>
        <w:t xml:space="preserve">. The ABCABC zincblende stacking is highlighted in the inset which is </w:t>
      </w:r>
      <w:r w:rsidR="0059733D">
        <w:rPr>
          <w:sz w:val="24"/>
          <w:szCs w:val="24"/>
        </w:rPr>
        <w:t>a</w:t>
      </w:r>
      <w:r>
        <w:rPr>
          <w:sz w:val="24"/>
          <w:szCs w:val="24"/>
        </w:rPr>
        <w:t xml:space="preserve"> magnified image of the area marked by the white box. The blue boxes </w:t>
      </w:r>
      <w:r w:rsidR="00427EC9">
        <w:rPr>
          <w:sz w:val="24"/>
          <w:szCs w:val="24"/>
        </w:rPr>
        <w:t xml:space="preserve">and circles </w:t>
      </w:r>
      <w:r>
        <w:rPr>
          <w:sz w:val="24"/>
          <w:szCs w:val="24"/>
        </w:rPr>
        <w:t>highlight the stacking faults in the [-110] zone</w:t>
      </w:r>
      <w:r w:rsidR="00427EC9">
        <w:rPr>
          <w:sz w:val="24"/>
          <w:szCs w:val="24"/>
        </w:rPr>
        <w:t xml:space="preserve"> </w:t>
      </w:r>
      <w:r w:rsidR="004D7308">
        <w:rPr>
          <w:sz w:val="24"/>
          <w:szCs w:val="24"/>
        </w:rPr>
        <w:t>and</w:t>
      </w:r>
      <w:r w:rsidR="00427EC9">
        <w:rPr>
          <w:sz w:val="24"/>
          <w:szCs w:val="24"/>
        </w:rPr>
        <w:t xml:space="preserve"> [110] zone</w:t>
      </w:r>
      <w:r w:rsidR="004D7308">
        <w:rPr>
          <w:sz w:val="24"/>
          <w:szCs w:val="24"/>
        </w:rPr>
        <w:t xml:space="preserve"> respectively</w:t>
      </w:r>
      <w:r>
        <w:rPr>
          <w:sz w:val="24"/>
          <w:szCs w:val="24"/>
        </w:rPr>
        <w:t xml:space="preserve">, </w:t>
      </w:r>
      <w:r w:rsidR="00427EC9">
        <w:rPr>
          <w:sz w:val="24"/>
          <w:szCs w:val="24"/>
        </w:rPr>
        <w:t>while the red arrow indicate</w:t>
      </w:r>
      <w:r w:rsidR="004D7308">
        <w:rPr>
          <w:sz w:val="24"/>
          <w:szCs w:val="24"/>
        </w:rPr>
        <w:t>s</w:t>
      </w:r>
      <w:r w:rsidR="00427EC9">
        <w:rPr>
          <w:sz w:val="24"/>
          <w:szCs w:val="24"/>
        </w:rPr>
        <w:t xml:space="preserve"> a </w:t>
      </w:r>
      <w:r w:rsidR="004D7308">
        <w:rPr>
          <w:sz w:val="24"/>
          <w:szCs w:val="24"/>
        </w:rPr>
        <w:t xml:space="preserve">misfit </w:t>
      </w:r>
      <w:r w:rsidR="00427EC9">
        <w:rPr>
          <w:sz w:val="24"/>
          <w:szCs w:val="24"/>
        </w:rPr>
        <w:t>dislocation.</w:t>
      </w:r>
    </w:p>
    <w:p w14:paraId="651A99C1" w14:textId="77777777" w:rsidR="002E6D7C" w:rsidRPr="002E6D7C" w:rsidRDefault="002E6D7C" w:rsidP="002E6D7C">
      <w:pPr>
        <w:spacing w:line="480" w:lineRule="auto"/>
        <w:rPr>
          <w:b/>
          <w:lang w:val="en-GB"/>
        </w:rPr>
      </w:pPr>
    </w:p>
    <w:p w14:paraId="6F51DA43" w14:textId="451441BA" w:rsidR="00A001F0" w:rsidRDefault="00A001F0" w:rsidP="00E37726">
      <w:pPr>
        <w:pStyle w:val="ListParagraph"/>
        <w:numPr>
          <w:ilvl w:val="1"/>
          <w:numId w:val="5"/>
        </w:numPr>
        <w:spacing w:line="480" w:lineRule="auto"/>
        <w:rPr>
          <w:b/>
          <w:lang w:val="en-GB"/>
        </w:rPr>
      </w:pPr>
      <w:r>
        <w:rPr>
          <w:b/>
          <w:lang w:val="en-GB"/>
        </w:rPr>
        <w:t>Effect of NL thickness on epilayer growth</w:t>
      </w:r>
    </w:p>
    <w:p w14:paraId="35F07AF6" w14:textId="259C029C" w:rsidR="00E62F6F" w:rsidRPr="00C825CB" w:rsidRDefault="007A72DF" w:rsidP="00625A47">
      <w:pPr>
        <w:spacing w:line="480" w:lineRule="auto"/>
      </w:pPr>
      <w:r>
        <w:t>Finally,</w:t>
      </w:r>
      <w:r w:rsidR="00F22A19" w:rsidRPr="00565B35">
        <w:t xml:space="preserve"> we explore the </w:t>
      </w:r>
      <w:r w:rsidR="00625A47" w:rsidRPr="00565B35">
        <w:t xml:space="preserve">properties of </w:t>
      </w:r>
      <w:proofErr w:type="spellStart"/>
      <w:r w:rsidR="00625A47" w:rsidRPr="00565B35">
        <w:t>zb-GaN</w:t>
      </w:r>
      <w:proofErr w:type="spellEnd"/>
      <w:r w:rsidR="00625A47" w:rsidRPr="00565B35">
        <w:t xml:space="preserve"> epilayers grown on </w:t>
      </w:r>
      <w:r w:rsidR="00F8239C">
        <w:t xml:space="preserve">the </w:t>
      </w:r>
      <w:r w:rsidR="00625A47" w:rsidRPr="00565B35">
        <w:t>NLs with different thicknesses</w:t>
      </w:r>
      <w:r w:rsidR="00625A47">
        <w:t xml:space="preserve">. </w:t>
      </w:r>
      <w:bookmarkStart w:id="73" w:name="OLE_LINK2"/>
      <w:bookmarkStart w:id="74" w:name="OLE_LINK4"/>
      <w:proofErr w:type="spellStart"/>
      <w:r w:rsidR="001E2644">
        <w:t>Nomarski</w:t>
      </w:r>
      <w:proofErr w:type="spellEnd"/>
      <w:r w:rsidR="001E2644">
        <w:t xml:space="preserve"> </w:t>
      </w:r>
      <w:bookmarkEnd w:id="73"/>
      <w:bookmarkEnd w:id="74"/>
      <w:r w:rsidR="001E2644">
        <w:t>optical micrographs</w:t>
      </w:r>
      <w:r w:rsidR="00625A47">
        <w:t xml:space="preserve"> of the </w:t>
      </w:r>
      <w:proofErr w:type="spellStart"/>
      <w:r w:rsidR="00625A47">
        <w:t>zb-GaN</w:t>
      </w:r>
      <w:proofErr w:type="spellEnd"/>
      <w:r w:rsidR="00625A47">
        <w:t xml:space="preserve"> epilayers grown on </w:t>
      </w:r>
      <w:r w:rsidR="00F8239C">
        <w:t xml:space="preserve">the various </w:t>
      </w:r>
      <w:r w:rsidR="00625A47">
        <w:t xml:space="preserve">NLs in </w:t>
      </w:r>
      <w:r w:rsidR="00625A47">
        <w:fldChar w:fldCharType="begin"/>
      </w:r>
      <w:r w:rsidR="00625A47">
        <w:instrText xml:space="preserve"> REF _Ref524365242 \h </w:instrText>
      </w:r>
      <w:r w:rsidR="00625A47">
        <w:fldChar w:fldCharType="separate"/>
      </w:r>
      <w:r w:rsidR="0084380E" w:rsidRPr="003D17AF">
        <w:t xml:space="preserve">Figure </w:t>
      </w:r>
      <w:r w:rsidR="0084380E">
        <w:rPr>
          <w:noProof/>
        </w:rPr>
        <w:t>10</w:t>
      </w:r>
      <w:r w:rsidR="00625A47">
        <w:fldChar w:fldCharType="end"/>
      </w:r>
      <w:r w:rsidR="00625A47">
        <w:t xml:space="preserve"> (a) show that all the epilayers have a surface morphology with elongated features along the [1-10] direction, but the surface of the epilayer grown on </w:t>
      </w:r>
      <w:r w:rsidR="00F97499">
        <w:t xml:space="preserve">the </w:t>
      </w:r>
      <w:r w:rsidR="00625A47">
        <w:t xml:space="preserve">3 nm </w:t>
      </w:r>
      <w:r w:rsidR="00D25760">
        <w:t xml:space="preserve">thick </w:t>
      </w:r>
      <w:r w:rsidR="00625A47">
        <w:t xml:space="preserve">NL has pits. Moreover, </w:t>
      </w:r>
      <w:r w:rsidR="00D25760">
        <w:t xml:space="preserve">the </w:t>
      </w:r>
      <w:r w:rsidR="00625A47">
        <w:t xml:space="preserve">phase purity analysis from XRD in </w:t>
      </w:r>
      <w:r w:rsidR="00625A47">
        <w:fldChar w:fldCharType="begin"/>
      </w:r>
      <w:r w:rsidR="00625A47">
        <w:instrText xml:space="preserve"> REF _Ref524365242 \h </w:instrText>
      </w:r>
      <w:r w:rsidR="00625A47">
        <w:fldChar w:fldCharType="separate"/>
      </w:r>
      <w:r w:rsidR="0084380E" w:rsidRPr="003D17AF">
        <w:t xml:space="preserve">Figure </w:t>
      </w:r>
      <w:r w:rsidR="0084380E">
        <w:rPr>
          <w:noProof/>
        </w:rPr>
        <w:t>10</w:t>
      </w:r>
      <w:r w:rsidR="00625A47">
        <w:fldChar w:fldCharType="end"/>
      </w:r>
      <w:r w:rsidR="00625A47">
        <w:t xml:space="preserve"> (b) reveals that</w:t>
      </w:r>
      <w:r w:rsidR="00F97499">
        <w:t xml:space="preserve"> </w:t>
      </w:r>
      <w:r w:rsidR="00F97499" w:rsidRPr="00F97499">
        <w:t xml:space="preserve">the epilayer grown on the 3 nm NL has the highest </w:t>
      </w:r>
      <w:r w:rsidR="00F97499">
        <w:t>wurtzite</w:t>
      </w:r>
      <w:r w:rsidR="00F97499" w:rsidRPr="00F97499">
        <w:t xml:space="preserve"> content</w:t>
      </w:r>
      <w:r w:rsidR="00F97499">
        <w:t xml:space="preserve"> compared with thicker NLs</w:t>
      </w:r>
      <w:r w:rsidR="00625A47">
        <w:t xml:space="preserve">. Referring to the AFM scans of the annealed </w:t>
      </w:r>
      <w:r w:rsidR="00FD2FC7">
        <w:t xml:space="preserve">set of </w:t>
      </w:r>
      <w:r w:rsidR="00625A47">
        <w:t>NL</w:t>
      </w:r>
      <w:r w:rsidR="00FD2FC7">
        <w:t>s</w:t>
      </w:r>
      <w:r w:rsidR="00625A47">
        <w:t xml:space="preserve"> in </w:t>
      </w:r>
      <w:r w:rsidR="00FD2FC7">
        <w:fldChar w:fldCharType="begin"/>
      </w:r>
      <w:r w:rsidR="00FD2FC7">
        <w:instrText xml:space="preserve"> REF _Ref530898122 \h </w:instrText>
      </w:r>
      <w:r w:rsidR="00FD2FC7">
        <w:fldChar w:fldCharType="separate"/>
      </w:r>
      <w:r w:rsidR="0084380E">
        <w:t xml:space="preserve">Figure </w:t>
      </w:r>
      <w:r w:rsidR="0084380E">
        <w:rPr>
          <w:noProof/>
        </w:rPr>
        <w:t>4</w:t>
      </w:r>
      <w:r w:rsidR="00FD2FC7">
        <w:fldChar w:fldCharType="end"/>
      </w:r>
      <w:r w:rsidR="00625A47">
        <w:t xml:space="preserve"> and the substrate </w:t>
      </w:r>
      <w:r w:rsidR="00625A47">
        <w:lastRenderedPageBreak/>
        <w:t>coverage</w:t>
      </w:r>
      <w:r w:rsidR="00FD2FC7">
        <w:t>s determined from AFM and XRD data</w:t>
      </w:r>
      <w:r w:rsidR="00625A47">
        <w:t xml:space="preserve"> in</w:t>
      </w:r>
      <w:r w:rsidR="00FD2FC7">
        <w:t xml:space="preserve"> </w:t>
      </w:r>
      <w:r w:rsidR="00FD2FC7">
        <w:fldChar w:fldCharType="begin"/>
      </w:r>
      <w:r w:rsidR="00FD2FC7">
        <w:instrText xml:space="preserve"> REF _Ref530848009 \h </w:instrText>
      </w:r>
      <w:r w:rsidR="00FD2FC7">
        <w:fldChar w:fldCharType="separate"/>
      </w:r>
      <w:r w:rsidR="0084380E">
        <w:t xml:space="preserve">Figure </w:t>
      </w:r>
      <w:r w:rsidR="0084380E">
        <w:rPr>
          <w:noProof/>
        </w:rPr>
        <w:t>7</w:t>
      </w:r>
      <w:r w:rsidR="00FD2FC7">
        <w:fldChar w:fldCharType="end"/>
      </w:r>
      <w:r w:rsidR="00625A47">
        <w:t xml:space="preserve">, the 3 nm annealed NL has the lowest substrate coverage of 26% of all the samples in the series. Therefore, </w:t>
      </w:r>
      <w:r w:rsidR="0030249B">
        <w:t xml:space="preserve">we can conclude that </w:t>
      </w:r>
      <w:r w:rsidR="00625A47">
        <w:t xml:space="preserve">an epilayer grown on NLs with a </w:t>
      </w:r>
      <w:r w:rsidR="0030249B">
        <w:t xml:space="preserve">low </w:t>
      </w:r>
      <w:r w:rsidR="00625A47">
        <w:t xml:space="preserve">substrate </w:t>
      </w:r>
      <w:r w:rsidR="00625A47" w:rsidRPr="0030249B">
        <w:t xml:space="preserve">coverage </w:t>
      </w:r>
      <w:r w:rsidR="0030249B">
        <w:t xml:space="preserve">of </w:t>
      </w:r>
      <w:r w:rsidR="00625A47" w:rsidRPr="0030249B">
        <w:t xml:space="preserve">below </w:t>
      </w:r>
      <w:r w:rsidR="0030249B" w:rsidRPr="0030249B">
        <w:t>at least 26%</w:t>
      </w:r>
      <w:r w:rsidR="00625A47" w:rsidRPr="0030249B">
        <w:t xml:space="preserve"> results</w:t>
      </w:r>
      <w:r w:rsidR="00625A47">
        <w:t xml:space="preserve"> in a pitted surface and a reduced zincblende </w:t>
      </w:r>
      <w:r w:rsidR="00625A47" w:rsidRPr="00C825CB">
        <w:t>phase purity.</w:t>
      </w:r>
      <w:r w:rsidRPr="00C825CB">
        <w:t xml:space="preserve"> </w:t>
      </w:r>
      <w:r w:rsidR="004E0338" w:rsidRPr="00C825CB">
        <w:t>These results are consistent with the work by Xu</w:t>
      </w:r>
      <w:r w:rsidR="00A11B6C" w:rsidRPr="00C825CB">
        <w:t xml:space="preserve"> </w:t>
      </w:r>
      <w:r w:rsidR="00A11B6C" w:rsidRPr="00C825CB">
        <w:rPr>
          <w:i/>
        </w:rPr>
        <w:t>et al.</w:t>
      </w:r>
      <w:r w:rsidR="004E0338" w:rsidRPr="00C825CB">
        <w:t xml:space="preserve"> </w:t>
      </w:r>
      <w:r w:rsidR="00016DE6">
        <w:fldChar w:fldCharType="begin" w:fldLock="1"/>
      </w:r>
      <w:r w:rsidR="008842F4">
        <w:instrText>ADDIN CSL_CITATION {"citationItems":[{"id":"ITEM-1","itemData":{"DOI":"10.1007/s11664-000-0138-9","ISSN":"0361-5235","author":[{"dropping-particle":"","family":"Xu","given":"Dapeng","non-dropping-particle":"","parse-names":false,"suffix":""},{"dropping-particle":"","family":"Yang","given":"Hui","non-dropping-particle":"","parse-names":false,"suffix":""},{"dropping-particle":"","family":"Li","given":"J. B.","non-dropping-particle":"","parse-names":false,"suffix":""},{"dropping-particle":"","family":"Li","given":"S. F.","non-dropping-particle":"","parse-names":false,"suffix":""},{"dropping-particle":"","family":"Wang","given":"Y. T.","non-dropping-particle":"","parse-names":false,"suffix":""},{"dropping-particle":"","family":"Zhao","given":"D. G.","non-dropping-particle":"","parse-names":false,"suffix":""},{"dropping-particle":"","family":"Wu","given":"R. H.","non-dropping-particle":"","parse-names":false,"suffix":""}],"container-title":"Journal of Electronic Materials","id":"ITEM-1","issue":"2","issued":{"date-parts":[["2000","2"]]},"page":"177-182","publisher":"Springer-Verlag","title":"Initial stages of GaN/GaAs (100) growth by metalorganic chemical vapor deposition","type":"article-journal","volume":"29"},"uris":["http://www.mendeley.com/documents/?uuid=f2b178be-a1a3-3c0c-9b87-cc0a8240b37b"]}],"mendeley":{"formattedCitation":"[22]","plainTextFormattedCitation":"[22]","previouslyFormattedCitation":"[22]"},"properties":{"noteIndex":0},"schema":"https://github.com/citation-style-language/schema/raw/master/csl-citation.json"}</w:instrText>
      </w:r>
      <w:r w:rsidR="00016DE6">
        <w:fldChar w:fldCharType="separate"/>
      </w:r>
      <w:r w:rsidR="00D06C8B" w:rsidRPr="00D06C8B">
        <w:rPr>
          <w:noProof/>
        </w:rPr>
        <w:t>[22]</w:t>
      </w:r>
      <w:r w:rsidR="00016DE6">
        <w:fldChar w:fldCharType="end"/>
      </w:r>
      <w:r w:rsidR="00B85566" w:rsidRPr="00C825CB">
        <w:t xml:space="preserve"> </w:t>
      </w:r>
      <w:r w:rsidR="00A11B6C" w:rsidRPr="00C825CB">
        <w:rPr>
          <w:lang w:val="en-GB"/>
        </w:rPr>
        <w:t>which</w:t>
      </w:r>
      <w:r w:rsidR="004E0338" w:rsidRPr="00C825CB">
        <w:rPr>
          <w:lang w:val="en-GB"/>
        </w:rPr>
        <w:t xml:space="preserve"> concluded that the wurtzite content of the </w:t>
      </w:r>
      <w:proofErr w:type="spellStart"/>
      <w:r w:rsidR="004E0338" w:rsidRPr="00C825CB">
        <w:rPr>
          <w:lang w:val="en-GB"/>
        </w:rPr>
        <w:t>zb-GaN</w:t>
      </w:r>
      <w:proofErr w:type="spellEnd"/>
      <w:r w:rsidR="004E0338" w:rsidRPr="00C825CB">
        <w:rPr>
          <w:lang w:val="en-GB"/>
        </w:rPr>
        <w:t xml:space="preserve"> epilayer increased if the substrate coverage </w:t>
      </w:r>
      <w:r w:rsidR="00A11B6C" w:rsidRPr="00C825CB">
        <w:rPr>
          <w:lang w:val="en-GB"/>
        </w:rPr>
        <w:t>of</w:t>
      </w:r>
      <w:r w:rsidR="004E0338" w:rsidRPr="00C825CB">
        <w:rPr>
          <w:lang w:val="en-GB"/>
        </w:rPr>
        <w:t xml:space="preserve"> the annealed NL was incomplete.</w:t>
      </w:r>
      <w:r w:rsidR="00B85566" w:rsidRPr="00C825CB">
        <w:rPr>
          <w:lang w:val="en-GB"/>
        </w:rPr>
        <w:t xml:space="preserve"> The authors did not specify the NL thickness so a more detailed comparison with our work cannot be made. In contrast, </w:t>
      </w:r>
      <w:r w:rsidR="00D86E42" w:rsidRPr="00C825CB">
        <w:t xml:space="preserve">Wu </w:t>
      </w:r>
      <w:r w:rsidR="00D86E42" w:rsidRPr="00C825CB">
        <w:rPr>
          <w:i/>
        </w:rPr>
        <w:t>et al.</w:t>
      </w:r>
      <w:r w:rsidR="00E37726" w:rsidRPr="00C825CB">
        <w:t xml:space="preserve"> </w:t>
      </w:r>
      <w:r w:rsidR="00016DE6">
        <w:fldChar w:fldCharType="begin" w:fldLock="1"/>
      </w:r>
      <w:r w:rsidR="008842F4">
        <w:instrText>ADDIN CSL_CITATION {"citationItems":[{"id":"ITEM-1","itemData":{"DOI":"10.1002/1521-396X(200007)180:1&lt;403::AID-PSSA403&gt;3.0.CO;2-A","author":[{"dropping-particle":"","family":"Wu","given":"J","non-dropping-particle":"","parse-names":false,"suffix":""},{"dropping-particle":"","family":"Yaguchi","given":"H","non-dropping-particle":"","parse-names":false,"suffix":""},{"dropping-particle":"","family":"Zhang","given":"B P","non-dropping-particle":"","parse-names":false,"suffix":""},{"dropping-particle":"","family":"Segawa","given":"Y","non-dropping-particle":"","parse-names":false,"suffix":""},{"dropping-particle":"","family":"Onabe","given":"K","non-dropping-particle":"","parse-names":false,"suffix":""},{"dropping-particle":"","family":"Shiraki","given":"Y","non-dropping-particle":"","parse-names":false,"suffix":""}],"container-title":"Physica Status Solidi A","id":"ITEM-1","issue":"1","issued":{"date-parts":[["2000"]]},"note":"MOVPE\n3C-SiC layer\n\nLattice mismatch\nAnti-phase domain in 3C-SiC layer\n\nLow temp PL, micro PL, exciton peak energy versus strain component from XRD","page":"403-407","title":"Optical Properties of Cubic GaN Grown on 3C-SiC (100) Substrates by Metalorganic Vapor Phase Epitaxy","type":"article-journal","volume":"180"},"uris":["http://www.mendeley.com/documents/?uuid=d71553d6-df6c-47fc-bd09-c51a2b446439"]}],"mendeley":{"formattedCitation":"[21]","plainTextFormattedCitation":"[21]","previouslyFormattedCitation":"[21]"},"properties":{"noteIndex":0},"schema":"https://github.com/citation-style-language/schema/raw/master/csl-citation.json"}</w:instrText>
      </w:r>
      <w:r w:rsidR="00016DE6">
        <w:fldChar w:fldCharType="separate"/>
      </w:r>
      <w:r w:rsidR="00D06C8B" w:rsidRPr="00D06C8B">
        <w:rPr>
          <w:noProof/>
        </w:rPr>
        <w:t>[21]</w:t>
      </w:r>
      <w:r w:rsidR="00016DE6">
        <w:fldChar w:fldCharType="end"/>
      </w:r>
      <w:r w:rsidR="00016DE6">
        <w:t xml:space="preserve"> </w:t>
      </w:r>
      <w:r w:rsidR="00B85566" w:rsidRPr="00C825CB">
        <w:t>reported the growth of an un</w:t>
      </w:r>
      <w:r w:rsidR="00D86E42" w:rsidRPr="00C825CB">
        <w:t xml:space="preserve">coalesced </w:t>
      </w:r>
      <w:proofErr w:type="spellStart"/>
      <w:r w:rsidR="00D86E42" w:rsidRPr="00C825CB">
        <w:t>GaN</w:t>
      </w:r>
      <w:proofErr w:type="spellEnd"/>
      <w:r w:rsidR="00D86E42" w:rsidRPr="00C825CB">
        <w:t xml:space="preserve"> film </w:t>
      </w:r>
      <w:r w:rsidR="00B85566" w:rsidRPr="00C825CB">
        <w:t xml:space="preserve">with a 50% </w:t>
      </w:r>
      <w:r w:rsidR="005D2E03">
        <w:t>wurtzite</w:t>
      </w:r>
      <w:r w:rsidR="00B85566" w:rsidRPr="00C825CB">
        <w:t xml:space="preserve"> content on</w:t>
      </w:r>
      <w:r w:rsidR="00D86E42" w:rsidRPr="00C825CB">
        <w:t xml:space="preserve"> </w:t>
      </w:r>
      <w:r w:rsidRPr="00C825CB">
        <w:t xml:space="preserve">a </w:t>
      </w:r>
      <w:r w:rsidR="00C825CB" w:rsidRPr="00C825CB">
        <w:t xml:space="preserve">20 nm-thick </w:t>
      </w:r>
      <w:r w:rsidR="00D86E42" w:rsidRPr="00C825CB">
        <w:t xml:space="preserve">NL, whereas for the growth method applied here, a NL as thin as 6 nm </w:t>
      </w:r>
      <w:r w:rsidR="00B85566" w:rsidRPr="00C825CB">
        <w:t xml:space="preserve">provides </w:t>
      </w:r>
      <w:r w:rsidR="00D86E42" w:rsidRPr="00C825CB">
        <w:t xml:space="preserve">sufficient </w:t>
      </w:r>
      <w:r w:rsidR="00C825CB" w:rsidRPr="00C825CB">
        <w:t>substrate</w:t>
      </w:r>
      <w:r w:rsidR="00D86E42" w:rsidRPr="00C825CB">
        <w:t xml:space="preserve"> coverage</w:t>
      </w:r>
      <w:r w:rsidR="00B85566" w:rsidRPr="00C825CB">
        <w:t xml:space="preserve"> for </w:t>
      </w:r>
      <w:proofErr w:type="spellStart"/>
      <w:r w:rsidR="00B85566" w:rsidRPr="00C825CB">
        <w:t>zb-GaN</w:t>
      </w:r>
      <w:proofErr w:type="spellEnd"/>
      <w:r w:rsidR="00B85566" w:rsidRPr="00C825CB">
        <w:t xml:space="preserve"> epi</w:t>
      </w:r>
      <w:r w:rsidR="00C825CB" w:rsidRPr="00C825CB">
        <w:t xml:space="preserve">layer </w:t>
      </w:r>
      <w:r w:rsidR="00B85566" w:rsidRPr="00C825CB">
        <w:t>growth with a high phase purity</w:t>
      </w:r>
      <w:r w:rsidR="00D86E42" w:rsidRPr="00C825CB">
        <w:t>.</w:t>
      </w:r>
    </w:p>
    <w:p w14:paraId="6A821A80" w14:textId="77777777" w:rsidR="00625A47" w:rsidRDefault="00625A47" w:rsidP="00625A47">
      <w:pPr>
        <w:spacing w:line="480" w:lineRule="auto"/>
      </w:pPr>
    </w:p>
    <w:p w14:paraId="1C3F8A00" w14:textId="34367527" w:rsidR="00625A47" w:rsidRDefault="00305DFF" w:rsidP="00625A47">
      <w:pPr>
        <w:keepNext/>
        <w:spacing w:line="480" w:lineRule="auto"/>
        <w:jc w:val="center"/>
      </w:pPr>
      <w:r>
        <w:rPr>
          <w:noProof/>
          <w:lang w:val="en-GB" w:eastAsia="en-GB"/>
        </w:rPr>
        <w:lastRenderedPageBreak/>
        <w:drawing>
          <wp:inline distT="0" distB="0" distL="0" distR="0" wp14:anchorId="283925BF" wp14:editId="7F34DCCB">
            <wp:extent cx="5372100" cy="453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2100" cy="4533900"/>
                    </a:xfrm>
                    <a:prstGeom prst="rect">
                      <a:avLst/>
                    </a:prstGeom>
                  </pic:spPr>
                </pic:pic>
              </a:graphicData>
            </a:graphic>
          </wp:inline>
        </w:drawing>
      </w:r>
    </w:p>
    <w:p w14:paraId="59622E3B" w14:textId="1F5600C6" w:rsidR="00625A47" w:rsidRPr="00A001F0" w:rsidRDefault="00625A47" w:rsidP="00625A47">
      <w:pPr>
        <w:spacing w:line="480" w:lineRule="auto"/>
        <w:rPr>
          <w:b/>
          <w:lang w:val="en-GB"/>
        </w:rPr>
      </w:pPr>
      <w:bookmarkStart w:id="75" w:name="_Ref524365242"/>
      <w:r w:rsidRPr="003D17AF">
        <w:t xml:space="preserve">Figure </w:t>
      </w:r>
      <w:r w:rsidR="004C2428">
        <w:rPr>
          <w:noProof/>
        </w:rPr>
        <w:fldChar w:fldCharType="begin"/>
      </w:r>
      <w:r w:rsidR="004C2428">
        <w:rPr>
          <w:noProof/>
        </w:rPr>
        <w:instrText xml:space="preserve"> SEQ Figure \* ARABIC </w:instrText>
      </w:r>
      <w:r w:rsidR="004C2428">
        <w:rPr>
          <w:noProof/>
        </w:rPr>
        <w:fldChar w:fldCharType="separate"/>
      </w:r>
      <w:r w:rsidR="0084380E">
        <w:rPr>
          <w:noProof/>
        </w:rPr>
        <w:t>10</w:t>
      </w:r>
      <w:r w:rsidR="004C2428">
        <w:rPr>
          <w:noProof/>
        </w:rPr>
        <w:fldChar w:fldCharType="end"/>
      </w:r>
      <w:bookmarkEnd w:id="75"/>
      <w:r>
        <w:t xml:space="preserve"> (a) </w:t>
      </w:r>
      <w:proofErr w:type="spellStart"/>
      <w:r w:rsidR="00B6267C">
        <w:t>Normarski</w:t>
      </w:r>
      <w:proofErr w:type="spellEnd"/>
      <w:r w:rsidR="00B6267C">
        <w:t xml:space="preserve"> images</w:t>
      </w:r>
      <w:r w:rsidR="00F97499">
        <w:t xml:space="preserve"> of the </w:t>
      </w:r>
      <w:r w:rsidR="00F97499" w:rsidRPr="0064167E">
        <w:t xml:space="preserve">GaN epilayers grown </w:t>
      </w:r>
      <w:r w:rsidR="00F97499">
        <w:t>on NLs with different thicknesses</w:t>
      </w:r>
      <w:r w:rsidR="00F97499" w:rsidRPr="000A083B">
        <w:t xml:space="preserve">. </w:t>
      </w:r>
      <w:r>
        <w:t xml:space="preserve">(b) </w:t>
      </w:r>
      <w:r w:rsidR="0030249B">
        <w:t>The sum of the relative integrated intensity</w:t>
      </w:r>
      <w:r>
        <w:t xml:space="preserve"> of </w:t>
      </w:r>
      <w:r w:rsidR="0030249B">
        <w:t>zincblende</w:t>
      </w:r>
      <w:r>
        <w:t xml:space="preserve"> phase and defective material </w:t>
      </w:r>
      <w:r w:rsidR="0030249B">
        <w:t xml:space="preserve">peaks </w:t>
      </w:r>
      <w:r>
        <w:t xml:space="preserve">in the </w:t>
      </w:r>
      <w:proofErr w:type="spellStart"/>
      <w:r>
        <w:t>zb-GaN</w:t>
      </w:r>
      <w:proofErr w:type="spellEnd"/>
      <w:r>
        <w:t xml:space="preserve"> epilayers grown on NLs with different thicknesses, as determined by XRD.</w:t>
      </w:r>
    </w:p>
    <w:p w14:paraId="48D38F04" w14:textId="77777777" w:rsidR="00C554A0" w:rsidRPr="00507F63" w:rsidRDefault="00C554A0" w:rsidP="00286687">
      <w:pPr>
        <w:spacing w:line="480" w:lineRule="auto"/>
        <w:rPr>
          <w:b/>
        </w:rPr>
      </w:pPr>
    </w:p>
    <w:p w14:paraId="05D71EC3" w14:textId="3B341BC7" w:rsidR="009B6410" w:rsidRDefault="009B6410" w:rsidP="00E37726">
      <w:pPr>
        <w:pStyle w:val="ListParagraph"/>
        <w:numPr>
          <w:ilvl w:val="0"/>
          <w:numId w:val="5"/>
        </w:numPr>
        <w:spacing w:line="480" w:lineRule="auto"/>
        <w:rPr>
          <w:b/>
          <w:lang w:val="en-GB"/>
        </w:rPr>
      </w:pPr>
      <w:r w:rsidRPr="00FB0AB9">
        <w:rPr>
          <w:b/>
          <w:lang w:val="en-GB"/>
        </w:rPr>
        <w:t>Conclusion</w:t>
      </w:r>
      <w:r w:rsidR="007E62EF">
        <w:rPr>
          <w:b/>
          <w:lang w:val="en-GB"/>
        </w:rPr>
        <w:t>s</w:t>
      </w:r>
    </w:p>
    <w:p w14:paraId="7576CDE2" w14:textId="3D40E053" w:rsidR="00B27F27" w:rsidRDefault="00AF188F" w:rsidP="00902AF3">
      <w:pPr>
        <w:spacing w:line="480" w:lineRule="auto"/>
        <w:rPr>
          <w:lang w:val="en-GB"/>
        </w:rPr>
      </w:pPr>
      <w:bookmarkStart w:id="76" w:name="OLE_LINK21"/>
      <w:bookmarkStart w:id="77" w:name="OLE_LINK22"/>
      <w:bookmarkStart w:id="78" w:name="OLE_LINK20"/>
      <w:bookmarkStart w:id="79" w:name="OLE_LINK27"/>
      <w:bookmarkStart w:id="80" w:name="OLE_LINK29"/>
      <w:r>
        <w:rPr>
          <w:lang w:val="en-GB"/>
        </w:rPr>
        <w:t>B</w:t>
      </w:r>
      <w:r w:rsidR="007E62EF">
        <w:rPr>
          <w:lang w:val="en-GB"/>
        </w:rPr>
        <w:t xml:space="preserve">oth as-grown and annealed </w:t>
      </w:r>
      <w:proofErr w:type="spellStart"/>
      <w:r w:rsidR="008A33CC">
        <w:rPr>
          <w:lang w:val="en-GB"/>
        </w:rPr>
        <w:t>zb-</w:t>
      </w:r>
      <w:r w:rsidR="007E62EF">
        <w:rPr>
          <w:lang w:val="en-GB"/>
        </w:rPr>
        <w:t>GaN</w:t>
      </w:r>
      <w:proofErr w:type="spellEnd"/>
      <w:r w:rsidR="007E62EF">
        <w:rPr>
          <w:lang w:val="en-GB"/>
        </w:rPr>
        <w:t xml:space="preserve"> </w:t>
      </w:r>
      <w:r w:rsidR="007E62EF" w:rsidRPr="00C63958">
        <w:t xml:space="preserve">NLs </w:t>
      </w:r>
      <w:r w:rsidR="00E542A0">
        <w:t xml:space="preserve">with nominal thicknesses of 3 nm </w:t>
      </w:r>
      <w:r w:rsidR="0059733D">
        <w:t>to</w:t>
      </w:r>
      <w:r w:rsidR="00E542A0">
        <w:t xml:space="preserve"> 44 nm </w:t>
      </w:r>
      <w:r w:rsidR="007E62EF">
        <w:t xml:space="preserve">deposited on 3C-SiC/Si substrates by MOVPE are crystalline, have high zincblende phase purity, and </w:t>
      </w:r>
      <w:r w:rsidR="0010181E">
        <w:t>contain</w:t>
      </w:r>
      <w:r w:rsidR="007E62EF">
        <w:t xml:space="preserve"> </w:t>
      </w:r>
      <w:r w:rsidR="007E62EF" w:rsidRPr="00C63958">
        <w:t xml:space="preserve">defects including stacking faults and </w:t>
      </w:r>
      <w:r w:rsidR="007E62EF">
        <w:t xml:space="preserve">misfit </w:t>
      </w:r>
      <w:r w:rsidR="007E62EF" w:rsidRPr="00C63958">
        <w:t>dislocations.</w:t>
      </w:r>
      <w:r w:rsidR="007E62EF">
        <w:t xml:space="preserve"> </w:t>
      </w:r>
      <w:r w:rsidR="00DC6835">
        <w:t xml:space="preserve">The </w:t>
      </w:r>
      <w:proofErr w:type="spellStart"/>
      <w:r w:rsidR="00DC6835">
        <w:t>miscut</w:t>
      </w:r>
      <w:proofErr w:type="spellEnd"/>
      <w:r w:rsidR="00DC6835">
        <w:t xml:space="preserve"> angle of the substrate (</w:t>
      </w:r>
      <w:r w:rsidR="00DC6835">
        <w:rPr>
          <w:lang w:val="en-GB"/>
        </w:rPr>
        <w:t>4</w:t>
      </w:r>
      <w:r w:rsidR="00DC6835" w:rsidRPr="0068228C">
        <w:rPr>
          <w:lang w:val="en-GB"/>
        </w:rPr>
        <w:t>°</w:t>
      </w:r>
      <w:r w:rsidR="00DC6835">
        <w:rPr>
          <w:lang w:val="en-GB"/>
        </w:rPr>
        <w:t xml:space="preserve"> versus 2</w:t>
      </w:r>
      <w:r w:rsidR="00DC6835" w:rsidRPr="0068228C">
        <w:rPr>
          <w:lang w:val="en-GB"/>
        </w:rPr>
        <w:t>°</w:t>
      </w:r>
      <w:r w:rsidR="00DC6835">
        <w:rPr>
          <w:lang w:val="en-GB"/>
        </w:rPr>
        <w:t>) does not have an effect on the surface morphology of the NLs.</w:t>
      </w:r>
      <w:r w:rsidR="00DC6835">
        <w:t xml:space="preserve"> </w:t>
      </w:r>
      <w:r w:rsidR="008A33CC">
        <w:t>The a</w:t>
      </w:r>
      <w:r w:rsidR="00450807">
        <w:t xml:space="preserve">nnealing </w:t>
      </w:r>
      <w:r w:rsidR="008A33CC">
        <w:t>treatment of the NL</w:t>
      </w:r>
      <w:r w:rsidR="004E0338">
        <w:t>s</w:t>
      </w:r>
      <w:r w:rsidR="00450807">
        <w:t xml:space="preserve"> to the higher epilayer growth temperature reduces the substrate coverage,</w:t>
      </w:r>
      <w:r w:rsidR="008A33CC">
        <w:t xml:space="preserve"> especially for the thinnest </w:t>
      </w:r>
      <w:r w:rsidR="004E0338">
        <w:t>layers</w:t>
      </w:r>
      <w:r w:rsidR="008A33CC">
        <w:t>,</w:t>
      </w:r>
      <w:r w:rsidR="00450807">
        <w:t xml:space="preserve"> due to material desorption and </w:t>
      </w:r>
      <w:r w:rsidR="008A33CC">
        <w:t xml:space="preserve">the </w:t>
      </w:r>
      <w:r w:rsidR="00450807">
        <w:lastRenderedPageBreak/>
        <w:t>ripening of islands</w:t>
      </w:r>
      <w:r w:rsidR="008A33CC">
        <w:t xml:space="preserve">. </w:t>
      </w:r>
      <w:r w:rsidR="000B0EEA">
        <w:rPr>
          <w:lang w:val="en-GB"/>
        </w:rPr>
        <w:t>For full coverage (&gt; 99 %) of the substrate, the nominal thickness of the a</w:t>
      </w:r>
      <w:r w:rsidR="00E67809">
        <w:rPr>
          <w:lang w:val="en-GB"/>
        </w:rPr>
        <w:t xml:space="preserve">nnealed </w:t>
      </w:r>
      <w:r w:rsidR="00E67809" w:rsidRPr="00E67809">
        <w:rPr>
          <w:lang w:val="en-GB"/>
        </w:rPr>
        <w:t xml:space="preserve">NLs </w:t>
      </w:r>
      <w:r w:rsidR="000B0EEA">
        <w:rPr>
          <w:lang w:val="en-GB"/>
        </w:rPr>
        <w:t>should be</w:t>
      </w:r>
      <w:r w:rsidR="00E67809" w:rsidRPr="00E67809">
        <w:rPr>
          <w:lang w:val="en-GB"/>
        </w:rPr>
        <w:t xml:space="preserve"> </w:t>
      </w:r>
      <w:r w:rsidR="003F73AE">
        <w:rPr>
          <w:lang w:val="en-GB"/>
        </w:rPr>
        <w:t>at least</w:t>
      </w:r>
      <w:r w:rsidR="00E67809" w:rsidRPr="00E67809">
        <w:rPr>
          <w:lang w:val="en-GB"/>
        </w:rPr>
        <w:t xml:space="preserve"> 22 nm. </w:t>
      </w:r>
      <w:r w:rsidR="000B0EEA">
        <w:rPr>
          <w:lang w:val="en-GB"/>
        </w:rPr>
        <w:t xml:space="preserve">The substrate coverage of the NL is </w:t>
      </w:r>
      <w:r w:rsidR="00DC6835">
        <w:rPr>
          <w:lang w:val="en-GB"/>
        </w:rPr>
        <w:t xml:space="preserve">an </w:t>
      </w:r>
      <w:r w:rsidR="000B0EEA">
        <w:rPr>
          <w:lang w:val="en-GB"/>
        </w:rPr>
        <w:t xml:space="preserve">important </w:t>
      </w:r>
      <w:r w:rsidR="00DC6835">
        <w:rPr>
          <w:lang w:val="en-GB"/>
        </w:rPr>
        <w:t xml:space="preserve">consideration </w:t>
      </w:r>
      <w:r w:rsidR="000B0EEA">
        <w:rPr>
          <w:lang w:val="en-GB"/>
        </w:rPr>
        <w:t xml:space="preserve">as an </w:t>
      </w:r>
      <w:r w:rsidR="000B0EEA" w:rsidRPr="00016DE6">
        <w:rPr>
          <w:lang w:val="en-GB"/>
        </w:rPr>
        <w:t>incomplete coverage of the 3 nm</w:t>
      </w:r>
      <w:r w:rsidR="00DC6835" w:rsidRPr="00016DE6">
        <w:rPr>
          <w:lang w:val="en-GB"/>
        </w:rPr>
        <w:t xml:space="preserve"> thick annealed NL resulted</w:t>
      </w:r>
      <w:r w:rsidR="000B0EEA" w:rsidRPr="00016DE6">
        <w:rPr>
          <w:lang w:val="en-GB"/>
        </w:rPr>
        <w:t xml:space="preserve"> in </w:t>
      </w:r>
      <w:r w:rsidR="00DC6835" w:rsidRPr="00016DE6">
        <w:rPr>
          <w:lang w:val="en-GB"/>
        </w:rPr>
        <w:t xml:space="preserve">the </w:t>
      </w:r>
      <w:r w:rsidR="00DC6835" w:rsidRPr="00016DE6">
        <w:t>subsequent epilayer</w:t>
      </w:r>
      <w:r w:rsidR="00DC6835" w:rsidRPr="00016DE6">
        <w:rPr>
          <w:lang w:val="en-GB"/>
        </w:rPr>
        <w:t xml:space="preserve"> having </w:t>
      </w:r>
      <w:r w:rsidR="000B0EEA" w:rsidRPr="00016DE6">
        <w:rPr>
          <w:lang w:val="en-GB"/>
        </w:rPr>
        <w:t xml:space="preserve">a pitted surface and </w:t>
      </w:r>
      <w:r w:rsidR="008F0429" w:rsidRPr="00016DE6">
        <w:t xml:space="preserve">a </w:t>
      </w:r>
      <w:r w:rsidR="00DC1394" w:rsidRPr="00016DE6">
        <w:t xml:space="preserve">reduced </w:t>
      </w:r>
      <w:r w:rsidR="008F0429" w:rsidRPr="00016DE6">
        <w:t>zincblende phase pur</w:t>
      </w:r>
      <w:r w:rsidR="00DC6835" w:rsidRPr="00016DE6">
        <w:t>ity</w:t>
      </w:r>
      <w:r w:rsidR="00450807" w:rsidRPr="00016DE6">
        <w:t xml:space="preserve">. The minimum nominal NL thickness for the growth of </w:t>
      </w:r>
      <w:proofErr w:type="spellStart"/>
      <w:r w:rsidR="00450807" w:rsidRPr="00016DE6">
        <w:t>zb-GaN</w:t>
      </w:r>
      <w:proofErr w:type="spellEnd"/>
      <w:r w:rsidR="00450807" w:rsidRPr="00016DE6">
        <w:t xml:space="preserve"> films with high phase purity is 6 nm. </w:t>
      </w:r>
      <w:r w:rsidR="00DC6835" w:rsidRPr="00016DE6">
        <w:rPr>
          <w:lang w:val="en-GB"/>
        </w:rPr>
        <w:t xml:space="preserve">The compressive </w:t>
      </w:r>
      <w:r w:rsidR="007A72DF" w:rsidRPr="00016DE6">
        <w:rPr>
          <w:lang w:val="en-GB"/>
        </w:rPr>
        <w:t xml:space="preserve">bi-axial in-plane </w:t>
      </w:r>
      <w:r w:rsidR="00DC6835" w:rsidRPr="00016DE6">
        <w:rPr>
          <w:lang w:val="en-GB"/>
        </w:rPr>
        <w:t xml:space="preserve">strain in the NLs reduces with increasing </w:t>
      </w:r>
      <w:r w:rsidR="00450807" w:rsidRPr="00016DE6">
        <w:rPr>
          <w:lang w:val="en-GB"/>
        </w:rPr>
        <w:t>NL thickness</w:t>
      </w:r>
      <w:r w:rsidR="00F022A1" w:rsidRPr="00016DE6">
        <w:rPr>
          <w:lang w:val="en-GB"/>
        </w:rPr>
        <w:t xml:space="preserve"> (likely to arise from more plastic relaxation by misfit dislocations and</w:t>
      </w:r>
      <w:r w:rsidR="00F475BD" w:rsidRPr="00016DE6">
        <w:rPr>
          <w:lang w:val="en-GB"/>
        </w:rPr>
        <w:t xml:space="preserve"> partial dislocations bounding</w:t>
      </w:r>
      <w:r w:rsidR="00F022A1" w:rsidRPr="00016DE6">
        <w:rPr>
          <w:lang w:val="en-GB"/>
        </w:rPr>
        <w:t xml:space="preserve"> stacking faults), </w:t>
      </w:r>
      <w:r w:rsidR="00450807" w:rsidRPr="00016DE6">
        <w:rPr>
          <w:lang w:val="en-GB"/>
        </w:rPr>
        <w:t xml:space="preserve">and </w:t>
      </w:r>
      <w:r w:rsidR="00DC6835" w:rsidRPr="00016DE6">
        <w:rPr>
          <w:lang w:val="en-GB"/>
        </w:rPr>
        <w:t>after the</w:t>
      </w:r>
      <w:r w:rsidR="00450807" w:rsidRPr="00016DE6">
        <w:rPr>
          <w:lang w:val="en-GB"/>
        </w:rPr>
        <w:t xml:space="preserve"> anneal treatment</w:t>
      </w:r>
      <w:r w:rsidR="00F022A1" w:rsidRPr="00016DE6">
        <w:rPr>
          <w:lang w:val="en-GB"/>
        </w:rPr>
        <w:t xml:space="preserve"> </w:t>
      </w:r>
      <w:r w:rsidR="007A72DF" w:rsidRPr="00016DE6">
        <w:rPr>
          <w:lang w:val="en-GB"/>
        </w:rPr>
        <w:t xml:space="preserve">due to </w:t>
      </w:r>
      <w:r w:rsidR="00F022A1" w:rsidRPr="00016DE6">
        <w:rPr>
          <w:lang w:val="en-GB"/>
        </w:rPr>
        <w:t>relaxation from island ripening and material desorption</w:t>
      </w:r>
      <w:r w:rsidR="00542533" w:rsidRPr="00016DE6">
        <w:rPr>
          <w:lang w:val="en-GB"/>
        </w:rPr>
        <w:t>.</w:t>
      </w:r>
      <w:r w:rsidR="00DC6835" w:rsidRPr="00016DE6">
        <w:rPr>
          <w:lang w:val="en-GB"/>
        </w:rPr>
        <w:t xml:space="preserve"> </w:t>
      </w:r>
      <w:r w:rsidR="008A33CC" w:rsidRPr="00016DE6">
        <w:t>In light of such results, w</w:t>
      </w:r>
      <w:r w:rsidR="00450807" w:rsidRPr="00016DE6">
        <w:t xml:space="preserve">e recommend </w:t>
      </w:r>
      <w:r w:rsidR="00DC6835" w:rsidRPr="00016DE6">
        <w:t>an optimal</w:t>
      </w:r>
      <w:r w:rsidR="008A33CC" w:rsidRPr="00016DE6">
        <w:t xml:space="preserve"> nominal NL thickness of 22 nm. </w:t>
      </w:r>
      <w:r w:rsidR="00DC6835" w:rsidRPr="00016DE6">
        <w:t xml:space="preserve">Lastly, the study confirms that </w:t>
      </w:r>
      <w:r w:rsidR="00DC6835" w:rsidRPr="00016DE6">
        <w:rPr>
          <w:lang w:val="en-GB"/>
        </w:rPr>
        <w:t>t</w:t>
      </w:r>
      <w:r w:rsidR="00433400" w:rsidRPr="00016DE6">
        <w:rPr>
          <w:lang w:val="en-GB"/>
        </w:rPr>
        <w:t xml:space="preserve">he anisotropy of surface morphology previously observed in </w:t>
      </w:r>
      <w:proofErr w:type="spellStart"/>
      <w:r w:rsidR="00433400" w:rsidRPr="00016DE6">
        <w:rPr>
          <w:lang w:val="en-GB"/>
        </w:rPr>
        <w:t>zb-GaN</w:t>
      </w:r>
      <w:proofErr w:type="spellEnd"/>
      <w:r w:rsidR="00433400" w:rsidRPr="00016DE6">
        <w:rPr>
          <w:lang w:val="en-GB"/>
        </w:rPr>
        <w:t xml:space="preserve"> </w:t>
      </w:r>
      <w:r w:rsidR="00433400">
        <w:rPr>
          <w:lang w:val="en-GB"/>
        </w:rPr>
        <w:t>epilayers</w:t>
      </w:r>
      <w:r w:rsidR="00433400" w:rsidRPr="00C63958">
        <w:rPr>
          <w:lang w:val="en-GB"/>
        </w:rPr>
        <w:t xml:space="preserve"> starts at </w:t>
      </w:r>
      <w:r w:rsidR="00433400">
        <w:rPr>
          <w:lang w:val="en-GB"/>
        </w:rPr>
        <w:t xml:space="preserve">the </w:t>
      </w:r>
      <w:r w:rsidR="00433400" w:rsidRPr="00C63958">
        <w:rPr>
          <w:lang w:val="en-GB"/>
        </w:rPr>
        <w:t>nucleation stage and i</w:t>
      </w:r>
      <w:r w:rsidR="00433400">
        <w:rPr>
          <w:lang w:val="en-GB"/>
        </w:rPr>
        <w:t>s controlled by</w:t>
      </w:r>
      <w:r w:rsidR="00A60107">
        <w:rPr>
          <w:lang w:val="en-GB"/>
        </w:rPr>
        <w:t xml:space="preserve"> the</w:t>
      </w:r>
      <w:r w:rsidR="00433400">
        <w:rPr>
          <w:lang w:val="en-GB"/>
        </w:rPr>
        <w:t xml:space="preserve"> crystallography of the top monolayer of the (001) GaN lattice. </w:t>
      </w:r>
    </w:p>
    <w:bookmarkEnd w:id="76"/>
    <w:bookmarkEnd w:id="77"/>
    <w:bookmarkEnd w:id="78"/>
    <w:bookmarkEnd w:id="79"/>
    <w:bookmarkEnd w:id="80"/>
    <w:p w14:paraId="0C51AF18" w14:textId="77777777" w:rsidR="0030249B" w:rsidRPr="00DC6835" w:rsidRDefault="0030249B" w:rsidP="009B6410">
      <w:pPr>
        <w:spacing w:line="480" w:lineRule="auto"/>
        <w:rPr>
          <w:lang w:val="en-GB"/>
        </w:rPr>
      </w:pPr>
    </w:p>
    <w:p w14:paraId="1E5720B2" w14:textId="77777777" w:rsidR="009B6410" w:rsidRPr="00FB0AB9" w:rsidRDefault="009B6410" w:rsidP="009B6410">
      <w:pPr>
        <w:spacing w:line="480" w:lineRule="auto"/>
        <w:outlineLvl w:val="0"/>
        <w:rPr>
          <w:b/>
          <w:lang w:val="en-GB"/>
        </w:rPr>
      </w:pPr>
      <w:r w:rsidRPr="00FB0AB9">
        <w:rPr>
          <w:b/>
          <w:lang w:val="en-GB"/>
        </w:rPr>
        <w:t>Acknowledgements</w:t>
      </w:r>
    </w:p>
    <w:p w14:paraId="3F35286A" w14:textId="0641B357" w:rsidR="00041BC7" w:rsidRDefault="00FD2FC7" w:rsidP="00016DE6">
      <w:pPr>
        <w:pStyle w:val="Standard"/>
        <w:spacing w:after="120" w:line="480" w:lineRule="auto"/>
        <w:jc w:val="both"/>
        <w:rPr>
          <w:rFonts w:cs="Times New Roman"/>
          <w:lang w:eastAsia="en-GB"/>
        </w:rPr>
      </w:pPr>
      <w:r w:rsidRPr="0045722C">
        <w:rPr>
          <w:rFonts w:cs="Times New Roman"/>
          <w:lang w:eastAsia="en-GB"/>
        </w:rPr>
        <w:t xml:space="preserve">We would like to thank Innovate UK for the financial support within the Energy Catalyst Round 4 - Mid Stage Feasibility scheme (Ref. 102766), and EPSRC for support through grant no. EP/M010589/1 and grant no. EP/R01146X/1. P </w:t>
      </w:r>
      <w:proofErr w:type="spellStart"/>
      <w:r w:rsidRPr="0045722C">
        <w:rPr>
          <w:rFonts w:cs="Times New Roman"/>
          <w:lang w:eastAsia="en-GB"/>
        </w:rPr>
        <w:t>Vacek</w:t>
      </w:r>
      <w:proofErr w:type="spellEnd"/>
      <w:r w:rsidRPr="0045722C">
        <w:rPr>
          <w:rFonts w:cs="Times New Roman"/>
          <w:lang w:eastAsia="en-GB"/>
        </w:rPr>
        <w:t xml:space="preserve"> would like to thank the Ministry of Education, Youth and Sports of the Czech Republic for supporting a 6-month research stay at the Cambridge Centre for Gallium Nitride through the project no. CZ.02.2.69/0.0/0.0/16_027/0008056. DJ Wallis would like to acknowledge support from EPSRC Manufacturing fellowship, EP/N01202X/2</w:t>
      </w:r>
      <w:r>
        <w:rPr>
          <w:rFonts w:cs="Times New Roman"/>
          <w:lang w:eastAsia="en-GB"/>
        </w:rPr>
        <w:t>.</w:t>
      </w:r>
    </w:p>
    <w:p w14:paraId="2189B3D3" w14:textId="6BA13D9D" w:rsidR="00EB3943" w:rsidRDefault="00EB3943" w:rsidP="00016DE6">
      <w:pPr>
        <w:pStyle w:val="Standard"/>
        <w:spacing w:after="120" w:line="480" w:lineRule="auto"/>
        <w:jc w:val="both"/>
        <w:rPr>
          <w:rFonts w:cs="Times New Roman"/>
          <w:lang w:eastAsia="en-GB"/>
        </w:rPr>
      </w:pPr>
    </w:p>
    <w:p w14:paraId="23C5975D" w14:textId="371D9F6C" w:rsidR="00845919" w:rsidRDefault="00845919" w:rsidP="00016DE6">
      <w:pPr>
        <w:pStyle w:val="Standard"/>
        <w:spacing w:after="120" w:line="480" w:lineRule="auto"/>
        <w:jc w:val="both"/>
        <w:rPr>
          <w:rFonts w:cs="Times New Roman"/>
          <w:lang w:eastAsia="en-GB"/>
        </w:rPr>
      </w:pPr>
      <w:r w:rsidRPr="004456B9">
        <w:rPr>
          <w:rFonts w:cs="Times New Roman"/>
          <w:b/>
          <w:lang w:eastAsia="en-GB"/>
        </w:rPr>
        <w:t>Declarations of interest</w:t>
      </w:r>
      <w:r w:rsidRPr="00BB4319">
        <w:rPr>
          <w:rFonts w:cs="Times New Roman"/>
          <w:lang w:eastAsia="en-GB"/>
        </w:rPr>
        <w:t>:</w:t>
      </w:r>
      <w:r w:rsidRPr="00845919">
        <w:rPr>
          <w:rFonts w:cs="Times New Roman"/>
          <w:lang w:eastAsia="en-GB"/>
        </w:rPr>
        <w:t xml:space="preserve"> none</w:t>
      </w:r>
    </w:p>
    <w:p w14:paraId="4D846847" w14:textId="77777777" w:rsidR="00845919" w:rsidRDefault="00845919" w:rsidP="00016DE6">
      <w:pPr>
        <w:pStyle w:val="Standard"/>
        <w:spacing w:after="120" w:line="480" w:lineRule="auto"/>
        <w:jc w:val="both"/>
        <w:rPr>
          <w:rFonts w:cs="Times New Roman"/>
          <w:lang w:eastAsia="en-GB"/>
        </w:rPr>
      </w:pPr>
    </w:p>
    <w:p w14:paraId="1BBE4017" w14:textId="44FBF39D" w:rsidR="00EB3943" w:rsidRPr="00016468" w:rsidRDefault="00EB3943" w:rsidP="00016DE6">
      <w:pPr>
        <w:pStyle w:val="Standard"/>
        <w:spacing w:after="120" w:line="480" w:lineRule="auto"/>
        <w:jc w:val="both"/>
        <w:rPr>
          <w:rFonts w:cs="Times New Roman"/>
          <w:b/>
          <w:lang w:eastAsia="en-GB"/>
        </w:rPr>
      </w:pPr>
      <w:r w:rsidRPr="00016468">
        <w:rPr>
          <w:rFonts w:cs="Times New Roman"/>
          <w:b/>
          <w:lang w:eastAsia="en-GB"/>
        </w:rPr>
        <w:lastRenderedPageBreak/>
        <w:t>References</w:t>
      </w:r>
    </w:p>
    <w:p w14:paraId="053F8AC6" w14:textId="452F78FA" w:rsidR="003A78DF" w:rsidRPr="003A78DF" w:rsidRDefault="00EB3943" w:rsidP="003A78DF">
      <w:pPr>
        <w:widowControl w:val="0"/>
        <w:autoSpaceDE w:val="0"/>
        <w:autoSpaceDN w:val="0"/>
        <w:adjustRightInd w:val="0"/>
        <w:spacing w:after="120" w:line="480" w:lineRule="auto"/>
        <w:ind w:left="640" w:hanging="640"/>
        <w:rPr>
          <w:noProof/>
        </w:rPr>
      </w:pPr>
      <w:r>
        <w:rPr>
          <w:lang w:eastAsia="en-GB"/>
        </w:rPr>
        <w:fldChar w:fldCharType="begin" w:fldLock="1"/>
      </w:r>
      <w:r w:rsidRPr="00016468">
        <w:rPr>
          <w:lang w:val="en-GB" w:eastAsia="en-GB"/>
        </w:rPr>
        <w:instrText xml:space="preserve">ADDIN Mendeley Bibliography CSL_BIBLIOGRAPHY </w:instrText>
      </w:r>
      <w:r>
        <w:rPr>
          <w:lang w:eastAsia="en-GB"/>
        </w:rPr>
        <w:fldChar w:fldCharType="separate"/>
      </w:r>
      <w:r w:rsidR="003A78DF" w:rsidRPr="003A78DF">
        <w:rPr>
          <w:noProof/>
        </w:rPr>
        <w:t>[1]</w:t>
      </w:r>
      <w:r w:rsidR="003A78DF" w:rsidRPr="003A78DF">
        <w:rPr>
          <w:noProof/>
        </w:rPr>
        <w:tab/>
        <w:t>J. Schörmann, D.J. As, K. Lischka, P. Schley, R. Goldhahn, S.F. Li, W. Löffler, M. Hetterich, H. Kalt, Molecular beam epitaxy of phase pure cubic InN, Appl. Phys. Lett. 89 (2006) 2004–2007. doi:10.1063/1.2422913.</w:t>
      </w:r>
    </w:p>
    <w:p w14:paraId="71BB8E84"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w:t>
      </w:r>
      <w:r w:rsidRPr="003A78DF">
        <w:rPr>
          <w:noProof/>
        </w:rPr>
        <w:tab/>
        <w:t>D.J. As, Cubic group-III nitride-based nanostructures — basics and applications in optoelectronics, Microelectronics J. 40 (2009) 204–209. doi:10.1016/j.mejo.2008.07.036.</w:t>
      </w:r>
    </w:p>
    <w:p w14:paraId="43574DD2"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[3]</w:t>
      </w:r>
      <w:r w:rsidRPr="003A78DF">
        <w:rPr>
          <w:noProof/>
        </w:rPr>
        <w:tab/>
        <w:t>I. Vurgaftman, J.R. Meyer, Band parameters for nitrogen-containing semiconductors, J. Appl. Phys. 94 (2003) 3675–3696. doi:10.1063/1.1600519.</w:t>
      </w:r>
    </w:p>
    <w:p w14:paraId="0751527A"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[4]</w:t>
      </w:r>
      <w:r w:rsidRPr="003A78DF">
        <w:rPr>
          <w:noProof/>
        </w:rPr>
        <w:tab/>
        <w:t>M.J. Paisley, Z. Sitar, J.B. Posthill, R.F. Davis, Growth of cubic phase gallium nitride by modified molecular-beam epitaxy, J. Vac. Sci. Technol. A. 7 (1989) 701. doi:10.1116/1.575869.</w:t>
      </w:r>
    </w:p>
    <w:p w14:paraId="55D5B5FC"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[5]</w:t>
      </w:r>
      <w:r w:rsidRPr="003A78DF">
        <w:rPr>
          <w:noProof/>
        </w:rPr>
        <w:tab/>
        <w:t>S. Strite, J. Ruan, Z. Li, A. Salvador, H. Chen, D.J. Smith, W.J. Choyke, H. Morkoç, An investigation of the properties of cubic GaN grown on GaAs by plasma-assisted molecular-beam epitaxy, J. Vac. Sci. Technol. B. 9 (1991) 1924–1929. doi:10.1116/1.585381.</w:t>
      </w:r>
    </w:p>
    <w:p w14:paraId="02B37013"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[6]</w:t>
      </w:r>
      <w:r w:rsidRPr="003A78DF">
        <w:rPr>
          <w:noProof/>
        </w:rPr>
        <w:tab/>
        <w:t>O. Brandt, H. Yang, B. Jenichen, Y. Suzuki, L. Däweritz, K.H. Ploog, Surface reconstructions of zinc-blende GaN/GaAs(001) in plasma-assisted molecular-beam epitaxy, Phys. Rev. B. 52 (1995) R2253.</w:t>
      </w:r>
    </w:p>
    <w:p w14:paraId="38DF2F1E"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[7]</w:t>
      </w:r>
      <w:r w:rsidRPr="003A78DF">
        <w:rPr>
          <w:noProof/>
        </w:rPr>
        <w:tab/>
        <w:t>D. Schikora, M. Hankeln, D.J. As, K. Lischka, T. Litz, A. Waag, T. Buhrow, F. Henneberger, Epitaxial growth and optical transitions of cubic GaN films, Phys. Rev. B. 54 (1996) R8381–R8384. doi:10.1103/PhysRevB.54.R8381.</w:t>
      </w:r>
    </w:p>
    <w:p w14:paraId="651F5DCD"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[8]</w:t>
      </w:r>
      <w:r w:rsidRPr="003A78DF">
        <w:rPr>
          <w:noProof/>
        </w:rPr>
        <w:tab/>
        <w:t xml:space="preserve">H. Okumura, K. Ohta, G. Feuillet, K. Balakrishnan, S. Chichibu, H. Hamaguchi, P. Hacke, S. Yoshida, Growth and characterization of cubic GaN, J. Cryst. Growth. 178 </w:t>
      </w:r>
      <w:r w:rsidRPr="003A78DF">
        <w:rPr>
          <w:noProof/>
        </w:rPr>
        <w:lastRenderedPageBreak/>
        <w:t>(1997) 113. doi:10.1016/S0022-0248(97)00084-5.</w:t>
      </w:r>
    </w:p>
    <w:p w14:paraId="7F5E7263"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[9]</w:t>
      </w:r>
      <w:r w:rsidRPr="003A78DF">
        <w:rPr>
          <w:noProof/>
        </w:rPr>
        <w:tab/>
        <w:t>A. Trampert, O. Brandt, H. Yang, K.H. Ploog, Direct observation of the initial nucleation and epitaxial growth of metastable cubic GaN on (001) GaAs, Appl. Phys. Lett. 70 (1997) 583–585. doi:10.1063/1.118281.</w:t>
      </w:r>
    </w:p>
    <w:p w14:paraId="655735E6"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[10]</w:t>
      </w:r>
      <w:r w:rsidRPr="003A78DF">
        <w:rPr>
          <w:noProof/>
        </w:rPr>
        <w:tab/>
        <w:t>B. Daudin, G. Feuillet, J. Hübner, Y. Samson, F. Widmann, A. Philippe, C. Bru-Chevallier, G. Guillot, E. Bustarret, G. Bentoumi, A. Deneuville, How to grow cubic GaN with low hexagonal phase content on (001) SiC by molecular beam epitaxy, J. Appl. Phys. 84 (1998) 2295–2300. doi:10.1063/1.368296.</w:t>
      </w:r>
    </w:p>
    <w:p w14:paraId="5DBBB529"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[11]</w:t>
      </w:r>
      <w:r w:rsidRPr="003A78DF">
        <w:rPr>
          <w:noProof/>
        </w:rPr>
        <w:tab/>
        <w:t>D.J. As, A. Richter, J. Busch, M. Lübbers, J. Mimkes, K. Lischka, Electroluminescence of a cubic GaN/GaAs (001) p–n junction, Appl. Phys. Lett. 76 (2000) 13. doi:10.1063/1.125640.</w:t>
      </w:r>
    </w:p>
    <w:p w14:paraId="0521C25C"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[12]</w:t>
      </w:r>
      <w:r w:rsidRPr="003A78DF">
        <w:rPr>
          <w:noProof/>
        </w:rPr>
        <w:tab/>
        <w:t>E. Martinez-Guerrero, E. Bellet-Amalric, L. Martinet, G. Feuillet, B. Daudin, H. Mariette, P. Holliger, C. Dubois, C. Bru-Chevallier, P. Aboughe Nze, T. Chassagne, G. Ferro, Y. Monteil, Structural properties of undoped and doped cubic GaN grown on SiC(001), J. Appl. Phys. 91 (2002) 4983–4987. doi:10.1063/1.1456243.</w:t>
      </w:r>
    </w:p>
    <w:p w14:paraId="7B29FC70"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[13]</w:t>
      </w:r>
      <w:r w:rsidRPr="003A78DF">
        <w:rPr>
          <w:noProof/>
        </w:rPr>
        <w:tab/>
        <w:t>D.J. As, D. Schikora, K. Lischka, Molecular beam epitaxy of cubic III-nitrides on GaAs substrates, Phys. Status Solidi C. 0 (2003) 1607–1626. doi:10.1002/pssc.200303133.</w:t>
      </w:r>
    </w:p>
    <w:p w14:paraId="14C65DA9"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[14]</w:t>
      </w:r>
      <w:r w:rsidRPr="003A78DF">
        <w:rPr>
          <w:noProof/>
        </w:rPr>
        <w:tab/>
        <w:t>B.M. Shi, M.H. Xie, H.S. Wu, N. Wang, S.Y. Tong, Transition between wurtzite and zinc-blende GaN: An effect of deposition condition of molecular-beam epitaxy, Appl. Phys. Lett. 89 (2006) 151921. doi:10.1063/1.2360916.</w:t>
      </w:r>
    </w:p>
    <w:p w14:paraId="1903D15F"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[15]</w:t>
      </w:r>
      <w:r w:rsidRPr="003A78DF">
        <w:rPr>
          <w:noProof/>
        </w:rPr>
        <w:tab/>
        <w:t xml:space="preserve">D.J. As, R. Kemper, C. Mietze, T. Wecker, J.K.N. Lindner, P. Veit, A. Dempewolf, F. Bertram, J. Christen, Spatially resolved optical emission of cubic GaN/AlN multi-quantum well structures, Mater. Res. Soc. Symp. Proc. 1736 (2014). </w:t>
      </w:r>
      <w:r w:rsidRPr="003A78DF">
        <w:rPr>
          <w:noProof/>
        </w:rPr>
        <w:lastRenderedPageBreak/>
        <w:t>doi:10.1557/opl.2014.944.</w:t>
      </w:r>
    </w:p>
    <w:p w14:paraId="4283ED19"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[16]</w:t>
      </w:r>
      <w:r w:rsidRPr="003A78DF">
        <w:rPr>
          <w:noProof/>
        </w:rPr>
        <w:tab/>
        <w:t>A. Nakadaira, H. Tanaka, Growth of zinc-blende GaN on GaAs (100) substrates at high temperature using low-pressure MOVPE with a low V/lll molar ratio, J. Electron. Mater. 26 (1997) 320–324. doi:10.1007/s11664-997-0171-z.</w:t>
      </w:r>
    </w:p>
    <w:p w14:paraId="5A2BABC7"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[17]</w:t>
      </w:r>
      <w:r w:rsidRPr="003A78DF">
        <w:rPr>
          <w:noProof/>
        </w:rPr>
        <w:tab/>
        <w:t>J. Wu, H. Yaguchi, H. Nagasawa, Y. Yamaguchi, K. Onabe, Y. Shiraki, R. Ito, Crystal structure of GaN grown on 3C-SiC substrates by metalorganic vapor phase epitaxy, Jpn. J. Appl. Phys. 36 (1997) 4241–4245. doi:10.1143/JJAP.36.4241.</w:t>
      </w:r>
    </w:p>
    <w:p w14:paraId="5869C703"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[18]</w:t>
      </w:r>
      <w:r w:rsidRPr="003A78DF">
        <w:rPr>
          <w:noProof/>
        </w:rPr>
        <w:tab/>
        <w:t>J. Wu, H. Yaguchi, K. Onabe, R. Ito, Y. Shiraki, Photoluminescence properties of cubic GaN grown on GaAs(100) substrates by metalorganic vapor phase epitaxy, Appl. Phys. Lett. 71 (1997) 2067. doi:10.1063/1.119344.</w:t>
      </w:r>
    </w:p>
    <w:p w14:paraId="6D049022"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[19]</w:t>
      </w:r>
      <w:r w:rsidRPr="003A78DF">
        <w:rPr>
          <w:noProof/>
        </w:rPr>
        <w:tab/>
        <w:t>J. Wu, H. Yaguchi, K. Onabe, Y. Shiraki, R. Ito, Metalorganic vapor phase epitaxy growth of high quality cubic GaN on GaAs (100) substrates, Jpn. J. Appl. Phys. 37 (1998) 1440–1442. doi:10.1143/JJAP.37.1440.</w:t>
      </w:r>
    </w:p>
    <w:p w14:paraId="631A6495"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[20]</w:t>
      </w:r>
      <w:r w:rsidRPr="003A78DF">
        <w:rPr>
          <w:noProof/>
        </w:rPr>
        <w:tab/>
        <w:t>J. Camassel, P. Vicente, N. Planes, J. Allegre, J. Pankove, F. Namavar, Experimental investigation of cubic to hexagonal ratio for GaN layers deposited on 3C-SiC/Si, Phys. Status Solidi B. 216 (1999) 253–257.</w:t>
      </w:r>
    </w:p>
    <w:p w14:paraId="06918844"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[21]</w:t>
      </w:r>
      <w:r w:rsidRPr="003A78DF">
        <w:rPr>
          <w:noProof/>
        </w:rPr>
        <w:tab/>
        <w:t>J. Wu, H. Yaguchi, B.P. Zhang, Y. Segawa, K. Onabe, Y. Shiraki, Optical Properties of Cubic GaN Grown on 3C-SiC (100) Substrates by Metalorganic Vapor Phase Epitaxy, Phys. Status Solidi A. 180 (2000) 403–407. doi:10.1002/1521-396X(200007)180:1&lt;403::AID-PSSA403&gt;3.0.CO;2-A.</w:t>
      </w:r>
    </w:p>
    <w:p w14:paraId="18254DE8"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[22]</w:t>
      </w:r>
      <w:r w:rsidRPr="003A78DF">
        <w:rPr>
          <w:noProof/>
        </w:rPr>
        <w:tab/>
        <w:t>D. Xu, H. Yang, J.B. Li, S.F. Li, Y.T. Wang, D.G. Zhao, R.H. Wu, Initial stages of GaN/GaAs (100) growth by metalorganic chemical vapor deposition, J. Electron. Mater. 29 (2000) 177–182. doi:10.1007/s11664-000-0138-9.</w:t>
      </w:r>
    </w:p>
    <w:p w14:paraId="6A2A6F68"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[23]</w:t>
      </w:r>
      <w:r w:rsidRPr="003A78DF">
        <w:rPr>
          <w:noProof/>
        </w:rPr>
        <w:tab/>
        <w:t xml:space="preserve">C.H. Wei, Z.Y. Xie, L.Y. Li, Q.M. Yu, J.H. Edgar, MOCVD growth of cubic GaN on </w:t>
      </w:r>
      <w:r w:rsidRPr="003A78DF">
        <w:rPr>
          <w:noProof/>
        </w:rPr>
        <w:lastRenderedPageBreak/>
        <w:t>3C-SiC deposited on Si (100) substrates, J. Electron. Mater. 29 (2000) 317–321. doi:10.1007/s11664-000-0070-z.</w:t>
      </w:r>
    </w:p>
    <w:p w14:paraId="7900D679"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[24]</w:t>
      </w:r>
      <w:r w:rsidRPr="003A78DF">
        <w:rPr>
          <w:noProof/>
        </w:rPr>
        <w:tab/>
        <w:t>Z.H. Feng, H. Yang, X.H. Zheng, Y. Fu, Y.P. Sun, X.M. Shen, Y.T. Wang, Optimization of cubic GaN growth by metalorganic chemical vapor deposition based on residual strain relaxation, Appl. Phys. Lett. 82 (2003) 206–208. doi:10.1063/1.1536714.</w:t>
      </w:r>
    </w:p>
    <w:p w14:paraId="3030DD2A"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[25]</w:t>
      </w:r>
      <w:r w:rsidRPr="003A78DF">
        <w:rPr>
          <w:noProof/>
        </w:rPr>
        <w:tab/>
        <w:t>M. Frentrup, L.Y. Lee, S.-L. Sahonta, M.J. Kappers, F.C.-P. Massabuau, P. Gupta, R.A. Oliver, C.J. Humphreys, D.J. Wallis, X-ray diffraction analysis of cubic zincblende III-nitrides, J. Phys. D. Appl. Phys. 50 (2017) 433002. doi:10.1088/1361-6463/aa865e.</w:t>
      </w:r>
    </w:p>
    <w:p w14:paraId="5DA15BD0"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[26]</w:t>
      </w:r>
      <w:r w:rsidRPr="003A78DF">
        <w:rPr>
          <w:noProof/>
        </w:rPr>
        <w:tab/>
        <w:t>L.Y. Lee, M. Frentrup, M.J. Kappers, R.A. Oliver, C.J. Humphreys, D.J. Wallis, Effect of growth temperature and V/III-ratio on the surface morphology of MOVPE-grown cubic zincblende GaN, J. Appl. Phys. 124 (2018) 105302. doi:10.1063/1.5046801.</w:t>
      </w:r>
    </w:p>
    <w:p w14:paraId="124C2650"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[27]</w:t>
      </w:r>
      <w:r w:rsidRPr="003A78DF">
        <w:rPr>
          <w:noProof/>
        </w:rPr>
        <w:tab/>
        <w:t>I. Horcas, R. Fernández, J.M. Gómez-Rodríguez, J. Colchero, J. Gómez-Herrero, A.M. Baro, WSXM: A software for scanning probe microscopy and a tool for nanotechnology, Rev. Sci. Instrum. 78 (2007) 013705. doi:10.1063/1.2432410.</w:t>
      </w:r>
    </w:p>
    <w:p w14:paraId="0E66862F"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[28]</w:t>
      </w:r>
      <w:r w:rsidRPr="003A78DF">
        <w:rPr>
          <w:noProof/>
        </w:rPr>
        <w:tab/>
        <w:t>D. Nečas, P. Klapetek, Gwyddion: an open-source software for SPM data analysis, Cent. Eur. J. Phys. 10 (2012) 181–188. doi:10.2478/s11534-011-0096-2.</w:t>
      </w:r>
    </w:p>
    <w:p w14:paraId="0E36789E"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[29]</w:t>
      </w:r>
      <w:r w:rsidRPr="003A78DF">
        <w:rPr>
          <w:noProof/>
        </w:rPr>
        <w:tab/>
        <w:t>U.W. Pohl, Thermodynamics of Epitaxial Layer-Growth, in: Ep. Semicond., Springer-Verlag Berlin Heidelberg, 2013: pp. 154–155.</w:t>
      </w:r>
    </w:p>
    <w:p w14:paraId="5ABDFA12" w14:textId="77777777" w:rsidR="003A78DF" w:rsidRPr="003A78DF" w:rsidRDefault="003A78DF" w:rsidP="003A78DF">
      <w:pPr>
        <w:widowControl w:val="0"/>
        <w:autoSpaceDE w:val="0"/>
        <w:autoSpaceDN w:val="0"/>
        <w:adjustRightInd w:val="0"/>
        <w:spacing w:after="120" w:line="480" w:lineRule="auto"/>
        <w:ind w:left="640" w:hanging="640"/>
        <w:rPr>
          <w:noProof/>
        </w:rPr>
      </w:pPr>
      <w:r w:rsidRPr="003A78DF">
        <w:rPr>
          <w:noProof/>
        </w:rPr>
        <w:t>[30]</w:t>
      </w:r>
      <w:r w:rsidRPr="003A78DF">
        <w:rPr>
          <w:noProof/>
        </w:rPr>
        <w:tab/>
        <w:t>X.H. Wu, D. Kapolnek, E.J. Tarsa, B. Heying, S. Keller, B.P. Keller, U.K. Mishra, S.P. DenBaars, J.S. Speck, Nucleation layer evolution in metal</w:t>
      </w:r>
      <w:r w:rsidRPr="003A78DF">
        <w:rPr>
          <w:rFonts w:ascii="Cambria Math" w:hAnsi="Cambria Math" w:cs="Cambria Math"/>
          <w:noProof/>
        </w:rPr>
        <w:t>‐</w:t>
      </w:r>
      <w:r w:rsidRPr="003A78DF">
        <w:rPr>
          <w:noProof/>
        </w:rPr>
        <w:t>organic chemical vapor deposition grown GaN, Appl. Phys. Lett. 68 (1996) 1371–1373. doi:10.1063/1.116083.</w:t>
      </w:r>
    </w:p>
    <w:p w14:paraId="10BDA914" w14:textId="76CA9598" w:rsidR="00EB3943" w:rsidRPr="00016DE6" w:rsidRDefault="00EB3943" w:rsidP="003A78DF">
      <w:pPr>
        <w:widowControl w:val="0"/>
        <w:autoSpaceDE w:val="0"/>
        <w:autoSpaceDN w:val="0"/>
        <w:adjustRightInd w:val="0"/>
        <w:spacing w:after="120" w:line="480" w:lineRule="auto"/>
        <w:ind w:left="640" w:hanging="640"/>
        <w:rPr>
          <w:lang w:eastAsia="en-GB"/>
        </w:rPr>
      </w:pPr>
      <w:r>
        <w:rPr>
          <w:lang w:eastAsia="en-GB"/>
        </w:rPr>
        <w:fldChar w:fldCharType="end"/>
      </w:r>
    </w:p>
    <w:sectPr w:rsidR="00EB3943" w:rsidRPr="00016DE6" w:rsidSect="00B7448B">
      <w:footerReference w:type="default" r:id="rId18"/>
      <w:pgSz w:w="11900" w:h="16840"/>
      <w:pgMar w:top="1440" w:right="1440" w:bottom="1440" w:left="1440"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DE85C" w14:textId="77777777" w:rsidR="004E3D60" w:rsidRDefault="004E3D60">
      <w:r>
        <w:separator/>
      </w:r>
    </w:p>
  </w:endnote>
  <w:endnote w:type="continuationSeparator" w:id="0">
    <w:p w14:paraId="2861434A" w14:textId="77777777" w:rsidR="004E3D60" w:rsidRDefault="004E3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563559"/>
      <w:docPartObj>
        <w:docPartGallery w:val="Page Numbers (Bottom of Page)"/>
        <w:docPartUnique/>
      </w:docPartObj>
    </w:sdtPr>
    <w:sdtEndPr>
      <w:rPr>
        <w:noProof/>
      </w:rPr>
    </w:sdtEndPr>
    <w:sdtContent>
      <w:p w14:paraId="640F67B9" w14:textId="3F8A0788" w:rsidR="00CB1268" w:rsidRDefault="00CB1268">
        <w:pPr>
          <w:pStyle w:val="Footer"/>
          <w:jc w:val="right"/>
        </w:pPr>
        <w:r>
          <w:fldChar w:fldCharType="begin"/>
        </w:r>
        <w:r>
          <w:instrText xml:space="preserve"> PAGE   \* MERGEFORMAT </w:instrText>
        </w:r>
        <w:r>
          <w:fldChar w:fldCharType="separate"/>
        </w:r>
        <w:r w:rsidR="00B665FC">
          <w:rPr>
            <w:noProof/>
          </w:rPr>
          <w:t>5</w:t>
        </w:r>
        <w:r>
          <w:rPr>
            <w:noProof/>
          </w:rPr>
          <w:fldChar w:fldCharType="end"/>
        </w:r>
      </w:p>
    </w:sdtContent>
  </w:sdt>
  <w:p w14:paraId="2E20D8E2" w14:textId="77777777" w:rsidR="00CB1268" w:rsidRDefault="00CB1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99D92" w14:textId="77777777" w:rsidR="004E3D60" w:rsidRDefault="004E3D60">
      <w:r>
        <w:separator/>
      </w:r>
    </w:p>
  </w:footnote>
  <w:footnote w:type="continuationSeparator" w:id="0">
    <w:p w14:paraId="565DD6A3" w14:textId="77777777" w:rsidR="004E3D60" w:rsidRDefault="004E3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F3443"/>
    <w:multiLevelType w:val="hybridMultilevel"/>
    <w:tmpl w:val="7A84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C499D"/>
    <w:multiLevelType w:val="hybridMultilevel"/>
    <w:tmpl w:val="F0B847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BB4440"/>
    <w:multiLevelType w:val="hybridMultilevel"/>
    <w:tmpl w:val="9084871E"/>
    <w:lvl w:ilvl="0" w:tplc="ABDC9B98">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539CD"/>
    <w:multiLevelType w:val="hybridMultilevel"/>
    <w:tmpl w:val="5D006114"/>
    <w:lvl w:ilvl="0" w:tplc="A4CA7102">
      <w:start w:val="1"/>
      <w:numFmt w:val="bullet"/>
      <w:lvlText w:val="•"/>
      <w:lvlJc w:val="left"/>
      <w:pPr>
        <w:tabs>
          <w:tab w:val="num" w:pos="720"/>
        </w:tabs>
        <w:ind w:left="720" w:hanging="360"/>
      </w:pPr>
      <w:rPr>
        <w:rFonts w:ascii="Arial" w:hAnsi="Arial" w:hint="default"/>
      </w:rPr>
    </w:lvl>
    <w:lvl w:ilvl="1" w:tplc="DA407942">
      <w:numFmt w:val="bullet"/>
      <w:lvlText w:val="•"/>
      <w:lvlJc w:val="left"/>
      <w:pPr>
        <w:tabs>
          <w:tab w:val="num" w:pos="1440"/>
        </w:tabs>
        <w:ind w:left="1440" w:hanging="360"/>
      </w:pPr>
      <w:rPr>
        <w:rFonts w:ascii="Arial" w:hAnsi="Arial" w:hint="default"/>
      </w:rPr>
    </w:lvl>
    <w:lvl w:ilvl="2" w:tplc="55341062" w:tentative="1">
      <w:start w:val="1"/>
      <w:numFmt w:val="bullet"/>
      <w:lvlText w:val="•"/>
      <w:lvlJc w:val="left"/>
      <w:pPr>
        <w:tabs>
          <w:tab w:val="num" w:pos="2160"/>
        </w:tabs>
        <w:ind w:left="2160" w:hanging="360"/>
      </w:pPr>
      <w:rPr>
        <w:rFonts w:ascii="Arial" w:hAnsi="Arial" w:hint="default"/>
      </w:rPr>
    </w:lvl>
    <w:lvl w:ilvl="3" w:tplc="DEC27CD0" w:tentative="1">
      <w:start w:val="1"/>
      <w:numFmt w:val="bullet"/>
      <w:lvlText w:val="•"/>
      <w:lvlJc w:val="left"/>
      <w:pPr>
        <w:tabs>
          <w:tab w:val="num" w:pos="2880"/>
        </w:tabs>
        <w:ind w:left="2880" w:hanging="360"/>
      </w:pPr>
      <w:rPr>
        <w:rFonts w:ascii="Arial" w:hAnsi="Arial" w:hint="default"/>
      </w:rPr>
    </w:lvl>
    <w:lvl w:ilvl="4" w:tplc="98742124" w:tentative="1">
      <w:start w:val="1"/>
      <w:numFmt w:val="bullet"/>
      <w:lvlText w:val="•"/>
      <w:lvlJc w:val="left"/>
      <w:pPr>
        <w:tabs>
          <w:tab w:val="num" w:pos="3600"/>
        </w:tabs>
        <w:ind w:left="3600" w:hanging="360"/>
      </w:pPr>
      <w:rPr>
        <w:rFonts w:ascii="Arial" w:hAnsi="Arial" w:hint="default"/>
      </w:rPr>
    </w:lvl>
    <w:lvl w:ilvl="5" w:tplc="BFCEF7A8" w:tentative="1">
      <w:start w:val="1"/>
      <w:numFmt w:val="bullet"/>
      <w:lvlText w:val="•"/>
      <w:lvlJc w:val="left"/>
      <w:pPr>
        <w:tabs>
          <w:tab w:val="num" w:pos="4320"/>
        </w:tabs>
        <w:ind w:left="4320" w:hanging="360"/>
      </w:pPr>
      <w:rPr>
        <w:rFonts w:ascii="Arial" w:hAnsi="Arial" w:hint="default"/>
      </w:rPr>
    </w:lvl>
    <w:lvl w:ilvl="6" w:tplc="7D5E16FC" w:tentative="1">
      <w:start w:val="1"/>
      <w:numFmt w:val="bullet"/>
      <w:lvlText w:val="•"/>
      <w:lvlJc w:val="left"/>
      <w:pPr>
        <w:tabs>
          <w:tab w:val="num" w:pos="5040"/>
        </w:tabs>
        <w:ind w:left="5040" w:hanging="360"/>
      </w:pPr>
      <w:rPr>
        <w:rFonts w:ascii="Arial" w:hAnsi="Arial" w:hint="default"/>
      </w:rPr>
    </w:lvl>
    <w:lvl w:ilvl="7" w:tplc="46CA19E6" w:tentative="1">
      <w:start w:val="1"/>
      <w:numFmt w:val="bullet"/>
      <w:lvlText w:val="•"/>
      <w:lvlJc w:val="left"/>
      <w:pPr>
        <w:tabs>
          <w:tab w:val="num" w:pos="5760"/>
        </w:tabs>
        <w:ind w:left="5760" w:hanging="360"/>
      </w:pPr>
      <w:rPr>
        <w:rFonts w:ascii="Arial" w:hAnsi="Arial" w:hint="default"/>
      </w:rPr>
    </w:lvl>
    <w:lvl w:ilvl="8" w:tplc="01440D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C13F6E"/>
    <w:multiLevelType w:val="hybridMultilevel"/>
    <w:tmpl w:val="3FE83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896293"/>
    <w:multiLevelType w:val="hybridMultilevel"/>
    <w:tmpl w:val="E7EE51C4"/>
    <w:lvl w:ilvl="0" w:tplc="1D1C3372">
      <w:start w:val="1"/>
      <w:numFmt w:val="bullet"/>
      <w:lvlText w:val=""/>
      <w:lvlJc w:val="left"/>
      <w:pPr>
        <w:tabs>
          <w:tab w:val="num" w:pos="720"/>
        </w:tabs>
        <w:ind w:left="720" w:hanging="360"/>
      </w:pPr>
      <w:rPr>
        <w:rFonts w:ascii="Wingdings" w:hAnsi="Wingdings" w:hint="default"/>
      </w:rPr>
    </w:lvl>
    <w:lvl w:ilvl="1" w:tplc="0ADA998E" w:tentative="1">
      <w:start w:val="1"/>
      <w:numFmt w:val="bullet"/>
      <w:lvlText w:val=""/>
      <w:lvlJc w:val="left"/>
      <w:pPr>
        <w:tabs>
          <w:tab w:val="num" w:pos="1440"/>
        </w:tabs>
        <w:ind w:left="1440" w:hanging="360"/>
      </w:pPr>
      <w:rPr>
        <w:rFonts w:ascii="Wingdings" w:hAnsi="Wingdings" w:hint="default"/>
      </w:rPr>
    </w:lvl>
    <w:lvl w:ilvl="2" w:tplc="6F800754" w:tentative="1">
      <w:start w:val="1"/>
      <w:numFmt w:val="bullet"/>
      <w:lvlText w:val=""/>
      <w:lvlJc w:val="left"/>
      <w:pPr>
        <w:tabs>
          <w:tab w:val="num" w:pos="2160"/>
        </w:tabs>
        <w:ind w:left="2160" w:hanging="360"/>
      </w:pPr>
      <w:rPr>
        <w:rFonts w:ascii="Wingdings" w:hAnsi="Wingdings" w:hint="default"/>
      </w:rPr>
    </w:lvl>
    <w:lvl w:ilvl="3" w:tplc="A3F2E9AC" w:tentative="1">
      <w:start w:val="1"/>
      <w:numFmt w:val="bullet"/>
      <w:lvlText w:val=""/>
      <w:lvlJc w:val="left"/>
      <w:pPr>
        <w:tabs>
          <w:tab w:val="num" w:pos="2880"/>
        </w:tabs>
        <w:ind w:left="2880" w:hanging="360"/>
      </w:pPr>
      <w:rPr>
        <w:rFonts w:ascii="Wingdings" w:hAnsi="Wingdings" w:hint="default"/>
      </w:rPr>
    </w:lvl>
    <w:lvl w:ilvl="4" w:tplc="F70C157A" w:tentative="1">
      <w:start w:val="1"/>
      <w:numFmt w:val="bullet"/>
      <w:lvlText w:val=""/>
      <w:lvlJc w:val="left"/>
      <w:pPr>
        <w:tabs>
          <w:tab w:val="num" w:pos="3600"/>
        </w:tabs>
        <w:ind w:left="3600" w:hanging="360"/>
      </w:pPr>
      <w:rPr>
        <w:rFonts w:ascii="Wingdings" w:hAnsi="Wingdings" w:hint="default"/>
      </w:rPr>
    </w:lvl>
    <w:lvl w:ilvl="5" w:tplc="438240F4" w:tentative="1">
      <w:start w:val="1"/>
      <w:numFmt w:val="bullet"/>
      <w:lvlText w:val=""/>
      <w:lvlJc w:val="left"/>
      <w:pPr>
        <w:tabs>
          <w:tab w:val="num" w:pos="4320"/>
        </w:tabs>
        <w:ind w:left="4320" w:hanging="360"/>
      </w:pPr>
      <w:rPr>
        <w:rFonts w:ascii="Wingdings" w:hAnsi="Wingdings" w:hint="default"/>
      </w:rPr>
    </w:lvl>
    <w:lvl w:ilvl="6" w:tplc="2A8A6CB2" w:tentative="1">
      <w:start w:val="1"/>
      <w:numFmt w:val="bullet"/>
      <w:lvlText w:val=""/>
      <w:lvlJc w:val="left"/>
      <w:pPr>
        <w:tabs>
          <w:tab w:val="num" w:pos="5040"/>
        </w:tabs>
        <w:ind w:left="5040" w:hanging="360"/>
      </w:pPr>
      <w:rPr>
        <w:rFonts w:ascii="Wingdings" w:hAnsi="Wingdings" w:hint="default"/>
      </w:rPr>
    </w:lvl>
    <w:lvl w:ilvl="7" w:tplc="59A0A4D4" w:tentative="1">
      <w:start w:val="1"/>
      <w:numFmt w:val="bullet"/>
      <w:lvlText w:val=""/>
      <w:lvlJc w:val="left"/>
      <w:pPr>
        <w:tabs>
          <w:tab w:val="num" w:pos="5760"/>
        </w:tabs>
        <w:ind w:left="5760" w:hanging="360"/>
      </w:pPr>
      <w:rPr>
        <w:rFonts w:ascii="Wingdings" w:hAnsi="Wingdings" w:hint="default"/>
      </w:rPr>
    </w:lvl>
    <w:lvl w:ilvl="8" w:tplc="EF400D9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FC2D6D"/>
    <w:multiLevelType w:val="hybridMultilevel"/>
    <w:tmpl w:val="EE281F08"/>
    <w:lvl w:ilvl="0" w:tplc="BDE6A1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87CCE"/>
    <w:multiLevelType w:val="hybridMultilevel"/>
    <w:tmpl w:val="295299D6"/>
    <w:lvl w:ilvl="0" w:tplc="201C1C2C">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46A0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346738"/>
    <w:multiLevelType w:val="hybridMultilevel"/>
    <w:tmpl w:val="2CA28E8E"/>
    <w:lvl w:ilvl="0" w:tplc="764E08E4">
      <w:start w:val="1"/>
      <w:numFmt w:val="bullet"/>
      <w:lvlText w:val="•"/>
      <w:lvlJc w:val="left"/>
      <w:pPr>
        <w:tabs>
          <w:tab w:val="num" w:pos="720"/>
        </w:tabs>
        <w:ind w:left="720" w:hanging="360"/>
      </w:pPr>
      <w:rPr>
        <w:rFonts w:ascii="Arial" w:hAnsi="Arial" w:hint="default"/>
      </w:rPr>
    </w:lvl>
    <w:lvl w:ilvl="1" w:tplc="88EADF3E" w:tentative="1">
      <w:start w:val="1"/>
      <w:numFmt w:val="bullet"/>
      <w:lvlText w:val="•"/>
      <w:lvlJc w:val="left"/>
      <w:pPr>
        <w:tabs>
          <w:tab w:val="num" w:pos="1440"/>
        </w:tabs>
        <w:ind w:left="1440" w:hanging="360"/>
      </w:pPr>
      <w:rPr>
        <w:rFonts w:ascii="Arial" w:hAnsi="Arial" w:hint="default"/>
      </w:rPr>
    </w:lvl>
    <w:lvl w:ilvl="2" w:tplc="ED5C9EEE" w:tentative="1">
      <w:start w:val="1"/>
      <w:numFmt w:val="bullet"/>
      <w:lvlText w:val="•"/>
      <w:lvlJc w:val="left"/>
      <w:pPr>
        <w:tabs>
          <w:tab w:val="num" w:pos="2160"/>
        </w:tabs>
        <w:ind w:left="2160" w:hanging="360"/>
      </w:pPr>
      <w:rPr>
        <w:rFonts w:ascii="Arial" w:hAnsi="Arial" w:hint="default"/>
      </w:rPr>
    </w:lvl>
    <w:lvl w:ilvl="3" w:tplc="B7409942" w:tentative="1">
      <w:start w:val="1"/>
      <w:numFmt w:val="bullet"/>
      <w:lvlText w:val="•"/>
      <w:lvlJc w:val="left"/>
      <w:pPr>
        <w:tabs>
          <w:tab w:val="num" w:pos="2880"/>
        </w:tabs>
        <w:ind w:left="2880" w:hanging="360"/>
      </w:pPr>
      <w:rPr>
        <w:rFonts w:ascii="Arial" w:hAnsi="Arial" w:hint="default"/>
      </w:rPr>
    </w:lvl>
    <w:lvl w:ilvl="4" w:tplc="24F07560" w:tentative="1">
      <w:start w:val="1"/>
      <w:numFmt w:val="bullet"/>
      <w:lvlText w:val="•"/>
      <w:lvlJc w:val="left"/>
      <w:pPr>
        <w:tabs>
          <w:tab w:val="num" w:pos="3600"/>
        </w:tabs>
        <w:ind w:left="3600" w:hanging="360"/>
      </w:pPr>
      <w:rPr>
        <w:rFonts w:ascii="Arial" w:hAnsi="Arial" w:hint="default"/>
      </w:rPr>
    </w:lvl>
    <w:lvl w:ilvl="5" w:tplc="7FAEB832" w:tentative="1">
      <w:start w:val="1"/>
      <w:numFmt w:val="bullet"/>
      <w:lvlText w:val="•"/>
      <w:lvlJc w:val="left"/>
      <w:pPr>
        <w:tabs>
          <w:tab w:val="num" w:pos="4320"/>
        </w:tabs>
        <w:ind w:left="4320" w:hanging="360"/>
      </w:pPr>
      <w:rPr>
        <w:rFonts w:ascii="Arial" w:hAnsi="Arial" w:hint="default"/>
      </w:rPr>
    </w:lvl>
    <w:lvl w:ilvl="6" w:tplc="D1368EAC" w:tentative="1">
      <w:start w:val="1"/>
      <w:numFmt w:val="bullet"/>
      <w:lvlText w:val="•"/>
      <w:lvlJc w:val="left"/>
      <w:pPr>
        <w:tabs>
          <w:tab w:val="num" w:pos="5040"/>
        </w:tabs>
        <w:ind w:left="5040" w:hanging="360"/>
      </w:pPr>
      <w:rPr>
        <w:rFonts w:ascii="Arial" w:hAnsi="Arial" w:hint="default"/>
      </w:rPr>
    </w:lvl>
    <w:lvl w:ilvl="7" w:tplc="BDF879AC" w:tentative="1">
      <w:start w:val="1"/>
      <w:numFmt w:val="bullet"/>
      <w:lvlText w:val="•"/>
      <w:lvlJc w:val="left"/>
      <w:pPr>
        <w:tabs>
          <w:tab w:val="num" w:pos="5760"/>
        </w:tabs>
        <w:ind w:left="5760" w:hanging="360"/>
      </w:pPr>
      <w:rPr>
        <w:rFonts w:ascii="Arial" w:hAnsi="Arial" w:hint="default"/>
      </w:rPr>
    </w:lvl>
    <w:lvl w:ilvl="8" w:tplc="4852D8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4619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E535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AA2951"/>
    <w:multiLevelType w:val="hybridMultilevel"/>
    <w:tmpl w:val="9D20588E"/>
    <w:lvl w:ilvl="0" w:tplc="9CB66AEE">
      <w:start w:val="1"/>
      <w:numFmt w:val="bullet"/>
      <w:lvlText w:val="•"/>
      <w:lvlJc w:val="left"/>
      <w:pPr>
        <w:tabs>
          <w:tab w:val="num" w:pos="720"/>
        </w:tabs>
        <w:ind w:left="720" w:hanging="360"/>
      </w:pPr>
      <w:rPr>
        <w:rFonts w:ascii="Arial" w:hAnsi="Arial" w:hint="default"/>
      </w:rPr>
    </w:lvl>
    <w:lvl w:ilvl="1" w:tplc="A6E06630">
      <w:numFmt w:val="bullet"/>
      <w:lvlText w:val="•"/>
      <w:lvlJc w:val="left"/>
      <w:pPr>
        <w:tabs>
          <w:tab w:val="num" w:pos="1440"/>
        </w:tabs>
        <w:ind w:left="1440" w:hanging="360"/>
      </w:pPr>
      <w:rPr>
        <w:rFonts w:ascii="Arial" w:hAnsi="Arial" w:hint="default"/>
      </w:rPr>
    </w:lvl>
    <w:lvl w:ilvl="2" w:tplc="A1329A9A" w:tentative="1">
      <w:start w:val="1"/>
      <w:numFmt w:val="bullet"/>
      <w:lvlText w:val="•"/>
      <w:lvlJc w:val="left"/>
      <w:pPr>
        <w:tabs>
          <w:tab w:val="num" w:pos="2160"/>
        </w:tabs>
        <w:ind w:left="2160" w:hanging="360"/>
      </w:pPr>
      <w:rPr>
        <w:rFonts w:ascii="Arial" w:hAnsi="Arial" w:hint="default"/>
      </w:rPr>
    </w:lvl>
    <w:lvl w:ilvl="3" w:tplc="8940E176" w:tentative="1">
      <w:start w:val="1"/>
      <w:numFmt w:val="bullet"/>
      <w:lvlText w:val="•"/>
      <w:lvlJc w:val="left"/>
      <w:pPr>
        <w:tabs>
          <w:tab w:val="num" w:pos="2880"/>
        </w:tabs>
        <w:ind w:left="2880" w:hanging="360"/>
      </w:pPr>
      <w:rPr>
        <w:rFonts w:ascii="Arial" w:hAnsi="Arial" w:hint="default"/>
      </w:rPr>
    </w:lvl>
    <w:lvl w:ilvl="4" w:tplc="E8BCFE30" w:tentative="1">
      <w:start w:val="1"/>
      <w:numFmt w:val="bullet"/>
      <w:lvlText w:val="•"/>
      <w:lvlJc w:val="left"/>
      <w:pPr>
        <w:tabs>
          <w:tab w:val="num" w:pos="3600"/>
        </w:tabs>
        <w:ind w:left="3600" w:hanging="360"/>
      </w:pPr>
      <w:rPr>
        <w:rFonts w:ascii="Arial" w:hAnsi="Arial" w:hint="default"/>
      </w:rPr>
    </w:lvl>
    <w:lvl w:ilvl="5" w:tplc="36B4DEF6" w:tentative="1">
      <w:start w:val="1"/>
      <w:numFmt w:val="bullet"/>
      <w:lvlText w:val="•"/>
      <w:lvlJc w:val="left"/>
      <w:pPr>
        <w:tabs>
          <w:tab w:val="num" w:pos="4320"/>
        </w:tabs>
        <w:ind w:left="4320" w:hanging="360"/>
      </w:pPr>
      <w:rPr>
        <w:rFonts w:ascii="Arial" w:hAnsi="Arial" w:hint="default"/>
      </w:rPr>
    </w:lvl>
    <w:lvl w:ilvl="6" w:tplc="266EC034" w:tentative="1">
      <w:start w:val="1"/>
      <w:numFmt w:val="bullet"/>
      <w:lvlText w:val="•"/>
      <w:lvlJc w:val="left"/>
      <w:pPr>
        <w:tabs>
          <w:tab w:val="num" w:pos="5040"/>
        </w:tabs>
        <w:ind w:left="5040" w:hanging="360"/>
      </w:pPr>
      <w:rPr>
        <w:rFonts w:ascii="Arial" w:hAnsi="Arial" w:hint="default"/>
      </w:rPr>
    </w:lvl>
    <w:lvl w:ilvl="7" w:tplc="27B477B2" w:tentative="1">
      <w:start w:val="1"/>
      <w:numFmt w:val="bullet"/>
      <w:lvlText w:val="•"/>
      <w:lvlJc w:val="left"/>
      <w:pPr>
        <w:tabs>
          <w:tab w:val="num" w:pos="5760"/>
        </w:tabs>
        <w:ind w:left="5760" w:hanging="360"/>
      </w:pPr>
      <w:rPr>
        <w:rFonts w:ascii="Arial" w:hAnsi="Arial" w:hint="default"/>
      </w:rPr>
    </w:lvl>
    <w:lvl w:ilvl="8" w:tplc="8ABCB5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B24407"/>
    <w:multiLevelType w:val="hybridMultilevel"/>
    <w:tmpl w:val="2A24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61060E"/>
    <w:multiLevelType w:val="hybridMultilevel"/>
    <w:tmpl w:val="E6922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987D3F"/>
    <w:multiLevelType w:val="hybridMultilevel"/>
    <w:tmpl w:val="5968643E"/>
    <w:lvl w:ilvl="0" w:tplc="E38E4B2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BB36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FD0CB2"/>
    <w:multiLevelType w:val="hybridMultilevel"/>
    <w:tmpl w:val="54FE1C4E"/>
    <w:lvl w:ilvl="0" w:tplc="3456472C">
      <w:start w:val="1"/>
      <w:numFmt w:val="bullet"/>
      <w:lvlText w:val="•"/>
      <w:lvlJc w:val="left"/>
      <w:pPr>
        <w:tabs>
          <w:tab w:val="num" w:pos="720"/>
        </w:tabs>
        <w:ind w:left="720" w:hanging="360"/>
      </w:pPr>
      <w:rPr>
        <w:rFonts w:ascii="Arial" w:hAnsi="Arial" w:hint="default"/>
      </w:rPr>
    </w:lvl>
    <w:lvl w:ilvl="1" w:tplc="C7C0A938">
      <w:numFmt w:val="bullet"/>
      <w:lvlText w:val="•"/>
      <w:lvlJc w:val="left"/>
      <w:pPr>
        <w:tabs>
          <w:tab w:val="num" w:pos="1440"/>
        </w:tabs>
        <w:ind w:left="1440" w:hanging="360"/>
      </w:pPr>
      <w:rPr>
        <w:rFonts w:ascii="Arial" w:hAnsi="Arial" w:hint="default"/>
      </w:rPr>
    </w:lvl>
    <w:lvl w:ilvl="2" w:tplc="74D0D952" w:tentative="1">
      <w:start w:val="1"/>
      <w:numFmt w:val="bullet"/>
      <w:lvlText w:val="•"/>
      <w:lvlJc w:val="left"/>
      <w:pPr>
        <w:tabs>
          <w:tab w:val="num" w:pos="2160"/>
        </w:tabs>
        <w:ind w:left="2160" w:hanging="360"/>
      </w:pPr>
      <w:rPr>
        <w:rFonts w:ascii="Arial" w:hAnsi="Arial" w:hint="default"/>
      </w:rPr>
    </w:lvl>
    <w:lvl w:ilvl="3" w:tplc="BCB4D722" w:tentative="1">
      <w:start w:val="1"/>
      <w:numFmt w:val="bullet"/>
      <w:lvlText w:val="•"/>
      <w:lvlJc w:val="left"/>
      <w:pPr>
        <w:tabs>
          <w:tab w:val="num" w:pos="2880"/>
        </w:tabs>
        <w:ind w:left="2880" w:hanging="360"/>
      </w:pPr>
      <w:rPr>
        <w:rFonts w:ascii="Arial" w:hAnsi="Arial" w:hint="default"/>
      </w:rPr>
    </w:lvl>
    <w:lvl w:ilvl="4" w:tplc="DE8081DE" w:tentative="1">
      <w:start w:val="1"/>
      <w:numFmt w:val="bullet"/>
      <w:lvlText w:val="•"/>
      <w:lvlJc w:val="left"/>
      <w:pPr>
        <w:tabs>
          <w:tab w:val="num" w:pos="3600"/>
        </w:tabs>
        <w:ind w:left="3600" w:hanging="360"/>
      </w:pPr>
      <w:rPr>
        <w:rFonts w:ascii="Arial" w:hAnsi="Arial" w:hint="default"/>
      </w:rPr>
    </w:lvl>
    <w:lvl w:ilvl="5" w:tplc="B350ADEA" w:tentative="1">
      <w:start w:val="1"/>
      <w:numFmt w:val="bullet"/>
      <w:lvlText w:val="•"/>
      <w:lvlJc w:val="left"/>
      <w:pPr>
        <w:tabs>
          <w:tab w:val="num" w:pos="4320"/>
        </w:tabs>
        <w:ind w:left="4320" w:hanging="360"/>
      </w:pPr>
      <w:rPr>
        <w:rFonts w:ascii="Arial" w:hAnsi="Arial" w:hint="default"/>
      </w:rPr>
    </w:lvl>
    <w:lvl w:ilvl="6" w:tplc="60D8BC4A" w:tentative="1">
      <w:start w:val="1"/>
      <w:numFmt w:val="bullet"/>
      <w:lvlText w:val="•"/>
      <w:lvlJc w:val="left"/>
      <w:pPr>
        <w:tabs>
          <w:tab w:val="num" w:pos="5040"/>
        </w:tabs>
        <w:ind w:left="5040" w:hanging="360"/>
      </w:pPr>
      <w:rPr>
        <w:rFonts w:ascii="Arial" w:hAnsi="Arial" w:hint="default"/>
      </w:rPr>
    </w:lvl>
    <w:lvl w:ilvl="7" w:tplc="17BC0A14" w:tentative="1">
      <w:start w:val="1"/>
      <w:numFmt w:val="bullet"/>
      <w:lvlText w:val="•"/>
      <w:lvlJc w:val="left"/>
      <w:pPr>
        <w:tabs>
          <w:tab w:val="num" w:pos="5760"/>
        </w:tabs>
        <w:ind w:left="5760" w:hanging="360"/>
      </w:pPr>
      <w:rPr>
        <w:rFonts w:ascii="Arial" w:hAnsi="Arial" w:hint="default"/>
      </w:rPr>
    </w:lvl>
    <w:lvl w:ilvl="8" w:tplc="F170D9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243663"/>
    <w:multiLevelType w:val="hybridMultilevel"/>
    <w:tmpl w:val="8736CA58"/>
    <w:lvl w:ilvl="0" w:tplc="39C0C838">
      <w:start w:val="1"/>
      <w:numFmt w:val="bullet"/>
      <w:lvlText w:val="•"/>
      <w:lvlJc w:val="left"/>
      <w:pPr>
        <w:tabs>
          <w:tab w:val="num" w:pos="720"/>
        </w:tabs>
        <w:ind w:left="720" w:hanging="360"/>
      </w:pPr>
      <w:rPr>
        <w:rFonts w:ascii="Arial" w:hAnsi="Arial" w:hint="default"/>
      </w:rPr>
    </w:lvl>
    <w:lvl w:ilvl="1" w:tplc="AC40C85C" w:tentative="1">
      <w:start w:val="1"/>
      <w:numFmt w:val="bullet"/>
      <w:lvlText w:val="•"/>
      <w:lvlJc w:val="left"/>
      <w:pPr>
        <w:tabs>
          <w:tab w:val="num" w:pos="1440"/>
        </w:tabs>
        <w:ind w:left="1440" w:hanging="360"/>
      </w:pPr>
      <w:rPr>
        <w:rFonts w:ascii="Arial" w:hAnsi="Arial" w:hint="default"/>
      </w:rPr>
    </w:lvl>
    <w:lvl w:ilvl="2" w:tplc="225A5720" w:tentative="1">
      <w:start w:val="1"/>
      <w:numFmt w:val="bullet"/>
      <w:lvlText w:val="•"/>
      <w:lvlJc w:val="left"/>
      <w:pPr>
        <w:tabs>
          <w:tab w:val="num" w:pos="2160"/>
        </w:tabs>
        <w:ind w:left="2160" w:hanging="360"/>
      </w:pPr>
      <w:rPr>
        <w:rFonts w:ascii="Arial" w:hAnsi="Arial" w:hint="default"/>
      </w:rPr>
    </w:lvl>
    <w:lvl w:ilvl="3" w:tplc="CA2C70FE" w:tentative="1">
      <w:start w:val="1"/>
      <w:numFmt w:val="bullet"/>
      <w:lvlText w:val="•"/>
      <w:lvlJc w:val="left"/>
      <w:pPr>
        <w:tabs>
          <w:tab w:val="num" w:pos="2880"/>
        </w:tabs>
        <w:ind w:left="2880" w:hanging="360"/>
      </w:pPr>
      <w:rPr>
        <w:rFonts w:ascii="Arial" w:hAnsi="Arial" w:hint="default"/>
      </w:rPr>
    </w:lvl>
    <w:lvl w:ilvl="4" w:tplc="1FA66BD6" w:tentative="1">
      <w:start w:val="1"/>
      <w:numFmt w:val="bullet"/>
      <w:lvlText w:val="•"/>
      <w:lvlJc w:val="left"/>
      <w:pPr>
        <w:tabs>
          <w:tab w:val="num" w:pos="3600"/>
        </w:tabs>
        <w:ind w:left="3600" w:hanging="360"/>
      </w:pPr>
      <w:rPr>
        <w:rFonts w:ascii="Arial" w:hAnsi="Arial" w:hint="default"/>
      </w:rPr>
    </w:lvl>
    <w:lvl w:ilvl="5" w:tplc="74B4A8E6" w:tentative="1">
      <w:start w:val="1"/>
      <w:numFmt w:val="bullet"/>
      <w:lvlText w:val="•"/>
      <w:lvlJc w:val="left"/>
      <w:pPr>
        <w:tabs>
          <w:tab w:val="num" w:pos="4320"/>
        </w:tabs>
        <w:ind w:left="4320" w:hanging="360"/>
      </w:pPr>
      <w:rPr>
        <w:rFonts w:ascii="Arial" w:hAnsi="Arial" w:hint="default"/>
      </w:rPr>
    </w:lvl>
    <w:lvl w:ilvl="6" w:tplc="22C4FED6" w:tentative="1">
      <w:start w:val="1"/>
      <w:numFmt w:val="bullet"/>
      <w:lvlText w:val="•"/>
      <w:lvlJc w:val="left"/>
      <w:pPr>
        <w:tabs>
          <w:tab w:val="num" w:pos="5040"/>
        </w:tabs>
        <w:ind w:left="5040" w:hanging="360"/>
      </w:pPr>
      <w:rPr>
        <w:rFonts w:ascii="Arial" w:hAnsi="Arial" w:hint="default"/>
      </w:rPr>
    </w:lvl>
    <w:lvl w:ilvl="7" w:tplc="15140988" w:tentative="1">
      <w:start w:val="1"/>
      <w:numFmt w:val="bullet"/>
      <w:lvlText w:val="•"/>
      <w:lvlJc w:val="left"/>
      <w:pPr>
        <w:tabs>
          <w:tab w:val="num" w:pos="5760"/>
        </w:tabs>
        <w:ind w:left="5760" w:hanging="360"/>
      </w:pPr>
      <w:rPr>
        <w:rFonts w:ascii="Arial" w:hAnsi="Arial" w:hint="default"/>
      </w:rPr>
    </w:lvl>
    <w:lvl w:ilvl="8" w:tplc="27F074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EE4455"/>
    <w:multiLevelType w:val="hybridMultilevel"/>
    <w:tmpl w:val="25B640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EB2953"/>
    <w:multiLevelType w:val="hybridMultilevel"/>
    <w:tmpl w:val="04A45418"/>
    <w:lvl w:ilvl="0" w:tplc="74C073C6">
      <w:start w:val="1"/>
      <w:numFmt w:val="bullet"/>
      <w:lvlText w:val=""/>
      <w:lvlJc w:val="left"/>
      <w:pPr>
        <w:tabs>
          <w:tab w:val="num" w:pos="720"/>
        </w:tabs>
        <w:ind w:left="720" w:hanging="360"/>
      </w:pPr>
      <w:rPr>
        <w:rFonts w:ascii="Wingdings" w:hAnsi="Wingdings" w:hint="default"/>
      </w:rPr>
    </w:lvl>
    <w:lvl w:ilvl="1" w:tplc="FAE4AFF2">
      <w:start w:val="1"/>
      <w:numFmt w:val="bullet"/>
      <w:lvlText w:val=""/>
      <w:lvlJc w:val="left"/>
      <w:pPr>
        <w:tabs>
          <w:tab w:val="num" w:pos="1440"/>
        </w:tabs>
        <w:ind w:left="1440" w:hanging="360"/>
      </w:pPr>
      <w:rPr>
        <w:rFonts w:ascii="Wingdings" w:hAnsi="Wingdings" w:hint="default"/>
      </w:rPr>
    </w:lvl>
    <w:lvl w:ilvl="2" w:tplc="55A29F5A" w:tentative="1">
      <w:start w:val="1"/>
      <w:numFmt w:val="bullet"/>
      <w:lvlText w:val=""/>
      <w:lvlJc w:val="left"/>
      <w:pPr>
        <w:tabs>
          <w:tab w:val="num" w:pos="2160"/>
        </w:tabs>
        <w:ind w:left="2160" w:hanging="360"/>
      </w:pPr>
      <w:rPr>
        <w:rFonts w:ascii="Wingdings" w:hAnsi="Wingdings" w:hint="default"/>
      </w:rPr>
    </w:lvl>
    <w:lvl w:ilvl="3" w:tplc="B07E7040" w:tentative="1">
      <w:start w:val="1"/>
      <w:numFmt w:val="bullet"/>
      <w:lvlText w:val=""/>
      <w:lvlJc w:val="left"/>
      <w:pPr>
        <w:tabs>
          <w:tab w:val="num" w:pos="2880"/>
        </w:tabs>
        <w:ind w:left="2880" w:hanging="360"/>
      </w:pPr>
      <w:rPr>
        <w:rFonts w:ascii="Wingdings" w:hAnsi="Wingdings" w:hint="default"/>
      </w:rPr>
    </w:lvl>
    <w:lvl w:ilvl="4" w:tplc="E5D6CC74" w:tentative="1">
      <w:start w:val="1"/>
      <w:numFmt w:val="bullet"/>
      <w:lvlText w:val=""/>
      <w:lvlJc w:val="left"/>
      <w:pPr>
        <w:tabs>
          <w:tab w:val="num" w:pos="3600"/>
        </w:tabs>
        <w:ind w:left="3600" w:hanging="360"/>
      </w:pPr>
      <w:rPr>
        <w:rFonts w:ascii="Wingdings" w:hAnsi="Wingdings" w:hint="default"/>
      </w:rPr>
    </w:lvl>
    <w:lvl w:ilvl="5" w:tplc="28E649BC" w:tentative="1">
      <w:start w:val="1"/>
      <w:numFmt w:val="bullet"/>
      <w:lvlText w:val=""/>
      <w:lvlJc w:val="left"/>
      <w:pPr>
        <w:tabs>
          <w:tab w:val="num" w:pos="4320"/>
        </w:tabs>
        <w:ind w:left="4320" w:hanging="360"/>
      </w:pPr>
      <w:rPr>
        <w:rFonts w:ascii="Wingdings" w:hAnsi="Wingdings" w:hint="default"/>
      </w:rPr>
    </w:lvl>
    <w:lvl w:ilvl="6" w:tplc="155CBEE4" w:tentative="1">
      <w:start w:val="1"/>
      <w:numFmt w:val="bullet"/>
      <w:lvlText w:val=""/>
      <w:lvlJc w:val="left"/>
      <w:pPr>
        <w:tabs>
          <w:tab w:val="num" w:pos="5040"/>
        </w:tabs>
        <w:ind w:left="5040" w:hanging="360"/>
      </w:pPr>
      <w:rPr>
        <w:rFonts w:ascii="Wingdings" w:hAnsi="Wingdings" w:hint="default"/>
      </w:rPr>
    </w:lvl>
    <w:lvl w:ilvl="7" w:tplc="E572D86A" w:tentative="1">
      <w:start w:val="1"/>
      <w:numFmt w:val="bullet"/>
      <w:lvlText w:val=""/>
      <w:lvlJc w:val="left"/>
      <w:pPr>
        <w:tabs>
          <w:tab w:val="num" w:pos="5760"/>
        </w:tabs>
        <w:ind w:left="5760" w:hanging="360"/>
      </w:pPr>
      <w:rPr>
        <w:rFonts w:ascii="Wingdings" w:hAnsi="Wingdings" w:hint="default"/>
      </w:rPr>
    </w:lvl>
    <w:lvl w:ilvl="8" w:tplc="F29865F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A584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D453AD0"/>
    <w:multiLevelType w:val="hybridMultilevel"/>
    <w:tmpl w:val="6FD494AE"/>
    <w:lvl w:ilvl="0" w:tplc="8CA899B6">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AD7D6B"/>
    <w:multiLevelType w:val="hybridMultilevel"/>
    <w:tmpl w:val="8CB69A96"/>
    <w:lvl w:ilvl="0" w:tplc="072A5AA0">
      <w:start w:val="1"/>
      <w:numFmt w:val="bullet"/>
      <w:lvlText w:val="•"/>
      <w:lvlJc w:val="left"/>
      <w:pPr>
        <w:tabs>
          <w:tab w:val="num" w:pos="720"/>
        </w:tabs>
        <w:ind w:left="720" w:hanging="360"/>
      </w:pPr>
      <w:rPr>
        <w:rFonts w:ascii="Arial" w:hAnsi="Arial" w:hint="default"/>
      </w:rPr>
    </w:lvl>
    <w:lvl w:ilvl="1" w:tplc="1AF48A7E" w:tentative="1">
      <w:start w:val="1"/>
      <w:numFmt w:val="bullet"/>
      <w:lvlText w:val="•"/>
      <w:lvlJc w:val="left"/>
      <w:pPr>
        <w:tabs>
          <w:tab w:val="num" w:pos="1440"/>
        </w:tabs>
        <w:ind w:left="1440" w:hanging="360"/>
      </w:pPr>
      <w:rPr>
        <w:rFonts w:ascii="Arial" w:hAnsi="Arial" w:hint="default"/>
      </w:rPr>
    </w:lvl>
    <w:lvl w:ilvl="2" w:tplc="6F5473A6" w:tentative="1">
      <w:start w:val="1"/>
      <w:numFmt w:val="bullet"/>
      <w:lvlText w:val="•"/>
      <w:lvlJc w:val="left"/>
      <w:pPr>
        <w:tabs>
          <w:tab w:val="num" w:pos="2160"/>
        </w:tabs>
        <w:ind w:left="2160" w:hanging="360"/>
      </w:pPr>
      <w:rPr>
        <w:rFonts w:ascii="Arial" w:hAnsi="Arial" w:hint="default"/>
      </w:rPr>
    </w:lvl>
    <w:lvl w:ilvl="3" w:tplc="0A7C7074" w:tentative="1">
      <w:start w:val="1"/>
      <w:numFmt w:val="bullet"/>
      <w:lvlText w:val="•"/>
      <w:lvlJc w:val="left"/>
      <w:pPr>
        <w:tabs>
          <w:tab w:val="num" w:pos="2880"/>
        </w:tabs>
        <w:ind w:left="2880" w:hanging="360"/>
      </w:pPr>
      <w:rPr>
        <w:rFonts w:ascii="Arial" w:hAnsi="Arial" w:hint="default"/>
      </w:rPr>
    </w:lvl>
    <w:lvl w:ilvl="4" w:tplc="B5366074" w:tentative="1">
      <w:start w:val="1"/>
      <w:numFmt w:val="bullet"/>
      <w:lvlText w:val="•"/>
      <w:lvlJc w:val="left"/>
      <w:pPr>
        <w:tabs>
          <w:tab w:val="num" w:pos="3600"/>
        </w:tabs>
        <w:ind w:left="3600" w:hanging="360"/>
      </w:pPr>
      <w:rPr>
        <w:rFonts w:ascii="Arial" w:hAnsi="Arial" w:hint="default"/>
      </w:rPr>
    </w:lvl>
    <w:lvl w:ilvl="5" w:tplc="D590707E" w:tentative="1">
      <w:start w:val="1"/>
      <w:numFmt w:val="bullet"/>
      <w:lvlText w:val="•"/>
      <w:lvlJc w:val="left"/>
      <w:pPr>
        <w:tabs>
          <w:tab w:val="num" w:pos="4320"/>
        </w:tabs>
        <w:ind w:left="4320" w:hanging="360"/>
      </w:pPr>
      <w:rPr>
        <w:rFonts w:ascii="Arial" w:hAnsi="Arial" w:hint="default"/>
      </w:rPr>
    </w:lvl>
    <w:lvl w:ilvl="6" w:tplc="34CCCBD6" w:tentative="1">
      <w:start w:val="1"/>
      <w:numFmt w:val="bullet"/>
      <w:lvlText w:val="•"/>
      <w:lvlJc w:val="left"/>
      <w:pPr>
        <w:tabs>
          <w:tab w:val="num" w:pos="5040"/>
        </w:tabs>
        <w:ind w:left="5040" w:hanging="360"/>
      </w:pPr>
      <w:rPr>
        <w:rFonts w:ascii="Arial" w:hAnsi="Arial" w:hint="default"/>
      </w:rPr>
    </w:lvl>
    <w:lvl w:ilvl="7" w:tplc="594ACC7E" w:tentative="1">
      <w:start w:val="1"/>
      <w:numFmt w:val="bullet"/>
      <w:lvlText w:val="•"/>
      <w:lvlJc w:val="left"/>
      <w:pPr>
        <w:tabs>
          <w:tab w:val="num" w:pos="5760"/>
        </w:tabs>
        <w:ind w:left="5760" w:hanging="360"/>
      </w:pPr>
      <w:rPr>
        <w:rFonts w:ascii="Arial" w:hAnsi="Arial" w:hint="default"/>
      </w:rPr>
    </w:lvl>
    <w:lvl w:ilvl="8" w:tplc="7EE6CC9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192175"/>
    <w:multiLevelType w:val="hybridMultilevel"/>
    <w:tmpl w:val="71D46C56"/>
    <w:lvl w:ilvl="0" w:tplc="7FA8BD36">
      <w:start w:val="1"/>
      <w:numFmt w:val="bullet"/>
      <w:lvlText w:val="•"/>
      <w:lvlJc w:val="left"/>
      <w:pPr>
        <w:tabs>
          <w:tab w:val="num" w:pos="720"/>
        </w:tabs>
        <w:ind w:left="720" w:hanging="360"/>
      </w:pPr>
      <w:rPr>
        <w:rFonts w:ascii="Arial" w:hAnsi="Arial" w:hint="default"/>
      </w:rPr>
    </w:lvl>
    <w:lvl w:ilvl="1" w:tplc="7400C5B2" w:tentative="1">
      <w:start w:val="1"/>
      <w:numFmt w:val="bullet"/>
      <w:lvlText w:val="•"/>
      <w:lvlJc w:val="left"/>
      <w:pPr>
        <w:tabs>
          <w:tab w:val="num" w:pos="1440"/>
        </w:tabs>
        <w:ind w:left="1440" w:hanging="360"/>
      </w:pPr>
      <w:rPr>
        <w:rFonts w:ascii="Arial" w:hAnsi="Arial" w:hint="default"/>
      </w:rPr>
    </w:lvl>
    <w:lvl w:ilvl="2" w:tplc="CA92BC76" w:tentative="1">
      <w:start w:val="1"/>
      <w:numFmt w:val="bullet"/>
      <w:lvlText w:val="•"/>
      <w:lvlJc w:val="left"/>
      <w:pPr>
        <w:tabs>
          <w:tab w:val="num" w:pos="2160"/>
        </w:tabs>
        <w:ind w:left="2160" w:hanging="360"/>
      </w:pPr>
      <w:rPr>
        <w:rFonts w:ascii="Arial" w:hAnsi="Arial" w:hint="default"/>
      </w:rPr>
    </w:lvl>
    <w:lvl w:ilvl="3" w:tplc="95CE74AC" w:tentative="1">
      <w:start w:val="1"/>
      <w:numFmt w:val="bullet"/>
      <w:lvlText w:val="•"/>
      <w:lvlJc w:val="left"/>
      <w:pPr>
        <w:tabs>
          <w:tab w:val="num" w:pos="2880"/>
        </w:tabs>
        <w:ind w:left="2880" w:hanging="360"/>
      </w:pPr>
      <w:rPr>
        <w:rFonts w:ascii="Arial" w:hAnsi="Arial" w:hint="default"/>
      </w:rPr>
    </w:lvl>
    <w:lvl w:ilvl="4" w:tplc="82C8A516" w:tentative="1">
      <w:start w:val="1"/>
      <w:numFmt w:val="bullet"/>
      <w:lvlText w:val="•"/>
      <w:lvlJc w:val="left"/>
      <w:pPr>
        <w:tabs>
          <w:tab w:val="num" w:pos="3600"/>
        </w:tabs>
        <w:ind w:left="3600" w:hanging="360"/>
      </w:pPr>
      <w:rPr>
        <w:rFonts w:ascii="Arial" w:hAnsi="Arial" w:hint="default"/>
      </w:rPr>
    </w:lvl>
    <w:lvl w:ilvl="5" w:tplc="E3E6AFD8" w:tentative="1">
      <w:start w:val="1"/>
      <w:numFmt w:val="bullet"/>
      <w:lvlText w:val="•"/>
      <w:lvlJc w:val="left"/>
      <w:pPr>
        <w:tabs>
          <w:tab w:val="num" w:pos="4320"/>
        </w:tabs>
        <w:ind w:left="4320" w:hanging="360"/>
      </w:pPr>
      <w:rPr>
        <w:rFonts w:ascii="Arial" w:hAnsi="Arial" w:hint="default"/>
      </w:rPr>
    </w:lvl>
    <w:lvl w:ilvl="6" w:tplc="67A8F1BE" w:tentative="1">
      <w:start w:val="1"/>
      <w:numFmt w:val="bullet"/>
      <w:lvlText w:val="•"/>
      <w:lvlJc w:val="left"/>
      <w:pPr>
        <w:tabs>
          <w:tab w:val="num" w:pos="5040"/>
        </w:tabs>
        <w:ind w:left="5040" w:hanging="360"/>
      </w:pPr>
      <w:rPr>
        <w:rFonts w:ascii="Arial" w:hAnsi="Arial" w:hint="default"/>
      </w:rPr>
    </w:lvl>
    <w:lvl w:ilvl="7" w:tplc="86B4282C" w:tentative="1">
      <w:start w:val="1"/>
      <w:numFmt w:val="bullet"/>
      <w:lvlText w:val="•"/>
      <w:lvlJc w:val="left"/>
      <w:pPr>
        <w:tabs>
          <w:tab w:val="num" w:pos="5760"/>
        </w:tabs>
        <w:ind w:left="5760" w:hanging="360"/>
      </w:pPr>
      <w:rPr>
        <w:rFonts w:ascii="Arial" w:hAnsi="Arial" w:hint="default"/>
      </w:rPr>
    </w:lvl>
    <w:lvl w:ilvl="8" w:tplc="95E625F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580832"/>
    <w:multiLevelType w:val="hybridMultilevel"/>
    <w:tmpl w:val="D7EE646C"/>
    <w:lvl w:ilvl="0" w:tplc="91665D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CB29D4"/>
    <w:multiLevelType w:val="hybridMultilevel"/>
    <w:tmpl w:val="D07CE0BA"/>
    <w:lvl w:ilvl="0" w:tplc="C3ECD6F8">
      <w:start w:val="1"/>
      <w:numFmt w:val="bullet"/>
      <w:lvlText w:val="•"/>
      <w:lvlJc w:val="left"/>
      <w:pPr>
        <w:tabs>
          <w:tab w:val="num" w:pos="720"/>
        </w:tabs>
        <w:ind w:left="720" w:hanging="360"/>
      </w:pPr>
      <w:rPr>
        <w:rFonts w:ascii="Arial" w:hAnsi="Arial" w:hint="default"/>
      </w:rPr>
    </w:lvl>
    <w:lvl w:ilvl="1" w:tplc="86A4C552">
      <w:numFmt w:val="bullet"/>
      <w:lvlText w:val="•"/>
      <w:lvlJc w:val="left"/>
      <w:pPr>
        <w:tabs>
          <w:tab w:val="num" w:pos="1440"/>
        </w:tabs>
        <w:ind w:left="1440" w:hanging="360"/>
      </w:pPr>
      <w:rPr>
        <w:rFonts w:ascii="Arial" w:hAnsi="Arial" w:hint="default"/>
      </w:rPr>
    </w:lvl>
    <w:lvl w:ilvl="2" w:tplc="56B02886" w:tentative="1">
      <w:start w:val="1"/>
      <w:numFmt w:val="bullet"/>
      <w:lvlText w:val="•"/>
      <w:lvlJc w:val="left"/>
      <w:pPr>
        <w:tabs>
          <w:tab w:val="num" w:pos="2160"/>
        </w:tabs>
        <w:ind w:left="2160" w:hanging="360"/>
      </w:pPr>
      <w:rPr>
        <w:rFonts w:ascii="Arial" w:hAnsi="Arial" w:hint="default"/>
      </w:rPr>
    </w:lvl>
    <w:lvl w:ilvl="3" w:tplc="E96C5276" w:tentative="1">
      <w:start w:val="1"/>
      <w:numFmt w:val="bullet"/>
      <w:lvlText w:val="•"/>
      <w:lvlJc w:val="left"/>
      <w:pPr>
        <w:tabs>
          <w:tab w:val="num" w:pos="2880"/>
        </w:tabs>
        <w:ind w:left="2880" w:hanging="360"/>
      </w:pPr>
      <w:rPr>
        <w:rFonts w:ascii="Arial" w:hAnsi="Arial" w:hint="default"/>
      </w:rPr>
    </w:lvl>
    <w:lvl w:ilvl="4" w:tplc="D006F784" w:tentative="1">
      <w:start w:val="1"/>
      <w:numFmt w:val="bullet"/>
      <w:lvlText w:val="•"/>
      <w:lvlJc w:val="left"/>
      <w:pPr>
        <w:tabs>
          <w:tab w:val="num" w:pos="3600"/>
        </w:tabs>
        <w:ind w:left="3600" w:hanging="360"/>
      </w:pPr>
      <w:rPr>
        <w:rFonts w:ascii="Arial" w:hAnsi="Arial" w:hint="default"/>
      </w:rPr>
    </w:lvl>
    <w:lvl w:ilvl="5" w:tplc="17BCF8B2" w:tentative="1">
      <w:start w:val="1"/>
      <w:numFmt w:val="bullet"/>
      <w:lvlText w:val="•"/>
      <w:lvlJc w:val="left"/>
      <w:pPr>
        <w:tabs>
          <w:tab w:val="num" w:pos="4320"/>
        </w:tabs>
        <w:ind w:left="4320" w:hanging="360"/>
      </w:pPr>
      <w:rPr>
        <w:rFonts w:ascii="Arial" w:hAnsi="Arial" w:hint="default"/>
      </w:rPr>
    </w:lvl>
    <w:lvl w:ilvl="6" w:tplc="7C900766" w:tentative="1">
      <w:start w:val="1"/>
      <w:numFmt w:val="bullet"/>
      <w:lvlText w:val="•"/>
      <w:lvlJc w:val="left"/>
      <w:pPr>
        <w:tabs>
          <w:tab w:val="num" w:pos="5040"/>
        </w:tabs>
        <w:ind w:left="5040" w:hanging="360"/>
      </w:pPr>
      <w:rPr>
        <w:rFonts w:ascii="Arial" w:hAnsi="Arial" w:hint="default"/>
      </w:rPr>
    </w:lvl>
    <w:lvl w:ilvl="7" w:tplc="3FD64AA6" w:tentative="1">
      <w:start w:val="1"/>
      <w:numFmt w:val="bullet"/>
      <w:lvlText w:val="•"/>
      <w:lvlJc w:val="left"/>
      <w:pPr>
        <w:tabs>
          <w:tab w:val="num" w:pos="5760"/>
        </w:tabs>
        <w:ind w:left="5760" w:hanging="360"/>
      </w:pPr>
      <w:rPr>
        <w:rFonts w:ascii="Arial" w:hAnsi="Arial" w:hint="default"/>
      </w:rPr>
    </w:lvl>
    <w:lvl w:ilvl="8" w:tplc="551ECF8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B52503"/>
    <w:multiLevelType w:val="hybridMultilevel"/>
    <w:tmpl w:val="36DAA03E"/>
    <w:lvl w:ilvl="0" w:tplc="0F104702">
      <w:start w:val="1"/>
      <w:numFmt w:val="bullet"/>
      <w:lvlText w:val="•"/>
      <w:lvlJc w:val="left"/>
      <w:pPr>
        <w:tabs>
          <w:tab w:val="num" w:pos="720"/>
        </w:tabs>
        <w:ind w:left="720" w:hanging="360"/>
      </w:pPr>
      <w:rPr>
        <w:rFonts w:ascii="Arial" w:hAnsi="Arial" w:hint="default"/>
      </w:rPr>
    </w:lvl>
    <w:lvl w:ilvl="1" w:tplc="954299CA" w:tentative="1">
      <w:start w:val="1"/>
      <w:numFmt w:val="bullet"/>
      <w:lvlText w:val="•"/>
      <w:lvlJc w:val="left"/>
      <w:pPr>
        <w:tabs>
          <w:tab w:val="num" w:pos="1440"/>
        </w:tabs>
        <w:ind w:left="1440" w:hanging="360"/>
      </w:pPr>
      <w:rPr>
        <w:rFonts w:ascii="Arial" w:hAnsi="Arial" w:hint="default"/>
      </w:rPr>
    </w:lvl>
    <w:lvl w:ilvl="2" w:tplc="46BABF3A" w:tentative="1">
      <w:start w:val="1"/>
      <w:numFmt w:val="bullet"/>
      <w:lvlText w:val="•"/>
      <w:lvlJc w:val="left"/>
      <w:pPr>
        <w:tabs>
          <w:tab w:val="num" w:pos="2160"/>
        </w:tabs>
        <w:ind w:left="2160" w:hanging="360"/>
      </w:pPr>
      <w:rPr>
        <w:rFonts w:ascii="Arial" w:hAnsi="Arial" w:hint="default"/>
      </w:rPr>
    </w:lvl>
    <w:lvl w:ilvl="3" w:tplc="B874CFBA" w:tentative="1">
      <w:start w:val="1"/>
      <w:numFmt w:val="bullet"/>
      <w:lvlText w:val="•"/>
      <w:lvlJc w:val="left"/>
      <w:pPr>
        <w:tabs>
          <w:tab w:val="num" w:pos="2880"/>
        </w:tabs>
        <w:ind w:left="2880" w:hanging="360"/>
      </w:pPr>
      <w:rPr>
        <w:rFonts w:ascii="Arial" w:hAnsi="Arial" w:hint="default"/>
      </w:rPr>
    </w:lvl>
    <w:lvl w:ilvl="4" w:tplc="8730CFE0" w:tentative="1">
      <w:start w:val="1"/>
      <w:numFmt w:val="bullet"/>
      <w:lvlText w:val="•"/>
      <w:lvlJc w:val="left"/>
      <w:pPr>
        <w:tabs>
          <w:tab w:val="num" w:pos="3600"/>
        </w:tabs>
        <w:ind w:left="3600" w:hanging="360"/>
      </w:pPr>
      <w:rPr>
        <w:rFonts w:ascii="Arial" w:hAnsi="Arial" w:hint="default"/>
      </w:rPr>
    </w:lvl>
    <w:lvl w:ilvl="5" w:tplc="61F09F8E" w:tentative="1">
      <w:start w:val="1"/>
      <w:numFmt w:val="bullet"/>
      <w:lvlText w:val="•"/>
      <w:lvlJc w:val="left"/>
      <w:pPr>
        <w:tabs>
          <w:tab w:val="num" w:pos="4320"/>
        </w:tabs>
        <w:ind w:left="4320" w:hanging="360"/>
      </w:pPr>
      <w:rPr>
        <w:rFonts w:ascii="Arial" w:hAnsi="Arial" w:hint="default"/>
      </w:rPr>
    </w:lvl>
    <w:lvl w:ilvl="6" w:tplc="91E686C2" w:tentative="1">
      <w:start w:val="1"/>
      <w:numFmt w:val="bullet"/>
      <w:lvlText w:val="•"/>
      <w:lvlJc w:val="left"/>
      <w:pPr>
        <w:tabs>
          <w:tab w:val="num" w:pos="5040"/>
        </w:tabs>
        <w:ind w:left="5040" w:hanging="360"/>
      </w:pPr>
      <w:rPr>
        <w:rFonts w:ascii="Arial" w:hAnsi="Arial" w:hint="default"/>
      </w:rPr>
    </w:lvl>
    <w:lvl w:ilvl="7" w:tplc="286636FE" w:tentative="1">
      <w:start w:val="1"/>
      <w:numFmt w:val="bullet"/>
      <w:lvlText w:val="•"/>
      <w:lvlJc w:val="left"/>
      <w:pPr>
        <w:tabs>
          <w:tab w:val="num" w:pos="5760"/>
        </w:tabs>
        <w:ind w:left="5760" w:hanging="360"/>
      </w:pPr>
      <w:rPr>
        <w:rFonts w:ascii="Arial" w:hAnsi="Arial" w:hint="default"/>
      </w:rPr>
    </w:lvl>
    <w:lvl w:ilvl="8" w:tplc="0058A67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6F1C28"/>
    <w:multiLevelType w:val="hybridMultilevel"/>
    <w:tmpl w:val="9A705184"/>
    <w:lvl w:ilvl="0" w:tplc="0DE44F88">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27"/>
  </w:num>
  <w:num w:numId="4">
    <w:abstractNumId w:val="12"/>
  </w:num>
  <w:num w:numId="5">
    <w:abstractNumId w:val="16"/>
  </w:num>
  <w:num w:numId="6">
    <w:abstractNumId w:val="22"/>
  </w:num>
  <w:num w:numId="7">
    <w:abstractNumId w:val="24"/>
  </w:num>
  <w:num w:numId="8">
    <w:abstractNumId w:val="23"/>
  </w:num>
  <w:num w:numId="9">
    <w:abstractNumId w:val="3"/>
  </w:num>
  <w:num w:numId="10">
    <w:abstractNumId w:val="0"/>
  </w:num>
  <w:num w:numId="11">
    <w:abstractNumId w:val="13"/>
  </w:num>
  <w:num w:numId="12">
    <w:abstractNumId w:val="4"/>
  </w:num>
  <w:num w:numId="13">
    <w:abstractNumId w:val="10"/>
  </w:num>
  <w:num w:numId="14">
    <w:abstractNumId w:val="11"/>
  </w:num>
  <w:num w:numId="15">
    <w:abstractNumId w:val="19"/>
  </w:num>
  <w:num w:numId="16">
    <w:abstractNumId w:val="15"/>
  </w:num>
  <w:num w:numId="17">
    <w:abstractNumId w:val="8"/>
  </w:num>
  <w:num w:numId="18">
    <w:abstractNumId w:val="1"/>
  </w:num>
  <w:num w:numId="19">
    <w:abstractNumId w:val="2"/>
  </w:num>
  <w:num w:numId="20">
    <w:abstractNumId w:val="9"/>
  </w:num>
  <w:num w:numId="21">
    <w:abstractNumId w:val="17"/>
  </w:num>
  <w:num w:numId="22">
    <w:abstractNumId w:val="26"/>
  </w:num>
  <w:num w:numId="23">
    <w:abstractNumId w:val="20"/>
  </w:num>
  <w:num w:numId="24">
    <w:abstractNumId w:val="5"/>
  </w:num>
  <w:num w:numId="25">
    <w:abstractNumId w:val="18"/>
  </w:num>
  <w:num w:numId="26">
    <w:abstractNumId w:val="6"/>
  </w:num>
  <w:num w:numId="27">
    <w:abstractNumId w:val="25"/>
  </w:num>
  <w:num w:numId="28">
    <w:abstractNumId w:val="1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6410"/>
    <w:rsid w:val="00001257"/>
    <w:rsid w:val="00001399"/>
    <w:rsid w:val="00001903"/>
    <w:rsid w:val="00002FF0"/>
    <w:rsid w:val="00003593"/>
    <w:rsid w:val="00005A2A"/>
    <w:rsid w:val="000105D7"/>
    <w:rsid w:val="000115C2"/>
    <w:rsid w:val="000117AD"/>
    <w:rsid w:val="0001247F"/>
    <w:rsid w:val="000147EB"/>
    <w:rsid w:val="00014824"/>
    <w:rsid w:val="00014C4A"/>
    <w:rsid w:val="0001521A"/>
    <w:rsid w:val="00016468"/>
    <w:rsid w:val="00016DE6"/>
    <w:rsid w:val="000222E8"/>
    <w:rsid w:val="00022767"/>
    <w:rsid w:val="000236C0"/>
    <w:rsid w:val="00023BB2"/>
    <w:rsid w:val="00023EEC"/>
    <w:rsid w:val="00030874"/>
    <w:rsid w:val="000308ED"/>
    <w:rsid w:val="00033E44"/>
    <w:rsid w:val="000348CA"/>
    <w:rsid w:val="000356BF"/>
    <w:rsid w:val="0003638E"/>
    <w:rsid w:val="000379CD"/>
    <w:rsid w:val="000409B0"/>
    <w:rsid w:val="000418AE"/>
    <w:rsid w:val="00041BC7"/>
    <w:rsid w:val="000433D3"/>
    <w:rsid w:val="000433F0"/>
    <w:rsid w:val="00043504"/>
    <w:rsid w:val="00044235"/>
    <w:rsid w:val="000452D8"/>
    <w:rsid w:val="0004562E"/>
    <w:rsid w:val="000467F7"/>
    <w:rsid w:val="00046ED1"/>
    <w:rsid w:val="00051642"/>
    <w:rsid w:val="00051F88"/>
    <w:rsid w:val="00051F8F"/>
    <w:rsid w:val="00052ABF"/>
    <w:rsid w:val="00054B0F"/>
    <w:rsid w:val="00063253"/>
    <w:rsid w:val="00063E5F"/>
    <w:rsid w:val="00064C69"/>
    <w:rsid w:val="00067685"/>
    <w:rsid w:val="00070C1F"/>
    <w:rsid w:val="000731A8"/>
    <w:rsid w:val="00073695"/>
    <w:rsid w:val="0007406C"/>
    <w:rsid w:val="000753E3"/>
    <w:rsid w:val="00076EF6"/>
    <w:rsid w:val="00077D32"/>
    <w:rsid w:val="000805AA"/>
    <w:rsid w:val="00080A49"/>
    <w:rsid w:val="0008244C"/>
    <w:rsid w:val="000824F7"/>
    <w:rsid w:val="000831B2"/>
    <w:rsid w:val="000842F4"/>
    <w:rsid w:val="0008463D"/>
    <w:rsid w:val="000846D6"/>
    <w:rsid w:val="00085048"/>
    <w:rsid w:val="00085E59"/>
    <w:rsid w:val="000860A9"/>
    <w:rsid w:val="000863B1"/>
    <w:rsid w:val="000864A8"/>
    <w:rsid w:val="000866E7"/>
    <w:rsid w:val="00086CE0"/>
    <w:rsid w:val="000919A1"/>
    <w:rsid w:val="00091B98"/>
    <w:rsid w:val="000933E5"/>
    <w:rsid w:val="00093A43"/>
    <w:rsid w:val="00093E04"/>
    <w:rsid w:val="00093EFB"/>
    <w:rsid w:val="00093F87"/>
    <w:rsid w:val="00094938"/>
    <w:rsid w:val="000960C5"/>
    <w:rsid w:val="000974B1"/>
    <w:rsid w:val="000975AD"/>
    <w:rsid w:val="000A07B8"/>
    <w:rsid w:val="000A083B"/>
    <w:rsid w:val="000A0DE4"/>
    <w:rsid w:val="000A1AC3"/>
    <w:rsid w:val="000A1ED7"/>
    <w:rsid w:val="000A3F15"/>
    <w:rsid w:val="000A7A0E"/>
    <w:rsid w:val="000B0EEA"/>
    <w:rsid w:val="000B4632"/>
    <w:rsid w:val="000B5D2B"/>
    <w:rsid w:val="000C467D"/>
    <w:rsid w:val="000C46C1"/>
    <w:rsid w:val="000C5415"/>
    <w:rsid w:val="000C632A"/>
    <w:rsid w:val="000C6B44"/>
    <w:rsid w:val="000D0224"/>
    <w:rsid w:val="000D075C"/>
    <w:rsid w:val="000D1C4D"/>
    <w:rsid w:val="000D444D"/>
    <w:rsid w:val="000D5420"/>
    <w:rsid w:val="000D67CC"/>
    <w:rsid w:val="000D78AD"/>
    <w:rsid w:val="000E26BA"/>
    <w:rsid w:val="000E43B7"/>
    <w:rsid w:val="000E47A7"/>
    <w:rsid w:val="000E53B8"/>
    <w:rsid w:val="000E58E2"/>
    <w:rsid w:val="000E69CB"/>
    <w:rsid w:val="000F0720"/>
    <w:rsid w:val="000F1864"/>
    <w:rsid w:val="000F2F5C"/>
    <w:rsid w:val="000F34CD"/>
    <w:rsid w:val="00100B59"/>
    <w:rsid w:val="00101567"/>
    <w:rsid w:val="0010181E"/>
    <w:rsid w:val="00103C62"/>
    <w:rsid w:val="00104788"/>
    <w:rsid w:val="00107519"/>
    <w:rsid w:val="0010751F"/>
    <w:rsid w:val="00110460"/>
    <w:rsid w:val="001115FD"/>
    <w:rsid w:val="00115F2A"/>
    <w:rsid w:val="001167A5"/>
    <w:rsid w:val="00116DE8"/>
    <w:rsid w:val="00122237"/>
    <w:rsid w:val="00123EC7"/>
    <w:rsid w:val="00126B03"/>
    <w:rsid w:val="001302CA"/>
    <w:rsid w:val="001311EF"/>
    <w:rsid w:val="0013141A"/>
    <w:rsid w:val="00131ACE"/>
    <w:rsid w:val="00132737"/>
    <w:rsid w:val="00135838"/>
    <w:rsid w:val="001370C1"/>
    <w:rsid w:val="00141333"/>
    <w:rsid w:val="00141F90"/>
    <w:rsid w:val="001431C6"/>
    <w:rsid w:val="00144E4C"/>
    <w:rsid w:val="00145956"/>
    <w:rsid w:val="0014703D"/>
    <w:rsid w:val="001470A6"/>
    <w:rsid w:val="00150164"/>
    <w:rsid w:val="0015273F"/>
    <w:rsid w:val="001533B8"/>
    <w:rsid w:val="0015705A"/>
    <w:rsid w:val="0015775E"/>
    <w:rsid w:val="00161F3A"/>
    <w:rsid w:val="001623C6"/>
    <w:rsid w:val="001624F2"/>
    <w:rsid w:val="00163A6D"/>
    <w:rsid w:val="00164628"/>
    <w:rsid w:val="0016565E"/>
    <w:rsid w:val="00167CDA"/>
    <w:rsid w:val="00170C35"/>
    <w:rsid w:val="0017111D"/>
    <w:rsid w:val="00171516"/>
    <w:rsid w:val="00172285"/>
    <w:rsid w:val="001736EE"/>
    <w:rsid w:val="0017398E"/>
    <w:rsid w:val="0017434D"/>
    <w:rsid w:val="001753F8"/>
    <w:rsid w:val="00176079"/>
    <w:rsid w:val="0017640D"/>
    <w:rsid w:val="0017672C"/>
    <w:rsid w:val="001767AF"/>
    <w:rsid w:val="001807C6"/>
    <w:rsid w:val="00181379"/>
    <w:rsid w:val="00181DD3"/>
    <w:rsid w:val="00187068"/>
    <w:rsid w:val="00187EF9"/>
    <w:rsid w:val="00192153"/>
    <w:rsid w:val="0019224F"/>
    <w:rsid w:val="00195215"/>
    <w:rsid w:val="001955C2"/>
    <w:rsid w:val="00195D2A"/>
    <w:rsid w:val="001965B3"/>
    <w:rsid w:val="001A1053"/>
    <w:rsid w:val="001A1345"/>
    <w:rsid w:val="001A2871"/>
    <w:rsid w:val="001A5C86"/>
    <w:rsid w:val="001A7FBA"/>
    <w:rsid w:val="001B33BD"/>
    <w:rsid w:val="001B4EBE"/>
    <w:rsid w:val="001B53A6"/>
    <w:rsid w:val="001B6893"/>
    <w:rsid w:val="001B6E2A"/>
    <w:rsid w:val="001C0F9D"/>
    <w:rsid w:val="001C11E0"/>
    <w:rsid w:val="001C1218"/>
    <w:rsid w:val="001C1962"/>
    <w:rsid w:val="001C4AFB"/>
    <w:rsid w:val="001C4FE1"/>
    <w:rsid w:val="001C59C2"/>
    <w:rsid w:val="001C6041"/>
    <w:rsid w:val="001C6AA9"/>
    <w:rsid w:val="001C7CA4"/>
    <w:rsid w:val="001D17E6"/>
    <w:rsid w:val="001D3948"/>
    <w:rsid w:val="001D3BBA"/>
    <w:rsid w:val="001D3ECD"/>
    <w:rsid w:val="001D4FA7"/>
    <w:rsid w:val="001D4FC3"/>
    <w:rsid w:val="001D5ECE"/>
    <w:rsid w:val="001D7AFE"/>
    <w:rsid w:val="001E0CFC"/>
    <w:rsid w:val="001E2644"/>
    <w:rsid w:val="001E2F16"/>
    <w:rsid w:val="001E4372"/>
    <w:rsid w:val="001E6149"/>
    <w:rsid w:val="001E664B"/>
    <w:rsid w:val="001E6CE0"/>
    <w:rsid w:val="001E772D"/>
    <w:rsid w:val="001E7F8C"/>
    <w:rsid w:val="001F0A14"/>
    <w:rsid w:val="001F0C7E"/>
    <w:rsid w:val="001F0CA6"/>
    <w:rsid w:val="001F0CDE"/>
    <w:rsid w:val="001F239F"/>
    <w:rsid w:val="001F73A1"/>
    <w:rsid w:val="00200BB7"/>
    <w:rsid w:val="0020141B"/>
    <w:rsid w:val="00202163"/>
    <w:rsid w:val="00202243"/>
    <w:rsid w:val="002023AB"/>
    <w:rsid w:val="002032F2"/>
    <w:rsid w:val="00204547"/>
    <w:rsid w:val="00204C14"/>
    <w:rsid w:val="00204ED9"/>
    <w:rsid w:val="0021098A"/>
    <w:rsid w:val="0021107B"/>
    <w:rsid w:val="002117CB"/>
    <w:rsid w:val="00211908"/>
    <w:rsid w:val="00211BC6"/>
    <w:rsid w:val="00217155"/>
    <w:rsid w:val="00223520"/>
    <w:rsid w:val="00223583"/>
    <w:rsid w:val="0022648D"/>
    <w:rsid w:val="00226E39"/>
    <w:rsid w:val="0023010E"/>
    <w:rsid w:val="0023147A"/>
    <w:rsid w:val="002314B0"/>
    <w:rsid w:val="00232E71"/>
    <w:rsid w:val="00233A02"/>
    <w:rsid w:val="00234302"/>
    <w:rsid w:val="002345B1"/>
    <w:rsid w:val="00235F45"/>
    <w:rsid w:val="00236A4F"/>
    <w:rsid w:val="00236B5C"/>
    <w:rsid w:val="002379FA"/>
    <w:rsid w:val="002406AF"/>
    <w:rsid w:val="0024086F"/>
    <w:rsid w:val="0024235A"/>
    <w:rsid w:val="00243CD2"/>
    <w:rsid w:val="00244A29"/>
    <w:rsid w:val="00244C77"/>
    <w:rsid w:val="00246F93"/>
    <w:rsid w:val="002475F0"/>
    <w:rsid w:val="00247AF2"/>
    <w:rsid w:val="00247EDA"/>
    <w:rsid w:val="00252FAE"/>
    <w:rsid w:val="00253067"/>
    <w:rsid w:val="00254757"/>
    <w:rsid w:val="00255940"/>
    <w:rsid w:val="0026007E"/>
    <w:rsid w:val="00260123"/>
    <w:rsid w:val="00261B45"/>
    <w:rsid w:val="00261B95"/>
    <w:rsid w:val="00262325"/>
    <w:rsid w:val="00262A64"/>
    <w:rsid w:val="0026320F"/>
    <w:rsid w:val="00264AF1"/>
    <w:rsid w:val="002654A5"/>
    <w:rsid w:val="00271A14"/>
    <w:rsid w:val="002722AA"/>
    <w:rsid w:val="00274762"/>
    <w:rsid w:val="00275ABB"/>
    <w:rsid w:val="002761E9"/>
    <w:rsid w:val="0027747D"/>
    <w:rsid w:val="00277A7B"/>
    <w:rsid w:val="00277D1F"/>
    <w:rsid w:val="00280421"/>
    <w:rsid w:val="002805A6"/>
    <w:rsid w:val="00280D05"/>
    <w:rsid w:val="00285186"/>
    <w:rsid w:val="00285C4D"/>
    <w:rsid w:val="0028607F"/>
    <w:rsid w:val="00286687"/>
    <w:rsid w:val="002933B4"/>
    <w:rsid w:val="002933F7"/>
    <w:rsid w:val="0029574B"/>
    <w:rsid w:val="0029593B"/>
    <w:rsid w:val="002A2D9B"/>
    <w:rsid w:val="002A5E78"/>
    <w:rsid w:val="002A69DD"/>
    <w:rsid w:val="002B0CCE"/>
    <w:rsid w:val="002B1F68"/>
    <w:rsid w:val="002B33C9"/>
    <w:rsid w:val="002B4471"/>
    <w:rsid w:val="002B509A"/>
    <w:rsid w:val="002B564D"/>
    <w:rsid w:val="002B7AF2"/>
    <w:rsid w:val="002B7C2C"/>
    <w:rsid w:val="002C08FB"/>
    <w:rsid w:val="002C0B1E"/>
    <w:rsid w:val="002C1B1D"/>
    <w:rsid w:val="002C2576"/>
    <w:rsid w:val="002C3E9C"/>
    <w:rsid w:val="002C5463"/>
    <w:rsid w:val="002C562C"/>
    <w:rsid w:val="002D04BB"/>
    <w:rsid w:val="002D1200"/>
    <w:rsid w:val="002D2582"/>
    <w:rsid w:val="002D2E9E"/>
    <w:rsid w:val="002D378E"/>
    <w:rsid w:val="002D47B8"/>
    <w:rsid w:val="002D5F04"/>
    <w:rsid w:val="002D630C"/>
    <w:rsid w:val="002D7F50"/>
    <w:rsid w:val="002E018C"/>
    <w:rsid w:val="002E1605"/>
    <w:rsid w:val="002E1810"/>
    <w:rsid w:val="002E1ECC"/>
    <w:rsid w:val="002E1EDC"/>
    <w:rsid w:val="002E61FD"/>
    <w:rsid w:val="002E6D7C"/>
    <w:rsid w:val="002E744A"/>
    <w:rsid w:val="002E7B17"/>
    <w:rsid w:val="002E7F98"/>
    <w:rsid w:val="002F07EC"/>
    <w:rsid w:val="002F34EB"/>
    <w:rsid w:val="002F466F"/>
    <w:rsid w:val="002F544C"/>
    <w:rsid w:val="002F5C2D"/>
    <w:rsid w:val="002F5F16"/>
    <w:rsid w:val="002F601C"/>
    <w:rsid w:val="002F6105"/>
    <w:rsid w:val="002F6FB5"/>
    <w:rsid w:val="002F7437"/>
    <w:rsid w:val="002F765E"/>
    <w:rsid w:val="002F78F9"/>
    <w:rsid w:val="003004DF"/>
    <w:rsid w:val="003016FA"/>
    <w:rsid w:val="00301D43"/>
    <w:rsid w:val="0030249B"/>
    <w:rsid w:val="00302773"/>
    <w:rsid w:val="003030F7"/>
    <w:rsid w:val="00303CC0"/>
    <w:rsid w:val="003043F9"/>
    <w:rsid w:val="0030499C"/>
    <w:rsid w:val="00305DFF"/>
    <w:rsid w:val="00306BD7"/>
    <w:rsid w:val="00307934"/>
    <w:rsid w:val="00307C96"/>
    <w:rsid w:val="00307FF2"/>
    <w:rsid w:val="0031032F"/>
    <w:rsid w:val="003114BC"/>
    <w:rsid w:val="003119AD"/>
    <w:rsid w:val="00311AF4"/>
    <w:rsid w:val="00311C5C"/>
    <w:rsid w:val="00313731"/>
    <w:rsid w:val="00313D12"/>
    <w:rsid w:val="00314F97"/>
    <w:rsid w:val="0031706D"/>
    <w:rsid w:val="003207CC"/>
    <w:rsid w:val="00320F32"/>
    <w:rsid w:val="003217F0"/>
    <w:rsid w:val="00323120"/>
    <w:rsid w:val="003246AC"/>
    <w:rsid w:val="003269C6"/>
    <w:rsid w:val="003300FD"/>
    <w:rsid w:val="00331324"/>
    <w:rsid w:val="00331877"/>
    <w:rsid w:val="003322EC"/>
    <w:rsid w:val="003326F5"/>
    <w:rsid w:val="00332C6D"/>
    <w:rsid w:val="00337558"/>
    <w:rsid w:val="00337888"/>
    <w:rsid w:val="0034059B"/>
    <w:rsid w:val="0034155F"/>
    <w:rsid w:val="003417B1"/>
    <w:rsid w:val="00341CFB"/>
    <w:rsid w:val="0034255E"/>
    <w:rsid w:val="00343128"/>
    <w:rsid w:val="00343BB8"/>
    <w:rsid w:val="00343E16"/>
    <w:rsid w:val="0034429A"/>
    <w:rsid w:val="00344856"/>
    <w:rsid w:val="003456D1"/>
    <w:rsid w:val="00346B63"/>
    <w:rsid w:val="00350292"/>
    <w:rsid w:val="00352A19"/>
    <w:rsid w:val="00352D5E"/>
    <w:rsid w:val="0035396E"/>
    <w:rsid w:val="0035549F"/>
    <w:rsid w:val="003557E8"/>
    <w:rsid w:val="00355EF8"/>
    <w:rsid w:val="0035631D"/>
    <w:rsid w:val="00356E19"/>
    <w:rsid w:val="00361715"/>
    <w:rsid w:val="003617D6"/>
    <w:rsid w:val="00361AFC"/>
    <w:rsid w:val="003628C5"/>
    <w:rsid w:val="0036345B"/>
    <w:rsid w:val="00363D85"/>
    <w:rsid w:val="003645F6"/>
    <w:rsid w:val="00365CE3"/>
    <w:rsid w:val="00366160"/>
    <w:rsid w:val="0036630D"/>
    <w:rsid w:val="00366A52"/>
    <w:rsid w:val="00367906"/>
    <w:rsid w:val="00371794"/>
    <w:rsid w:val="00371A21"/>
    <w:rsid w:val="00371AEF"/>
    <w:rsid w:val="0037237B"/>
    <w:rsid w:val="00372E34"/>
    <w:rsid w:val="0037333C"/>
    <w:rsid w:val="00373896"/>
    <w:rsid w:val="00376522"/>
    <w:rsid w:val="00376DA2"/>
    <w:rsid w:val="003776D8"/>
    <w:rsid w:val="00377F71"/>
    <w:rsid w:val="00384D15"/>
    <w:rsid w:val="003879BE"/>
    <w:rsid w:val="00390968"/>
    <w:rsid w:val="00390C1C"/>
    <w:rsid w:val="00390CFF"/>
    <w:rsid w:val="00391986"/>
    <w:rsid w:val="00391D35"/>
    <w:rsid w:val="00391E2B"/>
    <w:rsid w:val="00392AA8"/>
    <w:rsid w:val="00392F60"/>
    <w:rsid w:val="00393A92"/>
    <w:rsid w:val="00394B73"/>
    <w:rsid w:val="00396384"/>
    <w:rsid w:val="00396E28"/>
    <w:rsid w:val="003A0809"/>
    <w:rsid w:val="003A15CA"/>
    <w:rsid w:val="003A1687"/>
    <w:rsid w:val="003A24F7"/>
    <w:rsid w:val="003A25ED"/>
    <w:rsid w:val="003A3927"/>
    <w:rsid w:val="003A6734"/>
    <w:rsid w:val="003A78DF"/>
    <w:rsid w:val="003B0618"/>
    <w:rsid w:val="003B1206"/>
    <w:rsid w:val="003B1DBA"/>
    <w:rsid w:val="003B2CD5"/>
    <w:rsid w:val="003B642B"/>
    <w:rsid w:val="003C11A4"/>
    <w:rsid w:val="003C19C1"/>
    <w:rsid w:val="003C487A"/>
    <w:rsid w:val="003C6124"/>
    <w:rsid w:val="003C6267"/>
    <w:rsid w:val="003C63B4"/>
    <w:rsid w:val="003D17AF"/>
    <w:rsid w:val="003D2399"/>
    <w:rsid w:val="003D5B25"/>
    <w:rsid w:val="003D6C89"/>
    <w:rsid w:val="003E0DB9"/>
    <w:rsid w:val="003E12CF"/>
    <w:rsid w:val="003E1998"/>
    <w:rsid w:val="003E5167"/>
    <w:rsid w:val="003E51AE"/>
    <w:rsid w:val="003E6CAB"/>
    <w:rsid w:val="003F0ABC"/>
    <w:rsid w:val="003F167C"/>
    <w:rsid w:val="003F6F41"/>
    <w:rsid w:val="003F6F92"/>
    <w:rsid w:val="003F73AE"/>
    <w:rsid w:val="004015EF"/>
    <w:rsid w:val="00404BD6"/>
    <w:rsid w:val="00405191"/>
    <w:rsid w:val="004144F0"/>
    <w:rsid w:val="00414B6F"/>
    <w:rsid w:val="004209C9"/>
    <w:rsid w:val="004218A1"/>
    <w:rsid w:val="0042418D"/>
    <w:rsid w:val="00424B85"/>
    <w:rsid w:val="00424B9A"/>
    <w:rsid w:val="0042504F"/>
    <w:rsid w:val="00425A66"/>
    <w:rsid w:val="00426355"/>
    <w:rsid w:val="00427EC9"/>
    <w:rsid w:val="0043057A"/>
    <w:rsid w:val="00433117"/>
    <w:rsid w:val="00433400"/>
    <w:rsid w:val="004372A2"/>
    <w:rsid w:val="00440140"/>
    <w:rsid w:val="004415CE"/>
    <w:rsid w:val="00441B8B"/>
    <w:rsid w:val="00441BF8"/>
    <w:rsid w:val="00442526"/>
    <w:rsid w:val="004432F5"/>
    <w:rsid w:val="00443CC2"/>
    <w:rsid w:val="00444AE6"/>
    <w:rsid w:val="004456B9"/>
    <w:rsid w:val="00446BF0"/>
    <w:rsid w:val="0044798A"/>
    <w:rsid w:val="00447F29"/>
    <w:rsid w:val="004504B6"/>
    <w:rsid w:val="00450807"/>
    <w:rsid w:val="00450D50"/>
    <w:rsid w:val="004510B7"/>
    <w:rsid w:val="00451F6B"/>
    <w:rsid w:val="0045260E"/>
    <w:rsid w:val="00454945"/>
    <w:rsid w:val="00454DA3"/>
    <w:rsid w:val="004562E9"/>
    <w:rsid w:val="00457BAC"/>
    <w:rsid w:val="004643B2"/>
    <w:rsid w:val="00464557"/>
    <w:rsid w:val="00464C89"/>
    <w:rsid w:val="00464DC1"/>
    <w:rsid w:val="004657DE"/>
    <w:rsid w:val="0046596A"/>
    <w:rsid w:val="00465CFF"/>
    <w:rsid w:val="00465D90"/>
    <w:rsid w:val="0046782D"/>
    <w:rsid w:val="004731C4"/>
    <w:rsid w:val="00474458"/>
    <w:rsid w:val="004755B6"/>
    <w:rsid w:val="00475855"/>
    <w:rsid w:val="00481AB6"/>
    <w:rsid w:val="00481CA3"/>
    <w:rsid w:val="004834B7"/>
    <w:rsid w:val="00486050"/>
    <w:rsid w:val="004865DE"/>
    <w:rsid w:val="00486914"/>
    <w:rsid w:val="00487934"/>
    <w:rsid w:val="00490BFA"/>
    <w:rsid w:val="00493120"/>
    <w:rsid w:val="00493D4B"/>
    <w:rsid w:val="004A012C"/>
    <w:rsid w:val="004A222A"/>
    <w:rsid w:val="004A2628"/>
    <w:rsid w:val="004A6FAB"/>
    <w:rsid w:val="004B0E71"/>
    <w:rsid w:val="004B12C4"/>
    <w:rsid w:val="004B1B34"/>
    <w:rsid w:val="004B2643"/>
    <w:rsid w:val="004B3625"/>
    <w:rsid w:val="004B4277"/>
    <w:rsid w:val="004B4525"/>
    <w:rsid w:val="004B4D07"/>
    <w:rsid w:val="004B697B"/>
    <w:rsid w:val="004C014D"/>
    <w:rsid w:val="004C041E"/>
    <w:rsid w:val="004C1091"/>
    <w:rsid w:val="004C1F02"/>
    <w:rsid w:val="004C2428"/>
    <w:rsid w:val="004C4AA3"/>
    <w:rsid w:val="004C50DD"/>
    <w:rsid w:val="004C584D"/>
    <w:rsid w:val="004C62CA"/>
    <w:rsid w:val="004D39DE"/>
    <w:rsid w:val="004D4FB7"/>
    <w:rsid w:val="004D67A5"/>
    <w:rsid w:val="004D7308"/>
    <w:rsid w:val="004D7702"/>
    <w:rsid w:val="004E0338"/>
    <w:rsid w:val="004E1C5A"/>
    <w:rsid w:val="004E3D60"/>
    <w:rsid w:val="004E6775"/>
    <w:rsid w:val="004E7286"/>
    <w:rsid w:val="004E7ACD"/>
    <w:rsid w:val="004E7BE0"/>
    <w:rsid w:val="004F1FF9"/>
    <w:rsid w:val="004F21AC"/>
    <w:rsid w:val="004F3670"/>
    <w:rsid w:val="0050146C"/>
    <w:rsid w:val="005020C5"/>
    <w:rsid w:val="00503D05"/>
    <w:rsid w:val="005051E5"/>
    <w:rsid w:val="00506C5D"/>
    <w:rsid w:val="00506FC3"/>
    <w:rsid w:val="005073B2"/>
    <w:rsid w:val="00507872"/>
    <w:rsid w:val="00507F63"/>
    <w:rsid w:val="0051008E"/>
    <w:rsid w:val="00510471"/>
    <w:rsid w:val="00510A12"/>
    <w:rsid w:val="00511938"/>
    <w:rsid w:val="00512FBB"/>
    <w:rsid w:val="005144E0"/>
    <w:rsid w:val="0051709C"/>
    <w:rsid w:val="00520723"/>
    <w:rsid w:val="005226B0"/>
    <w:rsid w:val="005242ED"/>
    <w:rsid w:val="00525A36"/>
    <w:rsid w:val="00526A66"/>
    <w:rsid w:val="0053047B"/>
    <w:rsid w:val="00530DF6"/>
    <w:rsid w:val="00532359"/>
    <w:rsid w:val="005333BE"/>
    <w:rsid w:val="00533ECD"/>
    <w:rsid w:val="00535172"/>
    <w:rsid w:val="00536164"/>
    <w:rsid w:val="00537C80"/>
    <w:rsid w:val="00540ECB"/>
    <w:rsid w:val="00541C75"/>
    <w:rsid w:val="00542184"/>
    <w:rsid w:val="00542533"/>
    <w:rsid w:val="005433AE"/>
    <w:rsid w:val="005443BE"/>
    <w:rsid w:val="00545308"/>
    <w:rsid w:val="00545FBC"/>
    <w:rsid w:val="00545FF7"/>
    <w:rsid w:val="00546918"/>
    <w:rsid w:val="0055074E"/>
    <w:rsid w:val="00550A71"/>
    <w:rsid w:val="0055260B"/>
    <w:rsid w:val="00552B87"/>
    <w:rsid w:val="00553A87"/>
    <w:rsid w:val="00555B3D"/>
    <w:rsid w:val="005563A0"/>
    <w:rsid w:val="00556F42"/>
    <w:rsid w:val="00557D86"/>
    <w:rsid w:val="00560C2C"/>
    <w:rsid w:val="00562B38"/>
    <w:rsid w:val="005639E0"/>
    <w:rsid w:val="00565B35"/>
    <w:rsid w:val="005709FE"/>
    <w:rsid w:val="00571E6E"/>
    <w:rsid w:val="0057212D"/>
    <w:rsid w:val="00574124"/>
    <w:rsid w:val="0057512D"/>
    <w:rsid w:val="005765F2"/>
    <w:rsid w:val="00576ADC"/>
    <w:rsid w:val="00576FFF"/>
    <w:rsid w:val="00577A3C"/>
    <w:rsid w:val="00577DE3"/>
    <w:rsid w:val="00581F12"/>
    <w:rsid w:val="00582A0C"/>
    <w:rsid w:val="005846D9"/>
    <w:rsid w:val="00585EF8"/>
    <w:rsid w:val="005864E6"/>
    <w:rsid w:val="00591372"/>
    <w:rsid w:val="00591532"/>
    <w:rsid w:val="00592BB5"/>
    <w:rsid w:val="00594BA1"/>
    <w:rsid w:val="0059733D"/>
    <w:rsid w:val="005976FF"/>
    <w:rsid w:val="005A1930"/>
    <w:rsid w:val="005A1993"/>
    <w:rsid w:val="005A2C61"/>
    <w:rsid w:val="005A338C"/>
    <w:rsid w:val="005A3A4C"/>
    <w:rsid w:val="005A422C"/>
    <w:rsid w:val="005A4C04"/>
    <w:rsid w:val="005A502D"/>
    <w:rsid w:val="005A508F"/>
    <w:rsid w:val="005A516B"/>
    <w:rsid w:val="005A55C8"/>
    <w:rsid w:val="005A5845"/>
    <w:rsid w:val="005A66F9"/>
    <w:rsid w:val="005A68E0"/>
    <w:rsid w:val="005A6ED4"/>
    <w:rsid w:val="005A7D35"/>
    <w:rsid w:val="005B03C1"/>
    <w:rsid w:val="005B09EE"/>
    <w:rsid w:val="005B09F2"/>
    <w:rsid w:val="005B12A5"/>
    <w:rsid w:val="005B29F2"/>
    <w:rsid w:val="005B39BC"/>
    <w:rsid w:val="005B4ECD"/>
    <w:rsid w:val="005B69A5"/>
    <w:rsid w:val="005B7470"/>
    <w:rsid w:val="005B7AEC"/>
    <w:rsid w:val="005B7DC2"/>
    <w:rsid w:val="005C09D8"/>
    <w:rsid w:val="005C2693"/>
    <w:rsid w:val="005C48A7"/>
    <w:rsid w:val="005D1402"/>
    <w:rsid w:val="005D14F1"/>
    <w:rsid w:val="005D2E03"/>
    <w:rsid w:val="005D79AA"/>
    <w:rsid w:val="005D7A86"/>
    <w:rsid w:val="005E2D72"/>
    <w:rsid w:val="005E7888"/>
    <w:rsid w:val="005F145E"/>
    <w:rsid w:val="005F20AC"/>
    <w:rsid w:val="005F5373"/>
    <w:rsid w:val="005F6521"/>
    <w:rsid w:val="005F739B"/>
    <w:rsid w:val="005F761E"/>
    <w:rsid w:val="00600154"/>
    <w:rsid w:val="006010C6"/>
    <w:rsid w:val="00601ACD"/>
    <w:rsid w:val="00601C41"/>
    <w:rsid w:val="0060210B"/>
    <w:rsid w:val="00605631"/>
    <w:rsid w:val="006066D7"/>
    <w:rsid w:val="006074E9"/>
    <w:rsid w:val="00607B0B"/>
    <w:rsid w:val="0061051D"/>
    <w:rsid w:val="0061169E"/>
    <w:rsid w:val="00611BBF"/>
    <w:rsid w:val="00612843"/>
    <w:rsid w:val="00613CAC"/>
    <w:rsid w:val="00614E02"/>
    <w:rsid w:val="006164E0"/>
    <w:rsid w:val="00616C75"/>
    <w:rsid w:val="006175FB"/>
    <w:rsid w:val="00617A06"/>
    <w:rsid w:val="00617CE0"/>
    <w:rsid w:val="00621FAB"/>
    <w:rsid w:val="006224F8"/>
    <w:rsid w:val="006228A0"/>
    <w:rsid w:val="006237C1"/>
    <w:rsid w:val="006241F1"/>
    <w:rsid w:val="00624691"/>
    <w:rsid w:val="00624953"/>
    <w:rsid w:val="006251C0"/>
    <w:rsid w:val="00625440"/>
    <w:rsid w:val="006258F0"/>
    <w:rsid w:val="00625A47"/>
    <w:rsid w:val="0062608D"/>
    <w:rsid w:val="006261AA"/>
    <w:rsid w:val="0062718A"/>
    <w:rsid w:val="00630392"/>
    <w:rsid w:val="006327FE"/>
    <w:rsid w:val="00633954"/>
    <w:rsid w:val="00634792"/>
    <w:rsid w:val="00634871"/>
    <w:rsid w:val="006351BC"/>
    <w:rsid w:val="006403FD"/>
    <w:rsid w:val="00641079"/>
    <w:rsid w:val="0064167E"/>
    <w:rsid w:val="00641E85"/>
    <w:rsid w:val="00643261"/>
    <w:rsid w:val="006433F5"/>
    <w:rsid w:val="006434D6"/>
    <w:rsid w:val="006475B3"/>
    <w:rsid w:val="0064763C"/>
    <w:rsid w:val="00650246"/>
    <w:rsid w:val="006511A3"/>
    <w:rsid w:val="00651A23"/>
    <w:rsid w:val="00654E66"/>
    <w:rsid w:val="006563CC"/>
    <w:rsid w:val="0065765F"/>
    <w:rsid w:val="00657A13"/>
    <w:rsid w:val="00664A51"/>
    <w:rsid w:val="0066546E"/>
    <w:rsid w:val="00666BE2"/>
    <w:rsid w:val="006736C0"/>
    <w:rsid w:val="0067419C"/>
    <w:rsid w:val="006751E5"/>
    <w:rsid w:val="00675A21"/>
    <w:rsid w:val="006776D7"/>
    <w:rsid w:val="00680F01"/>
    <w:rsid w:val="00681063"/>
    <w:rsid w:val="0068145E"/>
    <w:rsid w:val="00681C91"/>
    <w:rsid w:val="0068228C"/>
    <w:rsid w:val="00687897"/>
    <w:rsid w:val="006900C4"/>
    <w:rsid w:val="006900E9"/>
    <w:rsid w:val="00691DA7"/>
    <w:rsid w:val="006938D4"/>
    <w:rsid w:val="00694CC5"/>
    <w:rsid w:val="00696671"/>
    <w:rsid w:val="0069677E"/>
    <w:rsid w:val="00696C41"/>
    <w:rsid w:val="00696C9D"/>
    <w:rsid w:val="006A0816"/>
    <w:rsid w:val="006A0F80"/>
    <w:rsid w:val="006A2B89"/>
    <w:rsid w:val="006A2E3C"/>
    <w:rsid w:val="006A37A0"/>
    <w:rsid w:val="006A3ACB"/>
    <w:rsid w:val="006A5090"/>
    <w:rsid w:val="006A5E73"/>
    <w:rsid w:val="006A6E41"/>
    <w:rsid w:val="006A6E86"/>
    <w:rsid w:val="006B132C"/>
    <w:rsid w:val="006B305A"/>
    <w:rsid w:val="006B4133"/>
    <w:rsid w:val="006B535F"/>
    <w:rsid w:val="006C1D86"/>
    <w:rsid w:val="006C385E"/>
    <w:rsid w:val="006C426E"/>
    <w:rsid w:val="006C4311"/>
    <w:rsid w:val="006C7946"/>
    <w:rsid w:val="006D0394"/>
    <w:rsid w:val="006D047B"/>
    <w:rsid w:val="006D411E"/>
    <w:rsid w:val="006D5416"/>
    <w:rsid w:val="006D5682"/>
    <w:rsid w:val="006D5D19"/>
    <w:rsid w:val="006D6705"/>
    <w:rsid w:val="006D672A"/>
    <w:rsid w:val="006E0239"/>
    <w:rsid w:val="006E0E44"/>
    <w:rsid w:val="006E1DEE"/>
    <w:rsid w:val="006E27A8"/>
    <w:rsid w:val="006E44EC"/>
    <w:rsid w:val="006E69D9"/>
    <w:rsid w:val="006E6BBE"/>
    <w:rsid w:val="006E786A"/>
    <w:rsid w:val="006E7B24"/>
    <w:rsid w:val="006F1774"/>
    <w:rsid w:val="006F2770"/>
    <w:rsid w:val="006F31B4"/>
    <w:rsid w:val="006F3541"/>
    <w:rsid w:val="006F58C2"/>
    <w:rsid w:val="00700663"/>
    <w:rsid w:val="00700C65"/>
    <w:rsid w:val="00701B87"/>
    <w:rsid w:val="00706BAD"/>
    <w:rsid w:val="00707E92"/>
    <w:rsid w:val="007104C4"/>
    <w:rsid w:val="00710913"/>
    <w:rsid w:val="00710FB2"/>
    <w:rsid w:val="00711684"/>
    <w:rsid w:val="00711C8E"/>
    <w:rsid w:val="00712B7E"/>
    <w:rsid w:val="00714A4D"/>
    <w:rsid w:val="00715413"/>
    <w:rsid w:val="00716F3C"/>
    <w:rsid w:val="00717571"/>
    <w:rsid w:val="0071767B"/>
    <w:rsid w:val="00717BAA"/>
    <w:rsid w:val="0072144F"/>
    <w:rsid w:val="00721779"/>
    <w:rsid w:val="00722715"/>
    <w:rsid w:val="00722E7F"/>
    <w:rsid w:val="007236BB"/>
    <w:rsid w:val="00724994"/>
    <w:rsid w:val="00727A90"/>
    <w:rsid w:val="00730604"/>
    <w:rsid w:val="00732061"/>
    <w:rsid w:val="0073220F"/>
    <w:rsid w:val="0073268A"/>
    <w:rsid w:val="00732EB2"/>
    <w:rsid w:val="00733DC9"/>
    <w:rsid w:val="00734F45"/>
    <w:rsid w:val="00736DC1"/>
    <w:rsid w:val="0073712D"/>
    <w:rsid w:val="007375A8"/>
    <w:rsid w:val="00740F6F"/>
    <w:rsid w:val="007417F8"/>
    <w:rsid w:val="00745571"/>
    <w:rsid w:val="00745EC5"/>
    <w:rsid w:val="00746CD0"/>
    <w:rsid w:val="00746F3F"/>
    <w:rsid w:val="00747A9B"/>
    <w:rsid w:val="007533E7"/>
    <w:rsid w:val="00753D0E"/>
    <w:rsid w:val="007624D1"/>
    <w:rsid w:val="0076363C"/>
    <w:rsid w:val="00765193"/>
    <w:rsid w:val="00766792"/>
    <w:rsid w:val="00775BE5"/>
    <w:rsid w:val="007778A2"/>
    <w:rsid w:val="0078317B"/>
    <w:rsid w:val="007834B4"/>
    <w:rsid w:val="00786794"/>
    <w:rsid w:val="00786A99"/>
    <w:rsid w:val="00791D70"/>
    <w:rsid w:val="00795C11"/>
    <w:rsid w:val="00797120"/>
    <w:rsid w:val="007A02C1"/>
    <w:rsid w:val="007A0AF9"/>
    <w:rsid w:val="007A25BC"/>
    <w:rsid w:val="007A2D9C"/>
    <w:rsid w:val="007A30F7"/>
    <w:rsid w:val="007A3605"/>
    <w:rsid w:val="007A433E"/>
    <w:rsid w:val="007A5A11"/>
    <w:rsid w:val="007A7186"/>
    <w:rsid w:val="007A7271"/>
    <w:rsid w:val="007A72DF"/>
    <w:rsid w:val="007A74F0"/>
    <w:rsid w:val="007A77DA"/>
    <w:rsid w:val="007B1475"/>
    <w:rsid w:val="007B1552"/>
    <w:rsid w:val="007B186F"/>
    <w:rsid w:val="007B22C6"/>
    <w:rsid w:val="007B37F4"/>
    <w:rsid w:val="007B4492"/>
    <w:rsid w:val="007B4F04"/>
    <w:rsid w:val="007B7247"/>
    <w:rsid w:val="007B7310"/>
    <w:rsid w:val="007C0478"/>
    <w:rsid w:val="007C32A4"/>
    <w:rsid w:val="007C7588"/>
    <w:rsid w:val="007D39E9"/>
    <w:rsid w:val="007D3EA9"/>
    <w:rsid w:val="007D6CDC"/>
    <w:rsid w:val="007D74CC"/>
    <w:rsid w:val="007D7705"/>
    <w:rsid w:val="007E0D14"/>
    <w:rsid w:val="007E3320"/>
    <w:rsid w:val="007E3C1A"/>
    <w:rsid w:val="007E3F84"/>
    <w:rsid w:val="007E62EF"/>
    <w:rsid w:val="007E6C7B"/>
    <w:rsid w:val="007E6D20"/>
    <w:rsid w:val="007E717D"/>
    <w:rsid w:val="007E7571"/>
    <w:rsid w:val="007F1827"/>
    <w:rsid w:val="007F1914"/>
    <w:rsid w:val="007F25AF"/>
    <w:rsid w:val="007F37BC"/>
    <w:rsid w:val="0080127A"/>
    <w:rsid w:val="008019D1"/>
    <w:rsid w:val="00801D20"/>
    <w:rsid w:val="008020FB"/>
    <w:rsid w:val="00802479"/>
    <w:rsid w:val="00803CB1"/>
    <w:rsid w:val="0080489F"/>
    <w:rsid w:val="00805B6C"/>
    <w:rsid w:val="00805DC1"/>
    <w:rsid w:val="00806210"/>
    <w:rsid w:val="00806263"/>
    <w:rsid w:val="00806E9A"/>
    <w:rsid w:val="00807BEF"/>
    <w:rsid w:val="008109ED"/>
    <w:rsid w:val="00810A4A"/>
    <w:rsid w:val="0081185B"/>
    <w:rsid w:val="00812802"/>
    <w:rsid w:val="00812CB6"/>
    <w:rsid w:val="00812F24"/>
    <w:rsid w:val="00812F8B"/>
    <w:rsid w:val="0081587A"/>
    <w:rsid w:val="008160AF"/>
    <w:rsid w:val="00816D30"/>
    <w:rsid w:val="00817185"/>
    <w:rsid w:val="0081728E"/>
    <w:rsid w:val="0081754F"/>
    <w:rsid w:val="008203EE"/>
    <w:rsid w:val="008213C4"/>
    <w:rsid w:val="008219E6"/>
    <w:rsid w:val="008235D4"/>
    <w:rsid w:val="0082365D"/>
    <w:rsid w:val="00823ADE"/>
    <w:rsid w:val="00824198"/>
    <w:rsid w:val="00824774"/>
    <w:rsid w:val="008251E7"/>
    <w:rsid w:val="00825678"/>
    <w:rsid w:val="0082571D"/>
    <w:rsid w:val="00827189"/>
    <w:rsid w:val="0083642C"/>
    <w:rsid w:val="00836465"/>
    <w:rsid w:val="008367BA"/>
    <w:rsid w:val="008431FA"/>
    <w:rsid w:val="0084380E"/>
    <w:rsid w:val="00844FD4"/>
    <w:rsid w:val="00845919"/>
    <w:rsid w:val="00845FEB"/>
    <w:rsid w:val="00847021"/>
    <w:rsid w:val="008532D1"/>
    <w:rsid w:val="008557C6"/>
    <w:rsid w:val="00857815"/>
    <w:rsid w:val="00860562"/>
    <w:rsid w:val="00861896"/>
    <w:rsid w:val="008654EA"/>
    <w:rsid w:val="00865DD0"/>
    <w:rsid w:val="00866B94"/>
    <w:rsid w:val="008671B0"/>
    <w:rsid w:val="00871092"/>
    <w:rsid w:val="00874445"/>
    <w:rsid w:val="0087458B"/>
    <w:rsid w:val="00874653"/>
    <w:rsid w:val="00875B48"/>
    <w:rsid w:val="00877DB4"/>
    <w:rsid w:val="0088249C"/>
    <w:rsid w:val="00882D80"/>
    <w:rsid w:val="008842F4"/>
    <w:rsid w:val="008848F6"/>
    <w:rsid w:val="00885DCC"/>
    <w:rsid w:val="00885ED9"/>
    <w:rsid w:val="0088656C"/>
    <w:rsid w:val="00887F3D"/>
    <w:rsid w:val="00891163"/>
    <w:rsid w:val="0089344E"/>
    <w:rsid w:val="008949BA"/>
    <w:rsid w:val="00895EDC"/>
    <w:rsid w:val="00896F5F"/>
    <w:rsid w:val="00897596"/>
    <w:rsid w:val="00897F04"/>
    <w:rsid w:val="008A13B9"/>
    <w:rsid w:val="008A2A7D"/>
    <w:rsid w:val="008A33CC"/>
    <w:rsid w:val="008A4611"/>
    <w:rsid w:val="008A46ED"/>
    <w:rsid w:val="008A6EAD"/>
    <w:rsid w:val="008B0432"/>
    <w:rsid w:val="008B09BD"/>
    <w:rsid w:val="008B2057"/>
    <w:rsid w:val="008B3516"/>
    <w:rsid w:val="008B5306"/>
    <w:rsid w:val="008B591B"/>
    <w:rsid w:val="008B70FC"/>
    <w:rsid w:val="008C0A85"/>
    <w:rsid w:val="008C1516"/>
    <w:rsid w:val="008C2A8F"/>
    <w:rsid w:val="008C3324"/>
    <w:rsid w:val="008C334F"/>
    <w:rsid w:val="008C39FE"/>
    <w:rsid w:val="008C5683"/>
    <w:rsid w:val="008C793E"/>
    <w:rsid w:val="008D0C92"/>
    <w:rsid w:val="008D121A"/>
    <w:rsid w:val="008D1A67"/>
    <w:rsid w:val="008D2CEB"/>
    <w:rsid w:val="008D38D8"/>
    <w:rsid w:val="008E1764"/>
    <w:rsid w:val="008E1852"/>
    <w:rsid w:val="008E1ED5"/>
    <w:rsid w:val="008E35A6"/>
    <w:rsid w:val="008E440E"/>
    <w:rsid w:val="008E4AC7"/>
    <w:rsid w:val="008E521D"/>
    <w:rsid w:val="008F0008"/>
    <w:rsid w:val="008F0429"/>
    <w:rsid w:val="008F1755"/>
    <w:rsid w:val="008F194C"/>
    <w:rsid w:val="008F260C"/>
    <w:rsid w:val="008F4410"/>
    <w:rsid w:val="008F7920"/>
    <w:rsid w:val="00900664"/>
    <w:rsid w:val="00902AF3"/>
    <w:rsid w:val="0090409A"/>
    <w:rsid w:val="0090410E"/>
    <w:rsid w:val="009046CB"/>
    <w:rsid w:val="0090518A"/>
    <w:rsid w:val="00906698"/>
    <w:rsid w:val="009075AA"/>
    <w:rsid w:val="0091140B"/>
    <w:rsid w:val="00914114"/>
    <w:rsid w:val="00914A1A"/>
    <w:rsid w:val="00914B45"/>
    <w:rsid w:val="00917361"/>
    <w:rsid w:val="009203A5"/>
    <w:rsid w:val="009204FE"/>
    <w:rsid w:val="009207AD"/>
    <w:rsid w:val="009239A4"/>
    <w:rsid w:val="00925480"/>
    <w:rsid w:val="00927F32"/>
    <w:rsid w:val="00931316"/>
    <w:rsid w:val="00932249"/>
    <w:rsid w:val="009322F3"/>
    <w:rsid w:val="00936574"/>
    <w:rsid w:val="00937620"/>
    <w:rsid w:val="00941767"/>
    <w:rsid w:val="009433A2"/>
    <w:rsid w:val="00945491"/>
    <w:rsid w:val="00945E16"/>
    <w:rsid w:val="00946A70"/>
    <w:rsid w:val="00947183"/>
    <w:rsid w:val="00947E74"/>
    <w:rsid w:val="00951794"/>
    <w:rsid w:val="009521C6"/>
    <w:rsid w:val="00956907"/>
    <w:rsid w:val="00957BE2"/>
    <w:rsid w:val="0096070F"/>
    <w:rsid w:val="009628E1"/>
    <w:rsid w:val="00963BF2"/>
    <w:rsid w:val="00964235"/>
    <w:rsid w:val="00966EA5"/>
    <w:rsid w:val="0096753D"/>
    <w:rsid w:val="009712F4"/>
    <w:rsid w:val="00971480"/>
    <w:rsid w:val="00971B7C"/>
    <w:rsid w:val="00976408"/>
    <w:rsid w:val="00977C49"/>
    <w:rsid w:val="00981084"/>
    <w:rsid w:val="00981355"/>
    <w:rsid w:val="00981477"/>
    <w:rsid w:val="00982333"/>
    <w:rsid w:val="0098318B"/>
    <w:rsid w:val="009835AB"/>
    <w:rsid w:val="00984083"/>
    <w:rsid w:val="00984FDB"/>
    <w:rsid w:val="0098528B"/>
    <w:rsid w:val="009869C6"/>
    <w:rsid w:val="009968F4"/>
    <w:rsid w:val="00997610"/>
    <w:rsid w:val="009A20C0"/>
    <w:rsid w:val="009A29F4"/>
    <w:rsid w:val="009A49A9"/>
    <w:rsid w:val="009A4A3C"/>
    <w:rsid w:val="009A5682"/>
    <w:rsid w:val="009A602B"/>
    <w:rsid w:val="009A61F1"/>
    <w:rsid w:val="009B0464"/>
    <w:rsid w:val="009B2AFC"/>
    <w:rsid w:val="009B2FD8"/>
    <w:rsid w:val="009B30D5"/>
    <w:rsid w:val="009B38D2"/>
    <w:rsid w:val="009B4E05"/>
    <w:rsid w:val="009B56CB"/>
    <w:rsid w:val="009B6410"/>
    <w:rsid w:val="009B6EA7"/>
    <w:rsid w:val="009C01AB"/>
    <w:rsid w:val="009C05EC"/>
    <w:rsid w:val="009C0D2A"/>
    <w:rsid w:val="009C1619"/>
    <w:rsid w:val="009C2092"/>
    <w:rsid w:val="009C22F7"/>
    <w:rsid w:val="009C33E8"/>
    <w:rsid w:val="009C3B91"/>
    <w:rsid w:val="009C3ED0"/>
    <w:rsid w:val="009C728E"/>
    <w:rsid w:val="009D2B8F"/>
    <w:rsid w:val="009D4724"/>
    <w:rsid w:val="009D4B44"/>
    <w:rsid w:val="009D4BA7"/>
    <w:rsid w:val="009D5725"/>
    <w:rsid w:val="009D5D1E"/>
    <w:rsid w:val="009D67AE"/>
    <w:rsid w:val="009D6AC2"/>
    <w:rsid w:val="009D70DC"/>
    <w:rsid w:val="009E17E9"/>
    <w:rsid w:val="009E1E79"/>
    <w:rsid w:val="009E454D"/>
    <w:rsid w:val="009E5896"/>
    <w:rsid w:val="009E5AA0"/>
    <w:rsid w:val="009F06CA"/>
    <w:rsid w:val="009F0ABA"/>
    <w:rsid w:val="009F0E18"/>
    <w:rsid w:val="009F13C7"/>
    <w:rsid w:val="009F1C25"/>
    <w:rsid w:val="009F2215"/>
    <w:rsid w:val="009F2328"/>
    <w:rsid w:val="009F274B"/>
    <w:rsid w:val="009F4452"/>
    <w:rsid w:val="009F4A28"/>
    <w:rsid w:val="009F4DCD"/>
    <w:rsid w:val="009F4E59"/>
    <w:rsid w:val="009F6BBC"/>
    <w:rsid w:val="00A001F0"/>
    <w:rsid w:val="00A00851"/>
    <w:rsid w:val="00A104A1"/>
    <w:rsid w:val="00A1074C"/>
    <w:rsid w:val="00A10DCC"/>
    <w:rsid w:val="00A11B6C"/>
    <w:rsid w:val="00A12EEA"/>
    <w:rsid w:val="00A130FD"/>
    <w:rsid w:val="00A13571"/>
    <w:rsid w:val="00A14BC8"/>
    <w:rsid w:val="00A16366"/>
    <w:rsid w:val="00A168A8"/>
    <w:rsid w:val="00A174B6"/>
    <w:rsid w:val="00A20EFE"/>
    <w:rsid w:val="00A2255E"/>
    <w:rsid w:val="00A262EA"/>
    <w:rsid w:val="00A276DF"/>
    <w:rsid w:val="00A303F2"/>
    <w:rsid w:val="00A32B2E"/>
    <w:rsid w:val="00A4118E"/>
    <w:rsid w:val="00A41640"/>
    <w:rsid w:val="00A44B91"/>
    <w:rsid w:val="00A45112"/>
    <w:rsid w:val="00A464A7"/>
    <w:rsid w:val="00A4676F"/>
    <w:rsid w:val="00A47E9B"/>
    <w:rsid w:val="00A51BCA"/>
    <w:rsid w:val="00A52071"/>
    <w:rsid w:val="00A523E5"/>
    <w:rsid w:val="00A5292E"/>
    <w:rsid w:val="00A52D51"/>
    <w:rsid w:val="00A538AD"/>
    <w:rsid w:val="00A5519C"/>
    <w:rsid w:val="00A569E7"/>
    <w:rsid w:val="00A57C27"/>
    <w:rsid w:val="00A60107"/>
    <w:rsid w:val="00A601A3"/>
    <w:rsid w:val="00A603BC"/>
    <w:rsid w:val="00A615A5"/>
    <w:rsid w:val="00A64445"/>
    <w:rsid w:val="00A66490"/>
    <w:rsid w:val="00A67F50"/>
    <w:rsid w:val="00A70032"/>
    <w:rsid w:val="00A713DF"/>
    <w:rsid w:val="00A7178D"/>
    <w:rsid w:val="00A71D0B"/>
    <w:rsid w:val="00A71FE0"/>
    <w:rsid w:val="00A72785"/>
    <w:rsid w:val="00A72C91"/>
    <w:rsid w:val="00A72D40"/>
    <w:rsid w:val="00A746EB"/>
    <w:rsid w:val="00A8078B"/>
    <w:rsid w:val="00A80E9A"/>
    <w:rsid w:val="00A81718"/>
    <w:rsid w:val="00A81EF6"/>
    <w:rsid w:val="00A847BC"/>
    <w:rsid w:val="00A85B6D"/>
    <w:rsid w:val="00A90159"/>
    <w:rsid w:val="00A940AB"/>
    <w:rsid w:val="00A970D8"/>
    <w:rsid w:val="00AA229C"/>
    <w:rsid w:val="00AA2FB7"/>
    <w:rsid w:val="00AA38BC"/>
    <w:rsid w:val="00AA3CF1"/>
    <w:rsid w:val="00AA509E"/>
    <w:rsid w:val="00AA5BFE"/>
    <w:rsid w:val="00AB18D1"/>
    <w:rsid w:val="00AB1E12"/>
    <w:rsid w:val="00AB286E"/>
    <w:rsid w:val="00AB6B31"/>
    <w:rsid w:val="00AC0090"/>
    <w:rsid w:val="00AC0FF3"/>
    <w:rsid w:val="00AC2AE5"/>
    <w:rsid w:val="00AC391F"/>
    <w:rsid w:val="00AC4079"/>
    <w:rsid w:val="00AC4EA1"/>
    <w:rsid w:val="00AC5055"/>
    <w:rsid w:val="00AC7414"/>
    <w:rsid w:val="00AD24A2"/>
    <w:rsid w:val="00AD687C"/>
    <w:rsid w:val="00AD7F03"/>
    <w:rsid w:val="00AE2D24"/>
    <w:rsid w:val="00AE3D51"/>
    <w:rsid w:val="00AE48E0"/>
    <w:rsid w:val="00AE4F7B"/>
    <w:rsid w:val="00AE5250"/>
    <w:rsid w:val="00AE7DCE"/>
    <w:rsid w:val="00AF073C"/>
    <w:rsid w:val="00AF0964"/>
    <w:rsid w:val="00AF188F"/>
    <w:rsid w:val="00AF44B3"/>
    <w:rsid w:val="00AF5777"/>
    <w:rsid w:val="00AF5FB0"/>
    <w:rsid w:val="00AF66E5"/>
    <w:rsid w:val="00AF6EB9"/>
    <w:rsid w:val="00AF7E8D"/>
    <w:rsid w:val="00B01292"/>
    <w:rsid w:val="00B02666"/>
    <w:rsid w:val="00B02DDD"/>
    <w:rsid w:val="00B041BF"/>
    <w:rsid w:val="00B05DC2"/>
    <w:rsid w:val="00B06DA9"/>
    <w:rsid w:val="00B0721B"/>
    <w:rsid w:val="00B11FCC"/>
    <w:rsid w:val="00B142B2"/>
    <w:rsid w:val="00B15224"/>
    <w:rsid w:val="00B1558C"/>
    <w:rsid w:val="00B162CC"/>
    <w:rsid w:val="00B16331"/>
    <w:rsid w:val="00B20A9D"/>
    <w:rsid w:val="00B21E34"/>
    <w:rsid w:val="00B24DFE"/>
    <w:rsid w:val="00B25594"/>
    <w:rsid w:val="00B268A5"/>
    <w:rsid w:val="00B2774B"/>
    <w:rsid w:val="00B27BD5"/>
    <w:rsid w:val="00B27F27"/>
    <w:rsid w:val="00B30BED"/>
    <w:rsid w:val="00B3209F"/>
    <w:rsid w:val="00B3308C"/>
    <w:rsid w:val="00B3379A"/>
    <w:rsid w:val="00B34626"/>
    <w:rsid w:val="00B35166"/>
    <w:rsid w:val="00B36350"/>
    <w:rsid w:val="00B36900"/>
    <w:rsid w:val="00B40615"/>
    <w:rsid w:val="00B40DD5"/>
    <w:rsid w:val="00B423DA"/>
    <w:rsid w:val="00B45457"/>
    <w:rsid w:val="00B459AD"/>
    <w:rsid w:val="00B4780C"/>
    <w:rsid w:val="00B47BFC"/>
    <w:rsid w:val="00B5034F"/>
    <w:rsid w:val="00B50F6D"/>
    <w:rsid w:val="00B52009"/>
    <w:rsid w:val="00B52644"/>
    <w:rsid w:val="00B532AD"/>
    <w:rsid w:val="00B53625"/>
    <w:rsid w:val="00B5467D"/>
    <w:rsid w:val="00B54777"/>
    <w:rsid w:val="00B54E95"/>
    <w:rsid w:val="00B57628"/>
    <w:rsid w:val="00B60536"/>
    <w:rsid w:val="00B60FB5"/>
    <w:rsid w:val="00B6267C"/>
    <w:rsid w:val="00B66078"/>
    <w:rsid w:val="00B665FC"/>
    <w:rsid w:val="00B6719D"/>
    <w:rsid w:val="00B674DC"/>
    <w:rsid w:val="00B677A9"/>
    <w:rsid w:val="00B67C92"/>
    <w:rsid w:val="00B7448B"/>
    <w:rsid w:val="00B75A78"/>
    <w:rsid w:val="00B76C08"/>
    <w:rsid w:val="00B85566"/>
    <w:rsid w:val="00B86335"/>
    <w:rsid w:val="00B92224"/>
    <w:rsid w:val="00B97925"/>
    <w:rsid w:val="00B97C7E"/>
    <w:rsid w:val="00BA035F"/>
    <w:rsid w:val="00BA0FF0"/>
    <w:rsid w:val="00BA1B98"/>
    <w:rsid w:val="00BA26F3"/>
    <w:rsid w:val="00BA2978"/>
    <w:rsid w:val="00BA54B8"/>
    <w:rsid w:val="00BA5C6E"/>
    <w:rsid w:val="00BA6789"/>
    <w:rsid w:val="00BA70BA"/>
    <w:rsid w:val="00BA799F"/>
    <w:rsid w:val="00BB0804"/>
    <w:rsid w:val="00BB1940"/>
    <w:rsid w:val="00BB2361"/>
    <w:rsid w:val="00BB3E7A"/>
    <w:rsid w:val="00BB4319"/>
    <w:rsid w:val="00BB4A9C"/>
    <w:rsid w:val="00BB6EA9"/>
    <w:rsid w:val="00BB7165"/>
    <w:rsid w:val="00BC1945"/>
    <w:rsid w:val="00BC262B"/>
    <w:rsid w:val="00BC2DFC"/>
    <w:rsid w:val="00BC30C1"/>
    <w:rsid w:val="00BC4172"/>
    <w:rsid w:val="00BC507A"/>
    <w:rsid w:val="00BC6B80"/>
    <w:rsid w:val="00BC7392"/>
    <w:rsid w:val="00BC7DE9"/>
    <w:rsid w:val="00BD0F4E"/>
    <w:rsid w:val="00BD1E03"/>
    <w:rsid w:val="00BD2335"/>
    <w:rsid w:val="00BD2472"/>
    <w:rsid w:val="00BD25F5"/>
    <w:rsid w:val="00BD4A1B"/>
    <w:rsid w:val="00BD52C9"/>
    <w:rsid w:val="00BD53D0"/>
    <w:rsid w:val="00BD5AE5"/>
    <w:rsid w:val="00BD7141"/>
    <w:rsid w:val="00BD7482"/>
    <w:rsid w:val="00BE7BF3"/>
    <w:rsid w:val="00BF030F"/>
    <w:rsid w:val="00BF070B"/>
    <w:rsid w:val="00BF12DD"/>
    <w:rsid w:val="00BF1355"/>
    <w:rsid w:val="00BF15A5"/>
    <w:rsid w:val="00BF16EC"/>
    <w:rsid w:val="00BF1EDF"/>
    <w:rsid w:val="00BF3CDE"/>
    <w:rsid w:val="00BF5C84"/>
    <w:rsid w:val="00BF6598"/>
    <w:rsid w:val="00BF670E"/>
    <w:rsid w:val="00C003D6"/>
    <w:rsid w:val="00C031C4"/>
    <w:rsid w:val="00C03331"/>
    <w:rsid w:val="00C048B8"/>
    <w:rsid w:val="00C055AC"/>
    <w:rsid w:val="00C05A1B"/>
    <w:rsid w:val="00C05FFD"/>
    <w:rsid w:val="00C06FF4"/>
    <w:rsid w:val="00C101C0"/>
    <w:rsid w:val="00C10DF8"/>
    <w:rsid w:val="00C1150E"/>
    <w:rsid w:val="00C11942"/>
    <w:rsid w:val="00C1235B"/>
    <w:rsid w:val="00C123A2"/>
    <w:rsid w:val="00C13383"/>
    <w:rsid w:val="00C1356F"/>
    <w:rsid w:val="00C13FDE"/>
    <w:rsid w:val="00C15477"/>
    <w:rsid w:val="00C17348"/>
    <w:rsid w:val="00C17AA0"/>
    <w:rsid w:val="00C20C4C"/>
    <w:rsid w:val="00C257FD"/>
    <w:rsid w:val="00C26D3D"/>
    <w:rsid w:val="00C27867"/>
    <w:rsid w:val="00C27DCE"/>
    <w:rsid w:val="00C31FDF"/>
    <w:rsid w:val="00C325F6"/>
    <w:rsid w:val="00C3299A"/>
    <w:rsid w:val="00C35DA3"/>
    <w:rsid w:val="00C41437"/>
    <w:rsid w:val="00C41476"/>
    <w:rsid w:val="00C42E5F"/>
    <w:rsid w:val="00C43135"/>
    <w:rsid w:val="00C43588"/>
    <w:rsid w:val="00C43EDE"/>
    <w:rsid w:val="00C44654"/>
    <w:rsid w:val="00C44A67"/>
    <w:rsid w:val="00C45AF9"/>
    <w:rsid w:val="00C45C8F"/>
    <w:rsid w:val="00C46054"/>
    <w:rsid w:val="00C5013E"/>
    <w:rsid w:val="00C506CA"/>
    <w:rsid w:val="00C52D98"/>
    <w:rsid w:val="00C53BE0"/>
    <w:rsid w:val="00C53D63"/>
    <w:rsid w:val="00C54AFA"/>
    <w:rsid w:val="00C552DA"/>
    <w:rsid w:val="00C554A0"/>
    <w:rsid w:val="00C56C28"/>
    <w:rsid w:val="00C600DD"/>
    <w:rsid w:val="00C602F1"/>
    <w:rsid w:val="00C6093F"/>
    <w:rsid w:val="00C63958"/>
    <w:rsid w:val="00C65F0D"/>
    <w:rsid w:val="00C6660A"/>
    <w:rsid w:val="00C66EE5"/>
    <w:rsid w:val="00C67062"/>
    <w:rsid w:val="00C67953"/>
    <w:rsid w:val="00C70145"/>
    <w:rsid w:val="00C72BB7"/>
    <w:rsid w:val="00C73314"/>
    <w:rsid w:val="00C73650"/>
    <w:rsid w:val="00C73672"/>
    <w:rsid w:val="00C75AB9"/>
    <w:rsid w:val="00C76585"/>
    <w:rsid w:val="00C805D5"/>
    <w:rsid w:val="00C825CB"/>
    <w:rsid w:val="00C82D27"/>
    <w:rsid w:val="00C83606"/>
    <w:rsid w:val="00C836CB"/>
    <w:rsid w:val="00C8583D"/>
    <w:rsid w:val="00C862ED"/>
    <w:rsid w:val="00C86695"/>
    <w:rsid w:val="00C8798B"/>
    <w:rsid w:val="00C924DB"/>
    <w:rsid w:val="00C927C0"/>
    <w:rsid w:val="00C937ED"/>
    <w:rsid w:val="00C93A7C"/>
    <w:rsid w:val="00C93E74"/>
    <w:rsid w:val="00C94580"/>
    <w:rsid w:val="00C9464A"/>
    <w:rsid w:val="00C94BA1"/>
    <w:rsid w:val="00C95019"/>
    <w:rsid w:val="00CA047D"/>
    <w:rsid w:val="00CA1063"/>
    <w:rsid w:val="00CA17AB"/>
    <w:rsid w:val="00CA2C2F"/>
    <w:rsid w:val="00CA6AD8"/>
    <w:rsid w:val="00CA76A7"/>
    <w:rsid w:val="00CB1268"/>
    <w:rsid w:val="00CB160A"/>
    <w:rsid w:val="00CB219B"/>
    <w:rsid w:val="00CB255F"/>
    <w:rsid w:val="00CB349F"/>
    <w:rsid w:val="00CB4240"/>
    <w:rsid w:val="00CB679B"/>
    <w:rsid w:val="00CC007F"/>
    <w:rsid w:val="00CC13A2"/>
    <w:rsid w:val="00CC13FC"/>
    <w:rsid w:val="00CC19E1"/>
    <w:rsid w:val="00CC3AA9"/>
    <w:rsid w:val="00CC3F2E"/>
    <w:rsid w:val="00CC53BE"/>
    <w:rsid w:val="00CC5831"/>
    <w:rsid w:val="00CC7EED"/>
    <w:rsid w:val="00CD0E16"/>
    <w:rsid w:val="00CD1D9E"/>
    <w:rsid w:val="00CD2E59"/>
    <w:rsid w:val="00CD3220"/>
    <w:rsid w:val="00CD50B3"/>
    <w:rsid w:val="00CD598B"/>
    <w:rsid w:val="00CD743B"/>
    <w:rsid w:val="00CE0CE2"/>
    <w:rsid w:val="00CE0FE6"/>
    <w:rsid w:val="00CE2153"/>
    <w:rsid w:val="00CE2711"/>
    <w:rsid w:val="00CE37B4"/>
    <w:rsid w:val="00CE388E"/>
    <w:rsid w:val="00CE592F"/>
    <w:rsid w:val="00CE5B18"/>
    <w:rsid w:val="00CE6966"/>
    <w:rsid w:val="00CE7148"/>
    <w:rsid w:val="00CF0DB1"/>
    <w:rsid w:val="00CF13CE"/>
    <w:rsid w:val="00CF3167"/>
    <w:rsid w:val="00CF4D86"/>
    <w:rsid w:val="00CF52B0"/>
    <w:rsid w:val="00CF54C3"/>
    <w:rsid w:val="00CF5CAF"/>
    <w:rsid w:val="00D003DF"/>
    <w:rsid w:val="00D039AC"/>
    <w:rsid w:val="00D051C6"/>
    <w:rsid w:val="00D05E4A"/>
    <w:rsid w:val="00D0662E"/>
    <w:rsid w:val="00D06C8B"/>
    <w:rsid w:val="00D0739A"/>
    <w:rsid w:val="00D105CA"/>
    <w:rsid w:val="00D10C20"/>
    <w:rsid w:val="00D10CA8"/>
    <w:rsid w:val="00D1113B"/>
    <w:rsid w:val="00D17236"/>
    <w:rsid w:val="00D172F2"/>
    <w:rsid w:val="00D21B05"/>
    <w:rsid w:val="00D223DC"/>
    <w:rsid w:val="00D2417D"/>
    <w:rsid w:val="00D25760"/>
    <w:rsid w:val="00D267E6"/>
    <w:rsid w:val="00D26FC4"/>
    <w:rsid w:val="00D273C6"/>
    <w:rsid w:val="00D27B81"/>
    <w:rsid w:val="00D30142"/>
    <w:rsid w:val="00D30191"/>
    <w:rsid w:val="00D313C4"/>
    <w:rsid w:val="00D320B9"/>
    <w:rsid w:val="00D32B7D"/>
    <w:rsid w:val="00D342A8"/>
    <w:rsid w:val="00D36D72"/>
    <w:rsid w:val="00D37920"/>
    <w:rsid w:val="00D402A6"/>
    <w:rsid w:val="00D4300A"/>
    <w:rsid w:val="00D4331D"/>
    <w:rsid w:val="00D46A06"/>
    <w:rsid w:val="00D50C37"/>
    <w:rsid w:val="00D5264E"/>
    <w:rsid w:val="00D52AD7"/>
    <w:rsid w:val="00D52CD9"/>
    <w:rsid w:val="00D53B73"/>
    <w:rsid w:val="00D543D8"/>
    <w:rsid w:val="00D55380"/>
    <w:rsid w:val="00D57DDE"/>
    <w:rsid w:val="00D61333"/>
    <w:rsid w:val="00D61F76"/>
    <w:rsid w:val="00D62ADD"/>
    <w:rsid w:val="00D62EDF"/>
    <w:rsid w:val="00D63C10"/>
    <w:rsid w:val="00D64256"/>
    <w:rsid w:val="00D64298"/>
    <w:rsid w:val="00D70192"/>
    <w:rsid w:val="00D7191B"/>
    <w:rsid w:val="00D73F8A"/>
    <w:rsid w:val="00D83415"/>
    <w:rsid w:val="00D85A29"/>
    <w:rsid w:val="00D85E9B"/>
    <w:rsid w:val="00D866CD"/>
    <w:rsid w:val="00D86878"/>
    <w:rsid w:val="00D86E42"/>
    <w:rsid w:val="00D901B2"/>
    <w:rsid w:val="00D92B43"/>
    <w:rsid w:val="00D92FDF"/>
    <w:rsid w:val="00D94E13"/>
    <w:rsid w:val="00D96594"/>
    <w:rsid w:val="00DA03C9"/>
    <w:rsid w:val="00DA0E5F"/>
    <w:rsid w:val="00DA167B"/>
    <w:rsid w:val="00DB0D36"/>
    <w:rsid w:val="00DB0DF5"/>
    <w:rsid w:val="00DB14EF"/>
    <w:rsid w:val="00DB444F"/>
    <w:rsid w:val="00DB50E9"/>
    <w:rsid w:val="00DB5CF4"/>
    <w:rsid w:val="00DB6F3A"/>
    <w:rsid w:val="00DB797F"/>
    <w:rsid w:val="00DB7ABA"/>
    <w:rsid w:val="00DC1394"/>
    <w:rsid w:val="00DC16D1"/>
    <w:rsid w:val="00DC6835"/>
    <w:rsid w:val="00DC7E5B"/>
    <w:rsid w:val="00DD2545"/>
    <w:rsid w:val="00DD525F"/>
    <w:rsid w:val="00DD534A"/>
    <w:rsid w:val="00DD5A56"/>
    <w:rsid w:val="00DD6B30"/>
    <w:rsid w:val="00DD6B7A"/>
    <w:rsid w:val="00DE08F0"/>
    <w:rsid w:val="00DE133C"/>
    <w:rsid w:val="00DE1B83"/>
    <w:rsid w:val="00DE1FC7"/>
    <w:rsid w:val="00DE236C"/>
    <w:rsid w:val="00DE3081"/>
    <w:rsid w:val="00DE3AA8"/>
    <w:rsid w:val="00DE4583"/>
    <w:rsid w:val="00DE69C2"/>
    <w:rsid w:val="00DF2245"/>
    <w:rsid w:val="00DF4099"/>
    <w:rsid w:val="00E003D6"/>
    <w:rsid w:val="00E00BC4"/>
    <w:rsid w:val="00E01FF4"/>
    <w:rsid w:val="00E03673"/>
    <w:rsid w:val="00E0380E"/>
    <w:rsid w:val="00E04B65"/>
    <w:rsid w:val="00E07BC1"/>
    <w:rsid w:val="00E07C26"/>
    <w:rsid w:val="00E10C92"/>
    <w:rsid w:val="00E11216"/>
    <w:rsid w:val="00E11C88"/>
    <w:rsid w:val="00E1212A"/>
    <w:rsid w:val="00E127AD"/>
    <w:rsid w:val="00E12D55"/>
    <w:rsid w:val="00E1302C"/>
    <w:rsid w:val="00E13453"/>
    <w:rsid w:val="00E13A4B"/>
    <w:rsid w:val="00E14591"/>
    <w:rsid w:val="00E15D06"/>
    <w:rsid w:val="00E16499"/>
    <w:rsid w:val="00E179F2"/>
    <w:rsid w:val="00E17B2F"/>
    <w:rsid w:val="00E22930"/>
    <w:rsid w:val="00E22D4D"/>
    <w:rsid w:val="00E24AD8"/>
    <w:rsid w:val="00E26B7B"/>
    <w:rsid w:val="00E300BD"/>
    <w:rsid w:val="00E31944"/>
    <w:rsid w:val="00E37726"/>
    <w:rsid w:val="00E4047B"/>
    <w:rsid w:val="00E408F6"/>
    <w:rsid w:val="00E41ACB"/>
    <w:rsid w:val="00E41F97"/>
    <w:rsid w:val="00E421DA"/>
    <w:rsid w:val="00E45A51"/>
    <w:rsid w:val="00E46113"/>
    <w:rsid w:val="00E46213"/>
    <w:rsid w:val="00E4729A"/>
    <w:rsid w:val="00E47B46"/>
    <w:rsid w:val="00E506B5"/>
    <w:rsid w:val="00E50E39"/>
    <w:rsid w:val="00E52828"/>
    <w:rsid w:val="00E53935"/>
    <w:rsid w:val="00E53F08"/>
    <w:rsid w:val="00E542A0"/>
    <w:rsid w:val="00E54600"/>
    <w:rsid w:val="00E56211"/>
    <w:rsid w:val="00E570B6"/>
    <w:rsid w:val="00E57F5C"/>
    <w:rsid w:val="00E6005D"/>
    <w:rsid w:val="00E60381"/>
    <w:rsid w:val="00E608DF"/>
    <w:rsid w:val="00E608E0"/>
    <w:rsid w:val="00E609E8"/>
    <w:rsid w:val="00E619A9"/>
    <w:rsid w:val="00E62F6F"/>
    <w:rsid w:val="00E636D2"/>
    <w:rsid w:val="00E63B8A"/>
    <w:rsid w:val="00E65306"/>
    <w:rsid w:val="00E670E7"/>
    <w:rsid w:val="00E67742"/>
    <w:rsid w:val="00E67809"/>
    <w:rsid w:val="00E705EE"/>
    <w:rsid w:val="00E71264"/>
    <w:rsid w:val="00E7207B"/>
    <w:rsid w:val="00E76087"/>
    <w:rsid w:val="00E760F6"/>
    <w:rsid w:val="00E765AF"/>
    <w:rsid w:val="00E7737F"/>
    <w:rsid w:val="00E80638"/>
    <w:rsid w:val="00E80A37"/>
    <w:rsid w:val="00E82A51"/>
    <w:rsid w:val="00E837C4"/>
    <w:rsid w:val="00E843BF"/>
    <w:rsid w:val="00E856B8"/>
    <w:rsid w:val="00E87B0A"/>
    <w:rsid w:val="00E9007A"/>
    <w:rsid w:val="00E90D86"/>
    <w:rsid w:val="00E90E5D"/>
    <w:rsid w:val="00E90F60"/>
    <w:rsid w:val="00E94045"/>
    <w:rsid w:val="00E943EB"/>
    <w:rsid w:val="00E95125"/>
    <w:rsid w:val="00E953DF"/>
    <w:rsid w:val="00E963AD"/>
    <w:rsid w:val="00E96687"/>
    <w:rsid w:val="00E970F5"/>
    <w:rsid w:val="00E97745"/>
    <w:rsid w:val="00E97F33"/>
    <w:rsid w:val="00EA22DC"/>
    <w:rsid w:val="00EA2685"/>
    <w:rsid w:val="00EA3A67"/>
    <w:rsid w:val="00EA536D"/>
    <w:rsid w:val="00EA5F66"/>
    <w:rsid w:val="00EA6655"/>
    <w:rsid w:val="00EA6ADC"/>
    <w:rsid w:val="00EB0294"/>
    <w:rsid w:val="00EB0BFF"/>
    <w:rsid w:val="00EB10BB"/>
    <w:rsid w:val="00EB2163"/>
    <w:rsid w:val="00EB366D"/>
    <w:rsid w:val="00EB3943"/>
    <w:rsid w:val="00EB3D3B"/>
    <w:rsid w:val="00EB47BB"/>
    <w:rsid w:val="00EB5577"/>
    <w:rsid w:val="00EC2945"/>
    <w:rsid w:val="00EC3CE6"/>
    <w:rsid w:val="00EC47BD"/>
    <w:rsid w:val="00EC4A57"/>
    <w:rsid w:val="00EC4AA9"/>
    <w:rsid w:val="00EC52E7"/>
    <w:rsid w:val="00EC5DC1"/>
    <w:rsid w:val="00EC72C8"/>
    <w:rsid w:val="00ED0EAD"/>
    <w:rsid w:val="00ED147C"/>
    <w:rsid w:val="00ED187E"/>
    <w:rsid w:val="00ED1DDC"/>
    <w:rsid w:val="00ED22F8"/>
    <w:rsid w:val="00ED2960"/>
    <w:rsid w:val="00ED4DF9"/>
    <w:rsid w:val="00ED604A"/>
    <w:rsid w:val="00EE0045"/>
    <w:rsid w:val="00EE034B"/>
    <w:rsid w:val="00EE0D1B"/>
    <w:rsid w:val="00EE0ECE"/>
    <w:rsid w:val="00EE24EE"/>
    <w:rsid w:val="00EE340E"/>
    <w:rsid w:val="00EE3E73"/>
    <w:rsid w:val="00EE4D0F"/>
    <w:rsid w:val="00EE583B"/>
    <w:rsid w:val="00EE5972"/>
    <w:rsid w:val="00EE740F"/>
    <w:rsid w:val="00EE7599"/>
    <w:rsid w:val="00EE7F78"/>
    <w:rsid w:val="00EF0A6A"/>
    <w:rsid w:val="00EF0D8C"/>
    <w:rsid w:val="00EF0E21"/>
    <w:rsid w:val="00EF1D23"/>
    <w:rsid w:val="00EF2607"/>
    <w:rsid w:val="00EF322B"/>
    <w:rsid w:val="00EF3C5D"/>
    <w:rsid w:val="00EF42F7"/>
    <w:rsid w:val="00EF5843"/>
    <w:rsid w:val="00EF5FAD"/>
    <w:rsid w:val="00F010E9"/>
    <w:rsid w:val="00F022A1"/>
    <w:rsid w:val="00F03169"/>
    <w:rsid w:val="00F0479F"/>
    <w:rsid w:val="00F072DF"/>
    <w:rsid w:val="00F101A6"/>
    <w:rsid w:val="00F10ECA"/>
    <w:rsid w:val="00F10ECC"/>
    <w:rsid w:val="00F11331"/>
    <w:rsid w:val="00F11344"/>
    <w:rsid w:val="00F12438"/>
    <w:rsid w:val="00F12D6D"/>
    <w:rsid w:val="00F13105"/>
    <w:rsid w:val="00F1680A"/>
    <w:rsid w:val="00F2062F"/>
    <w:rsid w:val="00F217F3"/>
    <w:rsid w:val="00F22593"/>
    <w:rsid w:val="00F22689"/>
    <w:rsid w:val="00F22A19"/>
    <w:rsid w:val="00F22AF0"/>
    <w:rsid w:val="00F22C63"/>
    <w:rsid w:val="00F23B11"/>
    <w:rsid w:val="00F24ABF"/>
    <w:rsid w:val="00F26698"/>
    <w:rsid w:val="00F268AB"/>
    <w:rsid w:val="00F27C5C"/>
    <w:rsid w:val="00F31417"/>
    <w:rsid w:val="00F32117"/>
    <w:rsid w:val="00F32F20"/>
    <w:rsid w:val="00F332CE"/>
    <w:rsid w:val="00F33368"/>
    <w:rsid w:val="00F33899"/>
    <w:rsid w:val="00F359A4"/>
    <w:rsid w:val="00F3665E"/>
    <w:rsid w:val="00F4243D"/>
    <w:rsid w:val="00F43A64"/>
    <w:rsid w:val="00F4508A"/>
    <w:rsid w:val="00F45BEA"/>
    <w:rsid w:val="00F475BD"/>
    <w:rsid w:val="00F47627"/>
    <w:rsid w:val="00F50C6B"/>
    <w:rsid w:val="00F51C56"/>
    <w:rsid w:val="00F51DAC"/>
    <w:rsid w:val="00F535C9"/>
    <w:rsid w:val="00F53815"/>
    <w:rsid w:val="00F566CD"/>
    <w:rsid w:val="00F57589"/>
    <w:rsid w:val="00F576E1"/>
    <w:rsid w:val="00F576EE"/>
    <w:rsid w:val="00F60AB8"/>
    <w:rsid w:val="00F623F9"/>
    <w:rsid w:val="00F62D1A"/>
    <w:rsid w:val="00F63224"/>
    <w:rsid w:val="00F635D8"/>
    <w:rsid w:val="00F63F9E"/>
    <w:rsid w:val="00F64CA2"/>
    <w:rsid w:val="00F64E6F"/>
    <w:rsid w:val="00F65905"/>
    <w:rsid w:val="00F67EDD"/>
    <w:rsid w:val="00F707DE"/>
    <w:rsid w:val="00F70B5C"/>
    <w:rsid w:val="00F719B7"/>
    <w:rsid w:val="00F719D5"/>
    <w:rsid w:val="00F7227D"/>
    <w:rsid w:val="00F72384"/>
    <w:rsid w:val="00F74BF7"/>
    <w:rsid w:val="00F75257"/>
    <w:rsid w:val="00F769D8"/>
    <w:rsid w:val="00F80AA7"/>
    <w:rsid w:val="00F8239C"/>
    <w:rsid w:val="00F83F83"/>
    <w:rsid w:val="00F840BF"/>
    <w:rsid w:val="00F84D28"/>
    <w:rsid w:val="00F852A9"/>
    <w:rsid w:val="00F86124"/>
    <w:rsid w:val="00F87369"/>
    <w:rsid w:val="00F9007E"/>
    <w:rsid w:val="00F9040A"/>
    <w:rsid w:val="00F90817"/>
    <w:rsid w:val="00F9253E"/>
    <w:rsid w:val="00F93B70"/>
    <w:rsid w:val="00F93F04"/>
    <w:rsid w:val="00F94915"/>
    <w:rsid w:val="00F94C76"/>
    <w:rsid w:val="00F9556B"/>
    <w:rsid w:val="00F95D1B"/>
    <w:rsid w:val="00F96A2A"/>
    <w:rsid w:val="00F96B28"/>
    <w:rsid w:val="00F97499"/>
    <w:rsid w:val="00FA4B59"/>
    <w:rsid w:val="00FA5869"/>
    <w:rsid w:val="00FA5AF7"/>
    <w:rsid w:val="00FA7013"/>
    <w:rsid w:val="00FA7912"/>
    <w:rsid w:val="00FA7939"/>
    <w:rsid w:val="00FB1044"/>
    <w:rsid w:val="00FB1127"/>
    <w:rsid w:val="00FB3B7B"/>
    <w:rsid w:val="00FB46E1"/>
    <w:rsid w:val="00FB74B5"/>
    <w:rsid w:val="00FB756B"/>
    <w:rsid w:val="00FC345F"/>
    <w:rsid w:val="00FC399D"/>
    <w:rsid w:val="00FC4A6F"/>
    <w:rsid w:val="00FD13FC"/>
    <w:rsid w:val="00FD1AB1"/>
    <w:rsid w:val="00FD2FC7"/>
    <w:rsid w:val="00FD3C5A"/>
    <w:rsid w:val="00FD3F7C"/>
    <w:rsid w:val="00FD53E8"/>
    <w:rsid w:val="00FD5BE4"/>
    <w:rsid w:val="00FD6C33"/>
    <w:rsid w:val="00FE03E4"/>
    <w:rsid w:val="00FE1CDD"/>
    <w:rsid w:val="00FE4AEA"/>
    <w:rsid w:val="00FE5C83"/>
    <w:rsid w:val="00FE654F"/>
    <w:rsid w:val="00FE701C"/>
    <w:rsid w:val="00FE7A6E"/>
    <w:rsid w:val="00FF223C"/>
    <w:rsid w:val="00FF4B19"/>
    <w:rsid w:val="00FF7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0E009"/>
  <w14:defaultImageDpi w14:val="32767"/>
  <w15:docId w15:val="{B83D9F6A-6B82-BA4B-8D89-85B8B86B7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B7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9B6410"/>
    <w:pPr>
      <w:widowControl w:val="0"/>
      <w:suppressAutoHyphens/>
      <w:autoSpaceDN w:val="0"/>
      <w:textAlignment w:val="baseline"/>
    </w:pPr>
    <w:rPr>
      <w:rFonts w:ascii="Times New Roman" w:eastAsia="SimSun" w:hAnsi="Times New Roman" w:cs="Mangal"/>
      <w:kern w:val="3"/>
      <w:lang w:val="en-GB" w:bidi="hi-IN"/>
    </w:rPr>
  </w:style>
  <w:style w:type="paragraph" w:styleId="ListParagraph">
    <w:name w:val="List Paragraph"/>
    <w:basedOn w:val="Normal"/>
    <w:uiPriority w:val="34"/>
    <w:qFormat/>
    <w:rsid w:val="009B6410"/>
    <w:pPr>
      <w:ind w:left="720"/>
      <w:contextualSpacing/>
    </w:pPr>
  </w:style>
  <w:style w:type="character" w:styleId="CommentReference">
    <w:name w:val="annotation reference"/>
    <w:basedOn w:val="DefaultParagraphFont"/>
    <w:uiPriority w:val="99"/>
    <w:semiHidden/>
    <w:unhideWhenUsed/>
    <w:rsid w:val="009B6410"/>
    <w:rPr>
      <w:sz w:val="18"/>
      <w:szCs w:val="18"/>
    </w:rPr>
  </w:style>
  <w:style w:type="paragraph" w:styleId="CommentText">
    <w:name w:val="annotation text"/>
    <w:basedOn w:val="Normal"/>
    <w:link w:val="CommentTextChar"/>
    <w:uiPriority w:val="99"/>
    <w:unhideWhenUsed/>
    <w:rsid w:val="009B6410"/>
  </w:style>
  <w:style w:type="character" w:customStyle="1" w:styleId="CommentTextChar">
    <w:name w:val="Comment Text Char"/>
    <w:basedOn w:val="DefaultParagraphFont"/>
    <w:link w:val="CommentText"/>
    <w:uiPriority w:val="99"/>
    <w:rsid w:val="009B6410"/>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9B6410"/>
    <w:rPr>
      <w:b/>
      <w:bCs/>
      <w:sz w:val="20"/>
      <w:szCs w:val="20"/>
    </w:rPr>
  </w:style>
  <w:style w:type="character" w:customStyle="1" w:styleId="CommentSubjectChar">
    <w:name w:val="Comment Subject Char"/>
    <w:basedOn w:val="CommentTextChar"/>
    <w:link w:val="CommentSubject"/>
    <w:uiPriority w:val="99"/>
    <w:semiHidden/>
    <w:rsid w:val="009B641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B6410"/>
    <w:rPr>
      <w:sz w:val="18"/>
      <w:szCs w:val="18"/>
    </w:rPr>
  </w:style>
  <w:style w:type="character" w:customStyle="1" w:styleId="BalloonTextChar">
    <w:name w:val="Balloon Text Char"/>
    <w:basedOn w:val="DefaultParagraphFont"/>
    <w:link w:val="BalloonText"/>
    <w:uiPriority w:val="99"/>
    <w:semiHidden/>
    <w:rsid w:val="009B6410"/>
    <w:rPr>
      <w:rFonts w:ascii="Times New Roman" w:hAnsi="Times New Roman" w:cs="Times New Roman"/>
      <w:sz w:val="18"/>
      <w:szCs w:val="18"/>
    </w:rPr>
  </w:style>
  <w:style w:type="paragraph" w:styleId="Caption">
    <w:name w:val="caption"/>
    <w:basedOn w:val="Normal"/>
    <w:next w:val="Normal"/>
    <w:uiPriority w:val="35"/>
    <w:unhideWhenUsed/>
    <w:qFormat/>
    <w:rsid w:val="009B6410"/>
    <w:pPr>
      <w:spacing w:after="200"/>
    </w:pPr>
    <w:rPr>
      <w:iCs/>
      <w:color w:val="000000" w:themeColor="text1"/>
      <w:sz w:val="18"/>
      <w:szCs w:val="18"/>
    </w:rPr>
  </w:style>
  <w:style w:type="paragraph" w:styleId="NormalWeb">
    <w:name w:val="Normal (Web)"/>
    <w:basedOn w:val="Normal"/>
    <w:uiPriority w:val="99"/>
    <w:unhideWhenUsed/>
    <w:rsid w:val="009B6410"/>
    <w:pPr>
      <w:spacing w:before="100" w:beforeAutospacing="1" w:after="100" w:afterAutospacing="1"/>
    </w:pPr>
  </w:style>
  <w:style w:type="paragraph" w:styleId="DocumentMap">
    <w:name w:val="Document Map"/>
    <w:basedOn w:val="Normal"/>
    <w:link w:val="DocumentMapChar"/>
    <w:uiPriority w:val="99"/>
    <w:semiHidden/>
    <w:unhideWhenUsed/>
    <w:rsid w:val="009B6410"/>
  </w:style>
  <w:style w:type="character" w:customStyle="1" w:styleId="DocumentMapChar">
    <w:name w:val="Document Map Char"/>
    <w:basedOn w:val="DefaultParagraphFont"/>
    <w:link w:val="DocumentMap"/>
    <w:uiPriority w:val="99"/>
    <w:semiHidden/>
    <w:rsid w:val="009B6410"/>
    <w:rPr>
      <w:rFonts w:ascii="Times New Roman" w:hAnsi="Times New Roman" w:cs="Times New Roman"/>
    </w:rPr>
  </w:style>
  <w:style w:type="paragraph" w:styleId="Header">
    <w:name w:val="header"/>
    <w:basedOn w:val="Normal"/>
    <w:link w:val="HeaderChar"/>
    <w:uiPriority w:val="99"/>
    <w:unhideWhenUsed/>
    <w:rsid w:val="009B6410"/>
    <w:pPr>
      <w:tabs>
        <w:tab w:val="center" w:pos="4680"/>
        <w:tab w:val="right" w:pos="9360"/>
      </w:tabs>
    </w:pPr>
  </w:style>
  <w:style w:type="character" w:customStyle="1" w:styleId="HeaderChar">
    <w:name w:val="Header Char"/>
    <w:basedOn w:val="DefaultParagraphFont"/>
    <w:link w:val="Header"/>
    <w:uiPriority w:val="99"/>
    <w:rsid w:val="009B6410"/>
    <w:rPr>
      <w:rFonts w:ascii="Times New Roman" w:hAnsi="Times New Roman" w:cs="Times New Roman"/>
    </w:rPr>
  </w:style>
  <w:style w:type="paragraph" w:styleId="Footer">
    <w:name w:val="footer"/>
    <w:basedOn w:val="Normal"/>
    <w:link w:val="FooterChar"/>
    <w:uiPriority w:val="99"/>
    <w:unhideWhenUsed/>
    <w:rsid w:val="009B6410"/>
    <w:pPr>
      <w:tabs>
        <w:tab w:val="center" w:pos="4680"/>
        <w:tab w:val="right" w:pos="9360"/>
      </w:tabs>
    </w:pPr>
  </w:style>
  <w:style w:type="character" w:customStyle="1" w:styleId="FooterChar">
    <w:name w:val="Footer Char"/>
    <w:basedOn w:val="DefaultParagraphFont"/>
    <w:link w:val="Footer"/>
    <w:uiPriority w:val="99"/>
    <w:rsid w:val="009B6410"/>
    <w:rPr>
      <w:rFonts w:ascii="Times New Roman" w:hAnsi="Times New Roman" w:cs="Times New Roman"/>
    </w:rPr>
  </w:style>
  <w:style w:type="paragraph" w:styleId="Revision">
    <w:name w:val="Revision"/>
    <w:hidden/>
    <w:uiPriority w:val="99"/>
    <w:semiHidden/>
    <w:rsid w:val="009B6410"/>
    <w:rPr>
      <w:rFonts w:ascii="Times New Roman" w:hAnsi="Times New Roman" w:cs="Times New Roman"/>
    </w:rPr>
  </w:style>
  <w:style w:type="character" w:styleId="PlaceholderText">
    <w:name w:val="Placeholder Text"/>
    <w:basedOn w:val="DefaultParagraphFont"/>
    <w:uiPriority w:val="99"/>
    <w:semiHidden/>
    <w:rsid w:val="009B6410"/>
    <w:rPr>
      <w:color w:val="808080"/>
    </w:rPr>
  </w:style>
  <w:style w:type="paragraph" w:styleId="NoSpacing">
    <w:name w:val="No Spacing"/>
    <w:uiPriority w:val="1"/>
    <w:qFormat/>
    <w:rsid w:val="009B6410"/>
    <w:rPr>
      <w:rFonts w:ascii="Times New Roman" w:hAnsi="Times New Roman" w:cs="Times New Roman"/>
    </w:rPr>
  </w:style>
  <w:style w:type="table" w:styleId="TableGrid">
    <w:name w:val="Table Grid"/>
    <w:basedOn w:val="TableNormal"/>
    <w:uiPriority w:val="39"/>
    <w:rsid w:val="0026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26320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EB47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6629">
      <w:bodyDiv w:val="1"/>
      <w:marLeft w:val="0"/>
      <w:marRight w:val="0"/>
      <w:marTop w:val="0"/>
      <w:marBottom w:val="0"/>
      <w:divBdr>
        <w:top w:val="none" w:sz="0" w:space="0" w:color="auto"/>
        <w:left w:val="none" w:sz="0" w:space="0" w:color="auto"/>
        <w:bottom w:val="none" w:sz="0" w:space="0" w:color="auto"/>
        <w:right w:val="none" w:sz="0" w:space="0" w:color="auto"/>
      </w:divBdr>
    </w:div>
    <w:div w:id="52319915">
      <w:bodyDiv w:val="1"/>
      <w:marLeft w:val="0"/>
      <w:marRight w:val="0"/>
      <w:marTop w:val="0"/>
      <w:marBottom w:val="0"/>
      <w:divBdr>
        <w:top w:val="none" w:sz="0" w:space="0" w:color="auto"/>
        <w:left w:val="none" w:sz="0" w:space="0" w:color="auto"/>
        <w:bottom w:val="none" w:sz="0" w:space="0" w:color="auto"/>
        <w:right w:val="none" w:sz="0" w:space="0" w:color="auto"/>
      </w:divBdr>
    </w:div>
    <w:div w:id="75058704">
      <w:bodyDiv w:val="1"/>
      <w:marLeft w:val="0"/>
      <w:marRight w:val="0"/>
      <w:marTop w:val="0"/>
      <w:marBottom w:val="0"/>
      <w:divBdr>
        <w:top w:val="none" w:sz="0" w:space="0" w:color="auto"/>
        <w:left w:val="none" w:sz="0" w:space="0" w:color="auto"/>
        <w:bottom w:val="none" w:sz="0" w:space="0" w:color="auto"/>
        <w:right w:val="none" w:sz="0" w:space="0" w:color="auto"/>
      </w:divBdr>
    </w:div>
    <w:div w:id="81533812">
      <w:bodyDiv w:val="1"/>
      <w:marLeft w:val="0"/>
      <w:marRight w:val="0"/>
      <w:marTop w:val="0"/>
      <w:marBottom w:val="0"/>
      <w:divBdr>
        <w:top w:val="none" w:sz="0" w:space="0" w:color="auto"/>
        <w:left w:val="none" w:sz="0" w:space="0" w:color="auto"/>
        <w:bottom w:val="none" w:sz="0" w:space="0" w:color="auto"/>
        <w:right w:val="none" w:sz="0" w:space="0" w:color="auto"/>
      </w:divBdr>
    </w:div>
    <w:div w:id="127403669">
      <w:bodyDiv w:val="1"/>
      <w:marLeft w:val="0"/>
      <w:marRight w:val="0"/>
      <w:marTop w:val="0"/>
      <w:marBottom w:val="0"/>
      <w:divBdr>
        <w:top w:val="none" w:sz="0" w:space="0" w:color="auto"/>
        <w:left w:val="none" w:sz="0" w:space="0" w:color="auto"/>
        <w:bottom w:val="none" w:sz="0" w:space="0" w:color="auto"/>
        <w:right w:val="none" w:sz="0" w:space="0" w:color="auto"/>
      </w:divBdr>
    </w:div>
    <w:div w:id="152067416">
      <w:bodyDiv w:val="1"/>
      <w:marLeft w:val="0"/>
      <w:marRight w:val="0"/>
      <w:marTop w:val="0"/>
      <w:marBottom w:val="0"/>
      <w:divBdr>
        <w:top w:val="none" w:sz="0" w:space="0" w:color="auto"/>
        <w:left w:val="none" w:sz="0" w:space="0" w:color="auto"/>
        <w:bottom w:val="none" w:sz="0" w:space="0" w:color="auto"/>
        <w:right w:val="none" w:sz="0" w:space="0" w:color="auto"/>
      </w:divBdr>
    </w:div>
    <w:div w:id="153575441">
      <w:bodyDiv w:val="1"/>
      <w:marLeft w:val="0"/>
      <w:marRight w:val="0"/>
      <w:marTop w:val="0"/>
      <w:marBottom w:val="0"/>
      <w:divBdr>
        <w:top w:val="none" w:sz="0" w:space="0" w:color="auto"/>
        <w:left w:val="none" w:sz="0" w:space="0" w:color="auto"/>
        <w:bottom w:val="none" w:sz="0" w:space="0" w:color="auto"/>
        <w:right w:val="none" w:sz="0" w:space="0" w:color="auto"/>
      </w:divBdr>
    </w:div>
    <w:div w:id="154230567">
      <w:bodyDiv w:val="1"/>
      <w:marLeft w:val="0"/>
      <w:marRight w:val="0"/>
      <w:marTop w:val="0"/>
      <w:marBottom w:val="0"/>
      <w:divBdr>
        <w:top w:val="none" w:sz="0" w:space="0" w:color="auto"/>
        <w:left w:val="none" w:sz="0" w:space="0" w:color="auto"/>
        <w:bottom w:val="none" w:sz="0" w:space="0" w:color="auto"/>
        <w:right w:val="none" w:sz="0" w:space="0" w:color="auto"/>
      </w:divBdr>
    </w:div>
    <w:div w:id="177812965">
      <w:bodyDiv w:val="1"/>
      <w:marLeft w:val="0"/>
      <w:marRight w:val="0"/>
      <w:marTop w:val="0"/>
      <w:marBottom w:val="0"/>
      <w:divBdr>
        <w:top w:val="none" w:sz="0" w:space="0" w:color="auto"/>
        <w:left w:val="none" w:sz="0" w:space="0" w:color="auto"/>
        <w:bottom w:val="none" w:sz="0" w:space="0" w:color="auto"/>
        <w:right w:val="none" w:sz="0" w:space="0" w:color="auto"/>
      </w:divBdr>
    </w:div>
    <w:div w:id="185289104">
      <w:bodyDiv w:val="1"/>
      <w:marLeft w:val="0"/>
      <w:marRight w:val="0"/>
      <w:marTop w:val="0"/>
      <w:marBottom w:val="0"/>
      <w:divBdr>
        <w:top w:val="none" w:sz="0" w:space="0" w:color="auto"/>
        <w:left w:val="none" w:sz="0" w:space="0" w:color="auto"/>
        <w:bottom w:val="none" w:sz="0" w:space="0" w:color="auto"/>
        <w:right w:val="none" w:sz="0" w:space="0" w:color="auto"/>
      </w:divBdr>
    </w:div>
    <w:div w:id="196351756">
      <w:bodyDiv w:val="1"/>
      <w:marLeft w:val="0"/>
      <w:marRight w:val="0"/>
      <w:marTop w:val="0"/>
      <w:marBottom w:val="0"/>
      <w:divBdr>
        <w:top w:val="none" w:sz="0" w:space="0" w:color="auto"/>
        <w:left w:val="none" w:sz="0" w:space="0" w:color="auto"/>
        <w:bottom w:val="none" w:sz="0" w:space="0" w:color="auto"/>
        <w:right w:val="none" w:sz="0" w:space="0" w:color="auto"/>
      </w:divBdr>
    </w:div>
    <w:div w:id="200094787">
      <w:bodyDiv w:val="1"/>
      <w:marLeft w:val="0"/>
      <w:marRight w:val="0"/>
      <w:marTop w:val="0"/>
      <w:marBottom w:val="0"/>
      <w:divBdr>
        <w:top w:val="none" w:sz="0" w:space="0" w:color="auto"/>
        <w:left w:val="none" w:sz="0" w:space="0" w:color="auto"/>
        <w:bottom w:val="none" w:sz="0" w:space="0" w:color="auto"/>
        <w:right w:val="none" w:sz="0" w:space="0" w:color="auto"/>
      </w:divBdr>
    </w:div>
    <w:div w:id="206112079">
      <w:bodyDiv w:val="1"/>
      <w:marLeft w:val="0"/>
      <w:marRight w:val="0"/>
      <w:marTop w:val="0"/>
      <w:marBottom w:val="0"/>
      <w:divBdr>
        <w:top w:val="none" w:sz="0" w:space="0" w:color="auto"/>
        <w:left w:val="none" w:sz="0" w:space="0" w:color="auto"/>
        <w:bottom w:val="none" w:sz="0" w:space="0" w:color="auto"/>
        <w:right w:val="none" w:sz="0" w:space="0" w:color="auto"/>
      </w:divBdr>
    </w:div>
    <w:div w:id="268859302">
      <w:bodyDiv w:val="1"/>
      <w:marLeft w:val="0"/>
      <w:marRight w:val="0"/>
      <w:marTop w:val="0"/>
      <w:marBottom w:val="0"/>
      <w:divBdr>
        <w:top w:val="none" w:sz="0" w:space="0" w:color="auto"/>
        <w:left w:val="none" w:sz="0" w:space="0" w:color="auto"/>
        <w:bottom w:val="none" w:sz="0" w:space="0" w:color="auto"/>
        <w:right w:val="none" w:sz="0" w:space="0" w:color="auto"/>
      </w:divBdr>
    </w:div>
    <w:div w:id="281350696">
      <w:bodyDiv w:val="1"/>
      <w:marLeft w:val="0"/>
      <w:marRight w:val="0"/>
      <w:marTop w:val="0"/>
      <w:marBottom w:val="0"/>
      <w:divBdr>
        <w:top w:val="none" w:sz="0" w:space="0" w:color="auto"/>
        <w:left w:val="none" w:sz="0" w:space="0" w:color="auto"/>
        <w:bottom w:val="none" w:sz="0" w:space="0" w:color="auto"/>
        <w:right w:val="none" w:sz="0" w:space="0" w:color="auto"/>
      </w:divBdr>
    </w:div>
    <w:div w:id="294456645">
      <w:bodyDiv w:val="1"/>
      <w:marLeft w:val="0"/>
      <w:marRight w:val="0"/>
      <w:marTop w:val="0"/>
      <w:marBottom w:val="0"/>
      <w:divBdr>
        <w:top w:val="none" w:sz="0" w:space="0" w:color="auto"/>
        <w:left w:val="none" w:sz="0" w:space="0" w:color="auto"/>
        <w:bottom w:val="none" w:sz="0" w:space="0" w:color="auto"/>
        <w:right w:val="none" w:sz="0" w:space="0" w:color="auto"/>
      </w:divBdr>
    </w:div>
    <w:div w:id="301690527">
      <w:bodyDiv w:val="1"/>
      <w:marLeft w:val="0"/>
      <w:marRight w:val="0"/>
      <w:marTop w:val="0"/>
      <w:marBottom w:val="0"/>
      <w:divBdr>
        <w:top w:val="none" w:sz="0" w:space="0" w:color="auto"/>
        <w:left w:val="none" w:sz="0" w:space="0" w:color="auto"/>
        <w:bottom w:val="none" w:sz="0" w:space="0" w:color="auto"/>
        <w:right w:val="none" w:sz="0" w:space="0" w:color="auto"/>
      </w:divBdr>
    </w:div>
    <w:div w:id="333387126">
      <w:bodyDiv w:val="1"/>
      <w:marLeft w:val="0"/>
      <w:marRight w:val="0"/>
      <w:marTop w:val="0"/>
      <w:marBottom w:val="0"/>
      <w:divBdr>
        <w:top w:val="none" w:sz="0" w:space="0" w:color="auto"/>
        <w:left w:val="none" w:sz="0" w:space="0" w:color="auto"/>
        <w:bottom w:val="none" w:sz="0" w:space="0" w:color="auto"/>
        <w:right w:val="none" w:sz="0" w:space="0" w:color="auto"/>
      </w:divBdr>
    </w:div>
    <w:div w:id="340277032">
      <w:bodyDiv w:val="1"/>
      <w:marLeft w:val="0"/>
      <w:marRight w:val="0"/>
      <w:marTop w:val="0"/>
      <w:marBottom w:val="0"/>
      <w:divBdr>
        <w:top w:val="none" w:sz="0" w:space="0" w:color="auto"/>
        <w:left w:val="none" w:sz="0" w:space="0" w:color="auto"/>
        <w:bottom w:val="none" w:sz="0" w:space="0" w:color="auto"/>
        <w:right w:val="none" w:sz="0" w:space="0" w:color="auto"/>
      </w:divBdr>
      <w:divsChild>
        <w:div w:id="731537016">
          <w:marLeft w:val="360"/>
          <w:marRight w:val="0"/>
          <w:marTop w:val="200"/>
          <w:marBottom w:val="0"/>
          <w:divBdr>
            <w:top w:val="none" w:sz="0" w:space="0" w:color="auto"/>
            <w:left w:val="none" w:sz="0" w:space="0" w:color="auto"/>
            <w:bottom w:val="none" w:sz="0" w:space="0" w:color="auto"/>
            <w:right w:val="none" w:sz="0" w:space="0" w:color="auto"/>
          </w:divBdr>
        </w:div>
        <w:div w:id="739252171">
          <w:marLeft w:val="360"/>
          <w:marRight w:val="0"/>
          <w:marTop w:val="200"/>
          <w:marBottom w:val="0"/>
          <w:divBdr>
            <w:top w:val="none" w:sz="0" w:space="0" w:color="auto"/>
            <w:left w:val="none" w:sz="0" w:space="0" w:color="auto"/>
            <w:bottom w:val="none" w:sz="0" w:space="0" w:color="auto"/>
            <w:right w:val="none" w:sz="0" w:space="0" w:color="auto"/>
          </w:divBdr>
        </w:div>
        <w:div w:id="1064064936">
          <w:marLeft w:val="360"/>
          <w:marRight w:val="0"/>
          <w:marTop w:val="200"/>
          <w:marBottom w:val="0"/>
          <w:divBdr>
            <w:top w:val="none" w:sz="0" w:space="0" w:color="auto"/>
            <w:left w:val="none" w:sz="0" w:space="0" w:color="auto"/>
            <w:bottom w:val="none" w:sz="0" w:space="0" w:color="auto"/>
            <w:right w:val="none" w:sz="0" w:space="0" w:color="auto"/>
          </w:divBdr>
        </w:div>
        <w:div w:id="1383216287">
          <w:marLeft w:val="360"/>
          <w:marRight w:val="0"/>
          <w:marTop w:val="200"/>
          <w:marBottom w:val="0"/>
          <w:divBdr>
            <w:top w:val="none" w:sz="0" w:space="0" w:color="auto"/>
            <w:left w:val="none" w:sz="0" w:space="0" w:color="auto"/>
            <w:bottom w:val="none" w:sz="0" w:space="0" w:color="auto"/>
            <w:right w:val="none" w:sz="0" w:space="0" w:color="auto"/>
          </w:divBdr>
        </w:div>
        <w:div w:id="1746760366">
          <w:marLeft w:val="360"/>
          <w:marRight w:val="0"/>
          <w:marTop w:val="200"/>
          <w:marBottom w:val="0"/>
          <w:divBdr>
            <w:top w:val="none" w:sz="0" w:space="0" w:color="auto"/>
            <w:left w:val="none" w:sz="0" w:space="0" w:color="auto"/>
            <w:bottom w:val="none" w:sz="0" w:space="0" w:color="auto"/>
            <w:right w:val="none" w:sz="0" w:space="0" w:color="auto"/>
          </w:divBdr>
        </w:div>
        <w:div w:id="1298292336">
          <w:marLeft w:val="360"/>
          <w:marRight w:val="0"/>
          <w:marTop w:val="200"/>
          <w:marBottom w:val="0"/>
          <w:divBdr>
            <w:top w:val="none" w:sz="0" w:space="0" w:color="auto"/>
            <w:left w:val="none" w:sz="0" w:space="0" w:color="auto"/>
            <w:bottom w:val="none" w:sz="0" w:space="0" w:color="auto"/>
            <w:right w:val="none" w:sz="0" w:space="0" w:color="auto"/>
          </w:divBdr>
        </w:div>
      </w:divsChild>
    </w:div>
    <w:div w:id="348145250">
      <w:bodyDiv w:val="1"/>
      <w:marLeft w:val="0"/>
      <w:marRight w:val="0"/>
      <w:marTop w:val="0"/>
      <w:marBottom w:val="0"/>
      <w:divBdr>
        <w:top w:val="none" w:sz="0" w:space="0" w:color="auto"/>
        <w:left w:val="none" w:sz="0" w:space="0" w:color="auto"/>
        <w:bottom w:val="none" w:sz="0" w:space="0" w:color="auto"/>
        <w:right w:val="none" w:sz="0" w:space="0" w:color="auto"/>
      </w:divBdr>
    </w:div>
    <w:div w:id="348485695">
      <w:bodyDiv w:val="1"/>
      <w:marLeft w:val="0"/>
      <w:marRight w:val="0"/>
      <w:marTop w:val="0"/>
      <w:marBottom w:val="0"/>
      <w:divBdr>
        <w:top w:val="none" w:sz="0" w:space="0" w:color="auto"/>
        <w:left w:val="none" w:sz="0" w:space="0" w:color="auto"/>
        <w:bottom w:val="none" w:sz="0" w:space="0" w:color="auto"/>
        <w:right w:val="none" w:sz="0" w:space="0" w:color="auto"/>
      </w:divBdr>
    </w:div>
    <w:div w:id="366681258">
      <w:bodyDiv w:val="1"/>
      <w:marLeft w:val="0"/>
      <w:marRight w:val="0"/>
      <w:marTop w:val="0"/>
      <w:marBottom w:val="0"/>
      <w:divBdr>
        <w:top w:val="none" w:sz="0" w:space="0" w:color="auto"/>
        <w:left w:val="none" w:sz="0" w:space="0" w:color="auto"/>
        <w:bottom w:val="none" w:sz="0" w:space="0" w:color="auto"/>
        <w:right w:val="none" w:sz="0" w:space="0" w:color="auto"/>
      </w:divBdr>
    </w:div>
    <w:div w:id="392042277">
      <w:bodyDiv w:val="1"/>
      <w:marLeft w:val="0"/>
      <w:marRight w:val="0"/>
      <w:marTop w:val="0"/>
      <w:marBottom w:val="0"/>
      <w:divBdr>
        <w:top w:val="none" w:sz="0" w:space="0" w:color="auto"/>
        <w:left w:val="none" w:sz="0" w:space="0" w:color="auto"/>
        <w:bottom w:val="none" w:sz="0" w:space="0" w:color="auto"/>
        <w:right w:val="none" w:sz="0" w:space="0" w:color="auto"/>
      </w:divBdr>
    </w:div>
    <w:div w:id="397901434">
      <w:bodyDiv w:val="1"/>
      <w:marLeft w:val="0"/>
      <w:marRight w:val="0"/>
      <w:marTop w:val="0"/>
      <w:marBottom w:val="0"/>
      <w:divBdr>
        <w:top w:val="none" w:sz="0" w:space="0" w:color="auto"/>
        <w:left w:val="none" w:sz="0" w:space="0" w:color="auto"/>
        <w:bottom w:val="none" w:sz="0" w:space="0" w:color="auto"/>
        <w:right w:val="none" w:sz="0" w:space="0" w:color="auto"/>
      </w:divBdr>
    </w:div>
    <w:div w:id="428432993">
      <w:bodyDiv w:val="1"/>
      <w:marLeft w:val="0"/>
      <w:marRight w:val="0"/>
      <w:marTop w:val="0"/>
      <w:marBottom w:val="0"/>
      <w:divBdr>
        <w:top w:val="none" w:sz="0" w:space="0" w:color="auto"/>
        <w:left w:val="none" w:sz="0" w:space="0" w:color="auto"/>
        <w:bottom w:val="none" w:sz="0" w:space="0" w:color="auto"/>
        <w:right w:val="none" w:sz="0" w:space="0" w:color="auto"/>
      </w:divBdr>
    </w:div>
    <w:div w:id="465393827">
      <w:bodyDiv w:val="1"/>
      <w:marLeft w:val="0"/>
      <w:marRight w:val="0"/>
      <w:marTop w:val="0"/>
      <w:marBottom w:val="0"/>
      <w:divBdr>
        <w:top w:val="none" w:sz="0" w:space="0" w:color="auto"/>
        <w:left w:val="none" w:sz="0" w:space="0" w:color="auto"/>
        <w:bottom w:val="none" w:sz="0" w:space="0" w:color="auto"/>
        <w:right w:val="none" w:sz="0" w:space="0" w:color="auto"/>
      </w:divBdr>
    </w:div>
    <w:div w:id="479811853">
      <w:bodyDiv w:val="1"/>
      <w:marLeft w:val="0"/>
      <w:marRight w:val="0"/>
      <w:marTop w:val="0"/>
      <w:marBottom w:val="0"/>
      <w:divBdr>
        <w:top w:val="none" w:sz="0" w:space="0" w:color="auto"/>
        <w:left w:val="none" w:sz="0" w:space="0" w:color="auto"/>
        <w:bottom w:val="none" w:sz="0" w:space="0" w:color="auto"/>
        <w:right w:val="none" w:sz="0" w:space="0" w:color="auto"/>
      </w:divBdr>
    </w:div>
    <w:div w:id="526718875">
      <w:bodyDiv w:val="1"/>
      <w:marLeft w:val="0"/>
      <w:marRight w:val="0"/>
      <w:marTop w:val="0"/>
      <w:marBottom w:val="0"/>
      <w:divBdr>
        <w:top w:val="none" w:sz="0" w:space="0" w:color="auto"/>
        <w:left w:val="none" w:sz="0" w:space="0" w:color="auto"/>
        <w:bottom w:val="none" w:sz="0" w:space="0" w:color="auto"/>
        <w:right w:val="none" w:sz="0" w:space="0" w:color="auto"/>
      </w:divBdr>
    </w:div>
    <w:div w:id="551578518">
      <w:bodyDiv w:val="1"/>
      <w:marLeft w:val="0"/>
      <w:marRight w:val="0"/>
      <w:marTop w:val="0"/>
      <w:marBottom w:val="0"/>
      <w:divBdr>
        <w:top w:val="none" w:sz="0" w:space="0" w:color="auto"/>
        <w:left w:val="none" w:sz="0" w:space="0" w:color="auto"/>
        <w:bottom w:val="none" w:sz="0" w:space="0" w:color="auto"/>
        <w:right w:val="none" w:sz="0" w:space="0" w:color="auto"/>
      </w:divBdr>
    </w:div>
    <w:div w:id="580454983">
      <w:bodyDiv w:val="1"/>
      <w:marLeft w:val="0"/>
      <w:marRight w:val="0"/>
      <w:marTop w:val="0"/>
      <w:marBottom w:val="0"/>
      <w:divBdr>
        <w:top w:val="none" w:sz="0" w:space="0" w:color="auto"/>
        <w:left w:val="none" w:sz="0" w:space="0" w:color="auto"/>
        <w:bottom w:val="none" w:sz="0" w:space="0" w:color="auto"/>
        <w:right w:val="none" w:sz="0" w:space="0" w:color="auto"/>
      </w:divBdr>
    </w:div>
    <w:div w:id="615330361">
      <w:bodyDiv w:val="1"/>
      <w:marLeft w:val="0"/>
      <w:marRight w:val="0"/>
      <w:marTop w:val="0"/>
      <w:marBottom w:val="0"/>
      <w:divBdr>
        <w:top w:val="none" w:sz="0" w:space="0" w:color="auto"/>
        <w:left w:val="none" w:sz="0" w:space="0" w:color="auto"/>
        <w:bottom w:val="none" w:sz="0" w:space="0" w:color="auto"/>
        <w:right w:val="none" w:sz="0" w:space="0" w:color="auto"/>
      </w:divBdr>
    </w:div>
    <w:div w:id="615526599">
      <w:bodyDiv w:val="1"/>
      <w:marLeft w:val="0"/>
      <w:marRight w:val="0"/>
      <w:marTop w:val="0"/>
      <w:marBottom w:val="0"/>
      <w:divBdr>
        <w:top w:val="none" w:sz="0" w:space="0" w:color="auto"/>
        <w:left w:val="none" w:sz="0" w:space="0" w:color="auto"/>
        <w:bottom w:val="none" w:sz="0" w:space="0" w:color="auto"/>
        <w:right w:val="none" w:sz="0" w:space="0" w:color="auto"/>
      </w:divBdr>
    </w:div>
    <w:div w:id="617416862">
      <w:bodyDiv w:val="1"/>
      <w:marLeft w:val="0"/>
      <w:marRight w:val="0"/>
      <w:marTop w:val="0"/>
      <w:marBottom w:val="0"/>
      <w:divBdr>
        <w:top w:val="none" w:sz="0" w:space="0" w:color="auto"/>
        <w:left w:val="none" w:sz="0" w:space="0" w:color="auto"/>
        <w:bottom w:val="none" w:sz="0" w:space="0" w:color="auto"/>
        <w:right w:val="none" w:sz="0" w:space="0" w:color="auto"/>
      </w:divBdr>
    </w:div>
    <w:div w:id="629045897">
      <w:bodyDiv w:val="1"/>
      <w:marLeft w:val="0"/>
      <w:marRight w:val="0"/>
      <w:marTop w:val="0"/>
      <w:marBottom w:val="0"/>
      <w:divBdr>
        <w:top w:val="none" w:sz="0" w:space="0" w:color="auto"/>
        <w:left w:val="none" w:sz="0" w:space="0" w:color="auto"/>
        <w:bottom w:val="none" w:sz="0" w:space="0" w:color="auto"/>
        <w:right w:val="none" w:sz="0" w:space="0" w:color="auto"/>
      </w:divBdr>
    </w:div>
    <w:div w:id="630987031">
      <w:bodyDiv w:val="1"/>
      <w:marLeft w:val="0"/>
      <w:marRight w:val="0"/>
      <w:marTop w:val="0"/>
      <w:marBottom w:val="0"/>
      <w:divBdr>
        <w:top w:val="none" w:sz="0" w:space="0" w:color="auto"/>
        <w:left w:val="none" w:sz="0" w:space="0" w:color="auto"/>
        <w:bottom w:val="none" w:sz="0" w:space="0" w:color="auto"/>
        <w:right w:val="none" w:sz="0" w:space="0" w:color="auto"/>
      </w:divBdr>
    </w:div>
    <w:div w:id="632366249">
      <w:bodyDiv w:val="1"/>
      <w:marLeft w:val="0"/>
      <w:marRight w:val="0"/>
      <w:marTop w:val="0"/>
      <w:marBottom w:val="0"/>
      <w:divBdr>
        <w:top w:val="none" w:sz="0" w:space="0" w:color="auto"/>
        <w:left w:val="none" w:sz="0" w:space="0" w:color="auto"/>
        <w:bottom w:val="none" w:sz="0" w:space="0" w:color="auto"/>
        <w:right w:val="none" w:sz="0" w:space="0" w:color="auto"/>
      </w:divBdr>
      <w:divsChild>
        <w:div w:id="1355225896">
          <w:marLeft w:val="432"/>
          <w:marRight w:val="0"/>
          <w:marTop w:val="0"/>
          <w:marBottom w:val="252"/>
          <w:divBdr>
            <w:top w:val="none" w:sz="0" w:space="0" w:color="auto"/>
            <w:left w:val="none" w:sz="0" w:space="0" w:color="auto"/>
            <w:bottom w:val="none" w:sz="0" w:space="0" w:color="auto"/>
            <w:right w:val="none" w:sz="0" w:space="0" w:color="auto"/>
          </w:divBdr>
        </w:div>
        <w:div w:id="2115175765">
          <w:marLeft w:val="432"/>
          <w:marRight w:val="0"/>
          <w:marTop w:val="0"/>
          <w:marBottom w:val="252"/>
          <w:divBdr>
            <w:top w:val="none" w:sz="0" w:space="0" w:color="auto"/>
            <w:left w:val="none" w:sz="0" w:space="0" w:color="auto"/>
            <w:bottom w:val="none" w:sz="0" w:space="0" w:color="auto"/>
            <w:right w:val="none" w:sz="0" w:space="0" w:color="auto"/>
          </w:divBdr>
        </w:div>
      </w:divsChild>
    </w:div>
    <w:div w:id="637535362">
      <w:bodyDiv w:val="1"/>
      <w:marLeft w:val="0"/>
      <w:marRight w:val="0"/>
      <w:marTop w:val="0"/>
      <w:marBottom w:val="0"/>
      <w:divBdr>
        <w:top w:val="none" w:sz="0" w:space="0" w:color="auto"/>
        <w:left w:val="none" w:sz="0" w:space="0" w:color="auto"/>
        <w:bottom w:val="none" w:sz="0" w:space="0" w:color="auto"/>
        <w:right w:val="none" w:sz="0" w:space="0" w:color="auto"/>
      </w:divBdr>
    </w:div>
    <w:div w:id="637565172">
      <w:bodyDiv w:val="1"/>
      <w:marLeft w:val="0"/>
      <w:marRight w:val="0"/>
      <w:marTop w:val="0"/>
      <w:marBottom w:val="0"/>
      <w:divBdr>
        <w:top w:val="none" w:sz="0" w:space="0" w:color="auto"/>
        <w:left w:val="none" w:sz="0" w:space="0" w:color="auto"/>
        <w:bottom w:val="none" w:sz="0" w:space="0" w:color="auto"/>
        <w:right w:val="none" w:sz="0" w:space="0" w:color="auto"/>
      </w:divBdr>
      <w:divsChild>
        <w:div w:id="1927494508">
          <w:marLeft w:val="1166"/>
          <w:marRight w:val="0"/>
          <w:marTop w:val="0"/>
          <w:marBottom w:val="0"/>
          <w:divBdr>
            <w:top w:val="none" w:sz="0" w:space="0" w:color="auto"/>
            <w:left w:val="none" w:sz="0" w:space="0" w:color="auto"/>
            <w:bottom w:val="none" w:sz="0" w:space="0" w:color="auto"/>
            <w:right w:val="none" w:sz="0" w:space="0" w:color="auto"/>
          </w:divBdr>
        </w:div>
      </w:divsChild>
    </w:div>
    <w:div w:id="648092989">
      <w:bodyDiv w:val="1"/>
      <w:marLeft w:val="0"/>
      <w:marRight w:val="0"/>
      <w:marTop w:val="0"/>
      <w:marBottom w:val="0"/>
      <w:divBdr>
        <w:top w:val="none" w:sz="0" w:space="0" w:color="auto"/>
        <w:left w:val="none" w:sz="0" w:space="0" w:color="auto"/>
        <w:bottom w:val="none" w:sz="0" w:space="0" w:color="auto"/>
        <w:right w:val="none" w:sz="0" w:space="0" w:color="auto"/>
      </w:divBdr>
    </w:div>
    <w:div w:id="656230462">
      <w:bodyDiv w:val="1"/>
      <w:marLeft w:val="0"/>
      <w:marRight w:val="0"/>
      <w:marTop w:val="0"/>
      <w:marBottom w:val="0"/>
      <w:divBdr>
        <w:top w:val="none" w:sz="0" w:space="0" w:color="auto"/>
        <w:left w:val="none" w:sz="0" w:space="0" w:color="auto"/>
        <w:bottom w:val="none" w:sz="0" w:space="0" w:color="auto"/>
        <w:right w:val="none" w:sz="0" w:space="0" w:color="auto"/>
      </w:divBdr>
    </w:div>
    <w:div w:id="701323408">
      <w:bodyDiv w:val="1"/>
      <w:marLeft w:val="0"/>
      <w:marRight w:val="0"/>
      <w:marTop w:val="0"/>
      <w:marBottom w:val="0"/>
      <w:divBdr>
        <w:top w:val="none" w:sz="0" w:space="0" w:color="auto"/>
        <w:left w:val="none" w:sz="0" w:space="0" w:color="auto"/>
        <w:bottom w:val="none" w:sz="0" w:space="0" w:color="auto"/>
        <w:right w:val="none" w:sz="0" w:space="0" w:color="auto"/>
      </w:divBdr>
    </w:div>
    <w:div w:id="711660933">
      <w:bodyDiv w:val="1"/>
      <w:marLeft w:val="0"/>
      <w:marRight w:val="0"/>
      <w:marTop w:val="0"/>
      <w:marBottom w:val="0"/>
      <w:divBdr>
        <w:top w:val="none" w:sz="0" w:space="0" w:color="auto"/>
        <w:left w:val="none" w:sz="0" w:space="0" w:color="auto"/>
        <w:bottom w:val="none" w:sz="0" w:space="0" w:color="auto"/>
        <w:right w:val="none" w:sz="0" w:space="0" w:color="auto"/>
      </w:divBdr>
    </w:div>
    <w:div w:id="712311061">
      <w:bodyDiv w:val="1"/>
      <w:marLeft w:val="0"/>
      <w:marRight w:val="0"/>
      <w:marTop w:val="0"/>
      <w:marBottom w:val="0"/>
      <w:divBdr>
        <w:top w:val="none" w:sz="0" w:space="0" w:color="auto"/>
        <w:left w:val="none" w:sz="0" w:space="0" w:color="auto"/>
        <w:bottom w:val="none" w:sz="0" w:space="0" w:color="auto"/>
        <w:right w:val="none" w:sz="0" w:space="0" w:color="auto"/>
      </w:divBdr>
    </w:div>
    <w:div w:id="714933233">
      <w:bodyDiv w:val="1"/>
      <w:marLeft w:val="0"/>
      <w:marRight w:val="0"/>
      <w:marTop w:val="0"/>
      <w:marBottom w:val="0"/>
      <w:divBdr>
        <w:top w:val="none" w:sz="0" w:space="0" w:color="auto"/>
        <w:left w:val="none" w:sz="0" w:space="0" w:color="auto"/>
        <w:bottom w:val="none" w:sz="0" w:space="0" w:color="auto"/>
        <w:right w:val="none" w:sz="0" w:space="0" w:color="auto"/>
      </w:divBdr>
    </w:div>
    <w:div w:id="715928588">
      <w:bodyDiv w:val="1"/>
      <w:marLeft w:val="0"/>
      <w:marRight w:val="0"/>
      <w:marTop w:val="0"/>
      <w:marBottom w:val="0"/>
      <w:divBdr>
        <w:top w:val="none" w:sz="0" w:space="0" w:color="auto"/>
        <w:left w:val="none" w:sz="0" w:space="0" w:color="auto"/>
        <w:bottom w:val="none" w:sz="0" w:space="0" w:color="auto"/>
        <w:right w:val="none" w:sz="0" w:space="0" w:color="auto"/>
      </w:divBdr>
    </w:div>
    <w:div w:id="718867942">
      <w:bodyDiv w:val="1"/>
      <w:marLeft w:val="0"/>
      <w:marRight w:val="0"/>
      <w:marTop w:val="0"/>
      <w:marBottom w:val="0"/>
      <w:divBdr>
        <w:top w:val="none" w:sz="0" w:space="0" w:color="auto"/>
        <w:left w:val="none" w:sz="0" w:space="0" w:color="auto"/>
        <w:bottom w:val="none" w:sz="0" w:space="0" w:color="auto"/>
        <w:right w:val="none" w:sz="0" w:space="0" w:color="auto"/>
      </w:divBdr>
    </w:div>
    <w:div w:id="727727481">
      <w:bodyDiv w:val="1"/>
      <w:marLeft w:val="0"/>
      <w:marRight w:val="0"/>
      <w:marTop w:val="0"/>
      <w:marBottom w:val="0"/>
      <w:divBdr>
        <w:top w:val="none" w:sz="0" w:space="0" w:color="auto"/>
        <w:left w:val="none" w:sz="0" w:space="0" w:color="auto"/>
        <w:bottom w:val="none" w:sz="0" w:space="0" w:color="auto"/>
        <w:right w:val="none" w:sz="0" w:space="0" w:color="auto"/>
      </w:divBdr>
      <w:divsChild>
        <w:div w:id="2144108543">
          <w:marLeft w:val="446"/>
          <w:marRight w:val="0"/>
          <w:marTop w:val="0"/>
          <w:marBottom w:val="120"/>
          <w:divBdr>
            <w:top w:val="none" w:sz="0" w:space="0" w:color="auto"/>
            <w:left w:val="none" w:sz="0" w:space="0" w:color="auto"/>
            <w:bottom w:val="none" w:sz="0" w:space="0" w:color="auto"/>
            <w:right w:val="none" w:sz="0" w:space="0" w:color="auto"/>
          </w:divBdr>
        </w:div>
        <w:div w:id="1394280277">
          <w:marLeft w:val="446"/>
          <w:marRight w:val="0"/>
          <w:marTop w:val="0"/>
          <w:marBottom w:val="120"/>
          <w:divBdr>
            <w:top w:val="none" w:sz="0" w:space="0" w:color="auto"/>
            <w:left w:val="none" w:sz="0" w:space="0" w:color="auto"/>
            <w:bottom w:val="none" w:sz="0" w:space="0" w:color="auto"/>
            <w:right w:val="none" w:sz="0" w:space="0" w:color="auto"/>
          </w:divBdr>
        </w:div>
        <w:div w:id="1746797422">
          <w:marLeft w:val="446"/>
          <w:marRight w:val="0"/>
          <w:marTop w:val="0"/>
          <w:marBottom w:val="120"/>
          <w:divBdr>
            <w:top w:val="none" w:sz="0" w:space="0" w:color="auto"/>
            <w:left w:val="none" w:sz="0" w:space="0" w:color="auto"/>
            <w:bottom w:val="none" w:sz="0" w:space="0" w:color="auto"/>
            <w:right w:val="none" w:sz="0" w:space="0" w:color="auto"/>
          </w:divBdr>
        </w:div>
        <w:div w:id="1159232265">
          <w:marLeft w:val="1166"/>
          <w:marRight w:val="0"/>
          <w:marTop w:val="0"/>
          <w:marBottom w:val="120"/>
          <w:divBdr>
            <w:top w:val="none" w:sz="0" w:space="0" w:color="auto"/>
            <w:left w:val="none" w:sz="0" w:space="0" w:color="auto"/>
            <w:bottom w:val="none" w:sz="0" w:space="0" w:color="auto"/>
            <w:right w:val="none" w:sz="0" w:space="0" w:color="auto"/>
          </w:divBdr>
        </w:div>
      </w:divsChild>
    </w:div>
    <w:div w:id="729111734">
      <w:bodyDiv w:val="1"/>
      <w:marLeft w:val="0"/>
      <w:marRight w:val="0"/>
      <w:marTop w:val="0"/>
      <w:marBottom w:val="0"/>
      <w:divBdr>
        <w:top w:val="none" w:sz="0" w:space="0" w:color="auto"/>
        <w:left w:val="none" w:sz="0" w:space="0" w:color="auto"/>
        <w:bottom w:val="none" w:sz="0" w:space="0" w:color="auto"/>
        <w:right w:val="none" w:sz="0" w:space="0" w:color="auto"/>
      </w:divBdr>
    </w:div>
    <w:div w:id="735858774">
      <w:bodyDiv w:val="1"/>
      <w:marLeft w:val="0"/>
      <w:marRight w:val="0"/>
      <w:marTop w:val="0"/>
      <w:marBottom w:val="0"/>
      <w:divBdr>
        <w:top w:val="none" w:sz="0" w:space="0" w:color="auto"/>
        <w:left w:val="none" w:sz="0" w:space="0" w:color="auto"/>
        <w:bottom w:val="none" w:sz="0" w:space="0" w:color="auto"/>
        <w:right w:val="none" w:sz="0" w:space="0" w:color="auto"/>
      </w:divBdr>
    </w:div>
    <w:div w:id="745806924">
      <w:bodyDiv w:val="1"/>
      <w:marLeft w:val="0"/>
      <w:marRight w:val="0"/>
      <w:marTop w:val="0"/>
      <w:marBottom w:val="0"/>
      <w:divBdr>
        <w:top w:val="none" w:sz="0" w:space="0" w:color="auto"/>
        <w:left w:val="none" w:sz="0" w:space="0" w:color="auto"/>
        <w:bottom w:val="none" w:sz="0" w:space="0" w:color="auto"/>
        <w:right w:val="none" w:sz="0" w:space="0" w:color="auto"/>
      </w:divBdr>
    </w:div>
    <w:div w:id="752092265">
      <w:bodyDiv w:val="1"/>
      <w:marLeft w:val="0"/>
      <w:marRight w:val="0"/>
      <w:marTop w:val="0"/>
      <w:marBottom w:val="0"/>
      <w:divBdr>
        <w:top w:val="none" w:sz="0" w:space="0" w:color="auto"/>
        <w:left w:val="none" w:sz="0" w:space="0" w:color="auto"/>
        <w:bottom w:val="none" w:sz="0" w:space="0" w:color="auto"/>
        <w:right w:val="none" w:sz="0" w:space="0" w:color="auto"/>
      </w:divBdr>
    </w:div>
    <w:div w:id="754129818">
      <w:bodyDiv w:val="1"/>
      <w:marLeft w:val="0"/>
      <w:marRight w:val="0"/>
      <w:marTop w:val="0"/>
      <w:marBottom w:val="0"/>
      <w:divBdr>
        <w:top w:val="none" w:sz="0" w:space="0" w:color="auto"/>
        <w:left w:val="none" w:sz="0" w:space="0" w:color="auto"/>
        <w:bottom w:val="none" w:sz="0" w:space="0" w:color="auto"/>
        <w:right w:val="none" w:sz="0" w:space="0" w:color="auto"/>
      </w:divBdr>
    </w:div>
    <w:div w:id="755982605">
      <w:bodyDiv w:val="1"/>
      <w:marLeft w:val="0"/>
      <w:marRight w:val="0"/>
      <w:marTop w:val="0"/>
      <w:marBottom w:val="0"/>
      <w:divBdr>
        <w:top w:val="none" w:sz="0" w:space="0" w:color="auto"/>
        <w:left w:val="none" w:sz="0" w:space="0" w:color="auto"/>
        <w:bottom w:val="none" w:sz="0" w:space="0" w:color="auto"/>
        <w:right w:val="none" w:sz="0" w:space="0" w:color="auto"/>
      </w:divBdr>
    </w:div>
    <w:div w:id="758868688">
      <w:bodyDiv w:val="1"/>
      <w:marLeft w:val="0"/>
      <w:marRight w:val="0"/>
      <w:marTop w:val="0"/>
      <w:marBottom w:val="0"/>
      <w:divBdr>
        <w:top w:val="none" w:sz="0" w:space="0" w:color="auto"/>
        <w:left w:val="none" w:sz="0" w:space="0" w:color="auto"/>
        <w:bottom w:val="none" w:sz="0" w:space="0" w:color="auto"/>
        <w:right w:val="none" w:sz="0" w:space="0" w:color="auto"/>
      </w:divBdr>
      <w:divsChild>
        <w:div w:id="1159542359">
          <w:marLeft w:val="360"/>
          <w:marRight w:val="0"/>
          <w:marTop w:val="200"/>
          <w:marBottom w:val="120"/>
          <w:divBdr>
            <w:top w:val="none" w:sz="0" w:space="0" w:color="auto"/>
            <w:left w:val="none" w:sz="0" w:space="0" w:color="auto"/>
            <w:bottom w:val="none" w:sz="0" w:space="0" w:color="auto"/>
            <w:right w:val="none" w:sz="0" w:space="0" w:color="auto"/>
          </w:divBdr>
        </w:div>
        <w:div w:id="322127461">
          <w:marLeft w:val="1080"/>
          <w:marRight w:val="0"/>
          <w:marTop w:val="100"/>
          <w:marBottom w:val="120"/>
          <w:divBdr>
            <w:top w:val="none" w:sz="0" w:space="0" w:color="auto"/>
            <w:left w:val="none" w:sz="0" w:space="0" w:color="auto"/>
            <w:bottom w:val="none" w:sz="0" w:space="0" w:color="auto"/>
            <w:right w:val="none" w:sz="0" w:space="0" w:color="auto"/>
          </w:divBdr>
        </w:div>
        <w:div w:id="659623254">
          <w:marLeft w:val="1080"/>
          <w:marRight w:val="0"/>
          <w:marTop w:val="100"/>
          <w:marBottom w:val="120"/>
          <w:divBdr>
            <w:top w:val="none" w:sz="0" w:space="0" w:color="auto"/>
            <w:left w:val="none" w:sz="0" w:space="0" w:color="auto"/>
            <w:bottom w:val="none" w:sz="0" w:space="0" w:color="auto"/>
            <w:right w:val="none" w:sz="0" w:space="0" w:color="auto"/>
          </w:divBdr>
        </w:div>
        <w:div w:id="421610115">
          <w:marLeft w:val="1080"/>
          <w:marRight w:val="0"/>
          <w:marTop w:val="100"/>
          <w:marBottom w:val="120"/>
          <w:divBdr>
            <w:top w:val="none" w:sz="0" w:space="0" w:color="auto"/>
            <w:left w:val="none" w:sz="0" w:space="0" w:color="auto"/>
            <w:bottom w:val="none" w:sz="0" w:space="0" w:color="auto"/>
            <w:right w:val="none" w:sz="0" w:space="0" w:color="auto"/>
          </w:divBdr>
        </w:div>
        <w:div w:id="1216235980">
          <w:marLeft w:val="360"/>
          <w:marRight w:val="0"/>
          <w:marTop w:val="200"/>
          <w:marBottom w:val="120"/>
          <w:divBdr>
            <w:top w:val="none" w:sz="0" w:space="0" w:color="auto"/>
            <w:left w:val="none" w:sz="0" w:space="0" w:color="auto"/>
            <w:bottom w:val="none" w:sz="0" w:space="0" w:color="auto"/>
            <w:right w:val="none" w:sz="0" w:space="0" w:color="auto"/>
          </w:divBdr>
        </w:div>
        <w:div w:id="1803840411">
          <w:marLeft w:val="360"/>
          <w:marRight w:val="0"/>
          <w:marTop w:val="200"/>
          <w:marBottom w:val="120"/>
          <w:divBdr>
            <w:top w:val="none" w:sz="0" w:space="0" w:color="auto"/>
            <w:left w:val="none" w:sz="0" w:space="0" w:color="auto"/>
            <w:bottom w:val="none" w:sz="0" w:space="0" w:color="auto"/>
            <w:right w:val="none" w:sz="0" w:space="0" w:color="auto"/>
          </w:divBdr>
        </w:div>
        <w:div w:id="1172111788">
          <w:marLeft w:val="360"/>
          <w:marRight w:val="0"/>
          <w:marTop w:val="200"/>
          <w:marBottom w:val="120"/>
          <w:divBdr>
            <w:top w:val="none" w:sz="0" w:space="0" w:color="auto"/>
            <w:left w:val="none" w:sz="0" w:space="0" w:color="auto"/>
            <w:bottom w:val="none" w:sz="0" w:space="0" w:color="auto"/>
            <w:right w:val="none" w:sz="0" w:space="0" w:color="auto"/>
          </w:divBdr>
        </w:div>
      </w:divsChild>
    </w:div>
    <w:div w:id="784885841">
      <w:bodyDiv w:val="1"/>
      <w:marLeft w:val="0"/>
      <w:marRight w:val="0"/>
      <w:marTop w:val="0"/>
      <w:marBottom w:val="0"/>
      <w:divBdr>
        <w:top w:val="none" w:sz="0" w:space="0" w:color="auto"/>
        <w:left w:val="none" w:sz="0" w:space="0" w:color="auto"/>
        <w:bottom w:val="none" w:sz="0" w:space="0" w:color="auto"/>
        <w:right w:val="none" w:sz="0" w:space="0" w:color="auto"/>
      </w:divBdr>
    </w:div>
    <w:div w:id="790248717">
      <w:bodyDiv w:val="1"/>
      <w:marLeft w:val="0"/>
      <w:marRight w:val="0"/>
      <w:marTop w:val="0"/>
      <w:marBottom w:val="0"/>
      <w:divBdr>
        <w:top w:val="none" w:sz="0" w:space="0" w:color="auto"/>
        <w:left w:val="none" w:sz="0" w:space="0" w:color="auto"/>
        <w:bottom w:val="none" w:sz="0" w:space="0" w:color="auto"/>
        <w:right w:val="none" w:sz="0" w:space="0" w:color="auto"/>
      </w:divBdr>
    </w:div>
    <w:div w:id="816453650">
      <w:bodyDiv w:val="1"/>
      <w:marLeft w:val="0"/>
      <w:marRight w:val="0"/>
      <w:marTop w:val="0"/>
      <w:marBottom w:val="0"/>
      <w:divBdr>
        <w:top w:val="none" w:sz="0" w:space="0" w:color="auto"/>
        <w:left w:val="none" w:sz="0" w:space="0" w:color="auto"/>
        <w:bottom w:val="none" w:sz="0" w:space="0" w:color="auto"/>
        <w:right w:val="none" w:sz="0" w:space="0" w:color="auto"/>
      </w:divBdr>
    </w:div>
    <w:div w:id="825971945">
      <w:bodyDiv w:val="1"/>
      <w:marLeft w:val="0"/>
      <w:marRight w:val="0"/>
      <w:marTop w:val="0"/>
      <w:marBottom w:val="0"/>
      <w:divBdr>
        <w:top w:val="none" w:sz="0" w:space="0" w:color="auto"/>
        <w:left w:val="none" w:sz="0" w:space="0" w:color="auto"/>
        <w:bottom w:val="none" w:sz="0" w:space="0" w:color="auto"/>
        <w:right w:val="none" w:sz="0" w:space="0" w:color="auto"/>
      </w:divBdr>
    </w:div>
    <w:div w:id="840630853">
      <w:bodyDiv w:val="1"/>
      <w:marLeft w:val="0"/>
      <w:marRight w:val="0"/>
      <w:marTop w:val="0"/>
      <w:marBottom w:val="0"/>
      <w:divBdr>
        <w:top w:val="none" w:sz="0" w:space="0" w:color="auto"/>
        <w:left w:val="none" w:sz="0" w:space="0" w:color="auto"/>
        <w:bottom w:val="none" w:sz="0" w:space="0" w:color="auto"/>
        <w:right w:val="none" w:sz="0" w:space="0" w:color="auto"/>
      </w:divBdr>
    </w:div>
    <w:div w:id="873153401">
      <w:bodyDiv w:val="1"/>
      <w:marLeft w:val="0"/>
      <w:marRight w:val="0"/>
      <w:marTop w:val="0"/>
      <w:marBottom w:val="0"/>
      <w:divBdr>
        <w:top w:val="none" w:sz="0" w:space="0" w:color="auto"/>
        <w:left w:val="none" w:sz="0" w:space="0" w:color="auto"/>
        <w:bottom w:val="none" w:sz="0" w:space="0" w:color="auto"/>
        <w:right w:val="none" w:sz="0" w:space="0" w:color="auto"/>
      </w:divBdr>
    </w:div>
    <w:div w:id="882794745">
      <w:bodyDiv w:val="1"/>
      <w:marLeft w:val="0"/>
      <w:marRight w:val="0"/>
      <w:marTop w:val="0"/>
      <w:marBottom w:val="0"/>
      <w:divBdr>
        <w:top w:val="none" w:sz="0" w:space="0" w:color="auto"/>
        <w:left w:val="none" w:sz="0" w:space="0" w:color="auto"/>
        <w:bottom w:val="none" w:sz="0" w:space="0" w:color="auto"/>
        <w:right w:val="none" w:sz="0" w:space="0" w:color="auto"/>
      </w:divBdr>
    </w:div>
    <w:div w:id="908423271">
      <w:bodyDiv w:val="1"/>
      <w:marLeft w:val="0"/>
      <w:marRight w:val="0"/>
      <w:marTop w:val="0"/>
      <w:marBottom w:val="0"/>
      <w:divBdr>
        <w:top w:val="none" w:sz="0" w:space="0" w:color="auto"/>
        <w:left w:val="none" w:sz="0" w:space="0" w:color="auto"/>
        <w:bottom w:val="none" w:sz="0" w:space="0" w:color="auto"/>
        <w:right w:val="none" w:sz="0" w:space="0" w:color="auto"/>
      </w:divBdr>
    </w:div>
    <w:div w:id="929391960">
      <w:bodyDiv w:val="1"/>
      <w:marLeft w:val="0"/>
      <w:marRight w:val="0"/>
      <w:marTop w:val="0"/>
      <w:marBottom w:val="0"/>
      <w:divBdr>
        <w:top w:val="none" w:sz="0" w:space="0" w:color="auto"/>
        <w:left w:val="none" w:sz="0" w:space="0" w:color="auto"/>
        <w:bottom w:val="none" w:sz="0" w:space="0" w:color="auto"/>
        <w:right w:val="none" w:sz="0" w:space="0" w:color="auto"/>
      </w:divBdr>
    </w:div>
    <w:div w:id="944388242">
      <w:bodyDiv w:val="1"/>
      <w:marLeft w:val="0"/>
      <w:marRight w:val="0"/>
      <w:marTop w:val="0"/>
      <w:marBottom w:val="0"/>
      <w:divBdr>
        <w:top w:val="none" w:sz="0" w:space="0" w:color="auto"/>
        <w:left w:val="none" w:sz="0" w:space="0" w:color="auto"/>
        <w:bottom w:val="none" w:sz="0" w:space="0" w:color="auto"/>
        <w:right w:val="none" w:sz="0" w:space="0" w:color="auto"/>
      </w:divBdr>
      <w:divsChild>
        <w:div w:id="304553459">
          <w:marLeft w:val="360"/>
          <w:marRight w:val="0"/>
          <w:marTop w:val="200"/>
          <w:marBottom w:val="0"/>
          <w:divBdr>
            <w:top w:val="none" w:sz="0" w:space="0" w:color="auto"/>
            <w:left w:val="none" w:sz="0" w:space="0" w:color="auto"/>
            <w:bottom w:val="none" w:sz="0" w:space="0" w:color="auto"/>
            <w:right w:val="none" w:sz="0" w:space="0" w:color="auto"/>
          </w:divBdr>
        </w:div>
        <w:div w:id="1768304974">
          <w:marLeft w:val="360"/>
          <w:marRight w:val="0"/>
          <w:marTop w:val="200"/>
          <w:marBottom w:val="0"/>
          <w:divBdr>
            <w:top w:val="none" w:sz="0" w:space="0" w:color="auto"/>
            <w:left w:val="none" w:sz="0" w:space="0" w:color="auto"/>
            <w:bottom w:val="none" w:sz="0" w:space="0" w:color="auto"/>
            <w:right w:val="none" w:sz="0" w:space="0" w:color="auto"/>
          </w:divBdr>
        </w:div>
        <w:div w:id="1094402517">
          <w:marLeft w:val="360"/>
          <w:marRight w:val="0"/>
          <w:marTop w:val="200"/>
          <w:marBottom w:val="0"/>
          <w:divBdr>
            <w:top w:val="none" w:sz="0" w:space="0" w:color="auto"/>
            <w:left w:val="none" w:sz="0" w:space="0" w:color="auto"/>
            <w:bottom w:val="none" w:sz="0" w:space="0" w:color="auto"/>
            <w:right w:val="none" w:sz="0" w:space="0" w:color="auto"/>
          </w:divBdr>
        </w:div>
        <w:div w:id="1880123298">
          <w:marLeft w:val="360"/>
          <w:marRight w:val="0"/>
          <w:marTop w:val="200"/>
          <w:marBottom w:val="0"/>
          <w:divBdr>
            <w:top w:val="none" w:sz="0" w:space="0" w:color="auto"/>
            <w:left w:val="none" w:sz="0" w:space="0" w:color="auto"/>
            <w:bottom w:val="none" w:sz="0" w:space="0" w:color="auto"/>
            <w:right w:val="none" w:sz="0" w:space="0" w:color="auto"/>
          </w:divBdr>
        </w:div>
        <w:div w:id="1530487399">
          <w:marLeft w:val="360"/>
          <w:marRight w:val="0"/>
          <w:marTop w:val="200"/>
          <w:marBottom w:val="0"/>
          <w:divBdr>
            <w:top w:val="none" w:sz="0" w:space="0" w:color="auto"/>
            <w:left w:val="none" w:sz="0" w:space="0" w:color="auto"/>
            <w:bottom w:val="none" w:sz="0" w:space="0" w:color="auto"/>
            <w:right w:val="none" w:sz="0" w:space="0" w:color="auto"/>
          </w:divBdr>
        </w:div>
      </w:divsChild>
    </w:div>
    <w:div w:id="955411076">
      <w:bodyDiv w:val="1"/>
      <w:marLeft w:val="0"/>
      <w:marRight w:val="0"/>
      <w:marTop w:val="0"/>
      <w:marBottom w:val="0"/>
      <w:divBdr>
        <w:top w:val="none" w:sz="0" w:space="0" w:color="auto"/>
        <w:left w:val="none" w:sz="0" w:space="0" w:color="auto"/>
        <w:bottom w:val="none" w:sz="0" w:space="0" w:color="auto"/>
        <w:right w:val="none" w:sz="0" w:space="0" w:color="auto"/>
      </w:divBdr>
      <w:divsChild>
        <w:div w:id="555776781">
          <w:marLeft w:val="432"/>
          <w:marRight w:val="0"/>
          <w:marTop w:val="0"/>
          <w:marBottom w:val="252"/>
          <w:divBdr>
            <w:top w:val="none" w:sz="0" w:space="0" w:color="auto"/>
            <w:left w:val="none" w:sz="0" w:space="0" w:color="auto"/>
            <w:bottom w:val="none" w:sz="0" w:space="0" w:color="auto"/>
            <w:right w:val="none" w:sz="0" w:space="0" w:color="auto"/>
          </w:divBdr>
        </w:div>
        <w:div w:id="682703952">
          <w:marLeft w:val="432"/>
          <w:marRight w:val="0"/>
          <w:marTop w:val="0"/>
          <w:marBottom w:val="252"/>
          <w:divBdr>
            <w:top w:val="none" w:sz="0" w:space="0" w:color="auto"/>
            <w:left w:val="none" w:sz="0" w:space="0" w:color="auto"/>
            <w:bottom w:val="none" w:sz="0" w:space="0" w:color="auto"/>
            <w:right w:val="none" w:sz="0" w:space="0" w:color="auto"/>
          </w:divBdr>
        </w:div>
        <w:div w:id="689071419">
          <w:marLeft w:val="432"/>
          <w:marRight w:val="0"/>
          <w:marTop w:val="0"/>
          <w:marBottom w:val="252"/>
          <w:divBdr>
            <w:top w:val="none" w:sz="0" w:space="0" w:color="auto"/>
            <w:left w:val="none" w:sz="0" w:space="0" w:color="auto"/>
            <w:bottom w:val="none" w:sz="0" w:space="0" w:color="auto"/>
            <w:right w:val="none" w:sz="0" w:space="0" w:color="auto"/>
          </w:divBdr>
        </w:div>
      </w:divsChild>
    </w:div>
    <w:div w:id="994383303">
      <w:bodyDiv w:val="1"/>
      <w:marLeft w:val="0"/>
      <w:marRight w:val="0"/>
      <w:marTop w:val="0"/>
      <w:marBottom w:val="0"/>
      <w:divBdr>
        <w:top w:val="none" w:sz="0" w:space="0" w:color="auto"/>
        <w:left w:val="none" w:sz="0" w:space="0" w:color="auto"/>
        <w:bottom w:val="none" w:sz="0" w:space="0" w:color="auto"/>
        <w:right w:val="none" w:sz="0" w:space="0" w:color="auto"/>
      </w:divBdr>
    </w:div>
    <w:div w:id="999772532">
      <w:bodyDiv w:val="1"/>
      <w:marLeft w:val="0"/>
      <w:marRight w:val="0"/>
      <w:marTop w:val="0"/>
      <w:marBottom w:val="0"/>
      <w:divBdr>
        <w:top w:val="none" w:sz="0" w:space="0" w:color="auto"/>
        <w:left w:val="none" w:sz="0" w:space="0" w:color="auto"/>
        <w:bottom w:val="none" w:sz="0" w:space="0" w:color="auto"/>
        <w:right w:val="none" w:sz="0" w:space="0" w:color="auto"/>
      </w:divBdr>
    </w:div>
    <w:div w:id="1016348033">
      <w:bodyDiv w:val="1"/>
      <w:marLeft w:val="0"/>
      <w:marRight w:val="0"/>
      <w:marTop w:val="0"/>
      <w:marBottom w:val="0"/>
      <w:divBdr>
        <w:top w:val="none" w:sz="0" w:space="0" w:color="auto"/>
        <w:left w:val="none" w:sz="0" w:space="0" w:color="auto"/>
        <w:bottom w:val="none" w:sz="0" w:space="0" w:color="auto"/>
        <w:right w:val="none" w:sz="0" w:space="0" w:color="auto"/>
      </w:divBdr>
    </w:div>
    <w:div w:id="1028872155">
      <w:bodyDiv w:val="1"/>
      <w:marLeft w:val="0"/>
      <w:marRight w:val="0"/>
      <w:marTop w:val="0"/>
      <w:marBottom w:val="0"/>
      <w:divBdr>
        <w:top w:val="none" w:sz="0" w:space="0" w:color="auto"/>
        <w:left w:val="none" w:sz="0" w:space="0" w:color="auto"/>
        <w:bottom w:val="none" w:sz="0" w:space="0" w:color="auto"/>
        <w:right w:val="none" w:sz="0" w:space="0" w:color="auto"/>
      </w:divBdr>
    </w:div>
    <w:div w:id="1078863741">
      <w:bodyDiv w:val="1"/>
      <w:marLeft w:val="0"/>
      <w:marRight w:val="0"/>
      <w:marTop w:val="0"/>
      <w:marBottom w:val="0"/>
      <w:divBdr>
        <w:top w:val="none" w:sz="0" w:space="0" w:color="auto"/>
        <w:left w:val="none" w:sz="0" w:space="0" w:color="auto"/>
        <w:bottom w:val="none" w:sz="0" w:space="0" w:color="auto"/>
        <w:right w:val="none" w:sz="0" w:space="0" w:color="auto"/>
      </w:divBdr>
    </w:div>
    <w:div w:id="1085540729">
      <w:bodyDiv w:val="1"/>
      <w:marLeft w:val="0"/>
      <w:marRight w:val="0"/>
      <w:marTop w:val="0"/>
      <w:marBottom w:val="0"/>
      <w:divBdr>
        <w:top w:val="none" w:sz="0" w:space="0" w:color="auto"/>
        <w:left w:val="none" w:sz="0" w:space="0" w:color="auto"/>
        <w:bottom w:val="none" w:sz="0" w:space="0" w:color="auto"/>
        <w:right w:val="none" w:sz="0" w:space="0" w:color="auto"/>
      </w:divBdr>
    </w:div>
    <w:div w:id="1131284710">
      <w:bodyDiv w:val="1"/>
      <w:marLeft w:val="0"/>
      <w:marRight w:val="0"/>
      <w:marTop w:val="0"/>
      <w:marBottom w:val="0"/>
      <w:divBdr>
        <w:top w:val="none" w:sz="0" w:space="0" w:color="auto"/>
        <w:left w:val="none" w:sz="0" w:space="0" w:color="auto"/>
        <w:bottom w:val="none" w:sz="0" w:space="0" w:color="auto"/>
        <w:right w:val="none" w:sz="0" w:space="0" w:color="auto"/>
      </w:divBdr>
    </w:div>
    <w:div w:id="1141269979">
      <w:bodyDiv w:val="1"/>
      <w:marLeft w:val="0"/>
      <w:marRight w:val="0"/>
      <w:marTop w:val="0"/>
      <w:marBottom w:val="0"/>
      <w:divBdr>
        <w:top w:val="none" w:sz="0" w:space="0" w:color="auto"/>
        <w:left w:val="none" w:sz="0" w:space="0" w:color="auto"/>
        <w:bottom w:val="none" w:sz="0" w:space="0" w:color="auto"/>
        <w:right w:val="none" w:sz="0" w:space="0" w:color="auto"/>
      </w:divBdr>
    </w:div>
    <w:div w:id="1142697972">
      <w:bodyDiv w:val="1"/>
      <w:marLeft w:val="0"/>
      <w:marRight w:val="0"/>
      <w:marTop w:val="0"/>
      <w:marBottom w:val="0"/>
      <w:divBdr>
        <w:top w:val="none" w:sz="0" w:space="0" w:color="auto"/>
        <w:left w:val="none" w:sz="0" w:space="0" w:color="auto"/>
        <w:bottom w:val="none" w:sz="0" w:space="0" w:color="auto"/>
        <w:right w:val="none" w:sz="0" w:space="0" w:color="auto"/>
      </w:divBdr>
    </w:div>
    <w:div w:id="1150945131">
      <w:bodyDiv w:val="1"/>
      <w:marLeft w:val="0"/>
      <w:marRight w:val="0"/>
      <w:marTop w:val="0"/>
      <w:marBottom w:val="0"/>
      <w:divBdr>
        <w:top w:val="none" w:sz="0" w:space="0" w:color="auto"/>
        <w:left w:val="none" w:sz="0" w:space="0" w:color="auto"/>
        <w:bottom w:val="none" w:sz="0" w:space="0" w:color="auto"/>
        <w:right w:val="none" w:sz="0" w:space="0" w:color="auto"/>
      </w:divBdr>
    </w:div>
    <w:div w:id="1159735569">
      <w:bodyDiv w:val="1"/>
      <w:marLeft w:val="0"/>
      <w:marRight w:val="0"/>
      <w:marTop w:val="0"/>
      <w:marBottom w:val="0"/>
      <w:divBdr>
        <w:top w:val="none" w:sz="0" w:space="0" w:color="auto"/>
        <w:left w:val="none" w:sz="0" w:space="0" w:color="auto"/>
        <w:bottom w:val="none" w:sz="0" w:space="0" w:color="auto"/>
        <w:right w:val="none" w:sz="0" w:space="0" w:color="auto"/>
      </w:divBdr>
    </w:div>
    <w:div w:id="1163744042">
      <w:bodyDiv w:val="1"/>
      <w:marLeft w:val="0"/>
      <w:marRight w:val="0"/>
      <w:marTop w:val="0"/>
      <w:marBottom w:val="0"/>
      <w:divBdr>
        <w:top w:val="none" w:sz="0" w:space="0" w:color="auto"/>
        <w:left w:val="none" w:sz="0" w:space="0" w:color="auto"/>
        <w:bottom w:val="none" w:sz="0" w:space="0" w:color="auto"/>
        <w:right w:val="none" w:sz="0" w:space="0" w:color="auto"/>
      </w:divBdr>
    </w:div>
    <w:div w:id="1164053331">
      <w:bodyDiv w:val="1"/>
      <w:marLeft w:val="0"/>
      <w:marRight w:val="0"/>
      <w:marTop w:val="0"/>
      <w:marBottom w:val="0"/>
      <w:divBdr>
        <w:top w:val="none" w:sz="0" w:space="0" w:color="auto"/>
        <w:left w:val="none" w:sz="0" w:space="0" w:color="auto"/>
        <w:bottom w:val="none" w:sz="0" w:space="0" w:color="auto"/>
        <w:right w:val="none" w:sz="0" w:space="0" w:color="auto"/>
      </w:divBdr>
    </w:div>
    <w:div w:id="1184440039">
      <w:bodyDiv w:val="1"/>
      <w:marLeft w:val="0"/>
      <w:marRight w:val="0"/>
      <w:marTop w:val="0"/>
      <w:marBottom w:val="0"/>
      <w:divBdr>
        <w:top w:val="none" w:sz="0" w:space="0" w:color="auto"/>
        <w:left w:val="none" w:sz="0" w:space="0" w:color="auto"/>
        <w:bottom w:val="none" w:sz="0" w:space="0" w:color="auto"/>
        <w:right w:val="none" w:sz="0" w:space="0" w:color="auto"/>
      </w:divBdr>
    </w:div>
    <w:div w:id="1191072266">
      <w:bodyDiv w:val="1"/>
      <w:marLeft w:val="0"/>
      <w:marRight w:val="0"/>
      <w:marTop w:val="0"/>
      <w:marBottom w:val="0"/>
      <w:divBdr>
        <w:top w:val="none" w:sz="0" w:space="0" w:color="auto"/>
        <w:left w:val="none" w:sz="0" w:space="0" w:color="auto"/>
        <w:bottom w:val="none" w:sz="0" w:space="0" w:color="auto"/>
        <w:right w:val="none" w:sz="0" w:space="0" w:color="auto"/>
      </w:divBdr>
    </w:div>
    <w:div w:id="1199199455">
      <w:bodyDiv w:val="1"/>
      <w:marLeft w:val="0"/>
      <w:marRight w:val="0"/>
      <w:marTop w:val="0"/>
      <w:marBottom w:val="0"/>
      <w:divBdr>
        <w:top w:val="none" w:sz="0" w:space="0" w:color="auto"/>
        <w:left w:val="none" w:sz="0" w:space="0" w:color="auto"/>
        <w:bottom w:val="none" w:sz="0" w:space="0" w:color="auto"/>
        <w:right w:val="none" w:sz="0" w:space="0" w:color="auto"/>
      </w:divBdr>
    </w:div>
    <w:div w:id="1206605683">
      <w:bodyDiv w:val="1"/>
      <w:marLeft w:val="0"/>
      <w:marRight w:val="0"/>
      <w:marTop w:val="0"/>
      <w:marBottom w:val="0"/>
      <w:divBdr>
        <w:top w:val="none" w:sz="0" w:space="0" w:color="auto"/>
        <w:left w:val="none" w:sz="0" w:space="0" w:color="auto"/>
        <w:bottom w:val="none" w:sz="0" w:space="0" w:color="auto"/>
        <w:right w:val="none" w:sz="0" w:space="0" w:color="auto"/>
      </w:divBdr>
    </w:div>
    <w:div w:id="1214077743">
      <w:bodyDiv w:val="1"/>
      <w:marLeft w:val="0"/>
      <w:marRight w:val="0"/>
      <w:marTop w:val="0"/>
      <w:marBottom w:val="0"/>
      <w:divBdr>
        <w:top w:val="none" w:sz="0" w:space="0" w:color="auto"/>
        <w:left w:val="none" w:sz="0" w:space="0" w:color="auto"/>
        <w:bottom w:val="none" w:sz="0" w:space="0" w:color="auto"/>
        <w:right w:val="none" w:sz="0" w:space="0" w:color="auto"/>
      </w:divBdr>
    </w:div>
    <w:div w:id="1219975873">
      <w:bodyDiv w:val="1"/>
      <w:marLeft w:val="0"/>
      <w:marRight w:val="0"/>
      <w:marTop w:val="0"/>
      <w:marBottom w:val="0"/>
      <w:divBdr>
        <w:top w:val="none" w:sz="0" w:space="0" w:color="auto"/>
        <w:left w:val="none" w:sz="0" w:space="0" w:color="auto"/>
        <w:bottom w:val="none" w:sz="0" w:space="0" w:color="auto"/>
        <w:right w:val="none" w:sz="0" w:space="0" w:color="auto"/>
      </w:divBdr>
    </w:div>
    <w:div w:id="1220550381">
      <w:bodyDiv w:val="1"/>
      <w:marLeft w:val="0"/>
      <w:marRight w:val="0"/>
      <w:marTop w:val="0"/>
      <w:marBottom w:val="0"/>
      <w:divBdr>
        <w:top w:val="none" w:sz="0" w:space="0" w:color="auto"/>
        <w:left w:val="none" w:sz="0" w:space="0" w:color="auto"/>
        <w:bottom w:val="none" w:sz="0" w:space="0" w:color="auto"/>
        <w:right w:val="none" w:sz="0" w:space="0" w:color="auto"/>
      </w:divBdr>
    </w:div>
    <w:div w:id="1224171774">
      <w:bodyDiv w:val="1"/>
      <w:marLeft w:val="0"/>
      <w:marRight w:val="0"/>
      <w:marTop w:val="0"/>
      <w:marBottom w:val="0"/>
      <w:divBdr>
        <w:top w:val="none" w:sz="0" w:space="0" w:color="auto"/>
        <w:left w:val="none" w:sz="0" w:space="0" w:color="auto"/>
        <w:bottom w:val="none" w:sz="0" w:space="0" w:color="auto"/>
        <w:right w:val="none" w:sz="0" w:space="0" w:color="auto"/>
      </w:divBdr>
    </w:div>
    <w:div w:id="1241988639">
      <w:bodyDiv w:val="1"/>
      <w:marLeft w:val="0"/>
      <w:marRight w:val="0"/>
      <w:marTop w:val="0"/>
      <w:marBottom w:val="0"/>
      <w:divBdr>
        <w:top w:val="none" w:sz="0" w:space="0" w:color="auto"/>
        <w:left w:val="none" w:sz="0" w:space="0" w:color="auto"/>
        <w:bottom w:val="none" w:sz="0" w:space="0" w:color="auto"/>
        <w:right w:val="none" w:sz="0" w:space="0" w:color="auto"/>
      </w:divBdr>
    </w:div>
    <w:div w:id="1255824189">
      <w:bodyDiv w:val="1"/>
      <w:marLeft w:val="0"/>
      <w:marRight w:val="0"/>
      <w:marTop w:val="0"/>
      <w:marBottom w:val="0"/>
      <w:divBdr>
        <w:top w:val="none" w:sz="0" w:space="0" w:color="auto"/>
        <w:left w:val="none" w:sz="0" w:space="0" w:color="auto"/>
        <w:bottom w:val="none" w:sz="0" w:space="0" w:color="auto"/>
        <w:right w:val="none" w:sz="0" w:space="0" w:color="auto"/>
      </w:divBdr>
    </w:div>
    <w:div w:id="1262371150">
      <w:bodyDiv w:val="1"/>
      <w:marLeft w:val="0"/>
      <w:marRight w:val="0"/>
      <w:marTop w:val="0"/>
      <w:marBottom w:val="0"/>
      <w:divBdr>
        <w:top w:val="none" w:sz="0" w:space="0" w:color="auto"/>
        <w:left w:val="none" w:sz="0" w:space="0" w:color="auto"/>
        <w:bottom w:val="none" w:sz="0" w:space="0" w:color="auto"/>
        <w:right w:val="none" w:sz="0" w:space="0" w:color="auto"/>
      </w:divBdr>
    </w:div>
    <w:div w:id="1304508314">
      <w:bodyDiv w:val="1"/>
      <w:marLeft w:val="0"/>
      <w:marRight w:val="0"/>
      <w:marTop w:val="0"/>
      <w:marBottom w:val="0"/>
      <w:divBdr>
        <w:top w:val="none" w:sz="0" w:space="0" w:color="auto"/>
        <w:left w:val="none" w:sz="0" w:space="0" w:color="auto"/>
        <w:bottom w:val="none" w:sz="0" w:space="0" w:color="auto"/>
        <w:right w:val="none" w:sz="0" w:space="0" w:color="auto"/>
      </w:divBdr>
    </w:div>
    <w:div w:id="1312562572">
      <w:bodyDiv w:val="1"/>
      <w:marLeft w:val="0"/>
      <w:marRight w:val="0"/>
      <w:marTop w:val="0"/>
      <w:marBottom w:val="0"/>
      <w:divBdr>
        <w:top w:val="none" w:sz="0" w:space="0" w:color="auto"/>
        <w:left w:val="none" w:sz="0" w:space="0" w:color="auto"/>
        <w:bottom w:val="none" w:sz="0" w:space="0" w:color="auto"/>
        <w:right w:val="none" w:sz="0" w:space="0" w:color="auto"/>
      </w:divBdr>
    </w:div>
    <w:div w:id="1317026734">
      <w:bodyDiv w:val="1"/>
      <w:marLeft w:val="0"/>
      <w:marRight w:val="0"/>
      <w:marTop w:val="0"/>
      <w:marBottom w:val="0"/>
      <w:divBdr>
        <w:top w:val="none" w:sz="0" w:space="0" w:color="auto"/>
        <w:left w:val="none" w:sz="0" w:space="0" w:color="auto"/>
        <w:bottom w:val="none" w:sz="0" w:space="0" w:color="auto"/>
        <w:right w:val="none" w:sz="0" w:space="0" w:color="auto"/>
      </w:divBdr>
    </w:div>
    <w:div w:id="1334839622">
      <w:bodyDiv w:val="1"/>
      <w:marLeft w:val="0"/>
      <w:marRight w:val="0"/>
      <w:marTop w:val="0"/>
      <w:marBottom w:val="0"/>
      <w:divBdr>
        <w:top w:val="none" w:sz="0" w:space="0" w:color="auto"/>
        <w:left w:val="none" w:sz="0" w:space="0" w:color="auto"/>
        <w:bottom w:val="none" w:sz="0" w:space="0" w:color="auto"/>
        <w:right w:val="none" w:sz="0" w:space="0" w:color="auto"/>
      </w:divBdr>
    </w:div>
    <w:div w:id="1380855384">
      <w:bodyDiv w:val="1"/>
      <w:marLeft w:val="0"/>
      <w:marRight w:val="0"/>
      <w:marTop w:val="0"/>
      <w:marBottom w:val="0"/>
      <w:divBdr>
        <w:top w:val="none" w:sz="0" w:space="0" w:color="auto"/>
        <w:left w:val="none" w:sz="0" w:space="0" w:color="auto"/>
        <w:bottom w:val="none" w:sz="0" w:space="0" w:color="auto"/>
        <w:right w:val="none" w:sz="0" w:space="0" w:color="auto"/>
      </w:divBdr>
    </w:div>
    <w:div w:id="1408766114">
      <w:bodyDiv w:val="1"/>
      <w:marLeft w:val="0"/>
      <w:marRight w:val="0"/>
      <w:marTop w:val="0"/>
      <w:marBottom w:val="0"/>
      <w:divBdr>
        <w:top w:val="none" w:sz="0" w:space="0" w:color="auto"/>
        <w:left w:val="none" w:sz="0" w:space="0" w:color="auto"/>
        <w:bottom w:val="none" w:sz="0" w:space="0" w:color="auto"/>
        <w:right w:val="none" w:sz="0" w:space="0" w:color="auto"/>
      </w:divBdr>
      <w:divsChild>
        <w:div w:id="355888667">
          <w:marLeft w:val="360"/>
          <w:marRight w:val="0"/>
          <w:marTop w:val="200"/>
          <w:marBottom w:val="0"/>
          <w:divBdr>
            <w:top w:val="none" w:sz="0" w:space="0" w:color="auto"/>
            <w:left w:val="none" w:sz="0" w:space="0" w:color="auto"/>
            <w:bottom w:val="none" w:sz="0" w:space="0" w:color="auto"/>
            <w:right w:val="none" w:sz="0" w:space="0" w:color="auto"/>
          </w:divBdr>
        </w:div>
        <w:div w:id="781725066">
          <w:marLeft w:val="360"/>
          <w:marRight w:val="0"/>
          <w:marTop w:val="200"/>
          <w:marBottom w:val="0"/>
          <w:divBdr>
            <w:top w:val="none" w:sz="0" w:space="0" w:color="auto"/>
            <w:left w:val="none" w:sz="0" w:space="0" w:color="auto"/>
            <w:bottom w:val="none" w:sz="0" w:space="0" w:color="auto"/>
            <w:right w:val="none" w:sz="0" w:space="0" w:color="auto"/>
          </w:divBdr>
        </w:div>
        <w:div w:id="1803501186">
          <w:marLeft w:val="360"/>
          <w:marRight w:val="0"/>
          <w:marTop w:val="200"/>
          <w:marBottom w:val="0"/>
          <w:divBdr>
            <w:top w:val="none" w:sz="0" w:space="0" w:color="auto"/>
            <w:left w:val="none" w:sz="0" w:space="0" w:color="auto"/>
            <w:bottom w:val="none" w:sz="0" w:space="0" w:color="auto"/>
            <w:right w:val="none" w:sz="0" w:space="0" w:color="auto"/>
          </w:divBdr>
        </w:div>
        <w:div w:id="1408459743">
          <w:marLeft w:val="360"/>
          <w:marRight w:val="0"/>
          <w:marTop w:val="200"/>
          <w:marBottom w:val="0"/>
          <w:divBdr>
            <w:top w:val="none" w:sz="0" w:space="0" w:color="auto"/>
            <w:left w:val="none" w:sz="0" w:space="0" w:color="auto"/>
            <w:bottom w:val="none" w:sz="0" w:space="0" w:color="auto"/>
            <w:right w:val="none" w:sz="0" w:space="0" w:color="auto"/>
          </w:divBdr>
        </w:div>
        <w:div w:id="1266226002">
          <w:marLeft w:val="360"/>
          <w:marRight w:val="0"/>
          <w:marTop w:val="200"/>
          <w:marBottom w:val="0"/>
          <w:divBdr>
            <w:top w:val="none" w:sz="0" w:space="0" w:color="auto"/>
            <w:left w:val="none" w:sz="0" w:space="0" w:color="auto"/>
            <w:bottom w:val="none" w:sz="0" w:space="0" w:color="auto"/>
            <w:right w:val="none" w:sz="0" w:space="0" w:color="auto"/>
          </w:divBdr>
        </w:div>
        <w:div w:id="1349983296">
          <w:marLeft w:val="360"/>
          <w:marRight w:val="0"/>
          <w:marTop w:val="200"/>
          <w:marBottom w:val="0"/>
          <w:divBdr>
            <w:top w:val="none" w:sz="0" w:space="0" w:color="auto"/>
            <w:left w:val="none" w:sz="0" w:space="0" w:color="auto"/>
            <w:bottom w:val="none" w:sz="0" w:space="0" w:color="auto"/>
            <w:right w:val="none" w:sz="0" w:space="0" w:color="auto"/>
          </w:divBdr>
        </w:div>
      </w:divsChild>
    </w:div>
    <w:div w:id="1408960452">
      <w:bodyDiv w:val="1"/>
      <w:marLeft w:val="0"/>
      <w:marRight w:val="0"/>
      <w:marTop w:val="0"/>
      <w:marBottom w:val="0"/>
      <w:divBdr>
        <w:top w:val="none" w:sz="0" w:space="0" w:color="auto"/>
        <w:left w:val="none" w:sz="0" w:space="0" w:color="auto"/>
        <w:bottom w:val="none" w:sz="0" w:space="0" w:color="auto"/>
        <w:right w:val="none" w:sz="0" w:space="0" w:color="auto"/>
      </w:divBdr>
    </w:div>
    <w:div w:id="1410274203">
      <w:bodyDiv w:val="1"/>
      <w:marLeft w:val="0"/>
      <w:marRight w:val="0"/>
      <w:marTop w:val="0"/>
      <w:marBottom w:val="0"/>
      <w:divBdr>
        <w:top w:val="none" w:sz="0" w:space="0" w:color="auto"/>
        <w:left w:val="none" w:sz="0" w:space="0" w:color="auto"/>
        <w:bottom w:val="none" w:sz="0" w:space="0" w:color="auto"/>
        <w:right w:val="none" w:sz="0" w:space="0" w:color="auto"/>
      </w:divBdr>
    </w:div>
    <w:div w:id="1418019793">
      <w:bodyDiv w:val="1"/>
      <w:marLeft w:val="0"/>
      <w:marRight w:val="0"/>
      <w:marTop w:val="0"/>
      <w:marBottom w:val="0"/>
      <w:divBdr>
        <w:top w:val="none" w:sz="0" w:space="0" w:color="auto"/>
        <w:left w:val="none" w:sz="0" w:space="0" w:color="auto"/>
        <w:bottom w:val="none" w:sz="0" w:space="0" w:color="auto"/>
        <w:right w:val="none" w:sz="0" w:space="0" w:color="auto"/>
      </w:divBdr>
    </w:div>
    <w:div w:id="1418476456">
      <w:bodyDiv w:val="1"/>
      <w:marLeft w:val="0"/>
      <w:marRight w:val="0"/>
      <w:marTop w:val="0"/>
      <w:marBottom w:val="0"/>
      <w:divBdr>
        <w:top w:val="none" w:sz="0" w:space="0" w:color="auto"/>
        <w:left w:val="none" w:sz="0" w:space="0" w:color="auto"/>
        <w:bottom w:val="none" w:sz="0" w:space="0" w:color="auto"/>
        <w:right w:val="none" w:sz="0" w:space="0" w:color="auto"/>
      </w:divBdr>
    </w:div>
    <w:div w:id="1426464113">
      <w:bodyDiv w:val="1"/>
      <w:marLeft w:val="0"/>
      <w:marRight w:val="0"/>
      <w:marTop w:val="0"/>
      <w:marBottom w:val="0"/>
      <w:divBdr>
        <w:top w:val="none" w:sz="0" w:space="0" w:color="auto"/>
        <w:left w:val="none" w:sz="0" w:space="0" w:color="auto"/>
        <w:bottom w:val="none" w:sz="0" w:space="0" w:color="auto"/>
        <w:right w:val="none" w:sz="0" w:space="0" w:color="auto"/>
      </w:divBdr>
    </w:div>
    <w:div w:id="1431048931">
      <w:bodyDiv w:val="1"/>
      <w:marLeft w:val="0"/>
      <w:marRight w:val="0"/>
      <w:marTop w:val="0"/>
      <w:marBottom w:val="0"/>
      <w:divBdr>
        <w:top w:val="none" w:sz="0" w:space="0" w:color="auto"/>
        <w:left w:val="none" w:sz="0" w:space="0" w:color="auto"/>
        <w:bottom w:val="none" w:sz="0" w:space="0" w:color="auto"/>
        <w:right w:val="none" w:sz="0" w:space="0" w:color="auto"/>
      </w:divBdr>
    </w:div>
    <w:div w:id="1450126167">
      <w:bodyDiv w:val="1"/>
      <w:marLeft w:val="0"/>
      <w:marRight w:val="0"/>
      <w:marTop w:val="0"/>
      <w:marBottom w:val="0"/>
      <w:divBdr>
        <w:top w:val="none" w:sz="0" w:space="0" w:color="auto"/>
        <w:left w:val="none" w:sz="0" w:space="0" w:color="auto"/>
        <w:bottom w:val="none" w:sz="0" w:space="0" w:color="auto"/>
        <w:right w:val="none" w:sz="0" w:space="0" w:color="auto"/>
      </w:divBdr>
    </w:div>
    <w:div w:id="1454247870">
      <w:bodyDiv w:val="1"/>
      <w:marLeft w:val="0"/>
      <w:marRight w:val="0"/>
      <w:marTop w:val="0"/>
      <w:marBottom w:val="0"/>
      <w:divBdr>
        <w:top w:val="none" w:sz="0" w:space="0" w:color="auto"/>
        <w:left w:val="none" w:sz="0" w:space="0" w:color="auto"/>
        <w:bottom w:val="none" w:sz="0" w:space="0" w:color="auto"/>
        <w:right w:val="none" w:sz="0" w:space="0" w:color="auto"/>
      </w:divBdr>
    </w:div>
    <w:div w:id="1474761515">
      <w:bodyDiv w:val="1"/>
      <w:marLeft w:val="0"/>
      <w:marRight w:val="0"/>
      <w:marTop w:val="0"/>
      <w:marBottom w:val="0"/>
      <w:divBdr>
        <w:top w:val="none" w:sz="0" w:space="0" w:color="auto"/>
        <w:left w:val="none" w:sz="0" w:space="0" w:color="auto"/>
        <w:bottom w:val="none" w:sz="0" w:space="0" w:color="auto"/>
        <w:right w:val="none" w:sz="0" w:space="0" w:color="auto"/>
      </w:divBdr>
    </w:div>
    <w:div w:id="1475097744">
      <w:bodyDiv w:val="1"/>
      <w:marLeft w:val="0"/>
      <w:marRight w:val="0"/>
      <w:marTop w:val="0"/>
      <w:marBottom w:val="0"/>
      <w:divBdr>
        <w:top w:val="none" w:sz="0" w:space="0" w:color="auto"/>
        <w:left w:val="none" w:sz="0" w:space="0" w:color="auto"/>
        <w:bottom w:val="none" w:sz="0" w:space="0" w:color="auto"/>
        <w:right w:val="none" w:sz="0" w:space="0" w:color="auto"/>
      </w:divBdr>
    </w:div>
    <w:div w:id="1485781984">
      <w:bodyDiv w:val="1"/>
      <w:marLeft w:val="0"/>
      <w:marRight w:val="0"/>
      <w:marTop w:val="0"/>
      <w:marBottom w:val="0"/>
      <w:divBdr>
        <w:top w:val="none" w:sz="0" w:space="0" w:color="auto"/>
        <w:left w:val="none" w:sz="0" w:space="0" w:color="auto"/>
        <w:bottom w:val="none" w:sz="0" w:space="0" w:color="auto"/>
        <w:right w:val="none" w:sz="0" w:space="0" w:color="auto"/>
      </w:divBdr>
    </w:div>
    <w:div w:id="1505895182">
      <w:bodyDiv w:val="1"/>
      <w:marLeft w:val="0"/>
      <w:marRight w:val="0"/>
      <w:marTop w:val="0"/>
      <w:marBottom w:val="0"/>
      <w:divBdr>
        <w:top w:val="none" w:sz="0" w:space="0" w:color="auto"/>
        <w:left w:val="none" w:sz="0" w:space="0" w:color="auto"/>
        <w:bottom w:val="none" w:sz="0" w:space="0" w:color="auto"/>
        <w:right w:val="none" w:sz="0" w:space="0" w:color="auto"/>
      </w:divBdr>
    </w:div>
    <w:div w:id="1507474821">
      <w:bodyDiv w:val="1"/>
      <w:marLeft w:val="0"/>
      <w:marRight w:val="0"/>
      <w:marTop w:val="0"/>
      <w:marBottom w:val="0"/>
      <w:divBdr>
        <w:top w:val="none" w:sz="0" w:space="0" w:color="auto"/>
        <w:left w:val="none" w:sz="0" w:space="0" w:color="auto"/>
        <w:bottom w:val="none" w:sz="0" w:space="0" w:color="auto"/>
        <w:right w:val="none" w:sz="0" w:space="0" w:color="auto"/>
      </w:divBdr>
    </w:div>
    <w:div w:id="1513569850">
      <w:bodyDiv w:val="1"/>
      <w:marLeft w:val="0"/>
      <w:marRight w:val="0"/>
      <w:marTop w:val="0"/>
      <w:marBottom w:val="0"/>
      <w:divBdr>
        <w:top w:val="none" w:sz="0" w:space="0" w:color="auto"/>
        <w:left w:val="none" w:sz="0" w:space="0" w:color="auto"/>
        <w:bottom w:val="none" w:sz="0" w:space="0" w:color="auto"/>
        <w:right w:val="none" w:sz="0" w:space="0" w:color="auto"/>
      </w:divBdr>
    </w:div>
    <w:div w:id="1543790756">
      <w:bodyDiv w:val="1"/>
      <w:marLeft w:val="0"/>
      <w:marRight w:val="0"/>
      <w:marTop w:val="0"/>
      <w:marBottom w:val="0"/>
      <w:divBdr>
        <w:top w:val="none" w:sz="0" w:space="0" w:color="auto"/>
        <w:left w:val="none" w:sz="0" w:space="0" w:color="auto"/>
        <w:bottom w:val="none" w:sz="0" w:space="0" w:color="auto"/>
        <w:right w:val="none" w:sz="0" w:space="0" w:color="auto"/>
      </w:divBdr>
    </w:div>
    <w:div w:id="1555000162">
      <w:bodyDiv w:val="1"/>
      <w:marLeft w:val="0"/>
      <w:marRight w:val="0"/>
      <w:marTop w:val="0"/>
      <w:marBottom w:val="0"/>
      <w:divBdr>
        <w:top w:val="none" w:sz="0" w:space="0" w:color="auto"/>
        <w:left w:val="none" w:sz="0" w:space="0" w:color="auto"/>
        <w:bottom w:val="none" w:sz="0" w:space="0" w:color="auto"/>
        <w:right w:val="none" w:sz="0" w:space="0" w:color="auto"/>
      </w:divBdr>
    </w:div>
    <w:div w:id="1556695955">
      <w:bodyDiv w:val="1"/>
      <w:marLeft w:val="0"/>
      <w:marRight w:val="0"/>
      <w:marTop w:val="0"/>
      <w:marBottom w:val="0"/>
      <w:divBdr>
        <w:top w:val="none" w:sz="0" w:space="0" w:color="auto"/>
        <w:left w:val="none" w:sz="0" w:space="0" w:color="auto"/>
        <w:bottom w:val="none" w:sz="0" w:space="0" w:color="auto"/>
        <w:right w:val="none" w:sz="0" w:space="0" w:color="auto"/>
      </w:divBdr>
    </w:div>
    <w:div w:id="1564482392">
      <w:bodyDiv w:val="1"/>
      <w:marLeft w:val="0"/>
      <w:marRight w:val="0"/>
      <w:marTop w:val="0"/>
      <w:marBottom w:val="0"/>
      <w:divBdr>
        <w:top w:val="none" w:sz="0" w:space="0" w:color="auto"/>
        <w:left w:val="none" w:sz="0" w:space="0" w:color="auto"/>
        <w:bottom w:val="none" w:sz="0" w:space="0" w:color="auto"/>
        <w:right w:val="none" w:sz="0" w:space="0" w:color="auto"/>
      </w:divBdr>
    </w:div>
    <w:div w:id="1584754530">
      <w:bodyDiv w:val="1"/>
      <w:marLeft w:val="0"/>
      <w:marRight w:val="0"/>
      <w:marTop w:val="0"/>
      <w:marBottom w:val="0"/>
      <w:divBdr>
        <w:top w:val="none" w:sz="0" w:space="0" w:color="auto"/>
        <w:left w:val="none" w:sz="0" w:space="0" w:color="auto"/>
        <w:bottom w:val="none" w:sz="0" w:space="0" w:color="auto"/>
        <w:right w:val="none" w:sz="0" w:space="0" w:color="auto"/>
      </w:divBdr>
    </w:div>
    <w:div w:id="1603150781">
      <w:bodyDiv w:val="1"/>
      <w:marLeft w:val="0"/>
      <w:marRight w:val="0"/>
      <w:marTop w:val="0"/>
      <w:marBottom w:val="0"/>
      <w:divBdr>
        <w:top w:val="none" w:sz="0" w:space="0" w:color="auto"/>
        <w:left w:val="none" w:sz="0" w:space="0" w:color="auto"/>
        <w:bottom w:val="none" w:sz="0" w:space="0" w:color="auto"/>
        <w:right w:val="none" w:sz="0" w:space="0" w:color="auto"/>
      </w:divBdr>
    </w:div>
    <w:div w:id="1604680761">
      <w:bodyDiv w:val="1"/>
      <w:marLeft w:val="0"/>
      <w:marRight w:val="0"/>
      <w:marTop w:val="0"/>
      <w:marBottom w:val="0"/>
      <w:divBdr>
        <w:top w:val="none" w:sz="0" w:space="0" w:color="auto"/>
        <w:left w:val="none" w:sz="0" w:space="0" w:color="auto"/>
        <w:bottom w:val="none" w:sz="0" w:space="0" w:color="auto"/>
        <w:right w:val="none" w:sz="0" w:space="0" w:color="auto"/>
      </w:divBdr>
    </w:div>
    <w:div w:id="1605842081">
      <w:bodyDiv w:val="1"/>
      <w:marLeft w:val="0"/>
      <w:marRight w:val="0"/>
      <w:marTop w:val="0"/>
      <w:marBottom w:val="0"/>
      <w:divBdr>
        <w:top w:val="none" w:sz="0" w:space="0" w:color="auto"/>
        <w:left w:val="none" w:sz="0" w:space="0" w:color="auto"/>
        <w:bottom w:val="none" w:sz="0" w:space="0" w:color="auto"/>
        <w:right w:val="none" w:sz="0" w:space="0" w:color="auto"/>
      </w:divBdr>
    </w:div>
    <w:div w:id="1621765803">
      <w:bodyDiv w:val="1"/>
      <w:marLeft w:val="0"/>
      <w:marRight w:val="0"/>
      <w:marTop w:val="0"/>
      <w:marBottom w:val="0"/>
      <w:divBdr>
        <w:top w:val="none" w:sz="0" w:space="0" w:color="auto"/>
        <w:left w:val="none" w:sz="0" w:space="0" w:color="auto"/>
        <w:bottom w:val="none" w:sz="0" w:space="0" w:color="auto"/>
        <w:right w:val="none" w:sz="0" w:space="0" w:color="auto"/>
      </w:divBdr>
    </w:div>
    <w:div w:id="1624728144">
      <w:bodyDiv w:val="1"/>
      <w:marLeft w:val="0"/>
      <w:marRight w:val="0"/>
      <w:marTop w:val="0"/>
      <w:marBottom w:val="0"/>
      <w:divBdr>
        <w:top w:val="none" w:sz="0" w:space="0" w:color="auto"/>
        <w:left w:val="none" w:sz="0" w:space="0" w:color="auto"/>
        <w:bottom w:val="none" w:sz="0" w:space="0" w:color="auto"/>
        <w:right w:val="none" w:sz="0" w:space="0" w:color="auto"/>
      </w:divBdr>
    </w:div>
    <w:div w:id="1650818866">
      <w:bodyDiv w:val="1"/>
      <w:marLeft w:val="0"/>
      <w:marRight w:val="0"/>
      <w:marTop w:val="0"/>
      <w:marBottom w:val="0"/>
      <w:divBdr>
        <w:top w:val="none" w:sz="0" w:space="0" w:color="auto"/>
        <w:left w:val="none" w:sz="0" w:space="0" w:color="auto"/>
        <w:bottom w:val="none" w:sz="0" w:space="0" w:color="auto"/>
        <w:right w:val="none" w:sz="0" w:space="0" w:color="auto"/>
      </w:divBdr>
      <w:divsChild>
        <w:div w:id="1761023851">
          <w:marLeft w:val="360"/>
          <w:marRight w:val="0"/>
          <w:marTop w:val="200"/>
          <w:marBottom w:val="0"/>
          <w:divBdr>
            <w:top w:val="none" w:sz="0" w:space="0" w:color="auto"/>
            <w:left w:val="none" w:sz="0" w:space="0" w:color="auto"/>
            <w:bottom w:val="none" w:sz="0" w:space="0" w:color="auto"/>
            <w:right w:val="none" w:sz="0" w:space="0" w:color="auto"/>
          </w:divBdr>
        </w:div>
      </w:divsChild>
    </w:div>
    <w:div w:id="1658682396">
      <w:bodyDiv w:val="1"/>
      <w:marLeft w:val="0"/>
      <w:marRight w:val="0"/>
      <w:marTop w:val="0"/>
      <w:marBottom w:val="0"/>
      <w:divBdr>
        <w:top w:val="none" w:sz="0" w:space="0" w:color="auto"/>
        <w:left w:val="none" w:sz="0" w:space="0" w:color="auto"/>
        <w:bottom w:val="none" w:sz="0" w:space="0" w:color="auto"/>
        <w:right w:val="none" w:sz="0" w:space="0" w:color="auto"/>
      </w:divBdr>
    </w:div>
    <w:div w:id="1672952983">
      <w:bodyDiv w:val="1"/>
      <w:marLeft w:val="0"/>
      <w:marRight w:val="0"/>
      <w:marTop w:val="0"/>
      <w:marBottom w:val="0"/>
      <w:divBdr>
        <w:top w:val="none" w:sz="0" w:space="0" w:color="auto"/>
        <w:left w:val="none" w:sz="0" w:space="0" w:color="auto"/>
        <w:bottom w:val="none" w:sz="0" w:space="0" w:color="auto"/>
        <w:right w:val="none" w:sz="0" w:space="0" w:color="auto"/>
      </w:divBdr>
    </w:div>
    <w:div w:id="1693795656">
      <w:bodyDiv w:val="1"/>
      <w:marLeft w:val="0"/>
      <w:marRight w:val="0"/>
      <w:marTop w:val="0"/>
      <w:marBottom w:val="0"/>
      <w:divBdr>
        <w:top w:val="none" w:sz="0" w:space="0" w:color="auto"/>
        <w:left w:val="none" w:sz="0" w:space="0" w:color="auto"/>
        <w:bottom w:val="none" w:sz="0" w:space="0" w:color="auto"/>
        <w:right w:val="none" w:sz="0" w:space="0" w:color="auto"/>
      </w:divBdr>
      <w:divsChild>
        <w:div w:id="1280335416">
          <w:marLeft w:val="720"/>
          <w:marRight w:val="0"/>
          <w:marTop w:val="0"/>
          <w:marBottom w:val="240"/>
          <w:divBdr>
            <w:top w:val="none" w:sz="0" w:space="0" w:color="auto"/>
            <w:left w:val="none" w:sz="0" w:space="0" w:color="auto"/>
            <w:bottom w:val="none" w:sz="0" w:space="0" w:color="auto"/>
            <w:right w:val="none" w:sz="0" w:space="0" w:color="auto"/>
          </w:divBdr>
        </w:div>
        <w:div w:id="679964926">
          <w:marLeft w:val="0"/>
          <w:marRight w:val="0"/>
          <w:marTop w:val="0"/>
          <w:marBottom w:val="120"/>
          <w:divBdr>
            <w:top w:val="none" w:sz="0" w:space="0" w:color="auto"/>
            <w:left w:val="none" w:sz="0" w:space="0" w:color="auto"/>
            <w:bottom w:val="none" w:sz="0" w:space="0" w:color="auto"/>
            <w:right w:val="none" w:sz="0" w:space="0" w:color="auto"/>
          </w:divBdr>
        </w:div>
      </w:divsChild>
    </w:div>
    <w:div w:id="1696491985">
      <w:bodyDiv w:val="1"/>
      <w:marLeft w:val="0"/>
      <w:marRight w:val="0"/>
      <w:marTop w:val="0"/>
      <w:marBottom w:val="0"/>
      <w:divBdr>
        <w:top w:val="none" w:sz="0" w:space="0" w:color="auto"/>
        <w:left w:val="none" w:sz="0" w:space="0" w:color="auto"/>
        <w:bottom w:val="none" w:sz="0" w:space="0" w:color="auto"/>
        <w:right w:val="none" w:sz="0" w:space="0" w:color="auto"/>
      </w:divBdr>
      <w:divsChild>
        <w:div w:id="2069496023">
          <w:marLeft w:val="432"/>
          <w:marRight w:val="0"/>
          <w:marTop w:val="0"/>
          <w:marBottom w:val="252"/>
          <w:divBdr>
            <w:top w:val="none" w:sz="0" w:space="0" w:color="auto"/>
            <w:left w:val="none" w:sz="0" w:space="0" w:color="auto"/>
            <w:bottom w:val="none" w:sz="0" w:space="0" w:color="auto"/>
            <w:right w:val="none" w:sz="0" w:space="0" w:color="auto"/>
          </w:divBdr>
        </w:div>
        <w:div w:id="597374955">
          <w:marLeft w:val="432"/>
          <w:marRight w:val="0"/>
          <w:marTop w:val="0"/>
          <w:marBottom w:val="252"/>
          <w:divBdr>
            <w:top w:val="none" w:sz="0" w:space="0" w:color="auto"/>
            <w:left w:val="none" w:sz="0" w:space="0" w:color="auto"/>
            <w:bottom w:val="none" w:sz="0" w:space="0" w:color="auto"/>
            <w:right w:val="none" w:sz="0" w:space="0" w:color="auto"/>
          </w:divBdr>
        </w:div>
        <w:div w:id="2031904811">
          <w:marLeft w:val="432"/>
          <w:marRight w:val="0"/>
          <w:marTop w:val="0"/>
          <w:marBottom w:val="252"/>
          <w:divBdr>
            <w:top w:val="none" w:sz="0" w:space="0" w:color="auto"/>
            <w:left w:val="none" w:sz="0" w:space="0" w:color="auto"/>
            <w:bottom w:val="none" w:sz="0" w:space="0" w:color="auto"/>
            <w:right w:val="none" w:sz="0" w:space="0" w:color="auto"/>
          </w:divBdr>
        </w:div>
      </w:divsChild>
    </w:div>
    <w:div w:id="1703280920">
      <w:bodyDiv w:val="1"/>
      <w:marLeft w:val="0"/>
      <w:marRight w:val="0"/>
      <w:marTop w:val="0"/>
      <w:marBottom w:val="0"/>
      <w:divBdr>
        <w:top w:val="none" w:sz="0" w:space="0" w:color="auto"/>
        <w:left w:val="none" w:sz="0" w:space="0" w:color="auto"/>
        <w:bottom w:val="none" w:sz="0" w:space="0" w:color="auto"/>
        <w:right w:val="none" w:sz="0" w:space="0" w:color="auto"/>
      </w:divBdr>
    </w:div>
    <w:div w:id="1718040647">
      <w:bodyDiv w:val="1"/>
      <w:marLeft w:val="0"/>
      <w:marRight w:val="0"/>
      <w:marTop w:val="0"/>
      <w:marBottom w:val="0"/>
      <w:divBdr>
        <w:top w:val="none" w:sz="0" w:space="0" w:color="auto"/>
        <w:left w:val="none" w:sz="0" w:space="0" w:color="auto"/>
        <w:bottom w:val="none" w:sz="0" w:space="0" w:color="auto"/>
        <w:right w:val="none" w:sz="0" w:space="0" w:color="auto"/>
      </w:divBdr>
    </w:div>
    <w:div w:id="1741050192">
      <w:bodyDiv w:val="1"/>
      <w:marLeft w:val="0"/>
      <w:marRight w:val="0"/>
      <w:marTop w:val="0"/>
      <w:marBottom w:val="0"/>
      <w:divBdr>
        <w:top w:val="none" w:sz="0" w:space="0" w:color="auto"/>
        <w:left w:val="none" w:sz="0" w:space="0" w:color="auto"/>
        <w:bottom w:val="none" w:sz="0" w:space="0" w:color="auto"/>
        <w:right w:val="none" w:sz="0" w:space="0" w:color="auto"/>
      </w:divBdr>
      <w:divsChild>
        <w:div w:id="1977300138">
          <w:marLeft w:val="360"/>
          <w:marRight w:val="0"/>
          <w:marTop w:val="200"/>
          <w:marBottom w:val="0"/>
          <w:divBdr>
            <w:top w:val="none" w:sz="0" w:space="0" w:color="auto"/>
            <w:left w:val="none" w:sz="0" w:space="0" w:color="auto"/>
            <w:bottom w:val="none" w:sz="0" w:space="0" w:color="auto"/>
            <w:right w:val="none" w:sz="0" w:space="0" w:color="auto"/>
          </w:divBdr>
        </w:div>
        <w:div w:id="1241912477">
          <w:marLeft w:val="360"/>
          <w:marRight w:val="0"/>
          <w:marTop w:val="200"/>
          <w:marBottom w:val="0"/>
          <w:divBdr>
            <w:top w:val="none" w:sz="0" w:space="0" w:color="auto"/>
            <w:left w:val="none" w:sz="0" w:space="0" w:color="auto"/>
            <w:bottom w:val="none" w:sz="0" w:space="0" w:color="auto"/>
            <w:right w:val="none" w:sz="0" w:space="0" w:color="auto"/>
          </w:divBdr>
        </w:div>
      </w:divsChild>
    </w:div>
    <w:div w:id="1745955131">
      <w:bodyDiv w:val="1"/>
      <w:marLeft w:val="0"/>
      <w:marRight w:val="0"/>
      <w:marTop w:val="0"/>
      <w:marBottom w:val="0"/>
      <w:divBdr>
        <w:top w:val="none" w:sz="0" w:space="0" w:color="auto"/>
        <w:left w:val="none" w:sz="0" w:space="0" w:color="auto"/>
        <w:bottom w:val="none" w:sz="0" w:space="0" w:color="auto"/>
        <w:right w:val="none" w:sz="0" w:space="0" w:color="auto"/>
      </w:divBdr>
      <w:divsChild>
        <w:div w:id="812604820">
          <w:marLeft w:val="360"/>
          <w:marRight w:val="0"/>
          <w:marTop w:val="200"/>
          <w:marBottom w:val="0"/>
          <w:divBdr>
            <w:top w:val="none" w:sz="0" w:space="0" w:color="auto"/>
            <w:left w:val="none" w:sz="0" w:space="0" w:color="auto"/>
            <w:bottom w:val="none" w:sz="0" w:space="0" w:color="auto"/>
            <w:right w:val="none" w:sz="0" w:space="0" w:color="auto"/>
          </w:divBdr>
        </w:div>
        <w:div w:id="893126038">
          <w:marLeft w:val="360"/>
          <w:marRight w:val="0"/>
          <w:marTop w:val="200"/>
          <w:marBottom w:val="0"/>
          <w:divBdr>
            <w:top w:val="none" w:sz="0" w:space="0" w:color="auto"/>
            <w:left w:val="none" w:sz="0" w:space="0" w:color="auto"/>
            <w:bottom w:val="none" w:sz="0" w:space="0" w:color="auto"/>
            <w:right w:val="none" w:sz="0" w:space="0" w:color="auto"/>
          </w:divBdr>
        </w:div>
        <w:div w:id="181668444">
          <w:marLeft w:val="360"/>
          <w:marRight w:val="0"/>
          <w:marTop w:val="200"/>
          <w:marBottom w:val="0"/>
          <w:divBdr>
            <w:top w:val="none" w:sz="0" w:space="0" w:color="auto"/>
            <w:left w:val="none" w:sz="0" w:space="0" w:color="auto"/>
            <w:bottom w:val="none" w:sz="0" w:space="0" w:color="auto"/>
            <w:right w:val="none" w:sz="0" w:space="0" w:color="auto"/>
          </w:divBdr>
        </w:div>
        <w:div w:id="542987271">
          <w:marLeft w:val="360"/>
          <w:marRight w:val="0"/>
          <w:marTop w:val="200"/>
          <w:marBottom w:val="0"/>
          <w:divBdr>
            <w:top w:val="none" w:sz="0" w:space="0" w:color="auto"/>
            <w:left w:val="none" w:sz="0" w:space="0" w:color="auto"/>
            <w:bottom w:val="none" w:sz="0" w:space="0" w:color="auto"/>
            <w:right w:val="none" w:sz="0" w:space="0" w:color="auto"/>
          </w:divBdr>
        </w:div>
        <w:div w:id="773787919">
          <w:marLeft w:val="360"/>
          <w:marRight w:val="0"/>
          <w:marTop w:val="200"/>
          <w:marBottom w:val="0"/>
          <w:divBdr>
            <w:top w:val="none" w:sz="0" w:space="0" w:color="auto"/>
            <w:left w:val="none" w:sz="0" w:space="0" w:color="auto"/>
            <w:bottom w:val="none" w:sz="0" w:space="0" w:color="auto"/>
            <w:right w:val="none" w:sz="0" w:space="0" w:color="auto"/>
          </w:divBdr>
        </w:div>
      </w:divsChild>
    </w:div>
    <w:div w:id="1757557669">
      <w:bodyDiv w:val="1"/>
      <w:marLeft w:val="0"/>
      <w:marRight w:val="0"/>
      <w:marTop w:val="0"/>
      <w:marBottom w:val="0"/>
      <w:divBdr>
        <w:top w:val="none" w:sz="0" w:space="0" w:color="auto"/>
        <w:left w:val="none" w:sz="0" w:space="0" w:color="auto"/>
        <w:bottom w:val="none" w:sz="0" w:space="0" w:color="auto"/>
        <w:right w:val="none" w:sz="0" w:space="0" w:color="auto"/>
      </w:divBdr>
    </w:div>
    <w:div w:id="1782604856">
      <w:bodyDiv w:val="1"/>
      <w:marLeft w:val="0"/>
      <w:marRight w:val="0"/>
      <w:marTop w:val="0"/>
      <w:marBottom w:val="0"/>
      <w:divBdr>
        <w:top w:val="none" w:sz="0" w:space="0" w:color="auto"/>
        <w:left w:val="none" w:sz="0" w:space="0" w:color="auto"/>
        <w:bottom w:val="none" w:sz="0" w:space="0" w:color="auto"/>
        <w:right w:val="none" w:sz="0" w:space="0" w:color="auto"/>
      </w:divBdr>
    </w:div>
    <w:div w:id="1809006836">
      <w:bodyDiv w:val="1"/>
      <w:marLeft w:val="0"/>
      <w:marRight w:val="0"/>
      <w:marTop w:val="0"/>
      <w:marBottom w:val="0"/>
      <w:divBdr>
        <w:top w:val="none" w:sz="0" w:space="0" w:color="auto"/>
        <w:left w:val="none" w:sz="0" w:space="0" w:color="auto"/>
        <w:bottom w:val="none" w:sz="0" w:space="0" w:color="auto"/>
        <w:right w:val="none" w:sz="0" w:space="0" w:color="auto"/>
      </w:divBdr>
    </w:div>
    <w:div w:id="1829636542">
      <w:bodyDiv w:val="1"/>
      <w:marLeft w:val="0"/>
      <w:marRight w:val="0"/>
      <w:marTop w:val="0"/>
      <w:marBottom w:val="0"/>
      <w:divBdr>
        <w:top w:val="none" w:sz="0" w:space="0" w:color="auto"/>
        <w:left w:val="none" w:sz="0" w:space="0" w:color="auto"/>
        <w:bottom w:val="none" w:sz="0" w:space="0" w:color="auto"/>
        <w:right w:val="none" w:sz="0" w:space="0" w:color="auto"/>
      </w:divBdr>
    </w:div>
    <w:div w:id="18318691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373">
          <w:marLeft w:val="432"/>
          <w:marRight w:val="0"/>
          <w:marTop w:val="0"/>
          <w:marBottom w:val="252"/>
          <w:divBdr>
            <w:top w:val="none" w:sz="0" w:space="0" w:color="auto"/>
            <w:left w:val="none" w:sz="0" w:space="0" w:color="auto"/>
            <w:bottom w:val="none" w:sz="0" w:space="0" w:color="auto"/>
            <w:right w:val="none" w:sz="0" w:space="0" w:color="auto"/>
          </w:divBdr>
        </w:div>
      </w:divsChild>
    </w:div>
    <w:div w:id="1837305316">
      <w:bodyDiv w:val="1"/>
      <w:marLeft w:val="0"/>
      <w:marRight w:val="0"/>
      <w:marTop w:val="0"/>
      <w:marBottom w:val="0"/>
      <w:divBdr>
        <w:top w:val="none" w:sz="0" w:space="0" w:color="auto"/>
        <w:left w:val="none" w:sz="0" w:space="0" w:color="auto"/>
        <w:bottom w:val="none" w:sz="0" w:space="0" w:color="auto"/>
        <w:right w:val="none" w:sz="0" w:space="0" w:color="auto"/>
      </w:divBdr>
    </w:div>
    <w:div w:id="1838493512">
      <w:bodyDiv w:val="1"/>
      <w:marLeft w:val="0"/>
      <w:marRight w:val="0"/>
      <w:marTop w:val="0"/>
      <w:marBottom w:val="0"/>
      <w:divBdr>
        <w:top w:val="none" w:sz="0" w:space="0" w:color="auto"/>
        <w:left w:val="none" w:sz="0" w:space="0" w:color="auto"/>
        <w:bottom w:val="none" w:sz="0" w:space="0" w:color="auto"/>
        <w:right w:val="none" w:sz="0" w:space="0" w:color="auto"/>
      </w:divBdr>
    </w:div>
    <w:div w:id="1840190119">
      <w:bodyDiv w:val="1"/>
      <w:marLeft w:val="0"/>
      <w:marRight w:val="0"/>
      <w:marTop w:val="0"/>
      <w:marBottom w:val="0"/>
      <w:divBdr>
        <w:top w:val="none" w:sz="0" w:space="0" w:color="auto"/>
        <w:left w:val="none" w:sz="0" w:space="0" w:color="auto"/>
        <w:bottom w:val="none" w:sz="0" w:space="0" w:color="auto"/>
        <w:right w:val="none" w:sz="0" w:space="0" w:color="auto"/>
      </w:divBdr>
      <w:divsChild>
        <w:div w:id="1275018151">
          <w:marLeft w:val="432"/>
          <w:marRight w:val="0"/>
          <w:marTop w:val="0"/>
          <w:marBottom w:val="252"/>
          <w:divBdr>
            <w:top w:val="none" w:sz="0" w:space="0" w:color="auto"/>
            <w:left w:val="none" w:sz="0" w:space="0" w:color="auto"/>
            <w:bottom w:val="none" w:sz="0" w:space="0" w:color="auto"/>
            <w:right w:val="none" w:sz="0" w:space="0" w:color="auto"/>
          </w:divBdr>
        </w:div>
        <w:div w:id="1869874380">
          <w:marLeft w:val="432"/>
          <w:marRight w:val="0"/>
          <w:marTop w:val="0"/>
          <w:marBottom w:val="252"/>
          <w:divBdr>
            <w:top w:val="none" w:sz="0" w:space="0" w:color="auto"/>
            <w:left w:val="none" w:sz="0" w:space="0" w:color="auto"/>
            <w:bottom w:val="none" w:sz="0" w:space="0" w:color="auto"/>
            <w:right w:val="none" w:sz="0" w:space="0" w:color="auto"/>
          </w:divBdr>
        </w:div>
        <w:div w:id="1216816151">
          <w:marLeft w:val="432"/>
          <w:marRight w:val="0"/>
          <w:marTop w:val="0"/>
          <w:marBottom w:val="252"/>
          <w:divBdr>
            <w:top w:val="none" w:sz="0" w:space="0" w:color="auto"/>
            <w:left w:val="none" w:sz="0" w:space="0" w:color="auto"/>
            <w:bottom w:val="none" w:sz="0" w:space="0" w:color="auto"/>
            <w:right w:val="none" w:sz="0" w:space="0" w:color="auto"/>
          </w:divBdr>
        </w:div>
        <w:div w:id="186214837">
          <w:marLeft w:val="432"/>
          <w:marRight w:val="0"/>
          <w:marTop w:val="0"/>
          <w:marBottom w:val="252"/>
          <w:divBdr>
            <w:top w:val="none" w:sz="0" w:space="0" w:color="auto"/>
            <w:left w:val="none" w:sz="0" w:space="0" w:color="auto"/>
            <w:bottom w:val="none" w:sz="0" w:space="0" w:color="auto"/>
            <w:right w:val="none" w:sz="0" w:space="0" w:color="auto"/>
          </w:divBdr>
        </w:div>
      </w:divsChild>
    </w:div>
    <w:div w:id="1851065374">
      <w:bodyDiv w:val="1"/>
      <w:marLeft w:val="0"/>
      <w:marRight w:val="0"/>
      <w:marTop w:val="0"/>
      <w:marBottom w:val="0"/>
      <w:divBdr>
        <w:top w:val="none" w:sz="0" w:space="0" w:color="auto"/>
        <w:left w:val="none" w:sz="0" w:space="0" w:color="auto"/>
        <w:bottom w:val="none" w:sz="0" w:space="0" w:color="auto"/>
        <w:right w:val="none" w:sz="0" w:space="0" w:color="auto"/>
      </w:divBdr>
    </w:div>
    <w:div w:id="1863204658">
      <w:bodyDiv w:val="1"/>
      <w:marLeft w:val="0"/>
      <w:marRight w:val="0"/>
      <w:marTop w:val="0"/>
      <w:marBottom w:val="0"/>
      <w:divBdr>
        <w:top w:val="none" w:sz="0" w:space="0" w:color="auto"/>
        <w:left w:val="none" w:sz="0" w:space="0" w:color="auto"/>
        <w:bottom w:val="none" w:sz="0" w:space="0" w:color="auto"/>
        <w:right w:val="none" w:sz="0" w:space="0" w:color="auto"/>
      </w:divBdr>
    </w:div>
    <w:div w:id="1868060315">
      <w:bodyDiv w:val="1"/>
      <w:marLeft w:val="0"/>
      <w:marRight w:val="0"/>
      <w:marTop w:val="0"/>
      <w:marBottom w:val="0"/>
      <w:divBdr>
        <w:top w:val="none" w:sz="0" w:space="0" w:color="auto"/>
        <w:left w:val="none" w:sz="0" w:space="0" w:color="auto"/>
        <w:bottom w:val="none" w:sz="0" w:space="0" w:color="auto"/>
        <w:right w:val="none" w:sz="0" w:space="0" w:color="auto"/>
      </w:divBdr>
      <w:divsChild>
        <w:div w:id="400711479">
          <w:blockQuote w:val="1"/>
          <w:marLeft w:val="720"/>
          <w:marRight w:val="720"/>
          <w:marTop w:val="30"/>
          <w:marBottom w:val="180"/>
          <w:divBdr>
            <w:top w:val="none" w:sz="0" w:space="0" w:color="auto"/>
            <w:left w:val="none" w:sz="0" w:space="0" w:color="auto"/>
            <w:bottom w:val="none" w:sz="0" w:space="0" w:color="auto"/>
            <w:right w:val="none" w:sz="0" w:space="0" w:color="auto"/>
          </w:divBdr>
        </w:div>
      </w:divsChild>
    </w:div>
    <w:div w:id="1883981093">
      <w:bodyDiv w:val="1"/>
      <w:marLeft w:val="0"/>
      <w:marRight w:val="0"/>
      <w:marTop w:val="0"/>
      <w:marBottom w:val="0"/>
      <w:divBdr>
        <w:top w:val="none" w:sz="0" w:space="0" w:color="auto"/>
        <w:left w:val="none" w:sz="0" w:space="0" w:color="auto"/>
        <w:bottom w:val="none" w:sz="0" w:space="0" w:color="auto"/>
        <w:right w:val="none" w:sz="0" w:space="0" w:color="auto"/>
      </w:divBdr>
    </w:div>
    <w:div w:id="1893731050">
      <w:bodyDiv w:val="1"/>
      <w:marLeft w:val="0"/>
      <w:marRight w:val="0"/>
      <w:marTop w:val="0"/>
      <w:marBottom w:val="0"/>
      <w:divBdr>
        <w:top w:val="none" w:sz="0" w:space="0" w:color="auto"/>
        <w:left w:val="none" w:sz="0" w:space="0" w:color="auto"/>
        <w:bottom w:val="none" w:sz="0" w:space="0" w:color="auto"/>
        <w:right w:val="none" w:sz="0" w:space="0" w:color="auto"/>
      </w:divBdr>
    </w:div>
    <w:div w:id="1901289180">
      <w:bodyDiv w:val="1"/>
      <w:marLeft w:val="0"/>
      <w:marRight w:val="0"/>
      <w:marTop w:val="0"/>
      <w:marBottom w:val="0"/>
      <w:divBdr>
        <w:top w:val="none" w:sz="0" w:space="0" w:color="auto"/>
        <w:left w:val="none" w:sz="0" w:space="0" w:color="auto"/>
        <w:bottom w:val="none" w:sz="0" w:space="0" w:color="auto"/>
        <w:right w:val="none" w:sz="0" w:space="0" w:color="auto"/>
      </w:divBdr>
    </w:div>
    <w:div w:id="1908373053">
      <w:bodyDiv w:val="1"/>
      <w:marLeft w:val="0"/>
      <w:marRight w:val="0"/>
      <w:marTop w:val="0"/>
      <w:marBottom w:val="0"/>
      <w:divBdr>
        <w:top w:val="none" w:sz="0" w:space="0" w:color="auto"/>
        <w:left w:val="none" w:sz="0" w:space="0" w:color="auto"/>
        <w:bottom w:val="none" w:sz="0" w:space="0" w:color="auto"/>
        <w:right w:val="none" w:sz="0" w:space="0" w:color="auto"/>
      </w:divBdr>
    </w:div>
    <w:div w:id="1957906133">
      <w:bodyDiv w:val="1"/>
      <w:marLeft w:val="0"/>
      <w:marRight w:val="0"/>
      <w:marTop w:val="0"/>
      <w:marBottom w:val="0"/>
      <w:divBdr>
        <w:top w:val="none" w:sz="0" w:space="0" w:color="auto"/>
        <w:left w:val="none" w:sz="0" w:space="0" w:color="auto"/>
        <w:bottom w:val="none" w:sz="0" w:space="0" w:color="auto"/>
        <w:right w:val="none" w:sz="0" w:space="0" w:color="auto"/>
      </w:divBdr>
    </w:div>
    <w:div w:id="1965653801">
      <w:bodyDiv w:val="1"/>
      <w:marLeft w:val="0"/>
      <w:marRight w:val="0"/>
      <w:marTop w:val="0"/>
      <w:marBottom w:val="0"/>
      <w:divBdr>
        <w:top w:val="none" w:sz="0" w:space="0" w:color="auto"/>
        <w:left w:val="none" w:sz="0" w:space="0" w:color="auto"/>
        <w:bottom w:val="none" w:sz="0" w:space="0" w:color="auto"/>
        <w:right w:val="none" w:sz="0" w:space="0" w:color="auto"/>
      </w:divBdr>
    </w:div>
    <w:div w:id="1972787860">
      <w:bodyDiv w:val="1"/>
      <w:marLeft w:val="0"/>
      <w:marRight w:val="0"/>
      <w:marTop w:val="0"/>
      <w:marBottom w:val="0"/>
      <w:divBdr>
        <w:top w:val="none" w:sz="0" w:space="0" w:color="auto"/>
        <w:left w:val="none" w:sz="0" w:space="0" w:color="auto"/>
        <w:bottom w:val="none" w:sz="0" w:space="0" w:color="auto"/>
        <w:right w:val="none" w:sz="0" w:space="0" w:color="auto"/>
      </w:divBdr>
    </w:div>
    <w:div w:id="2013147096">
      <w:bodyDiv w:val="1"/>
      <w:marLeft w:val="0"/>
      <w:marRight w:val="0"/>
      <w:marTop w:val="0"/>
      <w:marBottom w:val="0"/>
      <w:divBdr>
        <w:top w:val="none" w:sz="0" w:space="0" w:color="auto"/>
        <w:left w:val="none" w:sz="0" w:space="0" w:color="auto"/>
        <w:bottom w:val="none" w:sz="0" w:space="0" w:color="auto"/>
        <w:right w:val="none" w:sz="0" w:space="0" w:color="auto"/>
      </w:divBdr>
    </w:div>
    <w:div w:id="2037850213">
      <w:bodyDiv w:val="1"/>
      <w:marLeft w:val="0"/>
      <w:marRight w:val="0"/>
      <w:marTop w:val="0"/>
      <w:marBottom w:val="0"/>
      <w:divBdr>
        <w:top w:val="none" w:sz="0" w:space="0" w:color="auto"/>
        <w:left w:val="none" w:sz="0" w:space="0" w:color="auto"/>
        <w:bottom w:val="none" w:sz="0" w:space="0" w:color="auto"/>
        <w:right w:val="none" w:sz="0" w:space="0" w:color="auto"/>
      </w:divBdr>
    </w:div>
    <w:div w:id="2051101611">
      <w:bodyDiv w:val="1"/>
      <w:marLeft w:val="0"/>
      <w:marRight w:val="0"/>
      <w:marTop w:val="0"/>
      <w:marBottom w:val="0"/>
      <w:divBdr>
        <w:top w:val="none" w:sz="0" w:space="0" w:color="auto"/>
        <w:left w:val="none" w:sz="0" w:space="0" w:color="auto"/>
        <w:bottom w:val="none" w:sz="0" w:space="0" w:color="auto"/>
        <w:right w:val="none" w:sz="0" w:space="0" w:color="auto"/>
      </w:divBdr>
    </w:div>
    <w:div w:id="2055736416">
      <w:bodyDiv w:val="1"/>
      <w:marLeft w:val="0"/>
      <w:marRight w:val="0"/>
      <w:marTop w:val="0"/>
      <w:marBottom w:val="0"/>
      <w:divBdr>
        <w:top w:val="none" w:sz="0" w:space="0" w:color="auto"/>
        <w:left w:val="none" w:sz="0" w:space="0" w:color="auto"/>
        <w:bottom w:val="none" w:sz="0" w:space="0" w:color="auto"/>
        <w:right w:val="none" w:sz="0" w:space="0" w:color="auto"/>
      </w:divBdr>
    </w:div>
    <w:div w:id="2096397457">
      <w:bodyDiv w:val="1"/>
      <w:marLeft w:val="0"/>
      <w:marRight w:val="0"/>
      <w:marTop w:val="0"/>
      <w:marBottom w:val="0"/>
      <w:divBdr>
        <w:top w:val="none" w:sz="0" w:space="0" w:color="auto"/>
        <w:left w:val="none" w:sz="0" w:space="0" w:color="auto"/>
        <w:bottom w:val="none" w:sz="0" w:space="0" w:color="auto"/>
        <w:right w:val="none" w:sz="0" w:space="0" w:color="auto"/>
      </w:divBdr>
    </w:div>
    <w:div w:id="2098360354">
      <w:bodyDiv w:val="1"/>
      <w:marLeft w:val="0"/>
      <w:marRight w:val="0"/>
      <w:marTop w:val="0"/>
      <w:marBottom w:val="0"/>
      <w:divBdr>
        <w:top w:val="none" w:sz="0" w:space="0" w:color="auto"/>
        <w:left w:val="none" w:sz="0" w:space="0" w:color="auto"/>
        <w:bottom w:val="none" w:sz="0" w:space="0" w:color="auto"/>
        <w:right w:val="none" w:sz="0" w:space="0" w:color="auto"/>
      </w:divBdr>
    </w:div>
    <w:div w:id="2108959202">
      <w:bodyDiv w:val="1"/>
      <w:marLeft w:val="0"/>
      <w:marRight w:val="0"/>
      <w:marTop w:val="0"/>
      <w:marBottom w:val="0"/>
      <w:divBdr>
        <w:top w:val="none" w:sz="0" w:space="0" w:color="auto"/>
        <w:left w:val="none" w:sz="0" w:space="0" w:color="auto"/>
        <w:bottom w:val="none" w:sz="0" w:space="0" w:color="auto"/>
        <w:right w:val="none" w:sz="0" w:space="0" w:color="auto"/>
      </w:divBdr>
    </w:div>
    <w:div w:id="2110202007">
      <w:bodyDiv w:val="1"/>
      <w:marLeft w:val="0"/>
      <w:marRight w:val="0"/>
      <w:marTop w:val="0"/>
      <w:marBottom w:val="0"/>
      <w:divBdr>
        <w:top w:val="none" w:sz="0" w:space="0" w:color="auto"/>
        <w:left w:val="none" w:sz="0" w:space="0" w:color="auto"/>
        <w:bottom w:val="none" w:sz="0" w:space="0" w:color="auto"/>
        <w:right w:val="none" w:sz="0" w:space="0" w:color="auto"/>
      </w:divBdr>
    </w:div>
    <w:div w:id="2110806124">
      <w:bodyDiv w:val="1"/>
      <w:marLeft w:val="0"/>
      <w:marRight w:val="0"/>
      <w:marTop w:val="0"/>
      <w:marBottom w:val="0"/>
      <w:divBdr>
        <w:top w:val="none" w:sz="0" w:space="0" w:color="auto"/>
        <w:left w:val="none" w:sz="0" w:space="0" w:color="auto"/>
        <w:bottom w:val="none" w:sz="0" w:space="0" w:color="auto"/>
        <w:right w:val="none" w:sz="0" w:space="0" w:color="auto"/>
      </w:divBdr>
    </w:div>
    <w:div w:id="2129200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574DF5-182E-DD4D-8EF0-8A5E497D7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22054</Words>
  <Characters>125711</Characters>
  <Application>Microsoft Office Word</Application>
  <DocSecurity>0</DocSecurity>
  <Lines>1047</Lines>
  <Paragraphs>294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147471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Lee</dc:creator>
  <cp:keywords/>
  <dc:description/>
  <cp:lastModifiedBy>Lok Yi Lee</cp:lastModifiedBy>
  <cp:revision>3</cp:revision>
  <cp:lastPrinted>2019-04-13T23:37:00Z</cp:lastPrinted>
  <dcterms:created xsi:type="dcterms:W3CDTF">2019-08-03T19:51:00Z</dcterms:created>
  <dcterms:modified xsi:type="dcterms:W3CDTF">2019-08-03T19:51:00Z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http://www.zotero.org/styles/international-journal-of-humanoid-robotics</vt:lpwstr>
  </property>
  <property fmtid="{D5CDD505-2E9C-101B-9397-08002B2CF9AE}" pid="9" name="Mendeley Recent Style Name 3_1">
    <vt:lpwstr>International Journal of Humanoid Robotics</vt:lpwstr>
  </property>
  <property fmtid="{D5CDD505-2E9C-101B-9397-08002B2CF9AE}" pid="10" name="Mendeley Recent Style Id 4_1">
    <vt:lpwstr>http://www.zotero.org/styles/journal-of-applied-physics</vt:lpwstr>
  </property>
  <property fmtid="{D5CDD505-2E9C-101B-9397-08002B2CF9AE}" pid="11" name="Mendeley Recent Style Name 4_1">
    <vt:lpwstr>Journal of Applied Physics</vt:lpwstr>
  </property>
  <property fmtid="{D5CDD505-2E9C-101B-9397-08002B2CF9AE}" pid="12" name="Mendeley Recent Style Id 5_1">
    <vt:lpwstr>http://www.zotero.org/styles/journal-of-crystal-growth</vt:lpwstr>
  </property>
  <property fmtid="{D5CDD505-2E9C-101B-9397-08002B2CF9AE}" pid="13" name="Mendeley Recent Style Name 5_1">
    <vt:lpwstr>Journal of Crystal Growth</vt:lpwstr>
  </property>
  <property fmtid="{D5CDD505-2E9C-101B-9397-08002B2CF9AE}" pid="14" name="Mendeley Recent Style Id 6_1">
    <vt:lpwstr>http://csl.mendeley.com/styles/449897611/MST</vt:lpwstr>
  </property>
  <property fmtid="{D5CDD505-2E9C-101B-9397-08002B2CF9AE}" pid="15" name="Mendeley Recent Style Name 6_1">
    <vt:lpwstr>MST - Lok Yi Lee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http://www.zotero.org/styles/spie-journals</vt:lpwstr>
  </property>
  <property fmtid="{D5CDD505-2E9C-101B-9397-08002B2CF9AE}" pid="19" name="Mendeley Recent Style Name 8_1">
    <vt:lpwstr>SPIE journals</vt:lpwstr>
  </property>
  <property fmtid="{D5CDD505-2E9C-101B-9397-08002B2CF9AE}" pid="20" name="Mendeley Recent Style Id 9_1">
    <vt:lpwstr>http://csl.mendeley.com/styles/269590071/vancouver</vt:lpwstr>
  </property>
  <property fmtid="{D5CDD505-2E9C-101B-9397-08002B2CF9AE}" pid="21" name="Mendeley Recent Style Name 9_1">
    <vt:lpwstr>Vancouver - Square</vt:lpwstr>
  </property>
  <property fmtid="{D5CDD505-2E9C-101B-9397-08002B2CF9AE}" pid="22" name="Mendeley Document_1">
    <vt:lpwstr>True</vt:lpwstr>
  </property>
  <property fmtid="{D5CDD505-2E9C-101B-9397-08002B2CF9AE}" pid="23" name="Mendeley Unique User Id_1">
    <vt:lpwstr>6163463e-761c-3fcd-909c-932a36c5e8bf</vt:lpwstr>
  </property>
  <property fmtid="{D5CDD505-2E9C-101B-9397-08002B2CF9AE}" pid="24" name="Mendeley Citation Style_1">
    <vt:lpwstr>http://www.zotero.org/styles/journal-of-crystal-growth</vt:lpwstr>
  </property>
</Properties>
</file>