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3F" w:rsidRPr="00AD1628" w:rsidRDefault="00FB0019" w:rsidP="003B103E">
      <w:pPr>
        <w:jc w:val="both"/>
        <w:rPr>
          <w:rFonts w:cstheme="minorHAnsi"/>
          <w:b/>
          <w:sz w:val="24"/>
          <w:szCs w:val="24"/>
        </w:rPr>
      </w:pPr>
      <w:r w:rsidRPr="00AD1628">
        <w:rPr>
          <w:rFonts w:cstheme="minorHAnsi"/>
          <w:b/>
          <w:sz w:val="24"/>
          <w:szCs w:val="24"/>
        </w:rPr>
        <w:t>Kaizen Conservation</w:t>
      </w:r>
    </w:p>
    <w:p w:rsidR="00E41F2E" w:rsidRPr="00AD1628" w:rsidRDefault="00FB0019" w:rsidP="003B103E">
      <w:pPr>
        <w:jc w:val="both"/>
        <w:rPr>
          <w:rFonts w:cstheme="minorHAnsi"/>
          <w:sz w:val="24"/>
          <w:szCs w:val="24"/>
        </w:rPr>
      </w:pPr>
      <w:r w:rsidRPr="00AD1628">
        <w:rPr>
          <w:rFonts w:cstheme="minorHAnsi"/>
          <w:sz w:val="24"/>
          <w:szCs w:val="24"/>
        </w:rPr>
        <w:t>WILLIAM</w:t>
      </w:r>
      <w:r w:rsidR="00BB3B80" w:rsidRPr="00AD1628">
        <w:rPr>
          <w:rFonts w:cstheme="minorHAnsi"/>
          <w:sz w:val="24"/>
          <w:szCs w:val="24"/>
        </w:rPr>
        <w:t xml:space="preserve"> </w:t>
      </w:r>
      <w:r w:rsidRPr="00AD1628">
        <w:rPr>
          <w:rFonts w:cstheme="minorHAnsi"/>
          <w:sz w:val="24"/>
          <w:szCs w:val="24"/>
        </w:rPr>
        <w:t>J. SUTHERLAND</w:t>
      </w:r>
    </w:p>
    <w:p w:rsidR="00FB0019" w:rsidRPr="00AD1628" w:rsidRDefault="00DD0878" w:rsidP="00AB10E9">
      <w:pPr>
        <w:widowControl w:val="0"/>
        <w:autoSpaceDE w:val="0"/>
        <w:autoSpaceDN w:val="0"/>
        <w:adjustRightInd w:val="0"/>
        <w:rPr>
          <w:rFonts w:cstheme="minorHAnsi"/>
          <w:sz w:val="24"/>
          <w:szCs w:val="24"/>
        </w:rPr>
      </w:pPr>
      <w:hyperlink r:id="rId7" w:history="1">
        <w:r w:rsidR="00AB10E9" w:rsidRPr="00AD1628">
          <w:rPr>
            <w:rStyle w:val="Hyperlink"/>
            <w:rFonts w:cstheme="minorHAnsi"/>
            <w:sz w:val="24"/>
            <w:szCs w:val="24"/>
          </w:rPr>
          <w:t>https://orcid.org/0000-0002-6498-0437</w:t>
        </w:r>
      </w:hyperlink>
    </w:p>
    <w:p w:rsidR="00AB10E9" w:rsidRPr="00AD1628" w:rsidRDefault="00AB10E9" w:rsidP="00AB10E9">
      <w:pPr>
        <w:rPr>
          <w:rFonts w:eastAsiaTheme="minorEastAsia" w:cstheme="minorHAnsi"/>
          <w:noProof/>
          <w:sz w:val="24"/>
          <w:szCs w:val="24"/>
          <w:lang w:eastAsia="en-GB"/>
        </w:rPr>
      </w:pPr>
      <w:r w:rsidRPr="00AD1628">
        <w:rPr>
          <w:rFonts w:eastAsiaTheme="minorEastAsia" w:cstheme="minorHAnsi"/>
          <w:noProof/>
          <w:sz w:val="24"/>
          <w:szCs w:val="24"/>
          <w:lang w:eastAsia="en-GB"/>
        </w:rPr>
        <w:t>Conservation Science Group, Department of Zoology, University of Cambridge, The David Attenborough Building, Pembroke Street, Cambridge CB2 3QZ, UK</w:t>
      </w:r>
    </w:p>
    <w:p w:rsidR="00FB0019" w:rsidRPr="00AD1628" w:rsidRDefault="00FB0019" w:rsidP="00AB10E9">
      <w:pPr>
        <w:rPr>
          <w:rFonts w:eastAsiaTheme="minorEastAsia" w:cstheme="minorHAnsi"/>
          <w:noProof/>
          <w:sz w:val="24"/>
          <w:szCs w:val="24"/>
          <w:lang w:eastAsia="en-GB"/>
        </w:rPr>
      </w:pPr>
      <w:r w:rsidRPr="00AD1628">
        <w:rPr>
          <w:rFonts w:cstheme="minorHAnsi"/>
          <w:iCs/>
          <w:color w:val="000000"/>
          <w:sz w:val="24"/>
          <w:szCs w:val="24"/>
        </w:rPr>
        <w:t xml:space="preserve">E-mail: </w:t>
      </w:r>
      <w:hyperlink r:id="rId8" w:history="1">
        <w:r w:rsidRPr="00AD1628">
          <w:rPr>
            <w:rStyle w:val="Hyperlink"/>
            <w:rFonts w:cstheme="minorHAnsi"/>
            <w:iCs/>
            <w:sz w:val="24"/>
            <w:szCs w:val="24"/>
          </w:rPr>
          <w:t>w.sutherland@zoo.cam.ac.uk</w:t>
        </w:r>
      </w:hyperlink>
    </w:p>
    <w:p w:rsidR="00FB0019" w:rsidRPr="00AD1628" w:rsidRDefault="00FB0019" w:rsidP="003B103E">
      <w:pPr>
        <w:jc w:val="both"/>
        <w:rPr>
          <w:rFonts w:cstheme="minorHAnsi"/>
          <w:b/>
          <w:sz w:val="24"/>
          <w:szCs w:val="24"/>
        </w:rPr>
      </w:pPr>
    </w:p>
    <w:p w:rsidR="00536599" w:rsidRPr="00AD1628" w:rsidRDefault="00B15467" w:rsidP="003B103E">
      <w:pPr>
        <w:jc w:val="both"/>
        <w:rPr>
          <w:rFonts w:cstheme="minorHAnsi"/>
          <w:sz w:val="24"/>
          <w:szCs w:val="24"/>
        </w:rPr>
      </w:pPr>
      <w:r w:rsidRPr="00AD1628">
        <w:rPr>
          <w:rFonts w:cstheme="minorHAnsi"/>
          <w:sz w:val="24"/>
          <w:szCs w:val="24"/>
        </w:rPr>
        <w:t xml:space="preserve">The </w:t>
      </w:r>
      <w:r w:rsidR="001D7C14" w:rsidRPr="00AD1628">
        <w:rPr>
          <w:rFonts w:cstheme="minorHAnsi"/>
          <w:sz w:val="24"/>
          <w:szCs w:val="24"/>
        </w:rPr>
        <w:t xml:space="preserve">continuing </w:t>
      </w:r>
      <w:r w:rsidRPr="00AD1628">
        <w:rPr>
          <w:rFonts w:cstheme="minorHAnsi"/>
          <w:sz w:val="24"/>
          <w:szCs w:val="24"/>
        </w:rPr>
        <w:t>loss in</w:t>
      </w:r>
      <w:r w:rsidR="001D7C14" w:rsidRPr="00AD1628">
        <w:rPr>
          <w:rFonts w:cstheme="minorHAnsi"/>
          <w:sz w:val="24"/>
          <w:szCs w:val="24"/>
        </w:rPr>
        <w:t xml:space="preserve"> global</w:t>
      </w:r>
      <w:r w:rsidRPr="00AD1628">
        <w:rPr>
          <w:rFonts w:cstheme="minorHAnsi"/>
          <w:sz w:val="24"/>
          <w:szCs w:val="24"/>
        </w:rPr>
        <w:t xml:space="preserve"> biodiversity is well known</w:t>
      </w:r>
      <w:r w:rsidR="00184F9E" w:rsidRPr="00AD1628">
        <w:rPr>
          <w:rFonts w:cstheme="minorHAnsi"/>
          <w:sz w:val="24"/>
          <w:szCs w:val="24"/>
        </w:rPr>
        <w:t xml:space="preserve"> and </w:t>
      </w:r>
      <w:r w:rsidR="001B4B84" w:rsidRPr="00AD1628">
        <w:rPr>
          <w:rFonts w:cstheme="minorHAnsi"/>
          <w:sz w:val="24"/>
          <w:szCs w:val="24"/>
        </w:rPr>
        <w:t>result</w:t>
      </w:r>
      <w:r w:rsidR="00184F9E" w:rsidRPr="00AD1628">
        <w:rPr>
          <w:rFonts w:cstheme="minorHAnsi"/>
          <w:sz w:val="24"/>
          <w:szCs w:val="24"/>
        </w:rPr>
        <w:t>ed in</w:t>
      </w:r>
      <w:r w:rsidR="001B4B84" w:rsidRPr="00AD1628">
        <w:rPr>
          <w:rFonts w:cstheme="minorHAnsi"/>
          <w:sz w:val="24"/>
          <w:szCs w:val="24"/>
        </w:rPr>
        <w:t xml:space="preserve"> numerous policy initiatives and practical action. Following the success of establishing Yellowstone National Park, conservationists have actively protected sites both on land and, more recently, in the seas. </w:t>
      </w:r>
      <w:r w:rsidR="001A5F68" w:rsidRPr="00AD1628">
        <w:rPr>
          <w:rFonts w:cstheme="minorHAnsi"/>
          <w:sz w:val="24"/>
          <w:szCs w:val="24"/>
        </w:rPr>
        <w:t xml:space="preserve">Parks such as the </w:t>
      </w:r>
      <w:r w:rsidR="001A5F68" w:rsidRPr="00AD1628">
        <w:rPr>
          <w:rStyle w:val="Strong"/>
          <w:rFonts w:cstheme="minorHAnsi"/>
          <w:b w:val="0"/>
          <w:sz w:val="24"/>
          <w:szCs w:val="24"/>
        </w:rPr>
        <w:t>Kinabalu</w:t>
      </w:r>
      <w:r w:rsidR="001A5F68" w:rsidRPr="00AD1628">
        <w:rPr>
          <w:rStyle w:val="Strong"/>
          <w:rFonts w:cstheme="minorHAnsi"/>
          <w:sz w:val="24"/>
          <w:szCs w:val="24"/>
        </w:rPr>
        <w:t>,</w:t>
      </w:r>
      <w:r w:rsidR="001A5F68" w:rsidRPr="00AD1628">
        <w:rPr>
          <w:rFonts w:cstheme="minorHAnsi"/>
          <w:sz w:val="24"/>
          <w:szCs w:val="24"/>
        </w:rPr>
        <w:t xml:space="preserve"> Serengeti or Yosemite are all still jaw-dropping natural spectacles</w:t>
      </w:r>
      <w:r w:rsidR="00184F9E" w:rsidRPr="00AD1628">
        <w:rPr>
          <w:rFonts w:cstheme="minorHAnsi"/>
          <w:sz w:val="24"/>
          <w:szCs w:val="24"/>
        </w:rPr>
        <w:t xml:space="preserve"> </w:t>
      </w:r>
      <w:r w:rsidR="003B103E" w:rsidRPr="00AD1628">
        <w:rPr>
          <w:rFonts w:cstheme="minorHAnsi"/>
          <w:sz w:val="24"/>
          <w:szCs w:val="24"/>
        </w:rPr>
        <w:t>that have benefitted</w:t>
      </w:r>
      <w:r w:rsidR="00081AE8" w:rsidRPr="00AD1628">
        <w:rPr>
          <w:rFonts w:cstheme="minorHAnsi"/>
          <w:sz w:val="24"/>
          <w:szCs w:val="24"/>
        </w:rPr>
        <w:t xml:space="preserve"> from</w:t>
      </w:r>
      <w:r w:rsidR="00184F9E" w:rsidRPr="00AD1628">
        <w:rPr>
          <w:rFonts w:cstheme="minorHAnsi"/>
          <w:sz w:val="24"/>
          <w:szCs w:val="24"/>
        </w:rPr>
        <w:t xml:space="preserve"> the protection provided</w:t>
      </w:r>
      <w:r w:rsidR="001A5F68" w:rsidRPr="00AD1628">
        <w:rPr>
          <w:rFonts w:cstheme="minorHAnsi"/>
          <w:sz w:val="24"/>
          <w:szCs w:val="24"/>
        </w:rPr>
        <w:t xml:space="preserve">. </w:t>
      </w:r>
      <w:r w:rsidR="001B4B84" w:rsidRPr="00AD1628">
        <w:rPr>
          <w:rFonts w:cstheme="minorHAnsi"/>
          <w:sz w:val="24"/>
          <w:szCs w:val="24"/>
        </w:rPr>
        <w:t>T</w:t>
      </w:r>
      <w:r w:rsidR="001A5F68" w:rsidRPr="00AD1628">
        <w:rPr>
          <w:rFonts w:cstheme="minorHAnsi"/>
          <w:sz w:val="24"/>
          <w:szCs w:val="24"/>
        </w:rPr>
        <w:t>he</w:t>
      </w:r>
      <w:r w:rsidR="001B4B84" w:rsidRPr="00AD1628">
        <w:rPr>
          <w:rFonts w:cstheme="minorHAnsi"/>
          <w:sz w:val="24"/>
          <w:szCs w:val="24"/>
        </w:rPr>
        <w:t xml:space="preserve"> armentarium </w:t>
      </w:r>
      <w:r w:rsidR="001A5F68" w:rsidRPr="00AD1628">
        <w:rPr>
          <w:rFonts w:cstheme="minorHAnsi"/>
          <w:sz w:val="24"/>
          <w:szCs w:val="24"/>
        </w:rPr>
        <w:t xml:space="preserve">of conservationists has been expanded to </w:t>
      </w:r>
      <w:r w:rsidR="001B4B84" w:rsidRPr="00AD1628">
        <w:rPr>
          <w:rFonts w:cstheme="minorHAnsi"/>
          <w:sz w:val="24"/>
          <w:szCs w:val="24"/>
        </w:rPr>
        <w:t xml:space="preserve">include a </w:t>
      </w:r>
      <w:r w:rsidR="00184F9E" w:rsidRPr="00AD1628">
        <w:rPr>
          <w:rFonts w:cstheme="minorHAnsi"/>
          <w:sz w:val="24"/>
          <w:szCs w:val="24"/>
        </w:rPr>
        <w:t xml:space="preserve">wide </w:t>
      </w:r>
      <w:r w:rsidR="00536599" w:rsidRPr="00AD1628">
        <w:rPr>
          <w:rFonts w:cstheme="minorHAnsi"/>
          <w:sz w:val="24"/>
          <w:szCs w:val="24"/>
        </w:rPr>
        <w:t xml:space="preserve">diversity of </w:t>
      </w:r>
      <w:r w:rsidR="009E4130" w:rsidRPr="00AD1628">
        <w:rPr>
          <w:rFonts w:cstheme="minorHAnsi"/>
          <w:sz w:val="24"/>
          <w:szCs w:val="24"/>
        </w:rPr>
        <w:t>approaches</w:t>
      </w:r>
      <w:r w:rsidR="00536599" w:rsidRPr="00AD1628">
        <w:rPr>
          <w:rFonts w:cstheme="minorHAnsi"/>
          <w:sz w:val="24"/>
          <w:szCs w:val="24"/>
        </w:rPr>
        <w:t xml:space="preserve"> </w:t>
      </w:r>
      <w:r w:rsidR="009E4130" w:rsidRPr="00AD1628">
        <w:rPr>
          <w:rFonts w:cstheme="minorHAnsi"/>
          <w:sz w:val="24"/>
          <w:szCs w:val="24"/>
        </w:rPr>
        <w:t>including</w:t>
      </w:r>
      <w:r w:rsidR="00536599" w:rsidRPr="00AD1628">
        <w:rPr>
          <w:rFonts w:cstheme="minorHAnsi"/>
          <w:sz w:val="24"/>
          <w:szCs w:val="24"/>
        </w:rPr>
        <w:t xml:space="preserve"> regulation, education, captive breeding, and habitat and species management. </w:t>
      </w:r>
    </w:p>
    <w:p w:rsidR="00555037" w:rsidRPr="00AD1628" w:rsidRDefault="00555037" w:rsidP="003B103E">
      <w:pPr>
        <w:jc w:val="both"/>
        <w:rPr>
          <w:rFonts w:cstheme="minorHAnsi"/>
          <w:sz w:val="24"/>
          <w:szCs w:val="24"/>
        </w:rPr>
      </w:pPr>
      <w:r w:rsidRPr="00AD1628">
        <w:rPr>
          <w:rFonts w:cstheme="minorHAnsi"/>
          <w:sz w:val="24"/>
          <w:szCs w:val="24"/>
        </w:rPr>
        <w:t xml:space="preserve">Despite this effort, and </w:t>
      </w:r>
      <w:r w:rsidR="00184F9E" w:rsidRPr="00AD1628">
        <w:rPr>
          <w:rFonts w:cstheme="minorHAnsi"/>
          <w:sz w:val="24"/>
          <w:szCs w:val="24"/>
        </w:rPr>
        <w:t xml:space="preserve">its </w:t>
      </w:r>
      <w:r w:rsidRPr="00AD1628">
        <w:rPr>
          <w:rFonts w:cstheme="minorHAnsi"/>
          <w:sz w:val="24"/>
          <w:szCs w:val="24"/>
        </w:rPr>
        <w:t>numerous successes, the global pattern is gloomy. For example, the latest report of the Living Planet Index</w:t>
      </w:r>
      <w:r w:rsidRPr="00AD1628">
        <w:rPr>
          <w:rStyle w:val="Strong"/>
          <w:rFonts w:cstheme="minorHAnsi"/>
          <w:sz w:val="24"/>
          <w:szCs w:val="24"/>
        </w:rPr>
        <w:t xml:space="preserve"> </w:t>
      </w:r>
      <w:r w:rsidRPr="00AD1628">
        <w:rPr>
          <w:rFonts w:cstheme="minorHAnsi"/>
          <w:sz w:val="24"/>
          <w:szCs w:val="24"/>
        </w:rPr>
        <w:t xml:space="preserve">reported that the global index (summarising </w:t>
      </w:r>
      <w:r w:rsidR="00FA1591" w:rsidRPr="00AD1628">
        <w:rPr>
          <w:rStyle w:val="Strong"/>
          <w:rFonts w:cstheme="minorHAnsi"/>
          <w:b w:val="0"/>
          <w:sz w:val="24"/>
          <w:szCs w:val="24"/>
        </w:rPr>
        <w:t>16,704</w:t>
      </w:r>
      <w:r w:rsidRPr="00AD1628">
        <w:rPr>
          <w:rStyle w:val="Strong"/>
          <w:rFonts w:cstheme="minorHAnsi"/>
          <w:b w:val="0"/>
          <w:sz w:val="24"/>
          <w:szCs w:val="24"/>
        </w:rPr>
        <w:t xml:space="preserve"> population trends of </w:t>
      </w:r>
      <w:r w:rsidR="00FA1591" w:rsidRPr="00AD1628">
        <w:rPr>
          <w:rStyle w:val="Strong"/>
          <w:rFonts w:cstheme="minorHAnsi"/>
          <w:b w:val="0"/>
          <w:sz w:val="24"/>
          <w:szCs w:val="24"/>
        </w:rPr>
        <w:t>4,005</w:t>
      </w:r>
      <w:r w:rsidRPr="00AD1628">
        <w:rPr>
          <w:rStyle w:val="Strong"/>
          <w:rFonts w:cstheme="minorHAnsi"/>
          <w:b w:val="0"/>
          <w:sz w:val="24"/>
          <w:szCs w:val="24"/>
        </w:rPr>
        <w:t xml:space="preserve"> species)</w:t>
      </w:r>
      <w:r w:rsidRPr="00AD1628">
        <w:rPr>
          <w:rFonts w:cstheme="minorHAnsi"/>
          <w:sz w:val="24"/>
          <w:szCs w:val="24"/>
        </w:rPr>
        <w:t xml:space="preserve"> showed a </w:t>
      </w:r>
      <w:r w:rsidR="00FA1591" w:rsidRPr="00AD1628">
        <w:rPr>
          <w:rFonts w:cstheme="minorHAnsi"/>
          <w:sz w:val="24"/>
          <w:szCs w:val="24"/>
        </w:rPr>
        <w:t>60% decline between 1970 and 2014</w:t>
      </w:r>
      <w:r w:rsidR="001A344B" w:rsidRPr="00AD1628">
        <w:rPr>
          <w:rFonts w:cstheme="minorHAnsi"/>
          <w:sz w:val="24"/>
          <w:szCs w:val="24"/>
        </w:rPr>
        <w:t xml:space="preserve"> (WWF. 2018)</w:t>
      </w:r>
      <w:r w:rsidR="004764A8">
        <w:rPr>
          <w:rFonts w:cstheme="minorHAnsi"/>
          <w:sz w:val="24"/>
          <w:szCs w:val="24"/>
        </w:rPr>
        <w:t xml:space="preserve"> and t</w:t>
      </w:r>
      <w:r w:rsidR="00AB10E9" w:rsidRPr="00AD1628">
        <w:rPr>
          <w:rFonts w:cstheme="minorHAnsi"/>
          <w:sz w:val="24"/>
          <w:szCs w:val="24"/>
        </w:rPr>
        <w:t xml:space="preserve">he recent Global Assessment of the Intergovernmental Panel on Biodiversity and Ecosystem Services report </w:t>
      </w:r>
      <w:r w:rsidR="00514571" w:rsidRPr="00AD1628">
        <w:rPr>
          <w:rFonts w:cstheme="minorHAnsi"/>
          <w:sz w:val="24"/>
          <w:szCs w:val="24"/>
        </w:rPr>
        <w:t xml:space="preserve">(IPBES 2019) </w:t>
      </w:r>
      <w:r w:rsidR="00AB10E9" w:rsidRPr="00AD1628">
        <w:rPr>
          <w:rFonts w:cstheme="minorHAnsi"/>
          <w:sz w:val="24"/>
          <w:szCs w:val="24"/>
        </w:rPr>
        <w:t>states that we are curren</w:t>
      </w:r>
      <w:r w:rsidR="00697019">
        <w:rPr>
          <w:rFonts w:cstheme="minorHAnsi"/>
          <w:sz w:val="24"/>
          <w:szCs w:val="24"/>
        </w:rPr>
        <w:t>tly failing</w:t>
      </w:r>
      <w:r w:rsidR="00AB10E9" w:rsidRPr="00AD1628">
        <w:rPr>
          <w:rFonts w:cstheme="minorHAnsi"/>
          <w:sz w:val="24"/>
          <w:szCs w:val="24"/>
        </w:rPr>
        <w:t xml:space="preserve"> to</w:t>
      </w:r>
      <w:r w:rsidR="00697019">
        <w:rPr>
          <w:rFonts w:cstheme="minorHAnsi"/>
          <w:sz w:val="24"/>
          <w:szCs w:val="24"/>
        </w:rPr>
        <w:t xml:space="preserve"> prevent </w:t>
      </w:r>
      <w:r w:rsidR="00996CAE" w:rsidRPr="00AD1628">
        <w:rPr>
          <w:rFonts w:cstheme="minorHAnsi"/>
          <w:sz w:val="24"/>
          <w:szCs w:val="24"/>
        </w:rPr>
        <w:t xml:space="preserve">accelerating extinction. </w:t>
      </w:r>
      <w:r w:rsidR="00AB10E9" w:rsidRPr="00AD1628">
        <w:rPr>
          <w:rFonts w:cstheme="minorHAnsi"/>
          <w:sz w:val="24"/>
          <w:szCs w:val="24"/>
        </w:rPr>
        <w:t xml:space="preserve"> </w:t>
      </w:r>
    </w:p>
    <w:p w:rsidR="000E41C1" w:rsidRPr="00AD1628" w:rsidRDefault="00555037" w:rsidP="003B103E">
      <w:pPr>
        <w:jc w:val="both"/>
        <w:rPr>
          <w:rFonts w:cstheme="minorHAnsi"/>
          <w:sz w:val="24"/>
          <w:szCs w:val="24"/>
        </w:rPr>
      </w:pPr>
      <w:r w:rsidRPr="00AD1628">
        <w:rPr>
          <w:rFonts w:cstheme="minorHAnsi"/>
          <w:sz w:val="24"/>
          <w:szCs w:val="24"/>
        </w:rPr>
        <w:t>The United Nation’s Convention on Biological Diversity has been assigned the task of ensuring the conservation of biodiversity</w:t>
      </w:r>
      <w:r w:rsidR="00BB1CF7">
        <w:rPr>
          <w:rFonts w:cstheme="minorHAnsi"/>
          <w:sz w:val="24"/>
          <w:szCs w:val="24"/>
        </w:rPr>
        <w:t>:</w:t>
      </w:r>
      <w:r w:rsidRPr="00AD1628">
        <w:rPr>
          <w:rFonts w:cstheme="minorHAnsi"/>
          <w:sz w:val="24"/>
          <w:szCs w:val="24"/>
        </w:rPr>
        <w:t xml:space="preserve"> representatives of most of the world’s governments </w:t>
      </w:r>
      <w:r w:rsidR="00BB1CF7">
        <w:rPr>
          <w:rFonts w:cstheme="minorHAnsi"/>
          <w:sz w:val="24"/>
          <w:szCs w:val="24"/>
        </w:rPr>
        <w:t>will meet</w:t>
      </w:r>
      <w:r w:rsidRPr="00AD1628">
        <w:rPr>
          <w:rFonts w:cstheme="minorHAnsi"/>
          <w:sz w:val="24"/>
          <w:szCs w:val="24"/>
        </w:rPr>
        <w:t xml:space="preserve"> in 2020 </w:t>
      </w:r>
      <w:r w:rsidR="00BB1CF7">
        <w:rPr>
          <w:rFonts w:cstheme="minorHAnsi"/>
          <w:sz w:val="24"/>
          <w:szCs w:val="24"/>
        </w:rPr>
        <w:t>to create</w:t>
      </w:r>
      <w:r w:rsidRPr="00AD1628">
        <w:rPr>
          <w:rFonts w:cstheme="minorHAnsi"/>
          <w:sz w:val="24"/>
          <w:szCs w:val="24"/>
        </w:rPr>
        <w:t xml:space="preserve"> </w:t>
      </w:r>
      <w:r w:rsidR="00697019">
        <w:rPr>
          <w:rFonts w:cstheme="minorHAnsi"/>
          <w:sz w:val="24"/>
          <w:szCs w:val="24"/>
        </w:rPr>
        <w:t>the</w:t>
      </w:r>
      <w:r w:rsidRPr="00AD1628">
        <w:rPr>
          <w:rFonts w:cstheme="minorHAnsi"/>
          <w:sz w:val="24"/>
          <w:szCs w:val="24"/>
        </w:rPr>
        <w:t xml:space="preserve"> plan. </w:t>
      </w:r>
      <w:r w:rsidR="00081AE8" w:rsidRPr="00AD1628">
        <w:rPr>
          <w:rFonts w:cstheme="minorHAnsi"/>
          <w:sz w:val="24"/>
          <w:szCs w:val="24"/>
        </w:rPr>
        <w:t xml:space="preserve">As </w:t>
      </w:r>
      <w:r w:rsidR="003B103E" w:rsidRPr="00AD1628">
        <w:rPr>
          <w:rFonts w:cstheme="minorHAnsi"/>
          <w:sz w:val="24"/>
          <w:szCs w:val="24"/>
        </w:rPr>
        <w:t>the 2020</w:t>
      </w:r>
      <w:r w:rsidR="00081AE8" w:rsidRPr="00AD1628">
        <w:rPr>
          <w:rFonts w:cstheme="minorHAnsi"/>
          <w:sz w:val="24"/>
          <w:szCs w:val="24"/>
        </w:rPr>
        <w:t xml:space="preserve"> deadline approaches t</w:t>
      </w:r>
      <w:r w:rsidR="000E41C1" w:rsidRPr="00AD1628">
        <w:rPr>
          <w:rFonts w:cstheme="minorHAnsi"/>
          <w:sz w:val="24"/>
          <w:szCs w:val="24"/>
        </w:rPr>
        <w:t xml:space="preserve">here </w:t>
      </w:r>
      <w:r w:rsidR="00697019">
        <w:rPr>
          <w:rFonts w:cstheme="minorHAnsi"/>
          <w:sz w:val="24"/>
          <w:szCs w:val="24"/>
        </w:rPr>
        <w:t>is increasing urgency</w:t>
      </w:r>
      <w:r w:rsidR="007C2C17" w:rsidRPr="00AD1628">
        <w:rPr>
          <w:rFonts w:cstheme="minorHAnsi"/>
          <w:sz w:val="24"/>
          <w:szCs w:val="24"/>
        </w:rPr>
        <w:t xml:space="preserve"> </w:t>
      </w:r>
      <w:r w:rsidR="00081AE8" w:rsidRPr="00AD1628">
        <w:rPr>
          <w:rFonts w:cstheme="minorHAnsi"/>
          <w:sz w:val="24"/>
          <w:szCs w:val="24"/>
        </w:rPr>
        <w:t xml:space="preserve">to devise </w:t>
      </w:r>
      <w:r w:rsidR="007C2C17" w:rsidRPr="00AD1628">
        <w:rPr>
          <w:rFonts w:cstheme="minorHAnsi"/>
          <w:sz w:val="24"/>
          <w:szCs w:val="24"/>
        </w:rPr>
        <w:t>a</w:t>
      </w:r>
      <w:r w:rsidR="000E41C1" w:rsidRPr="00AD1628">
        <w:rPr>
          <w:rFonts w:cstheme="minorHAnsi"/>
          <w:sz w:val="24"/>
          <w:szCs w:val="24"/>
        </w:rPr>
        <w:t xml:space="preserve"> range of possible options</w:t>
      </w:r>
      <w:r w:rsidR="001D7C14" w:rsidRPr="00AD1628">
        <w:rPr>
          <w:rFonts w:cstheme="minorHAnsi"/>
          <w:sz w:val="24"/>
          <w:szCs w:val="24"/>
        </w:rPr>
        <w:t xml:space="preserve"> </w:t>
      </w:r>
      <w:r w:rsidRPr="00AD1628">
        <w:rPr>
          <w:rFonts w:cstheme="minorHAnsi"/>
          <w:sz w:val="24"/>
          <w:szCs w:val="24"/>
        </w:rPr>
        <w:t xml:space="preserve">in preparation </w:t>
      </w:r>
      <w:r w:rsidR="001D7C14" w:rsidRPr="00AD1628">
        <w:rPr>
          <w:rFonts w:cstheme="minorHAnsi"/>
          <w:sz w:val="24"/>
          <w:szCs w:val="24"/>
        </w:rPr>
        <w:t>for that plan</w:t>
      </w:r>
      <w:r w:rsidR="00081AE8" w:rsidRPr="00AD1628">
        <w:rPr>
          <w:rFonts w:cstheme="minorHAnsi"/>
          <w:sz w:val="24"/>
          <w:szCs w:val="24"/>
        </w:rPr>
        <w:t xml:space="preserve">; </w:t>
      </w:r>
      <w:r w:rsidR="000E41C1" w:rsidRPr="00AD1628">
        <w:rPr>
          <w:rFonts w:cstheme="minorHAnsi"/>
          <w:sz w:val="24"/>
          <w:szCs w:val="24"/>
        </w:rPr>
        <w:t xml:space="preserve">the best known is E.O. Wilson’s </w:t>
      </w:r>
      <w:r w:rsidR="005C5F43" w:rsidRPr="00AD1628">
        <w:rPr>
          <w:rFonts w:cstheme="minorHAnsi"/>
          <w:sz w:val="24"/>
          <w:szCs w:val="24"/>
        </w:rPr>
        <w:t xml:space="preserve">(2016) </w:t>
      </w:r>
      <w:r w:rsidR="001B4B84" w:rsidRPr="00AD1628">
        <w:rPr>
          <w:rFonts w:cstheme="minorHAnsi"/>
          <w:sz w:val="24"/>
          <w:szCs w:val="24"/>
        </w:rPr>
        <w:t>vision</w:t>
      </w:r>
      <w:r w:rsidR="000E41C1" w:rsidRPr="00AD1628">
        <w:rPr>
          <w:rFonts w:cstheme="minorHAnsi"/>
          <w:sz w:val="24"/>
          <w:szCs w:val="24"/>
        </w:rPr>
        <w:t xml:space="preserve"> that half of the </w:t>
      </w:r>
      <w:hyperlink r:id="rId9" w:tooltip="Earth" w:history="1">
        <w:r w:rsidR="000E41C1" w:rsidRPr="00AD1628">
          <w:rPr>
            <w:rStyle w:val="Hyperlink"/>
            <w:rFonts w:cstheme="minorHAnsi"/>
            <w:color w:val="auto"/>
            <w:sz w:val="24"/>
            <w:szCs w:val="24"/>
            <w:u w:val="none"/>
          </w:rPr>
          <w:t>Earth</w:t>
        </w:r>
      </w:hyperlink>
      <w:r w:rsidR="007C2C17" w:rsidRPr="00AD1628">
        <w:rPr>
          <w:rFonts w:cstheme="minorHAnsi"/>
          <w:sz w:val="24"/>
          <w:szCs w:val="24"/>
        </w:rPr>
        <w:t xml:space="preserve"> </w:t>
      </w:r>
      <w:r w:rsidR="000E41C1" w:rsidRPr="00AD1628">
        <w:rPr>
          <w:rFonts w:cstheme="minorHAnsi"/>
          <w:sz w:val="24"/>
          <w:szCs w:val="24"/>
        </w:rPr>
        <w:t xml:space="preserve">should be </w:t>
      </w:r>
      <w:r w:rsidR="001D7C14" w:rsidRPr="00AD1628">
        <w:rPr>
          <w:rFonts w:cstheme="minorHAnsi"/>
          <w:sz w:val="24"/>
          <w:szCs w:val="24"/>
        </w:rPr>
        <w:t>dedicated to nature</w:t>
      </w:r>
      <w:r w:rsidR="000E41C1" w:rsidRPr="00AD1628">
        <w:rPr>
          <w:rFonts w:cstheme="minorHAnsi"/>
          <w:sz w:val="24"/>
          <w:szCs w:val="24"/>
        </w:rPr>
        <w:t>.</w:t>
      </w:r>
      <w:r w:rsidR="004764A8">
        <w:rPr>
          <w:rFonts w:cstheme="minorHAnsi"/>
          <w:sz w:val="24"/>
          <w:szCs w:val="24"/>
        </w:rPr>
        <w:t xml:space="preserve"> I will suggest another: kaizen conservation.</w:t>
      </w:r>
    </w:p>
    <w:p w:rsidR="00747607" w:rsidRPr="00AD1628" w:rsidRDefault="00996CAE" w:rsidP="001A344B">
      <w:pPr>
        <w:spacing w:before="120"/>
        <w:rPr>
          <w:rFonts w:cstheme="minorHAnsi"/>
          <w:sz w:val="24"/>
          <w:szCs w:val="24"/>
        </w:rPr>
      </w:pPr>
      <w:r w:rsidRPr="00AD1628">
        <w:rPr>
          <w:rFonts w:cstheme="minorHAnsi"/>
          <w:sz w:val="24"/>
          <w:szCs w:val="24"/>
        </w:rPr>
        <w:t>T</w:t>
      </w:r>
      <w:r w:rsidR="005309D8" w:rsidRPr="00AD1628">
        <w:rPr>
          <w:rFonts w:cstheme="minorHAnsi"/>
          <w:sz w:val="24"/>
          <w:szCs w:val="24"/>
        </w:rPr>
        <w:t>he</w:t>
      </w:r>
      <w:r w:rsidRPr="00AD1628">
        <w:rPr>
          <w:rFonts w:cstheme="minorHAnsi"/>
          <w:sz w:val="24"/>
          <w:szCs w:val="24"/>
        </w:rPr>
        <w:t>re are</w:t>
      </w:r>
      <w:r w:rsidR="005309D8" w:rsidRPr="00AD1628">
        <w:rPr>
          <w:rFonts w:cstheme="minorHAnsi"/>
          <w:sz w:val="24"/>
          <w:szCs w:val="24"/>
        </w:rPr>
        <w:t xml:space="preserve"> </w:t>
      </w:r>
      <w:r w:rsidR="003B103E" w:rsidRPr="00AD1628">
        <w:rPr>
          <w:rFonts w:cstheme="minorHAnsi"/>
          <w:sz w:val="24"/>
          <w:szCs w:val="24"/>
        </w:rPr>
        <w:t>innumerable</w:t>
      </w:r>
      <w:r w:rsidR="00AD603F" w:rsidRPr="00AD1628">
        <w:rPr>
          <w:rFonts w:cstheme="minorHAnsi"/>
          <w:sz w:val="24"/>
          <w:szCs w:val="24"/>
        </w:rPr>
        <w:t xml:space="preserve"> </w:t>
      </w:r>
      <w:r w:rsidRPr="00AD1628">
        <w:rPr>
          <w:rFonts w:cstheme="minorHAnsi"/>
          <w:sz w:val="24"/>
          <w:szCs w:val="24"/>
        </w:rPr>
        <w:t>examples of effective conservation measures</w:t>
      </w:r>
      <w:r w:rsidR="003B103E" w:rsidRPr="00AD1628">
        <w:rPr>
          <w:rFonts w:cstheme="minorHAnsi"/>
          <w:sz w:val="24"/>
          <w:szCs w:val="24"/>
        </w:rPr>
        <w:t xml:space="preserve">, </w:t>
      </w:r>
      <w:r w:rsidR="00697019">
        <w:rPr>
          <w:rFonts w:cstheme="minorHAnsi"/>
          <w:sz w:val="24"/>
          <w:szCs w:val="24"/>
        </w:rPr>
        <w:t>but a</w:t>
      </w:r>
      <w:r w:rsidRPr="00AD1628">
        <w:rPr>
          <w:rFonts w:cstheme="minorHAnsi"/>
          <w:sz w:val="24"/>
          <w:szCs w:val="24"/>
        </w:rPr>
        <w:t xml:space="preserve">longside </w:t>
      </w:r>
      <w:r w:rsidR="003247DF" w:rsidRPr="00AD1628">
        <w:rPr>
          <w:rFonts w:cstheme="minorHAnsi"/>
          <w:sz w:val="24"/>
          <w:szCs w:val="24"/>
        </w:rPr>
        <w:t xml:space="preserve">these successes </w:t>
      </w:r>
      <w:r w:rsidR="003B103E" w:rsidRPr="00AD1628">
        <w:rPr>
          <w:rFonts w:cstheme="minorHAnsi"/>
          <w:sz w:val="24"/>
          <w:szCs w:val="24"/>
        </w:rPr>
        <w:t xml:space="preserve">there </w:t>
      </w:r>
      <w:r w:rsidR="005410E3" w:rsidRPr="00AD1628">
        <w:rPr>
          <w:rFonts w:cstheme="minorHAnsi"/>
          <w:sz w:val="24"/>
          <w:szCs w:val="24"/>
        </w:rPr>
        <w:t xml:space="preserve">are many </w:t>
      </w:r>
      <w:r w:rsidR="00AD603F" w:rsidRPr="00AD1628">
        <w:rPr>
          <w:rFonts w:cstheme="minorHAnsi"/>
          <w:sz w:val="24"/>
          <w:szCs w:val="24"/>
        </w:rPr>
        <w:t xml:space="preserve">studies showing how </w:t>
      </w:r>
      <w:r w:rsidR="00B55B13" w:rsidRPr="00AD1628">
        <w:rPr>
          <w:rFonts w:cstheme="minorHAnsi"/>
          <w:sz w:val="24"/>
          <w:szCs w:val="24"/>
        </w:rPr>
        <w:t xml:space="preserve">not all conservation </w:t>
      </w:r>
      <w:r w:rsidR="00AD603F" w:rsidRPr="00AD1628">
        <w:rPr>
          <w:rFonts w:cstheme="minorHAnsi"/>
          <w:sz w:val="24"/>
          <w:szCs w:val="24"/>
        </w:rPr>
        <w:t xml:space="preserve">responses </w:t>
      </w:r>
      <w:r w:rsidR="00B55B13" w:rsidRPr="00AD1628">
        <w:rPr>
          <w:rFonts w:cstheme="minorHAnsi"/>
          <w:sz w:val="24"/>
          <w:szCs w:val="24"/>
        </w:rPr>
        <w:t>are fully effective</w:t>
      </w:r>
      <w:r w:rsidR="00AD603F" w:rsidRPr="00AD1628">
        <w:rPr>
          <w:rFonts w:cstheme="minorHAnsi"/>
          <w:sz w:val="24"/>
          <w:szCs w:val="24"/>
        </w:rPr>
        <w:t xml:space="preserve">. </w:t>
      </w:r>
      <w:r w:rsidR="00454809" w:rsidRPr="00AD1628">
        <w:rPr>
          <w:rFonts w:cstheme="minorHAnsi"/>
          <w:sz w:val="24"/>
          <w:szCs w:val="24"/>
        </w:rPr>
        <w:t>Ther</w:t>
      </w:r>
      <w:r w:rsidR="00720DED">
        <w:rPr>
          <w:rFonts w:cstheme="minorHAnsi"/>
          <w:sz w:val="24"/>
          <w:szCs w:val="24"/>
        </w:rPr>
        <w:t>e is a problem of ignoring</w:t>
      </w:r>
      <w:r w:rsidR="00454809" w:rsidRPr="00AD1628">
        <w:rPr>
          <w:rFonts w:cstheme="minorHAnsi"/>
          <w:sz w:val="24"/>
          <w:szCs w:val="24"/>
        </w:rPr>
        <w:t xml:space="preserve"> existing evidence, referred to as evidence complacency, meaning that ineffective techniques are repeatedly used</w:t>
      </w:r>
      <w:r w:rsidR="00097E66" w:rsidRPr="00AD1628">
        <w:rPr>
          <w:rFonts w:cstheme="minorHAnsi"/>
          <w:sz w:val="24"/>
          <w:szCs w:val="24"/>
        </w:rPr>
        <w:t xml:space="preserve"> (</w:t>
      </w:r>
      <w:hyperlink r:id="rId10" w:anchor="auth-1" w:history="1">
        <w:r w:rsidR="00097E66" w:rsidRPr="00AD1628">
          <w:rPr>
            <w:rStyle w:val="Hyperlink"/>
            <w:rFonts w:cstheme="minorHAnsi"/>
            <w:color w:val="auto"/>
            <w:sz w:val="24"/>
            <w:szCs w:val="24"/>
            <w:u w:val="none"/>
          </w:rPr>
          <w:t>Sutherland</w:t>
        </w:r>
      </w:hyperlink>
      <w:r w:rsidR="00097E66" w:rsidRPr="00AD1628">
        <w:rPr>
          <w:rFonts w:cstheme="minorHAnsi"/>
          <w:sz w:val="24"/>
          <w:szCs w:val="24"/>
        </w:rPr>
        <w:t xml:space="preserve"> &amp; </w:t>
      </w:r>
      <w:hyperlink r:id="rId11" w:anchor="auth-2" w:history="1">
        <w:r w:rsidR="00097E66" w:rsidRPr="00AD1628">
          <w:rPr>
            <w:rStyle w:val="Hyperlink"/>
            <w:rFonts w:cstheme="minorHAnsi"/>
            <w:color w:val="auto"/>
            <w:sz w:val="24"/>
            <w:szCs w:val="24"/>
            <w:u w:val="none"/>
          </w:rPr>
          <w:t>Wordley</w:t>
        </w:r>
      </w:hyperlink>
      <w:r w:rsidR="005448A8" w:rsidRPr="00AD1628">
        <w:rPr>
          <w:rFonts w:cstheme="minorHAnsi"/>
          <w:sz w:val="24"/>
          <w:szCs w:val="24"/>
        </w:rPr>
        <w:t xml:space="preserve"> </w:t>
      </w:r>
      <w:r w:rsidR="00097E66" w:rsidRPr="00AD1628">
        <w:rPr>
          <w:rFonts w:cstheme="minorHAnsi"/>
          <w:sz w:val="24"/>
          <w:szCs w:val="24"/>
        </w:rPr>
        <w:t>2017).</w:t>
      </w:r>
      <w:r w:rsidR="009C05EF" w:rsidRPr="00AD1628">
        <w:rPr>
          <w:rFonts w:cstheme="minorHAnsi"/>
          <w:sz w:val="24"/>
          <w:szCs w:val="24"/>
        </w:rPr>
        <w:t xml:space="preserve"> </w:t>
      </w:r>
      <w:r w:rsidR="002C2BAD" w:rsidRPr="00AD1628">
        <w:rPr>
          <w:rFonts w:cstheme="minorHAnsi"/>
          <w:sz w:val="24"/>
          <w:szCs w:val="24"/>
        </w:rPr>
        <w:t xml:space="preserve">For example, </w:t>
      </w:r>
      <w:r w:rsidR="005309D8" w:rsidRPr="00AD1628">
        <w:rPr>
          <w:rFonts w:cstheme="minorHAnsi"/>
          <w:sz w:val="24"/>
          <w:szCs w:val="24"/>
        </w:rPr>
        <w:t>d</w:t>
      </w:r>
      <w:r w:rsidR="001C668B" w:rsidRPr="00AD1628">
        <w:rPr>
          <w:rFonts w:cstheme="minorHAnsi"/>
          <w:sz w:val="24"/>
          <w:szCs w:val="24"/>
        </w:rPr>
        <w:t xml:space="preserve">espite </w:t>
      </w:r>
      <w:r w:rsidR="004764A8">
        <w:rPr>
          <w:rFonts w:cstheme="minorHAnsi"/>
          <w:sz w:val="24"/>
          <w:szCs w:val="24"/>
        </w:rPr>
        <w:t xml:space="preserve">the European Union </w:t>
      </w:r>
      <w:r w:rsidR="001C668B" w:rsidRPr="00AD1628">
        <w:rPr>
          <w:rFonts w:cstheme="minorHAnsi"/>
          <w:sz w:val="24"/>
          <w:szCs w:val="24"/>
        </w:rPr>
        <w:t xml:space="preserve">spending many billion Euro annually on agri-environment schemes, numerous studies have shown that </w:t>
      </w:r>
      <w:r w:rsidR="00B55B13" w:rsidRPr="00AD1628">
        <w:rPr>
          <w:rFonts w:cstheme="minorHAnsi"/>
          <w:sz w:val="24"/>
          <w:szCs w:val="24"/>
        </w:rPr>
        <w:t xml:space="preserve">the </w:t>
      </w:r>
      <w:r w:rsidR="003A5DD7" w:rsidRPr="00AD1628">
        <w:rPr>
          <w:rFonts w:cstheme="minorHAnsi"/>
          <w:sz w:val="24"/>
          <w:szCs w:val="24"/>
        </w:rPr>
        <w:t xml:space="preserve">results are mixed with </w:t>
      </w:r>
      <w:r w:rsidR="001C668B" w:rsidRPr="00AD1628">
        <w:rPr>
          <w:rFonts w:cstheme="minorHAnsi"/>
          <w:sz w:val="24"/>
          <w:szCs w:val="24"/>
        </w:rPr>
        <w:t xml:space="preserve">many </w:t>
      </w:r>
      <w:r w:rsidR="004764A8">
        <w:rPr>
          <w:rFonts w:cstheme="minorHAnsi"/>
          <w:sz w:val="24"/>
          <w:szCs w:val="24"/>
        </w:rPr>
        <w:t xml:space="preserve">adopted </w:t>
      </w:r>
      <w:r w:rsidR="00017605" w:rsidRPr="00AD1628">
        <w:rPr>
          <w:rFonts w:cstheme="minorHAnsi"/>
          <w:sz w:val="24"/>
          <w:szCs w:val="24"/>
        </w:rPr>
        <w:t xml:space="preserve">interventions </w:t>
      </w:r>
      <w:r w:rsidR="003A5DD7" w:rsidRPr="00AD1628">
        <w:rPr>
          <w:rFonts w:cstheme="minorHAnsi"/>
          <w:sz w:val="24"/>
          <w:szCs w:val="24"/>
        </w:rPr>
        <w:t>being</w:t>
      </w:r>
      <w:r w:rsidR="00017605" w:rsidRPr="00AD1628">
        <w:rPr>
          <w:rFonts w:cstheme="minorHAnsi"/>
          <w:sz w:val="24"/>
          <w:szCs w:val="24"/>
        </w:rPr>
        <w:t xml:space="preserve"> ineffective.</w:t>
      </w:r>
      <w:r w:rsidR="00697019">
        <w:rPr>
          <w:rFonts w:cstheme="minorHAnsi"/>
          <w:sz w:val="24"/>
          <w:szCs w:val="24"/>
        </w:rPr>
        <w:t xml:space="preserve"> </w:t>
      </w:r>
      <w:r w:rsidR="001A344B" w:rsidRPr="00AD1628">
        <w:rPr>
          <w:rFonts w:cstheme="minorHAnsi"/>
          <w:sz w:val="24"/>
          <w:szCs w:val="24"/>
          <w:lang w:eastAsia="en-GB"/>
        </w:rPr>
        <w:t xml:space="preserve">Batáry et al </w:t>
      </w:r>
      <w:r w:rsidR="00697019">
        <w:rPr>
          <w:rFonts w:cstheme="minorHAnsi"/>
          <w:sz w:val="24"/>
          <w:szCs w:val="24"/>
          <w:lang w:eastAsia="en-GB"/>
        </w:rPr>
        <w:t>(</w:t>
      </w:r>
      <w:r w:rsidR="001A344B" w:rsidRPr="00AD1628">
        <w:rPr>
          <w:rFonts w:cstheme="minorHAnsi"/>
          <w:sz w:val="24"/>
          <w:szCs w:val="24"/>
          <w:lang w:eastAsia="en-GB"/>
        </w:rPr>
        <w:t xml:space="preserve">2015) </w:t>
      </w:r>
      <w:r w:rsidR="003A5DD7" w:rsidRPr="00AD1628">
        <w:rPr>
          <w:rFonts w:cstheme="minorHAnsi"/>
          <w:sz w:val="24"/>
          <w:szCs w:val="24"/>
        </w:rPr>
        <w:t xml:space="preserve">showed no evidence of </w:t>
      </w:r>
      <w:r w:rsidR="00B55B13" w:rsidRPr="00AD1628">
        <w:rPr>
          <w:rFonts w:cstheme="minorHAnsi"/>
          <w:sz w:val="24"/>
          <w:szCs w:val="24"/>
        </w:rPr>
        <w:t xml:space="preserve">recent schemes being </w:t>
      </w:r>
      <w:r w:rsidR="00EB4399" w:rsidRPr="00AD1628">
        <w:rPr>
          <w:rFonts w:cstheme="minorHAnsi"/>
          <w:sz w:val="24"/>
          <w:szCs w:val="24"/>
        </w:rPr>
        <w:t>more effective than older ones</w:t>
      </w:r>
      <w:r w:rsidR="003247DF" w:rsidRPr="00AD1628">
        <w:rPr>
          <w:rFonts w:cstheme="minorHAnsi"/>
          <w:sz w:val="24"/>
          <w:szCs w:val="24"/>
        </w:rPr>
        <w:t>, which is</w:t>
      </w:r>
      <w:r w:rsidR="00EB4399" w:rsidRPr="00AD1628">
        <w:rPr>
          <w:rFonts w:cstheme="minorHAnsi"/>
          <w:sz w:val="24"/>
          <w:szCs w:val="24"/>
        </w:rPr>
        <w:t xml:space="preserve"> </w:t>
      </w:r>
      <w:r w:rsidR="003247DF" w:rsidRPr="00AD1628">
        <w:rPr>
          <w:rFonts w:cstheme="minorHAnsi"/>
          <w:sz w:val="24"/>
          <w:szCs w:val="24"/>
        </w:rPr>
        <w:t>contrary</w:t>
      </w:r>
      <w:r w:rsidR="00EB4399" w:rsidRPr="00AD1628">
        <w:rPr>
          <w:rFonts w:cstheme="minorHAnsi"/>
          <w:sz w:val="24"/>
          <w:szCs w:val="24"/>
        </w:rPr>
        <w:t xml:space="preserve"> to the expectation of</w:t>
      </w:r>
      <w:r w:rsidR="00B55B13" w:rsidRPr="00AD1628">
        <w:rPr>
          <w:rFonts w:cstheme="minorHAnsi"/>
          <w:sz w:val="24"/>
          <w:szCs w:val="24"/>
        </w:rPr>
        <w:t xml:space="preserve"> </w:t>
      </w:r>
      <w:r w:rsidR="003247DF" w:rsidRPr="00AD1628">
        <w:rPr>
          <w:rFonts w:cstheme="minorHAnsi"/>
          <w:sz w:val="24"/>
          <w:szCs w:val="24"/>
        </w:rPr>
        <w:t xml:space="preserve">continual improvement from </w:t>
      </w:r>
      <w:r w:rsidR="00B55B13" w:rsidRPr="00AD1628">
        <w:rPr>
          <w:rFonts w:cstheme="minorHAnsi"/>
          <w:sz w:val="24"/>
          <w:szCs w:val="24"/>
        </w:rPr>
        <w:t>having learnt from experience</w:t>
      </w:r>
      <w:r w:rsidR="001A344B" w:rsidRPr="00AD1628">
        <w:rPr>
          <w:rFonts w:cstheme="minorHAnsi"/>
          <w:sz w:val="24"/>
          <w:szCs w:val="24"/>
        </w:rPr>
        <w:t>.</w:t>
      </w:r>
      <w:r w:rsidR="003A5DD7" w:rsidRPr="00AD1628">
        <w:rPr>
          <w:rFonts w:cstheme="minorHAnsi"/>
          <w:sz w:val="24"/>
          <w:szCs w:val="24"/>
        </w:rPr>
        <w:t xml:space="preserve"> </w:t>
      </w:r>
    </w:p>
    <w:p w:rsidR="00536599" w:rsidRPr="00AD1628" w:rsidRDefault="00454809" w:rsidP="00FB0019">
      <w:pPr>
        <w:spacing w:before="120"/>
        <w:rPr>
          <w:rFonts w:cstheme="minorHAnsi"/>
          <w:sz w:val="24"/>
          <w:szCs w:val="24"/>
        </w:rPr>
      </w:pPr>
      <w:r w:rsidRPr="00AD1628">
        <w:rPr>
          <w:rFonts w:cstheme="minorHAnsi"/>
          <w:sz w:val="24"/>
          <w:szCs w:val="24"/>
        </w:rPr>
        <w:t>Collation of the evidence shows that the</w:t>
      </w:r>
      <w:r w:rsidR="00536599" w:rsidRPr="00AD1628">
        <w:rPr>
          <w:rFonts w:cstheme="minorHAnsi"/>
          <w:sz w:val="24"/>
          <w:szCs w:val="24"/>
        </w:rPr>
        <w:t xml:space="preserve"> </w:t>
      </w:r>
      <w:r w:rsidR="00F1610B">
        <w:rPr>
          <w:rFonts w:cstheme="minorHAnsi"/>
          <w:sz w:val="24"/>
          <w:szCs w:val="24"/>
        </w:rPr>
        <w:t>methods</w:t>
      </w:r>
      <w:r w:rsidR="00536599" w:rsidRPr="00AD1628">
        <w:rPr>
          <w:rFonts w:cstheme="minorHAnsi"/>
          <w:sz w:val="24"/>
          <w:szCs w:val="24"/>
        </w:rPr>
        <w:t xml:space="preserve"> </w:t>
      </w:r>
      <w:r w:rsidR="00697019">
        <w:rPr>
          <w:rFonts w:cstheme="minorHAnsi"/>
          <w:sz w:val="24"/>
          <w:szCs w:val="24"/>
        </w:rPr>
        <w:t xml:space="preserve">really </w:t>
      </w:r>
      <w:r w:rsidR="00536599" w:rsidRPr="00AD1628">
        <w:rPr>
          <w:rFonts w:cstheme="minorHAnsi"/>
          <w:sz w:val="24"/>
          <w:szCs w:val="24"/>
        </w:rPr>
        <w:t xml:space="preserve">matter.  For </w:t>
      </w:r>
      <w:r w:rsidR="00BE66FB" w:rsidRPr="00AD1628">
        <w:rPr>
          <w:rFonts w:cstheme="minorHAnsi"/>
          <w:sz w:val="24"/>
          <w:szCs w:val="24"/>
        </w:rPr>
        <w:t xml:space="preserve">example, </w:t>
      </w:r>
      <w:r w:rsidRPr="00AD1628">
        <w:rPr>
          <w:rFonts w:cstheme="minorHAnsi"/>
          <w:sz w:val="24"/>
          <w:szCs w:val="24"/>
        </w:rPr>
        <w:t xml:space="preserve">in creating </w:t>
      </w:r>
      <w:r w:rsidR="007B5656" w:rsidRPr="00AD1628">
        <w:rPr>
          <w:rFonts w:cstheme="minorHAnsi"/>
          <w:sz w:val="24"/>
          <w:szCs w:val="24"/>
        </w:rPr>
        <w:t xml:space="preserve">under-road </w:t>
      </w:r>
      <w:r w:rsidRPr="00AD1628">
        <w:rPr>
          <w:rFonts w:cstheme="minorHAnsi"/>
          <w:sz w:val="24"/>
          <w:szCs w:val="24"/>
        </w:rPr>
        <w:t xml:space="preserve">tunnels to </w:t>
      </w:r>
      <w:r w:rsidR="00A94103" w:rsidRPr="00AD1628">
        <w:rPr>
          <w:rFonts w:cstheme="minorHAnsi"/>
          <w:sz w:val="24"/>
          <w:szCs w:val="24"/>
        </w:rPr>
        <w:t xml:space="preserve">avoid </w:t>
      </w:r>
      <w:r w:rsidR="004764A8" w:rsidRPr="00AD1628">
        <w:rPr>
          <w:rFonts w:cstheme="minorHAnsi"/>
          <w:sz w:val="24"/>
          <w:szCs w:val="24"/>
        </w:rPr>
        <w:t xml:space="preserve">amphibians </w:t>
      </w:r>
      <w:r w:rsidR="00A94103" w:rsidRPr="00AD1628">
        <w:rPr>
          <w:rFonts w:cstheme="minorHAnsi"/>
          <w:sz w:val="24"/>
          <w:szCs w:val="24"/>
        </w:rPr>
        <w:t>being squashed by</w:t>
      </w:r>
      <w:r w:rsidR="007B5656" w:rsidRPr="00AD1628">
        <w:rPr>
          <w:rFonts w:cstheme="minorHAnsi"/>
          <w:sz w:val="24"/>
          <w:szCs w:val="24"/>
        </w:rPr>
        <w:t xml:space="preserve"> traffic, the </w:t>
      </w:r>
      <w:r w:rsidRPr="00AD1628">
        <w:rPr>
          <w:rFonts w:cstheme="minorHAnsi"/>
          <w:sz w:val="24"/>
          <w:szCs w:val="24"/>
        </w:rPr>
        <w:t xml:space="preserve">diameter, </w:t>
      </w:r>
      <w:r w:rsidR="007B5656" w:rsidRPr="00AD1628">
        <w:rPr>
          <w:rFonts w:cstheme="minorHAnsi"/>
          <w:sz w:val="24"/>
          <w:szCs w:val="24"/>
        </w:rPr>
        <w:t xml:space="preserve">length, whether lit, substrate used, whether water present, entrance </w:t>
      </w:r>
      <w:r w:rsidR="00A94103" w:rsidRPr="00AD1628">
        <w:rPr>
          <w:rFonts w:cstheme="minorHAnsi"/>
          <w:sz w:val="24"/>
          <w:szCs w:val="24"/>
        </w:rPr>
        <w:t>position</w:t>
      </w:r>
      <w:r w:rsidR="007B5656" w:rsidRPr="00AD1628">
        <w:rPr>
          <w:rFonts w:cstheme="minorHAnsi"/>
          <w:sz w:val="24"/>
          <w:szCs w:val="24"/>
        </w:rPr>
        <w:t xml:space="preserve">, material used for the tunnel and tunnel microclimate all </w:t>
      </w:r>
      <w:r w:rsidR="00A94103" w:rsidRPr="00AD1628">
        <w:rPr>
          <w:rFonts w:cstheme="minorHAnsi"/>
          <w:sz w:val="24"/>
          <w:szCs w:val="24"/>
        </w:rPr>
        <w:t xml:space="preserve">influence their </w:t>
      </w:r>
      <w:r w:rsidR="00407797" w:rsidRPr="00AD1628">
        <w:rPr>
          <w:rFonts w:cstheme="minorHAnsi"/>
          <w:sz w:val="24"/>
          <w:szCs w:val="24"/>
        </w:rPr>
        <w:t>effectiveness</w:t>
      </w:r>
      <w:r w:rsidR="00FB0019" w:rsidRPr="00AD1628">
        <w:rPr>
          <w:rFonts w:cstheme="minorHAnsi"/>
          <w:sz w:val="24"/>
          <w:szCs w:val="24"/>
        </w:rPr>
        <w:t xml:space="preserve"> (Smith &amp; Sutherland 2014).</w:t>
      </w:r>
      <w:r w:rsidR="007B5656" w:rsidRPr="00AD1628">
        <w:rPr>
          <w:rFonts w:cstheme="minorHAnsi"/>
          <w:sz w:val="24"/>
          <w:szCs w:val="24"/>
        </w:rPr>
        <w:t xml:space="preserve"> </w:t>
      </w:r>
      <w:r w:rsidRPr="00AD1628">
        <w:rPr>
          <w:rFonts w:cstheme="minorHAnsi"/>
          <w:sz w:val="24"/>
          <w:szCs w:val="24"/>
        </w:rPr>
        <w:t xml:space="preserve"> </w:t>
      </w:r>
      <w:r w:rsidR="00054AAA" w:rsidRPr="00AD1628">
        <w:rPr>
          <w:rFonts w:cstheme="minorHAnsi"/>
          <w:sz w:val="24"/>
          <w:szCs w:val="24"/>
        </w:rPr>
        <w:lastRenderedPageBreak/>
        <w:t xml:space="preserve">Despite this </w:t>
      </w:r>
      <w:r w:rsidR="003247DF" w:rsidRPr="00AD1628">
        <w:rPr>
          <w:rFonts w:cstheme="minorHAnsi"/>
          <w:sz w:val="24"/>
          <w:szCs w:val="24"/>
        </w:rPr>
        <w:t>opportunity for</w:t>
      </w:r>
      <w:r w:rsidR="004764A8">
        <w:rPr>
          <w:rFonts w:cstheme="minorHAnsi"/>
          <w:sz w:val="24"/>
          <w:szCs w:val="24"/>
        </w:rPr>
        <w:t xml:space="preserve"> learning and</w:t>
      </w:r>
      <w:r w:rsidR="003247DF" w:rsidRPr="00AD1628">
        <w:rPr>
          <w:rFonts w:cstheme="minorHAnsi"/>
          <w:sz w:val="24"/>
          <w:szCs w:val="24"/>
        </w:rPr>
        <w:t xml:space="preserve"> improvement</w:t>
      </w:r>
      <w:r w:rsidR="00697019">
        <w:rPr>
          <w:rFonts w:cstheme="minorHAnsi"/>
          <w:sz w:val="24"/>
          <w:szCs w:val="24"/>
        </w:rPr>
        <w:t>,</w:t>
      </w:r>
      <w:r w:rsidR="003247DF" w:rsidRPr="00AD1628">
        <w:rPr>
          <w:rFonts w:cstheme="minorHAnsi"/>
          <w:sz w:val="24"/>
          <w:szCs w:val="24"/>
        </w:rPr>
        <w:t xml:space="preserve"> </w:t>
      </w:r>
      <w:r w:rsidR="00054AAA" w:rsidRPr="00AD1628">
        <w:rPr>
          <w:rFonts w:cstheme="minorHAnsi"/>
          <w:sz w:val="24"/>
          <w:szCs w:val="24"/>
        </w:rPr>
        <w:t xml:space="preserve">there is not a </w:t>
      </w:r>
      <w:r w:rsidR="00697019">
        <w:rPr>
          <w:rFonts w:cstheme="minorHAnsi"/>
          <w:sz w:val="24"/>
          <w:szCs w:val="24"/>
        </w:rPr>
        <w:t>culture</w:t>
      </w:r>
      <w:r w:rsidR="00054AAA" w:rsidRPr="00AD1628">
        <w:rPr>
          <w:rFonts w:cstheme="minorHAnsi"/>
          <w:sz w:val="24"/>
          <w:szCs w:val="24"/>
        </w:rPr>
        <w:t xml:space="preserve"> of learning from past </w:t>
      </w:r>
      <w:r w:rsidR="00697019">
        <w:rPr>
          <w:rFonts w:cstheme="minorHAnsi"/>
          <w:sz w:val="24"/>
          <w:szCs w:val="24"/>
        </w:rPr>
        <w:t>successes and failures</w:t>
      </w:r>
      <w:r w:rsidR="00054AAA" w:rsidRPr="00AD1628">
        <w:rPr>
          <w:rFonts w:cstheme="minorHAnsi"/>
          <w:sz w:val="24"/>
          <w:szCs w:val="24"/>
        </w:rPr>
        <w:t>.</w:t>
      </w:r>
    </w:p>
    <w:p w:rsidR="005C5F43" w:rsidRPr="00AD1628" w:rsidRDefault="00697019" w:rsidP="00996CAE">
      <w:pPr>
        <w:spacing w:before="240"/>
        <w:jc w:val="both"/>
        <w:rPr>
          <w:rFonts w:cstheme="minorHAnsi"/>
          <w:sz w:val="24"/>
          <w:szCs w:val="24"/>
        </w:rPr>
      </w:pPr>
      <w:r>
        <w:rPr>
          <w:rFonts w:cstheme="minorHAnsi"/>
          <w:sz w:val="24"/>
          <w:szCs w:val="24"/>
        </w:rPr>
        <w:t xml:space="preserve">The means </w:t>
      </w:r>
      <w:r w:rsidR="004764A8">
        <w:rPr>
          <w:rFonts w:cstheme="minorHAnsi"/>
          <w:sz w:val="24"/>
          <w:szCs w:val="24"/>
        </w:rPr>
        <w:t>by</w:t>
      </w:r>
      <w:r>
        <w:rPr>
          <w:rFonts w:cstheme="minorHAnsi"/>
          <w:sz w:val="24"/>
          <w:szCs w:val="24"/>
        </w:rPr>
        <w:t xml:space="preserve"> which conservation is implement</w:t>
      </w:r>
      <w:r w:rsidR="004764A8">
        <w:rPr>
          <w:rFonts w:cstheme="minorHAnsi"/>
          <w:sz w:val="24"/>
          <w:szCs w:val="24"/>
        </w:rPr>
        <w:t>ed</w:t>
      </w:r>
      <w:r>
        <w:rPr>
          <w:rFonts w:cstheme="minorHAnsi"/>
          <w:sz w:val="24"/>
          <w:szCs w:val="24"/>
        </w:rPr>
        <w:t xml:space="preserve"> has also been shown to really matter. In</w:t>
      </w:r>
      <w:r w:rsidR="005C5F43" w:rsidRPr="00AD1628">
        <w:rPr>
          <w:rFonts w:cstheme="minorHAnsi"/>
          <w:sz w:val="24"/>
          <w:szCs w:val="24"/>
        </w:rPr>
        <w:t xml:space="preserve"> a re</w:t>
      </w:r>
      <w:r>
        <w:rPr>
          <w:rFonts w:cstheme="minorHAnsi"/>
          <w:sz w:val="24"/>
          <w:szCs w:val="24"/>
        </w:rPr>
        <w:t>view of marine protected areas</w:t>
      </w:r>
      <w:r w:rsidR="004764A8">
        <w:rPr>
          <w:rFonts w:cstheme="minorHAnsi"/>
          <w:sz w:val="24"/>
          <w:szCs w:val="24"/>
        </w:rPr>
        <w:t>,</w:t>
      </w:r>
      <w:r>
        <w:rPr>
          <w:rFonts w:cstheme="minorHAnsi"/>
          <w:sz w:val="24"/>
          <w:szCs w:val="24"/>
        </w:rPr>
        <w:t xml:space="preserve"> </w:t>
      </w:r>
      <w:r w:rsidR="005C5F43" w:rsidRPr="00AD1628">
        <w:rPr>
          <w:rFonts w:cstheme="minorHAnsi"/>
          <w:iCs/>
          <w:sz w:val="24"/>
          <w:szCs w:val="24"/>
        </w:rPr>
        <w:t xml:space="preserve">Gill et al </w:t>
      </w:r>
      <w:r>
        <w:rPr>
          <w:rFonts w:cstheme="minorHAnsi"/>
          <w:iCs/>
          <w:sz w:val="24"/>
          <w:szCs w:val="24"/>
        </w:rPr>
        <w:t>(</w:t>
      </w:r>
      <w:r w:rsidR="005C5F43" w:rsidRPr="00AD1628">
        <w:rPr>
          <w:rFonts w:cstheme="minorHAnsi"/>
          <w:iCs/>
          <w:sz w:val="24"/>
          <w:szCs w:val="24"/>
        </w:rPr>
        <w:t>2017)</w:t>
      </w:r>
      <w:r w:rsidR="005C5F43" w:rsidRPr="00AD1628">
        <w:rPr>
          <w:rFonts w:cstheme="minorHAnsi"/>
          <w:b/>
          <w:iCs/>
          <w:sz w:val="24"/>
          <w:szCs w:val="24"/>
        </w:rPr>
        <w:t xml:space="preserve"> </w:t>
      </w:r>
      <w:r w:rsidR="005C5F43" w:rsidRPr="00AD1628">
        <w:rPr>
          <w:rFonts w:cstheme="minorHAnsi"/>
          <w:sz w:val="24"/>
          <w:szCs w:val="24"/>
        </w:rPr>
        <w:t xml:space="preserve">showed that </w:t>
      </w:r>
      <w:r w:rsidR="004764A8" w:rsidRPr="00AD1628">
        <w:rPr>
          <w:rFonts w:cstheme="minorHAnsi"/>
          <w:sz w:val="24"/>
          <w:szCs w:val="24"/>
        </w:rPr>
        <w:t>the respon</w:t>
      </w:r>
      <w:r w:rsidR="00DD1DEE">
        <w:rPr>
          <w:rFonts w:cstheme="minorHAnsi"/>
          <w:sz w:val="24"/>
          <w:szCs w:val="24"/>
        </w:rPr>
        <w:t>ses varied greatly</w:t>
      </w:r>
      <w:r w:rsidR="004764A8">
        <w:rPr>
          <w:rFonts w:cstheme="minorHAnsi"/>
          <w:sz w:val="24"/>
          <w:szCs w:val="24"/>
        </w:rPr>
        <w:t xml:space="preserve">, with </w:t>
      </w:r>
      <w:r w:rsidR="005C5F43" w:rsidRPr="00AD1628">
        <w:rPr>
          <w:rFonts w:cstheme="minorHAnsi"/>
          <w:sz w:val="24"/>
          <w:szCs w:val="24"/>
        </w:rPr>
        <w:t xml:space="preserve">71% of </w:t>
      </w:r>
      <w:r w:rsidR="00AD1628" w:rsidRPr="00AD1628">
        <w:rPr>
          <w:rFonts w:cstheme="minorHAnsi"/>
          <w:sz w:val="24"/>
          <w:szCs w:val="24"/>
        </w:rPr>
        <w:t>those studied</w:t>
      </w:r>
      <w:r w:rsidR="005C5F43" w:rsidRPr="00AD1628">
        <w:rPr>
          <w:rFonts w:cstheme="minorHAnsi"/>
          <w:sz w:val="24"/>
          <w:szCs w:val="24"/>
        </w:rPr>
        <w:t xml:space="preserve"> </w:t>
      </w:r>
      <w:r w:rsidR="00DD1DEE">
        <w:rPr>
          <w:rFonts w:cstheme="minorHAnsi"/>
          <w:sz w:val="24"/>
          <w:szCs w:val="24"/>
        </w:rPr>
        <w:t>having</w:t>
      </w:r>
      <w:r w:rsidR="005C5F43" w:rsidRPr="00AD1628">
        <w:rPr>
          <w:rFonts w:cstheme="minorHAnsi"/>
          <w:sz w:val="24"/>
          <w:szCs w:val="24"/>
        </w:rPr>
        <w:t xml:space="preserve"> a positiv</w:t>
      </w:r>
      <w:r w:rsidR="004764A8">
        <w:rPr>
          <w:rFonts w:cstheme="minorHAnsi"/>
          <w:sz w:val="24"/>
          <w:szCs w:val="24"/>
        </w:rPr>
        <w:t>e influence on fish populations</w:t>
      </w:r>
      <w:r w:rsidR="005C5F43" w:rsidRPr="00AD1628">
        <w:rPr>
          <w:rFonts w:cstheme="minorHAnsi"/>
          <w:sz w:val="24"/>
          <w:szCs w:val="24"/>
        </w:rPr>
        <w:t>. The best predictor of benefit was the staff and budget capacity: those with adequate staff capacity had ecological effects 2.9 times greater than</w:t>
      </w:r>
      <w:r>
        <w:rPr>
          <w:rFonts w:cstheme="minorHAnsi"/>
          <w:sz w:val="24"/>
          <w:szCs w:val="24"/>
        </w:rPr>
        <w:t xml:space="preserve"> those with inadequate capacity</w:t>
      </w:r>
      <w:r w:rsidR="005C5F43" w:rsidRPr="00AD1628">
        <w:rPr>
          <w:rFonts w:cstheme="minorHAnsi"/>
          <w:sz w:val="24"/>
          <w:szCs w:val="24"/>
        </w:rPr>
        <w:t xml:space="preserve">. </w:t>
      </w:r>
      <w:r>
        <w:rPr>
          <w:rFonts w:cstheme="minorHAnsi"/>
          <w:sz w:val="24"/>
          <w:szCs w:val="24"/>
        </w:rPr>
        <w:t xml:space="preserve">Similarly, </w:t>
      </w:r>
      <w:r w:rsidR="00900E4F" w:rsidRPr="00AD1628">
        <w:rPr>
          <w:rFonts w:cstheme="minorHAnsi"/>
          <w:sz w:val="24"/>
          <w:szCs w:val="24"/>
        </w:rPr>
        <w:t xml:space="preserve">Coad et al </w:t>
      </w:r>
      <w:r w:rsidR="00B2567D">
        <w:rPr>
          <w:rFonts w:cstheme="minorHAnsi"/>
          <w:sz w:val="24"/>
          <w:szCs w:val="24"/>
        </w:rPr>
        <w:t>(</w:t>
      </w:r>
      <w:r w:rsidR="00900E4F" w:rsidRPr="00AD1628">
        <w:rPr>
          <w:rFonts w:cstheme="minorHAnsi"/>
          <w:sz w:val="24"/>
          <w:szCs w:val="24"/>
        </w:rPr>
        <w:t>2019) show</w:t>
      </w:r>
      <w:r w:rsidR="004764A8">
        <w:rPr>
          <w:rFonts w:cstheme="minorHAnsi"/>
          <w:sz w:val="24"/>
          <w:szCs w:val="24"/>
        </w:rPr>
        <w:t>ed</w:t>
      </w:r>
      <w:r w:rsidR="00900E4F" w:rsidRPr="00AD1628">
        <w:rPr>
          <w:rFonts w:cstheme="minorHAnsi"/>
          <w:sz w:val="24"/>
          <w:szCs w:val="24"/>
        </w:rPr>
        <w:t xml:space="preserve"> that less than a quarter of the </w:t>
      </w:r>
      <w:r>
        <w:rPr>
          <w:rFonts w:cstheme="minorHAnsi"/>
          <w:sz w:val="24"/>
          <w:szCs w:val="24"/>
        </w:rPr>
        <w:t xml:space="preserve">terrestrial </w:t>
      </w:r>
      <w:r w:rsidR="00900E4F" w:rsidRPr="00AD1628">
        <w:rPr>
          <w:rFonts w:cstheme="minorHAnsi"/>
          <w:sz w:val="24"/>
          <w:szCs w:val="24"/>
        </w:rPr>
        <w:t>protected areas they sampled had adequate staff and financial resources for effective protection.</w:t>
      </w:r>
    </w:p>
    <w:p w:rsidR="00EB4399" w:rsidRPr="00AD1628" w:rsidRDefault="00697019" w:rsidP="001D2954">
      <w:pPr>
        <w:rPr>
          <w:rFonts w:cstheme="minorHAnsi"/>
          <w:sz w:val="24"/>
          <w:szCs w:val="24"/>
        </w:rPr>
      </w:pPr>
      <w:r>
        <w:rPr>
          <w:rFonts w:cstheme="minorHAnsi"/>
          <w:sz w:val="24"/>
          <w:szCs w:val="24"/>
        </w:rPr>
        <w:t xml:space="preserve">I suggest we can learn from </w:t>
      </w:r>
      <w:r w:rsidR="00EB4399" w:rsidRPr="00AD1628">
        <w:rPr>
          <w:rFonts w:cstheme="minorHAnsi"/>
          <w:sz w:val="24"/>
          <w:szCs w:val="24"/>
        </w:rPr>
        <w:t>the Japanese practice of kaizen - change (kai) to become good (zen) - in which there is a collective commitment to identifying and delivering improvement</w:t>
      </w:r>
      <w:r w:rsidR="00270673" w:rsidRPr="00AD1628">
        <w:rPr>
          <w:rFonts w:cstheme="minorHAnsi"/>
          <w:sz w:val="24"/>
          <w:szCs w:val="24"/>
        </w:rPr>
        <w:t xml:space="preserve"> (</w:t>
      </w:r>
      <w:hyperlink r:id="rId12" w:history="1">
        <w:r w:rsidR="00270673" w:rsidRPr="00AD1628">
          <w:rPr>
            <w:rStyle w:val="Hyperlink"/>
            <w:rFonts w:cstheme="minorHAnsi"/>
            <w:color w:val="auto"/>
            <w:sz w:val="24"/>
            <w:szCs w:val="24"/>
            <w:u w:val="none"/>
          </w:rPr>
          <w:t>Carnerud</w:t>
        </w:r>
      </w:hyperlink>
      <w:r w:rsidR="00270673" w:rsidRPr="00AD1628">
        <w:rPr>
          <w:rFonts w:cstheme="minorHAnsi"/>
          <w:sz w:val="24"/>
          <w:szCs w:val="24"/>
        </w:rPr>
        <w:t xml:space="preserve"> et al 2018)</w:t>
      </w:r>
      <w:r w:rsidR="00EB4399" w:rsidRPr="00AD1628">
        <w:rPr>
          <w:rFonts w:cstheme="minorHAnsi"/>
          <w:sz w:val="24"/>
          <w:szCs w:val="24"/>
        </w:rPr>
        <w:t xml:space="preserve">. This approach has been considered as key </w:t>
      </w:r>
      <w:r>
        <w:rPr>
          <w:rFonts w:cstheme="minorHAnsi"/>
          <w:sz w:val="24"/>
          <w:szCs w:val="24"/>
        </w:rPr>
        <w:t>to d</w:t>
      </w:r>
      <w:r w:rsidR="00EB4399" w:rsidRPr="00AD1628">
        <w:rPr>
          <w:rFonts w:cstheme="minorHAnsi"/>
          <w:sz w:val="24"/>
          <w:szCs w:val="24"/>
        </w:rPr>
        <w:t xml:space="preserve">elivering much of </w:t>
      </w:r>
      <w:r w:rsidRPr="00AD1628">
        <w:rPr>
          <w:rFonts w:cstheme="minorHAnsi"/>
          <w:sz w:val="24"/>
          <w:szCs w:val="24"/>
        </w:rPr>
        <w:t>Toyota</w:t>
      </w:r>
      <w:r>
        <w:rPr>
          <w:rFonts w:cstheme="minorHAnsi"/>
          <w:sz w:val="24"/>
          <w:szCs w:val="24"/>
        </w:rPr>
        <w:t>’s</w:t>
      </w:r>
      <w:r w:rsidRPr="00AD1628">
        <w:rPr>
          <w:rFonts w:cstheme="minorHAnsi"/>
          <w:sz w:val="24"/>
          <w:szCs w:val="24"/>
        </w:rPr>
        <w:t xml:space="preserve"> </w:t>
      </w:r>
      <w:r w:rsidR="00407797" w:rsidRPr="00AD1628">
        <w:rPr>
          <w:rFonts w:cstheme="minorHAnsi"/>
          <w:sz w:val="24"/>
          <w:szCs w:val="24"/>
        </w:rPr>
        <w:t xml:space="preserve">considerable </w:t>
      </w:r>
      <w:r w:rsidR="00EB4399" w:rsidRPr="00AD1628">
        <w:rPr>
          <w:rFonts w:cstheme="minorHAnsi"/>
          <w:sz w:val="24"/>
          <w:szCs w:val="24"/>
        </w:rPr>
        <w:t xml:space="preserve">success </w:t>
      </w:r>
      <w:r>
        <w:rPr>
          <w:rFonts w:cstheme="minorHAnsi"/>
          <w:sz w:val="24"/>
          <w:szCs w:val="24"/>
        </w:rPr>
        <w:t>and is widely imitated</w:t>
      </w:r>
      <w:r w:rsidR="00B2567D">
        <w:rPr>
          <w:rFonts w:cstheme="minorHAnsi"/>
          <w:sz w:val="24"/>
          <w:szCs w:val="24"/>
        </w:rPr>
        <w:t xml:space="preserve">.  </w:t>
      </w:r>
      <w:r w:rsidR="008F2AED">
        <w:rPr>
          <w:rFonts w:cstheme="minorHAnsi"/>
          <w:sz w:val="24"/>
          <w:szCs w:val="24"/>
        </w:rPr>
        <w:t>We could adopt an approach of</w:t>
      </w:r>
      <w:r w:rsidR="00EB4399" w:rsidRPr="00AD1628">
        <w:rPr>
          <w:rFonts w:cstheme="minorHAnsi"/>
          <w:sz w:val="24"/>
          <w:szCs w:val="24"/>
        </w:rPr>
        <w:t xml:space="preserve"> ‘Kaizen conservation’</w:t>
      </w:r>
      <w:r w:rsidR="007B5656" w:rsidRPr="00AD1628">
        <w:rPr>
          <w:rFonts w:cstheme="minorHAnsi"/>
          <w:sz w:val="24"/>
          <w:szCs w:val="24"/>
        </w:rPr>
        <w:t xml:space="preserve"> with the objective of similarly seeking means of achieving good practice</w:t>
      </w:r>
      <w:r w:rsidR="00EB4399" w:rsidRPr="00AD1628">
        <w:rPr>
          <w:rFonts w:cstheme="minorHAnsi"/>
          <w:sz w:val="24"/>
          <w:szCs w:val="24"/>
        </w:rPr>
        <w:t xml:space="preserve">. A </w:t>
      </w:r>
      <w:r w:rsidR="00407797" w:rsidRPr="00AD1628">
        <w:rPr>
          <w:rFonts w:cstheme="minorHAnsi"/>
          <w:sz w:val="24"/>
          <w:szCs w:val="24"/>
        </w:rPr>
        <w:t>comparable</w:t>
      </w:r>
      <w:r w:rsidR="00EB4399" w:rsidRPr="00AD1628">
        <w:rPr>
          <w:rFonts w:cstheme="minorHAnsi"/>
          <w:sz w:val="24"/>
          <w:szCs w:val="24"/>
        </w:rPr>
        <w:t xml:space="preserve"> approach was adopted by the British Cycling Team</w:t>
      </w:r>
      <w:r w:rsidR="007B5656" w:rsidRPr="00AD1628">
        <w:rPr>
          <w:rFonts w:cstheme="minorHAnsi"/>
          <w:sz w:val="24"/>
          <w:szCs w:val="24"/>
        </w:rPr>
        <w:t>,</w:t>
      </w:r>
      <w:r w:rsidR="00EB4399" w:rsidRPr="00AD1628">
        <w:rPr>
          <w:rFonts w:cstheme="minorHAnsi"/>
          <w:sz w:val="24"/>
          <w:szCs w:val="24"/>
        </w:rPr>
        <w:t xml:space="preserve"> who were committed to the</w:t>
      </w:r>
      <w:r w:rsidR="007B5656" w:rsidRPr="00AD1628">
        <w:rPr>
          <w:rFonts w:cstheme="minorHAnsi"/>
          <w:sz w:val="24"/>
          <w:szCs w:val="24"/>
        </w:rPr>
        <w:t xml:space="preserve"> ideal of </w:t>
      </w:r>
      <w:r w:rsidR="00407797" w:rsidRPr="00AD1628">
        <w:rPr>
          <w:rFonts w:cstheme="minorHAnsi"/>
          <w:sz w:val="24"/>
          <w:szCs w:val="24"/>
        </w:rPr>
        <w:t>‘</w:t>
      </w:r>
      <w:r w:rsidR="007B5656" w:rsidRPr="00AD1628">
        <w:rPr>
          <w:rFonts w:cstheme="minorHAnsi"/>
          <w:sz w:val="24"/>
          <w:szCs w:val="24"/>
        </w:rPr>
        <w:t>aggregating the marginal gains</w:t>
      </w:r>
      <w:r w:rsidR="00407797" w:rsidRPr="00AD1628">
        <w:rPr>
          <w:rFonts w:cstheme="minorHAnsi"/>
          <w:sz w:val="24"/>
          <w:szCs w:val="24"/>
        </w:rPr>
        <w:t xml:space="preserve">’ or, </w:t>
      </w:r>
      <w:r w:rsidR="008F2AED">
        <w:rPr>
          <w:rFonts w:cstheme="minorHAnsi"/>
          <w:sz w:val="24"/>
          <w:szCs w:val="24"/>
        </w:rPr>
        <w:t xml:space="preserve">expressed </w:t>
      </w:r>
      <w:r w:rsidR="00407797" w:rsidRPr="00AD1628">
        <w:rPr>
          <w:rFonts w:cstheme="minorHAnsi"/>
          <w:sz w:val="24"/>
          <w:szCs w:val="24"/>
        </w:rPr>
        <w:t xml:space="preserve">more clearly, </w:t>
      </w:r>
      <w:r w:rsidR="007B5656" w:rsidRPr="00AD1628">
        <w:rPr>
          <w:rFonts w:cstheme="minorHAnsi"/>
          <w:sz w:val="24"/>
          <w:szCs w:val="24"/>
        </w:rPr>
        <w:t xml:space="preserve">seeking </w:t>
      </w:r>
      <w:r w:rsidR="00EB4399" w:rsidRPr="00AD1628">
        <w:rPr>
          <w:rFonts w:cstheme="minorHAnsi"/>
          <w:sz w:val="24"/>
          <w:szCs w:val="24"/>
        </w:rPr>
        <w:t xml:space="preserve">‘the 1% margin for improvement in everything you do’ in which they examined each component and </w:t>
      </w:r>
      <w:r w:rsidR="007B5656" w:rsidRPr="00AD1628">
        <w:rPr>
          <w:rFonts w:cstheme="minorHAnsi"/>
          <w:sz w:val="24"/>
          <w:szCs w:val="24"/>
        </w:rPr>
        <w:t xml:space="preserve">considered </w:t>
      </w:r>
      <w:r w:rsidR="00EB4399" w:rsidRPr="00AD1628">
        <w:rPr>
          <w:rFonts w:cstheme="minorHAnsi"/>
          <w:sz w:val="24"/>
          <w:szCs w:val="24"/>
        </w:rPr>
        <w:t>how it could be improved</w:t>
      </w:r>
      <w:r w:rsidR="008F2AED">
        <w:rPr>
          <w:rFonts w:cstheme="minorHAnsi"/>
          <w:sz w:val="24"/>
          <w:szCs w:val="24"/>
        </w:rPr>
        <w:t xml:space="preserve"> (Harrell 2015)</w:t>
      </w:r>
      <w:r w:rsidR="00F1610B">
        <w:rPr>
          <w:rFonts w:cstheme="minorHAnsi"/>
          <w:sz w:val="24"/>
          <w:szCs w:val="24"/>
        </w:rPr>
        <w:t>,</w:t>
      </w:r>
      <w:r w:rsidR="008F2AED">
        <w:rPr>
          <w:rFonts w:cstheme="minorHAnsi"/>
          <w:sz w:val="24"/>
          <w:szCs w:val="24"/>
        </w:rPr>
        <w:t xml:space="preserve"> whether </w:t>
      </w:r>
      <w:r w:rsidR="007B5656" w:rsidRPr="00AD1628">
        <w:rPr>
          <w:rFonts w:cstheme="minorHAnsi"/>
          <w:sz w:val="24"/>
          <w:szCs w:val="24"/>
        </w:rPr>
        <w:t xml:space="preserve">adjusting </w:t>
      </w:r>
      <w:r w:rsidR="00EB4399" w:rsidRPr="00AD1628">
        <w:rPr>
          <w:rFonts w:cstheme="minorHAnsi"/>
          <w:sz w:val="24"/>
          <w:szCs w:val="24"/>
        </w:rPr>
        <w:t xml:space="preserve">tyre weight </w:t>
      </w:r>
      <w:r w:rsidR="008F2AED">
        <w:rPr>
          <w:rFonts w:cstheme="minorHAnsi"/>
          <w:sz w:val="24"/>
          <w:szCs w:val="24"/>
        </w:rPr>
        <w:t>or</w:t>
      </w:r>
      <w:r w:rsidR="00EB4399" w:rsidRPr="00AD1628">
        <w:rPr>
          <w:rFonts w:cstheme="minorHAnsi"/>
          <w:sz w:val="24"/>
          <w:szCs w:val="24"/>
        </w:rPr>
        <w:t xml:space="preserve"> improving hand washin</w:t>
      </w:r>
      <w:r w:rsidR="008F2AED">
        <w:rPr>
          <w:rFonts w:cstheme="minorHAnsi"/>
          <w:sz w:val="24"/>
          <w:szCs w:val="24"/>
        </w:rPr>
        <w:t>g to reduce infection risk. The improved performance</w:t>
      </w:r>
      <w:r w:rsidR="00EB4399" w:rsidRPr="00AD1628">
        <w:rPr>
          <w:rFonts w:cstheme="minorHAnsi"/>
          <w:sz w:val="24"/>
          <w:szCs w:val="24"/>
        </w:rPr>
        <w:t xml:space="preserve"> was seen as central to their remarkable success</w:t>
      </w:r>
      <w:r w:rsidR="00DD1DEE">
        <w:rPr>
          <w:rFonts w:cstheme="minorHAnsi"/>
          <w:sz w:val="24"/>
          <w:szCs w:val="24"/>
        </w:rPr>
        <w:t>. T</w:t>
      </w:r>
      <w:r w:rsidR="00177AF5" w:rsidRPr="00AD1628">
        <w:rPr>
          <w:rFonts w:cstheme="minorHAnsi"/>
          <w:sz w:val="24"/>
          <w:szCs w:val="24"/>
        </w:rPr>
        <w:t xml:space="preserve">his concept </w:t>
      </w:r>
      <w:r w:rsidR="008F2AED">
        <w:rPr>
          <w:rFonts w:cstheme="minorHAnsi"/>
          <w:sz w:val="24"/>
          <w:szCs w:val="24"/>
        </w:rPr>
        <w:t>of continual improvement is</w:t>
      </w:r>
      <w:r w:rsidR="00177AF5" w:rsidRPr="00AD1628">
        <w:rPr>
          <w:rFonts w:cstheme="minorHAnsi"/>
          <w:sz w:val="24"/>
          <w:szCs w:val="24"/>
        </w:rPr>
        <w:t xml:space="preserve"> being applied more widely, such as in medical practice (Pentecost et al. </w:t>
      </w:r>
      <w:r w:rsidR="00177AF5" w:rsidRPr="00AD1628">
        <w:rPr>
          <w:rStyle w:val="epub-date"/>
          <w:rFonts w:cstheme="minorHAnsi"/>
          <w:sz w:val="24"/>
          <w:szCs w:val="24"/>
        </w:rPr>
        <w:t>2017).</w:t>
      </w:r>
    </w:p>
    <w:p w:rsidR="003B103E" w:rsidRPr="00AD1628" w:rsidRDefault="003B103E" w:rsidP="003B103E">
      <w:pPr>
        <w:jc w:val="both"/>
        <w:rPr>
          <w:rFonts w:cstheme="minorHAnsi"/>
          <w:sz w:val="24"/>
          <w:szCs w:val="24"/>
        </w:rPr>
      </w:pPr>
      <w:r w:rsidRPr="00AD1628">
        <w:rPr>
          <w:rFonts w:cstheme="minorHAnsi"/>
          <w:sz w:val="24"/>
          <w:szCs w:val="24"/>
        </w:rPr>
        <w:t xml:space="preserve">The </w:t>
      </w:r>
      <w:r w:rsidR="00536599" w:rsidRPr="00AD1628">
        <w:rPr>
          <w:rFonts w:cstheme="minorHAnsi"/>
          <w:sz w:val="24"/>
          <w:szCs w:val="24"/>
        </w:rPr>
        <w:t xml:space="preserve">justification underpinning the idea of </w:t>
      </w:r>
      <w:r w:rsidR="00EB4399" w:rsidRPr="00AD1628">
        <w:rPr>
          <w:rFonts w:cstheme="minorHAnsi"/>
          <w:sz w:val="24"/>
          <w:szCs w:val="24"/>
        </w:rPr>
        <w:t>Kaizen</w:t>
      </w:r>
      <w:r w:rsidR="00536599" w:rsidRPr="00AD1628">
        <w:rPr>
          <w:rFonts w:cstheme="minorHAnsi"/>
          <w:sz w:val="24"/>
          <w:szCs w:val="24"/>
        </w:rPr>
        <w:t xml:space="preserve"> conservation </w:t>
      </w:r>
      <w:r w:rsidRPr="00AD1628">
        <w:rPr>
          <w:rFonts w:cstheme="minorHAnsi"/>
          <w:sz w:val="24"/>
          <w:szCs w:val="24"/>
        </w:rPr>
        <w:t xml:space="preserve">is that there is </w:t>
      </w:r>
      <w:r w:rsidR="00536599" w:rsidRPr="00AD1628">
        <w:rPr>
          <w:rFonts w:cstheme="minorHAnsi"/>
          <w:sz w:val="24"/>
          <w:szCs w:val="24"/>
        </w:rPr>
        <w:t xml:space="preserve">currently </w:t>
      </w:r>
      <w:r w:rsidR="00BE66FB" w:rsidRPr="00AD1628">
        <w:rPr>
          <w:rFonts w:cstheme="minorHAnsi"/>
          <w:sz w:val="24"/>
          <w:szCs w:val="24"/>
        </w:rPr>
        <w:t xml:space="preserve">both </w:t>
      </w:r>
      <w:r w:rsidRPr="00AD1628">
        <w:rPr>
          <w:rFonts w:cstheme="minorHAnsi"/>
          <w:sz w:val="24"/>
          <w:szCs w:val="24"/>
        </w:rPr>
        <w:t xml:space="preserve">excellent and weak practice. </w:t>
      </w:r>
      <w:r w:rsidR="00ED25D4" w:rsidRPr="00AD1628">
        <w:rPr>
          <w:rFonts w:cstheme="minorHAnsi"/>
          <w:sz w:val="24"/>
          <w:szCs w:val="24"/>
        </w:rPr>
        <w:t>As in the examples above</w:t>
      </w:r>
      <w:r w:rsidR="007B5656" w:rsidRPr="00AD1628">
        <w:rPr>
          <w:rFonts w:cstheme="minorHAnsi"/>
          <w:sz w:val="24"/>
          <w:szCs w:val="24"/>
        </w:rPr>
        <w:t>,</w:t>
      </w:r>
      <w:r w:rsidR="00ED25D4" w:rsidRPr="00AD1628">
        <w:rPr>
          <w:rFonts w:cstheme="minorHAnsi"/>
          <w:sz w:val="24"/>
          <w:szCs w:val="24"/>
        </w:rPr>
        <w:t xml:space="preserve"> weak practice can result from </w:t>
      </w:r>
      <w:r w:rsidR="00C6010C" w:rsidRPr="00AD1628">
        <w:rPr>
          <w:rFonts w:cstheme="minorHAnsi"/>
          <w:sz w:val="24"/>
          <w:szCs w:val="24"/>
        </w:rPr>
        <w:t xml:space="preserve">using </w:t>
      </w:r>
      <w:r w:rsidR="008F2AED">
        <w:rPr>
          <w:rFonts w:cstheme="minorHAnsi"/>
          <w:sz w:val="24"/>
          <w:szCs w:val="24"/>
        </w:rPr>
        <w:t>in</w:t>
      </w:r>
      <w:r w:rsidR="00720DED">
        <w:rPr>
          <w:rFonts w:cstheme="minorHAnsi"/>
          <w:sz w:val="24"/>
          <w:szCs w:val="24"/>
        </w:rPr>
        <w:t>effective measures</w:t>
      </w:r>
      <w:r w:rsidR="00C6010C" w:rsidRPr="00AD1628">
        <w:rPr>
          <w:rFonts w:cstheme="minorHAnsi"/>
          <w:sz w:val="24"/>
          <w:szCs w:val="24"/>
        </w:rPr>
        <w:t xml:space="preserve"> or poor implementation due to </w:t>
      </w:r>
      <w:r w:rsidR="00ED25D4" w:rsidRPr="00AD1628">
        <w:rPr>
          <w:rFonts w:cstheme="minorHAnsi"/>
          <w:sz w:val="24"/>
          <w:szCs w:val="24"/>
        </w:rPr>
        <w:t>insufficient</w:t>
      </w:r>
      <w:r w:rsidR="00C6010C" w:rsidRPr="00AD1628">
        <w:rPr>
          <w:rFonts w:cstheme="minorHAnsi"/>
          <w:sz w:val="24"/>
          <w:szCs w:val="24"/>
        </w:rPr>
        <w:t xml:space="preserve"> staff,</w:t>
      </w:r>
      <w:r w:rsidR="00ED25D4" w:rsidRPr="00AD1628">
        <w:rPr>
          <w:rFonts w:cstheme="minorHAnsi"/>
          <w:sz w:val="24"/>
          <w:szCs w:val="24"/>
        </w:rPr>
        <w:t xml:space="preserve"> </w:t>
      </w:r>
      <w:r w:rsidR="00C6010C" w:rsidRPr="00AD1628">
        <w:rPr>
          <w:rFonts w:cstheme="minorHAnsi"/>
          <w:sz w:val="24"/>
          <w:szCs w:val="24"/>
        </w:rPr>
        <w:t xml:space="preserve">equipment, resources, experience, knowledge or commitment. </w:t>
      </w:r>
      <w:r w:rsidR="008F2AED">
        <w:rPr>
          <w:rFonts w:cstheme="minorHAnsi"/>
          <w:sz w:val="24"/>
          <w:szCs w:val="24"/>
        </w:rPr>
        <w:t>Concentrating on</w:t>
      </w:r>
      <w:r w:rsidR="00ED25D4" w:rsidRPr="00AD1628">
        <w:rPr>
          <w:rFonts w:cstheme="minorHAnsi"/>
          <w:sz w:val="24"/>
          <w:szCs w:val="24"/>
        </w:rPr>
        <w:t xml:space="preserve"> improving practice is likely to be highly </w:t>
      </w:r>
      <w:r w:rsidRPr="00AD1628">
        <w:rPr>
          <w:rFonts w:cstheme="minorHAnsi"/>
          <w:sz w:val="24"/>
          <w:szCs w:val="24"/>
        </w:rPr>
        <w:t>co</w:t>
      </w:r>
      <w:r w:rsidR="00C6010C" w:rsidRPr="00AD1628">
        <w:rPr>
          <w:rFonts w:cstheme="minorHAnsi"/>
          <w:sz w:val="24"/>
          <w:szCs w:val="24"/>
        </w:rPr>
        <w:t>st effective with t</w:t>
      </w:r>
      <w:r w:rsidR="00ED25D4" w:rsidRPr="00AD1628">
        <w:rPr>
          <w:rFonts w:cstheme="minorHAnsi"/>
          <w:sz w:val="24"/>
          <w:szCs w:val="24"/>
        </w:rPr>
        <w:t xml:space="preserve">he core idea </w:t>
      </w:r>
      <w:r w:rsidR="00C6010C" w:rsidRPr="00AD1628">
        <w:rPr>
          <w:rFonts w:cstheme="minorHAnsi"/>
          <w:sz w:val="24"/>
          <w:szCs w:val="24"/>
        </w:rPr>
        <w:t>being</w:t>
      </w:r>
      <w:r w:rsidR="00ED25D4" w:rsidRPr="00AD1628">
        <w:rPr>
          <w:rFonts w:cstheme="minorHAnsi"/>
          <w:sz w:val="24"/>
          <w:szCs w:val="24"/>
        </w:rPr>
        <w:t xml:space="preserve"> to </w:t>
      </w:r>
      <w:r w:rsidR="008F2AED">
        <w:rPr>
          <w:rFonts w:cstheme="minorHAnsi"/>
          <w:sz w:val="24"/>
          <w:szCs w:val="24"/>
        </w:rPr>
        <w:t>focus</w:t>
      </w:r>
      <w:r w:rsidRPr="00AD1628">
        <w:rPr>
          <w:rFonts w:cstheme="minorHAnsi"/>
          <w:sz w:val="24"/>
          <w:szCs w:val="24"/>
        </w:rPr>
        <w:t xml:space="preserve"> on improved delivery.  </w:t>
      </w:r>
      <w:r w:rsidR="00C45EAD" w:rsidRPr="00AD1628">
        <w:rPr>
          <w:rFonts w:cstheme="minorHAnsi"/>
          <w:sz w:val="24"/>
          <w:szCs w:val="24"/>
        </w:rPr>
        <w:t xml:space="preserve">This builds on the ideas of building on the existing global experience through the large-scale delivery of </w:t>
      </w:r>
      <w:r w:rsidR="00980C82" w:rsidRPr="00AD1628">
        <w:rPr>
          <w:rFonts w:cstheme="minorHAnsi"/>
          <w:sz w:val="24"/>
          <w:szCs w:val="24"/>
        </w:rPr>
        <w:t>evidence-based conservation (Sutherland and Wordley 2019)</w:t>
      </w:r>
      <w:r w:rsidR="00C45EAD" w:rsidRPr="00AD1628">
        <w:rPr>
          <w:rFonts w:cstheme="minorHAnsi"/>
          <w:sz w:val="24"/>
          <w:szCs w:val="24"/>
        </w:rPr>
        <w:t>.</w:t>
      </w:r>
    </w:p>
    <w:p w:rsidR="003B103E" w:rsidRPr="00AD1628" w:rsidRDefault="003B103E" w:rsidP="003B103E">
      <w:pPr>
        <w:jc w:val="both"/>
        <w:rPr>
          <w:rFonts w:cstheme="minorHAnsi"/>
          <w:sz w:val="24"/>
          <w:szCs w:val="24"/>
        </w:rPr>
      </w:pPr>
      <w:r w:rsidRPr="00AD1628">
        <w:rPr>
          <w:rFonts w:cstheme="minorHAnsi"/>
          <w:sz w:val="24"/>
          <w:szCs w:val="24"/>
        </w:rPr>
        <w:t xml:space="preserve">What might an agenda look like for </w:t>
      </w:r>
      <w:r w:rsidR="00EB4399" w:rsidRPr="00AD1628">
        <w:rPr>
          <w:rFonts w:cstheme="minorHAnsi"/>
          <w:sz w:val="24"/>
          <w:szCs w:val="24"/>
        </w:rPr>
        <w:t>Kaizen</w:t>
      </w:r>
      <w:r w:rsidRPr="00AD1628">
        <w:rPr>
          <w:rFonts w:cstheme="minorHAnsi"/>
          <w:sz w:val="24"/>
          <w:szCs w:val="24"/>
        </w:rPr>
        <w:t xml:space="preserve"> conservation? The</w:t>
      </w:r>
      <w:r w:rsidR="0016794D" w:rsidRPr="00AD1628">
        <w:rPr>
          <w:rFonts w:cstheme="minorHAnsi"/>
          <w:sz w:val="24"/>
          <w:szCs w:val="24"/>
        </w:rPr>
        <w:t xml:space="preserve">re is a need for improving a range of </w:t>
      </w:r>
      <w:r w:rsidR="00B62DA6" w:rsidRPr="00AD1628">
        <w:rPr>
          <w:rFonts w:cstheme="minorHAnsi"/>
          <w:sz w:val="24"/>
          <w:szCs w:val="24"/>
        </w:rPr>
        <w:t xml:space="preserve">elements that underpin </w:t>
      </w:r>
      <w:r w:rsidR="008F2AED">
        <w:rPr>
          <w:rFonts w:cstheme="minorHAnsi"/>
          <w:sz w:val="24"/>
          <w:szCs w:val="24"/>
        </w:rPr>
        <w:t>conservation</w:t>
      </w:r>
      <w:r w:rsidR="0016794D" w:rsidRPr="00AD1628">
        <w:rPr>
          <w:rFonts w:cstheme="minorHAnsi"/>
          <w:sz w:val="24"/>
          <w:szCs w:val="24"/>
        </w:rPr>
        <w:t>. These include</w:t>
      </w:r>
      <w:r w:rsidRPr="00AD1628">
        <w:rPr>
          <w:rFonts w:cstheme="minorHAnsi"/>
          <w:sz w:val="24"/>
          <w:szCs w:val="24"/>
        </w:rPr>
        <w:t xml:space="preserve"> increasing capacity </w:t>
      </w:r>
      <w:r w:rsidR="00BE66FB" w:rsidRPr="00AD1628">
        <w:rPr>
          <w:rFonts w:cstheme="minorHAnsi"/>
          <w:sz w:val="24"/>
          <w:szCs w:val="24"/>
        </w:rPr>
        <w:t>and skills</w:t>
      </w:r>
      <w:r w:rsidR="00B62DA6" w:rsidRPr="00AD1628">
        <w:rPr>
          <w:rFonts w:cstheme="minorHAnsi"/>
          <w:sz w:val="24"/>
          <w:szCs w:val="24"/>
        </w:rPr>
        <w:t xml:space="preserve"> -</w:t>
      </w:r>
      <w:r w:rsidR="00AB10E9" w:rsidRPr="00AD1628">
        <w:rPr>
          <w:rFonts w:cstheme="minorHAnsi"/>
          <w:sz w:val="24"/>
          <w:szCs w:val="24"/>
        </w:rPr>
        <w:t xml:space="preserve"> both at programme management but also </w:t>
      </w:r>
      <w:r w:rsidR="00B62DA6" w:rsidRPr="00AD1628">
        <w:rPr>
          <w:rFonts w:cstheme="minorHAnsi"/>
          <w:sz w:val="24"/>
          <w:szCs w:val="24"/>
        </w:rPr>
        <w:t xml:space="preserve">for those involved </w:t>
      </w:r>
      <w:r w:rsidR="00AB10E9" w:rsidRPr="00AD1628">
        <w:rPr>
          <w:rFonts w:cstheme="minorHAnsi"/>
          <w:sz w:val="24"/>
          <w:szCs w:val="24"/>
        </w:rPr>
        <w:t>in delivery</w:t>
      </w:r>
      <w:r w:rsidRPr="00AD1628">
        <w:rPr>
          <w:rFonts w:cstheme="minorHAnsi"/>
          <w:sz w:val="24"/>
          <w:szCs w:val="24"/>
        </w:rPr>
        <w:t xml:space="preserve">, </w:t>
      </w:r>
      <w:r w:rsidR="00B62DA6" w:rsidRPr="00AD1628">
        <w:rPr>
          <w:rFonts w:cstheme="minorHAnsi"/>
          <w:sz w:val="24"/>
          <w:szCs w:val="24"/>
        </w:rPr>
        <w:t>completing the collation of existing knowledge on</w:t>
      </w:r>
      <w:r w:rsidRPr="00AD1628">
        <w:rPr>
          <w:rFonts w:cstheme="minorHAnsi"/>
          <w:sz w:val="24"/>
          <w:szCs w:val="24"/>
        </w:rPr>
        <w:t xml:space="preserve"> the effectiveness of interventions,</w:t>
      </w:r>
      <w:r w:rsidR="0016794D" w:rsidRPr="00AD1628">
        <w:rPr>
          <w:rFonts w:cstheme="minorHAnsi"/>
          <w:sz w:val="24"/>
          <w:szCs w:val="24"/>
        </w:rPr>
        <w:t xml:space="preserve"> dissemination of best pra</w:t>
      </w:r>
      <w:r w:rsidR="00B62DA6" w:rsidRPr="00AD1628">
        <w:rPr>
          <w:rFonts w:cstheme="minorHAnsi"/>
          <w:sz w:val="24"/>
          <w:szCs w:val="24"/>
        </w:rPr>
        <w:t>ctice in manners that influence</w:t>
      </w:r>
      <w:r w:rsidR="0016794D" w:rsidRPr="00AD1628">
        <w:rPr>
          <w:rFonts w:cstheme="minorHAnsi"/>
          <w:sz w:val="24"/>
          <w:szCs w:val="24"/>
        </w:rPr>
        <w:t xml:space="preserve"> practice, </w:t>
      </w:r>
      <w:r w:rsidRPr="00AD1628">
        <w:rPr>
          <w:rFonts w:cstheme="minorHAnsi"/>
          <w:sz w:val="24"/>
          <w:szCs w:val="24"/>
        </w:rPr>
        <w:t xml:space="preserve">ensuring suitable equipment </w:t>
      </w:r>
      <w:r w:rsidR="0016794D" w:rsidRPr="00AD1628">
        <w:rPr>
          <w:rFonts w:cstheme="minorHAnsi"/>
          <w:sz w:val="24"/>
          <w:szCs w:val="24"/>
        </w:rPr>
        <w:t>is available</w:t>
      </w:r>
      <w:r w:rsidR="00B62DA6" w:rsidRPr="00AD1628">
        <w:rPr>
          <w:rFonts w:cstheme="minorHAnsi"/>
          <w:sz w:val="24"/>
          <w:szCs w:val="24"/>
        </w:rPr>
        <w:t xml:space="preserve"> -</w:t>
      </w:r>
      <w:r w:rsidR="0016794D" w:rsidRPr="00AD1628">
        <w:rPr>
          <w:rFonts w:cstheme="minorHAnsi"/>
          <w:sz w:val="24"/>
          <w:szCs w:val="24"/>
        </w:rPr>
        <w:t xml:space="preserve"> including the appropriate</w:t>
      </w:r>
      <w:r w:rsidRPr="00AD1628">
        <w:rPr>
          <w:rFonts w:cstheme="minorHAnsi"/>
          <w:sz w:val="24"/>
          <w:szCs w:val="24"/>
        </w:rPr>
        <w:t xml:space="preserve"> use of modern technologies, </w:t>
      </w:r>
      <w:r w:rsidR="00D83649" w:rsidRPr="00AD1628">
        <w:rPr>
          <w:rFonts w:cstheme="minorHAnsi"/>
          <w:sz w:val="24"/>
          <w:szCs w:val="24"/>
        </w:rPr>
        <w:t>enhanced training and</w:t>
      </w:r>
      <w:r w:rsidR="0016794D" w:rsidRPr="00AD1628">
        <w:rPr>
          <w:rFonts w:cstheme="minorHAnsi"/>
          <w:sz w:val="24"/>
          <w:szCs w:val="24"/>
        </w:rPr>
        <w:t xml:space="preserve"> </w:t>
      </w:r>
      <w:r w:rsidRPr="00AD1628">
        <w:rPr>
          <w:rFonts w:cstheme="minorHAnsi"/>
          <w:sz w:val="24"/>
          <w:szCs w:val="24"/>
        </w:rPr>
        <w:t>greater testing of options</w:t>
      </w:r>
      <w:r w:rsidR="00D83649" w:rsidRPr="00AD1628">
        <w:rPr>
          <w:rFonts w:cstheme="minorHAnsi"/>
          <w:sz w:val="24"/>
          <w:szCs w:val="24"/>
        </w:rPr>
        <w:t xml:space="preserve"> with feedback to the global community. </w:t>
      </w:r>
      <w:r w:rsidRPr="00AD1628">
        <w:rPr>
          <w:rFonts w:cstheme="minorHAnsi"/>
          <w:sz w:val="24"/>
          <w:szCs w:val="24"/>
        </w:rPr>
        <w:t xml:space="preserve"> </w:t>
      </w:r>
      <w:r w:rsidR="004560B0" w:rsidRPr="00AD1628">
        <w:rPr>
          <w:rFonts w:cstheme="minorHAnsi"/>
          <w:sz w:val="24"/>
          <w:szCs w:val="24"/>
        </w:rPr>
        <w:t xml:space="preserve">Such improved delivery of conservation may also lead to more widespread </w:t>
      </w:r>
      <w:r w:rsidR="00720DED">
        <w:rPr>
          <w:rFonts w:cstheme="minorHAnsi"/>
          <w:sz w:val="24"/>
          <w:szCs w:val="24"/>
        </w:rPr>
        <w:t>respect</w:t>
      </w:r>
      <w:r w:rsidR="004560B0" w:rsidRPr="00AD1628">
        <w:rPr>
          <w:rFonts w:cstheme="minorHAnsi"/>
          <w:sz w:val="24"/>
          <w:szCs w:val="24"/>
        </w:rPr>
        <w:t xml:space="preserve"> and increased funding </w:t>
      </w:r>
    </w:p>
    <w:p w:rsidR="00980C82" w:rsidRPr="00AD1628" w:rsidRDefault="004904E3" w:rsidP="00980C82">
      <w:pPr>
        <w:pStyle w:val="NormalWeb"/>
        <w:rPr>
          <w:rFonts w:asciiTheme="minorHAnsi" w:hAnsiTheme="minorHAnsi" w:cstheme="minorHAnsi"/>
        </w:rPr>
      </w:pPr>
      <w:r w:rsidRPr="00AD1628">
        <w:rPr>
          <w:rFonts w:asciiTheme="minorHAnsi" w:hAnsiTheme="minorHAnsi" w:cstheme="minorHAnsi"/>
        </w:rPr>
        <w:t>There are a range of plans and proposals</w:t>
      </w:r>
      <w:r w:rsidR="004560B0" w:rsidRPr="00AD1628">
        <w:rPr>
          <w:rFonts w:asciiTheme="minorHAnsi" w:hAnsiTheme="minorHAnsi" w:cstheme="minorHAnsi"/>
        </w:rPr>
        <w:t xml:space="preserve"> for responding to the</w:t>
      </w:r>
      <w:r w:rsidR="00980C82" w:rsidRPr="00AD1628">
        <w:rPr>
          <w:rFonts w:asciiTheme="minorHAnsi" w:hAnsiTheme="minorHAnsi" w:cstheme="minorHAnsi"/>
        </w:rPr>
        <w:t xml:space="preserve"> Convention on Biological Diversity</w:t>
      </w:r>
      <w:r w:rsidR="004560B0" w:rsidRPr="00AD1628">
        <w:rPr>
          <w:rFonts w:asciiTheme="minorHAnsi" w:hAnsiTheme="minorHAnsi" w:cstheme="minorHAnsi"/>
        </w:rPr>
        <w:t xml:space="preserve"> 2020 meeting</w:t>
      </w:r>
      <w:r w:rsidRPr="00AD1628">
        <w:rPr>
          <w:rFonts w:asciiTheme="minorHAnsi" w:hAnsiTheme="minorHAnsi" w:cstheme="minorHAnsi"/>
        </w:rPr>
        <w:t xml:space="preserve"> but </w:t>
      </w:r>
      <w:r w:rsidR="008F2AED">
        <w:rPr>
          <w:rFonts w:asciiTheme="minorHAnsi" w:hAnsiTheme="minorHAnsi" w:cstheme="minorHAnsi"/>
        </w:rPr>
        <w:t xml:space="preserve">as </w:t>
      </w:r>
      <w:r w:rsidR="004560B0" w:rsidRPr="00AD1628">
        <w:rPr>
          <w:rFonts w:asciiTheme="minorHAnsi" w:hAnsiTheme="minorHAnsi" w:cstheme="minorHAnsi"/>
        </w:rPr>
        <w:t>these</w:t>
      </w:r>
      <w:r w:rsidRPr="00AD1628">
        <w:rPr>
          <w:rFonts w:asciiTheme="minorHAnsi" w:hAnsiTheme="minorHAnsi" w:cstheme="minorHAnsi"/>
        </w:rPr>
        <w:t xml:space="preserve"> typically act at a higher level </w:t>
      </w:r>
      <w:r w:rsidR="008F2AED">
        <w:rPr>
          <w:rFonts w:asciiTheme="minorHAnsi" w:hAnsiTheme="minorHAnsi" w:cstheme="minorHAnsi"/>
        </w:rPr>
        <w:t>they are compatible</w:t>
      </w:r>
      <w:r w:rsidR="00F1610B">
        <w:rPr>
          <w:rFonts w:asciiTheme="minorHAnsi" w:hAnsiTheme="minorHAnsi" w:cstheme="minorHAnsi"/>
        </w:rPr>
        <w:t xml:space="preserve"> with kaizen conservation</w:t>
      </w:r>
      <w:r w:rsidRPr="00AD1628">
        <w:rPr>
          <w:rFonts w:asciiTheme="minorHAnsi" w:hAnsiTheme="minorHAnsi" w:cstheme="minorHAnsi"/>
        </w:rPr>
        <w:t xml:space="preserve">. For example, the idea of ‘bending the curve’ (Mace et al 2018) is that recovery </w:t>
      </w:r>
      <w:r w:rsidR="009E4130" w:rsidRPr="00AD1628">
        <w:rPr>
          <w:rFonts w:asciiTheme="minorHAnsi" w:hAnsiTheme="minorHAnsi" w:cstheme="minorHAnsi"/>
        </w:rPr>
        <w:t>is feasible</w:t>
      </w:r>
      <w:r w:rsidRPr="00AD1628">
        <w:rPr>
          <w:rFonts w:asciiTheme="minorHAnsi" w:hAnsiTheme="minorHAnsi" w:cstheme="minorHAnsi"/>
        </w:rPr>
        <w:t xml:space="preserve"> using existing targets and commitments. One of the key three steps</w:t>
      </w:r>
      <w:r w:rsidR="008F2AED">
        <w:rPr>
          <w:rFonts w:asciiTheme="minorHAnsi" w:hAnsiTheme="minorHAnsi" w:cstheme="minorHAnsi"/>
        </w:rPr>
        <w:t xml:space="preserve"> in that concept</w:t>
      </w:r>
      <w:r w:rsidRPr="00AD1628">
        <w:rPr>
          <w:rFonts w:asciiTheme="minorHAnsi" w:hAnsiTheme="minorHAnsi" w:cstheme="minorHAnsi"/>
        </w:rPr>
        <w:t xml:space="preserve"> is ‘to identify actions to deliver the required biodiversity improvements. Traditional biodiversity conservation interventions such as protected areas and species conservation planning remain crucial, but actions must also address major drivers of biodivers</w:t>
      </w:r>
      <w:r w:rsidR="008F2AED">
        <w:rPr>
          <w:rFonts w:asciiTheme="minorHAnsi" w:hAnsiTheme="minorHAnsi" w:cstheme="minorHAnsi"/>
        </w:rPr>
        <w:t>ity loss and ecosystem change’: k</w:t>
      </w:r>
      <w:r w:rsidR="00F1610B">
        <w:rPr>
          <w:rFonts w:asciiTheme="minorHAnsi" w:hAnsiTheme="minorHAnsi" w:cstheme="minorHAnsi"/>
        </w:rPr>
        <w:t>aizen c</w:t>
      </w:r>
      <w:r w:rsidR="005911C3" w:rsidRPr="00AD1628">
        <w:rPr>
          <w:rFonts w:asciiTheme="minorHAnsi" w:hAnsiTheme="minorHAnsi" w:cstheme="minorHAnsi"/>
        </w:rPr>
        <w:t xml:space="preserve">onservation is a means of delivering on this critical step. </w:t>
      </w:r>
      <w:r w:rsidR="00054AAA" w:rsidRPr="00AD1628">
        <w:rPr>
          <w:rFonts w:asciiTheme="minorHAnsi" w:hAnsiTheme="minorHAnsi" w:cstheme="minorHAnsi"/>
        </w:rPr>
        <w:t>Similarly</w:t>
      </w:r>
      <w:r w:rsidR="009E4130" w:rsidRPr="00AD1628">
        <w:rPr>
          <w:rFonts w:asciiTheme="minorHAnsi" w:hAnsiTheme="minorHAnsi" w:cstheme="minorHAnsi"/>
        </w:rPr>
        <w:t>,</w:t>
      </w:r>
      <w:r w:rsidR="00054AAA" w:rsidRPr="00AD1628">
        <w:rPr>
          <w:rFonts w:asciiTheme="minorHAnsi" w:hAnsiTheme="minorHAnsi" w:cstheme="minorHAnsi"/>
        </w:rPr>
        <w:t xml:space="preserve"> ambitions for </w:t>
      </w:r>
      <w:r w:rsidR="00097E66" w:rsidRPr="00AD1628">
        <w:rPr>
          <w:rFonts w:asciiTheme="minorHAnsi" w:hAnsiTheme="minorHAnsi" w:cstheme="minorHAnsi"/>
        </w:rPr>
        <w:t>dedicating more land to nature</w:t>
      </w:r>
      <w:r w:rsidR="007E0281" w:rsidRPr="00AD1628">
        <w:rPr>
          <w:rFonts w:asciiTheme="minorHAnsi" w:hAnsiTheme="minorHAnsi" w:cstheme="minorHAnsi"/>
        </w:rPr>
        <w:t xml:space="preserve"> </w:t>
      </w:r>
      <w:r w:rsidR="00F1610B">
        <w:rPr>
          <w:rFonts w:asciiTheme="minorHAnsi" w:hAnsiTheme="minorHAnsi" w:cstheme="minorHAnsi"/>
        </w:rPr>
        <w:t xml:space="preserve">(including half earth) </w:t>
      </w:r>
      <w:r w:rsidR="007E0281" w:rsidRPr="00AD1628">
        <w:rPr>
          <w:rFonts w:asciiTheme="minorHAnsi" w:hAnsiTheme="minorHAnsi" w:cstheme="minorHAnsi"/>
        </w:rPr>
        <w:t>or large scale restoration</w:t>
      </w:r>
      <w:r w:rsidR="004560B0" w:rsidRPr="00AD1628">
        <w:rPr>
          <w:rFonts w:asciiTheme="minorHAnsi" w:hAnsiTheme="minorHAnsi" w:cstheme="minorHAnsi"/>
        </w:rPr>
        <w:t xml:space="preserve"> (such as Wolff et al. 2018)</w:t>
      </w:r>
      <w:r w:rsidR="007E0281" w:rsidRPr="00AD1628">
        <w:rPr>
          <w:rFonts w:asciiTheme="minorHAnsi" w:hAnsiTheme="minorHAnsi" w:cstheme="minorHAnsi"/>
        </w:rPr>
        <w:t xml:space="preserve"> are dependent upon effective delivery. </w:t>
      </w:r>
      <w:r w:rsidR="00980C82" w:rsidRPr="00AD1628">
        <w:rPr>
          <w:rStyle w:val="name"/>
          <w:rFonts w:asciiTheme="minorHAnsi" w:hAnsiTheme="minorHAnsi" w:cstheme="minorHAnsi"/>
        </w:rPr>
        <w:t>Visconti</w:t>
      </w:r>
      <w:r w:rsidR="00980C82" w:rsidRPr="00AD1628">
        <w:rPr>
          <w:rFonts w:asciiTheme="minorHAnsi" w:hAnsiTheme="minorHAnsi" w:cstheme="minorHAnsi"/>
        </w:rPr>
        <w:t xml:space="preserve"> et al (2019) suggest a </w:t>
      </w:r>
      <w:r w:rsidR="00F1610B">
        <w:rPr>
          <w:rFonts w:asciiTheme="minorHAnsi" w:hAnsiTheme="minorHAnsi" w:cstheme="minorHAnsi"/>
        </w:rPr>
        <w:t>novel</w:t>
      </w:r>
      <w:r w:rsidR="00980C82" w:rsidRPr="00AD1628">
        <w:rPr>
          <w:rFonts w:asciiTheme="minorHAnsi" w:hAnsiTheme="minorHAnsi" w:cstheme="minorHAnsi"/>
        </w:rPr>
        <w:t xml:space="preserve"> target ‘The value of all sites of global significance for biodiversity, including key biodiversity areas, is documented, retained and restored through protected areas and other effective area-based conservation measures’. This is also based on recognising the mixed effectiveness of current actions and the need to actually deliver biodiversity rather than have actions on paper. Finally, most projects entail working with communities so improving social science delivery (e.g. Stern 2018) is fundamental.</w:t>
      </w:r>
    </w:p>
    <w:p w:rsidR="003B103E" w:rsidRPr="00AD1628" w:rsidRDefault="008F2AED" w:rsidP="003B103E">
      <w:pPr>
        <w:jc w:val="both"/>
        <w:rPr>
          <w:rFonts w:cstheme="minorHAnsi"/>
          <w:sz w:val="24"/>
          <w:szCs w:val="24"/>
        </w:rPr>
      </w:pPr>
      <w:r>
        <w:rPr>
          <w:rFonts w:cstheme="minorHAnsi"/>
          <w:sz w:val="24"/>
          <w:szCs w:val="24"/>
        </w:rPr>
        <w:t>I am</w:t>
      </w:r>
      <w:r w:rsidR="003B103E" w:rsidRPr="00AD1628">
        <w:rPr>
          <w:rFonts w:cstheme="minorHAnsi"/>
          <w:sz w:val="24"/>
          <w:szCs w:val="24"/>
        </w:rPr>
        <w:t xml:space="preserve"> </w:t>
      </w:r>
      <w:r w:rsidR="00893D11" w:rsidRPr="00AD1628">
        <w:rPr>
          <w:rFonts w:cstheme="minorHAnsi"/>
          <w:sz w:val="24"/>
          <w:szCs w:val="24"/>
        </w:rPr>
        <w:t xml:space="preserve">definitely </w:t>
      </w:r>
      <w:r w:rsidR="003B103E" w:rsidRPr="00AD1628">
        <w:rPr>
          <w:rFonts w:cstheme="minorHAnsi"/>
          <w:sz w:val="24"/>
          <w:szCs w:val="24"/>
        </w:rPr>
        <w:t xml:space="preserve">not </w:t>
      </w:r>
      <w:r w:rsidR="00893D11" w:rsidRPr="00AD1628">
        <w:rPr>
          <w:rFonts w:cstheme="minorHAnsi"/>
          <w:sz w:val="24"/>
          <w:szCs w:val="24"/>
        </w:rPr>
        <w:t>suggesting</w:t>
      </w:r>
      <w:r w:rsidR="003B103E" w:rsidRPr="00AD1628">
        <w:rPr>
          <w:rFonts w:cstheme="minorHAnsi"/>
          <w:sz w:val="24"/>
          <w:szCs w:val="24"/>
        </w:rPr>
        <w:t xml:space="preserve"> that </w:t>
      </w:r>
      <w:r w:rsidR="00C6010C" w:rsidRPr="00AD1628">
        <w:rPr>
          <w:rFonts w:cstheme="minorHAnsi"/>
          <w:sz w:val="24"/>
          <w:szCs w:val="24"/>
        </w:rPr>
        <w:t>Kaizen</w:t>
      </w:r>
      <w:r w:rsidR="003B103E" w:rsidRPr="00AD1628">
        <w:rPr>
          <w:rFonts w:cstheme="minorHAnsi"/>
          <w:sz w:val="24"/>
          <w:szCs w:val="24"/>
        </w:rPr>
        <w:t xml:space="preserve"> conservation is the sole </w:t>
      </w:r>
      <w:r w:rsidR="00893D11" w:rsidRPr="00AD1628">
        <w:rPr>
          <w:rFonts w:cstheme="minorHAnsi"/>
          <w:sz w:val="24"/>
          <w:szCs w:val="24"/>
        </w:rPr>
        <w:t xml:space="preserve">or sufficient </w:t>
      </w:r>
      <w:r w:rsidR="003B103E" w:rsidRPr="00AD1628">
        <w:rPr>
          <w:rFonts w:cstheme="minorHAnsi"/>
          <w:sz w:val="24"/>
          <w:szCs w:val="24"/>
        </w:rPr>
        <w:t>solution but</w:t>
      </w:r>
      <w:r w:rsidR="00893D11" w:rsidRPr="00AD1628">
        <w:rPr>
          <w:rFonts w:cstheme="minorHAnsi"/>
          <w:sz w:val="24"/>
          <w:szCs w:val="24"/>
        </w:rPr>
        <w:t xml:space="preserve"> </w:t>
      </w:r>
      <w:r w:rsidR="00F1610B">
        <w:rPr>
          <w:rFonts w:cstheme="minorHAnsi"/>
          <w:sz w:val="24"/>
          <w:szCs w:val="24"/>
        </w:rPr>
        <w:t xml:space="preserve">am </w:t>
      </w:r>
      <w:r w:rsidR="00B2567D">
        <w:rPr>
          <w:rFonts w:cstheme="minorHAnsi"/>
          <w:sz w:val="24"/>
          <w:szCs w:val="24"/>
        </w:rPr>
        <w:t xml:space="preserve">encouraging </w:t>
      </w:r>
      <w:r w:rsidR="00C360B1">
        <w:rPr>
          <w:rFonts w:cstheme="minorHAnsi"/>
          <w:sz w:val="24"/>
          <w:szCs w:val="24"/>
        </w:rPr>
        <w:t>identifying</w:t>
      </w:r>
      <w:r w:rsidR="00893D11" w:rsidRPr="00AD1628">
        <w:rPr>
          <w:rFonts w:cstheme="minorHAnsi"/>
          <w:sz w:val="24"/>
          <w:szCs w:val="24"/>
        </w:rPr>
        <w:t xml:space="preserve"> </w:t>
      </w:r>
      <w:r w:rsidR="00B2567D">
        <w:rPr>
          <w:rFonts w:cstheme="minorHAnsi"/>
          <w:sz w:val="24"/>
          <w:szCs w:val="24"/>
        </w:rPr>
        <w:t xml:space="preserve">and adopting </w:t>
      </w:r>
      <w:r w:rsidR="00893D11" w:rsidRPr="00AD1628">
        <w:rPr>
          <w:rFonts w:cstheme="minorHAnsi"/>
          <w:sz w:val="24"/>
          <w:szCs w:val="24"/>
        </w:rPr>
        <w:t xml:space="preserve">the cost-effective </w:t>
      </w:r>
      <w:r w:rsidR="003B103E" w:rsidRPr="00AD1628">
        <w:rPr>
          <w:rFonts w:cstheme="minorHAnsi"/>
          <w:sz w:val="24"/>
          <w:szCs w:val="24"/>
        </w:rPr>
        <w:t xml:space="preserve">opportunities </w:t>
      </w:r>
      <w:r w:rsidR="00893D11" w:rsidRPr="00AD1628">
        <w:rPr>
          <w:rFonts w:cstheme="minorHAnsi"/>
          <w:sz w:val="24"/>
          <w:szCs w:val="24"/>
        </w:rPr>
        <w:t xml:space="preserve">that arise </w:t>
      </w:r>
      <w:r w:rsidR="003B103E" w:rsidRPr="00AD1628">
        <w:rPr>
          <w:rFonts w:cstheme="minorHAnsi"/>
          <w:sz w:val="24"/>
          <w:szCs w:val="24"/>
        </w:rPr>
        <w:t>though improving delivery</w:t>
      </w:r>
      <w:r w:rsidR="00893D11" w:rsidRPr="00AD1628">
        <w:rPr>
          <w:rFonts w:cstheme="minorHAnsi"/>
          <w:sz w:val="24"/>
          <w:szCs w:val="24"/>
        </w:rPr>
        <w:t>. A global response to the biodiversity crisis would also entail combin</w:t>
      </w:r>
      <w:r w:rsidR="00A94103" w:rsidRPr="00AD1628">
        <w:rPr>
          <w:rFonts w:cstheme="minorHAnsi"/>
          <w:sz w:val="24"/>
          <w:szCs w:val="24"/>
        </w:rPr>
        <w:t>in</w:t>
      </w:r>
      <w:r w:rsidR="00893D11" w:rsidRPr="00AD1628">
        <w:rPr>
          <w:rFonts w:cstheme="minorHAnsi"/>
          <w:sz w:val="24"/>
          <w:szCs w:val="24"/>
        </w:rPr>
        <w:t xml:space="preserve">g </w:t>
      </w:r>
      <w:r>
        <w:rPr>
          <w:rFonts w:cstheme="minorHAnsi"/>
          <w:sz w:val="24"/>
          <w:szCs w:val="24"/>
        </w:rPr>
        <w:t>the agenda described above</w:t>
      </w:r>
      <w:r w:rsidR="00893D11" w:rsidRPr="00AD1628">
        <w:rPr>
          <w:rFonts w:cstheme="minorHAnsi"/>
          <w:sz w:val="24"/>
          <w:szCs w:val="24"/>
        </w:rPr>
        <w:t xml:space="preserve"> </w:t>
      </w:r>
      <w:r w:rsidR="003B103E" w:rsidRPr="00AD1628">
        <w:rPr>
          <w:rFonts w:cstheme="minorHAnsi"/>
          <w:sz w:val="24"/>
          <w:szCs w:val="24"/>
        </w:rPr>
        <w:t xml:space="preserve">with </w:t>
      </w:r>
      <w:r w:rsidR="00893D11" w:rsidRPr="00AD1628">
        <w:rPr>
          <w:rFonts w:cstheme="minorHAnsi"/>
          <w:sz w:val="24"/>
          <w:szCs w:val="24"/>
        </w:rPr>
        <w:t xml:space="preserve">an improved protected area network that </w:t>
      </w:r>
      <w:r w:rsidR="00A94103" w:rsidRPr="00AD1628">
        <w:rPr>
          <w:rFonts w:cstheme="minorHAnsi"/>
          <w:sz w:val="24"/>
          <w:szCs w:val="24"/>
        </w:rPr>
        <w:t>fills</w:t>
      </w:r>
      <w:r w:rsidR="00893D11" w:rsidRPr="00AD1628">
        <w:rPr>
          <w:rFonts w:cstheme="minorHAnsi"/>
          <w:sz w:val="24"/>
          <w:szCs w:val="24"/>
        </w:rPr>
        <w:t xml:space="preserve"> gaps in coverage</w:t>
      </w:r>
      <w:r w:rsidR="002A52A5" w:rsidRPr="00AD1628">
        <w:rPr>
          <w:rFonts w:cstheme="minorHAnsi"/>
          <w:sz w:val="24"/>
          <w:szCs w:val="24"/>
        </w:rPr>
        <w:t xml:space="preserve">, delivers </w:t>
      </w:r>
      <w:r w:rsidR="00893D11" w:rsidRPr="00AD1628">
        <w:rPr>
          <w:rFonts w:cstheme="minorHAnsi"/>
          <w:sz w:val="24"/>
          <w:szCs w:val="24"/>
        </w:rPr>
        <w:t xml:space="preserve">judicial </w:t>
      </w:r>
      <w:r w:rsidR="002A52A5" w:rsidRPr="00AD1628">
        <w:rPr>
          <w:rFonts w:cstheme="minorHAnsi"/>
          <w:sz w:val="24"/>
          <w:szCs w:val="24"/>
        </w:rPr>
        <w:t>reserve expansion and increases</w:t>
      </w:r>
      <w:r w:rsidR="003247DF" w:rsidRPr="00AD1628">
        <w:rPr>
          <w:rFonts w:cstheme="minorHAnsi"/>
          <w:sz w:val="24"/>
          <w:szCs w:val="24"/>
        </w:rPr>
        <w:t xml:space="preserve"> the connectivity of </w:t>
      </w:r>
      <w:r w:rsidR="003B103E" w:rsidRPr="00AD1628">
        <w:rPr>
          <w:rFonts w:cstheme="minorHAnsi"/>
          <w:sz w:val="24"/>
          <w:szCs w:val="24"/>
        </w:rPr>
        <w:t>the network</w:t>
      </w:r>
      <w:r w:rsidR="005D4C2C" w:rsidRPr="00AD1628">
        <w:rPr>
          <w:rFonts w:cstheme="minorHAnsi"/>
          <w:sz w:val="24"/>
          <w:szCs w:val="24"/>
        </w:rPr>
        <w:t xml:space="preserve"> with</w:t>
      </w:r>
      <w:r w:rsidR="003B103E" w:rsidRPr="00AD1628">
        <w:rPr>
          <w:rFonts w:cstheme="minorHAnsi"/>
          <w:sz w:val="24"/>
          <w:szCs w:val="24"/>
        </w:rPr>
        <w:t xml:space="preserve"> the objective of protecting biodiversity and the </w:t>
      </w:r>
      <w:r w:rsidR="002A52A5" w:rsidRPr="00AD1628">
        <w:rPr>
          <w:rFonts w:cstheme="minorHAnsi"/>
          <w:sz w:val="24"/>
          <w:szCs w:val="24"/>
        </w:rPr>
        <w:t>delivering</w:t>
      </w:r>
      <w:r w:rsidR="003B103E" w:rsidRPr="00AD1628">
        <w:rPr>
          <w:rFonts w:cstheme="minorHAnsi"/>
          <w:sz w:val="24"/>
          <w:szCs w:val="24"/>
        </w:rPr>
        <w:t xml:space="preserve"> social benefits including </w:t>
      </w:r>
      <w:bookmarkStart w:id="0" w:name="_GoBack"/>
      <w:bookmarkEnd w:id="0"/>
      <w:r w:rsidR="003B103E" w:rsidRPr="00AD1628">
        <w:rPr>
          <w:rFonts w:cstheme="minorHAnsi"/>
          <w:sz w:val="24"/>
          <w:szCs w:val="24"/>
        </w:rPr>
        <w:t xml:space="preserve">enhanced food security, carbon storage, </w:t>
      </w:r>
      <w:r w:rsidR="00FA1591" w:rsidRPr="00AD1628">
        <w:rPr>
          <w:rFonts w:cstheme="minorHAnsi"/>
          <w:sz w:val="24"/>
          <w:szCs w:val="24"/>
        </w:rPr>
        <w:t>improved</w:t>
      </w:r>
      <w:r w:rsidR="003B103E" w:rsidRPr="00AD1628">
        <w:rPr>
          <w:rFonts w:cstheme="minorHAnsi"/>
          <w:sz w:val="24"/>
          <w:szCs w:val="24"/>
        </w:rPr>
        <w:t xml:space="preserve"> flood control and tourism. </w:t>
      </w:r>
    </w:p>
    <w:p w:rsidR="001A344B" w:rsidRPr="00AD1628" w:rsidRDefault="001A344B" w:rsidP="001A344B">
      <w:pPr>
        <w:spacing w:before="120"/>
        <w:rPr>
          <w:rFonts w:cstheme="minorHAnsi"/>
          <w:sz w:val="24"/>
          <w:szCs w:val="24"/>
        </w:rPr>
      </w:pPr>
      <w:r w:rsidRPr="00AD1628">
        <w:rPr>
          <w:rFonts w:cstheme="minorHAnsi"/>
          <w:sz w:val="24"/>
          <w:szCs w:val="24"/>
          <w:lang w:eastAsia="en-GB"/>
        </w:rPr>
        <w:t xml:space="preserve">Batáry, P., Dicks, L.V. Kleijn, D. &amp; Sutherland, W. 2015. The role of agri-environment schemes in conservation and environmental management. </w:t>
      </w:r>
      <w:r w:rsidRPr="00AD1628">
        <w:rPr>
          <w:rFonts w:cstheme="minorHAnsi"/>
          <w:i/>
          <w:sz w:val="24"/>
          <w:szCs w:val="24"/>
          <w:lang w:eastAsia="en-GB"/>
        </w:rPr>
        <w:t xml:space="preserve">Conservation Biology </w:t>
      </w:r>
      <w:r w:rsidRPr="00AD1628">
        <w:rPr>
          <w:rFonts w:cstheme="minorHAnsi"/>
          <w:b/>
          <w:sz w:val="24"/>
          <w:szCs w:val="24"/>
          <w:lang w:eastAsia="en-GB"/>
        </w:rPr>
        <w:t>29:</w:t>
      </w:r>
      <w:r w:rsidRPr="00AD1628">
        <w:rPr>
          <w:rFonts w:cstheme="minorHAnsi"/>
          <w:sz w:val="24"/>
          <w:szCs w:val="24"/>
          <w:lang w:eastAsia="en-GB"/>
        </w:rPr>
        <w:t xml:space="preserve"> </w:t>
      </w:r>
      <w:r w:rsidRPr="00AD1628">
        <w:rPr>
          <w:rFonts w:cstheme="minorHAnsi"/>
          <w:sz w:val="24"/>
          <w:szCs w:val="24"/>
        </w:rPr>
        <w:t>1006–1016.</w:t>
      </w:r>
    </w:p>
    <w:p w:rsidR="001A344B" w:rsidRPr="00AD1628" w:rsidRDefault="00DD0878" w:rsidP="00FB0019">
      <w:pPr>
        <w:rPr>
          <w:rFonts w:cstheme="minorHAnsi"/>
          <w:sz w:val="24"/>
          <w:szCs w:val="24"/>
        </w:rPr>
      </w:pPr>
      <w:hyperlink r:id="rId13" w:history="1">
        <w:r w:rsidR="001A344B" w:rsidRPr="00AD1628">
          <w:rPr>
            <w:rStyle w:val="Hyperlink"/>
            <w:rFonts w:cstheme="minorHAnsi"/>
            <w:color w:val="auto"/>
            <w:sz w:val="24"/>
            <w:szCs w:val="24"/>
            <w:u w:val="none"/>
          </w:rPr>
          <w:t>Carnerud</w:t>
        </w:r>
      </w:hyperlink>
      <w:r w:rsidR="001A344B" w:rsidRPr="00AD1628">
        <w:rPr>
          <w:rFonts w:cstheme="minorHAnsi"/>
          <w:sz w:val="24"/>
          <w:szCs w:val="24"/>
        </w:rPr>
        <w:t xml:space="preserve">, </w:t>
      </w:r>
      <w:hyperlink r:id="rId14" w:history="1">
        <w:r w:rsidR="001A344B" w:rsidRPr="00AD1628">
          <w:rPr>
            <w:rStyle w:val="Hyperlink"/>
            <w:rFonts w:cstheme="minorHAnsi"/>
            <w:color w:val="auto"/>
            <w:sz w:val="24"/>
            <w:szCs w:val="24"/>
            <w:u w:val="none"/>
          </w:rPr>
          <w:t>D., Jaca</w:t>
        </w:r>
      </w:hyperlink>
      <w:r w:rsidR="001A344B" w:rsidRPr="00AD1628">
        <w:rPr>
          <w:rFonts w:cstheme="minorHAnsi"/>
          <w:sz w:val="24"/>
          <w:szCs w:val="24"/>
        </w:rPr>
        <w:t xml:space="preserve">, C. &amp; </w:t>
      </w:r>
      <w:hyperlink r:id="rId15" w:history="1">
        <w:r w:rsidR="001A344B" w:rsidRPr="00AD1628">
          <w:rPr>
            <w:rStyle w:val="Hyperlink"/>
            <w:rFonts w:cstheme="minorHAnsi"/>
            <w:color w:val="auto"/>
            <w:sz w:val="24"/>
            <w:szCs w:val="24"/>
            <w:u w:val="none"/>
          </w:rPr>
          <w:t>Bäckström</w:t>
        </w:r>
      </w:hyperlink>
      <w:r w:rsidR="001A344B" w:rsidRPr="00AD1628">
        <w:rPr>
          <w:rFonts w:cstheme="minorHAnsi"/>
          <w:sz w:val="24"/>
          <w:szCs w:val="24"/>
        </w:rPr>
        <w:t>, I. (2018) Kaizen and continuous improvement – trends and patterns over 30 years. The TQM Journal 30, 371-390</w:t>
      </w:r>
    </w:p>
    <w:p w:rsidR="00900E4F" w:rsidRPr="00AD1628" w:rsidRDefault="00900E4F" w:rsidP="00900E4F">
      <w:pPr>
        <w:pStyle w:val="Heading1"/>
        <w:rPr>
          <w:rFonts w:asciiTheme="minorHAnsi" w:hAnsiTheme="minorHAnsi" w:cstheme="minorHAnsi"/>
          <w:b w:val="0"/>
          <w:sz w:val="24"/>
          <w:szCs w:val="24"/>
        </w:rPr>
      </w:pPr>
      <w:r w:rsidRPr="00AD1628">
        <w:rPr>
          <w:rFonts w:asciiTheme="minorHAnsi" w:hAnsiTheme="minorHAnsi" w:cstheme="minorHAnsi"/>
          <w:b w:val="0"/>
          <w:sz w:val="24"/>
          <w:szCs w:val="24"/>
        </w:rPr>
        <w:t>Coad, L. Watson, J.E.M., Geldmann, J., Burgess, N.D., Leverington, F., Hockings, M., Knights, K. &amp; Di Marco, M. (2019). Widespread shortfalls in protected area resourcing undermine efforts to conserve biodiversity. Front Ecol Environ 2019; doi:10.1002/fee.2042</w:t>
      </w:r>
    </w:p>
    <w:p w:rsidR="001A344B" w:rsidRPr="00AD1628" w:rsidRDefault="001A344B" w:rsidP="00FB0019">
      <w:pPr>
        <w:pStyle w:val="Heading1"/>
        <w:rPr>
          <w:rFonts w:asciiTheme="minorHAnsi" w:hAnsiTheme="minorHAnsi" w:cstheme="minorHAnsi"/>
          <w:b w:val="0"/>
          <w:sz w:val="24"/>
          <w:szCs w:val="24"/>
        </w:rPr>
      </w:pPr>
      <w:r w:rsidRPr="00AD1628">
        <w:rPr>
          <w:rFonts w:asciiTheme="minorHAnsi" w:hAnsiTheme="minorHAnsi" w:cstheme="minorHAnsi"/>
          <w:b w:val="0"/>
          <w:iCs/>
          <w:sz w:val="24"/>
          <w:szCs w:val="24"/>
        </w:rPr>
        <w:t xml:space="preserve">Gill, D.A. et al (2017) </w:t>
      </w:r>
      <w:r w:rsidRPr="00AD1628">
        <w:rPr>
          <w:rFonts w:asciiTheme="minorHAnsi" w:hAnsiTheme="minorHAnsi" w:cstheme="minorHAnsi"/>
          <w:b w:val="0"/>
          <w:sz w:val="24"/>
          <w:szCs w:val="24"/>
        </w:rPr>
        <w:t xml:space="preserve">Capacity shortfalls hinder the performance of marine protected areas globally. </w:t>
      </w:r>
      <w:r w:rsidRPr="00AD1628">
        <w:rPr>
          <w:rFonts w:asciiTheme="minorHAnsi" w:hAnsiTheme="minorHAnsi" w:cstheme="minorHAnsi"/>
          <w:b w:val="0"/>
          <w:iCs/>
          <w:sz w:val="24"/>
          <w:szCs w:val="24"/>
        </w:rPr>
        <w:t>Nature</w:t>
      </w:r>
      <w:r w:rsidRPr="00AD1628">
        <w:rPr>
          <w:rFonts w:asciiTheme="minorHAnsi" w:hAnsiTheme="minorHAnsi" w:cstheme="minorHAnsi"/>
          <w:b w:val="0"/>
          <w:sz w:val="24"/>
          <w:szCs w:val="24"/>
        </w:rPr>
        <w:t xml:space="preserve"> </w:t>
      </w:r>
      <w:r w:rsidRPr="00AD1628">
        <w:rPr>
          <w:rFonts w:asciiTheme="minorHAnsi" w:hAnsiTheme="minorHAnsi" w:cstheme="minorHAnsi"/>
          <w:b w:val="0"/>
          <w:bCs w:val="0"/>
          <w:sz w:val="24"/>
          <w:szCs w:val="24"/>
        </w:rPr>
        <w:t>543</w:t>
      </w:r>
      <w:r w:rsidRPr="00AD1628">
        <w:rPr>
          <w:rFonts w:asciiTheme="minorHAnsi" w:hAnsiTheme="minorHAnsi" w:cstheme="minorHAnsi"/>
          <w:b w:val="0"/>
          <w:sz w:val="24"/>
          <w:szCs w:val="24"/>
        </w:rPr>
        <w:t xml:space="preserve">, 665–669 </w:t>
      </w:r>
    </w:p>
    <w:p w:rsidR="006B4B1F" w:rsidRPr="00AD1628" w:rsidRDefault="006B4B1F" w:rsidP="006B4B1F">
      <w:pPr>
        <w:rPr>
          <w:rFonts w:cstheme="minorHAnsi"/>
          <w:sz w:val="24"/>
          <w:szCs w:val="24"/>
        </w:rPr>
      </w:pPr>
      <w:r w:rsidRPr="00AD1628">
        <w:rPr>
          <w:rFonts w:cstheme="minorHAnsi"/>
          <w:sz w:val="24"/>
          <w:szCs w:val="24"/>
        </w:rPr>
        <w:t xml:space="preserve">Harrell, E. (2015). How 1% performance improvements led to Olympic gold. </w:t>
      </w:r>
      <w:r w:rsidRPr="00AD1628">
        <w:rPr>
          <w:rStyle w:val="Emphasis"/>
          <w:rFonts w:cstheme="minorHAnsi"/>
          <w:sz w:val="24"/>
          <w:szCs w:val="24"/>
        </w:rPr>
        <w:t>Harvard Business Review</w:t>
      </w:r>
      <w:r w:rsidRPr="00AD1628">
        <w:rPr>
          <w:rFonts w:cstheme="minorHAnsi"/>
          <w:sz w:val="24"/>
          <w:szCs w:val="24"/>
        </w:rPr>
        <w:t>. October</w:t>
      </w:r>
    </w:p>
    <w:p w:rsidR="00AB10E9" w:rsidRPr="00AD1628" w:rsidRDefault="00AB10E9" w:rsidP="00FB0019">
      <w:pPr>
        <w:pStyle w:val="Heading1"/>
        <w:rPr>
          <w:rFonts w:asciiTheme="minorHAnsi" w:hAnsiTheme="minorHAnsi" w:cstheme="minorHAnsi"/>
          <w:b w:val="0"/>
          <w:sz w:val="24"/>
          <w:szCs w:val="24"/>
        </w:rPr>
      </w:pPr>
      <w:r w:rsidRPr="00AD1628">
        <w:rPr>
          <w:rFonts w:asciiTheme="minorHAnsi" w:hAnsiTheme="minorHAnsi" w:cstheme="minorHAnsi"/>
          <w:b w:val="0"/>
          <w:sz w:val="24"/>
          <w:szCs w:val="24"/>
        </w:rPr>
        <w:t>IPBES (2019)</w:t>
      </w:r>
      <w:r w:rsidR="00900E4F" w:rsidRPr="00AD1628">
        <w:rPr>
          <w:rFonts w:asciiTheme="minorHAnsi" w:hAnsiTheme="minorHAnsi" w:cstheme="minorHAnsi"/>
          <w:b w:val="0"/>
          <w:sz w:val="24"/>
          <w:szCs w:val="24"/>
        </w:rPr>
        <w:t xml:space="preserve"> Summary for policymakers of the global assessment report on biodiversity and ecosystem services of the Intergovernmental Science-Policy Platform on Biodiversity and Ecosystem Services. IPBES secretariat. </w:t>
      </w:r>
    </w:p>
    <w:p w:rsidR="004904E3" w:rsidRPr="00AD1628" w:rsidRDefault="004904E3" w:rsidP="00FB0019">
      <w:pPr>
        <w:pStyle w:val="Heading1"/>
        <w:rPr>
          <w:rStyle w:val="srcxnormal0"/>
          <w:rFonts w:asciiTheme="minorHAnsi" w:hAnsiTheme="minorHAnsi" w:cstheme="minorHAnsi"/>
          <w:b w:val="0"/>
          <w:sz w:val="24"/>
          <w:szCs w:val="24"/>
        </w:rPr>
      </w:pPr>
      <w:r w:rsidRPr="00AD1628">
        <w:rPr>
          <w:rStyle w:val="srcxnormal0"/>
          <w:rFonts w:asciiTheme="minorHAnsi" w:hAnsiTheme="minorHAnsi" w:cstheme="minorHAnsi"/>
          <w:b w:val="0"/>
          <w:sz w:val="24"/>
          <w:szCs w:val="24"/>
        </w:rPr>
        <w:t>Mace, G. M., Barrett, M. Burgess, N. D., Cornell, S.E., Freeman, R., Grooten, M., Purvis, A. 2018. Aiming higher to bend the curve of biodiversity loss. Nature Sustainability DOI: 10.1038/s41893-018-0130-0</w:t>
      </w:r>
    </w:p>
    <w:p w:rsidR="00177AF5" w:rsidRPr="00AD1628" w:rsidRDefault="00177AF5" w:rsidP="00900E4F">
      <w:pPr>
        <w:pStyle w:val="Heading2"/>
        <w:rPr>
          <w:rFonts w:asciiTheme="minorHAnsi" w:hAnsiTheme="minorHAnsi" w:cstheme="minorHAnsi"/>
          <w:color w:val="auto"/>
          <w:sz w:val="24"/>
          <w:szCs w:val="24"/>
        </w:rPr>
      </w:pPr>
      <w:r w:rsidRPr="00AD1628">
        <w:rPr>
          <w:rFonts w:asciiTheme="minorHAnsi" w:hAnsiTheme="minorHAnsi" w:cstheme="minorHAnsi"/>
          <w:color w:val="auto"/>
          <w:sz w:val="24"/>
          <w:szCs w:val="24"/>
        </w:rPr>
        <w:t>Pentecost, C., Richards, D.A. &amp; Frost, J.</w:t>
      </w:r>
      <w:r w:rsidRPr="00AD1628">
        <w:rPr>
          <w:rStyle w:val="epub-date"/>
          <w:rFonts w:asciiTheme="minorHAnsi" w:hAnsiTheme="minorHAnsi" w:cstheme="minorHAnsi"/>
          <w:color w:val="auto"/>
          <w:sz w:val="24"/>
          <w:szCs w:val="24"/>
        </w:rPr>
        <w:t xml:space="preserve"> (2017). </w:t>
      </w:r>
      <w:r w:rsidRPr="00AD1628">
        <w:rPr>
          <w:rFonts w:asciiTheme="minorHAnsi" w:hAnsiTheme="minorHAnsi" w:cstheme="minorHAnsi"/>
          <w:color w:val="auto"/>
          <w:sz w:val="24"/>
          <w:szCs w:val="24"/>
        </w:rPr>
        <w:t>Amalgamation of Marginal Gains (AMG) as a potential system to deliver high‐quality fundamental nursing care: A qualitative analysis of interviews from high‐performance AMG sports and healthcare practitioners. Journal of Clinical Nursing 27, 2387-2402</w:t>
      </w:r>
    </w:p>
    <w:p w:rsidR="001A344B" w:rsidRPr="00AD1628" w:rsidRDefault="001A344B" w:rsidP="00FB0019">
      <w:pPr>
        <w:spacing w:before="120"/>
        <w:rPr>
          <w:rFonts w:cstheme="minorHAnsi"/>
          <w:sz w:val="24"/>
          <w:szCs w:val="24"/>
        </w:rPr>
      </w:pPr>
      <w:r w:rsidRPr="00AD1628">
        <w:rPr>
          <w:rFonts w:cstheme="minorHAnsi"/>
          <w:sz w:val="24"/>
          <w:szCs w:val="24"/>
        </w:rPr>
        <w:t xml:space="preserve">Smith, R.K. &amp; Sutherland, W.J. 2014. </w:t>
      </w:r>
      <w:r w:rsidRPr="00AD1628">
        <w:rPr>
          <w:rFonts w:cstheme="minorHAnsi"/>
          <w:i/>
          <w:sz w:val="24"/>
          <w:szCs w:val="24"/>
        </w:rPr>
        <w:t>Amphibian Conservation: Evidence for Effectiveness of Interventions.</w:t>
      </w:r>
      <w:r w:rsidRPr="00AD1628">
        <w:rPr>
          <w:rFonts w:cstheme="minorHAnsi"/>
          <w:sz w:val="24"/>
          <w:szCs w:val="24"/>
        </w:rPr>
        <w:t xml:space="preserve"> Pelagic Publishing: Exeter, UK. 279 pp.</w:t>
      </w:r>
    </w:p>
    <w:p w:rsidR="005839E3" w:rsidRPr="00AD1628" w:rsidRDefault="005839E3" w:rsidP="005839E3">
      <w:pPr>
        <w:pStyle w:val="NormalWeb"/>
        <w:rPr>
          <w:rFonts w:asciiTheme="minorHAnsi" w:hAnsiTheme="minorHAnsi" w:cstheme="minorHAnsi"/>
        </w:rPr>
      </w:pPr>
      <w:r w:rsidRPr="00AD1628">
        <w:rPr>
          <w:rFonts w:asciiTheme="minorHAnsi" w:hAnsiTheme="minorHAnsi" w:cstheme="minorHAnsi"/>
        </w:rPr>
        <w:t>Stern, M.J. (2018) Social Science Theory for Environmental Sustainability: a practical guide. Oxford University Press, Oxford</w:t>
      </w:r>
    </w:p>
    <w:p w:rsidR="00097E66" w:rsidRPr="00AD1628" w:rsidRDefault="00DD0878" w:rsidP="00900E4F">
      <w:pPr>
        <w:pStyle w:val="Heading1"/>
        <w:spacing w:after="0" w:afterAutospacing="0"/>
        <w:rPr>
          <w:rFonts w:asciiTheme="minorHAnsi" w:hAnsiTheme="minorHAnsi" w:cstheme="minorHAnsi"/>
          <w:b w:val="0"/>
          <w:sz w:val="24"/>
          <w:szCs w:val="24"/>
        </w:rPr>
      </w:pPr>
      <w:hyperlink r:id="rId16" w:anchor="auth-1" w:history="1">
        <w:r w:rsidR="00097E66" w:rsidRPr="00AD1628">
          <w:rPr>
            <w:rStyle w:val="Hyperlink"/>
            <w:rFonts w:asciiTheme="minorHAnsi" w:hAnsiTheme="minorHAnsi" w:cstheme="minorHAnsi"/>
            <w:b w:val="0"/>
            <w:color w:val="auto"/>
            <w:sz w:val="24"/>
            <w:szCs w:val="24"/>
            <w:u w:val="none"/>
          </w:rPr>
          <w:t>Sutherland</w:t>
        </w:r>
      </w:hyperlink>
      <w:r w:rsidR="00097E66" w:rsidRPr="00AD1628">
        <w:rPr>
          <w:rFonts w:asciiTheme="minorHAnsi" w:hAnsiTheme="minorHAnsi" w:cstheme="minorHAnsi"/>
          <w:b w:val="0"/>
          <w:sz w:val="24"/>
          <w:szCs w:val="24"/>
        </w:rPr>
        <w:t xml:space="preserve">, W.J. &amp; </w:t>
      </w:r>
      <w:hyperlink r:id="rId17" w:anchor="auth-2" w:history="1">
        <w:r w:rsidR="00097E66" w:rsidRPr="00AD1628">
          <w:rPr>
            <w:rStyle w:val="Hyperlink"/>
            <w:rFonts w:asciiTheme="minorHAnsi" w:hAnsiTheme="minorHAnsi" w:cstheme="minorHAnsi"/>
            <w:b w:val="0"/>
            <w:color w:val="auto"/>
            <w:sz w:val="24"/>
            <w:szCs w:val="24"/>
            <w:u w:val="none"/>
          </w:rPr>
          <w:t>Wordley</w:t>
        </w:r>
      </w:hyperlink>
      <w:r w:rsidR="00097E66" w:rsidRPr="00AD1628">
        <w:rPr>
          <w:rFonts w:asciiTheme="minorHAnsi" w:hAnsiTheme="minorHAnsi" w:cstheme="minorHAnsi"/>
          <w:b w:val="0"/>
          <w:sz w:val="24"/>
          <w:szCs w:val="24"/>
        </w:rPr>
        <w:t xml:space="preserve">, C.F.R. (2017). Evidence complacency hampers conservation. </w:t>
      </w:r>
      <w:r w:rsidR="00097E66" w:rsidRPr="00AD1628">
        <w:rPr>
          <w:rFonts w:asciiTheme="minorHAnsi" w:hAnsiTheme="minorHAnsi" w:cstheme="minorHAnsi"/>
          <w:b w:val="0"/>
          <w:i/>
          <w:iCs/>
          <w:sz w:val="24"/>
          <w:szCs w:val="24"/>
        </w:rPr>
        <w:t>Nature Ecology &amp; Evolution</w:t>
      </w:r>
      <w:r w:rsidR="00097E66" w:rsidRPr="00AD1628">
        <w:rPr>
          <w:rFonts w:asciiTheme="minorHAnsi" w:hAnsiTheme="minorHAnsi" w:cstheme="minorHAnsi"/>
          <w:i/>
          <w:iCs/>
          <w:sz w:val="24"/>
          <w:szCs w:val="24"/>
        </w:rPr>
        <w:t xml:space="preserve"> </w:t>
      </w:r>
      <w:r w:rsidR="00097E66" w:rsidRPr="00AD1628">
        <w:rPr>
          <w:rFonts w:asciiTheme="minorHAnsi" w:hAnsiTheme="minorHAnsi" w:cstheme="minorHAnsi"/>
          <w:b w:val="0"/>
          <w:bCs w:val="0"/>
          <w:sz w:val="24"/>
          <w:szCs w:val="24"/>
        </w:rPr>
        <w:t>1</w:t>
      </w:r>
      <w:r w:rsidR="00097E66" w:rsidRPr="00AD1628">
        <w:rPr>
          <w:rFonts w:asciiTheme="minorHAnsi" w:hAnsiTheme="minorHAnsi" w:cstheme="minorHAnsi"/>
          <w:b w:val="0"/>
          <w:sz w:val="24"/>
          <w:szCs w:val="24"/>
        </w:rPr>
        <w:t xml:space="preserve">, 1215–1216 </w:t>
      </w:r>
    </w:p>
    <w:p w:rsidR="00980C82" w:rsidRPr="00AD1628" w:rsidRDefault="00980C82" w:rsidP="00980C82">
      <w:pPr>
        <w:spacing w:before="120"/>
        <w:rPr>
          <w:rFonts w:cstheme="minorHAnsi"/>
          <w:sz w:val="24"/>
          <w:szCs w:val="24"/>
        </w:rPr>
      </w:pPr>
      <w:r w:rsidRPr="00AD1628">
        <w:rPr>
          <w:rFonts w:cstheme="minorHAnsi"/>
          <w:sz w:val="24"/>
          <w:szCs w:val="24"/>
        </w:rPr>
        <w:t xml:space="preserve">Sutherland, W.J. &amp; Wordley, C.F. 2018. A fresh approach to evidence synthesis. </w:t>
      </w:r>
      <w:r w:rsidRPr="00AD1628">
        <w:rPr>
          <w:rFonts w:cstheme="minorHAnsi"/>
          <w:i/>
          <w:sz w:val="24"/>
          <w:szCs w:val="24"/>
        </w:rPr>
        <w:t>Nature</w:t>
      </w:r>
      <w:r w:rsidRPr="00AD1628">
        <w:rPr>
          <w:rFonts w:cstheme="minorHAnsi"/>
          <w:sz w:val="24"/>
          <w:szCs w:val="24"/>
        </w:rPr>
        <w:t xml:space="preserve"> </w:t>
      </w:r>
      <w:r w:rsidRPr="00AD1628">
        <w:rPr>
          <w:rFonts w:cstheme="minorHAnsi"/>
          <w:b/>
          <w:sz w:val="24"/>
          <w:szCs w:val="24"/>
        </w:rPr>
        <w:t>558:</w:t>
      </w:r>
      <w:r w:rsidRPr="00AD1628">
        <w:rPr>
          <w:rFonts w:cstheme="minorHAnsi"/>
          <w:sz w:val="24"/>
          <w:szCs w:val="24"/>
        </w:rPr>
        <w:t xml:space="preserve"> 364–6.</w:t>
      </w:r>
    </w:p>
    <w:p w:rsidR="0067681A" w:rsidRPr="00AD1628" w:rsidRDefault="0067681A" w:rsidP="0067681A">
      <w:pPr>
        <w:spacing w:before="100" w:beforeAutospacing="1" w:after="100" w:afterAutospacing="1" w:line="240" w:lineRule="auto"/>
        <w:rPr>
          <w:rFonts w:cstheme="minorHAnsi"/>
          <w:sz w:val="24"/>
          <w:szCs w:val="24"/>
        </w:rPr>
      </w:pPr>
      <w:r w:rsidRPr="00AD1628">
        <w:rPr>
          <w:rStyle w:val="name"/>
          <w:rFonts w:cstheme="minorHAnsi"/>
          <w:sz w:val="24"/>
          <w:szCs w:val="24"/>
        </w:rPr>
        <w:t>Visconti</w:t>
      </w:r>
      <w:r w:rsidRPr="00AD1628">
        <w:rPr>
          <w:rFonts w:cstheme="minorHAnsi"/>
          <w:sz w:val="24"/>
          <w:szCs w:val="24"/>
        </w:rPr>
        <w:t>, P.,</w:t>
      </w:r>
      <w:r w:rsidRPr="00AD1628">
        <w:rPr>
          <w:rStyle w:val="name"/>
          <w:rFonts w:cstheme="minorHAnsi"/>
          <w:sz w:val="24"/>
          <w:szCs w:val="24"/>
        </w:rPr>
        <w:t xml:space="preserve"> Butchart</w:t>
      </w:r>
      <w:r w:rsidRPr="00AD1628">
        <w:rPr>
          <w:rFonts w:cstheme="minorHAnsi"/>
          <w:sz w:val="24"/>
          <w:szCs w:val="24"/>
        </w:rPr>
        <w:t xml:space="preserve">, S.H.M., </w:t>
      </w:r>
      <w:r w:rsidRPr="00AD1628">
        <w:rPr>
          <w:rStyle w:val="name"/>
          <w:rFonts w:cstheme="minorHAnsi"/>
          <w:sz w:val="24"/>
          <w:szCs w:val="24"/>
        </w:rPr>
        <w:t>Brooks</w:t>
      </w:r>
      <w:r w:rsidRPr="00AD1628">
        <w:rPr>
          <w:rFonts w:cstheme="minorHAnsi"/>
          <w:sz w:val="24"/>
          <w:szCs w:val="24"/>
        </w:rPr>
        <w:t xml:space="preserve">, T.M., </w:t>
      </w:r>
      <w:r w:rsidRPr="00AD1628">
        <w:rPr>
          <w:rStyle w:val="name"/>
          <w:rFonts w:cstheme="minorHAnsi"/>
          <w:sz w:val="24"/>
          <w:szCs w:val="24"/>
        </w:rPr>
        <w:t>Langhammer</w:t>
      </w:r>
      <w:r w:rsidRPr="00AD1628">
        <w:rPr>
          <w:rFonts w:cstheme="minorHAnsi"/>
          <w:sz w:val="24"/>
          <w:szCs w:val="24"/>
        </w:rPr>
        <w:t xml:space="preserve">, P.F., </w:t>
      </w:r>
      <w:r w:rsidRPr="00AD1628">
        <w:rPr>
          <w:rStyle w:val="name"/>
          <w:rFonts w:cstheme="minorHAnsi"/>
          <w:sz w:val="24"/>
          <w:szCs w:val="24"/>
        </w:rPr>
        <w:t>Marnewick</w:t>
      </w:r>
      <w:r w:rsidRPr="00AD1628">
        <w:rPr>
          <w:rFonts w:cstheme="minorHAnsi"/>
          <w:sz w:val="24"/>
          <w:szCs w:val="24"/>
        </w:rPr>
        <w:t xml:space="preserve">, D., </w:t>
      </w:r>
      <w:r w:rsidRPr="00AD1628">
        <w:rPr>
          <w:rStyle w:val="name"/>
          <w:rFonts w:cstheme="minorHAnsi"/>
          <w:sz w:val="24"/>
          <w:szCs w:val="24"/>
        </w:rPr>
        <w:t>Vergara</w:t>
      </w:r>
      <w:r w:rsidRPr="00AD1628">
        <w:rPr>
          <w:rFonts w:cstheme="minorHAnsi"/>
          <w:sz w:val="24"/>
          <w:szCs w:val="24"/>
        </w:rPr>
        <w:t xml:space="preserve">, S., </w:t>
      </w:r>
      <w:r w:rsidRPr="00AD1628">
        <w:rPr>
          <w:rStyle w:val="name"/>
          <w:rFonts w:cstheme="minorHAnsi"/>
          <w:sz w:val="24"/>
          <w:szCs w:val="24"/>
        </w:rPr>
        <w:t>Yanosky</w:t>
      </w:r>
      <w:r w:rsidRPr="00AD1628">
        <w:rPr>
          <w:rFonts w:cstheme="minorHAnsi"/>
          <w:sz w:val="24"/>
          <w:szCs w:val="24"/>
        </w:rPr>
        <w:t xml:space="preserve">, A. &amp; </w:t>
      </w:r>
      <w:r w:rsidRPr="00AD1628">
        <w:rPr>
          <w:rStyle w:val="name"/>
          <w:rFonts w:cstheme="minorHAnsi"/>
          <w:sz w:val="24"/>
          <w:szCs w:val="24"/>
        </w:rPr>
        <w:t>Watson</w:t>
      </w:r>
      <w:r w:rsidRPr="00AD1628">
        <w:rPr>
          <w:rFonts w:cstheme="minorHAnsi"/>
          <w:sz w:val="24"/>
          <w:szCs w:val="24"/>
        </w:rPr>
        <w:t xml:space="preserve">, J.E.M. (2019) Protected area targets post-2020. </w:t>
      </w:r>
      <w:r w:rsidRPr="00AD1628">
        <w:rPr>
          <w:rStyle w:val="HTMLCite"/>
          <w:rFonts w:cstheme="minorHAnsi"/>
          <w:sz w:val="24"/>
          <w:szCs w:val="24"/>
        </w:rPr>
        <w:t xml:space="preserve">Science. </w:t>
      </w:r>
      <w:r w:rsidRPr="00AD1628">
        <w:rPr>
          <w:rFonts w:cstheme="minorHAnsi"/>
          <w:sz w:val="24"/>
          <w:szCs w:val="24"/>
        </w:rPr>
        <w:t>364, 239-241</w:t>
      </w:r>
    </w:p>
    <w:p w:rsidR="00B2567D" w:rsidRPr="00AD1628" w:rsidRDefault="00B2567D" w:rsidP="00B2567D">
      <w:pPr>
        <w:pStyle w:val="Heading1"/>
        <w:rPr>
          <w:rFonts w:asciiTheme="minorHAnsi" w:hAnsiTheme="minorHAnsi" w:cstheme="minorHAnsi"/>
          <w:b w:val="0"/>
          <w:sz w:val="24"/>
          <w:szCs w:val="24"/>
        </w:rPr>
      </w:pPr>
      <w:r w:rsidRPr="00AD1628">
        <w:rPr>
          <w:rStyle w:val="a-size-large"/>
          <w:rFonts w:asciiTheme="minorHAnsi" w:hAnsiTheme="minorHAnsi" w:cstheme="minorHAnsi"/>
          <w:b w:val="0"/>
          <w:sz w:val="24"/>
          <w:szCs w:val="24"/>
        </w:rPr>
        <w:t>Wilson, E.O. (2016) Half-Earth: Our Planet's Fight for Life</w:t>
      </w:r>
      <w:r w:rsidRPr="00AD1628">
        <w:rPr>
          <w:rFonts w:asciiTheme="minorHAnsi" w:hAnsiTheme="minorHAnsi" w:cstheme="minorHAnsi"/>
          <w:b w:val="0"/>
          <w:sz w:val="24"/>
          <w:szCs w:val="24"/>
        </w:rPr>
        <w:t>. W.W.Norton &amp; Co, New York</w:t>
      </w:r>
    </w:p>
    <w:p w:rsidR="005448A8" w:rsidRPr="00AD1628" w:rsidRDefault="005448A8" w:rsidP="005448A8">
      <w:pPr>
        <w:rPr>
          <w:rFonts w:cstheme="minorHAnsi"/>
          <w:sz w:val="24"/>
          <w:szCs w:val="24"/>
        </w:rPr>
      </w:pPr>
      <w:r w:rsidRPr="00AD1628">
        <w:rPr>
          <w:rFonts w:cstheme="minorHAnsi"/>
          <w:sz w:val="24"/>
          <w:szCs w:val="24"/>
        </w:rPr>
        <w:t xml:space="preserve">Wolff, S &amp; Schrammeijer, </w:t>
      </w:r>
      <w:r w:rsidR="004560B0" w:rsidRPr="00AD1628">
        <w:rPr>
          <w:rFonts w:cstheme="minorHAnsi"/>
          <w:sz w:val="24"/>
          <w:szCs w:val="24"/>
        </w:rPr>
        <w:t>E.</w:t>
      </w:r>
      <w:r w:rsidRPr="00AD1628">
        <w:rPr>
          <w:rFonts w:cstheme="minorHAnsi"/>
          <w:sz w:val="24"/>
          <w:szCs w:val="24"/>
        </w:rPr>
        <w:t xml:space="preserve"> &amp; Schulp, </w:t>
      </w:r>
      <w:r w:rsidR="004560B0" w:rsidRPr="00AD1628">
        <w:rPr>
          <w:rFonts w:cstheme="minorHAnsi"/>
          <w:sz w:val="24"/>
          <w:szCs w:val="24"/>
        </w:rPr>
        <w:t>C.</w:t>
      </w:r>
      <w:r w:rsidRPr="00AD1628">
        <w:rPr>
          <w:rFonts w:cstheme="minorHAnsi"/>
          <w:sz w:val="24"/>
          <w:szCs w:val="24"/>
        </w:rPr>
        <w:t xml:space="preserve"> &amp; Verburg,</w:t>
      </w:r>
      <w:r w:rsidR="004560B0" w:rsidRPr="00AD1628">
        <w:rPr>
          <w:rFonts w:cstheme="minorHAnsi"/>
          <w:sz w:val="24"/>
          <w:szCs w:val="24"/>
        </w:rPr>
        <w:t>P</w:t>
      </w:r>
      <w:r w:rsidRPr="00AD1628">
        <w:rPr>
          <w:rFonts w:cstheme="minorHAnsi"/>
          <w:sz w:val="24"/>
          <w:szCs w:val="24"/>
        </w:rPr>
        <w:t xml:space="preserve">. (2018). Meeting global land restoration and protection targets: What would the world look like in 2050?. Global Environmental Change. 52. 259-272. </w:t>
      </w:r>
    </w:p>
    <w:p w:rsidR="001A344B" w:rsidRPr="00AD1628" w:rsidRDefault="001A344B" w:rsidP="00FB0019">
      <w:pPr>
        <w:rPr>
          <w:rFonts w:cstheme="minorHAnsi"/>
          <w:sz w:val="24"/>
          <w:szCs w:val="24"/>
        </w:rPr>
      </w:pPr>
      <w:r w:rsidRPr="00AD1628">
        <w:rPr>
          <w:rFonts w:cstheme="minorHAnsi"/>
          <w:sz w:val="24"/>
          <w:szCs w:val="24"/>
        </w:rPr>
        <w:t>WWF. 2018. Living Planet Report - 2018: Aiming Higher. Grooten, M. and Almond, R.E.A.</w:t>
      </w:r>
      <w:r w:rsidR="00597229" w:rsidRPr="00AD1628">
        <w:rPr>
          <w:rFonts w:cstheme="minorHAnsi"/>
          <w:sz w:val="24"/>
          <w:szCs w:val="24"/>
        </w:rPr>
        <w:t xml:space="preserve"> </w:t>
      </w:r>
      <w:r w:rsidRPr="00AD1628">
        <w:rPr>
          <w:rFonts w:cstheme="minorHAnsi"/>
          <w:sz w:val="24"/>
          <w:szCs w:val="24"/>
        </w:rPr>
        <w:t>(Eds). WWF, Gland, Switzerland</w:t>
      </w:r>
    </w:p>
    <w:p w:rsidR="00B2567D" w:rsidRPr="00AD1628" w:rsidRDefault="00B2567D">
      <w:pPr>
        <w:pStyle w:val="Heading1"/>
        <w:rPr>
          <w:rFonts w:asciiTheme="minorHAnsi" w:hAnsiTheme="minorHAnsi" w:cstheme="minorHAnsi"/>
          <w:b w:val="0"/>
          <w:sz w:val="24"/>
          <w:szCs w:val="24"/>
        </w:rPr>
      </w:pPr>
    </w:p>
    <w:sectPr w:rsidR="00B2567D" w:rsidRPr="00AD162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78" w:rsidRDefault="00DD0878" w:rsidP="00EC7B44">
      <w:pPr>
        <w:spacing w:after="0" w:line="240" w:lineRule="auto"/>
      </w:pPr>
      <w:r>
        <w:separator/>
      </w:r>
    </w:p>
  </w:endnote>
  <w:endnote w:type="continuationSeparator" w:id="0">
    <w:p w:rsidR="00DD0878" w:rsidRDefault="00DD0878" w:rsidP="00EC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64896"/>
      <w:docPartObj>
        <w:docPartGallery w:val="Page Numbers (Bottom of Page)"/>
        <w:docPartUnique/>
      </w:docPartObj>
    </w:sdtPr>
    <w:sdtEndPr>
      <w:rPr>
        <w:noProof/>
      </w:rPr>
    </w:sdtEndPr>
    <w:sdtContent>
      <w:p w:rsidR="00017605" w:rsidRDefault="00017605">
        <w:pPr>
          <w:pStyle w:val="Footer"/>
          <w:jc w:val="right"/>
        </w:pPr>
        <w:r>
          <w:fldChar w:fldCharType="begin"/>
        </w:r>
        <w:r>
          <w:instrText xml:space="preserve"> PAGE   \* MERGEFORMAT </w:instrText>
        </w:r>
        <w:r>
          <w:fldChar w:fldCharType="separate"/>
        </w:r>
        <w:r w:rsidR="00DD0878">
          <w:rPr>
            <w:noProof/>
          </w:rPr>
          <w:t>1</w:t>
        </w:r>
        <w:r>
          <w:rPr>
            <w:noProof/>
          </w:rPr>
          <w:fldChar w:fldCharType="end"/>
        </w:r>
      </w:p>
    </w:sdtContent>
  </w:sdt>
  <w:p w:rsidR="00017605" w:rsidRDefault="0001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78" w:rsidRDefault="00DD0878" w:rsidP="00EC7B44">
      <w:pPr>
        <w:spacing w:after="0" w:line="240" w:lineRule="auto"/>
      </w:pPr>
      <w:r>
        <w:separator/>
      </w:r>
    </w:p>
  </w:footnote>
  <w:footnote w:type="continuationSeparator" w:id="0">
    <w:p w:rsidR="00DD0878" w:rsidRDefault="00DD0878" w:rsidP="00EC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19"/>
    <w:multiLevelType w:val="multilevel"/>
    <w:tmpl w:val="738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44C47"/>
    <w:multiLevelType w:val="multilevel"/>
    <w:tmpl w:val="0884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7C1B"/>
    <w:multiLevelType w:val="multilevel"/>
    <w:tmpl w:val="E850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B2F41"/>
    <w:multiLevelType w:val="multilevel"/>
    <w:tmpl w:val="22E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779CA"/>
    <w:multiLevelType w:val="multilevel"/>
    <w:tmpl w:val="F7A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14644"/>
    <w:multiLevelType w:val="multilevel"/>
    <w:tmpl w:val="A44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53B3C"/>
    <w:multiLevelType w:val="hybridMultilevel"/>
    <w:tmpl w:val="DCC4E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4689A"/>
    <w:multiLevelType w:val="multilevel"/>
    <w:tmpl w:val="450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C6B62"/>
    <w:multiLevelType w:val="multilevel"/>
    <w:tmpl w:val="961A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F6717"/>
    <w:multiLevelType w:val="multilevel"/>
    <w:tmpl w:val="386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11"/>
    <w:rsid w:val="00000A12"/>
    <w:rsid w:val="00017605"/>
    <w:rsid w:val="00046143"/>
    <w:rsid w:val="00054AAA"/>
    <w:rsid w:val="00060336"/>
    <w:rsid w:val="00081AE8"/>
    <w:rsid w:val="00081B59"/>
    <w:rsid w:val="00097E66"/>
    <w:rsid w:val="000E41C1"/>
    <w:rsid w:val="000F53E1"/>
    <w:rsid w:val="00100AB9"/>
    <w:rsid w:val="0012282D"/>
    <w:rsid w:val="00167564"/>
    <w:rsid w:val="0016794D"/>
    <w:rsid w:val="001725DE"/>
    <w:rsid w:val="00177AF5"/>
    <w:rsid w:val="00184F9E"/>
    <w:rsid w:val="0019152C"/>
    <w:rsid w:val="001957E7"/>
    <w:rsid w:val="001A344B"/>
    <w:rsid w:val="001A5F68"/>
    <w:rsid w:val="001B4B84"/>
    <w:rsid w:val="001C668B"/>
    <w:rsid w:val="001D2954"/>
    <w:rsid w:val="001D7C14"/>
    <w:rsid w:val="001E25AE"/>
    <w:rsid w:val="001F3F7E"/>
    <w:rsid w:val="00211D50"/>
    <w:rsid w:val="002249C9"/>
    <w:rsid w:val="00230F16"/>
    <w:rsid w:val="00270673"/>
    <w:rsid w:val="002966E6"/>
    <w:rsid w:val="002A52A5"/>
    <w:rsid w:val="002C05EA"/>
    <w:rsid w:val="002C2BAD"/>
    <w:rsid w:val="003247DF"/>
    <w:rsid w:val="00383EF0"/>
    <w:rsid w:val="003A5DD7"/>
    <w:rsid w:val="003B103E"/>
    <w:rsid w:val="003D46BE"/>
    <w:rsid w:val="00407797"/>
    <w:rsid w:val="00415286"/>
    <w:rsid w:val="00454809"/>
    <w:rsid w:val="004560B0"/>
    <w:rsid w:val="004764A8"/>
    <w:rsid w:val="00476A2F"/>
    <w:rsid w:val="004904E3"/>
    <w:rsid w:val="00494139"/>
    <w:rsid w:val="004B0E4F"/>
    <w:rsid w:val="005107B7"/>
    <w:rsid w:val="00514571"/>
    <w:rsid w:val="00523B32"/>
    <w:rsid w:val="005309D8"/>
    <w:rsid w:val="0053470D"/>
    <w:rsid w:val="00536599"/>
    <w:rsid w:val="005410E3"/>
    <w:rsid w:val="005448A8"/>
    <w:rsid w:val="00555037"/>
    <w:rsid w:val="00566494"/>
    <w:rsid w:val="005839E3"/>
    <w:rsid w:val="005851D4"/>
    <w:rsid w:val="005911C3"/>
    <w:rsid w:val="00597229"/>
    <w:rsid w:val="005A669D"/>
    <w:rsid w:val="005B424D"/>
    <w:rsid w:val="005B4732"/>
    <w:rsid w:val="005C5F43"/>
    <w:rsid w:val="005D4C2C"/>
    <w:rsid w:val="00606B5B"/>
    <w:rsid w:val="00610AAE"/>
    <w:rsid w:val="0062576A"/>
    <w:rsid w:val="00673B3D"/>
    <w:rsid w:val="0067681A"/>
    <w:rsid w:val="00697019"/>
    <w:rsid w:val="006A09A8"/>
    <w:rsid w:val="006B06E1"/>
    <w:rsid w:val="006B4B1F"/>
    <w:rsid w:val="006B4E1F"/>
    <w:rsid w:val="006E03BF"/>
    <w:rsid w:val="006F04B0"/>
    <w:rsid w:val="00720DED"/>
    <w:rsid w:val="00725606"/>
    <w:rsid w:val="00747607"/>
    <w:rsid w:val="007B4627"/>
    <w:rsid w:val="007B5656"/>
    <w:rsid w:val="007C2C17"/>
    <w:rsid w:val="007E0281"/>
    <w:rsid w:val="00803499"/>
    <w:rsid w:val="008274B5"/>
    <w:rsid w:val="008400B7"/>
    <w:rsid w:val="0084355A"/>
    <w:rsid w:val="00877C62"/>
    <w:rsid w:val="008801DA"/>
    <w:rsid w:val="00893D11"/>
    <w:rsid w:val="00895902"/>
    <w:rsid w:val="008F2AED"/>
    <w:rsid w:val="00900E4F"/>
    <w:rsid w:val="00933AF1"/>
    <w:rsid w:val="0094384C"/>
    <w:rsid w:val="00944DE4"/>
    <w:rsid w:val="00975136"/>
    <w:rsid w:val="00980C82"/>
    <w:rsid w:val="0099235B"/>
    <w:rsid w:val="00996CAE"/>
    <w:rsid w:val="009C05EF"/>
    <w:rsid w:val="009E4130"/>
    <w:rsid w:val="00A171C8"/>
    <w:rsid w:val="00A41CAD"/>
    <w:rsid w:val="00A94103"/>
    <w:rsid w:val="00AB10E9"/>
    <w:rsid w:val="00AC0811"/>
    <w:rsid w:val="00AD1628"/>
    <w:rsid w:val="00AD603F"/>
    <w:rsid w:val="00AD7EB4"/>
    <w:rsid w:val="00B0193E"/>
    <w:rsid w:val="00B075C5"/>
    <w:rsid w:val="00B15467"/>
    <w:rsid w:val="00B22987"/>
    <w:rsid w:val="00B2567D"/>
    <w:rsid w:val="00B5445C"/>
    <w:rsid w:val="00B55B13"/>
    <w:rsid w:val="00B605F6"/>
    <w:rsid w:val="00B62DA6"/>
    <w:rsid w:val="00B77C7E"/>
    <w:rsid w:val="00B87271"/>
    <w:rsid w:val="00BB1CF7"/>
    <w:rsid w:val="00BB3B80"/>
    <w:rsid w:val="00BE02A3"/>
    <w:rsid w:val="00BE66FB"/>
    <w:rsid w:val="00C146DC"/>
    <w:rsid w:val="00C360B1"/>
    <w:rsid w:val="00C45EAD"/>
    <w:rsid w:val="00C6010C"/>
    <w:rsid w:val="00CD6C19"/>
    <w:rsid w:val="00D16BE9"/>
    <w:rsid w:val="00D41938"/>
    <w:rsid w:val="00D74EE5"/>
    <w:rsid w:val="00D83649"/>
    <w:rsid w:val="00D91C97"/>
    <w:rsid w:val="00DB6011"/>
    <w:rsid w:val="00DC47BA"/>
    <w:rsid w:val="00DD0878"/>
    <w:rsid w:val="00DD1DEE"/>
    <w:rsid w:val="00E1485D"/>
    <w:rsid w:val="00E41F2E"/>
    <w:rsid w:val="00E71055"/>
    <w:rsid w:val="00E762D8"/>
    <w:rsid w:val="00E76750"/>
    <w:rsid w:val="00EB4399"/>
    <w:rsid w:val="00EC7B44"/>
    <w:rsid w:val="00ED25D4"/>
    <w:rsid w:val="00EE117C"/>
    <w:rsid w:val="00F06D81"/>
    <w:rsid w:val="00F1610B"/>
    <w:rsid w:val="00F209AD"/>
    <w:rsid w:val="00F236F2"/>
    <w:rsid w:val="00F40DB1"/>
    <w:rsid w:val="00F54D21"/>
    <w:rsid w:val="00FA1591"/>
    <w:rsid w:val="00FA1C6C"/>
    <w:rsid w:val="00FB0019"/>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E6AA"/>
  <w15:chartTrackingRefBased/>
  <w15:docId w15:val="{E4571C10-58D9-4783-89BD-8275CF74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39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32"/>
    <w:rPr>
      <w:color w:val="0000FF"/>
      <w:u w:val="single"/>
    </w:rPr>
  </w:style>
  <w:style w:type="paragraph" w:styleId="NormalWeb">
    <w:name w:val="Normal (Web)"/>
    <w:basedOn w:val="Normal"/>
    <w:uiPriority w:val="99"/>
    <w:unhideWhenUsed/>
    <w:rsid w:val="005B473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B4732"/>
    <w:rPr>
      <w:i/>
      <w:iCs/>
    </w:rPr>
  </w:style>
  <w:style w:type="character" w:styleId="Strong">
    <w:name w:val="Strong"/>
    <w:basedOn w:val="DefaultParagraphFont"/>
    <w:uiPriority w:val="22"/>
    <w:qFormat/>
    <w:rsid w:val="005B4732"/>
    <w:rPr>
      <w:b/>
      <w:bCs/>
    </w:rPr>
  </w:style>
  <w:style w:type="paragraph" w:styleId="Header">
    <w:name w:val="header"/>
    <w:basedOn w:val="Normal"/>
    <w:link w:val="HeaderChar"/>
    <w:uiPriority w:val="99"/>
    <w:unhideWhenUsed/>
    <w:rsid w:val="00EC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44"/>
  </w:style>
  <w:style w:type="paragraph" w:styleId="Footer">
    <w:name w:val="footer"/>
    <w:basedOn w:val="Normal"/>
    <w:link w:val="FooterChar"/>
    <w:uiPriority w:val="99"/>
    <w:unhideWhenUsed/>
    <w:rsid w:val="00EC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44"/>
  </w:style>
  <w:style w:type="character" w:customStyle="1" w:styleId="tgc">
    <w:name w:val="_tgc"/>
    <w:basedOn w:val="DefaultParagraphFont"/>
    <w:rsid w:val="003A5DD7"/>
  </w:style>
  <w:style w:type="character" w:customStyle="1" w:styleId="Heading1Char">
    <w:name w:val="Heading 1 Char"/>
    <w:basedOn w:val="DefaultParagraphFont"/>
    <w:link w:val="Heading1"/>
    <w:uiPriority w:val="9"/>
    <w:rsid w:val="00B55B13"/>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B55B13"/>
  </w:style>
  <w:style w:type="character" w:customStyle="1" w:styleId="comma">
    <w:name w:val="comma"/>
    <w:basedOn w:val="DefaultParagraphFont"/>
    <w:rsid w:val="00B55B13"/>
  </w:style>
  <w:style w:type="paragraph" w:styleId="BalloonText">
    <w:name w:val="Balloon Text"/>
    <w:basedOn w:val="Normal"/>
    <w:link w:val="BalloonTextChar"/>
    <w:uiPriority w:val="99"/>
    <w:semiHidden/>
    <w:unhideWhenUsed/>
    <w:rsid w:val="00ED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D4"/>
    <w:rPr>
      <w:rFonts w:ascii="Segoe UI" w:hAnsi="Segoe UI" w:cs="Segoe UI"/>
      <w:sz w:val="18"/>
      <w:szCs w:val="18"/>
    </w:rPr>
  </w:style>
  <w:style w:type="paragraph" w:styleId="ListParagraph">
    <w:name w:val="List Paragraph"/>
    <w:basedOn w:val="Normal"/>
    <w:uiPriority w:val="34"/>
    <w:qFormat/>
    <w:rsid w:val="009C05EF"/>
    <w:pPr>
      <w:ind w:left="720"/>
      <w:contextualSpacing/>
    </w:pPr>
  </w:style>
  <w:style w:type="paragraph" w:customStyle="1" w:styleId="Default">
    <w:name w:val="Default"/>
    <w:rsid w:val="005107B7"/>
    <w:pPr>
      <w:autoSpaceDE w:val="0"/>
      <w:autoSpaceDN w:val="0"/>
      <w:adjustRightInd w:val="0"/>
      <w:spacing w:after="0" w:line="240" w:lineRule="auto"/>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3D46BE"/>
    <w:rPr>
      <w:sz w:val="16"/>
      <w:szCs w:val="16"/>
    </w:rPr>
  </w:style>
  <w:style w:type="paragraph" w:styleId="CommentText">
    <w:name w:val="annotation text"/>
    <w:basedOn w:val="Normal"/>
    <w:link w:val="CommentTextChar"/>
    <w:uiPriority w:val="99"/>
    <w:semiHidden/>
    <w:unhideWhenUsed/>
    <w:rsid w:val="003D46BE"/>
    <w:pPr>
      <w:spacing w:line="240" w:lineRule="auto"/>
    </w:pPr>
    <w:rPr>
      <w:sz w:val="20"/>
      <w:szCs w:val="20"/>
    </w:rPr>
  </w:style>
  <w:style w:type="character" w:customStyle="1" w:styleId="CommentTextChar">
    <w:name w:val="Comment Text Char"/>
    <w:basedOn w:val="DefaultParagraphFont"/>
    <w:link w:val="CommentText"/>
    <w:uiPriority w:val="99"/>
    <w:semiHidden/>
    <w:rsid w:val="003D46BE"/>
    <w:rPr>
      <w:sz w:val="20"/>
      <w:szCs w:val="20"/>
    </w:rPr>
  </w:style>
  <w:style w:type="paragraph" w:styleId="CommentSubject">
    <w:name w:val="annotation subject"/>
    <w:basedOn w:val="CommentText"/>
    <w:next w:val="CommentText"/>
    <w:link w:val="CommentSubjectChar"/>
    <w:uiPriority w:val="99"/>
    <w:semiHidden/>
    <w:unhideWhenUsed/>
    <w:rsid w:val="003D46BE"/>
    <w:rPr>
      <w:b/>
      <w:bCs/>
    </w:rPr>
  </w:style>
  <w:style w:type="character" w:customStyle="1" w:styleId="CommentSubjectChar">
    <w:name w:val="Comment Subject Char"/>
    <w:basedOn w:val="CommentTextChar"/>
    <w:link w:val="CommentSubject"/>
    <w:uiPriority w:val="99"/>
    <w:semiHidden/>
    <w:rsid w:val="003D46BE"/>
    <w:rPr>
      <w:b/>
      <w:bCs/>
      <w:sz w:val="20"/>
      <w:szCs w:val="20"/>
    </w:rPr>
  </w:style>
  <w:style w:type="character" w:customStyle="1" w:styleId="js-separator">
    <w:name w:val="js-separator"/>
    <w:basedOn w:val="DefaultParagraphFont"/>
    <w:rsid w:val="00FB0019"/>
  </w:style>
  <w:style w:type="paragraph" w:customStyle="1" w:styleId="text14">
    <w:name w:val="text14"/>
    <w:basedOn w:val="Normal"/>
    <w:rsid w:val="00FB0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FB0019"/>
  </w:style>
  <w:style w:type="character" w:customStyle="1" w:styleId="srcxnormal0">
    <w:name w:val="srcxnormal0"/>
    <w:basedOn w:val="DefaultParagraphFont"/>
    <w:rsid w:val="004904E3"/>
  </w:style>
  <w:style w:type="character" w:customStyle="1" w:styleId="orcid-id-https">
    <w:name w:val="orcid-id-https"/>
    <w:basedOn w:val="DefaultParagraphFont"/>
    <w:rsid w:val="00AB10E9"/>
  </w:style>
  <w:style w:type="character" w:customStyle="1" w:styleId="Heading2Char">
    <w:name w:val="Heading 2 Char"/>
    <w:basedOn w:val="DefaultParagraphFont"/>
    <w:link w:val="Heading2"/>
    <w:uiPriority w:val="9"/>
    <w:rsid w:val="005839E3"/>
    <w:rPr>
      <w:rFonts w:asciiTheme="majorHAnsi" w:eastAsiaTheme="majorEastAsia" w:hAnsiTheme="majorHAnsi" w:cstheme="majorBidi"/>
      <w:color w:val="2E74B5" w:themeColor="accent1" w:themeShade="BF"/>
      <w:sz w:val="26"/>
      <w:szCs w:val="26"/>
    </w:rPr>
  </w:style>
  <w:style w:type="paragraph" w:customStyle="1" w:styleId="productprice">
    <w:name w:val="product_price"/>
    <w:basedOn w:val="Normal"/>
    <w:rsid w:val="00583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839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839E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5839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39E3"/>
    <w:rPr>
      <w:rFonts w:ascii="Arial" w:eastAsia="Times New Roman" w:hAnsi="Arial" w:cs="Arial"/>
      <w:vanish/>
      <w:sz w:val="16"/>
      <w:szCs w:val="16"/>
      <w:lang w:eastAsia="en-GB"/>
    </w:rPr>
  </w:style>
  <w:style w:type="character" w:customStyle="1" w:styleId="externalref">
    <w:name w:val="externalref"/>
    <w:basedOn w:val="DefaultParagraphFont"/>
    <w:rsid w:val="00177AF5"/>
  </w:style>
  <w:style w:type="character" w:customStyle="1" w:styleId="refsource">
    <w:name w:val="refsource"/>
    <w:basedOn w:val="DefaultParagraphFont"/>
    <w:rsid w:val="00177AF5"/>
  </w:style>
  <w:style w:type="character" w:customStyle="1" w:styleId="occurrence">
    <w:name w:val="occurrence"/>
    <w:basedOn w:val="DefaultParagraphFont"/>
    <w:rsid w:val="00177AF5"/>
  </w:style>
  <w:style w:type="character" w:customStyle="1" w:styleId="epub-state">
    <w:name w:val="epub-state"/>
    <w:basedOn w:val="DefaultParagraphFont"/>
    <w:rsid w:val="00177AF5"/>
  </w:style>
  <w:style w:type="character" w:customStyle="1" w:styleId="epub-date">
    <w:name w:val="epub-date"/>
    <w:basedOn w:val="DefaultParagraphFont"/>
    <w:rsid w:val="00177AF5"/>
  </w:style>
  <w:style w:type="paragraph" w:customStyle="1" w:styleId="volume-issue">
    <w:name w:val="volume-issue"/>
    <w:basedOn w:val="Normal"/>
    <w:rsid w:val="00177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177AF5"/>
  </w:style>
  <w:style w:type="paragraph" w:customStyle="1" w:styleId="page-range">
    <w:name w:val="page-range"/>
    <w:basedOn w:val="Normal"/>
    <w:rsid w:val="00177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verlinesection">
    <w:name w:val="overline__section"/>
    <w:basedOn w:val="DefaultParagraphFont"/>
    <w:rsid w:val="00514571"/>
  </w:style>
  <w:style w:type="character" w:customStyle="1" w:styleId="overlinesubject">
    <w:name w:val="overline__subject"/>
    <w:basedOn w:val="DefaultParagraphFont"/>
    <w:rsid w:val="00514571"/>
  </w:style>
  <w:style w:type="character" w:customStyle="1" w:styleId="name">
    <w:name w:val="name"/>
    <w:basedOn w:val="DefaultParagraphFont"/>
    <w:rsid w:val="00514571"/>
  </w:style>
  <w:style w:type="character" w:customStyle="1" w:styleId="xref-sep">
    <w:name w:val="xref-sep"/>
    <w:basedOn w:val="DefaultParagraphFont"/>
    <w:rsid w:val="00514571"/>
  </w:style>
  <w:style w:type="character" w:styleId="HTMLCite">
    <w:name w:val="HTML Cite"/>
    <w:basedOn w:val="DefaultParagraphFont"/>
    <w:uiPriority w:val="99"/>
    <w:semiHidden/>
    <w:unhideWhenUsed/>
    <w:rsid w:val="00514571"/>
    <w:rPr>
      <w:i/>
      <w:iCs/>
    </w:rPr>
  </w:style>
  <w:style w:type="character" w:customStyle="1" w:styleId="a-size-large">
    <w:name w:val="a-size-large"/>
    <w:basedOn w:val="DefaultParagraphFont"/>
    <w:rsid w:val="00514571"/>
  </w:style>
  <w:style w:type="character" w:customStyle="1" w:styleId="a-size-medium">
    <w:name w:val="a-size-medium"/>
    <w:basedOn w:val="DefaultParagraphFont"/>
    <w:rsid w:val="00514571"/>
  </w:style>
  <w:style w:type="character" w:customStyle="1" w:styleId="a-declarative">
    <w:name w:val="a-declarative"/>
    <w:basedOn w:val="DefaultParagraphFont"/>
    <w:rsid w:val="0051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0243">
      <w:bodyDiv w:val="1"/>
      <w:marLeft w:val="0"/>
      <w:marRight w:val="0"/>
      <w:marTop w:val="0"/>
      <w:marBottom w:val="0"/>
      <w:divBdr>
        <w:top w:val="none" w:sz="0" w:space="0" w:color="auto"/>
        <w:left w:val="none" w:sz="0" w:space="0" w:color="auto"/>
        <w:bottom w:val="none" w:sz="0" w:space="0" w:color="auto"/>
        <w:right w:val="none" w:sz="0" w:space="0" w:color="auto"/>
      </w:divBdr>
    </w:div>
    <w:div w:id="156310029">
      <w:bodyDiv w:val="1"/>
      <w:marLeft w:val="0"/>
      <w:marRight w:val="0"/>
      <w:marTop w:val="0"/>
      <w:marBottom w:val="0"/>
      <w:divBdr>
        <w:top w:val="none" w:sz="0" w:space="0" w:color="auto"/>
        <w:left w:val="none" w:sz="0" w:space="0" w:color="auto"/>
        <w:bottom w:val="none" w:sz="0" w:space="0" w:color="auto"/>
        <w:right w:val="none" w:sz="0" w:space="0" w:color="auto"/>
      </w:divBdr>
      <w:divsChild>
        <w:div w:id="2001807599">
          <w:marLeft w:val="0"/>
          <w:marRight w:val="0"/>
          <w:marTop w:val="0"/>
          <w:marBottom w:val="0"/>
          <w:divBdr>
            <w:top w:val="none" w:sz="0" w:space="0" w:color="auto"/>
            <w:left w:val="none" w:sz="0" w:space="0" w:color="auto"/>
            <w:bottom w:val="none" w:sz="0" w:space="0" w:color="auto"/>
            <w:right w:val="none" w:sz="0" w:space="0" w:color="auto"/>
          </w:divBdr>
          <w:divsChild>
            <w:div w:id="131485538">
              <w:marLeft w:val="0"/>
              <w:marRight w:val="0"/>
              <w:marTop w:val="0"/>
              <w:marBottom w:val="0"/>
              <w:divBdr>
                <w:top w:val="none" w:sz="0" w:space="0" w:color="auto"/>
                <w:left w:val="none" w:sz="0" w:space="0" w:color="auto"/>
                <w:bottom w:val="none" w:sz="0" w:space="0" w:color="auto"/>
                <w:right w:val="none" w:sz="0" w:space="0" w:color="auto"/>
              </w:divBdr>
              <w:divsChild>
                <w:div w:id="531457501">
                  <w:marLeft w:val="0"/>
                  <w:marRight w:val="0"/>
                  <w:marTop w:val="0"/>
                  <w:marBottom w:val="0"/>
                  <w:divBdr>
                    <w:top w:val="none" w:sz="0" w:space="0" w:color="auto"/>
                    <w:left w:val="none" w:sz="0" w:space="0" w:color="auto"/>
                    <w:bottom w:val="none" w:sz="0" w:space="0" w:color="auto"/>
                    <w:right w:val="none" w:sz="0" w:space="0" w:color="auto"/>
                  </w:divBdr>
                  <w:divsChild>
                    <w:div w:id="1446536134">
                      <w:marLeft w:val="0"/>
                      <w:marRight w:val="0"/>
                      <w:marTop w:val="0"/>
                      <w:marBottom w:val="0"/>
                      <w:divBdr>
                        <w:top w:val="none" w:sz="0" w:space="0" w:color="auto"/>
                        <w:left w:val="none" w:sz="0" w:space="0" w:color="auto"/>
                        <w:bottom w:val="none" w:sz="0" w:space="0" w:color="auto"/>
                        <w:right w:val="none" w:sz="0" w:space="0" w:color="auto"/>
                      </w:divBdr>
                    </w:div>
                    <w:div w:id="1031346701">
                      <w:marLeft w:val="0"/>
                      <w:marRight w:val="0"/>
                      <w:marTop w:val="0"/>
                      <w:marBottom w:val="0"/>
                      <w:divBdr>
                        <w:top w:val="none" w:sz="0" w:space="0" w:color="auto"/>
                        <w:left w:val="none" w:sz="0" w:space="0" w:color="auto"/>
                        <w:bottom w:val="none" w:sz="0" w:space="0" w:color="auto"/>
                        <w:right w:val="none" w:sz="0" w:space="0" w:color="auto"/>
                      </w:divBdr>
                    </w:div>
                    <w:div w:id="17580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9147">
          <w:marLeft w:val="0"/>
          <w:marRight w:val="0"/>
          <w:marTop w:val="0"/>
          <w:marBottom w:val="0"/>
          <w:divBdr>
            <w:top w:val="none" w:sz="0" w:space="0" w:color="auto"/>
            <w:left w:val="none" w:sz="0" w:space="0" w:color="auto"/>
            <w:bottom w:val="none" w:sz="0" w:space="0" w:color="auto"/>
            <w:right w:val="none" w:sz="0" w:space="0" w:color="auto"/>
          </w:divBdr>
          <w:divsChild>
            <w:div w:id="18102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08">
      <w:bodyDiv w:val="1"/>
      <w:marLeft w:val="0"/>
      <w:marRight w:val="0"/>
      <w:marTop w:val="0"/>
      <w:marBottom w:val="0"/>
      <w:divBdr>
        <w:top w:val="none" w:sz="0" w:space="0" w:color="auto"/>
        <w:left w:val="none" w:sz="0" w:space="0" w:color="auto"/>
        <w:bottom w:val="none" w:sz="0" w:space="0" w:color="auto"/>
        <w:right w:val="none" w:sz="0" w:space="0" w:color="auto"/>
      </w:divBdr>
      <w:divsChild>
        <w:div w:id="808784511">
          <w:marLeft w:val="0"/>
          <w:marRight w:val="0"/>
          <w:marTop w:val="0"/>
          <w:marBottom w:val="0"/>
          <w:divBdr>
            <w:top w:val="none" w:sz="0" w:space="0" w:color="auto"/>
            <w:left w:val="none" w:sz="0" w:space="0" w:color="auto"/>
            <w:bottom w:val="none" w:sz="0" w:space="0" w:color="auto"/>
            <w:right w:val="none" w:sz="0" w:space="0" w:color="auto"/>
          </w:divBdr>
          <w:divsChild>
            <w:div w:id="1061640296">
              <w:marLeft w:val="0"/>
              <w:marRight w:val="0"/>
              <w:marTop w:val="0"/>
              <w:marBottom w:val="0"/>
              <w:divBdr>
                <w:top w:val="none" w:sz="0" w:space="0" w:color="auto"/>
                <w:left w:val="none" w:sz="0" w:space="0" w:color="auto"/>
                <w:bottom w:val="none" w:sz="0" w:space="0" w:color="auto"/>
                <w:right w:val="none" w:sz="0" w:space="0" w:color="auto"/>
              </w:divBdr>
              <w:divsChild>
                <w:div w:id="384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419">
          <w:marLeft w:val="0"/>
          <w:marRight w:val="0"/>
          <w:marTop w:val="0"/>
          <w:marBottom w:val="0"/>
          <w:divBdr>
            <w:top w:val="none" w:sz="0" w:space="0" w:color="auto"/>
            <w:left w:val="none" w:sz="0" w:space="0" w:color="auto"/>
            <w:bottom w:val="none" w:sz="0" w:space="0" w:color="auto"/>
            <w:right w:val="none" w:sz="0" w:space="0" w:color="auto"/>
          </w:divBdr>
          <w:divsChild>
            <w:div w:id="1236167324">
              <w:marLeft w:val="0"/>
              <w:marRight w:val="0"/>
              <w:marTop w:val="0"/>
              <w:marBottom w:val="0"/>
              <w:divBdr>
                <w:top w:val="none" w:sz="0" w:space="0" w:color="auto"/>
                <w:left w:val="none" w:sz="0" w:space="0" w:color="auto"/>
                <w:bottom w:val="none" w:sz="0" w:space="0" w:color="auto"/>
                <w:right w:val="none" w:sz="0" w:space="0" w:color="auto"/>
              </w:divBdr>
              <w:divsChild>
                <w:div w:id="1875918364">
                  <w:marLeft w:val="0"/>
                  <w:marRight w:val="0"/>
                  <w:marTop w:val="0"/>
                  <w:marBottom w:val="0"/>
                  <w:divBdr>
                    <w:top w:val="none" w:sz="0" w:space="0" w:color="auto"/>
                    <w:left w:val="none" w:sz="0" w:space="0" w:color="auto"/>
                    <w:bottom w:val="none" w:sz="0" w:space="0" w:color="auto"/>
                    <w:right w:val="none" w:sz="0" w:space="0" w:color="auto"/>
                  </w:divBdr>
                  <w:divsChild>
                    <w:div w:id="983972120">
                      <w:marLeft w:val="0"/>
                      <w:marRight w:val="0"/>
                      <w:marTop w:val="0"/>
                      <w:marBottom w:val="0"/>
                      <w:divBdr>
                        <w:top w:val="none" w:sz="0" w:space="0" w:color="auto"/>
                        <w:left w:val="none" w:sz="0" w:space="0" w:color="auto"/>
                        <w:bottom w:val="none" w:sz="0" w:space="0" w:color="auto"/>
                        <w:right w:val="none" w:sz="0" w:space="0" w:color="auto"/>
                      </w:divBdr>
                      <w:divsChild>
                        <w:div w:id="475147601">
                          <w:marLeft w:val="0"/>
                          <w:marRight w:val="0"/>
                          <w:marTop w:val="0"/>
                          <w:marBottom w:val="0"/>
                          <w:divBdr>
                            <w:top w:val="none" w:sz="0" w:space="0" w:color="auto"/>
                            <w:left w:val="none" w:sz="0" w:space="0" w:color="auto"/>
                            <w:bottom w:val="none" w:sz="0" w:space="0" w:color="auto"/>
                            <w:right w:val="none" w:sz="0" w:space="0" w:color="auto"/>
                          </w:divBdr>
                        </w:div>
                        <w:div w:id="107162991">
                          <w:marLeft w:val="0"/>
                          <w:marRight w:val="0"/>
                          <w:marTop w:val="0"/>
                          <w:marBottom w:val="0"/>
                          <w:divBdr>
                            <w:top w:val="none" w:sz="0" w:space="0" w:color="auto"/>
                            <w:left w:val="none" w:sz="0" w:space="0" w:color="auto"/>
                            <w:bottom w:val="none" w:sz="0" w:space="0" w:color="auto"/>
                            <w:right w:val="none" w:sz="0" w:space="0" w:color="auto"/>
                          </w:divBdr>
                        </w:div>
                        <w:div w:id="797139803">
                          <w:marLeft w:val="0"/>
                          <w:marRight w:val="0"/>
                          <w:marTop w:val="0"/>
                          <w:marBottom w:val="0"/>
                          <w:divBdr>
                            <w:top w:val="none" w:sz="0" w:space="0" w:color="auto"/>
                            <w:left w:val="none" w:sz="0" w:space="0" w:color="auto"/>
                            <w:bottom w:val="none" w:sz="0" w:space="0" w:color="auto"/>
                            <w:right w:val="none" w:sz="0" w:space="0" w:color="auto"/>
                          </w:divBdr>
                          <w:divsChild>
                            <w:div w:id="1317537323">
                              <w:marLeft w:val="0"/>
                              <w:marRight w:val="0"/>
                              <w:marTop w:val="0"/>
                              <w:marBottom w:val="0"/>
                              <w:divBdr>
                                <w:top w:val="none" w:sz="0" w:space="0" w:color="auto"/>
                                <w:left w:val="none" w:sz="0" w:space="0" w:color="auto"/>
                                <w:bottom w:val="none" w:sz="0" w:space="0" w:color="auto"/>
                                <w:right w:val="none" w:sz="0" w:space="0" w:color="auto"/>
                              </w:divBdr>
                              <w:divsChild>
                                <w:div w:id="1569608155">
                                  <w:marLeft w:val="0"/>
                                  <w:marRight w:val="0"/>
                                  <w:marTop w:val="0"/>
                                  <w:marBottom w:val="0"/>
                                  <w:divBdr>
                                    <w:top w:val="none" w:sz="0" w:space="0" w:color="auto"/>
                                    <w:left w:val="none" w:sz="0" w:space="0" w:color="auto"/>
                                    <w:bottom w:val="none" w:sz="0" w:space="0" w:color="auto"/>
                                    <w:right w:val="none" w:sz="0" w:space="0" w:color="auto"/>
                                  </w:divBdr>
                                  <w:divsChild>
                                    <w:div w:id="364984707">
                                      <w:marLeft w:val="0"/>
                                      <w:marRight w:val="0"/>
                                      <w:marTop w:val="0"/>
                                      <w:marBottom w:val="0"/>
                                      <w:divBdr>
                                        <w:top w:val="none" w:sz="0" w:space="0" w:color="auto"/>
                                        <w:left w:val="none" w:sz="0" w:space="0" w:color="auto"/>
                                        <w:bottom w:val="none" w:sz="0" w:space="0" w:color="auto"/>
                                        <w:right w:val="none" w:sz="0" w:space="0" w:color="auto"/>
                                      </w:divBdr>
                                      <w:divsChild>
                                        <w:div w:id="2086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8046">
      <w:bodyDiv w:val="1"/>
      <w:marLeft w:val="0"/>
      <w:marRight w:val="0"/>
      <w:marTop w:val="0"/>
      <w:marBottom w:val="0"/>
      <w:divBdr>
        <w:top w:val="none" w:sz="0" w:space="0" w:color="auto"/>
        <w:left w:val="none" w:sz="0" w:space="0" w:color="auto"/>
        <w:bottom w:val="none" w:sz="0" w:space="0" w:color="auto"/>
        <w:right w:val="none" w:sz="0" w:space="0" w:color="auto"/>
      </w:divBdr>
    </w:div>
    <w:div w:id="200942555">
      <w:bodyDiv w:val="1"/>
      <w:marLeft w:val="0"/>
      <w:marRight w:val="0"/>
      <w:marTop w:val="0"/>
      <w:marBottom w:val="0"/>
      <w:divBdr>
        <w:top w:val="none" w:sz="0" w:space="0" w:color="auto"/>
        <w:left w:val="none" w:sz="0" w:space="0" w:color="auto"/>
        <w:bottom w:val="none" w:sz="0" w:space="0" w:color="auto"/>
        <w:right w:val="none" w:sz="0" w:space="0" w:color="auto"/>
      </w:divBdr>
    </w:div>
    <w:div w:id="383020447">
      <w:bodyDiv w:val="1"/>
      <w:marLeft w:val="0"/>
      <w:marRight w:val="0"/>
      <w:marTop w:val="0"/>
      <w:marBottom w:val="0"/>
      <w:divBdr>
        <w:top w:val="none" w:sz="0" w:space="0" w:color="auto"/>
        <w:left w:val="none" w:sz="0" w:space="0" w:color="auto"/>
        <w:bottom w:val="none" w:sz="0" w:space="0" w:color="auto"/>
        <w:right w:val="none" w:sz="0" w:space="0" w:color="auto"/>
      </w:divBdr>
    </w:div>
    <w:div w:id="399064640">
      <w:bodyDiv w:val="1"/>
      <w:marLeft w:val="0"/>
      <w:marRight w:val="0"/>
      <w:marTop w:val="0"/>
      <w:marBottom w:val="0"/>
      <w:divBdr>
        <w:top w:val="none" w:sz="0" w:space="0" w:color="auto"/>
        <w:left w:val="none" w:sz="0" w:space="0" w:color="auto"/>
        <w:bottom w:val="none" w:sz="0" w:space="0" w:color="auto"/>
        <w:right w:val="none" w:sz="0" w:space="0" w:color="auto"/>
      </w:divBdr>
    </w:div>
    <w:div w:id="473568439">
      <w:bodyDiv w:val="1"/>
      <w:marLeft w:val="0"/>
      <w:marRight w:val="0"/>
      <w:marTop w:val="0"/>
      <w:marBottom w:val="0"/>
      <w:divBdr>
        <w:top w:val="none" w:sz="0" w:space="0" w:color="auto"/>
        <w:left w:val="none" w:sz="0" w:space="0" w:color="auto"/>
        <w:bottom w:val="none" w:sz="0" w:space="0" w:color="auto"/>
        <w:right w:val="none" w:sz="0" w:space="0" w:color="auto"/>
      </w:divBdr>
      <w:divsChild>
        <w:div w:id="1950621265">
          <w:marLeft w:val="0"/>
          <w:marRight w:val="0"/>
          <w:marTop w:val="0"/>
          <w:marBottom w:val="0"/>
          <w:divBdr>
            <w:top w:val="none" w:sz="0" w:space="0" w:color="auto"/>
            <w:left w:val="none" w:sz="0" w:space="0" w:color="auto"/>
            <w:bottom w:val="none" w:sz="0" w:space="0" w:color="auto"/>
            <w:right w:val="none" w:sz="0" w:space="0" w:color="auto"/>
          </w:divBdr>
        </w:div>
      </w:divsChild>
    </w:div>
    <w:div w:id="623773594">
      <w:bodyDiv w:val="1"/>
      <w:marLeft w:val="0"/>
      <w:marRight w:val="0"/>
      <w:marTop w:val="0"/>
      <w:marBottom w:val="0"/>
      <w:divBdr>
        <w:top w:val="none" w:sz="0" w:space="0" w:color="auto"/>
        <w:left w:val="none" w:sz="0" w:space="0" w:color="auto"/>
        <w:bottom w:val="none" w:sz="0" w:space="0" w:color="auto"/>
        <w:right w:val="none" w:sz="0" w:space="0" w:color="auto"/>
      </w:divBdr>
    </w:div>
    <w:div w:id="893272939">
      <w:bodyDiv w:val="1"/>
      <w:marLeft w:val="0"/>
      <w:marRight w:val="0"/>
      <w:marTop w:val="0"/>
      <w:marBottom w:val="0"/>
      <w:divBdr>
        <w:top w:val="none" w:sz="0" w:space="0" w:color="auto"/>
        <w:left w:val="none" w:sz="0" w:space="0" w:color="auto"/>
        <w:bottom w:val="none" w:sz="0" w:space="0" w:color="auto"/>
        <w:right w:val="none" w:sz="0" w:space="0" w:color="auto"/>
      </w:divBdr>
    </w:div>
    <w:div w:id="1268193374">
      <w:bodyDiv w:val="1"/>
      <w:marLeft w:val="0"/>
      <w:marRight w:val="0"/>
      <w:marTop w:val="0"/>
      <w:marBottom w:val="0"/>
      <w:divBdr>
        <w:top w:val="none" w:sz="0" w:space="0" w:color="auto"/>
        <w:left w:val="none" w:sz="0" w:space="0" w:color="auto"/>
        <w:bottom w:val="none" w:sz="0" w:space="0" w:color="auto"/>
        <w:right w:val="none" w:sz="0" w:space="0" w:color="auto"/>
      </w:divBdr>
    </w:div>
    <w:div w:id="1411077655">
      <w:bodyDiv w:val="1"/>
      <w:marLeft w:val="0"/>
      <w:marRight w:val="0"/>
      <w:marTop w:val="0"/>
      <w:marBottom w:val="0"/>
      <w:divBdr>
        <w:top w:val="none" w:sz="0" w:space="0" w:color="auto"/>
        <w:left w:val="none" w:sz="0" w:space="0" w:color="auto"/>
        <w:bottom w:val="none" w:sz="0" w:space="0" w:color="auto"/>
        <w:right w:val="none" w:sz="0" w:space="0" w:color="auto"/>
      </w:divBdr>
      <w:divsChild>
        <w:div w:id="226458948">
          <w:marLeft w:val="0"/>
          <w:marRight w:val="0"/>
          <w:marTop w:val="0"/>
          <w:marBottom w:val="0"/>
          <w:divBdr>
            <w:top w:val="none" w:sz="0" w:space="0" w:color="auto"/>
            <w:left w:val="none" w:sz="0" w:space="0" w:color="auto"/>
            <w:bottom w:val="none" w:sz="0" w:space="0" w:color="auto"/>
            <w:right w:val="none" w:sz="0" w:space="0" w:color="auto"/>
          </w:divBdr>
        </w:div>
        <w:div w:id="941497461">
          <w:marLeft w:val="0"/>
          <w:marRight w:val="0"/>
          <w:marTop w:val="0"/>
          <w:marBottom w:val="0"/>
          <w:divBdr>
            <w:top w:val="none" w:sz="0" w:space="0" w:color="auto"/>
            <w:left w:val="none" w:sz="0" w:space="0" w:color="auto"/>
            <w:bottom w:val="none" w:sz="0" w:space="0" w:color="auto"/>
            <w:right w:val="none" w:sz="0" w:space="0" w:color="auto"/>
          </w:divBdr>
        </w:div>
      </w:divsChild>
    </w:div>
    <w:div w:id="1447699330">
      <w:bodyDiv w:val="1"/>
      <w:marLeft w:val="0"/>
      <w:marRight w:val="0"/>
      <w:marTop w:val="0"/>
      <w:marBottom w:val="0"/>
      <w:divBdr>
        <w:top w:val="none" w:sz="0" w:space="0" w:color="auto"/>
        <w:left w:val="none" w:sz="0" w:space="0" w:color="auto"/>
        <w:bottom w:val="none" w:sz="0" w:space="0" w:color="auto"/>
        <w:right w:val="none" w:sz="0" w:space="0" w:color="auto"/>
      </w:divBdr>
    </w:div>
    <w:div w:id="1629386714">
      <w:bodyDiv w:val="1"/>
      <w:marLeft w:val="0"/>
      <w:marRight w:val="0"/>
      <w:marTop w:val="0"/>
      <w:marBottom w:val="0"/>
      <w:divBdr>
        <w:top w:val="none" w:sz="0" w:space="0" w:color="auto"/>
        <w:left w:val="none" w:sz="0" w:space="0" w:color="auto"/>
        <w:bottom w:val="none" w:sz="0" w:space="0" w:color="auto"/>
        <w:right w:val="none" w:sz="0" w:space="0" w:color="auto"/>
      </w:divBdr>
      <w:divsChild>
        <w:div w:id="2081363188">
          <w:marLeft w:val="0"/>
          <w:marRight w:val="0"/>
          <w:marTop w:val="0"/>
          <w:marBottom w:val="0"/>
          <w:divBdr>
            <w:top w:val="none" w:sz="0" w:space="0" w:color="auto"/>
            <w:left w:val="none" w:sz="0" w:space="0" w:color="auto"/>
            <w:bottom w:val="none" w:sz="0" w:space="0" w:color="auto"/>
            <w:right w:val="none" w:sz="0" w:space="0" w:color="auto"/>
          </w:divBdr>
        </w:div>
      </w:divsChild>
    </w:div>
    <w:div w:id="1730181470">
      <w:bodyDiv w:val="1"/>
      <w:marLeft w:val="0"/>
      <w:marRight w:val="0"/>
      <w:marTop w:val="0"/>
      <w:marBottom w:val="0"/>
      <w:divBdr>
        <w:top w:val="none" w:sz="0" w:space="0" w:color="auto"/>
        <w:left w:val="none" w:sz="0" w:space="0" w:color="auto"/>
        <w:bottom w:val="none" w:sz="0" w:space="0" w:color="auto"/>
        <w:right w:val="none" w:sz="0" w:space="0" w:color="auto"/>
      </w:divBdr>
      <w:divsChild>
        <w:div w:id="1053653813">
          <w:marLeft w:val="0"/>
          <w:marRight w:val="0"/>
          <w:marTop w:val="0"/>
          <w:marBottom w:val="0"/>
          <w:divBdr>
            <w:top w:val="none" w:sz="0" w:space="0" w:color="auto"/>
            <w:left w:val="none" w:sz="0" w:space="0" w:color="auto"/>
            <w:bottom w:val="none" w:sz="0" w:space="0" w:color="auto"/>
            <w:right w:val="none" w:sz="0" w:space="0" w:color="auto"/>
          </w:divBdr>
        </w:div>
        <w:div w:id="1085688786">
          <w:marLeft w:val="0"/>
          <w:marRight w:val="0"/>
          <w:marTop w:val="0"/>
          <w:marBottom w:val="0"/>
          <w:divBdr>
            <w:top w:val="none" w:sz="0" w:space="0" w:color="auto"/>
            <w:left w:val="none" w:sz="0" w:space="0" w:color="auto"/>
            <w:bottom w:val="none" w:sz="0" w:space="0" w:color="auto"/>
            <w:right w:val="none" w:sz="0" w:space="0" w:color="auto"/>
          </w:divBdr>
        </w:div>
      </w:divsChild>
    </w:div>
    <w:div w:id="1781029963">
      <w:bodyDiv w:val="1"/>
      <w:marLeft w:val="0"/>
      <w:marRight w:val="0"/>
      <w:marTop w:val="0"/>
      <w:marBottom w:val="0"/>
      <w:divBdr>
        <w:top w:val="none" w:sz="0" w:space="0" w:color="auto"/>
        <w:left w:val="none" w:sz="0" w:space="0" w:color="auto"/>
        <w:bottom w:val="none" w:sz="0" w:space="0" w:color="auto"/>
        <w:right w:val="none" w:sz="0" w:space="0" w:color="auto"/>
      </w:divBdr>
    </w:div>
    <w:div w:id="21442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therland@zoo.cam.ac.uk" TargetMode="External"/><Relationship Id="rId13" Type="http://schemas.openxmlformats.org/officeDocument/2006/relationships/hyperlink" Target="https://www.emeraldinsight.com/author/Carnerud%2C+Danie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2-6498-0437" TargetMode="External"/><Relationship Id="rId12" Type="http://schemas.openxmlformats.org/officeDocument/2006/relationships/hyperlink" Target="https://www.emeraldinsight.com/author/Carnerud%2C+Daniel" TargetMode="External"/><Relationship Id="rId17" Type="http://schemas.openxmlformats.org/officeDocument/2006/relationships/hyperlink" Target="https://www.nature.com/articles/s41559-017-0244-1" TargetMode="External"/><Relationship Id="rId2" Type="http://schemas.openxmlformats.org/officeDocument/2006/relationships/styles" Target="styles.xml"/><Relationship Id="rId16" Type="http://schemas.openxmlformats.org/officeDocument/2006/relationships/hyperlink" Target="https://www.nature.com/articles/s41559-017-024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59-017-0244-1" TargetMode="External"/><Relationship Id="rId5" Type="http://schemas.openxmlformats.org/officeDocument/2006/relationships/footnotes" Target="footnotes.xml"/><Relationship Id="rId15" Type="http://schemas.openxmlformats.org/officeDocument/2006/relationships/hyperlink" Target="https://www.emeraldinsight.com/author/B%C3%A4ckstr%C3%B6m%2C+Ingela" TargetMode="External"/><Relationship Id="rId10" Type="http://schemas.openxmlformats.org/officeDocument/2006/relationships/hyperlink" Target="https://www.nature.com/articles/s41559-017-024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arth" TargetMode="External"/><Relationship Id="rId14" Type="http://schemas.openxmlformats.org/officeDocument/2006/relationships/hyperlink" Target="https://www.emeraldinsight.com/author/Jaca%2C+Car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1686</Words>
  <Characters>9847</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Sutherland</dc:creator>
  <cp:keywords/>
  <dc:description/>
  <cp:lastModifiedBy>William Sutherland</cp:lastModifiedBy>
  <cp:revision>4</cp:revision>
  <cp:lastPrinted>2019-05-21T16:01:00Z</cp:lastPrinted>
  <dcterms:created xsi:type="dcterms:W3CDTF">2019-05-21T19:21:00Z</dcterms:created>
  <dcterms:modified xsi:type="dcterms:W3CDTF">2019-05-21T19:58:00Z</dcterms:modified>
</cp:coreProperties>
</file>