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69A2" w14:textId="332C748A" w:rsidR="00A678CE" w:rsidRPr="0001412D" w:rsidRDefault="000B4525" w:rsidP="00B87332">
      <w:pPr>
        <w:spacing w:line="360" w:lineRule="auto"/>
        <w:jc w:val="both"/>
        <w:rPr>
          <w:sz w:val="22"/>
          <w:szCs w:val="22"/>
          <w:lang w:val="en-GB"/>
        </w:rPr>
      </w:pPr>
      <w:bookmarkStart w:id="0" w:name="_Hlk12016139"/>
      <w:bookmarkStart w:id="1" w:name="_Hlk11274114"/>
      <w:r w:rsidRPr="0001412D">
        <w:rPr>
          <w:b/>
          <w:sz w:val="22"/>
          <w:szCs w:val="22"/>
          <w:lang w:val="en-GB"/>
        </w:rPr>
        <w:t xml:space="preserve">The Effects of </w:t>
      </w:r>
      <w:r w:rsidR="00A678CE" w:rsidRPr="0001412D">
        <w:rPr>
          <w:b/>
          <w:sz w:val="22"/>
          <w:szCs w:val="22"/>
          <w:lang w:val="en-GB"/>
        </w:rPr>
        <w:t>TNF</w:t>
      </w:r>
      <w:r w:rsidR="00C67901" w:rsidRPr="0001412D">
        <w:rPr>
          <w:b/>
          <w:sz w:val="22"/>
          <w:szCs w:val="22"/>
          <w:lang w:val="en-GB"/>
        </w:rPr>
        <w:t>-</w:t>
      </w:r>
      <w:r w:rsidR="00A678CE" w:rsidRPr="0001412D">
        <w:rPr>
          <w:b/>
          <w:sz w:val="22"/>
          <w:szCs w:val="22"/>
          <w:lang w:val="en-GB"/>
        </w:rPr>
        <w:t>alpha</w:t>
      </w:r>
      <w:r w:rsidR="00EB64FD" w:rsidRPr="0001412D">
        <w:rPr>
          <w:b/>
          <w:sz w:val="22"/>
          <w:szCs w:val="22"/>
          <w:lang w:val="en-GB"/>
        </w:rPr>
        <w:t xml:space="preserve"> </w:t>
      </w:r>
      <w:r w:rsidR="00F70E4A" w:rsidRPr="0001412D">
        <w:rPr>
          <w:b/>
          <w:sz w:val="22"/>
          <w:szCs w:val="22"/>
          <w:lang w:val="en-GB"/>
        </w:rPr>
        <w:t>I</w:t>
      </w:r>
      <w:r w:rsidR="00EB64FD" w:rsidRPr="0001412D">
        <w:rPr>
          <w:b/>
          <w:sz w:val="22"/>
          <w:szCs w:val="22"/>
          <w:lang w:val="en-GB"/>
        </w:rPr>
        <w:t>nhibition</w:t>
      </w:r>
      <w:r w:rsidR="00882154">
        <w:rPr>
          <w:b/>
          <w:sz w:val="22"/>
          <w:szCs w:val="22"/>
          <w:lang w:val="en-GB"/>
        </w:rPr>
        <w:t xml:space="preserve"> </w:t>
      </w:r>
      <w:r w:rsidR="00A678CE" w:rsidRPr="0001412D">
        <w:rPr>
          <w:b/>
          <w:sz w:val="22"/>
          <w:szCs w:val="22"/>
          <w:lang w:val="en-GB"/>
        </w:rPr>
        <w:t xml:space="preserve">on Cartilage: </w:t>
      </w:r>
      <w:r w:rsidR="00416593">
        <w:rPr>
          <w:b/>
          <w:sz w:val="22"/>
          <w:szCs w:val="22"/>
          <w:lang w:val="en-GB"/>
        </w:rPr>
        <w:t xml:space="preserve">a </w:t>
      </w:r>
      <w:r w:rsidR="00F70E4A" w:rsidRPr="0001412D">
        <w:rPr>
          <w:b/>
          <w:sz w:val="22"/>
          <w:szCs w:val="22"/>
          <w:lang w:val="en-GB"/>
        </w:rPr>
        <w:t>S</w:t>
      </w:r>
      <w:r w:rsidR="00A678CE" w:rsidRPr="0001412D">
        <w:rPr>
          <w:b/>
          <w:sz w:val="22"/>
          <w:szCs w:val="22"/>
          <w:lang w:val="en-GB"/>
        </w:rPr>
        <w:t xml:space="preserve">ystematic </w:t>
      </w:r>
      <w:r w:rsidR="00F70E4A" w:rsidRPr="0001412D">
        <w:rPr>
          <w:b/>
          <w:sz w:val="22"/>
          <w:szCs w:val="22"/>
          <w:lang w:val="en-GB"/>
        </w:rPr>
        <w:t>R</w:t>
      </w:r>
      <w:r w:rsidR="00A678CE" w:rsidRPr="0001412D">
        <w:rPr>
          <w:b/>
          <w:sz w:val="22"/>
          <w:szCs w:val="22"/>
          <w:lang w:val="en-GB"/>
        </w:rPr>
        <w:t>eview</w:t>
      </w:r>
      <w:r w:rsidRPr="0001412D">
        <w:rPr>
          <w:b/>
          <w:sz w:val="22"/>
          <w:szCs w:val="22"/>
          <w:lang w:val="en-GB"/>
        </w:rPr>
        <w:t xml:space="preserve"> </w:t>
      </w:r>
      <w:r w:rsidR="00416593">
        <w:rPr>
          <w:b/>
          <w:sz w:val="22"/>
          <w:szCs w:val="22"/>
          <w:lang w:val="en-GB"/>
        </w:rPr>
        <w:t>of preclinical studies.</w:t>
      </w:r>
    </w:p>
    <w:bookmarkEnd w:id="0"/>
    <w:p w14:paraId="60CC5D5E" w14:textId="559493B0" w:rsidR="00A678CE" w:rsidRPr="0001412D" w:rsidRDefault="00A678CE" w:rsidP="00B87332">
      <w:pPr>
        <w:pStyle w:val="MDPI13authornames"/>
        <w:spacing w:line="360" w:lineRule="auto"/>
        <w:jc w:val="both"/>
        <w:rPr>
          <w:rFonts w:ascii="Times New Roman" w:hAnsi="Times New Roman"/>
          <w:color w:val="auto"/>
          <w:sz w:val="22"/>
          <w:lang w:val="en-GB"/>
        </w:rPr>
      </w:pPr>
      <w:r w:rsidRPr="0001412D">
        <w:rPr>
          <w:rFonts w:ascii="Times New Roman" w:hAnsi="Times New Roman"/>
          <w:color w:val="auto"/>
          <w:sz w:val="22"/>
          <w:lang w:val="en-GB"/>
        </w:rPr>
        <w:t xml:space="preserve">Emanuele Chisari </w:t>
      </w:r>
      <w:r w:rsidRPr="0001412D">
        <w:rPr>
          <w:rFonts w:ascii="Times New Roman" w:hAnsi="Times New Roman"/>
          <w:color w:val="auto"/>
          <w:sz w:val="22"/>
          <w:vertAlign w:val="superscript"/>
          <w:lang w:val="en-GB"/>
        </w:rPr>
        <w:t>1</w:t>
      </w:r>
      <w:proofErr w:type="gramStart"/>
      <w:r w:rsidRPr="0001412D">
        <w:rPr>
          <w:rFonts w:ascii="Times New Roman" w:hAnsi="Times New Roman"/>
          <w:color w:val="auto"/>
          <w:sz w:val="22"/>
          <w:vertAlign w:val="superscript"/>
          <w:lang w:val="en-GB"/>
        </w:rPr>
        <w:t>,2</w:t>
      </w:r>
      <w:proofErr w:type="gramEnd"/>
      <w:r w:rsidR="004C53E7" w:rsidRPr="0001412D">
        <w:rPr>
          <w:rFonts w:ascii="Times New Roman" w:hAnsi="Times New Roman"/>
          <w:color w:val="auto"/>
          <w:sz w:val="22"/>
          <w:vertAlign w:val="superscript"/>
          <w:lang w:val="en-GB"/>
        </w:rPr>
        <w:t>*</w:t>
      </w:r>
      <w:r w:rsidRPr="0001412D">
        <w:rPr>
          <w:rFonts w:ascii="Times New Roman" w:hAnsi="Times New Roman"/>
          <w:color w:val="auto"/>
          <w:sz w:val="22"/>
          <w:lang w:val="en-GB"/>
        </w:rPr>
        <w:t>, Khaled M. Yaghmo</w:t>
      </w:r>
      <w:r w:rsidR="00ED2D2E" w:rsidRPr="0001412D">
        <w:rPr>
          <w:rFonts w:ascii="Times New Roman" w:hAnsi="Times New Roman"/>
          <w:color w:val="auto"/>
          <w:sz w:val="22"/>
          <w:lang w:val="en-GB"/>
        </w:rPr>
        <w:t>u</w:t>
      </w:r>
      <w:r w:rsidRPr="0001412D">
        <w:rPr>
          <w:rFonts w:ascii="Times New Roman" w:hAnsi="Times New Roman"/>
          <w:color w:val="auto"/>
          <w:sz w:val="22"/>
          <w:lang w:val="en-GB"/>
        </w:rPr>
        <w:t>r</w:t>
      </w:r>
      <w:r w:rsidRPr="0001412D">
        <w:rPr>
          <w:rFonts w:ascii="Times New Roman" w:hAnsi="Times New Roman"/>
          <w:color w:val="auto"/>
          <w:sz w:val="22"/>
          <w:vertAlign w:val="superscript"/>
          <w:lang w:val="en-GB"/>
        </w:rPr>
        <w:t>1</w:t>
      </w:r>
      <w:r w:rsidRPr="0001412D">
        <w:rPr>
          <w:rFonts w:ascii="Times New Roman" w:hAnsi="Times New Roman"/>
          <w:color w:val="auto"/>
          <w:sz w:val="22"/>
          <w:lang w:val="en-GB"/>
        </w:rPr>
        <w:t xml:space="preserve"> and Wasim </w:t>
      </w:r>
      <w:r w:rsidR="00B516A6" w:rsidRPr="0001412D">
        <w:rPr>
          <w:rFonts w:ascii="Times New Roman" w:hAnsi="Times New Roman"/>
          <w:color w:val="auto"/>
          <w:sz w:val="22"/>
          <w:lang w:val="en-GB"/>
        </w:rPr>
        <w:t xml:space="preserve">S. </w:t>
      </w:r>
      <w:r w:rsidRPr="0001412D">
        <w:rPr>
          <w:rFonts w:ascii="Times New Roman" w:hAnsi="Times New Roman"/>
          <w:color w:val="auto"/>
          <w:sz w:val="22"/>
          <w:lang w:val="en-GB"/>
        </w:rPr>
        <w:t xml:space="preserve">Khan </w:t>
      </w:r>
      <w:r w:rsidRPr="0001412D">
        <w:rPr>
          <w:rFonts w:ascii="Times New Roman" w:hAnsi="Times New Roman"/>
          <w:color w:val="auto"/>
          <w:sz w:val="22"/>
          <w:vertAlign w:val="superscript"/>
          <w:lang w:val="en-GB"/>
        </w:rPr>
        <w:t>1</w:t>
      </w:r>
    </w:p>
    <w:p w14:paraId="38A7872B" w14:textId="54712C24" w:rsidR="00A678CE" w:rsidRPr="0001412D" w:rsidRDefault="00A678CE" w:rsidP="00B87332">
      <w:pPr>
        <w:pStyle w:val="MDPI16affiliation"/>
        <w:spacing w:line="360" w:lineRule="auto"/>
        <w:jc w:val="both"/>
        <w:rPr>
          <w:rFonts w:ascii="Times New Roman" w:hAnsi="Times New Roman"/>
          <w:color w:val="auto"/>
          <w:sz w:val="22"/>
          <w:szCs w:val="22"/>
          <w:lang w:val="en-GB"/>
        </w:rPr>
      </w:pPr>
      <w:r w:rsidRPr="0001412D">
        <w:rPr>
          <w:rFonts w:ascii="Times New Roman" w:hAnsi="Times New Roman"/>
          <w:color w:val="auto"/>
          <w:sz w:val="22"/>
          <w:szCs w:val="22"/>
          <w:vertAlign w:val="superscript"/>
          <w:lang w:val="en-GB"/>
        </w:rPr>
        <w:t>1</w:t>
      </w:r>
      <w:r w:rsidRPr="0001412D">
        <w:rPr>
          <w:rFonts w:ascii="Times New Roman" w:hAnsi="Times New Roman"/>
          <w:color w:val="auto"/>
          <w:sz w:val="22"/>
          <w:szCs w:val="22"/>
          <w:lang w:val="en-GB"/>
        </w:rPr>
        <w:tab/>
        <w:t xml:space="preserve">Division of Trauma &amp; Orthopaedics, Addenbrooke’s Hospital, University of Cambridge, Cambridge, CB2 0QQ, UK. </w:t>
      </w:r>
      <w:r w:rsidR="00F70E4A" w:rsidRPr="0001412D">
        <w:rPr>
          <w:rFonts w:ascii="Times New Roman" w:hAnsi="Times New Roman"/>
          <w:color w:val="auto"/>
          <w:sz w:val="22"/>
          <w:szCs w:val="22"/>
          <w:lang w:val="en-GB"/>
        </w:rPr>
        <w:t xml:space="preserve">chisari.emanuele@gmail.com (E.C.), </w:t>
      </w:r>
      <w:r w:rsidRPr="0001412D">
        <w:rPr>
          <w:rFonts w:ascii="Times New Roman" w:hAnsi="Times New Roman"/>
          <w:color w:val="auto"/>
          <w:sz w:val="22"/>
          <w:szCs w:val="22"/>
          <w:lang w:val="en-GB"/>
        </w:rPr>
        <w:t>khalid.yagh@gmail.com (K.M.Y</w:t>
      </w:r>
      <w:r w:rsidR="00F70E4A" w:rsidRPr="0001412D">
        <w:rPr>
          <w:rFonts w:ascii="Times New Roman" w:hAnsi="Times New Roman"/>
          <w:color w:val="auto"/>
          <w:sz w:val="22"/>
          <w:szCs w:val="22"/>
          <w:lang w:val="en-GB"/>
        </w:rPr>
        <w:t>.</w:t>
      </w:r>
      <w:r w:rsidRPr="0001412D">
        <w:rPr>
          <w:rFonts w:ascii="Times New Roman" w:hAnsi="Times New Roman"/>
          <w:color w:val="auto"/>
          <w:sz w:val="22"/>
          <w:szCs w:val="22"/>
          <w:lang w:val="en-GB"/>
        </w:rPr>
        <w:t>)</w:t>
      </w:r>
      <w:r w:rsidR="00F70E4A" w:rsidRPr="0001412D">
        <w:rPr>
          <w:rFonts w:ascii="Times New Roman" w:hAnsi="Times New Roman"/>
          <w:color w:val="auto"/>
          <w:sz w:val="22"/>
          <w:szCs w:val="22"/>
          <w:lang w:val="en-GB"/>
        </w:rPr>
        <w:t>,</w:t>
      </w:r>
      <w:r w:rsidRPr="0001412D">
        <w:rPr>
          <w:rFonts w:ascii="Times New Roman" w:hAnsi="Times New Roman"/>
          <w:color w:val="auto"/>
          <w:sz w:val="22"/>
          <w:szCs w:val="22"/>
          <w:lang w:val="en-GB"/>
        </w:rPr>
        <w:t xml:space="preserve"> wk280@cam.ac.uk (W.</w:t>
      </w:r>
      <w:r w:rsidR="004C53E7" w:rsidRPr="0001412D">
        <w:rPr>
          <w:rFonts w:ascii="Times New Roman" w:hAnsi="Times New Roman"/>
          <w:color w:val="auto"/>
          <w:sz w:val="22"/>
          <w:szCs w:val="22"/>
          <w:lang w:val="en-GB"/>
        </w:rPr>
        <w:t xml:space="preserve"> </w:t>
      </w:r>
      <w:r w:rsidR="00B516A6" w:rsidRPr="0001412D">
        <w:rPr>
          <w:rFonts w:ascii="Times New Roman" w:hAnsi="Times New Roman"/>
          <w:color w:val="auto"/>
          <w:sz w:val="22"/>
          <w:szCs w:val="22"/>
          <w:lang w:val="en-GB"/>
        </w:rPr>
        <w:t>K.)</w:t>
      </w:r>
    </w:p>
    <w:p w14:paraId="44CFC1B8" w14:textId="77777777" w:rsidR="00B516A6" w:rsidRPr="0001412D" w:rsidRDefault="00B516A6" w:rsidP="00B87332">
      <w:pPr>
        <w:pStyle w:val="MDPI16affiliation"/>
        <w:spacing w:line="360" w:lineRule="auto"/>
        <w:jc w:val="both"/>
        <w:rPr>
          <w:rFonts w:ascii="Times New Roman" w:hAnsi="Times New Roman"/>
          <w:color w:val="auto"/>
          <w:sz w:val="22"/>
          <w:szCs w:val="22"/>
          <w:lang w:val="en-GB"/>
        </w:rPr>
      </w:pPr>
    </w:p>
    <w:p w14:paraId="0DF94A07" w14:textId="2BAC60C6" w:rsidR="00A678CE" w:rsidRPr="0001412D" w:rsidRDefault="00A678CE" w:rsidP="00B87332">
      <w:pPr>
        <w:pStyle w:val="MDPI16affiliation"/>
        <w:spacing w:line="360" w:lineRule="auto"/>
        <w:jc w:val="both"/>
        <w:rPr>
          <w:rFonts w:ascii="Times New Roman" w:hAnsi="Times New Roman"/>
          <w:color w:val="auto"/>
          <w:sz w:val="22"/>
          <w:szCs w:val="22"/>
          <w:lang w:val="en-GB"/>
        </w:rPr>
      </w:pPr>
      <w:r w:rsidRPr="0001412D">
        <w:rPr>
          <w:rFonts w:ascii="Times New Roman" w:hAnsi="Times New Roman"/>
          <w:color w:val="auto"/>
          <w:sz w:val="22"/>
          <w:szCs w:val="22"/>
          <w:vertAlign w:val="superscript"/>
          <w:lang w:val="en-GB"/>
        </w:rPr>
        <w:t>2</w:t>
      </w:r>
      <w:r w:rsidRPr="0001412D">
        <w:rPr>
          <w:rFonts w:ascii="Times New Roman" w:hAnsi="Times New Roman"/>
          <w:color w:val="auto"/>
          <w:sz w:val="22"/>
          <w:szCs w:val="22"/>
          <w:lang w:val="en-GB"/>
        </w:rPr>
        <w:tab/>
        <w:t>University of Catania, Catania, 95123, Italy. chisari.emanuele@gmail.com</w:t>
      </w:r>
    </w:p>
    <w:p w14:paraId="2F999402" w14:textId="53F16A6D" w:rsidR="00A678CE" w:rsidRPr="0001412D" w:rsidRDefault="002A6483" w:rsidP="00A371FD">
      <w:pPr>
        <w:pStyle w:val="MDPI16affiliation"/>
        <w:tabs>
          <w:tab w:val="left" w:pos="7068"/>
        </w:tabs>
        <w:spacing w:line="360" w:lineRule="auto"/>
        <w:rPr>
          <w:rFonts w:ascii="Times New Roman" w:hAnsi="Times New Roman"/>
          <w:color w:val="auto"/>
          <w:sz w:val="22"/>
          <w:szCs w:val="22"/>
          <w:lang w:val="en-GB"/>
        </w:rPr>
      </w:pPr>
      <w:r>
        <w:rPr>
          <w:rFonts w:ascii="Times New Roman" w:hAnsi="Times New Roman"/>
          <w:color w:val="auto"/>
          <w:sz w:val="22"/>
          <w:szCs w:val="22"/>
          <w:lang w:val="en-GB"/>
        </w:rPr>
        <w:tab/>
      </w:r>
      <w:r>
        <w:rPr>
          <w:rFonts w:ascii="Times New Roman" w:hAnsi="Times New Roman"/>
          <w:color w:val="auto"/>
          <w:sz w:val="22"/>
          <w:szCs w:val="22"/>
          <w:lang w:val="en-GB"/>
        </w:rPr>
        <w:tab/>
      </w:r>
    </w:p>
    <w:p w14:paraId="31CFE3AC" w14:textId="3A89DCEF" w:rsidR="00A678CE" w:rsidRPr="0001412D" w:rsidRDefault="00A678CE" w:rsidP="00B87332">
      <w:pPr>
        <w:pStyle w:val="MDPI14history"/>
        <w:spacing w:before="0" w:line="360" w:lineRule="auto"/>
        <w:ind w:left="311" w:hanging="198"/>
        <w:jc w:val="both"/>
        <w:rPr>
          <w:rFonts w:ascii="Times New Roman" w:hAnsi="Times New Roman"/>
          <w:color w:val="auto"/>
          <w:sz w:val="22"/>
          <w:szCs w:val="22"/>
          <w:lang w:val="en-GB"/>
        </w:rPr>
      </w:pPr>
      <w:r w:rsidRPr="0001412D">
        <w:rPr>
          <w:rFonts w:ascii="Times New Roman" w:hAnsi="Times New Roman"/>
          <w:b/>
          <w:color w:val="auto"/>
          <w:sz w:val="22"/>
          <w:szCs w:val="22"/>
          <w:lang w:val="en-GB"/>
        </w:rPr>
        <w:t>*</w:t>
      </w:r>
      <w:r w:rsidRPr="0001412D">
        <w:rPr>
          <w:rFonts w:ascii="Times New Roman" w:hAnsi="Times New Roman"/>
          <w:color w:val="auto"/>
          <w:sz w:val="22"/>
          <w:szCs w:val="22"/>
          <w:lang w:val="en-GB"/>
        </w:rPr>
        <w:t xml:space="preserve">Correspondence: </w:t>
      </w:r>
      <w:r w:rsidR="004C53E7">
        <w:rPr>
          <w:rFonts w:ascii="Times New Roman" w:hAnsi="Times New Roman"/>
          <w:color w:val="auto"/>
          <w:sz w:val="22"/>
          <w:szCs w:val="22"/>
          <w:lang w:val="en-GB"/>
        </w:rPr>
        <w:t>chisari.emanuele@gmail.com</w:t>
      </w:r>
    </w:p>
    <w:p w14:paraId="0F5E1A40" w14:textId="77777777" w:rsidR="00A678CE" w:rsidRPr="0001412D" w:rsidRDefault="00A678CE" w:rsidP="00B87332">
      <w:pPr>
        <w:pStyle w:val="MDPI14history"/>
        <w:spacing w:before="0" w:line="360" w:lineRule="auto"/>
        <w:ind w:left="311" w:hanging="198"/>
        <w:jc w:val="both"/>
        <w:rPr>
          <w:rFonts w:ascii="Times New Roman" w:hAnsi="Times New Roman"/>
          <w:color w:val="auto"/>
          <w:sz w:val="22"/>
          <w:szCs w:val="22"/>
          <w:lang w:val="en-GB"/>
        </w:rPr>
      </w:pPr>
    </w:p>
    <w:p w14:paraId="2821B7C8" w14:textId="77777777" w:rsidR="00A678CE" w:rsidRPr="0001412D" w:rsidRDefault="00A678CE" w:rsidP="00B87332">
      <w:pPr>
        <w:pStyle w:val="MDPI14history"/>
        <w:spacing w:before="0" w:line="360" w:lineRule="auto"/>
        <w:ind w:left="311" w:hanging="198"/>
        <w:jc w:val="both"/>
        <w:rPr>
          <w:rFonts w:ascii="Times New Roman" w:hAnsi="Times New Roman"/>
          <w:color w:val="auto"/>
          <w:sz w:val="22"/>
          <w:szCs w:val="22"/>
          <w:lang w:val="en-GB"/>
        </w:rPr>
      </w:pPr>
      <w:r w:rsidRPr="0001412D">
        <w:rPr>
          <w:rFonts w:ascii="Times New Roman" w:hAnsi="Times New Roman"/>
          <w:color w:val="auto"/>
          <w:sz w:val="22"/>
          <w:szCs w:val="22"/>
          <w:lang w:val="en-GB"/>
        </w:rPr>
        <w:t>Received: date; Accepted: date; Published: date</w:t>
      </w:r>
    </w:p>
    <w:bookmarkEnd w:id="1"/>
    <w:p w14:paraId="309445C7" w14:textId="77777777" w:rsidR="00A678CE" w:rsidRPr="0001412D" w:rsidRDefault="00A678CE" w:rsidP="00B87332">
      <w:pPr>
        <w:spacing w:line="360" w:lineRule="auto"/>
        <w:jc w:val="both"/>
        <w:rPr>
          <w:sz w:val="22"/>
          <w:szCs w:val="22"/>
          <w:lang w:val="en-GB"/>
        </w:rPr>
      </w:pPr>
    </w:p>
    <w:p w14:paraId="2CABEB66" w14:textId="77777777" w:rsidR="00F713A8" w:rsidRPr="0001412D" w:rsidRDefault="00F713A8" w:rsidP="00B87332">
      <w:pPr>
        <w:spacing w:line="360" w:lineRule="auto"/>
        <w:jc w:val="both"/>
        <w:rPr>
          <w:b/>
          <w:sz w:val="22"/>
          <w:szCs w:val="22"/>
          <w:lang w:val="en-GB"/>
        </w:rPr>
      </w:pPr>
    </w:p>
    <w:p w14:paraId="79721A2F" w14:textId="77777777" w:rsidR="00F713A8" w:rsidRPr="0001412D" w:rsidRDefault="00F713A8" w:rsidP="00B87332">
      <w:pPr>
        <w:spacing w:line="360" w:lineRule="auto"/>
        <w:jc w:val="both"/>
        <w:rPr>
          <w:b/>
          <w:sz w:val="22"/>
          <w:szCs w:val="22"/>
          <w:lang w:val="en-GB"/>
        </w:rPr>
      </w:pPr>
    </w:p>
    <w:p w14:paraId="58A48EE2" w14:textId="77777777" w:rsidR="00F713A8" w:rsidRPr="0001412D" w:rsidRDefault="00F713A8" w:rsidP="00B87332">
      <w:pPr>
        <w:spacing w:line="360" w:lineRule="auto"/>
        <w:jc w:val="both"/>
        <w:rPr>
          <w:b/>
          <w:sz w:val="22"/>
          <w:szCs w:val="22"/>
          <w:lang w:val="en-GB"/>
        </w:rPr>
      </w:pPr>
    </w:p>
    <w:p w14:paraId="41722164" w14:textId="77777777" w:rsidR="00F713A8" w:rsidRPr="0001412D" w:rsidRDefault="00F713A8" w:rsidP="00B87332">
      <w:pPr>
        <w:spacing w:line="360" w:lineRule="auto"/>
        <w:jc w:val="both"/>
        <w:rPr>
          <w:b/>
          <w:sz w:val="22"/>
          <w:szCs w:val="22"/>
          <w:lang w:val="en-GB"/>
        </w:rPr>
      </w:pPr>
    </w:p>
    <w:p w14:paraId="03B237CA" w14:textId="77777777" w:rsidR="00F713A8" w:rsidRPr="0001412D" w:rsidRDefault="00F713A8" w:rsidP="00B87332">
      <w:pPr>
        <w:spacing w:line="360" w:lineRule="auto"/>
        <w:jc w:val="both"/>
        <w:rPr>
          <w:b/>
          <w:sz w:val="22"/>
          <w:szCs w:val="22"/>
          <w:lang w:val="en-GB"/>
        </w:rPr>
      </w:pPr>
    </w:p>
    <w:p w14:paraId="5144037F" w14:textId="77777777" w:rsidR="00F713A8" w:rsidRPr="0001412D" w:rsidRDefault="00F713A8" w:rsidP="00B87332">
      <w:pPr>
        <w:spacing w:line="360" w:lineRule="auto"/>
        <w:jc w:val="both"/>
        <w:rPr>
          <w:b/>
          <w:sz w:val="22"/>
          <w:szCs w:val="22"/>
          <w:lang w:val="en-GB"/>
        </w:rPr>
      </w:pPr>
    </w:p>
    <w:p w14:paraId="3BF33A19" w14:textId="77777777" w:rsidR="00F713A8" w:rsidRPr="0001412D" w:rsidRDefault="00F713A8" w:rsidP="00B87332">
      <w:pPr>
        <w:spacing w:line="360" w:lineRule="auto"/>
        <w:jc w:val="both"/>
        <w:rPr>
          <w:b/>
          <w:sz w:val="22"/>
          <w:szCs w:val="22"/>
          <w:lang w:val="en-GB"/>
        </w:rPr>
      </w:pPr>
    </w:p>
    <w:p w14:paraId="26AFA6CA" w14:textId="77777777" w:rsidR="00F713A8" w:rsidRPr="0001412D" w:rsidRDefault="00F713A8" w:rsidP="00B87332">
      <w:pPr>
        <w:spacing w:line="360" w:lineRule="auto"/>
        <w:jc w:val="both"/>
        <w:rPr>
          <w:b/>
          <w:sz w:val="22"/>
          <w:szCs w:val="22"/>
          <w:lang w:val="en-GB"/>
        </w:rPr>
      </w:pPr>
    </w:p>
    <w:p w14:paraId="08BC0848" w14:textId="77777777" w:rsidR="00F713A8" w:rsidRPr="0001412D" w:rsidRDefault="00F713A8" w:rsidP="00B87332">
      <w:pPr>
        <w:spacing w:line="360" w:lineRule="auto"/>
        <w:jc w:val="both"/>
        <w:rPr>
          <w:b/>
          <w:sz w:val="22"/>
          <w:szCs w:val="22"/>
          <w:lang w:val="en-GB"/>
        </w:rPr>
      </w:pPr>
    </w:p>
    <w:p w14:paraId="09937500" w14:textId="77777777" w:rsidR="00F713A8" w:rsidRPr="0001412D" w:rsidRDefault="00F713A8" w:rsidP="00B87332">
      <w:pPr>
        <w:spacing w:line="360" w:lineRule="auto"/>
        <w:jc w:val="both"/>
        <w:rPr>
          <w:b/>
          <w:sz w:val="22"/>
          <w:szCs w:val="22"/>
          <w:lang w:val="en-GB"/>
        </w:rPr>
      </w:pPr>
    </w:p>
    <w:p w14:paraId="20994F59" w14:textId="77777777" w:rsidR="00F713A8" w:rsidRPr="0001412D" w:rsidRDefault="00F713A8" w:rsidP="00B87332">
      <w:pPr>
        <w:spacing w:line="360" w:lineRule="auto"/>
        <w:jc w:val="both"/>
        <w:rPr>
          <w:b/>
          <w:sz w:val="22"/>
          <w:szCs w:val="22"/>
          <w:lang w:val="en-GB"/>
        </w:rPr>
      </w:pPr>
    </w:p>
    <w:p w14:paraId="3176D754" w14:textId="77777777" w:rsidR="00F713A8" w:rsidRPr="0001412D" w:rsidRDefault="00F713A8" w:rsidP="00B87332">
      <w:pPr>
        <w:spacing w:line="360" w:lineRule="auto"/>
        <w:jc w:val="both"/>
        <w:rPr>
          <w:b/>
          <w:sz w:val="22"/>
          <w:szCs w:val="22"/>
          <w:lang w:val="en-GB"/>
        </w:rPr>
      </w:pPr>
    </w:p>
    <w:p w14:paraId="4092CB3E" w14:textId="77777777" w:rsidR="00F713A8" w:rsidRPr="0001412D" w:rsidRDefault="00F713A8" w:rsidP="00B87332">
      <w:pPr>
        <w:spacing w:line="360" w:lineRule="auto"/>
        <w:jc w:val="both"/>
        <w:rPr>
          <w:b/>
          <w:sz w:val="22"/>
          <w:szCs w:val="22"/>
          <w:lang w:val="en-GB"/>
        </w:rPr>
      </w:pPr>
    </w:p>
    <w:p w14:paraId="29CC7509" w14:textId="77777777" w:rsidR="00F713A8" w:rsidRPr="0001412D" w:rsidRDefault="00F713A8" w:rsidP="00B87332">
      <w:pPr>
        <w:spacing w:line="360" w:lineRule="auto"/>
        <w:jc w:val="both"/>
        <w:rPr>
          <w:b/>
          <w:sz w:val="22"/>
          <w:szCs w:val="22"/>
          <w:lang w:val="en-GB"/>
        </w:rPr>
      </w:pPr>
    </w:p>
    <w:p w14:paraId="176E0ADC" w14:textId="77777777" w:rsidR="00F713A8" w:rsidRPr="0001412D" w:rsidRDefault="00F713A8" w:rsidP="00B87332">
      <w:pPr>
        <w:spacing w:line="360" w:lineRule="auto"/>
        <w:jc w:val="both"/>
        <w:rPr>
          <w:b/>
          <w:sz w:val="22"/>
          <w:szCs w:val="22"/>
          <w:lang w:val="en-GB"/>
        </w:rPr>
      </w:pPr>
    </w:p>
    <w:p w14:paraId="1BC54078" w14:textId="1A6965C1" w:rsidR="00F713A8" w:rsidRPr="0001412D" w:rsidRDefault="00C25126" w:rsidP="00B87332">
      <w:pPr>
        <w:spacing w:line="360" w:lineRule="auto"/>
        <w:jc w:val="both"/>
        <w:rPr>
          <w:b/>
          <w:sz w:val="22"/>
          <w:szCs w:val="22"/>
          <w:lang w:val="en-GB"/>
        </w:rPr>
      </w:pPr>
      <w:r w:rsidRPr="00C25126">
        <w:rPr>
          <w:b/>
          <w:sz w:val="22"/>
          <w:szCs w:val="22"/>
          <w:lang w:val="en-GB"/>
        </w:rPr>
        <w:t xml:space="preserve">Investigation was performed at the </w:t>
      </w:r>
      <w:r>
        <w:rPr>
          <w:b/>
          <w:sz w:val="22"/>
          <w:szCs w:val="22"/>
          <w:lang w:val="en-GB"/>
        </w:rPr>
        <w:t>Addenbrooke’s Hospital</w:t>
      </w:r>
      <w:r w:rsidRPr="00C25126">
        <w:rPr>
          <w:b/>
          <w:sz w:val="22"/>
          <w:szCs w:val="22"/>
          <w:lang w:val="en-GB"/>
        </w:rPr>
        <w:t xml:space="preserve">, </w:t>
      </w:r>
      <w:r>
        <w:rPr>
          <w:b/>
          <w:sz w:val="22"/>
          <w:szCs w:val="22"/>
          <w:lang w:val="en-GB"/>
        </w:rPr>
        <w:t>Cambridge University Hospital</w:t>
      </w:r>
      <w:r w:rsidRPr="00C25126">
        <w:rPr>
          <w:b/>
          <w:sz w:val="22"/>
          <w:szCs w:val="22"/>
          <w:lang w:val="en-GB"/>
        </w:rPr>
        <w:t xml:space="preserve">, </w:t>
      </w:r>
      <w:r>
        <w:rPr>
          <w:b/>
          <w:sz w:val="22"/>
          <w:szCs w:val="22"/>
          <w:lang w:val="en-GB"/>
        </w:rPr>
        <w:t xml:space="preserve">University of Cambridge, </w:t>
      </w:r>
      <w:proofErr w:type="gramStart"/>
      <w:r>
        <w:rPr>
          <w:b/>
          <w:sz w:val="22"/>
          <w:szCs w:val="22"/>
          <w:lang w:val="en-GB"/>
        </w:rPr>
        <w:t>Cambridge</w:t>
      </w:r>
      <w:proofErr w:type="gramEnd"/>
      <w:r>
        <w:rPr>
          <w:b/>
          <w:sz w:val="22"/>
          <w:szCs w:val="22"/>
          <w:lang w:val="en-GB"/>
        </w:rPr>
        <w:t>, UK.</w:t>
      </w:r>
    </w:p>
    <w:p w14:paraId="0A75E60E" w14:textId="77777777" w:rsidR="00F713A8" w:rsidRPr="0001412D" w:rsidRDefault="00F713A8" w:rsidP="00B87332">
      <w:pPr>
        <w:spacing w:line="360" w:lineRule="auto"/>
        <w:jc w:val="both"/>
        <w:rPr>
          <w:b/>
          <w:sz w:val="22"/>
          <w:szCs w:val="22"/>
          <w:lang w:val="en-GB"/>
        </w:rPr>
      </w:pPr>
    </w:p>
    <w:p w14:paraId="61CE90D9" w14:textId="06641572" w:rsidR="00AC737A" w:rsidRPr="0001457F" w:rsidRDefault="0001457F" w:rsidP="00B87332">
      <w:pPr>
        <w:spacing w:line="360" w:lineRule="auto"/>
        <w:jc w:val="both"/>
        <w:rPr>
          <w:b/>
          <w:lang w:val="en-GB"/>
        </w:rPr>
      </w:pPr>
      <w:r>
        <w:rPr>
          <w:b/>
          <w:lang w:val="en-GB"/>
        </w:rPr>
        <w:t>Running headline: TNF-α inhibition effects on articular cartilage</w:t>
      </w:r>
      <w:r w:rsidR="00AC737A">
        <w:rPr>
          <w:b/>
          <w:sz w:val="22"/>
          <w:szCs w:val="22"/>
          <w:lang w:val="en-GB"/>
        </w:rPr>
        <w:br w:type="page"/>
      </w:r>
    </w:p>
    <w:p w14:paraId="4345C021" w14:textId="7D3E8057" w:rsidR="00A678CE" w:rsidRPr="0001412D" w:rsidRDefault="00A678CE" w:rsidP="00B87332">
      <w:pPr>
        <w:spacing w:line="360" w:lineRule="auto"/>
        <w:jc w:val="both"/>
        <w:rPr>
          <w:b/>
          <w:lang w:val="en-GB"/>
        </w:rPr>
      </w:pPr>
      <w:bookmarkStart w:id="2" w:name="_Hlk11274091"/>
      <w:r w:rsidRPr="0001412D">
        <w:rPr>
          <w:b/>
          <w:lang w:val="en-GB"/>
        </w:rPr>
        <w:lastRenderedPageBreak/>
        <w:t xml:space="preserve">Abstract: </w:t>
      </w:r>
    </w:p>
    <w:p w14:paraId="61E5C353" w14:textId="77777777" w:rsidR="00E41CFC" w:rsidRPr="0001412D" w:rsidRDefault="00E41CFC" w:rsidP="00B87332">
      <w:pPr>
        <w:spacing w:line="360" w:lineRule="auto"/>
        <w:jc w:val="both"/>
        <w:rPr>
          <w:lang w:val="en-GB"/>
        </w:rPr>
      </w:pPr>
      <w:bookmarkStart w:id="3" w:name="_Hlk536092620"/>
      <w:r>
        <w:rPr>
          <w:b/>
          <w:lang w:val="en-GB"/>
        </w:rPr>
        <w:t>Objective:</w:t>
      </w:r>
      <w:r w:rsidRPr="0001412D">
        <w:rPr>
          <w:lang w:val="en-GB"/>
        </w:rPr>
        <w:t xml:space="preserve"> To report the most up-to-date evidence on the effects of TNF-alpha inhibition on cartilage with a focus on its clinical relevance. </w:t>
      </w:r>
    </w:p>
    <w:bookmarkEnd w:id="3"/>
    <w:p w14:paraId="5DE07B0E" w14:textId="409A2D7E" w:rsidR="00BD7076" w:rsidRPr="0001412D" w:rsidRDefault="00C06DEA" w:rsidP="00B87332">
      <w:pPr>
        <w:spacing w:line="360" w:lineRule="auto"/>
        <w:jc w:val="both"/>
        <w:rPr>
          <w:lang w:val="en-GB"/>
        </w:rPr>
      </w:pPr>
      <w:r>
        <w:rPr>
          <w:b/>
          <w:lang w:val="en-GB"/>
        </w:rPr>
        <w:t>Design</w:t>
      </w:r>
      <w:r w:rsidR="00BD7076" w:rsidRPr="0001412D">
        <w:rPr>
          <w:b/>
          <w:lang w:val="en-GB"/>
        </w:rPr>
        <w:t>:</w:t>
      </w:r>
      <w:r w:rsidR="00BD7076" w:rsidRPr="0001412D">
        <w:rPr>
          <w:lang w:val="en-GB"/>
        </w:rPr>
        <w:t xml:space="preserve"> A systematic review was performed by searching PubMed, </w:t>
      </w:r>
      <w:proofErr w:type="spellStart"/>
      <w:r w:rsidR="00BD7076" w:rsidRPr="0001412D">
        <w:rPr>
          <w:lang w:val="en-GB"/>
        </w:rPr>
        <w:t>Embase</w:t>
      </w:r>
      <w:proofErr w:type="spellEnd"/>
      <w:r w:rsidR="00BD7076" w:rsidRPr="0001412D">
        <w:rPr>
          <w:lang w:val="en-GB"/>
        </w:rPr>
        <w:t xml:space="preserve"> and Cochrane Library databases. Inclusion criteria were studies of any level of evidence published in peer-reviewed journals reporting clinical or preclinical results written in English. Relative data were extracted and critically </w:t>
      </w:r>
      <w:r w:rsidR="00AF1DE3" w:rsidRPr="0001412D">
        <w:rPr>
          <w:lang w:val="en-GB"/>
        </w:rPr>
        <w:t>analysed</w:t>
      </w:r>
      <w:r w:rsidR="00BD7076" w:rsidRPr="0001412D">
        <w:rPr>
          <w:lang w:val="en-GB"/>
        </w:rPr>
        <w:t xml:space="preserve">. PRISMA guidelines were applied, </w:t>
      </w:r>
      <w:r w:rsidR="00BF34C4" w:rsidRPr="0001412D">
        <w:rPr>
          <w:lang w:val="en-GB"/>
        </w:rPr>
        <w:t xml:space="preserve">and </w:t>
      </w:r>
      <w:r w:rsidR="00BD7076" w:rsidRPr="0001412D">
        <w:rPr>
          <w:lang w:val="en-GB"/>
        </w:rPr>
        <w:t>risk of bias was assessed</w:t>
      </w:r>
      <w:r w:rsidR="00BF34C4" w:rsidRPr="0001412D">
        <w:rPr>
          <w:lang w:val="en-GB"/>
        </w:rPr>
        <w:t xml:space="preserve"> as well as the</w:t>
      </w:r>
      <w:r w:rsidR="00FB6B2F" w:rsidRPr="0001412D">
        <w:rPr>
          <w:lang w:val="en-GB"/>
        </w:rPr>
        <w:t xml:space="preserve"> </w:t>
      </w:r>
      <w:r w:rsidR="00BD7076" w:rsidRPr="0001412D">
        <w:rPr>
          <w:lang w:val="en-GB"/>
        </w:rPr>
        <w:t>methodological quality of the included studies</w:t>
      </w:r>
      <w:r w:rsidR="00DC26AC" w:rsidRPr="0001412D">
        <w:rPr>
          <w:lang w:val="en-GB"/>
        </w:rPr>
        <w:t>.</w:t>
      </w:r>
    </w:p>
    <w:p w14:paraId="62C87D62" w14:textId="395067BE" w:rsidR="000A1A70" w:rsidRDefault="00BD7076" w:rsidP="00B87332">
      <w:pPr>
        <w:spacing w:line="360" w:lineRule="auto"/>
        <w:jc w:val="both"/>
        <w:rPr>
          <w:lang w:val="en-GB"/>
        </w:rPr>
      </w:pPr>
      <w:r w:rsidRPr="0001412D">
        <w:rPr>
          <w:b/>
          <w:lang w:val="en-GB"/>
        </w:rPr>
        <w:t>Results:</w:t>
      </w:r>
      <w:r w:rsidRPr="0001412D">
        <w:rPr>
          <w:lang w:val="en-GB"/>
        </w:rPr>
        <w:t xml:space="preserve"> 1</w:t>
      </w:r>
      <w:r w:rsidR="00AA2413">
        <w:rPr>
          <w:lang w:val="en-GB"/>
        </w:rPr>
        <w:t>3</w:t>
      </w:r>
      <w:r w:rsidRPr="0001412D">
        <w:rPr>
          <w:lang w:val="en-GB"/>
        </w:rPr>
        <w:t xml:space="preserve"> </w:t>
      </w:r>
      <w:r w:rsidR="00AF1DE3">
        <w:rPr>
          <w:lang w:val="en-GB"/>
        </w:rPr>
        <w:t>studies</w:t>
      </w:r>
      <w:r w:rsidRPr="0001412D">
        <w:rPr>
          <w:lang w:val="en-GB"/>
        </w:rPr>
        <w:t xml:space="preserve"> were included after applying the inclusion and exclusion criteria. </w:t>
      </w:r>
      <w:r w:rsidR="00AA2413">
        <w:rPr>
          <w:lang w:val="en-GB"/>
        </w:rPr>
        <w:t>Three</w:t>
      </w:r>
      <w:r w:rsidRPr="0001412D">
        <w:rPr>
          <w:lang w:val="en-GB"/>
        </w:rPr>
        <w:t xml:space="preserve"> were </w:t>
      </w:r>
      <w:r w:rsidR="00AA2413" w:rsidRPr="0001412D">
        <w:rPr>
          <w:i/>
          <w:lang w:val="en-GB"/>
        </w:rPr>
        <w:t>in vitro</w:t>
      </w:r>
      <w:r w:rsidR="00AA2413" w:rsidRPr="0001412D">
        <w:rPr>
          <w:lang w:val="en-GB"/>
        </w:rPr>
        <w:t xml:space="preserve"> </w:t>
      </w:r>
      <w:r w:rsidRPr="0001412D">
        <w:rPr>
          <w:lang w:val="en-GB"/>
        </w:rPr>
        <w:t>human</w:t>
      </w:r>
      <w:r w:rsidR="00AF1DE3">
        <w:rPr>
          <w:lang w:val="en-GB"/>
        </w:rPr>
        <w:t xml:space="preserve"> studies</w:t>
      </w:r>
      <w:r w:rsidR="00AA2413">
        <w:rPr>
          <w:lang w:val="en-GB"/>
        </w:rPr>
        <w:t xml:space="preserve"> from OA patients</w:t>
      </w:r>
      <w:r w:rsidRPr="0001412D">
        <w:rPr>
          <w:lang w:val="en-GB"/>
        </w:rPr>
        <w:t>. Ten were animal modal studies</w:t>
      </w:r>
      <w:r w:rsidR="00AF1DE3">
        <w:rPr>
          <w:lang w:val="en-GB"/>
        </w:rPr>
        <w:t xml:space="preserve"> including</w:t>
      </w:r>
      <w:r w:rsidRPr="0001412D">
        <w:rPr>
          <w:lang w:val="en-GB"/>
        </w:rPr>
        <w:t xml:space="preserve"> </w:t>
      </w:r>
      <w:r w:rsidR="00C70E5B">
        <w:rPr>
          <w:lang w:val="en-GB"/>
        </w:rPr>
        <w:t>two</w:t>
      </w:r>
      <w:r w:rsidR="00690ABF" w:rsidRPr="0001412D">
        <w:rPr>
          <w:lang w:val="en-GB"/>
        </w:rPr>
        <w:t xml:space="preserve"> </w:t>
      </w:r>
      <w:r w:rsidRPr="0001412D">
        <w:rPr>
          <w:i/>
          <w:lang w:val="en-GB"/>
        </w:rPr>
        <w:t>in vitro</w:t>
      </w:r>
      <w:r w:rsidRPr="0001412D">
        <w:rPr>
          <w:lang w:val="en-GB"/>
        </w:rPr>
        <w:t xml:space="preserve"> studies, and </w:t>
      </w:r>
      <w:r w:rsidR="00C70E5B">
        <w:rPr>
          <w:lang w:val="en-GB"/>
        </w:rPr>
        <w:t>eight</w:t>
      </w:r>
      <w:r w:rsidR="003F5DC8" w:rsidRPr="0001412D">
        <w:rPr>
          <w:lang w:val="en-GB"/>
        </w:rPr>
        <w:t xml:space="preserve"> </w:t>
      </w:r>
      <w:r w:rsidRPr="0001412D">
        <w:rPr>
          <w:i/>
          <w:lang w:val="en-GB"/>
        </w:rPr>
        <w:t>in vivo</w:t>
      </w:r>
      <w:r w:rsidRPr="0001412D">
        <w:rPr>
          <w:lang w:val="en-GB"/>
        </w:rPr>
        <w:t xml:space="preserve"> studies. TNF-alpha inhibition in </w:t>
      </w:r>
      <w:r w:rsidRPr="0001412D">
        <w:rPr>
          <w:i/>
          <w:lang w:val="en-GB"/>
        </w:rPr>
        <w:t>in vitro</w:t>
      </w:r>
      <w:r w:rsidRPr="0001412D">
        <w:rPr>
          <w:lang w:val="en-GB"/>
        </w:rPr>
        <w:t xml:space="preserve"> </w:t>
      </w:r>
      <w:r w:rsidR="00C70E5B">
        <w:rPr>
          <w:lang w:val="en-GB"/>
        </w:rPr>
        <w:t>studies</w:t>
      </w:r>
      <w:r w:rsidRPr="0001412D">
        <w:rPr>
          <w:lang w:val="en-GB"/>
        </w:rPr>
        <w:t xml:space="preserve"> was </w:t>
      </w:r>
      <w:r w:rsidR="00C70E5B">
        <w:rPr>
          <w:lang w:val="en-GB"/>
        </w:rPr>
        <w:t xml:space="preserve">generally </w:t>
      </w:r>
      <w:r w:rsidRPr="0001412D">
        <w:rPr>
          <w:lang w:val="en-GB"/>
        </w:rPr>
        <w:t xml:space="preserve">reported beneficial due to the improved osteochondral viability, proliferation and chondrogenesis. In addition, TNF-alpha inhibition </w:t>
      </w:r>
      <w:r w:rsidR="00AF1DE3">
        <w:rPr>
          <w:lang w:val="en-GB"/>
        </w:rPr>
        <w:t>was</w:t>
      </w:r>
      <w:r w:rsidR="0009384A" w:rsidRPr="0001412D">
        <w:rPr>
          <w:lang w:val="en-GB"/>
        </w:rPr>
        <w:t xml:space="preserve"> noted </w:t>
      </w:r>
      <w:r w:rsidRPr="0001412D">
        <w:rPr>
          <w:lang w:val="en-GB"/>
        </w:rPr>
        <w:t xml:space="preserve">to be beneficial in promoting the natural repair of osteochondral lesions and </w:t>
      </w:r>
      <w:r w:rsidR="006B6D8E" w:rsidRPr="0001412D">
        <w:rPr>
          <w:lang w:val="en-GB"/>
        </w:rPr>
        <w:t xml:space="preserve">has </w:t>
      </w:r>
      <w:r w:rsidRPr="0001412D">
        <w:rPr>
          <w:lang w:val="en-GB"/>
        </w:rPr>
        <w:t xml:space="preserve">a chondroprotective effect in </w:t>
      </w:r>
      <w:r w:rsidRPr="0001412D">
        <w:rPr>
          <w:i/>
          <w:lang w:val="en-GB"/>
        </w:rPr>
        <w:t xml:space="preserve">in </w:t>
      </w:r>
      <w:proofErr w:type="gramStart"/>
      <w:r w:rsidRPr="0001412D">
        <w:rPr>
          <w:i/>
          <w:lang w:val="en-GB"/>
        </w:rPr>
        <w:t>vi</w:t>
      </w:r>
      <w:r w:rsidR="00916CA2" w:rsidRPr="0001412D">
        <w:rPr>
          <w:i/>
          <w:lang w:val="en-GB"/>
        </w:rPr>
        <w:t>v</w:t>
      </w:r>
      <w:r w:rsidRPr="0001412D">
        <w:rPr>
          <w:i/>
          <w:lang w:val="en-GB"/>
        </w:rPr>
        <w:t>o</w:t>
      </w:r>
      <w:proofErr w:type="gramEnd"/>
      <w:r w:rsidRPr="0001412D">
        <w:rPr>
          <w:lang w:val="en-GB"/>
        </w:rPr>
        <w:t xml:space="preserve"> studies</w:t>
      </w:r>
      <w:r w:rsidR="006B6D8E" w:rsidRPr="0001412D">
        <w:rPr>
          <w:lang w:val="en-GB"/>
        </w:rPr>
        <w:t>.</w:t>
      </w:r>
      <w:r w:rsidRPr="0001412D">
        <w:rPr>
          <w:lang w:val="en-GB"/>
        </w:rPr>
        <w:t> </w:t>
      </w:r>
    </w:p>
    <w:p w14:paraId="476E421B" w14:textId="2629F474" w:rsidR="00C06DEA" w:rsidRDefault="000A1A70" w:rsidP="00B87332">
      <w:pPr>
        <w:spacing w:line="360" w:lineRule="auto"/>
        <w:jc w:val="both"/>
        <w:rPr>
          <w:lang w:val="en-GB"/>
        </w:rPr>
      </w:pPr>
      <w:r>
        <w:rPr>
          <w:b/>
          <w:lang w:val="en-GB"/>
        </w:rPr>
        <w:t>Conclusion</w:t>
      </w:r>
      <w:r>
        <w:rPr>
          <w:lang w:val="en-GB"/>
        </w:rPr>
        <w:t xml:space="preserve">: </w:t>
      </w:r>
      <w:r w:rsidR="00BD7076" w:rsidRPr="0001412D">
        <w:rPr>
          <w:lang w:val="en-GB"/>
        </w:rPr>
        <w:t>Based on current evidence, TNF</w:t>
      </w:r>
      <w:r w:rsidR="00AA2413">
        <w:rPr>
          <w:lang w:val="en-GB"/>
        </w:rPr>
        <w:t xml:space="preserve"> might</w:t>
      </w:r>
      <w:r w:rsidR="00BD7076" w:rsidRPr="0001412D">
        <w:rPr>
          <w:lang w:val="en-GB"/>
        </w:rPr>
        <w:t xml:space="preserve"> ha</w:t>
      </w:r>
      <w:r w:rsidR="00AA2413">
        <w:rPr>
          <w:lang w:val="en-GB"/>
        </w:rPr>
        <w:t>ve</w:t>
      </w:r>
      <w:r w:rsidR="00BD7076" w:rsidRPr="0001412D">
        <w:rPr>
          <w:lang w:val="en-GB"/>
        </w:rPr>
        <w:t xml:space="preserve"> the potential to interfere with the healing process of chondral and osteochondral defects occurring naturally or </w:t>
      </w:r>
      <w:r w:rsidR="00AA2413">
        <w:rPr>
          <w:lang w:val="en-GB"/>
        </w:rPr>
        <w:t xml:space="preserve">in low inflammatory environment </w:t>
      </w:r>
      <w:r w:rsidR="00BD7076" w:rsidRPr="0001412D">
        <w:rPr>
          <w:lang w:val="en-GB"/>
        </w:rPr>
        <w:t xml:space="preserve">after a cartilage repair procedure. </w:t>
      </w:r>
      <w:r w:rsidR="00943696" w:rsidRPr="00943696">
        <w:rPr>
          <w:lang w:val="en-GB"/>
        </w:rPr>
        <w:t>Therefore, the use of biological agents to inhibit its action in cartilage repair surgery could be beneficial, and this could translate into a promising therapy that improves the outcome of currently available cartilage procedures.</w:t>
      </w:r>
    </w:p>
    <w:p w14:paraId="2975B541" w14:textId="604CCEDC" w:rsidR="00E41CFC" w:rsidRPr="0001412D" w:rsidRDefault="00E41CFC" w:rsidP="00B87332">
      <w:pPr>
        <w:spacing w:line="360" w:lineRule="auto"/>
        <w:jc w:val="both"/>
        <w:rPr>
          <w:lang w:val="en-GB"/>
        </w:rPr>
      </w:pPr>
      <w:r w:rsidRPr="0001412D">
        <w:rPr>
          <w:b/>
          <w:lang w:val="en-GB"/>
        </w:rPr>
        <w:t>Ke</w:t>
      </w:r>
      <w:r w:rsidR="00C06DEA">
        <w:rPr>
          <w:b/>
          <w:lang w:val="en-GB"/>
        </w:rPr>
        <w:t>ywords</w:t>
      </w:r>
      <w:r w:rsidRPr="0001412D">
        <w:rPr>
          <w:b/>
          <w:lang w:val="en-GB"/>
        </w:rPr>
        <w:t>:</w:t>
      </w:r>
      <w:r w:rsidRPr="0001412D">
        <w:rPr>
          <w:lang w:val="en-GB"/>
        </w:rPr>
        <w:t xml:space="preserve"> TNF-alpha; </w:t>
      </w:r>
      <w:r w:rsidR="00AF1DE3">
        <w:rPr>
          <w:lang w:val="en-GB"/>
        </w:rPr>
        <w:t>tumour necrosis factor;</w:t>
      </w:r>
      <w:r w:rsidR="00AF1DE3" w:rsidRPr="0001412D">
        <w:rPr>
          <w:lang w:val="en-GB"/>
        </w:rPr>
        <w:t xml:space="preserve"> </w:t>
      </w:r>
      <w:r w:rsidRPr="0001412D">
        <w:rPr>
          <w:lang w:val="en-GB"/>
        </w:rPr>
        <w:t>TNF-alpha</w:t>
      </w:r>
      <w:r w:rsidR="009C009F">
        <w:rPr>
          <w:lang w:val="en-GB"/>
        </w:rPr>
        <w:t xml:space="preserve"> inhibition</w:t>
      </w:r>
      <w:r w:rsidRPr="0001412D">
        <w:rPr>
          <w:lang w:val="en-GB"/>
        </w:rPr>
        <w:t xml:space="preserve">; </w:t>
      </w:r>
      <w:r w:rsidR="00AF1DE3">
        <w:rPr>
          <w:lang w:val="en-GB"/>
        </w:rPr>
        <w:t xml:space="preserve">articular </w:t>
      </w:r>
      <w:r w:rsidRPr="0001412D">
        <w:rPr>
          <w:lang w:val="en-GB"/>
        </w:rPr>
        <w:t xml:space="preserve">cartilage; </w:t>
      </w:r>
      <w:r w:rsidR="006C4F18">
        <w:rPr>
          <w:lang w:val="en-GB"/>
        </w:rPr>
        <w:t>early osteoarthritis</w:t>
      </w:r>
      <w:r w:rsidR="00AF1DE3">
        <w:rPr>
          <w:lang w:val="en-GB"/>
        </w:rPr>
        <w:t>;</w:t>
      </w:r>
      <w:r>
        <w:rPr>
          <w:lang w:val="en-GB"/>
        </w:rPr>
        <w:t xml:space="preserve"> chondrocytes</w:t>
      </w:r>
    </w:p>
    <w:bookmarkEnd w:id="2"/>
    <w:p w14:paraId="321DC2EA" w14:textId="77777777" w:rsidR="00AC737A" w:rsidRPr="0001457F" w:rsidRDefault="00AC737A" w:rsidP="00B87332">
      <w:pPr>
        <w:spacing w:line="360" w:lineRule="auto"/>
        <w:jc w:val="both"/>
        <w:rPr>
          <w:b/>
          <w:bCs/>
          <w:lang w:val="en-GB"/>
        </w:rPr>
      </w:pPr>
    </w:p>
    <w:p w14:paraId="3927F45B" w14:textId="77777777" w:rsidR="00BD7076" w:rsidRPr="0001412D" w:rsidRDefault="00BD7076" w:rsidP="00B87332">
      <w:pPr>
        <w:spacing w:line="360" w:lineRule="auto"/>
        <w:jc w:val="both"/>
        <w:rPr>
          <w:lang w:val="en-GB"/>
        </w:rPr>
      </w:pPr>
      <w:r w:rsidRPr="0001412D">
        <w:rPr>
          <w:lang w:val="en-GB"/>
        </w:rPr>
        <w:t> </w:t>
      </w:r>
    </w:p>
    <w:p w14:paraId="1EB78D11" w14:textId="77777777" w:rsidR="00AC737A" w:rsidRDefault="00AC737A" w:rsidP="00B87332">
      <w:pPr>
        <w:spacing w:after="160" w:line="259" w:lineRule="auto"/>
        <w:rPr>
          <w:sz w:val="22"/>
          <w:szCs w:val="22"/>
          <w:lang w:val="en-GB" w:eastAsia="it-IT"/>
        </w:rPr>
      </w:pPr>
      <w:r>
        <w:rPr>
          <w:b/>
          <w:sz w:val="22"/>
          <w:lang w:val="en-GB" w:eastAsia="it-IT"/>
        </w:rPr>
        <w:br w:type="page"/>
      </w:r>
    </w:p>
    <w:p w14:paraId="7D3626BE" w14:textId="211ECA72" w:rsidR="00A678CE" w:rsidRPr="0001412D" w:rsidRDefault="00A678CE" w:rsidP="00B87332">
      <w:pPr>
        <w:pStyle w:val="MDPI21heading1"/>
        <w:spacing w:line="360" w:lineRule="auto"/>
        <w:jc w:val="both"/>
        <w:rPr>
          <w:rFonts w:ascii="Times New Roman" w:hAnsi="Times New Roman"/>
          <w:color w:val="auto"/>
          <w:sz w:val="22"/>
          <w:lang w:val="en-GB"/>
        </w:rPr>
      </w:pPr>
      <w:r w:rsidRPr="0001412D">
        <w:rPr>
          <w:rFonts w:ascii="Times New Roman" w:hAnsi="Times New Roman"/>
          <w:color w:val="auto"/>
          <w:sz w:val="22"/>
          <w:lang w:val="en-GB"/>
        </w:rPr>
        <w:lastRenderedPageBreak/>
        <w:t>Introduction</w:t>
      </w:r>
      <w:r w:rsidR="007B5309" w:rsidRPr="0001412D">
        <w:rPr>
          <w:rFonts w:ascii="Times New Roman" w:hAnsi="Times New Roman"/>
          <w:color w:val="auto"/>
          <w:sz w:val="22"/>
          <w:lang w:val="en-GB"/>
        </w:rPr>
        <w:t xml:space="preserve">  </w:t>
      </w:r>
    </w:p>
    <w:p w14:paraId="2478840A" w14:textId="08887C0C" w:rsidR="00D76297" w:rsidRPr="00D76297" w:rsidRDefault="00D76297" w:rsidP="00B87332">
      <w:pPr>
        <w:spacing w:line="360" w:lineRule="auto"/>
        <w:ind w:firstLine="708"/>
        <w:jc w:val="both"/>
        <w:rPr>
          <w:sz w:val="22"/>
          <w:szCs w:val="22"/>
          <w:lang w:val="en-GB"/>
        </w:rPr>
      </w:pPr>
      <w:r w:rsidRPr="00D76297">
        <w:rPr>
          <w:sz w:val="22"/>
          <w:szCs w:val="22"/>
          <w:lang w:val="en-GB"/>
        </w:rPr>
        <w:t xml:space="preserve">Human cartilage is a unique avascular, </w:t>
      </w:r>
      <w:proofErr w:type="spellStart"/>
      <w:r w:rsidRPr="00D76297">
        <w:rPr>
          <w:sz w:val="22"/>
          <w:szCs w:val="22"/>
          <w:lang w:val="en-GB"/>
        </w:rPr>
        <w:t>aneural</w:t>
      </w:r>
      <w:proofErr w:type="spellEnd"/>
      <w:r w:rsidRPr="00D76297">
        <w:rPr>
          <w:sz w:val="22"/>
          <w:szCs w:val="22"/>
          <w:lang w:val="en-GB"/>
        </w:rPr>
        <w:t xml:space="preserve"> and </w:t>
      </w:r>
      <w:proofErr w:type="spellStart"/>
      <w:r w:rsidRPr="00D76297">
        <w:rPr>
          <w:sz w:val="22"/>
          <w:szCs w:val="22"/>
          <w:lang w:val="en-GB"/>
        </w:rPr>
        <w:t>alymphatic</w:t>
      </w:r>
      <w:proofErr w:type="spellEnd"/>
      <w:r w:rsidRPr="00D76297">
        <w:rPr>
          <w:sz w:val="22"/>
          <w:szCs w:val="22"/>
          <w:lang w:val="en-GB"/>
        </w:rPr>
        <w:t xml:space="preserve"> tissue with limited cellular mitotic activity </w:t>
      </w:r>
      <w:r w:rsidRPr="00D76297">
        <w:rPr>
          <w:sz w:val="22"/>
          <w:szCs w:val="22"/>
          <w:lang w:val="en-GB"/>
        </w:rPr>
        <w:fldChar w:fldCharType="begin" w:fldLock="1"/>
      </w:r>
      <w:r w:rsidRPr="00D76297">
        <w:rPr>
          <w:sz w:val="22"/>
          <w:szCs w:val="22"/>
          <w:lang w:val="en-GB"/>
        </w:rPr>
        <w:instrText>ADDIN CSL_CITATION {"citationItems":[{"id":"ITEM-1","itemData":{"DOI":"10.1002/bdrc.20048","PMID":"16187326","abstract":"Chondrogenesis is an essential process in vertebrates. It leads to the formation of cartilage growth plates, which drive body growth and have primary roles in endochondral ossification. It also leads to the formation of permanent cartilaginous tissues that provide major structural support in the articular joints and respiratory and auditory tracts throughout life. Defects in chondrogenesis cause chondrodysostoses and chondrodysplasias. These skeletal malformation diseases account for a significant proportion of birth defects in humans and can dramatically affect a person's expectancy and quality of life. Chondrogenesis occurs when pluripotent mesenchymal cells commit to the chondrocyte lineage, and through a series of differentiation steps build and eventually remodel cartilage. This review summarizes and discusses our current knowledge and lack of knowledge about the chondrocyte differentiation pathway, from mesenchymal cells to growth plate and articular chondrocytes, with a main focus on how it is controlled by tissue patterning and cell differentiation transcription factors, such as, but not limited to, Pax1 and Pax9, Nkx3.1 and Nkx3.2, Sox9, Sox5 and Sox6, Runx2 and Runx3, and c-Maf.","author":[{"dropping-particle":"","family":"Lefebvre","given":"Véronique","non-dropping-particle":"","parse-names":false,"suffix":""},{"dropping-particle":"","family":"Smits","given":"Patrick","non-dropping-particle":"","parse-names":false,"suffix":""}],"container-title":"Birth Defects Research Part C: Embryo Today: Reviews","id":"ITEM-1","issue":"3","issued":{"date-parts":[["2005","9"]]},"page":"200-212","title":"Transcriptional control of chondrocyte fate and differentiation","type":"article-journal","volume":"75"},"uris":["http://www.mendeley.com/documents/?uuid=9204218e-0ea6-368f-b079-a30a1a5db88d","http://www.mendeley.com/documents/?uuid=fd71634b-2d1d-416d-ad18-892bf6917c51"]},{"id":"ITEM-2","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-2","issue":"1","issued":{"date-parts":[["2017","1","2"]]},"page":"13-23","title":"Are chondrocytes damaged when rheumatologic inflammation is suppressed?","type":"article-journal","volume":"40"},"uris":["http://www.mendeley.com/documents/?uuid=b75dfd9d-0007-4f9d-b61b-e5ca80450a36"]}],"mendeley":{"formattedCitation":"&lt;sup&gt;1,2&lt;/sup&gt;","plainTextFormattedCitation":"1,2","previouslyFormattedCitation":"&lt;sup&gt;1,2&lt;/sup&gt;"},"properties":{"noteIndex":0},"schema":"https://github.com/citation-style-language/schema/raw/master/csl-citation.json"}</w:instrText>
      </w:r>
      <w:r w:rsidRPr="00D76297">
        <w:rPr>
          <w:sz w:val="22"/>
          <w:szCs w:val="22"/>
          <w:lang w:val="en-GB"/>
        </w:rPr>
        <w:fldChar w:fldCharType="separate"/>
      </w:r>
      <w:r w:rsidRPr="00D76297">
        <w:rPr>
          <w:noProof/>
          <w:sz w:val="22"/>
          <w:szCs w:val="22"/>
          <w:vertAlign w:val="superscript"/>
          <w:lang w:val="en-GB"/>
        </w:rPr>
        <w:t>1,2</w:t>
      </w:r>
      <w:r w:rsidRPr="00D76297">
        <w:rPr>
          <w:sz w:val="22"/>
          <w:szCs w:val="22"/>
          <w:lang w:val="en-GB"/>
        </w:rPr>
        <w:fldChar w:fldCharType="end"/>
      </w:r>
      <w:r w:rsidRPr="00D76297">
        <w:rPr>
          <w:sz w:val="22"/>
          <w:szCs w:val="22"/>
          <w:lang w:val="en-GB"/>
        </w:rPr>
        <w:t>. It has highly specialized cells, chondrocytes,</w:t>
      </w:r>
      <w:r w:rsidRPr="00D76297" w:rsidDel="00F70E4A">
        <w:rPr>
          <w:sz w:val="22"/>
          <w:szCs w:val="22"/>
          <w:lang w:val="en-GB"/>
        </w:rPr>
        <w:t xml:space="preserve"> </w:t>
      </w:r>
      <w:r w:rsidRPr="00D76297">
        <w:rPr>
          <w:sz w:val="22"/>
          <w:szCs w:val="22"/>
          <w:lang w:val="en-GB"/>
        </w:rPr>
        <w:t xml:space="preserve">contained in an extracellular matrix (ECM) mainly composed of type II collagen and proteoglycans </w:t>
      </w:r>
      <w:r w:rsidRPr="00D76297">
        <w:rPr>
          <w:sz w:val="22"/>
          <w:szCs w:val="22"/>
          <w:lang w:val="en-GB"/>
        </w:rPr>
        <w:fldChar w:fldCharType="begin" w:fldLock="1"/>
      </w:r>
      <w:r w:rsidRPr="00D76297">
        <w:rPr>
          <w:sz w:val="22"/>
          <w:szCs w:val="22"/>
          <w:lang w:val="en-GB"/>
        </w:rPr>
        <w:instrText>ADDIN CSL_CITATION {"citationItems":[{"id":"ITEM-1","itemData":{"DOI":"10.3109/03008207.2012.760549","PMID":"23323719","abstract":"Previous reports indicate a potential role for calcitonin (CT) in the treatment of osteoarthritis (OA). To evaluate this potential therapeutic role, we investigated the effect of CT pretreatment on the activation of mitogen-activated protein kinase (MAPK) signaling and the expression of matrix metalloproteinase-13 (MMP-13) in interleukin-1β (IL-1β)-induced chondrocytes, and further assessed its protective effect in a rat model of anterior cruciate ligament transection (ACLT), using sham-operated and saline-treated controls. Using western blotting in vitro, we found that CT pretreatment inhibited the IL-1β-induced phosphorylation of 38,000-dalton protein (p38) and extracellular regulated protein 1/2 (ERK1/2) and reduced the expression of MMP-13 protein. For the in vivo experiment, 30 male rats were randomly divided into three groups of 10, subjected to bilateral ACLT or sham surgery, and then treated for 12 weeks with subcutaneous injections of CT or normal saline. Histological observations showed that CT treatment reduced the severity of the cartilage lesions stemming from the ACLT surgery and provided a lower Mankin score when compared with that determined for rats in the saline-treated ACLT group. Immunohistochemical staining revealed that CT treatment increased type II collagen expression and decreased MMP-3 and a disintegrin and metalloproteinase with thrombospondin motifs-4 (ADAMTS-4) expression when compared with the saline-treated group. Subchondral bone analysis indicated that CT treatment inhibited the reduction in bone mineral density observed in the saline-treated ACLT group and reduced the ACLT-induced destruction to the subchondral trabecular microstructure. Our data demonstrate that CT induces its protective effects by reducing the chondrocyte response to inflammatory stimuli, cartilage extracellular matrix degradation, and subchondral trabecular microstructure damages brought on by OA.","author":[{"dropping-particle":"","family":"Cheng","given":"Tan","non-dropping-particle":"","parse-names":false,"suffix":""},{"dropping-particle":"","family":"Zhang","given":"Liu","non-dropping-particle":"","parse-names":false,"suffix":""},{"dropping-particle":"","family":"Fu","given":"Xiaoxia","non-dropping-particle":"","parse-names":false,"suffix":""},{"dropping-particle":"","family":"Wang","given":"Wenya","non-dropping-particle":"","parse-names":false,"suffix":""},{"dropping-particle":"","family":"Xu","given":"Hong","non-dropping-particle":"","parse-names":false,"suffix":""},{"dropping-particle":"","family":"Song","given":"Huiping","non-dropping-particle":"","parse-names":false,"suffix":""},{"dropping-particle":"","family":"Zhang","given":"Yingze","non-dropping-particle":"","parse-names":false,"suffix":""}],"container-title":"Connective tissue research","id":"ITEM-1","issue":"2","issued":{"date-parts":[["2013","4"]]},"page":"139-46","title":"The potential protective effects of calcitonin involved in coordinating chondrocyte response, extracellular matrix, and subchondral trabecular bone in experimental osteoarthritis.","type":"article-journal","volume":"54"},"uris":["http://www.mendeley.com/documents/?uuid=39d65b0a-7865-3afd-8332-f65711498a2e","http://www.mendeley.com/documents/?uuid=b26a6261-d683-4cb0-8d07-45221ea9f544"]}],"mendeley":{"formattedCitation":"&lt;sup&gt;3&lt;/sup&gt;","plainTextFormattedCitation":"3","previouslyFormattedCitation":"&lt;sup&gt;3&lt;/sup&gt;"},"properties":{"noteIndex":0},"schema":"https://github.com/citation-style-language/schema/raw/master/csl-citation.json"}</w:instrText>
      </w:r>
      <w:r w:rsidRPr="00D76297">
        <w:rPr>
          <w:sz w:val="22"/>
          <w:szCs w:val="22"/>
          <w:lang w:val="en-GB"/>
        </w:rPr>
        <w:fldChar w:fldCharType="separate"/>
      </w:r>
      <w:r w:rsidRPr="00D76297">
        <w:rPr>
          <w:noProof/>
          <w:sz w:val="22"/>
          <w:szCs w:val="22"/>
          <w:vertAlign w:val="superscript"/>
          <w:lang w:val="en-GB"/>
        </w:rPr>
        <w:t>3</w:t>
      </w:r>
      <w:r w:rsidRPr="00D76297">
        <w:rPr>
          <w:sz w:val="22"/>
          <w:szCs w:val="22"/>
          <w:lang w:val="en-GB"/>
        </w:rPr>
        <w:fldChar w:fldCharType="end"/>
      </w:r>
      <w:r w:rsidRPr="00D76297">
        <w:rPr>
          <w:sz w:val="22"/>
          <w:szCs w:val="22"/>
          <w:lang w:val="en-GB"/>
        </w:rPr>
        <w:t xml:space="preserve">. </w:t>
      </w:r>
      <w:r w:rsidR="00C70E5B" w:rsidRPr="00C70E5B">
        <w:rPr>
          <w:sz w:val="22"/>
          <w:szCs w:val="22"/>
          <w:lang w:val="en-GB"/>
        </w:rPr>
        <w:t xml:space="preserve">An overview of chondrogenesis is important to help understanding cartilage disease. </w:t>
      </w:r>
      <w:r w:rsidR="00C70E5B" w:rsidRPr="00C70E5B">
        <w:rPr>
          <w:sz w:val="22"/>
          <w:szCs w:val="22"/>
        </w:rPr>
        <w:t xml:space="preserve">Chondrogenesis begins </w:t>
      </w:r>
      <w:r w:rsidR="00C70E5B" w:rsidRPr="00C70E5B">
        <w:rPr>
          <w:i/>
          <w:sz w:val="22"/>
          <w:szCs w:val="22"/>
        </w:rPr>
        <w:t>in utero</w:t>
      </w:r>
      <w:r w:rsidR="00C70E5B" w:rsidRPr="00C70E5B">
        <w:rPr>
          <w:sz w:val="22"/>
          <w:szCs w:val="22"/>
        </w:rPr>
        <w:t xml:space="preserve"> as a result of aggregation and condensation of mesenchymal cells</w:t>
      </w:r>
      <w:r w:rsidR="00C70E5B">
        <w:rPr>
          <w:sz w:val="22"/>
          <w:szCs w:val="22"/>
        </w:rPr>
        <w:t xml:space="preserve"> </w:t>
      </w:r>
      <w:r w:rsidR="00C70E5B" w:rsidRPr="00C70E5B">
        <w:rPr>
          <w:sz w:val="22"/>
          <w:szCs w:val="22"/>
          <w:lang w:val="en-GB"/>
        </w:rPr>
        <w:fldChar w:fldCharType="begin" w:fldLock="1"/>
      </w:r>
      <w:r w:rsidR="002A6483">
        <w:rPr>
          <w:sz w:val="22"/>
          <w:szCs w:val="22"/>
          <w:lang w:val="en-GB"/>
        </w:rPr>
        <w:instrText>ADDIN CSL_CITATION {"citationItems":[{"id":"ITEM-1","itemData":{"DOI":"10.1002/bdrc.20048","PMID":"16187326","abstract":"Chondrogenesis is an essential process in vertebrates. It leads to the formation of cartilage growth plates, which drive body growth and have primary roles in endochondral ossification. It also leads to the formation of permanent cartilaginous tissues that provide major structural support in the articular joints and respiratory and auditory tracts throughout life. Defects in chondrogenesis cause chondrodysostoses and chondrodysplasias. These skeletal malformation diseases account for a significant proportion of birth defects in humans and can dramatically affect a person's expectancy and quality of life. Chondrogenesis occurs when pluripotent mesenchymal cells commit to the chondrocyte lineage, and through a series of differentiation steps build and eventually remodel cartilage. This review summarizes and discusses our current knowledge and lack of knowledge about the chondrocyte differentiation pathway, from mesenchymal cells to growth plate and articular chondrocytes, with a main focus on how it is controlled by tissue patterning and cell differentiation transcription factors, such as, but not limited to, Pax1 and Pax9, Nkx3.1 and Nkx3.2, Sox9, Sox5 and Sox6, Runx2 and Runx3, and c-Maf.","author":[{"dropping-particle":"","family":"Lefebvre","given":"Véronique","non-dropping-particle":"","parse-names":false,"suffix":""},{"dropping-particle":"","family":"Smits","given":"Patrick","non-dropping-particle":"","parse-names":false,"suffix":""}],"container-title":"Birth Defects Research Part C: Embryo Today: Reviews","id":"ITEM-1","issue":"3","issued":{"date-parts":[["2005","9"]]},"page":"200-212","title":"Transcriptional control of chondrocyte fate and differentiation","type":"article-journal","volume":"75"},"uris":["http://www.mendeley.com/documents/?uuid=9204218e-0ea6-368f-b079-a30a1a5db88d","http://www.mendeley.com/documents/?uuid=fd71634b-2d1d-416d-ad18-892bf6917c51"]},{"id":"ITEM-2","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-2","issue":"1","issued":{"date-parts":[["2017","1","2"]]},"page":"13-23","title":"Are chondrocytes damaged when rheumatologic inflammation is suppressed?","type":"article-journal","volume":"40"},"uris":["http://www.mendeley.com/documents/?uuid=b75dfd9d-0007-4f9d-b61b-e5ca80450a36"]}],"mendeley":{"formattedCitation":"&lt;sup&gt;1,2&lt;/sup&gt;","plainTextFormattedCitation":"1,2","previouslyFormattedCitation":"&lt;sup&gt;1,2&lt;/sup&gt;"},"properties":{"noteIndex":0},"schema":"https://github.com/citation-style-language/schema/raw/master/csl-citation.json"}</w:instrText>
      </w:r>
      <w:r w:rsidR="00C70E5B" w:rsidRPr="00C70E5B">
        <w:rPr>
          <w:sz w:val="22"/>
          <w:szCs w:val="22"/>
          <w:lang w:val="en-GB"/>
        </w:rPr>
        <w:fldChar w:fldCharType="separate"/>
      </w:r>
      <w:r w:rsidR="002A6483" w:rsidRPr="002A6483">
        <w:rPr>
          <w:noProof/>
          <w:sz w:val="22"/>
          <w:szCs w:val="22"/>
          <w:vertAlign w:val="superscript"/>
          <w:lang w:val="en-GB"/>
        </w:rPr>
        <w:t>1,2</w:t>
      </w:r>
      <w:r w:rsidR="00C70E5B" w:rsidRPr="00C70E5B">
        <w:rPr>
          <w:sz w:val="22"/>
          <w:szCs w:val="22"/>
        </w:rPr>
        <w:fldChar w:fldCharType="end"/>
      </w:r>
      <w:r w:rsidR="00C70E5B" w:rsidRPr="00C70E5B">
        <w:rPr>
          <w:sz w:val="22"/>
          <w:szCs w:val="22"/>
        </w:rPr>
        <w:t>. The condensation of mesenchyme is a crucial step as it allows the production of several factors such as ECM, cell adhesion molecules, and transcription factors [SRY-box 9 (SOX9)]</w:t>
      </w:r>
      <w:r w:rsidR="00C70E5B">
        <w:rPr>
          <w:sz w:val="22"/>
          <w:szCs w:val="22"/>
        </w:rPr>
        <w:t xml:space="preserve">. </w:t>
      </w:r>
      <w:r w:rsidR="00C70E5B" w:rsidRPr="00C70E5B">
        <w:rPr>
          <w:sz w:val="22"/>
          <w:szCs w:val="22"/>
        </w:rPr>
        <w:t>SOX9 plays an essential role in chondrogen</w:t>
      </w:r>
      <w:r w:rsidR="00C70E5B">
        <w:rPr>
          <w:sz w:val="22"/>
          <w:szCs w:val="22"/>
        </w:rPr>
        <w:t>e</w:t>
      </w:r>
      <w:r w:rsidR="00C70E5B" w:rsidRPr="00C70E5B">
        <w:rPr>
          <w:sz w:val="22"/>
          <w:szCs w:val="22"/>
        </w:rPr>
        <w:t>sis and mesenchymal cell differentiation into chondrocytes</w:t>
      </w:r>
      <w:r w:rsidR="00C70E5B">
        <w:rPr>
          <w:sz w:val="22"/>
          <w:szCs w:val="22"/>
        </w:rPr>
        <w:t xml:space="preserve"> </w:t>
      </w:r>
      <w:r w:rsidR="00C70E5B" w:rsidRPr="00C70E5B">
        <w:rPr>
          <w:sz w:val="22"/>
          <w:szCs w:val="22"/>
          <w:lang w:val="en-GB"/>
        </w:rPr>
        <w:fldChar w:fldCharType="begin" w:fldLock="1"/>
      </w:r>
      <w:r w:rsidR="00C70E5B" w:rsidRPr="00C70E5B">
        <w:rPr>
          <w:sz w:val="22"/>
          <w:szCs w:val="22"/>
          <w:lang w:val="en-GB"/>
        </w:rPr>
        <w:instrText>ADDIN CSL_CITATION {"citationItems":[{"id":"ITEM-1","itemData":{"DOI":"10.3109/03008207.2012.760549","PMID":"23323719","abstract":"Previous reports indicate a potential role for calcitonin (CT) in the treatment of osteoarthritis (OA). To evaluate this potential therapeutic role, we investigated the effect of CT pretreatment on the activation of mitogen-activated protein kinase (MAPK) signaling and the expression of matrix metalloproteinase-13 (MMP-13) in interleukin-1β (IL-1β)-induced chondrocytes, and further assessed its protective effect in a rat model of anterior cruciate ligament transection (ACLT), using sham-operated and saline-treated controls. Using western blotting in vitro, we found that CT pretreatment inhibited the IL-1β-induced phosphorylation of 38,000-dalton protein (p38) and extracellular regulated protein 1/2 (ERK1/2) and reduced the expression of MMP-13 protein. For the in vivo experiment, 30 male rats were randomly divided into three groups of 10, subjected to bilateral ACLT or sham surgery, and then treated for 12 weeks with subcutaneous injections of CT or normal saline. Histological observations showed that CT treatment reduced the severity of the cartilage lesions stemming from the ACLT surgery and provided a lower Mankin score when compared with that determined for rats in the saline-treated ACLT group. Immunohistochemical staining revealed that CT treatment increased type II collagen expression and decreased MMP-3 and a disintegrin and metalloproteinase with thrombospondin motifs-4 (ADAMTS-4) expression when compared with the saline-treated group. Subchondral bone analysis indicated that CT treatment inhibited the reduction in bone mineral density observed in the saline-treated ACLT group and reduced the ACLT-induced destruction to the subchondral trabecular microstructure. Our data demonstrate that CT induces its protective effects by reducing the chondrocyte response to inflammatory stimuli, cartilage extracellular matrix degradation, and subchondral trabecular microstructure damages brought on by OA.","author":[{"dropping-particle":"","family":"Cheng","given":"Tan","non-dropping-particle":"","parse-names":false,"suffix":""},{"dropping-particle":"","family":"Zhang","given":"Liu","non-dropping-particle":"","parse-names":false,"suffix":""},{"dropping-particle":"","family":"Fu","given":"Xiaoxia","non-dropping-particle":"","parse-names":false,"suffix":""},{"dropping-particle":"","family":"Wang","given":"Wenya","non-dropping-particle":"","parse-names":false,"suffix":""},{"dropping-particle":"","family":"Xu","given":"Hong","non-dropping-particle":"","parse-names":false,"suffix":""},{"dropping-particle":"","family":"Song","given":"Huiping","non-dropping-particle":"","parse-names":false,"suffix":""},{"dropping-particle":"","family":"Zhang","given":"Yingze","non-dropping-particle":"","parse-names":false,"suffix":""}],"container-title":"Connective tissue research","id":"ITEM-1","issue":"2","issued":{"date-parts":[["2013","4"]]},"page":"139-46","title":"The potential protective effects of calcitonin involved in coordinating chondrocyte response, extracellular matrix, and subchondral trabecular bone in experimental osteoarthritis.","type":"article-journal","volume":"54"},"uris":["http://www.mendeley.com/documents/?uuid=39d65b0a-7865-3afd-8332-f65711498a2e","http://www.mendeley.com/documents/?uuid=b26a6261-d683-4cb0-8d07-45221ea9f544"]}],"mendeley":{"formattedCitation":"&lt;sup&gt;3&lt;/sup&gt;","plainTextFormattedCitation":"3","previouslyFormattedCitation":"&lt;sup&gt;3&lt;/sup&gt;"},"properties":{"noteIndex":0},"schema":"https://github.com/citation-style-language/schema/raw/master/csl-citation.json"}</w:instrText>
      </w:r>
      <w:r w:rsidR="00C70E5B" w:rsidRPr="00C70E5B">
        <w:rPr>
          <w:sz w:val="22"/>
          <w:szCs w:val="22"/>
          <w:lang w:val="en-GB"/>
        </w:rPr>
        <w:fldChar w:fldCharType="separate"/>
      </w:r>
      <w:r w:rsidR="00C70E5B" w:rsidRPr="00C70E5B">
        <w:rPr>
          <w:noProof/>
          <w:sz w:val="22"/>
          <w:szCs w:val="22"/>
          <w:vertAlign w:val="superscript"/>
          <w:lang w:val="en-GB"/>
        </w:rPr>
        <w:t>3</w:t>
      </w:r>
      <w:r w:rsidR="00C70E5B" w:rsidRPr="00C70E5B">
        <w:rPr>
          <w:sz w:val="22"/>
          <w:szCs w:val="22"/>
        </w:rPr>
        <w:fldChar w:fldCharType="end"/>
      </w:r>
      <w:r w:rsidR="00C70E5B" w:rsidRPr="00C70E5B">
        <w:rPr>
          <w:sz w:val="22"/>
          <w:szCs w:val="22"/>
        </w:rPr>
        <w:t xml:space="preserve">. </w:t>
      </w:r>
      <w:r w:rsidRPr="00D76297">
        <w:rPr>
          <w:sz w:val="22"/>
          <w:szCs w:val="22"/>
          <w:lang w:val="en-GB"/>
        </w:rPr>
        <w:t>Cartilage damage is the leading cause of restricted daily life activities in patients with chronic musculoskeletal conditions, and has long lasting physical and psychological effects</w:t>
      </w:r>
      <w:r w:rsidR="00C70E5B">
        <w:rPr>
          <w:sz w:val="22"/>
          <w:szCs w:val="22"/>
          <w:lang w:val="en-GB"/>
        </w:rPr>
        <w:t xml:space="preserve"> </w:t>
      </w:r>
      <w:r w:rsidR="007D2D0A">
        <w:rPr>
          <w:sz w:val="22"/>
          <w:szCs w:val="22"/>
          <w:vertAlign w:val="superscript"/>
          <w:lang w:val="en-GB"/>
        </w:rPr>
        <w:fldChar w:fldCharType="begin" w:fldLock="1"/>
      </w:r>
      <w:r w:rsidR="007D2D0A">
        <w:rPr>
          <w:sz w:val="22"/>
          <w:szCs w:val="22"/>
          <w:vertAlign w:val="superscript"/>
          <w:lang w:val="en-GB"/>
        </w:rPr>
        <w:instrText>ADDIN CSL_CITATION {"citationItems":[{"id":"ITEM-1","itemData":{"DOI":"10.1136/ard.2010.138693","ISBN":"00034967","ISSN":"00034967","PMID":"21321002","abstract":"BACKGROUND Joint destruction in rheumatoid arthritis is comprised of cartilage and bone damage, which can be evaluated radiographically separately by the joint space narrowing (JSN) and erosion (ERO) scores. It is currently unclear to which extent these components affect irreversible functional disability. The aim of the present work was to determine these contributions. METHODS Data, kindly provided by the sponsors, was evaluated from several randomised controlled clinical trials on adalimumab, etanercept, infliximab and leflunomide. Patients who reached stringent remission according to the Simplified Disease Activity Index (SDAI≤3.3) were extracted to eliminate the activity related (ie, reversible) component of disability. In these patients, residual Health Assessment Questionnaire Disability Index (HAQ-DI) score at the time of remission (to reflect the level of 'irreversible' disability) was determined and related to baseline measures of ERO and JSN scores univariately, by stratification and in adjusted regression models. RESULTS A total of 748 patients who achieved a state of remission were analysed (16.3% of the total pooled population of 4602 patients). In the univariate analyses, mean residual HAQ-DI values in remission were significantly larger in higher tertiles of JSN and ERO (ERO: 0.21, 0.25, 0.35; JSN: 0.19, 0.24, 0.39; p&lt;0.001 for both). In stratified analyses, mean residual HAQ-DI scores were larger in higher tertiles of JSN within the first tertile of ERO (0.18, 0.25, 0.29; p=0.05), as well as the second (0.21, 0.24, 0.29; p=0.19) and the third (0.12, 0.23, 0.42; p&lt;0.001). In contrast, there was no such trend across ERO tertiles within the first JSN tertile (0.18, 0.21, 0.12; p=0.99) and the second tertile (0.25, 0.24, 0.23; p=0.77), and only marginally within the third tertile of JSN (0.29, 0.29, 0.42; p=0.07). Adjusted multivariate regression models supported the significant association of JSN on residual disability. CONCLUSIONS Cartilage damage appears to be the more clearly associated with irreversible physical disability than bony damage. These data suggest that particular attention should be given to therapeutic interference with cartilage destruction.","author":[{"dropping-particle":"","family":"Aletaha","given":"Daniel","non-dropping-particle":"","parse-names":false,"suffix":""},{"dropping-particle":"","family":"Funovits","given":"Julia","non-dropping-particle":"","parse-names":false,"suffix":""},{"dropping-particle":"","family":"Smolen","given":"Josef S.","non-dropping-particle":"","parse-names":false,"suffix":""}],"container-title":"Annals of the Rheumatic Diseases","id":"ITEM-1","issue":"5","issued":{"date-parts":[["2011","5","1"]]},"page":"733-739","title":"Physical disability in rheumatoid arthritis is associated with cartilage damage rather than bone destruction","type":"article-journal","volume":"70"},"uris":["http://www.mendeley.com/documents/?uuid=56cc282f-f074-35ea-b05e-858245e5cebe"]},{"id":"ITEM-2","itemData":{"DOI":"10.1186/1471-2474-15-184","ISSN":"1471-2474","PMID":"24885217","abstract":"BACKGROUND The overexpression of tumor necrosis factor (TNF)-α leads to systemic as well as local loss of bone and cartilage and is also an important regulator during fracture healing. In this study, we investigate how TNF-α inhibition using a targeted monoclonal antibody affects fracture healing in a TNF-α driven animal model of human rheumatoid arthritis (RA) and elucidate the question whether enduring the anti TNF-α therapy after trauma is beneficial or not. METHODS A standardized femur fracture was applied to wild type and human TNF-α transgenic mice (hTNFtg mice), which develop an RA-like chronic polyarthritis. hTNFtg animals were treated with anti-TNF antibody (Infliximab) during the fracture repair. Untreated animals served as controls. Fracture healing was evaluated after 14 and 28 days of treatment by clinical assessment, biomechanical testing and histomorphometry. RESULTS High levels of TNF-α influence fracture healing negatively, lead to reduced cartilage and more soft tissue in the callus as well as decreased biomechanical bone stability. Blocking TNF-α in hTNFtg mice lead to similar biomechanical and histomorphometrical properties as in wild type. CONCLUSIONS High levels of TNF-α during chronic inflammation have a negative impact on fracture healing. Our data suggest that TNF-α inhibition by an anti-TNF antibody does not interfere with fracture healing.","author":[{"dropping-particle":"","family":"Timmen","given":"Melanie","non-dropping-particle":"","parse-names":false,"suffix":""},{"dropping-particle":"","family":"Hidding","given":"Heriburg","non-dropping-particle":"","parse-names":false,"suffix":""},{"dropping-particle":"","family":"Wieskötter","given":"Britta","non-dropping-particle":"","parse-names":false,"suffix":""},{"dropping-particle":"","family":"Baum","given":"Wolfgang","non-dropping-particle":"","parse-names":false,"suffix":""},{"dropping-particle":"","family":"Pap","given":"Thomas","non-dropping-particle":"","parse-names":false,"suffix":""},{"dropping-particle":"","family":"Raschke","given":"Michael J","non-dropping-particle":"","parse-names":false,"suffix":""},{"dropping-particle":"","family":"Schett","given":"Georg","non-dropping-particle":"","parse-names":false,"suffix":""},{"dropping-particle":"","family":"Zwerina","given":"Jochen","non-dropping-particle":"","parse-names":false,"suffix":""},{"dropping-particle":"","family":"Stange","given":"Richard","non-dropping-particle":"","parse-names":false,"suffix":""}],"container-title":"BMC musculoskeletal disorders","id":"ITEM-2","issued":{"date-parts":[["2014","5","29"]]},"page":"184","publisher":"BioMed Central","title":"Influence of antiTNF-alpha antibody treatment on fracture healing under chronic inflammation.","type":"article-journal","volume":"15"},"uris":["http://www.mendeley.com/documents/?uuid=a65ad067-8d0f-31cf-bd8f-6ba5acb71e75"]},{"id":"ITEM-3","itemData":{"DOI":"10.1177/0363546511398645","ISSN":"0363-5465","abstract":"Background: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Medicine","id":"ITEM-3","issue":"7","issued":{"date-parts":[["2011","7","9"]]},"page":"1494-1499","publisher":"SAGE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4–6&lt;/sup&gt;","plainTextFormattedCitation":"4–6","previouslyFormattedCitation":"&lt;sup&gt;4–6&lt;/sup&gt;"},"properties":{"noteIndex":0},"schema":"https://github.com/citation-style-language/schema/raw/master/csl-citation.json"}</w:instrText>
      </w:r>
      <w:r w:rsidR="007D2D0A">
        <w:rPr>
          <w:sz w:val="22"/>
          <w:szCs w:val="22"/>
          <w:vertAlign w:val="superscript"/>
          <w:lang w:val="en-GB"/>
        </w:rPr>
        <w:fldChar w:fldCharType="separate"/>
      </w:r>
      <w:r w:rsidR="007D2D0A" w:rsidRPr="007D2D0A">
        <w:rPr>
          <w:noProof/>
          <w:sz w:val="22"/>
          <w:szCs w:val="22"/>
          <w:vertAlign w:val="superscript"/>
          <w:lang w:val="en-GB"/>
        </w:rPr>
        <w:t>4–6</w:t>
      </w:r>
      <w:r w:rsidR="007D2D0A">
        <w:rPr>
          <w:sz w:val="22"/>
          <w:szCs w:val="22"/>
          <w:vertAlign w:val="superscript"/>
          <w:lang w:val="en-GB"/>
        </w:rPr>
        <w:fldChar w:fldCharType="end"/>
      </w:r>
      <w:r w:rsidRPr="00D76297">
        <w:rPr>
          <w:sz w:val="22"/>
          <w:szCs w:val="22"/>
          <w:lang w:val="en-GB"/>
        </w:rPr>
        <w:t>.</w:t>
      </w:r>
      <w:r w:rsidR="00C73B87">
        <w:rPr>
          <w:sz w:val="22"/>
          <w:szCs w:val="22"/>
          <w:lang w:val="en-GB"/>
        </w:rPr>
        <w:t xml:space="preserve"> </w:t>
      </w:r>
      <w:r w:rsidR="00C73B87" w:rsidRPr="00D76297">
        <w:rPr>
          <w:sz w:val="22"/>
          <w:szCs w:val="22"/>
          <w:lang w:val="en-GB"/>
        </w:rPr>
        <w:t xml:space="preserve">In many chronic autoimmune and inflammatory diseases involving the cartilage, several cytokines are released as part of the pathophysiologic response including Tumour Necrosis Factor (TNF). </w:t>
      </w:r>
      <w:r w:rsidR="00C70E5B" w:rsidRPr="00D76297">
        <w:rPr>
          <w:sz w:val="22"/>
          <w:szCs w:val="22"/>
          <w:lang w:val="en-GB"/>
        </w:rPr>
        <w:t xml:space="preserve">TNF </w:t>
      </w:r>
      <w:r w:rsidR="00C70E5B" w:rsidRPr="00C70E5B">
        <w:rPr>
          <w:sz w:val="22"/>
          <w:szCs w:val="22"/>
          <w:lang w:val="en-GB"/>
        </w:rPr>
        <w:t>is</w:t>
      </w:r>
      <w:r w:rsidR="00031EBC">
        <w:rPr>
          <w:sz w:val="22"/>
          <w:szCs w:val="22"/>
          <w:lang w:val="en-GB"/>
        </w:rPr>
        <w:t xml:space="preserve"> </w:t>
      </w:r>
      <w:r w:rsidR="00C70E5B" w:rsidRPr="00C70E5B">
        <w:rPr>
          <w:sz w:val="22"/>
          <w:szCs w:val="22"/>
          <w:lang w:val="en-GB"/>
        </w:rPr>
        <w:t xml:space="preserve">a proinflammatory cytokine and, </w:t>
      </w:r>
      <w:r w:rsidR="00C70E5B" w:rsidRPr="00D76297">
        <w:rPr>
          <w:sz w:val="22"/>
          <w:szCs w:val="22"/>
          <w:lang w:val="en-GB"/>
        </w:rPr>
        <w:t>along with other cytokines</w:t>
      </w:r>
      <w:r w:rsidR="00C70E5B">
        <w:rPr>
          <w:sz w:val="22"/>
          <w:szCs w:val="22"/>
          <w:lang w:val="en-GB"/>
        </w:rPr>
        <w:t>,</w:t>
      </w:r>
      <w:r w:rsidR="00C70E5B" w:rsidRPr="00D76297">
        <w:rPr>
          <w:sz w:val="22"/>
          <w:szCs w:val="22"/>
          <w:lang w:val="en-GB"/>
        </w:rPr>
        <w:t xml:space="preserve"> is a catabolic factor for cartilage </w:t>
      </w:r>
      <w:r w:rsidR="00C70E5B" w:rsidRPr="00D76297">
        <w:rPr>
          <w:sz w:val="22"/>
          <w:szCs w:val="22"/>
          <w:lang w:val="en-GB"/>
        </w:rPr>
        <w:fldChar w:fldCharType="begin" w:fldLock="1"/>
      </w:r>
      <w:r w:rsidR="007D2D0A">
        <w:rPr>
          <w:sz w:val="22"/>
          <w:szCs w:val="22"/>
          <w:lang w:val="en-GB"/>
        </w:rPr>
        <w:instrText>ADDIN CSL_CITATION {"citationItems":[{"id":"ITEM-1","itemData":{"DOI":"10.1136/ard.2010.138693","ISBN":"00034967","ISSN":"00034967","PMID":"21321002","abstract":"BACKGROUND Joint destruction in rheumatoid arthritis is comprised of cartilage and bone damage, which can be evaluated radiographically separately by the joint space narrowing (JSN) and erosion (ERO) scores. It is currently unclear to which extent these components affect irreversible functional disability. The aim of the present work was to determine these contributions. METHODS Data, kindly provided by the sponsors, was evaluated from several randomised controlled clinical trials on adalimumab, etanercept, infliximab and leflunomide. Patients who reached stringent remission according to the Simplified Disease Activity Index (SDAI≤3.3) were extracted to eliminate the activity related (ie, reversible) component of disability. In these patients, residual Health Assessment Questionnaire Disability Index (HAQ-DI) score at the time of remission (to reflect the level of 'irreversible' disability) was determined and related to baseline measures of ERO and JSN scores univariately, by stratification and in adjusted regression models. RESULTS A total of 748 patients who achieved a state of remission were analysed (16.3% of the total pooled population of 4602 patients). In the univariate analyses, mean residual HAQ-DI values in remission were significantly larger in higher tertiles of JSN and ERO (ERO: 0.21, 0.25, 0.35; JSN: 0.19, 0.24, 0.39; p&lt;0.001 for both). In stratified analyses, mean residual HAQ-DI scores were larger in higher tertiles of JSN within the first tertile of ERO (0.18, 0.25, 0.29; p=0.05), as well as the second (0.21, 0.24, 0.29; p=0.19) and the third (0.12, 0.23, 0.42; p&lt;0.001). In contrast, there was no such trend across ERO tertiles within the first JSN tertile (0.18, 0.21, 0.12; p=0.99) and the second tertile (0.25, 0.24, 0.23; p=0.77), and only marginally within the third tertile of JSN (0.29, 0.29, 0.42; p=0.07). Adjusted multivariate regression models supported the significant association of JSN on residual disability. CONCLUSIONS Cartilage damage appears to be the more clearly associated with irreversible physical disability than bony damage. These data suggest that particular attention should be given to therapeutic interference with cartilage destruction.","author":[{"dropping-particle":"","family":"Aletaha","given":"Daniel","non-dropping-particle":"","parse-names":false,"suffix":""},{"dropping-particle":"","family":"Funovits","given":"Julia","non-dropping-particle":"","parse-names":false,"suffix":""},{"dropping-particle":"","family":"Smolen","given":"Josef S.","non-dropping-particle":"","parse-names":false,"suffix":""}],"container-title":"Annals of the Rheumatic Diseases","id":"ITEM-1","issue":"5","issued":{"date-parts":[["2011","5","1"]]},"page":"733-739","title":"Physical disability in rheumatoid arthritis is associated with cartilage damage rather than bone destruction","type":"article-journal","volume":"70"},"uris":["http://www.mendeley.com/documents/?uuid=56cc282f-f074-35ea-b05e-858245e5cebe"]},{"id":"ITEM-2","itemData":{"DOI":"10.1186/ar-2002-77201","ISBN":"1462-0324 (Print)\\r1462-0324 (Linking)","ISSN":"1462-0324","PMID":"12011369","abstract":"OBJECTIVES: Matrix metalloproteinases (MMPs) are cytokine-modulated enzymes that play an important role in the pathogenesis of rheumatoid arthritis (RA) by inducing bone resorption and cartilage destruction. This study evaluated the modulation of serum and synovial MMPs and their inhibitor, tissue inhibitor of matrix metalloproteinases (TIMP)-1, by therapy with soluble tumour necrosis factor (TNF) alpha receptor (etanercept). METHODS: Serum samples were collected from 60 RA patients at baseline and after 8 or 12 weeks of treatment. Paired synovial biopsies were obtained from 11 patients at two time points, before and after 8 weeks of treatment. We measured serum levels of MMP-1, MMP-3 and TIMP-1 by ELISA. Immunohistological analysis of synovial tissue was performed using monoclonal antibodies specific for MMP-1, MMP-3 and TIMP-1. RESULTS: Etanercept therapy significantly down-regulated serum levels of MMP-3 and MMP-1 in parallel with the reduction in inflammatory parameters (C-reactive protein concentration and erythrocyte sedimentation rate) in RA patients. Baseline pretreatment serum levels of MMP-3 correlated with changes in clinical disease activity during therapy. No consistent changes in serum level of TIMP-1 were observed, while ratios of MMP-1 and MMP-3 to TIMP-1 were down-regulated following etanercept treatment. Immunohistochemical analyses revealed great interindividual variability, with generally a high level of expression of MMP and low expression of TIMP. No significant change in the pattern or number of positive cells occurred during therapy. CONCLUSIONS: In RA patients, etanercept therapy down-regulates serum levels of MMP-3 and MMP-1 and the ratio between MMPs and TIMP-1. This may be an important mechanism for the prevention of future development of joint damage.","author":[{"dropping-particle":"","family":"Catrina","given":"A. I.","non-dropping-particle":"","parse-names":false,"suffix":""},{"dropping-particle":"","family":"Lampa","given":"J.","non-dropping-particle":"","parse-names":false,"suffix":""},{"dropping-particle":"","family":"Ernestam","given":"S.","non-dropping-particle":"","parse-names":false,"suffix":""},{"dropping-particle":"","family":"Af Klint","given":"E","non-dropping-particle":"","parse-names":false,"suffix":""},{"dropping-particle":"","family":"Bratt","given":"J.","non-dropping-particle":"","parse-names":false,"suffix":""},{"dropping-particle":"","family":"Klareskog","given":"L.","non-dropping-particle":"","parse-names":false,"suffix":""},{"dropping-particle":"","family":"Ulfgren","given":"A K","non-dropping-particle":"","parse-names":false,"suffix":""}],"container-title":"Rheumatology","id":"ITEM-2","issue":"5","issued":{"date-parts":[["2002","5","1"]]},"page":"484-489","publisher":"Oxford University Press","title":"Anti-tumour necrosis factor (TNF)-α therapy (etanercept) down-regulates serum matrix metalloproteinase (MMP)-3 and MMP-1 in rheumatoid arthritis","type":"article-journal","volume":"41"},"uris":["http://www.mendeley.com/documents/?uuid=0daec824-46b5-3d90-93ed-f775624218a5"]},{"id":"ITEM-3","itemData":{"DOI":"10.1002/art.24352","ISBN":"0004-3591 (Print)\\r0004-3591 (Linking)","ISSN":"00043591","PMID":"19248089","abstract":"The differentiation of mesenchymal stem cells (MSCs) into chondrocytes provides an attractive basis for the repair and regeneration of articular cartilage. Under clinical conditions, chondrogenesis will often need to occur in the presence of mediators of inflammation produced in response to injury or disease. The purpose of this study was to examine the effects of 2 important inflammatory cytokines, interleukin-1beta (IL-1beta) and tumor necrosis factor alpha (TNFalpha), on the chondrogenic behavior of human MSCs.","author":[{"dropping-particle":"","family":"Wehling","given":"N","non-dropping-particle":"","parse-names":false,"suffix":""},{"dropping-particle":"","family":"Palmer","given":"G D","non-dropping-particle":"","parse-names":false,"suffix":""},{"dropping-particle":"","family":"Pilapil","given":"C","non-dropping-particle":"","parse-names":false,"suffix":""},{"dropping-particle":"","family":"Liu","given":"F","non-dropping-particle":"","parse-names":false,"suffix":""},{"dropping-particle":"","family":"Wells","given":"J W","non-dropping-particle":"","parse-names":false,"suffix":""},{"dropping-particle":"","family":"Müller","given":"P E","non-dropping-particle":"","parse-names":false,"suffix":""},{"dropping-particle":"","family":"Evans","given":"C H","non-dropping-particle":"","parse-names":false,"suffix":""},{"dropping-particle":"","family":"Porter","given":"R M","non-dropping-particle":"","parse-names":false,"suffix":""}],"container-title":"Arthritis &amp; Rheumatism","id":"ITEM-3","issue":"3","issued":{"date-parts":[["2009","3"]]},"page":"801-812","title":"Interleukin-1β and tumor necrosis factor α inhibit chondrogenesis by human mesenchymal stem cells through NF-κB-dependent pathways","type":"article-journal","volume":"60"},"uris":["http://www.mendeley.com/documents/?uuid=04f3b9af-3581-31c2-ab3a-cc65700c155b","http://www.mendeley.com/documents/?uuid=60601da9-1d82-400c-a184-907b17c0b575"]}],"mendeley":{"formattedCitation":"&lt;sup&gt;4,7,8&lt;/sup&gt;","plainTextFormattedCitation":"4,7,8","previouslyFormattedCitation":"&lt;sup&gt;4,7,8&lt;/sup&gt;"},"properties":{"noteIndex":0},"schema":"https://github.com/citation-style-language/schema/raw/master/csl-citation.json"}</w:instrText>
      </w:r>
      <w:r w:rsidR="00C70E5B" w:rsidRPr="00D76297">
        <w:rPr>
          <w:sz w:val="22"/>
          <w:szCs w:val="22"/>
          <w:lang w:val="en-GB"/>
        </w:rPr>
        <w:fldChar w:fldCharType="separate"/>
      </w:r>
      <w:r w:rsidR="007D2D0A" w:rsidRPr="007D2D0A">
        <w:rPr>
          <w:noProof/>
          <w:sz w:val="22"/>
          <w:szCs w:val="22"/>
          <w:vertAlign w:val="superscript"/>
          <w:lang w:val="en-GB"/>
        </w:rPr>
        <w:t>4,7,8</w:t>
      </w:r>
      <w:r w:rsidR="00C70E5B" w:rsidRPr="00D76297">
        <w:rPr>
          <w:sz w:val="22"/>
          <w:szCs w:val="22"/>
          <w:lang w:val="en-GB"/>
        </w:rPr>
        <w:fldChar w:fldCharType="end"/>
      </w:r>
      <w:r w:rsidR="00C70E5B" w:rsidRPr="00D76297">
        <w:rPr>
          <w:sz w:val="22"/>
          <w:szCs w:val="22"/>
          <w:lang w:val="en-GB"/>
        </w:rPr>
        <w:t xml:space="preserve">. </w:t>
      </w:r>
      <w:r w:rsidR="00C73B87" w:rsidRPr="00D76297">
        <w:rPr>
          <w:sz w:val="22"/>
          <w:szCs w:val="22"/>
          <w:lang w:val="en-GB"/>
        </w:rPr>
        <w:t xml:space="preserve">TNF promotes the release of matrix metalloproteinases (MMPs) from synovial fibroblasts resulting in cartilage destruction </w:t>
      </w:r>
      <w:r w:rsidR="00C73B87" w:rsidRPr="00D76297">
        <w:rPr>
          <w:sz w:val="22"/>
          <w:szCs w:val="22"/>
          <w:lang w:val="en-GB"/>
        </w:rPr>
        <w:fldChar w:fldCharType="begin" w:fldLock="1"/>
      </w:r>
      <w:r w:rsidR="007D2D0A">
        <w:rPr>
          <w:sz w:val="22"/>
          <w:szCs w:val="22"/>
          <w:lang w:val="en-GB"/>
        </w:rPr>
        <w:instrText>ADDIN CSL_CITATION {"citationItems":[{"id":"ITEM-1","itemData":{"DOI":"10.1136/ard.2010.138693","ISBN":"00034967","ISSN":"00034967","PMID":"21321002","abstract":"BACKGROUND Joint destruction in rheumatoid arthritis is comprised of cartilage and bone damage, which can be evaluated radiographically separately by the joint space narrowing (JSN) and erosion (ERO) scores. It is currently unclear to which extent these components affect irreversible functional disability. The aim of the present work was to determine these contributions. METHODS Data, kindly provided by the sponsors, was evaluated from several randomised controlled clinical trials on adalimumab, etanercept, infliximab and leflunomide. Patients who reached stringent remission according to the Simplified Disease Activity Index (SDAI≤3.3) were extracted to eliminate the activity related (ie, reversible) component of disability. In these patients, residual Health Assessment Questionnaire Disability Index (HAQ-DI) score at the time of remission (to reflect the level of 'irreversible' disability) was determined and related to baseline measures of ERO and JSN scores univariately, by stratification and in adjusted regression models. RESULTS A total of 748 patients who achieved a state of remission were analysed (16.3% of the total pooled population of 4602 patients). In the univariate analyses, mean residual HAQ-DI values in remission were significantly larger in higher tertiles of JSN and ERO (ERO: 0.21, 0.25, 0.35; JSN: 0.19, 0.24, 0.39; p&lt;0.001 for both). In stratified analyses, mean residual HAQ-DI scores were larger in higher tertiles of JSN within the first tertile of ERO (0.18, 0.25, 0.29; p=0.05), as well as the second (0.21, 0.24, 0.29; p=0.19) and the third (0.12, 0.23, 0.42; p&lt;0.001). In contrast, there was no such trend across ERO tertiles within the first JSN tertile (0.18, 0.21, 0.12; p=0.99) and the second tertile (0.25, 0.24, 0.23; p=0.77), and only marginally within the third tertile of JSN (0.29, 0.29, 0.42; p=0.07). Adjusted multivariate regression models supported the significant association of JSN on residual disability. CONCLUSIONS Cartilage damage appears to be the more clearly associated with irreversible physical disability than bony damage. These data suggest that particular attention should be given to therapeutic interference with cartilage destruction.","author":[{"dropping-particle":"","family":"Aletaha","given":"Daniel","non-dropping-particle":"","parse-names":false,"suffix":""},{"dropping-particle":"","family":"Funovits","given":"Julia","non-dropping-particle":"","parse-names":false,"suffix":""},{"dropping-particle":"","family":"Smolen","given":"Josef S.","non-dropping-particle":"","parse-names":false,"suffix":""}],"container-title":"Annals of the Rheumatic Diseases","id":"ITEM-1","issue":"5","issued":{"date-parts":[["2011","5","1"]]},"page":"733-739","title":"Physical disability in rheumatoid arthritis is associated with cartilage damage rather than bone destruction","type":"article-journal","volume":"70"},"uris":["http://www.mendeley.com/documents/?uuid=56cc282f-f074-35ea-b05e-858245e5cebe"]},{"id":"ITEM-2","itemData":{"DOI":"10.1186/ar-2002-77201","ISBN":"1462-0324 (Print)\\r1462-0324 (Linking)","ISSN":"1462-0324","PMID":"12011369","abstract":"OBJECTIVES: Matrix metalloproteinases (MMPs) are cytokine-modulated enzymes that play an important role in the pathogenesis of rheumatoid arthritis (RA) by inducing bone resorption and cartilage destruction. This study evaluated the modulation of serum and synovial MMPs and their inhibitor, tissue inhibitor of matrix metalloproteinases (TIMP)-1, by therapy with soluble tumour necrosis factor (TNF) alpha receptor (etanercept). METHODS: Serum samples were collected from 60 RA patients at baseline and after 8 or 12 weeks of treatment. Paired synovial biopsies were obtained from 11 patients at two time points, before and after 8 weeks of treatment. We measured serum levels of MMP-1, MMP-3 and TIMP-1 by ELISA. Immunohistological analysis of synovial tissue was performed using monoclonal antibodies specific for MMP-1, MMP-3 and TIMP-1. RESULTS: Etanercept therapy significantly down-regulated serum levels of MMP-3 and MMP-1 in parallel with the reduction in inflammatory parameters (C-reactive protein concentration and erythrocyte sedimentation rate) in RA patients. Baseline pretreatment serum levels of MMP-3 correlated with changes in clinical disease activity during therapy. No consistent changes in serum level of TIMP-1 were observed, while ratios of MMP-1 and MMP-3 to TIMP-1 were down-regulated following etanercept treatment. Immunohistochemical analyses revealed great interindividual variability, with generally a high level of expression of MMP and low expression of TIMP. No significant change in the pattern or number of positive cells occurred during therapy. CONCLUSIONS: In RA patients, etanercept therapy down-regulates serum levels of MMP-3 and MMP-1 and the ratio between MMPs and TIMP-1. This may be an important mechanism for the prevention of future development of joint damage.","author":[{"dropping-particle":"","family":"Catrina","given":"A. I.","non-dropping-particle":"","parse-names":false,"suffix":""},{"dropping-particle":"","family":"Lampa","given":"J.","non-dropping-particle":"","parse-names":false,"suffix":""},{"dropping-particle":"","family":"Ernestam","given":"S.","non-dropping-particle":"","parse-names":false,"suffix":""},{"dropping-particle":"","family":"Af Klint","given":"E","non-dropping-particle":"","parse-names":false,"suffix":""},{"dropping-particle":"","family":"Bratt","given":"J.","non-dropping-particle":"","parse-names":false,"suffix":""},{"dropping-particle":"","family":"Klareskog","given":"L.","non-dropping-particle":"","parse-names":false,"suffix":""},{"dropping-particle":"","family":"Ulfgren","given":"A K","non-dropping-particle":"","parse-names":false,"suffix":""}],"container-title":"Rheumatology","id":"ITEM-2","issue":"5","issued":{"date-parts":[["2002","5","1"]]},"page":"484-489","publisher":"Oxford University Press","title":"Anti-tumour necrosis factor (TNF)-α therapy (etanercept) down-regulates serum matrix metalloproteinase (MMP)-3 and MMP-1 in rheumatoid arthritis","type":"article-journal","volume":"41"},"uris":["http://www.mendeley.com/documents/?uuid=0daec824-46b5-3d90-93ed-f775624218a5"]}],"mendeley":{"formattedCitation":"&lt;sup&gt;4,7&lt;/sup&gt;","plainTextFormattedCitation":"4,7","previouslyFormattedCitation":"&lt;sup&gt;4,7&lt;/sup&gt;"},"properties":{"noteIndex":0},"schema":"https://github.com/citation-style-language/schema/raw/master/csl-citation.json"}</w:instrText>
      </w:r>
      <w:r w:rsidR="00C73B87" w:rsidRPr="00D76297">
        <w:rPr>
          <w:sz w:val="22"/>
          <w:szCs w:val="22"/>
          <w:lang w:val="en-GB"/>
        </w:rPr>
        <w:fldChar w:fldCharType="separate"/>
      </w:r>
      <w:r w:rsidR="007D2D0A" w:rsidRPr="007D2D0A">
        <w:rPr>
          <w:noProof/>
          <w:sz w:val="22"/>
          <w:szCs w:val="22"/>
          <w:vertAlign w:val="superscript"/>
          <w:lang w:val="en-GB"/>
        </w:rPr>
        <w:t>4,7</w:t>
      </w:r>
      <w:r w:rsidR="00C73B87" w:rsidRPr="00D76297">
        <w:rPr>
          <w:sz w:val="22"/>
          <w:szCs w:val="22"/>
          <w:lang w:val="en-GB"/>
        </w:rPr>
        <w:fldChar w:fldCharType="end"/>
      </w:r>
      <w:r w:rsidR="00C73B87">
        <w:rPr>
          <w:sz w:val="22"/>
          <w:szCs w:val="22"/>
          <w:lang w:val="en-GB"/>
        </w:rPr>
        <w:t xml:space="preserve">, </w:t>
      </w:r>
      <w:r w:rsidR="00C73B87" w:rsidRPr="00D76297">
        <w:rPr>
          <w:sz w:val="22"/>
          <w:szCs w:val="22"/>
          <w:lang w:val="en-GB"/>
        </w:rPr>
        <w:t xml:space="preserve">and inhibits chondrogenesis through the </w:t>
      </w:r>
      <w:r w:rsidR="00C73B87" w:rsidRPr="00C73B87">
        <w:rPr>
          <w:sz w:val="22"/>
          <w:szCs w:val="22"/>
          <w:lang w:val="en-GB"/>
        </w:rPr>
        <w:t>nuclear factor-kB (</w:t>
      </w:r>
      <w:r w:rsidR="00C73B87" w:rsidRPr="00D76297">
        <w:rPr>
          <w:sz w:val="22"/>
          <w:szCs w:val="22"/>
          <w:lang w:val="en-GB"/>
        </w:rPr>
        <w:t>NF-kB</w:t>
      </w:r>
      <w:r w:rsidR="00C73B87">
        <w:rPr>
          <w:sz w:val="22"/>
          <w:szCs w:val="22"/>
          <w:lang w:val="en-GB"/>
        </w:rPr>
        <w:t>)</w:t>
      </w:r>
      <w:r w:rsidR="00C73B87" w:rsidRPr="00D76297">
        <w:rPr>
          <w:sz w:val="22"/>
          <w:szCs w:val="22"/>
          <w:lang w:val="en-GB"/>
        </w:rPr>
        <w:t xml:space="preserve"> pathway </w:t>
      </w:r>
      <w:r w:rsidR="00C73B87" w:rsidRPr="00D76297">
        <w:rPr>
          <w:sz w:val="22"/>
          <w:szCs w:val="22"/>
          <w:lang w:val="en-GB"/>
        </w:rPr>
        <w:fldChar w:fldCharType="begin" w:fldLock="1"/>
      </w:r>
      <w:r w:rsidR="007D2D0A">
        <w:rPr>
          <w:sz w:val="22"/>
          <w:szCs w:val="22"/>
          <w:lang w:val="en-GB"/>
        </w:rPr>
        <w:instrText>ADDIN CSL_CITATION {"citationItems":[{"id":"ITEM-1","itemData":{"DOI":"10.1002/art.24352","ISBN":"0004-3591 (Print)\\r0004-3591 (Linking)","ISSN":"00043591","PMID":"19248089","abstract":"The differentiation of mesenchymal stem cells (MSCs) into chondrocytes provides an attractive basis for the repair and regeneration of articular cartilage. Under clinical conditions, chondrogenesis will often need to occur in the presence of mediators of inflammation produced in response to injury or disease. The purpose of this study was to examine the effects of 2 important inflammatory cytokines, interleukin-1beta (IL-1beta) and tumor necrosis factor alpha (TNFalpha), on the chondrogenic behavior of human MSCs.","author":[{"dropping-particle":"","family":"Wehling","given":"N","non-dropping-particle":"","parse-names":false,"suffix":""},{"dropping-particle":"","family":"Palmer","given":"G D","non-dropping-particle":"","parse-names":false,"suffix":""},{"dropping-particle":"","family":"Pilapil","given":"C","non-dropping-particle":"","parse-names":false,"suffix":""},{"dropping-particle":"","family":"Liu","given":"F","non-dropping-particle":"","parse-names":false,"suffix":""},{"dropping-particle":"","family":"Wells","given":"J W","non-dropping-particle":"","parse-names":false,"suffix":""},{"dropping-particle":"","family":"Müller","given":"P E","non-dropping-particle":"","parse-names":false,"suffix":""},{"dropping-particle":"","family":"Evans","given":"C H","non-dropping-particle":"","parse-names":false,"suffix":""},{"dropping-particle":"","family":"Porter","given":"R M","non-dropping-particle":"","parse-names":false,"suffix":""}],"container-title":"Arthritis &amp; Rheumatism","id":"ITEM-1","issue":"3","issued":{"date-parts":[["2009","3"]]},"page":"801-812","title":"Interleukin-1β and tumor necrosis factor α inhibit chondrogenesis by human mesenchymal stem cells through NF-κB-dependent pathways","type":"article-journal","volume":"60"},"uris":["http://www.mendeley.com/documents/?uuid=04f3b9af-3581-31c2-ab3a-cc65700c155b","http://www.mendeley.com/documents/?uuid=60601da9-1d82-400c-a184-907b17c0b575"]}],"mendeley":{"formattedCitation":"&lt;sup&gt;8&lt;/sup&gt;","plainTextFormattedCitation":"8","previouslyFormattedCitation":"&lt;sup&gt;8&lt;/sup&gt;"},"properties":{"noteIndex":0},"schema":"https://github.com/citation-style-language/schema/raw/master/csl-citation.json"}</w:instrText>
      </w:r>
      <w:r w:rsidR="00C73B87" w:rsidRPr="00D76297">
        <w:rPr>
          <w:sz w:val="22"/>
          <w:szCs w:val="22"/>
          <w:lang w:val="en-GB"/>
        </w:rPr>
        <w:fldChar w:fldCharType="separate"/>
      </w:r>
      <w:r w:rsidR="007D2D0A" w:rsidRPr="007D2D0A">
        <w:rPr>
          <w:noProof/>
          <w:sz w:val="22"/>
          <w:szCs w:val="22"/>
          <w:vertAlign w:val="superscript"/>
          <w:lang w:val="en-GB"/>
        </w:rPr>
        <w:t>8</w:t>
      </w:r>
      <w:r w:rsidR="00C73B87" w:rsidRPr="00D76297">
        <w:rPr>
          <w:sz w:val="22"/>
          <w:szCs w:val="22"/>
          <w:lang w:val="en-GB"/>
        </w:rPr>
        <w:fldChar w:fldCharType="end"/>
      </w:r>
      <w:r w:rsidR="00C73B87" w:rsidRPr="00D76297">
        <w:rPr>
          <w:sz w:val="22"/>
          <w:szCs w:val="22"/>
          <w:lang w:val="en-GB"/>
        </w:rPr>
        <w:t xml:space="preserve"> </w:t>
      </w:r>
      <w:r w:rsidR="00C73B87" w:rsidRPr="00C70E5B">
        <w:rPr>
          <w:sz w:val="22"/>
          <w:szCs w:val="22"/>
          <w:lang w:val="en-GB"/>
        </w:rPr>
        <w:t xml:space="preserve">by down regulating the production of SOX9 </w:t>
      </w:r>
      <w:r w:rsidR="007D2D0A">
        <w:rPr>
          <w:sz w:val="22"/>
          <w:szCs w:val="22"/>
          <w:lang w:val="en-GB"/>
        </w:rPr>
        <w:fldChar w:fldCharType="begin" w:fldLock="1"/>
      </w:r>
      <w:r w:rsidR="007D2D0A">
        <w:rPr>
          <w:sz w:val="22"/>
          <w:szCs w:val="22"/>
          <w:lang w:val="en-GB"/>
        </w:rPr>
        <w:instrText>ADDIN CSL_CITATION {"citationItems":[{"id":"ITEM-1","itemData":{"DOI":"10.1002/art.24352","ISBN":"0004-3591 (Print)\\r0004-3591 (Linking)","ISSN":"00043591","PMID":"19248089","abstract":"The differentiation of mesenchymal stem cells (MSCs) into chondrocytes provides an attractive basis for the repair and regeneration of articular cartilage. Under clinical conditions, chondrogenesis will often need to occur in the presence of mediators of inflammation produced in response to injury or disease. The purpose of this study was to examine the effects of 2 important inflammatory cytokines, interleukin-1beta (IL-1beta) and tumor necrosis factor alpha (TNFalpha), on the chondrogenic behavior of human MSCs.","author":[{"dropping-particle":"","family":"Wehling","given":"N","non-dropping-particle":"","parse-names":false,"suffix":""},{"dropping-particle":"","family":"Palmer","given":"G D","non-dropping-particle":"","parse-names":false,"suffix":""},{"dropping-particle":"","family":"Pilapil","given":"C","non-dropping-particle":"","parse-names":false,"suffix":""},{"dropping-particle":"","family":"Liu","given":"F","non-dropping-particle":"","parse-names":false,"suffix":""},{"dropping-particle":"","family":"Wells","given":"J W","non-dropping-particle":"","parse-names":false,"suffix":""},{"dropping-particle":"","family":"Müller","given":"P E","non-dropping-particle":"","parse-names":false,"suffix":""},{"dropping-particle":"","family":"Evans","given":"C H","non-dropping-particle":"","parse-names":false,"suffix":""},{"dropping-particle":"","family":"Porter","given":"R M","non-dropping-particle":"","parse-names":false,"suffix":""}],"container-title":"Arthritis &amp; Rheumatism","id":"ITEM-1","issue":"3","issued":{"date-parts":[["2009","3"]]},"page":"801-812","title":"Interleukin-1β and tumor necrosis factor α inhibit chondrogenesis by human mesenchymal stem cells through NF-κB-dependent pathways","type":"article-journal","volume":"60"},"uris":["http://www.mendeley.com/documents/?uuid=04f3b9af-3581-31c2-ab3a-cc65700c155b","http://www.mendeley.com/documents/?uuid=60601da9-1d82-400c-a184-907b17c0b575"]},{"id":"ITEM-2","itemData":{"DOI":"10.1074/jbc.M803754200","PMID":"18922796","abstract":"Insulin-like growth factor-I (IGF-I) is an important regulator of endochondral ossification. However, little is known about the signaling pathways activated by IGF-I in growth plate chondrocytes. We have previously shown that NF-kappaB-p65 facilitates growth plate chondrogenesis. In this study, we first cultured rat metatarsal bones with IGF-I and/or pyrrolidine dithiocarbamate (PDTC), a known NF-kappaB inhibitor. The IGF-I-mediated stimulation of metatarsal growth and growth plate chondrogenesis was neutralized by PDTC. In rat growth plate chondrocytes, IGF-I induced NF-kappaB-p65 nuclear translocation. The inhibition of NF-kappaB-p65 expression and activity (by p65 short interfering RNA and PDTC, respectively) in chondrocytes reversed the IGF-I-mediated induction of cell proliferation and differentiation and the IGF-I-mediated prevention of cell apoptosis. Moreover, the inhibition of the phosphatidylinositol 3-kinase and Akt abolished the effects of IGF-I on NF-kappaB activation. In conclusion, our findings indicate that IGF-I stimulates growth plate chondrogenesis by activating NF-kappaB-p65 in chondrocytes.","author":[{"dropping-particle":"","family":"Wu","given":"Shufang","non-dropping-particle":"","parse-names":false,"suffix":""},{"dropping-particle":"","family":"Fadoju","given":"Doris","non-dropping-particle":"","parse-names":false,"suffix":""},{"dropping-particle":"","family":"Rezvani","given":"Geoffrey","non-dropping-particle":"","parse-names":false,"suffix":""},{"dropping-particle":"","family":"Luca","given":"Francesco","non-dropping-particle":"De","parse-names":false,"suffix":""}],"container-title":"Journal of Biological Chemistry","id":"ITEM-2","issue":"49","issued":{"date-parts":[["2008","12"]]},"page":"34037-34044","title":"Stimulatory Effects of Insulin-like Growth Factor-I on Growth Plate Chondrogenesis Are Mediated by Nuclear Factor-κB p65","type":"article-journal","volume":"283"},"uris":["http://www.mendeley.com/documents/?uuid=f0d274c5-bb99-340c-824f-7cecc260e18b","http://www.mendeley.com/documents/?uuid=e1382ba1-5bf5-4dcd-ac18-9d31ef943184"]}],"mendeley":{"formattedCitation":"&lt;sup&gt;8,9&lt;/sup&gt;","plainTextFormattedCitation":"8,9","previouslyFormattedCitation":"&lt;sup&gt;8,9&lt;/sup&gt;"},"properties":{"noteIndex":0},"schema":"https://github.com/citation-style-language/schema/raw/master/csl-citation.json"}</w:instrText>
      </w:r>
      <w:r w:rsidR="007D2D0A">
        <w:rPr>
          <w:sz w:val="22"/>
          <w:szCs w:val="22"/>
          <w:lang w:val="en-GB"/>
        </w:rPr>
        <w:fldChar w:fldCharType="separate"/>
      </w:r>
      <w:r w:rsidR="007D2D0A" w:rsidRPr="007D2D0A">
        <w:rPr>
          <w:noProof/>
          <w:sz w:val="22"/>
          <w:szCs w:val="22"/>
          <w:vertAlign w:val="superscript"/>
          <w:lang w:val="en-GB"/>
        </w:rPr>
        <w:t>8,9</w:t>
      </w:r>
      <w:r w:rsidR="007D2D0A">
        <w:rPr>
          <w:sz w:val="22"/>
          <w:szCs w:val="22"/>
          <w:lang w:val="en-GB"/>
        </w:rPr>
        <w:fldChar w:fldCharType="end"/>
      </w:r>
      <w:r w:rsidR="00C73B87" w:rsidRPr="00C70E5B">
        <w:rPr>
          <w:sz w:val="22"/>
          <w:szCs w:val="22"/>
          <w:lang w:val="en-GB"/>
        </w:rPr>
        <w:t xml:space="preserve">. </w:t>
      </w:r>
      <w:r w:rsidR="00C70E5B" w:rsidRPr="00D76297">
        <w:rPr>
          <w:sz w:val="22"/>
          <w:szCs w:val="22"/>
          <w:lang w:val="en-GB"/>
        </w:rPr>
        <w:t xml:space="preserve">A specific function carried out by TNF that is of great interest in the current literature is the ability to signal chondrocyte apoptosis </w:t>
      </w:r>
      <w:r w:rsidR="00C70E5B" w:rsidRPr="00D76297">
        <w:rPr>
          <w:sz w:val="22"/>
          <w:szCs w:val="22"/>
          <w:lang w:val="en-GB"/>
        </w:rPr>
        <w:fldChar w:fldCharType="begin" w:fldLock="1"/>
      </w:r>
      <w:r w:rsidR="007D2D0A">
        <w:rPr>
          <w:sz w:val="22"/>
          <w:szCs w:val="22"/>
          <w:lang w:val="en-GB"/>
        </w:rPr>
        <w:instrText>ADDIN CSL_CITATION {"citationItems":[{"id":"ITEM-1","itemData":{"DOI":"10.1016/S0736-0266(00)00078-4","ISSN":"0736-0266","PMID":"11562122","abstract":"Tumor necrosis factor alpha (TNF-alpha) induces apoptosis in a number of cell types and plays an essential role in bone remodeling, both stimulating the proliferation of osteoblasts and activating osteoclasts. During endochondral ossification, apoptosis of chondrocytes occurs concurrently with new bone formation and the resorption and replacement of mineralized cartilage with woven bone. In the present study, the role of TNF-alpha in promoting chondrocyte apoptosis was examined. Chondrocyte cell populations, enriched in either hypertrophic or non-hypertrophic cells, were isolated from the cephalic and caudal portions of 17-day chick embryo sterna, respectively, and treated in vitro with 0.1-10 nM recombinant human TNF-alpha. As a positive control, apoptosis was also induced by Fas receptor antibody binding. Dye exclusion assays of the live/dead ratios of cells showed that TNF-alpha caused a dose-dependent 1.5- and 2.0-fold increase in the number of dead cells in both hypertrophic and non-hypertrophic chondrocytes. Induction of apoptosis was independently assayed by measurement of interleukin-1beta-converting enzyme (ICE) activity, and analyzed by a semi-quantitative determination of DNA fragmentation. When compared to untreated cells, these analyses also showed dose-dependent increases in TNF-alpha induced apoptosis in both chondrocyte populations, with increases in the levels of ICE activity for all doses of TNF-alpha (from approximately 5 to approximately 20 fold). Osteoblasts, however, were not affected by treatment with TNF-alpha or by Fas antibody/protein G induction. Immunostaining of chondrocytes for Fas receptor and caspase-2 protein expression showed that most of the chondrocytes expressed these two markers of apoptosis after treatment with TNF-alpha. Although cell killing and ICE induction were higher in the more hypertrophic cells, TNF-alpha induced apoptosis in both hypertrophic and non-hypertrophic chondrocyte populations. These results demonstrate that apoptosis may be induced in both hypertrophic and non-hypertrophic chondrocytes through both Fas and TNF-alpha receptor mediated signaling, and suggest that chondrocytes are more sensitive to apoptotic effects of TNF-alpha within the skeletal lineage than are osteoblasts.","author":[{"dropping-particle":"","family":"Aizawa","given":"T.","non-dropping-particle":"","parse-names":false,"suffix":""},{"dropping-particle":"","family":"Kon","given":"T.","non-dropping-particle":"","parse-names":false,"suffix":""},{"dropping-particle":"","family":"Einhorn","given":"T. A.","non-dropping-particle":"","parse-names":false,"suffix":""},{"dropping-particle":"","family":"Gerstenfeld","given":"L. C.","non-dropping-particle":"","parse-names":false,"suffix":""}],"container-title":"Journal of Orthopaedic Research","id":"ITEM-1","issue":"5","issued":{"date-parts":[["2001","9"]]},"page":"785-796","title":"Induction of apoptosis in chondrocytes by tumor necrosis factor-alpha","type":"article-journal","volume":"19"},"uris":["http://www.mendeley.com/documents/?uuid=6eb011d1-0bda-421c-8d1d-5919e3c8c176"]}],"mendeley":{"formattedCitation":"&lt;sup&gt;10&lt;/sup&gt;","plainTextFormattedCitation":"10","previouslyFormattedCitation":"&lt;sup&gt;10&lt;/sup&gt;"},"properties":{"noteIndex":0},"schema":"https://github.com/citation-style-language/schema/raw/master/csl-citation.json"}</w:instrText>
      </w:r>
      <w:r w:rsidR="00C70E5B" w:rsidRPr="00D76297">
        <w:rPr>
          <w:sz w:val="22"/>
          <w:szCs w:val="22"/>
          <w:lang w:val="en-GB"/>
        </w:rPr>
        <w:fldChar w:fldCharType="separate"/>
      </w:r>
      <w:r w:rsidR="007D2D0A" w:rsidRPr="007D2D0A">
        <w:rPr>
          <w:noProof/>
          <w:sz w:val="22"/>
          <w:szCs w:val="22"/>
          <w:vertAlign w:val="superscript"/>
          <w:lang w:val="en-GB"/>
        </w:rPr>
        <w:t>10</w:t>
      </w:r>
      <w:r w:rsidR="00C70E5B" w:rsidRPr="00D76297">
        <w:rPr>
          <w:sz w:val="22"/>
          <w:szCs w:val="22"/>
          <w:lang w:val="en-GB"/>
        </w:rPr>
        <w:fldChar w:fldCharType="end"/>
      </w:r>
      <w:r w:rsidR="00C70E5B" w:rsidRPr="00D76297">
        <w:rPr>
          <w:sz w:val="22"/>
          <w:szCs w:val="22"/>
          <w:lang w:val="en-GB"/>
        </w:rPr>
        <w:t xml:space="preserve">. TNF-alpha also inhibits the ability of mesenchymal stem cells (MSCs) to differentiate into chondroblasts affecting chondrogenesis </w:t>
      </w:r>
      <w:r w:rsidR="00C70E5B" w:rsidRPr="00D76297">
        <w:rPr>
          <w:sz w:val="22"/>
          <w:szCs w:val="22"/>
          <w:lang w:val="en-GB"/>
        </w:rPr>
        <w:fldChar w:fldCharType="begin" w:fldLock="1"/>
      </w:r>
      <w:r w:rsidR="007D2D0A">
        <w:rPr>
          <w:sz w:val="22"/>
          <w:szCs w:val="22"/>
          <w:lang w:val="en-GB"/>
        </w:rPr>
        <w:instrText>ADDIN CSL_CITATION {"citationItems":[{"id":"ITEM-1","itemData":{"PMID":"2624827","abstract":"Fracture healing, which involves a cascade of biological tissue responses, may be affected by various biochemical substances. One of these substances is tumor necrosis factor alpha (TNF). Studies were made on the effects of TNF on healing of fractured ribs of rats. Fracture healing was inhibited by daily administration of recombinant human TNF (400 micrograms/kg body weight per day, intraperitoneally) after fracture. The rate of union on day 20 was significantly lower in the TNF-treated group (4/18, 22.2%) than in the control group (14/18, 77.8%) (p less than 0.001 by Chi-square test). Histological examination showed that TNF inhibited cartilagenous callus formation. On day 10, cartilage was seen in the gap zone and under the periosteum in the control group, but no cartilage formation was observed in the gap zone in 9 of 12 specimens from the TNF-treated group. On day 20, the fracture ends were united by newly formed bone in the control group, but mature fibrous tissue was seen in the gap zone, and bony or cartilagenous union was not achieved in the TNF-treated group. These results show that TNF inhibits cartilage formation in the early phase of bone induction in fracture healing and suggest that this effect of TNF is due to its inhibition of differentiation of mesenchymal cells into chondroblasts.","author":[{"dropping-particle":"","family":"Hashimoto","given":"J","non-dropping-particle":"","parse-names":false,"suffix":""},{"dropping-particle":"","family":"Yoshikawa","given":"H","non-dropping-particle":"","parse-names":false,"suffix":""},{"dropping-particle":"","family":"Takaoka","given":"K","non-dropping-particle":"","parse-names":false,"suffix":""},{"dropping-particle":"","family":"Shimizu","given":"N","non-dropping-particle":"","parse-names":false,"suffix":""},{"dropping-particle":"","family":"Masuhara","given":"K","non-dropping-particle":"","parse-names":false,"suffix":""},{"dropping-particle":"","family":"Tsuda","given":"T","non-dropping-particle":"","parse-names":false,"suffix":""},{"dropping-particle":"","family":"Miyamoto","given":"S","non-dropping-particle":"","parse-names":false,"suffix":""},{"dropping-particle":"","family":"Ono","given":"K","non-dropping-particle":"","parse-names":false,"suffix":""}],"container-title":"Bone","id":"ITEM-1","issue":"6","issued":{"date-parts":[["1989"]]},"page":"453-7","title":"Inhibitory effects of tumor necrosis factor alpha on fracture healing in rats.","type":"article-journal","volume":"10"},"uris":["http://www.mendeley.com/documents/?uuid=bf9f62e3-442d-3228-934b-acaeb3b4d7a9","http://www.mendeley.com/documents/?uuid=06e1a52f-dc42-4c8c-889f-8ee8fe89a5a3"]}],"mendeley":{"formattedCitation":"&lt;sup&gt;11&lt;/sup&gt;","plainTextFormattedCitation":"11","previouslyFormattedCitation":"&lt;sup&gt;11&lt;/sup&gt;"},"properties":{"noteIndex":0},"schema":"https://github.com/citation-style-language/schema/raw/master/csl-citation.json"}</w:instrText>
      </w:r>
      <w:r w:rsidR="00C70E5B" w:rsidRPr="00D76297">
        <w:rPr>
          <w:sz w:val="22"/>
          <w:szCs w:val="22"/>
          <w:lang w:val="en-GB"/>
        </w:rPr>
        <w:fldChar w:fldCharType="separate"/>
      </w:r>
      <w:r w:rsidR="007D2D0A" w:rsidRPr="007D2D0A">
        <w:rPr>
          <w:noProof/>
          <w:sz w:val="22"/>
          <w:szCs w:val="22"/>
          <w:vertAlign w:val="superscript"/>
          <w:lang w:val="en-GB"/>
        </w:rPr>
        <w:t>11</w:t>
      </w:r>
      <w:r w:rsidR="00C70E5B" w:rsidRPr="00D76297">
        <w:rPr>
          <w:sz w:val="22"/>
          <w:szCs w:val="22"/>
          <w:lang w:val="en-GB"/>
        </w:rPr>
        <w:fldChar w:fldCharType="end"/>
      </w:r>
      <w:r w:rsidR="00C70E5B" w:rsidRPr="00D76297">
        <w:rPr>
          <w:sz w:val="22"/>
          <w:szCs w:val="22"/>
          <w:lang w:val="en-GB"/>
        </w:rPr>
        <w:t xml:space="preserve">. </w:t>
      </w:r>
    </w:p>
    <w:p w14:paraId="3E6E3E90" w14:textId="3F5B6408" w:rsidR="00D76297" w:rsidRPr="00D76297" w:rsidRDefault="00D76297" w:rsidP="00B87332">
      <w:pPr>
        <w:spacing w:line="360" w:lineRule="auto"/>
        <w:ind w:firstLine="708"/>
        <w:jc w:val="both"/>
        <w:rPr>
          <w:sz w:val="22"/>
          <w:szCs w:val="22"/>
          <w:lang w:val="en-GB"/>
        </w:rPr>
      </w:pPr>
    </w:p>
    <w:p w14:paraId="2662E65E" w14:textId="5CD7F12A" w:rsidR="00D76297" w:rsidRDefault="00D76297" w:rsidP="00B87332">
      <w:pPr>
        <w:spacing w:line="360" w:lineRule="auto"/>
        <w:ind w:firstLine="708"/>
        <w:jc w:val="both"/>
        <w:rPr>
          <w:sz w:val="22"/>
          <w:szCs w:val="22"/>
          <w:lang w:val="en-GB"/>
        </w:rPr>
      </w:pPr>
      <w:r w:rsidRPr="00D76297">
        <w:rPr>
          <w:sz w:val="22"/>
          <w:szCs w:val="22"/>
          <w:lang w:val="en-GB"/>
        </w:rPr>
        <w:t xml:space="preserve">TNF exists in either secreted or membrane-bound form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mendeley":{"formattedCitation":"&lt;sup&gt;12&lt;/sup&gt;","plainTextFormattedCitation":"12","previouslyFormattedCitation":"&lt;sup&gt;12&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w:t>
      </w:r>
      <w:r w:rsidRPr="00D76297">
        <w:rPr>
          <w:sz w:val="22"/>
          <w:szCs w:val="22"/>
          <w:lang w:val="en-GB"/>
        </w:rPr>
        <w:fldChar w:fldCharType="end"/>
      </w:r>
      <w:r w:rsidRPr="00D76297">
        <w:rPr>
          <w:sz w:val="22"/>
          <w:szCs w:val="22"/>
          <w:lang w:val="en-GB"/>
        </w:rPr>
        <w:t>, and with two extensively investigated subsets</w:t>
      </w:r>
      <w:r w:rsidR="00031EBC">
        <w:rPr>
          <w:sz w:val="22"/>
          <w:szCs w:val="22"/>
          <w:lang w:val="en-GB"/>
        </w:rPr>
        <w:t>-</w:t>
      </w:r>
      <w:r w:rsidRPr="00D76297">
        <w:rPr>
          <w:sz w:val="22"/>
          <w:szCs w:val="22"/>
          <w:lang w:val="en-GB"/>
        </w:rPr>
        <w:t xml:space="preserve"> TNF-alpha and TNF-beta </w:t>
      </w:r>
      <w:r w:rsidRPr="00D76297">
        <w:rPr>
          <w:sz w:val="22"/>
          <w:szCs w:val="22"/>
          <w:lang w:val="en-GB"/>
        </w:rPr>
        <w:fldChar w:fldCharType="begin" w:fldLock="1"/>
      </w:r>
      <w:r w:rsidR="007D2D0A">
        <w:rPr>
          <w:sz w:val="22"/>
          <w:szCs w:val="22"/>
          <w:lang w:val="en-GB"/>
        </w:rPr>
        <w:instrText>ADDIN CSL_CITATION {"citationItems":[{"id":"ITEM-1","itemData":{"DOI":"10.1159/000047893","ISBN":"1422-6405 (Print)\\r1422-6405 (Linking)","ISSN":"14226405","PMID":"11455125","abstract":"Tumor necrosis factor-alpha (TNF-alpha) is known to mediate bone resorption; however, its role in osteogenesis has not been fully elucidated. In order to investigate the direct role of TNF-alpha signaling in the recruitment and differentiation of osteoblasts, two separate models of bone repair were used, marrow ablation and simple transverse fractures. These models were carried out in the tibiae of both wild-type and knock-out mice in which both TNF-alpha receptors (p55(-/-)/p75(-/-)) had been ablated. Marrow ablation is a unique model in which robust intramembranous bone formation is induced without an endochondral component, followed by remodeling and restoration of the original trabecular architecture of the bone marrow. In contrast, fracture repair proceeds concurrently through both endochondral and intramembranous processes of new bone tissue formation. In both models of bone repair, healing was delayed in the TNF-alpha receptor (p55(-/-)/p75(-/-)) deficient mice. In the marrow ablation model, young osteoblasts were recruited into the marrow space by day three in the wild-type mice, while the TNF-alpha (p55(-/-)/p75(-/-)) mice had only granulation tissue in the marrow cavity. Type I collagen and osteocalcin mRNA expressions were reduced approximately 30 and approximately 50%, respectively, of the control values in the TNF-alpha receptor ablated mice. In the fracture repair model there was almost a complete absence of the initial intramembranous bone formation on the periosteal surface in the TNF-alpha (p55(-/-)/p75(-/-)) mice. As healing progressed however, the callus tissues were greatly enlarged, and there was a delay in hypertrophy of the chondrocytes and the resorption of cartilage tissue. While during the initial period of fracture repair there was a marked reduction in the expression of both type I collagen and osteocalcin mRNAs in the TNF-alpha (p55(-/-)/p75(-/-)) mice, levels of these mRNAs were elevated by approximately 10-20% over the wild type at the later time points in the absence of endochondral resorption of the callus. The lack of inhibition of osteogenesis during endochondral resorption suggests that a different set of signals are involved in the recruitment of osteogenic cells during endochondral repair then during intramembranous bone formation. Co-culture of chondrocytes with a mesenchymal stem cell line was carried out to examine if chondrocytes themselves produced paracrine factors that promote osteogenic differentiation. Thes…","author":[{"dropping-particle":"","family":"Gerstenfeld","given":"Louis C.","non-dropping-particle":"","parse-names":false,"suffix":""},{"dropping-particle":"","family":"Cho","given":"T. J.","non-dropping-particle":"","parse-names":false,"suffix":""},{"dropping-particle":"","family":"Kon","given":"T.","non-dropping-particle":"","parse-names":false,"suffix":""},{"dropping-particle":"","family":"Aizawa","given":"T.","non-dropping-particle":"","parse-names":false,"suffix":""},{"dropping-particle":"","family":"Cruceta","given":"J.","non-dropping-particle":"","parse-names":false,"suffix":""},{"dropping-particle":"","family":"Graves","given":"B. D.","non-dropping-particle":"","parse-names":false,"suffix":""},{"dropping-particle":"","family":"Einhorn","given":"T. A.","non-dropping-particle":"","parse-names":false,"suffix":""}],"container-title":"Cells Tissues Organs","id":"ITEM-1","issue":"3","issued":{"date-parts":[["2001"]]},"page":"285-294","title":"Impaired intramembranous bone formation during bone repair in the absence of tumor necrosis factor-alpha signaling","type":"paper-conference","volume":"169"},"uris":["http://www.mendeley.com/documents/?uuid=3bacd865-b0f7-3bbb-aeac-ad85c08a2088"]}],"mendeley":{"formattedCitation":"&lt;sup&gt;13&lt;/sup&gt;","plainTextFormattedCitation":"13","previouslyFormattedCitation":"&lt;sup&gt;13&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13</w:t>
      </w:r>
      <w:r w:rsidRPr="00D76297">
        <w:rPr>
          <w:sz w:val="22"/>
          <w:szCs w:val="22"/>
          <w:lang w:val="en-GB"/>
        </w:rPr>
        <w:fldChar w:fldCharType="end"/>
      </w:r>
      <w:r w:rsidRPr="00D76297">
        <w:rPr>
          <w:sz w:val="22"/>
          <w:szCs w:val="22"/>
          <w:lang w:val="en-GB"/>
        </w:rPr>
        <w:t>. It is isolated primarily from monocytes/macrophages, but other cell types such as T and B lymphocytes, mast cells, natural killer cells, neutrophils, fibroblasts, and osteoclasts can also produce TNF</w:t>
      </w:r>
      <w:r w:rsidR="00031EBC">
        <w:rPr>
          <w:sz w:val="22"/>
          <w:szCs w:val="22"/>
          <w:lang w:val="en-GB"/>
        </w:rPr>
        <w:t xml:space="preserve">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mendeley":{"formattedCitation":"&lt;sup&gt;12&lt;/sup&gt;","plainTextFormattedCitation":"12","previouslyFormattedCitation":"&lt;sup&gt;12&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w:t>
      </w:r>
      <w:r w:rsidRPr="00D76297">
        <w:rPr>
          <w:sz w:val="22"/>
          <w:szCs w:val="22"/>
          <w:lang w:val="en-GB"/>
        </w:rPr>
        <w:fldChar w:fldCharType="end"/>
      </w:r>
      <w:r w:rsidRPr="00D76297">
        <w:rPr>
          <w:sz w:val="22"/>
          <w:szCs w:val="22"/>
          <w:lang w:val="en-GB"/>
        </w:rPr>
        <w:t xml:space="preserve">. </w:t>
      </w:r>
      <w:r w:rsidR="00031EBC">
        <w:rPr>
          <w:sz w:val="22"/>
          <w:szCs w:val="22"/>
          <w:lang w:val="en-GB"/>
        </w:rPr>
        <w:t>TNF</w:t>
      </w:r>
      <w:r w:rsidRPr="00D76297">
        <w:rPr>
          <w:sz w:val="22"/>
          <w:szCs w:val="22"/>
          <w:lang w:val="en-GB"/>
        </w:rPr>
        <w:t xml:space="preserve"> is first expressed as a </w:t>
      </w:r>
      <w:proofErr w:type="spellStart"/>
      <w:r w:rsidRPr="00D76297">
        <w:rPr>
          <w:sz w:val="22"/>
          <w:szCs w:val="22"/>
          <w:lang w:val="en-GB"/>
        </w:rPr>
        <w:t>transmembrane</w:t>
      </w:r>
      <w:proofErr w:type="spellEnd"/>
      <w:r w:rsidRPr="00D76297">
        <w:rPr>
          <w:sz w:val="22"/>
          <w:szCs w:val="22"/>
          <w:lang w:val="en-GB"/>
        </w:rPr>
        <w:t xml:space="preserve"> protein (</w:t>
      </w:r>
      <w:proofErr w:type="spellStart"/>
      <w:r w:rsidRPr="00D76297">
        <w:rPr>
          <w:sz w:val="22"/>
          <w:szCs w:val="22"/>
          <w:lang w:val="en-GB"/>
        </w:rPr>
        <w:t>mTNF</w:t>
      </w:r>
      <w:proofErr w:type="spellEnd"/>
      <w:r w:rsidRPr="00D76297">
        <w:rPr>
          <w:sz w:val="22"/>
          <w:szCs w:val="22"/>
          <w:lang w:val="en-GB"/>
        </w:rPr>
        <w:t xml:space="preserve">) on the cell surface, </w:t>
      </w:r>
      <w:r w:rsidR="00031EBC">
        <w:rPr>
          <w:sz w:val="22"/>
          <w:szCs w:val="22"/>
          <w:lang w:val="en-GB"/>
        </w:rPr>
        <w:t>and</w:t>
      </w:r>
      <w:r w:rsidR="00031EBC" w:rsidRPr="00D76297">
        <w:rPr>
          <w:sz w:val="22"/>
          <w:szCs w:val="22"/>
          <w:lang w:val="en-GB"/>
        </w:rPr>
        <w:t xml:space="preserve"> </w:t>
      </w:r>
      <w:r w:rsidRPr="00D76297">
        <w:rPr>
          <w:sz w:val="22"/>
          <w:szCs w:val="22"/>
          <w:lang w:val="en-GB"/>
        </w:rPr>
        <w:t>is then transformed into soluble TNF (</w:t>
      </w:r>
      <w:proofErr w:type="spellStart"/>
      <w:r w:rsidRPr="00D76297">
        <w:rPr>
          <w:sz w:val="22"/>
          <w:szCs w:val="22"/>
          <w:lang w:val="en-GB"/>
        </w:rPr>
        <w:t>sTNF</w:t>
      </w:r>
      <w:proofErr w:type="spellEnd"/>
      <w:r w:rsidRPr="00D76297">
        <w:rPr>
          <w:sz w:val="22"/>
          <w:szCs w:val="22"/>
          <w:lang w:val="en-GB"/>
        </w:rPr>
        <w:t>) form by TNF</w:t>
      </w:r>
      <w:r w:rsidR="00031EBC">
        <w:rPr>
          <w:sz w:val="22"/>
          <w:szCs w:val="22"/>
          <w:lang w:val="en-GB"/>
        </w:rPr>
        <w:t>-</w:t>
      </w:r>
      <w:r w:rsidRPr="00D76297">
        <w:rPr>
          <w:sz w:val="22"/>
          <w:szCs w:val="22"/>
          <w:lang w:val="en-GB"/>
        </w:rPr>
        <w:t>converting enzyme</w:t>
      </w:r>
      <w:r w:rsidR="00031EBC">
        <w:rPr>
          <w:sz w:val="22"/>
          <w:szCs w:val="22"/>
          <w:lang w:val="en-GB"/>
        </w:rPr>
        <w:t xml:space="preserve">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mendeley":{"formattedCitation":"&lt;sup&gt;12&lt;/sup&gt;","plainTextFormattedCitation":"12","previouslyFormattedCitation":"&lt;sup&gt;12&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w:t>
      </w:r>
      <w:r w:rsidRPr="00D76297">
        <w:rPr>
          <w:sz w:val="22"/>
          <w:szCs w:val="22"/>
          <w:lang w:val="en-GB"/>
        </w:rPr>
        <w:fldChar w:fldCharType="end"/>
      </w:r>
      <w:r w:rsidR="00031EBC">
        <w:rPr>
          <w:sz w:val="22"/>
          <w:szCs w:val="22"/>
          <w:lang w:val="en-GB"/>
        </w:rPr>
        <w:t xml:space="preserve">. </w:t>
      </w:r>
      <w:r w:rsidR="00031EBC" w:rsidRPr="00031EBC">
        <w:rPr>
          <w:sz w:val="22"/>
          <w:szCs w:val="22"/>
          <w:lang w:val="en-GB"/>
        </w:rPr>
        <w:t>This soluble form</w:t>
      </w:r>
      <w:r w:rsidRPr="00D76297">
        <w:rPr>
          <w:sz w:val="22"/>
          <w:szCs w:val="22"/>
          <w:lang w:val="en-GB"/>
        </w:rPr>
        <w:t xml:space="preserve"> is subsequently released and becomes detectable in the blood plasma. </w:t>
      </w:r>
      <w:r w:rsidR="00031EBC">
        <w:rPr>
          <w:sz w:val="22"/>
          <w:szCs w:val="22"/>
          <w:lang w:val="en-GB"/>
        </w:rPr>
        <w:t xml:space="preserve">Both </w:t>
      </w:r>
      <w:proofErr w:type="spellStart"/>
      <w:r w:rsidRPr="00D76297">
        <w:rPr>
          <w:sz w:val="22"/>
          <w:szCs w:val="22"/>
          <w:lang w:val="en-GB"/>
        </w:rPr>
        <w:t>mTNF</w:t>
      </w:r>
      <w:proofErr w:type="spellEnd"/>
      <w:r w:rsidRPr="00D76297">
        <w:rPr>
          <w:sz w:val="22"/>
          <w:szCs w:val="22"/>
          <w:lang w:val="en-GB"/>
        </w:rPr>
        <w:t xml:space="preserve"> and </w:t>
      </w:r>
      <w:proofErr w:type="spellStart"/>
      <w:r w:rsidRPr="00D76297">
        <w:rPr>
          <w:sz w:val="22"/>
          <w:szCs w:val="22"/>
          <w:lang w:val="en-GB"/>
        </w:rPr>
        <w:t>sTNF</w:t>
      </w:r>
      <w:proofErr w:type="spellEnd"/>
      <w:r w:rsidRPr="00D76297">
        <w:rPr>
          <w:sz w:val="22"/>
          <w:szCs w:val="22"/>
          <w:lang w:val="en-GB"/>
        </w:rPr>
        <w:t xml:space="preserve"> function through two receptors, each carrying out a particular function: TNFR1 (TNFRSF1A or CD120a) </w:t>
      </w:r>
      <w:r w:rsidR="00031EBC">
        <w:rPr>
          <w:sz w:val="22"/>
          <w:szCs w:val="22"/>
          <w:lang w:val="en-GB"/>
        </w:rPr>
        <w:t xml:space="preserve">is </w:t>
      </w:r>
      <w:r w:rsidRPr="00D76297">
        <w:rPr>
          <w:sz w:val="22"/>
          <w:szCs w:val="22"/>
          <w:lang w:val="en-GB"/>
        </w:rPr>
        <w:t xml:space="preserve">expressed across all human tissues, and TNFR2 (TNFRSF1B or CD120b) </w:t>
      </w:r>
      <w:r w:rsidR="00EC6812">
        <w:rPr>
          <w:sz w:val="22"/>
          <w:szCs w:val="22"/>
          <w:lang w:val="en-GB"/>
        </w:rPr>
        <w:t xml:space="preserve">is </w:t>
      </w:r>
      <w:r w:rsidRPr="00D76297">
        <w:rPr>
          <w:sz w:val="22"/>
          <w:szCs w:val="22"/>
          <w:lang w:val="en-GB"/>
        </w:rPr>
        <w:t xml:space="preserve">expressed primarily in immune cells, neurons, and endothelial cells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mendeley":{"formattedCitation":"&lt;sup&gt;12&lt;/sup&gt;","plainTextFormattedCitation":"12","previouslyFormattedCitation":"&lt;sup&gt;12&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w:t>
      </w:r>
      <w:r w:rsidRPr="00D76297">
        <w:rPr>
          <w:sz w:val="22"/>
          <w:szCs w:val="22"/>
          <w:lang w:val="en-GB"/>
        </w:rPr>
        <w:fldChar w:fldCharType="end"/>
      </w:r>
      <w:r w:rsidRPr="00D76297">
        <w:rPr>
          <w:sz w:val="22"/>
          <w:szCs w:val="22"/>
          <w:lang w:val="en-GB"/>
        </w:rPr>
        <w:t xml:space="preserve">. </w:t>
      </w:r>
      <w:r w:rsidR="00EC6812">
        <w:rPr>
          <w:sz w:val="22"/>
          <w:szCs w:val="22"/>
          <w:lang w:val="en-GB"/>
        </w:rPr>
        <w:t xml:space="preserve">The </w:t>
      </w:r>
      <w:r w:rsidR="00EC6812" w:rsidRPr="00D76297">
        <w:rPr>
          <w:rFonts w:ascii="Times" w:eastAsiaTheme="minorEastAsia" w:hAnsi="Times" w:cs="Times"/>
        </w:rPr>
        <w:t>majority</w:t>
      </w:r>
      <w:r w:rsidRPr="00D76297">
        <w:rPr>
          <w:rFonts w:ascii="Times" w:eastAsiaTheme="minorEastAsia" w:hAnsi="Times" w:cs="Times"/>
        </w:rPr>
        <w:t xml:space="preserve"> of TNF proinflammatory functions are believed to be mediated through TNFR1. </w:t>
      </w:r>
      <w:r w:rsidR="00EC6812">
        <w:rPr>
          <w:rFonts w:ascii="Times" w:eastAsiaTheme="minorEastAsia" w:hAnsi="Times" w:cs="Times"/>
        </w:rPr>
        <w:t>The</w:t>
      </w:r>
      <w:r w:rsidRPr="00D76297">
        <w:rPr>
          <w:rFonts w:ascii="Times" w:eastAsiaTheme="minorEastAsia" w:hAnsi="Times" w:cs="Times"/>
        </w:rPr>
        <w:t xml:space="preserve"> function of TNFR2 </w:t>
      </w:r>
      <w:r w:rsidR="00EC6812" w:rsidRPr="00EC6812">
        <w:rPr>
          <w:rFonts w:ascii="Times" w:eastAsiaTheme="minorEastAsia" w:hAnsi="Times" w:cs="Times"/>
        </w:rPr>
        <w:t xml:space="preserve">on the other hand </w:t>
      </w:r>
      <w:r w:rsidRPr="00D76297">
        <w:rPr>
          <w:rFonts w:ascii="Times" w:eastAsiaTheme="minorEastAsia" w:hAnsi="Times" w:cs="Times"/>
        </w:rPr>
        <w:t xml:space="preserve">remains </w:t>
      </w:r>
      <w:r w:rsidR="00EC6812">
        <w:rPr>
          <w:rFonts w:ascii="Times" w:eastAsiaTheme="minorEastAsia" w:hAnsi="Times" w:cs="Times"/>
        </w:rPr>
        <w:t xml:space="preserve">only </w:t>
      </w:r>
      <w:r w:rsidRPr="00D76297">
        <w:rPr>
          <w:rFonts w:ascii="Times" w:eastAsiaTheme="minorEastAsia" w:hAnsi="Times" w:cs="Times"/>
        </w:rPr>
        <w:t xml:space="preserve">partially understood, especially in </w:t>
      </w:r>
      <w:r w:rsidR="00EC6812">
        <w:rPr>
          <w:rFonts w:ascii="Times" w:eastAsiaTheme="minorEastAsia" w:hAnsi="Times" w:cs="Times"/>
        </w:rPr>
        <w:t xml:space="preserve">the </w:t>
      </w:r>
      <w:r w:rsidRPr="00D76297">
        <w:rPr>
          <w:rFonts w:ascii="Times" w:eastAsiaTheme="minorEastAsia" w:hAnsi="Times" w:cs="Times"/>
        </w:rPr>
        <w:t>disease setting</w:t>
      </w:r>
      <w:r w:rsidR="00EC6812">
        <w:rPr>
          <w:rFonts w:ascii="Times" w:eastAsiaTheme="minorEastAsia" w:hAnsi="Times" w:cs="Times"/>
        </w:rPr>
        <w:t xml:space="preserve">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therapy?","type":"article-journal","volume":"102"},"uris":["http://www.mendeley.com/documents/?uuid=c24b9102-ab28-3867-af3a-cad6503ec03a"]},{"id":"ITEM-2","itemData":{"DOI":"10.1159/000047893","ISBN":"1422-6405 (Print)\\r1422-6405 (Linking)","ISSN":"14226405","PMID":"11455125","abstract":"Tumor necrosis factor-alpha (TNF-alpha) is known to mediate bone resorption; however, its role in osteogenesis has not been fully elucidated. In order to investigate the direct role of TNF-alpha signaling in the recruitment and differentiation of osteoblasts, two separate models of bone repair were used, marrow ablation and simple transverse fractures. These models were carried out in the tibiae of both wild-type and knock-out mice in which both TNF-alpha receptors (p55(-/-)/p75(-/-)) had been ablated. Marrow ablation is a unique model in which robust intramembranous bone formation is induced without an endochondral component, followed by remodeling and restoration of the original trabecular architecture of the bone marrow. In contrast, fracture repair proceeds concurrently through both endochondral and intramembranous processes of new bone tissue formation. In both models of bone repair, healing was delayed in the TNF-alpha receptor (p55(-/-)/p75(-/-)) deficient mice. In the marrow ablation model, young osteoblasts were recruited into the marrow space by day three in the wild-type mice, while the TNF-alpha (p55(-/-)/p75(-/-)) mice had only granulation tissue in the marrow cavity. Type I collagen and osteocalcin mRNA expressions were reduced approximately 30 and approximately 50%, respectively, of the control values in the TNF-alpha receptor ablated mice. In the fracture repair model there was almost a complete absence of the initial intramembranous bone formation on the periosteal surface in the TNF-alpha (p55(-/-)/p75(-/-)) mice. As healing progressed however, the callus tissues were greatly enlarged, and there was a delay in hypertrophy of the chondrocytes and the resorption of cartilage tissue. While during the initial period of fracture repair there was a marked reduction in the expression of both type I collagen and osteocalcin mRNAs in the TNF-alpha (p55(-/-)/p75(-/-)) mice, levels of these mRNAs were elevated by approximately 10-20% over the wild type at the later time points in the absence of endochondral resorption of the callus. The lack of inhibition of osteogenesis during endochondral resorption suggests that a different set of signals are involved in the recruitment of osteogenic cells during endochondral repair then during intramembranous bone formation. Co-culture of chondrocytes with a mesenchymal stem cell line was carried out to examine if chondrocytes themselves produced paracrine factors that promote osteogenic differentiation. Thes…","author":[{"dropping-particle":"","family":"Gerstenfeld","given":"Louis C.","non-dropping-particle":"","parse-names":false,"suffix":""},{"dropping-particle":"","family":"Cho","given":"T. J.","non-dropping-particle":"","parse-names":false,"suffix":""},{"dropping-particle":"","family":"Kon","given":"T.","non-dropping-particle":"","parse-names":false,"suffix":""},{"dropping-particle":"","family":"Aizawa","given":"T.","non-dropping-particle":"","parse-names":false,"suffix":""},{"dropping-particle":"","family":"Cruceta","given":"J.","non-dropping-particle":"","parse-names":false,"suffix":""},{"dropping-particle":"","family":"Graves","given":"B. D.","non-dropping-particle":"","parse-names":false,"suffix":""},{"dropping-particle":"","family":"Einhorn","given":"T. A.","non-dropping-particle":"","parse-names":false,"suffix":""}],"container-title":"Cells Tissues Organs","id":"ITEM-2","issue":"3","issued":{"date-parts":[["2001"]]},"page":"285-294","title":"Impaired intramembranous bone formation during bone repair in the absence of tumor necrosis factor-alpha signaling","type":"paper-conference","volume":"169"},"uris":["http://www.mendeley.com/documents/?uuid=3bacd865-b0f7-3bbb-aeac-ad85c08a2088"]}],"mendeley":{"formattedCitation":"&lt;sup&gt;12,13&lt;/sup&gt;","plainTextFormattedCitation":"12,13","previouslyFormattedCitation":"&lt;sup&gt;12,13&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12,13</w:t>
      </w:r>
      <w:r w:rsidRPr="00D76297">
        <w:rPr>
          <w:sz w:val="22"/>
          <w:szCs w:val="22"/>
          <w:lang w:val="en-GB"/>
        </w:rPr>
        <w:fldChar w:fldCharType="end"/>
      </w:r>
      <w:r w:rsidRPr="00D76297">
        <w:rPr>
          <w:rFonts w:ascii="Times" w:eastAsiaTheme="minorEastAsia" w:hAnsi="Times" w:cs="Times"/>
        </w:rPr>
        <w:t>.</w:t>
      </w:r>
      <w:r w:rsidRPr="00D76297">
        <w:rPr>
          <w:sz w:val="22"/>
          <w:szCs w:val="22"/>
          <w:lang w:val="en-GB"/>
        </w:rPr>
        <w:t xml:space="preserve"> Upon receiving a signal from TNF, these receptors can carry out the various functions of TNF that include inflammatory immune response, lymphoid tissue development and bone remodelling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therapy?","type":"article-journal","volume":"102"},"uris":["http://www.mendeley.com/documents/?uuid=c24b9102-ab28-3867-af3a-cad6503ec03a"]},{"id":"ITEM-2","itemData":{"DOI":"10.1159/000047893","ISBN":"1422-6405 (Print)\\r1422-6405 (Linking)","ISSN":"14226405","PMID":"11455125","abstract":"Tumor necrosis factor-alpha (TNF-alpha) is known to mediate bone resorption; however, its role in osteogenesis has not been fully elucidated. In order to investigate the direct role of TNF-alpha signaling in the recruitment and differentiation of osteoblasts, two separate models of bone repair were used, marrow ablation and simple transverse fractures. These models were carried out in the tibiae of both wild-type and knock-out mice in which both TNF-alpha receptors (p55(-/-)/p75(-/-)) had been ablated. Marrow ablation is a unique model in which robust intramembranous bone formation is induced without an endochondral component, followed by remodeling and restoration of the original trabecular architecture of the bone marrow. In contrast, fracture repair proceeds concurrently through both endochondral and intramembranous processes of new bone tissue formation. In both models of bone repair, healing was delayed in the TNF-alpha receptor (p55(-/-)/p75(-/-)) deficient mice. In the marrow ablation model, young osteoblasts were recruited into the marrow space by day three in the wild-type mice, while the TNF-alpha (p55(-/-)/p75(-/-)) mice had only granulation tissue in the marrow cavity. Type I collagen and osteocalcin mRNA expressions were reduced approximately 30 and approximately 50%, respectively, of the control values in the TNF-alpha receptor ablated mice. In the fracture repair model there was almost a complete absence of the initial intramembranous bone formation on the periosteal surface in the TNF-alpha (p55(-/-)/p75(-/-)) mice. As healing progressed however, the callus tissues were greatly enlarged, and there was a delay in hypertrophy of the chondrocytes and the resorption of cartilage tissue. While during the initial period of fracture repair there was a marked reduction in the expression of both type I collagen and osteocalcin mRNAs in the TNF-alpha (p55(-/-)/p75(-/-)) mice, levels of these mRNAs were elevated by approximately 10-20% over the wild type at the later time points in the absence of endochondral resorption of the callus. The lack of inhibition of osteogenesis during endochondral resorption suggests that a different set of signals are involved in the recruitment of osteogenic cells during endochondral repair then during intramembranous bone formation. Co-culture of chondrocytes with a mesenchymal stem cell line was carried out to examine if chondrocytes themselves produced paracrine factors that promote osteogenic differentiation. Thes…","author":[{"dropping-particle":"","family":"Gerstenfeld","given":"Louis C.","non-dropping-particle":"","parse-names":false,"suffix":""},{"dropping-particle":"","family":"Cho","given":"T. J.","non-dropping-particle":"","parse-names":false,"suffix":""},{"dropping-particle":"","family":"Kon","given":"T.","non-dropping-particle":"","parse-names":false,"suffix":""},{"dropping-particle":"","family":"Aizawa","given":"T.","non-dropping-particle":"","parse-names":false,"suffix":""},{"dropping-particle":"","family":"Cruceta","given":"J.","non-dropping-particle":"","parse-names":false,"suffix":""},{"dropping-particle":"","family":"Graves","given":"B. D.","non-dropping-particle":"","parse-names":false,"suffix":""},{"dropping-particle":"","family":"Einhorn","given":"T. A.","non-dropping-particle":"","parse-names":false,"suffix":""}],"container-title":"Cells Tissues Organs","id":"ITEM-2","issue":"3","issued":{"date-parts":[["2001"]]},"page":"285-294","title":"Impaired intramembranous bone formation during bone repair in the absence of tumor necrosis factor-alpha signaling","type":"paper-conference","volume":"169"},"uris":["http://www.mendeley.com/documents/?uuid=3bacd865-b0f7-3bbb-aeac-ad85c08a2088"]}],"mendeley":{"formattedCitation":"&lt;sup&gt;12,13&lt;/sup&gt;","plainTextFormattedCitation":"12,13","previouslyFormattedCitation":"&lt;sup&gt;12,13&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12,13</w:t>
      </w:r>
      <w:r w:rsidRPr="00D76297">
        <w:rPr>
          <w:sz w:val="22"/>
          <w:szCs w:val="22"/>
          <w:lang w:val="en-GB"/>
        </w:rPr>
        <w:fldChar w:fldCharType="end"/>
      </w:r>
      <w:r w:rsidRPr="00D76297">
        <w:rPr>
          <w:sz w:val="22"/>
          <w:szCs w:val="22"/>
          <w:lang w:val="en-GB"/>
        </w:rPr>
        <w:t xml:space="preserve">. TNFR1’s cytoplasmic tail contains a death domain (DD) thereby allowing it to recruit the TNFR1-associated DD (TRADD); TNFR2, on the other </w:t>
      </w:r>
      <w:r w:rsidRPr="00D76297">
        <w:rPr>
          <w:sz w:val="22"/>
          <w:szCs w:val="22"/>
          <w:lang w:val="en-GB"/>
        </w:rPr>
        <w:lastRenderedPageBreak/>
        <w:t>hand, does not have an intracellular DD and recruits the TNFR-associated factor (TRAF) 1 and 2 proteins instead. Both TNF</w:t>
      </w:r>
      <w:r w:rsidR="00EC6812">
        <w:rPr>
          <w:sz w:val="22"/>
          <w:szCs w:val="22"/>
          <w:lang w:val="en-GB"/>
        </w:rPr>
        <w:t xml:space="preserve"> receptors</w:t>
      </w:r>
      <w:r w:rsidRPr="00D76297">
        <w:rPr>
          <w:sz w:val="22"/>
          <w:szCs w:val="22"/>
          <w:lang w:val="en-GB"/>
        </w:rPr>
        <w:t xml:space="preserve"> signalling pathways may lead to the activation of NF-</w:t>
      </w:r>
      <w:proofErr w:type="spellStart"/>
      <w:r w:rsidRPr="00D76297">
        <w:rPr>
          <w:sz w:val="22"/>
          <w:szCs w:val="22"/>
          <w:lang w:val="en-GB"/>
        </w:rPr>
        <w:t>kB</w:t>
      </w:r>
      <w:proofErr w:type="spellEnd"/>
      <w:r w:rsidRPr="00D76297">
        <w:rPr>
          <w:sz w:val="22"/>
          <w:szCs w:val="22"/>
          <w:lang w:val="en-GB"/>
        </w:rPr>
        <w:t xml:space="preserve"> and the induction of a cell survival response</w:t>
      </w:r>
      <w:r w:rsidR="00EC6812">
        <w:rPr>
          <w:sz w:val="22"/>
          <w:szCs w:val="22"/>
          <w:lang w:val="en-GB"/>
        </w:rPr>
        <w:t>. In addition</w:t>
      </w:r>
      <w:r w:rsidRPr="00D76297">
        <w:rPr>
          <w:sz w:val="22"/>
          <w:szCs w:val="22"/>
          <w:lang w:val="en-GB"/>
        </w:rPr>
        <w:t xml:space="preserve"> TNFR1 is also capable of inducing cell death</w:t>
      </w:r>
      <w:r w:rsidR="00EC6812">
        <w:rPr>
          <w:sz w:val="22"/>
          <w:szCs w:val="22"/>
          <w:lang w:val="en-GB"/>
        </w:rPr>
        <w:t xml:space="preserve"> </w:t>
      </w:r>
      <w:r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therapy?","type":"article-journal","volume":"102"},"uris":["http://www.mendeley.com/documents/?uuid=c24b9102-ab28-3867-af3a-cad6503ec03a"]},{"id":"ITEM-2","itemData":{"DOI":"10.1159/000047893","ISBN":"1422-6405 (Print)\\r1422-6405 (Linking)","ISSN":"14226405","PMID":"11455125","abstract":"Tumor necrosis factor-alpha (TNF-alpha) is known to mediate bone resorption; however, its role in osteogenesis has not been fully elucidated. In order to investigate the direct role of TNF-alpha signaling in the recruitment and differentiation of osteoblasts, two separate models of bone repair were used, marrow ablation and simple transverse fractures. These models were carried out in the tibiae of both wild-type and knock-out mice in which both TNF-alpha receptors (p55(-/-)/p75(-/-)) had been ablated. Marrow ablation is a unique model in which robust intramembranous bone formation is induced without an endochondral component, followed by remodeling and restoration of the original trabecular architecture of the bone marrow. In contrast, fracture repair proceeds concurrently through both endochondral and intramembranous processes of new bone tissue formation. In both models of bone repair, healing was delayed in the TNF-alpha receptor (p55(-/-)/p75(-/-)) deficient mice. In the marrow ablation model, young osteoblasts were recruited into the marrow space by day three in the wild-type mice, while the TNF-alpha (p55(-/-)/p75(-/-)) mice had only granulation tissue in the marrow cavity. Type I collagen and osteocalcin mRNA expressions were reduced approximately 30 and approximately 50%, respectively, of the control values in the TNF-alpha receptor ablated mice. In the fracture repair model there was almost a complete absence of the initial intramembranous bone formation on the periosteal surface in the TNF-alpha (p55(-/-)/p75(-/-)) mice. As healing progressed however, the callus tissues were greatly enlarged, and there was a delay in hypertrophy of the chondrocytes and the resorption of cartilage tissue. While during the initial period of fracture repair there was a marked reduction in the expression of both type I collagen and osteocalcin mRNAs in the TNF-alpha (p55(-/-)/p75(-/-)) mice, levels of these mRNAs were elevated by approximately 10-20% over the wild type at the later time points in the absence of endochondral resorption of the callus. The lack of inhibition of osteogenesis during endochondral resorption suggests that a different set of signals are involved in the recruitment of osteogenic cells during endochondral repair then during intramembranous bone formation. Co-culture of chondrocytes with a mesenchymal stem cell line was carried out to examine if chondrocytes themselves produced paracrine factors that promote osteogenic differentiation. Thes…","author":[{"dropping-particle":"","family":"Gerstenfeld","given":"Louis C.","non-dropping-particle":"","parse-names":false,"suffix":""},{"dropping-particle":"","family":"Cho","given":"T. J.","non-dropping-particle":"","parse-names":false,"suffix":""},{"dropping-particle":"","family":"Kon","given":"T.","non-dropping-particle":"","parse-names":false,"suffix":""},{"dropping-particle":"","family":"Aizawa","given":"T.","non-dropping-particle":"","parse-names":false,"suffix":""},{"dropping-particle":"","family":"Cruceta","given":"J.","non-dropping-particle":"","parse-names":false,"suffix":""},{"dropping-particle":"","family":"Graves","given":"B. D.","non-dropping-particle":"","parse-names":false,"suffix":""},{"dropping-particle":"","family":"Einhorn","given":"T. A.","non-dropping-particle":"","parse-names":false,"suffix":""}],"container-title":"Cells Tissues Organs","id":"ITEM-2","issue":"3","issued":{"date-parts":[["2001"]]},"page":"285-294","title":"Impaired intramembranous bone formation during bone repair in the absence of tumor necrosis factor-alpha signaling","type":"paper-conference","volume":"169"},"uris":["http://www.mendeley.com/documents/?uuid=3bacd865-b0f7-3bbb-aeac-ad85c08a2088"]}],"mendeley":{"formattedCitation":"&lt;sup&gt;12,13&lt;/sup&gt;","plainTextFormattedCitation":"12,13","previouslyFormattedCitation":"&lt;sup&gt;12,13&lt;/sup&gt;"},"properties":{"noteIndex":0},"schema":"https://github.com/citation-style-language/schema/raw/master/csl-citation.json"}</w:instrText>
      </w:r>
      <w:r w:rsidRPr="00D76297">
        <w:rPr>
          <w:sz w:val="22"/>
          <w:szCs w:val="22"/>
          <w:lang w:val="en-GB"/>
        </w:rPr>
        <w:fldChar w:fldCharType="separate"/>
      </w:r>
      <w:r w:rsidR="007D2D0A" w:rsidRPr="007D2D0A">
        <w:rPr>
          <w:noProof/>
          <w:sz w:val="22"/>
          <w:szCs w:val="22"/>
          <w:vertAlign w:val="superscript"/>
          <w:lang w:val="en-GB"/>
        </w:rPr>
        <w:t>12,13</w:t>
      </w:r>
      <w:r w:rsidRPr="00D76297">
        <w:rPr>
          <w:sz w:val="22"/>
          <w:szCs w:val="22"/>
          <w:lang w:val="en-GB"/>
        </w:rPr>
        <w:fldChar w:fldCharType="end"/>
      </w:r>
      <w:r w:rsidRPr="00D76297">
        <w:rPr>
          <w:sz w:val="22"/>
          <w:szCs w:val="22"/>
          <w:lang w:val="en-GB"/>
        </w:rPr>
        <w:t xml:space="preserve">. </w:t>
      </w:r>
    </w:p>
    <w:p w14:paraId="7FED1AC6" w14:textId="77777777" w:rsidR="00EC6812" w:rsidRPr="00D76297" w:rsidRDefault="00EC6812" w:rsidP="00B87332">
      <w:pPr>
        <w:spacing w:line="360" w:lineRule="auto"/>
        <w:ind w:firstLine="708"/>
        <w:jc w:val="both"/>
        <w:rPr>
          <w:sz w:val="22"/>
          <w:szCs w:val="22"/>
          <w:lang w:val="en-GB"/>
        </w:rPr>
      </w:pPr>
    </w:p>
    <w:p w14:paraId="3B2C65A3" w14:textId="236CB669" w:rsidR="00D76297" w:rsidRPr="00D76297" w:rsidRDefault="00D76297" w:rsidP="00A371FD">
      <w:pPr>
        <w:spacing w:line="360" w:lineRule="auto"/>
        <w:ind w:firstLine="708"/>
        <w:jc w:val="both"/>
        <w:rPr>
          <w:sz w:val="22"/>
          <w:szCs w:val="22"/>
          <w:lang w:val="en-GB"/>
        </w:rPr>
      </w:pPr>
    </w:p>
    <w:p w14:paraId="3143EE9D" w14:textId="77777777" w:rsidR="00D76297" w:rsidRPr="00D76297" w:rsidRDefault="00D76297" w:rsidP="00B87332">
      <w:pPr>
        <w:spacing w:line="360" w:lineRule="auto"/>
        <w:jc w:val="both"/>
        <w:rPr>
          <w:sz w:val="22"/>
          <w:szCs w:val="22"/>
          <w:lang w:val="en-GB"/>
        </w:rPr>
      </w:pPr>
    </w:p>
    <w:p w14:paraId="441E87A4" w14:textId="77777777" w:rsidR="00D76297" w:rsidRPr="00D76297" w:rsidRDefault="00D76297" w:rsidP="00B87332">
      <w:pPr>
        <w:spacing w:line="360" w:lineRule="auto"/>
        <w:ind w:firstLine="708"/>
        <w:jc w:val="both"/>
        <w:rPr>
          <w:sz w:val="22"/>
          <w:szCs w:val="22"/>
          <w:lang w:val="en-GB"/>
        </w:rPr>
      </w:pPr>
    </w:p>
    <w:p w14:paraId="6D49A04B" w14:textId="1122E3CC" w:rsidR="00EC6812" w:rsidRDefault="00EC6812" w:rsidP="00B87332">
      <w:pPr>
        <w:spacing w:line="360" w:lineRule="auto"/>
        <w:ind w:firstLine="708"/>
        <w:jc w:val="both"/>
        <w:rPr>
          <w:sz w:val="22"/>
          <w:szCs w:val="22"/>
          <w:lang w:val="en-GB"/>
        </w:rPr>
      </w:pPr>
      <w:r>
        <w:rPr>
          <w:sz w:val="22"/>
          <w:szCs w:val="22"/>
          <w:lang w:val="en-GB"/>
        </w:rPr>
        <w:t>B</w:t>
      </w:r>
      <w:r w:rsidR="00D76297" w:rsidRPr="00D76297">
        <w:rPr>
          <w:sz w:val="22"/>
          <w:szCs w:val="22"/>
          <w:lang w:val="en-GB"/>
        </w:rPr>
        <w:t>iological drugs that modify disease progression</w:t>
      </w:r>
      <w:r w:rsidRPr="00EC6812">
        <w:rPr>
          <w:sz w:val="22"/>
          <w:szCs w:val="22"/>
          <w:lang w:val="en-GB"/>
        </w:rPr>
        <w:t xml:space="preserve"> </w:t>
      </w:r>
      <w:r>
        <w:rPr>
          <w:sz w:val="22"/>
          <w:szCs w:val="22"/>
          <w:lang w:val="en-GB"/>
        </w:rPr>
        <w:t xml:space="preserve">are increasingly used to manage </w:t>
      </w:r>
      <w:r w:rsidRPr="00D76297">
        <w:rPr>
          <w:sz w:val="22"/>
          <w:szCs w:val="22"/>
          <w:lang w:val="en-GB"/>
        </w:rPr>
        <w:t>chronic autoimmune and inflammatory diseases</w:t>
      </w:r>
      <w:r w:rsidR="00D76297" w:rsidRPr="00D76297">
        <w:rPr>
          <w:sz w:val="22"/>
          <w:szCs w:val="22"/>
          <w:lang w:val="en-GB"/>
        </w:rPr>
        <w:t xml:space="preserve">. These drugs include anti-TNF-alpha therapy that include etanercept (ETA- a recombinant human TNF-alpha soluble receptor fusion protein), infliximab (INF- chimeric mouse/human monoclonal antibody), adalimumab (ADA- recombinant human mono-clonal antibody), golimumab and certolizumab pegol </w:t>
      </w:r>
      <w:r w:rsidR="00D76297" w:rsidRPr="00D76297">
        <w:rPr>
          <w:sz w:val="22"/>
          <w:szCs w:val="22"/>
          <w:lang w:val="en-GB"/>
        </w:rPr>
        <w:fldChar w:fldCharType="begin" w:fldLock="1"/>
      </w:r>
      <w:r w:rsidR="007D2D0A">
        <w:rPr>
          <w:sz w:val="22"/>
          <w:szCs w:val="22"/>
          <w:lang w:val="en-GB"/>
        </w:rPr>
        <w:instrText>ADDIN CSL_CITATION {"citationItems":[{"id":"ITEM-1","itemData":{"DOI":"10.1189/jlb.3MA0117-025R","ISBN":"0002-8703","ISSN":"0741-5400","PMID":"28546502","abstract":"Cytokine neutralization is successfully used for treatment of various autoimmune diseases and chronic inflammatory conditions. The complex biology of the two well-characterized proinflammatory cytokines TNF and IL-6 implicates unavoidable consequences when it comes to their global blockade. Because systemic cytokine ablation may result in unwanted side effects, efforts have been made to develop more specific cytokine inhibitors, which would spare the protective immunoregulatory functions of a given cytokine. In this article, we review current research and summarize new strategies for improved anti-TNF and anti-IL-6 biologics, which specifically target only selected parts of the signaling cascades mediated by these ligands.","author":[{"dropping-particle":"","family":"Drutskaya","given":"Marina S.","non-dropping-particle":"","parse-names":false,"suffix":""},{"dropping-particle":"","family":"Efimov","given":"Grigory A.","non-dropping-particle":"","parse-names":false,"suffix":""},{"dropping-particle":"","family":"Kruglov","given":"Andrei A.","non-dropping-particle":"","parse-names":false,"suffix":""},{"dropping-particle":"","family":"Nedospasov","given":"Sergei A.","non-dropping-particle":"","parse-names":false,"suffix":""}],"container-title":"Journal of Leukocyte Biology","id":"ITEM-1","issue":"3","issued":{"date-parts":[["2017","9"]]},"page":"jlb.3MA0117-025R","title":"Can we design a better anti-cytokine therapy?","type":"article-journal","volume":"102"},"uris":["http://www.mendeley.com/documents/?uuid=c24b9102-ab28-3867-af3a-cad6503ec03a"]},{"id":"ITEM-2","itemData":{"DOI":"10.1002/btpr.2629","PMID":"29536646","abstract":"Inflammation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Progress","id":"ITEM-2","issue":"4","issued":{"date-parts":[["2018","7"]]},"page":"1045-1058","title":"Testing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1acf0426-f1a5-37ee-a78b-d5a0c5a4bbda","http://www.mendeley.com/documents/?uuid=7cedc059-f6b9-44e8-8587-18f3ae2d6936"]}],"mendeley":{"formattedCitation":"&lt;sup&gt;12,14&lt;/sup&gt;","plainTextFormattedCitation":"12,14","previouslyFormattedCitation":"&lt;sup&gt;12,14&lt;/sup&gt;"},"properties":{"noteIndex":0},"schema":"https://github.com/citation-style-language/schema/raw/master/csl-citation.json"}</w:instrText>
      </w:r>
      <w:r w:rsidR="00D76297" w:rsidRPr="00D76297">
        <w:rPr>
          <w:sz w:val="22"/>
          <w:szCs w:val="22"/>
          <w:lang w:val="en-GB"/>
        </w:rPr>
        <w:fldChar w:fldCharType="separate"/>
      </w:r>
      <w:r w:rsidR="007D2D0A" w:rsidRPr="007D2D0A">
        <w:rPr>
          <w:noProof/>
          <w:sz w:val="22"/>
          <w:szCs w:val="22"/>
          <w:vertAlign w:val="superscript"/>
          <w:lang w:val="en-GB"/>
        </w:rPr>
        <w:t>12,14</w:t>
      </w:r>
      <w:r w:rsidR="00D76297" w:rsidRPr="00D76297">
        <w:rPr>
          <w:sz w:val="22"/>
          <w:szCs w:val="22"/>
          <w:lang w:val="en-GB"/>
        </w:rPr>
        <w:fldChar w:fldCharType="end"/>
      </w:r>
      <w:r w:rsidR="00D76297" w:rsidRPr="00D76297">
        <w:rPr>
          <w:sz w:val="22"/>
          <w:szCs w:val="22"/>
          <w:lang w:val="en-GB"/>
        </w:rPr>
        <w:t xml:space="preserve">. Many studies have investigated the effect of anti-TNF-alpha drugs on cartilage. Some studies have reported a potential benefit in cartilage repair models with anti-TNF-alpha drugs by lowering its inflammatory actions </w:t>
      </w:r>
      <w:r w:rsidR="00D76297" w:rsidRPr="00D76297">
        <w:rPr>
          <w:sz w:val="22"/>
          <w:szCs w:val="22"/>
          <w:lang w:val="en-GB"/>
        </w:rPr>
        <w:fldChar w:fldCharType="begin" w:fldLock="1"/>
      </w:r>
      <w:r w:rsidR="007D2D0A">
        <w:rPr>
          <w:sz w:val="22"/>
          <w:szCs w:val="22"/>
          <w:lang w:val="en-GB"/>
        </w:rPr>
        <w:instrText>ADDIN CSL_CITATION {"citationItems":[{"id":"ITEM-1","itemData":{"DOI":"10.3892/ijmm.2012.1112","ISBN":"1791-244X (Electronic)\\n1107-3756 (Linking)","ISSN":"11073756","PMID":"22922824","abstract":"Blunt trauma of articular cartilage, often resulting from accidents or sports injuries, is associated with local inflammatory reactions and represents a major risk factor for development of post-traumatic osteoarthritis. TNF-α is increased in synovial fluid early after trauma, potentiates injury-induced proteoglycan degradation and may act proapoptotic under permissive conditions. We asked whether TNF-α also influences chondrocyte death, gene expression of catabolic and anabolic markers and the release of proinflammatory mediators in the early post-traumatic phase. Interactive effects of a defined single impact trauma (0.59 J) and TNF-α (100 ng/ml) on human early-stage osteoarthritic cartilage were investigated in vitro over 24 h. Exposure of traumatized cartilage to TNF-α did not increase chondrocyte death. IL-6-synthesis was augmented by trauma, TNF-α and combined treatment. The impact increased the release of PGE2 and PGD2 in the presence and absence of TNF-α to a similar extent while TNF-α alone showed no effect. In contrast, NOS2A-expression and nitric oxide (NO)-release were not affected by trauma but significantly increased by TNF-α. Expression of OPG and RANKL was not affected by TNF-α but modulated by trauma. TNF-α with and without trauma significantly induced MMP1 gene expression. These results indicate that TNF-α does not potentiate early cell death in early-stage osteoarthritic cartilage after blunt injury. However, trauma and TNF-α showed independent and interactive effects concerning prostaglandin and NO release. TNF-α probably contributes to cartilage degradation after trauma by an early induction of MMP1 gene expression. Our study confirms that an anti-TNF-α therapy may have inhibitory effects on catabolic and, partly, on inflammatory processes after a single impact trauma. As TNF-α does not contribute to the loss of chondrocytes in the initial post-traumatic phase, a combination with pharmaco-therapeutic strategies reducing early cell death could be reasonable.","author":[{"dropping-particle":"","family":"Hogrefe","given":"Cathrin","non-dropping-particle":"","parse-names":false,"suffix":""},{"dropping-particle":"","family":"Joos","given":"Helga","non-dropping-particle":"","parse-names":false,"suffix":""},{"dropping-particle":"","family":"Maheswaran","given":"Vennila","non-dropping-particle":"","parse-names":false,"suffix":""},{"dropping-particle":"","family":"Dürselen","given":"Lutz","non-dropping-particle":"","parse-names":false,"suffix":""},{"dropping-particle":"","family":"Ignatius","given":"Anita","non-dropping-particle":"","parse-names":false,"suffix":""},{"dropping-particle":"","family":"Brenner","given":"Rolf E.","non-dropping-particle":"","parse-names":false,"suffix":""}],"container-title":"International Journal of Molecular Medicine","id":"ITEM-1","issue":"5","issued":{"date-parts":[["2012","11"]]},"page":"1225-1232","title":"Single impact cartilage trauma and TNF-α: Interactive effects do not increase early cell death and indicate the need for bi-/multidirectional therapeutic approaches","type":"article-journal","volume":"30"},"uris":["http://www.mendeley.com/documents/?uuid=103a6ff7-478c-40b3-add4-fa2c023d8e71"]},{"id":"ITEM-2","itemData":{"DOI":"10.3109/17453670903350115","ISBN":"1745-3682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Orthopaedica","id":"ITEM-2","issue":"5","issued":{"date-parts":[["2009","10","16"]]},"page":"606-611","title":"Blocking of tumor necrosis factor activity promotes natural repair of osteochondral defects in rabbit knee","type":"article-journal","volume":"80"},"uris":["http://www.mendeley.com/documents/?uuid=e0047164-5077-4554-b6ed-d4e0f126f0b1"]},{"id":"ITEM-3","itemData":{"DOI":"10.1186/1471-2474-15-184","ISSN":"1471-2474","PMID":"24885217","abstract":"BACKGROUND The overexpression of tumor necrosis factor (TNF)-α leads to systemic as well as local loss of bone and cartilage and is also an important regulator during fracture healing. In this study, we investigate how TNF-α inhibition using a targeted monoclonal antibody affects fracture healing in a TNF-α driven animal model of human rheumatoid arthritis (RA) and elucidate the question whether enduring the anti TNF-α therapy after trauma is beneficial or not. METHODS A standardized femur fracture was applied to wild type and human TNF-α transgenic mice (hTNFtg mice), which develop an RA-like chronic polyarthritis. hTNFtg animals were treated with anti-TNF antibody (Infliximab) during the fracture repair. Untreated animals served as controls. Fracture healing was evaluated after 14 and 28 days of treatment by clinical assessment, biomechanical testing and histomorphometry. RESULTS High levels of TNF-α influence fracture healing negatively, lead to reduced cartilage and more soft tissue in the callus as well as decreased biomechanical bone stability. Blocking TNF-α in hTNFtg mice lead to similar biomechanical and histomorphometrical properties as in wild type. CONCLUSIONS High levels of TNF-α during chronic inflammation have a negative impact on fracture healing. Our data suggest that TNF-α inhibition by an anti-TNF antibody does not interfere with fracture healing.","author":[{"dropping-particle":"","family":"Timmen","given":"Melanie","non-dropping-particle":"","parse-names":false,"suffix":""},{"dropping-particle":"","family":"Hidding","given":"Heriburg","non-dropping-particle":"","parse-names":false,"suffix":""},{"dropping-particle":"","family":"Wieskötter","given":"Britta","non-dropping-particle":"","parse-names":false,"suffix":""},{"dropping-particle":"","family":"Baum","given":"Wolfgang","non-dropping-particle":"","parse-names":false,"suffix":""},{"dropping-particle":"","family":"Pap","given":"Thomas","non-dropping-particle":"","parse-names":false,"suffix":""},{"dropping-particle":"","family":"Raschke","given":"Michael J","non-dropping-particle":"","parse-names":false,"suffix":""},{"dropping-particle":"","family":"Schett","given":"Georg","non-dropping-particle":"","parse-names":false,"suffix":""},{"dropping-particle":"","family":"Zwerina","given":"Jochen","non-dropping-particle":"","parse-names":false,"suffix":""},{"dropping-particle":"","family":"Stange","given":"Richard","non-dropping-particle":"","parse-names":false,"suffix":""}],"container-title":"BMC musculoskeletal disorders","id":"ITEM-3","issued":{"date-parts":[["2014","5","29"]]},"page":"184","publisher":"BioMed Central","title":"Influence of antiTNF-alpha antibody treatment on fracture healing under chronic inflammation.","type":"article-journal","volume":"15"},"uris":["http://www.mendeley.com/documents/?uuid=a65ad067-8d0f-31cf-bd8f-6ba5acb71e75"]},{"id":"ITEM-4","itemData":{"DOI":"10.1177/0363546511398645","ISSN":"0363-5465","abstract":"Background: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Medicine","id":"ITEM-4","issue":"7","issued":{"date-parts":[["2011","7","9"]]},"page":"1494-1499","publisher":"SAGE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5,6,15,16&lt;/sup&gt;","plainTextFormattedCitation":"5,6,15,16","previouslyFormattedCitation":"&lt;sup&gt;5,6,15,16&lt;/sup&gt;"},"properties":{"noteIndex":0},"schema":"https://github.com/citation-style-language/schema/raw/master/csl-citation.json"}</w:instrText>
      </w:r>
      <w:r w:rsidR="00D76297" w:rsidRPr="00D76297">
        <w:rPr>
          <w:sz w:val="22"/>
          <w:szCs w:val="22"/>
          <w:lang w:val="en-GB"/>
        </w:rPr>
        <w:fldChar w:fldCharType="separate"/>
      </w:r>
      <w:r w:rsidR="007D2D0A" w:rsidRPr="007D2D0A">
        <w:rPr>
          <w:noProof/>
          <w:sz w:val="22"/>
          <w:szCs w:val="22"/>
          <w:vertAlign w:val="superscript"/>
          <w:lang w:val="en-GB"/>
        </w:rPr>
        <w:t>5,6,15,16</w:t>
      </w:r>
      <w:r w:rsidR="00D76297" w:rsidRPr="00D76297">
        <w:rPr>
          <w:sz w:val="22"/>
          <w:szCs w:val="22"/>
          <w:lang w:val="en-GB"/>
        </w:rPr>
        <w:fldChar w:fldCharType="end"/>
      </w:r>
      <w:r w:rsidR="00D76297" w:rsidRPr="00D76297">
        <w:rPr>
          <w:sz w:val="22"/>
          <w:szCs w:val="22"/>
          <w:lang w:val="en-GB"/>
        </w:rPr>
        <w:t xml:space="preserve">, but this finding has also been challenged </w:t>
      </w:r>
      <w:r w:rsidR="00D76297" w:rsidRPr="00D76297">
        <w:rPr>
          <w:sz w:val="22"/>
          <w:szCs w:val="22"/>
          <w:lang w:val="en-GB"/>
        </w:rPr>
        <w:fldChar w:fldCharType="begin" w:fldLock="1"/>
      </w:r>
      <w:r w:rsidR="002A64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17&lt;/sup&gt;","plainTextFormattedCitation":"17","previouslyFormattedCitation":"&lt;sup&gt;17&lt;/sup&gt;"},"properties":{"noteIndex":0},"schema":"https://github.com/citation-style-language/schema/raw/master/csl-citation.json"}</w:instrText>
      </w:r>
      <w:r w:rsidR="00D76297" w:rsidRPr="00D76297">
        <w:rPr>
          <w:sz w:val="22"/>
          <w:szCs w:val="22"/>
          <w:lang w:val="en-GB"/>
        </w:rPr>
        <w:fldChar w:fldCharType="separate"/>
      </w:r>
      <w:r w:rsidR="002A6483" w:rsidRPr="002A6483">
        <w:rPr>
          <w:noProof/>
          <w:sz w:val="22"/>
          <w:szCs w:val="22"/>
          <w:vertAlign w:val="superscript"/>
          <w:lang w:val="en-GB"/>
        </w:rPr>
        <w:t>17</w:t>
      </w:r>
      <w:r w:rsidR="00D76297" w:rsidRPr="00D76297">
        <w:rPr>
          <w:sz w:val="22"/>
          <w:szCs w:val="22"/>
          <w:lang w:val="en-GB"/>
        </w:rPr>
        <w:fldChar w:fldCharType="end"/>
      </w:r>
      <w:r w:rsidR="00D76297" w:rsidRPr="00D76297">
        <w:rPr>
          <w:sz w:val="22"/>
          <w:szCs w:val="22"/>
          <w:lang w:val="en-GB"/>
        </w:rPr>
        <w:t xml:space="preserve">. Early intervention to prevent and limit progression of cartilage destruction is crucial to improve patient outcome and quality of life. </w:t>
      </w:r>
    </w:p>
    <w:p w14:paraId="74CFB79D" w14:textId="77777777" w:rsidR="00EC6812" w:rsidRDefault="00EC6812" w:rsidP="00B87332">
      <w:pPr>
        <w:spacing w:line="360" w:lineRule="auto"/>
        <w:ind w:firstLine="708"/>
        <w:jc w:val="both"/>
        <w:rPr>
          <w:sz w:val="22"/>
          <w:szCs w:val="22"/>
          <w:lang w:val="en-GB"/>
        </w:rPr>
      </w:pPr>
    </w:p>
    <w:p w14:paraId="69ABBADC" w14:textId="40C92117" w:rsidR="007C3F57" w:rsidRPr="00D76297" w:rsidRDefault="00EC6812" w:rsidP="007C3F57">
      <w:pPr>
        <w:spacing w:line="360" w:lineRule="auto"/>
        <w:ind w:firstLine="708"/>
        <w:jc w:val="both"/>
        <w:rPr>
          <w:sz w:val="22"/>
          <w:szCs w:val="22"/>
          <w:lang w:val="en-GB"/>
        </w:rPr>
      </w:pPr>
      <w:r w:rsidRPr="00D76297">
        <w:rPr>
          <w:sz w:val="22"/>
          <w:szCs w:val="22"/>
          <w:lang w:val="en-GB"/>
        </w:rPr>
        <w:t xml:space="preserve">The inflammatory processes involving the joint as a whole and the cartilage in particular have been linked to several surrogate biomarkers of cartilage degradation </w:t>
      </w:r>
      <w:r w:rsidRPr="00D76297">
        <w:rPr>
          <w:sz w:val="22"/>
          <w:szCs w:val="22"/>
          <w:lang w:val="en-GB"/>
        </w:rPr>
        <w:fldChar w:fldCharType="begin" w:fldLock="1"/>
      </w:r>
      <w:r w:rsidR="002A6483">
        <w:rPr>
          <w:sz w:val="22"/>
          <w:szCs w:val="22"/>
          <w:lang w:val="en-GB"/>
        </w:rPr>
        <w:instrText>ADDIN CSL_CITATION {"citationItems":[{"id":"ITEM-1","itemData":{"DOI":"10.1016/j.joca.2015.03.002","ISBN":"6314442508","ISSN":"15229653","PMID":"25952342","abstract":"The objective of this work was to describe requirements for inclusion of soluble biomarkers in osteoarthritis (OA) clinical trials and progress toward OA-related biomarker qualification.The Guidelines for Biomarkers Working Group, representing experts in the field of OA biomarker research from both academia and industry, convened to discuss issues related to soluble biomarkers and to make recommendations for their use in OA clinical trials based on current knowledge and anticipated benefits.This document summarizes current guidance on use of biomarkers in OA clinical trials and their utility at five stages, including preclinical development and phase I to phase IV trials.As demonstrated by this summary, biomarkers can provide value at all stages of therapeutics development. When resources permit, we recommend collection of biospecimens in all OA clinical trials for a wide variety of reasons but in particular, to determine whether biomarkers are useful in identifying those individuals most likely to receive clinically important benefits from an intervention; and to determine whether biomarkers are useful for identifying individuals at earlier stages of OA in order to institute treatment at a time more amenable to disease modification.","author":[{"dropping-particle":"","family":"Kraus","given":"V. B.","non-dropping-particle":"","parse-names":false,"suffix":""},{"dropping-particle":"","family":"Blanco","given":"F. J.","non-dropping-particle":"","parse-names":false,"suffix":""},{"dropping-particle":"","family":"Englund","given":"M.","non-dropping-particle":"","parse-names":false,"suffix":""},{"dropping-particle":"","family":"Henrotin","given":"Y.","non-dropping-particle":"","parse-names":false,"suffix":""},{"dropping-particle":"","family":"Lohmander","given":"L. S.","non-dropping-particle":"","parse-names":false,"suffix":""},{"dropping-particle":"","family":"Losina","given":"E.","non-dropping-particle":"","parse-names":false,"suffix":""},{"dropping-particle":"","family":"Önnerfjord","given":"P.","non-dropping-particle":"","parse-names":false,"suffix":""},{"dropping-particle":"","family":"Persiani","given":"S.","non-dropping-particle":"","parse-names":false,"suffix":""}],"container-title":"Osteoarthritis and Cartilage","id":"ITEM-1","issue":"5","issued":{"date-parts":[["2015","5","1"]]},"page":"686-697","publisher":"W.B. Saunders","title":"OARSI Clinical Trials Recommendations: Soluble biomarker assessments in clinical trials in osteoarthritis","type":"article","volume":"23"},"uris":["http://www.mendeley.com/documents/?uuid=0ba32f39-c7df-3dee-94e3-1de83065243a"]},{"id":"ITEM-2","itemData":{"DOI":"10.1136/annrheumdis-2013-203726","ISBN":"9781424419","ISSN":"0003-4967","PMID":"23897772","abstract":"Osteoarthritis affects the whole joint structure with progressive changes in cartilage, menisci, ligaments and subchondral bone, and synovial inflammation. Biomarkers are being developed to quantify joint remodelling and disease progression. This article was prepared following a working meeting of the European Society for Clinical and Economic Aspects of Osteoporosis and Osteoarthritis convened to discuss the value of biochemical markers of matrix metabolism in drug development in osteoarthritis. The best candidates are generally molecules or molecular fragments present in cartilage, bone or synovium and may be specific to one type of joint tissue or common to them all. Many currently investigated biomarkers are associated with collagen metabolism in cartilage or bone, or aggrecan metabolism in cartilage. Other biomarkers are related to non-collagenous proteins, inflammation and/or fibrosis. Biomarkers in osteoarthritis can be categorised using the burden of disease, investigative, prognostic, efficacy of intervention, diagnostic and safety classification. There are a number of promising candidates, notably urinary C-terminal telopeptide of collagen type II and serum cartilage oligomeric protein, although none is sufficiently discriminating to differentiate between individual patients and controls (diagnostic) or between patients with different disease severities (burden of disease), predict prognosis in individuals with or without osteoarthritis (prognostic) or perform so consistently that it could function as a surrogate outcome in clinical trials (efficacy of intervention). Future avenues for research include exploration of underlying mechanisms of disease and development of new biomarkers; technological development; the 'omics' (genomics, metabolomics, proteomics and lipidomics); design of aggregate scores combining a panel of biomarkers and/or imaging markers into single diagnostic algorithms; and investigation into the relationship between biomarkers and prognosis.","author":[{"dropping-particle":"","family":"Lotz","given":"M","non-dropping-particle":"","parse-names":false,"suffix":""},{"dropping-particle":"","family":"Martel-Pelletier","given":"J","non-dropping-particle":"","parse-names":false,"suffix":""},{"dropping-particle":"","family":"Christiansen","given":"C","non-dropping-particle":"","parse-names":false,"suffix":""},{"dropping-particle":"","family":"Brandi","given":"M-L","non-dropping-particle":"","parse-names":false,"suffix":""},{"dropping-particle":"","family":"Bruyère","given":"O","non-dropping-particle":"","parse-names":false,"suffix":""},{"dropping-particle":"","family":"Chapurlat","given":"R","non-dropping-particle":"","parse-names":false,"suffix":""},{"dropping-particle":"","family":"Collette","given":"J","non-dropping-particle":"","parse-names":false,"suffix":""},{"dropping-particle":"","family":"Cooper","given":"C","non-dropping-particle":"","parse-names":false,"suffix":""},{"dropping-particle":"","family":"Giacovelli","given":"G","non-dropping-particle":"","parse-names":false,"suffix":""},{"dropping-particle":"","family":"Kanis","given":"J A","non-dropping-particle":"","parse-names":false,"suffix":""},{"dropping-particle":"","family":"Karsdal","given":"M A","non-dropping-particle":"","parse-names":false,"suffix":""},{"dropping-particle":"","family":"Kraus","given":"V","non-dropping-particle":"","parse-names":false,"suffix":""},{"dropping-particle":"","family":"Lems","given":"W F","non-dropping-particle":"","parse-names":false,"suffix":""},{"dropping-particle":"","family":"Meulenbelt","given":"I","non-dropping-particle":"","parse-names":false,"suffix":""},{"dropping-particle":"","family":"Pelletier","given":"J-P","non-dropping-particle":"","parse-names":false,"suffix":""},{"dropping-particle":"","family":"Raynauld","given":"J-P","non-dropping-particle":"","parse-names":false,"suffix":""},{"dropping-particle":"","family":"Reiter-Niesert","given":"S","non-dropping-particle":"","parse-names":false,"suffix":""},{"dropping-particle":"","family":"Rizzoli","given":"R","non-dropping-particle":"","parse-names":false,"suffix":""},{"dropping-particle":"","family":"Sandell","given":"L J","non-dropping-particle":"","parse-names":false,"suffix":""},{"dropping-particle":"","family":"Spil","given":"W E","non-dropping-particle":"Van","parse-names":false,"suffix":""},{"dropping-particle":"","family":"Reginster","given":"J-Y","non-dropping-particle":"","parse-names":false,"suffix":""}],"container-title":"Annals of the Rheumatic Diseases","id":"ITEM-2","issue":"11","issued":{"date-parts":[["2013","11"]]},"page":"1756-1763","publisher":"BMJ Publishing Group","title":"Value of biomarkers in osteoarthritis: current status and perspectives","type":"article-journal","volume":"72"},"uris":["http://www.mendeley.com/documents/?uuid=6eaba047-1837-3ef6-883c-829cae76a805"]},{"id":"ITEM-3","itemData":{"DOI":"10.1016/j.rehab.2016.03.004","ISSN":"18770657","PMID":"27134044","abstract":"Specific soluble biomarkers can be powerful tools for the diagnosis, prognosis and personalized management of osteoarthritis (OA). Biomarkers are potential indicators of the effect of a drug on cartilage metabolism and provide crucial information about the mechanisms of drug action. In this review, we address key questions concerning the use of biomarkers in OA management: Why do we need soluble biomarkers? What are the most widely investigated biomarkers derived from cartilage extracellular matrix? What are the most common pitfalls in interpreting soluble biomarker measurements? What are the perspectives and future research directions in this field? We review current evidence to propose that cartilage-derived soluble biomarkers are complementary \"drug development tools\" that can be applied during drug development from preclinical research to clinical evaluation. In the future, such biomarkers could be surrogate markers of clinical and/or imaging outcomes. Successful standardization and implementation of automated biomarker assays will facilitate their use in companion diagnostics in the context of personalized medicine for enhanced management of OA.","author":[{"dropping-particle":"","family":"Henrotin","given":"Y.","non-dropping-particle":"","parse-names":false,"suffix":""},{"dropping-particle":"","family":"Sanchez","given":"C.","non-dropping-particle":"","parse-names":false,"suffix":""},{"dropping-particle":"","family":"Bay-Jensen","given":"A.C.","non-dropping-particle":"","parse-names":false,"suffix":""},{"dropping-particle":"","family":"Mobasheri","given":"A.","non-dropping-particle":"","parse-names":false,"suffix":""}],"container-title":"Annals of Physical and Rehabilitation Medicine","id":"ITEM-3","issue":"3","issued":{"date-parts":[["2016","6"]]},"page":"145-148","title":"Osteoarthritis biomarkers derived from cartilage extracellular matrix: Current status and future perspectives","type":"article-journal","volume":"59"},"uris":["http://www.mendeley.com/documents/?uuid=1644fa74-6af2-351f-b1db-38c1246da744"]}],"mendeley":{"formattedCitation":"&lt;sup&gt;18–20&lt;/sup&gt;","plainTextFormattedCitation":"18–20","previouslyFormattedCitation":"&lt;sup&gt;18–20&lt;/sup&gt;"},"properties":{"noteIndex":0},"schema":"https://github.com/citation-style-language/schema/raw/master/csl-citation.json"}</w:instrText>
      </w:r>
      <w:r w:rsidRPr="00D76297">
        <w:rPr>
          <w:sz w:val="22"/>
          <w:szCs w:val="22"/>
          <w:lang w:val="en-GB"/>
        </w:rPr>
        <w:fldChar w:fldCharType="separate"/>
      </w:r>
      <w:r w:rsidR="002A6483" w:rsidRPr="002A6483">
        <w:rPr>
          <w:noProof/>
          <w:sz w:val="22"/>
          <w:szCs w:val="22"/>
          <w:vertAlign w:val="superscript"/>
          <w:lang w:val="en-GB"/>
        </w:rPr>
        <w:t>18–20</w:t>
      </w:r>
      <w:r w:rsidRPr="00D76297">
        <w:rPr>
          <w:sz w:val="22"/>
          <w:szCs w:val="22"/>
          <w:lang w:val="en-GB"/>
        </w:rPr>
        <w:fldChar w:fldCharType="end"/>
      </w:r>
      <w:r w:rsidRPr="00D76297">
        <w:rPr>
          <w:sz w:val="22"/>
          <w:szCs w:val="22"/>
          <w:lang w:val="en-GB"/>
        </w:rPr>
        <w:t xml:space="preserve">. Recent literature however suggests a nonlinear relationship between these biomarkers and some structural variables of cartilage </w:t>
      </w:r>
      <w:r w:rsidRPr="00D76297">
        <w:rPr>
          <w:sz w:val="22"/>
          <w:szCs w:val="22"/>
          <w:lang w:val="en-GB"/>
        </w:rPr>
        <w:fldChar w:fldCharType="begin" w:fldLock="1"/>
      </w:r>
      <w:r w:rsidR="002A6483">
        <w:rPr>
          <w:sz w:val="22"/>
          <w:szCs w:val="22"/>
          <w:lang w:val="en-GB"/>
        </w:rPr>
        <w:instrText>ADDIN CSL_CITATION {"citationItems":[{"id":"ITEM-1","itemData":{"DOI":"10.1136/annrheumdis-2013-203726","ISBN":"9781424419","ISSN":"0003-4967","PMID":"23897772","abstract":"Osteoarthritis affects the whole joint structure with progressive changes in cartilage, menisci, ligaments and subchondral bone, and synovial inflammation. Biomarkers are being developed to quantify joint remodelling and disease progression. This article was prepared following a working meeting of the European Society for Clinical and Economic Aspects of Osteoporosis and Osteoarthritis convened to discuss the value of biochemical markers of matrix metabolism in drug development in osteoarthritis. The best candidates are generally molecules or molecular fragments present in cartilage, bone or synovium and may be specific to one type of joint tissue or common to them all. Many currently investigated biomarkers are associated with collagen metabolism in cartilage or bone, or aggrecan metabolism in cartilage. Other biomarkers are related to non-collagenous proteins, inflammation and/or fibrosis. Biomarkers in osteoarthritis can be categorised using the burden of disease, investigative, prognostic, efficacy of intervention, diagnostic and safety classification. There are a number of promising candidates, notably urinary C-terminal telopeptide of collagen type II and serum cartilage oligomeric protein, although none is sufficiently discriminating to differentiate between individual patients and controls (diagnostic) or between patients with different disease severities (burden of disease), predict prognosis in individuals with or without osteoarthritis (prognostic) or perform so consistently that it could function as a surrogate outcome in clinical trials (efficacy of intervention). Future avenues for research include exploration of underlying mechanisms of disease and development of new biomarkers; technological development; the 'omics' (genomics, metabolomics, proteomics and lipidomics); design of aggregate scores combining a panel of biomarkers and/or imaging markers into single diagnostic algorithms; and investigation into the relationship between biomarkers and prognosis.","author":[{"dropping-particle":"","family":"Lotz","given":"M","non-dropping-particle":"","parse-names":false,"suffix":""},{"dropping-particle":"","family":"Martel-Pelletier","given":"J","non-dropping-particle":"","parse-names":false,"suffix":""},{"dropping-particle":"","family":"Christiansen","given":"C","non-dropping-particle":"","parse-names":false,"suffix":""},{"dropping-particle":"","family":"Brandi","given":"M-L","non-dropping-particle":"","parse-names":false,"suffix":""},{"dropping-particle":"","family":"Bruyère","given":"O","non-dropping-particle":"","parse-names":false,"suffix":""},{"dropping-particle":"","family":"Chapurlat","given":"R","non-dropping-particle":"","parse-names":false,"suffix":""},{"dropping-particle":"","family":"Collette","given":"J","non-dropping-particle":"","parse-names":false,"suffix":""},{"dropping-particle":"","family":"Cooper","given":"C","non-dropping-particle":"","parse-names":false,"suffix":""},{"dropping-particle":"","family":"Giacovelli","given":"G","non-dropping-particle":"","parse-names":false,"suffix":""},{"dropping-particle":"","family":"Kanis","given":"J A","non-dropping-particle":"","parse-names":false,"suffix":""},{"dropping-particle":"","family":"Karsdal","given":"M A","non-dropping-particle":"","parse-names":false,"suffix":""},{"dropping-particle":"","family":"Kraus","given":"V","non-dropping-particle":"","parse-names":false,"suffix":""},{"dropping-particle":"","family":"Lems","given":"W F","non-dropping-particle":"","parse-names":false,"suffix":""},{"dropping-particle":"","family":"Meulenbelt","given":"I","non-dropping-particle":"","parse-names":false,"suffix":""},{"dropping-particle":"","family":"Pelletier","given":"J-P","non-dropping-particle":"","parse-names":false,"suffix":""},{"dropping-particle":"","family":"Raynauld","given":"J-P","non-dropping-particle":"","parse-names":false,"suffix":""},{"dropping-particle":"","family":"Reiter-Niesert","given":"S","non-dropping-particle":"","parse-names":false,"suffix":""},{"dropping-particle":"","family":"Rizzoli","given":"R","non-dropping-particle":"","parse-names":false,"suffix":""},{"dropping-particle":"","family":"Sandell","given":"L J","non-dropping-particle":"","parse-names":false,"suffix":""},{"dropping-particle":"","family":"Spil","given":"W E","non-dropping-particle":"Van","parse-names":false,"suffix":""},{"dropping-particle":"","family":"Reginster","given":"J-Y","non-dropping-particle":"","parse-names":false,"suffix":""}],"container-title":"Annals of the Rheumatic Diseases","id":"ITEM-1","issue":"11","issued":{"date-parts":[["2013","11"]]},"page":"1756-1763","publisher":"BMJ Publishing Group","title":"Value of biomarkers in osteoarthritis: current status and perspectives","type":"article-journal","volume":"72"},"uris":["http://www.mendeley.com/documents/?uuid=6eaba047-1837-3ef6-883c-829cae76a805"]},{"id":"ITEM-2","itemData":{"DOI":"10.1016/j.rehab.2016.03.004","ISSN":"18770657","PMID":"27134044","abstract":"Specific soluble biomarkers can be powerful tools for the diagnosis, prognosis and personalized management of osteoarthritis (OA). Biomarkers are potential indicators of the effect of a drug on cartilage metabolism and provide crucial information about the mechanisms of drug action. In this review, we address key questions concerning the use of biomarkers in OA management: Why do we need soluble biomarkers? What are the most widely investigated biomarkers derived from cartilage extracellular matrix? What are the most common pitfalls in interpreting soluble biomarker measurements? What are the perspectives and future research directions in this field? We review current evidence to propose that cartilage-derived soluble biomarkers are complementary \"drug development tools\" that can be applied during drug development from preclinical research to clinical evaluation. In the future, such biomarkers could be surrogate markers of clinical and/or imaging outcomes. Successful standardization and implementation of automated biomarker assays will facilitate their use in companion diagnostics in the context of personalized medicine for enhanced management of OA.","author":[{"dropping-particle":"","family":"Henrotin","given":"Y.","non-dropping-particle":"","parse-names":false,"suffix":""},{"dropping-particle":"","family":"Sanchez","given":"C.","non-dropping-particle":"","parse-names":false,"suffix":""},{"dropping-particle":"","family":"Bay-Jensen","given":"A.C.","non-dropping-particle":"","parse-names":false,"suffix":""},{"dropping-particle":"","family":"Mobasheri","given":"A.","non-dropping-particle":"","parse-names":false,"suffix":""}],"container-title":"Annals of Physical and Rehabilitation Medicine","id":"ITEM-2","issue":"3","issued":{"date-parts":[["2016","6"]]},"page":"145-148","title":"Osteoarthritis biomarkers derived from cartilage extracellular matrix: Current status and future perspectives","type":"article-journal","volume":"59"},"uris":["http://www.mendeley.com/documents/?uuid=1644fa74-6af2-351f-b1db-38c1246da744"]}],"mendeley":{"formattedCitation":"&lt;sup&gt;19,20&lt;/sup&gt;","plainTextFormattedCitation":"19,20","previouslyFormattedCitation":"&lt;sup&gt;19,20&lt;/sup&gt;"},"properties":{"noteIndex":0},"schema":"https://github.com/citation-style-language/schema/raw/master/csl-citation.json"}</w:instrText>
      </w:r>
      <w:r w:rsidRPr="00D76297">
        <w:rPr>
          <w:sz w:val="22"/>
          <w:szCs w:val="22"/>
          <w:lang w:val="en-GB"/>
        </w:rPr>
        <w:fldChar w:fldCharType="separate"/>
      </w:r>
      <w:r w:rsidR="002A6483" w:rsidRPr="002A6483">
        <w:rPr>
          <w:noProof/>
          <w:sz w:val="22"/>
          <w:szCs w:val="22"/>
          <w:vertAlign w:val="superscript"/>
          <w:lang w:val="en-GB"/>
        </w:rPr>
        <w:t>19,20</w:t>
      </w:r>
      <w:r w:rsidRPr="00D76297">
        <w:rPr>
          <w:sz w:val="22"/>
          <w:szCs w:val="22"/>
          <w:lang w:val="en-GB"/>
        </w:rPr>
        <w:fldChar w:fldCharType="end"/>
      </w:r>
      <w:r w:rsidRPr="00D76297">
        <w:rPr>
          <w:sz w:val="22"/>
          <w:szCs w:val="22"/>
          <w:lang w:val="en-GB"/>
        </w:rPr>
        <w:t xml:space="preserve">. A urinary or blood biomarker could reflect a metabolic change that is not necessarily related to structural, radiographic or clinical changes </w:t>
      </w:r>
      <w:r w:rsidRPr="00D76297">
        <w:rPr>
          <w:sz w:val="22"/>
          <w:szCs w:val="22"/>
          <w:lang w:val="en-GB"/>
        </w:rPr>
        <w:fldChar w:fldCharType="begin" w:fldLock="1"/>
      </w:r>
      <w:r w:rsidR="002A6483">
        <w:rPr>
          <w:sz w:val="22"/>
          <w:szCs w:val="22"/>
          <w:lang w:val="en-GB"/>
        </w:rPr>
        <w:instrText>ADDIN CSL_CITATION {"citationItems":[{"id":"ITEM-1","itemData":{"DOI":"10.1136/annrheumdis-2013-203726","ISBN":"9781424419","ISSN":"0003-4967","PMID":"23897772","abstract":"Osteoarthritis affects the whole joint structure with progressive changes in cartilage, menisci, ligaments and subchondral bone, and synovial inflammation. Biomarkers are being developed to quantify joint remodelling and disease progression. This article was prepared following a working meeting of the European Society for Clinical and Economic Aspects of Osteoporosis and Osteoarthritis convened to discuss the value of biochemical markers of matrix metabolism in drug development in osteoarthritis. The best candidates are generally molecules or molecular fragments present in cartilage, bone or synovium and may be specific to one type of joint tissue or common to them all. Many currently investigated biomarkers are associated with collagen metabolism in cartilage or bone, or aggrecan metabolism in cartilage. Other biomarkers are related to non-collagenous proteins, inflammation and/or fibrosis. Biomarkers in osteoarthritis can be categorised using the burden of disease, investigative, prognostic, efficacy of intervention, diagnostic and safety classification. There are a number of promising candidates, notably urinary C-terminal telopeptide of collagen type II and serum cartilage oligomeric protein, although none is sufficiently discriminating to differentiate between individual patients and controls (diagnostic) or between patients with different disease severities (burden of disease), predict prognosis in individuals with or without osteoarthritis (prognostic) or perform so consistently that it could function as a surrogate outcome in clinical trials (efficacy of intervention). Future avenues for research include exploration of underlying mechanisms of disease and development of new biomarkers; technological development; the 'omics' (genomics, metabolomics, proteomics and lipidomics); design of aggregate scores combining a panel of biomarkers and/or imaging markers into single diagnostic algorithms; and investigation into the relationship between biomarkers and prognosis.","author":[{"dropping-particle":"","family":"Lotz","given":"M","non-dropping-particle":"","parse-names":false,"suffix":""},{"dropping-particle":"","family":"Martel-Pelletier","given":"J","non-dropping-particle":"","parse-names":false,"suffix":""},{"dropping-particle":"","family":"Christiansen","given":"C","non-dropping-particle":"","parse-names":false,"suffix":""},{"dropping-particle":"","family":"Brandi","given":"M-L","non-dropping-particle":"","parse-names":false,"suffix":""},{"dropping-particle":"","family":"Bruyère","given":"O","non-dropping-particle":"","parse-names":false,"suffix":""},{"dropping-particle":"","family":"Chapurlat","given":"R","non-dropping-particle":"","parse-names":false,"suffix":""},{"dropping-particle":"","family":"Collette","given":"J","non-dropping-particle":"","parse-names":false,"suffix":""},{"dropping-particle":"","family":"Cooper","given":"C","non-dropping-particle":"","parse-names":false,"suffix":""},{"dropping-particle":"","family":"Giacovelli","given":"G","non-dropping-particle":"","parse-names":false,"suffix":""},{"dropping-particle":"","family":"Kanis","given":"J A","non-dropping-particle":"","parse-names":false,"suffix":""},{"dropping-particle":"","family":"Karsdal","given":"M A","non-dropping-particle":"","parse-names":false,"suffix":""},{"dropping-particle":"","family":"Kraus","given":"V","non-dropping-particle":"","parse-names":false,"suffix":""},{"dropping-particle":"","family":"Lems","given":"W F","non-dropping-particle":"","parse-names":false,"suffix":""},{"dropping-particle":"","family":"Meulenbelt","given":"I","non-dropping-particle":"","parse-names":false,"suffix":""},{"dropping-particle":"","family":"Pelletier","given":"J-P","non-dropping-particle":"","parse-names":false,"suffix":""},{"dropping-particle":"","family":"Raynauld","given":"J-P","non-dropping-particle":"","parse-names":false,"suffix":""},{"dropping-particle":"","family":"Reiter-Niesert","given":"S","non-dropping-particle":"","parse-names":false,"suffix":""},{"dropping-particle":"","family":"Rizzoli","given":"R","non-dropping-particle":"","parse-names":false,"suffix":""},{"dropping-particle":"","family":"Sandell","given":"L J","non-dropping-particle":"","parse-names":false,"suffix":""},{"dropping-particle":"","family":"Spil","given":"W E","non-dropping-particle":"Van","parse-names":false,"suffix":""},{"dropping-particle":"","family":"Reginster","given":"J-Y","non-dropping-particle":"","parse-names":false,"suffix":""}],"container-title":"Annals of the Rheumatic Diseases","id":"ITEM-1","issue":"11","issued":{"date-parts":[["2013","11"]]},"page":"1756-1763","publisher":"BMJ Publishing Group","title":"Value of biomarkers in osteoarthritis: current status and perspectives","type":"article-journal","volume":"72"},"uris":["http://www.mendeley.com/documents/?uuid=6eaba047-1837-3ef6-883c-829cae76a805"]},{"id":"ITEM-2","itemData":{"DOI":"10.1016/j.rehab.2016.03.004","ISSN":"18770657","PMID":"27134044","abstract":"Specific soluble biomarkers can be powerful tools for the diagnosis, prognosis and personalized management of osteoarthritis (OA). Biomarkers are potential indicators of the effect of a drug on cartilage metabolism and provide crucial information about the mechanisms of drug action. In this review, we address key questions concerning the use of biomarkers in OA management: Why do we need soluble biomarkers? What are the most widely investigated biomarkers derived from cartilage extracellular matrix? What are the most common pitfalls in interpreting soluble biomarker measurements? What are the perspectives and future research directions in this field? We review current evidence to propose that cartilage-derived soluble biomarkers are complementary \"drug development tools\" that can be applied during drug development from preclinical research to clinical evaluation. In the future, such biomarkers could be surrogate markers of clinical and/or imaging outcomes. Successful standardization and implementation of automated biomarker assays will facilitate their use in companion diagnostics in the context of personalized medicine for enhanced management of OA.","author":[{"dropping-particle":"","family":"Henrotin","given":"Y.","non-dropping-particle":"","parse-names":false,"suffix":""},{"dropping-particle":"","family":"Sanchez","given":"C.","non-dropping-particle":"","parse-names":false,"suffix":""},{"dropping-particle":"","family":"Bay-Jensen","given":"A.C.","non-dropping-particle":"","parse-names":false,"suffix":""},{"dropping-particle":"","family":"Mobasheri","given":"A.","non-dropping-particle":"","parse-names":false,"suffix":""}],"container-title":"Annals of Physical and Rehabilitation Medicine","id":"ITEM-2","issue":"3","issued":{"date-parts":[["2016","6"]]},"page":"145-148","title":"Osteoarthritis biomarkers derived from cartilage extracellular matrix: Current status and future perspectives","type":"article-journal","volume":"59"},"uris":["http://www.mendeley.com/documents/?uuid=1644fa74-6af2-351f-b1db-38c1246da744"]}],"mendeley":{"formattedCitation":"&lt;sup&gt;19,20&lt;/sup&gt;","plainTextFormattedCitation":"19,20","previouslyFormattedCitation":"&lt;sup&gt;19,20&lt;/sup&gt;"},"properties":{"noteIndex":0},"schema":"https://github.com/citation-style-language/schema/raw/master/csl-citation.json"}</w:instrText>
      </w:r>
      <w:r w:rsidRPr="00D76297">
        <w:rPr>
          <w:sz w:val="22"/>
          <w:szCs w:val="22"/>
          <w:lang w:val="en-GB"/>
        </w:rPr>
        <w:fldChar w:fldCharType="separate"/>
      </w:r>
      <w:r w:rsidR="002A6483" w:rsidRPr="002A6483">
        <w:rPr>
          <w:noProof/>
          <w:sz w:val="22"/>
          <w:szCs w:val="22"/>
          <w:vertAlign w:val="superscript"/>
          <w:lang w:val="en-GB"/>
        </w:rPr>
        <w:t>19,20</w:t>
      </w:r>
      <w:r w:rsidRPr="00D76297">
        <w:rPr>
          <w:sz w:val="22"/>
          <w:szCs w:val="22"/>
          <w:lang w:val="en-GB"/>
        </w:rPr>
        <w:fldChar w:fldCharType="end"/>
      </w:r>
      <w:r w:rsidRPr="00D76297">
        <w:rPr>
          <w:sz w:val="22"/>
          <w:szCs w:val="22"/>
          <w:lang w:val="en-GB"/>
        </w:rPr>
        <w:t xml:space="preserve">. A soluble biomarker used to investigate changes in tissue or organ metabolism may be an easier and less invasive measure but is of doubtful or limited value in assessing structural changes in the cartilage. </w:t>
      </w:r>
      <w:r w:rsidR="007C3F57" w:rsidRPr="00D76297">
        <w:rPr>
          <w:sz w:val="22"/>
          <w:szCs w:val="22"/>
          <w:lang w:val="en-GB"/>
        </w:rPr>
        <w:t>Our aim is to report the most up-to-date evidence on the effects of TNF-alpha inhibition on cartilage in preclinical studies</w:t>
      </w:r>
      <w:r w:rsidR="007C3F57" w:rsidRPr="007C3F57">
        <w:rPr>
          <w:sz w:val="22"/>
          <w:szCs w:val="22"/>
          <w:lang w:val="en-GB"/>
        </w:rPr>
        <w:t xml:space="preserve"> </w:t>
      </w:r>
      <w:r w:rsidR="007C3F57" w:rsidRPr="007C3F57">
        <w:rPr>
          <w:sz w:val="22"/>
          <w:szCs w:val="22"/>
          <w:lang w:val="en-GB"/>
        </w:rPr>
        <w:t>with a focus on its clinical relevance</w:t>
      </w:r>
      <w:r w:rsidR="007C3F57" w:rsidRPr="00D76297">
        <w:rPr>
          <w:sz w:val="22"/>
          <w:szCs w:val="22"/>
          <w:lang w:val="en-GB"/>
        </w:rPr>
        <w:t>.</w:t>
      </w:r>
    </w:p>
    <w:p w14:paraId="3B525E80" w14:textId="60199CCC" w:rsidR="006B58D9" w:rsidRPr="0001412D" w:rsidRDefault="006B58D9" w:rsidP="00B87332">
      <w:pPr>
        <w:spacing w:line="360" w:lineRule="auto"/>
        <w:jc w:val="both"/>
        <w:rPr>
          <w:sz w:val="22"/>
          <w:szCs w:val="22"/>
          <w:lang w:val="en-GB"/>
        </w:rPr>
      </w:pPr>
    </w:p>
    <w:p w14:paraId="60FB0C07" w14:textId="0C32954F" w:rsidR="00A678CE" w:rsidRPr="0001412D" w:rsidRDefault="00A678CE" w:rsidP="00B87332">
      <w:pPr>
        <w:widowControl w:val="0"/>
        <w:autoSpaceDE w:val="0"/>
        <w:autoSpaceDN w:val="0"/>
        <w:adjustRightInd w:val="0"/>
        <w:spacing w:after="240" w:line="360" w:lineRule="auto"/>
        <w:jc w:val="both"/>
        <w:rPr>
          <w:sz w:val="22"/>
          <w:szCs w:val="22"/>
          <w:lang w:val="en-GB"/>
        </w:rPr>
      </w:pPr>
      <w:r w:rsidRPr="0001412D">
        <w:rPr>
          <w:rFonts w:eastAsiaTheme="minorHAnsi"/>
          <w:b/>
          <w:bCs/>
          <w:sz w:val="22"/>
          <w:szCs w:val="22"/>
          <w:lang w:val="en-GB"/>
        </w:rPr>
        <w:t>Methods</w:t>
      </w:r>
    </w:p>
    <w:p w14:paraId="1A0943F5" w14:textId="51D21326" w:rsidR="00A678CE" w:rsidRPr="0001412D" w:rsidRDefault="00A678CE" w:rsidP="00B87332">
      <w:pPr>
        <w:shd w:val="clear" w:color="auto" w:fill="FFFFFF"/>
        <w:spacing w:line="360" w:lineRule="auto"/>
        <w:jc w:val="both"/>
        <w:rPr>
          <w:rFonts w:eastAsiaTheme="minorHAnsi"/>
          <w:i/>
          <w:sz w:val="22"/>
          <w:szCs w:val="22"/>
          <w:lang w:val="en-GB"/>
        </w:rPr>
      </w:pPr>
      <w:r w:rsidRPr="0001412D">
        <w:rPr>
          <w:rFonts w:eastAsiaTheme="minorHAnsi"/>
          <w:bCs/>
          <w:i/>
          <w:sz w:val="22"/>
          <w:szCs w:val="22"/>
          <w:lang w:val="en-GB"/>
        </w:rPr>
        <w:t>Literature search Strategy</w:t>
      </w:r>
    </w:p>
    <w:p w14:paraId="7080D88E" w14:textId="3FCB6938"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sz w:val="22"/>
          <w:szCs w:val="22"/>
          <w:lang w:val="en-GB"/>
        </w:rPr>
        <w:t>            This systematic review was conducted according to the guidelines of the Preferred Reporting Items for Systematic Reviews and Meta-Analyses (PRISMA) </w:t>
      </w:r>
      <w:r w:rsidR="0009769D">
        <w:rPr>
          <w:rFonts w:eastAsiaTheme="minorHAnsi"/>
          <w:sz w:val="22"/>
          <w:szCs w:val="22"/>
          <w:lang w:val="en-GB"/>
        </w:rPr>
        <w:fldChar w:fldCharType="begin" w:fldLock="1"/>
      </w:r>
      <w:r w:rsidR="00416593">
        <w:rPr>
          <w:rFonts w:eastAsiaTheme="minorHAnsi"/>
          <w:sz w:val="22"/>
          <w:szCs w:val="22"/>
          <w:lang w:val="en-GB"/>
        </w:rPr>
        <w:instrText>ADDIN CSL_CITATION {"citationItems":[{"id":"ITEM-1","itemData":{"DOI":"10.1136/bmj.b2700","ISBN":"1756-1833 (Electronic)\\r0959-535X (Linking)","ISSN":"0959-8138","PMID":"19622552","abstract":"Systematic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otzsche","given":"P. C","non-dropping-particle":"","parse-names":false,"suffix":""},{"dropping-particle":"","family":"Ioannidis","given":"J.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id":"ITEM-1","issue":"jul21 1","issued":{"date-parts":[["2009","12","4"]]},"page":"b2700-b2700","title":"The PRISMA statement for reporting systematic reviews and meta-analyses of studies that evaluate healthcare interventions: explanation and elaboration","type":"article-journal","volume":"339"},"uris":["http://www.mendeley.com/documents/?uuid=37454bc7-3915-41dd-8bcb-87fca7604052"]}],"mendeley":{"formattedCitation":"&lt;sup&gt;21&lt;/sup&gt;","plainTextFormattedCitation":"21","previouslyFormattedCitation":"&lt;sup&gt;21&lt;/sup&gt;"},"properties":{"noteIndex":0},"schema":"https://github.com/citation-style-language/schema/raw/master/csl-citation.json"}</w:instrText>
      </w:r>
      <w:r w:rsidR="0009769D">
        <w:rPr>
          <w:rFonts w:eastAsiaTheme="minorHAnsi"/>
          <w:sz w:val="22"/>
          <w:szCs w:val="22"/>
          <w:lang w:val="en-GB"/>
        </w:rPr>
        <w:fldChar w:fldCharType="separate"/>
      </w:r>
      <w:r w:rsidR="00416593" w:rsidRPr="00416593">
        <w:rPr>
          <w:rFonts w:eastAsiaTheme="minorHAnsi"/>
          <w:noProof/>
          <w:sz w:val="22"/>
          <w:szCs w:val="22"/>
          <w:vertAlign w:val="superscript"/>
          <w:lang w:val="en-GB"/>
        </w:rPr>
        <w:t>21</w:t>
      </w:r>
      <w:r w:rsidR="0009769D">
        <w:rPr>
          <w:rFonts w:eastAsiaTheme="minorHAnsi"/>
          <w:sz w:val="22"/>
          <w:szCs w:val="22"/>
          <w:lang w:val="en-GB"/>
        </w:rPr>
        <w:fldChar w:fldCharType="end"/>
      </w:r>
      <w:r w:rsidR="00F42883">
        <w:rPr>
          <w:rFonts w:eastAsiaTheme="minorHAnsi"/>
          <w:sz w:val="22"/>
          <w:szCs w:val="22"/>
          <w:lang w:val="en-GB"/>
        </w:rPr>
        <w:t xml:space="preserve"> and MOOSE guidelines </w:t>
      </w:r>
      <w:r w:rsidR="00F42883">
        <w:rPr>
          <w:rFonts w:eastAsiaTheme="minorHAnsi"/>
          <w:sz w:val="22"/>
          <w:szCs w:val="22"/>
          <w:lang w:val="en-GB"/>
        </w:rPr>
        <w:fldChar w:fldCharType="begin" w:fldLock="1"/>
      </w:r>
      <w:r w:rsidR="00416593">
        <w:rPr>
          <w:rFonts w:eastAsiaTheme="minorHAnsi"/>
          <w:sz w:val="22"/>
          <w:szCs w:val="22"/>
          <w:lang w:val="en-GB"/>
        </w:rPr>
        <w:instrText>ADDIN CSL_CITATION {"citationItems":[{"id":"ITEM-1","itemData":{"ISSN":"0098-7484","PMID":"10789670","abstract":"OBJECTIVE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 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 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 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 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explored.","author":[{"dropping-particle":"","family":"Stroup","given":"D F","non-dropping-particle":"","parse-names":false,"suffix":""},{"dropping-particle":"","family":"Berlin","given":"J A","non-dropping-particle":"","parse-names":false,"suffix":""},{"dropping-particle":"","family":"Morton","given":"S C","non-dropping-particle":"","parse-names":false,"suffix":""},{"dropping-particle":"","family":"Olkin","given":"I","non-dropping-particle":"","parse-names":false,"suffix":""},{"dropping-particle":"","family":"Williamson","given":"G D","non-dropping-particle":"","parse-names":false,"suffix":""},{"dropping-particle":"","family":"Rennie","given":"D","non-dropping-particle":"","parse-names":false,"suffix":""},{"dropping-particle":"","family":"Moher","given":"D","non-dropping-particle":"","parse-names":false,"suffix":""},{"dropping-particle":"","family":"Becker","given":"B J","non-dropping-particle":"","parse-names":false,"suffix":""},{"dropping-particle":"","family":"Sipe","given":"T A","non-dropping-particle":"","parse-names":false,"suffix":""},{"dropping-particle":"","family":"Thacker","given":"S B","non-dropping-particle":"","parse-names":false,"suffix":""}],"container-title":"JAMA","id":"ITEM-1","issue":"15","issued":{"date-parts":[["2000","4","19"]]},"page":"2008-12","title":"Meta-analysis of observational studies in epidemiology: a proposal for reporting. Meta-analysis Of Observational Studies in Epidemiology (MOOSE) group.","type":"article-journal","volume":"283"},"uris":["http://www.mendeley.com/documents/?uuid=22cf35a0-a017-37de-9166-97b316558395"]}],"mendeley":{"formattedCitation":"&lt;sup&gt;22&lt;/sup&gt;","plainTextFormattedCitation":"22","previouslyFormattedCitation":"&lt;sup&gt;22&lt;/sup&gt;"},"properties":{"noteIndex":0},"schema":"https://github.com/citation-style-language/schema/raw/master/csl-citation.json"}</w:instrText>
      </w:r>
      <w:r w:rsidR="00F42883">
        <w:rPr>
          <w:rFonts w:eastAsiaTheme="minorHAnsi"/>
          <w:sz w:val="22"/>
          <w:szCs w:val="22"/>
          <w:lang w:val="en-GB"/>
        </w:rPr>
        <w:fldChar w:fldCharType="separate"/>
      </w:r>
      <w:r w:rsidR="00416593" w:rsidRPr="00416593">
        <w:rPr>
          <w:rFonts w:eastAsiaTheme="minorHAnsi"/>
          <w:noProof/>
          <w:sz w:val="22"/>
          <w:szCs w:val="22"/>
          <w:vertAlign w:val="superscript"/>
          <w:lang w:val="en-GB"/>
        </w:rPr>
        <w:t>22</w:t>
      </w:r>
      <w:r w:rsidR="00F42883">
        <w:rPr>
          <w:rFonts w:eastAsiaTheme="minorHAnsi"/>
          <w:sz w:val="22"/>
          <w:szCs w:val="22"/>
          <w:lang w:val="en-GB"/>
        </w:rPr>
        <w:fldChar w:fldCharType="end"/>
      </w:r>
      <w:r w:rsidR="00DB06B6" w:rsidRPr="0001412D">
        <w:rPr>
          <w:rFonts w:eastAsiaTheme="minorHAnsi"/>
          <w:sz w:val="22"/>
          <w:szCs w:val="22"/>
          <w:lang w:val="en-GB"/>
        </w:rPr>
        <w:t>.</w:t>
      </w:r>
      <w:r w:rsidRPr="0001412D">
        <w:rPr>
          <w:rFonts w:eastAsiaTheme="minorHAnsi"/>
          <w:sz w:val="22"/>
          <w:szCs w:val="22"/>
          <w:lang w:val="en-GB"/>
        </w:rPr>
        <w:t xml:space="preserve"> A comprehensive search was performed on </w:t>
      </w:r>
      <w:r w:rsidR="00D32B42" w:rsidRPr="0001412D">
        <w:rPr>
          <w:rFonts w:eastAsiaTheme="minorHAnsi"/>
          <w:sz w:val="22"/>
          <w:szCs w:val="22"/>
          <w:lang w:val="en-GB"/>
        </w:rPr>
        <w:t>th</w:t>
      </w:r>
      <w:r w:rsidR="006B58D9" w:rsidRPr="0001412D">
        <w:rPr>
          <w:rFonts w:eastAsiaTheme="minorHAnsi"/>
          <w:sz w:val="22"/>
          <w:szCs w:val="22"/>
          <w:lang w:val="en-GB"/>
        </w:rPr>
        <w:t>re</w:t>
      </w:r>
      <w:r w:rsidR="00D32B42" w:rsidRPr="0001412D">
        <w:rPr>
          <w:rFonts w:eastAsiaTheme="minorHAnsi"/>
          <w:sz w:val="22"/>
          <w:szCs w:val="22"/>
          <w:lang w:val="en-GB"/>
        </w:rPr>
        <w:t>e</w:t>
      </w:r>
      <w:r w:rsidRPr="0001412D">
        <w:rPr>
          <w:rFonts w:eastAsiaTheme="minorHAnsi"/>
          <w:sz w:val="22"/>
          <w:szCs w:val="22"/>
          <w:lang w:val="en-GB"/>
        </w:rPr>
        <w:t xml:space="preserve"> medical electronic databases (PubMed, </w:t>
      </w:r>
      <w:proofErr w:type="spellStart"/>
      <w:r w:rsidRPr="0001412D">
        <w:rPr>
          <w:rFonts w:eastAsiaTheme="minorHAnsi"/>
          <w:sz w:val="22"/>
          <w:szCs w:val="22"/>
          <w:lang w:val="en-GB"/>
        </w:rPr>
        <w:t>Embase</w:t>
      </w:r>
      <w:proofErr w:type="spellEnd"/>
      <w:r w:rsidRPr="0001412D">
        <w:rPr>
          <w:rFonts w:eastAsiaTheme="minorHAnsi"/>
          <w:sz w:val="22"/>
          <w:szCs w:val="22"/>
          <w:lang w:val="en-GB"/>
        </w:rPr>
        <w:t xml:space="preserve"> and Cochrane Library) by two independent authors </w:t>
      </w:r>
      <w:r w:rsidR="007C3F57" w:rsidRPr="007C3F57">
        <w:rPr>
          <w:rFonts w:eastAsiaTheme="minorHAnsi"/>
          <w:sz w:val="22"/>
          <w:szCs w:val="22"/>
          <w:lang w:val="en-GB"/>
        </w:rPr>
        <w:t xml:space="preserve">(E.C. and K.M.Y.) </w:t>
      </w:r>
      <w:r w:rsidRPr="0001412D">
        <w:rPr>
          <w:rFonts w:eastAsiaTheme="minorHAnsi"/>
          <w:sz w:val="22"/>
          <w:szCs w:val="22"/>
          <w:lang w:val="en-GB"/>
        </w:rPr>
        <w:t>from the 1</w:t>
      </w:r>
      <w:r w:rsidRPr="0001412D">
        <w:rPr>
          <w:rFonts w:eastAsiaTheme="minorHAnsi"/>
          <w:sz w:val="22"/>
          <w:szCs w:val="22"/>
          <w:vertAlign w:val="superscript"/>
          <w:lang w:val="en-GB"/>
        </w:rPr>
        <w:t>st</w:t>
      </w:r>
      <w:r w:rsidRPr="0001412D">
        <w:rPr>
          <w:rFonts w:eastAsiaTheme="minorHAnsi"/>
          <w:sz w:val="22"/>
          <w:szCs w:val="22"/>
          <w:lang w:val="en-GB"/>
        </w:rPr>
        <w:t xml:space="preserve"> of January 1998 to the </w:t>
      </w:r>
      <w:r w:rsidR="003337B3">
        <w:rPr>
          <w:rFonts w:eastAsiaTheme="minorHAnsi"/>
          <w:sz w:val="22"/>
          <w:szCs w:val="22"/>
          <w:lang w:val="en-GB"/>
        </w:rPr>
        <w:t>12</w:t>
      </w:r>
      <w:r w:rsidRPr="0001412D">
        <w:rPr>
          <w:rFonts w:eastAsiaTheme="minorHAnsi"/>
          <w:sz w:val="22"/>
          <w:szCs w:val="22"/>
          <w:vertAlign w:val="superscript"/>
          <w:lang w:val="en-GB"/>
        </w:rPr>
        <w:t>th</w:t>
      </w:r>
      <w:r w:rsidRPr="0001412D">
        <w:rPr>
          <w:rFonts w:eastAsiaTheme="minorHAnsi"/>
          <w:sz w:val="22"/>
          <w:szCs w:val="22"/>
          <w:lang w:val="en-GB"/>
        </w:rPr>
        <w:t xml:space="preserve"> of </w:t>
      </w:r>
      <w:r w:rsidR="003337B3">
        <w:rPr>
          <w:rFonts w:eastAsiaTheme="minorHAnsi"/>
          <w:sz w:val="22"/>
          <w:szCs w:val="22"/>
          <w:lang w:val="en-GB"/>
        </w:rPr>
        <w:t>June</w:t>
      </w:r>
      <w:r w:rsidRPr="0001412D">
        <w:rPr>
          <w:rFonts w:eastAsiaTheme="minorHAnsi"/>
          <w:sz w:val="22"/>
          <w:szCs w:val="22"/>
          <w:lang w:val="en-GB"/>
        </w:rPr>
        <w:t xml:space="preserve"> 201</w:t>
      </w:r>
      <w:r w:rsidR="003337B3">
        <w:rPr>
          <w:rFonts w:eastAsiaTheme="minorHAnsi"/>
          <w:sz w:val="22"/>
          <w:szCs w:val="22"/>
          <w:lang w:val="en-GB"/>
        </w:rPr>
        <w:t>9</w:t>
      </w:r>
      <w:r w:rsidRPr="0001412D">
        <w:rPr>
          <w:rFonts w:eastAsiaTheme="minorHAnsi"/>
          <w:sz w:val="22"/>
          <w:szCs w:val="22"/>
          <w:lang w:val="en-GB"/>
        </w:rPr>
        <w:t>. Our main aims were</w:t>
      </w:r>
      <w:r w:rsidR="00DB06B6" w:rsidRPr="0001412D">
        <w:rPr>
          <w:rFonts w:eastAsiaTheme="minorHAnsi"/>
          <w:sz w:val="22"/>
          <w:szCs w:val="22"/>
          <w:lang w:val="en-GB"/>
        </w:rPr>
        <w:t xml:space="preserve"> to</w:t>
      </w:r>
      <w:r w:rsidRPr="0001412D">
        <w:rPr>
          <w:rFonts w:eastAsiaTheme="minorHAnsi"/>
          <w:sz w:val="22"/>
          <w:szCs w:val="22"/>
          <w:lang w:val="en-GB"/>
        </w:rPr>
        <w:t>: (</w:t>
      </w:r>
      <w:r w:rsidR="00416593">
        <w:rPr>
          <w:rFonts w:eastAsiaTheme="minorHAnsi"/>
          <w:sz w:val="22"/>
          <w:szCs w:val="22"/>
          <w:lang w:val="en-GB"/>
        </w:rPr>
        <w:t>1</w:t>
      </w:r>
      <w:r w:rsidRPr="0001412D">
        <w:rPr>
          <w:rFonts w:eastAsiaTheme="minorHAnsi"/>
          <w:sz w:val="22"/>
          <w:szCs w:val="22"/>
          <w:lang w:val="en-GB"/>
        </w:rPr>
        <w:t>) evaluat</w:t>
      </w:r>
      <w:r w:rsidR="00DB06B6" w:rsidRPr="0001412D">
        <w:rPr>
          <w:rFonts w:eastAsiaTheme="minorHAnsi"/>
          <w:sz w:val="22"/>
          <w:szCs w:val="22"/>
          <w:lang w:val="en-GB"/>
        </w:rPr>
        <w:t>e</w:t>
      </w:r>
      <w:r w:rsidR="00416593">
        <w:rPr>
          <w:rFonts w:eastAsiaTheme="minorHAnsi"/>
          <w:sz w:val="22"/>
          <w:szCs w:val="22"/>
          <w:lang w:val="en-GB"/>
        </w:rPr>
        <w:t xml:space="preserve"> available</w:t>
      </w:r>
      <w:r w:rsidR="004F16FD">
        <w:rPr>
          <w:rFonts w:eastAsiaTheme="minorHAnsi"/>
          <w:sz w:val="22"/>
          <w:szCs w:val="22"/>
          <w:lang w:val="en-GB"/>
        </w:rPr>
        <w:t xml:space="preserve"> quality of</w:t>
      </w:r>
      <w:r w:rsidR="00416593">
        <w:rPr>
          <w:rFonts w:eastAsiaTheme="minorHAnsi"/>
          <w:sz w:val="22"/>
          <w:szCs w:val="22"/>
          <w:lang w:val="en-GB"/>
        </w:rPr>
        <w:t xml:space="preserve"> evidence on TNF-alpha as a </w:t>
      </w:r>
      <w:r w:rsidR="00416593">
        <w:rPr>
          <w:rFonts w:eastAsiaTheme="minorHAnsi"/>
          <w:sz w:val="22"/>
          <w:szCs w:val="22"/>
          <w:lang w:val="en-GB"/>
        </w:rPr>
        <w:lastRenderedPageBreak/>
        <w:t>target for cartilage restoration</w:t>
      </w:r>
      <w:r w:rsidR="006B58D9" w:rsidRPr="0001412D">
        <w:rPr>
          <w:rFonts w:eastAsiaTheme="minorHAnsi"/>
          <w:sz w:val="22"/>
          <w:szCs w:val="22"/>
          <w:lang w:val="en-GB"/>
        </w:rPr>
        <w:t xml:space="preserve"> through the review of animal and </w:t>
      </w:r>
      <w:r w:rsidR="006B58D9" w:rsidRPr="0001412D">
        <w:rPr>
          <w:rFonts w:eastAsiaTheme="minorHAnsi"/>
          <w:i/>
          <w:sz w:val="22"/>
          <w:szCs w:val="22"/>
          <w:lang w:val="en-GB"/>
        </w:rPr>
        <w:t>in vitro</w:t>
      </w:r>
      <w:r w:rsidR="006B58D9" w:rsidRPr="0001412D">
        <w:rPr>
          <w:rFonts w:eastAsiaTheme="minorHAnsi"/>
          <w:sz w:val="22"/>
          <w:szCs w:val="22"/>
          <w:lang w:val="en-GB"/>
        </w:rPr>
        <w:t xml:space="preserve"> studies</w:t>
      </w:r>
      <w:r w:rsidR="00DB06B6" w:rsidRPr="0001412D">
        <w:rPr>
          <w:rFonts w:eastAsiaTheme="minorHAnsi"/>
          <w:sz w:val="22"/>
          <w:szCs w:val="22"/>
          <w:lang w:val="en-GB"/>
        </w:rPr>
        <w:t>, and</w:t>
      </w:r>
      <w:r w:rsidRPr="0001412D">
        <w:rPr>
          <w:rFonts w:eastAsiaTheme="minorHAnsi"/>
          <w:sz w:val="22"/>
          <w:szCs w:val="22"/>
          <w:lang w:val="en-GB"/>
        </w:rPr>
        <w:t xml:space="preserve"> (</w:t>
      </w:r>
      <w:r w:rsidR="00416593">
        <w:rPr>
          <w:rFonts w:eastAsiaTheme="minorHAnsi"/>
          <w:sz w:val="22"/>
          <w:szCs w:val="22"/>
          <w:lang w:val="en-GB"/>
        </w:rPr>
        <w:t>2</w:t>
      </w:r>
      <w:r w:rsidRPr="0001412D">
        <w:rPr>
          <w:rFonts w:eastAsiaTheme="minorHAnsi"/>
          <w:sz w:val="22"/>
          <w:szCs w:val="22"/>
          <w:lang w:val="en-GB"/>
        </w:rPr>
        <w:t xml:space="preserve">) </w:t>
      </w:r>
      <w:r w:rsidR="004F16FD">
        <w:rPr>
          <w:rFonts w:eastAsiaTheme="minorHAnsi"/>
          <w:sz w:val="22"/>
          <w:szCs w:val="22"/>
          <w:lang w:val="en-GB"/>
        </w:rPr>
        <w:t>discuss its possible implementation in further experimental studies</w:t>
      </w:r>
      <w:r w:rsidRPr="0001412D">
        <w:rPr>
          <w:rFonts w:eastAsiaTheme="minorHAnsi"/>
          <w:sz w:val="22"/>
          <w:szCs w:val="22"/>
          <w:lang w:val="en-GB"/>
        </w:rPr>
        <w:t>. To achieve the maximum sensitivity of the search strategy, we combined the terms: ‘‘</w:t>
      </w:r>
      <w:r w:rsidR="006B58D9" w:rsidRPr="0001412D">
        <w:rPr>
          <w:sz w:val="22"/>
          <w:szCs w:val="22"/>
          <w:lang w:val="en-GB"/>
        </w:rPr>
        <w:t>anti-TNF</w:t>
      </w:r>
      <w:r w:rsidRPr="0001412D">
        <w:rPr>
          <w:rFonts w:eastAsiaTheme="minorHAnsi"/>
          <w:sz w:val="22"/>
          <w:szCs w:val="22"/>
          <w:lang w:val="en-GB"/>
        </w:rPr>
        <w:t>”</w:t>
      </w:r>
      <w:r w:rsidR="000A0AB6">
        <w:rPr>
          <w:rFonts w:eastAsiaTheme="minorHAnsi"/>
          <w:sz w:val="22"/>
          <w:szCs w:val="22"/>
          <w:lang w:val="en-GB"/>
        </w:rPr>
        <w:t xml:space="preserve"> OR </w:t>
      </w:r>
      <w:r w:rsidR="00E704D8">
        <w:rPr>
          <w:rFonts w:eastAsiaTheme="minorHAnsi"/>
          <w:sz w:val="22"/>
          <w:szCs w:val="22"/>
          <w:lang w:val="en-GB"/>
        </w:rPr>
        <w:t>“</w:t>
      </w:r>
      <w:r w:rsidR="000A0AB6">
        <w:rPr>
          <w:rFonts w:eastAsiaTheme="minorHAnsi"/>
          <w:sz w:val="22"/>
          <w:szCs w:val="22"/>
          <w:lang w:val="en-GB"/>
        </w:rPr>
        <w:t>TNF inhibition</w:t>
      </w:r>
      <w:r w:rsidR="00E704D8">
        <w:rPr>
          <w:rFonts w:eastAsiaTheme="minorHAnsi"/>
          <w:sz w:val="22"/>
          <w:szCs w:val="22"/>
          <w:lang w:val="en-GB"/>
        </w:rPr>
        <w:t>”</w:t>
      </w:r>
      <w:r w:rsidR="006B58D9" w:rsidRPr="0001412D">
        <w:rPr>
          <w:rFonts w:eastAsiaTheme="minorHAnsi"/>
          <w:sz w:val="22"/>
          <w:szCs w:val="22"/>
          <w:lang w:val="en-GB"/>
        </w:rPr>
        <w:t>, as well some common names of the anti-TNF drugs such as “</w:t>
      </w:r>
      <w:r w:rsidR="006B58D9" w:rsidRPr="0001412D">
        <w:rPr>
          <w:sz w:val="22"/>
          <w:szCs w:val="22"/>
          <w:lang w:val="en-GB"/>
        </w:rPr>
        <w:t>Adalimumab OR (certolizumab pegol) OR etanercept OR golimumab OR infliximab”</w:t>
      </w:r>
      <w:r w:rsidRPr="0001412D">
        <w:rPr>
          <w:rFonts w:eastAsiaTheme="minorHAnsi"/>
          <w:sz w:val="22"/>
          <w:szCs w:val="22"/>
          <w:lang w:val="en-GB"/>
        </w:rPr>
        <w:t xml:space="preserve"> with </w:t>
      </w:r>
      <w:r w:rsidR="006B58D9" w:rsidRPr="0001412D">
        <w:rPr>
          <w:sz w:val="22"/>
          <w:szCs w:val="22"/>
          <w:lang w:val="en-GB"/>
        </w:rPr>
        <w:t>“cartilage OR chondrocytes OR MSCs”</w:t>
      </w:r>
      <w:r w:rsidR="006B58D9" w:rsidRPr="0001412D">
        <w:rPr>
          <w:rFonts w:eastAsiaTheme="minorHAnsi"/>
          <w:sz w:val="22"/>
          <w:szCs w:val="22"/>
          <w:lang w:val="en-GB"/>
        </w:rPr>
        <w:t xml:space="preserve"> </w:t>
      </w:r>
      <w:r w:rsidRPr="0001412D">
        <w:rPr>
          <w:rFonts w:eastAsiaTheme="minorHAnsi"/>
          <w:sz w:val="22"/>
          <w:szCs w:val="22"/>
          <w:lang w:val="en-GB"/>
        </w:rPr>
        <w:t xml:space="preserve">as either key words or </w:t>
      </w:r>
      <w:proofErr w:type="spellStart"/>
      <w:r w:rsidRPr="0001412D">
        <w:rPr>
          <w:rFonts w:eastAsiaTheme="minorHAnsi"/>
          <w:sz w:val="22"/>
          <w:szCs w:val="22"/>
          <w:lang w:val="en-GB"/>
        </w:rPr>
        <w:t>MeSH</w:t>
      </w:r>
      <w:proofErr w:type="spellEnd"/>
      <w:r w:rsidRPr="0001412D">
        <w:rPr>
          <w:rFonts w:eastAsiaTheme="minorHAnsi"/>
          <w:sz w:val="22"/>
          <w:szCs w:val="22"/>
          <w:lang w:val="en-GB"/>
        </w:rPr>
        <w:t xml:space="preserve"> terms. The reference lists of all included articles, previous literature reviews on the topic and top hits from Google Scholar were reviewed for further identification of potentially relevant studies and were assessed using the inclusion and exclusion criteria. In order to avoid overlapping of other ongoing reviews, we first searched PROSPERO site for any similar review and then prospectively registered our study (registration number: </w:t>
      </w:r>
      <w:r w:rsidR="00DA5378" w:rsidRPr="00DA5378">
        <w:rPr>
          <w:rFonts w:eastAsiaTheme="minorHAnsi"/>
          <w:sz w:val="22"/>
          <w:szCs w:val="22"/>
        </w:rPr>
        <w:t>CRD42019118710</w:t>
      </w:r>
      <w:r w:rsidR="00DA5378">
        <w:rPr>
          <w:rFonts w:eastAsiaTheme="minorHAnsi"/>
          <w:sz w:val="22"/>
          <w:szCs w:val="22"/>
        </w:rPr>
        <w:t xml:space="preserve"> and </w:t>
      </w:r>
      <w:r w:rsidR="00DA5378" w:rsidRPr="00DA5378">
        <w:rPr>
          <w:rFonts w:eastAsiaTheme="minorHAnsi"/>
          <w:sz w:val="22"/>
          <w:szCs w:val="22"/>
        </w:rPr>
        <w:t>CRD42019119796</w:t>
      </w:r>
      <w:r w:rsidRPr="0001412D">
        <w:rPr>
          <w:rFonts w:eastAsiaTheme="minorHAnsi"/>
          <w:sz w:val="22"/>
          <w:szCs w:val="22"/>
          <w:lang w:val="en-GB"/>
        </w:rPr>
        <w:t>).</w:t>
      </w:r>
    </w:p>
    <w:p w14:paraId="1A00B587" w14:textId="77777777" w:rsidR="00A678CE" w:rsidRPr="0001412D" w:rsidRDefault="00A678CE" w:rsidP="00B87332">
      <w:pPr>
        <w:shd w:val="clear" w:color="auto" w:fill="FFFFFF"/>
        <w:spacing w:line="360" w:lineRule="auto"/>
        <w:ind w:firstLine="708"/>
        <w:jc w:val="both"/>
        <w:rPr>
          <w:rFonts w:eastAsiaTheme="minorHAnsi"/>
          <w:sz w:val="22"/>
          <w:szCs w:val="22"/>
          <w:lang w:val="en-GB"/>
        </w:rPr>
      </w:pPr>
      <w:r w:rsidRPr="0001412D">
        <w:rPr>
          <w:rFonts w:eastAsiaTheme="minorHAnsi"/>
          <w:sz w:val="22"/>
          <w:szCs w:val="22"/>
          <w:lang w:val="en-GB"/>
        </w:rPr>
        <w:t> </w:t>
      </w:r>
    </w:p>
    <w:p w14:paraId="2840ABED" w14:textId="42618CD6" w:rsidR="00A678CE" w:rsidRPr="0001412D" w:rsidRDefault="00A678CE" w:rsidP="00B87332">
      <w:pPr>
        <w:shd w:val="clear" w:color="auto" w:fill="FFFFFF"/>
        <w:spacing w:line="360" w:lineRule="auto"/>
        <w:jc w:val="both"/>
        <w:rPr>
          <w:rFonts w:eastAsiaTheme="minorHAnsi"/>
          <w:bCs/>
          <w:i/>
          <w:sz w:val="22"/>
          <w:szCs w:val="22"/>
          <w:lang w:val="en-GB"/>
        </w:rPr>
      </w:pPr>
      <w:r w:rsidRPr="0001412D">
        <w:rPr>
          <w:rFonts w:eastAsiaTheme="minorHAnsi"/>
          <w:bCs/>
          <w:i/>
          <w:sz w:val="22"/>
          <w:szCs w:val="22"/>
          <w:lang w:val="en-GB"/>
        </w:rPr>
        <w:t> Selection Criteria</w:t>
      </w:r>
    </w:p>
    <w:p w14:paraId="54105932" w14:textId="081980AB" w:rsidR="00A678CE" w:rsidRPr="0001412D" w:rsidRDefault="00DB06B6" w:rsidP="00B87332">
      <w:pPr>
        <w:shd w:val="clear" w:color="auto" w:fill="FFFFFF"/>
        <w:spacing w:line="360" w:lineRule="auto"/>
        <w:ind w:firstLine="708"/>
        <w:jc w:val="both"/>
        <w:rPr>
          <w:rFonts w:eastAsiaTheme="minorHAnsi"/>
          <w:sz w:val="22"/>
          <w:szCs w:val="22"/>
          <w:lang w:val="en-GB"/>
        </w:rPr>
      </w:pPr>
      <w:r w:rsidRPr="0001412D">
        <w:rPr>
          <w:rFonts w:eastAsiaTheme="minorHAnsi"/>
          <w:sz w:val="22"/>
          <w:szCs w:val="22"/>
          <w:lang w:val="en-GB"/>
        </w:rPr>
        <w:t xml:space="preserve">Eligible studies for our </w:t>
      </w:r>
      <w:r w:rsidR="00A678CE" w:rsidRPr="0001412D">
        <w:rPr>
          <w:rFonts w:eastAsiaTheme="minorHAnsi"/>
          <w:sz w:val="22"/>
          <w:szCs w:val="22"/>
          <w:lang w:val="en-GB"/>
        </w:rPr>
        <w:t xml:space="preserve">systematic review included those investigating the </w:t>
      </w:r>
      <w:r w:rsidR="00AA724D" w:rsidRPr="0001412D">
        <w:rPr>
          <w:rFonts w:eastAsiaTheme="minorHAnsi"/>
          <w:sz w:val="22"/>
          <w:szCs w:val="22"/>
          <w:lang w:val="en-GB"/>
        </w:rPr>
        <w:t>effects of TNF</w:t>
      </w:r>
      <w:r w:rsidR="00C67901" w:rsidRPr="0001412D">
        <w:rPr>
          <w:rFonts w:eastAsiaTheme="minorHAnsi"/>
          <w:sz w:val="22"/>
          <w:szCs w:val="22"/>
          <w:lang w:val="en-GB"/>
        </w:rPr>
        <w:t>-</w:t>
      </w:r>
      <w:r w:rsidR="00AA724D" w:rsidRPr="0001412D">
        <w:rPr>
          <w:rFonts w:eastAsiaTheme="minorHAnsi"/>
          <w:sz w:val="22"/>
          <w:szCs w:val="22"/>
          <w:lang w:val="en-GB"/>
        </w:rPr>
        <w:t xml:space="preserve">alpha inhibition </w:t>
      </w:r>
      <w:r w:rsidRPr="0001412D">
        <w:rPr>
          <w:rFonts w:eastAsiaTheme="minorHAnsi"/>
          <w:sz w:val="22"/>
          <w:szCs w:val="22"/>
          <w:lang w:val="en-GB"/>
        </w:rPr>
        <w:t>o</w:t>
      </w:r>
      <w:r w:rsidR="00AA724D" w:rsidRPr="0001412D">
        <w:rPr>
          <w:rFonts w:eastAsiaTheme="minorHAnsi"/>
          <w:sz w:val="22"/>
          <w:szCs w:val="22"/>
          <w:lang w:val="en-GB"/>
        </w:rPr>
        <w:t>n cartilage tissue</w:t>
      </w:r>
      <w:r w:rsidR="00A678CE" w:rsidRPr="0001412D">
        <w:rPr>
          <w:rFonts w:eastAsiaTheme="minorHAnsi"/>
          <w:sz w:val="22"/>
          <w:szCs w:val="22"/>
          <w:lang w:val="en-GB"/>
        </w:rPr>
        <w:t xml:space="preserve">. Primary screening of the titles and abstracts </w:t>
      </w:r>
      <w:r w:rsidR="00B516A6" w:rsidRPr="0001412D">
        <w:rPr>
          <w:rFonts w:eastAsiaTheme="minorHAnsi"/>
          <w:sz w:val="22"/>
          <w:szCs w:val="22"/>
          <w:lang w:val="en-GB"/>
        </w:rPr>
        <w:t>was performed</w:t>
      </w:r>
      <w:r w:rsidR="00A678CE" w:rsidRPr="0001412D">
        <w:rPr>
          <w:rFonts w:eastAsiaTheme="minorHAnsi"/>
          <w:sz w:val="22"/>
          <w:szCs w:val="22"/>
          <w:lang w:val="en-GB"/>
        </w:rPr>
        <w:t xml:space="preserve"> </w:t>
      </w:r>
      <w:r w:rsidR="00B516A6" w:rsidRPr="0001412D">
        <w:rPr>
          <w:rFonts w:eastAsiaTheme="minorHAnsi"/>
          <w:sz w:val="22"/>
          <w:szCs w:val="22"/>
          <w:lang w:val="en-GB"/>
        </w:rPr>
        <w:t>by including studies o</w:t>
      </w:r>
      <w:r w:rsidR="00A678CE" w:rsidRPr="0001412D">
        <w:rPr>
          <w:rFonts w:eastAsiaTheme="minorHAnsi"/>
          <w:sz w:val="22"/>
          <w:szCs w:val="22"/>
          <w:lang w:val="en-GB"/>
        </w:rPr>
        <w:t xml:space="preserve">f any level of evidence published in peer-reviewed journals reporting </w:t>
      </w:r>
      <w:r w:rsidR="00AA724D" w:rsidRPr="0001412D">
        <w:rPr>
          <w:rFonts w:eastAsiaTheme="minorHAnsi"/>
          <w:sz w:val="22"/>
          <w:szCs w:val="22"/>
          <w:lang w:val="en-GB"/>
        </w:rPr>
        <w:t>preclinical</w:t>
      </w:r>
      <w:r w:rsidR="00A678CE" w:rsidRPr="0001412D">
        <w:rPr>
          <w:rFonts w:eastAsiaTheme="minorHAnsi"/>
          <w:sz w:val="22"/>
          <w:szCs w:val="22"/>
          <w:lang w:val="en-GB"/>
        </w:rPr>
        <w:t xml:space="preserve"> results</w:t>
      </w:r>
      <w:r w:rsidR="00B516A6" w:rsidRPr="0001412D">
        <w:rPr>
          <w:rFonts w:eastAsiaTheme="minorHAnsi"/>
          <w:sz w:val="22"/>
          <w:szCs w:val="22"/>
          <w:lang w:val="en-GB"/>
        </w:rPr>
        <w:t xml:space="preserve"> in English</w:t>
      </w:r>
      <w:r w:rsidR="00A678CE" w:rsidRPr="0001412D">
        <w:rPr>
          <w:rFonts w:eastAsiaTheme="minorHAnsi"/>
          <w:sz w:val="22"/>
          <w:szCs w:val="22"/>
          <w:lang w:val="en-GB"/>
        </w:rPr>
        <w:t xml:space="preserve">. Moreover, articles discussing </w:t>
      </w:r>
      <w:r w:rsidR="00AA724D" w:rsidRPr="0001412D">
        <w:rPr>
          <w:rFonts w:eastAsiaTheme="minorHAnsi"/>
          <w:sz w:val="22"/>
          <w:szCs w:val="22"/>
          <w:lang w:val="en-GB"/>
        </w:rPr>
        <w:t xml:space="preserve">the effect of the inhibition in OA patients </w:t>
      </w:r>
      <w:r w:rsidR="00A678CE" w:rsidRPr="0001412D">
        <w:rPr>
          <w:rFonts w:eastAsiaTheme="minorHAnsi"/>
          <w:sz w:val="22"/>
          <w:szCs w:val="22"/>
          <w:lang w:val="en-GB"/>
        </w:rPr>
        <w:t xml:space="preserve">were reviewed. Exclusion criteria included studies investigating </w:t>
      </w:r>
      <w:r w:rsidR="00AA724D" w:rsidRPr="0001412D">
        <w:rPr>
          <w:rFonts w:eastAsiaTheme="minorHAnsi"/>
          <w:sz w:val="22"/>
          <w:szCs w:val="22"/>
          <w:lang w:val="en-GB"/>
        </w:rPr>
        <w:t xml:space="preserve">biomarkers for treatment response and/or not </w:t>
      </w:r>
      <w:r w:rsidR="00B84803" w:rsidRPr="0001412D">
        <w:rPr>
          <w:rFonts w:eastAsiaTheme="minorHAnsi"/>
          <w:sz w:val="22"/>
          <w:szCs w:val="22"/>
          <w:lang w:val="en-GB"/>
        </w:rPr>
        <w:t>strictly</w:t>
      </w:r>
      <w:r w:rsidR="00AA724D" w:rsidRPr="0001412D">
        <w:rPr>
          <w:rFonts w:eastAsiaTheme="minorHAnsi"/>
          <w:sz w:val="22"/>
          <w:szCs w:val="22"/>
          <w:lang w:val="en-GB"/>
        </w:rPr>
        <w:t xml:space="preserve"> related to cartilage </w:t>
      </w:r>
      <w:r w:rsidR="00B84803" w:rsidRPr="0001412D">
        <w:rPr>
          <w:rFonts w:eastAsiaTheme="minorHAnsi"/>
          <w:sz w:val="22"/>
          <w:szCs w:val="22"/>
          <w:lang w:val="en-GB"/>
        </w:rPr>
        <w:t>changes</w:t>
      </w:r>
      <w:r w:rsidR="00175C34">
        <w:rPr>
          <w:rFonts w:eastAsiaTheme="minorHAnsi"/>
          <w:sz w:val="22"/>
          <w:szCs w:val="22"/>
          <w:lang w:val="en-GB"/>
        </w:rPr>
        <w:t xml:space="preserve">, due to the weak scientific evidence on the topic </w:t>
      </w:r>
      <w:r w:rsidR="00175C34">
        <w:rPr>
          <w:sz w:val="22"/>
          <w:szCs w:val="22"/>
          <w:lang w:val="en-GB"/>
        </w:rPr>
        <w:fldChar w:fldCharType="begin" w:fldLock="1"/>
      </w:r>
      <w:r w:rsidR="002A6483">
        <w:rPr>
          <w:sz w:val="22"/>
          <w:szCs w:val="22"/>
          <w:lang w:val="en-GB"/>
        </w:rPr>
        <w:instrText>ADDIN CSL_CITATION {"citationItems":[{"id":"ITEM-1","itemData":{"DOI":"10.1136/annrheumdis-2013-203726","ISBN":"9781424419","ISSN":"0003-4967","PMID":"23897772","abstract":"Osteoarthritis affects the whole joint structure with progressive changes in cartilage, menisci, ligaments and subchondral bone, and synovial inflammation. Biomarkers are being developed to quantify joint remodelling and disease progression. This article was prepared following a working meeting of the European Society for Clinical and Economic Aspects of Osteoporosis and Osteoarthritis convened to discuss the value of biochemical markers of matrix metabolism in drug development in osteoarthritis. The best candidates are generally molecules or molecular fragments present in cartilage, bone or synovium and may be specific to one type of joint tissue or common to them all. Many currently investigated biomarkers are associated with collagen metabolism in cartilage or bone, or aggrecan metabolism in cartilage. Other biomarkers are related to non-collagenous proteins, inflammation and/or fibrosis. Biomarkers in osteoarthritis can be categorised using the burden of disease, investigative, prognostic, efficacy of intervention, diagnostic and safety classification. There are a number of promising candidates, notably urinary C-terminal telopeptide of collagen type II and serum cartilage oligomeric protein, although none is sufficiently discriminating to differentiate between individual patients and controls (diagnostic) or between patients with different disease severities (burden of disease), predict prognosis in individuals with or without osteoarthritis (prognostic) or perform so consistently that it could function as a surrogate outcome in clinical trials (efficacy of intervention). Future avenues for research include exploration of underlying mechanisms of disease and development of new biomarkers; technological development; the 'omics' (genomics, metabolomics, proteomics and lipidomics); design of aggregate scores combining a panel of biomarkers and/or imaging markers into single diagnostic algorithms; and investigation into the relationship between biomarkers and prognosis.","author":[{"dropping-particle":"","family":"Lotz","given":"M","non-dropping-particle":"","parse-names":false,"suffix":""},{"dropping-particle":"","family":"Martel-Pelletier","given":"J","non-dropping-particle":"","parse-names":false,"suffix":""},{"dropping-particle":"","family":"Christiansen","given":"C","non-dropping-particle":"","parse-names":false,"suffix":""},{"dropping-particle":"","family":"Brandi","given":"M-L","non-dropping-particle":"","parse-names":false,"suffix":""},{"dropping-particle":"","family":"Bruyère","given":"O","non-dropping-particle":"","parse-names":false,"suffix":""},{"dropping-particle":"","family":"Chapurlat","given":"R","non-dropping-particle":"","parse-names":false,"suffix":""},{"dropping-particle":"","family":"Collette","given":"J","non-dropping-particle":"","parse-names":false,"suffix":""},{"dropping-particle":"","family":"Cooper","given":"C","non-dropping-particle":"","parse-names":false,"suffix":""},{"dropping-particle":"","family":"Giacovelli","given":"G","non-dropping-particle":"","parse-names":false,"suffix":""},{"dropping-particle":"","family":"Kanis","given":"J A","non-dropping-particle":"","parse-names":false,"suffix":""},{"dropping-particle":"","family":"Karsdal","given":"M A","non-dropping-particle":"","parse-names":false,"suffix":""},{"dropping-particle":"","family":"Kraus","given":"V","non-dropping-particle":"","parse-names":false,"suffix":""},{"dropping-particle":"","family":"Lems","given":"W F","non-dropping-particle":"","parse-names":false,"suffix":""},{"dropping-particle":"","family":"Meulenbelt","given":"I","non-dropping-particle":"","parse-names":false,"suffix":""},{"dropping-particle":"","family":"Pelletier","given":"J-P","non-dropping-particle":"","parse-names":false,"suffix":""},{"dropping-particle":"","family":"Raynauld","given":"J-P","non-dropping-particle":"","parse-names":false,"suffix":""},{"dropping-particle":"","family":"Reiter-Niesert","given":"S","non-dropping-particle":"","parse-names":false,"suffix":""},{"dropping-particle":"","family":"Rizzoli","given":"R","non-dropping-particle":"","parse-names":false,"suffix":""},{"dropping-particle":"","family":"Sandell","given":"L J","non-dropping-particle":"","parse-names":false,"suffix":""},{"dropping-particle":"","family":"Spil","given":"W E","non-dropping-particle":"Van","parse-names":false,"suffix":""},{"dropping-particle":"","family":"Reginster","given":"J-Y","non-dropping-particle":"","parse-names":false,"suffix":""}],"container-title":"Annals of the Rheumatic Diseases","id":"ITEM-1","issue":"11","issued":{"date-parts":[["2013","11"]]},"page":"1756-1763","publisher":"BMJ Publishing Group","title":"Value of biomarkers in osteoarthritis: current status and perspectives","type":"article-journal","volume":"72"},"uris":["http://www.mendeley.com/documents/?uuid=6eaba047-1837-3ef6-883c-829cae76a805"]},{"id":"ITEM-2","itemData":{"DOI":"10.1016/j.rehab.2016.03.004","ISSN":"18770657","PMID":"27134044","abstract":"Specific soluble biomarkers can be powerful tools for the diagnosis, prognosis and personalized management of osteoarthritis (OA). Biomarkers are potential indicators of the effect of a drug on cartilage metabolism and provide crucial information about the mechanisms of drug action. In this review, we address key questions concerning the use of biomarkers in OA management: Why do we need soluble biomarkers? What are the most widely investigated biomarkers derived from cartilage extracellular matrix? What are the most common pitfalls in interpreting soluble biomarker measurements? What are the perspectives and future research directions in this field? We review current evidence to propose that cartilage-derived soluble biomarkers are complementary \"drug development tools\" that can be applied during drug development from preclinical research to clinical evaluation. In the future, such biomarkers could be surrogate markers of clinical and/or imaging outcomes. Successful standardization and implementation of automated biomarker assays will facilitate their use in companion diagnostics in the context of personalized medicine for enhanced management of OA.","author":[{"dropping-particle":"","family":"Henrotin","given":"Y.","non-dropping-particle":"","parse-names":false,"suffix":""},{"dropping-particle":"","family":"Sanchez","given":"C.","non-dropping-particle":"","parse-names":false,"suffix":""},{"dropping-particle":"","family":"Bay-Jensen","given":"A.C.","non-dropping-particle":"","parse-names":false,"suffix":""},{"dropping-particle":"","family":"Mobasheri","given":"A.","non-dropping-particle":"","parse-names":false,"suffix":""}],"container-title":"Annals of Physical and Rehabilitation Medicine","id":"ITEM-2","issue":"3","issued":{"date-parts":[["2016","6"]]},"page":"145-148","title":"Osteoarthritis biomarkers derived from cartilage extracellular matrix: Current status and future perspectives","type":"article-journal","volume":"59"},"uris":["http://www.mendeley.com/documents/?uuid=1644fa74-6af2-351f-b1db-38c1246da744"]}],"mendeley":{"formattedCitation":"&lt;sup&gt;19,20&lt;/sup&gt;","plainTextFormattedCitation":"19,20","previouslyFormattedCitation":"&lt;sup&gt;19,20&lt;/sup&gt;"},"properties":{"noteIndex":0},"schema":"https://github.com/citation-style-language/schema/raw/master/csl-citation.json"}</w:instrText>
      </w:r>
      <w:r w:rsidR="00175C34">
        <w:rPr>
          <w:sz w:val="22"/>
          <w:szCs w:val="22"/>
          <w:lang w:val="en-GB"/>
        </w:rPr>
        <w:fldChar w:fldCharType="separate"/>
      </w:r>
      <w:r w:rsidR="002A6483" w:rsidRPr="002A6483">
        <w:rPr>
          <w:noProof/>
          <w:sz w:val="22"/>
          <w:szCs w:val="22"/>
          <w:vertAlign w:val="superscript"/>
          <w:lang w:val="en-GB"/>
        </w:rPr>
        <w:t>19,20</w:t>
      </w:r>
      <w:r w:rsidR="00175C34">
        <w:rPr>
          <w:sz w:val="22"/>
          <w:szCs w:val="22"/>
          <w:lang w:val="en-GB"/>
        </w:rPr>
        <w:fldChar w:fldCharType="end"/>
      </w:r>
      <w:r w:rsidR="00E704D8">
        <w:rPr>
          <w:sz w:val="22"/>
          <w:szCs w:val="22"/>
          <w:lang w:val="en-GB"/>
        </w:rPr>
        <w:t xml:space="preserve">, </w:t>
      </w:r>
      <w:r w:rsidR="007C3F57">
        <w:rPr>
          <w:sz w:val="22"/>
          <w:szCs w:val="22"/>
          <w:lang w:val="en-GB"/>
        </w:rPr>
        <w:t xml:space="preserve">and </w:t>
      </w:r>
      <w:r w:rsidR="00E704D8">
        <w:rPr>
          <w:sz w:val="22"/>
          <w:szCs w:val="22"/>
          <w:lang w:val="en-GB"/>
        </w:rPr>
        <w:t>article</w:t>
      </w:r>
      <w:r w:rsidR="007C3F57">
        <w:rPr>
          <w:sz w:val="22"/>
          <w:szCs w:val="22"/>
          <w:lang w:val="en-GB"/>
        </w:rPr>
        <w:t>s</w:t>
      </w:r>
      <w:r w:rsidR="00E704D8">
        <w:rPr>
          <w:sz w:val="22"/>
          <w:szCs w:val="22"/>
          <w:lang w:val="en-GB"/>
        </w:rPr>
        <w:t xml:space="preserve"> investigating use of TNF-alpha inhibition on rheumatoid arthritis, </w:t>
      </w:r>
      <w:r w:rsidR="00E704D8" w:rsidRPr="00E704D8">
        <w:rPr>
          <w:sz w:val="22"/>
          <w:szCs w:val="22"/>
          <w:lang w:val="en-GB"/>
        </w:rPr>
        <w:t>systemic lupus erythematosus</w:t>
      </w:r>
      <w:r w:rsidR="00E704D8">
        <w:rPr>
          <w:sz w:val="22"/>
          <w:szCs w:val="22"/>
          <w:lang w:val="en-GB"/>
        </w:rPr>
        <w:t xml:space="preserve">, </w:t>
      </w:r>
      <w:r w:rsidR="00E704D8" w:rsidRPr="00E704D8">
        <w:rPr>
          <w:sz w:val="22"/>
          <w:szCs w:val="22"/>
          <w:lang w:val="en-GB"/>
        </w:rPr>
        <w:t>ankylosing spondylitis</w:t>
      </w:r>
      <w:r w:rsidR="00E704D8">
        <w:rPr>
          <w:sz w:val="22"/>
          <w:szCs w:val="22"/>
          <w:lang w:val="en-GB"/>
        </w:rPr>
        <w:t xml:space="preserve"> as well as other rheumatologic condition which would make the included studies </w:t>
      </w:r>
      <w:r w:rsidR="00B0279C">
        <w:rPr>
          <w:sz w:val="22"/>
          <w:szCs w:val="22"/>
          <w:lang w:val="en-GB"/>
        </w:rPr>
        <w:t xml:space="preserve">too </w:t>
      </w:r>
      <w:r w:rsidR="00E704D8">
        <w:rPr>
          <w:sz w:val="22"/>
          <w:szCs w:val="22"/>
          <w:lang w:val="en-GB"/>
        </w:rPr>
        <w:t>heterogenous</w:t>
      </w:r>
      <w:r w:rsidR="00B0279C">
        <w:rPr>
          <w:sz w:val="22"/>
          <w:szCs w:val="22"/>
          <w:lang w:val="en-GB"/>
        </w:rPr>
        <w:t xml:space="preserve"> to </w:t>
      </w:r>
      <w:r w:rsidR="007C3F57">
        <w:rPr>
          <w:sz w:val="22"/>
          <w:szCs w:val="22"/>
          <w:lang w:val="en-GB"/>
        </w:rPr>
        <w:t>draw</w:t>
      </w:r>
      <w:r w:rsidR="00B0279C">
        <w:rPr>
          <w:sz w:val="22"/>
          <w:szCs w:val="22"/>
          <w:lang w:val="en-GB"/>
        </w:rPr>
        <w:t xml:space="preserve"> conclusion</w:t>
      </w:r>
      <w:r w:rsidR="007C3F57">
        <w:rPr>
          <w:sz w:val="22"/>
          <w:szCs w:val="22"/>
          <w:lang w:val="en-GB"/>
        </w:rPr>
        <w:t>s</w:t>
      </w:r>
      <w:r w:rsidR="00A678CE" w:rsidRPr="0001412D">
        <w:rPr>
          <w:rFonts w:eastAsiaTheme="minorHAnsi"/>
          <w:sz w:val="22"/>
          <w:szCs w:val="22"/>
          <w:lang w:val="en-GB"/>
        </w:rPr>
        <w:t>. Additionally, we excluded studies in which data w</w:t>
      </w:r>
      <w:r w:rsidR="00AA724D" w:rsidRPr="0001412D">
        <w:rPr>
          <w:rFonts w:eastAsiaTheme="minorHAnsi"/>
          <w:sz w:val="22"/>
          <w:szCs w:val="22"/>
          <w:lang w:val="en-GB"/>
        </w:rPr>
        <w:t>ere</w:t>
      </w:r>
      <w:r w:rsidR="00A678CE" w:rsidRPr="0001412D">
        <w:rPr>
          <w:rFonts w:eastAsiaTheme="minorHAnsi"/>
          <w:sz w:val="22"/>
          <w:szCs w:val="22"/>
          <w:lang w:val="en-GB"/>
        </w:rPr>
        <w:t xml:space="preserve"> not accessible, missing, without an available full text, or not well reported. We also excluded all the remaining duplicates, and</w:t>
      </w:r>
      <w:r w:rsidR="00AA724D" w:rsidRPr="0001412D">
        <w:rPr>
          <w:rFonts w:eastAsiaTheme="minorHAnsi"/>
          <w:sz w:val="22"/>
          <w:szCs w:val="22"/>
          <w:lang w:val="en-GB"/>
        </w:rPr>
        <w:t xml:space="preserve"> the studies</w:t>
      </w:r>
      <w:r w:rsidR="00A678CE" w:rsidRPr="0001412D">
        <w:rPr>
          <w:rFonts w:eastAsiaTheme="minorHAnsi"/>
          <w:sz w:val="22"/>
          <w:szCs w:val="22"/>
          <w:lang w:val="en-GB"/>
        </w:rPr>
        <w:t xml:space="preserve"> with poor scientific methodology. Abstracts, case reports, conference presentations, reviews, editorials and expert opinions were excluded.  The study selection was performed independently by </w:t>
      </w:r>
      <w:r w:rsidR="00B516A6" w:rsidRPr="0001412D">
        <w:rPr>
          <w:rFonts w:eastAsiaTheme="minorHAnsi"/>
          <w:sz w:val="22"/>
          <w:szCs w:val="22"/>
          <w:lang w:val="en-GB"/>
        </w:rPr>
        <w:t>two</w:t>
      </w:r>
      <w:r w:rsidR="00A678CE" w:rsidRPr="0001412D">
        <w:rPr>
          <w:rFonts w:eastAsiaTheme="minorHAnsi"/>
          <w:sz w:val="22"/>
          <w:szCs w:val="22"/>
          <w:lang w:val="en-GB"/>
        </w:rPr>
        <w:t xml:space="preserve"> authors (</w:t>
      </w:r>
      <w:r w:rsidR="00B516A6" w:rsidRPr="0001412D">
        <w:rPr>
          <w:rFonts w:eastAsiaTheme="minorHAnsi"/>
          <w:sz w:val="22"/>
          <w:szCs w:val="22"/>
          <w:lang w:val="en-GB"/>
        </w:rPr>
        <w:t>E.</w:t>
      </w:r>
      <w:r w:rsidR="00A678CE" w:rsidRPr="0001412D">
        <w:rPr>
          <w:rFonts w:eastAsiaTheme="minorHAnsi"/>
          <w:sz w:val="22"/>
          <w:szCs w:val="22"/>
          <w:lang w:val="en-GB"/>
        </w:rPr>
        <w:t>C. and K.M</w:t>
      </w:r>
      <w:r w:rsidR="00B516A6" w:rsidRPr="0001412D">
        <w:rPr>
          <w:rFonts w:eastAsiaTheme="minorHAnsi"/>
          <w:sz w:val="22"/>
          <w:szCs w:val="22"/>
          <w:lang w:val="en-GB"/>
        </w:rPr>
        <w:t>.Y</w:t>
      </w:r>
      <w:r w:rsidR="00A678CE" w:rsidRPr="0001412D">
        <w:rPr>
          <w:rFonts w:eastAsiaTheme="minorHAnsi"/>
          <w:sz w:val="22"/>
          <w:szCs w:val="22"/>
          <w:lang w:val="en-GB"/>
        </w:rPr>
        <w:t xml:space="preserve">.), </w:t>
      </w:r>
      <w:r w:rsidR="00B516A6" w:rsidRPr="0001412D">
        <w:rPr>
          <w:rFonts w:eastAsiaTheme="minorHAnsi"/>
          <w:sz w:val="22"/>
          <w:szCs w:val="22"/>
          <w:lang w:val="en-GB"/>
        </w:rPr>
        <w:t xml:space="preserve">and </w:t>
      </w:r>
      <w:r w:rsidR="00A678CE" w:rsidRPr="0001412D">
        <w:rPr>
          <w:rFonts w:eastAsiaTheme="minorHAnsi"/>
          <w:sz w:val="22"/>
          <w:szCs w:val="22"/>
          <w:lang w:val="en-GB"/>
        </w:rPr>
        <w:t>any discrepancies in the selection process were resolved by discussion amongst the authors. A senior investigator (W</w:t>
      </w:r>
      <w:r w:rsidR="00B516A6" w:rsidRPr="0001412D">
        <w:rPr>
          <w:rFonts w:eastAsiaTheme="minorHAnsi"/>
          <w:sz w:val="22"/>
          <w:szCs w:val="22"/>
          <w:lang w:val="en-GB"/>
        </w:rPr>
        <w:t>.K</w:t>
      </w:r>
      <w:r w:rsidR="00A678CE" w:rsidRPr="0001412D">
        <w:rPr>
          <w:rFonts w:eastAsiaTheme="minorHAnsi"/>
          <w:sz w:val="22"/>
          <w:szCs w:val="22"/>
          <w:lang w:val="en-GB"/>
        </w:rPr>
        <w:t>.) was consulted to revise the selection process.</w:t>
      </w:r>
    </w:p>
    <w:p w14:paraId="65835C37" w14:textId="77777777" w:rsidR="00C5121D" w:rsidRPr="0001412D" w:rsidRDefault="00C5121D" w:rsidP="00B87332">
      <w:pPr>
        <w:shd w:val="clear" w:color="auto" w:fill="FFFFFF"/>
        <w:spacing w:line="360" w:lineRule="auto"/>
        <w:jc w:val="both"/>
        <w:rPr>
          <w:rFonts w:eastAsiaTheme="minorHAnsi"/>
          <w:bCs/>
          <w:i/>
          <w:sz w:val="22"/>
          <w:szCs w:val="22"/>
          <w:lang w:val="en-GB"/>
        </w:rPr>
      </w:pPr>
    </w:p>
    <w:p w14:paraId="123AB28D" w14:textId="71FC5B38"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bCs/>
          <w:i/>
          <w:sz w:val="22"/>
          <w:szCs w:val="22"/>
          <w:lang w:val="en-GB"/>
        </w:rPr>
        <w:t>Data Extraction and Criteria Appraisal</w:t>
      </w:r>
    </w:p>
    <w:p w14:paraId="70E08776" w14:textId="4AA5D145" w:rsidR="00A678CE" w:rsidRPr="0001412D" w:rsidRDefault="00A678CE" w:rsidP="00B87332">
      <w:pPr>
        <w:shd w:val="clear" w:color="auto" w:fill="FFFFFF"/>
        <w:spacing w:line="360" w:lineRule="auto"/>
        <w:ind w:firstLine="708"/>
        <w:jc w:val="both"/>
        <w:rPr>
          <w:rFonts w:eastAsiaTheme="minorHAnsi"/>
          <w:sz w:val="22"/>
          <w:szCs w:val="22"/>
          <w:lang w:val="en-GB"/>
        </w:rPr>
      </w:pPr>
      <w:r w:rsidRPr="0001412D">
        <w:rPr>
          <w:rFonts w:eastAsiaTheme="minorHAnsi"/>
          <w:sz w:val="22"/>
          <w:szCs w:val="22"/>
          <w:lang w:val="en-GB"/>
        </w:rPr>
        <w:t xml:space="preserve">All data were extracted from article text, tables and figures. Data were extracted using the Population, Intervention, Comparison, Outcome (PICO) framework and included title, year of publication, study design, sample size, study population, patient characteristics, intervention and comparator (where applicable), outcomes, funding and conclusions. Two investigators independently </w:t>
      </w:r>
      <w:r w:rsidRPr="0001412D">
        <w:rPr>
          <w:rFonts w:eastAsiaTheme="minorHAnsi"/>
          <w:sz w:val="22"/>
          <w:szCs w:val="22"/>
          <w:lang w:val="en-GB"/>
        </w:rPr>
        <w:lastRenderedPageBreak/>
        <w:t>reviewed each article </w:t>
      </w:r>
      <w:r w:rsidR="00B516A6" w:rsidRPr="0001412D">
        <w:rPr>
          <w:rFonts w:eastAsiaTheme="minorHAnsi"/>
          <w:sz w:val="22"/>
          <w:szCs w:val="22"/>
          <w:lang w:val="en-GB"/>
        </w:rPr>
        <w:t>(E.C. and K.M.Y.)</w:t>
      </w:r>
      <w:r w:rsidRPr="0001412D">
        <w:rPr>
          <w:rFonts w:eastAsiaTheme="minorHAnsi"/>
          <w:sz w:val="22"/>
          <w:szCs w:val="22"/>
          <w:lang w:val="en-GB"/>
        </w:rPr>
        <w:t>. Discrepancies between the two reviewers were resolved by discussion and consensus. The final results were reviewed by the senior investigator (W</w:t>
      </w:r>
      <w:r w:rsidR="00B516A6" w:rsidRPr="0001412D">
        <w:rPr>
          <w:rFonts w:eastAsiaTheme="minorHAnsi"/>
          <w:sz w:val="22"/>
          <w:szCs w:val="22"/>
          <w:lang w:val="en-GB"/>
        </w:rPr>
        <w:t>.K.</w:t>
      </w:r>
      <w:r w:rsidRPr="0001412D">
        <w:rPr>
          <w:rFonts w:eastAsiaTheme="minorHAnsi"/>
          <w:sz w:val="22"/>
          <w:szCs w:val="22"/>
          <w:lang w:val="en-GB"/>
        </w:rPr>
        <w:t>).</w:t>
      </w:r>
    </w:p>
    <w:p w14:paraId="70B9BB91" w14:textId="77777777" w:rsidR="00A678CE" w:rsidRPr="0001412D" w:rsidRDefault="00A678CE" w:rsidP="00B87332">
      <w:pPr>
        <w:shd w:val="clear" w:color="auto" w:fill="FFFFFF"/>
        <w:spacing w:line="360" w:lineRule="auto"/>
        <w:ind w:firstLine="708"/>
        <w:jc w:val="both"/>
        <w:rPr>
          <w:rFonts w:eastAsiaTheme="minorHAnsi"/>
          <w:sz w:val="22"/>
          <w:szCs w:val="22"/>
          <w:lang w:val="en-GB"/>
        </w:rPr>
      </w:pPr>
    </w:p>
    <w:p w14:paraId="205D93B4" w14:textId="49B7327D"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b/>
          <w:bCs/>
          <w:sz w:val="22"/>
          <w:szCs w:val="22"/>
          <w:lang w:val="en-GB"/>
        </w:rPr>
        <w:t> </w:t>
      </w:r>
      <w:r w:rsidRPr="0001412D">
        <w:rPr>
          <w:rFonts w:eastAsiaTheme="minorHAnsi"/>
          <w:bCs/>
          <w:i/>
          <w:sz w:val="22"/>
          <w:szCs w:val="22"/>
          <w:lang w:val="en-GB"/>
        </w:rPr>
        <w:t xml:space="preserve">Risk of </w:t>
      </w:r>
      <w:r w:rsidR="00482AE2" w:rsidRPr="0001412D">
        <w:rPr>
          <w:rFonts w:eastAsiaTheme="minorHAnsi"/>
          <w:bCs/>
          <w:i/>
          <w:sz w:val="22"/>
          <w:szCs w:val="22"/>
          <w:lang w:val="en-GB"/>
        </w:rPr>
        <w:t>B</w:t>
      </w:r>
      <w:r w:rsidRPr="0001412D">
        <w:rPr>
          <w:rFonts w:eastAsiaTheme="minorHAnsi"/>
          <w:bCs/>
          <w:i/>
          <w:sz w:val="22"/>
          <w:szCs w:val="22"/>
          <w:lang w:val="en-GB"/>
        </w:rPr>
        <w:t xml:space="preserve">ias </w:t>
      </w:r>
      <w:r w:rsidR="00482AE2" w:rsidRPr="0001412D">
        <w:rPr>
          <w:rFonts w:eastAsiaTheme="minorHAnsi"/>
          <w:bCs/>
          <w:i/>
          <w:sz w:val="22"/>
          <w:szCs w:val="22"/>
          <w:lang w:val="en-GB"/>
        </w:rPr>
        <w:t>A</w:t>
      </w:r>
      <w:r w:rsidR="00C67901" w:rsidRPr="0001412D">
        <w:rPr>
          <w:rFonts w:eastAsiaTheme="minorHAnsi"/>
          <w:bCs/>
          <w:i/>
          <w:sz w:val="22"/>
          <w:szCs w:val="22"/>
          <w:lang w:val="en-GB"/>
        </w:rPr>
        <w:t>ssessment</w:t>
      </w:r>
    </w:p>
    <w:p w14:paraId="40F814C4" w14:textId="0678A4EC"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sz w:val="22"/>
          <w:szCs w:val="22"/>
          <w:lang w:val="en-GB"/>
        </w:rPr>
        <w:t xml:space="preserve">            Risk of bias assessment was performed according to </w:t>
      </w:r>
      <w:r w:rsidR="00B516A6" w:rsidRPr="0001412D">
        <w:rPr>
          <w:rFonts w:eastAsiaTheme="minorHAnsi"/>
          <w:sz w:val="22"/>
          <w:szCs w:val="22"/>
          <w:lang w:val="en-GB"/>
        </w:rPr>
        <w:t xml:space="preserve">the </w:t>
      </w:r>
      <w:r w:rsidR="007C3F57" w:rsidRPr="007C3F57">
        <w:rPr>
          <w:rFonts w:eastAsiaTheme="minorHAnsi"/>
          <w:sz w:val="22"/>
          <w:szCs w:val="22"/>
          <w:lang w:val="en-GB"/>
        </w:rPr>
        <w:t>Systematic Review Centre for Laboratory Animal Experimentation</w:t>
      </w:r>
      <w:r w:rsidR="007C3F57">
        <w:rPr>
          <w:rFonts w:eastAsiaTheme="minorHAnsi"/>
          <w:sz w:val="22"/>
          <w:szCs w:val="22"/>
          <w:lang w:val="en-GB"/>
        </w:rPr>
        <w:t xml:space="preserve"> (</w:t>
      </w:r>
      <w:r w:rsidR="0009769D" w:rsidRPr="0009769D">
        <w:rPr>
          <w:rFonts w:eastAsiaTheme="minorHAnsi"/>
          <w:sz w:val="22"/>
          <w:szCs w:val="22"/>
          <w:lang w:val="en-GB"/>
        </w:rPr>
        <w:t>SYRCLE</w:t>
      </w:r>
      <w:r w:rsidR="007C3F57">
        <w:rPr>
          <w:rFonts w:eastAsiaTheme="minorHAnsi"/>
          <w:sz w:val="22"/>
          <w:szCs w:val="22"/>
          <w:lang w:val="en-GB"/>
        </w:rPr>
        <w:t>)</w:t>
      </w:r>
      <w:r w:rsidR="0009769D" w:rsidRPr="0009769D">
        <w:rPr>
          <w:rFonts w:eastAsiaTheme="minorHAnsi"/>
          <w:sz w:val="22"/>
          <w:szCs w:val="22"/>
          <w:lang w:val="en-GB"/>
        </w:rPr>
        <w:t xml:space="preserve">’s risk of bias tool </w:t>
      </w:r>
      <w:r w:rsidR="0009769D">
        <w:rPr>
          <w:rFonts w:eastAsiaTheme="minorHAnsi"/>
          <w:sz w:val="22"/>
          <w:szCs w:val="22"/>
          <w:lang w:val="en-GB"/>
        </w:rPr>
        <w:fldChar w:fldCharType="begin" w:fldLock="1"/>
      </w:r>
      <w:r w:rsidR="00416593">
        <w:rPr>
          <w:rFonts w:eastAsiaTheme="minorHAnsi"/>
          <w:sz w:val="22"/>
          <w:szCs w:val="22"/>
          <w:lang w:val="en-GB"/>
        </w:rPr>
        <w:instrText>ADDIN CSL_CITATION {"citationItems":[{"id":"ITEM-1","itemData":{"DOI":"10.1186/1471-2288-14-43","ISSN":"1471-2288","abstract":"Systematic Reviews (SRs) of experimental animal studies are not yet common practice, but awareness of the merits of conducting such SRs is steadily increasing. As animal intervention studies differ from randomized clinical trials (RCT) in many aspects, the methodology for SRs of clinical trials needs to be adapted and optimized for animal intervention studies. The Cochrane Collaboration developed a Risk of Bias (RoB) tool to establish consistency and avoid discrepancies in assessing the methodological quality of RCTs. A similar initiative is warranted in the field of animal experimentation. We provide an RoB tool for animal intervention studies (SYRCLE’s RoB tool). This tool is based on the Cochrane RoB tool and has been adjusted for aspects of bias that play a specific role in animal intervention studies. To enhance transparency and applicability, we formulated signalling questions to facilitate judgment. The resulting RoB tool for animal studies contains 10 entries. These entries are related to selection bias, performance bias, detection bias, attrition bias, reporting bias and other biases. Half these items are in agreement with the items in the Cochrane RoB tool. Most of the variations between the two tools are due to differences in design between RCTs and animal studies. Shortcomings in, or unfamiliarity with, specific aspects of experimental design of animal studies compared to clinical studies also play a role. SYRCLE’s RoB tool is an adapted version of the Cochrane RoB tool. Widespread adoption and implementation of this tool will facilitate and improve critical appraisal of evidence from animal studies. This may subsequently enhance the efficiency of translating animal research into clinical practice and increase awareness of the necessity of improving the methodological quality of animal studies.","author":[{"dropping-particle":"","family":"Hooijmans","given":"Carlijn R","non-dropping-particle":"","parse-names":false,"suffix":""},{"dropping-particle":"","family":"Rovers","given":"Maroeska M","non-dropping-particle":"","parse-names":false,"suffix":""},{"dropping-particle":"","family":"Vries","given":"Rob BM","non-dropping-particle":"de","parse-names":false,"suffix":""},{"dropping-particle":"","family":"Leenaars","given":"Marlies","non-dropping-particle":"","parse-names":false,"suffix":""},{"dropping-particle":"","family":"Ritskes-Hoitinga","given":"Merel","non-dropping-particle":"","parse-names":false,"suffix":""},{"dropping-particle":"","family":"Langendam","given":"Miranda W","non-dropping-particle":"","parse-names":false,"suffix":""}],"container-title":"BMC Medical Research Methodology","id":"ITEM-1","issue":"1","issued":{"date-parts":[["2014","12","26"]]},"page":"43","publisher":"BioMed Central","title":"SYRCLE’s risk of bias tool for animal studies","type":"article-journal","volume":"14"},"uris":["http://www.mendeley.com/documents/?uuid=f1e1e3f2-eaf2-41a3-adb2-ab6112da0294"]}],"mendeley":{"formattedCitation":"&lt;sup&gt;23&lt;/sup&gt;","plainTextFormattedCitation":"23","previouslyFormattedCitation":"&lt;sup&gt;23&lt;/sup&gt;"},"properties":{"noteIndex":0},"schema":"https://github.com/citation-style-language/schema/raw/master/csl-citation.json"}</w:instrText>
      </w:r>
      <w:r w:rsidR="0009769D">
        <w:rPr>
          <w:rFonts w:eastAsiaTheme="minorHAnsi"/>
          <w:sz w:val="22"/>
          <w:szCs w:val="22"/>
          <w:lang w:val="en-GB"/>
        </w:rPr>
        <w:fldChar w:fldCharType="separate"/>
      </w:r>
      <w:r w:rsidR="00416593" w:rsidRPr="00416593">
        <w:rPr>
          <w:rFonts w:eastAsiaTheme="minorHAnsi"/>
          <w:noProof/>
          <w:sz w:val="22"/>
          <w:szCs w:val="22"/>
          <w:vertAlign w:val="superscript"/>
          <w:lang w:val="en-GB"/>
        </w:rPr>
        <w:t>23</w:t>
      </w:r>
      <w:r w:rsidR="0009769D">
        <w:rPr>
          <w:rFonts w:eastAsiaTheme="minorHAnsi"/>
          <w:sz w:val="22"/>
          <w:szCs w:val="22"/>
          <w:lang w:val="en-GB"/>
        </w:rPr>
        <w:fldChar w:fldCharType="end"/>
      </w:r>
      <w:r w:rsidR="0009769D" w:rsidRPr="0009769D">
        <w:rPr>
          <w:rFonts w:eastAsiaTheme="minorHAnsi"/>
          <w:sz w:val="22"/>
          <w:szCs w:val="22"/>
          <w:lang w:val="en-GB"/>
        </w:rPr>
        <w:t xml:space="preserve"> for preclinical studies </w:t>
      </w:r>
      <w:r w:rsidRPr="0001412D">
        <w:rPr>
          <w:rFonts w:eastAsiaTheme="minorHAnsi"/>
          <w:sz w:val="22"/>
          <w:szCs w:val="22"/>
          <w:lang w:val="en-GB"/>
        </w:rPr>
        <w:t xml:space="preserve">(Supplementary material Table </w:t>
      </w:r>
      <w:r w:rsidR="0019565C">
        <w:rPr>
          <w:rFonts w:eastAsiaTheme="minorHAnsi"/>
          <w:sz w:val="22"/>
          <w:szCs w:val="22"/>
          <w:lang w:val="en-GB"/>
        </w:rPr>
        <w:t>1</w:t>
      </w:r>
      <w:r w:rsidRPr="0001412D">
        <w:rPr>
          <w:rFonts w:eastAsiaTheme="minorHAnsi"/>
          <w:sz w:val="22"/>
          <w:szCs w:val="22"/>
          <w:lang w:val="en-GB"/>
        </w:rPr>
        <w:t>)</w:t>
      </w:r>
      <w:r w:rsidRPr="0001412D">
        <w:rPr>
          <w:rFonts w:ascii="Tahoma" w:eastAsiaTheme="minorHAnsi" w:hAnsi="Tahoma" w:cs="Tahoma"/>
          <w:sz w:val="22"/>
          <w:szCs w:val="22"/>
          <w:lang w:val="en-GB"/>
        </w:rPr>
        <w:t>﻿</w:t>
      </w:r>
      <w:r w:rsidRPr="0001412D">
        <w:rPr>
          <w:rFonts w:eastAsiaTheme="minorHAnsi"/>
          <w:sz w:val="22"/>
          <w:szCs w:val="22"/>
          <w:lang w:val="en-GB"/>
        </w:rPr>
        <w:t>.</w:t>
      </w:r>
      <w:r w:rsidRPr="0001412D">
        <w:rPr>
          <w:rFonts w:eastAsiaTheme="minorHAnsi"/>
          <w:spacing w:val="3"/>
          <w:sz w:val="22"/>
          <w:szCs w:val="22"/>
          <w:lang w:val="en-GB"/>
        </w:rPr>
        <w:t> </w:t>
      </w:r>
      <w:r w:rsidR="007C3F57" w:rsidRPr="007C3F57">
        <w:rPr>
          <w:rFonts w:eastAsiaTheme="minorHAnsi"/>
          <w:spacing w:val="3"/>
          <w:sz w:val="22"/>
          <w:szCs w:val="22"/>
          <w:lang w:val="en-GB"/>
        </w:rPr>
        <w:t xml:space="preserve">SYRCLEs tool has been designed for the sole purpose of assessing risk of bias in systematic reviews of animal studies. Although it is designed using </w:t>
      </w:r>
      <w:proofErr w:type="spellStart"/>
      <w:r w:rsidR="007C3F57" w:rsidRPr="007C3F57">
        <w:rPr>
          <w:rFonts w:eastAsiaTheme="minorHAnsi"/>
          <w:spacing w:val="3"/>
          <w:sz w:val="22"/>
          <w:szCs w:val="22"/>
          <w:lang w:val="en-GB"/>
        </w:rPr>
        <w:t>cochrane</w:t>
      </w:r>
      <w:proofErr w:type="spellEnd"/>
      <w:r w:rsidR="007C3F57" w:rsidRPr="007C3F57">
        <w:rPr>
          <w:rFonts w:eastAsiaTheme="minorHAnsi"/>
          <w:spacing w:val="3"/>
          <w:sz w:val="22"/>
          <w:szCs w:val="22"/>
          <w:lang w:val="en-GB"/>
        </w:rPr>
        <w:t xml:space="preserve"> risk of bias tool as a platform, it has been modified for components of bias that have a considerable impact on animal interventional studies. </w:t>
      </w:r>
      <w:r w:rsidRPr="0001412D">
        <w:rPr>
          <w:rFonts w:eastAsiaTheme="minorHAnsi"/>
          <w:sz w:val="22"/>
          <w:szCs w:val="22"/>
          <w:lang w:val="en-GB"/>
        </w:rPr>
        <w:t>This assessment used “Low,” “Moderate” and “High” as judgement keys</w:t>
      </w:r>
      <w:r w:rsidR="007C3F57">
        <w:rPr>
          <w:rFonts w:eastAsiaTheme="minorHAnsi"/>
          <w:sz w:val="22"/>
          <w:szCs w:val="22"/>
          <w:lang w:val="en-GB"/>
        </w:rPr>
        <w:t xml:space="preserve"> where</w:t>
      </w:r>
      <w:r w:rsidRPr="0001412D">
        <w:rPr>
          <w:rFonts w:eastAsiaTheme="minorHAnsi"/>
          <w:sz w:val="22"/>
          <w:szCs w:val="22"/>
          <w:lang w:val="en-GB"/>
        </w:rPr>
        <w:t xml:space="preserve"> “Low” indicated a low risk of bias, “</w:t>
      </w:r>
      <w:r w:rsidR="00B516A6" w:rsidRPr="0001412D">
        <w:rPr>
          <w:rFonts w:eastAsiaTheme="minorHAnsi"/>
          <w:sz w:val="22"/>
          <w:szCs w:val="22"/>
          <w:lang w:val="en-GB"/>
        </w:rPr>
        <w:t>M</w:t>
      </w:r>
      <w:r w:rsidRPr="0001412D">
        <w:rPr>
          <w:rFonts w:eastAsiaTheme="minorHAnsi"/>
          <w:sz w:val="22"/>
          <w:szCs w:val="22"/>
          <w:lang w:val="en-GB"/>
        </w:rPr>
        <w:t xml:space="preserve">oderate” indicated that the risk of bias was moderate, and “High” indicated a high risk of bias. The assessment was performed by </w:t>
      </w:r>
      <w:r w:rsidR="00B516A6" w:rsidRPr="0001412D">
        <w:rPr>
          <w:rFonts w:eastAsiaTheme="minorHAnsi"/>
          <w:sz w:val="22"/>
          <w:szCs w:val="22"/>
          <w:lang w:val="en-GB"/>
        </w:rPr>
        <w:t>two</w:t>
      </w:r>
      <w:r w:rsidRPr="0001412D">
        <w:rPr>
          <w:rFonts w:eastAsiaTheme="minorHAnsi"/>
          <w:sz w:val="22"/>
          <w:szCs w:val="22"/>
          <w:lang w:val="en-GB"/>
        </w:rPr>
        <w:t xml:space="preserve"> authors </w:t>
      </w:r>
      <w:r w:rsidR="00B516A6" w:rsidRPr="0001412D">
        <w:rPr>
          <w:rFonts w:eastAsiaTheme="minorHAnsi"/>
          <w:sz w:val="22"/>
          <w:szCs w:val="22"/>
          <w:lang w:val="en-GB"/>
        </w:rPr>
        <w:t xml:space="preserve">(E.C. and K.M.Y.) </w:t>
      </w:r>
      <w:r w:rsidRPr="0001412D">
        <w:rPr>
          <w:rFonts w:eastAsiaTheme="minorHAnsi"/>
          <w:sz w:val="22"/>
          <w:szCs w:val="22"/>
          <w:lang w:val="en-GB"/>
        </w:rPr>
        <w:t>independently. Inter-rater agreement was 92%. Any discrepancy was discussed with the senior investigator (</w:t>
      </w:r>
      <w:r w:rsidR="00B516A6" w:rsidRPr="0001412D">
        <w:rPr>
          <w:rFonts w:eastAsiaTheme="minorHAnsi"/>
          <w:sz w:val="22"/>
          <w:szCs w:val="22"/>
          <w:lang w:val="en-GB"/>
        </w:rPr>
        <w:t>W.</w:t>
      </w:r>
      <w:r w:rsidR="004C53E7" w:rsidRPr="0001412D">
        <w:rPr>
          <w:rFonts w:eastAsiaTheme="minorHAnsi"/>
          <w:sz w:val="22"/>
          <w:szCs w:val="22"/>
          <w:lang w:val="en-GB"/>
        </w:rPr>
        <w:t xml:space="preserve"> </w:t>
      </w:r>
      <w:r w:rsidR="00B516A6" w:rsidRPr="0001412D">
        <w:rPr>
          <w:rFonts w:eastAsiaTheme="minorHAnsi"/>
          <w:sz w:val="22"/>
          <w:szCs w:val="22"/>
          <w:lang w:val="en-GB"/>
        </w:rPr>
        <w:t>K.</w:t>
      </w:r>
      <w:r w:rsidRPr="0001412D">
        <w:rPr>
          <w:rFonts w:eastAsiaTheme="minorHAnsi"/>
          <w:sz w:val="22"/>
          <w:szCs w:val="22"/>
          <w:lang w:val="en-GB"/>
        </w:rPr>
        <w:t>) for the final decision.</w:t>
      </w:r>
    </w:p>
    <w:p w14:paraId="08417BC6" w14:textId="77777777"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sz w:val="22"/>
          <w:szCs w:val="22"/>
          <w:lang w:val="en-GB"/>
        </w:rPr>
        <w:t> </w:t>
      </w:r>
    </w:p>
    <w:p w14:paraId="533602DE" w14:textId="57AC92E7" w:rsidR="00A678CE" w:rsidRPr="0001412D" w:rsidRDefault="00A678CE" w:rsidP="00B87332">
      <w:pPr>
        <w:shd w:val="clear" w:color="auto" w:fill="FFFFFF"/>
        <w:spacing w:line="360" w:lineRule="auto"/>
        <w:jc w:val="both"/>
        <w:rPr>
          <w:rFonts w:eastAsiaTheme="minorHAnsi"/>
          <w:i/>
          <w:sz w:val="22"/>
          <w:szCs w:val="22"/>
          <w:lang w:val="en-GB"/>
        </w:rPr>
      </w:pPr>
      <w:r w:rsidRPr="0001412D">
        <w:rPr>
          <w:rFonts w:eastAsiaTheme="minorHAnsi"/>
          <w:bCs/>
          <w:i/>
          <w:sz w:val="22"/>
          <w:szCs w:val="22"/>
          <w:lang w:val="en-GB"/>
        </w:rPr>
        <w:t xml:space="preserve">Study </w:t>
      </w:r>
      <w:r w:rsidR="00482AE2" w:rsidRPr="0001412D">
        <w:rPr>
          <w:rFonts w:eastAsiaTheme="minorHAnsi"/>
          <w:bCs/>
          <w:i/>
          <w:sz w:val="22"/>
          <w:szCs w:val="22"/>
          <w:lang w:val="en-GB"/>
        </w:rPr>
        <w:t>Q</w:t>
      </w:r>
      <w:r w:rsidRPr="0001412D">
        <w:rPr>
          <w:rFonts w:eastAsiaTheme="minorHAnsi"/>
          <w:bCs/>
          <w:i/>
          <w:sz w:val="22"/>
          <w:szCs w:val="22"/>
          <w:lang w:val="en-GB"/>
        </w:rPr>
        <w:t xml:space="preserve">uality </w:t>
      </w:r>
      <w:r w:rsidR="00482AE2" w:rsidRPr="0001412D">
        <w:rPr>
          <w:rFonts w:eastAsiaTheme="minorHAnsi"/>
          <w:bCs/>
          <w:i/>
          <w:sz w:val="22"/>
          <w:szCs w:val="22"/>
          <w:lang w:val="en-GB"/>
        </w:rPr>
        <w:t>A</w:t>
      </w:r>
      <w:r w:rsidRPr="0001412D">
        <w:rPr>
          <w:rFonts w:eastAsiaTheme="minorHAnsi"/>
          <w:bCs/>
          <w:i/>
          <w:sz w:val="22"/>
          <w:szCs w:val="22"/>
          <w:lang w:val="en-GB"/>
        </w:rPr>
        <w:t>ssessment</w:t>
      </w:r>
    </w:p>
    <w:p w14:paraId="5A18D15E" w14:textId="3234592C" w:rsidR="00A678CE" w:rsidRPr="0001412D" w:rsidRDefault="00A678CE" w:rsidP="00B87332">
      <w:pPr>
        <w:shd w:val="clear" w:color="auto" w:fill="FFFFFF"/>
        <w:spacing w:line="360" w:lineRule="auto"/>
        <w:jc w:val="both"/>
        <w:rPr>
          <w:rFonts w:eastAsiaTheme="minorHAnsi"/>
          <w:sz w:val="22"/>
          <w:szCs w:val="22"/>
          <w:lang w:val="en-GB"/>
        </w:rPr>
      </w:pPr>
      <w:r w:rsidRPr="0001412D">
        <w:rPr>
          <w:rFonts w:eastAsiaTheme="minorHAnsi"/>
          <w:sz w:val="22"/>
          <w:szCs w:val="22"/>
          <w:lang w:val="en-GB"/>
        </w:rPr>
        <w:t xml:space="preserve">            The </w:t>
      </w:r>
      <w:r w:rsidR="00A54AAB" w:rsidRPr="00A54AAB">
        <w:rPr>
          <w:rFonts w:eastAsiaTheme="minorHAnsi"/>
          <w:sz w:val="22"/>
          <w:szCs w:val="22"/>
          <w:lang w:val="en-GB"/>
        </w:rPr>
        <w:t xml:space="preserve">methodological </w:t>
      </w:r>
      <w:r w:rsidRPr="0001412D">
        <w:rPr>
          <w:rFonts w:eastAsiaTheme="minorHAnsi"/>
          <w:sz w:val="22"/>
          <w:szCs w:val="22"/>
          <w:lang w:val="en-GB"/>
        </w:rPr>
        <w:t>quality of evidence w</w:t>
      </w:r>
      <w:r w:rsidR="00B516A6" w:rsidRPr="0001412D">
        <w:rPr>
          <w:rFonts w:eastAsiaTheme="minorHAnsi"/>
          <w:sz w:val="22"/>
          <w:szCs w:val="22"/>
          <w:lang w:val="en-GB"/>
        </w:rPr>
        <w:t>as</w:t>
      </w:r>
      <w:r w:rsidRPr="0001412D">
        <w:rPr>
          <w:rFonts w:eastAsiaTheme="minorHAnsi"/>
          <w:sz w:val="22"/>
          <w:szCs w:val="22"/>
          <w:lang w:val="en-GB"/>
        </w:rPr>
        <w:t xml:space="preserve"> assessed </w:t>
      </w:r>
      <w:r w:rsidR="000C03CB" w:rsidRPr="0001412D">
        <w:rPr>
          <w:rFonts w:eastAsiaTheme="minorHAnsi"/>
          <w:sz w:val="22"/>
          <w:szCs w:val="22"/>
          <w:lang w:val="en-GB"/>
        </w:rPr>
        <w:t xml:space="preserve">according to </w:t>
      </w:r>
      <w:r w:rsidR="00FA4481" w:rsidRPr="00FA4481">
        <w:rPr>
          <w:rFonts w:eastAsiaTheme="minorHAnsi"/>
          <w:sz w:val="22"/>
          <w:szCs w:val="22"/>
          <w:lang w:val="en-GB"/>
        </w:rPr>
        <w:t xml:space="preserve">Collaborative Approach to </w:t>
      </w:r>
      <w:r w:rsidR="004F0A8A" w:rsidRPr="00FA4481">
        <w:rPr>
          <w:rFonts w:eastAsiaTheme="minorHAnsi"/>
          <w:sz w:val="22"/>
          <w:szCs w:val="22"/>
          <w:lang w:val="en-GB"/>
        </w:rPr>
        <w:t>Meta-Analysis</w:t>
      </w:r>
      <w:r w:rsidR="00FA4481" w:rsidRPr="00FA4481">
        <w:rPr>
          <w:rFonts w:eastAsiaTheme="minorHAnsi"/>
          <w:sz w:val="22"/>
          <w:szCs w:val="22"/>
          <w:lang w:val="en-GB"/>
        </w:rPr>
        <w:t xml:space="preserve"> and Review of Animal Data from Experimental Studies (CAMARADES)</w:t>
      </w:r>
      <w:r w:rsidR="00FA4481">
        <w:rPr>
          <w:rFonts w:eastAsiaTheme="minorHAnsi"/>
          <w:sz w:val="22"/>
          <w:szCs w:val="22"/>
          <w:lang w:val="en-GB"/>
        </w:rPr>
        <w:t xml:space="preserve"> checklist</w:t>
      </w:r>
      <w:r w:rsidRPr="0001412D">
        <w:rPr>
          <w:rFonts w:eastAsiaTheme="minorHAnsi"/>
          <w:sz w:val="22"/>
          <w:szCs w:val="22"/>
          <w:lang w:val="en-GB"/>
        </w:rPr>
        <w:t xml:space="preserve"> with supporting guidance from the </w:t>
      </w:r>
      <w:r w:rsidR="00FA4481">
        <w:rPr>
          <w:rFonts w:eastAsiaTheme="minorHAnsi"/>
          <w:sz w:val="22"/>
          <w:szCs w:val="22"/>
          <w:lang w:val="en-GB"/>
        </w:rPr>
        <w:t xml:space="preserve">CAMARADES </w:t>
      </w:r>
      <w:r w:rsidRPr="0001412D">
        <w:rPr>
          <w:rFonts w:eastAsiaTheme="minorHAnsi"/>
          <w:sz w:val="22"/>
          <w:szCs w:val="22"/>
          <w:lang w:val="en-GB"/>
        </w:rPr>
        <w:t>website </w:t>
      </w:r>
      <w:r w:rsidR="00FA4481">
        <w:rPr>
          <w:rFonts w:eastAsiaTheme="minorHAnsi"/>
          <w:sz w:val="22"/>
          <w:szCs w:val="22"/>
          <w:lang w:val="en-GB"/>
        </w:rPr>
        <w:fldChar w:fldCharType="begin" w:fldLock="1"/>
      </w:r>
      <w:r w:rsidR="0019565C">
        <w:rPr>
          <w:rFonts w:eastAsiaTheme="minorHAnsi"/>
          <w:sz w:val="22"/>
          <w:szCs w:val="22"/>
          <w:lang w:val="en-GB"/>
        </w:rPr>
        <w:instrText>ADDIN CSL_CITATION {"citationItems":[{"id":"ITEM-1","itemData":{"DOI":"10.1161/01.STR.0000125719.25853.20","ISBN":"1524-4628 (Electronic)\\r0039-2499 (Linking)","ISSN":"00392499","PMID":"15060322","abstract":"BACKGROUND AND PURPOSE: The extensive neuroprotective literature describing the efficacy of candidate drugs in focal ischemia has yet to lead to the development of effective stroke treatments. Ideally, the choice of drugs taken forward to clinical trial should be based on an unbiased assessment of all available data. Such an assessment might include not only the efficacy of a drug but also the in vivo characteristics and limits--in terms of time window, dose, species, and model of ischemia used--to that efficacy. To our knowledge, such assessments have not been made. Nicotinamide is a candidate neuroprotective drug with efficacy in experimental stroke, but the limits to and characteristics of that efficacy have not been fully described.\\n\\nMETHODS: Systematic review and modified meta-analysis of studies of experimental stroke describing the efficacy of nicotinamide. The search strategy ensured ascertainment of studies published in full and those published in abstract only. DerSimonian and Laird random effects meta-analysis was used to account for heterogeneity between studies.\\n\\nRESULTS: Nicotinamide improved outcome by 0.287 (95% confidence interval 0.227 to 0.347); it was more effective in temporary ischemia models, after intravenous administration, in animals without comorbidities, and in studies published in full rather than in abstract. Studies scoring highly on a quality measure gave more precise estimates of the global effect.\\n\\nCONCLUSIONS: Meta-analysis provides an effective technique for the aggregation of data from experimental stroke studies. We propose new standards for reporting such studies and a systematic approach to aggregating data from the neuroprotective literature.","author":[{"dropping-particle":"","family":"Macleod","given":"Malcolm R.","non-dropping-particle":"","parse-names":false,"suffix":""},{"dropping-particle":"","family":"O'Collins","given":"Tori","non-dropping-particle":"","parse-names":false,"suffix":""},{"dropping-particle":"","family":"Howells","given":"David W.","non-dropping-particle":"","parse-names":false,"suffix":""},{"dropping-particle":"","family":"Donnan","given":"Geoffrey A.","non-dropping-particle":"","parse-names":false,"suffix":""}],"container-title":"Stroke","id":"ITEM-1","issue":"5","issued":{"date-parts":[["2004","5"]]},"page":"1203-1208","title":"Pooling of animal experimental data reveals influence of study design and publication bias","type":"article","volume":"35"},"uris":["http://www.mendeley.com/documents/?uuid=a0e174a0-5b82-3f94-b548-ecea1929f031"]}],"mendeley":{"formattedCitation":"&lt;sup&gt;24&lt;/sup&gt;","plainTextFormattedCitation":"24","previouslyFormattedCitation":"&lt;sup&gt;24&lt;/sup&gt;"},"properties":{"noteIndex":0},"schema":"https://github.com/citation-style-language/schema/raw/master/csl-citation.json"}</w:instrText>
      </w:r>
      <w:r w:rsidR="00FA4481">
        <w:rPr>
          <w:rFonts w:eastAsiaTheme="minorHAnsi"/>
          <w:sz w:val="22"/>
          <w:szCs w:val="22"/>
          <w:lang w:val="en-GB"/>
        </w:rPr>
        <w:fldChar w:fldCharType="separate"/>
      </w:r>
      <w:r w:rsidR="0019565C" w:rsidRPr="0019565C">
        <w:rPr>
          <w:rFonts w:eastAsiaTheme="minorHAnsi"/>
          <w:noProof/>
          <w:sz w:val="22"/>
          <w:szCs w:val="22"/>
          <w:vertAlign w:val="superscript"/>
          <w:lang w:val="en-GB"/>
        </w:rPr>
        <w:t>24</w:t>
      </w:r>
      <w:r w:rsidR="00FA4481">
        <w:rPr>
          <w:rFonts w:eastAsiaTheme="minorHAnsi"/>
          <w:sz w:val="22"/>
          <w:szCs w:val="22"/>
          <w:lang w:val="en-GB"/>
        </w:rPr>
        <w:fldChar w:fldCharType="end"/>
      </w:r>
      <w:r w:rsidR="004F0A8A">
        <w:rPr>
          <w:rFonts w:eastAsiaTheme="minorHAnsi"/>
          <w:sz w:val="22"/>
          <w:szCs w:val="22"/>
          <w:lang w:val="en-GB"/>
        </w:rPr>
        <w:t>, giving one point for each of</w:t>
      </w:r>
      <w:r w:rsidR="00FA4481" w:rsidRPr="00FA4481">
        <w:rPr>
          <w:rFonts w:eastAsiaTheme="minorHAnsi"/>
          <w:sz w:val="22"/>
          <w:szCs w:val="22"/>
        </w:rPr>
        <w:t xml:space="preserve"> (1) publication in a peer-reviewed journal; (2) statement of temperature control; (3) random allocation to groups; (4) allocation concealment; (5) blinded assessment of outcome; (6) use of anesthetic without significant internal protection of blood vessel; (7) appropriate animal model (aged, healthy, diabetic, or hypertensive); (8) sample size calculation; (9) compliance with animal welfare regulations; (10) statement of potential conflict of interests. Each study was assessed and scored on a scale from 0 (lowest) to 10 (highest) points.</w:t>
      </w:r>
      <w:r w:rsidRPr="0001412D">
        <w:rPr>
          <w:rFonts w:eastAsiaTheme="minorHAnsi"/>
          <w:sz w:val="22"/>
          <w:szCs w:val="22"/>
          <w:lang w:val="en-GB"/>
        </w:rPr>
        <w:t> </w:t>
      </w:r>
      <w:r w:rsidR="00A54AAB" w:rsidRPr="00A54AAB">
        <w:rPr>
          <w:rFonts w:eastAsiaTheme="minorHAnsi"/>
          <w:sz w:val="22"/>
          <w:szCs w:val="22"/>
          <w:lang w:val="en-GB"/>
        </w:rPr>
        <w:t xml:space="preserve">This quality assessment instrument has been introduced to assess quality of animal studies since previous quality assessment tools lacked validity. </w:t>
      </w:r>
      <w:r w:rsidRPr="0001412D">
        <w:rPr>
          <w:rFonts w:eastAsiaTheme="minorHAnsi"/>
          <w:sz w:val="22"/>
          <w:szCs w:val="22"/>
          <w:lang w:val="en-GB"/>
        </w:rPr>
        <w:t xml:space="preserve">The assessment was performed by </w:t>
      </w:r>
      <w:r w:rsidR="00367B4D" w:rsidRPr="0001412D">
        <w:rPr>
          <w:rFonts w:eastAsiaTheme="minorHAnsi"/>
          <w:sz w:val="22"/>
          <w:szCs w:val="22"/>
          <w:lang w:val="en-GB"/>
        </w:rPr>
        <w:t>two</w:t>
      </w:r>
      <w:r w:rsidRPr="0001412D">
        <w:rPr>
          <w:rFonts w:eastAsiaTheme="minorHAnsi"/>
          <w:sz w:val="22"/>
          <w:szCs w:val="22"/>
          <w:lang w:val="en-GB"/>
        </w:rPr>
        <w:t xml:space="preserve"> authors </w:t>
      </w:r>
      <w:r w:rsidR="00367B4D" w:rsidRPr="0001412D">
        <w:rPr>
          <w:rFonts w:eastAsiaTheme="minorHAnsi"/>
          <w:sz w:val="22"/>
          <w:szCs w:val="22"/>
          <w:lang w:val="en-GB"/>
        </w:rPr>
        <w:t>(E.C. and K.M.Y.)</w:t>
      </w:r>
      <w:r w:rsidRPr="0001412D">
        <w:rPr>
          <w:rFonts w:eastAsiaTheme="minorHAnsi"/>
          <w:sz w:val="22"/>
          <w:szCs w:val="22"/>
          <w:lang w:val="en-GB"/>
        </w:rPr>
        <w:t> independently. Inter-rater agreement was 94%. Any discrepancy was discussed with the senior investigator (W</w:t>
      </w:r>
      <w:r w:rsidR="00367B4D" w:rsidRPr="0001412D">
        <w:rPr>
          <w:rFonts w:eastAsiaTheme="minorHAnsi"/>
          <w:sz w:val="22"/>
          <w:szCs w:val="22"/>
          <w:lang w:val="en-GB"/>
        </w:rPr>
        <w:t>.</w:t>
      </w:r>
      <w:r w:rsidR="004C53E7" w:rsidRPr="0001412D">
        <w:rPr>
          <w:rFonts w:eastAsiaTheme="minorHAnsi"/>
          <w:sz w:val="22"/>
          <w:szCs w:val="22"/>
          <w:lang w:val="en-GB"/>
        </w:rPr>
        <w:t xml:space="preserve"> </w:t>
      </w:r>
      <w:r w:rsidR="00367B4D" w:rsidRPr="0001412D">
        <w:rPr>
          <w:rFonts w:eastAsiaTheme="minorHAnsi"/>
          <w:sz w:val="22"/>
          <w:szCs w:val="22"/>
          <w:lang w:val="en-GB"/>
        </w:rPr>
        <w:t>K.</w:t>
      </w:r>
      <w:r w:rsidRPr="0001412D">
        <w:rPr>
          <w:rFonts w:eastAsiaTheme="minorHAnsi"/>
          <w:sz w:val="22"/>
          <w:szCs w:val="22"/>
          <w:lang w:val="en-GB"/>
        </w:rPr>
        <w:t>) for the final decision.</w:t>
      </w:r>
    </w:p>
    <w:p w14:paraId="3E276BC5" w14:textId="77777777" w:rsidR="00A678CE" w:rsidRPr="0001412D" w:rsidRDefault="00A678CE" w:rsidP="00B87332">
      <w:pPr>
        <w:spacing w:line="360" w:lineRule="auto"/>
        <w:jc w:val="both"/>
        <w:rPr>
          <w:b/>
          <w:sz w:val="22"/>
          <w:szCs w:val="22"/>
          <w:lang w:val="en-GB"/>
        </w:rPr>
      </w:pPr>
    </w:p>
    <w:p w14:paraId="7EA9D7AB" w14:textId="66C810BB" w:rsidR="00A678CE" w:rsidRPr="004F16FD" w:rsidRDefault="00A678CE" w:rsidP="00B87332">
      <w:pPr>
        <w:spacing w:line="360" w:lineRule="auto"/>
        <w:jc w:val="both"/>
        <w:rPr>
          <w:b/>
          <w:sz w:val="22"/>
          <w:szCs w:val="22"/>
          <w:lang w:val="en-GB"/>
        </w:rPr>
      </w:pPr>
      <w:r w:rsidRPr="0001412D">
        <w:rPr>
          <w:b/>
          <w:sz w:val="22"/>
          <w:szCs w:val="22"/>
          <w:lang w:val="en-GB"/>
        </w:rPr>
        <w:t>Results</w:t>
      </w:r>
      <w:r w:rsidR="00642768" w:rsidRPr="0001412D">
        <w:rPr>
          <w:b/>
          <w:sz w:val="22"/>
          <w:szCs w:val="22"/>
          <w:lang w:val="en-GB"/>
        </w:rPr>
        <w:t xml:space="preserve"> </w:t>
      </w:r>
    </w:p>
    <w:p w14:paraId="7F41EEAF" w14:textId="52B88DC0" w:rsidR="00486087" w:rsidRPr="0019565C" w:rsidRDefault="00A678CE" w:rsidP="00B87332">
      <w:pPr>
        <w:spacing w:line="360" w:lineRule="auto"/>
        <w:ind w:firstLine="708"/>
        <w:jc w:val="both"/>
        <w:rPr>
          <w:sz w:val="22"/>
          <w:szCs w:val="22"/>
          <w:lang w:val="it-IT"/>
        </w:rPr>
      </w:pPr>
      <w:r w:rsidRPr="0001412D">
        <w:rPr>
          <w:sz w:val="22"/>
          <w:szCs w:val="22"/>
          <w:lang w:val="en-GB"/>
        </w:rPr>
        <w:t xml:space="preserve">A total of </w:t>
      </w:r>
      <w:r w:rsidR="00176254" w:rsidRPr="0001412D">
        <w:rPr>
          <w:sz w:val="22"/>
          <w:szCs w:val="22"/>
          <w:lang w:val="en-GB"/>
        </w:rPr>
        <w:t>647</w:t>
      </w:r>
      <w:r w:rsidRPr="0001412D">
        <w:rPr>
          <w:sz w:val="22"/>
          <w:szCs w:val="22"/>
          <w:lang w:val="en-GB"/>
        </w:rPr>
        <w:t xml:space="preserve"> studies were collected from the databases according to the aforementioned inclusion and exclusion criteria. Overall </w:t>
      </w:r>
      <w:r w:rsidR="00176254" w:rsidRPr="0001412D">
        <w:rPr>
          <w:sz w:val="22"/>
          <w:szCs w:val="22"/>
          <w:lang w:val="en-GB"/>
        </w:rPr>
        <w:t>363</w:t>
      </w:r>
      <w:r w:rsidRPr="0001412D">
        <w:rPr>
          <w:sz w:val="22"/>
          <w:szCs w:val="22"/>
          <w:lang w:val="en-GB"/>
        </w:rPr>
        <w:t xml:space="preserve"> papers were screened through abstract and title reading after the removal of the duplicates.</w:t>
      </w:r>
      <w:r w:rsidR="004F16FD">
        <w:rPr>
          <w:sz w:val="22"/>
          <w:szCs w:val="22"/>
          <w:lang w:val="en-GB"/>
        </w:rPr>
        <w:t xml:space="preserve"> Due to abstract and title screening we were able to exclude 325 articles. </w:t>
      </w:r>
      <w:r w:rsidRPr="0001412D">
        <w:rPr>
          <w:sz w:val="22"/>
          <w:szCs w:val="22"/>
          <w:lang w:val="en-GB"/>
        </w:rPr>
        <w:t xml:space="preserve"> Ultimately, after full text reading</w:t>
      </w:r>
      <w:r w:rsidR="00367B4D" w:rsidRPr="0001412D">
        <w:rPr>
          <w:sz w:val="22"/>
          <w:szCs w:val="22"/>
          <w:lang w:val="en-GB"/>
        </w:rPr>
        <w:t xml:space="preserve"> </w:t>
      </w:r>
      <w:r w:rsidRPr="0001412D">
        <w:rPr>
          <w:sz w:val="22"/>
          <w:szCs w:val="22"/>
          <w:lang w:val="en-GB"/>
        </w:rPr>
        <w:t>and reference list check, we selected 1</w:t>
      </w:r>
      <w:r w:rsidR="00AA2413">
        <w:rPr>
          <w:sz w:val="22"/>
          <w:szCs w:val="22"/>
          <w:lang w:val="en-GB"/>
        </w:rPr>
        <w:t>3</w:t>
      </w:r>
      <w:r w:rsidRPr="0001412D">
        <w:rPr>
          <w:sz w:val="22"/>
          <w:szCs w:val="22"/>
          <w:lang w:val="en-GB"/>
        </w:rPr>
        <w:t xml:space="preserve"> articles to the purpose of the </w:t>
      </w:r>
      <w:r w:rsidRPr="0001412D">
        <w:rPr>
          <w:sz w:val="22"/>
          <w:szCs w:val="22"/>
          <w:lang w:val="en-GB"/>
        </w:rPr>
        <w:lastRenderedPageBreak/>
        <w:t>present manuscript</w:t>
      </w:r>
      <w:r w:rsidRPr="0001412D">
        <w:rPr>
          <w:b/>
          <w:sz w:val="22"/>
          <w:szCs w:val="22"/>
          <w:lang w:val="en-GB"/>
        </w:rPr>
        <w:t xml:space="preserve">. </w:t>
      </w:r>
      <w:r w:rsidRPr="004F0A8A">
        <w:rPr>
          <w:sz w:val="22"/>
          <w:szCs w:val="22"/>
          <w:lang w:val="it-IT"/>
        </w:rPr>
        <w:t xml:space="preserve">A PRISMA </w:t>
      </w:r>
      <w:r w:rsidRPr="0001412D">
        <w:rPr>
          <w:sz w:val="22"/>
          <w:szCs w:val="22"/>
          <w:lang w:val="en-GB"/>
        </w:rPr>
        <w:fldChar w:fldCharType="begin" w:fldLock="1"/>
      </w:r>
      <w:r w:rsidR="00416593">
        <w:rPr>
          <w:sz w:val="22"/>
          <w:szCs w:val="22"/>
          <w:lang w:val="it-IT"/>
        </w:rPr>
        <w:instrText>ADDIN CSL_CITATION {"citationItems":[{"id":"ITEM-1","itemData":{"DOI":"10.1136/bmj.b2700","ISBN":"1756-1833 (Electronic)\\r0959-535X (Linking)","ISSN":"0959-8138","PMID":"19622552","abstract":"Systematic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otzsche","given":"P. C","non-dropping-particle":"","parse-names":false,"suffix":""},{"dropping-particle":"","family":"Ioannidis","given":"J.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id":"ITEM-1","issue":"jul21 1","issued":{"date-parts":[["2009","12","4"]]},"page":"b2700-b2700","title":"The PRISMA statement for reporting systematic reviews and meta-analyses of studies that evaluate healthcare interventions: explanation and elaboration","type":"article-journal","volume":"339"},"uris":["http://www.mendeley.com/documents/?uuid=37454bc7-3915-41dd-8bcb-87fca7604052"]}],"mendeley":{"formattedCitation":"&lt;sup&gt;21&lt;/sup&gt;","plainTextFormattedCitation":"21","previouslyFormattedCitation":"&lt;sup&gt;21&lt;/sup&gt;"},"properties":{"noteIndex":0},"schema":"https://github.com/citation-style-language/schema/raw/master/csl-citation.json"}</w:instrText>
      </w:r>
      <w:r w:rsidRPr="0001412D">
        <w:rPr>
          <w:sz w:val="22"/>
          <w:szCs w:val="22"/>
          <w:lang w:val="en-GB"/>
        </w:rPr>
        <w:fldChar w:fldCharType="separate"/>
      </w:r>
      <w:r w:rsidR="00416593" w:rsidRPr="00416593">
        <w:rPr>
          <w:noProof/>
          <w:sz w:val="22"/>
          <w:szCs w:val="22"/>
          <w:vertAlign w:val="superscript"/>
          <w:lang w:val="it-IT"/>
        </w:rPr>
        <w:t>21</w:t>
      </w:r>
      <w:r w:rsidRPr="0001412D">
        <w:rPr>
          <w:sz w:val="22"/>
          <w:szCs w:val="22"/>
          <w:lang w:val="en-GB"/>
        </w:rPr>
        <w:fldChar w:fldCharType="end"/>
      </w:r>
      <w:r w:rsidRPr="004F0A8A">
        <w:rPr>
          <w:sz w:val="22"/>
          <w:szCs w:val="22"/>
          <w:lang w:val="it-IT"/>
        </w:rPr>
        <w:t xml:space="preserve"> </w:t>
      </w:r>
      <w:r w:rsidRPr="00992706">
        <w:rPr>
          <w:sz w:val="22"/>
          <w:szCs w:val="22"/>
          <w:lang w:val="it-IT"/>
        </w:rPr>
        <w:t xml:space="preserve">flow </w:t>
      </w:r>
      <w:r w:rsidRPr="0019565C">
        <w:rPr>
          <w:sz w:val="22"/>
          <w:szCs w:val="22"/>
          <w:lang w:val="it-IT"/>
        </w:rPr>
        <w:t xml:space="preserve">chart of the selection process and screening is provided (Figure </w:t>
      </w:r>
      <w:r w:rsidR="005F2B9A" w:rsidRPr="0019565C">
        <w:rPr>
          <w:sz w:val="22"/>
          <w:szCs w:val="22"/>
          <w:lang w:val="it-IT"/>
        </w:rPr>
        <w:t>A</w:t>
      </w:r>
      <w:r w:rsidRPr="0019565C">
        <w:rPr>
          <w:sz w:val="22"/>
          <w:szCs w:val="22"/>
          <w:lang w:val="it-IT"/>
        </w:rPr>
        <w:t xml:space="preserve">). </w:t>
      </w:r>
    </w:p>
    <w:p w14:paraId="012C6264" w14:textId="77777777" w:rsidR="00486087" w:rsidRPr="0019565C" w:rsidRDefault="00486087" w:rsidP="00B87332">
      <w:pPr>
        <w:spacing w:line="360" w:lineRule="auto"/>
        <w:ind w:firstLine="708"/>
        <w:jc w:val="both"/>
        <w:rPr>
          <w:sz w:val="22"/>
          <w:szCs w:val="22"/>
          <w:lang w:val="it-IT"/>
        </w:rPr>
      </w:pPr>
    </w:p>
    <w:p w14:paraId="20F0087F" w14:textId="40C6C51D" w:rsidR="00AA01D1" w:rsidRDefault="00A678CE" w:rsidP="00B87332">
      <w:pPr>
        <w:spacing w:line="360" w:lineRule="auto"/>
        <w:jc w:val="both"/>
        <w:rPr>
          <w:i/>
          <w:noProof/>
          <w:sz w:val="22"/>
          <w:szCs w:val="22"/>
          <w:lang w:val="en-GB" w:eastAsia="en-GB"/>
        </w:rPr>
      </w:pPr>
      <w:r w:rsidRPr="0001412D">
        <w:rPr>
          <w:b/>
          <w:sz w:val="22"/>
          <w:szCs w:val="22"/>
          <w:lang w:val="en-GB"/>
        </w:rPr>
        <w:t xml:space="preserve">Figure </w:t>
      </w:r>
      <w:r w:rsidR="005F2B9A">
        <w:rPr>
          <w:b/>
          <w:sz w:val="22"/>
          <w:szCs w:val="22"/>
          <w:lang w:val="en-GB"/>
        </w:rPr>
        <w:t>A</w:t>
      </w:r>
      <w:r w:rsidRPr="0001412D">
        <w:rPr>
          <w:b/>
          <w:sz w:val="22"/>
          <w:szCs w:val="22"/>
          <w:lang w:val="en-GB"/>
        </w:rPr>
        <w:t>.</w:t>
      </w:r>
      <w:r w:rsidR="00A70AD7" w:rsidRPr="0001412D">
        <w:rPr>
          <w:i/>
          <w:sz w:val="22"/>
          <w:szCs w:val="22"/>
          <w:lang w:val="en-GB"/>
        </w:rPr>
        <w:tab/>
      </w:r>
      <w:r w:rsidR="00C42873" w:rsidRPr="0001412D">
        <w:rPr>
          <w:i/>
          <w:sz w:val="22"/>
          <w:szCs w:val="22"/>
          <w:lang w:val="en-GB"/>
        </w:rPr>
        <w:tab/>
      </w:r>
    </w:p>
    <w:p w14:paraId="2A8D6661" w14:textId="1EDF5B2D" w:rsidR="00AA01D1" w:rsidRDefault="00AA01D1" w:rsidP="00B87332">
      <w:pPr>
        <w:spacing w:line="360" w:lineRule="auto"/>
        <w:jc w:val="both"/>
        <w:rPr>
          <w:i/>
          <w:sz w:val="22"/>
          <w:szCs w:val="22"/>
          <w:lang w:val="en-GB"/>
        </w:rPr>
      </w:pPr>
    </w:p>
    <w:p w14:paraId="0DFA0C9D" w14:textId="6C96716D" w:rsidR="0053100C" w:rsidRDefault="00D76297" w:rsidP="004F336B">
      <w:pPr>
        <w:spacing w:line="360" w:lineRule="auto"/>
        <w:ind w:firstLine="708"/>
        <w:jc w:val="both"/>
        <w:rPr>
          <w:sz w:val="22"/>
          <w:szCs w:val="22"/>
          <w:lang w:val="en-GB"/>
        </w:rPr>
      </w:pPr>
      <w:r>
        <w:rPr>
          <w:sz w:val="22"/>
          <w:szCs w:val="22"/>
          <w:lang w:val="en-GB"/>
        </w:rPr>
        <w:t>Thirteen</w:t>
      </w:r>
      <w:r w:rsidR="00B4780E" w:rsidRPr="0001412D">
        <w:rPr>
          <w:sz w:val="22"/>
          <w:szCs w:val="22"/>
          <w:lang w:val="en-GB"/>
        </w:rPr>
        <w:t xml:space="preserve"> articles were included after applying the inclusion and exclusion criteria </w:t>
      </w:r>
      <w:r w:rsidR="00B4780E" w:rsidRPr="0001412D">
        <w:rPr>
          <w:sz w:val="22"/>
          <w:szCs w:val="22"/>
          <w:lang w:val="en-GB"/>
        </w:rPr>
        <w:fldChar w:fldCharType="begin" w:fldLock="1"/>
      </w:r>
      <w:r w:rsidR="007D2D0A">
        <w:rPr>
          <w:sz w:val="22"/>
          <w:szCs w:val="22"/>
          <w:lang w:val="en-GB"/>
        </w:rPr>
        <w:instrText>ADDIN CSL_CITATION {"citationItems":[{"id":"ITEM-1","itemData":{"DOI":"10.1186/s13018-015-0264-y","ISSN":"1749-799X","PMID":"26223355","abstract":"PURPOSE The aim of the present study is to investigate the effects of biological agents (BAs) on human chondrocytes and osteocytes in vitro. METHODS Primary cell cultures obtained from gonarthrosis patients were divided into four groups, two of which were designated as control cultures of chondrocyte and osteocyte, and the other two groups were exposed to BAs administered via the culture medium. Cultured cells were characterized by immunophenotyping. Before and after administration of the agents, the cultures were observed by inverted and environmental scanning electron microscopy (ESEM). The number of live cells and the proliferation rate were monitored by MTT assay. RESULTS Rituximab and adalimumab were the least toxic agents to chondrocytes, whereas adalimumab and etanercept were to osteocytes. CONCLUSION During periods of intense active inflammation, the concentration of the preferred BAs after inhibition of inflammation needs to be emphasized when their effects on cartilage and bone tissue are considered at the cellular level if the clinical practice is to continue.","author":[{"dropping-particle":"","family":"Isyar","given":"Mehmet","non-dropping-particle":"","parse-names":false,"suffix":""},{"dropping-particle":"","family":"Bilir","given":"Bulent","non-dropping-particle":"","parse-names":false,"suffix":""},{"dropping-particle":"","family":"Yilmaz","given":"Ibrahim","non-dropping-particle":"","parse-names":false,"suffix":""},{"dropping-particle":"","family":"Cakmak","given":"Selami","non-dropping-particle":"","parse-names":false,"suffix":""},{"dropping-particle":"","family":"Sirin","given":"Duygu Yasar","non-dropping-particle":"","parse-names":false,"suffix":""},{"dropping-particle":"","family":"Guzelant","given":"Aliye Yildirim","non-dropping-particle":"","parse-names":false,"suffix":""},{"dropping-particle":"","family":"Mahirogullari","given":"Mahir","non-dropping-particle":"","parse-names":false,"suffix":""}],"container-title":"Journal of Orthopaedic Surgery and Research","id":"ITEM-1","issue":"1","issued":{"date-parts":[["2015","12","30"]]},"page":"118","title":"Are biological agents toxic to human chondrocytes and osteocytes?","type":"article-journal","volume":"10"},"uris":["http://www.mendeley.com/documents/?uuid=d7b056f8-5116-3340-bbc3-8b0de1bd683c"]},{"id":"ITEM-2","itemData":{"DOI":"10.1002/btpr.2629","PMID":"29536646","abstract":"Inflammation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Progress","id":"ITEM-2","issue":"4","issued":{"date-parts":[["2018","7"]]},"page":"1045-1058","title":"Testing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7cedc059-f6b9-44e8-8587-18f3ae2d6936"]},{"id":"ITEM-3","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Medicine","id":"ITEM-3","issue":"2","issued":{"date-parts":[["2018","2","3"]]},"page":"431-440","publisher":"SAGE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Bioreactor","type":"article-journal","volume":"46"},"uris":["http://www.mendeley.com/documents/?uuid=16d06ccf-3e77-49bb-b901-af9d174014ee"]},{"id":"ITEM-4","itemData":{"DOI":"10.1590/1414-431X20154407","ISBN":"1414-431X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Research","id":"ITEM-4","issue":"10","issued":{"date-parts":[["2015","10"]]},"page":"863-870","title":"Protective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osteoarthritis","type":"article-journal","volume":"48"},"uris":["http://www.mendeley.com/documents/?uuid=fbc798dd-ec45-4f77-bddf-dff79b822cff"]},{"id":"ITEM-5","itemData":{"DOI":"10.1186/ar430","ISBN":"1465-9905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Res","id":"ITEM-5","issue":"5","issued":{"date-parts":[["2002"]]},"page":"R7","title":"Anti-TNF-alpha antibody allows healing of joint damage in polyarthritic transgenic mice","type":"article-journal","volume":"4"},"uris":["http://www.mendeley.com/documents/?uuid=1bc7abfd-40cc-33c6-a156-37c99b44bbfb"]},{"id":"ITEM-6","itemData":{"DOI":"10.3109/03008207.2012.661001","ISSN":"0300-8207","PMID":"22288847","abstract":"The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Research","id":"ITEM-6","issue":"5","issued":{"date-parts":[["2012","10","27"]]},"page":"355-358","title":"Efficacy of Infliximab in a Rabbit Model of Osteoarthritis","type":"article-journal","volume":"53"},"uris":["http://www.mendeley.com/documents/?uuid=6d85c292-10a0-4e91-ae49-b91f2525fb48"]},{"id":"ITEM-7","itemData":{"DOI":"10.1136/ard.2008.105775","ISBN":"1468-2060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Diseases","id":"ITEM-7","issue":"2","issued":{"date-parts":[["2010","2","1"]]},"page":"443-449","title":"Anti-inflammatory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use","type":"article-journal","volume":"69"},"uris":["http://www.mendeley.com/documents/?uuid=a5bcdd3f-2afa-39ee-aecd-70e71598ae46"]},{"id":"ITEM-8","itemData":{"DOI":"10.1002/art.24800","ISBN":"0004-3591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rheumatism","id":"ITEM-8","issue":"10","issued":{"date-parts":[["2009","10"]]},"page":"2997-3006","title":"The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model.","type":"article-journal","volume":"60"},"uris":["http://www.mendeley.com/documents/?uuid=63521f4b-942d-4cb4-8aa9-1b39eb4b3950"]},{"id":"ITEM-9","itemData":{"DOI":"10.1371/journal.pone.0141774","PMID":"26529096","abstract":"OBJECTIVE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one","editor":[{"dropping-particle":"","family":"Lammi","given":"Mikko","non-dropping-particle":"","parse-names":false,"suffix":""}],"id":"ITEM-9","issue":"11","issued":{"date-parts":[["2015","11"]]},"page":"e0141774","title":"TNF Accelerates Death of Mandibular Condyle Chondrocytes in Rats with Biomechanical Stimulation-Induced Temporomandibular Joint Disease.","type":"article-journal","volume":"10"},"uris":["http://www.mendeley.com/documents/?uuid=8e6a59ef-63de-4460-8802-76ae6bcbdf09"]},{"id":"ITEM-10","itemData":{"DOI":"10.3109/01480545.2016.1166249","ISSN":"0148-0545","PMID":"27079996","abstract":"AIM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-10","issue":"1","issued":{"date-parts":[["2017","1","2"]]},"page":"13-23","title":"Are chondrocytes damaged when rheumatologic inflammation is suppressed?","type":"article-journal","volume":"40"},"uris":["http://www.mendeley.com/documents/?uuid=b75dfd9d-0007-4f9d-b61b-e5ca80450a36"]},{"id":"ITEM-11","itemData":{"DOI":"10.1177/0363546511398645","ISSN":"0363-5465","abstract":"Background: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Medicine","id":"ITEM-11","issue":"7","issued":{"date-parts":[["2011","7","9"]]},"page":"1494-1499","publisher":"SAGE PublicationsSage CA: Los Angeles, CA","title":"Etanercept Enhances Preservation of Osteochondral Allograft Viability","type":"article-journal","volume":"39"},"uris":["http://www.mendeley.com/documents/?uuid=33b8b73b-5c3b-3d8b-a396-dd2d9dad6c23"]},{"id":"ITEM-12","itemData":{"DOI":"10.3109/17453670903350115","ISBN":"1745-3682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Orthopaedica","id":"ITEM-12","issue":"5","issued":{"date-parts":[["2009","10","16"]]},"page":"606-611","title":"Blocking of tumor necrosis factor activity promotes natural repair of osteochondral defects in rabbit knee","type":"article-journal","volume":"80"},"uris":["http://www.mendeley.com/documents/?uuid=e0047164-5077-4554-b6ed-d4e0f126f0b1"]},{"id":"ITEM-13","itemData":{"DOI":"10.1002/art.11487","ISBN":"0004-3591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Rheumatism","id":"ITEM-13","issue":"1","issued":{"date-parts":[["2004","1","1"]]},"page":"277-290","publisher":"John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2,6,14,16,17,25–32&lt;/sup&gt;","plainTextFormattedCitation":"2,6,14,16,17,25–32","previouslyFormattedCitation":"&lt;sup&gt;2,6,14,16,17,25–32&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2,6,14,16,17,25–32</w:t>
      </w:r>
      <w:r w:rsidR="00B4780E" w:rsidRPr="0001412D">
        <w:rPr>
          <w:sz w:val="22"/>
          <w:szCs w:val="22"/>
          <w:lang w:val="en-GB"/>
        </w:rPr>
        <w:fldChar w:fldCharType="end"/>
      </w:r>
      <w:r w:rsidR="00B4780E" w:rsidRPr="0001412D">
        <w:rPr>
          <w:sz w:val="22"/>
          <w:szCs w:val="22"/>
          <w:lang w:val="en-GB"/>
        </w:rPr>
        <w:t xml:space="preserve">. </w:t>
      </w:r>
      <w:r w:rsidR="00AA2413">
        <w:rPr>
          <w:sz w:val="22"/>
          <w:szCs w:val="22"/>
          <w:lang w:val="en-GB"/>
        </w:rPr>
        <w:t>Three</w:t>
      </w:r>
      <w:r w:rsidR="00B4780E" w:rsidRPr="0001412D">
        <w:rPr>
          <w:sz w:val="22"/>
          <w:szCs w:val="22"/>
          <w:lang w:val="en-GB"/>
        </w:rPr>
        <w:t xml:space="preserve"> studies were human</w:t>
      </w:r>
      <w:r>
        <w:rPr>
          <w:sz w:val="22"/>
          <w:szCs w:val="22"/>
          <w:lang w:val="en-GB"/>
        </w:rPr>
        <w:t xml:space="preserve"> </w:t>
      </w:r>
      <w:r w:rsidRPr="0001412D">
        <w:rPr>
          <w:i/>
          <w:sz w:val="22"/>
          <w:szCs w:val="22"/>
          <w:lang w:val="en-GB"/>
        </w:rPr>
        <w:t>in vitro</w:t>
      </w:r>
      <w:r w:rsidRPr="0001412D">
        <w:rPr>
          <w:sz w:val="22"/>
          <w:szCs w:val="22"/>
          <w:lang w:val="en-GB"/>
        </w:rPr>
        <w:t xml:space="preserve"> studies</w:t>
      </w:r>
      <w:r w:rsidR="00B4780E" w:rsidRPr="0001412D">
        <w:rPr>
          <w:sz w:val="22"/>
          <w:szCs w:val="22"/>
          <w:lang w:val="en-GB"/>
        </w:rPr>
        <w:t xml:space="preserve"> </w:t>
      </w:r>
      <w:r w:rsidR="00B4780E" w:rsidRPr="0001412D">
        <w:rPr>
          <w:sz w:val="22"/>
          <w:szCs w:val="22"/>
          <w:lang w:val="en-GB"/>
        </w:rPr>
        <w:fldChar w:fldCharType="begin" w:fldLock="1"/>
      </w:r>
      <w:r w:rsidR="007D2D0A">
        <w:rPr>
          <w:sz w:val="22"/>
          <w:szCs w:val="22"/>
          <w:lang w:val="en-GB"/>
        </w:rPr>
        <w:instrText>ADDIN CSL_CITATION {"citationItems":[{"id":"ITEM-1","itemData":{"DOI":"10.3109/01480545.2016.1166249","ISSN":"0148-0545","PMID":"27079996","abstract":"AIM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-1","issue":"1","issued":{"date-parts":[["2017","1","2"]]},"page":"13-23","title":"Are chondrocytes damaged when rheumatologic inflammation is suppressed?","type":"article-journal","volume":"40"},"uris":["http://www.mendeley.com/documents/?uuid=b75dfd9d-0007-4f9d-b61b-e5ca80450a36"]},{"id":"ITEM-2","itemData":{"DOI":"10.1186/s13018-015-0264-y","ISSN":"1749-799X","PMID":"26223355","abstract":"PURPOSE The aim of the present study is to investigate the effects of biological agents (BAs) on human chondrocytes and osteocytes in vitro. METHODS Primary cell cultures obtained from gonarthrosis patients were divided into four groups, two of which were designated as control cultures of chondrocyte and osteocyte, and the other two groups were exposed to BAs administered via the culture medium. Cultured cells were characterized by immunophenotyping. Before and after administration of the agents, the cultures were observed by inverted and environmental scanning electron microscopy (ESEM). The number of live cells and the proliferation rate were monitored by MTT assay. RESULTS Rituximab and adalimumab were the least toxic agents to chondrocytes, whereas adalimumab and etanercept were to osteocytes. CONCLUSION During periods of intense active inflammation, the concentration of the preferred BAs after inhibition of inflammation needs to be emphasized when their effects on cartilage and bone tissue are considered at the cellular level if the clinical practice is to continue.","author":[{"dropping-particle":"","family":"Isyar","given":"Mehmet","non-dropping-particle":"","parse-names":false,"suffix":""},{"dropping-particle":"","family":"Bilir","given":"Bulent","non-dropping-particle":"","parse-names":false,"suffix":""},{"dropping-particle":"","family":"Yilmaz","given":"Ibrahim","non-dropping-particle":"","parse-names":false,"suffix":""},{"dropping-particle":"","family":"Cakmak","given":"Selami","non-dropping-particle":"","parse-names":false,"suffix":""},{"dropping-particle":"","family":"Sirin","given":"Duygu Yasar","non-dropping-particle":"","parse-names":false,"suffix":""},{"dropping-particle":"","family":"Guzelant","given":"Aliye Yildirim","non-dropping-particle":"","parse-names":false,"suffix":""},{"dropping-particle":"","family":"Mahirogullari","given":"Mahir","non-dropping-particle":"","parse-names":false,"suffix":""}],"container-title":"Journal of Orthopaedic Surgery and Research","id":"ITEM-2","issue":"1","issued":{"date-parts":[["2015","12","30"]]},"page":"118","title":"Are biological agents toxic to human chondrocytes and osteocytes?","type":"article-journal","volume":"10"},"uris":["http://www.mendeley.com/documents/?uuid=d7b056f8-5116-3340-bbc3-8b0de1bd683c"]},{"id":"ITEM-3","itemData":{"DOI":"10.1002/btpr.2629","PMID":"29536646","abstract":"Inflammation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Progress","id":"ITEM-3","issue":"4","issued":{"date-parts":[["2018","7"]]},"page":"1045-1058","title":"Testing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7cedc059-f6b9-44e8-8587-18f3ae2d6936"]}],"mendeley":{"formattedCitation":"&lt;sup&gt;2,14,28&lt;/sup&gt;","plainTextFormattedCitation":"2,14,28","previouslyFormattedCitation":"&lt;sup&gt;2,14,28&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2,14,28</w:t>
      </w:r>
      <w:r w:rsidR="00B4780E" w:rsidRPr="0001412D">
        <w:rPr>
          <w:sz w:val="22"/>
          <w:szCs w:val="22"/>
          <w:lang w:val="en-GB"/>
        </w:rPr>
        <w:fldChar w:fldCharType="end"/>
      </w:r>
      <w:r>
        <w:rPr>
          <w:sz w:val="22"/>
          <w:szCs w:val="22"/>
          <w:lang w:val="en-GB"/>
        </w:rPr>
        <w:t>.</w:t>
      </w:r>
      <w:r w:rsidR="00A573AF" w:rsidRPr="0001412D">
        <w:rPr>
          <w:sz w:val="22"/>
          <w:szCs w:val="22"/>
          <w:lang w:val="en-GB"/>
        </w:rPr>
        <w:t xml:space="preserve"> </w:t>
      </w:r>
      <w:r w:rsidR="00B4780E" w:rsidRPr="0001412D">
        <w:rPr>
          <w:sz w:val="22"/>
          <w:szCs w:val="22"/>
          <w:lang w:val="en-GB"/>
        </w:rPr>
        <w:t>Ten were animal mod</w:t>
      </w:r>
      <w:r>
        <w:rPr>
          <w:sz w:val="22"/>
          <w:szCs w:val="22"/>
          <w:lang w:val="en-GB"/>
        </w:rPr>
        <w:t>e</w:t>
      </w:r>
      <w:r w:rsidR="00B4780E" w:rsidRPr="0001412D">
        <w:rPr>
          <w:sz w:val="22"/>
          <w:szCs w:val="22"/>
          <w:lang w:val="en-GB"/>
        </w:rPr>
        <w:t xml:space="preserve">l studies </w:t>
      </w:r>
      <w:r w:rsidR="00B4780E" w:rsidRPr="0001412D">
        <w:rPr>
          <w:sz w:val="22"/>
          <w:szCs w:val="22"/>
          <w:lang w:val="en-GB"/>
        </w:rPr>
        <w:fldChar w:fldCharType="begin" w:fldLock="1"/>
      </w:r>
      <w:r w:rsidR="007D2D0A">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Bioreactor","type":"article-journal","volume":"46"},"uris":["http://www.mendeley.com/documents/?uuid=16d06ccf-3e77-49bb-b901-af9d174014ee"]},{"id":"ITEM-2","itemData":{"DOI":"10.1177/0363546511398645","ISSN":"0363-5465","abstract":"Background: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Medicine","id":"ITEM-2","issue":"7","issued":{"date-parts":[["2011","7","9"]]},"page":"1494-1499","publisher":"SAGE PublicationsSage CA: Los Angeles, CA","title":"Etanercept Enhances Preservation of Osteochondral Allograft Viability","type":"article-journal","volume":"39"},"uris":["http://www.mendeley.com/documents/?uuid=33b8b73b-5c3b-3d8b-a396-dd2d9dad6c23"]},{"id":"ITEM-3","itemData":{"DOI":"10.1590/1414-431X20154407","ISBN":"1414-431X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Research","id":"ITEM-3","issue":"10","issued":{"date-parts":[["2015","10"]]},"page":"863-870","title":"Protective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osteoarthritis","type":"article-journal","volume":"48"},"uris":["http://www.mendeley.com/documents/?uuid=fbc798dd-ec45-4f77-bddf-dff79b822cff"]},{"id":"ITEM-4","itemData":{"DOI":"10.3109/17453670903350115","ISBN":"1745-3682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Orthopaedica","id":"ITEM-4","issue":"5","issued":{"date-parts":[["2009","10","16"]]},"page":"606-611","title":"Blocking of tumor necrosis factor activity promotes natural repair of osteochondral defects in rabbit knee","type":"article-journal","volume":"80"},"uris":["http://www.mendeley.com/documents/?uuid=e0047164-5077-4554-b6ed-d4e0f126f0b1"]},{"id":"ITEM-5","itemData":{"DOI":"10.1002/art.11487","ISBN":"0004-3591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Rheumatism","id":"ITEM-5","issue":"1","issued":{"date-parts":[["2004","1","1"]]},"page":"277-290","publisher":"John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Destruction","type":"article-journal","volume":"50"},"uris":["http://www.mendeley.com/documents/?uuid=166d65d6-6b6f-37ff-8f69-df60a1c5b045"]},{"id":"ITEM-6","itemData":{"DOI":"10.1186/ar430","ISBN":"1465-9905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Res","id":"ITEM-6","issue":"5","issued":{"date-parts":[["2002"]]},"page":"R7","title":"Anti-TNF-alpha antibody allows healing of joint damage in polyarthritic transgenic mice","type":"article-journal","volume":"4"},"uris":["http://www.mendeley.com/documents/?uuid=1bc7abfd-40cc-33c6-a156-37c99b44bbfb"]},{"id":"ITEM-7","itemData":{"DOI":"10.3109/03008207.2012.661001","ISSN":"0300-8207","PMID":"22288847","abstract":"The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Research","id":"ITEM-7","issue":"5","issued":{"date-parts":[["2012","10","27"]]},"page":"355-358","title":"Efficacy of Infliximab in a Rabbit Model of Osteoarthritis","type":"article-journal","volume":"53"},"uris":["http://www.mendeley.com/documents/?uuid=6d85c292-10a0-4e91-ae49-b91f2525fb48"]},{"id":"ITEM-8","itemData":{"DOI":"10.1136/ard.2008.105775","ISBN":"1468-2060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Diseases","id":"ITEM-8","issue":"2","issued":{"date-parts":[["2010","2","1"]]},"page":"443-449","title":"Anti-inflammatory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use","type":"article-journal","volume":"69"},"uris":["http://www.mendeley.com/documents/?uuid=a5bcdd3f-2afa-39ee-aecd-70e71598ae46"]},{"id":"ITEM-9","itemData":{"DOI":"10.1002/art.24800","ISBN":"0004-3591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rheumatism","id":"ITEM-9","issue":"10","issued":{"date-parts":[["2009","10"]]},"page":"2997-3006","title":"The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model.","type":"article-journal","volume":"60"},"uris":["http://www.mendeley.com/documents/?uuid=63521f4b-942d-4cb4-8aa9-1b39eb4b3950"]},{"id":"ITEM-10","itemData":{"DOI":"10.1371/journal.pone.0141774","PMID":"26529096","abstract":"OBJECTIVE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one","editor":[{"dropping-particle":"","family":"Lammi","given":"Mikko","non-dropping-particle":"","parse-names":false,"suffix":""}],"id":"ITEM-10","issue":"11","issued":{"date-parts":[["2015","11"]]},"page":"e0141774","title":"TNF Accelerates Death of Mandibular Condyle Chondrocytes in Rats with Biomechanical Stimulation-Induced Temporomandibular Joint Disease.","type":"article-journal","volume":"10"},"uris":["http://www.mendeley.com/documents/?uuid=8e6a59ef-63de-4460-8802-76ae6bcbdf09"]}],"mendeley":{"formattedCitation":"&lt;sup&gt;6,16,17,25–27,29–32&lt;/sup&gt;","plainTextFormattedCitation":"6,16,17,25–27,29–32","previouslyFormattedCitation":"&lt;sup&gt;6,16,17,25–27,29–32&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6,16,17,25–27,29–32</w:t>
      </w:r>
      <w:r w:rsidR="00B4780E" w:rsidRPr="0001412D">
        <w:rPr>
          <w:sz w:val="22"/>
          <w:szCs w:val="22"/>
          <w:lang w:val="en-GB"/>
        </w:rPr>
        <w:fldChar w:fldCharType="end"/>
      </w:r>
      <w:r w:rsidR="00A54AAB">
        <w:rPr>
          <w:sz w:val="22"/>
          <w:szCs w:val="22"/>
          <w:lang w:val="en-GB"/>
        </w:rPr>
        <w:t xml:space="preserve"> including </w:t>
      </w:r>
      <w:r w:rsidR="00A54AAB">
        <w:rPr>
          <w:sz w:val="22"/>
          <w:szCs w:val="22"/>
          <w:lang w:val="en-GB"/>
        </w:rPr>
        <w:t>two</w:t>
      </w:r>
      <w:r w:rsidR="00B4780E" w:rsidRPr="0001412D">
        <w:rPr>
          <w:sz w:val="22"/>
          <w:szCs w:val="22"/>
          <w:lang w:val="en-GB"/>
        </w:rPr>
        <w:t xml:space="preserve"> </w:t>
      </w:r>
      <w:r w:rsidR="00B4780E" w:rsidRPr="0001412D">
        <w:rPr>
          <w:i/>
          <w:sz w:val="22"/>
          <w:szCs w:val="22"/>
          <w:lang w:val="en-GB"/>
        </w:rPr>
        <w:t>in vitro</w:t>
      </w:r>
      <w:r w:rsidR="00B4780E" w:rsidRPr="0001412D">
        <w:rPr>
          <w:sz w:val="22"/>
          <w:szCs w:val="22"/>
          <w:lang w:val="en-GB"/>
        </w:rPr>
        <w:t xml:space="preserve"> studies </w:t>
      </w:r>
      <w:r w:rsidR="00B4780E" w:rsidRPr="0001412D">
        <w:rPr>
          <w:sz w:val="22"/>
          <w:szCs w:val="22"/>
          <w:lang w:val="en-GB"/>
        </w:rPr>
        <w:fldChar w:fldCharType="begin" w:fldLock="1"/>
      </w:r>
      <w:r w:rsidR="007D2D0A">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Bioreactor","type":"article-journal","volume":"46"},"uris":["http://www.mendeley.com/documents/?uuid=16d06ccf-3e77-49bb-b901-af9d174014ee"]},{"id":"ITEM-2","itemData":{"DOI":"10.1177/0363546511398645","ISSN":"0363-5465","abstract":"Background: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Medicine","id":"ITEM-2","issue":"7","issued":{"date-parts":[["2011","7","9"]]},"page":"1494-1499","publisher":"SAGE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6,29&lt;/sup&gt;","plainTextFormattedCitation":"6,29","previouslyFormattedCitation":"&lt;sup&gt;6,29&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6,29</w:t>
      </w:r>
      <w:r w:rsidR="00B4780E" w:rsidRPr="0001412D">
        <w:rPr>
          <w:sz w:val="22"/>
          <w:szCs w:val="22"/>
          <w:lang w:val="en-GB"/>
        </w:rPr>
        <w:fldChar w:fldCharType="end"/>
      </w:r>
      <w:r w:rsidR="00367B4D" w:rsidRPr="0001412D">
        <w:rPr>
          <w:sz w:val="22"/>
          <w:szCs w:val="22"/>
          <w:lang w:val="en-GB"/>
        </w:rPr>
        <w:t xml:space="preserve"> and</w:t>
      </w:r>
      <w:r w:rsidR="00B4780E" w:rsidRPr="0001412D">
        <w:rPr>
          <w:sz w:val="22"/>
          <w:szCs w:val="22"/>
          <w:lang w:val="en-GB"/>
        </w:rPr>
        <w:t xml:space="preserve"> </w:t>
      </w:r>
      <w:r w:rsidR="00A54AAB">
        <w:rPr>
          <w:sz w:val="22"/>
          <w:szCs w:val="22"/>
          <w:lang w:val="en-GB"/>
        </w:rPr>
        <w:t>eight</w:t>
      </w:r>
      <w:r w:rsidR="00B4780E" w:rsidRPr="0001412D">
        <w:rPr>
          <w:sz w:val="22"/>
          <w:szCs w:val="22"/>
          <w:lang w:val="en-GB"/>
        </w:rPr>
        <w:t xml:space="preserve"> </w:t>
      </w:r>
      <w:r w:rsidR="00B4780E" w:rsidRPr="0001412D">
        <w:rPr>
          <w:i/>
          <w:sz w:val="22"/>
          <w:szCs w:val="22"/>
          <w:lang w:val="en-GB"/>
        </w:rPr>
        <w:t>in vivo</w:t>
      </w:r>
      <w:r w:rsidR="00B4780E" w:rsidRPr="0001412D">
        <w:rPr>
          <w:sz w:val="22"/>
          <w:szCs w:val="22"/>
          <w:lang w:val="en-GB"/>
        </w:rPr>
        <w:t xml:space="preserve"> studies </w:t>
      </w:r>
      <w:r w:rsidR="00B4780E" w:rsidRPr="0001412D">
        <w:rPr>
          <w:sz w:val="22"/>
          <w:szCs w:val="22"/>
          <w:lang w:val="en-GB"/>
        </w:rPr>
        <w:fldChar w:fldCharType="begin" w:fldLock="1"/>
      </w:r>
      <w:r w:rsidR="00324E97">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Destruction","type":"article-journal","volume":"50"},"uris":["http://www.mendeley.com/documents/?uuid=166d65d6-6b6f-37ff-8f69-df60a1c5b045"]},{"id":"ITEM-2","itemData":{"DOI":"10.1186/ar430","ISBN":"1465-9905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Res","id":"ITEM-2","issue":"5","issued":{"date-parts":[["2002"]]},"page":"R7","title":"Anti-TNF-alpha antibody allows healing of joint damage in polyarthritic transgenic mice","type":"article-journal","volume":"4"},"uris":["http://www.mendeley.com/documents/?uuid=1bc7abfd-40cc-33c6-a156-37c99b44bbfb"]},{"id":"ITEM-3","itemData":{"DOI":"10.3109/03008207.2012.661001","ISSN":"0300-8207","PMID":"22288847","abstract":"The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Research","id":"ITEM-3","issue":"5","issued":{"date-parts":[["2012","10","27"]]},"page":"355-358","title":"Efficacy of Infliximab in a Rabbit Model of Osteoarthritis","type":"article-journal","volume":"53"},"uris":["http://www.mendeley.com/documents/?uuid=6d85c292-10a0-4e91-ae49-b91f2525fb48"]},{"id":"ITEM-4","itemData":{"DOI":"10.1136/ard.2008.105775","ISBN":"1468-2060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Diseases","id":"ITEM-4","issue":"2","issued":{"date-parts":[["2010","2","1"]]},"page":"443-449","title":"Anti-inflammatory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use","type":"article-journal","volume":"69"},"uris":["http://www.mendeley.com/documents/?uuid=a5bcdd3f-2afa-39ee-aecd-70e71598ae46"]},{"id":"ITEM-5","itemData":{"DOI":"10.1002/art.24800","ISBN":"0004-3591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rheumatism","id":"ITEM-5","issue":"10","issued":{"date-parts":[["2009","10"]]},"page":"2997-3006","title":"The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model.","type":"article-journal","volume":"60"},"uris":["http://www.mendeley.com/documents/?uuid=63521f4b-942d-4cb4-8aa9-1b39eb4b3950"]},{"id":"ITEM-6","itemData":{"DOI":"10.3109/17453670903350115","ISBN":"1745-3682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Orthopaedica","id":"ITEM-6","issue":"5","issued":{"date-parts":[["2009","10","16"]]},"page":"606-611","title":"Blocking of tumor necrosis factor activity promotes natural repair of osteochondral defects in rabbit knee","type":"article-journal","volume":"80"},"uris":["http://www.mendeley.com/documents/?uuid=e0047164-5077-4554-b6ed-d4e0f126f0b1"]},{"id":"ITEM-7","itemData":{"DOI":"10.1371/journal.pone.0141774","PMID":"26529096","abstract":"OBJECTIVE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one","editor":[{"dropping-particle":"","family":"Lammi","given":"Mikko","non-dropping-particle":"","parse-names":false,"suffix":""}],"id":"ITEM-7","issue":"11","issued":{"date-parts":[["2015","11"]]},"page":"e0141774","title":"TNF Accelerates Death of Mandibular Condyle Chondrocytes in Rats with Biomechanical Stimulation-Induced Temporomandibular Joint Disease.","type":"article-journal","volume":"10"},"uris":["http://www.mendeley.com/documents/?uuid=8e6a59ef-63de-4460-8802-76ae6bcbdf09"]},{"id":"ITEM-8","itemData":{"DOI":"10.1590/1414-431X20154407","ISBN":"1414-431X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Research","id":"ITEM-8","issue":"10","issued":{"date-parts":[["2015","10"]]},"page":"863-870","title":"Protective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16,17,25–27,30–32&lt;/sup&gt;","plainTextFormattedCitation":"16,17,25–27,30–32","previouslyFormattedCitation":"&lt;sup&gt;16,17,25–27,30–32&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16,17,25–27,30–32</w:t>
      </w:r>
      <w:r w:rsidR="00B4780E" w:rsidRPr="0001412D">
        <w:rPr>
          <w:sz w:val="22"/>
          <w:szCs w:val="22"/>
          <w:lang w:val="en-GB"/>
        </w:rPr>
        <w:fldChar w:fldCharType="end"/>
      </w:r>
      <w:r w:rsidR="00B4780E" w:rsidRPr="0001412D">
        <w:rPr>
          <w:sz w:val="22"/>
          <w:szCs w:val="22"/>
          <w:lang w:val="en-GB"/>
        </w:rPr>
        <w:t xml:space="preserve">. </w:t>
      </w:r>
      <w:r w:rsidR="00367B4D" w:rsidRPr="0001412D">
        <w:rPr>
          <w:sz w:val="22"/>
          <w:szCs w:val="22"/>
          <w:lang w:val="en-GB"/>
        </w:rPr>
        <w:t>O</w:t>
      </w:r>
      <w:r w:rsidR="00E96A18" w:rsidRPr="0001412D">
        <w:rPr>
          <w:sz w:val="22"/>
          <w:szCs w:val="22"/>
          <w:lang w:val="en-GB"/>
        </w:rPr>
        <w:t>f these animal studies, f</w:t>
      </w:r>
      <w:r w:rsidR="00E7189A" w:rsidRPr="0001412D">
        <w:rPr>
          <w:sz w:val="22"/>
          <w:szCs w:val="22"/>
          <w:lang w:val="en-GB"/>
        </w:rPr>
        <w:t>ive</w:t>
      </w:r>
      <w:r w:rsidR="00B4780E" w:rsidRPr="0001412D">
        <w:rPr>
          <w:sz w:val="22"/>
          <w:szCs w:val="22"/>
          <w:lang w:val="en-GB"/>
        </w:rPr>
        <w:t xml:space="preserve"> were in an OA model </w:t>
      </w:r>
      <w:r w:rsidR="00B4780E" w:rsidRPr="0001412D">
        <w:rPr>
          <w:sz w:val="22"/>
          <w:szCs w:val="22"/>
          <w:lang w:val="en-GB"/>
        </w:rPr>
        <w:fldChar w:fldCharType="begin" w:fldLock="1"/>
      </w:r>
      <w:r w:rsidR="002A6483">
        <w:rPr>
          <w:sz w:val="22"/>
          <w:szCs w:val="22"/>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necrosis","type":"article-journal","volume":"8"},"uris":["http://www.mendeley.com/documents/?uuid=00ecf8fc-ea92-4743-a213-ecf8c3b8ea76"]},{"id":"ITEM-2","itemData":{"DOI":"10.3109/03008207.2012.661001","ISSN":"0300-8207","PMID":"22288847","abstract":"The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Research","id":"ITEM-2","issue":"5","issued":{"date-parts":[["2012","10","27"]]},"page":"355-358","title":"Efficacy of Infliximab in a Rabbit Model of Osteoarthritis","type":"article-journal","volume":"53"},"uris":["http://www.mendeley.com/documents/?uuid=6d85c292-10a0-4e91-ae49-b91f2525fb48"]},{"id":"ITEM-3","itemData":{"DOI":"10.1136/ard.2008.105775","ISBN":"1468-2060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Diseases","id":"ITEM-3","issue":"2","issued":{"date-parts":[["2010","2","1"]]},"page":"443-449","title":"Anti-inflammatory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use","type":"article-journal","volume":"69"},"uris":["http://www.mendeley.com/documents/?uuid=a5bcdd3f-2afa-39ee-aecd-70e71598ae46"]},{"id":"ITEM-4","itemData":{"DOI":"10.1002/art.24800","ISBN":"0004-3591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rheumatism","id":"ITEM-4","issue":"10","issued":{"date-parts":[["2009","10"]]},"page":"2997-3006","title":"The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model.","type":"article-journal","volume":"60"},"uris":["http://www.mendeley.com/documents/?uuid=63521f4b-942d-4cb4-8aa9-1b39eb4b3950"]},{"id":"ITEM-5","itemData":{"DOI":"10.1186/ar430","ISBN":"1465-9905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Res","id":"ITEM-5","issue":"5","issued":{"date-parts":[["2002"]]},"page":"R7","title":"Anti-TNF-alpha antibody allows healing of joint damage in polyarthritic transgenic mice","type":"article-journal","volume":"4"},"uris":["http://www.mendeley.com/documents/?uuid=1bc7abfd-40cc-33c6-a156-37c99b44bbfb"]}],"mendeley":{"formattedCitation":"&lt;sup&gt;25,26,31–33&lt;/sup&gt;","plainTextFormattedCitation":"25,26,31–33","previouslyFormattedCitation":"&lt;sup&gt;25,26,31–33&lt;/sup&gt;"},"properties":{"noteIndex":0},"schema":"https://github.com/citation-style-language/schema/raw/master/csl-citation.json"}</w:instrText>
      </w:r>
      <w:r w:rsidR="00B4780E" w:rsidRPr="0001412D">
        <w:rPr>
          <w:sz w:val="22"/>
          <w:szCs w:val="22"/>
          <w:lang w:val="en-GB"/>
        </w:rPr>
        <w:fldChar w:fldCharType="separate"/>
      </w:r>
      <w:r w:rsidR="002A6483" w:rsidRPr="002A6483">
        <w:rPr>
          <w:noProof/>
          <w:sz w:val="22"/>
          <w:szCs w:val="22"/>
          <w:vertAlign w:val="superscript"/>
          <w:lang w:val="en-GB"/>
        </w:rPr>
        <w:t>25,26,31–33</w:t>
      </w:r>
      <w:r w:rsidR="00B4780E" w:rsidRPr="0001412D">
        <w:rPr>
          <w:sz w:val="22"/>
          <w:szCs w:val="22"/>
          <w:lang w:val="en-GB"/>
        </w:rPr>
        <w:fldChar w:fldCharType="end"/>
      </w:r>
      <w:r w:rsidR="00B4780E" w:rsidRPr="0001412D">
        <w:rPr>
          <w:sz w:val="22"/>
          <w:szCs w:val="22"/>
          <w:lang w:val="en-GB"/>
        </w:rPr>
        <w:t xml:space="preserve">, </w:t>
      </w:r>
      <w:r w:rsidR="00E96A18" w:rsidRPr="0001412D">
        <w:rPr>
          <w:sz w:val="22"/>
          <w:szCs w:val="22"/>
          <w:lang w:val="en-GB"/>
        </w:rPr>
        <w:t>t</w:t>
      </w:r>
      <w:r w:rsidR="00BF773B" w:rsidRPr="0001412D">
        <w:rPr>
          <w:sz w:val="22"/>
          <w:szCs w:val="22"/>
          <w:lang w:val="en-GB"/>
        </w:rPr>
        <w:t>hree</w:t>
      </w:r>
      <w:r w:rsidR="00B4780E" w:rsidRPr="0001412D">
        <w:rPr>
          <w:sz w:val="22"/>
          <w:szCs w:val="22"/>
          <w:lang w:val="en-GB"/>
        </w:rPr>
        <w:t xml:space="preserve"> were </w:t>
      </w:r>
      <w:r w:rsidR="00A54AAB">
        <w:rPr>
          <w:sz w:val="22"/>
          <w:szCs w:val="22"/>
          <w:lang w:val="en-GB"/>
        </w:rPr>
        <w:t xml:space="preserve">on </w:t>
      </w:r>
      <w:r w:rsidR="00BF773B" w:rsidRPr="0001412D">
        <w:rPr>
          <w:sz w:val="22"/>
          <w:szCs w:val="22"/>
          <w:lang w:val="en-GB"/>
        </w:rPr>
        <w:t>cartilage</w:t>
      </w:r>
      <w:r w:rsidR="00B4780E" w:rsidRPr="0001412D">
        <w:rPr>
          <w:sz w:val="22"/>
          <w:szCs w:val="22"/>
          <w:lang w:val="en-GB"/>
        </w:rPr>
        <w:t xml:space="preserve"> graft models </w:t>
      </w:r>
      <w:r w:rsidR="00B4780E" w:rsidRPr="0001412D">
        <w:rPr>
          <w:sz w:val="22"/>
          <w:szCs w:val="22"/>
          <w:lang w:val="en-GB"/>
        </w:rPr>
        <w:fldChar w:fldCharType="begin" w:fldLock="1"/>
      </w:r>
      <w:r w:rsidR="007D2D0A">
        <w:rPr>
          <w:sz w:val="22"/>
          <w:szCs w:val="22"/>
          <w:lang w:val="en-GB"/>
        </w:rPr>
        <w:instrText>ADDIN CSL_CITATION {"citationItems":[{"id":"ITEM-1","itemData":{"DOI":"10.1177/0363546511398645","ISSN":"0363-5465","abstract":"Background: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Medicine","id":"ITEM-1","issue":"7","issued":{"date-parts":[["2011","7","9"]]},"page":"1494-1499","publisher":"SAGE PublicationsSage CA: Los Angeles, CA","title":"Etanercept Enhances Preservation of Osteochondral Allograft Viability","type":"article-journal","volume":"39"},"uris":["http://www.mendeley.com/documents/?uuid=33b8b73b-5c3b-3d8b-a396-dd2d9dad6c23"]},{"id":"ITEM-2","itemData":{"DOI":"10.3109/17453670903350115","ISBN":"1745-3682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Orthopaedica","id":"ITEM-2","issue":"5","issued":{"date-parts":[["2009","10","16"]]},"page":"606-611","title":"Blocking of tumor necrosis factor activity promotes natural repair of osteochondral defects in rabbit knee","type":"article-journal","volume":"80"},"uris":["http://www.mendeley.com/documents/?uuid=e0047164-5077-4554-b6ed-d4e0f126f0b1"]},{"id":"ITEM-3","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Medicine","id":"ITEM-3","issue":"2","issued":{"date-parts":[["2018","2","3"]]},"page":"431-440","publisher":"SAGE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mendeley":{"formattedCitation":"&lt;sup&gt;6,16,29&lt;/sup&gt;","plainTextFormattedCitation":"6,16,29","previouslyFormattedCitation":"&lt;sup&gt;6,16,29&lt;/sup&gt;"},"properties":{"noteIndex":0},"schema":"https://github.com/citation-style-language/schema/raw/master/csl-citation.json"}</w:instrText>
      </w:r>
      <w:r w:rsidR="00B4780E" w:rsidRPr="0001412D">
        <w:rPr>
          <w:sz w:val="22"/>
          <w:szCs w:val="22"/>
          <w:lang w:val="en-GB"/>
        </w:rPr>
        <w:fldChar w:fldCharType="separate"/>
      </w:r>
      <w:r w:rsidR="007D2D0A" w:rsidRPr="007D2D0A">
        <w:rPr>
          <w:noProof/>
          <w:sz w:val="22"/>
          <w:szCs w:val="22"/>
          <w:vertAlign w:val="superscript"/>
          <w:lang w:val="en-GB"/>
        </w:rPr>
        <w:t>6,16,29</w:t>
      </w:r>
      <w:r w:rsidR="00B4780E" w:rsidRPr="0001412D">
        <w:rPr>
          <w:sz w:val="22"/>
          <w:szCs w:val="22"/>
          <w:lang w:val="en-GB"/>
        </w:rPr>
        <w:fldChar w:fldCharType="end"/>
      </w:r>
      <w:r w:rsidR="00B4780E" w:rsidRPr="0001412D">
        <w:rPr>
          <w:sz w:val="22"/>
          <w:szCs w:val="22"/>
          <w:lang w:val="en-GB"/>
        </w:rPr>
        <w:t xml:space="preserve">, </w:t>
      </w:r>
      <w:r w:rsidR="00BF773B" w:rsidRPr="0001412D">
        <w:rPr>
          <w:sz w:val="22"/>
          <w:szCs w:val="22"/>
          <w:lang w:val="en-GB"/>
        </w:rPr>
        <w:t>one</w:t>
      </w:r>
      <w:r w:rsidR="00B4780E" w:rsidRPr="0001412D">
        <w:rPr>
          <w:sz w:val="22"/>
          <w:szCs w:val="22"/>
          <w:lang w:val="en-GB"/>
        </w:rPr>
        <w:t xml:space="preserve"> was from a polyarthritis model </w:t>
      </w:r>
      <w:r w:rsidR="00B4780E" w:rsidRPr="0001412D">
        <w:rPr>
          <w:sz w:val="22"/>
          <w:szCs w:val="22"/>
          <w:lang w:val="en-GB"/>
        </w:rPr>
        <w:fldChar w:fldCharType="begin" w:fldLock="1"/>
      </w:r>
      <w:r w:rsidR="002A64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17&lt;/sup&gt;","plainTextFormattedCitation":"17","previouslyFormattedCitation":"&lt;sup&gt;17&lt;/sup&gt;"},"properties":{"noteIndex":0},"schema":"https://github.com/citation-style-language/schema/raw/master/csl-citation.json"}</w:instrText>
      </w:r>
      <w:r w:rsidR="00B4780E" w:rsidRPr="0001412D">
        <w:rPr>
          <w:sz w:val="22"/>
          <w:szCs w:val="22"/>
          <w:lang w:val="en-GB"/>
        </w:rPr>
        <w:fldChar w:fldCharType="separate"/>
      </w:r>
      <w:r w:rsidR="002A6483" w:rsidRPr="002A6483">
        <w:rPr>
          <w:noProof/>
          <w:sz w:val="22"/>
          <w:szCs w:val="22"/>
          <w:vertAlign w:val="superscript"/>
          <w:lang w:val="en-GB"/>
        </w:rPr>
        <w:t>17</w:t>
      </w:r>
      <w:r w:rsidR="00B4780E" w:rsidRPr="0001412D">
        <w:rPr>
          <w:sz w:val="22"/>
          <w:szCs w:val="22"/>
          <w:lang w:val="en-GB"/>
        </w:rPr>
        <w:fldChar w:fldCharType="end"/>
      </w:r>
      <w:r w:rsidR="00B4780E" w:rsidRPr="0001412D">
        <w:rPr>
          <w:sz w:val="22"/>
          <w:szCs w:val="22"/>
          <w:lang w:val="en-GB"/>
        </w:rPr>
        <w:t xml:space="preserve">, and </w:t>
      </w:r>
      <w:r w:rsidR="00E7189A" w:rsidRPr="0001412D">
        <w:rPr>
          <w:sz w:val="22"/>
          <w:szCs w:val="22"/>
          <w:lang w:val="en-GB"/>
        </w:rPr>
        <w:t>one</w:t>
      </w:r>
      <w:r w:rsidR="00B4780E" w:rsidRPr="0001412D">
        <w:rPr>
          <w:sz w:val="22"/>
          <w:szCs w:val="22"/>
          <w:lang w:val="en-GB"/>
        </w:rPr>
        <w:t xml:space="preserve"> was </w:t>
      </w:r>
      <w:r w:rsidR="00A54AAB">
        <w:rPr>
          <w:sz w:val="22"/>
          <w:szCs w:val="22"/>
          <w:lang w:val="en-GB"/>
        </w:rPr>
        <w:t xml:space="preserve">on </w:t>
      </w:r>
      <w:r w:rsidR="00B4780E" w:rsidRPr="0001412D">
        <w:rPr>
          <w:sz w:val="22"/>
          <w:szCs w:val="22"/>
          <w:lang w:val="en-GB"/>
        </w:rPr>
        <w:t xml:space="preserve">a temporomandibular primary chondrocyte model </w:t>
      </w:r>
      <w:r w:rsidR="00B4780E" w:rsidRPr="0001412D">
        <w:rPr>
          <w:sz w:val="22"/>
          <w:szCs w:val="22"/>
          <w:lang w:val="en-GB"/>
        </w:rPr>
        <w:fldChar w:fldCharType="begin" w:fldLock="1"/>
      </w:r>
      <w:r w:rsidR="002A6483">
        <w:rPr>
          <w:sz w:val="22"/>
          <w:szCs w:val="22"/>
          <w:lang w:val="en-GB"/>
        </w:rPr>
        <w:instrText>ADDIN CSL_CITATION {"citationItems":[{"id":"ITEM-1","itemData":{"DOI":"10.1371/journal.pone.0141774","PMID":"26529096","abstract":"OBJECTIVE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one","editor":[{"dropping-particle":"","family":"Lammi","given":"Mikko","non-dropping-particle":"","parse-names":false,"suffix":""}],"id":"ITEM-1","issue":"11","issued":{"date-parts":[["2015","11"]]},"page":"e0141774","title":"TNF Accelerates Death of Mandibular Condyle Chondrocytes in Rats with Biomechanical Stimulation-Induced Temporomandibular Joint Disease.","type":"article-journal","volume":"10"},"uris":["http://www.mendeley.com/documents/?uuid=8e6a59ef-63de-4460-8802-76ae6bcbdf09"]}],"mendeley":{"formattedCitation":"&lt;sup&gt;27&lt;/sup&gt;","plainTextFormattedCitation":"27","previouslyFormattedCitation":"&lt;sup&gt;27&lt;/sup&gt;"},"properties":{"noteIndex":0},"schema":"https://github.com/citation-style-language/schema/raw/master/csl-citation.json"}</w:instrText>
      </w:r>
      <w:r w:rsidR="00B4780E" w:rsidRPr="0001412D">
        <w:rPr>
          <w:sz w:val="22"/>
          <w:szCs w:val="22"/>
          <w:lang w:val="en-GB"/>
        </w:rPr>
        <w:fldChar w:fldCharType="separate"/>
      </w:r>
      <w:r w:rsidR="002A6483" w:rsidRPr="002A6483">
        <w:rPr>
          <w:noProof/>
          <w:sz w:val="22"/>
          <w:szCs w:val="22"/>
          <w:vertAlign w:val="superscript"/>
          <w:lang w:val="en-GB"/>
        </w:rPr>
        <w:t>27</w:t>
      </w:r>
      <w:r w:rsidR="00B4780E" w:rsidRPr="0001412D">
        <w:rPr>
          <w:sz w:val="22"/>
          <w:szCs w:val="22"/>
          <w:lang w:val="en-GB"/>
        </w:rPr>
        <w:fldChar w:fldCharType="end"/>
      </w:r>
      <w:r w:rsidR="0053100C" w:rsidRPr="0001412D">
        <w:rPr>
          <w:sz w:val="22"/>
          <w:szCs w:val="22"/>
          <w:lang w:val="en-GB"/>
        </w:rPr>
        <w:t>.</w:t>
      </w:r>
      <w:r w:rsidR="0019565C" w:rsidRPr="0019565C">
        <w:rPr>
          <w:bCs/>
          <w:sz w:val="22"/>
          <w:szCs w:val="22"/>
          <w:lang w:val="en-GB"/>
        </w:rPr>
        <w:t xml:space="preserve"> </w:t>
      </w:r>
      <w:r w:rsidR="00831C8F">
        <w:rPr>
          <w:bCs/>
          <w:sz w:val="22"/>
          <w:szCs w:val="22"/>
          <w:lang w:val="en-GB"/>
        </w:rPr>
        <w:t>Overall</w:t>
      </w:r>
      <w:r w:rsidR="00831C8F">
        <w:rPr>
          <w:bCs/>
          <w:sz w:val="22"/>
          <w:szCs w:val="22"/>
          <w:lang w:val="en-GB"/>
        </w:rPr>
        <w:t>,</w:t>
      </w:r>
      <w:r w:rsidR="00831C8F">
        <w:rPr>
          <w:bCs/>
          <w:sz w:val="22"/>
          <w:szCs w:val="22"/>
          <w:lang w:val="en-GB"/>
        </w:rPr>
        <w:t xml:space="preserve"> t</w:t>
      </w:r>
      <w:r w:rsidR="00A54AAB">
        <w:rPr>
          <w:bCs/>
          <w:sz w:val="22"/>
          <w:szCs w:val="22"/>
          <w:lang w:val="en-GB"/>
        </w:rPr>
        <w:t xml:space="preserve">he </w:t>
      </w:r>
      <w:r w:rsidR="0019565C">
        <w:rPr>
          <w:bCs/>
          <w:sz w:val="22"/>
          <w:szCs w:val="22"/>
          <w:lang w:val="en-GB"/>
        </w:rPr>
        <w:t>quality of the studies was</w:t>
      </w:r>
      <w:r>
        <w:rPr>
          <w:bCs/>
          <w:sz w:val="22"/>
          <w:szCs w:val="22"/>
          <w:lang w:val="en-GB"/>
        </w:rPr>
        <w:t xml:space="preserve"> assessed as</w:t>
      </w:r>
      <w:r w:rsidR="0019565C">
        <w:rPr>
          <w:bCs/>
          <w:sz w:val="22"/>
          <w:szCs w:val="22"/>
          <w:lang w:val="en-GB"/>
        </w:rPr>
        <w:t xml:space="preserve"> moderate. The quality assessment </w:t>
      </w:r>
      <w:r w:rsidR="00A54AAB">
        <w:rPr>
          <w:bCs/>
          <w:sz w:val="22"/>
          <w:szCs w:val="22"/>
          <w:lang w:val="en-GB"/>
        </w:rPr>
        <w:t>was</w:t>
      </w:r>
      <w:r w:rsidR="0019565C">
        <w:rPr>
          <w:bCs/>
          <w:sz w:val="22"/>
          <w:szCs w:val="22"/>
          <w:lang w:val="en-GB"/>
        </w:rPr>
        <w:t xml:space="preserve"> high for only one study </w:t>
      </w:r>
      <w:r w:rsidR="0019565C">
        <w:rPr>
          <w:bCs/>
          <w:sz w:val="22"/>
          <w:szCs w:val="22"/>
          <w:lang w:val="en-GB"/>
        </w:rPr>
        <w:fldChar w:fldCharType="begin" w:fldLock="1"/>
      </w:r>
      <w:r w:rsidR="002A6483">
        <w:rPr>
          <w:bCs/>
          <w:sz w:val="22"/>
          <w:szCs w:val="22"/>
          <w:lang w:val="en-GB"/>
        </w:rPr>
        <w:instrText>ADDIN CSL_CITATION {"citationItems":[{"id":"ITEM-1","itemData":{"DOI":"10.1371/journal.pone.0141774","PMID":"26529096","abstract":"OBJECTIVE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one","editor":[{"dropping-particle":"","family":"Lammi","given":"Mikko","non-dropping-particle":"","parse-names":false,"suffix":""}],"id":"ITEM-1","issue":"11","issued":{"date-parts":[["2015","11"]]},"page":"e0141774","title":"TNF Accelerates Death of Mandibular Condyle Chondrocytes in Rats with Biomechanical Stimulation-Induced Temporomandibular Joint Disease.","type":"article-journal","volume":"10"},"uris":["http://www.mendeley.com/documents/?uuid=8e6a59ef-63de-4460-8802-76ae6bcbdf09"]}],"mendeley":{"formattedCitation":"&lt;sup&gt;27&lt;/sup&gt;","plainTextFormattedCitation":"27","previouslyFormattedCitation":"&lt;sup&gt;27&lt;/sup&gt;"},"properties":{"noteIndex":0},"schema":"https://github.com/citation-style-language/schema/raw/master/csl-citation.json"}</w:instrText>
      </w:r>
      <w:r w:rsidR="0019565C">
        <w:rPr>
          <w:bCs/>
          <w:sz w:val="22"/>
          <w:szCs w:val="22"/>
          <w:lang w:val="en-GB"/>
        </w:rPr>
        <w:fldChar w:fldCharType="separate"/>
      </w:r>
      <w:r w:rsidR="002A6483" w:rsidRPr="002A6483">
        <w:rPr>
          <w:bCs/>
          <w:noProof/>
          <w:sz w:val="22"/>
          <w:szCs w:val="22"/>
          <w:vertAlign w:val="superscript"/>
          <w:lang w:val="en-GB"/>
        </w:rPr>
        <w:t>27</w:t>
      </w:r>
      <w:r w:rsidR="0019565C">
        <w:rPr>
          <w:bCs/>
          <w:sz w:val="22"/>
          <w:szCs w:val="22"/>
          <w:lang w:val="en-GB"/>
        </w:rPr>
        <w:fldChar w:fldCharType="end"/>
      </w:r>
      <w:r w:rsidR="00831C8F">
        <w:rPr>
          <w:bCs/>
          <w:sz w:val="22"/>
          <w:szCs w:val="22"/>
          <w:lang w:val="en-GB"/>
        </w:rPr>
        <w:t>,</w:t>
      </w:r>
      <w:r w:rsidR="0019565C">
        <w:rPr>
          <w:bCs/>
          <w:sz w:val="22"/>
          <w:szCs w:val="22"/>
          <w:lang w:val="en-GB"/>
        </w:rPr>
        <w:t xml:space="preserve"> moderate for five of the included studies </w:t>
      </w:r>
      <w:r w:rsidR="0019565C">
        <w:rPr>
          <w:bCs/>
          <w:sz w:val="22"/>
          <w:szCs w:val="22"/>
          <w:lang w:val="en-GB"/>
        </w:rPr>
        <w:fldChar w:fldCharType="begin" w:fldLock="1"/>
      </w:r>
      <w:r w:rsidR="007D2D0A">
        <w:rPr>
          <w:bCs/>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Bioreactor","type":"article-journal","volume":"46"},"uris":["http://www.mendeley.com/documents/?uuid=16d06ccf-3e77-49bb-b901-af9d174014ee"]},{"id":"ITEM-2","itemData":{"DOI":"10.1177/0363546511398645","ISSN":"0363-5465","abstract":"Background: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Medicine","id":"ITEM-2","issue":"7","issued":{"date-parts":[["2011","7","9"]]},"page":"1494-1499","publisher":"SAGE PublicationsSage CA: Los Angeles, CA","title":"Etanercept Enhances Preservation of Osteochondral Allograft Viability","type":"article-journal","volume":"39"},"uris":["http://www.mendeley.com/documents/?uuid=33b8b73b-5c3b-3d8b-a396-dd2d9dad6c23"]},{"id":"ITEM-3","itemData":{"DOI":"10.3109/17453670903350115","ISBN":"1745-3682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Orthopaedica","id":"ITEM-3","issue":"5","issued":{"date-parts":[["2009","10","16"]]},"page":"606-611","title":"Blocking of tumor necrosis factor activity promotes natural repair of osteochondral defects in rabbit knee","type":"article-journal","volume":"80"},"uris":["http://www.mendeley.com/documents/?uuid=e0047164-5077-4554-b6ed-d4e0f126f0b1"]},{"id":"ITEM-4","itemData":{"DOI":"10.1002/art.11487","ISBN":"0004-3591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Rheumatism","id":"ITEM-4","issue":"1","issued":{"date-parts":[["2004","1","1"]]},"page":"277-290","publisher":"John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Destruction","type":"article-journal","volume":"50"},"uris":["http://www.mendeley.com/documents/?uuid=166d65d6-6b6f-37ff-8f69-df60a1c5b045"]},{"id":"ITEM-5","itemData":{"DOI":"10.1590/1414-431X20154407","ISBN":"1414-431X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Research","id":"ITEM-5","issue":"10","issued":{"date-parts":[["2015","10"]]},"page":"863-870","title":"Protective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6,16,17,29,30&lt;/sup&gt;","plainTextFormattedCitation":"6,16,17,29,30","previouslyFormattedCitation":"&lt;sup&gt;6,16,17,29,30&lt;/sup&gt;"},"properties":{"noteIndex":0},"schema":"https://github.com/citation-style-language/schema/raw/master/csl-citation.json"}</w:instrText>
      </w:r>
      <w:r w:rsidR="0019565C">
        <w:rPr>
          <w:bCs/>
          <w:sz w:val="22"/>
          <w:szCs w:val="22"/>
          <w:lang w:val="en-GB"/>
        </w:rPr>
        <w:fldChar w:fldCharType="separate"/>
      </w:r>
      <w:r w:rsidR="007D2D0A" w:rsidRPr="007D2D0A">
        <w:rPr>
          <w:bCs/>
          <w:noProof/>
          <w:sz w:val="22"/>
          <w:szCs w:val="22"/>
          <w:vertAlign w:val="superscript"/>
          <w:lang w:val="en-GB"/>
        </w:rPr>
        <w:t>6,16,17,29,30</w:t>
      </w:r>
      <w:r w:rsidR="0019565C">
        <w:rPr>
          <w:bCs/>
          <w:sz w:val="22"/>
          <w:szCs w:val="22"/>
          <w:lang w:val="en-GB"/>
        </w:rPr>
        <w:fldChar w:fldCharType="end"/>
      </w:r>
      <w:r w:rsidR="0019565C">
        <w:rPr>
          <w:bCs/>
          <w:sz w:val="22"/>
          <w:szCs w:val="22"/>
          <w:lang w:val="en-GB"/>
        </w:rPr>
        <w:t xml:space="preserve"> and moderate to low in four studies</w:t>
      </w:r>
      <w:r w:rsidR="0019565C">
        <w:rPr>
          <w:bCs/>
          <w:sz w:val="22"/>
          <w:szCs w:val="22"/>
          <w:lang w:val="en-GB"/>
        </w:rPr>
        <w:fldChar w:fldCharType="begin" w:fldLock="1"/>
      </w:r>
      <w:r w:rsidR="002A6483">
        <w:rPr>
          <w:bCs/>
          <w:sz w:val="22"/>
          <w:szCs w:val="22"/>
          <w:lang w:val="en-GB"/>
        </w:rPr>
        <w:instrText>ADDIN CSL_CITATION {"citationItems":[{"id":"ITEM-1","itemData":{"DOI":"10.1186/ar430","ISBN":"1465-9905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Res","id":"ITEM-1","issue":"5","issued":{"date-parts":[["2002"]]},"page":"R7","title":"Anti-TNF-alpha antibody allows healing of joint damage in polyarthritic transgenic mice","type":"article-journal","volume":"4"},"uris":["http://www.mendeley.com/documents/?uuid=1bc7abfd-40cc-33c6-a156-37c99b44bbfb"]},{"id":"ITEM-2","itemData":{"DOI":"10.3109/03008207.2012.661001","ISSN":"0300-8207","PMID":"22288847","abstract":"The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Research","id":"ITEM-2","issue":"5","issued":{"date-parts":[["2012","10","27"]]},"page":"355-358","title":"Efficacy of Infliximab in a Rabbit Model of Osteoarthritis","type":"article-journal","volume":"53"},"uris":["http://www.mendeley.com/documents/?uuid=6d85c292-10a0-4e91-ae49-b91f2525fb48"]},{"id":"ITEM-3","itemData":{"DOI":"10.1136/ard.2008.105775","ISBN":"1468-2060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Diseases","id":"ITEM-3","issue":"2","issued":{"date-parts":[["2010","2","1"]]},"page":"443-449","title":"Anti-inflammatory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use","type":"article-journal","volume":"69"},"uris":["http://www.mendeley.com/documents/?uuid=a5bcdd3f-2afa-39ee-aecd-70e71598ae46"]},{"id":"ITEM-4","itemData":{"DOI":"10.1002/art.24800","ISBN":"0004-3591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rheumatism","id":"ITEM-4","issue":"10","issued":{"date-parts":[["2009","10"]]},"page":"2997-3006","title":"The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mendeley":{"formattedCitation":"&lt;sup&gt;25,26,31,32&lt;/sup&gt;","plainTextFormattedCitation":"25,26,31,32","previouslyFormattedCitation":"&lt;sup&gt;25,26,31,32&lt;/sup&gt;"},"properties":{"noteIndex":0},"schema":"https://github.com/citation-style-language/schema/raw/master/csl-citation.json"}</w:instrText>
      </w:r>
      <w:r w:rsidR="0019565C">
        <w:rPr>
          <w:bCs/>
          <w:sz w:val="22"/>
          <w:szCs w:val="22"/>
          <w:lang w:val="en-GB"/>
        </w:rPr>
        <w:fldChar w:fldCharType="separate"/>
      </w:r>
      <w:r w:rsidR="002A6483" w:rsidRPr="002A6483">
        <w:rPr>
          <w:bCs/>
          <w:noProof/>
          <w:sz w:val="22"/>
          <w:szCs w:val="22"/>
          <w:vertAlign w:val="superscript"/>
          <w:lang w:val="en-GB"/>
        </w:rPr>
        <w:t>25,26,31,32</w:t>
      </w:r>
      <w:r w:rsidR="0019565C">
        <w:rPr>
          <w:bCs/>
          <w:sz w:val="22"/>
          <w:szCs w:val="22"/>
          <w:lang w:val="en-GB"/>
        </w:rPr>
        <w:fldChar w:fldCharType="end"/>
      </w:r>
      <w:r w:rsidR="0019565C">
        <w:rPr>
          <w:bCs/>
          <w:sz w:val="22"/>
          <w:szCs w:val="22"/>
          <w:lang w:val="en-GB"/>
        </w:rPr>
        <w:t xml:space="preserve"> (see Suppl</w:t>
      </w:r>
      <w:r w:rsidR="00A54AAB">
        <w:rPr>
          <w:bCs/>
          <w:sz w:val="22"/>
          <w:szCs w:val="22"/>
          <w:lang w:val="en-GB"/>
        </w:rPr>
        <w:t>ementary</w:t>
      </w:r>
      <w:r w:rsidR="0019565C">
        <w:rPr>
          <w:bCs/>
          <w:sz w:val="22"/>
          <w:szCs w:val="22"/>
          <w:lang w:val="en-GB"/>
        </w:rPr>
        <w:t xml:space="preserve"> Material Table 2). </w:t>
      </w:r>
      <w:r w:rsidR="001A530E" w:rsidRPr="001A530E">
        <w:rPr>
          <w:bCs/>
          <w:sz w:val="22"/>
          <w:szCs w:val="22"/>
          <w:lang w:val="en-GB"/>
        </w:rPr>
        <w:t xml:space="preserve">Based on the risk of bias and quality assessment it was not necessary to exclude any article due to high risk of low quality. </w:t>
      </w:r>
      <w:r w:rsidR="00176254" w:rsidRPr="0001412D">
        <w:rPr>
          <w:sz w:val="22"/>
          <w:szCs w:val="22"/>
          <w:lang w:val="en-GB"/>
        </w:rPr>
        <w:t>The main characteristics of the included studies</w:t>
      </w:r>
      <w:r w:rsidR="0053100C" w:rsidRPr="0001412D">
        <w:rPr>
          <w:sz w:val="22"/>
          <w:szCs w:val="22"/>
          <w:lang w:val="en-GB"/>
        </w:rPr>
        <w:t xml:space="preserve"> are detailed in Table 1. </w:t>
      </w:r>
    </w:p>
    <w:p w14:paraId="29C50F5E" w14:textId="77777777" w:rsidR="00AC737A" w:rsidRDefault="00AC737A" w:rsidP="00B87332">
      <w:pPr>
        <w:spacing w:line="360" w:lineRule="auto"/>
        <w:ind w:firstLine="708"/>
        <w:jc w:val="both"/>
        <w:rPr>
          <w:sz w:val="22"/>
          <w:szCs w:val="22"/>
          <w:lang w:val="en-GB"/>
        </w:rPr>
      </w:pPr>
    </w:p>
    <w:p w14:paraId="0DC43E06" w14:textId="4C723ED5" w:rsidR="00AC737A" w:rsidRDefault="00AC737A" w:rsidP="00B87332">
      <w:pPr>
        <w:spacing w:line="360" w:lineRule="auto"/>
        <w:jc w:val="both"/>
        <w:rPr>
          <w:b/>
          <w:sz w:val="22"/>
          <w:szCs w:val="22"/>
          <w:lang w:val="en-GB"/>
        </w:rPr>
      </w:pPr>
      <w:r w:rsidRPr="00AC737A">
        <w:rPr>
          <w:b/>
          <w:sz w:val="22"/>
          <w:szCs w:val="22"/>
          <w:lang w:val="en-GB"/>
        </w:rPr>
        <w:t>Table 1</w:t>
      </w:r>
    </w:p>
    <w:p w14:paraId="0FFD65BE" w14:textId="77777777" w:rsidR="0019565C" w:rsidRDefault="0019565C" w:rsidP="00B87332">
      <w:pPr>
        <w:spacing w:line="360" w:lineRule="auto"/>
        <w:jc w:val="both"/>
        <w:rPr>
          <w:b/>
          <w:sz w:val="22"/>
          <w:szCs w:val="22"/>
          <w:lang w:val="en-GB"/>
        </w:rPr>
      </w:pPr>
    </w:p>
    <w:p w14:paraId="50DDD6B5" w14:textId="71E0A779" w:rsidR="00C95A26" w:rsidRPr="0001412D" w:rsidRDefault="00002ED4" w:rsidP="00B87332">
      <w:pPr>
        <w:spacing w:line="360" w:lineRule="auto"/>
        <w:jc w:val="both"/>
        <w:rPr>
          <w:b/>
          <w:sz w:val="22"/>
          <w:szCs w:val="22"/>
          <w:lang w:val="en-GB"/>
        </w:rPr>
      </w:pPr>
      <w:r w:rsidRPr="00002ED4">
        <w:rPr>
          <w:i/>
          <w:sz w:val="22"/>
          <w:szCs w:val="22"/>
          <w:lang w:val="en-GB"/>
        </w:rPr>
        <w:t>TNF</w:t>
      </w:r>
      <w:r w:rsidR="00E3727C">
        <w:rPr>
          <w:i/>
          <w:sz w:val="22"/>
          <w:szCs w:val="22"/>
          <w:lang w:val="en-GB"/>
        </w:rPr>
        <w:t xml:space="preserve"> inhibition in in vitro studies of chondrocytes</w:t>
      </w:r>
      <w:r w:rsidRPr="00002ED4">
        <w:rPr>
          <w:i/>
          <w:sz w:val="22"/>
          <w:szCs w:val="22"/>
          <w:lang w:val="en-GB"/>
        </w:rPr>
        <w:t xml:space="preserve"> </w:t>
      </w:r>
    </w:p>
    <w:p w14:paraId="5163B8BB" w14:textId="31E8E409" w:rsidR="00916A46" w:rsidRPr="00916A46" w:rsidRDefault="001A530E" w:rsidP="00916A46">
      <w:pPr>
        <w:spacing w:line="360" w:lineRule="auto"/>
        <w:ind w:firstLine="708"/>
        <w:jc w:val="both"/>
        <w:rPr>
          <w:sz w:val="22"/>
          <w:szCs w:val="22"/>
          <w:lang w:val="en-GB"/>
        </w:rPr>
      </w:pPr>
      <w:r w:rsidRPr="001A530E">
        <w:rPr>
          <w:sz w:val="22"/>
          <w:szCs w:val="22"/>
          <w:lang w:val="en-GB"/>
        </w:rPr>
        <w:t xml:space="preserve">Human </w:t>
      </w:r>
      <w:r w:rsidRPr="001A530E">
        <w:rPr>
          <w:i/>
          <w:sz w:val="22"/>
          <w:szCs w:val="22"/>
          <w:lang w:val="en-GB"/>
        </w:rPr>
        <w:t>in vitro</w:t>
      </w:r>
      <w:r w:rsidRPr="001A530E">
        <w:rPr>
          <w:sz w:val="22"/>
          <w:szCs w:val="22"/>
          <w:lang w:val="en-GB"/>
        </w:rPr>
        <w:t xml:space="preserve"> studies have shown variable results of TNF-alpha inhibition on cartilage. </w:t>
      </w:r>
      <w:proofErr w:type="spellStart"/>
      <w:r w:rsidR="00C95A26" w:rsidRPr="0001412D">
        <w:rPr>
          <w:sz w:val="22"/>
          <w:szCs w:val="22"/>
          <w:lang w:val="en-GB"/>
        </w:rPr>
        <w:t>Isyar</w:t>
      </w:r>
      <w:proofErr w:type="spellEnd"/>
      <w:r w:rsidR="00C95A26" w:rsidRPr="0001412D">
        <w:rPr>
          <w:sz w:val="22"/>
          <w:szCs w:val="22"/>
          <w:lang w:val="en-GB"/>
        </w:rPr>
        <w:t xml:space="preserve"> et al. </w:t>
      </w:r>
      <w:r w:rsidR="00C95A26" w:rsidRPr="0001412D">
        <w:rPr>
          <w:sz w:val="22"/>
          <w:szCs w:val="22"/>
          <w:lang w:val="en-GB"/>
        </w:rPr>
        <w:fldChar w:fldCharType="begin" w:fldLock="1"/>
      </w:r>
      <w:r w:rsidR="002A6483">
        <w:rPr>
          <w:sz w:val="22"/>
          <w:szCs w:val="22"/>
          <w:lang w:val="en-GB"/>
        </w:rPr>
        <w:instrText>ADDIN CSL_CITATION {"citationItems":[{"id":"ITEM-1","itemData":{"DOI":"10.1186/s13018-015-0264-y","ISSN":"1749-799X","PMID":"26223355","abstract":"PURPOSE The aim of the present study is to investigate the effects of biological agents (BAs) on human chondrocytes and osteocytes in vitro. METHODS Primary cell cultures obtained from gonarthrosis patients were divided into four groups, two of which were designated as control cultures of chondrocyte and osteocyte, and the other two groups were exposed to BAs administered via the culture medium. Cultured cells were characterized by immunophenotyping. Before and after administration of the agents, the cultures were observed by inverted and environmental scanning electron microscopy (ESEM). The number of live cells and the proliferation rate were monitored by MTT assay. RESULTS Rituximab and adalimumab were the least toxic agents to chondrocytes, whereas adalimumab and etanercept were to osteocytes. CONCLUSION During periods of intense active inflammation, the concentration of the preferred BAs after inhibition of inflammation needs to be emphasized when their effects on cartilage and bone tissue are considered at the cellular level if the clinical practice is to continue.","author":[{"dropping-particle":"","family":"Isyar","given":"Mehmet","non-dropping-particle":"","parse-names":false,"suffix":""},{"dropping-particle":"","family":"Bilir","given":"Bulent","non-dropping-particle":"","parse-names":false,"suffix":""},{"dropping-particle":"","family":"Yilmaz","given":"Ibrahim","non-dropping-particle":"","parse-names":false,"suffix":""},{"dropping-particle":"","family":"Cakmak","given":"Selami","non-dropping-particle":"","parse-names":false,"suffix":""},{"dropping-particle":"","family":"Sirin","given":"Duygu Yasar","non-dropping-particle":"","parse-names":false,"suffix":""},{"dropping-particle":"","family":"Guzelant","given":"Aliye Yildirim","non-dropping-particle":"","parse-names":false,"suffix":""},{"dropping-particle":"","family":"Mahirogullari","given":"Mahir","non-dropping-particle":"","parse-names":false,"suffix":""}],"container-title":"Journal of Orthopaedic Surgery and Research","id":"ITEM-1","issue":"1","issued":{"date-parts":[["2015","12","30"]]},"page":"118","title":"Are biological agents toxic to human chondrocytes and osteocytes?","type":"article-journal","volume":"10"},"uris":["http://www.mendeley.com/documents/?uuid=d7b056f8-5116-3340-bbc3-8b0de1bd683c"]}],"mendeley":{"formattedCitation":"&lt;sup&gt;28&lt;/sup&gt;","plainTextFormattedCitation":"28","previouslyFormattedCitation":"&lt;sup&gt;28&lt;/sup&gt;"},"properties":{"noteIndex":0},"schema":"https://github.com/citation-style-language/schema/raw/master/csl-citation.json"}</w:instrText>
      </w:r>
      <w:r w:rsidR="00C95A26" w:rsidRPr="0001412D">
        <w:rPr>
          <w:sz w:val="22"/>
          <w:szCs w:val="22"/>
          <w:lang w:val="en-GB"/>
        </w:rPr>
        <w:fldChar w:fldCharType="separate"/>
      </w:r>
      <w:r w:rsidR="002A6483" w:rsidRPr="002A6483">
        <w:rPr>
          <w:noProof/>
          <w:sz w:val="22"/>
          <w:szCs w:val="22"/>
          <w:vertAlign w:val="superscript"/>
          <w:lang w:val="en-GB"/>
        </w:rPr>
        <w:t>28</w:t>
      </w:r>
      <w:r w:rsidR="00C95A26" w:rsidRPr="0001412D">
        <w:rPr>
          <w:sz w:val="22"/>
          <w:szCs w:val="22"/>
          <w:lang w:val="en-GB"/>
        </w:rPr>
        <w:fldChar w:fldCharType="end"/>
      </w:r>
      <w:r w:rsidR="00C95A26" w:rsidRPr="0001412D">
        <w:rPr>
          <w:sz w:val="22"/>
          <w:szCs w:val="22"/>
          <w:lang w:val="en-GB"/>
        </w:rPr>
        <w:t xml:space="preserve"> investigated the effects of 10μg/mL of ADA (500mg/ml), ETA (50mg/ml), and INF (100mg/ml) on human gonarthrotic </w:t>
      </w:r>
      <w:r w:rsidRPr="001A530E">
        <w:rPr>
          <w:sz w:val="22"/>
          <w:szCs w:val="22"/>
          <w:lang w:val="en-GB"/>
        </w:rPr>
        <w:t xml:space="preserve">chondrocytes in monolayer that had been harvested from </w:t>
      </w:r>
      <w:r>
        <w:rPr>
          <w:sz w:val="22"/>
          <w:szCs w:val="22"/>
          <w:lang w:val="en-GB"/>
        </w:rPr>
        <w:t xml:space="preserve">the </w:t>
      </w:r>
      <w:r w:rsidRPr="001A530E">
        <w:rPr>
          <w:sz w:val="22"/>
          <w:szCs w:val="22"/>
          <w:lang w:val="en-GB"/>
        </w:rPr>
        <w:t xml:space="preserve">cartilage </w:t>
      </w:r>
      <w:r>
        <w:rPr>
          <w:sz w:val="22"/>
          <w:szCs w:val="22"/>
          <w:lang w:val="en-GB"/>
        </w:rPr>
        <w:t>of</w:t>
      </w:r>
      <w:r w:rsidRPr="001A530E">
        <w:rPr>
          <w:sz w:val="22"/>
          <w:szCs w:val="22"/>
          <w:lang w:val="en-GB"/>
        </w:rPr>
        <w:t xml:space="preserve"> six distal femora</w:t>
      </w:r>
      <w:r w:rsidR="00C95A26" w:rsidRPr="0001412D">
        <w:rPr>
          <w:sz w:val="22"/>
          <w:szCs w:val="22"/>
          <w:lang w:val="en-GB"/>
        </w:rPr>
        <w:t>. A</w:t>
      </w:r>
      <w:r w:rsidR="00E06EC7" w:rsidRPr="0001412D">
        <w:rPr>
          <w:sz w:val="22"/>
          <w:szCs w:val="22"/>
          <w:lang w:val="en-GB"/>
        </w:rPr>
        <w:t>ll three drugs demonstrated</w:t>
      </w:r>
      <w:r w:rsidR="00C95A26" w:rsidRPr="0001412D">
        <w:rPr>
          <w:sz w:val="22"/>
          <w:szCs w:val="22"/>
          <w:lang w:val="en-GB"/>
        </w:rPr>
        <w:t xml:space="preserve"> significant toxic effect</w:t>
      </w:r>
      <w:r w:rsidR="00E06EC7" w:rsidRPr="0001412D">
        <w:rPr>
          <w:sz w:val="22"/>
          <w:szCs w:val="22"/>
          <w:lang w:val="en-GB"/>
        </w:rPr>
        <w:t>s</w:t>
      </w:r>
      <w:r w:rsidR="00C95A26" w:rsidRPr="0001412D">
        <w:rPr>
          <w:sz w:val="22"/>
          <w:szCs w:val="22"/>
          <w:lang w:val="en-GB"/>
        </w:rPr>
        <w:t xml:space="preserve"> on the v</w:t>
      </w:r>
      <w:r w:rsidR="00E06EC7" w:rsidRPr="0001412D">
        <w:rPr>
          <w:sz w:val="22"/>
          <w:szCs w:val="22"/>
          <w:lang w:val="en-GB"/>
        </w:rPr>
        <w:t xml:space="preserve">iability </w:t>
      </w:r>
      <w:r w:rsidRPr="001A530E">
        <w:rPr>
          <w:sz w:val="22"/>
          <w:szCs w:val="22"/>
          <w:lang w:val="en-GB"/>
        </w:rPr>
        <w:t xml:space="preserve">and proliferation </w:t>
      </w:r>
      <w:r w:rsidR="00E06EC7" w:rsidRPr="0001412D">
        <w:rPr>
          <w:sz w:val="22"/>
          <w:szCs w:val="22"/>
          <w:lang w:val="en-GB"/>
        </w:rPr>
        <w:t xml:space="preserve">of chondrocytes </w:t>
      </w:r>
      <w:r w:rsidR="00C95A26" w:rsidRPr="0001412D">
        <w:rPr>
          <w:sz w:val="22"/>
          <w:szCs w:val="22"/>
          <w:lang w:val="en-GB"/>
        </w:rPr>
        <w:t xml:space="preserve">compared to the control group. </w:t>
      </w:r>
      <w:r w:rsidR="00F158FC" w:rsidRPr="0001412D">
        <w:rPr>
          <w:sz w:val="22"/>
          <w:szCs w:val="22"/>
          <w:lang w:val="en-GB"/>
        </w:rPr>
        <w:t xml:space="preserve">Complete chondrocyte inhibition was reported with </w:t>
      </w:r>
      <w:r>
        <w:rPr>
          <w:sz w:val="22"/>
          <w:szCs w:val="22"/>
          <w:lang w:val="en-GB"/>
        </w:rPr>
        <w:t>all three drugs</w:t>
      </w:r>
      <w:r w:rsidRPr="0001412D">
        <w:rPr>
          <w:sz w:val="22"/>
          <w:szCs w:val="22"/>
          <w:lang w:val="en-GB"/>
        </w:rPr>
        <w:t xml:space="preserve"> </w:t>
      </w:r>
      <w:r w:rsidR="00F158FC" w:rsidRPr="0001412D">
        <w:rPr>
          <w:sz w:val="22"/>
          <w:szCs w:val="22"/>
          <w:lang w:val="en-GB"/>
        </w:rPr>
        <w:t xml:space="preserve">at 48 hours. </w:t>
      </w:r>
      <w:r w:rsidR="00C95A26" w:rsidRPr="0001412D">
        <w:rPr>
          <w:sz w:val="22"/>
          <w:szCs w:val="22"/>
          <w:lang w:val="en-GB"/>
        </w:rPr>
        <w:t xml:space="preserve">This </w:t>
      </w:r>
      <w:r w:rsidR="00F158FC" w:rsidRPr="0001412D">
        <w:rPr>
          <w:sz w:val="22"/>
          <w:szCs w:val="22"/>
          <w:lang w:val="en-GB"/>
        </w:rPr>
        <w:t>chondrotoxic effect</w:t>
      </w:r>
      <w:r w:rsidR="00E06EC7" w:rsidRPr="0001412D">
        <w:rPr>
          <w:sz w:val="22"/>
          <w:szCs w:val="22"/>
          <w:lang w:val="en-GB"/>
        </w:rPr>
        <w:t xml:space="preserve"> of</w:t>
      </w:r>
      <w:r w:rsidR="00F158FC" w:rsidRPr="0001412D">
        <w:rPr>
          <w:sz w:val="22"/>
          <w:szCs w:val="22"/>
          <w:lang w:val="en-GB"/>
        </w:rPr>
        <w:t xml:space="preserve"> </w:t>
      </w:r>
      <w:r w:rsidR="00E06EC7" w:rsidRPr="0001412D">
        <w:rPr>
          <w:sz w:val="22"/>
          <w:szCs w:val="22"/>
          <w:lang w:val="en-GB"/>
        </w:rPr>
        <w:t xml:space="preserve">anti-TNF drugs on chondrocytes </w:t>
      </w:r>
      <w:r w:rsidR="00C95A26" w:rsidRPr="0001412D">
        <w:rPr>
          <w:sz w:val="22"/>
          <w:szCs w:val="22"/>
          <w:lang w:val="en-GB"/>
        </w:rPr>
        <w:t xml:space="preserve">was further confirmed by </w:t>
      </w:r>
      <w:proofErr w:type="spellStart"/>
      <w:r w:rsidR="00C95A26" w:rsidRPr="0001412D">
        <w:rPr>
          <w:sz w:val="22"/>
          <w:szCs w:val="22"/>
          <w:lang w:val="en-GB"/>
        </w:rPr>
        <w:t>Guzelant</w:t>
      </w:r>
      <w:proofErr w:type="spellEnd"/>
      <w:r w:rsidR="00C95A26" w:rsidRPr="0001412D">
        <w:rPr>
          <w:sz w:val="22"/>
          <w:szCs w:val="22"/>
          <w:lang w:val="en-GB"/>
        </w:rPr>
        <w:t xml:space="preserve"> et al. </w:t>
      </w:r>
      <w:r w:rsidR="00C95A26" w:rsidRPr="0001412D">
        <w:rPr>
          <w:sz w:val="22"/>
          <w:szCs w:val="22"/>
          <w:lang w:val="en-GB"/>
        </w:rPr>
        <w:fldChar w:fldCharType="begin" w:fldLock="1"/>
      </w:r>
      <w:r w:rsidR="00416593">
        <w:rPr>
          <w:sz w:val="22"/>
          <w:szCs w:val="22"/>
          <w:lang w:val="en-GB"/>
        </w:rPr>
        <w:instrText>ADDIN CSL_CITATION {"citationItems":[{"id":"ITEM-1","itemData":{"DOI":"10.3109/01480545.2016.1166249","ISSN":"0148-0545","PMID":"27079996","abstract":"AIM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-1","issue":"1","issued":{"date-parts":[["2017","1","2"]]},"page":"13-23","title":"Are chondrocytes damaged when rheumatologic inflammation is suppressed?","type":"article-journal","volume":"40"},"uris":["http://www.mendeley.com/documents/?uuid=b75dfd9d-0007-4f9d-b61b-e5ca80450a36"]}],"mendeley":{"formattedCitation":"&lt;sup&gt;2&lt;/sup&gt;","plainTextFormattedCitation":"2","previouslyFormattedCitation":"&lt;sup&gt;2&lt;/sup&gt;"},"properties":{"noteIndex":0},"schema":"https://github.com/citation-style-language/schema/raw/master/csl-citation.json"}</w:instrText>
      </w:r>
      <w:r w:rsidR="00C95A26" w:rsidRPr="0001412D">
        <w:rPr>
          <w:sz w:val="22"/>
          <w:szCs w:val="22"/>
          <w:lang w:val="en-GB"/>
        </w:rPr>
        <w:fldChar w:fldCharType="separate"/>
      </w:r>
      <w:r w:rsidR="00416593" w:rsidRPr="00416593">
        <w:rPr>
          <w:noProof/>
          <w:sz w:val="22"/>
          <w:szCs w:val="22"/>
          <w:vertAlign w:val="superscript"/>
          <w:lang w:val="en-GB"/>
        </w:rPr>
        <w:t>2</w:t>
      </w:r>
      <w:r w:rsidR="00C95A26" w:rsidRPr="0001412D">
        <w:rPr>
          <w:sz w:val="22"/>
          <w:szCs w:val="22"/>
          <w:lang w:val="en-GB"/>
        </w:rPr>
        <w:fldChar w:fldCharType="end"/>
      </w:r>
      <w:r w:rsidR="00C95A26" w:rsidRPr="0001412D">
        <w:rPr>
          <w:sz w:val="22"/>
          <w:szCs w:val="22"/>
          <w:lang w:val="en-GB"/>
        </w:rPr>
        <w:t xml:space="preserve"> </w:t>
      </w:r>
      <w:r w:rsidR="00F26B56" w:rsidRPr="0001412D">
        <w:rPr>
          <w:sz w:val="22"/>
          <w:szCs w:val="22"/>
          <w:lang w:val="en-GB"/>
        </w:rPr>
        <w:t>in a</w:t>
      </w:r>
      <w:r w:rsidR="00E06EC7" w:rsidRPr="0001412D">
        <w:rPr>
          <w:sz w:val="22"/>
          <w:szCs w:val="22"/>
          <w:lang w:val="en-GB"/>
        </w:rPr>
        <w:t xml:space="preserve"> </w:t>
      </w:r>
      <w:r w:rsidR="00F26B56" w:rsidRPr="0001412D">
        <w:rPr>
          <w:sz w:val="22"/>
          <w:szCs w:val="22"/>
          <w:lang w:val="en-GB"/>
        </w:rPr>
        <w:t>study</w:t>
      </w:r>
      <w:r>
        <w:rPr>
          <w:sz w:val="22"/>
          <w:szCs w:val="22"/>
          <w:lang w:val="en-GB"/>
        </w:rPr>
        <w:t xml:space="preserve"> </w:t>
      </w:r>
      <w:r w:rsidRPr="001A530E">
        <w:rPr>
          <w:sz w:val="22"/>
          <w:szCs w:val="22"/>
          <w:lang w:val="en-GB"/>
        </w:rPr>
        <w:t xml:space="preserve">on human gonarthrotic chondrocytes in monolayer that had been harvested from </w:t>
      </w:r>
      <w:r>
        <w:rPr>
          <w:sz w:val="22"/>
          <w:szCs w:val="22"/>
          <w:lang w:val="en-GB"/>
        </w:rPr>
        <w:t xml:space="preserve">the </w:t>
      </w:r>
      <w:r w:rsidRPr="001A530E">
        <w:rPr>
          <w:sz w:val="22"/>
          <w:szCs w:val="22"/>
          <w:lang w:val="en-GB"/>
        </w:rPr>
        <w:t xml:space="preserve">cartilage </w:t>
      </w:r>
      <w:r>
        <w:rPr>
          <w:sz w:val="22"/>
          <w:szCs w:val="22"/>
          <w:lang w:val="en-GB"/>
        </w:rPr>
        <w:t>of</w:t>
      </w:r>
      <w:r w:rsidRPr="001A530E">
        <w:rPr>
          <w:sz w:val="22"/>
          <w:szCs w:val="22"/>
          <w:lang w:val="en-GB"/>
        </w:rPr>
        <w:t xml:space="preserve"> three distal femora and proximal tibias</w:t>
      </w:r>
      <w:r w:rsidR="00F26B56" w:rsidRPr="0001412D">
        <w:rPr>
          <w:sz w:val="22"/>
          <w:szCs w:val="22"/>
          <w:lang w:val="en-GB"/>
        </w:rPr>
        <w:t>. They</w:t>
      </w:r>
      <w:r w:rsidR="00E06EC7" w:rsidRPr="0001412D">
        <w:rPr>
          <w:sz w:val="22"/>
          <w:szCs w:val="22"/>
          <w:lang w:val="en-GB"/>
        </w:rPr>
        <w:t xml:space="preserve"> </w:t>
      </w:r>
      <w:r>
        <w:rPr>
          <w:sz w:val="22"/>
          <w:szCs w:val="22"/>
          <w:lang w:val="en-GB"/>
        </w:rPr>
        <w:t>demonstrat</w:t>
      </w:r>
      <w:r w:rsidRPr="0001412D">
        <w:rPr>
          <w:sz w:val="22"/>
          <w:szCs w:val="22"/>
          <w:lang w:val="en-GB"/>
        </w:rPr>
        <w:t xml:space="preserve">ed </w:t>
      </w:r>
      <w:r w:rsidR="00E06EC7" w:rsidRPr="0001412D">
        <w:rPr>
          <w:sz w:val="22"/>
          <w:szCs w:val="22"/>
          <w:lang w:val="en-GB"/>
        </w:rPr>
        <w:t xml:space="preserve">impaired </w:t>
      </w:r>
      <w:r w:rsidR="00F26B56" w:rsidRPr="0001412D">
        <w:rPr>
          <w:sz w:val="22"/>
          <w:szCs w:val="22"/>
          <w:lang w:val="en-GB"/>
        </w:rPr>
        <w:t xml:space="preserve">human OA chondrocyte </w:t>
      </w:r>
      <w:r w:rsidR="00916A46">
        <w:rPr>
          <w:sz w:val="22"/>
          <w:szCs w:val="22"/>
          <w:lang w:val="en-GB"/>
        </w:rPr>
        <w:t xml:space="preserve">viability and </w:t>
      </w:r>
      <w:r w:rsidR="00F158FC" w:rsidRPr="0001412D">
        <w:rPr>
          <w:sz w:val="22"/>
          <w:szCs w:val="22"/>
          <w:lang w:val="en-GB"/>
        </w:rPr>
        <w:t xml:space="preserve">proliferation </w:t>
      </w:r>
      <w:r w:rsidR="00E06EC7" w:rsidRPr="0001412D">
        <w:rPr>
          <w:sz w:val="22"/>
          <w:szCs w:val="22"/>
          <w:lang w:val="en-GB"/>
        </w:rPr>
        <w:t>at</w:t>
      </w:r>
      <w:r w:rsidR="00F158FC" w:rsidRPr="0001412D">
        <w:rPr>
          <w:sz w:val="22"/>
          <w:szCs w:val="22"/>
          <w:lang w:val="en-GB"/>
        </w:rPr>
        <w:t xml:space="preserve"> 24, 36 and 48 hours</w:t>
      </w:r>
      <w:r w:rsidR="00F26B56" w:rsidRPr="0001412D">
        <w:rPr>
          <w:sz w:val="22"/>
          <w:szCs w:val="22"/>
          <w:lang w:val="en-GB"/>
        </w:rPr>
        <w:t xml:space="preserve"> with ADA (40mg at 10mg/ml)</w:t>
      </w:r>
      <w:r w:rsidR="00F158FC" w:rsidRPr="0001412D">
        <w:rPr>
          <w:sz w:val="22"/>
          <w:szCs w:val="22"/>
          <w:lang w:val="en-GB"/>
        </w:rPr>
        <w:t xml:space="preserve">. </w:t>
      </w:r>
      <w:r w:rsidR="00916A46" w:rsidRPr="00916A46">
        <w:rPr>
          <w:sz w:val="22"/>
          <w:szCs w:val="22"/>
          <w:lang w:val="en-GB"/>
        </w:rPr>
        <w:t xml:space="preserve">A more recent </w:t>
      </w:r>
      <w:r w:rsidR="00916A46">
        <w:rPr>
          <w:sz w:val="22"/>
          <w:szCs w:val="22"/>
          <w:lang w:val="en-GB"/>
        </w:rPr>
        <w:t xml:space="preserve">human </w:t>
      </w:r>
      <w:r w:rsidR="00916A46" w:rsidRPr="00916A46">
        <w:rPr>
          <w:sz w:val="22"/>
          <w:szCs w:val="22"/>
          <w:lang w:val="en-GB"/>
        </w:rPr>
        <w:t xml:space="preserve">study however showed that the cytotoxic effect of TNF-alpha on </w:t>
      </w:r>
      <w:proofErr w:type="spellStart"/>
      <w:r w:rsidR="00916A46" w:rsidRPr="00916A46">
        <w:rPr>
          <w:sz w:val="22"/>
          <w:szCs w:val="22"/>
          <w:lang w:val="en-GB"/>
        </w:rPr>
        <w:t>microspheroids</w:t>
      </w:r>
      <w:proofErr w:type="spellEnd"/>
      <w:r w:rsidR="00916A46" w:rsidRPr="00916A46">
        <w:rPr>
          <w:sz w:val="22"/>
          <w:szCs w:val="22"/>
          <w:lang w:val="en-GB"/>
        </w:rPr>
        <w:t xml:space="preserve"> containing</w:t>
      </w:r>
      <w:r w:rsidR="00916A46">
        <w:rPr>
          <w:sz w:val="22"/>
          <w:szCs w:val="22"/>
          <w:lang w:val="en-GB"/>
        </w:rPr>
        <w:t xml:space="preserve"> </w:t>
      </w:r>
      <w:r w:rsidR="00916A46" w:rsidRPr="00916A46">
        <w:rPr>
          <w:sz w:val="22"/>
          <w:szCs w:val="22"/>
          <w:lang w:val="en-GB"/>
        </w:rPr>
        <w:t xml:space="preserve">human </w:t>
      </w:r>
      <w:r w:rsidR="00916A46">
        <w:rPr>
          <w:sz w:val="22"/>
          <w:szCs w:val="22"/>
          <w:lang w:val="en-GB"/>
        </w:rPr>
        <w:t>OA</w:t>
      </w:r>
      <w:r w:rsidR="00916A46" w:rsidRPr="00916A46">
        <w:rPr>
          <w:sz w:val="22"/>
          <w:szCs w:val="22"/>
          <w:lang w:val="en-GB"/>
        </w:rPr>
        <w:t xml:space="preserve"> primary chondrocytes or </w:t>
      </w:r>
      <w:proofErr w:type="spellStart"/>
      <w:r w:rsidR="00916A46" w:rsidRPr="00916A46">
        <w:rPr>
          <w:sz w:val="22"/>
          <w:szCs w:val="22"/>
          <w:lang w:val="en-GB"/>
        </w:rPr>
        <w:t>chondrogenically</w:t>
      </w:r>
      <w:proofErr w:type="spellEnd"/>
      <w:r w:rsidR="00916A46" w:rsidRPr="00916A46">
        <w:rPr>
          <w:sz w:val="22"/>
          <w:szCs w:val="22"/>
          <w:lang w:val="en-GB"/>
        </w:rPr>
        <w:t xml:space="preserve"> differentiated</w:t>
      </w:r>
      <w:r w:rsidR="00916A46">
        <w:rPr>
          <w:sz w:val="22"/>
          <w:szCs w:val="22"/>
          <w:lang w:val="en-GB"/>
        </w:rPr>
        <w:t xml:space="preserve"> </w:t>
      </w:r>
      <w:r w:rsidR="00916A46" w:rsidRPr="00916A46">
        <w:rPr>
          <w:sz w:val="22"/>
          <w:szCs w:val="22"/>
          <w:lang w:val="en-GB"/>
        </w:rPr>
        <w:t>MSCs, and the inflammation gene expression triggered by TNF-alpha</w:t>
      </w:r>
      <w:r w:rsidR="00916A46">
        <w:rPr>
          <w:sz w:val="22"/>
          <w:szCs w:val="22"/>
          <w:lang w:val="en-GB"/>
        </w:rPr>
        <w:t>,</w:t>
      </w:r>
      <w:r w:rsidR="00916A46" w:rsidRPr="00916A46">
        <w:rPr>
          <w:sz w:val="22"/>
          <w:szCs w:val="22"/>
          <w:lang w:val="en-GB"/>
        </w:rPr>
        <w:t xml:space="preserve"> was prevented by ADA, ETA and INF </w:t>
      </w:r>
      <w:r w:rsidR="00916A46" w:rsidRPr="00916A46">
        <w:rPr>
          <w:sz w:val="22"/>
          <w:szCs w:val="22"/>
          <w:lang w:val="en-GB"/>
        </w:rPr>
        <w:fldChar w:fldCharType="begin" w:fldLock="1"/>
      </w:r>
      <w:r w:rsidR="00324E97">
        <w:rPr>
          <w:sz w:val="22"/>
          <w:szCs w:val="22"/>
          <w:lang w:val="en-GB"/>
        </w:rPr>
        <w:instrText>ADDIN CSL_CITATION {"citationItems":[{"id":"ITEM-1","itemData":{"DOI":"10.1002/btpr.2629","PMID":"29536646","abstract":"Inflammation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Progress","id":"ITEM-1","issue":"4","issued":{"date-parts":[["2018","7"]]},"page":"1045-1058","title":"Testing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7cedc059-f6b9-44e8-8587-18f3ae2d6936"]}],"mendeley":{"formattedCitation":"&lt;sup&gt;14&lt;/sup&gt;","plainTextFormattedCitation":"14","previouslyFormattedCitation":"&lt;sup&gt;14&lt;/sup&gt;"},"properties":{"noteIndex":0},"schema":"https://github.com/citation-style-language/schema/raw/master/csl-citation.json"}</w:instrText>
      </w:r>
      <w:r w:rsidR="00916A46" w:rsidRPr="00916A46">
        <w:rPr>
          <w:sz w:val="22"/>
          <w:szCs w:val="22"/>
          <w:lang w:val="en-GB"/>
        </w:rPr>
        <w:fldChar w:fldCharType="separate"/>
      </w:r>
      <w:r w:rsidR="00324E97" w:rsidRPr="00324E97">
        <w:rPr>
          <w:noProof/>
          <w:sz w:val="22"/>
          <w:szCs w:val="22"/>
          <w:vertAlign w:val="superscript"/>
          <w:lang w:val="en-GB"/>
        </w:rPr>
        <w:t>14</w:t>
      </w:r>
      <w:r w:rsidR="00916A46" w:rsidRPr="00916A46">
        <w:rPr>
          <w:sz w:val="22"/>
          <w:szCs w:val="22"/>
          <w:lang w:val="en-GB"/>
        </w:rPr>
        <w:fldChar w:fldCharType="end"/>
      </w:r>
      <w:r w:rsidR="00916A46" w:rsidRPr="00916A46">
        <w:rPr>
          <w:sz w:val="22"/>
          <w:szCs w:val="22"/>
          <w:lang w:val="en-GB"/>
        </w:rPr>
        <w:t xml:space="preserve">. </w:t>
      </w:r>
    </w:p>
    <w:p w14:paraId="79F7D439" w14:textId="77777777" w:rsidR="00916A46" w:rsidRDefault="00916A46" w:rsidP="00B87332">
      <w:pPr>
        <w:spacing w:line="360" w:lineRule="auto"/>
        <w:ind w:firstLine="708"/>
        <w:jc w:val="both"/>
        <w:rPr>
          <w:sz w:val="22"/>
          <w:szCs w:val="22"/>
          <w:lang w:val="en-GB"/>
        </w:rPr>
      </w:pPr>
    </w:p>
    <w:p w14:paraId="735EF09D" w14:textId="08C8E0AF" w:rsidR="00415012" w:rsidRPr="0001412D" w:rsidRDefault="00916A46" w:rsidP="00B87332">
      <w:pPr>
        <w:spacing w:line="360" w:lineRule="auto"/>
        <w:ind w:firstLine="708"/>
        <w:jc w:val="both"/>
        <w:rPr>
          <w:sz w:val="22"/>
          <w:szCs w:val="22"/>
          <w:lang w:val="en-GB"/>
        </w:rPr>
      </w:pPr>
      <w:r w:rsidRPr="00916A46">
        <w:rPr>
          <w:sz w:val="22"/>
          <w:szCs w:val="22"/>
          <w:lang w:val="en-GB"/>
        </w:rPr>
        <w:t xml:space="preserve">Animal </w:t>
      </w:r>
      <w:r w:rsidRPr="00916A46">
        <w:rPr>
          <w:i/>
          <w:sz w:val="22"/>
          <w:szCs w:val="22"/>
          <w:lang w:val="en-GB"/>
        </w:rPr>
        <w:t>in vitro</w:t>
      </w:r>
      <w:r w:rsidRPr="00916A46">
        <w:rPr>
          <w:sz w:val="22"/>
          <w:szCs w:val="22"/>
          <w:lang w:val="en-GB"/>
        </w:rPr>
        <w:t xml:space="preserve"> studies showed a beneficial effect of TNF-alpha inhibition on cartilage. </w:t>
      </w:r>
      <w:proofErr w:type="spellStart"/>
      <w:r w:rsidRPr="00916A46">
        <w:rPr>
          <w:sz w:val="22"/>
          <w:szCs w:val="22"/>
          <w:lang w:val="en-GB"/>
        </w:rPr>
        <w:t>Ossendorff</w:t>
      </w:r>
      <w:proofErr w:type="spellEnd"/>
      <w:r w:rsidRPr="00916A46">
        <w:rPr>
          <w:sz w:val="22"/>
          <w:szCs w:val="22"/>
          <w:lang w:val="en-GB"/>
        </w:rPr>
        <w:t xml:space="preserve"> et al. </w:t>
      </w:r>
      <w:r w:rsidRPr="00916A46">
        <w:rPr>
          <w:sz w:val="22"/>
          <w:szCs w:val="22"/>
          <w:lang w:val="en-GB"/>
        </w:rPr>
        <w:fldChar w:fldCharType="begin" w:fldLock="1"/>
      </w:r>
      <w:r w:rsidR="002A6483">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mendeley":{"formattedCitation":"&lt;sup&gt;29&lt;/sup&gt;","plainTextFormattedCitation":"29","previouslyFormattedCitation":"&lt;sup&gt;29&lt;/sup&gt;"},"properties":{"noteIndex":0},"schema":"https://github.com/citation-style-language/schema/raw/master/csl-citation.json"}</w:instrText>
      </w:r>
      <w:r w:rsidRPr="00916A46">
        <w:rPr>
          <w:sz w:val="22"/>
          <w:szCs w:val="22"/>
          <w:lang w:val="en-GB"/>
        </w:rPr>
        <w:fldChar w:fldCharType="separate"/>
      </w:r>
      <w:r w:rsidR="002A6483" w:rsidRPr="002A6483">
        <w:rPr>
          <w:noProof/>
          <w:sz w:val="22"/>
          <w:szCs w:val="22"/>
          <w:vertAlign w:val="superscript"/>
          <w:lang w:val="en-GB"/>
        </w:rPr>
        <w:t>29</w:t>
      </w:r>
      <w:r w:rsidRPr="00916A46">
        <w:rPr>
          <w:sz w:val="22"/>
          <w:szCs w:val="22"/>
          <w:lang w:val="en-GB"/>
        </w:rPr>
        <w:fldChar w:fldCharType="end"/>
      </w:r>
      <w:r w:rsidRPr="00916A46">
        <w:rPr>
          <w:sz w:val="22"/>
          <w:szCs w:val="22"/>
          <w:lang w:val="en-GB"/>
        </w:rPr>
        <w:t xml:space="preserve"> simulated early osteoarthritic inflammation with TNF-alpha in a standardized joint-like Autologous Chondrocyte Implantation (ACI) bioreactor model using chondrocytes from five bovine </w:t>
      </w:r>
      <w:r w:rsidRPr="00916A46">
        <w:rPr>
          <w:sz w:val="22"/>
          <w:szCs w:val="22"/>
          <w:lang w:val="en-GB"/>
        </w:rPr>
        <w:lastRenderedPageBreak/>
        <w:t>fetlock joints. They found that although TNF-alpha down</w:t>
      </w:r>
      <w:r>
        <w:rPr>
          <w:sz w:val="22"/>
          <w:szCs w:val="22"/>
          <w:lang w:val="en-GB"/>
        </w:rPr>
        <w:t>-</w:t>
      </w:r>
      <w:r w:rsidRPr="00916A46">
        <w:rPr>
          <w:sz w:val="22"/>
          <w:szCs w:val="22"/>
          <w:lang w:val="en-GB"/>
        </w:rPr>
        <w:t>regulated anabolic factors and up</w:t>
      </w:r>
      <w:r>
        <w:rPr>
          <w:sz w:val="22"/>
          <w:szCs w:val="22"/>
          <w:lang w:val="en-GB"/>
        </w:rPr>
        <w:t>-</w:t>
      </w:r>
      <w:r w:rsidRPr="00916A46">
        <w:rPr>
          <w:sz w:val="22"/>
          <w:szCs w:val="22"/>
          <w:lang w:val="en-GB"/>
        </w:rPr>
        <w:t xml:space="preserve">regulated catabolic factors, these effects were counteracted by ADA. </w:t>
      </w:r>
      <w:r w:rsidR="00C95A26" w:rsidRPr="0001412D">
        <w:rPr>
          <w:sz w:val="22"/>
          <w:szCs w:val="22"/>
          <w:lang w:val="en-GB"/>
        </w:rPr>
        <w:t xml:space="preserve">Linn et al. </w:t>
      </w:r>
      <w:r w:rsidR="00C95A26" w:rsidRPr="0001412D">
        <w:rPr>
          <w:sz w:val="22"/>
          <w:szCs w:val="22"/>
          <w:lang w:val="en-GB"/>
        </w:rPr>
        <w:fldChar w:fldCharType="begin" w:fldLock="1"/>
      </w:r>
      <w:r w:rsidR="007D2D0A">
        <w:rPr>
          <w:sz w:val="22"/>
          <w:szCs w:val="22"/>
          <w:lang w:val="en-GB"/>
        </w:rPr>
        <w:instrText>ADDIN CSL_CITATION {"citationItems":[{"id":"ITEM-1","itemData":{"DOI":"10.1177/0363546511398645","ISSN":"0363-5465","abstract":"Background: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6&lt;/sup&gt;","plainTextFormattedCitation":"6","previouslyFormattedCitation":"&lt;sup&gt;6&lt;/sup&gt;"},"properties":{"noteIndex":0},"schema":"https://github.com/citation-style-language/schema/raw/master/csl-citation.json"}</w:instrText>
      </w:r>
      <w:r w:rsidR="00C95A26" w:rsidRPr="0001412D">
        <w:rPr>
          <w:sz w:val="22"/>
          <w:szCs w:val="22"/>
          <w:lang w:val="en-GB"/>
        </w:rPr>
        <w:fldChar w:fldCharType="separate"/>
      </w:r>
      <w:r w:rsidR="007D2D0A" w:rsidRPr="007D2D0A">
        <w:rPr>
          <w:noProof/>
          <w:sz w:val="22"/>
          <w:szCs w:val="22"/>
          <w:vertAlign w:val="superscript"/>
          <w:lang w:val="en-GB"/>
        </w:rPr>
        <w:t>6</w:t>
      </w:r>
      <w:r w:rsidR="00C95A26" w:rsidRPr="0001412D">
        <w:rPr>
          <w:sz w:val="22"/>
          <w:szCs w:val="22"/>
          <w:lang w:val="en-GB"/>
        </w:rPr>
        <w:fldChar w:fldCharType="end"/>
      </w:r>
      <w:r w:rsidR="00C95A26" w:rsidRPr="0001412D">
        <w:rPr>
          <w:sz w:val="22"/>
          <w:szCs w:val="22"/>
          <w:lang w:val="en-GB"/>
        </w:rPr>
        <w:t xml:space="preserve"> investigat</w:t>
      </w:r>
      <w:r>
        <w:rPr>
          <w:sz w:val="22"/>
          <w:szCs w:val="22"/>
          <w:lang w:val="en-GB"/>
        </w:rPr>
        <w:t>ed</w:t>
      </w:r>
      <w:r w:rsidR="00C95A26" w:rsidRPr="0001412D">
        <w:rPr>
          <w:sz w:val="22"/>
          <w:szCs w:val="22"/>
          <w:lang w:val="en-GB"/>
        </w:rPr>
        <w:t xml:space="preserve"> chondrocyte viability when applying ETA</w:t>
      </w:r>
      <w:r w:rsidR="0007202B" w:rsidRPr="0001412D">
        <w:rPr>
          <w:sz w:val="22"/>
          <w:szCs w:val="22"/>
          <w:lang w:val="en-GB"/>
        </w:rPr>
        <w:t xml:space="preserve"> (</w:t>
      </w:r>
      <w:r w:rsidR="00FD2206" w:rsidRPr="0001412D">
        <w:rPr>
          <w:sz w:val="22"/>
          <w:szCs w:val="22"/>
          <w:lang w:val="en-GB"/>
        </w:rPr>
        <w:t>1</w:t>
      </w:r>
      <w:r w:rsidR="0007202B" w:rsidRPr="0001412D">
        <w:rPr>
          <w:sz w:val="22"/>
          <w:szCs w:val="22"/>
          <w:lang w:val="en-GB"/>
        </w:rPr>
        <w:t xml:space="preserve">0μg/ml) </w:t>
      </w:r>
      <w:r w:rsidR="00C95A26" w:rsidRPr="0001412D">
        <w:rPr>
          <w:sz w:val="22"/>
          <w:szCs w:val="22"/>
          <w:lang w:val="en-GB"/>
        </w:rPr>
        <w:t xml:space="preserve">into an osteochondral sample from </w:t>
      </w:r>
      <w:r>
        <w:rPr>
          <w:sz w:val="22"/>
          <w:szCs w:val="22"/>
          <w:lang w:val="en-GB"/>
        </w:rPr>
        <w:t>the</w:t>
      </w:r>
      <w:r>
        <w:rPr>
          <w:sz w:val="22"/>
          <w:szCs w:val="22"/>
          <w:lang w:val="en-GB"/>
        </w:rPr>
        <w:t xml:space="preserve"> femoral </w:t>
      </w:r>
      <w:r>
        <w:rPr>
          <w:sz w:val="22"/>
          <w:szCs w:val="22"/>
          <w:lang w:val="en-GB"/>
        </w:rPr>
        <w:t>condyles of eight B</w:t>
      </w:r>
      <w:r w:rsidRPr="0001412D">
        <w:rPr>
          <w:sz w:val="22"/>
          <w:szCs w:val="22"/>
          <w:lang w:val="en-GB"/>
        </w:rPr>
        <w:t xml:space="preserve">oer </w:t>
      </w:r>
      <w:r w:rsidR="00C95A26" w:rsidRPr="0001412D">
        <w:rPr>
          <w:sz w:val="22"/>
          <w:szCs w:val="22"/>
          <w:lang w:val="en-GB"/>
        </w:rPr>
        <w:t xml:space="preserve">goats. </w:t>
      </w:r>
      <w:r w:rsidR="00F26B56" w:rsidRPr="0001412D">
        <w:rPr>
          <w:sz w:val="22"/>
          <w:szCs w:val="22"/>
          <w:lang w:val="en-GB"/>
        </w:rPr>
        <w:t xml:space="preserve">They noted that </w:t>
      </w:r>
      <w:r w:rsidR="00C95A26" w:rsidRPr="0001412D">
        <w:rPr>
          <w:sz w:val="22"/>
          <w:szCs w:val="22"/>
          <w:lang w:val="en-GB"/>
        </w:rPr>
        <w:t>ETA substantially maintain</w:t>
      </w:r>
      <w:r w:rsidR="00F158FC" w:rsidRPr="0001412D">
        <w:rPr>
          <w:sz w:val="22"/>
          <w:szCs w:val="22"/>
          <w:lang w:val="en-GB"/>
        </w:rPr>
        <w:t>ed</w:t>
      </w:r>
      <w:r w:rsidR="00C95A26" w:rsidRPr="0001412D">
        <w:rPr>
          <w:sz w:val="22"/>
          <w:szCs w:val="22"/>
          <w:lang w:val="en-GB"/>
        </w:rPr>
        <w:t xml:space="preserve"> </w:t>
      </w:r>
      <w:r>
        <w:rPr>
          <w:sz w:val="22"/>
          <w:szCs w:val="22"/>
          <w:lang w:val="en-GB"/>
        </w:rPr>
        <w:t xml:space="preserve">chondrocyte </w:t>
      </w:r>
      <w:r w:rsidR="00C95A26" w:rsidRPr="0001412D">
        <w:rPr>
          <w:sz w:val="22"/>
          <w:szCs w:val="22"/>
          <w:lang w:val="en-GB"/>
        </w:rPr>
        <w:t>viability after 28 days of storage</w:t>
      </w:r>
      <w:r w:rsidRPr="00916A46">
        <w:rPr>
          <w:sz w:val="22"/>
          <w:szCs w:val="22"/>
          <w:lang w:val="en-GB"/>
        </w:rPr>
        <w:t xml:space="preserve"> in the superficial zone of cartilage, but found no difference in chondrocyte viability </w:t>
      </w:r>
      <w:r w:rsidR="00080DB5">
        <w:rPr>
          <w:sz w:val="22"/>
          <w:szCs w:val="22"/>
          <w:lang w:val="en-GB"/>
        </w:rPr>
        <w:t xml:space="preserve">or </w:t>
      </w:r>
      <w:proofErr w:type="spellStart"/>
      <w:r w:rsidR="00080DB5">
        <w:rPr>
          <w:sz w:val="22"/>
          <w:szCs w:val="22"/>
          <w:lang w:val="en-GB"/>
        </w:rPr>
        <w:t>glycosoaminoglycan</w:t>
      </w:r>
      <w:proofErr w:type="spellEnd"/>
      <w:r w:rsidR="00080DB5">
        <w:rPr>
          <w:sz w:val="22"/>
          <w:szCs w:val="22"/>
          <w:lang w:val="en-GB"/>
        </w:rPr>
        <w:t xml:space="preserve"> (GAG) content </w:t>
      </w:r>
      <w:r w:rsidRPr="00916A46">
        <w:rPr>
          <w:sz w:val="22"/>
          <w:szCs w:val="22"/>
          <w:lang w:val="en-GB"/>
        </w:rPr>
        <w:t>across all three zones</w:t>
      </w:r>
      <w:r w:rsidR="00C95A26" w:rsidRPr="0001412D">
        <w:rPr>
          <w:sz w:val="22"/>
          <w:szCs w:val="22"/>
          <w:lang w:val="en-GB"/>
        </w:rPr>
        <w:t xml:space="preserve">. </w:t>
      </w:r>
    </w:p>
    <w:p w14:paraId="2D6C9C49" w14:textId="77777777" w:rsidR="00415012" w:rsidRPr="0001412D" w:rsidRDefault="00415012" w:rsidP="00B87332">
      <w:pPr>
        <w:spacing w:line="360" w:lineRule="auto"/>
        <w:jc w:val="both"/>
        <w:rPr>
          <w:sz w:val="22"/>
          <w:szCs w:val="22"/>
          <w:lang w:val="en-GB"/>
        </w:rPr>
      </w:pPr>
    </w:p>
    <w:p w14:paraId="37D255E7" w14:textId="32A5509F" w:rsidR="00002ED4" w:rsidRPr="0001412D" w:rsidRDefault="00002ED4" w:rsidP="00B87332">
      <w:pPr>
        <w:spacing w:line="360" w:lineRule="auto"/>
        <w:jc w:val="both"/>
        <w:rPr>
          <w:i/>
          <w:noProof/>
          <w:sz w:val="22"/>
          <w:szCs w:val="22"/>
          <w:lang w:val="en-GB"/>
        </w:rPr>
      </w:pPr>
      <w:r w:rsidRPr="00002ED4">
        <w:rPr>
          <w:i/>
          <w:sz w:val="22"/>
          <w:szCs w:val="22"/>
          <w:lang w:val="en-GB"/>
        </w:rPr>
        <w:t xml:space="preserve">TNF </w:t>
      </w:r>
      <w:r w:rsidR="00E3727C">
        <w:rPr>
          <w:i/>
          <w:sz w:val="22"/>
          <w:szCs w:val="22"/>
          <w:lang w:val="en-GB"/>
        </w:rPr>
        <w:t>inhibition</w:t>
      </w:r>
      <w:r w:rsidRPr="00002ED4">
        <w:rPr>
          <w:i/>
          <w:sz w:val="22"/>
          <w:szCs w:val="22"/>
          <w:lang w:val="en-GB"/>
        </w:rPr>
        <w:t xml:space="preserve"> </w:t>
      </w:r>
      <w:r w:rsidR="0064591D">
        <w:rPr>
          <w:i/>
          <w:sz w:val="22"/>
          <w:szCs w:val="22"/>
          <w:lang w:val="en-GB"/>
        </w:rPr>
        <w:t>effects on cartilage metabolism</w:t>
      </w:r>
      <w:r w:rsidRPr="00002ED4">
        <w:rPr>
          <w:i/>
          <w:sz w:val="22"/>
          <w:szCs w:val="22"/>
          <w:lang w:val="en-GB"/>
        </w:rPr>
        <w:t xml:space="preserve"> </w:t>
      </w:r>
      <w:r w:rsidR="00E3727C">
        <w:rPr>
          <w:i/>
          <w:sz w:val="22"/>
          <w:szCs w:val="22"/>
          <w:lang w:val="en-GB"/>
        </w:rPr>
        <w:t>in in vivo studies</w:t>
      </w:r>
    </w:p>
    <w:p w14:paraId="64A7D1EB" w14:textId="7BA28EC6" w:rsidR="001F533B" w:rsidRDefault="00C84B91" w:rsidP="00B87332">
      <w:pPr>
        <w:spacing w:line="360" w:lineRule="auto"/>
        <w:ind w:firstLine="708"/>
        <w:jc w:val="both"/>
        <w:rPr>
          <w:sz w:val="22"/>
          <w:szCs w:val="22"/>
          <w:lang w:val="en-GB"/>
        </w:rPr>
      </w:pPr>
      <w:r>
        <w:rPr>
          <w:sz w:val="22"/>
          <w:szCs w:val="22"/>
          <w:lang w:val="en-GB"/>
        </w:rPr>
        <w:t>All</w:t>
      </w:r>
      <w:r w:rsidRPr="0001412D">
        <w:rPr>
          <w:sz w:val="22"/>
          <w:szCs w:val="22"/>
          <w:lang w:val="en-GB"/>
        </w:rPr>
        <w:t xml:space="preserve"> </w:t>
      </w:r>
      <w:r w:rsidR="00871799" w:rsidRPr="0001412D">
        <w:rPr>
          <w:sz w:val="22"/>
          <w:szCs w:val="22"/>
          <w:lang w:val="en-GB"/>
        </w:rPr>
        <w:t xml:space="preserve">studies </w:t>
      </w:r>
      <w:r w:rsidRPr="00C84B91">
        <w:rPr>
          <w:sz w:val="22"/>
          <w:szCs w:val="22"/>
          <w:lang w:val="en-GB"/>
        </w:rPr>
        <w:fldChar w:fldCharType="begin" w:fldLock="1"/>
      </w:r>
      <w:r w:rsidR="002A6483">
        <w:rPr>
          <w:sz w:val="22"/>
          <w:szCs w:val="22"/>
          <w:lang w:val="en-GB"/>
        </w:rPr>
        <w:instrText>ADDIN CSL_CITATION {"citationItems":[{"id":"ITEM-1","itemData":{"DOI":"10.1186/ar430","ISBN":"1465-9905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Res","id":"ITEM-1","issue":"5","issued":{"date-parts":[["2002"]]},"page":"R7","title":"Anti-TNF-alpha antibody allows healing of joint damage in polyarthritic transgenic mice","type":"article-journal","volume":"4"},"uris":["http://www.mendeley.com/documents/?uuid=1bc7abfd-40cc-33c6-a156-37c99b44bbfb"]},{"id":"ITEM-2","itemData":{"DOI":"10.1136/ard.2008.105775","ISBN":"1468-2060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Diseases","id":"ITEM-2","issue":"2","issued":{"date-parts":[["2010","2","1"]]},"page":"443-449","title":"Anti-inflammatory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use","type":"article-journal","volume":"69"},"uris":["http://www.mendeley.com/documents/?uuid=a5bcdd3f-2afa-39ee-aecd-70e71598ae46"]},{"id":"ITEM-3","itemData":{"DOI":"10.3109/03008207.2012.661001","ISSN":"0300-8207","PMID":"22288847","abstract":"The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Research","id":"ITEM-3","issue":"5","issued":{"date-parts":[["2012","10","27"]]},"page":"355-358","title":"Efficacy of Infliximab in a Rabbit Model of Osteoarthritis","type":"article-journal","volume":"53"},"uris":["http://www.mendeley.com/documents/?uuid=6d85c292-10a0-4e91-ae49-b91f2525fb48"]},{"id":"ITEM-4","itemData":{"DOI":"10.1002/art.24800","ISBN":"0004-3591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rheumatism","id":"ITEM-4","issue":"10","issued":{"date-parts":[["2009","10"]]},"page":"2997-3006","title":"The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mendeley":{"formattedCitation":"&lt;sup&gt;25,26,31,32&lt;/sup&gt;","plainTextFormattedCitation":"25,26,31,32","previouslyFormattedCitation":"&lt;sup&gt;25,26,31,32&lt;/sup&gt;"},"properties":{"noteIndex":0},"schema":"https://github.com/citation-style-language/schema/raw/master/csl-citation.json"}</w:instrText>
      </w:r>
      <w:r w:rsidRPr="00C84B91">
        <w:rPr>
          <w:sz w:val="22"/>
          <w:szCs w:val="22"/>
          <w:lang w:val="en-GB"/>
        </w:rPr>
        <w:fldChar w:fldCharType="separate"/>
      </w:r>
      <w:r w:rsidR="002A6483" w:rsidRPr="002A6483">
        <w:rPr>
          <w:noProof/>
          <w:sz w:val="22"/>
          <w:szCs w:val="22"/>
          <w:vertAlign w:val="superscript"/>
          <w:lang w:val="en-GB"/>
        </w:rPr>
        <w:t>25,26,31,32</w:t>
      </w:r>
      <w:r w:rsidRPr="00C84B91">
        <w:rPr>
          <w:sz w:val="22"/>
          <w:szCs w:val="22"/>
          <w:lang w:val="en-GB"/>
        </w:rPr>
        <w:fldChar w:fldCharType="end"/>
      </w:r>
      <w:r w:rsidR="00871799" w:rsidRPr="0001412D">
        <w:rPr>
          <w:sz w:val="22"/>
          <w:szCs w:val="22"/>
          <w:lang w:val="en-GB"/>
        </w:rPr>
        <w:t xml:space="preserve"> investigating </w:t>
      </w:r>
      <w:r w:rsidR="00871799" w:rsidRPr="0001412D">
        <w:rPr>
          <w:i/>
          <w:sz w:val="22"/>
          <w:szCs w:val="22"/>
          <w:lang w:val="en-GB"/>
        </w:rPr>
        <w:t>in vivo</w:t>
      </w:r>
      <w:r w:rsidR="00871799" w:rsidRPr="0001412D">
        <w:rPr>
          <w:sz w:val="22"/>
          <w:szCs w:val="22"/>
          <w:lang w:val="en-GB"/>
        </w:rPr>
        <w:t xml:space="preserve"> effects of anti-TNF drugs on animal OA models concluded that inhibiting TNF has substantial chondroprotective effect. </w:t>
      </w:r>
      <w:r w:rsidRPr="00C84B91">
        <w:rPr>
          <w:sz w:val="22"/>
          <w:szCs w:val="22"/>
          <w:lang w:val="en-GB"/>
        </w:rPr>
        <w:t xml:space="preserve">Ma et al. </w:t>
      </w:r>
      <w:r w:rsidRPr="00C84B91">
        <w:rPr>
          <w:sz w:val="22"/>
          <w:szCs w:val="22"/>
          <w:lang w:val="en-GB"/>
        </w:rPr>
        <w:fldChar w:fldCharType="begin" w:fldLock="1"/>
      </w:r>
      <w:r w:rsidR="00324E97">
        <w:rPr>
          <w:sz w:val="22"/>
          <w:szCs w:val="22"/>
          <w:lang w:val="en-GB"/>
        </w:rPr>
        <w:instrText>ADDIN CSL_CITATION {"citationItems":[{"id":"ITEM-1","itemData":{"DOI":"10.1590/1414-431X20154407","ISBN":"1414-431X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Research","id":"ITEM-1","issue":"10","issued":{"date-parts":[["2015","10"]]},"page":"863-870","title":"Protective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30&lt;/sup&gt;","plainTextFormattedCitation":"30","previouslyFormattedCitation":"&lt;sup&gt;30&lt;/sup&gt;"},"properties":{"noteIndex":0},"schema":"https://github.com/citation-style-language/schema/raw/master/csl-citation.json"}</w:instrText>
      </w:r>
      <w:r w:rsidRPr="00C84B91">
        <w:rPr>
          <w:sz w:val="22"/>
          <w:szCs w:val="22"/>
          <w:lang w:val="en-GB"/>
        </w:rPr>
        <w:fldChar w:fldCharType="separate"/>
      </w:r>
      <w:r w:rsidR="00324E97" w:rsidRPr="00324E97">
        <w:rPr>
          <w:noProof/>
          <w:sz w:val="22"/>
          <w:szCs w:val="22"/>
          <w:vertAlign w:val="superscript"/>
          <w:lang w:val="en-GB"/>
        </w:rPr>
        <w:t>30</w:t>
      </w:r>
      <w:r w:rsidRPr="00C84B91">
        <w:rPr>
          <w:sz w:val="22"/>
          <w:szCs w:val="22"/>
          <w:lang w:val="en-GB"/>
        </w:rPr>
        <w:fldChar w:fldCharType="end"/>
      </w:r>
      <w:r w:rsidRPr="00C84B91">
        <w:rPr>
          <w:sz w:val="22"/>
          <w:szCs w:val="22"/>
          <w:lang w:val="en-GB"/>
        </w:rPr>
        <w:t xml:space="preserve"> assessed knee cartilage in 24 Female Sprague-Dawley OA rats macroscopically and microscopically after subcutaneous injection of 20 mg/kg ADA. They found that ADA improved the structure of subchondral bone,</w:t>
      </w:r>
      <w:r w:rsidRPr="00C84B91">
        <w:rPr>
          <w:sz w:val="22"/>
          <w:szCs w:val="22"/>
        </w:rPr>
        <w:t xml:space="preserve"> and </w:t>
      </w:r>
      <w:r w:rsidRPr="00C84B91">
        <w:rPr>
          <w:sz w:val="22"/>
          <w:szCs w:val="22"/>
          <w:lang w:val="en-GB"/>
        </w:rPr>
        <w:t xml:space="preserve">reduced the degradation of the cartilage matrix using </w:t>
      </w:r>
      <w:proofErr w:type="spellStart"/>
      <w:r w:rsidRPr="00C84B91">
        <w:rPr>
          <w:sz w:val="22"/>
          <w:szCs w:val="22"/>
          <w:lang w:val="en-GB"/>
        </w:rPr>
        <w:t>Mankin</w:t>
      </w:r>
      <w:proofErr w:type="spellEnd"/>
      <w:r w:rsidRPr="00C84B91">
        <w:rPr>
          <w:sz w:val="22"/>
          <w:szCs w:val="22"/>
          <w:lang w:val="en-GB"/>
        </w:rPr>
        <w:t xml:space="preserve"> score and</w:t>
      </w:r>
      <w:r w:rsidRPr="00C84B91">
        <w:rPr>
          <w:sz w:val="22"/>
          <w:szCs w:val="22"/>
        </w:rPr>
        <w:t xml:space="preserve"> </w:t>
      </w:r>
      <w:r w:rsidRPr="00C84B91">
        <w:rPr>
          <w:sz w:val="22"/>
          <w:szCs w:val="22"/>
          <w:lang w:val="en-GB"/>
        </w:rPr>
        <w:t>MMP-13 expression</w:t>
      </w:r>
      <w:r w:rsidRPr="00C84B91">
        <w:rPr>
          <w:sz w:val="22"/>
          <w:szCs w:val="22"/>
        </w:rPr>
        <w:t xml:space="preserve"> on </w:t>
      </w:r>
      <w:proofErr w:type="spellStart"/>
      <w:r w:rsidRPr="00C84B91">
        <w:rPr>
          <w:sz w:val="22"/>
          <w:szCs w:val="22"/>
        </w:rPr>
        <w:t>i</w:t>
      </w:r>
      <w:r w:rsidRPr="00C84B91">
        <w:rPr>
          <w:sz w:val="22"/>
          <w:szCs w:val="22"/>
          <w:lang w:val="en-GB"/>
        </w:rPr>
        <w:t>mmunohistochemical</w:t>
      </w:r>
      <w:proofErr w:type="spellEnd"/>
      <w:r w:rsidRPr="00C84B91">
        <w:rPr>
          <w:sz w:val="22"/>
          <w:szCs w:val="22"/>
          <w:lang w:val="en-GB"/>
        </w:rPr>
        <w:t xml:space="preserve"> staining. Yang et al. </w:t>
      </w:r>
      <w:r w:rsidRPr="00C84B91">
        <w:rPr>
          <w:sz w:val="22"/>
          <w:szCs w:val="22"/>
          <w:lang w:val="en-GB"/>
        </w:rPr>
        <w:fldChar w:fldCharType="begin" w:fldLock="1"/>
      </w:r>
      <w:r w:rsidR="00324E97">
        <w:rPr>
          <w:sz w:val="22"/>
          <w:szCs w:val="22"/>
          <w:lang w:val="en-GB"/>
        </w:rPr>
        <w:instrText>ADDIN CSL_CITATION {"citationItems":[{"id":"ITEM-1","itemData":{"DOI":"10.1371/journal.pone.0141774","PMID":"26529096","abstract":"OBJECTIVE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one","editor":[{"dropping-particle":"","family":"Lammi","given":"Mikko","non-dropping-particle":"","parse-names":false,"suffix":""}],"id":"ITEM-1","issue":"11","issued":{"date-parts":[["2015","11"]]},"page":"e0141774","title":"TNF Accelerates Death of Mandibular Condyle Chondrocytes in Rats with Biomechanical Stimulation-Induced Temporomandibular Joint Disease.","type":"article-journal","volume":"10"},"uris":["http://www.mendeley.com/documents/?uuid=cf974b6c-7856-3408-bd70-f02145bf396d","http://www.mendeley.com/documents/?uuid=8e6a59ef-63de-4460-8802-76ae6bcbdf09"]}],"mendeley":{"formattedCitation":"&lt;sup&gt;27&lt;/sup&gt;","plainTextFormattedCitation":"27","previouslyFormattedCitation":"&lt;sup&gt;27&lt;/sup&gt;"},"properties":{"noteIndex":0},"schema":"https://github.com/citation-style-language/schema/raw/master/csl-citation.json"}</w:instrText>
      </w:r>
      <w:r w:rsidRPr="00C84B91">
        <w:rPr>
          <w:sz w:val="22"/>
          <w:szCs w:val="22"/>
          <w:lang w:val="en-GB"/>
        </w:rPr>
        <w:fldChar w:fldCharType="separate"/>
      </w:r>
      <w:r w:rsidR="00324E97" w:rsidRPr="00324E97">
        <w:rPr>
          <w:noProof/>
          <w:sz w:val="22"/>
          <w:szCs w:val="22"/>
          <w:vertAlign w:val="superscript"/>
          <w:lang w:val="en-GB"/>
        </w:rPr>
        <w:t>27</w:t>
      </w:r>
      <w:r w:rsidRPr="00C84B91">
        <w:rPr>
          <w:sz w:val="22"/>
          <w:szCs w:val="22"/>
          <w:lang w:val="en-GB"/>
        </w:rPr>
        <w:fldChar w:fldCharType="end"/>
      </w:r>
      <w:r w:rsidRPr="00C84B91">
        <w:rPr>
          <w:sz w:val="22"/>
          <w:szCs w:val="22"/>
          <w:lang w:val="en-GB"/>
        </w:rPr>
        <w:t xml:space="preserve"> showed that intra-articular injection of the TNF inhibitor partially reduced the loss of proteoglycans</w:t>
      </w:r>
      <w:r w:rsidRPr="00C84B91">
        <w:rPr>
          <w:sz w:val="22"/>
          <w:szCs w:val="22"/>
        </w:rPr>
        <w:t xml:space="preserve"> and </w:t>
      </w:r>
      <w:r w:rsidRPr="00C84B91">
        <w:rPr>
          <w:sz w:val="22"/>
          <w:szCs w:val="22"/>
          <w:lang w:val="en-GB"/>
        </w:rPr>
        <w:t xml:space="preserve">prevented the caspase-8 increase when assessing the Caspase 8 death pathway, </w:t>
      </w:r>
      <w:r w:rsidRPr="00C84B91">
        <w:rPr>
          <w:sz w:val="22"/>
          <w:szCs w:val="22"/>
        </w:rPr>
        <w:t xml:space="preserve">but </w:t>
      </w:r>
      <w:r w:rsidRPr="00C84B91">
        <w:rPr>
          <w:sz w:val="22"/>
          <w:szCs w:val="22"/>
          <w:lang w:val="en-GB"/>
        </w:rPr>
        <w:t>did not prevent cartilage loss, in th</w:t>
      </w:r>
      <w:r>
        <w:rPr>
          <w:sz w:val="22"/>
          <w:szCs w:val="22"/>
          <w:lang w:val="en-GB"/>
        </w:rPr>
        <w:t>eir</w:t>
      </w:r>
      <w:r w:rsidRPr="00C84B91">
        <w:rPr>
          <w:sz w:val="22"/>
          <w:szCs w:val="22"/>
        </w:rPr>
        <w:t xml:space="preserve"> r</w:t>
      </w:r>
      <w:r w:rsidRPr="00C84B91">
        <w:rPr>
          <w:sz w:val="22"/>
          <w:szCs w:val="22"/>
          <w:lang w:val="en-GB"/>
        </w:rPr>
        <w:t xml:space="preserve">at temporomandibular primary chondrocyte model. </w:t>
      </w:r>
    </w:p>
    <w:p w14:paraId="42924407" w14:textId="77777777" w:rsidR="001F533B" w:rsidRDefault="001F533B" w:rsidP="00B87332">
      <w:pPr>
        <w:spacing w:line="360" w:lineRule="auto"/>
        <w:ind w:firstLine="708"/>
        <w:jc w:val="both"/>
        <w:rPr>
          <w:sz w:val="22"/>
          <w:szCs w:val="22"/>
          <w:lang w:val="en-GB"/>
        </w:rPr>
      </w:pPr>
    </w:p>
    <w:p w14:paraId="29EB6836" w14:textId="6EC49B85" w:rsidR="001F533B" w:rsidRPr="00A371FD" w:rsidRDefault="00C84B91" w:rsidP="00B87332">
      <w:pPr>
        <w:spacing w:line="360" w:lineRule="auto"/>
        <w:ind w:firstLine="708"/>
        <w:jc w:val="both"/>
        <w:rPr>
          <w:rFonts w:eastAsiaTheme="minorHAnsi"/>
          <w:sz w:val="22"/>
          <w:szCs w:val="22"/>
          <w:lang w:val="it-IT"/>
        </w:rPr>
      </w:pPr>
      <w:r w:rsidRPr="00C84B91">
        <w:rPr>
          <w:sz w:val="22"/>
          <w:szCs w:val="22"/>
          <w:lang w:val="en-GB"/>
        </w:rPr>
        <w:t>Shealy et al.</w:t>
      </w:r>
      <w:r>
        <w:rPr>
          <w:sz w:val="22"/>
          <w:szCs w:val="22"/>
          <w:lang w:val="en-GB"/>
        </w:rPr>
        <w:t xml:space="preserve"> </w:t>
      </w:r>
      <w:r w:rsidRPr="00C84B91">
        <w:rPr>
          <w:sz w:val="22"/>
          <w:szCs w:val="22"/>
          <w:lang w:val="en-GB"/>
        </w:rPr>
        <w:fldChar w:fldCharType="begin" w:fldLock="1"/>
      </w:r>
      <w:r w:rsidR="002A6483">
        <w:rPr>
          <w:sz w:val="22"/>
          <w:szCs w:val="22"/>
          <w:lang w:val="en-GB"/>
        </w:rPr>
        <w:instrText>ADDIN CSL_CITATION {"citationItems":[{"id":"ITEM-1","itemData":{"DOI":"10.1186/ar430","ISBN":"1465-9905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Res","id":"ITEM-1","issue":"5","issued":{"date-parts":[["2002"]]},"page":"R7","title":"Anti-TNF-alpha antibody allows healing of joint damage in polyarthritic transgenic mice","type":"article-journal","volume":"4"},"uris":["http://www.mendeley.com/documents/?uuid=1bc7abfd-40cc-33c6-a156-37c99b44bbfb"]}],"mendeley":{"formattedCitation":"&lt;sup&gt;31&lt;/sup&gt;","plainTextFormattedCitation":"31","previouslyFormattedCitation":"&lt;sup&gt;31&lt;/sup&gt;"},"properties":{"noteIndex":0},"schema":"https://github.com/citation-style-language/schema/raw/master/csl-citation.json"}</w:instrText>
      </w:r>
      <w:r w:rsidRPr="00C84B91">
        <w:rPr>
          <w:sz w:val="22"/>
          <w:szCs w:val="22"/>
          <w:lang w:val="en-GB"/>
        </w:rPr>
        <w:fldChar w:fldCharType="separate"/>
      </w:r>
      <w:r w:rsidR="002A6483" w:rsidRPr="002A6483">
        <w:rPr>
          <w:noProof/>
          <w:sz w:val="22"/>
          <w:szCs w:val="22"/>
          <w:vertAlign w:val="superscript"/>
          <w:lang w:val="en-GB"/>
        </w:rPr>
        <w:t>31</w:t>
      </w:r>
      <w:r w:rsidRPr="00C84B91">
        <w:rPr>
          <w:sz w:val="22"/>
          <w:szCs w:val="22"/>
          <w:lang w:val="en-GB"/>
        </w:rPr>
        <w:fldChar w:fldCharType="end"/>
      </w:r>
      <w:r w:rsidRPr="00C84B91">
        <w:rPr>
          <w:sz w:val="22"/>
          <w:szCs w:val="22"/>
          <w:lang w:val="en-GB"/>
        </w:rPr>
        <w:t xml:space="preserve"> studied the effect of administering anti-TNF-alpha monoclonal antibody by intraperitoneal injection in 25 Tg197 transgenic mice with OA. It was reported </w:t>
      </w:r>
      <w:proofErr w:type="gramStart"/>
      <w:r w:rsidRPr="00C84B91">
        <w:rPr>
          <w:sz w:val="22"/>
          <w:szCs w:val="22"/>
          <w:lang w:val="en-GB"/>
        </w:rPr>
        <w:t xml:space="preserve">that </w:t>
      </w:r>
      <w:r>
        <w:rPr>
          <w:sz w:val="22"/>
          <w:szCs w:val="22"/>
          <w:lang w:val="en-GB"/>
        </w:rPr>
        <w:t xml:space="preserve"> </w:t>
      </w:r>
      <w:r w:rsidR="00871799" w:rsidRPr="0001412D">
        <w:rPr>
          <w:sz w:val="22"/>
          <w:szCs w:val="22"/>
          <w:lang w:val="en-GB"/>
        </w:rPr>
        <w:t>TNF</w:t>
      </w:r>
      <w:proofErr w:type="gramEnd"/>
      <w:r w:rsidR="00871799" w:rsidRPr="0001412D">
        <w:rPr>
          <w:sz w:val="22"/>
          <w:szCs w:val="22"/>
          <w:lang w:val="en-GB"/>
        </w:rPr>
        <w:t xml:space="preserve"> inhibition reduced degenerative changes </w:t>
      </w:r>
      <w:r w:rsidRPr="00C84B91">
        <w:rPr>
          <w:sz w:val="22"/>
          <w:szCs w:val="22"/>
          <w:lang w:val="en-GB"/>
        </w:rPr>
        <w:t xml:space="preserve">clinically and histologically </w:t>
      </w:r>
      <w:r w:rsidR="00871799" w:rsidRPr="0001412D">
        <w:rPr>
          <w:sz w:val="22"/>
          <w:szCs w:val="22"/>
          <w:lang w:val="en-GB"/>
        </w:rPr>
        <w:t xml:space="preserve">in </w:t>
      </w:r>
      <w:r>
        <w:rPr>
          <w:sz w:val="22"/>
          <w:szCs w:val="22"/>
          <w:lang w:val="en-GB"/>
        </w:rPr>
        <w:t>the</w:t>
      </w:r>
      <w:r w:rsidR="00871799" w:rsidRPr="0001412D">
        <w:rPr>
          <w:sz w:val="22"/>
          <w:szCs w:val="22"/>
          <w:lang w:val="en-GB"/>
        </w:rPr>
        <w:t xml:space="preserve"> mice at 6 and 16 weeks. Zhang et al. </w:t>
      </w:r>
      <w:r w:rsidR="00871799" w:rsidRPr="0001412D">
        <w:rPr>
          <w:sz w:val="22"/>
          <w:szCs w:val="22"/>
          <w:lang w:val="en-GB"/>
        </w:rPr>
        <w:fldChar w:fldCharType="begin" w:fldLock="1"/>
      </w:r>
      <w:r w:rsidR="002A6483">
        <w:rPr>
          <w:sz w:val="22"/>
          <w:szCs w:val="22"/>
          <w:lang w:val="en-GB"/>
        </w:rPr>
        <w:instrText>ADDIN CSL_CITATION {"citationItems":[{"id":"ITEM-1","itemData":{"DOI":"10.3109/03008207.2012.661001","ISSN":"0300-8207","PMID":"22288847","abstract":"The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Research","id":"ITEM-1","issue":"5","issued":{"date-parts":[["2012","10","27"]]},"page":"355-358","title":"Efficacy of Infliximab in a Rabbit Model of Osteoarthritis","type":"article-journal","volume":"53"},"uris":["http://www.mendeley.com/documents/?uuid=6d85c292-10a0-4e91-ae49-b91f2525fb48"]}],"mendeley":{"formattedCitation":"&lt;sup&gt;32&lt;/sup&gt;","plainTextFormattedCitation":"32","previouslyFormattedCitation":"&lt;sup&gt;32&lt;/sup&gt;"},"properties":{"noteIndex":0},"schema":"https://github.com/citation-style-language/schema/raw/master/csl-citation.json"}</w:instrText>
      </w:r>
      <w:r w:rsidR="00871799" w:rsidRPr="0001412D">
        <w:rPr>
          <w:sz w:val="22"/>
          <w:szCs w:val="22"/>
          <w:lang w:val="en-GB"/>
        </w:rPr>
        <w:fldChar w:fldCharType="separate"/>
      </w:r>
      <w:r w:rsidR="002A6483" w:rsidRPr="002A6483">
        <w:rPr>
          <w:noProof/>
          <w:sz w:val="22"/>
          <w:szCs w:val="22"/>
          <w:vertAlign w:val="superscript"/>
          <w:lang w:val="en-GB"/>
        </w:rPr>
        <w:t>32</w:t>
      </w:r>
      <w:r w:rsidR="00871799" w:rsidRPr="0001412D">
        <w:rPr>
          <w:sz w:val="22"/>
          <w:szCs w:val="22"/>
          <w:lang w:val="en-GB"/>
        </w:rPr>
        <w:fldChar w:fldCharType="end"/>
      </w:r>
      <w:r w:rsidR="00871799" w:rsidRPr="0001412D">
        <w:rPr>
          <w:sz w:val="22"/>
          <w:szCs w:val="22"/>
          <w:lang w:val="en-GB"/>
        </w:rPr>
        <w:t xml:space="preserve"> investigated the effect of 0.5ml of low dose (10mg/ml) and high dose (20mg/ml) INF on </w:t>
      </w:r>
      <w:bookmarkStart w:id="4" w:name="_Hlk531769562"/>
      <w:r w:rsidR="00BB552B">
        <w:rPr>
          <w:sz w:val="22"/>
          <w:szCs w:val="22"/>
          <w:lang w:val="en-GB"/>
        </w:rPr>
        <w:t xml:space="preserve">20 </w:t>
      </w:r>
      <w:r w:rsidR="00871799" w:rsidRPr="0001412D">
        <w:rPr>
          <w:sz w:val="22"/>
          <w:szCs w:val="22"/>
          <w:lang w:val="en-GB"/>
        </w:rPr>
        <w:t xml:space="preserve">New Zealand white </w:t>
      </w:r>
      <w:bookmarkEnd w:id="4"/>
      <w:r w:rsidR="00871799" w:rsidRPr="0001412D">
        <w:rPr>
          <w:sz w:val="22"/>
          <w:szCs w:val="22"/>
          <w:lang w:val="en-GB"/>
        </w:rPr>
        <w:t>OA rabbits</w:t>
      </w:r>
      <w:r w:rsidR="00BB552B">
        <w:rPr>
          <w:sz w:val="22"/>
          <w:szCs w:val="22"/>
          <w:lang w:val="en-GB"/>
        </w:rPr>
        <w:t xml:space="preserve"> </w:t>
      </w:r>
      <w:r w:rsidR="00BB552B" w:rsidRPr="00BB552B">
        <w:rPr>
          <w:sz w:val="22"/>
          <w:szCs w:val="22"/>
          <w:lang w:val="en-GB"/>
        </w:rPr>
        <w:t xml:space="preserve">injected </w:t>
      </w:r>
      <w:proofErr w:type="spellStart"/>
      <w:r w:rsidR="00BB552B" w:rsidRPr="00BB552B">
        <w:rPr>
          <w:sz w:val="22"/>
          <w:szCs w:val="22"/>
          <w:lang w:val="en-GB"/>
        </w:rPr>
        <w:t>intrarticularly</w:t>
      </w:r>
      <w:proofErr w:type="spellEnd"/>
      <w:r w:rsidR="00BB552B" w:rsidRPr="00BB552B">
        <w:rPr>
          <w:sz w:val="22"/>
          <w:szCs w:val="22"/>
          <w:lang w:val="en-GB"/>
        </w:rPr>
        <w:t xml:space="preserve">, compared to 0.5ml of normal saline </w:t>
      </w:r>
      <w:r w:rsidR="00BB552B">
        <w:rPr>
          <w:sz w:val="22"/>
          <w:szCs w:val="22"/>
          <w:lang w:val="en-GB"/>
        </w:rPr>
        <w:t>in</w:t>
      </w:r>
      <w:r w:rsidR="00BB552B" w:rsidRPr="00BB552B">
        <w:rPr>
          <w:sz w:val="22"/>
          <w:szCs w:val="22"/>
          <w:lang w:val="en-GB"/>
        </w:rPr>
        <w:t xml:space="preserve"> 10 rabbits in the control group</w:t>
      </w:r>
      <w:r w:rsidR="00871799" w:rsidRPr="0001412D">
        <w:rPr>
          <w:sz w:val="22"/>
          <w:szCs w:val="22"/>
          <w:lang w:val="en-GB"/>
        </w:rPr>
        <w:t xml:space="preserve">. </w:t>
      </w:r>
      <w:r w:rsidR="00BB552B" w:rsidRPr="00BB552B">
        <w:rPr>
          <w:sz w:val="22"/>
          <w:szCs w:val="22"/>
          <w:lang w:val="en-GB"/>
        </w:rPr>
        <w:t xml:space="preserve">Macroscopically it was demonstrated that INF treated rabbits had reduced signs of OA compared to the control group. This chondroprotective effect was further supported by the histological examination </w:t>
      </w:r>
      <w:r w:rsidR="00BB552B">
        <w:rPr>
          <w:sz w:val="22"/>
          <w:szCs w:val="22"/>
          <w:lang w:val="en-GB"/>
        </w:rPr>
        <w:t>that</w:t>
      </w:r>
      <w:r w:rsidR="00BB552B" w:rsidRPr="00BB552B">
        <w:rPr>
          <w:sz w:val="22"/>
          <w:szCs w:val="22"/>
          <w:lang w:val="en-GB"/>
        </w:rPr>
        <w:t xml:space="preserve"> revealed a significantly lower </w:t>
      </w:r>
      <w:proofErr w:type="spellStart"/>
      <w:r w:rsidR="00BB552B" w:rsidRPr="00BB552B">
        <w:rPr>
          <w:sz w:val="22"/>
          <w:szCs w:val="22"/>
          <w:lang w:val="en-GB"/>
        </w:rPr>
        <w:t>Mankin</w:t>
      </w:r>
      <w:proofErr w:type="spellEnd"/>
      <w:r w:rsidR="00BB552B" w:rsidRPr="00BB552B">
        <w:rPr>
          <w:sz w:val="22"/>
          <w:szCs w:val="22"/>
          <w:lang w:val="en-GB"/>
        </w:rPr>
        <w:t xml:space="preserve"> score for the INF treated groups compared to the control group. </w:t>
      </w:r>
      <w:r w:rsidR="00871799" w:rsidRPr="0001412D">
        <w:rPr>
          <w:sz w:val="22"/>
          <w:szCs w:val="22"/>
          <w:lang w:val="en-GB"/>
        </w:rPr>
        <w:t>No difference between low and high dose of INF was found</w:t>
      </w:r>
      <w:r w:rsidR="00871799" w:rsidRPr="00A371FD">
        <w:rPr>
          <w:sz w:val="22"/>
          <w:szCs w:val="22"/>
          <w:lang w:val="it-IT"/>
        </w:rPr>
        <w:t>.</w:t>
      </w:r>
      <w:r w:rsidR="001F533B" w:rsidRPr="00A371FD">
        <w:rPr>
          <w:rFonts w:eastAsiaTheme="minorHAnsi"/>
          <w:sz w:val="22"/>
          <w:szCs w:val="22"/>
          <w:lang w:val="it-IT"/>
        </w:rPr>
        <w:t xml:space="preserve"> </w:t>
      </w:r>
    </w:p>
    <w:p w14:paraId="3E504550" w14:textId="77777777" w:rsidR="001F533B" w:rsidRPr="00A371FD" w:rsidRDefault="001F533B" w:rsidP="00B87332">
      <w:pPr>
        <w:spacing w:line="360" w:lineRule="auto"/>
        <w:ind w:firstLine="708"/>
        <w:jc w:val="both"/>
        <w:rPr>
          <w:rFonts w:eastAsiaTheme="minorHAnsi"/>
          <w:sz w:val="22"/>
          <w:szCs w:val="22"/>
          <w:lang w:val="it-IT"/>
        </w:rPr>
      </w:pPr>
    </w:p>
    <w:p w14:paraId="3B388A59" w14:textId="55E018D7" w:rsidR="00871799" w:rsidRPr="0001412D" w:rsidRDefault="001F533B" w:rsidP="00B87332">
      <w:pPr>
        <w:spacing w:line="360" w:lineRule="auto"/>
        <w:ind w:firstLine="708"/>
        <w:jc w:val="both"/>
        <w:rPr>
          <w:sz w:val="22"/>
          <w:szCs w:val="22"/>
          <w:lang w:val="en-GB"/>
        </w:rPr>
      </w:pPr>
      <w:r w:rsidRPr="00A371FD">
        <w:rPr>
          <w:rFonts w:eastAsiaTheme="minorHAnsi"/>
          <w:sz w:val="22"/>
          <w:szCs w:val="22"/>
          <w:lang w:val="it-IT"/>
        </w:rPr>
        <w:t xml:space="preserve">Kawaguchi et al. </w:t>
      </w:r>
      <w:r w:rsidRPr="001F533B">
        <w:rPr>
          <w:rFonts w:eastAsiaTheme="minorHAnsi"/>
          <w:sz w:val="22"/>
          <w:szCs w:val="22"/>
          <w:lang w:val="en-GB"/>
        </w:rPr>
        <w:fldChar w:fldCharType="begin" w:fldLock="1"/>
      </w:r>
      <w:r w:rsidR="007D2D0A">
        <w:rPr>
          <w:rFonts w:eastAsiaTheme="minorHAnsi"/>
          <w:sz w:val="22"/>
          <w:szCs w:val="22"/>
          <w:lang w:val="it-IT"/>
        </w:rPr>
        <w:instrText>ADDIN CSL_CITATION {"citationItems":[{"id":"ITEM-1","itemData":{"DOI":"10.3109/17453670903350115","ISBN":"1745-3682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Orthopaedica","id":"ITEM-1","issue":"5","issued":{"date-parts":[["2009","10","16"]]},"page":"606-611","title":"Blocking of tumor necrosis factor activity promotes natural repair of osteochondral defects in rabbit knee","type":"article-journal","volume":"80"},"uris":["http://www.mendeley.com/documents/?uuid=e0047164-5077-4554-b6ed-d4e0f126f0b1"]}],"mendeley":{"formattedCitation":"&lt;sup&gt;16&lt;/sup&gt;","plainTextFormattedCitation":"16","previouslyFormattedCitation":"&lt;sup&gt;16&lt;/sup&gt;"},"properties":{"noteIndex":0},"schema":"https://github.com/citation-style-language/schema/raw/master/csl-citation.json"}</w:instrText>
      </w:r>
      <w:r w:rsidRPr="001F533B">
        <w:rPr>
          <w:rFonts w:eastAsiaTheme="minorHAnsi"/>
          <w:sz w:val="22"/>
          <w:szCs w:val="22"/>
          <w:lang w:val="en-GB"/>
        </w:rPr>
        <w:fldChar w:fldCharType="separate"/>
      </w:r>
      <w:r w:rsidR="007D2D0A" w:rsidRPr="007D2D0A">
        <w:rPr>
          <w:rFonts w:eastAsiaTheme="minorHAnsi"/>
          <w:noProof/>
          <w:sz w:val="22"/>
          <w:szCs w:val="22"/>
          <w:vertAlign w:val="superscript"/>
          <w:lang w:val="it-IT"/>
        </w:rPr>
        <w:t>16</w:t>
      </w:r>
      <w:r w:rsidRPr="001F533B">
        <w:rPr>
          <w:rFonts w:eastAsiaTheme="minorHAnsi"/>
          <w:sz w:val="22"/>
          <w:szCs w:val="22"/>
          <w:lang w:val="en-GB"/>
        </w:rPr>
        <w:fldChar w:fldCharType="end"/>
      </w:r>
      <w:r w:rsidRPr="00A371FD">
        <w:rPr>
          <w:rFonts w:eastAsiaTheme="minorHAnsi"/>
          <w:sz w:val="22"/>
          <w:szCs w:val="22"/>
          <w:lang w:val="it-IT"/>
        </w:rPr>
        <w:t xml:space="preserve"> investigated osteochondral defects in a cartilage model of 133 Japanese white  rabbits exposed to subcautaneous ETA at low (0.05</w:t>
      </w:r>
      <w:r w:rsidRPr="001F533B">
        <w:rPr>
          <w:rFonts w:eastAsiaTheme="minorHAnsi"/>
          <w:sz w:val="22"/>
          <w:szCs w:val="22"/>
          <w:lang w:val="en-GB"/>
        </w:rPr>
        <w:t>μ</w:t>
      </w:r>
      <w:r w:rsidRPr="00A371FD">
        <w:rPr>
          <w:rFonts w:eastAsiaTheme="minorHAnsi"/>
          <w:sz w:val="22"/>
          <w:szCs w:val="22"/>
          <w:lang w:val="it-IT"/>
        </w:rPr>
        <w:t>g/kg), intermediate (0.4</w:t>
      </w:r>
      <w:r w:rsidRPr="001F533B">
        <w:rPr>
          <w:rFonts w:eastAsiaTheme="minorHAnsi"/>
          <w:sz w:val="22"/>
          <w:szCs w:val="22"/>
          <w:lang w:val="en-GB"/>
        </w:rPr>
        <w:t>μ</w:t>
      </w:r>
      <w:r w:rsidRPr="00A371FD">
        <w:rPr>
          <w:rFonts w:eastAsiaTheme="minorHAnsi"/>
          <w:sz w:val="22"/>
          <w:szCs w:val="22"/>
          <w:lang w:val="it-IT"/>
        </w:rPr>
        <w:t>g/kg) and high dose (1.6</w:t>
      </w:r>
      <w:r w:rsidRPr="001F533B">
        <w:rPr>
          <w:rFonts w:eastAsiaTheme="minorHAnsi"/>
          <w:sz w:val="22"/>
          <w:szCs w:val="22"/>
          <w:lang w:val="en-GB"/>
        </w:rPr>
        <w:t>μ</w:t>
      </w:r>
      <w:r w:rsidRPr="00A371FD">
        <w:rPr>
          <w:rFonts w:eastAsiaTheme="minorHAnsi"/>
          <w:sz w:val="22"/>
          <w:szCs w:val="22"/>
          <w:lang w:val="it-IT"/>
        </w:rPr>
        <w:t xml:space="preserve">g/kg). </w:t>
      </w:r>
      <w:r w:rsidRPr="001F533B">
        <w:rPr>
          <w:rFonts w:eastAsiaTheme="minorHAnsi"/>
          <w:sz w:val="22"/>
          <w:szCs w:val="22"/>
          <w:lang w:val="en-GB"/>
        </w:rPr>
        <w:t xml:space="preserve">Inhibiting TNF </w:t>
      </w:r>
      <w:r w:rsidRPr="001F533B">
        <w:rPr>
          <w:rFonts w:eastAsiaTheme="minorHAnsi"/>
          <w:bCs/>
          <w:sz w:val="22"/>
          <w:szCs w:val="22"/>
          <w:lang w:val="en-GB"/>
        </w:rPr>
        <w:t>promoted enhanced repair of the osteochondral defects</w:t>
      </w:r>
      <w:r w:rsidRPr="001F533B">
        <w:rPr>
          <w:rFonts w:eastAsiaTheme="minorHAnsi"/>
          <w:sz w:val="22"/>
          <w:szCs w:val="22"/>
          <w:lang w:val="en-GB"/>
        </w:rPr>
        <w:t xml:space="preserve"> in the rabbits demonstrating early remodelling and improved cell structure histologically. </w:t>
      </w:r>
      <w:proofErr w:type="spellStart"/>
      <w:r w:rsidRPr="00BB552B">
        <w:rPr>
          <w:rFonts w:eastAsiaTheme="minorHAnsi"/>
          <w:sz w:val="22"/>
          <w:szCs w:val="22"/>
          <w:lang w:val="en-GB"/>
        </w:rPr>
        <w:t>Urech</w:t>
      </w:r>
      <w:proofErr w:type="spellEnd"/>
      <w:r w:rsidRPr="00BB552B">
        <w:rPr>
          <w:rFonts w:eastAsiaTheme="minorHAnsi"/>
          <w:sz w:val="22"/>
          <w:szCs w:val="22"/>
          <w:lang w:val="en-GB"/>
        </w:rPr>
        <w:t xml:space="preserve"> et al. </w:t>
      </w:r>
      <w:r w:rsidRPr="00BB552B">
        <w:rPr>
          <w:rFonts w:eastAsiaTheme="minorHAnsi"/>
          <w:sz w:val="22"/>
          <w:szCs w:val="22"/>
          <w:lang w:val="en-GB"/>
        </w:rPr>
        <w:fldChar w:fldCharType="begin" w:fldLock="1"/>
      </w:r>
      <w:r w:rsidR="00324E97">
        <w:rPr>
          <w:rFonts w:eastAsiaTheme="minorHAnsi"/>
          <w:sz w:val="22"/>
          <w:szCs w:val="22"/>
          <w:lang w:val="en-GB"/>
        </w:rPr>
        <w:instrText>ADDIN CSL_CITATION {"citationItems":[{"id":"ITEM-1","itemData":{"DOI":"10.1136/ard.2008.105775","ISBN":"1468-2060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Diseases","id":"ITEM-1","issue":"2","issued":{"date-parts":[["2010","2","1"]]},"page":"443-449","title":"Anti-inflammatory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mendeley":{"formattedCitation":"&lt;sup&gt;25&lt;/sup&gt;","plainTextFormattedCitation":"25","previouslyFormattedCitation":"&lt;sup&gt;25&lt;/sup&gt;"},"properties":{"noteIndex":0},"schema":"https://github.com/citation-style-language/schema/raw/master/csl-citation.json"}</w:instrText>
      </w:r>
      <w:r w:rsidRPr="00BB552B">
        <w:rPr>
          <w:rFonts w:eastAsiaTheme="minorHAnsi"/>
          <w:sz w:val="22"/>
          <w:szCs w:val="22"/>
          <w:lang w:val="en-GB"/>
        </w:rPr>
        <w:fldChar w:fldCharType="separate"/>
      </w:r>
      <w:r w:rsidR="00324E97" w:rsidRPr="00324E97">
        <w:rPr>
          <w:rFonts w:eastAsiaTheme="minorHAnsi"/>
          <w:noProof/>
          <w:sz w:val="22"/>
          <w:szCs w:val="22"/>
          <w:vertAlign w:val="superscript"/>
          <w:lang w:val="en-GB"/>
        </w:rPr>
        <w:t>25</w:t>
      </w:r>
      <w:r w:rsidRPr="00BB552B">
        <w:rPr>
          <w:rFonts w:eastAsiaTheme="minorHAnsi"/>
          <w:sz w:val="22"/>
          <w:szCs w:val="22"/>
          <w:lang w:val="en-GB"/>
        </w:rPr>
        <w:fldChar w:fldCharType="end"/>
      </w:r>
      <w:r w:rsidRPr="00BB552B">
        <w:rPr>
          <w:rFonts w:eastAsiaTheme="minorHAnsi"/>
          <w:sz w:val="22"/>
          <w:szCs w:val="22"/>
          <w:lang w:val="en-GB"/>
        </w:rPr>
        <w:t xml:space="preserve"> investigated the effect of </w:t>
      </w:r>
      <w:r>
        <w:rPr>
          <w:rFonts w:eastAsiaTheme="minorHAnsi"/>
          <w:sz w:val="22"/>
          <w:szCs w:val="22"/>
          <w:lang w:val="en-GB"/>
        </w:rPr>
        <w:t xml:space="preserve">an </w:t>
      </w:r>
      <w:proofErr w:type="spellStart"/>
      <w:r w:rsidRPr="00BB552B">
        <w:rPr>
          <w:rFonts w:eastAsiaTheme="minorHAnsi"/>
          <w:sz w:val="22"/>
          <w:szCs w:val="22"/>
          <w:lang w:val="en-GB"/>
        </w:rPr>
        <w:t>intrarticular</w:t>
      </w:r>
      <w:proofErr w:type="spellEnd"/>
      <w:r w:rsidRPr="00BB552B">
        <w:rPr>
          <w:rFonts w:eastAsiaTheme="minorHAnsi"/>
          <w:sz w:val="22"/>
          <w:szCs w:val="22"/>
          <w:lang w:val="en-GB"/>
        </w:rPr>
        <w:t xml:space="preserve"> injection of ESBA105 (a single-chain </w:t>
      </w:r>
      <w:proofErr w:type="spellStart"/>
      <w:r w:rsidRPr="00BB552B">
        <w:rPr>
          <w:rFonts w:eastAsiaTheme="minorHAnsi"/>
          <w:sz w:val="22"/>
          <w:szCs w:val="22"/>
          <w:lang w:val="en-GB"/>
        </w:rPr>
        <w:t>Fv</w:t>
      </w:r>
      <w:proofErr w:type="spellEnd"/>
      <w:r w:rsidRPr="00BB552B">
        <w:rPr>
          <w:rFonts w:eastAsiaTheme="minorHAnsi"/>
          <w:sz w:val="22"/>
          <w:szCs w:val="22"/>
          <w:lang w:val="en-GB"/>
        </w:rPr>
        <w:t xml:space="preserve"> antibody) against TNF-alpha in three OA model Lewis rats when compared to INF. Analysing tissue penetration, biodistribution and </w:t>
      </w:r>
      <w:r w:rsidRPr="00BB552B">
        <w:rPr>
          <w:rFonts w:eastAsiaTheme="minorHAnsi"/>
          <w:sz w:val="22"/>
          <w:szCs w:val="22"/>
          <w:lang w:val="en-GB"/>
        </w:rPr>
        <w:lastRenderedPageBreak/>
        <w:t>pharmacokinetics, they showed that ESBA105 has the ability to infiltrate the osteoarthritic cartilage and prevent further arthritic damage induced by TNF resulting in 90% inhibition of knee joint swelling, inflammatory infiltrates and proteoglycan loss from cartilage.</w:t>
      </w:r>
    </w:p>
    <w:p w14:paraId="3234FFE8" w14:textId="77777777" w:rsidR="001F533B" w:rsidRDefault="001F533B" w:rsidP="00B87332">
      <w:pPr>
        <w:spacing w:line="360" w:lineRule="auto"/>
        <w:ind w:firstLine="708"/>
        <w:jc w:val="both"/>
        <w:rPr>
          <w:rFonts w:eastAsiaTheme="minorHAnsi"/>
          <w:sz w:val="22"/>
          <w:szCs w:val="22"/>
          <w:lang w:val="en-GB"/>
        </w:rPr>
      </w:pPr>
    </w:p>
    <w:p w14:paraId="436B909E" w14:textId="595B6902" w:rsidR="00C95A26" w:rsidRDefault="001F533B" w:rsidP="00B87332">
      <w:pPr>
        <w:spacing w:line="360" w:lineRule="auto"/>
        <w:ind w:firstLine="708"/>
        <w:jc w:val="both"/>
        <w:rPr>
          <w:sz w:val="22"/>
          <w:szCs w:val="22"/>
          <w:lang w:val="it-IT"/>
        </w:rPr>
      </w:pPr>
      <w:r w:rsidRPr="00A371FD">
        <w:rPr>
          <w:rFonts w:eastAsiaTheme="minorHAnsi"/>
          <w:sz w:val="22"/>
          <w:szCs w:val="22"/>
          <w:lang w:val="it-IT"/>
        </w:rPr>
        <w:t xml:space="preserve">Zwerina et al. </w:t>
      </w:r>
      <w:r w:rsidRPr="001F533B">
        <w:rPr>
          <w:rFonts w:eastAsiaTheme="minorHAnsi"/>
          <w:sz w:val="22"/>
          <w:szCs w:val="22"/>
          <w:lang w:val="en-GB"/>
        </w:rPr>
        <w:fldChar w:fldCharType="begin" w:fldLock="1"/>
      </w:r>
      <w:r w:rsidR="002A6483">
        <w:rPr>
          <w:rFonts w:eastAsiaTheme="minorHAnsi"/>
          <w:sz w:val="22"/>
          <w:szCs w:val="22"/>
          <w:lang w:val="it-IT"/>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17&lt;/sup&gt;","plainTextFormattedCitation":"17","previouslyFormattedCitation":"&lt;sup&gt;17&lt;/sup&gt;"},"properties":{"noteIndex":0},"schema":"https://github.com/citation-style-language/schema/raw/master/csl-citation.json"}</w:instrText>
      </w:r>
      <w:r w:rsidRPr="001F533B">
        <w:rPr>
          <w:rFonts w:eastAsiaTheme="minorHAnsi"/>
          <w:sz w:val="22"/>
          <w:szCs w:val="22"/>
          <w:lang w:val="en-GB"/>
        </w:rPr>
        <w:fldChar w:fldCharType="separate"/>
      </w:r>
      <w:r w:rsidR="002A6483" w:rsidRPr="002A6483">
        <w:rPr>
          <w:rFonts w:eastAsiaTheme="minorHAnsi"/>
          <w:noProof/>
          <w:sz w:val="22"/>
          <w:szCs w:val="22"/>
          <w:vertAlign w:val="superscript"/>
          <w:lang w:val="it-IT"/>
        </w:rPr>
        <w:t>17</w:t>
      </w:r>
      <w:r w:rsidRPr="001F533B">
        <w:rPr>
          <w:rFonts w:eastAsiaTheme="minorHAnsi"/>
          <w:sz w:val="22"/>
          <w:szCs w:val="22"/>
          <w:lang w:val="en-GB"/>
        </w:rPr>
        <w:fldChar w:fldCharType="end"/>
      </w:r>
      <w:r w:rsidRPr="00A371FD">
        <w:rPr>
          <w:rFonts w:eastAsiaTheme="minorHAnsi"/>
          <w:sz w:val="22"/>
          <w:szCs w:val="22"/>
          <w:lang w:val="it-IT"/>
        </w:rPr>
        <w:t xml:space="preserve"> looked at inhibition of TNF-alpha mediated cartilage damage with INF in 64 Human TNF–transgenic mice with polyarthritis by quantitatively assessing proteoglycan loss by toluidine blue staining and expression of MMPs 3, 9, and 13 in articular chondrocytes. </w:t>
      </w:r>
      <w:r w:rsidRPr="001F533B">
        <w:rPr>
          <w:rFonts w:eastAsiaTheme="minorHAnsi"/>
          <w:sz w:val="22"/>
          <w:szCs w:val="22"/>
          <w:lang w:val="en-GB"/>
        </w:rPr>
        <w:t xml:space="preserve">Inhibition of proteoglycan loss was associated with gradually decreased expression of MMPs 3, 9, and 13 in </w:t>
      </w:r>
      <w:proofErr w:type="spellStart"/>
      <w:r w:rsidRPr="001F533B">
        <w:rPr>
          <w:rFonts w:eastAsiaTheme="minorHAnsi"/>
          <w:sz w:val="22"/>
          <w:szCs w:val="22"/>
          <w:lang w:val="en-GB"/>
        </w:rPr>
        <w:t>articular</w:t>
      </w:r>
      <w:proofErr w:type="spellEnd"/>
      <w:r w:rsidRPr="001F533B">
        <w:rPr>
          <w:rFonts w:eastAsiaTheme="minorHAnsi"/>
          <w:sz w:val="22"/>
          <w:szCs w:val="22"/>
          <w:lang w:val="en-GB"/>
        </w:rPr>
        <w:t xml:space="preserve"> chondrocytes. Although MMP expression was significantly inhibited by anti-TNF, articular changes caused by chronic overexpression of TNF were not completely blocked by monotherapies targeting TNF, IL-1, or RANKL. </w:t>
      </w:r>
      <w:proofErr w:type="gramStart"/>
      <w:r w:rsidRPr="001F533B">
        <w:rPr>
          <w:rFonts w:eastAsiaTheme="minorHAnsi"/>
          <w:sz w:val="22"/>
          <w:szCs w:val="22"/>
          <w:lang w:val="en-GB"/>
        </w:rPr>
        <w:t>A combined approach with the blockade of TNF and IL-1, and to a lesser extent TNF and RANKL, lead to almost complete remission of disease.</w:t>
      </w:r>
      <w:proofErr w:type="gramEnd"/>
      <w:r w:rsidRPr="001F533B">
        <w:rPr>
          <w:rFonts w:eastAsiaTheme="minorHAnsi"/>
          <w:sz w:val="22"/>
          <w:szCs w:val="22"/>
          <w:lang w:val="en-GB"/>
        </w:rPr>
        <w:t xml:space="preserve"> </w:t>
      </w:r>
      <w:proofErr w:type="spellStart"/>
      <w:r w:rsidR="007E7267" w:rsidRPr="0001412D">
        <w:rPr>
          <w:rFonts w:eastAsiaTheme="minorHAnsi"/>
          <w:sz w:val="22"/>
          <w:szCs w:val="22"/>
          <w:lang w:val="en-GB"/>
        </w:rPr>
        <w:t>Elsaid</w:t>
      </w:r>
      <w:proofErr w:type="spellEnd"/>
      <w:r w:rsidR="007E7267" w:rsidRPr="0001412D">
        <w:rPr>
          <w:rFonts w:eastAsiaTheme="minorHAnsi"/>
          <w:sz w:val="22"/>
          <w:szCs w:val="22"/>
          <w:lang w:val="en-GB"/>
        </w:rPr>
        <w:t xml:space="preserve"> et al. </w:t>
      </w:r>
      <w:r w:rsidR="007E7267" w:rsidRPr="0001412D">
        <w:rPr>
          <w:rFonts w:eastAsiaTheme="minorHAnsi"/>
          <w:sz w:val="22"/>
          <w:szCs w:val="22"/>
          <w:lang w:val="en-GB"/>
        </w:rPr>
        <w:fldChar w:fldCharType="begin" w:fldLock="1"/>
      </w:r>
      <w:r w:rsidR="002A6483">
        <w:rPr>
          <w:rFonts w:eastAsiaTheme="minorHAnsi"/>
          <w:sz w:val="22"/>
          <w:szCs w:val="22"/>
          <w:lang w:val="en-GB"/>
        </w:rPr>
        <w:instrText>ADDIN CSL_CITATION {"citationItems":[{"id":"ITEM-1","itemData":{"DOI":"10.1002/art.24800","ISBN":"0004-3591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rheumatism","id":"ITEM-1","issue":"10","issued":{"date-parts":[["2009","10"]]},"page":"2997-3006","title":"The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http://www.mendeley.com/documents/?uuid=53943905-99bc-3062-be9c-2b7b1727a311"]}],"mendeley":{"formattedCitation":"&lt;sup&gt;26&lt;/sup&gt;","plainTextFormattedCitation":"26","previouslyFormattedCitation":"&lt;sup&gt;26&lt;/sup&gt;"},"properties":{"noteIndex":0},"schema":"https://github.com/citation-style-language/schema/raw/master/csl-citation.json"}</w:instrText>
      </w:r>
      <w:r w:rsidR="007E7267" w:rsidRPr="0001412D">
        <w:rPr>
          <w:rFonts w:eastAsiaTheme="minorHAnsi"/>
          <w:sz w:val="22"/>
          <w:szCs w:val="22"/>
          <w:lang w:val="en-GB"/>
        </w:rPr>
        <w:fldChar w:fldCharType="separate"/>
      </w:r>
      <w:r w:rsidR="002A6483" w:rsidRPr="002A6483">
        <w:rPr>
          <w:rFonts w:eastAsiaTheme="minorHAnsi"/>
          <w:noProof/>
          <w:sz w:val="22"/>
          <w:szCs w:val="22"/>
          <w:vertAlign w:val="superscript"/>
          <w:lang w:val="en-GB"/>
        </w:rPr>
        <w:t>26</w:t>
      </w:r>
      <w:r w:rsidR="007E7267" w:rsidRPr="0001412D">
        <w:rPr>
          <w:rFonts w:eastAsiaTheme="minorHAnsi"/>
          <w:sz w:val="22"/>
          <w:szCs w:val="22"/>
          <w:lang w:val="en-GB"/>
        </w:rPr>
        <w:fldChar w:fldCharType="end"/>
      </w:r>
      <w:r w:rsidR="007E7267" w:rsidRPr="0001412D">
        <w:rPr>
          <w:rFonts w:eastAsiaTheme="minorHAnsi"/>
          <w:sz w:val="22"/>
          <w:szCs w:val="22"/>
          <w:lang w:val="en-GB"/>
        </w:rPr>
        <w:t xml:space="preserve"> </w:t>
      </w:r>
      <w:r w:rsidR="00080DB5" w:rsidRPr="00080DB5">
        <w:rPr>
          <w:sz w:val="22"/>
          <w:szCs w:val="22"/>
          <w:lang w:val="en-GB"/>
        </w:rPr>
        <w:t>administered ETA (0.5 mg/kg) by subcutaneous injection in 18</w:t>
      </w:r>
      <w:r w:rsidR="006B2EC5" w:rsidRPr="0001412D">
        <w:rPr>
          <w:sz w:val="22"/>
          <w:szCs w:val="22"/>
          <w:lang w:val="en-GB"/>
        </w:rPr>
        <w:t xml:space="preserve"> Lewis rats</w:t>
      </w:r>
      <w:r w:rsidR="00080DB5" w:rsidRPr="00080DB5">
        <w:rPr>
          <w:sz w:val="22"/>
          <w:szCs w:val="22"/>
          <w:lang w:val="en-GB"/>
        </w:rPr>
        <w:t xml:space="preserve"> with </w:t>
      </w:r>
      <w:proofErr w:type="spellStart"/>
      <w:r w:rsidR="00080DB5" w:rsidRPr="00080DB5">
        <w:rPr>
          <w:sz w:val="22"/>
          <w:szCs w:val="22"/>
          <w:lang w:val="en-GB"/>
        </w:rPr>
        <w:t>transected</w:t>
      </w:r>
      <w:proofErr w:type="spellEnd"/>
      <w:r w:rsidR="00080DB5" w:rsidRPr="00080DB5">
        <w:rPr>
          <w:sz w:val="22"/>
          <w:szCs w:val="22"/>
          <w:lang w:val="en-GB"/>
        </w:rPr>
        <w:t xml:space="preserve"> anterior cruciate ligaments.</w:t>
      </w:r>
      <w:r w:rsidR="007E7267" w:rsidRPr="0001412D">
        <w:rPr>
          <w:sz w:val="22"/>
          <w:szCs w:val="22"/>
          <w:lang w:val="en-GB"/>
        </w:rPr>
        <w:t xml:space="preserve"> </w:t>
      </w:r>
      <w:r w:rsidR="00080DB5" w:rsidRPr="00080DB5">
        <w:rPr>
          <w:sz w:val="22"/>
          <w:szCs w:val="22"/>
          <w:lang w:val="en-GB"/>
        </w:rPr>
        <w:t xml:space="preserve">Measures included </w:t>
      </w:r>
      <w:proofErr w:type="spellStart"/>
      <w:r w:rsidR="00080DB5" w:rsidRPr="00080DB5">
        <w:rPr>
          <w:sz w:val="22"/>
          <w:szCs w:val="22"/>
          <w:lang w:val="en-GB"/>
        </w:rPr>
        <w:t>lubricin</w:t>
      </w:r>
      <w:proofErr w:type="spellEnd"/>
      <w:r w:rsidR="00080DB5" w:rsidRPr="00080DB5">
        <w:rPr>
          <w:sz w:val="22"/>
          <w:szCs w:val="22"/>
          <w:lang w:val="en-GB"/>
        </w:rPr>
        <w:t xml:space="preserve">, </w:t>
      </w:r>
      <w:proofErr w:type="spellStart"/>
      <w:r w:rsidR="00080DB5" w:rsidRPr="00080DB5">
        <w:rPr>
          <w:sz w:val="22"/>
          <w:szCs w:val="22"/>
          <w:lang w:val="en-GB"/>
        </w:rPr>
        <w:t>sulfated</w:t>
      </w:r>
      <w:proofErr w:type="spellEnd"/>
      <w:r w:rsidR="00080DB5" w:rsidRPr="00080DB5">
        <w:rPr>
          <w:sz w:val="22"/>
          <w:szCs w:val="22"/>
          <w:lang w:val="en-GB"/>
        </w:rPr>
        <w:t xml:space="preserve"> GAG, and histological evaluation of articular cartilage with lubricin-specific antibody staining and Safranin O. They</w:t>
      </w:r>
      <w:r w:rsidR="006B2EC5" w:rsidRPr="0001412D">
        <w:rPr>
          <w:sz w:val="22"/>
          <w:szCs w:val="22"/>
          <w:lang w:val="en-GB"/>
        </w:rPr>
        <w:t xml:space="preserve"> demonstrated substantial </w:t>
      </w:r>
      <w:proofErr w:type="spellStart"/>
      <w:r w:rsidR="006B2EC5" w:rsidRPr="0001412D">
        <w:rPr>
          <w:sz w:val="22"/>
          <w:szCs w:val="22"/>
          <w:lang w:val="en-GB"/>
        </w:rPr>
        <w:t>chondroprotective</w:t>
      </w:r>
      <w:proofErr w:type="spellEnd"/>
      <w:r w:rsidR="006B2EC5" w:rsidRPr="0001412D">
        <w:rPr>
          <w:sz w:val="22"/>
          <w:szCs w:val="22"/>
          <w:lang w:val="en-GB"/>
        </w:rPr>
        <w:t xml:space="preserve"> effect with </w:t>
      </w:r>
      <w:r w:rsidR="00080DB5" w:rsidRPr="00080DB5">
        <w:rPr>
          <w:sz w:val="22"/>
          <w:szCs w:val="22"/>
          <w:lang w:val="en-GB"/>
        </w:rPr>
        <w:t xml:space="preserve">ETA as evident by the </w:t>
      </w:r>
      <w:proofErr w:type="spellStart"/>
      <w:r w:rsidR="007E0EA5" w:rsidRPr="0001412D">
        <w:rPr>
          <w:sz w:val="22"/>
          <w:szCs w:val="22"/>
          <w:lang w:val="en-GB"/>
        </w:rPr>
        <w:t>upregulation</w:t>
      </w:r>
      <w:proofErr w:type="spellEnd"/>
      <w:r w:rsidR="007E0EA5" w:rsidRPr="0001412D">
        <w:rPr>
          <w:sz w:val="22"/>
          <w:szCs w:val="22"/>
          <w:lang w:val="en-GB"/>
        </w:rPr>
        <w:t xml:space="preserve"> of </w:t>
      </w:r>
      <w:proofErr w:type="spellStart"/>
      <w:r w:rsidR="007E0EA5" w:rsidRPr="0001412D">
        <w:rPr>
          <w:sz w:val="22"/>
          <w:szCs w:val="22"/>
          <w:lang w:val="en-GB"/>
        </w:rPr>
        <w:t>lubricin</w:t>
      </w:r>
      <w:proofErr w:type="spellEnd"/>
      <w:r w:rsidR="007E0EA5" w:rsidRPr="0001412D">
        <w:rPr>
          <w:sz w:val="22"/>
          <w:szCs w:val="22"/>
          <w:lang w:val="en-GB"/>
        </w:rPr>
        <w:t xml:space="preserve"> deposition </w:t>
      </w:r>
      <w:r w:rsidR="00080DB5" w:rsidRPr="00080DB5">
        <w:rPr>
          <w:sz w:val="22"/>
          <w:szCs w:val="22"/>
          <w:lang w:val="en-GB"/>
        </w:rPr>
        <w:t xml:space="preserve">on cartilage </w:t>
      </w:r>
      <w:r w:rsidR="007E0EA5" w:rsidRPr="0001412D">
        <w:rPr>
          <w:sz w:val="22"/>
          <w:szCs w:val="22"/>
          <w:lang w:val="en-GB"/>
        </w:rPr>
        <w:t xml:space="preserve">and a decrease in </w:t>
      </w:r>
      <w:r w:rsidR="00080DB5" w:rsidRPr="00080DB5">
        <w:rPr>
          <w:sz w:val="22"/>
          <w:szCs w:val="22"/>
          <w:lang w:val="en-GB"/>
        </w:rPr>
        <w:t>sulphated</w:t>
      </w:r>
      <w:r w:rsidR="00080DB5" w:rsidRPr="0001412D">
        <w:rPr>
          <w:sz w:val="22"/>
          <w:szCs w:val="22"/>
          <w:lang w:val="en-GB"/>
        </w:rPr>
        <w:t xml:space="preserve"> </w:t>
      </w:r>
      <w:r w:rsidR="007E0EA5" w:rsidRPr="0001412D">
        <w:rPr>
          <w:sz w:val="22"/>
          <w:szCs w:val="22"/>
          <w:lang w:val="en-GB"/>
        </w:rPr>
        <w:t xml:space="preserve">GAG release </w:t>
      </w:r>
      <w:r w:rsidR="00080DB5" w:rsidRPr="00080DB5">
        <w:rPr>
          <w:sz w:val="22"/>
          <w:szCs w:val="22"/>
          <w:lang w:val="en-GB"/>
        </w:rPr>
        <w:t>from the cartilage</w:t>
      </w:r>
      <w:r w:rsidR="007E0EA5" w:rsidRPr="00B87332">
        <w:rPr>
          <w:sz w:val="22"/>
          <w:szCs w:val="22"/>
          <w:lang w:val="it-IT"/>
        </w:rPr>
        <w:t xml:space="preserve">. </w:t>
      </w:r>
    </w:p>
    <w:p w14:paraId="7EB6D818" w14:textId="77777777" w:rsidR="00C95A26" w:rsidRPr="00B87332" w:rsidRDefault="00C95A26" w:rsidP="00B87332">
      <w:pPr>
        <w:spacing w:after="160" w:line="360" w:lineRule="auto"/>
        <w:jc w:val="both"/>
        <w:rPr>
          <w:b/>
          <w:sz w:val="22"/>
          <w:szCs w:val="22"/>
          <w:lang w:val="it-IT"/>
        </w:rPr>
      </w:pPr>
    </w:p>
    <w:p w14:paraId="2EDEF932" w14:textId="45789218" w:rsidR="00002ED4" w:rsidRPr="00A371FD" w:rsidRDefault="00002ED4" w:rsidP="00B87332">
      <w:pPr>
        <w:spacing w:line="360" w:lineRule="auto"/>
        <w:jc w:val="both"/>
        <w:rPr>
          <w:i/>
          <w:sz w:val="22"/>
          <w:szCs w:val="22"/>
          <w:lang w:val="it-IT"/>
        </w:rPr>
      </w:pPr>
      <w:r w:rsidRPr="00A371FD">
        <w:rPr>
          <w:i/>
          <w:sz w:val="22"/>
          <w:szCs w:val="22"/>
          <w:lang w:val="it-IT"/>
        </w:rPr>
        <w:t xml:space="preserve">Anti-TNF agents </w:t>
      </w:r>
      <w:r w:rsidR="0064591D" w:rsidRPr="00A371FD">
        <w:rPr>
          <w:i/>
          <w:sz w:val="22"/>
          <w:szCs w:val="22"/>
          <w:lang w:val="it-IT"/>
        </w:rPr>
        <w:t>in</w:t>
      </w:r>
      <w:r w:rsidRPr="00A371FD">
        <w:rPr>
          <w:i/>
          <w:sz w:val="22"/>
          <w:szCs w:val="22"/>
          <w:lang w:val="it-IT"/>
        </w:rPr>
        <w:t xml:space="preserve"> cartilage repair surgery models</w:t>
      </w:r>
    </w:p>
    <w:p w14:paraId="4710B41B" w14:textId="593CEAD7" w:rsidR="00706C2A" w:rsidRDefault="00A0069F" w:rsidP="00B87332">
      <w:pPr>
        <w:spacing w:after="160" w:line="360" w:lineRule="auto"/>
        <w:ind w:firstLine="708"/>
        <w:jc w:val="both"/>
        <w:rPr>
          <w:sz w:val="22"/>
          <w:szCs w:val="22"/>
          <w:lang w:val="en-GB" w:eastAsia="it-IT"/>
        </w:rPr>
      </w:pPr>
      <w:r w:rsidRPr="00A371FD">
        <w:rPr>
          <w:sz w:val="22"/>
          <w:szCs w:val="22"/>
          <w:lang w:val="it-IT"/>
        </w:rPr>
        <w:t xml:space="preserve">Ossendorff et al. </w:t>
      </w:r>
      <w:r w:rsidRPr="0001412D">
        <w:rPr>
          <w:sz w:val="22"/>
          <w:szCs w:val="22"/>
          <w:lang w:val="en-GB"/>
        </w:rPr>
        <w:fldChar w:fldCharType="begin" w:fldLock="1"/>
      </w:r>
      <w:r w:rsidR="002A6483" w:rsidRPr="007D2D0A">
        <w:rPr>
          <w:sz w:val="22"/>
          <w:szCs w:val="22"/>
          <w:lang w:val="it-IT"/>
        </w:rPr>
        <w:instrText>ADDIN CSL_CITATION {"citationItems":[{"id":"ITEM-1","itemData":{"DOI":"10.1177/0363546517737497","ISSN":"0363-5465","PMID":"29100004","author":[{"dropping-particle":"","family":"Ossendorff","given":"Robert","non-dro</w:instrText>
      </w:r>
      <w:r w:rsidR="002A6483" w:rsidRPr="00A371FD">
        <w:rPr>
          <w:sz w:val="22"/>
          <w:szCs w:val="22"/>
          <w:lang w:val="en-GB"/>
        </w:rPr>
        <w:instrText>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w:instrText>
      </w:r>
      <w:r w:rsidR="002A6483">
        <w:rPr>
          <w:sz w:val="22"/>
          <w:szCs w:val="22"/>
          <w:lang w:val="it-IT"/>
        </w:rPr>
        <w:instrText>α</w:instrText>
      </w:r>
      <w:r w:rsidR="002A6483" w:rsidRPr="00A371FD">
        <w:rPr>
          <w:sz w:val="22"/>
          <w:szCs w:val="22"/>
          <w:lang w:val="en-GB"/>
        </w:rPr>
        <w:instrText xml:space="preserve"> and Its Inhibition by Adalimumab in a Knee-Specific Bioreactor","type":"article-journal","volume":"46"},"uris":["http://www.mendeley.com/documents/?uuid=16d06ccf-3e77-49bb-b901-af9d174014ee"]}],"mendeley":{"formattedCitation":"&lt;sup&gt;29&lt;/sup&gt;","plainTextFormattedCitation":"29","previouslyFormattedCitation":"&lt;sup&gt;29&lt;/sup&gt;"},"properties":{"noteIndex":0},"schema":"https://github.com/citation-style-language/schema/raw/master/csl-citation.json"}</w:instrText>
      </w:r>
      <w:r w:rsidRPr="0001412D">
        <w:rPr>
          <w:sz w:val="22"/>
          <w:szCs w:val="22"/>
          <w:lang w:val="en-GB"/>
        </w:rPr>
        <w:fldChar w:fldCharType="separate"/>
      </w:r>
      <w:r w:rsidR="002A6483" w:rsidRPr="002A6483">
        <w:rPr>
          <w:noProof/>
          <w:sz w:val="22"/>
          <w:szCs w:val="22"/>
          <w:vertAlign w:val="superscript"/>
          <w:lang w:val="en-GB"/>
        </w:rPr>
        <w:t>29</w:t>
      </w:r>
      <w:r w:rsidRPr="0001412D">
        <w:rPr>
          <w:sz w:val="22"/>
          <w:szCs w:val="22"/>
          <w:lang w:val="en-GB"/>
        </w:rPr>
        <w:fldChar w:fldCharType="end"/>
      </w:r>
      <w:r w:rsidRPr="0001412D">
        <w:rPr>
          <w:sz w:val="22"/>
          <w:szCs w:val="22"/>
          <w:lang w:val="en-GB"/>
        </w:rPr>
        <w:t xml:space="preserve"> simulated early osteoarthritic inflammation </w:t>
      </w:r>
      <w:r w:rsidR="001F533B">
        <w:rPr>
          <w:sz w:val="22"/>
          <w:szCs w:val="22"/>
          <w:lang w:val="en-GB"/>
        </w:rPr>
        <w:t xml:space="preserve">in chondrocytes </w:t>
      </w:r>
      <w:r w:rsidRPr="0001412D">
        <w:rPr>
          <w:sz w:val="22"/>
          <w:szCs w:val="22"/>
          <w:lang w:val="en-GB"/>
        </w:rPr>
        <w:t>with TNF</w:t>
      </w:r>
      <w:r w:rsidR="00052C39" w:rsidRPr="0001412D">
        <w:rPr>
          <w:sz w:val="22"/>
          <w:szCs w:val="22"/>
          <w:lang w:val="en-GB"/>
        </w:rPr>
        <w:t>-alpha</w:t>
      </w:r>
      <w:r w:rsidRPr="0001412D">
        <w:rPr>
          <w:sz w:val="22"/>
          <w:szCs w:val="22"/>
          <w:lang w:val="en-GB"/>
        </w:rPr>
        <w:t xml:space="preserve"> in a </w:t>
      </w:r>
      <w:r w:rsidR="001F533B">
        <w:rPr>
          <w:sz w:val="22"/>
          <w:szCs w:val="22"/>
          <w:lang w:val="en-GB"/>
        </w:rPr>
        <w:t>bovine ACI bioreactor model</w:t>
      </w:r>
      <w:r w:rsidRPr="0001412D">
        <w:rPr>
          <w:sz w:val="22"/>
          <w:szCs w:val="22"/>
          <w:lang w:val="en-GB"/>
        </w:rPr>
        <w:t xml:space="preserve">. </w:t>
      </w:r>
      <w:r w:rsidR="00052C39" w:rsidRPr="0001412D">
        <w:rPr>
          <w:sz w:val="22"/>
          <w:szCs w:val="22"/>
          <w:lang w:val="en-GB"/>
        </w:rPr>
        <w:t>T</w:t>
      </w:r>
      <w:r w:rsidRPr="0001412D">
        <w:rPr>
          <w:sz w:val="22"/>
          <w:szCs w:val="22"/>
          <w:lang w:val="en-GB"/>
        </w:rPr>
        <w:t>he mechanical conditions after implantation were recreated</w:t>
      </w:r>
      <w:r w:rsidRPr="0001412D">
        <w:rPr>
          <w:sz w:val="22"/>
          <w:szCs w:val="22"/>
          <w:shd w:val="clear" w:color="auto" w:fill="FFFFFF"/>
          <w:lang w:val="en-GB"/>
        </w:rPr>
        <w:t xml:space="preserve"> </w:t>
      </w:r>
      <w:r w:rsidR="00B02FBD" w:rsidRPr="0001412D">
        <w:rPr>
          <w:sz w:val="22"/>
          <w:szCs w:val="22"/>
          <w:shd w:val="clear" w:color="auto" w:fill="FFFFFF"/>
          <w:lang w:val="en-GB"/>
        </w:rPr>
        <w:t>with a</w:t>
      </w:r>
      <w:r w:rsidRPr="0001412D">
        <w:rPr>
          <w:sz w:val="22"/>
          <w:szCs w:val="22"/>
          <w:shd w:val="clear" w:color="auto" w:fill="FFFFFF"/>
          <w:lang w:val="en-GB"/>
        </w:rPr>
        <w:t xml:space="preserve"> </w:t>
      </w:r>
      <w:r w:rsidRPr="0001412D">
        <w:rPr>
          <w:sz w:val="22"/>
          <w:szCs w:val="22"/>
          <w:lang w:val="en-GB"/>
        </w:rPr>
        <w:t xml:space="preserve">custom-built multiaxial load bioreactor. </w:t>
      </w:r>
      <w:r w:rsidR="00052C39" w:rsidRPr="0001412D">
        <w:rPr>
          <w:sz w:val="22"/>
          <w:szCs w:val="22"/>
          <w:lang w:val="en-GB"/>
        </w:rPr>
        <w:t>T</w:t>
      </w:r>
      <w:r w:rsidRPr="0001412D">
        <w:rPr>
          <w:sz w:val="22"/>
          <w:szCs w:val="22"/>
          <w:lang w:val="en-GB"/>
        </w:rPr>
        <w:t xml:space="preserve">he use of </w:t>
      </w:r>
      <w:r w:rsidR="00CD4329" w:rsidRPr="0001412D">
        <w:rPr>
          <w:sz w:val="22"/>
          <w:szCs w:val="22"/>
          <w:lang w:val="en-GB"/>
        </w:rPr>
        <w:t>ADA significantly counteracted </w:t>
      </w:r>
      <w:r w:rsidRPr="0001412D">
        <w:rPr>
          <w:sz w:val="22"/>
          <w:szCs w:val="22"/>
          <w:lang w:val="en-GB"/>
        </w:rPr>
        <w:t>the TNF</w:t>
      </w:r>
      <w:r w:rsidR="00052C39" w:rsidRPr="0001412D">
        <w:rPr>
          <w:sz w:val="22"/>
          <w:szCs w:val="22"/>
          <w:lang w:val="en-GB"/>
        </w:rPr>
        <w:t>-</w:t>
      </w:r>
      <w:r w:rsidRPr="0001412D">
        <w:rPr>
          <w:sz w:val="22"/>
          <w:szCs w:val="22"/>
          <w:lang w:val="en-GB"/>
        </w:rPr>
        <w:t xml:space="preserve">alpha effects on chondrocytes gene expression, DNA, GAG, and </w:t>
      </w:r>
      <w:r w:rsidR="0041405A" w:rsidRPr="0001412D">
        <w:rPr>
          <w:sz w:val="22"/>
          <w:szCs w:val="22"/>
          <w:lang w:val="en-GB"/>
        </w:rPr>
        <w:t>c</w:t>
      </w:r>
      <w:r w:rsidRPr="0001412D">
        <w:rPr>
          <w:sz w:val="22"/>
          <w:szCs w:val="22"/>
          <w:lang w:val="en-GB"/>
        </w:rPr>
        <w:t xml:space="preserve">ollagen production and on histological analysis at two weeks </w:t>
      </w:r>
      <w:r w:rsidRPr="0001412D">
        <w:rPr>
          <w:sz w:val="22"/>
          <w:szCs w:val="22"/>
          <w:lang w:val="en-GB"/>
        </w:rPr>
        <w:fldChar w:fldCharType="begin" w:fldLock="1"/>
      </w:r>
      <w:r w:rsidR="002A6483">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mendeley":{"formattedCitation":"&lt;sup&gt;29&lt;/sup&gt;","plainTextFormattedCitation":"29","previouslyFormattedCitation":"&lt;sup&gt;29&lt;/sup&gt;"},"properties":{"noteIndex":0},"schema":"https://github.com/citation-style-language/schema/raw/master/csl-citation.json"}</w:instrText>
      </w:r>
      <w:r w:rsidRPr="0001412D">
        <w:rPr>
          <w:sz w:val="22"/>
          <w:szCs w:val="22"/>
          <w:lang w:val="en-GB"/>
        </w:rPr>
        <w:fldChar w:fldCharType="separate"/>
      </w:r>
      <w:r w:rsidR="002A6483" w:rsidRPr="002A6483">
        <w:rPr>
          <w:noProof/>
          <w:sz w:val="22"/>
          <w:szCs w:val="22"/>
          <w:vertAlign w:val="superscript"/>
          <w:lang w:val="en-GB"/>
        </w:rPr>
        <w:t>29</w:t>
      </w:r>
      <w:r w:rsidRPr="0001412D">
        <w:rPr>
          <w:sz w:val="22"/>
          <w:szCs w:val="22"/>
          <w:lang w:val="en-GB"/>
        </w:rPr>
        <w:fldChar w:fldCharType="end"/>
      </w:r>
      <w:r w:rsidR="00052C39" w:rsidRPr="0001412D">
        <w:rPr>
          <w:sz w:val="22"/>
          <w:szCs w:val="22"/>
          <w:lang w:val="en-GB"/>
        </w:rPr>
        <w:t>.</w:t>
      </w:r>
      <w:r w:rsidR="00D1160D">
        <w:rPr>
          <w:sz w:val="22"/>
          <w:szCs w:val="22"/>
          <w:lang w:val="en-GB"/>
        </w:rPr>
        <w:t xml:space="preserve"> </w:t>
      </w:r>
      <w:r w:rsidRPr="0001412D">
        <w:rPr>
          <w:sz w:val="22"/>
          <w:szCs w:val="22"/>
          <w:lang w:val="en-GB"/>
        </w:rPr>
        <w:t xml:space="preserve">Similar findings were reported by Linn et al. </w:t>
      </w:r>
      <w:r w:rsidRPr="0001412D">
        <w:rPr>
          <w:sz w:val="22"/>
          <w:szCs w:val="22"/>
          <w:lang w:val="en-GB"/>
        </w:rPr>
        <w:fldChar w:fldCharType="begin" w:fldLock="1"/>
      </w:r>
      <w:r w:rsidR="007D2D0A">
        <w:rPr>
          <w:sz w:val="22"/>
          <w:szCs w:val="22"/>
          <w:lang w:val="en-GB"/>
        </w:rPr>
        <w:instrText>ADDIN CSL_CITATION {"citationItems":[{"id":"ITEM-1","itemData":{"DOI":"10.1177/0363546511398645","ISSN":"0363-5465","abstract":"Background: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6&lt;/sup&gt;","plainTextFormattedCitation":"6","previouslyFormattedCitation":"&lt;sup&gt;6&lt;/sup&gt;"},"properties":{"noteIndex":0},"schema":"https://github.com/citation-style-language/schema/raw/master/csl-citation.json"}</w:instrText>
      </w:r>
      <w:r w:rsidRPr="0001412D">
        <w:rPr>
          <w:sz w:val="22"/>
          <w:szCs w:val="22"/>
          <w:lang w:val="en-GB"/>
        </w:rPr>
        <w:fldChar w:fldCharType="separate"/>
      </w:r>
      <w:r w:rsidR="007D2D0A" w:rsidRPr="007D2D0A">
        <w:rPr>
          <w:noProof/>
          <w:sz w:val="22"/>
          <w:szCs w:val="22"/>
          <w:vertAlign w:val="superscript"/>
          <w:lang w:val="en-GB"/>
        </w:rPr>
        <w:t>6</w:t>
      </w:r>
      <w:r w:rsidRPr="0001412D">
        <w:rPr>
          <w:sz w:val="22"/>
          <w:szCs w:val="22"/>
          <w:lang w:val="en-GB"/>
        </w:rPr>
        <w:fldChar w:fldCharType="end"/>
      </w:r>
      <w:r w:rsidRPr="0001412D">
        <w:rPr>
          <w:sz w:val="22"/>
          <w:szCs w:val="22"/>
          <w:lang w:val="en-GB"/>
        </w:rPr>
        <w:t xml:space="preserve"> who investigated the chondrocytes viability in osteochondral graft at 28 days with or without ETA</w:t>
      </w:r>
      <w:r w:rsidR="00D7024C">
        <w:rPr>
          <w:sz w:val="22"/>
          <w:szCs w:val="22"/>
          <w:lang w:val="en-GB"/>
        </w:rPr>
        <w:t xml:space="preserve"> in an </w:t>
      </w:r>
      <w:r w:rsidR="00D7024C" w:rsidRPr="00D7024C">
        <w:rPr>
          <w:i/>
          <w:sz w:val="22"/>
          <w:szCs w:val="22"/>
          <w:lang w:val="en-GB"/>
        </w:rPr>
        <w:t>in vitro</w:t>
      </w:r>
      <w:r w:rsidR="00D7024C">
        <w:rPr>
          <w:sz w:val="22"/>
          <w:szCs w:val="22"/>
          <w:lang w:val="en-GB"/>
        </w:rPr>
        <w:t xml:space="preserve"> study</w:t>
      </w:r>
      <w:r w:rsidRPr="0001412D">
        <w:rPr>
          <w:sz w:val="22"/>
          <w:szCs w:val="22"/>
          <w:lang w:val="en-GB"/>
        </w:rPr>
        <w:t xml:space="preserve">. </w:t>
      </w:r>
      <w:r w:rsidR="00570316" w:rsidRPr="0001412D">
        <w:rPr>
          <w:sz w:val="22"/>
          <w:szCs w:val="22"/>
          <w:lang w:val="en-GB"/>
        </w:rPr>
        <w:t>Although no significant histological differences were noted on safranin-O staining, t</w:t>
      </w:r>
      <w:r w:rsidRPr="0001412D">
        <w:rPr>
          <w:sz w:val="22"/>
          <w:szCs w:val="22"/>
          <w:lang w:val="en-GB"/>
        </w:rPr>
        <w:t>he percent</w:t>
      </w:r>
      <w:r w:rsidR="00570316" w:rsidRPr="0001412D">
        <w:rPr>
          <w:sz w:val="22"/>
          <w:szCs w:val="22"/>
          <w:lang w:val="en-GB"/>
        </w:rPr>
        <w:t>age</w:t>
      </w:r>
      <w:r w:rsidRPr="0001412D">
        <w:rPr>
          <w:sz w:val="22"/>
          <w:szCs w:val="22"/>
          <w:lang w:val="en-GB"/>
        </w:rPr>
        <w:t xml:space="preserve"> viability of the superficial zone in </w:t>
      </w:r>
      <w:r w:rsidR="00570316" w:rsidRPr="0001412D">
        <w:rPr>
          <w:sz w:val="22"/>
          <w:szCs w:val="22"/>
          <w:lang w:val="en-GB"/>
        </w:rPr>
        <w:t>ETA</w:t>
      </w:r>
      <w:r w:rsidRPr="0001412D">
        <w:rPr>
          <w:sz w:val="22"/>
          <w:szCs w:val="22"/>
          <w:lang w:val="en-GB"/>
        </w:rPr>
        <w:t xml:space="preserve">-treated allografts was maintained at significantly higher levels than those measured in the untreated group (69.3 ± 9.4 compared to 47.8 ± 19.1, </w:t>
      </w:r>
      <w:r w:rsidRPr="00002ED4">
        <w:rPr>
          <w:i/>
          <w:sz w:val="22"/>
          <w:szCs w:val="22"/>
          <w:lang w:val="en-GB"/>
        </w:rPr>
        <w:t>p</w:t>
      </w:r>
      <w:r w:rsidR="00002ED4">
        <w:rPr>
          <w:i/>
          <w:sz w:val="22"/>
          <w:szCs w:val="22"/>
          <w:lang w:val="en-GB"/>
        </w:rPr>
        <w:t xml:space="preserve"> </w:t>
      </w:r>
      <w:r w:rsidRPr="0001412D">
        <w:rPr>
          <w:sz w:val="22"/>
          <w:szCs w:val="22"/>
          <w:lang w:val="en-GB"/>
        </w:rPr>
        <w:t>=</w:t>
      </w:r>
      <w:r w:rsidR="00002ED4">
        <w:rPr>
          <w:sz w:val="22"/>
          <w:szCs w:val="22"/>
          <w:lang w:val="en-GB"/>
        </w:rPr>
        <w:t xml:space="preserve"> </w:t>
      </w:r>
      <w:r w:rsidRPr="0001412D">
        <w:rPr>
          <w:sz w:val="22"/>
          <w:szCs w:val="22"/>
          <w:lang w:val="en-GB"/>
        </w:rPr>
        <w:t xml:space="preserve">0.01). </w:t>
      </w:r>
      <w:r w:rsidR="00570316" w:rsidRPr="0001412D">
        <w:rPr>
          <w:sz w:val="22"/>
          <w:szCs w:val="22"/>
          <w:lang w:val="en-GB" w:eastAsia="it-IT"/>
        </w:rPr>
        <w:t xml:space="preserve">In an </w:t>
      </w:r>
      <w:r w:rsidR="00570316" w:rsidRPr="0001412D">
        <w:rPr>
          <w:i/>
          <w:sz w:val="22"/>
          <w:szCs w:val="22"/>
          <w:lang w:val="en-GB" w:eastAsia="it-IT"/>
        </w:rPr>
        <w:t xml:space="preserve">in vivo </w:t>
      </w:r>
      <w:r w:rsidR="00570316" w:rsidRPr="0001412D">
        <w:rPr>
          <w:sz w:val="22"/>
          <w:szCs w:val="22"/>
          <w:lang w:val="en-GB" w:eastAsia="it-IT"/>
        </w:rPr>
        <w:t xml:space="preserve">study, </w:t>
      </w:r>
      <w:r w:rsidR="0086734C" w:rsidRPr="00002ED4">
        <w:rPr>
          <w:sz w:val="22"/>
          <w:szCs w:val="22"/>
          <w:lang w:val="en-GB" w:eastAsia="it-IT"/>
        </w:rPr>
        <w:t xml:space="preserve">Kawaguchi et al. </w:t>
      </w:r>
      <w:r w:rsidR="0086734C" w:rsidRPr="0001412D">
        <w:rPr>
          <w:sz w:val="22"/>
          <w:szCs w:val="22"/>
          <w:lang w:val="en-GB" w:eastAsia="it-IT"/>
        </w:rPr>
        <w:fldChar w:fldCharType="begin" w:fldLock="1"/>
      </w:r>
      <w:r w:rsidR="007D2D0A">
        <w:rPr>
          <w:sz w:val="22"/>
          <w:szCs w:val="22"/>
          <w:lang w:val="en-GB" w:eastAsia="it-IT"/>
        </w:rPr>
        <w:instrText>ADDIN CSL_CITATION {"citationItems":[{"id":"ITEM-1","itemData":{"DOI":"10.3109/17453670903350115","ISBN":"1745-3682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Orthopaedica","id":"ITEM-1","issue":"5","issued":{"date-parts":[["2009","10","16"]]},"page":"606-611","title":"Blocking of tumor necrosis factor activity promotes natural repair of osteochondral defects in rabbit knee","type":"article-journal","volume":"80"},"uris":["http://www.mendeley.com/documents/?uuid=e0047164-5077-4554-b6ed-d4e0f126f0b1"]}],"mendeley":{"formattedCitation":"&lt;sup&gt;16&lt;/sup&gt;","plainTextFormattedCitation":"16","previouslyFormattedCitation":"&lt;sup&gt;16&lt;/sup&gt;"},"properties":{"noteIndex":0},"schema":"https://github.com/citation-style-language/schema/raw/master/csl-citation.json"}</w:instrText>
      </w:r>
      <w:r w:rsidR="0086734C" w:rsidRPr="0001412D">
        <w:rPr>
          <w:sz w:val="22"/>
          <w:szCs w:val="22"/>
          <w:lang w:val="en-GB" w:eastAsia="it-IT"/>
        </w:rPr>
        <w:fldChar w:fldCharType="separate"/>
      </w:r>
      <w:r w:rsidR="007D2D0A" w:rsidRPr="007D2D0A">
        <w:rPr>
          <w:noProof/>
          <w:sz w:val="22"/>
          <w:szCs w:val="22"/>
          <w:vertAlign w:val="superscript"/>
          <w:lang w:val="en-GB" w:eastAsia="it-IT"/>
        </w:rPr>
        <w:t>16</w:t>
      </w:r>
      <w:r w:rsidR="0086734C" w:rsidRPr="0001412D">
        <w:rPr>
          <w:sz w:val="22"/>
          <w:szCs w:val="22"/>
          <w:lang w:val="en-GB" w:eastAsia="it-IT"/>
        </w:rPr>
        <w:fldChar w:fldCharType="end"/>
      </w:r>
      <w:r w:rsidR="0086734C" w:rsidRPr="0001412D">
        <w:rPr>
          <w:sz w:val="22"/>
          <w:szCs w:val="22"/>
          <w:lang w:val="en-GB" w:eastAsia="it-IT"/>
        </w:rPr>
        <w:t xml:space="preserve"> </w:t>
      </w:r>
      <w:r w:rsidR="006562F7">
        <w:rPr>
          <w:sz w:val="22"/>
          <w:szCs w:val="22"/>
          <w:lang w:val="en-GB" w:eastAsia="it-IT"/>
        </w:rPr>
        <w:t xml:space="preserve">demonstrated that </w:t>
      </w:r>
      <w:proofErr w:type="spellStart"/>
      <w:r w:rsidR="006562F7" w:rsidRPr="006562F7">
        <w:rPr>
          <w:sz w:val="22"/>
          <w:szCs w:val="22"/>
          <w:lang w:val="en-GB" w:eastAsia="it-IT"/>
        </w:rPr>
        <w:t>subcautaneous</w:t>
      </w:r>
      <w:proofErr w:type="spellEnd"/>
      <w:r w:rsidR="006562F7" w:rsidRPr="006562F7">
        <w:rPr>
          <w:sz w:val="22"/>
          <w:szCs w:val="22"/>
          <w:lang w:val="en-GB" w:eastAsia="it-IT"/>
        </w:rPr>
        <w:t xml:space="preserve"> injection</w:t>
      </w:r>
      <w:r w:rsidR="006562F7">
        <w:rPr>
          <w:sz w:val="22"/>
          <w:szCs w:val="22"/>
          <w:lang w:val="en-GB" w:eastAsia="it-IT"/>
        </w:rPr>
        <w:t>s</w:t>
      </w:r>
      <w:r w:rsidR="006562F7" w:rsidRPr="006562F7">
        <w:rPr>
          <w:sz w:val="22"/>
          <w:szCs w:val="22"/>
          <w:lang w:val="en-GB" w:eastAsia="it-IT"/>
        </w:rPr>
        <w:t xml:space="preserve"> of varying doses of ETA</w:t>
      </w:r>
      <w:r w:rsidR="006562F7" w:rsidRPr="0001412D">
        <w:rPr>
          <w:sz w:val="22"/>
          <w:szCs w:val="22"/>
          <w:lang w:val="en-GB" w:eastAsia="it-IT"/>
        </w:rPr>
        <w:t xml:space="preserve"> </w:t>
      </w:r>
      <w:r w:rsidR="006562F7" w:rsidRPr="0001412D">
        <w:rPr>
          <w:bCs/>
          <w:sz w:val="22"/>
          <w:szCs w:val="22"/>
          <w:lang w:val="en-GB"/>
        </w:rPr>
        <w:t xml:space="preserve">promoted enhanced repair of the </w:t>
      </w:r>
      <w:r w:rsidR="0086734C" w:rsidRPr="0001412D">
        <w:rPr>
          <w:sz w:val="22"/>
          <w:szCs w:val="22"/>
          <w:lang w:val="en-GB" w:eastAsia="it-IT"/>
        </w:rPr>
        <w:t xml:space="preserve">osteochondral defects in </w:t>
      </w:r>
      <w:r w:rsidR="00570316" w:rsidRPr="0001412D">
        <w:rPr>
          <w:sz w:val="22"/>
          <w:szCs w:val="22"/>
          <w:lang w:val="en-GB" w:eastAsia="it-IT"/>
        </w:rPr>
        <w:t xml:space="preserve">a cartilage model of </w:t>
      </w:r>
      <w:r w:rsidR="0086734C" w:rsidRPr="0001412D">
        <w:rPr>
          <w:sz w:val="22"/>
          <w:szCs w:val="22"/>
          <w:lang w:val="en-GB" w:eastAsia="it-IT"/>
        </w:rPr>
        <w:t>Japanese white  rabbits</w:t>
      </w:r>
      <w:r w:rsidR="006574ED" w:rsidRPr="0001412D">
        <w:rPr>
          <w:sz w:val="22"/>
          <w:szCs w:val="22"/>
          <w:lang w:val="en-GB" w:eastAsia="it-IT"/>
        </w:rPr>
        <w:t>.</w:t>
      </w:r>
      <w:r w:rsidR="00D1160D" w:rsidRPr="00D1160D">
        <w:t xml:space="preserve"> </w:t>
      </w:r>
      <w:r w:rsidR="00D1160D" w:rsidRPr="00D1160D">
        <w:rPr>
          <w:sz w:val="22"/>
          <w:szCs w:val="22"/>
          <w:lang w:val="en-GB" w:eastAsia="it-IT"/>
        </w:rPr>
        <w:t xml:space="preserve">ETA at all doses promoted early </w:t>
      </w:r>
      <w:proofErr w:type="spellStart"/>
      <w:r w:rsidR="00D1160D" w:rsidRPr="00D1160D">
        <w:rPr>
          <w:sz w:val="22"/>
          <w:szCs w:val="22"/>
          <w:lang w:val="en-GB" w:eastAsia="it-IT"/>
        </w:rPr>
        <w:t>subchondral</w:t>
      </w:r>
      <w:proofErr w:type="spellEnd"/>
      <w:r w:rsidR="00D1160D" w:rsidRPr="00D1160D">
        <w:rPr>
          <w:sz w:val="22"/>
          <w:szCs w:val="22"/>
          <w:lang w:val="en-GB" w:eastAsia="it-IT"/>
        </w:rPr>
        <w:t xml:space="preserve"> bone </w:t>
      </w:r>
      <w:proofErr w:type="spellStart"/>
      <w:r w:rsidR="00D1160D" w:rsidRPr="00D1160D">
        <w:rPr>
          <w:sz w:val="22"/>
          <w:szCs w:val="22"/>
          <w:lang w:val="en-GB" w:eastAsia="it-IT"/>
        </w:rPr>
        <w:t>remodeling</w:t>
      </w:r>
      <w:proofErr w:type="spellEnd"/>
      <w:r w:rsidR="00D1160D" w:rsidRPr="00D1160D">
        <w:rPr>
          <w:sz w:val="22"/>
          <w:szCs w:val="22"/>
          <w:lang w:val="en-GB" w:eastAsia="it-IT"/>
        </w:rPr>
        <w:t xml:space="preserve"> of </w:t>
      </w:r>
      <w:r w:rsidR="00D1160D">
        <w:rPr>
          <w:sz w:val="22"/>
          <w:szCs w:val="22"/>
          <w:lang w:val="en-GB" w:eastAsia="it-IT"/>
        </w:rPr>
        <w:t xml:space="preserve">the </w:t>
      </w:r>
      <w:proofErr w:type="spellStart"/>
      <w:r w:rsidR="00D1160D" w:rsidRPr="00D1160D">
        <w:rPr>
          <w:sz w:val="22"/>
          <w:szCs w:val="22"/>
          <w:lang w:val="en-GB" w:eastAsia="it-IT"/>
        </w:rPr>
        <w:t>osteochondral</w:t>
      </w:r>
      <w:proofErr w:type="spellEnd"/>
      <w:r w:rsidR="00D1160D" w:rsidRPr="00D1160D">
        <w:rPr>
          <w:sz w:val="22"/>
          <w:szCs w:val="22"/>
          <w:lang w:val="en-GB" w:eastAsia="it-IT"/>
        </w:rPr>
        <w:t xml:space="preserve"> defects and</w:t>
      </w:r>
      <w:r w:rsidR="00D1160D">
        <w:rPr>
          <w:sz w:val="22"/>
          <w:szCs w:val="22"/>
          <w:lang w:val="en-GB" w:eastAsia="it-IT"/>
        </w:rPr>
        <w:t>,</w:t>
      </w:r>
      <w:r w:rsidR="00D1160D" w:rsidRPr="00D1160D">
        <w:rPr>
          <w:sz w:val="22"/>
          <w:szCs w:val="22"/>
          <w:lang w:val="en-GB" w:eastAsia="it-IT"/>
        </w:rPr>
        <w:t xml:space="preserve"> at higher doses</w:t>
      </w:r>
      <w:r w:rsidR="00D1160D">
        <w:rPr>
          <w:sz w:val="22"/>
          <w:szCs w:val="22"/>
          <w:lang w:val="en-GB" w:eastAsia="it-IT"/>
        </w:rPr>
        <w:t>,</w:t>
      </w:r>
      <w:r w:rsidR="00D1160D" w:rsidRPr="00D1160D">
        <w:rPr>
          <w:sz w:val="22"/>
          <w:szCs w:val="22"/>
          <w:lang w:val="en-GB" w:eastAsia="it-IT"/>
        </w:rPr>
        <w:t xml:space="preserve"> cell morphology and matrix staining indicated good repair. Adjacent cartilage did not show any degeneration in any of the samples examined, indicating that </w:t>
      </w:r>
      <w:r w:rsidR="00D1160D">
        <w:rPr>
          <w:sz w:val="22"/>
          <w:szCs w:val="22"/>
          <w:lang w:val="en-GB" w:eastAsia="it-IT"/>
        </w:rPr>
        <w:t>ETA</w:t>
      </w:r>
      <w:r w:rsidR="00D1160D" w:rsidRPr="00D1160D">
        <w:rPr>
          <w:sz w:val="22"/>
          <w:szCs w:val="22"/>
          <w:lang w:val="en-GB" w:eastAsia="it-IT"/>
        </w:rPr>
        <w:t xml:space="preserve"> does not affect metabolism of normal cartilage.</w:t>
      </w:r>
    </w:p>
    <w:p w14:paraId="52A680C2" w14:textId="77777777" w:rsidR="00D1160D" w:rsidRPr="0001412D" w:rsidRDefault="00D1160D" w:rsidP="00B87332">
      <w:pPr>
        <w:spacing w:after="160" w:line="360" w:lineRule="auto"/>
        <w:ind w:firstLine="708"/>
        <w:jc w:val="both"/>
        <w:rPr>
          <w:sz w:val="22"/>
          <w:szCs w:val="22"/>
          <w:lang w:val="en-GB"/>
        </w:rPr>
      </w:pPr>
    </w:p>
    <w:p w14:paraId="31872D1B" w14:textId="585E1366" w:rsidR="00A678CE" w:rsidRPr="0001412D" w:rsidRDefault="00002ED4" w:rsidP="00B87332">
      <w:pPr>
        <w:spacing w:after="160" w:line="360" w:lineRule="auto"/>
        <w:jc w:val="both"/>
        <w:rPr>
          <w:b/>
          <w:sz w:val="22"/>
          <w:szCs w:val="22"/>
          <w:lang w:val="en-GB"/>
        </w:rPr>
      </w:pPr>
      <w:r>
        <w:rPr>
          <w:b/>
          <w:sz w:val="22"/>
          <w:szCs w:val="22"/>
          <w:lang w:val="en-GB"/>
        </w:rPr>
        <w:t>Discussion</w:t>
      </w:r>
    </w:p>
    <w:p w14:paraId="1E77F7B8" w14:textId="14924446" w:rsidR="00773DB0" w:rsidRDefault="008619A3" w:rsidP="00FC088A">
      <w:pPr>
        <w:spacing w:line="360" w:lineRule="auto"/>
        <w:ind w:firstLine="708"/>
        <w:jc w:val="both"/>
        <w:rPr>
          <w:sz w:val="22"/>
          <w:lang w:val="en-GB"/>
        </w:rPr>
      </w:pPr>
      <w:r>
        <w:rPr>
          <w:sz w:val="22"/>
          <w:lang w:val="en-GB"/>
        </w:rPr>
        <w:t>T</w:t>
      </w:r>
      <w:r w:rsidRPr="0001412D">
        <w:rPr>
          <w:sz w:val="22"/>
          <w:lang w:val="en-GB"/>
        </w:rPr>
        <w:t xml:space="preserve">he </w:t>
      </w:r>
      <w:r w:rsidR="00CC5A65">
        <w:rPr>
          <w:sz w:val="22"/>
          <w:lang w:val="en-GB"/>
        </w:rPr>
        <w:t xml:space="preserve">available </w:t>
      </w:r>
      <w:r w:rsidRPr="0001412D">
        <w:rPr>
          <w:sz w:val="22"/>
          <w:lang w:val="en-GB"/>
        </w:rPr>
        <w:t xml:space="preserve">literature </w:t>
      </w:r>
      <w:r w:rsidR="00CC5A65">
        <w:rPr>
          <w:sz w:val="22"/>
          <w:lang w:val="en-GB"/>
        </w:rPr>
        <w:t xml:space="preserve">on the effects of TNF alpha inhibition in cartilage is highly heterogenous </w:t>
      </w:r>
      <w:r w:rsidR="00C74D6F">
        <w:rPr>
          <w:sz w:val="22"/>
          <w:lang w:val="en-GB"/>
        </w:rPr>
        <w:t>and made up by a majority of moderate to low quality of studies</w:t>
      </w:r>
      <w:r w:rsidR="00CC5A65">
        <w:rPr>
          <w:sz w:val="22"/>
          <w:lang w:val="en-GB"/>
        </w:rPr>
        <w:t>.</w:t>
      </w:r>
      <w:r>
        <w:rPr>
          <w:sz w:val="22"/>
          <w:lang w:val="en-GB"/>
        </w:rPr>
        <w:t xml:space="preserve"> </w:t>
      </w:r>
      <w:r w:rsidR="00D1160D">
        <w:rPr>
          <w:sz w:val="22"/>
          <w:szCs w:val="22"/>
          <w:lang w:val="en-GB"/>
        </w:rPr>
        <w:t>Although</w:t>
      </w:r>
      <w:r w:rsidR="00D1160D" w:rsidRPr="0001412D">
        <w:rPr>
          <w:sz w:val="22"/>
          <w:szCs w:val="22"/>
          <w:lang w:val="en-GB"/>
        </w:rPr>
        <w:t xml:space="preserve"> TNF interfere</w:t>
      </w:r>
      <w:r w:rsidR="00D1160D">
        <w:rPr>
          <w:sz w:val="22"/>
          <w:szCs w:val="22"/>
          <w:lang w:val="en-GB"/>
        </w:rPr>
        <w:t>s</w:t>
      </w:r>
      <w:r w:rsidR="00D1160D" w:rsidRPr="0001412D">
        <w:rPr>
          <w:sz w:val="22"/>
          <w:szCs w:val="22"/>
          <w:lang w:val="en-GB"/>
        </w:rPr>
        <w:t xml:space="preserve"> with the healing process of chondral and osteochondral defects occurring naturally or after a cartilage repair procedure</w:t>
      </w:r>
      <w:r w:rsidR="00D1160D">
        <w:rPr>
          <w:sz w:val="22"/>
          <w:szCs w:val="22"/>
          <w:lang w:val="en-GB"/>
        </w:rPr>
        <w:t xml:space="preserve">s, </w:t>
      </w:r>
      <w:r w:rsidR="00D1160D" w:rsidRPr="0001412D">
        <w:rPr>
          <w:sz w:val="22"/>
          <w:szCs w:val="22"/>
          <w:lang w:val="en-GB"/>
        </w:rPr>
        <w:t>the role of TNF-</w:t>
      </w:r>
      <w:r w:rsidR="00D1160D">
        <w:rPr>
          <w:sz w:val="22"/>
          <w:szCs w:val="22"/>
          <w:lang w:val="en-GB"/>
        </w:rPr>
        <w:t>alpha inhibition in these settings</w:t>
      </w:r>
      <w:r w:rsidR="00D1160D" w:rsidRPr="0001412D">
        <w:rPr>
          <w:sz w:val="22"/>
          <w:szCs w:val="22"/>
          <w:lang w:val="en-GB"/>
        </w:rPr>
        <w:t xml:space="preserve"> is still controversial </w:t>
      </w:r>
      <w:r w:rsidR="00D1160D" w:rsidRPr="0001412D">
        <w:rPr>
          <w:sz w:val="22"/>
          <w:szCs w:val="22"/>
          <w:lang w:val="en-GB"/>
        </w:rPr>
        <w:fldChar w:fldCharType="begin" w:fldLock="1"/>
      </w:r>
      <w:r w:rsidR="007D2D0A">
        <w:rPr>
          <w:sz w:val="22"/>
          <w:szCs w:val="22"/>
          <w:lang w:val="en-GB"/>
        </w:rPr>
        <w:instrText>ADDIN CSL_CITATION {"citationItems":[{"id":"ITEM-1","itemData":{"DOI":"10.1115/1.4027937","ISSN":"0148-0731","PMID":"24976081","abstract":"Both mechanical load and elevated levels of proinflammatory cytokines have been associated with the risk for developing osteoarthritis (OA), yet the potential interaction of these mechanical and biological factors is not well understood. The purpose of this study was to evaluate the response of chondrocytes to the effects of dynamic unconfined compression, TNF-α, and the simultaneous effects of dynamic unconfined compression and TNF-α. The response to these three treatments was markedly different and, taken together, the response in the gene expression of chondrocytes to the different treatment conditions suggest a complex interaction between structure, biology, and mechanical loading.","author":[{"dropping-particle":"","family":"Bevill","given":"S. L.","non-dropping-particle":"","parse-names":false,"suffix":""},{"dropping-particle":"","family":"Boyer","given":"K. A.","non-dropping-particle":"","parse-names":false,"suffix":""},{"dropping-particle":"","family":"Andriacchi","given":"T. P.","non-dropping-particle":"","parse-names":false,"suffix":""}],"container-title":"Journal of Biomechanical Engineering","id":"ITEM-1","issue":"9","issued":{"date-parts":[["2014","7","15"]]},"page":"091005","title":"The Regional Sensitivity of Chondrocyte Gene Expression to Coactive Mechanical Load and Exogenous TNF-α Stimuli","type":"article-journal","volume":"136"},"uris":["http://www.mendeley.com/documents/?uuid=d9fb30ac-26c0-3c57-a360-51c40a8b04e5"]},{"id":"ITEM-2","itemData":{"DOI":"10.1093/ABBS/GMU116","ISSN":"1745-7270","PMID":"25520178","abstract":"Interleukin-1β (IL-1β) and tumor necrosis factor-α (TNF-α) are major proinflammatory cytokines involved in osteoarthritis (OA). These cytokines disturb chondrocyte metabolism by suppressing the synthesis of extracellular matrix proteins and stimulating the release of catabolic proteases, but little is known about their role in chondrocyte mechanics. Thus, the aim of this study was to measure the effects of IL-1β and TNF-α on the mechanical properties of the chondrocytes. Chondrocytes from goat knee joints were cultured in 96-well plates. The cellular stiffness and contractile function were probed using optical magnetic twisting cytometry, the cytoskeleton and the expression of extracellular matrix proteins were visualized using immunofluorescent staining, and chondrocyte phenotypical expression was measured by western blot analysis. Results showed that chondrocyte stiffness was dramatically decreased by disruption of F-actin but was unaffected by disruption of the intermediate filament vimentin. Treatment with 10 ng/ml IL-1β or 40 ng/ml TNF-α for 24 h substantially increased the expression level of F-actin and cellular stiffness, and impaired cell stiffening in response to the contractile agonist histamine, but these effects were blocked by the Rho-associated protein kinase inhibitor Y27632. In conclusion, IL-1β and TNF-α substantially change the mechanical properties of the chondrocytes in vitro. While changes of chondrocyte mechanics in vivo during OA progression remain unclear, this finding reveals a prominent role of these cytokines in cellular mechanics and provides insight for anti-cytokine therapies of OA.","author":[{"dropping-particle":"","family":"Chen","given":"Cheng","non-dropping-particle":"","parse-names":false,"suffix":""},{"dropping-particle":"","family":"Xie","given":"Jing","non-dropping-particle":"","parse-names":false,"suffix":""},{"dropping-particle":"","family":"Rajappa","given":"Ravikumar","non-dropping-particle":"","parse-names":false,"suffix":""},{"dropping-particle":"","family":"Deng","given":"Linhong","non-dropping-particle":"","parse-names":false,"suffix":""},{"dropping-particle":"","family":"Fredberg","given":"Jeffrey","non-dropping-particle":"","parse-names":false,"suffix":""},{"dropping-particle":"","family":"Yang","given":"Liu","non-dropping-particle":"","parse-names":false,"suffix":""}],"container-title":"Acta Biochimica et Biophysica Sinica","id":"ITEM-2","issue":"2","issued":{"date-parts":[["2015","2"]]},"page":"121","publisher":"Oxford University Press","title":"Interleukin-1β and tumor necrosis factor-α increase stiffness and impair contractile function of articular chondrocytes","type":"article-journal","volume":"47"},"uris":["http://www.mendeley.com/documents/?uuid=7af88a66-5828-38ba-9888-039e51fbeefc"]},{"id":"ITEM-3","itemData":{"DOI":"10.1016/j.clim.2012.12.011","ISBN":"1521-7035 (Electronic)\\n1521-6616 (Linking)","ISSN":"15216616","PMID":"23360836","abstract":"Even though osteoarthritis (OA) is mainly considered as a degradative condition of the articular cartilage, there is increasing body of data demonstrating the involvement of all branches of the immune system. Genetic, metabolic or mechanical factors cause an initial injury to the cartilage resulting in release of several cartilage specific auto-antigens, which trigger the activation of immune response. Immune cells including T cells, B cells and macrophages infiltrate the joint tissues, cytokines and chemokines are released from different kinds of cells present in the joint, complement system is activated, and cartilage degrading factors such as matrix metalloproteinases (MMPs) and prostaglandin E2(PGE2) are released, resulting in further damage to the articular cartilage. There is considerable success in the treatment of rheumatoid arthritis using anti-cytokine therapies. In OA, however, these therapies did not show much effect, highlighting more complex nature of pathogenesis of OA. This needs the development of more novel approaches to treat OA, which may include therapies that act on multiple targets. Plant natural products have this kind of property and may be considered for future drug development efforts. Here we reviewed the studies implicating different components of the immune system in the pathogenesis of OA. © 2013 Elsevier Inc.","author":[{"dropping-particle":"","family":"Haseeb","given":"Abdul","non-dropping-particle":"","parse-names":false,"suffix":""},{"dropping-particle":"","family":"Haqqi","given":"Tariq M.","non-dropping-particle":"","parse-names":false,"suffix":""}],"container-title":"Clinical Immunology","id":"ITEM-3","issue":"3","issued":{"date-parts":[["2013","3"]]},"page":"185-196","title":"Immunopathogenesis of osteoarthritis","type":"article","volume":"146"},"uris":["http://www.mendeley.com/documents/?uuid=64867d29-ca30-3dd3-b3e7-6731b0f60bba"]},{"id":"ITEM-4","itemData":{"DOI":"10.1111/1756-185X.12431","ISSN":"17561841","PMID":"25291965","abstract":"AIM In osteoarthritis chondrocytes, matrix metalloproteases (MMPs) and their inhibitors are induced by interleukin (IL)-1beta or tumor necrosis factor (TNF)-alpha and balanced by inhibitors, but their messenger RNA (mRNA) expression has not been studied in individual cells. METHODS Normal articular chondrocytes (10 donors; age 50 ± 6 years, mean ± SEM) were stimulated in a monolayer for 24 h with IL-1beta, TNF-alpha, or transforming growth factor (TGF)-beta1 (10 ng/mL each), alone or in combination. mRNA expression for MMP-1, MMP-3 and tissue inhibitor of metalloproteinase (TIMP)-1 was studied by in situ hybridization ((35) S-cRNA) and quantitative reverse transcription polymerase chain reaction (RT-PCR) (n ≥ 3 each). RESULTS Whereas &lt; 5% chondrocytes constitutively expressed MMP-1, a higher percentage expressed MMP-3 and TIMP-1 (31.1 ± 1.8%; 36.7 ± 2.8%, respectively). Upon stimulation with IL-1beta, TNF-alpha or IL-1beta/TNF-alpha, the percentage of cells positive for MMP-1, MMP-3 and TIMP-1 rose significantly (IL-1beta: 31.5%, 54.5% and 60.2%, respectively; TNF-alpha: 35.4%, 56.6%, 50.9%; IL-1beta/TNF-alpha: 38.8%, 45.2%, 52.1%). In bulk population (RT-PCR), mRNA for MMP-1 and MMP-3 was also induced by IL-1beta (11.9-fold, 1.2-fold, respectively), TNF-alpha (4.8-fold, 1.0-fold) or IL-1beta/TNF-alpha (14.7-fold, 1.4-fold), an effect attenuated by TGF-beta1. TIMP-1 mRNA, in contrast, was down-regulated by IL-1beta, TNF-alpha or IL-1beta/TNF-alpha, an effect again partially reverted by TGF-beta1. Finally, collagen type II mRNA was down-regulated by IL-1beta, TNF-alpha or IL-1beta/TNF-alpha (by 90%, 50% and 98%, respectively) and that of collagen type I was up-regulated (5.7-fold, 3.0-fold, 3.7-fold). CONCLUSIONS Up-regulation of MMP-1/MMP-3 by IL-1beta and/or TNF-alpha in a fraction of chondrocytes in vitro suggests that a subpopulation of catabolic cells may also exist in osteoarthritis. These cells may undergo considerable dedifferentiation, as indicated by a decreased collagen-II/collagen-I ratio.","author":[{"dropping-particle":"","family":"Kunisch","given":"Elke","non-dropping-particle":"","parse-names":false,"suffix":""},{"dropping-particle":"","family":"Kinne","given":"Raimund W.","non-dropping-particle":"","parse-names":false,"suffix":""},{"dropping-particle":"","family":"Alsalameh","given":"Rayya J.","non-dropping-particle":"","parse-names":false,"suffix":""},{"dropping-particle":"","family":"Alsalameh","given":"Saifeddin","non-dropping-particle":"","parse-names":false,"suffix":""}],"container-title":"International Journal of Rheumatic Diseases","id":"ITEM-4","issue":"6","issued":{"date-parts":[["2016","6"]]},"page":"557-566","title":"Pro-inflammatory IL-1beta and/or TNF-alpha up-regulate matrix metalloproteases-1 and -3 mRNA in chondrocyte subpopulations potentially pathogenic in osteoarthritis: &lt;i&gt;in situ&lt;/i&gt; hybridization studies on a single cell level","type":"article-journal","volume":"19"},"uris":["http://www.mendeley.com/documents/?uuid=53191932-432c-3540-8767-adb13d8ba392"]},{"id":"ITEM-5","itemData":{"DOI":"10.1002/art.24857","ISBN":"0004-3591 (Print)","ISSN":"00043591","PMID":"19790045","abstract":"OBJECTIVE: Traumatic joint injury can damage cartilage and release inflammatory cytokines from adjacent joint tissue. The present study was undertaken to study the combined effects of compression injury, tumor necrosis factor alpha (TNFalpha), and interleukin-6 (IL-6) and its soluble receptor (sIL-6R) on immature bovine and adult human knee and ankle cartilage, using an in vitro model, and to test the hypothesis that endogenous IL-6 plays a role in proteoglycan loss caused by a combination of injury and TNFalpha. METHODS: Injured or uninjured cartilage disks were incubated with or without TNFalpha and/or IL-6/sIL-6R. Additional samples were preincubated with an IL-6-blocking antibody Fab fragment and subjected to injury and TNFalpha treatment. Treatment effects were assessed by histologic analysis, measurement of glycosaminoglycan (GAG) loss, Western blot to determine proteoglycan degradation, zymography, radiolabeling to determine chondrocyte biosynthesis, and Western blot and enzyme-linked immunosorbent assay to determine chondrocyte production of IL-6. RESULTS: In bovine cartilage samples, injury combined with TNFalpha and IL-6/sIL-6R exposure caused the most severe GAG loss. Findings in human knee and ankle cartilage were strikingly similar to those in bovine samples, although in human ankle tissue, the GAG loss was less severe than that observed in human knee tissue. Without exogenous IL-6/sIL-6R, injury plus TNFalpha exposure up-regulated chondrocyte production of IL-6, but incubation with the IL-6-blocking Fab significantly reduced proteoglycan degradation. CONCLUSION: Our findings indicate that mechanical injury potentiates the catabolic effects of TNFalpha and IL-6/sIL-6R in causing proteoglycan degradation in human and bovine cartilage. The temporal and spatial evolution of degradation suggests the importance of transport of biomolecules, which may be altered by overload injury. The catabolic effects of injury plus TNFalpha appeared partly due to endogenous IL-6, since GAG loss was partially abrogated by an IL-6-blocking Fab.","author":[{"dropping-particle":"","family":"Sui","given":"Yihong","non-dropping-particle":"","parse-names":false,"suffix":""},{"dropping-particle":"","family":"Lee","given":"Jennifer H.","non-dropping-particle":"","parse-names":false,"suffix":""},{"dropping-particle":"","family":"DiMicco","given":"Michael A.","non-dropping-particle":"","parse-names":false,"suffix":""},{"dropping-particle":"","family":"Vanderploeg","given":"Eric J.","non-dropping-particle":"","parse-names":false,"suffix":""},{"dropping-particle":"","family":"Blake","given":"Simon M.","non-dropping-particle":"","parse-names":false,"suffix":""},{"dropping-particle":"","family":"Hung","given":"Han-Hwa","non-dropping-particle":"","parse-names":false,"suffix":""},{"dropping-particle":"","family":"Plaas","given":"Anna H. K.","non-dropping-particle":"","parse-names":false,"suffix":""},{"dropping-particle":"","family":"James","given":"Ian E.","non-dropping-particle":"","parse-names":false,"suffix":""},{"dropping-particle":"","family":"Song","given":"Xiao-Yu","non-dropping-particle":"","parse-names":false,"suffix":""},{"dropping-particle":"","family":"Lark","given":"Michael W.","non-dropping-particle":"","parse-names":false,"suffix":""},{"dropping-particle":"","family":"Grodzinsky","given":"Alan J.","non-dropping-particle":"","parse-names":false,"suffix":""}],"container-title":"Arthritis &amp; Rheumatism","id":"ITEM-5","issue":"10","issued":{"date-parts":[["2009","10"]]},"page":"2985-2996","title":"Mechanical injury potentiates proteoglycan catabolism induced by interleukin-6 with soluble interleukin-6 receptor and tumor necrosis factor α in immature bovine and adult human articular cartilage","type":"article-journal","volume":"60"},"uris":["http://www.mendeley.com/documents/?uuid=8faf0d01-f5b0-3a99-949d-1e33dfd737da"]},{"id":"ITEM-6","itemData":{"DOI":"10.3892/ijmm.2012.1112","ISBN":"1791-244X (Electronic)\\n1107-3756 (Linking)","ISSN":"11073756","PMID":"22922824","abstract":"Blunt trauma of articular cartilage, often resulting from accidents or sports injuries, is associated with local inflammatory reactions and represents a major risk factor for development of post-traumatic osteoarthritis. TNF-α is increased in synovial fluid early after trauma, potentiates injury-induced proteoglycan degradation and may act proapoptotic under permissive conditions. We asked whether TNF-α also influences chondrocyte death, gene expression of catabolic and anabolic markers and the release of proinflammatory mediators in the early post-traumatic phase. Interactive effects of a defined single impact trauma (0.59 J) and TNF-α (100 ng/ml) on human early-stage osteoarthritic cartilage were investigated in vitro over 24 h. Exposure of traumatized cartilage to TNF-α did not increase chondrocyte death. IL-6-synthesis was augmented by trauma, TNF-α and combined treatment. The impact increased the release of PGE2 and PGD2 in the presence and absence of TNF-α to a similar extent while TNF-α alone showed no effect. In contrast, NOS2A-expression and nitric oxide (NO)-release were not affected by trauma but significantly increased by TNF-α. Expression of OPG and RANKL was not affected by TNF-α but modulated by trauma. TNF-α with and without trauma significantly induced MMP1 gene expression. These results indicate that TNF-α does not potentiate early cell death in early-stage osteoarthritic cartilage after blunt injury. However, trauma and TNF-α showed independent and interactive effects concerning prostaglandin and NO release. TNF-α probably contributes to cartilage degradation after trauma by an early induction of MMP1 gene expression. Our study confirms that an anti-TNF-α therapy may have inhibitory effects on catabolic and, partly, on inflammatory processes after a single impact trauma. As TNF-α does not contribute to the loss of chondrocytes in the initial post-traumatic phase, a combination with pharmaco-therapeutic strategies reducing early cell death could be reasonable.","author":[{"dropping-particle":"","family":"Hogrefe","given":"Cathrin","non-dropping-particle":"","parse-names":false,"suffix":""},{"dropping-particle":"","family":"Joos","given":"Helga","non-dropping-particle":"","parse-names":false,"suffix":""},{"dropping-particle":"","family":"Maheswaran","given":"Vennila","non-dropping-particle":"","parse-names":false,"suffix":""},{"dropping-particle":"","family":"Dürselen","given":"Lutz","non-dropping-particle":"","parse-names":false,"suffix":""},{"dropping-particle":"","family":"Ignatius","given":"Anita","non-dropping-particle":"","parse-names":false,"suffix":""},{"dropping-particle":"","family":"Brenner","given":"Rolf E.","non-dropping-particle":"","parse-names":false,"suffix":""}],"container-title":"International Journal of Molecular Medicine","id":"ITEM-6","issue":"5","issued":{"date-parts":[["2012","11"]]},"page":"1225-1232","title":"Single impact cartilage trauma and TNF-α: Interactive effects do not increase early cell death and indicate the need for bi-/multidirectional therapeutic approaches","type":"article-journal","volume":"30"},"uris":["http://www.mendeley.com/documents/?uuid=103a6ff7-478c-40b3-add4-fa2c023d8e71"]},{"id":"ITEM-7","itemData":{"DOI":"10.1007/s11999-008-0434-x","ISSN":"1528-1132","PMID":"18709427","abstract":"UNLABELLED Local attempts to repair a cartilage lesion could cause increased levels of anabolic and catabolic factors in the synovial fluid. After repair with regenerated cartilage, the homeostasis of the cartilage ideally would return to normal. In this pilot study, we first hypothesized levels of synovial fluid markers would be higher in patients with cartilage lesions than in patients with no cartilage lesions, and then we hypothesized the levels of synovial fluid markers would decrease after cartilage repair. We collected synovial fluid samples from 10 patients before autologous chondrocyte transplantation of the knee. One year later, a second set of samples was collected and arthroscopic evaluation of the repair site was performed. Fifteen patients undergoing knee arthroscopy for various symptoms but with no apparent cartilage lesions served as control subjects. We measured synovial fluid matrix metalloproteinase-3 (MMP-3) and insulinlike growth factor-I (IGF-I) concentrations with specific activity and enzyme-linked immunosorbent assays, respectively. The levels of MMP-3 and IGF-I were higher in patients having cartilage lesions than in control subjects with no cartilage lesions. One year after cartilage repair, the lesions were filled with repair tissue, but the levels of MMP-3 and IGF-I remained elevated, indicating either graft remodeling or early degeneration. LEVEL OF EVIDENCE Level III, prognostic study. See the Guidelines for Authors for a complete description of levels of evidence.","author":[{"dropping-particle":"","family":"Vasara","given":"Anna I","non-dropping-particle":"","parse-names":false,"suffix":""},{"dropping-particle":"","family":"Konttinen","given":"Yrjö T","non-dropping-particle":"","parse-names":false,"suffix":""},{"dropping-particle":"","family":"Peterson","given":"Lars","non-dropping-particle":"","parse-names":false,"suffix":""},{"dropping-particle":"","family":"Lindahl","given":"Anders","non-dropping-particle":"","parse-names":false,"suffix":""},{"dropping-particle":"","family":"Kiviranta","given":"Ilkka","non-dropping-particle":"","parse-names":false,"suffix":""}],"container-title":"Clinical orthopaedics and related research","id":"ITEM-7","issue":"1","issued":{"date-parts":[["2009","1"]]},"page":"267-72","publisher":"Association of Bone and Joint Surgeons","title":"Persisting high levels of synovial fluid markers after cartilage repair: a pilot study.","type":"article-journal","volume":"467"},"uris":["http://www.mendeley.com/documents/?uuid=6d8f13dc-c8b7-3e64-9089-a6b3f4f64ee7"]},{"id":"ITEM-8","itemData":{"DOI":"10.1186/ar2434","ISSN":"1478-6362","PMID":"18513402","abstract":"INTRODUCTION Physiological and pathophysiological cartilage turnover may coexist in articular cartilage. The distinct enzymatic processes leading to irreversible cartilage damage, compared with those needed for continuous self-repair and regeneration, remain to be identified. We investigated the capacity of repair of chondrocytes by analyzing their ability to initiate an anabolic response subsequent to three different levels of catabolic stimulation. METHODS Cartilage degradation was induced by oncostatin M and tumour necrosis factor in articular cartilage explants for 7, 11, or 17 days. The catabolic period was followed by 2 weeks of anabolic stimulation (insulin growth factor-I). Cartilage formation was assessed by collagen type II formation (PIINP). Cartilage degradation was measured by matrix metalloproteinase (MMP) mediated type II collagen degradation (CTX-II), and MMP and aggrecanase mediated aggrecan degradation by detecting the 342FFGVG and 374ARGSV neoepitopes. Proteoglycan turnover, content, and localization were assessed by Alcian blue. RESULTS Catabolic stimulation resulted in increased levels of cartilage degradation, with maximal levels of 374ARGSV (20-fold induction), CTX-II (150-fold induction), and 342FFGVG (30-fold induction) (P &lt; 0.01). Highly distinct protease activities were found with aggrecanase-mediated aggrecan degradation at early stages, whereas MMP-mediated aggrecan and collagen degradation occurred during later stages. Anabolic treatment increased proteoglycan content at all time points (maximally, 250%; P &lt; 0.001). By histology, we found a complete replenishment of glycosaminoglycan at early time points and pericellular localization at an intermediate time point. In contrast, only significantly increased collagen type II formation (200%; P &lt; 0.01) was observed at early time points. CONCLUSION Cartilage degradation was completely reversible in the presence of high levels of aggrecanase-mediated aggrecan degradation. After induction of MMP-mediated aggrecan and collagen type II degradation, the chondrocytes had impaired repair capacity.","author":[{"dropping-particle":"","family":"Karsdal","given":"Morten A","non-dropping-particle":"","parse-names":false,"suffix":""},{"dropping-particle":"","family":"Madsen","given":"Suzi H","non-dropping-particle":"","parse-names":false,"suffix":""},{"dropping-particle":"","family":"Christiansen","given":"Claus","non-dropping-particle":"","parse-names":false,"suffix":""},{"dropping-particle":"","family":"Henriksen","given":"Kim","non-dropping-particle":"","parse-names":false,"suffix":""},{"dropping-particle":"","family":"Fosang","given":"Amanda J","non-dropping-particle":"","parse-names":false,"suffix":""},{"dropping-particle":"","family":"Sondergaard","given":"Bodil C","non-dropping-particle":"","parse-names":false,"suffix":""}],"container-title":"Arthritis research &amp; therapy","id":"ITEM-8","issue":"3","issued":{"date-parts":[["2008"]]},"page":"R63","publisher":"BioMed Central","title":"Cartilage degradation is fully reversible in the presence of aggrecanase but not matrix metalloproteinase activity.","type":"article-journal","volume":"10"},"uris":["http://www.mendeley.com/documents/?uuid=d524c24f-c3f1-3652-9599-fb6d162d3f77"]}],"mendeley":{"formattedCitation":"&lt;sup&gt;15,34–40&lt;/sup&gt;","plainTextFormattedCitation":"15,34–40","previouslyFormattedCitation":"&lt;sup&gt;15,34–40&lt;/sup&gt;"},"properties":{"noteIndex":0},"schema":"https://github.com/citation-style-language/schema/raw/master/csl-citation.json"}</w:instrText>
      </w:r>
      <w:r w:rsidR="00D1160D" w:rsidRPr="0001412D">
        <w:rPr>
          <w:sz w:val="22"/>
          <w:szCs w:val="22"/>
          <w:lang w:val="en-GB"/>
        </w:rPr>
        <w:fldChar w:fldCharType="separate"/>
      </w:r>
      <w:r w:rsidR="007D2D0A" w:rsidRPr="007D2D0A">
        <w:rPr>
          <w:noProof/>
          <w:sz w:val="22"/>
          <w:szCs w:val="22"/>
          <w:vertAlign w:val="superscript"/>
          <w:lang w:val="en-GB"/>
        </w:rPr>
        <w:t>15,34–40</w:t>
      </w:r>
      <w:r w:rsidR="00D1160D" w:rsidRPr="0001412D">
        <w:rPr>
          <w:sz w:val="22"/>
          <w:szCs w:val="22"/>
          <w:lang w:val="en-GB"/>
        </w:rPr>
        <w:fldChar w:fldCharType="end"/>
      </w:r>
      <w:r w:rsidR="00D1160D">
        <w:rPr>
          <w:sz w:val="22"/>
          <w:szCs w:val="22"/>
          <w:lang w:val="en-GB"/>
        </w:rPr>
        <w:t xml:space="preserve">. </w:t>
      </w:r>
      <w:r w:rsidR="001C1F42" w:rsidRPr="0001412D">
        <w:rPr>
          <w:sz w:val="22"/>
          <w:lang w:val="en-GB"/>
        </w:rPr>
        <w:t xml:space="preserve">In this </w:t>
      </w:r>
      <w:r>
        <w:rPr>
          <w:sz w:val="22"/>
          <w:lang w:val="en-GB"/>
        </w:rPr>
        <w:t>review</w:t>
      </w:r>
      <w:r w:rsidR="001C1F42" w:rsidRPr="0001412D">
        <w:rPr>
          <w:sz w:val="22"/>
          <w:lang w:val="en-GB"/>
        </w:rPr>
        <w:t xml:space="preserve"> we </w:t>
      </w:r>
      <w:r w:rsidR="001344D6" w:rsidRPr="0001412D">
        <w:rPr>
          <w:sz w:val="22"/>
          <w:lang w:val="en-GB"/>
        </w:rPr>
        <w:t>have</w:t>
      </w:r>
      <w:r w:rsidR="001C1F42" w:rsidRPr="0001412D">
        <w:rPr>
          <w:sz w:val="22"/>
          <w:lang w:val="en-GB"/>
        </w:rPr>
        <w:t xml:space="preserve"> systematically </w:t>
      </w:r>
      <w:r>
        <w:rPr>
          <w:sz w:val="22"/>
          <w:lang w:val="en-GB"/>
        </w:rPr>
        <w:t>analysed</w:t>
      </w:r>
      <w:r w:rsidR="001C1F42" w:rsidRPr="0001412D">
        <w:rPr>
          <w:sz w:val="22"/>
          <w:lang w:val="en-GB"/>
        </w:rPr>
        <w:t xml:space="preserve"> the evidence </w:t>
      </w:r>
      <w:r>
        <w:rPr>
          <w:sz w:val="22"/>
          <w:lang w:val="en-GB"/>
        </w:rPr>
        <w:t>in the literature on t</w:t>
      </w:r>
      <w:r w:rsidR="001C1F42" w:rsidRPr="0001412D">
        <w:rPr>
          <w:sz w:val="22"/>
          <w:lang w:val="en-GB"/>
        </w:rPr>
        <w:t xml:space="preserve">he effects of </w:t>
      </w:r>
      <w:r w:rsidR="00AA1036" w:rsidRPr="0001412D">
        <w:rPr>
          <w:sz w:val="22"/>
          <w:lang w:val="en-GB"/>
        </w:rPr>
        <w:t>TNF-alpha inhibition</w:t>
      </w:r>
      <w:r w:rsidR="001C1F42" w:rsidRPr="0001412D">
        <w:rPr>
          <w:sz w:val="22"/>
          <w:lang w:val="en-GB"/>
        </w:rPr>
        <w:t xml:space="preserve"> on</w:t>
      </w:r>
      <w:r w:rsidR="001344D6" w:rsidRPr="0001412D">
        <w:rPr>
          <w:sz w:val="22"/>
          <w:lang w:val="en-GB"/>
        </w:rPr>
        <w:t xml:space="preserve"> chondrocytes,</w:t>
      </w:r>
      <w:r w:rsidR="00FD2206" w:rsidRPr="0001412D">
        <w:rPr>
          <w:sz w:val="22"/>
          <w:lang w:val="en-GB"/>
        </w:rPr>
        <w:t xml:space="preserve"> cartilage remodelling,</w:t>
      </w:r>
      <w:r w:rsidR="001C1F42" w:rsidRPr="0001412D">
        <w:rPr>
          <w:sz w:val="22"/>
          <w:lang w:val="en-GB"/>
        </w:rPr>
        <w:t xml:space="preserve"> </w:t>
      </w:r>
      <w:r w:rsidR="00FD2206" w:rsidRPr="0001412D">
        <w:rPr>
          <w:sz w:val="22"/>
          <w:lang w:val="en-GB"/>
        </w:rPr>
        <w:t xml:space="preserve">and </w:t>
      </w:r>
      <w:r w:rsidR="00D76297" w:rsidRPr="0001412D">
        <w:rPr>
          <w:sz w:val="22"/>
          <w:lang w:val="en-GB"/>
        </w:rPr>
        <w:t>their</w:t>
      </w:r>
      <w:r w:rsidR="001C1F42" w:rsidRPr="0001412D">
        <w:rPr>
          <w:sz w:val="22"/>
          <w:lang w:val="en-GB"/>
        </w:rPr>
        <w:t xml:space="preserve"> differentiation and </w:t>
      </w:r>
      <w:r w:rsidR="00FD2206" w:rsidRPr="0001412D">
        <w:rPr>
          <w:sz w:val="22"/>
          <w:lang w:val="en-GB"/>
        </w:rPr>
        <w:t>proliferation</w:t>
      </w:r>
      <w:r w:rsidR="001344D6" w:rsidRPr="0001412D">
        <w:rPr>
          <w:sz w:val="22"/>
          <w:lang w:val="en-GB"/>
        </w:rPr>
        <w:t xml:space="preserve"> that</w:t>
      </w:r>
      <w:r w:rsidR="001C1F42" w:rsidRPr="0001412D">
        <w:rPr>
          <w:sz w:val="22"/>
          <w:lang w:val="en-GB"/>
        </w:rPr>
        <w:t xml:space="preserve"> </w:t>
      </w:r>
      <w:r w:rsidR="00A036B6">
        <w:rPr>
          <w:sz w:val="22"/>
          <w:lang w:val="en-GB"/>
        </w:rPr>
        <w:t>is</w:t>
      </w:r>
      <w:r w:rsidR="001C1F42" w:rsidRPr="0001412D">
        <w:rPr>
          <w:sz w:val="22"/>
          <w:lang w:val="en-GB"/>
        </w:rPr>
        <w:t xml:space="preserve"> integra</w:t>
      </w:r>
      <w:r w:rsidR="001344D6" w:rsidRPr="0001412D">
        <w:rPr>
          <w:sz w:val="22"/>
          <w:lang w:val="en-GB"/>
        </w:rPr>
        <w:t>l</w:t>
      </w:r>
      <w:r w:rsidR="001C1F42" w:rsidRPr="0001412D">
        <w:rPr>
          <w:sz w:val="22"/>
          <w:lang w:val="en-GB"/>
        </w:rPr>
        <w:t xml:space="preserve"> </w:t>
      </w:r>
      <w:r w:rsidR="001344D6" w:rsidRPr="0001412D">
        <w:rPr>
          <w:sz w:val="22"/>
          <w:lang w:val="en-GB"/>
        </w:rPr>
        <w:t>to</w:t>
      </w:r>
      <w:r w:rsidR="001C1F42" w:rsidRPr="0001412D">
        <w:rPr>
          <w:sz w:val="22"/>
          <w:lang w:val="en-GB"/>
        </w:rPr>
        <w:t xml:space="preserve"> cartilage repair procedures.</w:t>
      </w:r>
    </w:p>
    <w:p w14:paraId="488CE6DF" w14:textId="77777777" w:rsidR="00C74D6F" w:rsidRPr="00C74D6F" w:rsidRDefault="00C74D6F" w:rsidP="00B87332">
      <w:pPr>
        <w:spacing w:line="360" w:lineRule="auto"/>
        <w:ind w:firstLine="708"/>
        <w:rPr>
          <w:sz w:val="22"/>
          <w:lang w:val="en-GB"/>
        </w:rPr>
      </w:pPr>
    </w:p>
    <w:p w14:paraId="40B9B460" w14:textId="2B9A9A17" w:rsidR="00036E73" w:rsidRDefault="00036E73" w:rsidP="00B87332">
      <w:pPr>
        <w:spacing w:line="360" w:lineRule="auto"/>
        <w:ind w:firstLine="708"/>
        <w:jc w:val="both"/>
        <w:rPr>
          <w:sz w:val="22"/>
          <w:szCs w:val="22"/>
          <w:lang w:val="en-GB"/>
        </w:rPr>
      </w:pPr>
      <w:r w:rsidRPr="00720FD2">
        <w:rPr>
          <w:sz w:val="22"/>
          <w:szCs w:val="22"/>
          <w:lang w:val="en-GB"/>
        </w:rPr>
        <w:t xml:space="preserve">Our study shows that TNF-alpha inhibition in </w:t>
      </w:r>
      <w:r w:rsidRPr="00720FD2">
        <w:rPr>
          <w:i/>
          <w:sz w:val="22"/>
          <w:szCs w:val="22"/>
          <w:lang w:val="en-GB"/>
        </w:rPr>
        <w:t xml:space="preserve">in vitro </w:t>
      </w:r>
      <w:r w:rsidRPr="00720FD2">
        <w:rPr>
          <w:sz w:val="22"/>
          <w:szCs w:val="22"/>
          <w:lang w:val="en-GB"/>
        </w:rPr>
        <w:t xml:space="preserve">cartilage repair models generally improved osteochondral viability </w:t>
      </w:r>
      <w:r w:rsidRPr="00720FD2">
        <w:rPr>
          <w:sz w:val="22"/>
          <w:szCs w:val="22"/>
          <w:lang w:val="en-GB"/>
        </w:rPr>
        <w:fldChar w:fldCharType="begin" w:fldLock="1"/>
      </w:r>
      <w:r w:rsidR="007D2D0A">
        <w:rPr>
          <w:sz w:val="22"/>
          <w:szCs w:val="22"/>
          <w:lang w:val="en-GB"/>
        </w:rPr>
        <w:instrText>ADDIN CSL_CITATION {"citationItems":[{"id":"ITEM-1","itemData":{"DOI":"10.1177/0363546511398645","ISSN":"0363-5465","abstract":"Background: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6&lt;/sup&gt;","plainTextFormattedCitation":"6","previouslyFormattedCitation":"&lt;sup&gt;6&lt;/sup&gt;"},"properties":{"noteIndex":0},"schema":"https://github.com/citation-style-language/schema/raw/master/csl-citation.json"}</w:instrText>
      </w:r>
      <w:r w:rsidRPr="00720FD2">
        <w:rPr>
          <w:sz w:val="22"/>
          <w:szCs w:val="22"/>
          <w:lang w:val="en-GB"/>
        </w:rPr>
        <w:fldChar w:fldCharType="separate"/>
      </w:r>
      <w:r w:rsidR="007D2D0A" w:rsidRPr="007D2D0A">
        <w:rPr>
          <w:noProof/>
          <w:sz w:val="22"/>
          <w:szCs w:val="22"/>
          <w:vertAlign w:val="superscript"/>
          <w:lang w:val="en-GB"/>
        </w:rPr>
        <w:t>6</w:t>
      </w:r>
      <w:r w:rsidRPr="00720FD2">
        <w:rPr>
          <w:sz w:val="22"/>
          <w:szCs w:val="22"/>
          <w:lang w:val="en-GB"/>
        </w:rPr>
        <w:fldChar w:fldCharType="end"/>
      </w:r>
      <w:r w:rsidRPr="00720FD2">
        <w:rPr>
          <w:sz w:val="22"/>
          <w:szCs w:val="22"/>
          <w:lang w:val="en-GB"/>
        </w:rPr>
        <w:t xml:space="preserve">, improved proliferation and chondrogenesis enhancing the natural repair of chondral lesions </w:t>
      </w:r>
      <w:r w:rsidRPr="00720FD2">
        <w:rPr>
          <w:sz w:val="22"/>
          <w:szCs w:val="22"/>
          <w:lang w:val="en-GB"/>
        </w:rPr>
        <w:fldChar w:fldCharType="begin" w:fldLock="1"/>
      </w:r>
      <w:r w:rsidR="002A6483">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mendeley":{"formattedCitation":"&lt;sup&gt;29&lt;/sup&gt;","plainTextFormattedCitation":"29","previouslyFormattedCitation":"&lt;sup&gt;29&lt;/sup&gt;"},"properties":{"noteIndex":0},"schema":"https://github.com/citation-style-language/schema/raw/master/csl-citation.json"}</w:instrText>
      </w:r>
      <w:r w:rsidRPr="00720FD2">
        <w:rPr>
          <w:sz w:val="22"/>
          <w:szCs w:val="22"/>
          <w:lang w:val="en-GB"/>
        </w:rPr>
        <w:fldChar w:fldCharType="separate"/>
      </w:r>
      <w:r w:rsidR="002A6483" w:rsidRPr="002A6483">
        <w:rPr>
          <w:noProof/>
          <w:sz w:val="22"/>
          <w:szCs w:val="22"/>
          <w:vertAlign w:val="superscript"/>
          <w:lang w:val="en-GB"/>
        </w:rPr>
        <w:t>29</w:t>
      </w:r>
      <w:r w:rsidRPr="00720FD2">
        <w:rPr>
          <w:sz w:val="22"/>
          <w:szCs w:val="22"/>
          <w:lang w:val="en-GB"/>
        </w:rPr>
        <w:fldChar w:fldCharType="end"/>
      </w:r>
      <w:r w:rsidRPr="00720FD2">
        <w:rPr>
          <w:sz w:val="22"/>
          <w:szCs w:val="22"/>
          <w:lang w:val="en-GB"/>
        </w:rPr>
        <w:t xml:space="preserve">, and demonstrated  chondroprotection </w:t>
      </w:r>
      <w:r w:rsidRPr="00720FD2">
        <w:rPr>
          <w:sz w:val="22"/>
          <w:szCs w:val="22"/>
          <w:lang w:val="en-GB"/>
        </w:rPr>
        <w:fldChar w:fldCharType="begin" w:fldLock="1"/>
      </w:r>
      <w:r w:rsidR="007D2D0A">
        <w:rPr>
          <w:sz w:val="22"/>
          <w:szCs w:val="22"/>
          <w:lang w:val="en-GB"/>
        </w:rPr>
        <w:instrText>ADDIN CSL_CITATION {"citationItems":[{"id":"ITEM-1","itemData":{"DOI":"10.1002/btpr.2629","PMID":"29536646","abstract":"Inflammation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Progress","id":"ITEM-1","issue":"4","issued":{"date-parts":[["2018","7"]]},"page":"1045-1058","title":"Testing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7cedc059-f6b9-44e8-8587-18f3ae2d6936"]},{"id":"ITEM-2","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Medicine","id":"ITEM-2","issue":"2","issued":{"date-parts":[["2018","2","3"]]},"page":"431-440","publisher":"SAGE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Bioreactor","type":"article-journal","volume":"46"},"uris":["http://www.mendeley.com/documents/?uuid=16d06ccf-3e77-49bb-b901-af9d174014ee"]},{"id":"ITEM-3","itemData":{"DOI":"10.1590/1414-431X20154407","ISBN":"1414-431X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Research","id":"ITEM-3","issue":"10","issued":{"date-parts":[["2015","10"]]},"page":"863-870","title":"Protective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14,29,30&lt;/sup&gt;","plainTextFormattedCitation":"14,29,30","previouslyFormattedCitation":"&lt;sup&gt;14,29,30&lt;/sup&gt;"},"properties":{"noteIndex":0},"schema":"https://github.com/citation-style-language/schema/raw/master/csl-citation.json"}</w:instrText>
      </w:r>
      <w:r w:rsidRPr="00720FD2">
        <w:rPr>
          <w:sz w:val="22"/>
          <w:szCs w:val="22"/>
          <w:lang w:val="en-GB"/>
        </w:rPr>
        <w:fldChar w:fldCharType="separate"/>
      </w:r>
      <w:r w:rsidR="007D2D0A" w:rsidRPr="007D2D0A">
        <w:rPr>
          <w:noProof/>
          <w:sz w:val="22"/>
          <w:szCs w:val="22"/>
          <w:vertAlign w:val="superscript"/>
          <w:lang w:val="en-GB"/>
        </w:rPr>
        <w:t>14,29,30</w:t>
      </w:r>
      <w:r w:rsidRPr="00720FD2">
        <w:rPr>
          <w:sz w:val="22"/>
          <w:szCs w:val="22"/>
          <w:lang w:val="en-GB"/>
        </w:rPr>
        <w:fldChar w:fldCharType="end"/>
      </w:r>
      <w:r w:rsidRPr="00720FD2">
        <w:rPr>
          <w:sz w:val="22"/>
          <w:szCs w:val="22"/>
          <w:lang w:val="en-GB"/>
        </w:rPr>
        <w:t>.</w:t>
      </w:r>
      <w:r>
        <w:rPr>
          <w:sz w:val="22"/>
          <w:szCs w:val="22"/>
          <w:lang w:val="en-GB"/>
        </w:rPr>
        <w:t xml:space="preserve"> </w:t>
      </w:r>
      <w:r w:rsidR="00D1160D">
        <w:rPr>
          <w:sz w:val="22"/>
          <w:szCs w:val="22"/>
          <w:lang w:val="en-GB"/>
        </w:rPr>
        <w:t>Al</w:t>
      </w:r>
      <w:r w:rsidR="00C74D6F">
        <w:rPr>
          <w:sz w:val="22"/>
          <w:szCs w:val="22"/>
          <w:lang w:val="en-GB"/>
        </w:rPr>
        <w:t>though a</w:t>
      </w:r>
      <w:r w:rsidR="00773DB0" w:rsidRPr="0001412D">
        <w:rPr>
          <w:sz w:val="22"/>
          <w:szCs w:val="22"/>
          <w:lang w:val="en-GB"/>
        </w:rPr>
        <w:t>nti</w:t>
      </w:r>
      <w:r w:rsidR="001344D6" w:rsidRPr="0001412D">
        <w:rPr>
          <w:sz w:val="22"/>
          <w:szCs w:val="22"/>
          <w:lang w:val="en-GB"/>
        </w:rPr>
        <w:t>-</w:t>
      </w:r>
      <w:r w:rsidR="00773DB0" w:rsidRPr="0001412D">
        <w:rPr>
          <w:sz w:val="22"/>
          <w:szCs w:val="22"/>
          <w:lang w:val="en-GB"/>
        </w:rPr>
        <w:t>TNF-alpha drugs</w:t>
      </w:r>
      <w:r w:rsidR="00C74D6F">
        <w:rPr>
          <w:sz w:val="22"/>
          <w:szCs w:val="22"/>
          <w:lang w:val="en-GB"/>
        </w:rPr>
        <w:t xml:space="preserve"> are currently</w:t>
      </w:r>
      <w:r w:rsidR="00773DB0" w:rsidRPr="0001412D">
        <w:rPr>
          <w:sz w:val="22"/>
          <w:szCs w:val="22"/>
          <w:lang w:val="en-GB"/>
        </w:rPr>
        <w:t xml:space="preserve"> used for</w:t>
      </w:r>
      <w:r w:rsidR="00C74D6F">
        <w:rPr>
          <w:sz w:val="22"/>
          <w:szCs w:val="22"/>
          <w:lang w:val="en-GB"/>
        </w:rPr>
        <w:t xml:space="preserve"> several</w:t>
      </w:r>
      <w:r w:rsidR="00773DB0" w:rsidRPr="0001412D">
        <w:rPr>
          <w:sz w:val="22"/>
          <w:szCs w:val="22"/>
          <w:lang w:val="en-GB"/>
        </w:rPr>
        <w:t xml:space="preserve"> rheumatic and autoimmune diseases</w:t>
      </w:r>
      <w:r w:rsidR="00C74D6F">
        <w:rPr>
          <w:sz w:val="22"/>
          <w:szCs w:val="22"/>
          <w:lang w:val="en-GB"/>
        </w:rPr>
        <w:t xml:space="preserve">, </w:t>
      </w:r>
      <w:r w:rsidR="00497387">
        <w:rPr>
          <w:sz w:val="22"/>
          <w:szCs w:val="22"/>
          <w:lang w:val="en-GB"/>
        </w:rPr>
        <w:t xml:space="preserve">two </w:t>
      </w:r>
      <w:r w:rsidR="00720FD2">
        <w:rPr>
          <w:sz w:val="22"/>
          <w:szCs w:val="22"/>
          <w:lang w:val="en-GB"/>
        </w:rPr>
        <w:t xml:space="preserve">human </w:t>
      </w:r>
      <w:r w:rsidR="00497387">
        <w:rPr>
          <w:i/>
          <w:iCs/>
          <w:sz w:val="22"/>
          <w:szCs w:val="22"/>
          <w:lang w:val="en-GB"/>
        </w:rPr>
        <w:t>in vitro</w:t>
      </w:r>
      <w:r w:rsidR="00C74D6F">
        <w:rPr>
          <w:sz w:val="22"/>
          <w:szCs w:val="22"/>
          <w:lang w:val="en-GB"/>
        </w:rPr>
        <w:t xml:space="preserve"> studies</w:t>
      </w:r>
      <w:r w:rsidR="00497387">
        <w:rPr>
          <w:sz w:val="22"/>
          <w:szCs w:val="22"/>
          <w:lang w:val="en-GB"/>
        </w:rPr>
        <w:t xml:space="preserve"> included in this review</w:t>
      </w:r>
      <w:r w:rsidR="00C74D6F">
        <w:rPr>
          <w:sz w:val="22"/>
          <w:szCs w:val="22"/>
          <w:lang w:val="en-GB"/>
        </w:rPr>
        <w:t xml:space="preserve"> </w:t>
      </w:r>
      <w:r w:rsidR="00A036B6">
        <w:rPr>
          <w:sz w:val="22"/>
          <w:szCs w:val="22"/>
          <w:lang w:val="en-GB"/>
        </w:rPr>
        <w:t xml:space="preserve">have </w:t>
      </w:r>
      <w:r w:rsidR="00C74D6F">
        <w:rPr>
          <w:sz w:val="22"/>
          <w:szCs w:val="22"/>
          <w:lang w:val="en-GB"/>
        </w:rPr>
        <w:t>raised some concerns</w:t>
      </w:r>
      <w:r w:rsidR="00497387">
        <w:rPr>
          <w:sz w:val="22"/>
          <w:szCs w:val="22"/>
          <w:lang w:val="en-GB"/>
        </w:rPr>
        <w:t xml:space="preserve"> on their chondrotoxic effect</w:t>
      </w:r>
      <w:r w:rsidR="00773DB0" w:rsidRPr="0001412D">
        <w:rPr>
          <w:sz w:val="22"/>
          <w:szCs w:val="22"/>
          <w:lang w:val="en-GB"/>
        </w:rPr>
        <w:t xml:space="preserve"> </w:t>
      </w:r>
      <w:r w:rsidR="00773DB0" w:rsidRPr="0001412D">
        <w:rPr>
          <w:sz w:val="22"/>
          <w:szCs w:val="22"/>
          <w:lang w:val="en-GB"/>
        </w:rPr>
        <w:fldChar w:fldCharType="begin" w:fldLock="1"/>
      </w:r>
      <w:r w:rsidR="002A6483">
        <w:rPr>
          <w:sz w:val="22"/>
          <w:szCs w:val="22"/>
          <w:lang w:val="en-GB"/>
        </w:rPr>
        <w:instrText>ADDIN CSL_CITATION {"citationItems":[{"id":"ITEM-1","itemData":{"DOI":"10.1186/s13018-015-0264-y","ISSN":"1749-799X","PMID":"26223355","abstract":"PURPOSE The aim of the present study is to investigate the effects of biological agents (BAs) on human chondrocytes and osteocytes in vitro. METHODS Primary cell cultures obtained from gonarthrosis patients were divided into four groups, two of which were designated as control cultures of chondrocyte and osteocyte, and the other two groups were exposed to BAs administered via the culture medium. Cultured cells were characterized by immunophenotyping. Before and after administration of the agents, the cultures were observed by inverted and environmental scanning electron microscopy (ESEM). The number of live cells and the proliferation rate were monitored by MTT assay. RESULTS Rituximab and adalimumab were the least toxic agents to chondrocytes, whereas adalimumab and etanercept were to osteocytes. CONCLUSION During periods of intense active inflammation, the concentration of the preferred BAs after inhibition of inflammation needs to be emphasized when their effects on cartilage and bone tissue are considered at the cellular level if the clinical practice is to continue.","author":[{"dropping-particle":"","family":"Isyar","given":"Mehmet","non-dropping-particle":"","parse-names":false,"suffix":""},{"dropping-particle":"","family":"Bilir","given":"Bulent","non-dropping-particle":"","parse-names":false,"suffix":""},{"dropping-particle":"","family":"Yilmaz","given":"Ibrahim","non-dropping-particle":"","parse-names":false,"suffix":""},{"dropping-particle":"","family":"Cakmak","given":"Selami","non-dropping-particle":"","parse-names":false,"suffix":""},{"dropping-particle":"","family":"Sirin","given":"Duygu Yasar","non-dropping-particle":"","parse-names":false,"suffix":""},{"dropping-particle":"","family":"Guzelant","given":"Aliye Yildirim","non-dropping-particle":"","parse-names":false,"suffix":""},{"dropping-particle":"","family":"Mahirogullari","given":"Mahir","non-dropping-particle":"","parse-names":false,"suffix":""}],"container-title":"Journal of Orthopaedic Surgery and Research","id":"ITEM-1","issue":"1","issued":{"date-parts":[["2015","12","30"]]},"page":"118","title":"Are biological agents toxic to human chondrocytes and osteocytes?","type":"article-journal","volume":"10"},"uris":["http://www.mendeley.com/documents/?uuid=d7b056f8-5116-3340-bbc3-8b0de1bd683c"]},{"id":"ITEM-2","itemData":{"DOI":"10.3109/01480545.2016.1166249","ISSN":"0148-0545","PMID":"27079996","abstract":"AIM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-2","issue":"1","issued":{"date-parts":[["2017","1","2"]]},"page":"13-23","title":"Are chondrocytes damaged when rheumatologic inflammation is suppressed?","type":"article-journal","volume":"40"},"uris":["http://www.mendeley.com/documents/?uuid=b75dfd9d-0007-4f9d-b61b-e5ca80450a36"]}],"mendeley":{"formattedCitation":"&lt;sup&gt;2,28&lt;/sup&gt;","plainTextFormattedCitation":"2,28","previouslyFormattedCitation":"&lt;sup&gt;2,28&lt;/sup&gt;"},"properties":{"noteIndex":0},"schema":"https://github.com/citation-style-language/schema/raw/master/csl-citation.json"}</w:instrText>
      </w:r>
      <w:r w:rsidR="00773DB0" w:rsidRPr="0001412D">
        <w:rPr>
          <w:sz w:val="22"/>
          <w:szCs w:val="22"/>
          <w:lang w:val="en-GB"/>
        </w:rPr>
        <w:fldChar w:fldCharType="separate"/>
      </w:r>
      <w:r w:rsidR="002A6483" w:rsidRPr="002A6483">
        <w:rPr>
          <w:noProof/>
          <w:sz w:val="22"/>
          <w:szCs w:val="22"/>
          <w:vertAlign w:val="superscript"/>
          <w:lang w:val="en-GB"/>
        </w:rPr>
        <w:t>2,28</w:t>
      </w:r>
      <w:r w:rsidR="00773DB0" w:rsidRPr="0001412D">
        <w:rPr>
          <w:sz w:val="22"/>
          <w:szCs w:val="22"/>
          <w:lang w:val="en-GB"/>
        </w:rPr>
        <w:fldChar w:fldCharType="end"/>
      </w:r>
      <w:r w:rsidR="00773DB0" w:rsidRPr="0001412D">
        <w:rPr>
          <w:sz w:val="22"/>
          <w:szCs w:val="22"/>
          <w:lang w:val="en-GB"/>
        </w:rPr>
        <w:t>.</w:t>
      </w:r>
      <w:r w:rsidR="00497387">
        <w:rPr>
          <w:sz w:val="22"/>
          <w:szCs w:val="22"/>
          <w:lang w:val="en-GB"/>
        </w:rPr>
        <w:t xml:space="preserve"> </w:t>
      </w:r>
      <w:r w:rsidR="00B90952" w:rsidRPr="0001412D">
        <w:rPr>
          <w:sz w:val="22"/>
          <w:szCs w:val="22"/>
          <w:lang w:val="en-GB"/>
        </w:rPr>
        <w:t>In a study compar</w:t>
      </w:r>
      <w:r w:rsidR="00B90952">
        <w:rPr>
          <w:sz w:val="22"/>
          <w:szCs w:val="22"/>
          <w:lang w:val="en-GB"/>
        </w:rPr>
        <w:t>ing</w:t>
      </w:r>
      <w:r w:rsidR="00B90952" w:rsidRPr="0001412D">
        <w:rPr>
          <w:sz w:val="22"/>
          <w:szCs w:val="22"/>
          <w:lang w:val="en-GB"/>
        </w:rPr>
        <w:t xml:space="preserve"> the effects of ETA, ADA and INF on chondrocyte viability, INF was reported </w:t>
      </w:r>
      <w:r w:rsidR="00B90952" w:rsidRPr="0001412D">
        <w:rPr>
          <w:sz w:val="22"/>
          <w:szCs w:val="22"/>
          <w:shd w:val="clear" w:color="auto" w:fill="FFFFFF"/>
          <w:lang w:val="en-GB"/>
        </w:rPr>
        <w:t>to be the most</w:t>
      </w:r>
      <w:r w:rsidR="00B90952" w:rsidRPr="0001412D">
        <w:rPr>
          <w:sz w:val="22"/>
          <w:szCs w:val="22"/>
          <w:lang w:val="en-GB"/>
        </w:rPr>
        <w:t xml:space="preserve"> </w:t>
      </w:r>
      <w:r w:rsidR="00B90952" w:rsidRPr="0001412D">
        <w:rPr>
          <w:sz w:val="22"/>
          <w:szCs w:val="22"/>
          <w:shd w:val="clear" w:color="auto" w:fill="FFFFFF"/>
          <w:lang w:val="en-GB"/>
        </w:rPr>
        <w:t>toxic drug when compared to ETA and ADA (</w:t>
      </w:r>
      <w:r w:rsidR="00B90952" w:rsidRPr="0001412D">
        <w:rPr>
          <w:rStyle w:val="Emphasis"/>
          <w:sz w:val="22"/>
          <w:szCs w:val="22"/>
          <w:shd w:val="clear" w:color="auto" w:fill="FFFFFF"/>
          <w:lang w:val="en-GB"/>
        </w:rPr>
        <w:t>p</w:t>
      </w:r>
      <w:r w:rsidR="00B90952">
        <w:rPr>
          <w:sz w:val="22"/>
          <w:szCs w:val="22"/>
          <w:shd w:val="clear" w:color="auto" w:fill="FFFFFF"/>
          <w:lang w:val="en-GB"/>
        </w:rPr>
        <w:t xml:space="preserve"> &lt; </w:t>
      </w:r>
      <w:r w:rsidR="00B90952" w:rsidRPr="0001412D">
        <w:rPr>
          <w:sz w:val="22"/>
          <w:szCs w:val="22"/>
          <w:shd w:val="clear" w:color="auto" w:fill="FFFFFF"/>
          <w:lang w:val="en-GB"/>
        </w:rPr>
        <w:t>0.01) </w:t>
      </w:r>
      <w:r w:rsidR="00B90952" w:rsidRPr="0001412D">
        <w:rPr>
          <w:sz w:val="22"/>
          <w:szCs w:val="22"/>
          <w:lang w:val="en-GB"/>
        </w:rPr>
        <w:fldChar w:fldCharType="begin" w:fldLock="1"/>
      </w:r>
      <w:r w:rsidR="002A6483">
        <w:rPr>
          <w:sz w:val="22"/>
          <w:szCs w:val="22"/>
          <w:lang w:val="en-GB"/>
        </w:rPr>
        <w:instrText>ADDIN CSL_CITATION {"citationItems":[{"id":"ITEM-1","itemData":{"DOI":"10.1186/s13018-015-0264-y","ISSN":"1749-799X","PMID":"26223355","abstract":"PURPOSE The aim of the present study is to investigate the effects of biological agents (BAs) on human chondrocytes and osteocytes in vitro. METHODS Primary cell cultures obtained from gonarthrosis patients were divided into four groups, two of which were designated as control cultures of chondrocyte and osteocyte, and the other two groups were exposed to BAs administered via the culture medium. Cultured cells were characterized by immunophenotyping. Before and after administration of the agents, the cultures were observed by inverted and environmental scanning electron microscopy (ESEM). The number of live cells and the proliferation rate were monitored by MTT assay. RESULTS Rituximab and adalimumab were the least toxic agents to chondrocytes, whereas adalimumab and etanercept were to osteocytes. CONCLUSION During periods of intense active inflammation, the concentration of the preferred BAs after inhibition of inflammation needs to be emphasized when their effects on cartilage and bone tissue are considered at the cellular level if the clinical practice is to continue.","author":[{"dropping-particle":"","family":"Isyar","given":"Mehmet","non-dropping-particle":"","parse-names":false,"suffix":""},{"dropping-particle":"","family":"Bilir","given":"Bulent","non-dropping-particle":"","parse-names":false,"suffix":""},{"dropping-particle":"","family":"Yilmaz","given":"Ibrahim","non-dropping-particle":"","parse-names":false,"suffix":""},{"dropping-particle":"","family":"Cakmak","given":"Selami","non-dropping-particle":"","parse-names":false,"suffix":""},{"dropping-particle":"","family":"Sirin","given":"Duygu Yasar","non-dropping-particle":"","parse-names":false,"suffix":""},{"dropping-particle":"","family":"Guzelant","given":"Aliye Yildirim","non-dropping-particle":"","parse-names":false,"suffix":""},{"dropping-particle":"","family":"Mahirogullari","given":"Mahir","non-dropping-particle":"","parse-names":false,"suffix":""}],"container-title":"Journal of Orthopaedic Surgery and Research","id":"ITEM-1","issue":"1","issued":{"date-parts":[["2015","12","30"]]},"page":"118","title":"Are biological agents toxic to human chondrocytes and osteocytes?","type":"article-journal","volume":"10"},"uris":["http://www.mendeley.com/documents/?uuid=d7b056f8-5116-3340-bbc3-8b0de1bd683c"]}],"mendeley":{"formattedCitation":"&lt;sup&gt;28&lt;/sup&gt;","plainTextFormattedCitation":"28","previouslyFormattedCitation":"&lt;sup&gt;28&lt;/sup&gt;"},"properties":{"noteIndex":0},"schema":"https://github.com/citation-style-language/schema/raw/master/csl-citation.json"}</w:instrText>
      </w:r>
      <w:r w:rsidR="00B90952" w:rsidRPr="0001412D">
        <w:rPr>
          <w:sz w:val="22"/>
          <w:szCs w:val="22"/>
          <w:lang w:val="en-GB"/>
        </w:rPr>
        <w:fldChar w:fldCharType="separate"/>
      </w:r>
      <w:r w:rsidR="002A6483" w:rsidRPr="002A6483">
        <w:rPr>
          <w:noProof/>
          <w:sz w:val="22"/>
          <w:szCs w:val="22"/>
          <w:vertAlign w:val="superscript"/>
          <w:lang w:val="en-GB"/>
        </w:rPr>
        <w:t>28</w:t>
      </w:r>
      <w:r w:rsidR="00B90952" w:rsidRPr="0001412D">
        <w:rPr>
          <w:sz w:val="22"/>
          <w:szCs w:val="22"/>
          <w:lang w:val="en-GB"/>
        </w:rPr>
        <w:fldChar w:fldCharType="end"/>
      </w:r>
      <w:r w:rsidR="00B90952" w:rsidRPr="0001412D">
        <w:rPr>
          <w:sz w:val="22"/>
          <w:szCs w:val="22"/>
          <w:lang w:val="en-GB"/>
        </w:rPr>
        <w:t>. The same research group later investigated the effects of ADA</w:t>
      </w:r>
      <w:r w:rsidR="00D1160D" w:rsidRPr="00D1160D">
        <w:rPr>
          <w:sz w:val="22"/>
          <w:szCs w:val="22"/>
          <w:lang w:val="en-GB"/>
        </w:rPr>
        <w:t xml:space="preserve">, the least toxic drug in their earlier study, </w:t>
      </w:r>
      <w:r w:rsidR="009462C8">
        <w:rPr>
          <w:sz w:val="22"/>
          <w:szCs w:val="22"/>
          <w:lang w:val="en-GB"/>
        </w:rPr>
        <w:t>o</w:t>
      </w:r>
      <w:r w:rsidR="00B90952" w:rsidRPr="0001412D">
        <w:rPr>
          <w:sz w:val="22"/>
          <w:szCs w:val="22"/>
          <w:lang w:val="en-GB"/>
        </w:rPr>
        <w:t xml:space="preserve">n OA chondrocytes cell viability and reported impairment of proliferation at 24, 36, and 48 hours </w:t>
      </w:r>
      <w:r w:rsidR="00B90952" w:rsidRPr="0001412D">
        <w:rPr>
          <w:sz w:val="22"/>
          <w:szCs w:val="22"/>
          <w:lang w:val="en-GB"/>
        </w:rPr>
        <w:fldChar w:fldCharType="begin" w:fldLock="1"/>
      </w:r>
      <w:r w:rsidR="00B90952">
        <w:rPr>
          <w:sz w:val="22"/>
          <w:szCs w:val="22"/>
          <w:lang w:val="en-GB"/>
        </w:rPr>
        <w:instrText>ADDIN CSL_CITATION {"citationItems":[{"id":"ITEM-1","itemData":{"DOI":"10.3109/01480545.2016.1166249","ISSN":"0148-0545","PMID":"27079996","abstract":"AIM The use of biological agents (BAs) for treating diseases such as rheumatoid arthritis (RA), spondyloarthropathy, and systemic lupus erythematosus to reduce inflammation has been fruitful. Especially as part of the increasing number of studies on the intra-articular application of BAs, the effects of BAs on cartilage have been widely investigated. In the present study, the effects of rituximab, abatacept, and adalimumab, all approved antirheumatic agents, on human primary chondrocytes were investigated comparatively and on the molecular level through viability, proliferation, and toxicity analyses. MATERIALS AND METHODS Osteochondral tissues from the distal femur and proximal tibia were resected during total knee arthroplasty from patients (n = 3) with confirmed gonarthrosis in whom all medical or conservative treatments had failed. Standard human primary chondrocyte cell culturing was carried out. Immunophenotyping was performed on the cells that adhered to the flask, and their chondrotoxicity was observed using a flow cytometry device. Images of the cells showing chondrotoxicity were analyzed using invert and environmental scanning microscopes, and microimages were obtained. The MTT-enzyme linked immunosorbent assay was performed to observe the toxic effects of BAs on the proliferation of chondrocytes at 24 and 48 h. The results were analyzed using the number of cells and proliferation; statistical comparisons among the groups were carried out using one-way ANOVA. The alpha significance level was set at &lt;0.01. RESULTS These pharmaceutical agents were chondrotoxic, especially on viability and proliferation (p = 0.0000). CONCLUSION BAs are generally used during active inflammation, and following the management of inflammation, their dosage should be determined taking into consideration their cellular-level toxic effects on chondrocytes.","author":[{"dropping-particle":"","family":"Guzelant","given":"Aliye Yildirim","non-dropping-particle":"","parse-names":false,"suffix":""},{"dropping-particle":"","family":"Isyar","given":"Mehmet","non-dropping-particle":"","parse-names":false,"suffix":""},{"dropping-particle":"","family":"Yilmaz","given":"İbrahim","non-dropping-particle":"","parse-names":false,"suffix":""},{"dropping-particle":"","family":"Sirin","given":"Duygu Yasar","non-dropping-particle":"","parse-names":false,"suffix":""},{"dropping-particle":"","family":"Cakmak","given":"Selami","non-dropping-particle":"","parse-names":false,"suffix":""},{"dropping-particle":"","family":"Mahirogullari","given":"Mahir","non-dropping-particle":"","parse-names":false,"suffix":""}],"id":"ITEM-1","issue":"1","issued":{"date-parts":[["2017","1","2"]]},"page":"13-23","title":"Are chondrocytes damaged when rheumatologic inflammation is suppressed?","type":"article-journal","volume":"40"},"uris":["http://www.mendeley.com/documents/?uuid=b75dfd9d-0007-4f9d-b61b-e5ca80450a36"]}],"mendeley":{"formattedCitation":"&lt;sup&gt;2&lt;/sup&gt;","plainTextFormattedCitation":"2","previouslyFormattedCitation":"&lt;sup&gt;2&lt;/sup&gt;"},"properties":{"noteIndex":0},"schema":"https://github.com/citation-style-language/schema/raw/master/csl-citation.json"}</w:instrText>
      </w:r>
      <w:r w:rsidR="00B90952" w:rsidRPr="0001412D">
        <w:rPr>
          <w:sz w:val="22"/>
          <w:szCs w:val="22"/>
          <w:lang w:val="en-GB"/>
        </w:rPr>
        <w:fldChar w:fldCharType="separate"/>
      </w:r>
      <w:r w:rsidR="00B90952" w:rsidRPr="00416593">
        <w:rPr>
          <w:noProof/>
          <w:sz w:val="22"/>
          <w:szCs w:val="22"/>
          <w:vertAlign w:val="superscript"/>
          <w:lang w:val="en-GB"/>
        </w:rPr>
        <w:t>2</w:t>
      </w:r>
      <w:r w:rsidR="00B90952" w:rsidRPr="0001412D">
        <w:rPr>
          <w:sz w:val="22"/>
          <w:szCs w:val="22"/>
          <w:lang w:val="en-GB"/>
        </w:rPr>
        <w:fldChar w:fldCharType="end"/>
      </w:r>
      <w:r w:rsidR="00B90952" w:rsidRPr="0001412D">
        <w:rPr>
          <w:sz w:val="22"/>
          <w:szCs w:val="22"/>
          <w:lang w:val="en-GB"/>
        </w:rPr>
        <w:t xml:space="preserve">. </w:t>
      </w:r>
      <w:r w:rsidR="00497387">
        <w:rPr>
          <w:sz w:val="22"/>
          <w:szCs w:val="22"/>
          <w:lang w:val="en-GB"/>
        </w:rPr>
        <w:t xml:space="preserve"> </w:t>
      </w:r>
      <w:r w:rsidR="00720FD2" w:rsidRPr="00720FD2">
        <w:rPr>
          <w:sz w:val="22"/>
          <w:szCs w:val="22"/>
          <w:lang w:val="en-GB"/>
        </w:rPr>
        <w:t xml:space="preserve">Although the concentrations used in these two studies is similar to those in other studies included in our review, these two </w:t>
      </w:r>
      <w:r w:rsidR="00720FD2">
        <w:rPr>
          <w:sz w:val="22"/>
          <w:szCs w:val="22"/>
          <w:lang w:val="en-GB"/>
        </w:rPr>
        <w:t xml:space="preserve">human </w:t>
      </w:r>
      <w:r w:rsidR="00720FD2" w:rsidRPr="00720FD2">
        <w:rPr>
          <w:i/>
          <w:sz w:val="22"/>
          <w:szCs w:val="22"/>
          <w:lang w:val="en-GB"/>
        </w:rPr>
        <w:t>in vitro</w:t>
      </w:r>
      <w:r w:rsidR="00720FD2">
        <w:rPr>
          <w:sz w:val="22"/>
          <w:szCs w:val="22"/>
          <w:lang w:val="en-GB"/>
        </w:rPr>
        <w:t xml:space="preserve"> </w:t>
      </w:r>
      <w:r w:rsidR="00720FD2" w:rsidRPr="00720FD2">
        <w:rPr>
          <w:sz w:val="22"/>
          <w:szCs w:val="22"/>
          <w:lang w:val="en-GB"/>
        </w:rPr>
        <w:t xml:space="preserve">studies exposed chondrocytes in </w:t>
      </w:r>
      <w:r w:rsidR="009E7117">
        <w:rPr>
          <w:sz w:val="22"/>
          <w:szCs w:val="22"/>
          <w:lang w:val="en-GB"/>
        </w:rPr>
        <w:t xml:space="preserve">monolayer </w:t>
      </w:r>
      <w:r w:rsidR="00720FD2" w:rsidRPr="00720FD2">
        <w:rPr>
          <w:sz w:val="22"/>
          <w:szCs w:val="22"/>
          <w:lang w:val="en-GB"/>
        </w:rPr>
        <w:t>culture to th</w:t>
      </w:r>
      <w:r w:rsidR="00720FD2">
        <w:rPr>
          <w:sz w:val="22"/>
          <w:szCs w:val="22"/>
          <w:lang w:val="en-GB"/>
        </w:rPr>
        <w:t>ese</w:t>
      </w:r>
      <w:r w:rsidR="00720FD2" w:rsidRPr="00720FD2">
        <w:rPr>
          <w:sz w:val="22"/>
          <w:szCs w:val="22"/>
          <w:lang w:val="en-GB"/>
        </w:rPr>
        <w:t xml:space="preserve"> </w:t>
      </w:r>
      <w:r w:rsidR="00720FD2">
        <w:rPr>
          <w:sz w:val="22"/>
          <w:szCs w:val="22"/>
          <w:lang w:val="en-GB"/>
        </w:rPr>
        <w:t xml:space="preserve">high </w:t>
      </w:r>
      <w:r w:rsidR="00720FD2" w:rsidRPr="00720FD2">
        <w:rPr>
          <w:sz w:val="22"/>
          <w:szCs w:val="22"/>
          <w:lang w:val="en-GB"/>
        </w:rPr>
        <w:t xml:space="preserve">concentrations </w:t>
      </w:r>
      <w:r w:rsidR="00720FD2">
        <w:rPr>
          <w:sz w:val="22"/>
          <w:szCs w:val="22"/>
          <w:lang w:val="en-GB"/>
        </w:rPr>
        <w:t xml:space="preserve">directly, </w:t>
      </w:r>
      <w:r w:rsidR="00720FD2" w:rsidRPr="00720FD2">
        <w:rPr>
          <w:sz w:val="22"/>
          <w:szCs w:val="22"/>
          <w:lang w:val="en-GB"/>
        </w:rPr>
        <w:t xml:space="preserve">where as </w:t>
      </w:r>
      <w:r w:rsidR="00720FD2" w:rsidRPr="00720FD2">
        <w:rPr>
          <w:i/>
          <w:sz w:val="22"/>
          <w:szCs w:val="22"/>
          <w:lang w:val="en-GB"/>
        </w:rPr>
        <w:t>in vivo</w:t>
      </w:r>
      <w:r w:rsidR="00720FD2" w:rsidRPr="00720FD2">
        <w:rPr>
          <w:sz w:val="22"/>
          <w:szCs w:val="22"/>
          <w:lang w:val="en-GB"/>
        </w:rPr>
        <w:t xml:space="preserve"> they would be protected by the ECM. </w:t>
      </w:r>
      <w:r w:rsidR="00324E97">
        <w:rPr>
          <w:sz w:val="22"/>
          <w:szCs w:val="22"/>
          <w:lang w:val="en-GB"/>
        </w:rPr>
        <w:t>A</w:t>
      </w:r>
      <w:r w:rsidR="00720FD2" w:rsidRPr="00720FD2">
        <w:rPr>
          <w:sz w:val="22"/>
          <w:szCs w:val="22"/>
          <w:lang w:val="en-GB"/>
        </w:rPr>
        <w:t xml:space="preserve"> human study</w:t>
      </w:r>
      <w:r w:rsidR="00324E97">
        <w:rPr>
          <w:sz w:val="22"/>
          <w:szCs w:val="22"/>
          <w:lang w:val="en-GB"/>
        </w:rPr>
        <w:t xml:space="preserve"> included</w:t>
      </w:r>
      <w:r w:rsidR="00720FD2" w:rsidRPr="00720FD2">
        <w:rPr>
          <w:sz w:val="22"/>
          <w:szCs w:val="22"/>
          <w:lang w:val="en-GB"/>
        </w:rPr>
        <w:t xml:space="preserve"> in our review looked at the effects of these biological agents on </w:t>
      </w:r>
      <w:proofErr w:type="spellStart"/>
      <w:r w:rsidR="00720FD2" w:rsidRPr="00720FD2">
        <w:rPr>
          <w:sz w:val="22"/>
          <w:szCs w:val="22"/>
          <w:lang w:val="en-GB"/>
        </w:rPr>
        <w:t>microspheroids</w:t>
      </w:r>
      <w:proofErr w:type="spellEnd"/>
      <w:r w:rsidR="00720FD2" w:rsidRPr="00720FD2">
        <w:rPr>
          <w:sz w:val="22"/>
          <w:szCs w:val="22"/>
          <w:lang w:val="en-GB"/>
        </w:rPr>
        <w:t xml:space="preserve"> containing 10,000 cells and did not identify this chondrotoxic effect</w:t>
      </w:r>
      <w:r w:rsidR="00221C34">
        <w:rPr>
          <w:sz w:val="22"/>
          <w:szCs w:val="22"/>
          <w:lang w:val="en-GB"/>
        </w:rPr>
        <w:t xml:space="preserve"> </w:t>
      </w:r>
      <w:r w:rsidR="00324E97" w:rsidRPr="00916A46">
        <w:rPr>
          <w:sz w:val="22"/>
          <w:szCs w:val="22"/>
          <w:lang w:val="en-GB"/>
        </w:rPr>
        <w:fldChar w:fldCharType="begin" w:fldLock="1"/>
      </w:r>
      <w:r w:rsidR="00324E97">
        <w:rPr>
          <w:sz w:val="22"/>
          <w:szCs w:val="22"/>
          <w:lang w:val="en-GB"/>
        </w:rPr>
        <w:instrText>ADDIN CSL_CITATION {"citationItems":[{"id":"ITEM-1","itemData":{"DOI":"10.1002/btpr.2629","PMID":"29536646","abstract":"Inflammation plays a major role in progression of rheumatoid arthritis, a disease treated with antagonists of tumor necrosis factor-alpha (TNF-α) and interleukin 1β (IL-1β). New in vitro testing systems are needed to evaluate efficacies of new anti-inflammatory biological drugs, ideally in a patient-specific manner. To address this need, we studied microspheroids containing 10,000 human osteoarthritic primary chondrocytes (OACs) or chondrogenically differentiated mesenchymal stem cells (MSCs), obtained from three donors. Hypothesizing that this system can recapitulate clinically observed effects of anti-inflammatory drugs, spheroids were exposed to TNF-α, IL-1β, or to supernatant containing secretome from activated macrophages (MCM). The anti-inflammatory efficacies of anti-TNF-α biologicals adalimumab, infliximab, and etanercept, and the anti-IL-1β agent anakinra were assessed in short-term microspheroid and long-term macrospheroid cultures (100,000 OACs). While gene and protein expressions were evaluated in microspheroids, diameters, amounts of DNA, glycosaminoglycans, and hydroxiproline were measured in macrospheroids. The tested drugs significantly decreased the inflammation induced by TNF-α or IL-1β. The differences in potency of anti-TNF-α biologicals at 24 h and 3 weeks after their addition to inflamed spheroids were comparable, showing high predictability of short-term cultures. Moreover, the data obtained with microspheroids grown from OACs and chondrogenically differentiated MSCs were comparable, suggesting that MSCs could be used for this type of in vitro testing. We propose that in vitro gene expression measured after the first 24 h in cultures of chondrogenically differentiated MSCs can be used to determine the functionality of anti-TNF-α drugs in personalized and preclinical studies. © 2018 American Institute of Chemical Engineers Biotechnol. Prog., 34:1045-1058, 2018.","author":[{"dropping-particle":"","family":"Žigon-Branc","given":"Sara","non-dropping-particle":"","parse-names":false,"suffix":""},{"dropping-particle":"","family":"Barlič","given":"Ariana","non-dropping-particle":"","parse-names":false,"suffix":""},{"dropping-particle":"","family":"Knežević","given":"Miomir","non-dropping-particle":"","parse-names":false,"suffix":""},{"dropping-particle":"","family":"Jeras","given":"Matjaž","non-dropping-particle":"","parse-names":false,"suffix":""},{"dropping-particle":"","family":"Vunjak-Novakovic","given":"Gordana","non-dropping-particle":"","parse-names":false,"suffix":""}],"container-title":"Biotechnology Progress","id":"ITEM-1","issue":"4","issued":{"date-parts":[["2018","7"]]},"page":"1045-1058","title":"Testing the potency of anti-TNF-α and anti-IL-1β drugs using spheroid cultures of human osteoarthritic chondrocytes and donor-matched chondrogenically differentiated mesenchymal stem cells","type":"article-journal","volume":"34"},"uris":["http://www.mendeley.com/documents/?uuid=7cedc059-f6b9-44e8-8587-18f3ae2d6936"]}],"mendeley":{"formattedCitation":"&lt;sup&gt;14&lt;/sup&gt;","plainTextFormattedCitation":"14","previouslyFormattedCitation":"&lt;sup&gt;14&lt;/sup&gt;"},"properties":{"noteIndex":0},"schema":"https://github.com/citation-style-language/schema/raw/master/csl-citation.json"}</w:instrText>
      </w:r>
      <w:r w:rsidR="00324E97" w:rsidRPr="00916A46">
        <w:rPr>
          <w:sz w:val="22"/>
          <w:szCs w:val="22"/>
          <w:lang w:val="en-GB"/>
        </w:rPr>
        <w:fldChar w:fldCharType="separate"/>
      </w:r>
      <w:r w:rsidR="00324E97" w:rsidRPr="00324E97">
        <w:rPr>
          <w:noProof/>
          <w:sz w:val="22"/>
          <w:szCs w:val="22"/>
          <w:vertAlign w:val="superscript"/>
          <w:lang w:val="en-GB"/>
        </w:rPr>
        <w:t>14</w:t>
      </w:r>
      <w:r w:rsidR="00324E97" w:rsidRPr="00916A46">
        <w:rPr>
          <w:sz w:val="22"/>
          <w:szCs w:val="22"/>
          <w:lang w:val="en-GB"/>
        </w:rPr>
        <w:fldChar w:fldCharType="end"/>
      </w:r>
      <w:r w:rsidR="00720FD2" w:rsidRPr="00720FD2">
        <w:rPr>
          <w:sz w:val="22"/>
          <w:szCs w:val="22"/>
          <w:lang w:val="en-GB"/>
        </w:rPr>
        <w:t xml:space="preserve">. </w:t>
      </w:r>
      <w:r w:rsidR="00720FD2">
        <w:rPr>
          <w:sz w:val="22"/>
          <w:szCs w:val="22"/>
          <w:lang w:val="en-GB"/>
        </w:rPr>
        <w:t>A 3D cell culture system</w:t>
      </w:r>
      <w:r w:rsidR="00720FD2" w:rsidRPr="00720FD2">
        <w:rPr>
          <w:sz w:val="22"/>
          <w:szCs w:val="22"/>
          <w:lang w:val="en-GB"/>
        </w:rPr>
        <w:t xml:space="preserve"> can mimic physiological tissue microenvironments, and </w:t>
      </w:r>
      <w:r w:rsidR="00720FD2">
        <w:rPr>
          <w:sz w:val="22"/>
          <w:szCs w:val="22"/>
          <w:lang w:val="en-GB"/>
        </w:rPr>
        <w:t xml:space="preserve">is a </w:t>
      </w:r>
      <w:r w:rsidR="00720FD2" w:rsidRPr="00720FD2">
        <w:rPr>
          <w:sz w:val="22"/>
          <w:szCs w:val="22"/>
          <w:lang w:val="en-GB"/>
        </w:rPr>
        <w:t xml:space="preserve">more useful predictive </w:t>
      </w:r>
      <w:r w:rsidR="00490E3E" w:rsidRPr="00720FD2">
        <w:rPr>
          <w:sz w:val="22"/>
          <w:szCs w:val="22"/>
          <w:lang w:val="en-GB"/>
        </w:rPr>
        <w:t>model</w:t>
      </w:r>
      <w:r w:rsidR="00720FD2" w:rsidRPr="00720FD2">
        <w:rPr>
          <w:sz w:val="22"/>
          <w:szCs w:val="22"/>
          <w:lang w:val="en-GB"/>
        </w:rPr>
        <w:t xml:space="preserve"> for drug testing than monolayer culture</w:t>
      </w:r>
      <w:r w:rsidR="002A6483">
        <w:rPr>
          <w:sz w:val="22"/>
          <w:szCs w:val="22"/>
          <w:lang w:val="en-GB"/>
        </w:rPr>
        <w:fldChar w:fldCharType="begin" w:fldLock="1"/>
      </w:r>
      <w:r w:rsidR="002A6483">
        <w:rPr>
          <w:sz w:val="22"/>
          <w:szCs w:val="22"/>
          <w:lang w:val="en-GB"/>
        </w:rPr>
        <w:instrText>ADDIN CSL_CITATION {"citationItems":[{"id":"ITEM-1","itemData":{"DOI":"10.1016/j.copbio.2012.01.011","ISSN":"09581669","PMID":"22326911","abstract":"Since the 1970s, the limitations of two dimensional (2D) cell culture and the relevance of appropriate three dimensional (3D) cell systems have become increasingly evident. Extensive effort has thus been made to move cells from a flat world to a 3D environment. While 3D cell culture technologies are meanwhile widely used in academia, 2D culture technologies are still entrenched in the (pharmaceutical) industry for most kind of cell-based efficacy and toxicology tests. However, 3D cell culture technologies will certainly become more applicable if biological relevance, reproducibility and high throughput can be assured at acceptable costs. Most recent innovations and developments clearly indicate that the transition from 2D to 3D cell culture for industrial purposes, for example, drug development is simply a question of time. © 2012 Elsevier Ltd.","author":[{"dropping-particle":"","family":"Rimann","given":"Markus","non-dropping-particle":"","parse-names":false,"suffix":""},{"dropping-particle":"","family":"Graf-Hausner","given":"Ursula","non-dropping-particle":"","parse-names":false,"suffix":""}],"container-title":"Current Opinion in Biotechnology","id":"ITEM-1","issue":"5","issued":{"date-parts":[["2012","10"]]},"page":"803-809","title":"Synthetic 3D multicellular systems for drug development","type":"article","volume":"23"},"uris":["http://www.mendeley.com/documents/?uuid=0b9f504c-b0ac-3e70-9581-cf365f059f00"]}],"mendeley":{"formattedCitation":"&lt;sup&gt;41&lt;/sup&gt;","plainTextFormattedCitation":"41","previouslyFormattedCitation":"&lt;sup&gt;41&lt;/sup&gt;"},"properties":{"noteIndex":0},"schema":"https://github.com/citation-style-language/schema/raw/master/csl-citation.json"}</w:instrText>
      </w:r>
      <w:r w:rsidR="002A6483">
        <w:rPr>
          <w:sz w:val="22"/>
          <w:szCs w:val="22"/>
          <w:lang w:val="en-GB"/>
        </w:rPr>
        <w:fldChar w:fldCharType="separate"/>
      </w:r>
      <w:r w:rsidR="002A6483" w:rsidRPr="002A6483">
        <w:rPr>
          <w:noProof/>
          <w:sz w:val="22"/>
          <w:szCs w:val="22"/>
          <w:vertAlign w:val="superscript"/>
          <w:lang w:val="en-GB"/>
        </w:rPr>
        <w:t>41</w:t>
      </w:r>
      <w:r w:rsidR="002A6483">
        <w:rPr>
          <w:sz w:val="22"/>
          <w:szCs w:val="22"/>
          <w:lang w:val="en-GB"/>
        </w:rPr>
        <w:fldChar w:fldCharType="end"/>
      </w:r>
      <w:r w:rsidR="00720FD2" w:rsidRPr="00720FD2">
        <w:rPr>
          <w:sz w:val="22"/>
          <w:szCs w:val="22"/>
          <w:lang w:val="en-GB"/>
        </w:rPr>
        <w:t xml:space="preserve">. The two animal </w:t>
      </w:r>
      <w:r w:rsidR="00720FD2" w:rsidRPr="00720FD2">
        <w:rPr>
          <w:i/>
          <w:sz w:val="22"/>
          <w:szCs w:val="22"/>
          <w:lang w:val="en-GB"/>
        </w:rPr>
        <w:t>in vitro</w:t>
      </w:r>
      <w:r w:rsidR="00720FD2" w:rsidRPr="00720FD2">
        <w:rPr>
          <w:sz w:val="22"/>
          <w:szCs w:val="22"/>
          <w:lang w:val="en-GB"/>
        </w:rPr>
        <w:t xml:space="preserve"> studies </w:t>
      </w:r>
      <w:r w:rsidR="00720FD2">
        <w:rPr>
          <w:sz w:val="22"/>
          <w:szCs w:val="22"/>
          <w:lang w:val="en-GB"/>
        </w:rPr>
        <w:t xml:space="preserve">included in our review </w:t>
      </w:r>
      <w:r w:rsidR="00720FD2" w:rsidRPr="00720FD2">
        <w:rPr>
          <w:sz w:val="22"/>
          <w:szCs w:val="22"/>
          <w:lang w:val="en-GB"/>
        </w:rPr>
        <w:t>were more representative of a cartilage construct rather than monolayer chondrocytes</w:t>
      </w:r>
      <w:r w:rsidR="009E7117">
        <w:rPr>
          <w:sz w:val="22"/>
          <w:szCs w:val="22"/>
          <w:lang w:val="en-GB"/>
        </w:rPr>
        <w:t>,</w:t>
      </w:r>
      <w:r w:rsidR="00720FD2" w:rsidRPr="00720FD2">
        <w:rPr>
          <w:sz w:val="22"/>
          <w:szCs w:val="22"/>
          <w:lang w:val="en-GB"/>
        </w:rPr>
        <w:t xml:space="preserve"> i.e. a bovine ACI bioreactor model </w:t>
      </w:r>
      <w:r w:rsidR="00720FD2" w:rsidRPr="00720FD2">
        <w:rPr>
          <w:sz w:val="22"/>
          <w:szCs w:val="22"/>
          <w:lang w:val="en-GB"/>
        </w:rPr>
        <w:fldChar w:fldCharType="begin" w:fldLock="1"/>
      </w:r>
      <w:r w:rsidR="002A6483">
        <w:rPr>
          <w:sz w:val="22"/>
          <w:szCs w:val="22"/>
          <w:lang w:val="en-GB"/>
        </w:rPr>
        <w:instrText>ADDIN CSL_CITATION {"citationItems":[{"id":"ITEM-1","itemData":{"DOI":"10.1177/0363546517737497","ISSN":"0363-5465","PMID":"29100004","author":[{"dropping-particle":"","family":"Ossendorff","given":"Robert","non-dropping-particle":"","parse-names":false,"suffix":""},{"dropping-particle":"","family":"Grad","given":"Sibylle","non-dropping-particle":"","parse-names":false,"suffix":""},{"dropping-particle":"","family":"Stoddart","given":"Martin J.","non-dropping-particle":"","parse-names":false,"suffix":""},{"dropping-particle":"","family":"Alini","given":"Mauro","non-dropping-particle":"","parse-names":false,"suffix":""},{"dropping-particle":"","family":"Schmal","given":"Hagen","non-dropping-particle":"","parse-names":false,"suffix":""},{"dropping-particle":"","family":"Südkamp","given":"Norbert","non-dropping-particle":"","parse-names":false,"suffix":""},{"dropping-particle":"","family":"Salzmann","given":"Gian M.","non-dropping-particle":"","parse-names":false,"suffix":""}],"container-title":"The American Journal of Sports Medicine","id":"ITEM-1","issue":"2","issued":{"date-parts":[["2018","2","3"]]},"page":"431-440","publisher":"SAGE PublicationsSage CA: Los Angeles, CA","title":"Autologous Chondrocyte Implantation in Osteoarthritic Surroundings: TNFα and Its Inhibition by Adalimumab in a Knee-Specific Bioreactor","type":"article-journal","volume":"46"},"uris":["http://www.mendeley.com/documents/?uuid=16d06ccf-3e77-49bb-b901-af9d174014ee"]}],"mendeley":{"formattedCitation":"&lt;sup&gt;29&lt;/sup&gt;","plainTextFormattedCitation":"29","previouslyFormattedCitation":"&lt;sup&gt;29&lt;/sup&gt;"},"properties":{"noteIndex":0},"schema":"https://github.com/citation-style-language/schema/raw/master/csl-citation.json"}</w:instrText>
      </w:r>
      <w:r w:rsidR="00720FD2" w:rsidRPr="00720FD2">
        <w:rPr>
          <w:sz w:val="22"/>
          <w:szCs w:val="22"/>
          <w:lang w:val="en-GB"/>
        </w:rPr>
        <w:fldChar w:fldCharType="separate"/>
      </w:r>
      <w:r w:rsidR="002A6483" w:rsidRPr="002A6483">
        <w:rPr>
          <w:noProof/>
          <w:sz w:val="22"/>
          <w:szCs w:val="22"/>
          <w:vertAlign w:val="superscript"/>
          <w:lang w:val="en-GB"/>
        </w:rPr>
        <w:t>29</w:t>
      </w:r>
      <w:r w:rsidR="00720FD2" w:rsidRPr="00720FD2">
        <w:rPr>
          <w:sz w:val="22"/>
          <w:szCs w:val="22"/>
          <w:lang w:val="en-GB"/>
        </w:rPr>
        <w:fldChar w:fldCharType="end"/>
      </w:r>
      <w:r w:rsidR="009E7117">
        <w:rPr>
          <w:sz w:val="22"/>
          <w:szCs w:val="22"/>
          <w:lang w:val="en-GB"/>
        </w:rPr>
        <w:t xml:space="preserve"> </w:t>
      </w:r>
      <w:r w:rsidR="00720FD2" w:rsidRPr="00720FD2">
        <w:rPr>
          <w:sz w:val="22"/>
          <w:szCs w:val="22"/>
          <w:lang w:val="en-GB"/>
        </w:rPr>
        <w:t>an</w:t>
      </w:r>
      <w:r w:rsidR="009E7117">
        <w:rPr>
          <w:sz w:val="22"/>
          <w:szCs w:val="22"/>
          <w:lang w:val="en-GB"/>
        </w:rPr>
        <w:t>d</w:t>
      </w:r>
      <w:r w:rsidR="00720FD2" w:rsidRPr="00720FD2">
        <w:rPr>
          <w:sz w:val="22"/>
          <w:szCs w:val="22"/>
          <w:lang w:val="en-GB"/>
        </w:rPr>
        <w:t xml:space="preserve"> an osteochondral graft model</w:t>
      </w:r>
      <w:r w:rsidR="00862FF2">
        <w:rPr>
          <w:sz w:val="22"/>
          <w:szCs w:val="22"/>
          <w:lang w:val="en-GB"/>
        </w:rPr>
        <w:t xml:space="preserve"> </w:t>
      </w:r>
      <w:r w:rsidR="00720FD2" w:rsidRPr="00720FD2">
        <w:rPr>
          <w:sz w:val="22"/>
          <w:szCs w:val="22"/>
          <w:lang w:val="en-GB"/>
        </w:rPr>
        <w:fldChar w:fldCharType="begin" w:fldLock="1"/>
      </w:r>
      <w:r w:rsidR="007D2D0A">
        <w:rPr>
          <w:sz w:val="22"/>
          <w:szCs w:val="22"/>
          <w:lang w:val="en-GB"/>
        </w:rPr>
        <w:instrText>ADDIN CSL_CITATION {"citationItems":[{"id":"ITEM-1","itemData":{"DOI":"10.1177/0363546511398645","ISSN":"0363-5465","abstract":"Background: Osteochondral allografts are an increasingly popular treatment for the repair of articular cartilage lesions. Current tissue bank protocols require bacteriological testing that takes from 21 to 28 days to process. During this time, tumor necrosis factor–alpha (TNF-α, a proapoptotic cytokine) is upregulated, resulting in loss of chondrocyte viability. To date, etanercept (a cytokine inhibitor) has not been studied in the current storage paradigm with the intention of preserving cell viability.Purpose: This study was undertaken to assess whether the addition of etanercept can improve the chondrocyte viability ofosteochondral allograft during storage.Study Design: Controlled laboratory study.Methods: Osteochondral allografts were harvested from 8 Boer goat femurs and placed into storage media and stored at 4°C for 28 days. The experimental group was supplemented with 10 µg/mL of etanercept. After storage, cell viability was assessed by live/dead staining and confocal microscopy. Specimens were al...","author":[{"dropping-particle":"","family":"Linn","given":"Michael S.","non-dropping-particle":"","parse-names":false,"suffix":""},{"dropping-particle":"","family":"Chase","given":"Derek C.","non-dropping-particle":"","parse-names":false,"suffix":""},{"dropping-particle":"","family":"Healey","given":"Robert M.","non-dropping-particle":"","parse-names":false,"suffix":""},{"dropping-particle":"","family":"Harwood","given":"Frederick L.","non-dropping-particle":"","parse-names":false,"suffix":""},{"dropping-particle":"","family":"Bugbee","given":"William D.","non-dropping-particle":"","parse-names":false,"suffix":""},{"dropping-particle":"","family":"Amiel","given":"David","non-dropping-particle":"","parse-names":false,"suffix":""}],"container-title":"The American Journal of Sports Medicine","id":"ITEM-1","issue":"7","issued":{"date-parts":[["2011","7","9"]]},"page":"1494-1499","publisher":"SAGE PublicationsSage CA: Los Angeles, CA","title":"Etanercept Enhances Preservation of Osteochondral Allograft Viability","type":"article-journal","volume":"39"},"uris":["http://www.mendeley.com/documents/?uuid=33b8b73b-5c3b-3d8b-a396-dd2d9dad6c23"]}],"mendeley":{"formattedCitation":"&lt;sup&gt;6&lt;/sup&gt;","plainTextFormattedCitation":"6","previouslyFormattedCitation":"&lt;sup&gt;6&lt;/sup&gt;"},"properties":{"noteIndex":0},"schema":"https://github.com/citation-style-language/schema/raw/master/csl-citation.json"}</w:instrText>
      </w:r>
      <w:r w:rsidR="00720FD2" w:rsidRPr="00720FD2">
        <w:rPr>
          <w:sz w:val="22"/>
          <w:szCs w:val="22"/>
          <w:lang w:val="en-GB"/>
        </w:rPr>
        <w:fldChar w:fldCharType="separate"/>
      </w:r>
      <w:r w:rsidR="007D2D0A" w:rsidRPr="007D2D0A">
        <w:rPr>
          <w:noProof/>
          <w:sz w:val="22"/>
          <w:szCs w:val="22"/>
          <w:vertAlign w:val="superscript"/>
          <w:lang w:val="en-GB"/>
        </w:rPr>
        <w:t>6</w:t>
      </w:r>
      <w:r w:rsidR="00720FD2" w:rsidRPr="00720FD2">
        <w:rPr>
          <w:sz w:val="22"/>
          <w:szCs w:val="22"/>
          <w:lang w:val="en-GB"/>
        </w:rPr>
        <w:fldChar w:fldCharType="end"/>
      </w:r>
      <w:r w:rsidR="00720FD2">
        <w:rPr>
          <w:sz w:val="22"/>
          <w:szCs w:val="22"/>
          <w:lang w:val="en-GB"/>
        </w:rPr>
        <w:t xml:space="preserve">, and </w:t>
      </w:r>
      <w:r w:rsidR="00720FD2" w:rsidRPr="00720FD2">
        <w:rPr>
          <w:sz w:val="22"/>
          <w:szCs w:val="22"/>
          <w:lang w:val="en-GB"/>
        </w:rPr>
        <w:t xml:space="preserve">did not show a chondrotoxic effect. The ease of performing future studies on chondrocyte toxicity in monolayer culture needs to be balanced with its relevance and limitations in clinical applicability. </w:t>
      </w:r>
      <w:proofErr w:type="spellStart"/>
      <w:r w:rsidR="00720FD2">
        <w:rPr>
          <w:sz w:val="22"/>
          <w:szCs w:val="22"/>
          <w:lang w:val="en-GB"/>
        </w:rPr>
        <w:t>Chondrotoxic</w:t>
      </w:r>
      <w:proofErr w:type="spellEnd"/>
      <w:r w:rsidR="00720FD2">
        <w:rPr>
          <w:sz w:val="22"/>
          <w:szCs w:val="22"/>
          <w:lang w:val="en-GB"/>
        </w:rPr>
        <w:t xml:space="preserve"> effect with </w:t>
      </w:r>
      <w:r w:rsidR="00497387">
        <w:rPr>
          <w:sz w:val="22"/>
          <w:szCs w:val="22"/>
          <w:lang w:val="en-GB"/>
        </w:rPr>
        <w:t xml:space="preserve">TNF-alpha inhibition </w:t>
      </w:r>
      <w:r w:rsidR="00720FD2">
        <w:rPr>
          <w:sz w:val="22"/>
          <w:szCs w:val="22"/>
          <w:lang w:val="en-GB"/>
        </w:rPr>
        <w:t>was only seen</w:t>
      </w:r>
      <w:r w:rsidR="00497387">
        <w:rPr>
          <w:sz w:val="22"/>
          <w:szCs w:val="22"/>
          <w:lang w:val="en-GB"/>
        </w:rPr>
        <w:t xml:space="preserve"> at high dosage</w:t>
      </w:r>
      <w:r w:rsidR="00720FD2" w:rsidRPr="00720FD2">
        <w:rPr>
          <w:sz w:val="22"/>
          <w:szCs w:val="22"/>
          <w:lang w:val="en-GB"/>
        </w:rPr>
        <w:t>; this highlights the need</w:t>
      </w:r>
      <w:r w:rsidR="00497387" w:rsidRPr="0001412D">
        <w:rPr>
          <w:sz w:val="22"/>
          <w:szCs w:val="22"/>
          <w:lang w:val="en-GB"/>
        </w:rPr>
        <w:t xml:space="preserve"> to carefully select the drug, dose, and route of administration </w:t>
      </w:r>
      <w:r w:rsidR="00720FD2" w:rsidRPr="00720FD2">
        <w:rPr>
          <w:sz w:val="22"/>
          <w:szCs w:val="22"/>
          <w:lang w:val="en-GB"/>
        </w:rPr>
        <w:t xml:space="preserve">when managing patients on anti-TNF medication </w:t>
      </w:r>
      <w:r w:rsidR="00497387" w:rsidRPr="0001412D">
        <w:rPr>
          <w:sz w:val="22"/>
          <w:szCs w:val="22"/>
          <w:lang w:val="en-GB"/>
        </w:rPr>
        <w:t xml:space="preserve">to limit </w:t>
      </w:r>
      <w:r w:rsidR="00497387">
        <w:rPr>
          <w:sz w:val="22"/>
          <w:szCs w:val="22"/>
          <w:lang w:val="en-GB"/>
        </w:rPr>
        <w:t>any adverse events.</w:t>
      </w:r>
      <w:r w:rsidR="00497387">
        <w:rPr>
          <w:sz w:val="22"/>
          <w:szCs w:val="22"/>
          <w:lang w:val="en-GB"/>
        </w:rPr>
        <w:tab/>
      </w:r>
    </w:p>
    <w:p w14:paraId="25DD2029" w14:textId="77777777" w:rsidR="00A93B60" w:rsidRPr="0001412D" w:rsidRDefault="00A93B60" w:rsidP="00B87332">
      <w:pPr>
        <w:spacing w:line="360" w:lineRule="auto"/>
        <w:rPr>
          <w:sz w:val="22"/>
          <w:lang w:val="en-GB"/>
        </w:rPr>
      </w:pPr>
    </w:p>
    <w:p w14:paraId="143210A7" w14:textId="27C0F143" w:rsidR="00036E73" w:rsidRPr="00036E73" w:rsidRDefault="00036E73" w:rsidP="003A4BA9">
      <w:pPr>
        <w:spacing w:line="360" w:lineRule="auto"/>
        <w:ind w:firstLine="708"/>
        <w:jc w:val="both"/>
        <w:rPr>
          <w:sz w:val="22"/>
          <w:szCs w:val="22"/>
        </w:rPr>
      </w:pPr>
      <w:r>
        <w:rPr>
          <w:sz w:val="22"/>
          <w:szCs w:val="22"/>
          <w:lang w:val="en-GB"/>
        </w:rPr>
        <w:lastRenderedPageBreak/>
        <w:t xml:space="preserve">Most of the clinical evidence available on the effect of TNF-alpha inhibition is based on the evaluation of biomarkers of cartilage metabolism that poorly correlate to the status of cartilage due to possible confounding factors influencing the serum or urinary results </w:t>
      </w:r>
      <w:r>
        <w:rPr>
          <w:sz w:val="22"/>
          <w:szCs w:val="22"/>
          <w:lang w:val="en-GB"/>
        </w:rPr>
        <w:fldChar w:fldCharType="begin" w:fldLock="1"/>
      </w:r>
      <w:r w:rsidR="002A6483">
        <w:rPr>
          <w:sz w:val="22"/>
          <w:szCs w:val="22"/>
          <w:lang w:val="en-GB"/>
        </w:rPr>
        <w:instrText>ADDIN CSL_CITATION {"citationItems":[{"id":"ITEM-1","itemData":{"DOI":"10.1136/annrheumdis-2013-203726","ISBN":"9781424419","ISSN":"0003-4967","PMID":"23897772","abstract":"Osteoarthritis affects the whole joint structure with progressive changes in cartilage, menisci, ligaments and subchondral bone, and synovial inflammation. Biomarkers are being developed to quantify joint remodelling and disease progression. This article was prepared following a working meeting of the European Society for Clinical and Economic Aspects of Osteoporosis and Osteoarthritis convened to discuss the value of biochemical markers of matrix metabolism in drug development in osteoarthritis. The best candidates are generally molecules or molecular fragments present in cartilage, bone or synovium and may be specific to one type of joint tissue or common to them all. Many currently investigated biomarkers are associated with collagen metabolism in cartilage or bone, or aggrecan metabolism in cartilage. Other biomarkers are related to non-collagenous proteins, inflammation and/or fibrosis. Biomarkers in osteoarthritis can be categorised using the burden of disease, investigative, prognostic, efficacy of intervention, diagnostic and safety classification. There are a number of promising candidates, notably urinary C-terminal telopeptide of collagen type II and serum cartilage oligomeric protein, although none is sufficiently discriminating to differentiate between individual patients and controls (diagnostic) or between patients with different disease severities (burden of disease), predict prognosis in individuals with or without osteoarthritis (prognostic) or perform so consistently that it could function as a surrogate outcome in clinical trials (efficacy of intervention). Future avenues for research include exploration of underlying mechanisms of disease and development of new biomarkers; technological development; the 'omics' (genomics, metabolomics, proteomics and lipidomics); design of aggregate scores combining a panel of biomarkers and/or imaging markers into single diagnostic algorithms; and investigation into the relationship between biomarkers and prognosis.","author":[{"dropping-particle":"","family":"Lotz","given":"M","non-dropping-particle":"","parse-names":false,"suffix":""},{"dropping-particle":"","family":"Martel-Pelletier","given":"J","non-dropping-particle":"","parse-names":false,"suffix":""},{"dropping-particle":"","family":"Christiansen","given":"C","non-dropping-particle":"","parse-names":false,"suffix":""},{"dropping-particle":"","family":"Brandi","given":"M-L","non-dropping-particle":"","parse-names":false,"suffix":""},{"dropping-particle":"","family":"Bruyère","given":"O","non-dropping-particle":"","parse-names":false,"suffix":""},{"dropping-particle":"","family":"Chapurlat","given":"R","non-dropping-particle":"","parse-names":false,"suffix":""},{"dropping-particle":"","family":"Collette","given":"J","non-dropping-particle":"","parse-names":false,"suffix":""},{"dropping-particle":"","family":"Cooper","given":"C","non-dropping-particle":"","parse-names":false,"suffix":""},{"dropping-particle":"","family":"Giacovelli","given":"G","non-dropping-particle":"","parse-names":false,"suffix":""},{"dropping-particle":"","family":"Kanis","given":"J A","non-dropping-particle":"","parse-names":false,"suffix":""},{"dropping-particle":"","family":"Karsdal","given":"M A","non-dropping-particle":"","parse-names":false,"suffix":""},{"dropping-particle":"","family":"Kraus","given":"V","non-dropping-particle":"","parse-names":false,"suffix":""},{"dropping-particle":"","family":"Lems","given":"W F","non-dropping-particle":"","parse-names":false,"suffix":""},{"dropping-particle":"","family":"Meulenbelt","given":"I","non-dropping-particle":"","parse-names":false,"suffix":""},{"dropping-particle":"","family":"Pelletier","given":"J-P","non-dropping-particle":"","parse-names":false,"suffix":""},{"dropping-particle":"","family":"Raynauld","given":"J-P","non-dropping-particle":"","parse-names":false,"suffix":""},{"dropping-particle":"","family":"Reiter-Niesert","given":"S","non-dropping-particle":"","parse-names":false,"suffix":""},{"dropping-particle":"","family":"Rizzoli","given":"R","non-dropping-particle":"","parse-names":false,"suffix":""},{"dropping-particle":"","family":"Sandell","given":"L J","non-dropping-particle":"","parse-names":false,"suffix":""},{"dropping-particle":"","family":"Spil","given":"W E","non-dropping-particle":"Van","parse-names":false,"suffix":""},{"dropping-particle":"","family":"Reginster","given":"J-Y","non-dropping-particle":"","parse-names":false,"suffix":""}],"container-title":"Annals of the Rheumatic Diseases","id":"ITEM-1","issue":"11","issued":{"date-parts":[["2013","11"]]},"page":"1756-1763","publisher":"BMJ Publishing Group","title":"Value of biomarkers in osteoarthritis: current status and perspectives","type":"article-journal","volume":"72"},"uris":["http://www.mendeley.com/documents/?uuid=6eaba047-1837-3ef6-883c-829cae76a805"]},{"id":"ITEM-2","itemData":{"DOI":"10.1016/j.rehab.2016.03.004","ISSN":"18770657","PMID":"27134044","abstract":"Specific soluble biomarkers can be powerful tools for the diagnosis, prognosis and personalized management of osteoarthritis (OA). Biomarkers are potential indicators of the effect of a drug on cartilage metabolism and provide crucial information about the mechanisms of drug action. In this review, we address key questions concerning the use of biomarkers in OA management: Why do we need soluble biomarkers? What are the most widely investigated biomarkers derived from cartilage extracellular matrix? What are the most common pitfalls in interpreting soluble biomarker measurements? What are the perspectives and future research directions in this field? We review current evidence to propose that cartilage-derived soluble biomarkers are complementary \"drug development tools\" that can be applied during drug development from preclinical research to clinical evaluation. In the future, such biomarkers could be surrogate markers of clinical and/or imaging outcomes. Successful standardization and implementation of automated biomarker assays will facilitate their use in companion diagnostics in the context of personalized medicine for enhanced management of OA.","author":[{"dropping-particle":"","family":"Henrotin","given":"Y.","non-dropping-particle":"","parse-names":false,"suffix":""},{"dropping-particle":"","family":"Sanchez","given":"C.","non-dropping-particle":"","parse-names":false,"suffix":""},{"dropping-particle":"","family":"Bay-Jensen","given":"A.C.","non-dropping-particle":"","parse-names":false,"suffix":""},{"dropping-particle":"","family":"Mobasheri","given":"A.","non-dropping-particle":"","parse-names":false,"suffix":""}],"container-title":"Annals of Physical and Rehabilitation Medicine","id":"ITEM-2","issue":"3","issued":{"date-parts":[["2016","6"]]},"page":"145-148","title":"Osteoarthritis biomarkers derived from cartilage extracellular matrix: Current status and future perspectives","type":"article-journal","volume":"59"},"uris":["http://www.mendeley.com/documents/?uuid=1644fa74-6af2-351f-b1db-38c1246da744"]}],"mendeley":{"formattedCitation":"&lt;sup&gt;19,20&lt;/sup&gt;","plainTextFormattedCitation":"19,20","previouslyFormattedCitation":"&lt;sup&gt;19,20&lt;/sup&gt;"},"properties":{"noteIndex":0},"schema":"https://github.com/citation-style-language/schema/raw/master/csl-citation.json"}</w:instrText>
      </w:r>
      <w:r>
        <w:rPr>
          <w:sz w:val="22"/>
          <w:szCs w:val="22"/>
          <w:lang w:val="en-GB"/>
        </w:rPr>
        <w:fldChar w:fldCharType="separate"/>
      </w:r>
      <w:r w:rsidR="002A6483" w:rsidRPr="002A6483">
        <w:rPr>
          <w:noProof/>
          <w:sz w:val="22"/>
          <w:szCs w:val="22"/>
          <w:vertAlign w:val="superscript"/>
          <w:lang w:val="en-GB"/>
        </w:rPr>
        <w:t>19,20</w:t>
      </w:r>
      <w:r>
        <w:rPr>
          <w:sz w:val="22"/>
          <w:szCs w:val="22"/>
          <w:lang w:val="en-GB"/>
        </w:rPr>
        <w:fldChar w:fldCharType="end"/>
      </w:r>
      <w:r>
        <w:rPr>
          <w:sz w:val="22"/>
          <w:szCs w:val="22"/>
          <w:lang w:val="en-GB"/>
        </w:rPr>
        <w:t>.</w:t>
      </w:r>
      <w:r w:rsidRPr="0001412D">
        <w:rPr>
          <w:sz w:val="22"/>
          <w:szCs w:val="22"/>
          <w:lang w:val="en-GB"/>
        </w:rPr>
        <w:t xml:space="preserve"> </w:t>
      </w:r>
      <w:r>
        <w:rPr>
          <w:sz w:val="22"/>
          <w:szCs w:val="22"/>
          <w:lang w:val="en-GB"/>
        </w:rPr>
        <w:t xml:space="preserve">We recommend that further preclinical and clinical studies evaluating cartilage should primarily be based on histological and cytological changes in cartilage. </w:t>
      </w:r>
      <w:r w:rsidRPr="00036E73">
        <w:rPr>
          <w:sz w:val="22"/>
          <w:szCs w:val="22"/>
          <w:lang w:val="en-GB"/>
        </w:rPr>
        <w:t xml:space="preserve">We only included studies in our review where direct measures of cartilage were taken rather than surrogate markers. In our eight </w:t>
      </w:r>
      <w:r w:rsidRPr="003A4BA9">
        <w:rPr>
          <w:i/>
          <w:sz w:val="22"/>
          <w:szCs w:val="22"/>
          <w:lang w:val="en-GB"/>
        </w:rPr>
        <w:t>in vivo</w:t>
      </w:r>
      <w:r w:rsidRPr="00036E73">
        <w:rPr>
          <w:sz w:val="22"/>
          <w:szCs w:val="22"/>
          <w:lang w:val="en-GB"/>
        </w:rPr>
        <w:t xml:space="preserve"> studies, the most common method of assessment was either histological alone  </w:t>
      </w:r>
      <w:r w:rsidR="00D93C83" w:rsidRPr="0001412D">
        <w:rPr>
          <w:sz w:val="22"/>
          <w:szCs w:val="22"/>
          <w:lang w:val="en-GB"/>
        </w:rPr>
        <w:fldChar w:fldCharType="begin" w:fldLock="1"/>
      </w:r>
      <w:r w:rsidR="00D93C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Destruction","type":"article-journal","volume":"50"},"uris":["http://www.mendeley.com/documents/?uuid=166d65d6-6b6f-37ff-8f69-df60a1c5b045"]},{"id":"ITEM-2","itemData":{"DOI":"10.1186/ar430","ISBN":"1465-9905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Res","id":"ITEM-2","issue":"5","issued":{"date-parts":[["2002"]]},"page":"R7","title":"Anti-TNF-alpha antibody allows healing of joint damage in polyarthritic transgenic mice","type":"article-journal","volume":"4"},"uris":["http://www.mendeley.com/documents/?uuid=1bc7abfd-40cc-33c6-a156-37c99b44bbfb"]},{"id":"ITEM-3","itemData":{"DOI":"10.3109/03008207.2012.661001","ISSN":"0300-8207","PMID":"22288847","abstract":"The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Research","id":"ITEM-3","issue":"5","issued":{"date-parts":[["2012","10","27"]]},"page":"355-358","title":"Efficacy of Infliximab in a Rabbit Model of Osteoarthritis","type":"article-journal","volume":"53"},"uris":["http://www.mendeley.com/documents/?uuid=6d85c292-10a0-4e91-ae49-b91f2525fb48"]},{"id":"ITEM-4","itemData":{"DOI":"10.1136/ard.2008.105775","ISBN":"1468-2060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Diseases","id":"ITEM-4","issue":"2","issued":{"date-parts":[["2010","2","1"]]},"page":"443-449","title":"Anti-inflammatory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use","type":"article-journal","volume":"69"},"uris":["http://www.mendeley.com/documents/?uuid=a5bcdd3f-2afa-39ee-aecd-70e71598ae46"]},{"id":"ITEM-5","itemData":{"DOI":"10.1002/art.24800","ISBN":"0004-3591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rheumatism","id":"ITEM-5","issue":"10","issued":{"date-parts":[["2009","10"]]},"page":"2997-3006","title":"The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model.","type":"article-journal","volume":"60"},"uris":["http://www.mendeley.com/documents/?uuid=63521f4b-942d-4cb4-8aa9-1b39eb4b3950"]},{"id":"ITEM-6","itemData":{"DOI":"10.3109/17453670903350115","ISBN":"1745-3682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Orthopaedica","id":"ITEM-6","issue":"5","issued":{"date-parts":[["2009","10","16"]]},"page":"606-611","title":"Blocking of tumor necrosis factor activity promotes natural repair of osteochondral defects in rabbit knee","type":"article-journal","volume":"80"},"uris":["http://www.mendeley.com/documents/?uuid=e0047164-5077-4554-b6ed-d4e0f126f0b1"]},{"id":"ITEM-7","itemData":{"DOI":"10.1371/journal.pone.0141774","PMID":"26529096","abstract":"OBJECTIVE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one","editor":[{"dropping-particle":"","family":"Lammi","given":"Mikko","non-dropping-particle":"","parse-names":false,"suffix":""}],"id":"ITEM-7","issue":"11","issued":{"date-parts":[["2015","11"]]},"page":"e0141774","title":"TNF Accelerates Death of Mandibular Condyle Chondrocytes in Rats with Biomechanical Stimulation-Induced Temporomandibular Joint Disease.","type":"article-journal","volume":"10"},"uris":["http://www.mendeley.com/documents/?uuid=8e6a59ef-63de-4460-8802-76ae6bcbdf09"]},{"id":"ITEM-8","itemData":{"DOI":"10.1590/1414-431X20154407","ISBN":"1414-431X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Research","id":"ITEM-8","issue":"10","issued":{"date-parts":[["2015","10"]]},"page":"863-870","title":"Protective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16,17,25–27,30–32&lt;/sup&gt;","plainTextFormattedCitation":"16,17,25–27,30–32","previouslyFormattedCitation":"&lt;sup&gt;16,17,25–27,30–32&lt;/sup&gt;"},"properties":{"noteIndex":0},"schema":"https://github.com/citation-style-language/schema/raw/master/csl-citation.json"}</w:instrText>
      </w:r>
      <w:r w:rsidR="00D93C83" w:rsidRPr="0001412D">
        <w:rPr>
          <w:sz w:val="22"/>
          <w:szCs w:val="22"/>
          <w:lang w:val="en-GB"/>
        </w:rPr>
        <w:fldChar w:fldCharType="separate"/>
      </w:r>
      <w:r w:rsidR="00D93C83" w:rsidRPr="007D2D0A">
        <w:rPr>
          <w:noProof/>
          <w:sz w:val="22"/>
          <w:szCs w:val="22"/>
          <w:vertAlign w:val="superscript"/>
          <w:lang w:val="en-GB"/>
        </w:rPr>
        <w:t>16,17,25–27,30–32</w:t>
      </w:r>
      <w:r w:rsidR="00D93C83" w:rsidRPr="0001412D">
        <w:rPr>
          <w:sz w:val="22"/>
          <w:szCs w:val="22"/>
          <w:lang w:val="en-GB"/>
        </w:rPr>
        <w:fldChar w:fldCharType="end"/>
      </w:r>
      <w:r w:rsidR="00AC44A5">
        <w:rPr>
          <w:sz w:val="22"/>
          <w:szCs w:val="22"/>
          <w:lang w:val="en-GB"/>
        </w:rPr>
        <w:t xml:space="preserve"> </w:t>
      </w:r>
      <w:r w:rsidRPr="00036E73">
        <w:rPr>
          <w:sz w:val="22"/>
          <w:szCs w:val="22"/>
          <w:lang w:val="en-GB"/>
        </w:rPr>
        <w:t xml:space="preserve">or coupled with a GAG measure </w:t>
      </w:r>
      <w:r w:rsidR="00D93C83" w:rsidRPr="0001412D">
        <w:rPr>
          <w:sz w:val="22"/>
          <w:szCs w:val="22"/>
          <w:lang w:val="en-GB"/>
        </w:rPr>
        <w:fldChar w:fldCharType="begin" w:fldLock="1"/>
      </w:r>
      <w:r w:rsidR="00D93C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Destruction","type":"article-journal","volume":"50"},"uris":["http://www.mendeley.com/documents/?uuid=166d65d6-6b6f-37ff-8f69-df60a1c5b045"]},{"id":"ITEM-2","itemData":{"DOI":"10.1186/ar430","ISBN":"1465-9905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Res","id":"ITEM-2","issue":"5","issued":{"date-parts":[["2002"]]},"page":"R7","title":"Anti-TNF-alpha antibody allows healing of joint damage in polyarthritic transgenic mice","type":"article-journal","volume":"4"},"uris":["http://www.mendeley.com/documents/?uuid=1bc7abfd-40cc-33c6-a156-37c99b44bbfb"]},{"id":"ITEM-3","itemData":{"DOI":"10.3109/03008207.2012.661001","ISSN":"0300-8207","PMID":"22288847","abstract":"The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Research","id":"ITEM-3","issue":"5","issued":{"date-parts":[["2012","10","27"]]},"page":"355-358","title":"Efficacy of Infliximab in a Rabbit Model of Osteoarthritis","type":"article-journal","volume":"53"},"uris":["http://www.mendeley.com/documents/?uuid=6d85c292-10a0-4e91-ae49-b91f2525fb48"]},{"id":"ITEM-4","itemData":{"DOI":"10.1136/ard.2008.105775","ISBN":"1468-2060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Diseases","id":"ITEM-4","issue":"2","issued":{"date-parts":[["2010","2","1"]]},"page":"443-449","title":"Anti-inflammatory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use","type":"article-journal","volume":"69"},"uris":["http://www.mendeley.com/documents/?uuid=a5bcdd3f-2afa-39ee-aecd-70e71598ae46"]},{"id":"ITEM-5","itemData":{"DOI":"10.1002/art.24800","ISBN":"0004-3591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rheumatism","id":"ITEM-5","issue":"10","issued":{"date-parts":[["2009","10"]]},"page":"2997-3006","title":"The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model.","type":"article-journal","volume":"60"},"uris":["http://www.mendeley.com/documents/?uuid=63521f4b-942d-4cb4-8aa9-1b39eb4b3950"]},{"id":"ITEM-6","itemData":{"DOI":"10.3109/17453670903350115","ISBN":"1745-3682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Orthopaedica","id":"ITEM-6","issue":"5","issued":{"date-parts":[["2009","10","16"]]},"page":"606-611","title":"Blocking of tumor necrosis factor activity promotes natural repair of osteochondral defects in rabbit knee","type":"article-journal","volume":"80"},"uris":["http://www.mendeley.com/documents/?uuid=e0047164-5077-4554-b6ed-d4e0f126f0b1"]},{"id":"ITEM-7","itemData":{"DOI":"10.1371/journal.pone.0141774","PMID":"26529096","abstract":"OBJECTIVE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one","editor":[{"dropping-particle":"","family":"Lammi","given":"Mikko","non-dropping-particle":"","parse-names":false,"suffix":""}],"id":"ITEM-7","issue":"11","issued":{"date-parts":[["2015","11"]]},"page":"e0141774","title":"TNF Accelerates Death of Mandibular Condyle Chondrocytes in Rats with Biomechanical Stimulation-Induced Temporomandibular Joint Disease.","type":"article-journal","volume":"10"},"uris":["http://www.mendeley.com/documents/?uuid=8e6a59ef-63de-4460-8802-76ae6bcbdf09"]},{"id":"ITEM-8","itemData":{"DOI":"10.1590/1414-431X20154407","ISBN":"1414-431X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Research","id":"ITEM-8","issue":"10","issued":{"date-parts":[["2015","10"]]},"page":"863-870","title":"Protective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16,17,25–27,30–32&lt;/sup&gt;","plainTextFormattedCitation":"16,17,25–27,30–32","previouslyFormattedCitation":"&lt;sup&gt;16,17,25–27,30–32&lt;/sup&gt;"},"properties":{"noteIndex":0},"schema":"https://github.com/citation-style-language/schema/raw/master/csl-citation.json"}</w:instrText>
      </w:r>
      <w:r w:rsidR="00D93C83" w:rsidRPr="0001412D">
        <w:rPr>
          <w:sz w:val="22"/>
          <w:szCs w:val="22"/>
          <w:lang w:val="en-GB"/>
        </w:rPr>
        <w:fldChar w:fldCharType="separate"/>
      </w:r>
      <w:r w:rsidR="00D93C83" w:rsidRPr="007D2D0A">
        <w:rPr>
          <w:noProof/>
          <w:sz w:val="22"/>
          <w:szCs w:val="22"/>
          <w:vertAlign w:val="superscript"/>
          <w:lang w:val="en-GB"/>
        </w:rPr>
        <w:t>16,17,25–27,30–32</w:t>
      </w:r>
      <w:r w:rsidR="00D93C83" w:rsidRPr="0001412D">
        <w:rPr>
          <w:sz w:val="22"/>
          <w:szCs w:val="22"/>
          <w:lang w:val="en-GB"/>
        </w:rPr>
        <w:fldChar w:fldCharType="end"/>
      </w:r>
      <w:r w:rsidR="00AC44A5">
        <w:rPr>
          <w:sz w:val="22"/>
          <w:szCs w:val="22"/>
          <w:lang w:val="en-GB"/>
        </w:rPr>
        <w:t xml:space="preserve"> </w:t>
      </w:r>
      <w:r w:rsidRPr="00036E73">
        <w:rPr>
          <w:sz w:val="22"/>
          <w:szCs w:val="22"/>
          <w:lang w:val="en-GB"/>
        </w:rPr>
        <w:t xml:space="preserve">. The </w:t>
      </w:r>
      <w:proofErr w:type="spellStart"/>
      <w:r w:rsidRPr="00036E73">
        <w:rPr>
          <w:sz w:val="22"/>
          <w:szCs w:val="22"/>
          <w:lang w:val="en-GB"/>
        </w:rPr>
        <w:t>Mankin</w:t>
      </w:r>
      <w:proofErr w:type="spellEnd"/>
      <w:r w:rsidRPr="00036E73">
        <w:rPr>
          <w:sz w:val="22"/>
          <w:szCs w:val="22"/>
          <w:lang w:val="en-GB"/>
        </w:rPr>
        <w:t xml:space="preserve"> score was used in </w:t>
      </w:r>
      <w:r>
        <w:rPr>
          <w:sz w:val="22"/>
          <w:szCs w:val="22"/>
          <w:lang w:val="en-GB"/>
        </w:rPr>
        <w:t>two</w:t>
      </w:r>
      <w:r w:rsidRPr="00036E73">
        <w:rPr>
          <w:sz w:val="22"/>
          <w:szCs w:val="22"/>
          <w:lang w:val="en-GB"/>
        </w:rPr>
        <w:t xml:space="preserve"> studies </w:t>
      </w:r>
      <w:r w:rsidR="00D93C83">
        <w:rPr>
          <w:sz w:val="22"/>
          <w:szCs w:val="22"/>
          <w:lang w:val="en-GB"/>
        </w:rPr>
        <w:fldChar w:fldCharType="begin" w:fldLock="1"/>
      </w:r>
      <w:r w:rsidR="00AC44A5">
        <w:rPr>
          <w:sz w:val="22"/>
          <w:szCs w:val="22"/>
          <w:lang w:val="en-GB"/>
        </w:rPr>
        <w:instrText>ADDIN CSL_CITATION {"citationItems":[{"id":"ITEM-1","itemData":{"DOI":"10.3109/03008207.2012.661001","ISSN":"0300-8207","PMID":"22288847","abstract":"The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Research","id":"ITEM-1","issue":"5","issued":{"date-parts":[["2012","10","27"]]},"page":"355-358","title":"Efficacy of Infliximab in a Rabbit Model of Osteoarthritis","type":"article-journal","volume":"53"},"uris":["http://www.mendeley.com/documents/?uuid=6d85c292-10a0-4e91-ae49-b91f2525fb48"]},{"id":"ITEM-2","itemData":{"DOI":"10.1590/1414-431X20154407","ISBN":"1414-431X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Research","id":"ITEM-2","issue":"10","issued":{"date-parts":[["2015","10"]]},"page":"863-870","title":"Protective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30,32&lt;/sup&gt;","plainTextFormattedCitation":"30,32","previouslyFormattedCitation":"&lt;sup&gt;30,32&lt;/sup&gt;"},"properties":{"noteIndex":0},"schema":"https://github.com/citation-style-language/schema/raw/master/csl-citation.json"}</w:instrText>
      </w:r>
      <w:r w:rsidR="00D93C83">
        <w:rPr>
          <w:sz w:val="22"/>
          <w:szCs w:val="22"/>
          <w:lang w:val="en-GB"/>
        </w:rPr>
        <w:fldChar w:fldCharType="separate"/>
      </w:r>
      <w:r w:rsidR="00D93C83" w:rsidRPr="00D93C83">
        <w:rPr>
          <w:noProof/>
          <w:sz w:val="22"/>
          <w:szCs w:val="22"/>
          <w:vertAlign w:val="superscript"/>
          <w:lang w:val="en-GB"/>
        </w:rPr>
        <w:t>30,32</w:t>
      </w:r>
      <w:r w:rsidR="00D93C83">
        <w:rPr>
          <w:sz w:val="22"/>
          <w:szCs w:val="22"/>
          <w:lang w:val="en-GB"/>
        </w:rPr>
        <w:fldChar w:fldCharType="end"/>
      </w:r>
      <w:r>
        <w:rPr>
          <w:sz w:val="22"/>
          <w:szCs w:val="22"/>
          <w:lang w:val="en-GB"/>
        </w:rPr>
        <w:t xml:space="preserve"> </w:t>
      </w:r>
      <w:r w:rsidRPr="00036E73">
        <w:rPr>
          <w:sz w:val="22"/>
          <w:szCs w:val="22"/>
          <w:lang w:val="en-GB"/>
        </w:rPr>
        <w:t xml:space="preserve">and another histological score </w:t>
      </w:r>
      <w:r>
        <w:rPr>
          <w:sz w:val="22"/>
          <w:szCs w:val="22"/>
          <w:lang w:val="en-GB"/>
        </w:rPr>
        <w:t>in</w:t>
      </w:r>
      <w:r w:rsidRPr="00036E73">
        <w:rPr>
          <w:sz w:val="22"/>
          <w:szCs w:val="22"/>
          <w:lang w:val="en-GB"/>
        </w:rPr>
        <w:t xml:space="preserve"> one study</w:t>
      </w:r>
      <w:r>
        <w:rPr>
          <w:sz w:val="22"/>
          <w:szCs w:val="22"/>
          <w:lang w:val="en-GB"/>
        </w:rPr>
        <w:t xml:space="preserve"> </w:t>
      </w:r>
      <w:r w:rsidRPr="00036E73">
        <w:rPr>
          <w:sz w:val="22"/>
          <w:szCs w:val="22"/>
          <w:lang w:val="en-GB"/>
        </w:rPr>
        <w:fldChar w:fldCharType="begin" w:fldLock="1"/>
      </w:r>
      <w:r w:rsidR="007D2D0A">
        <w:rPr>
          <w:sz w:val="22"/>
          <w:szCs w:val="22"/>
          <w:lang w:val="en-GB"/>
        </w:rPr>
        <w:instrText>ADDIN CSL_CITATION {"citationItems":[{"id":"ITEM-1","itemData":{"DOI":"10.3109/17453670903350115","ISBN":"1745-3682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Orthopaedica","id":"ITEM-1","issue":"5","issued":{"date-parts":[["2009","10","16"]]},"page":"606-611","title":"Blocking of tumor necrosis factor activity promotes natural repair of osteochondral defects in rabbit knee","type":"article-journal","volume":"80"},"uris":["http://www.mendeley.com/documents/?uuid=e0047164-5077-4554-b6ed-d4e0f126f0b1"]}],"mendeley":{"formattedCitation":"&lt;sup&gt;16&lt;/sup&gt;","plainTextFormattedCitation":"16","previouslyFormattedCitation":"&lt;sup&gt;16&lt;/sup&gt;"},"properties":{"noteIndex":0},"schema":"https://github.com/citation-style-language/schema/raw/master/csl-citation.json"}</w:instrText>
      </w:r>
      <w:r w:rsidRPr="00036E73">
        <w:rPr>
          <w:sz w:val="22"/>
          <w:szCs w:val="22"/>
          <w:lang w:val="en-GB"/>
        </w:rPr>
        <w:fldChar w:fldCharType="separate"/>
      </w:r>
      <w:r w:rsidR="007D2D0A" w:rsidRPr="007D2D0A">
        <w:rPr>
          <w:noProof/>
          <w:sz w:val="22"/>
          <w:szCs w:val="22"/>
          <w:vertAlign w:val="superscript"/>
          <w:lang w:val="en-GB"/>
        </w:rPr>
        <w:t>16</w:t>
      </w:r>
      <w:r w:rsidRPr="00036E73">
        <w:rPr>
          <w:sz w:val="22"/>
          <w:szCs w:val="22"/>
          <w:lang w:val="en-GB"/>
        </w:rPr>
        <w:fldChar w:fldCharType="end"/>
      </w:r>
      <w:r w:rsidRPr="00036E73">
        <w:rPr>
          <w:sz w:val="22"/>
          <w:szCs w:val="22"/>
          <w:lang w:val="en-GB"/>
        </w:rPr>
        <w:t xml:space="preserve">. The joints were also assessed clinically </w:t>
      </w:r>
      <w:r w:rsidRPr="00036E73">
        <w:rPr>
          <w:sz w:val="22"/>
          <w:szCs w:val="22"/>
          <w:lang w:val="en-GB"/>
        </w:rPr>
        <w:fldChar w:fldCharType="begin" w:fldLock="1"/>
      </w:r>
      <w:r w:rsidR="002A6483">
        <w:rPr>
          <w:sz w:val="22"/>
          <w:szCs w:val="22"/>
          <w:lang w:val="en-GB"/>
        </w:rPr>
        <w:instrText>ADDIN CSL_CITATION {"citationItems":[{"id":"ITEM-1","itemData":{"DOI":"10.1186/ar430","ISBN":"1465-9905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Res","id":"ITEM-1","issue":"5","issued":{"date-parts":[["2002"]]},"page":"R7","title":"Anti-TNF-alpha antibody allows healing of joint damage in polyarthritic transgenic mice","type":"article-journal","volume":"4"},"uris":["http://www.mendeley.com/documents/?uuid=1bc7abfd-40cc-33c6-a156-37c99b44bbfb"]}],"mendeley":{"formattedCitation":"&lt;sup&gt;31&lt;/sup&gt;","plainTextFormattedCitation":"31","previouslyFormattedCitation":"&lt;sup&gt;31&lt;/sup&gt;"},"properties":{"noteIndex":0},"schema":"https://github.com/citation-style-language/schema/raw/master/csl-citation.json"}</w:instrText>
      </w:r>
      <w:r w:rsidRPr="00036E73">
        <w:rPr>
          <w:sz w:val="22"/>
          <w:szCs w:val="22"/>
          <w:lang w:val="en-GB"/>
        </w:rPr>
        <w:fldChar w:fldCharType="separate"/>
      </w:r>
      <w:r w:rsidR="002A6483" w:rsidRPr="002A6483">
        <w:rPr>
          <w:noProof/>
          <w:sz w:val="22"/>
          <w:szCs w:val="22"/>
          <w:vertAlign w:val="superscript"/>
          <w:lang w:val="en-GB"/>
        </w:rPr>
        <w:t>31</w:t>
      </w:r>
      <w:r w:rsidRPr="00036E73">
        <w:rPr>
          <w:sz w:val="22"/>
          <w:szCs w:val="22"/>
          <w:lang w:val="en-GB"/>
        </w:rPr>
        <w:fldChar w:fldCharType="end"/>
      </w:r>
      <w:r w:rsidRPr="00036E73">
        <w:rPr>
          <w:sz w:val="22"/>
          <w:szCs w:val="22"/>
          <w:lang w:val="en-GB"/>
        </w:rPr>
        <w:t xml:space="preserve"> or macroscopically </w:t>
      </w:r>
      <w:r w:rsidR="00AC44A5" w:rsidRPr="0001412D">
        <w:rPr>
          <w:sz w:val="22"/>
          <w:szCs w:val="22"/>
          <w:lang w:val="en-GB"/>
        </w:rPr>
        <w:fldChar w:fldCharType="begin" w:fldLock="1"/>
      </w:r>
      <w:r w:rsidR="00AC44A5">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Destruction","type":"article-journal","volume":"50"},"uris":["http://www.mendeley.com/documents/?uuid=166d65d6-6b6f-37ff-8f69-df60a1c5b045"]},{"id":"ITEM-2","itemData":{"DOI":"10.1186/ar430","ISBN":"1465-9905 (Print)\\n1465-9905 (Linking)","ISSN":"1465-9905","PMID":"12223110","abstract":"Anti-tumor-necrosis-factor-alpha (TNF-alpha) monoclonal antibody was used to treat Tg197 transgenic mice, which constitutively produce human TNF-alpha (hTNF-alpha) and develop a progressive polyarthritic disease. Treatment of both young (7- or 8-week-old) and aged (27- or 28-week-old) mice commenced when at least two limbs showed signs of moderate to severe arthritis. The therapeutic efficacy of anti-TNF-alpha antibody was assessed using various pathological indicators of disease progression. The clinical severity of arthritis in Tg197 mice was significantly reduced after anti-TNF-alpha treatment in comparison with saline-treated mice and in comparison with baseline assessments in both young and aged mice. The treatment with anti-TNF-alpha prevented loss of body weight. Inflammatory pathways as reflected by elevated circulating hTNF-alpha and local expression of various proinflammatory mediators were all diminished by anti-TNF-alpha treatment, confirming a critical role of hTNF-alpha in this model of progressive polyarthritis. More importantly, the amelioration of the disease was associated with reversal of existing structural damage, including synovitis and periosteal bone erosions evident on histology. Repair of cartilage was age dependent: reversal of cartilage degradation after anti-TNF-alpha treatment was observed in young mice but not in aged mice.","author":[{"dropping-particle":"","family":"Shealy","given":"D J","non-dropping-particle":"","parse-names":false,"suffix":""},{"dropping-particle":"","family":"Wooley","given":"P H","non-dropping-particle":"","parse-names":false,"suffix":""},{"dropping-particle":"","family":"Emmell","given":"E","non-dropping-particle":"","parse-names":false,"suffix":""},{"dropping-particle":"","family":"Volk","given":"A","non-dropping-particle":"","parse-names":false,"suffix":""},{"dropping-particle":"","family":"Rosenberg","given":"A","non-dropping-particle":"","parse-names":false,"suffix":""},{"dropping-particle":"","family":"Treacy","given":"G","non-dropping-particle":"","parse-names":false,"suffix":""},{"dropping-particle":"","family":"Wagner","given":"C L","non-dropping-particle":"","parse-names":false,"suffix":""},{"dropping-particle":"","family":"Mayton","given":"L","non-dropping-particle":"","parse-names":false,"suffix":""},{"dropping-particle":"","family":"Griswold","given":"D E","non-dropping-particle":"","parse-names":false,"suffix":""},{"dropping-particle":"","family":"Song","given":"X Y","non-dropping-particle":"","parse-names":false,"suffix":""}],"container-title":"Arthritis Res","id":"ITEM-2","issue":"5","issued":{"date-parts":[["2002"]]},"page":"R7","title":"Anti-TNF-alpha antibody allows healing of joint damage in polyarthritic transgenic mice","type":"article-journal","volume":"4"},"uris":["http://www.mendeley.com/documents/?uuid=1bc7abfd-40cc-33c6-a156-37c99b44bbfb"]},{"id":"ITEM-3","itemData":{"DOI":"10.3109/03008207.2012.661001","ISSN":"0300-8207","PMID":"22288847","abstract":"The purpose of this study was to investigate the efficacy of intra-articular injection of infliximab in a rabbit model of osteoarthritis. In 30 New Zealand white rabbits, the cruciate ligaments and medial menisci were resected using the Hulth technique. Eight weeks postsurgery, the animals were randomly divided into three groups, and each group was given monthly intra-articular injections (0.5 ml) of 10 mg/ml infliximab, 20 mg/ml infliximab, or saline, respectively. After 3 months, the results were assessed by macroscopic observation, histological evaluation, and measurement of the levels of interleukin-1β, tumor necrosis factor-α, and nitric oxide in the synovial fluid. In the two groups of rabbits administered infliximab (10 or 20 mg/ml), the pathological changes were more attenuated than in the group administered saline. Mankin scores in the rabbits administered infliximab 10 mg/ml (2.7 ± 0.9) or infliximab 20 mg/ml (2.4 ± 0.7) were significantly lower than in the control group (6.4 ± 1.2) (p &lt;0.05). The tumor necrosis factor-α and nitric oxide contents of the synovial fluid were also decreased significantly in the rabbits administered infliximab at both concentrations compared with the saline-injected rabbits (p &lt;0.05). Administration of infliximab did not change the levels of interleukin-1β in the synovial fluid. Similar results were obtained for all analyses with the two concentrations of infliximab tested. This study demonstrates that intra-articular injections of infliximab can protect against the development of experimentally induced osteoarthritis.","author":[{"dropping-particle":"","family":"Zhang","given":"Qiankun","non-dropping-particle":"","parse-names":false,"suffix":""},{"dropping-particle":"","family":"Lv","given":"Hong hua","non-dropping-particle":"","parse-names":false,"suffix":""},{"dropping-particle":"","family":"Chen","given":"Aqiong","non-dropping-particle":"","parse-names":false,"suffix":""},{"dropping-particle":"","family":"Liu","given":"Feijun","non-dropping-particle":"","parse-names":false,"suffix":""},{"dropping-particle":"","family":"Wu","given":"Xuelian","non-dropping-particle":"","parse-names":false,"suffix":""}],"container-title":"Connective Tissue Research","id":"ITEM-3","issue":"5","issued":{"date-parts":[["2012","10","27"]]},"page":"355-358","title":"Efficacy of Infliximab in a Rabbit Model of Osteoarthritis","type":"article-journal","volume":"53"},"uris":["http://www.mendeley.com/documents/?uuid=6d85c292-10a0-4e91-ae49-b91f2525fb48"]},{"id":"ITEM-4","itemData":{"DOI":"10.1136/ard.2008.105775","ISBN":"1468-2060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Diseases","id":"ITEM-4","issue":"2","issued":{"date-parts":[["2010","2","1"]]},"page":"443-449","title":"Anti-inflammatory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use","type":"article-journal","volume":"69"},"uris":["http://www.mendeley.com/documents/?uuid=a5bcdd3f-2afa-39ee-aecd-70e71598ae46"]},{"id":"ITEM-5","itemData":{"DOI":"10.1002/art.24800","ISBN":"0004-3591 (Print)\\r0004-3591 (Linking)","ISSN":"0004-3591","PMID":"19790069","abstract":"OBJECTIVE To examine the effects of anterior cruciate ligament transection (ACLT) in a rat model on lubricin metabolism and its relationship to markers of inflammation and cartilage damage, and to determine whether blocking the metabolic effects of tumor necrosis factor alpha (TNFalpha) by etanercept increases the chondroprotection provided by lubricin. METHODS Unilateral ACLT was performed in Lewis rats. Levels of lubricin, TNFalpha, interleukin-1beta (IL-1beta), and sulfated glycosaminoglycans (sGAG) in synovial fluid (SF) lavage specimens and synovial tissue lubricin gene expression were evaluated at 1 week and 4 weeks following ACLT. Histologic evaluation of articular cartilage included staining with lubricin-specific monoclonal antibody 9G3 and Safranin O. The percentage of lubricin staining on the surface of articular cartilage in weight-bearing areas was estimated by digital imaging. Blocking of TNFalpha was performed using etanercept, which was administered subcutaneously at a dose of 0.5 mg/kg around the ACL-transected joints, using different dosing strategies. The ACL-transected and contralateral joints of these rats were harvested 4 weeks following surgery. RESULTS Four weeks following ACLT, SF lubricin concentrations and the percentage of cartilage surface lubricin staining were significantly lower in the injured joints compared with the contralateral joints. A significant decrease in synovial tissue lubricin gene expression was associated with elevated TNFalpha and IL-1beta concentrations in SF lavage samples. With all of the etanercept treatment strategies, blocking of TNFalpha significantly increased the amount of lubricin bound to cartilage, coupled with a significant decrease in sGAG release. However, changes in the concentrations of lubricin in SF were variable. CONCLUSION Blocking TNFalpha resulted in a chondroprotective effect, exemplified by increased lubricin deposition on articular cartilage and a decrease in sGAG release from articular cartilage in an animal model of posttraumatic arthritis.","author":[{"dropping-particle":"","family":"Elsaid","given":"K. A.","non-dropping-particle":"","parse-names":false,"suffix":""},{"dropping-particle":"","family":"Machan","given":"J. T.","non-dropping-particle":"","parse-names":false,"suffix":""},{"dropping-particle":"","family":"Waller","given":"K.","non-dropping-particle":"","parse-names":false,"suffix":""},{"dropping-particle":"","family":"Fleming","given":"B. C.","non-dropping-particle":"","parse-names":false,"suffix":""},{"dropping-particle":"","family":"Jay","given":"G. D.","non-dropping-particle":"","parse-names":false,"suffix":""}],"container-title":"Arthritis and rheumatism","id":"ITEM-5","issue":"10","issued":{"date-parts":[["2009","10"]]},"page":"2997-3006","title":"The impact of anterior cruciate ligament injury on lubricin metabolism and the effect of inhibiting tumor necrosis factor alpha on chondroprotection in an animal model.","type":"article-journal","volume":"60"},"uris":["http://www.mendeley.com/documents/?uuid=63521f4b-942d-4cb4-8aa9-1b39eb4b3950"]},{"id":"ITEM-6","itemData":{"DOI":"10.3109/17453670903350115","ISBN":"1745-3682 (Electronic)\\r1745-3674 (Linking)","ISSN":"17453674","PMID":"19916697","abstract":"BACKGROUND AND PURPOSE: Osteochondral defects have a limited capacity for repair. We therefore investigated the effects of tumor necrosis factor (TNF) signal blockade by etanercept (human recombinant soluble TNF receptor) on the repair of osteochondral defects in rabbit knees.\\n\\nMATERIAL AND METHODS: Osteochondral defects (5 mm in diameter) were created in the femoral patellar groove in rabbits. Soon after the procedure, a first subcutaneous injection of etanercept was performed. This single injection or, alternatively, 4 injections in total (twice a week for 2 weeks) were given. Each of these 2 groups was divided further into 3 subgroups: a low-dose group (0.05 microg/kg), an intermediate-dose group (0.4 microg/kg), and a high-dose group (1.6 microg /kg) with 19 rabbits in each. As a control, 19 rabbits were injected with water alone. The rabbits in each subgroup were killed 4 weeks (6 rabbits), 8 weeks (6 rabbits), or 24 weeks (7 rabbits) after surgery and repair was assessed histologically.\\n\\nRESULTS: Histological examination revealed that the natural process of repair of the osteochondral defects was promoted by 4 subcutaneous injections of intermediate-dose etanercept and by 1 or 4 injections of high-dose etanercept at the various time points examined postoperatively (4, 8, and 24 weeks). Western blot showed that rabbit TNFalpha had a high affinity for etanercept.\\n\\nINTERPRETATION: Blocking of TNF by etanercept enabled repair of osteochondral defects in rabbit knee. Anti-TNF therapy could be a strategy for the use of tissue engineering for bone and cartilage repair.","author":[{"dropping-particle":"","family":"Kawaguchi","given":"Amu","non-dropping-particle":"","parse-names":false,"suffix":""},{"dropping-particle":"","family":"Nakaya","given":"Hiroyuki","non-dropping-particle":"","parse-names":false,"suffix":""},{"dropping-particle":"","family":"Okabe","given":"Takahiro","non-dropping-particle":"","parse-names":false,"suffix":""},{"dropping-particle":"","family":"Tensho","given":"Keiji","non-dropping-particle":"","parse-names":false,"suffix":""},{"dropping-particle":"","family":"Nawata","given":"Masashi","non-dropping-particle":"","parse-names":false,"suffix":""},{"dropping-particle":"","family":"Eguchi","given":"Yoshitaka","non-dropping-particle":"","parse-names":false,"suffix":""},{"dropping-particle":"","family":"Imai","given":"Yuuki","non-dropping-particle":"","parse-names":false,"suffix":""},{"dropping-particle":"","family":"Takaoka","given":"Kunio","non-dropping-particle":"","parse-names":false,"suffix":""},{"dropping-particle":"","family":"Wakitani","given":"Shigeyuki","non-dropping-particle":"","parse-names":false,"suffix":""}],"container-title":"Acta Orthopaedica","id":"ITEM-6","issue":"5","issued":{"date-parts":[["2009","10","16"]]},"page":"606-611","title":"Blocking of tumor necrosis factor activity promotes natural repair of osteochondral defects in rabbit knee","type":"article-journal","volume":"80"},"uris":["http://www.mendeley.com/documents/?uuid=e0047164-5077-4554-b6ed-d4e0f126f0b1"]},{"id":"ITEM-7","itemData":{"DOI":"10.1371/journal.pone.0141774","PMID":"26529096","abstract":"OBJECTIVE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one","editor":[{"dropping-particle":"","family":"Lammi","given":"Mikko","non-dropping-particle":"","parse-names":false,"suffix":""}],"id":"ITEM-7","issue":"11","issued":{"date-parts":[["2015","11"]]},"page":"e0141774","title":"TNF Accelerates Death of Mandibular Condyle Chondrocytes in Rats with Biomechanical Stimulation-Induced Temporomandibular Joint Disease.","type":"article-journal","volume":"10"},"uris":["http://www.mendeley.com/documents/?uuid=8e6a59ef-63de-4460-8802-76ae6bcbdf09"]},{"id":"ITEM-8","itemData":{"DOI":"10.1590/1414-431X20154407","ISBN":"1414-431X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Research","id":"ITEM-8","issue":"10","issued":{"date-parts":[["2015","10"]]},"page":"863-870","title":"Protective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16,17,25–27,30–32&lt;/sup&gt;","plainTextFormattedCitation":"16,17,25–27,30–32","previouslyFormattedCitation":"&lt;sup&gt;16,17,25–27,30–32&lt;/sup&gt;"},"properties":{"noteIndex":0},"schema":"https://github.com/citation-style-language/schema/raw/master/csl-citation.json"}</w:instrText>
      </w:r>
      <w:r w:rsidR="00AC44A5" w:rsidRPr="0001412D">
        <w:rPr>
          <w:sz w:val="22"/>
          <w:szCs w:val="22"/>
          <w:lang w:val="en-GB"/>
        </w:rPr>
        <w:fldChar w:fldCharType="separate"/>
      </w:r>
      <w:r w:rsidR="00AC44A5" w:rsidRPr="007D2D0A">
        <w:rPr>
          <w:noProof/>
          <w:sz w:val="22"/>
          <w:szCs w:val="22"/>
          <w:vertAlign w:val="superscript"/>
          <w:lang w:val="en-GB"/>
        </w:rPr>
        <w:t>16,17,25–27,30–32</w:t>
      </w:r>
      <w:r w:rsidR="00AC44A5" w:rsidRPr="0001412D">
        <w:rPr>
          <w:sz w:val="22"/>
          <w:szCs w:val="22"/>
          <w:lang w:val="en-GB"/>
        </w:rPr>
        <w:fldChar w:fldCharType="end"/>
      </w:r>
      <w:r w:rsidRPr="00036E73">
        <w:rPr>
          <w:sz w:val="22"/>
          <w:szCs w:val="22"/>
          <w:lang w:val="en-GB"/>
        </w:rPr>
        <w:t xml:space="preserve">. Two studies looked at MMP expression </w:t>
      </w:r>
      <w:r w:rsidR="002A6483">
        <w:rPr>
          <w:sz w:val="22"/>
          <w:szCs w:val="22"/>
          <w:lang w:val="en-GB"/>
        </w:rPr>
        <w:fldChar w:fldCharType="begin" w:fldLock="1"/>
      </w:r>
      <w:r w:rsidR="00AC44A5">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Destruction","type":"article-journal","volume":"50"},"uris":["http://www.mendeley.com/documents/?uuid=166d65d6-6b6f-37ff-8f69-df60a1c5b045"]},{"id":"ITEM-2","itemData":{"DOI":"10.1590/1414-431X20154407","ISBN":"1414-431X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Research","id":"ITEM-2","issue":"10","issued":{"date-parts":[["2015","10"]]},"page":"863-870","title":"Protective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17,30&lt;/sup&gt;","plainTextFormattedCitation":"17,30","previouslyFormattedCitation":"&lt;sup&gt;17,30&lt;/sup&gt;"},"properties":{"noteIndex":0},"schema":"https://github.com/citation-style-language/schema/raw/master/csl-citation.json"}</w:instrText>
      </w:r>
      <w:r w:rsidR="002A6483">
        <w:rPr>
          <w:sz w:val="22"/>
          <w:szCs w:val="22"/>
          <w:lang w:val="en-GB"/>
        </w:rPr>
        <w:fldChar w:fldCharType="separate"/>
      </w:r>
      <w:r w:rsidR="00AC44A5" w:rsidRPr="00AC44A5">
        <w:rPr>
          <w:noProof/>
          <w:sz w:val="22"/>
          <w:szCs w:val="22"/>
          <w:vertAlign w:val="superscript"/>
          <w:lang w:val="en-GB"/>
        </w:rPr>
        <w:t>17,30</w:t>
      </w:r>
      <w:r w:rsidR="002A6483">
        <w:rPr>
          <w:sz w:val="22"/>
          <w:szCs w:val="22"/>
          <w:lang w:val="en-GB"/>
        </w:rPr>
        <w:fldChar w:fldCharType="end"/>
      </w:r>
      <w:r>
        <w:rPr>
          <w:sz w:val="22"/>
          <w:szCs w:val="22"/>
          <w:lang w:val="en-GB"/>
        </w:rPr>
        <w:t>.</w:t>
      </w:r>
      <w:r w:rsidRPr="00036E73">
        <w:rPr>
          <w:sz w:val="22"/>
          <w:szCs w:val="22"/>
          <w:lang w:val="en-GB"/>
        </w:rPr>
        <w:t xml:space="preserve"> One study looked at  tissue penetration, biodistribution and pharmacokinetics </w:t>
      </w:r>
      <w:r w:rsidRPr="00036E73">
        <w:rPr>
          <w:sz w:val="22"/>
          <w:szCs w:val="22"/>
          <w:lang w:val="en-GB"/>
        </w:rPr>
        <w:fldChar w:fldCharType="begin" w:fldLock="1"/>
      </w:r>
      <w:r w:rsidR="00AC44A5">
        <w:rPr>
          <w:sz w:val="22"/>
          <w:szCs w:val="22"/>
          <w:lang w:val="en-GB"/>
        </w:rPr>
        <w:instrText>ADDIN CSL_CITATION {"citationItems":[{"id":"ITEM-1","itemData":{"DOI":"10.1136/ard.2008.105775","ISBN":"1468-2060 (Electronic)\\r0003-4967 (Linking)","ISSN":"00034967","PMID":"19293161","abstract":"OBJECTIVES: (1) To show that a single-chain Fv antibody (scFv) against tumour necrosis factor alpha (TNFalpha) (ESBA105) has efficacy comparable to a full length anti-TNFalpha IgG (infliximab); (2) to evaluate whether ESBA105 has all the properties required for the local treatment of arthritis; and (3) to investigate its discriminative tissue penetration properties. METHODS: In vivo efficacy was measured in arthritis of the knee joint induced by the intra-articular injection of recombinant human TNFalpha (rhTNFalpha) in Lewis rats. Cartilage penetration of scFv (ESBA105) and full length IgG (infliximab) were studied in bovine cartilage specimens ex vivo. Tissue penetration, biodistribution and pharmacokinetics of ESBA105 were followed and compared after intra-articular and intravenous administration. RESULTS: In cell culture, ESBA105 showed similar TNFalpha inhibitory potency to infliximab. In vivo, ESBA105 inhibited rhTNFalpha-induced synovial inflammation in rats with efficacy again comparable to infliximab. An 11-fold molar excess of ESBA105 over rhTNFalpha resulted in 90% inhibition of knee joint swelling, inflammatory infiltrates and proteoglycan loss from cartilage. In ex vivo studies of bovine cartilage, ESBA105 penetrated well into the cartilage whereas infliximab remained on the surface. In vivo, rapid penetration into the synovial tissue, cartilage and surrounding tissues was observed following intra-articular injection of [(125)I]-ESBA105 into the knee joint of rabbits. CONCLUSIONS: ESBA105 potently inhibits inflammation and prevents cartilage damage triggered by TNFalpha. In contrast to a full length IgG, ESBA105 also penetrates into cartilage and can be expected to reverse the TNFalpha-induced catabolic state of articular cartilage in arthritides.","author":[{"dropping-particle":"","family":"Urech","given":"D M","non-dropping-particle":"","parse-names":false,"suffix":""},{"dropping-particle":"","family":"Feige","given":"U","non-dropping-particle":"","parse-names":false,"suffix":""},{"dropping-particle":"","family":"Ewert","given":"S","non-dropping-particle":"","parse-names":false,"suffix":""},{"dropping-particle":"","family":"Schlosser","given":"V","non-dropping-particle":"","parse-names":false,"suffix":""},{"dropping-particle":"","family":"Ottiger","given":"M","non-dropping-particle":"","parse-names":false,"suffix":""},{"dropping-particle":"","family":"Polzer","given":"K","non-dropping-particle":"","parse-names":false,"suffix":""},{"dropping-particle":"","family":"Schett","given":"G","non-dropping-particle":"","parse-names":false,"suffix":""},{"dropping-particle":"","family":"Lichtlen","given":"P","non-dropping-particle":"","parse-names":false,"suffix":""}],"container-title":"Annals of the Rheumatic Diseases","id":"ITEM-1","issue":"2","issued":{"date-parts":[["2010","2","1"]]},"page":"443-449","title":"Anti-inflammatory and cartilage-protecting effects of an intra-articularly injected anti-TNFα single-chain Fv antibody (ESBA105) designed for local therapeutic use","type":"article-journal","volume":"69"},"uris":["http://www.mendeley.com/documents/?uuid=a5bcdd3f-2afa-39ee-aecd-70e71598ae46"]}],"mendeley":{"formattedCitation":"&lt;sup&gt;25&lt;/sup&gt;","plainTextFormattedCitation":"25","previouslyFormattedCitation":"&lt;sup&gt;2,6,14,16,17,25–32&lt;/sup&gt;"},"properties":{"noteIndex":0},"schema":"https://github.com/citation-style-language/schema/raw/master/csl-citation.json"}</w:instrText>
      </w:r>
      <w:r w:rsidRPr="00036E73">
        <w:rPr>
          <w:sz w:val="22"/>
          <w:szCs w:val="22"/>
          <w:lang w:val="en-GB"/>
        </w:rPr>
        <w:fldChar w:fldCharType="separate"/>
      </w:r>
      <w:r w:rsidR="00AC44A5" w:rsidRPr="00AC44A5">
        <w:rPr>
          <w:noProof/>
          <w:sz w:val="22"/>
          <w:szCs w:val="22"/>
          <w:vertAlign w:val="superscript"/>
          <w:lang w:val="en-GB"/>
        </w:rPr>
        <w:t>25</w:t>
      </w:r>
      <w:r w:rsidRPr="00036E73">
        <w:rPr>
          <w:sz w:val="22"/>
          <w:szCs w:val="22"/>
          <w:lang w:val="en-GB"/>
        </w:rPr>
        <w:fldChar w:fldCharType="end"/>
      </w:r>
      <w:r w:rsidRPr="00036E73">
        <w:rPr>
          <w:sz w:val="22"/>
          <w:szCs w:val="22"/>
          <w:lang w:val="en-GB"/>
        </w:rPr>
        <w:t xml:space="preserve">. </w:t>
      </w:r>
      <w:r>
        <w:rPr>
          <w:sz w:val="22"/>
          <w:szCs w:val="22"/>
          <w:lang w:val="en-GB"/>
        </w:rPr>
        <w:t xml:space="preserve">Our review shows that </w:t>
      </w:r>
      <w:r w:rsidRPr="00036E73">
        <w:rPr>
          <w:sz w:val="22"/>
          <w:szCs w:val="22"/>
          <w:lang w:val="en-GB"/>
        </w:rPr>
        <w:t xml:space="preserve">TNF-alpha inhibition in the </w:t>
      </w:r>
      <w:r w:rsidRPr="00036E73">
        <w:rPr>
          <w:i/>
          <w:sz w:val="22"/>
          <w:szCs w:val="22"/>
          <w:lang w:val="en-GB"/>
        </w:rPr>
        <w:t>in vivo</w:t>
      </w:r>
      <w:r w:rsidRPr="00036E73">
        <w:rPr>
          <w:sz w:val="22"/>
          <w:szCs w:val="22"/>
          <w:lang w:val="en-GB"/>
        </w:rPr>
        <w:t xml:space="preserve"> studies</w:t>
      </w:r>
      <w:r>
        <w:rPr>
          <w:sz w:val="22"/>
          <w:szCs w:val="22"/>
          <w:lang w:val="en-GB"/>
        </w:rPr>
        <w:t xml:space="preserve"> had a </w:t>
      </w:r>
      <w:r w:rsidRPr="00036E73">
        <w:rPr>
          <w:sz w:val="22"/>
          <w:szCs w:val="22"/>
          <w:lang w:val="en-GB"/>
        </w:rPr>
        <w:t>beneficial effect on cartilage metabolism, demonstrated a chondroprotective effec</w:t>
      </w:r>
      <w:r>
        <w:rPr>
          <w:sz w:val="22"/>
          <w:szCs w:val="22"/>
          <w:lang w:val="en-GB"/>
        </w:rPr>
        <w:t xml:space="preserve">t, and </w:t>
      </w:r>
      <w:r w:rsidRPr="00036E73">
        <w:rPr>
          <w:sz w:val="22"/>
          <w:szCs w:val="22"/>
          <w:lang w:val="en-GB"/>
        </w:rPr>
        <w:t>promoted the natural repair of osteochondral lesions.</w:t>
      </w:r>
      <w:r w:rsidRPr="00036E73">
        <w:rPr>
          <w:sz w:val="22"/>
          <w:szCs w:val="22"/>
        </w:rPr>
        <w:t xml:space="preserve"> </w:t>
      </w:r>
      <w:r>
        <w:rPr>
          <w:sz w:val="22"/>
          <w:szCs w:val="22"/>
        </w:rPr>
        <w:t xml:space="preserve"> </w:t>
      </w:r>
    </w:p>
    <w:p w14:paraId="6B3698CB" w14:textId="77777777" w:rsidR="00036E73" w:rsidRDefault="00036E73" w:rsidP="00B87332">
      <w:pPr>
        <w:spacing w:line="360" w:lineRule="auto"/>
        <w:ind w:firstLine="708"/>
        <w:jc w:val="both"/>
        <w:rPr>
          <w:sz w:val="22"/>
          <w:szCs w:val="22"/>
          <w:lang w:val="en-GB"/>
        </w:rPr>
      </w:pPr>
    </w:p>
    <w:p w14:paraId="719A16B1" w14:textId="0B438E7D" w:rsidR="003A4BA9" w:rsidRPr="003A4BA9" w:rsidRDefault="003A4BA9" w:rsidP="003A4BA9">
      <w:pPr>
        <w:spacing w:line="360" w:lineRule="auto"/>
        <w:ind w:firstLine="708"/>
        <w:jc w:val="both"/>
        <w:rPr>
          <w:sz w:val="22"/>
          <w:szCs w:val="22"/>
          <w:lang w:val="en-GB"/>
        </w:rPr>
      </w:pPr>
      <w:r w:rsidRPr="003A4BA9">
        <w:rPr>
          <w:sz w:val="22"/>
          <w:szCs w:val="22"/>
          <w:lang w:val="en-GB"/>
        </w:rPr>
        <w:t xml:space="preserve">Some studies included in our review attempted to identify pathways by which the anti-TNF-alpha agents were acting on cartilage. The role of MMPs was highlighted by </w:t>
      </w:r>
      <w:r>
        <w:rPr>
          <w:sz w:val="22"/>
          <w:szCs w:val="22"/>
          <w:lang w:val="en-GB"/>
        </w:rPr>
        <w:t>two</w:t>
      </w:r>
      <w:r w:rsidRPr="003A4BA9">
        <w:rPr>
          <w:sz w:val="22"/>
          <w:szCs w:val="22"/>
          <w:lang w:val="en-GB"/>
        </w:rPr>
        <w:t xml:space="preserve"> studies due to their role in articular cartilage destruction </w:t>
      </w:r>
      <w:r w:rsidR="002A6483">
        <w:rPr>
          <w:sz w:val="22"/>
          <w:szCs w:val="22"/>
          <w:lang w:val="en-GB"/>
        </w:rPr>
        <w:fldChar w:fldCharType="begin" w:fldLock="1"/>
      </w:r>
      <w:r w:rsidR="002A6483">
        <w:rPr>
          <w:sz w:val="22"/>
          <w:szCs w:val="22"/>
          <w:lang w:val="en-GB"/>
        </w:rPr>
        <w:instrText>ADDIN CSL_CITATION {"citationItems":[{"id":"ITEM-1","itemData":{"DOI":"10.1016/bs.pmbts.2017.03.003","ISSN":"18780814","PMID":"28662824","abstract":"Matrix metalloproteinases (MMPs) are zinc-dependent enzymes. These enzymes play a critical role in the destruction of articular cartilage in rheumatoid arthritis (RA), osteoarthritis (OA), psoriatic arthritis (PsA), and the spondyloarthropathies. MMP gene expression is upregulated in these synovial joint pathologies in response to elevated levels of proinflammatory cytokines and soluble mediators such as tumor necrosis factor-α, interleukin-1 (IL-1), IL-6, IL-17, and interferon-γ. These molecules are capable of activating the mitogen-activated protein kinase and Janus kinase/signal transducers and activators of transcription (JAK/STAT) pathways by binding the cytokine to their respective receptors on immune cells, macrophages, chondrocytes, synoviocytes, and osteocytes leading to increased synthesis of MMPs. Biologic drugs and/or small-molecule inhibitors designed to block cytokine to cytokine receptor interactions or to selectively inhibit JAKs have clinical efficacy in RA, PsA, and ankylosing spondylitis which correlated with a reduction in MMPs. Although there are currently no OA-selective drugs, it is likely that such a drug would have to reduce MMP gene expression to have clinical efficacy.","author":[{"dropping-particle":"","family":"Malemud","given":"Charles J.","non-dropping-particle":"","parse-names":false,"suffix":""}],"container-title":"Progress in Molecular Biology and Translational Science","id":"ITEM-1","issued":{"date-parts":[["2017"]]},"page":"305-325","title":"Matrix Metalloproteinases and Synovial Joint Pathology","type":"chapter","volume":"148"},"uris":["http://www.mendeley.com/documents/?uuid=8cc7aec1-a6e3-3810-8c3b-567abca42096"]}],"mendeley":{"formattedCitation":"&lt;sup&gt;42&lt;/sup&gt;","plainTextFormattedCitation":"42","previouslyFormattedCitation":"&lt;sup&gt;42&lt;/sup&gt;"},"properties":{"noteIndex":0},"schema":"https://github.com/citation-style-language/schema/raw/master/csl-citation.json"}</w:instrText>
      </w:r>
      <w:r w:rsidR="002A6483">
        <w:rPr>
          <w:sz w:val="22"/>
          <w:szCs w:val="22"/>
          <w:lang w:val="en-GB"/>
        </w:rPr>
        <w:fldChar w:fldCharType="separate"/>
      </w:r>
      <w:r w:rsidR="002A6483" w:rsidRPr="002A6483">
        <w:rPr>
          <w:noProof/>
          <w:sz w:val="22"/>
          <w:szCs w:val="22"/>
          <w:vertAlign w:val="superscript"/>
          <w:lang w:val="en-GB"/>
        </w:rPr>
        <w:t>42</w:t>
      </w:r>
      <w:r w:rsidR="002A6483">
        <w:rPr>
          <w:sz w:val="22"/>
          <w:szCs w:val="22"/>
          <w:lang w:val="en-GB"/>
        </w:rPr>
        <w:fldChar w:fldCharType="end"/>
      </w:r>
      <w:r w:rsidRPr="003A4BA9">
        <w:rPr>
          <w:sz w:val="22"/>
          <w:szCs w:val="22"/>
          <w:lang w:val="en-GB"/>
        </w:rPr>
        <w:t xml:space="preserve">. MMP 13 cleaves type II collagen more so than types I and III, and may be involved in articular cartilage turnover and cartilage pathophysiology associated with osteoarthritis. Ma et al. </w:t>
      </w:r>
      <w:r w:rsidRPr="003A4BA9">
        <w:rPr>
          <w:sz w:val="22"/>
          <w:szCs w:val="22"/>
          <w:lang w:val="en-GB"/>
        </w:rPr>
        <w:fldChar w:fldCharType="begin" w:fldLock="1"/>
      </w:r>
      <w:r w:rsidR="00D93C83">
        <w:rPr>
          <w:sz w:val="22"/>
          <w:szCs w:val="22"/>
          <w:lang w:val="en-GB"/>
        </w:rPr>
        <w:instrText>ADDIN CSL_CITATION {"citationItems":[{"id":"ITEM-1","itemData":{"DOI":"10.1590/1414-431X20154407","ISBN":"1414-431X (Electronic)\\r0100-879X (Linking)","PMID":"26445328","author":[{"dropping-particle":"","family":"Ma","given":"C.H. H","non-dropping-particle":"","parse-names":false,"suffix":""},{"dropping-particle":"","family":"Lv","given":"Q.","non-dropping-particle":"","parse-names":false,"suffix":""},{"dropping-particle":"","family":"Yu","given":"Y.X. X","non-dropping-particle":"","parse-names":false,"suffix":""},{"dropping-particle":"","family":"Zhang","given":"Y.","non-dropping-particle":"","parse-names":false,"suffix":""},{"dropping-particle":"","family":"Kong","given":"D.","non-dropping-particle":"","parse-names":false,"suffix":""},{"dropping-particle":"","family":"Yi","given":"Chengqing Q C.Q.","non-dropping-particle":"","parse-names":false,"suffix":""},{"dropping-particle":"","family":"Niu","given":"K.R.","non-dropping-particle":"","parse-names":false,"suffix":""},{"dropping-particle":"","family":"Yi","given":"Chengqing Q C.Q.","non-dropping-particle":"","parse-names":false,"suffix":""}],"container-title":"Brazilian Journal of Medical and Biological Research","id":"ITEM-1","issue":"10","issued":{"date-parts":[["2015","10"]]},"page":"863-870","title":"Protective effects of tumor necrosis factor-α blockade by adalimumab on articular cartilage and subchondral bone in a rat model of osteoarthritis","type":"article-journal","volume":"48"},"uris":["http://www.mendeley.com/documents/?uuid=fbc798dd-ec45-4f77-bddf-dff79b822cff"]}],"mendeley":{"formattedCitation":"&lt;sup&gt;30&lt;/sup&gt;","plainTextFormattedCitation":"30","previouslyFormattedCitation":"&lt;sup&gt;30&lt;/sup&gt;"},"properties":{"noteIndex":0},"schema":"https://github.com/citation-style-language/schema/raw/master/csl-citation.json"}</w:instrText>
      </w:r>
      <w:r w:rsidRPr="003A4BA9">
        <w:rPr>
          <w:sz w:val="22"/>
          <w:szCs w:val="22"/>
          <w:lang w:val="en-GB"/>
        </w:rPr>
        <w:fldChar w:fldCharType="separate"/>
      </w:r>
      <w:r w:rsidR="00324E97" w:rsidRPr="00324E97">
        <w:rPr>
          <w:noProof/>
          <w:sz w:val="22"/>
          <w:szCs w:val="22"/>
          <w:vertAlign w:val="superscript"/>
          <w:lang w:val="en-GB"/>
        </w:rPr>
        <w:t>30</w:t>
      </w:r>
      <w:r w:rsidRPr="003A4BA9">
        <w:rPr>
          <w:sz w:val="22"/>
          <w:szCs w:val="22"/>
          <w:lang w:val="en-GB"/>
        </w:rPr>
        <w:fldChar w:fldCharType="end"/>
      </w:r>
      <w:r w:rsidRPr="003A4BA9">
        <w:rPr>
          <w:sz w:val="22"/>
          <w:szCs w:val="22"/>
          <w:lang w:val="en-GB"/>
        </w:rPr>
        <w:t xml:space="preserve"> showed that ADA decreases TNF-alpha induced MMP-13 expression and improve the subchondral bone microstructure to inhibit cartilage degeneration and alter the subchondral bone quality in a rat model of OA. MMP-3 is a broadly-active enzyme with capacity to degrade a number of non-collagenous components of the extracellular matrix. </w:t>
      </w:r>
      <w:proofErr w:type="spellStart"/>
      <w:r w:rsidRPr="003A4BA9">
        <w:rPr>
          <w:sz w:val="22"/>
          <w:szCs w:val="22"/>
          <w:lang w:val="en-GB"/>
        </w:rPr>
        <w:t>Karsdal</w:t>
      </w:r>
      <w:proofErr w:type="spellEnd"/>
      <w:r w:rsidRPr="003A4BA9">
        <w:rPr>
          <w:sz w:val="22"/>
          <w:szCs w:val="22"/>
          <w:lang w:val="en-GB"/>
        </w:rPr>
        <w:t xml:space="preserve"> et al </w:t>
      </w:r>
      <w:r w:rsidRPr="003A4BA9">
        <w:rPr>
          <w:sz w:val="22"/>
          <w:szCs w:val="22"/>
          <w:lang w:val="en-GB"/>
        </w:rPr>
        <w:fldChar w:fldCharType="begin" w:fldLock="1"/>
      </w:r>
      <w:r w:rsidR="002A6483">
        <w:rPr>
          <w:sz w:val="22"/>
          <w:szCs w:val="22"/>
          <w:lang w:val="en-GB"/>
        </w:rPr>
        <w:instrText>ADDIN CSL_CITATION {"citationItems":[{"id":"ITEM-1","itemData":{"DOI":"10.1186/ar2434","ISSN":"1478-6362","PMID":"18513402","abstract":"INTRODUCTION Physiological and pathophysiological cartilage turnover may coexist in articular cartilage. The distinct enzymatic processes leading to irreversible cartilage damage, compared with those needed for continuous self-repair and regeneration, remain to be identified. We investigated the capacity of repair of chondrocytes by analyzing their ability to initiate an anabolic response subsequent to three different levels of catabolic stimulation. METHODS Cartilage degradation was induced by oncostatin M and tumour necrosis factor in articular cartilage explants for 7, 11, or 17 days. The catabolic period was followed by 2 weeks of anabolic stimulation (insulin growth factor-I). Cartilage formation was assessed by collagen type II formation (PIINP). Cartilage degradation was measured by matrix metalloproteinase (MMP) mediated type II collagen degradation (CTX-II), and MMP and aggrecanase mediated aggrecan degradation by detecting the 342FFGVG and 374ARGSV neoepitopes. Proteoglycan turnover, content, and localization were assessed by Alcian blue. RESULTS Catabolic stimulation resulted in increased levels of cartilage degradation, with maximal levels of 374ARGSV (20-fold induction), CTX-II (150-fold induction), and 342FFGVG (30-fold induction) (P &lt; 0.01). Highly distinct protease activities were found with aggrecanase-mediated aggrecan degradation at early stages, whereas MMP-mediated aggrecan and collagen degradation occurred during later stages. Anabolic treatment increased proteoglycan content at all time points (maximally, 250%; P &lt; 0.001). By histology, we found a complete replenishment of glycosaminoglycan at early time points and pericellular localization at an intermediate time point. In contrast, only significantly increased collagen type II formation (200%; P &lt; 0.01) was observed at early time points. CONCLUSION Cartilage degradation was completely reversible in the presence of high levels of aggrecanase-mediated aggrecan degradation. After induction of MMP-mediated aggrecan and collagen type II degradation, the chondrocytes had impaired repair capacity.","author":[{"dropping-particle":"","family":"Karsdal","given":"Morten A","non-dropping-particle":"","parse-names":false,"suffix":""},{"dropping-particle":"","family":"Madsen","given":"Suzi H","non-dropping-particle":"","parse-names":false,"suffix":""},{"dropping-particle":"","family":"Christiansen","given":"Claus","non-dropping-particle":"","parse-names":false,"suffix":""},{"dropping-particle":"","family":"Henriksen","given":"Kim","non-dropping-particle":"","parse-names":false,"suffix":""},{"dropping-particle":"","family":"Fosang","given":"Amanda J","non-dropping-particle":"","parse-names":false,"suffix":""},{"dropping-particle":"","family":"Sondergaard","given":"Bodil C","non-dropping-particle":"","parse-names":false,"suffix":""}],"container-title":"Arthritis research &amp; therapy","id":"ITEM-1","issue":"3","issued":{"date-parts":[["2008"]]},"page":"R63","publisher":"BioMed Central","title":"Cartilage degradation is fully reversible in the presence of aggrecanase but not matrix metalloproteinase activity.","type":"article-journal","volume":"10"},"uris":["http://www.mendeley.com/documents/?uuid=d524c24f-c3f1-3652-9599-fb6d162d3f77"]}],"mendeley":{"formattedCitation":"&lt;sup&gt;40&lt;/sup&gt;","plainTextFormattedCitation":"40","previouslyFormattedCitation":"&lt;sup&gt;40&lt;/sup&gt;"},"properties":{"noteIndex":0},"schema":"https://github.com/citation-style-language/schema/raw/master/csl-citation.json"}</w:instrText>
      </w:r>
      <w:r w:rsidRPr="003A4BA9">
        <w:rPr>
          <w:sz w:val="22"/>
          <w:szCs w:val="22"/>
          <w:lang w:val="en-GB"/>
        </w:rPr>
        <w:fldChar w:fldCharType="separate"/>
      </w:r>
      <w:r w:rsidR="002A6483" w:rsidRPr="002A6483">
        <w:rPr>
          <w:noProof/>
          <w:sz w:val="22"/>
          <w:szCs w:val="22"/>
          <w:vertAlign w:val="superscript"/>
          <w:lang w:val="en-GB"/>
        </w:rPr>
        <w:t>40</w:t>
      </w:r>
      <w:r w:rsidRPr="003A4BA9">
        <w:rPr>
          <w:sz w:val="22"/>
          <w:szCs w:val="22"/>
          <w:lang w:val="en-GB"/>
        </w:rPr>
        <w:fldChar w:fldCharType="end"/>
      </w:r>
      <w:r w:rsidRPr="003A4BA9">
        <w:rPr>
          <w:sz w:val="22"/>
          <w:szCs w:val="22"/>
          <w:vertAlign w:val="superscript"/>
          <w:lang w:val="en-GB"/>
        </w:rPr>
        <w:t xml:space="preserve"> </w:t>
      </w:r>
      <w:r w:rsidRPr="003A4BA9">
        <w:rPr>
          <w:sz w:val="22"/>
          <w:szCs w:val="22"/>
          <w:lang w:val="en-GB"/>
        </w:rPr>
        <w:t xml:space="preserve">demonstrated that MMP-3 induction of TNF-alpha is irreversible leading to aggrecan and collagen 2 degradation. </w:t>
      </w:r>
      <w:proofErr w:type="spellStart"/>
      <w:r w:rsidRPr="003A4BA9">
        <w:rPr>
          <w:sz w:val="22"/>
          <w:szCs w:val="22"/>
          <w:lang w:val="en-GB"/>
        </w:rPr>
        <w:t>Vasara</w:t>
      </w:r>
      <w:proofErr w:type="spellEnd"/>
      <w:r w:rsidRPr="003A4BA9">
        <w:rPr>
          <w:sz w:val="22"/>
          <w:szCs w:val="22"/>
          <w:lang w:val="en-GB"/>
        </w:rPr>
        <w:t xml:space="preserve"> et al</w:t>
      </w:r>
      <w:r w:rsidRPr="003A4BA9">
        <w:rPr>
          <w:sz w:val="22"/>
          <w:szCs w:val="22"/>
          <w:vertAlign w:val="superscript"/>
          <w:lang w:val="en-GB"/>
        </w:rPr>
        <w:t xml:space="preserve"> </w:t>
      </w:r>
      <w:r w:rsidRPr="003A4BA9">
        <w:rPr>
          <w:sz w:val="22"/>
          <w:szCs w:val="22"/>
          <w:vertAlign w:val="superscript"/>
          <w:lang w:val="en-GB"/>
        </w:rPr>
        <w:fldChar w:fldCharType="begin" w:fldLock="1"/>
      </w:r>
      <w:r w:rsidR="002A6483">
        <w:rPr>
          <w:sz w:val="22"/>
          <w:szCs w:val="22"/>
          <w:vertAlign w:val="superscript"/>
          <w:lang w:val="en-GB"/>
        </w:rPr>
        <w:instrText>ADDIN CSL_CITATION {"citationItems":[{"id":"ITEM-1","itemData":{"DOI":"10.1007/s11999-008-0434-x","ISSN":"1528-1132","PMID":"18709427","abstract":"UNLABELLED Local attempts to repair a cartilage lesion could cause increased levels of anabolic and catabolic factors in the synovial fluid. After repair with regenerated cartilage, the homeostasis of the cartilage ideally would return to normal. In this pilot study, we first hypothesized levels of synovial fluid markers would be higher in patients with cartilage lesions than in patients with no cartilage lesions, and then we hypothesized the levels of synovial fluid markers would decrease after cartilage repair. We collected synovial fluid samples from 10 patients before autologous chondrocyte transplantation of the knee. One year later, a second set of samples was collected and arthroscopic evaluation of the repair site was performed. Fifteen patients undergoing knee arthroscopy for various symptoms but with no apparent cartilage lesions served as control subjects. We measured synovial fluid matrix metalloproteinase-3 (MMP-3) and insulinlike growth factor-I (IGF-I) concentrations with specific activity and enzyme-linked immunosorbent assays, respectively. The levels of MMP-3 and IGF-I were higher in patients having cartilage lesions than in control subjects with no cartilage lesions. One year after cartilage repair, the lesions were filled with repair tissue, but the levels of MMP-3 and IGF-I remained elevated, indicating either graft remodeling or early degeneration. LEVEL OF EVIDENCE Level III, prognostic study. See the Guidelines for Authors for a complete description of levels of evidence.","author":[{"dropping-particle":"","family":"Vasara","given":"Anna I","non-dropping-particle":"","parse-names":false,"suffix":""},{"dropping-particle":"","family":"Konttinen","given":"Yrjö T","non-dropping-particle":"","parse-names":false,"suffix":""},{"dropping-particle":"","family":"Peterson","given":"Lars","non-dropping-particle":"","parse-names":false,"suffix":""},{"dropping-particle":"","family":"Lindahl","given":"Anders","non-dropping-particle":"","parse-names":false,"suffix":""},{"dropping-particle":"","family":"Kiviranta","given":"Ilkka","non-dropping-particle":"","parse-names":false,"suffix":""}],"container-title":"Clinical orthopaedics and related research","id":"ITEM-1","issue":"1","issued":{"date-parts":[["2009","1"]]},"page":"267-72","publisher":"Association of Bone and Joint Surgeons","title":"Persisting high levels of synovial fluid markers after cartilage repair: a pilot study.","type":"article-journal","volume":"467"},"uris":["http://www.mendeley.com/documents/?uuid=6d8f13dc-c8b7-3e64-9089-a6b3f4f64ee7"]}],"mendeley":{"formattedCitation":"&lt;sup&gt;39&lt;/sup&gt;","plainTextFormattedCitation":"39","previouslyFormattedCitation":"&lt;sup&gt;39&lt;/sup&gt;"},"properties":{"noteIndex":0},"schema":"https://github.com/citation-style-language/schema/raw/master/csl-citation.json"}</w:instrText>
      </w:r>
      <w:r w:rsidRPr="003A4BA9">
        <w:rPr>
          <w:sz w:val="22"/>
          <w:szCs w:val="22"/>
          <w:vertAlign w:val="superscript"/>
          <w:lang w:val="en-GB"/>
        </w:rPr>
        <w:fldChar w:fldCharType="separate"/>
      </w:r>
      <w:r w:rsidR="002A6483" w:rsidRPr="002A6483">
        <w:rPr>
          <w:noProof/>
          <w:sz w:val="22"/>
          <w:szCs w:val="22"/>
          <w:vertAlign w:val="superscript"/>
          <w:lang w:val="en-GB"/>
        </w:rPr>
        <w:t>39</w:t>
      </w:r>
      <w:r w:rsidRPr="003A4BA9">
        <w:rPr>
          <w:sz w:val="22"/>
          <w:szCs w:val="22"/>
          <w:lang w:val="en-GB"/>
        </w:rPr>
        <w:fldChar w:fldCharType="end"/>
      </w:r>
      <w:r w:rsidRPr="003A4BA9">
        <w:rPr>
          <w:sz w:val="22"/>
          <w:szCs w:val="22"/>
          <w:lang w:val="en-GB"/>
        </w:rPr>
        <w:t xml:space="preserve"> investigated biomarkers following ACI procedure and found that MMP-3 expression was highly elevated even one year after the procedure, and correlated with the degenerative process and higher risk of graft</w:t>
      </w:r>
      <w:r w:rsidRPr="003A4BA9">
        <w:rPr>
          <w:sz w:val="22"/>
          <w:szCs w:val="22"/>
          <w:vertAlign w:val="superscript"/>
          <w:lang w:val="en-GB"/>
        </w:rPr>
        <w:t xml:space="preserve"> </w:t>
      </w:r>
      <w:r w:rsidRPr="003A4BA9">
        <w:rPr>
          <w:sz w:val="22"/>
          <w:szCs w:val="22"/>
          <w:lang w:val="en-GB"/>
        </w:rPr>
        <w:t xml:space="preserve">failure </w:t>
      </w:r>
      <w:r w:rsidRPr="003A4BA9">
        <w:rPr>
          <w:sz w:val="22"/>
          <w:szCs w:val="22"/>
          <w:vertAlign w:val="superscript"/>
          <w:lang w:val="en-GB"/>
        </w:rPr>
        <w:fldChar w:fldCharType="begin" w:fldLock="1"/>
      </w:r>
      <w:r w:rsidR="002A6483">
        <w:rPr>
          <w:sz w:val="22"/>
          <w:szCs w:val="22"/>
          <w:vertAlign w:val="superscript"/>
          <w:lang w:val="en-GB"/>
        </w:rPr>
        <w:instrText>ADDIN CSL_CITATION {"citationItems":[{"id":"ITEM-1","itemData":{"DOI":"10.1007/s11999-008-0434-x","ISSN":"1528-1132","PMID":"18709427","abstract":"UNLABELLED Local attempts to repair a cartilage lesion could cause increased levels of anabolic and catabolic factors in the synovial fluid. After repair with regenerated cartilage, the homeostasis of the cartilage ideally would return to normal. In this pilot study, we first hypothesized levels of synovial fluid markers would be higher in patients with cartilage lesions than in patients with no cartilage lesions, and then we hypothesized the levels of synovial fluid markers would decrease after cartilage repair. We collected synovial fluid samples from 10 patients before autologous chondrocyte transplantation of the knee. One year later, a second set of samples was collected and arthroscopic evaluation of the repair site was performed. Fifteen patients undergoing knee arthroscopy for various symptoms but with no apparent cartilage lesions served as control subjects. We measured synovial fluid matrix metalloproteinase-3 (MMP-3) and insulinlike growth factor-I (IGF-I) concentrations with specific activity and enzyme-linked immunosorbent assays, respectively. The levels of MMP-3 and IGF-I were higher in patients having cartilage lesions than in control subjects with no cartilage lesions. One year after cartilage repair, the lesions were filled with repair tissue, but the levels of MMP-3 and IGF-I remained elevated, indicating either graft remodeling or early degeneration. LEVEL OF EVIDENCE Level III, prognostic study. See the Guidelines for Authors for a complete description of levels of evidence.","author":[{"dropping-particle":"","family":"Vasara","given":"Anna I","non-dropping-particle":"","parse-names":false,"suffix":""},{"dropping-particle":"","family":"Konttinen","given":"Yrjö T","non-dropping-particle":"","parse-names":false,"suffix":""},{"dropping-particle":"","family":"Peterson","given":"Lars","non-dropping-particle":"","parse-names":false,"suffix":""},{"dropping-particle":"","family":"Lindahl","given":"Anders","non-dropping-particle":"","parse-names":false,"suffix":""},{"dropping-particle":"","family":"Kiviranta","given":"Ilkka","non-dropping-particle":"","parse-names":false,"suffix":""}],"container-title":"Clinical orthopaedics and related research","id":"ITEM-1","issue":"1","issued":{"date-parts":[["2009","1"]]},"page":"267-72","publisher":"Association of Bone and Joint Surgeons","title":"Persisting high levels of synovial fluid markers after cartilage repair: a pilot study.","type":"article-journal","volume":"467"},"uris":["http://www.mendeley.com/documents/?uuid=6d8f13dc-c8b7-3e64-9089-a6b3f4f64ee7"]}],"mendeley":{"formattedCitation":"&lt;sup&gt;39&lt;/sup&gt;","plainTextFormattedCitation":"39","previouslyFormattedCitation":"&lt;sup&gt;39&lt;/sup&gt;"},"properties":{"noteIndex":0},"schema":"https://github.com/citation-style-language/schema/raw/master/csl-citation.json"}</w:instrText>
      </w:r>
      <w:r w:rsidRPr="003A4BA9">
        <w:rPr>
          <w:sz w:val="22"/>
          <w:szCs w:val="22"/>
          <w:vertAlign w:val="superscript"/>
          <w:lang w:val="en-GB"/>
        </w:rPr>
        <w:fldChar w:fldCharType="separate"/>
      </w:r>
      <w:r w:rsidR="002A6483" w:rsidRPr="002A6483">
        <w:rPr>
          <w:noProof/>
          <w:sz w:val="22"/>
          <w:szCs w:val="22"/>
          <w:vertAlign w:val="superscript"/>
          <w:lang w:val="en-GB"/>
        </w:rPr>
        <w:t>39</w:t>
      </w:r>
      <w:r w:rsidRPr="003A4BA9">
        <w:rPr>
          <w:sz w:val="22"/>
          <w:szCs w:val="22"/>
          <w:lang w:val="en-GB"/>
        </w:rPr>
        <w:fldChar w:fldCharType="end"/>
      </w:r>
      <w:r>
        <w:rPr>
          <w:sz w:val="22"/>
          <w:szCs w:val="22"/>
          <w:lang w:val="en-GB"/>
        </w:rPr>
        <w:t>.</w:t>
      </w:r>
      <w:r w:rsidRPr="003A4BA9">
        <w:rPr>
          <w:sz w:val="22"/>
          <w:szCs w:val="22"/>
          <w:vertAlign w:val="superscript"/>
          <w:lang w:val="en-GB"/>
        </w:rPr>
        <w:t xml:space="preserve"> </w:t>
      </w:r>
      <w:r w:rsidRPr="003A4BA9">
        <w:rPr>
          <w:sz w:val="22"/>
          <w:szCs w:val="22"/>
          <w:lang w:val="en-GB"/>
        </w:rPr>
        <w:t>MMP 9 is a key MMP in osteoclasts.</w:t>
      </w:r>
      <w:r>
        <w:rPr>
          <w:sz w:val="22"/>
          <w:szCs w:val="22"/>
          <w:lang w:val="en-GB"/>
        </w:rPr>
        <w:t xml:space="preserve"> </w:t>
      </w:r>
      <w:r w:rsidRPr="003A4BA9">
        <w:rPr>
          <w:sz w:val="22"/>
          <w:szCs w:val="22"/>
          <w:lang w:val="en-GB"/>
        </w:rPr>
        <w:t xml:space="preserve">In their Human TNF–transgenic mice with polyarthritis, </w:t>
      </w:r>
      <w:proofErr w:type="spellStart"/>
      <w:r w:rsidRPr="003A4BA9">
        <w:rPr>
          <w:sz w:val="22"/>
          <w:szCs w:val="22"/>
          <w:lang w:val="en-GB"/>
        </w:rPr>
        <w:t>Zwerina</w:t>
      </w:r>
      <w:proofErr w:type="spellEnd"/>
      <w:r w:rsidRPr="003A4BA9">
        <w:rPr>
          <w:sz w:val="22"/>
          <w:szCs w:val="22"/>
          <w:lang w:val="en-GB"/>
        </w:rPr>
        <w:t xml:space="preserve"> et al. </w:t>
      </w:r>
      <w:r w:rsidRPr="003A4BA9">
        <w:rPr>
          <w:sz w:val="22"/>
          <w:szCs w:val="22"/>
          <w:lang w:val="en-GB"/>
        </w:rPr>
        <w:fldChar w:fldCharType="begin" w:fldLock="1"/>
      </w:r>
      <w:r w:rsidR="002A64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17&lt;/sup&gt;","plainTextFormattedCitation":"17","previouslyFormattedCitation":"&lt;sup&gt;17&lt;/sup&gt;"},"properties":{"noteIndex":0},"schema":"https://github.com/citation-style-language/schema/raw/master/csl-citation.json"}</w:instrText>
      </w:r>
      <w:r w:rsidRPr="003A4BA9">
        <w:rPr>
          <w:sz w:val="22"/>
          <w:szCs w:val="22"/>
          <w:lang w:val="en-GB"/>
        </w:rPr>
        <w:fldChar w:fldCharType="separate"/>
      </w:r>
      <w:r w:rsidR="002A6483" w:rsidRPr="00A371FD">
        <w:rPr>
          <w:noProof/>
          <w:sz w:val="22"/>
          <w:szCs w:val="22"/>
          <w:vertAlign w:val="superscript"/>
          <w:lang w:val="en-GB"/>
        </w:rPr>
        <w:t>17</w:t>
      </w:r>
      <w:r w:rsidRPr="003A4BA9">
        <w:rPr>
          <w:sz w:val="22"/>
          <w:szCs w:val="22"/>
          <w:lang w:val="en-GB"/>
        </w:rPr>
        <w:fldChar w:fldCharType="end"/>
      </w:r>
      <w:r w:rsidRPr="003A4BA9">
        <w:rPr>
          <w:sz w:val="22"/>
          <w:szCs w:val="22"/>
          <w:lang w:val="en-GB"/>
        </w:rPr>
        <w:t xml:space="preserve"> looked at MMPs 3, 9, and 13 expression as surrogates for the effector molecules of cytokine-driven synovial inflammation. They found that the MMP expression in </w:t>
      </w:r>
      <w:proofErr w:type="spellStart"/>
      <w:r w:rsidRPr="003A4BA9">
        <w:rPr>
          <w:sz w:val="22"/>
          <w:szCs w:val="22"/>
          <w:lang w:val="en-GB"/>
        </w:rPr>
        <w:t>articular</w:t>
      </w:r>
      <w:proofErr w:type="spellEnd"/>
      <w:r w:rsidRPr="003A4BA9">
        <w:rPr>
          <w:sz w:val="22"/>
          <w:szCs w:val="22"/>
          <w:lang w:val="en-GB"/>
        </w:rPr>
        <w:t xml:space="preserve"> chondrocytes was significantly inhibited by anti-TNF</w:t>
      </w:r>
      <w:r>
        <w:rPr>
          <w:sz w:val="22"/>
          <w:szCs w:val="22"/>
          <w:lang w:val="en-GB"/>
        </w:rPr>
        <w:t xml:space="preserve"> although the ar</w:t>
      </w:r>
      <w:r w:rsidRPr="003A4BA9">
        <w:rPr>
          <w:sz w:val="22"/>
          <w:szCs w:val="22"/>
          <w:lang w:val="en-GB"/>
        </w:rPr>
        <w:t>ticular changes caused by chronic overexpression of TNF were not completely blocked</w:t>
      </w:r>
      <w:r>
        <w:rPr>
          <w:sz w:val="22"/>
          <w:szCs w:val="22"/>
          <w:lang w:val="en-GB"/>
        </w:rPr>
        <w:t xml:space="preserve"> by targeting TNF alone</w:t>
      </w:r>
      <w:r w:rsidRPr="003A4BA9">
        <w:rPr>
          <w:sz w:val="22"/>
          <w:szCs w:val="22"/>
          <w:lang w:val="en-GB"/>
        </w:rPr>
        <w:t>.</w:t>
      </w:r>
      <w:r w:rsidRPr="003A4BA9">
        <w:rPr>
          <w:sz w:val="22"/>
          <w:szCs w:val="22"/>
        </w:rPr>
        <w:t xml:space="preserve"> </w:t>
      </w:r>
      <w:r w:rsidRPr="003A4BA9">
        <w:rPr>
          <w:sz w:val="22"/>
          <w:szCs w:val="22"/>
          <w:lang w:val="en-GB"/>
        </w:rPr>
        <w:t>This</w:t>
      </w:r>
      <w:r>
        <w:rPr>
          <w:sz w:val="22"/>
          <w:szCs w:val="22"/>
          <w:lang w:val="en-GB"/>
        </w:rPr>
        <w:t xml:space="preserve"> </w:t>
      </w:r>
      <w:r w:rsidRPr="003A4BA9">
        <w:rPr>
          <w:sz w:val="22"/>
          <w:szCs w:val="22"/>
          <w:lang w:val="en-GB"/>
        </w:rPr>
        <w:t>suggest</w:t>
      </w:r>
      <w:r>
        <w:rPr>
          <w:sz w:val="22"/>
          <w:szCs w:val="22"/>
          <w:lang w:val="en-GB"/>
        </w:rPr>
        <w:t>s</w:t>
      </w:r>
      <w:r w:rsidRPr="003A4BA9">
        <w:rPr>
          <w:sz w:val="22"/>
          <w:szCs w:val="22"/>
          <w:lang w:val="en-GB"/>
        </w:rPr>
        <w:t xml:space="preserve"> that, in addition to reducing synovial inflammation, TNF inhibition alters the molecular composition and invasive properties of the tissue that facilitates catabolic changes in the osteochondral tissue. </w:t>
      </w:r>
      <w:r w:rsidR="00625DBE">
        <w:rPr>
          <w:sz w:val="22"/>
          <w:szCs w:val="22"/>
          <w:lang w:val="en-GB"/>
        </w:rPr>
        <w:t>Their work</w:t>
      </w:r>
      <w:r w:rsidR="00625DBE" w:rsidRPr="00625DBE">
        <w:rPr>
          <w:sz w:val="22"/>
          <w:szCs w:val="22"/>
          <w:lang w:val="en-GB"/>
        </w:rPr>
        <w:t xml:space="preserve"> also suggests that there may be a role for combined blockade of more than one proinflammatory pathway</w:t>
      </w:r>
      <w:r w:rsidR="00625DBE">
        <w:rPr>
          <w:sz w:val="22"/>
          <w:szCs w:val="22"/>
          <w:lang w:val="en-GB"/>
        </w:rPr>
        <w:t xml:space="preserve"> rather than addressing TNF alone</w:t>
      </w:r>
      <w:r w:rsidR="00625DBE" w:rsidRPr="00625DBE">
        <w:rPr>
          <w:sz w:val="22"/>
          <w:szCs w:val="22"/>
          <w:lang w:val="en-GB"/>
        </w:rPr>
        <w:t xml:space="preserve"> </w:t>
      </w:r>
      <w:r w:rsidR="00625DBE" w:rsidRPr="00625DBE">
        <w:rPr>
          <w:sz w:val="22"/>
          <w:szCs w:val="22"/>
          <w:lang w:val="en-GB"/>
        </w:rPr>
        <w:fldChar w:fldCharType="begin" w:fldLock="1"/>
      </w:r>
      <w:r w:rsidR="002A6483">
        <w:rPr>
          <w:sz w:val="22"/>
          <w:szCs w:val="22"/>
          <w:lang w:val="en-GB"/>
        </w:rPr>
        <w:instrText>ADDIN CSL_CITATION {"citationItems":[{"id":"ITEM-1","itemData":{"DOI":"10.1002/art.11487","ISBN":"0004-3591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Rheumatism","id":"ITEM-1","issue":"1","issued":{"date-parts":[["2004","1","1"]]},"page":"277-290","publisher":"John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mendeley":{"formattedCitation":"&lt;sup&gt;17&lt;/sup&gt;","plainTextFormattedCitation":"17","previouslyFormattedCitation":"&lt;sup&gt;17&lt;/sup&gt;"},"properties":{"noteIndex":0},"schema":"https://github.com/citation-style-language/schema/raw/master/csl-citation.json"}</w:instrText>
      </w:r>
      <w:r w:rsidR="00625DBE" w:rsidRPr="00625DBE">
        <w:rPr>
          <w:sz w:val="22"/>
          <w:szCs w:val="22"/>
          <w:lang w:val="en-GB"/>
        </w:rPr>
        <w:fldChar w:fldCharType="separate"/>
      </w:r>
      <w:r w:rsidR="002A6483" w:rsidRPr="002A6483">
        <w:rPr>
          <w:noProof/>
          <w:sz w:val="22"/>
          <w:szCs w:val="22"/>
          <w:vertAlign w:val="superscript"/>
          <w:lang w:val="it-IT"/>
        </w:rPr>
        <w:t>17</w:t>
      </w:r>
      <w:r w:rsidR="00625DBE" w:rsidRPr="00625DBE">
        <w:rPr>
          <w:sz w:val="22"/>
          <w:szCs w:val="22"/>
          <w:lang w:val="en-GB"/>
        </w:rPr>
        <w:fldChar w:fldCharType="end"/>
      </w:r>
      <w:r w:rsidR="00625DBE" w:rsidRPr="00625DBE">
        <w:rPr>
          <w:sz w:val="22"/>
          <w:szCs w:val="22"/>
          <w:lang w:val="en-GB"/>
        </w:rPr>
        <w:t>.</w:t>
      </w:r>
      <w:r w:rsidR="00625DBE">
        <w:rPr>
          <w:sz w:val="22"/>
          <w:szCs w:val="22"/>
          <w:lang w:val="en-GB"/>
        </w:rPr>
        <w:t xml:space="preserve"> </w:t>
      </w:r>
      <w:r w:rsidRPr="003A4BA9">
        <w:rPr>
          <w:sz w:val="22"/>
          <w:szCs w:val="22"/>
          <w:lang w:val="en-GB"/>
        </w:rPr>
        <w:t xml:space="preserve">Yang et al. </w:t>
      </w:r>
      <w:r w:rsidRPr="003A4BA9">
        <w:rPr>
          <w:sz w:val="22"/>
          <w:szCs w:val="22"/>
          <w:lang w:val="en-GB"/>
        </w:rPr>
        <w:fldChar w:fldCharType="begin" w:fldLock="1"/>
      </w:r>
      <w:r w:rsidR="00324E97">
        <w:rPr>
          <w:sz w:val="22"/>
          <w:szCs w:val="22"/>
          <w:lang w:val="en-GB"/>
        </w:rPr>
        <w:instrText>ADDIN CSL_CITATION {"citationItems":[{"id":"ITEM-1","itemData":{"DOI":"10.1371/journal.pone.0141774","PMID":"26529096","abstract":"OBJECTIVE To determine if temporomandibular joint chondrocyte apoptosis is induced in rats with dental biomechanical stimulation and what a role TNF takes. METHODS Thirty-two rats were divided into 4 groups (n = 8/group) and exposed to incisor mal-occlusion induced by unilateral anterior crossbite biomechanical stimulation. Two groups were sampled at 2 or 4 weeks. The other two groups were treated with local injections of a TNF inhibitor or PBS into the temporomandibular joints area at 2 weeks and then sampled at 4 weeks. Twenty-four rats either served as unilateral anterior crossbite mock operation controls (n = 8/group) with sampling at 2 or 4 weeks or received a local injection of the TNF inhibitor at 2 weeks with sampling at 4 weeks. Chondrocytes were isolated from the temporomandibular joints of 6 additional rats and treated with TNF in vitro. Joint samples were assessed using Hematoxylin&amp;eosin, Safranin O, TUNEL and immunohistochemistry staining, real-time PCR, fluorogenic activity assays and Western blot analyses. The isolated chondrocytes were also analyzed by flow cytometry. RESULTS Unilateral anterior crossbite stimulation led to temporomandibular joint cartilage degradation, associated with an increase in TUNEL-positive chondrocytes number, caspase-9 expression levels, and the release of cytochrome c from mitochondria at 2 weeks without changes in TNF and caspase-8 levels until after 4 weeks. TNF stimulated apoptosis of the isolated chondrocytes and up-regulated caspase-8 expression, but did not change caspase-9 expression levels. Local injection of TNF inhibitor down-regulated caspase-8 expression and reduced TUNEL-positive cell number, but did not reverse cartilage thickness reduction, caspase-9 up-regulation or cytochrome c release. CONCLUSIONS Unilateral anterior crossbite stimulation induces mitochondrion-mediated apoptosis of articular chondrocytes. TNF accelerated the unilateral anterior crossbite induced chondrocytes apoptosis via death-receptor pathway. However, anti-TNF therapy does not prevent cartilage loss in this model of temporomandibular joint.","author":[{"dropping-particle":"","family":"Yang","given":"Hongxu","non-dropping-particle":"","parse-names":false,"suffix":""},{"dropping-particle":"","family":"Zhang","given":"Mian","non-dropping-particle":"","parse-names":false,"suffix":""},{"dropping-particle":"","family":"Wang","given":"Xin","non-dropping-particle":"","parse-names":false,"suffix":""},{"dropping-particle":"","family":"Zhang","given":"Hongyun","non-dropping-particle":"","parse-names":false,"suffix":""},{"dropping-particle":"","family":"Zhang","given":"Jing","non-dropping-particle":"","parse-names":false,"suffix":""},{"dropping-particle":"","family":"Jing","given":"Lei","non-dropping-particle":"","parse-names":false,"suffix":""},{"dropping-particle":"","family":"Liao","given":"Lifan","non-dropping-particle":"","parse-names":false,"suffix":""},{"dropping-particle":"","family":"Wang","given":"Meiqing","non-dropping-particle":"","parse-names":false,"suffix":""}],"container-title":"PloS one","editor":[{"dropping-particle":"","family":"Lammi","given":"Mikko","non-dropping-particle":"","parse-names":false,"suffix":""}],"id":"ITEM-1","issue":"11","issued":{"date-parts":[["2015","11"]]},"page":"e0141774","title":"TNF Accelerates Death of Mandibular Condyle Chondrocytes in Rats with Biomechanical Stimulation-Induced Temporomandibular Joint Disease.","type":"article-journal","volume":"10"},"uris":["http://www.mendeley.com/documents/?uuid=cf974b6c-7856-3408-bd70-f02145bf396d","http://www.mendeley.com/documents/?uuid=8e6a59ef-63de-4460-8802-76ae6bcbdf09"]}],"mendeley":{"formattedCitation":"&lt;sup&gt;27&lt;/sup&gt;","plainTextFormattedCitation":"27","previouslyFormattedCitation":"&lt;sup&gt;27&lt;/sup&gt;"},"properties":{"noteIndex":0},"schema":"https://github.com/citation-style-language/schema/raw/master/csl-citation.json"}</w:instrText>
      </w:r>
      <w:r w:rsidRPr="003A4BA9">
        <w:rPr>
          <w:sz w:val="22"/>
          <w:szCs w:val="22"/>
          <w:lang w:val="en-GB"/>
        </w:rPr>
        <w:fldChar w:fldCharType="separate"/>
      </w:r>
      <w:r w:rsidR="00324E97" w:rsidRPr="00324E97">
        <w:rPr>
          <w:noProof/>
          <w:sz w:val="22"/>
          <w:szCs w:val="22"/>
          <w:vertAlign w:val="superscript"/>
          <w:lang w:val="en-GB"/>
        </w:rPr>
        <w:t>27</w:t>
      </w:r>
      <w:r w:rsidRPr="003A4BA9">
        <w:rPr>
          <w:sz w:val="22"/>
          <w:szCs w:val="22"/>
          <w:lang w:val="en-GB"/>
        </w:rPr>
        <w:fldChar w:fldCharType="end"/>
      </w:r>
      <w:r w:rsidRPr="003A4BA9">
        <w:rPr>
          <w:sz w:val="22"/>
          <w:szCs w:val="22"/>
          <w:lang w:val="en-GB"/>
        </w:rPr>
        <w:t xml:space="preserve"> showed that an anti-TNF monoclonal antibody reduced the mRNA expression level of caspase-8 and the levels of active caspase-8 units, but had no effect on the mRNA expression levels of </w:t>
      </w:r>
      <w:r w:rsidRPr="003A4BA9">
        <w:rPr>
          <w:sz w:val="22"/>
          <w:szCs w:val="22"/>
          <w:lang w:val="en-GB"/>
        </w:rPr>
        <w:lastRenderedPageBreak/>
        <w:t>caspase-9, the levels of active capsase-9, or the cytosolic levels of cytochrome c. This suggests that caspase-8 is involved in the TNF-stimulated apoptosis of chondrocytes without involvement of either caspase-9 or cytochrome c.</w:t>
      </w:r>
    </w:p>
    <w:p w14:paraId="72EAEB48" w14:textId="77777777" w:rsidR="00036E73" w:rsidRDefault="00036E73" w:rsidP="00B87332">
      <w:pPr>
        <w:spacing w:line="360" w:lineRule="auto"/>
        <w:ind w:firstLine="708"/>
        <w:jc w:val="both"/>
        <w:rPr>
          <w:sz w:val="22"/>
          <w:szCs w:val="22"/>
          <w:lang w:val="en-GB"/>
        </w:rPr>
      </w:pPr>
    </w:p>
    <w:p w14:paraId="3ABCB9AA" w14:textId="44CFEA59" w:rsidR="00943696" w:rsidRDefault="00A036B6" w:rsidP="00B87332">
      <w:pPr>
        <w:spacing w:line="360" w:lineRule="auto"/>
        <w:ind w:firstLine="708"/>
        <w:jc w:val="both"/>
        <w:rPr>
          <w:sz w:val="22"/>
          <w:szCs w:val="22"/>
          <w:lang w:val="en-GB"/>
        </w:rPr>
      </w:pPr>
      <w:r>
        <w:rPr>
          <w:sz w:val="22"/>
          <w:szCs w:val="22"/>
          <w:lang w:val="en-GB"/>
        </w:rPr>
        <w:t>C</w:t>
      </w:r>
      <w:r w:rsidR="00EE7BB5" w:rsidRPr="0001412D">
        <w:rPr>
          <w:sz w:val="22"/>
          <w:szCs w:val="22"/>
          <w:lang w:val="en-GB"/>
        </w:rPr>
        <w:t xml:space="preserve">ell-based </w:t>
      </w:r>
      <w:r>
        <w:rPr>
          <w:sz w:val="22"/>
          <w:szCs w:val="22"/>
          <w:lang w:val="en-GB"/>
        </w:rPr>
        <w:t>c</w:t>
      </w:r>
      <w:r w:rsidRPr="0001412D">
        <w:rPr>
          <w:sz w:val="22"/>
          <w:szCs w:val="22"/>
          <w:lang w:val="en-GB"/>
        </w:rPr>
        <w:t xml:space="preserve">artilage </w:t>
      </w:r>
      <w:r w:rsidR="00EE7BB5" w:rsidRPr="0001412D">
        <w:rPr>
          <w:sz w:val="22"/>
          <w:szCs w:val="22"/>
          <w:lang w:val="en-GB"/>
        </w:rPr>
        <w:t xml:space="preserve">repair </w:t>
      </w:r>
      <w:r w:rsidR="00447DFB">
        <w:rPr>
          <w:sz w:val="22"/>
          <w:szCs w:val="22"/>
          <w:lang w:val="en-GB"/>
        </w:rPr>
        <w:t>procedures</w:t>
      </w:r>
      <w:r w:rsidR="00EE7BB5" w:rsidRPr="0001412D">
        <w:rPr>
          <w:sz w:val="22"/>
          <w:szCs w:val="22"/>
          <w:lang w:val="en-GB"/>
        </w:rPr>
        <w:t>, such as ACI and osteochondral allograft implantation</w:t>
      </w:r>
      <w:r w:rsidR="00052C39" w:rsidRPr="0001412D">
        <w:rPr>
          <w:sz w:val="22"/>
          <w:szCs w:val="22"/>
          <w:lang w:val="en-GB"/>
        </w:rPr>
        <w:t>,</w:t>
      </w:r>
      <w:r w:rsidR="00EE7BB5" w:rsidRPr="0001412D">
        <w:rPr>
          <w:sz w:val="22"/>
          <w:szCs w:val="22"/>
          <w:lang w:val="en-GB"/>
        </w:rPr>
        <w:t xml:space="preserve"> are successful and cost-effective solution</w:t>
      </w:r>
      <w:r>
        <w:rPr>
          <w:sz w:val="22"/>
          <w:szCs w:val="22"/>
          <w:lang w:val="en-GB"/>
        </w:rPr>
        <w:t>s</w:t>
      </w:r>
      <w:r w:rsidR="00EE7BB5" w:rsidRPr="0001412D">
        <w:rPr>
          <w:sz w:val="22"/>
          <w:szCs w:val="22"/>
          <w:lang w:val="en-GB"/>
        </w:rPr>
        <w:t xml:space="preserve"> </w:t>
      </w:r>
      <w:r w:rsidR="003C5596" w:rsidRPr="0001412D">
        <w:rPr>
          <w:sz w:val="22"/>
          <w:szCs w:val="22"/>
          <w:lang w:val="en-GB"/>
        </w:rPr>
        <w:t>for</w:t>
      </w:r>
      <w:r w:rsidR="00EE7BB5" w:rsidRPr="0001412D">
        <w:rPr>
          <w:sz w:val="22"/>
          <w:szCs w:val="22"/>
          <w:lang w:val="en-GB"/>
        </w:rPr>
        <w:t xml:space="preserve"> focal </w:t>
      </w:r>
      <w:r w:rsidR="00A541AA" w:rsidRPr="0001412D">
        <w:rPr>
          <w:sz w:val="22"/>
          <w:szCs w:val="22"/>
          <w:lang w:val="en-GB"/>
        </w:rPr>
        <w:t xml:space="preserve">cartilage </w:t>
      </w:r>
      <w:r w:rsidR="00EE7BB5" w:rsidRPr="0001412D">
        <w:rPr>
          <w:sz w:val="22"/>
          <w:szCs w:val="22"/>
          <w:lang w:val="en-GB"/>
        </w:rPr>
        <w:t>defects</w:t>
      </w:r>
      <w:r w:rsidR="00A541AA" w:rsidRPr="0001412D">
        <w:rPr>
          <w:sz w:val="22"/>
          <w:szCs w:val="22"/>
          <w:lang w:val="en-GB"/>
        </w:rPr>
        <w:t xml:space="preserve"> </w:t>
      </w:r>
      <w:r w:rsidR="00EE7BB5" w:rsidRPr="0001412D">
        <w:rPr>
          <w:sz w:val="22"/>
          <w:szCs w:val="22"/>
          <w:lang w:val="en-GB"/>
        </w:rPr>
        <w:fldChar w:fldCharType="begin" w:fldLock="1"/>
      </w:r>
      <w:r w:rsidR="002A6483">
        <w:rPr>
          <w:sz w:val="22"/>
          <w:szCs w:val="22"/>
          <w:lang w:val="en-GB"/>
        </w:rPr>
        <w:instrText>ADDIN CSL_CITATION {"citationItems":[{"id":"ITEM-1","itemData":{"DOI":"10.1177/1947603516630786","PMID":"27688838","abstract":"OBJECTIVE Autologous chondrocyte implantation (ACI) has not been proven to be durable over the long-term. The purpose of this systematic review was (1) to evaluate activity level and knee function, (2) to evaluate reoperation and failure rates, and (3) to analyze risk factors for reoperation and failure of ACI at minimum long-term follow-up. DESIGN A comprehensive review was performed for studies with long-term outcomes after ACI for cartilage defect repair. Studies reported outcome scores such as Tegner score, Lysholm score, and International Knee Documentation Society (IKDC) score along with rates of failure and reoperation. Modified Coleman Methodology Scores were calculated to assess study methodological quality. RESULTS Nine studies with a total of 771 patients with a mean age of 33.4 ± 2.5 years, mean defect size of 5.9 ± 1.6 cm(2), and mean follow-up of 11.4 years were included. Tegner score, Lysholm score, and IKDC score change from preoperative to final follow-up was 1.1 (95% CI 0.8-1.4, P &lt; 0.001), 24.9 points (95% CI 18.8-31, P &lt; 0.001), and 16.5 points (95% CI 5.4-27.5, P &lt; 0.01), respectively. The mean failure and reoperation rates were 18% and 37%, respectively. Increased age and lesion size (&gt;4.5 cm(2)) were significantly correlated with increased risk of reoperation and failure. CONCLUSIONS Overall, ACI demonstrated successful outcomes in 82% of patients over the long-term. Increased patient age and lesion size greater than 4.5 cm(2) were risk factors for a higher reoperation and failure rate. Nonetheless, this review is limited by heterogeneity in surgical technique, and lesion and patient characteristics.","author":[{"dropping-particle":"","family":"Pareek","given":"Ayoosh","non-dropping-particle":"","parse-names":false,"suffix":""},{"dropping-particle":"","family":"Carey","given":"James L","non-dropping-particle":"","parse-names":false,"suffix":""},{"dropping-particle":"","family":"Reardon","given":"Patrick J","non-dropping-particle":"","parse-names":false,"suffix":""},{"dropping-particle":"","family":"Peterson","given":"Lars","non-dropping-particle":"","parse-names":false,"suffix":""},{"dropping-particle":"","family":"Stuart","given":"Michael J","non-dropping-particle":"","parse-names":false,"suffix":""},{"dropping-particle":"","family":"Krych","given":"Aaron J","non-dropping-particle":"","parse-names":false,"suffix":""}],"container-title":"Cartilage","id":"ITEM-1","issue":"4","issued":{"date-parts":[["2016","10"]]},"page":"298-308","title":"Long-Term Outcomes after Autologous Chondrocyte Implantation: A Systematic Review at Mean Follow-Up of 11.4 Years.","type":"article-journal","volume":"7"},"uris":["http://www.mendeley.com/documents/?uuid=06c52414-ccb1-3777-ae63-8fc268091bd2","http://www.mendeley.com/documents/?uuid=3dbf73b8-c74f-4e23-a474-ac1b1eb8e19c"]},{"id":"ITEM-2","itemData":{"DOI":"10.1016/j.joca.2011.02.010","ISSN":"10634584","PMID":"21333744","abstract":"OBJECTIVE To determine and compare failure, re-operation, and complication rates of all generations and techniques of autologous chondrocyte implantation (ACI). METHODS A systematic review of multiple medical databases was performed according to PRISMA guidelines. Levels I-IV evidence were included. Generations of ACI and complications after ACI were explicitly defined. All subject and defect demographic data were analyzed. Modified Coleman Methodology Scores (MCMSs) were calculated for all studies. RESULTS 82 studies were identified for inclusion (5276 subjects were analyzed; 6080 defects). Ninety percent of the studies in this review were rated poor according to the MCMS. There were 305 failures overall (5.8% subjects; mean time to failure 22 months). Failure rate was highest with periosteal ACI (PACI). Failure rates after PACI, collagen-membrane cover ACI (CACI), second generation, and all-arthroscopic, second-generation ACI were 7.7%, 1.5%, 3.3%, and 0.83%, respectively. The failure rate of arthrotomy-based ACI was 6.1% vs 0.83% for all-arthroscopic ACI. Overall rate of re-operation was 33%. Re-operation rate after PACI, CACI, and second-generation ACI was 36%, 40%, and 18%, respectively. However, upon exclusion of planned second-look arthroscopy, re-operation rate was highest after PACI. Unplanned re-operation rates after PACI, CACI, second-generation, and all-arthroscopic second-generation ACI were 27%, 5%, 5%, and 1.4%, respectively. Low numbers of patients undergoing third-generation ACI precluded comparative analysis of this group. CONCLUSIONS Failure rate after all ACI generations is low (1.5-7.7%). Failure rate is highest with PACI, and lower with CACI and second-generation techniques. One out of three ACI patients underwent a re-operation. Unplanned re-operations are seen most often following PACI. Hypertrophy and delamination is most commonly seen after PACI. Arthrofibrosis is most commonly seen after arthrotomy-based ACI. Use of a collagen-membrane cover, second-generation techniques, and all-arthroscopic, second-generation approaches have reduced the failure, complication, and re-operation rate after ACI.","author":[{"dropping-particle":"","family":"Harris","given":"J.D.","non-dropping-particle":"","parse-names":false,"suffix":""},{"dropping-particle":"","family":"Siston","given":"R.A.","non-dropping-particle":"","parse-names":false,"suffix":""},{"dropping-particle":"","family":"Brophy","given":"R.H.","non-dropping-particle":"","parse-names":false,"suffix":""},{"dropping-particle":"","family":"Lattermann","given":"C.","non-dropping-particle":"","parse-names":false,"suffix":""},{"dropping-particle":"","family":"Carey","given":"J.L.","non-dropping-particle":"","parse-names":false,"suffix":""},{"dropping-particle":"","family":"Flanigan","given":"D.C.","non-dropping-particle":"","parse-names":false,"suffix":""}],"container-title":"Osteoarthritis and Cartilage","id":"ITEM-2","issue":"7","issued":{"date-parts":[["2011","7"]]},"page":"779-791","title":"Failures, re-operations, and complications after autologous chondrocyte implantation – a systematic review","type":"article-journal","volume":"19"},"uris":["http://www.mendeley.com/documents/?uuid=f544b271-a7d2-3505-ad34-ea088d6cbfa2"]}],"mendeley":{"formattedCitation":"&lt;sup&gt;43,44&lt;/sup&gt;","plainTextFormattedCitation":"43,44","previouslyFormattedCitation":"&lt;sup&gt;43,44&lt;/sup&gt;"},"properties":{"noteIndex":0},"schema":"https://github.com/citation-style-language/schema/raw/master/csl-citation.json"}</w:instrText>
      </w:r>
      <w:r w:rsidR="00EE7BB5" w:rsidRPr="0001412D">
        <w:rPr>
          <w:sz w:val="22"/>
          <w:szCs w:val="22"/>
          <w:lang w:val="en-GB"/>
        </w:rPr>
        <w:fldChar w:fldCharType="separate"/>
      </w:r>
      <w:r w:rsidR="002A6483" w:rsidRPr="002A6483">
        <w:rPr>
          <w:noProof/>
          <w:sz w:val="22"/>
          <w:szCs w:val="22"/>
          <w:vertAlign w:val="superscript"/>
          <w:lang w:val="en-GB"/>
        </w:rPr>
        <w:t>43,44</w:t>
      </w:r>
      <w:r w:rsidR="00EE7BB5" w:rsidRPr="0001412D">
        <w:rPr>
          <w:sz w:val="22"/>
          <w:szCs w:val="22"/>
          <w:lang w:val="en-GB"/>
        </w:rPr>
        <w:fldChar w:fldCharType="end"/>
      </w:r>
      <w:r w:rsidR="008E545A" w:rsidRPr="0001412D">
        <w:rPr>
          <w:sz w:val="22"/>
          <w:szCs w:val="22"/>
          <w:lang w:val="en-GB"/>
        </w:rPr>
        <w:t xml:space="preserve">. </w:t>
      </w:r>
      <w:r>
        <w:rPr>
          <w:sz w:val="22"/>
          <w:szCs w:val="22"/>
          <w:lang w:val="en-GB"/>
        </w:rPr>
        <w:t>T</w:t>
      </w:r>
      <w:r w:rsidR="00EE7BB5" w:rsidRPr="0001412D">
        <w:rPr>
          <w:sz w:val="22"/>
          <w:szCs w:val="22"/>
          <w:lang w:val="en-GB"/>
        </w:rPr>
        <w:t xml:space="preserve">here is </w:t>
      </w:r>
      <w:r>
        <w:rPr>
          <w:sz w:val="22"/>
          <w:szCs w:val="22"/>
          <w:lang w:val="en-GB"/>
        </w:rPr>
        <w:t xml:space="preserve">however </w:t>
      </w:r>
      <w:r w:rsidR="00EE7BB5" w:rsidRPr="0001412D">
        <w:rPr>
          <w:sz w:val="22"/>
          <w:szCs w:val="22"/>
          <w:lang w:val="en-GB"/>
        </w:rPr>
        <w:t xml:space="preserve">a lack of evidence </w:t>
      </w:r>
      <w:r w:rsidR="00A541AA" w:rsidRPr="0001412D">
        <w:rPr>
          <w:sz w:val="22"/>
          <w:szCs w:val="22"/>
          <w:lang w:val="en-GB"/>
        </w:rPr>
        <w:t xml:space="preserve">supporting </w:t>
      </w:r>
      <w:r w:rsidR="00447DFB">
        <w:rPr>
          <w:sz w:val="22"/>
          <w:szCs w:val="22"/>
          <w:lang w:val="en-GB"/>
        </w:rPr>
        <w:t>these</w:t>
      </w:r>
      <w:r w:rsidR="00EE7BB5" w:rsidRPr="0001412D">
        <w:rPr>
          <w:sz w:val="22"/>
          <w:szCs w:val="22"/>
          <w:lang w:val="en-GB"/>
        </w:rPr>
        <w:t xml:space="preserve"> procedures in patients with </w:t>
      </w:r>
      <w:r w:rsidR="00400068" w:rsidRPr="0001412D">
        <w:rPr>
          <w:sz w:val="22"/>
          <w:szCs w:val="22"/>
          <w:lang w:val="en-GB"/>
        </w:rPr>
        <w:t>OA</w:t>
      </w:r>
      <w:r w:rsidR="00B90952">
        <w:rPr>
          <w:sz w:val="22"/>
          <w:szCs w:val="22"/>
          <w:lang w:val="en-GB"/>
        </w:rPr>
        <w:t xml:space="preserve"> </w:t>
      </w:r>
      <w:r w:rsidR="008E545A" w:rsidRPr="0001412D">
        <w:rPr>
          <w:sz w:val="22"/>
          <w:szCs w:val="22"/>
          <w:lang w:val="en-GB"/>
        </w:rPr>
        <w:fldChar w:fldCharType="begin" w:fldLock="1"/>
      </w:r>
      <w:r w:rsidR="002A6483">
        <w:rPr>
          <w:sz w:val="22"/>
          <w:szCs w:val="22"/>
          <w:lang w:val="en-GB"/>
        </w:rPr>
        <w:instrText>ADDIN CSL_CITATION {"citationItems":[{"id":"ITEM-1","itemData":{"DOI":"10.1007/s00402-016-2453-5","ISSN":"14343916","PMID":"27062375","abstract":"PURPOSE: Treatment of cartilage defects of the knee remains an important issue with high relevance. In October 2013 the German Cartilage Registry (KnorpelRegister DGOU) was initiated in order to study indications, epidemiology and (clinical) outcome of different cartilage repair techniques. The present evaluation of the registry baseline data was initiated to report common practices of cartilage repair surgery in Germany., MATERIALS AND METHODS: 1065 consecutive patients who underwent surgical cartilage treatment of the knee have been included (complete data sets available in 1027 cases; FU rate 96.4 %) between October 1, 2013 and June 30, 2015. Data collection was performed using a web-based RDE System. All data were provided by the attending physician at the time of arthroscopic or open surgery of the affected knee., RESULTS: In 1027 cartilage repair procedures, single defects were treated in 80 % of the cases with the majority of the defects located on the medial femoral condyle, followed by the patella. Degenerative defects grade III or IV according to ICRS were treated in 60 % of the cases and therefore were found more frequently compared to traumatic or post-traumatic lesions. Autologous chondrocyte implantation (ACI) was the most common technique followed by bone marrow stimulation (BMS) and osteochondral transplantation (OCT). While ACI was performed in defects with a mean size of 4.11 cm(2) SD SD 2.16), BMS and OCT (1.51 cm(2), SD 1.19; p &lt; 0.01) were applied in significantly smaller defects (both p &lt; 0.01). Independent of defect size, the ratio of ACI versus BMS applications differed between different defect locations. ACI was used preferably in defects located on the patella., CONCLUSION: The present analysis of data from the German Cartilage Registry shows that the vast majority of cartilage repair procedures were applied in degenerative, non-traumatic cartilage defects. Experts in Germany seem to follow the national and international guidelines in terms that bone marrow stimulation is applied in smaller cartilage defects while cell-based therapies are used for the treatment of larger cartilage defects. In patellar cartilage defects a trend towards the use of cell-based therapies has been observed.","author":[{"dropping-particle":"","family":"Niemeyer","given":"Philipp","non-dropping-particle":"","parse-names":false,"suffix":""},{"dropping-particle":"","family":"Feucht","given":"Matthias J.","non-dropping-particle":"","parse-names":false,"suffix":""},{"dropping-particle":"","family":"Fritz","given":"Jürgen","non-dropping-particle":"","parse-names":false,"suffix":""},{"dropping-particle":"","family":"Albrecht","given":"Dirk","non-dropping-particle":"","parse-names":false,"suffix":""},{"dropping-particle":"","family":"Spahn","given":"Gunter","non-dropping-particle":"","parse-names":false,"suffix":""},{"dropping-particle":"","family":"Angele","given":"Peter","non-dropping-particle":"","parse-names":false,"suffix":""}],"container-title":"Archives of Orthopaedic and Trauma Surgery","id":"ITEM-1","issue":"7","issued":{"date-parts":[["2016","7","9"]]},"page":"891-897","title":"Cartilage repair surgery for full-thickness defects of the knee in Germany: indications and epidemiological data from the German Cartilage Registry (KnorpelRegister DGOU)","type":"article-journal","volume":"136"},"uris":["http://www.mendeley.com/documents/?uuid=3cd27a60-8d43-3262-99e6-fa0fccf41aac"]}],"mendeley":{"formattedCitation":"&lt;sup&gt;45&lt;/sup&gt;","plainTextFormattedCitation":"45","previouslyFormattedCitation":"&lt;sup&gt;45&lt;/sup&gt;"},"properties":{"noteIndex":0},"schema":"https://github.com/citation-style-language/schema/raw/master/csl-citation.json"}</w:instrText>
      </w:r>
      <w:r w:rsidR="008E545A" w:rsidRPr="0001412D">
        <w:rPr>
          <w:sz w:val="22"/>
          <w:szCs w:val="22"/>
          <w:lang w:val="en-GB"/>
        </w:rPr>
        <w:fldChar w:fldCharType="separate"/>
      </w:r>
      <w:r w:rsidR="002A6483" w:rsidRPr="002A6483">
        <w:rPr>
          <w:noProof/>
          <w:sz w:val="22"/>
          <w:szCs w:val="22"/>
          <w:vertAlign w:val="superscript"/>
          <w:lang w:val="en-GB"/>
        </w:rPr>
        <w:t>45</w:t>
      </w:r>
      <w:r w:rsidR="008E545A" w:rsidRPr="0001412D">
        <w:rPr>
          <w:sz w:val="22"/>
          <w:szCs w:val="22"/>
          <w:lang w:val="en-GB"/>
        </w:rPr>
        <w:fldChar w:fldCharType="end"/>
      </w:r>
      <w:r w:rsidR="007E120F" w:rsidRPr="0001412D">
        <w:rPr>
          <w:sz w:val="22"/>
          <w:szCs w:val="22"/>
          <w:lang w:val="en-GB"/>
        </w:rPr>
        <w:t>.</w:t>
      </w:r>
      <w:r w:rsidR="008E545A" w:rsidRPr="0001412D">
        <w:rPr>
          <w:sz w:val="22"/>
          <w:szCs w:val="22"/>
          <w:lang w:val="en-GB"/>
        </w:rPr>
        <w:t xml:space="preserve"> </w:t>
      </w:r>
      <w:r w:rsidR="00A541AA" w:rsidRPr="0001412D">
        <w:rPr>
          <w:sz w:val="22"/>
          <w:szCs w:val="22"/>
          <w:lang w:val="en-GB"/>
        </w:rPr>
        <w:t>T</w:t>
      </w:r>
      <w:r w:rsidR="00400068" w:rsidRPr="0001412D">
        <w:rPr>
          <w:sz w:val="22"/>
          <w:szCs w:val="22"/>
          <w:lang w:val="en-GB"/>
        </w:rPr>
        <w:t>he</w:t>
      </w:r>
      <w:r w:rsidR="00EE7BB5" w:rsidRPr="0001412D">
        <w:rPr>
          <w:sz w:val="22"/>
          <w:szCs w:val="22"/>
          <w:lang w:val="en-GB"/>
        </w:rPr>
        <w:t xml:space="preserve"> </w:t>
      </w:r>
      <w:r w:rsidR="007E120F" w:rsidRPr="0001412D">
        <w:rPr>
          <w:sz w:val="22"/>
          <w:szCs w:val="22"/>
          <w:lang w:val="en-GB"/>
        </w:rPr>
        <w:t xml:space="preserve">failure of </w:t>
      </w:r>
      <w:r>
        <w:rPr>
          <w:sz w:val="22"/>
          <w:szCs w:val="22"/>
          <w:lang w:val="en-GB"/>
        </w:rPr>
        <w:t>cell-based repair surgery in OA</w:t>
      </w:r>
      <w:r w:rsidR="00B90952">
        <w:rPr>
          <w:sz w:val="22"/>
          <w:szCs w:val="22"/>
          <w:lang w:val="en-GB"/>
        </w:rPr>
        <w:t xml:space="preserve"> patients</w:t>
      </w:r>
      <w:r w:rsidR="00EE7BB5" w:rsidRPr="0001412D">
        <w:rPr>
          <w:sz w:val="22"/>
          <w:szCs w:val="22"/>
          <w:lang w:val="en-GB"/>
        </w:rPr>
        <w:t xml:space="preserve"> </w:t>
      </w:r>
      <w:r>
        <w:rPr>
          <w:sz w:val="22"/>
          <w:szCs w:val="22"/>
          <w:lang w:val="en-GB"/>
        </w:rPr>
        <w:t>could be due to</w:t>
      </w:r>
      <w:r w:rsidR="00EE7BB5" w:rsidRPr="0001412D">
        <w:rPr>
          <w:sz w:val="22"/>
          <w:szCs w:val="22"/>
          <w:lang w:val="en-GB"/>
        </w:rPr>
        <w:t xml:space="preserve"> dysregulation of the healing process </w:t>
      </w:r>
      <w:r>
        <w:rPr>
          <w:sz w:val="22"/>
          <w:szCs w:val="22"/>
          <w:lang w:val="en-GB"/>
        </w:rPr>
        <w:t>due to</w:t>
      </w:r>
      <w:r w:rsidR="00EE7BB5" w:rsidRPr="0001412D">
        <w:rPr>
          <w:sz w:val="22"/>
          <w:szCs w:val="22"/>
          <w:lang w:val="en-GB"/>
        </w:rPr>
        <w:t xml:space="preserve"> high levels of </w:t>
      </w:r>
      <w:r w:rsidR="00400068" w:rsidRPr="0001412D">
        <w:rPr>
          <w:sz w:val="22"/>
          <w:szCs w:val="22"/>
          <w:lang w:val="en-GB"/>
        </w:rPr>
        <w:t>proinflammatory</w:t>
      </w:r>
      <w:r w:rsidR="003C5596" w:rsidRPr="0001412D">
        <w:rPr>
          <w:sz w:val="22"/>
          <w:szCs w:val="22"/>
          <w:lang w:val="en-GB"/>
        </w:rPr>
        <w:t xml:space="preserve"> cytokines</w:t>
      </w:r>
      <w:r w:rsidR="00400068" w:rsidRPr="0001412D">
        <w:rPr>
          <w:sz w:val="22"/>
          <w:szCs w:val="22"/>
          <w:lang w:val="en-GB"/>
        </w:rPr>
        <w:t xml:space="preserve"> </w:t>
      </w:r>
      <w:r>
        <w:rPr>
          <w:sz w:val="22"/>
          <w:szCs w:val="22"/>
          <w:lang w:val="en-GB"/>
        </w:rPr>
        <w:t xml:space="preserve">related to the chronic </w:t>
      </w:r>
      <w:r w:rsidR="00400068" w:rsidRPr="0001412D">
        <w:rPr>
          <w:sz w:val="22"/>
          <w:szCs w:val="22"/>
          <w:lang w:val="en-GB"/>
        </w:rPr>
        <w:t>pathological</w:t>
      </w:r>
      <w:r>
        <w:rPr>
          <w:sz w:val="22"/>
          <w:szCs w:val="22"/>
          <w:lang w:val="en-GB"/>
        </w:rPr>
        <w:t xml:space="preserve"> process</w:t>
      </w:r>
      <w:r w:rsidR="00400068" w:rsidRPr="0001412D">
        <w:rPr>
          <w:sz w:val="22"/>
          <w:szCs w:val="22"/>
          <w:lang w:val="en-GB"/>
        </w:rPr>
        <w:t xml:space="preserve"> </w:t>
      </w:r>
      <w:r w:rsidR="007E120F" w:rsidRPr="0001412D">
        <w:rPr>
          <w:sz w:val="22"/>
          <w:szCs w:val="22"/>
          <w:lang w:val="en-GB"/>
        </w:rPr>
        <w:fldChar w:fldCharType="begin" w:fldLock="1"/>
      </w:r>
      <w:r w:rsidR="002A6483">
        <w:rPr>
          <w:sz w:val="22"/>
          <w:szCs w:val="22"/>
          <w:lang w:val="en-GB"/>
        </w:rPr>
        <w:instrText>ADDIN CSL_CITATION {"citationItems":[{"id":"ITEM-1","itemData":{"DOI":"10.1038/nrrheum.2012.98","ISBN":"1759-4804 (Electronic)\\r1759-4790 (Linking)","ISSN":"17594790","PMID":"22782007","abstract":"Joint destruction occurs in both osteoarthritis and rheumatoid arthritis. Even in the era of biologic agents, this destruction can be delayed but not averted. As cartilage has limited ability to self-regenerate, joint arthroplasty is required. Here, we outline current tissue engineering procedures (including autologous chondrocyte implantation and in situ mesenchymal stem cell recruitment) that are routinely applied for the regenerative treatment of injured or early osteoarthritic cartilage. Potential future regenerative therapies, including administration of multipotent or pluripotent stem cells, are also discussed. In the future, cell-free, material-based (for cartilage lesions) or cell-free, factor-based (for osteoarthritic cartilage) therapies to facilitate the recruitment of repair cells and improve cartilage metabolism are likely to become more important. Moreover, delivery of anti-inflammatory factors or immunomodulatory cells could be a regenerative treatment option for rheumatoid arthritis. Tissue engineering faces a crucial phase to translate products into clinical routine and the regulatory framework for cell-based products in particular is an important issue.","author":[{"dropping-particle":"","family":"Ringe","given":"Jochen","non-dropping-particle":"","parse-names":false,"suffix":""},{"dropping-particle":"","family":"Burmester","given":"Gerd R.","non-dropping-particle":"","parse-names":false,"suffix":""},{"dropping-particle":"","family":"Sittinger","given":"Michael","non-dropping-particle":"","parse-names":false,"suffix":""}],"container-title":"Nature Reviews Rheumatology","id":"ITEM-1","issue":"8","issued":{"date-parts":[["2012","8","10"]]},"page":"493-498","title":"Regenerative medicine in rheumatic disease-progress in tissue engineering","type":"article","volume":"8"},"uris":["http://www.mendeley.com/documents/?uuid=1f652d83-ac16-3427-bc73-bd7f175cc232"]},{"id":"ITEM-2","itemData":{"DOI":"10.1016/S0020-1383(15)30012-7","ISBN":"00201383","ISSN":"18790267","PMID":"26542862","abstract":"Introduction Since the first description of autologous chondrocyte implantation (ACI) in 1994 different methods and improvements were established for this regenerative treatment option of large chondral defects. This study analyzes safety and short-term clinical results from characterized ACI using a collagen based biphasic scaffold and evaluates prognostic factors. Methods 433 patients with a mean age of 33.4 years and localized grade III to IV cartilage defects (ICRS classification) in the knee or ankle were included. Mean defect size was 5.9 cm2. Prior seeding of the scaffold, expanded chondrocytes were characterized by RT-PCR on 6 different marker genes (type I and II collagen, aggrecan, interleukin-1 β (IL-1β), vascular endothelial growth factor receptor 1 (FLT-1) and bone sialoprotein-2 (BSP-2)). Clinical outcome was evaluated using a questionnaire for defect history, basic demographics, time elapsed from surgery, 10-point outcome assessments of pain, function and swelling. Moreover, adverse events (AEs) or subsequent treatments were recorded and analysed. Results Patients improved significantly over baseline (p &lt; 0.0001) in pain, function and swelling. Subjects with later than 12 months follow-up reported nominally greater mean changes. Graft failure incidence was 6% for patients with greater than one year follow-up. Graft-related complications were significantly higher for patellar (p &lt; 0.0001) and degenerative defects (p = 0.005). Elevated expression of FLT-1 (p = 0.02) or IL-1 β mRNA (p = 0.03) was associated with graft-related AEs. A bor derline association was found for low collagen type II expression (p = 0.08). Conclusion Early graft-related AEs after ACI with a biphasic collagen scaffold are related to defect type, location and marker gene expression. The levels of significance observed for gene expression with respect to graft-related AEs were subordinate to those identified in the analysis of lesion history and location.","author":[{"dropping-particle":"","family":"Angele","given":"Peter","non-dropping-particle":"","parse-names":false,"suffix":""},{"dropping-particle":"","family":"Fritz","given":"Juergen","non-dropping-particle":"","parse-names":false,"suffix":""},{"dropping-particle":"","family":"Albrecht","given":"Dirk","non-dropping-particle":"","parse-names":false,"suffix":""},{"dropping-particle":"","family":"Koh","given":"Jason","non-dropping-particle":"","parse-names":false,"suffix":""},{"dropping-particle":"","family":"Zellner","given":"Johannes","non-dropping-particle":"","parse-names":false,"suffix":""}],"container-title":"Injury","id":"ITEM-2","issued":{"date-parts":[["2015","10"]]},"page":"S2-S9","title":"Defect type, localization and marker gene expression determines early adverse events of matrix-associated autologous chondrocyte implantation","type":"article-journal","volume":"46"},"uris":["http://www.mendeley.com/documents/?uuid=ba28e487-4902-348b-b8c5-815f01fc8e59"]}],"mendeley":{"formattedCitation":"&lt;sup&gt;46,47&lt;/sup&gt;","plainTextFormattedCitation":"46,47","previouslyFormattedCitation":"&lt;sup&gt;46,47&lt;/sup&gt;"},"properties":{"noteIndex":0},"schema":"https://github.com/citation-style-language/schema/raw/master/csl-citation.json"}</w:instrText>
      </w:r>
      <w:r w:rsidR="007E120F" w:rsidRPr="0001412D">
        <w:rPr>
          <w:sz w:val="22"/>
          <w:szCs w:val="22"/>
          <w:lang w:val="en-GB"/>
        </w:rPr>
        <w:fldChar w:fldCharType="separate"/>
      </w:r>
      <w:r w:rsidR="002A6483" w:rsidRPr="002A6483">
        <w:rPr>
          <w:noProof/>
          <w:sz w:val="22"/>
          <w:szCs w:val="22"/>
          <w:vertAlign w:val="superscript"/>
          <w:lang w:val="en-GB"/>
        </w:rPr>
        <w:t>46,47</w:t>
      </w:r>
      <w:r w:rsidR="007E120F" w:rsidRPr="0001412D">
        <w:rPr>
          <w:sz w:val="22"/>
          <w:szCs w:val="22"/>
          <w:lang w:val="en-GB"/>
        </w:rPr>
        <w:fldChar w:fldCharType="end"/>
      </w:r>
      <w:r w:rsidR="007E120F" w:rsidRPr="0001412D">
        <w:rPr>
          <w:sz w:val="22"/>
          <w:szCs w:val="22"/>
          <w:lang w:val="en-GB"/>
        </w:rPr>
        <w:t>.</w:t>
      </w:r>
      <w:r w:rsidR="008E545A" w:rsidRPr="0001412D">
        <w:rPr>
          <w:sz w:val="22"/>
          <w:szCs w:val="22"/>
          <w:lang w:val="en-GB"/>
        </w:rPr>
        <w:t xml:space="preserve"> </w:t>
      </w:r>
      <w:r>
        <w:rPr>
          <w:sz w:val="22"/>
          <w:szCs w:val="22"/>
          <w:lang w:val="en-GB"/>
        </w:rPr>
        <w:t xml:space="preserve">The </w:t>
      </w:r>
      <w:r w:rsidR="008E545A" w:rsidRPr="0001412D">
        <w:rPr>
          <w:sz w:val="22"/>
          <w:szCs w:val="22"/>
          <w:lang w:val="en-GB"/>
        </w:rPr>
        <w:t xml:space="preserve">chronic inflammatory </w:t>
      </w:r>
      <w:r>
        <w:rPr>
          <w:sz w:val="22"/>
          <w:szCs w:val="22"/>
          <w:lang w:val="en-GB"/>
        </w:rPr>
        <w:t>environment</w:t>
      </w:r>
      <w:r w:rsidR="008E545A" w:rsidRPr="0001412D">
        <w:rPr>
          <w:sz w:val="22"/>
          <w:szCs w:val="22"/>
          <w:lang w:val="en-GB"/>
        </w:rPr>
        <w:t xml:space="preserve"> seen </w:t>
      </w:r>
      <w:r w:rsidR="00A41025" w:rsidRPr="0001412D">
        <w:rPr>
          <w:sz w:val="22"/>
          <w:szCs w:val="22"/>
          <w:lang w:val="en-GB"/>
        </w:rPr>
        <w:t>during</w:t>
      </w:r>
      <w:r w:rsidR="008E545A" w:rsidRPr="0001412D">
        <w:rPr>
          <w:sz w:val="22"/>
          <w:szCs w:val="22"/>
          <w:lang w:val="en-GB"/>
        </w:rPr>
        <w:t xml:space="preserve"> various stages of OA</w:t>
      </w:r>
      <w:r w:rsidR="00381568" w:rsidRPr="0001412D">
        <w:rPr>
          <w:sz w:val="22"/>
          <w:szCs w:val="22"/>
          <w:lang w:val="en-GB"/>
        </w:rPr>
        <w:t xml:space="preserve"> </w:t>
      </w:r>
      <w:r w:rsidR="00381568" w:rsidRPr="0001412D">
        <w:rPr>
          <w:sz w:val="22"/>
          <w:szCs w:val="22"/>
          <w:lang w:val="en-GB"/>
        </w:rPr>
        <w:fldChar w:fldCharType="begin" w:fldLock="1"/>
      </w:r>
      <w:r w:rsidR="002A6483">
        <w:rPr>
          <w:sz w:val="22"/>
          <w:szCs w:val="22"/>
          <w:lang w:val="en-GB"/>
        </w:rPr>
        <w:instrText>ADDIN CSL_CITATION {"citationItems":[{"id":"ITEM-1","itemData":{"DOI":"10.1016/j.clim.2012.12.011","ISBN":"1521-7035 (Electronic)\\n1521-6616 (Linking)","ISSN":"15216616","PMID":"23360836","abstract":"Even though osteoarthritis (OA) is mainly considered as a degradative condition of the articular cartilage, there is increasing body of data demonstrating the involvement of all branches of the immune system. Genetic, metabolic or mechanical factors cause an initial injury to the cartilage resulting in release of several cartilage specific auto-antigens, which trigger the activation of immune response. Immune cells including T cells, B cells and macrophages infiltrate the joint tissues, cytokines and chemokines are released from different kinds of cells present in the joint, complement system is activated, and cartilage degrading factors such as matrix metalloproteinases (MMPs) and prostaglandin E2(PGE2) are released, resulting in further damage to the articular cartilage. There is considerable success in the treatment of rheumatoid arthritis using anti-cytokine therapies. In OA, however, these therapies did not show much effect, highlighting more complex nature of pathogenesis of OA. This needs the development of more novel approaches to treat OA, which may include therapies that act on multiple targets. Plant natural products have this kind of property and may be considered for future drug development efforts. Here we reviewed the studies implicating different components of the immune system in the pathogenesis of OA. © 2013 Elsevier Inc.","author":[{"dropping-particle":"","family":"Haseeb","given":"Abdul","non-dropping-particle":"","parse-names":false,"suffix":""},{"dropping-particle":"","family":"Haqqi","given":"Tariq M.","non-dropping-particle":"","parse-names":false,"suffix":""}],"container-title":"Clinical Immunology","id":"ITEM-1","issue":"3","issued":{"date-parts":[["2013","3"]]},"page":"185-196","title":"Immunopathogenesis of osteoarthritis","type":"article","volume":"146"},"uris":["http://www.mendeley.com/documents/?uuid=64867d29-ca30-3dd3-b3e7-6731b0f60bba"]}],"mendeley":{"formattedCitation":"&lt;sup&gt;36&lt;/sup&gt;","plainTextFormattedCitation":"36","previouslyFormattedCitation":"&lt;sup&gt;36&lt;/sup&gt;"},"properties":{"noteIndex":0},"schema":"https://github.com/citation-style-language/schema/raw/master/csl-citation.json"}</w:instrText>
      </w:r>
      <w:r w:rsidR="00381568" w:rsidRPr="0001412D">
        <w:rPr>
          <w:sz w:val="22"/>
          <w:szCs w:val="22"/>
          <w:lang w:val="en-GB"/>
        </w:rPr>
        <w:fldChar w:fldCharType="separate"/>
      </w:r>
      <w:r w:rsidR="002A6483" w:rsidRPr="002A6483">
        <w:rPr>
          <w:noProof/>
          <w:sz w:val="22"/>
          <w:szCs w:val="22"/>
          <w:vertAlign w:val="superscript"/>
          <w:lang w:val="en-GB"/>
        </w:rPr>
        <w:t>36</w:t>
      </w:r>
      <w:r w:rsidR="00381568" w:rsidRPr="0001412D">
        <w:rPr>
          <w:sz w:val="22"/>
          <w:szCs w:val="22"/>
          <w:lang w:val="en-GB"/>
        </w:rPr>
        <w:fldChar w:fldCharType="end"/>
      </w:r>
      <w:r w:rsidR="008E545A" w:rsidRPr="0001412D">
        <w:rPr>
          <w:sz w:val="22"/>
          <w:szCs w:val="22"/>
          <w:lang w:val="en-GB"/>
        </w:rPr>
        <w:t xml:space="preserve"> </w:t>
      </w:r>
      <w:r>
        <w:rPr>
          <w:sz w:val="22"/>
          <w:szCs w:val="22"/>
          <w:lang w:val="en-GB"/>
        </w:rPr>
        <w:t>creates</w:t>
      </w:r>
      <w:r w:rsidR="008E545A" w:rsidRPr="0001412D">
        <w:rPr>
          <w:sz w:val="22"/>
          <w:szCs w:val="22"/>
          <w:lang w:val="en-GB"/>
        </w:rPr>
        <w:t xml:space="preserve"> a degenerative environment </w:t>
      </w:r>
      <w:r w:rsidR="00A541AA" w:rsidRPr="0001412D">
        <w:rPr>
          <w:sz w:val="22"/>
          <w:szCs w:val="22"/>
          <w:lang w:val="en-GB"/>
        </w:rPr>
        <w:t>that</w:t>
      </w:r>
      <w:r w:rsidR="008E545A" w:rsidRPr="0001412D">
        <w:rPr>
          <w:sz w:val="22"/>
          <w:szCs w:val="22"/>
          <w:lang w:val="en-GB"/>
        </w:rPr>
        <w:t xml:space="preserve"> </w:t>
      </w:r>
      <w:r w:rsidR="00A541AA" w:rsidRPr="0001412D">
        <w:rPr>
          <w:sz w:val="22"/>
          <w:szCs w:val="22"/>
          <w:lang w:val="en-GB"/>
        </w:rPr>
        <w:t xml:space="preserve">adversely affects </w:t>
      </w:r>
      <w:r w:rsidR="00916CA2" w:rsidRPr="0001412D">
        <w:rPr>
          <w:sz w:val="22"/>
          <w:szCs w:val="22"/>
          <w:lang w:val="en-GB"/>
        </w:rPr>
        <w:t xml:space="preserve">the graft healing </w:t>
      </w:r>
      <w:r w:rsidR="00400068" w:rsidRPr="0001412D">
        <w:rPr>
          <w:sz w:val="22"/>
          <w:szCs w:val="22"/>
          <w:lang w:val="en-GB"/>
        </w:rPr>
        <w:t xml:space="preserve">in the short to </w:t>
      </w:r>
      <w:r w:rsidR="00395088" w:rsidRPr="0001412D">
        <w:rPr>
          <w:sz w:val="22"/>
          <w:szCs w:val="22"/>
          <w:lang w:val="en-GB"/>
        </w:rPr>
        <w:t>midterm</w:t>
      </w:r>
      <w:r w:rsidR="00916CA2" w:rsidRPr="0001412D">
        <w:rPr>
          <w:sz w:val="22"/>
          <w:szCs w:val="22"/>
          <w:lang w:val="en-GB"/>
        </w:rPr>
        <w:t xml:space="preserve"> </w:t>
      </w:r>
      <w:r w:rsidR="00381568" w:rsidRPr="0001412D">
        <w:rPr>
          <w:sz w:val="22"/>
          <w:szCs w:val="22"/>
          <w:lang w:val="en-GB"/>
        </w:rPr>
        <w:fldChar w:fldCharType="begin" w:fldLock="1"/>
      </w:r>
      <w:r w:rsidR="002A6483">
        <w:rPr>
          <w:sz w:val="22"/>
          <w:szCs w:val="22"/>
          <w:lang w:val="en-GB"/>
        </w:rPr>
        <w:instrText>ADDIN CSL_CITATION {"citationItems":[{"id":"ITEM-1","itemData":{"DOI":"10.1016/S0020-1383(15)30012-7","ISBN":"00201383","ISSN":"18790267","PMID":"26542862","abstract":"Introduction Since the first description of autologous chondrocyte implantation (ACI) in 1994 different methods and improvements were established for this regenerative treatment option of large chondral defects. This study analyzes safety and short-term clinical results from characterized ACI using a collagen based biphasic scaffold and evaluates prognostic factors. Methods 433 patients with a mean age of 33.4 years and localized grade III to IV cartilage defects (ICRS classification) in the knee or ankle were included. Mean defect size was 5.9 cm2. Prior seeding of the scaffold, expanded chondrocytes were characterized by RT-PCR on 6 different marker genes (type I and II collagen, aggrecan, interleukin-1 β (IL-1β), vascular endothelial growth factor receptor 1 (FLT-1) and bone sialoprotein-2 (BSP-2)). Clinical outcome was evaluated using a questionnaire for defect history, basic demographics, time elapsed from surgery, 10-point outcome assessments of pain, function and swelling. Moreover, adverse events (AEs) or subsequent treatments were recorded and analysed. Results Patients improved significantly over baseline (p &lt; 0.0001) in pain, function and swelling. Subjects with later than 12 months follow-up reported nominally greater mean changes. Graft failure incidence was 6% for patients with greater than one year follow-up. Graft-related complications were significantly higher for patellar (p &lt; 0.0001) and degenerative defects (p = 0.005). Elevated expression of FLT-1 (p = 0.02) or IL-1 β mRNA (p = 0.03) was associated with graft-related AEs. A bor derline association was found for low collagen type II expression (p = 0.08). Conclusion Early graft-related AEs after ACI with a biphasic collagen scaffold are related to defect type, location and marker gene expression. The levels of significance observed for gene expression with respect to graft-related AEs were subordinate to those identified in the analysis of lesion history and location.","author":[{"dropping-particle":"","family":"Angele","given":"Peter","non-dropping-particle":"","parse-names":false,"suffix":""},{"dropping-particle":"","family":"Fritz","given":"Juergen","non-dropping-particle":"","parse-names":false,"suffix":""},{"dropping-particle":"","family":"Albrecht","given":"Dirk","non-dropping-particle":"","parse-names":false,"suffix":""},{"dropping-particle":"","family":"Koh","given":"Jason","non-dropping-particle":"","parse-names":false,"suffix":""},{"dropping-particle":"","family":"Zellner","given":"Johannes","non-dropping-particle":"","parse-names":false,"suffix":""}],"container-title":"Injury","id":"ITEM-1","issued":{"date-parts":[["2015","10"]]},"page":"S2-S9","title":"Defect type, localization and marker gene expression determines early adverse events of matrix-associated autologous chondrocyte implantation","type":"article-journal","volume":"46"},"uris":["http://www.mendeley.com/documents/?uuid=ba28e487-4902-348b-b8c5-815f01fc8e59"]}],"mendeley":{"formattedCitation":"&lt;sup&gt;47&lt;/sup&gt;","plainTextFormattedCitation":"47","previouslyFormattedCitation":"&lt;sup&gt;47&lt;/sup&gt;"},"properties":{"noteIndex":0},"schema":"https://github.com/citation-style-language/schema/raw/master/csl-citation.json"}</w:instrText>
      </w:r>
      <w:r w:rsidR="00381568" w:rsidRPr="0001412D">
        <w:rPr>
          <w:sz w:val="22"/>
          <w:szCs w:val="22"/>
          <w:lang w:val="en-GB"/>
        </w:rPr>
        <w:fldChar w:fldCharType="separate"/>
      </w:r>
      <w:r w:rsidR="002A6483" w:rsidRPr="002A6483">
        <w:rPr>
          <w:noProof/>
          <w:sz w:val="22"/>
          <w:szCs w:val="22"/>
          <w:vertAlign w:val="superscript"/>
          <w:lang w:val="en-GB"/>
        </w:rPr>
        <w:t>47</w:t>
      </w:r>
      <w:r w:rsidR="00381568" w:rsidRPr="0001412D">
        <w:rPr>
          <w:sz w:val="22"/>
          <w:szCs w:val="22"/>
          <w:lang w:val="en-GB"/>
        </w:rPr>
        <w:fldChar w:fldCharType="end"/>
      </w:r>
      <w:r w:rsidR="008E545A" w:rsidRPr="0001412D">
        <w:rPr>
          <w:sz w:val="22"/>
          <w:szCs w:val="22"/>
          <w:lang w:val="en-GB"/>
        </w:rPr>
        <w:t>.</w:t>
      </w:r>
      <w:r w:rsidR="00400068" w:rsidRPr="0001412D">
        <w:rPr>
          <w:sz w:val="22"/>
          <w:szCs w:val="22"/>
          <w:lang w:val="en-GB"/>
        </w:rPr>
        <w:t xml:space="preserve"> </w:t>
      </w:r>
      <w:r w:rsidR="00916CA2" w:rsidRPr="0001412D">
        <w:rPr>
          <w:sz w:val="22"/>
          <w:szCs w:val="22"/>
          <w:lang w:val="en-GB"/>
        </w:rPr>
        <w:t xml:space="preserve">Of all </w:t>
      </w:r>
      <w:r w:rsidR="00400068" w:rsidRPr="0001412D">
        <w:rPr>
          <w:sz w:val="22"/>
          <w:szCs w:val="22"/>
          <w:lang w:val="en-GB"/>
        </w:rPr>
        <w:t>cytokines involved,</w:t>
      </w:r>
      <w:r w:rsidR="008E545A" w:rsidRPr="0001412D">
        <w:rPr>
          <w:sz w:val="22"/>
          <w:szCs w:val="22"/>
          <w:lang w:val="en-GB"/>
        </w:rPr>
        <w:t xml:space="preserve"> </w:t>
      </w:r>
      <w:r w:rsidR="00381568" w:rsidRPr="0001412D">
        <w:rPr>
          <w:sz w:val="22"/>
          <w:szCs w:val="22"/>
          <w:lang w:val="en-GB"/>
        </w:rPr>
        <w:t>TNF</w:t>
      </w:r>
      <w:r w:rsidR="00916CA2" w:rsidRPr="0001412D">
        <w:rPr>
          <w:sz w:val="22"/>
          <w:szCs w:val="22"/>
          <w:lang w:val="en-GB"/>
        </w:rPr>
        <w:t>-</w:t>
      </w:r>
      <w:r w:rsidR="00381568" w:rsidRPr="0001412D">
        <w:rPr>
          <w:sz w:val="22"/>
          <w:szCs w:val="22"/>
          <w:lang w:val="en-GB"/>
        </w:rPr>
        <w:t>alpha</w:t>
      </w:r>
      <w:r w:rsidR="00B90952">
        <w:rPr>
          <w:sz w:val="22"/>
          <w:szCs w:val="22"/>
          <w:lang w:val="en-GB"/>
        </w:rPr>
        <w:t xml:space="preserve"> steps in as a major actor being </w:t>
      </w:r>
      <w:r w:rsidR="00400068" w:rsidRPr="0001412D">
        <w:rPr>
          <w:sz w:val="22"/>
          <w:szCs w:val="22"/>
          <w:lang w:val="en-GB"/>
        </w:rPr>
        <w:t>able</w:t>
      </w:r>
      <w:r w:rsidR="00381568" w:rsidRPr="0001412D">
        <w:rPr>
          <w:sz w:val="22"/>
          <w:szCs w:val="22"/>
          <w:lang w:val="en-GB"/>
        </w:rPr>
        <w:t xml:space="preserve"> to induce chondrocyte death </w:t>
      </w:r>
      <w:r w:rsidR="00381568" w:rsidRPr="0001412D">
        <w:rPr>
          <w:sz w:val="22"/>
          <w:szCs w:val="22"/>
          <w:lang w:val="en-GB"/>
        </w:rPr>
        <w:fldChar w:fldCharType="begin" w:fldLock="1"/>
      </w:r>
      <w:r w:rsidR="007D2D0A">
        <w:rPr>
          <w:sz w:val="22"/>
          <w:szCs w:val="22"/>
          <w:lang w:val="en-GB"/>
        </w:rPr>
        <w:instrText>ADDIN CSL_CITATION {"citationItems":[{"id":"ITEM-1","itemData":{"DOI":"10.1111/1756-185X.12431","ISSN":"17561841","PMID":"25291965","abstract":"AIM In osteoarthritis chondrocytes, matrix metalloproteases (MMPs) and their inhibitors are induced by interleukin (IL)-1beta or tumor necrosis factor (TNF)-alpha and balanced by inhibitors, but their messenger RNA (mRNA) expression has not been studied in individual cells. METHODS Normal articular chondrocytes (10 donors; age 50 ± 6 years, mean ± SEM) were stimulated in a monolayer for 24 h with IL-1beta, TNF-alpha, or transforming growth factor (TGF)-beta1 (10 ng/mL each), alone or in combination. mRNA expression for MMP-1, MMP-3 and tissue inhibitor of metalloproteinase (TIMP)-1 was studied by in situ hybridization ((35) S-cRNA) and quantitative reverse transcription polymerase chain reaction (RT-PCR) (n ≥ 3 each). RESULTS Whereas &lt; 5% chondrocytes constitutively expressed MMP-1, a higher percentage expressed MMP-3 and TIMP-1 (31.1 ± 1.8%; 36.7 ± 2.8%, respectively). Upon stimulation with IL-1beta, TNF-alpha or IL-1beta/TNF-alpha, the percentage of cells positive for MMP-1, MMP-3 and TIMP-1 rose significantly (IL-1beta: 31.5%, 54.5% and 60.2%, respectively; TNF-alpha: 35.4%, 56.6%, 50.9%; IL-1beta/TNF-alpha: 38.8%, 45.2%, 52.1%). In bulk population (RT-PCR), mRNA for MMP-1 and MMP-3 was also induced by IL-1beta (11.9-fold, 1.2-fold, respectively), TNF-alpha (4.8-fold, 1.0-fold) or IL-1beta/TNF-alpha (14.7-fold, 1.4-fold), an effect attenuated by TGF-beta1. TIMP-1 mRNA, in contrast, was down-regulated by IL-1beta, TNF-alpha or IL-1beta/TNF-alpha, an effect again partially reverted by TGF-beta1. Finally, collagen type II mRNA was down-regulated by IL-1beta, TNF-alpha or IL-1beta/TNF-alpha (by 90%, 50% and 98%, respectively) and that of collagen type I was up-regulated (5.7-fold, 3.0-fold, 3.7-fold). CONCLUSIONS Up-regulation of MMP-1/MMP-3 by IL-1beta and/or TNF-alpha in a fraction of chondrocytes in vitro suggests that a subpopulation of catabolic cells may also exist in osteoarthritis. These cells may undergo considerable dedifferentiation, as indicated by a decreased collagen-II/collagen-I ratio.","author":[{"dropping-particle":"","family":"Kunisch","given":"Elke","non-dropping-particle":"","parse-names":false,"suffix":""},{"dropping-particle":"","family":"Kinne","given":"Raimund W.","non-dropping-particle":"","parse-names":false,"suffix":""},{"dropping-particle":"","family":"Alsalameh","given":"Rayya J.","non-dropping-particle":"","parse-names":false,"suffix":""},{"dropping-particle":"","family":"Alsalameh","given":"Saifeddin","non-dropping-particle":"","parse-names":false,"suffix":""}],"container-title":"International Journal of Rheumatic Diseases","id":"ITEM-1","issue":"6","issued":{"date-parts":[["2016","6"]]},"page":"557-566","title":"Pro-inflammatory IL-1beta and/or TNF-alpha up-regulate matrix metalloproteases-1 and -3 mRNA in chondrocyte subpopulations potentially pathogenic in osteoarthritis: &lt;i&gt;in situ&lt;/i&gt; hybridization studies on a single cell level","type":"article-journal","volume":"19"},"uris":["http://www.mendeley.com/documents/?uuid=53191932-432c-3540-8767-adb13d8ba392"]},{"id":"ITEM-2","itemData":{"DOI":"10.1093/ABBS/GMU116","ISSN":"1745-7270","PMID":"25520178","abstract":"Interleukin-1β (IL-1β) and tumor necrosis factor-α (TNF-α) are major proinflammatory cytokines involved in osteoarthritis (OA). These cytokines disturb chondrocyte metabolism by suppressing the synthesis of extracellular matrix proteins and stimulating the release of catabolic proteases, but little is known about their role in chondrocyte mechanics. Thus, the aim of this study was to measure the effects of IL-1β and TNF-α on the mechanical properties of the chondrocytes. Chondrocytes from goat knee joints were cultured in 96-well plates. The cellular stiffness and contractile function were probed using optical magnetic twisting cytometry, the cytoskeleton and the expression of extracellular matrix proteins were visualized using immunofluorescent staining, and chondrocyte phenotypical expression was measured by western blot analysis. Results showed that chondrocyte stiffness was dramatically decreased by disruption of F-actin but was unaffected by disruption of the intermediate filament vimentin. Treatment with 10 ng/ml IL-1β or 40 ng/ml TNF-α for 24 h substantially increased the expression level of F-actin and cellular stiffness, and impaired cell stiffening in response to the contractile agonist histamine, but these effects were blocked by the Rho-associated protein kinase inhibitor Y27632. In conclusion, IL-1β and TNF-α substantially change the mechanical properties of the chondrocytes in vitro. While changes of chondrocyte mechanics in vivo during OA progression remain unclear, this finding reveals a prominent role of these cytokines in cellular mechanics and provides insight for anti-cytokine therapies of OA.","author":[{"dropping-particle":"","family":"Chen","given":"Cheng","non-dropping-particle":"","parse-names":false,"suffix":""},{"dropping-particle":"","family":"Xie","given":"Jing","non-dropping-particle":"","parse-names":false,"suffix":""},{"dropping-particle":"","family":"Rajappa","given":"Ravikumar","non-dropping-particle":"","parse-names":false,"suffix":""},{"dropping-particle":"","family":"Deng","given":"Linhong","non-dropping-particle":"","parse-names":false,"suffix":""},{"dropping-particle":"","family":"Fredberg","given":"Jeffrey","non-dropping-particle":"","parse-names":false,"suffix":""},{"dropping-particle":"","family":"Yang","given":"Liu","non-dropping-particle":"","parse-names":false,"suffix":""}],"container-title":"Acta Biochimica et Biophysica Sinica","id":"ITEM-2","issue":"2","issued":{"date-parts":[["2015","2"]]},"page":"121","publisher":"Oxford University Press","title":"Interleukin-1β and tumor necrosis factor-α increase stiffness and impair contractile function of articular chondrocytes","type":"article-journal","volume":"47"},"uris":["http://www.mendeley.com/documents/?uuid=7af88a66-5828-38ba-9888-039e51fbeefc"]},{"id":"ITEM-3","itemData":{"DOI":"10.1115/1.4027937","ISSN":"0148-0731","PMID":"24976081","abstract":"Both mechanical load and elevated levels of proinflammatory cytokines have been associated with the risk for developing osteoarthritis (OA), yet the potential interaction of these mechanical and biological factors is not well understood. The purpose of this study was to evaluate the response of chondrocytes to the effects of dynamic unconfined compression, TNF-α, and the simultaneous effects of dynamic unconfined compression and TNF-α. The response to these three treatments was markedly different and, taken together, the response in the gene expression of chondrocytes to the different treatment conditions suggest a complex interaction between structure, biology, and mechanical loading.","author":[{"dropping-particle":"","family":"Bevill","given":"S. L.","non-dropping-particle":"","parse-names":false,"suffix":""},{"dropping-particle":"","family":"Boyer","given":"K. A.","non-dropping-particle":"","parse-names":false,"suffix":""},{"dropping-particle":"","family":"Andriacchi","given":"T. P.","non-dropping-particle":"","parse-names":false,"suffix":""}],"container-title":"Journal of Biomechanical Engineering","id":"ITEM-3","issue":"9","issued":{"date-parts":[["2014","7","15"]]},"page":"091005","title":"The Regional Sensitivity of Chondrocyte Gene Expression to Coactive Mechanical Load and Exogenous TNF-α Stimuli","type":"article-journal","volume":"136"},"uris":["http://www.mendeley.com/documents/?uuid=d9fb30ac-26c0-3c57-a360-51c40a8b04e5"]},{"id":"ITEM-4","itemData":{"DOI":"10.1016/S0736-0266(00)00078-4","ISSN":"0736-0266","PMID":"11562122","abstract":"Tumor necrosis factor alpha (TNF-alpha) induces apoptosis in a number of cell types and plays an essential role in bone remodeling, both stimulating the proliferation of osteoblasts and activating osteoclasts. During endochondral ossification, apoptosis of chondrocytes occurs concurrently with new bone formation and the resorption and replacement of mineralized cartilage with woven bone. In the present study, the role of TNF-alpha in promoting chondrocyte apoptosis was examined. Chondrocyte cell populations, enriched in either hypertrophic or non-hypertrophic cells, were isolated from the cephalic and caudal portions of 17-day chick embryo sterna, respectively, and treated in vitro with 0.1-10 nM recombinant human TNF-alpha. As a positive control, apoptosis was also induced by Fas receptor antibody binding. Dye exclusion assays of the live/dead ratios of cells showed that TNF-alpha caused a dose-dependent 1.5- and 2.0-fold increase in the number of dead cells in both hypertrophic and non-hypertrophic chondrocytes. Induction of apoptosis was independently assayed by measurement of interleukin-1beta-converting enzyme (ICE) activity, and analyzed by a semi-quantitative determination of DNA fragmentation. When compared to untreated cells, these analyses also showed dose-dependent increases in TNF-alpha induced apoptosis in both chondrocyte populations, with increases in the levels of ICE activity for all doses of TNF-alpha (from approximately 5 to approximately 20 fold). Osteoblasts, however, were not affected by treatment with TNF-alpha or by Fas antibody/protein G induction. Immunostaining of chondrocytes for Fas receptor and caspase-2 protein expression showed that most of the chondrocytes expressed these two markers of apoptosis after treatment with TNF-alpha. Although cell killing and ICE induction were higher in the more hypertrophic cells, TNF-alpha induced apoptosis in both hypertrophic and non-hypertrophic chondrocyte populations. These results demonstrate that apoptosis may be induced in both hypertrophic and non-hypertrophic chondrocytes through both Fas and TNF-alpha receptor mediated signaling, and suggest that chondrocytes are more sensitive to apoptotic effects of TNF-alpha within the skeletal lineage than are osteoblasts.","author":[{"dropping-particle":"","family":"Aizawa","given":"T.","non-dropping-particle":"","parse-names":false,"suffix":""},{"dropping-particle":"","family":"Kon","given":"T.","non-dropping-particle":"","parse-names":false,"suffix":""},{"dropping-particle":"","family":"Einhorn","given":"T. A.","non-dropping-particle":"","parse-names":false,"suffix":""},{"dropping-particle":"","family":"Gerstenfeld","given":"L. C.","non-dropping-particle":"","parse-names":false,"suffix":""}],"container-title":"Journal of Orthopaedic Research","id":"ITEM-4","issue":"5","issued":{"date-parts":[["2001","9"]]},"page":"785-796","title":"Induction of apoptosis in chondrocytes by tumor necrosis factor-alpha","type":"article-journal","volume":"19"},"uris":["http://www.mendeley.com/documents/?uuid=6eb011d1-0bda-421c-8d1d-5919e3c8c176"]}],"mendeley":{"formattedCitation":"&lt;sup&gt;10,34,35,37&lt;/sup&gt;","plainTextFormattedCitation":"10,34,35,37","previouslyFormattedCitation":"&lt;sup&gt;10,34,35,37&lt;/sup&gt;"},"properties":{"noteIndex":0},"schema":"https://github.com/citation-style-language/schema/raw/master/csl-citation.json"}</w:instrText>
      </w:r>
      <w:r w:rsidR="00381568" w:rsidRPr="0001412D">
        <w:rPr>
          <w:sz w:val="22"/>
          <w:szCs w:val="22"/>
          <w:lang w:val="en-GB"/>
        </w:rPr>
        <w:fldChar w:fldCharType="separate"/>
      </w:r>
      <w:r w:rsidR="007D2D0A" w:rsidRPr="007D2D0A">
        <w:rPr>
          <w:noProof/>
          <w:sz w:val="22"/>
          <w:szCs w:val="22"/>
          <w:vertAlign w:val="superscript"/>
          <w:lang w:val="en-GB"/>
        </w:rPr>
        <w:t>10,34,35,37</w:t>
      </w:r>
      <w:r w:rsidR="00381568" w:rsidRPr="0001412D">
        <w:rPr>
          <w:sz w:val="22"/>
          <w:szCs w:val="22"/>
          <w:lang w:val="en-GB"/>
        </w:rPr>
        <w:fldChar w:fldCharType="end"/>
      </w:r>
      <w:r w:rsidR="00381568" w:rsidRPr="0001412D">
        <w:rPr>
          <w:sz w:val="22"/>
          <w:szCs w:val="22"/>
          <w:lang w:val="en-GB"/>
        </w:rPr>
        <w:t xml:space="preserve"> and inhibit </w:t>
      </w:r>
      <w:r>
        <w:rPr>
          <w:sz w:val="22"/>
          <w:szCs w:val="22"/>
          <w:lang w:val="en-GB"/>
        </w:rPr>
        <w:t>chondrocyte</w:t>
      </w:r>
      <w:r w:rsidR="00381568" w:rsidRPr="0001412D">
        <w:rPr>
          <w:sz w:val="22"/>
          <w:szCs w:val="22"/>
          <w:lang w:val="en-GB"/>
        </w:rPr>
        <w:t xml:space="preserve"> differentiation and proliferation </w:t>
      </w:r>
      <w:r w:rsidR="00381568" w:rsidRPr="0001412D">
        <w:rPr>
          <w:sz w:val="22"/>
          <w:szCs w:val="22"/>
          <w:lang w:val="en-GB"/>
        </w:rPr>
        <w:fldChar w:fldCharType="begin" w:fldLock="1"/>
      </w:r>
      <w:r w:rsidR="007D2D0A">
        <w:rPr>
          <w:sz w:val="22"/>
          <w:szCs w:val="22"/>
          <w:lang w:val="en-GB"/>
        </w:rPr>
        <w:instrText>ADDIN CSL_CITATION {"citationItems":[{"id":"ITEM-1","itemData":{"DOI":"10.1002/bdrc.20048","PMID":"16187326","abstract":"Chondrogenesis is an essential process in vertebrates. It leads to the formation of cartilage growth plates, which drive body growth and have primary roles in endochondral ossification. It also leads to the formation of permanent cartilaginous tissues that provide major structural support in the articular joints and respiratory and auditory tracts throughout life. Defects in chondrogenesis cause chondrodysostoses and chondrodysplasias. These skeletal malformation diseases account for a significant proportion of birth defects in humans and can dramatically affect a person's expectancy and quality of life. Chondrogenesis occurs when pluripotent mesenchymal cells commit to the chondrocyte lineage, and through a series of differentiation steps build and eventually remodel cartilage. This review summarizes and discusses our current knowledge and lack of knowledge about the chondrocyte differentiation pathway, from mesenchymal cells to growth plate and articular chondrocytes, with a main focus on how it is controlled by tissue patterning and cell differentiation transcription factors, such as, but not limited to, Pax1 and Pax9, Nkx3.1 and Nkx3.2, Sox9, Sox5 and Sox6, Runx2 and Runx3, and c-Maf.","author":[{"dropping-particle":"","family":"Lefebvre","given":"Véronique","non-dropping-particle":"","parse-names":false,"suffix":""},{"dropping-particle":"","family":"Smits","given":"Patrick","non-dropping-particle":"","parse-names":false,"suffix":""}],"container-title":"Birth Defects Research Part C: Embryo Today: Reviews","id":"ITEM-1","issue":"3","issued":{"date-parts":[["2005","9"]]},"page":"200-212","title":"Transcriptional control of chondrocyte fate and differentiation","type":"article-journal","volume":"75"},"uris":["http://www.mendeley.com/documents/?uuid=fd71634b-2d1d-416d-ad18-892bf6917c51"]},{"id":"ITEM-2","itemData":{"ISBN":"0203461541","author":[{"dropping-particle":"","family":"Okuma-Yoshioka","given":"Chiaki","non-dropping-particle":"","parse-names":false,"suffix":""},{"dropping-particle":"","family":"Seto","given":"Hiroaki","non-dropping-particle":"","parse-names":false,"suffix":""},{"dropping-particle":"","family":"Kadono","given":"Yuho","non-dropping-particle":"","parse-names":false,"suffix":""},{"dropping-particle":"","family":"Hikita","given":"Atsuhiko","non-dropping-particle":"","parse-names":false,"suffix":""},{"dropping-particle":"","family":"Oshima","given":"Yasushi","non-dropping-particle":"","parse-names":false,"suffix":""},{"dropping-particle":"","family":"Kurosawa","given":"Hisashi","non-dropping-particle":"","parse-names":false,"suffix":""},{"dropping-particle":"","family":"Nakamura","given":"Kozo","non-dropping-particle":"","parse-names":false,"suffix":""},{"dropping-particle":"","family":"Tanaka","given":"Sakae","non-dropping-particle":"","parse-names":false,"suffix":""}],"container-title":"Modern Rheumatology","id":"ITEM-2","issue":"4","issued":{"date-parts":[["2008"]]},"page":"366-378","title":"Tumor necrosis factor-α inhibits chondrogenic differentiation of synovial fibroblasts through p38 mitogen activating protein kinase pathways","type":"article-journal","volume":"18"},"uris":["http://www.mendeley.com/documents/?uuid=b5d896d4-f2ef-4308-9dda-dfbae1779323"]},{"id":"ITEM-3","itemData":{"PMID":"2624827","abstract":"Fracture healing, which involves a cascade of biological tissue responses, may be affected by various biochemical substances. One of these substances is tumor necrosis factor alpha (TNF). Studies were made on the effects of TNF on healing of fractured ribs of rats. Fracture healing was inhibited by daily administration of recombinant human TNF (400 micrograms/kg body weight per day, intraperitoneally) after fracture. The rate of union on day 20 was significantly lower in the TNF-treated group (4/18, 22.2%) than in the control group (14/18, 77.8%) (p less than 0.001 by Chi-square test). Histological examination showed that TNF inhibited cartilagenous callus formation. On day 10, cartilage was seen in the gap zone and under the periosteum in the control group, but no cartilage formation was observed in the gap zone in 9 of 12 specimens from the TNF-treated group. On day 20, the fracture ends were united by newly formed bone in the control group, but mature fibrous tissue was seen in the gap zone, and bony or cartilagenous union was not achieved in the TNF-treated group. These results show that TNF inhibits cartilage formation in the early phase of bone induction in fracture healing and suggest that this effect of TNF is due to its inhibition of differentiation of mesenchymal cells into chondroblasts.","author":[{"dropping-particle":"","family":"Hashimoto","given":"J","non-dropping-particle":"","parse-names":false,"suffix":""},{"dropping-particle":"","family":"Yoshikawa","given":"H","non-dropping-particle":"","parse-names":false,"suffix":""},{"dropping-particle":"","family":"Takaoka","given":"K","non-dropping-particle":"","parse-names":false,"suffix":""},{"dropping-particle":"","family":"Shimizu","given":"N","non-dropping-particle":"","parse-names":false,"suffix":""},{"dropping-particle":"","family":"Masuhara","given":"K","non-dropping-particle":"","parse-names":false,"suffix":""},{"dropping-particle":"","family":"Tsuda","given":"T","non-dropping-particle":"","parse-names":false,"suffix":""},{"dropping-particle":"","family":"Miyamoto","given":"S","non-dropping-particle":"","parse-names":false,"suffix":""},{"dropping-particle":"","family":"Ono","given":"K","non-dropping-particle":"","parse-names":false,"suffix":""}],"container-title":"Bone","id":"ITEM-3","issue":"6","issued":{"date-parts":[["1989"]]},"page":"453-7","title":"Inhibitory effects of tumor necrosis factor alpha on fracture healing in rats.","type":"article-journal","volume":"10"},"uris":["http://www.mendeley.com/documents/?uuid=06e1a52f-dc42-4c8c-889f-8ee8fe89a5a3"]},{"id":"ITEM-4","itemData":{"DOI":"10.1089/ten.tea.2011.0083","ISSN":"1937-3341","abstract":"Articular cartilage has a very limited intrinsic repair capacity leading to progressive joint damage. Therapies involving tissue engineering depend on chondrogenic differentiation of progenitor cells. This chondrogenic differentiation will have to survive in a diseased joint. We postulate that catabolic factors in this environment inhibit chondrogenesis of progenitor cells. We investigated the effect of a catabolic environment on chondrogenesis in pellet cultures of human mesenchymal stem cells (hMSCs). We exposed chondrogenically differentiated hMSC pellets, to interleukin (IL)-1α, tumor necrosis factor (TNF)-α or conditioned medium derived from osteoarthritic synovium (CM-OAS). IL-1α and TNF-α in CM-OAS were blocked with IL-1Ra or Enbrel, respectively. Chondrogenesis was determined by chondrogenic markers collagen type II, aggrecan, and the hypertrophy marker collagen type X on mRNA. Proteoglycan deposition was analyzed by safranin o staining on histology. IL-1α and TNF-α dose-dependently inhibited chon...","author":[{"dropping-particle":"","family":"Heldens","given":"Genoveva T.H.","non-dropping-particle":"","parse-names":false,"suffix":""},{"dropping-particle":"","family":"Blaney Davidson","given":"Esmeralda N.","non-dropping-particle":"","parse-names":false,"suffix":""},{"dropping-particle":"","family":"Vitters","given":"Elly L.","non-dropping-particle":"","parse-names":false,"suffix":""},{"dropping-particle":"","family":"Schreurs","given":"B. Willem","non-dropping-particle":"","parse-names":false,"suffix":""},{"dropping-particle":"","family":"Piek","given":"Ester","non-dropping-particle":"","parse-names":false,"suffix":""},{"dropping-particle":"","family":"Berg","given":"Wim B.","non-dropping-particle":"van den","parse-names":false,"suffix":""},{"dropping-particle":"","family":"Kraan","given":"Peter M.","non-dropping-particle":"van der","parse-names":false,"suffix":""}],"container-title":"Tissue Engineering Part A","id":"ITEM-4","issue":"1-2","issued":{"date-parts":[["2012","1","7"]]},"page":"45-54","publisher":" Mary Ann Liebert, Inc.  140 Huguenot Street, 3rd Floor New Rochelle, NY 10801 USA  ","title":"Catabolic Factors and Osteoarthritis-Conditioned Medium Inhibit Chondrogenesis of Human Mesenchymal Stem Cells","type":"article-journal","volume":"18"},"uris":["http://www.mendeley.com/documents/?uuid=626f74a5-0ab5-377d-9c96-f9574a387182"]},{"id":"ITEM-5","itemData":{"DOI":"10.1159/000047893","ISBN":"1422-6405 (Print)\\r1422-6405 (Linking)","ISSN":"14226405","PMID":"11455125","abstract":"Tumor necrosis factor-alpha (TNF-alpha) is known to mediate bone resorption; however, its role in osteogenesis has not been fully elucidated. In order to investigate the direct role of TNF-alpha signaling in the recruitment and differentiation of osteoblasts, two separate models of bone repair were used, marrow ablation and simple transverse fractures. These models were carried out in the tibiae of both wild-type and knock-out mice in which both TNF-alpha receptors (p55(-/-)/p75(-/-)) had been ablated. Marrow ablation is a unique model in which robust intramembranous bone formation is induced without an endochondral component, followed by remodeling and restoration of the original trabecular architecture of the bone marrow. In contrast, fracture repair proceeds concurrently through both endochondral and intramembranous processes of new bone tissue formation. In both models of bone repair, healing was delayed in the TNF-alpha receptor (p55(-/-)/p75(-/-)) deficient mice. In the marrow ablation model, young osteoblasts were recruited into the marrow space by day three in the wild-type mice, while the TNF-alpha (p55(-/-)/p75(-/-)) mice had only granulation tissue in the marrow cavity. Type I collagen and osteocalcin mRNA expressions were reduced approximately 30 and approximately 50%, respectively, of the control values in the TNF-alpha receptor ablated mice. In the fracture repair model there was almost a complete absence of the initial intramembranous bone formation on the periosteal surface in the TNF-alpha (p55(-/-)/p75(-/-)) mice. As healing progressed however, the callus tissues were greatly enlarged, and there was a delay in hypertrophy of the chondrocytes and the resorption of cartilage tissue. While during the initial period of fracture repair there was a marked reduction in the expression of both type I collagen and osteocalcin mRNAs in the TNF-alpha (p55(-/-)/p75(-/-)) mice, levels of these mRNAs were elevated by approximately 10-20% over the wild type at the later time points in the absence of endochondral resorption of the callus. The lack of inhibition of osteogenesis during endochondral resorption suggests that a different set of signals are involved in the recruitment of osteogenic cells during endochondral repair then during intramembranous bone formation. Co-culture of chondrocytes with a mesenchymal stem cell line was carried out to examine if chondrocytes themselves produced paracrine factors that promote osteogenic differentiation. Thes…","author":[{"dropping-particle":"","family":"Gerstenfeld","given":"Louis C.","non-dropping-particle":"","parse-names":false,"suffix":""},{"dropping-particle":"","family":"Cho","given":"T. J.","non-dropping-particle":"","parse-names":false,"suffix":""},{"dropping-particle":"","family":"Kon","given":"T.","non-dropping-particle":"","parse-names":false,"suffix":""},{"dropping-particle":"","family":"Aizawa","given":"T.","non-dropping-particle":"","parse-names":false,"suffix":""},{"dropping-particle":"","family":"Cruceta","given":"J.","non-dropping-particle":"","parse-names":false,"suffix":""},{"dropping-particle":"","family":"Graves","given":"B. D.","non-dropping-particle":"","parse-names":false,"suffix":""},{"dropping-particle":"","family":"Einhorn","given":"T. A.","non-dropping-particle":"","parse-names":false,"suffix":""}],"container-title":"Cells Tissues Organs","id":"ITEM-5","issue":"3","issued":{"date-parts":[["2001"]]},"page":"285-294","title":"Impaired intramembranous bone formation during bone repair in the absence of tumor necrosis factor-alpha signaling","type":"paper-conference","volume":"169"},"uris":["http://www.mendeley.com/documents/?uuid=3bacd865-b0f7-3bbb-aeac-ad85c08a2088"]},{"id":"ITEM-6","itemData":{"DOI":"10.1002/art.24352","ISBN":"0004-3591 (Print)\\r0004-3591 (Linking)","ISSN":"00043591","PMID":"19248089","abstract":"The differentiation of mesenchymal stem cells (MSCs) into chondrocytes provides an attractive basis for the repair and regeneration of articular cartilage. Under clinical conditions, chondrogenesis will often need to occur in the presence of mediators of inflammation produced in response to injury or disease. The purpose of this study was to examine the effects of 2 important inflammatory cytokines, interleukin-1beta (IL-1beta) and tumor necrosis factor alpha (TNFalpha), on the chondrogenic behavior of human MSCs.","author":[{"dropping-particle":"","family":"Wehling","given":"N","non-dropping-particle":"","parse-names":false,"suffix":""},{"dropping-particle":"","family":"Palmer","given":"G D","non-dropping-particle":"","parse-names":false,"suffix":""},{"dropping-particle":"","family":"Pilapil","given":"C","non-dropping-particle":"","parse-names":false,"suffix":""},{"dropping-particle":"","family":"Liu","given":"F","non-dropping-particle":"","parse-names":false,"suffix":""},{"dropping-particle":"","family":"Wells","given":"J W","non-dropping-particle":"","parse-names":false,"suffix":""},{"dropping-particle":"","family":"Müller","given":"P E","non-dropping-particle":"","parse-names":false,"suffix":""},{"dropping-particle":"","family":"Evans","given":"C H","non-dropping-particle":"","parse-names":false,"suffix":""},{"dropping-particle":"","family":"Porter","given":"R M","non-dropping-particle":"","parse-names":false,"suffix":""}],"container-title":"Arthritis &amp; Rheumatism","id":"ITEM-6","issue":"3","issued":{"date-parts":[["2009","3"]]},"page":"801-812","title":"Interleukin-1β and tumor necrosis factor α inhibit chondrogenesis by human mesenchymal stem cells through NF-κB-dependent pathways","type":"article-journal","volume":"60"},"uris":["http://www.mendeley.com/documents/?uuid=60601da9-1d82-400c-a184-907b17c0b575"]},{"id":"ITEM-7","itemData":{"DOI":"10.1002/art.11487","ISBN":"0004-3591 (Print)\\r0004-3591 (Linking)","ISSN":"00043591","PMID":"14730626","abstract":"OBJECTIVE: To investigate the efficacy of single and combined blockade of tumor necrosis factor (TNF), interleukin-1 (IL-1), and RANKL pathways on synovial inflammation, bone erosion, and cartilage destruction in a TNF-driven arthritis model. METHODS: Human TNF-transgenic (hTNFtg) mice were treated with anti-TNF (infliximab), IL-1 receptor antagonist (IL-1Ra; anakinra), or osteoprotegerin (OPG; an OPG-Fc fusion protein), either alone or in combinations of 2 agents or all 3 agents. Synovial inflammation, bone erosion, and cartilage damage were evaluated histologically. RESULTS: Synovial inflammation was inhibited by anti-TNF (-51%), but not by IL-1Ra or OPG monotherapy. The combination of anti-TNF with either IL-1Ra (-91%) or OPG (-81%) was additive and almost completely blocked inflammation. Bone erosion was effectively blocked by anti-TNF (-79%) and OPG (-60%), but not by IL-1Ra monotherapy. The combination of anti-TNF with IL-1Ra, however, completely blocked bone erosion (-98%). Inhibition of bone erosion was accompanied by a reduction of osteoclast numbers in synovial tissue. Cartilage destruction was inhibited by anti-TNF (-43%) and was weakly, but not significantly, inhibited by IL-1Ra, but was not inhibited by OPG monotherapy. The combination of anti-TNF with IL-1Ra was the most effective double combination therapy in preventing cartilage destruction (-80%). In all analyses, the triple combination of anti-TNF, IL-1Ra, and OPG was not superior to the double combination of anti-TNF and IL-1Ra. CONCLUSION: Articular changes caused by chronic overexpression of TNF are not completely blockable by monotherapies that target TNF, IL-1, or RANKL. However, combined approaches, especially the combined blockade of TNF and IL-1 and, to a lesser extent, TNF and RANKL, lead to almost complete remission of disease. Differences in abilities to block synovial inflammation, bone erosion, and cartilage destruction further strengthen the rationale for using combined blockade of more than one proinflammatory pathway.","author":[{"dropping-particle":"","family":"Zwerina","given":"Jochen","non-dropping-particle":"","parse-names":false,"suffix":""},{"dropping-particle":"","family":"Hayer","given":"Silvia","non-dropping-particle":"","parse-names":false,"suffix":""},{"dropping-particle":"","family":"Tohidast-Akrad","given":"Makiyeh","non-dropping-particle":"","parse-names":false,"suffix":""},{"dropping-particle":"","family":"Bergmeister","given":"Helga","non-dropping-particle":"","parse-names":false,"suffix":""},{"dropping-particle":"","family":"Redlich","given":"Kurt","non-dropping-particle":"","parse-names":false,"suffix":""},{"dropping-particle":"","family":"Feige","given":"Ulrich","non-dropping-particle":"","parse-names":false,"suffix":""},{"dropping-particle":"","family":"Dunstan","given":"Colin","non-dropping-particle":"","parse-names":false,"suffix":""},{"dropping-particle":"","family":"Kollias","given":"Giorgos","non-dropping-particle":"","parse-names":false,"suffix":""},{"dropping-particle":"","family":"Steiner","given":"Günter","non-dropping-particle":"","parse-names":false,"suffix":""},{"dropping-particle":"","family":"Smolen","given":"Josef","non-dropping-particle":"","parse-names":false,"suffix":""},{"dropping-particle":"","family":"Schett","given":"Georg","non-dropping-particle":"","parse-names":false,"suffix":""}],"container-title":"Arthritis and Rheumatism","id":"ITEM-7","issue":"1","issued":{"date-parts":[["2004","1","1"]]},"page":"277-290","publisher":"John Wiley &amp; Sons, Ltd","title":"Single and Combined Inhibition of Tumor Necrosis Factor, Interleukin-1, and RANKL Pathways in Tumor Necrosis Factor-Induced Arthritis: Effects on Synovial Inflammation, Bone Erosion, and Cartilage Destruction","type":"article-journal","volume":"50"},"uris":["http://www.mendeley.com/documents/?uuid=166d65d6-6b6f-37ff-8f69-df60a1c5b045"]},{"id":"ITEM-8","itemData":{"DOI":"10.1093/ABBS/GMU116","ISSN":"1745-7270","PMID":"25520178","abstract":"Interleukin-1β (IL-1β) and tumor necrosis factor-α (TNF-α) are major proinflammatory cytokines involved in osteoarthritis (OA). These cytokines disturb chondrocyte metabolism by suppressing the synthesis of extracellular matrix proteins and stimulating the release of catabolic proteases, but little is known about their role in chondrocyte mechanics. Thus, the aim of this study was to measure the effects of IL-1β and TNF-α on the mechanical properties of the chondrocytes. Chondrocytes from goat knee joints were cultured in 96-well plates. The cellular stiffness and contractile function were probed using optical magnetic twisting cytometry, the cytoskeleton and the expression of extracellular matrix proteins were visualized using immunofluorescent staining, and chondrocyte phenotypical expression was measured by western blot analysis. Results showed that chondrocyte stiffness was dramatically decreased by disruption of F-actin but was unaffected by disruption of the intermediate filament vimentin. Treatment with 10 ng/ml IL-1β or 40 ng/ml TNF-α for 24 h substantially increased the expression level of F-actin and cellular stiffness, and impaired cell stiffening in response to the contractile agonist histamine, but these effects were blocked by the Rho-associated protein kinase inhibitor Y27632. In conclusion, IL-1β and TNF-α substantially change the mechanical properties of the chondrocytes in vitro. While changes of chondrocyte mechanics in vivo during OA progression remain unclear, this finding reveals a prominent role of these cytokines in cellular mechanics and provides insight for anti-cytokine therapies of OA.","author":[{"dropping-particle":"","family":"Chen","given":"Cheng","non-dropping-particle":"","parse-names":false,"suffix":""},{"dropping-particle":"","family":"Xie","given":"Jing","non-dropping-particle":"","parse-names":false,"suffix":""},{"dropping-particle":"","family":"Rajappa","given":"Ravikumar","non-dropping-particle":"","parse-names":false,"suffix":""},{"dropping-particle":"","family":"Deng","given":"Linhong","non-dropping-particle":"","parse-names":false,"suffix":""},{"dropping-particle":"","family":"Fredberg","given":"Jeffrey","non-dropping-particle":"","parse-names":false,"suffix":""},{"dropping-particle":"","family":"Yang","given":"Liu","non-dropping-particle":"","parse-names":false,"suffix":""}],"container-title":"Acta Biochimica et Biophysica Sinica","id":"ITEM-8","issue":"2","issued":{"date-parts":[["2015","2"]]},"page":"121","publisher":"Oxford University Press","title":"Interleukin-1β and tumor necrosis factor-α increase stiffness and impair contractile function of articular chondrocytes","type":"article-journal","volume":"47"},"uris":["http://www.mendeley.com/documents/?uuid=7af88a66-5828-38ba-9888-039e51fbeefc"]}],"mendeley":{"formattedCitation":"&lt;sup&gt;1,8,11,13,17,35,48,49&lt;/sup&gt;","plainTextFormattedCitation":"1,8,11,13,17,35,48,49","previouslyFormattedCitation":"&lt;sup&gt;1,8,11,13,17,35,48,49&lt;/sup&gt;"},"properties":{"noteIndex":0},"schema":"https://github.com/citation-style-language/schema/raw/master/csl-citation.json"}</w:instrText>
      </w:r>
      <w:r w:rsidR="00381568" w:rsidRPr="0001412D">
        <w:rPr>
          <w:sz w:val="22"/>
          <w:szCs w:val="22"/>
          <w:lang w:val="en-GB"/>
        </w:rPr>
        <w:fldChar w:fldCharType="separate"/>
      </w:r>
      <w:r w:rsidR="007D2D0A" w:rsidRPr="007D2D0A">
        <w:rPr>
          <w:noProof/>
          <w:sz w:val="22"/>
          <w:szCs w:val="22"/>
          <w:vertAlign w:val="superscript"/>
          <w:lang w:val="en-GB"/>
        </w:rPr>
        <w:t>1,8,11,13,17,35,48,49</w:t>
      </w:r>
      <w:r w:rsidR="00381568" w:rsidRPr="0001412D">
        <w:rPr>
          <w:sz w:val="22"/>
          <w:szCs w:val="22"/>
          <w:lang w:val="en-GB"/>
        </w:rPr>
        <w:fldChar w:fldCharType="end"/>
      </w:r>
      <w:r w:rsidR="00381568" w:rsidRPr="0001412D">
        <w:rPr>
          <w:sz w:val="22"/>
          <w:szCs w:val="22"/>
          <w:lang w:val="en-GB"/>
        </w:rPr>
        <w:t xml:space="preserve"> both in OA and in </w:t>
      </w:r>
      <w:r w:rsidR="00400068" w:rsidRPr="0001412D">
        <w:rPr>
          <w:sz w:val="22"/>
          <w:szCs w:val="22"/>
          <w:lang w:val="en-GB"/>
        </w:rPr>
        <w:t>other chronic musculoskeletal conditions</w:t>
      </w:r>
      <w:r w:rsidR="000710C8" w:rsidRPr="0001412D">
        <w:rPr>
          <w:sz w:val="22"/>
          <w:szCs w:val="22"/>
          <w:lang w:val="en-GB"/>
        </w:rPr>
        <w:t xml:space="preserve"> </w:t>
      </w:r>
      <w:r w:rsidR="000710C8" w:rsidRPr="0001412D">
        <w:rPr>
          <w:sz w:val="22"/>
          <w:szCs w:val="22"/>
          <w:lang w:val="en-GB"/>
        </w:rPr>
        <w:fldChar w:fldCharType="begin" w:fldLock="1"/>
      </w:r>
      <w:r w:rsidR="002A6483">
        <w:rPr>
          <w:sz w:val="22"/>
          <w:szCs w:val="22"/>
          <w:lang w:val="en-GB"/>
        </w:rPr>
        <w:instrText>ADDIN CSL_CITATION {"citationItems":[{"id":"ITEM-1","itemData":{"DOI":"10.1186/ar4044","ISBN":"1478-6362 (Electronic)\\n1478-6354 (Linking)","ISSN":"1478-6354","PMID":"23036475","abstract":"INTRODUCTION: Inflammation associated with synovial expression of TNFα is a recognised feature of osteoarthritis (OA), although no studies have yet reported beneficial effects of anti-TNFα therapy on clinical manifestations of inflammation in OA.\\n\\nMETHODS: We conducted an open-label evaluation of adalimumab over 12 weeks in 20 patients with OA of the knee and evidence of effusion clinically. Inclusion criteria included daily knee pain for the month preceding study enrolment and a summed pain score of 125 to 400 mm visual analogue scale on the Western Ontario and McMaster University Osteoarthritis Index (WOMAC) pain subscale. The primary outcome was the Osteoarthritis Research Society International/Outcome Measures in Rheumatology Clinical Trials (OARSI/OMERACT) response criterion at week 12. Secondary outcomes included the WOMAC pain score 20% and 50% improvement, WOMAC stiffness and function scores, patient and physician global visual analogue scale, as well as target joint swelling.\\n\\nRESULTS: Treatment was well tolerated and completed by 17 patients with withdrawals unrelated to lack of efficacy or adverse events. By intention to treat, an OARSI/OMERACT response was recorded in 14 (70%) patients. WOMAC pain 20% and 50% responses were recorded in 14 (70%) patients and eight (40%) patients, respectively. Significant improvement was observed in mean WOMAC pain, stiffness, function, physician and patient global, as well as target joint swelling at 12 weeks (P &lt; 0.0001 for all). After treatment discontinuation, 16 patients were available for assessment at 22 weeks and OARSI/OMERACT response compared with baseline was still evident in 10 (50%) patients.\\n\\nCONCLUSION: Targeting TNFα may be of therapeutic benefit in OA and requires further evaluation in controlled trials.\\n\\nTRIAL REGISTRATION: ClinicalTrials.gov: NCT00686439.","author":[{"dropping-particle":"","family":"Maksymowych","given":"Walter P","non-dropping-particle":"","parse-names":false,"suffix":""},{"dropping-particle":"","family":"Russell","given":"Anthony S","non-dropping-particle":"","parse-names":false,"suffix":""},{"dropping-particle":"","family":"Chiu","given":"Peter","non-dropping-particle":"","parse-names":false,"suffix":""},{"dropping-particle":"","family":"Yan","given":"Alex","non-dropping-particle":"","parse-names":false,"suffix":""},{"dropping-particle":"","family":"Jones","given":"Niall","non-dropping-particle":"","parse-names":false,"suffix":""},{"dropping-particle":"","family":"Clare","given":"Tracey","non-dropping-particle":"","parse-names":false,"suffix":""},{"dropping-particle":"","family":"Lambert","given":"Robert GW","non-dropping-particle":"","parse-names":false,"suffix":""}],"container-title":"Arthritis Research &amp; Therapy","id":"ITEM-1","issue":"5","issued":{"date-parts":[["2012","10","4"]]},"page":"R206","title":"Targeting tumour necrosis factor alleviates signs and symptoms of inflammatory osteoarthritis of the knee","type":"article-journal","volume":"14"},"uris":["http://www.mendeley.com/documents/?uuid=f3a2b113-d9ff-38bd-8f8e-252379b8f45f"]},{"id":"ITEM-2","itemData":{"DOI":"10.1007/s00393-018-0500-z","ISBN":"9783642341267","ISSN":"14351250","PMID":"20870100","abstract":"Rheumatoid arthritis continues to represent one of the major challenges and problems for medical science. The cause of this disease is unknown and while a true cure for it has yet to be found, a good deal of basic information on the processes involved in this disease has been built up, particularly in recent years. © 1965, Australian Physiotherapy Association. All rights reserved.","author":[{"dropping-particle":"","family":"Neumann","given":"E.","non-dropping-particle":"","parse-names":false,"suffix":""},{"dropping-particle":"","family":"Frommer","given":"K.","non-dropping-particle":"","parse-names":false,"suffix":""},{"dropping-particle":"","family":"Diller","given":"M.","non-dropping-particle":"","parse-names":false,"suffix":""},{"dropping-particle":"","family":"Müller-Ladner","given":"U.","non-dropping-particle":"","parse-names":false,"suffix":""}],"container-title":"Zeitschrift fur Rheumatologie","id":"ITEM-2","issue":"9746","issued":{"date-parts":[["2018","9","25"]]},"page":"1-6","title":"Rheumatoid arthritis","type":"article-newspaper","volume":"376"},"uris":["http://www.mendeley.com/documents/?uuid=76cf92d1-79c8-358a-a912-97060f50f4c1"]},{"id":"ITEM-3","itemData":{"DOI":"10.1016/j.clim.2012.12.011","ISBN":"1521-7035 (Electronic)\\n1521-6616 (Linking)","ISSN":"15216616","PMID":"23360836","abstract":"Even though osteoarthritis (OA) is mainly considered as a degradative condition of the articular cartilage, there is increasing body of data demonstrating the involvement of all branches of the immune system. Genetic, metabolic or mechanical factors cause an initial injury to the cartilage resulting in release of several cartilage specific auto-antigens, which trigger the activation of immune response. Immune cells including T cells, B cells and macrophages infiltrate the joint tissues, cytokines and chemokines are released from different kinds of cells present in the joint, complement system is activated, and cartilage degrading factors such as matrix metalloproteinases (MMPs) and prostaglandin E2(PGE2) are released, resulting in further damage to the articular cartilage. There is considerable success in the treatment of rheumatoid arthritis using anti-cytokine therapies. In OA, however, these therapies did not show much effect, highlighting more complex nature of pathogenesis of OA. This needs the development of more novel approaches to treat OA, which may include therapies that act on multiple targets. Plant natural products have this kind of property and may be considered for future drug development efforts. Here we reviewed the studies implicating different components of the immune system in the pathogenesis of OA. © 2013 Elsevier Inc.","author":[{"dropping-particle":"","family":"Haseeb","given":"Abdul","non-dropping-particle":"","parse-names":false,"suffix":""},{"dropping-particle":"","family":"Haqqi","given":"Tariq M.","non-dropping-particle":"","parse-names":false,"suffix":""}],"container-title":"Clinical Immunology","id":"ITEM-3","issue":"3","issued":{"date-parts":[["2013","3"]]},"page":"185-196","title":"Immunopathogenesis of osteoarthritis","type":"article","volume":"146"},"uris":["http://www.mendeley.com/documents/?uuid=64867d29-ca30-3dd3-b3e7-6731b0f60bba"]}],"mendeley":{"formattedCitation":"&lt;sup&gt;36,50,51&lt;/sup&gt;","plainTextFormattedCitation":"36,50,51","previouslyFormattedCitation":"&lt;sup&gt;36,50,51&lt;/sup&gt;"},"properties":{"noteIndex":0},"schema":"https://github.com/citation-style-language/schema/raw/master/csl-citation.json"}</w:instrText>
      </w:r>
      <w:r w:rsidR="000710C8" w:rsidRPr="0001412D">
        <w:rPr>
          <w:sz w:val="22"/>
          <w:szCs w:val="22"/>
          <w:lang w:val="en-GB"/>
        </w:rPr>
        <w:fldChar w:fldCharType="separate"/>
      </w:r>
      <w:r w:rsidR="002A6483" w:rsidRPr="002A6483">
        <w:rPr>
          <w:noProof/>
          <w:sz w:val="22"/>
          <w:szCs w:val="22"/>
          <w:vertAlign w:val="superscript"/>
          <w:lang w:val="en-GB"/>
        </w:rPr>
        <w:t>36,50,51</w:t>
      </w:r>
      <w:r w:rsidR="000710C8" w:rsidRPr="0001412D">
        <w:rPr>
          <w:sz w:val="22"/>
          <w:szCs w:val="22"/>
          <w:lang w:val="en-GB"/>
        </w:rPr>
        <w:fldChar w:fldCharType="end"/>
      </w:r>
      <w:r w:rsidR="00381568" w:rsidRPr="0001412D">
        <w:rPr>
          <w:sz w:val="22"/>
          <w:szCs w:val="22"/>
          <w:lang w:val="en-GB"/>
        </w:rPr>
        <w:t>.</w:t>
      </w:r>
      <w:r w:rsidR="00BF773B" w:rsidRPr="0001412D">
        <w:rPr>
          <w:sz w:val="22"/>
          <w:szCs w:val="22"/>
          <w:lang w:val="en-GB"/>
        </w:rPr>
        <w:t xml:space="preserve"> </w:t>
      </w:r>
      <w:r w:rsidR="00447DFB" w:rsidRPr="0001412D">
        <w:rPr>
          <w:sz w:val="22"/>
          <w:szCs w:val="22"/>
          <w:lang w:val="en-GB"/>
        </w:rPr>
        <w:t xml:space="preserve">TNF-alpha </w:t>
      </w:r>
      <w:r w:rsidR="00A41025" w:rsidRPr="0001412D">
        <w:rPr>
          <w:sz w:val="22"/>
          <w:szCs w:val="22"/>
          <w:lang w:val="en-GB"/>
        </w:rPr>
        <w:t xml:space="preserve">also </w:t>
      </w:r>
      <w:r w:rsidR="00447DFB">
        <w:rPr>
          <w:sz w:val="22"/>
          <w:szCs w:val="22"/>
          <w:lang w:val="en-GB"/>
        </w:rPr>
        <w:t>has a</w:t>
      </w:r>
      <w:r w:rsidR="00BF773B" w:rsidRPr="0001412D">
        <w:rPr>
          <w:sz w:val="22"/>
          <w:szCs w:val="22"/>
          <w:lang w:val="en-GB"/>
        </w:rPr>
        <w:t xml:space="preserve"> role in stimulating other inflammatory molecules involved in both the pathogenesis of OA </w:t>
      </w:r>
      <w:r w:rsidR="00916CA2" w:rsidRPr="0001412D">
        <w:rPr>
          <w:sz w:val="22"/>
          <w:szCs w:val="22"/>
          <w:lang w:val="en-GB"/>
        </w:rPr>
        <w:t xml:space="preserve">as well as </w:t>
      </w:r>
      <w:r w:rsidR="00BF773B" w:rsidRPr="0001412D">
        <w:rPr>
          <w:sz w:val="22"/>
          <w:szCs w:val="22"/>
          <w:lang w:val="en-GB"/>
        </w:rPr>
        <w:t>traumatic and non-traumatic chondral defect.</w:t>
      </w:r>
      <w:r w:rsidR="00DB247A" w:rsidRPr="0001412D">
        <w:rPr>
          <w:sz w:val="22"/>
          <w:szCs w:val="22"/>
          <w:lang w:val="en-GB"/>
        </w:rPr>
        <w:t xml:space="preserve"> Fukui et al. </w:t>
      </w:r>
      <w:r w:rsidR="00DB247A" w:rsidRPr="0001412D">
        <w:rPr>
          <w:sz w:val="22"/>
          <w:szCs w:val="22"/>
          <w:lang w:val="en-GB"/>
        </w:rPr>
        <w:fldChar w:fldCharType="begin" w:fldLock="1"/>
      </w:r>
      <w:r w:rsidR="002A6483">
        <w:rPr>
          <w:sz w:val="22"/>
          <w:szCs w:val="22"/>
          <w:lang w:val="en-GB"/>
        </w:rPr>
        <w:instrText>ADDIN CSL_CITATION {"citationItems":[{"id":"ITEM-1","itemData":{"DOI":"10.1074/jbc.M603385200","ISBN":"2722927241","ISSN":"0021-9258","PMID":"16835229","abstract":"In articular chondrocytes, the inflammatory cytokine tumor necrosis factor-alpha (TNF-alpha) induces the expression of bone morphogenetic protein-2 (BMP-2), a growth factor known to be involved in the induction of cartilage and bone. A study was performed to clarify the mechanism(s) underlying the induction of BMP-2 in chondrogenic ATDC5 cells and primary cultured adult human articular chondrocytes. In ATDC5 cells, the endogenous BMP-2 expression was consistently low throughout the process of chondrogenic differentiation, and TNF-alpha induced BMP-2 expression only after the cells acquired the chondrogenic phenotype. The results of nuclear run-off assay and cycloheximide treatment consistently indicated that ATDC5 cells acquire the capacity to synthesize BMP-2 mRNA in the nuclei during the differentiation process. In an attempt to explain the discrepancy between the active nuclear mRNA synthesis and the observed low expression level in differentiated ATDC5 cells, the stability of BMP-2 mRNA was evaluated, and the cells were found to regulate the expression of BMP-2 at the post-transcriptional level. Human chondrocytes were confirmed to have a similar post-transcriptional regulation. The result of 3'-rapid amplification of cDNA end revealed that both human and mouse BMP-2 mRNAs contain multiple pentameric AUUUA motifs in a conserved manner in the 3'-untranslated regions, and transient transfection experiments demonstrated that TNF-alpha increases the stability of BMP-2 mRNA through the pentameric motifs. Further experiments revealed that TNF-alpha modulates mRNA stability via p38 signal transduction pathway, whereas the cytokine also augmented the expression of BMP-2 through transcriptional up-regulation via the transcriptional factor NF-kappaB.","author":[{"dropping-particle":"","family":"Fukui","given":"Naoshi","non-dropping-particle":"","parse-names":false,"suffix":""},{"dropping-particle":"","family":"Ikeda","given":"Yasuko","non-dropping-particle":"","parse-names":false,"suffix":""},{"dropping-particle":"","family":"Ohnuki","given":"Toshiyuki","non-dropping-particle":"","parse-names":false,"suffix":""},{"dropping-particle":"","family":"Hikita","given":"Atsuhiko","non-dropping-particle":"","parse-names":false,"suffix":""},{"dropping-particle":"","family":"Tanaka","given":"Sakae","non-dropping-particle":"","parse-names":false,"suffix":""},{"dropping-particle":"","family":"Yamane","given":"Shoji","non-dropping-particle":"","parse-names":false,"suffix":""},{"dropping-particle":"","family":"Suzuki","given":"Ryuji","non-dropping-particle":"","parse-names":false,"suffix":""},{"dropping-particle":"","family":"Sandell","given":"Linda J","non-dropping-particle":"","parse-names":false,"suffix":""},{"dropping-particle":"","family":"Ochi","given":"Takahiro","non-dropping-particle":"","parse-names":false,"suffix":""}],"container-title":"Journal of Biological Chemistry","id":"ITEM-1","issue":"37","issued":{"date-parts":[["2006","9","15"]]},"page":"27229-27241","publisher":"American Society for Biochemistry and Molecular Biology","title":"Pro-inflammatory Cytokine Tumor Necrosis Factor-α Induces Bone Morphogenetic Protein-2 in Chondrocytes via mRNA Stabilization and Transcriptional Up-regulation","type":"article-journal","volume":"281"},"uris":["http://www.mendeley.com/documents/?uuid=431ce9a5-2bdd-3060-b1f4-c6cd5bdf9e97"]}],"mendeley":{"formattedCitation":"&lt;sup&gt;52&lt;/sup&gt;","plainTextFormattedCitation":"52","previouslyFormattedCitation":"&lt;sup&gt;52&lt;/sup&gt;"},"properties":{"noteIndex":0},"schema":"https://github.com/citation-style-language/schema/raw/master/csl-citation.json"}</w:instrText>
      </w:r>
      <w:r w:rsidR="00DB247A" w:rsidRPr="0001412D">
        <w:rPr>
          <w:sz w:val="22"/>
          <w:szCs w:val="22"/>
          <w:lang w:val="en-GB"/>
        </w:rPr>
        <w:fldChar w:fldCharType="separate"/>
      </w:r>
      <w:r w:rsidR="002A6483" w:rsidRPr="002A6483">
        <w:rPr>
          <w:noProof/>
          <w:sz w:val="22"/>
          <w:szCs w:val="22"/>
          <w:vertAlign w:val="superscript"/>
          <w:lang w:val="en-GB"/>
        </w:rPr>
        <w:t>52</w:t>
      </w:r>
      <w:r w:rsidR="00DB247A" w:rsidRPr="0001412D">
        <w:rPr>
          <w:sz w:val="22"/>
          <w:szCs w:val="22"/>
          <w:lang w:val="en-GB"/>
        </w:rPr>
        <w:fldChar w:fldCharType="end"/>
      </w:r>
      <w:r w:rsidR="00DB247A" w:rsidRPr="0001412D">
        <w:rPr>
          <w:sz w:val="22"/>
          <w:szCs w:val="22"/>
          <w:lang w:val="en-GB"/>
        </w:rPr>
        <w:t xml:space="preserve"> reported </w:t>
      </w:r>
      <w:r w:rsidR="00916CA2" w:rsidRPr="0001412D">
        <w:rPr>
          <w:sz w:val="22"/>
          <w:szCs w:val="22"/>
          <w:lang w:val="en-GB"/>
        </w:rPr>
        <w:t xml:space="preserve">that </w:t>
      </w:r>
      <w:r w:rsidR="00DB247A" w:rsidRPr="0001412D">
        <w:rPr>
          <w:sz w:val="22"/>
          <w:szCs w:val="22"/>
          <w:lang w:val="en-GB"/>
        </w:rPr>
        <w:t>it can interfere with the mobilization, proliferation, and/</w:t>
      </w:r>
      <w:r w:rsidR="00916CA2" w:rsidRPr="0001412D">
        <w:rPr>
          <w:sz w:val="22"/>
          <w:szCs w:val="22"/>
          <w:lang w:val="en-GB"/>
        </w:rPr>
        <w:t xml:space="preserve"> </w:t>
      </w:r>
      <w:r w:rsidR="00DB247A" w:rsidRPr="0001412D">
        <w:rPr>
          <w:sz w:val="22"/>
          <w:szCs w:val="22"/>
          <w:lang w:val="en-GB"/>
        </w:rPr>
        <w:t xml:space="preserve">or differentiation of mesenchymal osteochondral-progenitor cells. </w:t>
      </w:r>
    </w:p>
    <w:p w14:paraId="4A0E4E2E" w14:textId="5D6BC418" w:rsidR="00A76277" w:rsidRPr="0001412D" w:rsidRDefault="00DB247A" w:rsidP="00B87332">
      <w:pPr>
        <w:spacing w:line="360" w:lineRule="auto"/>
        <w:ind w:firstLine="708"/>
        <w:jc w:val="both"/>
        <w:rPr>
          <w:sz w:val="22"/>
          <w:szCs w:val="22"/>
          <w:lang w:val="en-GB"/>
        </w:rPr>
      </w:pPr>
      <w:r w:rsidRPr="0001412D">
        <w:rPr>
          <w:sz w:val="22"/>
          <w:szCs w:val="22"/>
          <w:lang w:val="en-GB"/>
        </w:rPr>
        <w:tab/>
      </w:r>
      <w:r w:rsidRPr="0001412D">
        <w:rPr>
          <w:sz w:val="22"/>
          <w:szCs w:val="22"/>
          <w:lang w:val="en-GB"/>
        </w:rPr>
        <w:br/>
      </w:r>
      <w:r w:rsidR="00381568" w:rsidRPr="0001412D">
        <w:rPr>
          <w:sz w:val="22"/>
          <w:szCs w:val="22"/>
          <w:lang w:val="en-GB"/>
        </w:rPr>
        <w:t xml:space="preserve"> </w:t>
      </w:r>
      <w:r w:rsidR="001A21EC" w:rsidRPr="0001412D">
        <w:rPr>
          <w:sz w:val="22"/>
          <w:szCs w:val="22"/>
          <w:lang w:val="en-GB"/>
        </w:rPr>
        <w:tab/>
      </w:r>
    </w:p>
    <w:p w14:paraId="7C613A10" w14:textId="77777777" w:rsidR="00104200" w:rsidRPr="0001412D" w:rsidRDefault="00104200" w:rsidP="00B87332">
      <w:pPr>
        <w:spacing w:line="360" w:lineRule="auto"/>
        <w:jc w:val="both"/>
        <w:rPr>
          <w:sz w:val="22"/>
          <w:szCs w:val="22"/>
          <w:lang w:val="en-GB"/>
        </w:rPr>
      </w:pPr>
    </w:p>
    <w:p w14:paraId="11E52FBE" w14:textId="5EEEA996" w:rsidR="00A678CE" w:rsidRPr="0001412D" w:rsidRDefault="00A678CE" w:rsidP="00B87332">
      <w:pPr>
        <w:shd w:val="clear" w:color="auto" w:fill="FFFFFF"/>
        <w:spacing w:line="360" w:lineRule="auto"/>
        <w:jc w:val="both"/>
        <w:rPr>
          <w:sz w:val="22"/>
          <w:szCs w:val="22"/>
          <w:lang w:val="en-GB" w:eastAsia="it-IT"/>
        </w:rPr>
      </w:pPr>
      <w:r w:rsidRPr="0001412D">
        <w:rPr>
          <w:b/>
          <w:bCs/>
          <w:sz w:val="22"/>
          <w:szCs w:val="22"/>
          <w:lang w:val="en-GB" w:eastAsia="it-IT"/>
        </w:rPr>
        <w:t>Limitations</w:t>
      </w:r>
    </w:p>
    <w:p w14:paraId="1450E3B0" w14:textId="037E8F5A" w:rsidR="008E545A" w:rsidRPr="0001412D" w:rsidRDefault="00A678CE" w:rsidP="00B87332">
      <w:pPr>
        <w:shd w:val="clear" w:color="auto" w:fill="FFFFFF"/>
        <w:spacing w:line="360" w:lineRule="auto"/>
        <w:ind w:firstLine="708"/>
        <w:jc w:val="both"/>
        <w:rPr>
          <w:sz w:val="22"/>
          <w:szCs w:val="22"/>
          <w:lang w:val="en-GB" w:eastAsia="it-IT"/>
        </w:rPr>
      </w:pPr>
      <w:r w:rsidRPr="0001412D">
        <w:rPr>
          <w:sz w:val="22"/>
          <w:szCs w:val="22"/>
          <w:lang w:val="en-GB" w:eastAsia="it-IT"/>
        </w:rPr>
        <w:t xml:space="preserve">The major limitation of this systematic review is the </w:t>
      </w:r>
      <w:r w:rsidR="00690ABF" w:rsidRPr="0001412D">
        <w:rPr>
          <w:sz w:val="22"/>
          <w:szCs w:val="22"/>
          <w:lang w:val="en-GB" w:eastAsia="it-IT"/>
        </w:rPr>
        <w:t xml:space="preserve">heterogeneity and quality </w:t>
      </w:r>
      <w:r w:rsidRPr="0001412D">
        <w:rPr>
          <w:sz w:val="22"/>
          <w:szCs w:val="22"/>
          <w:lang w:val="en-GB" w:eastAsia="it-IT"/>
        </w:rPr>
        <w:t>of the included studies. M</w:t>
      </w:r>
      <w:r w:rsidR="00002ED4">
        <w:rPr>
          <w:sz w:val="22"/>
          <w:szCs w:val="22"/>
          <w:lang w:val="en-GB" w:eastAsia="it-IT"/>
        </w:rPr>
        <w:t>ost of the studies</w:t>
      </w:r>
      <w:r w:rsidRPr="0001412D">
        <w:rPr>
          <w:sz w:val="22"/>
          <w:szCs w:val="22"/>
          <w:lang w:val="en-GB" w:eastAsia="it-IT"/>
        </w:rPr>
        <w:t xml:space="preserve"> were </w:t>
      </w:r>
      <w:r w:rsidR="00CF5EE6" w:rsidRPr="0001412D">
        <w:rPr>
          <w:sz w:val="22"/>
          <w:szCs w:val="22"/>
          <w:lang w:val="en-GB" w:eastAsia="it-IT"/>
        </w:rPr>
        <w:t>preclinical studies</w:t>
      </w:r>
      <w:r w:rsidRPr="0001412D">
        <w:rPr>
          <w:sz w:val="22"/>
          <w:szCs w:val="22"/>
          <w:lang w:val="en-GB" w:eastAsia="it-IT"/>
        </w:rPr>
        <w:t xml:space="preserve">, with no clinical randomized controlled trials. Despite applying </w:t>
      </w:r>
      <w:r w:rsidR="00CF5EE6" w:rsidRPr="0001412D">
        <w:rPr>
          <w:sz w:val="22"/>
          <w:szCs w:val="22"/>
          <w:lang w:val="en-GB" w:eastAsia="it-IT"/>
        </w:rPr>
        <w:t>strict methodological evaluation through quality and risk of bias tool</w:t>
      </w:r>
      <w:r w:rsidR="00002ED4">
        <w:rPr>
          <w:sz w:val="22"/>
          <w:szCs w:val="22"/>
          <w:lang w:val="en-GB" w:eastAsia="it-IT"/>
        </w:rPr>
        <w:t>,</w:t>
      </w:r>
      <w:r w:rsidRPr="0001412D">
        <w:rPr>
          <w:sz w:val="22"/>
          <w:szCs w:val="22"/>
          <w:lang w:val="en-GB" w:eastAsia="it-IT"/>
        </w:rPr>
        <w:t xml:space="preserve"> </w:t>
      </w:r>
      <w:r w:rsidR="00CF5EE6" w:rsidRPr="0001412D">
        <w:rPr>
          <w:sz w:val="22"/>
          <w:szCs w:val="22"/>
          <w:lang w:val="en-GB" w:eastAsia="it-IT"/>
        </w:rPr>
        <w:t xml:space="preserve">treatment variables </w:t>
      </w:r>
      <w:r w:rsidR="00784D81">
        <w:rPr>
          <w:sz w:val="22"/>
          <w:szCs w:val="22"/>
          <w:lang w:val="en-GB" w:eastAsia="it-IT"/>
        </w:rPr>
        <w:t xml:space="preserve">including </w:t>
      </w:r>
      <w:r w:rsidR="00CF5EE6" w:rsidRPr="0001412D">
        <w:rPr>
          <w:sz w:val="22"/>
          <w:szCs w:val="22"/>
          <w:lang w:val="en-GB" w:eastAsia="it-IT"/>
        </w:rPr>
        <w:t>dose, drug delivery</w:t>
      </w:r>
      <w:r w:rsidRPr="0001412D">
        <w:rPr>
          <w:sz w:val="22"/>
          <w:szCs w:val="22"/>
          <w:lang w:val="en-GB" w:eastAsia="it-IT"/>
        </w:rPr>
        <w:t xml:space="preserve"> and </w:t>
      </w:r>
      <w:r w:rsidR="00CF5EE6" w:rsidRPr="0001412D">
        <w:rPr>
          <w:sz w:val="22"/>
          <w:szCs w:val="22"/>
          <w:lang w:val="en-GB" w:eastAsia="it-IT"/>
        </w:rPr>
        <w:t>population used</w:t>
      </w:r>
      <w:r w:rsidRPr="0001412D">
        <w:rPr>
          <w:sz w:val="22"/>
          <w:szCs w:val="22"/>
          <w:lang w:val="en-GB" w:eastAsia="it-IT"/>
        </w:rPr>
        <w:t xml:space="preserve"> differ</w:t>
      </w:r>
      <w:r w:rsidR="00784D81">
        <w:rPr>
          <w:sz w:val="22"/>
          <w:szCs w:val="22"/>
          <w:lang w:val="en-GB" w:eastAsia="it-IT"/>
        </w:rPr>
        <w:t>ed</w:t>
      </w:r>
      <w:r w:rsidRPr="0001412D">
        <w:rPr>
          <w:sz w:val="22"/>
          <w:szCs w:val="22"/>
          <w:lang w:val="en-GB" w:eastAsia="it-IT"/>
        </w:rPr>
        <w:t xml:space="preserve"> across the </w:t>
      </w:r>
      <w:r w:rsidR="00CF5EE6" w:rsidRPr="0001412D">
        <w:rPr>
          <w:sz w:val="22"/>
          <w:szCs w:val="22"/>
          <w:lang w:val="en-GB" w:eastAsia="it-IT"/>
        </w:rPr>
        <w:t>included studies</w:t>
      </w:r>
      <w:r w:rsidRPr="0001412D">
        <w:rPr>
          <w:sz w:val="22"/>
          <w:szCs w:val="22"/>
          <w:lang w:val="en-GB" w:eastAsia="it-IT"/>
        </w:rPr>
        <w:t xml:space="preserve">. </w:t>
      </w:r>
      <w:r w:rsidR="00784D81">
        <w:rPr>
          <w:sz w:val="22"/>
          <w:szCs w:val="22"/>
          <w:lang w:val="en-GB" w:eastAsia="it-IT"/>
        </w:rPr>
        <w:t>The findings of our review</w:t>
      </w:r>
      <w:r w:rsidRPr="0001412D">
        <w:rPr>
          <w:sz w:val="22"/>
          <w:szCs w:val="22"/>
          <w:lang w:val="en-GB" w:eastAsia="it-IT"/>
        </w:rPr>
        <w:t xml:space="preserve"> </w:t>
      </w:r>
      <w:r w:rsidR="00784D81">
        <w:rPr>
          <w:sz w:val="22"/>
          <w:szCs w:val="22"/>
          <w:lang w:val="en-GB" w:eastAsia="it-IT"/>
        </w:rPr>
        <w:t xml:space="preserve">will </w:t>
      </w:r>
      <w:r w:rsidR="00CB6C98">
        <w:rPr>
          <w:sz w:val="22"/>
          <w:szCs w:val="22"/>
          <w:lang w:val="en-GB" w:eastAsia="it-IT"/>
        </w:rPr>
        <w:t xml:space="preserve">however </w:t>
      </w:r>
      <w:r w:rsidR="00784D81">
        <w:rPr>
          <w:sz w:val="22"/>
          <w:szCs w:val="22"/>
          <w:lang w:val="en-GB" w:eastAsia="it-IT"/>
        </w:rPr>
        <w:t xml:space="preserve">hopefully help direct future research as well as </w:t>
      </w:r>
      <w:r w:rsidRPr="0001412D">
        <w:rPr>
          <w:sz w:val="22"/>
          <w:szCs w:val="22"/>
          <w:lang w:val="en-GB" w:eastAsia="it-IT"/>
        </w:rPr>
        <w:t>clinical randomized controlled trials</w:t>
      </w:r>
      <w:r w:rsidR="00CF5EE6" w:rsidRPr="0001412D">
        <w:rPr>
          <w:sz w:val="22"/>
          <w:szCs w:val="22"/>
          <w:lang w:val="en-GB" w:eastAsia="it-IT"/>
        </w:rPr>
        <w:t xml:space="preserve"> </w:t>
      </w:r>
      <w:r w:rsidR="00784D81">
        <w:rPr>
          <w:sz w:val="22"/>
          <w:szCs w:val="22"/>
          <w:lang w:val="en-GB" w:eastAsia="it-IT"/>
        </w:rPr>
        <w:t>exploiting</w:t>
      </w:r>
      <w:r w:rsidR="00CF5EE6" w:rsidRPr="0001412D">
        <w:rPr>
          <w:sz w:val="22"/>
          <w:szCs w:val="22"/>
          <w:lang w:val="en-GB" w:eastAsia="it-IT"/>
        </w:rPr>
        <w:t xml:space="preserve"> the use of TNF-alpha inhibitors in </w:t>
      </w:r>
      <w:r w:rsidR="00784D81">
        <w:rPr>
          <w:sz w:val="22"/>
          <w:szCs w:val="22"/>
          <w:lang w:val="en-GB" w:eastAsia="it-IT"/>
        </w:rPr>
        <w:t>cartilage disease and injuries.</w:t>
      </w:r>
      <w:r w:rsidR="007F5F0C" w:rsidRPr="0001412D">
        <w:rPr>
          <w:sz w:val="22"/>
          <w:szCs w:val="22"/>
          <w:lang w:val="en-GB" w:eastAsia="it-IT"/>
        </w:rPr>
        <w:t xml:space="preserve"> </w:t>
      </w:r>
    </w:p>
    <w:p w14:paraId="66870B93" w14:textId="170874CB" w:rsidR="00A678CE" w:rsidRDefault="00A678CE" w:rsidP="00B87332">
      <w:pPr>
        <w:spacing w:line="360" w:lineRule="auto"/>
        <w:jc w:val="both"/>
        <w:rPr>
          <w:b/>
          <w:sz w:val="22"/>
          <w:szCs w:val="22"/>
          <w:lang w:val="en-GB"/>
        </w:rPr>
      </w:pPr>
    </w:p>
    <w:p w14:paraId="3CF18E0E" w14:textId="3CF35EBC" w:rsidR="0001412D" w:rsidRPr="0001412D" w:rsidRDefault="0001412D" w:rsidP="00B87332">
      <w:pPr>
        <w:shd w:val="clear" w:color="auto" w:fill="FFFFFF"/>
        <w:spacing w:line="360" w:lineRule="auto"/>
        <w:jc w:val="both"/>
        <w:rPr>
          <w:sz w:val="22"/>
          <w:szCs w:val="22"/>
          <w:lang w:val="en-GB" w:eastAsia="it-IT"/>
        </w:rPr>
      </w:pPr>
      <w:r>
        <w:rPr>
          <w:b/>
          <w:bCs/>
          <w:sz w:val="22"/>
          <w:szCs w:val="22"/>
          <w:lang w:val="en-GB" w:eastAsia="it-IT"/>
        </w:rPr>
        <w:t>Conclusion</w:t>
      </w:r>
    </w:p>
    <w:p w14:paraId="3A75428C" w14:textId="7D19A075" w:rsidR="0001412D" w:rsidRPr="00422D56" w:rsidRDefault="005878B9" w:rsidP="00B87332">
      <w:pPr>
        <w:spacing w:line="360" w:lineRule="auto"/>
        <w:jc w:val="both"/>
        <w:rPr>
          <w:sz w:val="22"/>
          <w:szCs w:val="22"/>
          <w:lang w:val="en-GB"/>
        </w:rPr>
      </w:pPr>
      <w:r>
        <w:rPr>
          <w:b/>
          <w:sz w:val="22"/>
          <w:szCs w:val="22"/>
          <w:lang w:val="en-GB"/>
        </w:rPr>
        <w:tab/>
      </w:r>
      <w:r w:rsidR="00181DE3" w:rsidRPr="00422D56">
        <w:rPr>
          <w:sz w:val="22"/>
          <w:szCs w:val="22"/>
          <w:lang w:val="en-GB"/>
        </w:rPr>
        <w:t xml:space="preserve">TNF-alpha is </w:t>
      </w:r>
      <w:r w:rsidR="00784D81" w:rsidRPr="00422D56">
        <w:rPr>
          <w:sz w:val="22"/>
          <w:szCs w:val="22"/>
          <w:lang w:val="en-GB"/>
        </w:rPr>
        <w:t>a</w:t>
      </w:r>
      <w:r w:rsidR="00181DE3" w:rsidRPr="00422D56">
        <w:rPr>
          <w:sz w:val="22"/>
          <w:szCs w:val="22"/>
          <w:lang w:val="en-GB"/>
        </w:rPr>
        <w:t xml:space="preserve"> proinflammatory cytokine involved in</w:t>
      </w:r>
      <w:r w:rsidR="00784D81" w:rsidRPr="00422D56">
        <w:rPr>
          <w:sz w:val="22"/>
          <w:szCs w:val="22"/>
          <w:lang w:val="en-GB"/>
        </w:rPr>
        <w:t xml:space="preserve"> the inflammatory</w:t>
      </w:r>
      <w:r w:rsidR="00181DE3" w:rsidRPr="00422D56">
        <w:rPr>
          <w:sz w:val="22"/>
          <w:szCs w:val="22"/>
          <w:lang w:val="en-GB"/>
        </w:rPr>
        <w:t xml:space="preserve"> reaction </w:t>
      </w:r>
      <w:r w:rsidR="00784D81" w:rsidRPr="00422D56">
        <w:rPr>
          <w:sz w:val="22"/>
          <w:szCs w:val="22"/>
          <w:lang w:val="en-GB"/>
        </w:rPr>
        <w:t>in</w:t>
      </w:r>
      <w:r w:rsidR="00181DE3" w:rsidRPr="00422D56">
        <w:rPr>
          <w:sz w:val="22"/>
          <w:szCs w:val="22"/>
          <w:lang w:val="en-GB"/>
        </w:rPr>
        <w:t xml:space="preserve"> cartilage due to trauma and systemic diseases. Biologic therapy inhibit</w:t>
      </w:r>
      <w:r w:rsidR="00784D81" w:rsidRPr="00422D56">
        <w:rPr>
          <w:sz w:val="22"/>
          <w:szCs w:val="22"/>
          <w:lang w:val="en-GB"/>
        </w:rPr>
        <w:t>s</w:t>
      </w:r>
      <w:r w:rsidR="00181DE3" w:rsidRPr="00422D56">
        <w:rPr>
          <w:sz w:val="22"/>
          <w:szCs w:val="22"/>
          <w:lang w:val="en-GB"/>
        </w:rPr>
        <w:t xml:space="preserve"> and counteract</w:t>
      </w:r>
      <w:r w:rsidR="00784D81" w:rsidRPr="00422D56">
        <w:rPr>
          <w:sz w:val="22"/>
          <w:szCs w:val="22"/>
          <w:lang w:val="en-GB"/>
        </w:rPr>
        <w:t>s</w:t>
      </w:r>
      <w:r w:rsidR="00181DE3" w:rsidRPr="00422D56">
        <w:rPr>
          <w:sz w:val="22"/>
          <w:szCs w:val="22"/>
          <w:lang w:val="en-GB"/>
        </w:rPr>
        <w:t xml:space="preserve"> </w:t>
      </w:r>
      <w:r w:rsidR="00784D81" w:rsidRPr="00422D56">
        <w:rPr>
          <w:sz w:val="22"/>
          <w:szCs w:val="22"/>
          <w:lang w:val="en-GB"/>
        </w:rPr>
        <w:t xml:space="preserve">the effects of TNF-alpha </w:t>
      </w:r>
      <w:r w:rsidR="00181DE3" w:rsidRPr="00422D56">
        <w:rPr>
          <w:sz w:val="22"/>
          <w:szCs w:val="22"/>
          <w:lang w:val="en-GB"/>
        </w:rPr>
        <w:t xml:space="preserve">in cartilage with possible benefit for OA patients. </w:t>
      </w:r>
      <w:r w:rsidR="00784D81" w:rsidRPr="00422D56">
        <w:rPr>
          <w:sz w:val="22"/>
          <w:szCs w:val="22"/>
          <w:lang w:val="en-GB"/>
        </w:rPr>
        <w:t>Although there are s</w:t>
      </w:r>
      <w:r w:rsidR="00181DE3" w:rsidRPr="00422D56">
        <w:rPr>
          <w:sz w:val="22"/>
          <w:szCs w:val="22"/>
          <w:lang w:val="en-GB"/>
        </w:rPr>
        <w:t xml:space="preserve">ome </w:t>
      </w:r>
      <w:r w:rsidR="00E41CFC" w:rsidRPr="00422D56">
        <w:rPr>
          <w:sz w:val="22"/>
          <w:szCs w:val="22"/>
          <w:lang w:val="en-GB"/>
        </w:rPr>
        <w:t>concerns</w:t>
      </w:r>
      <w:r w:rsidR="00181DE3" w:rsidRPr="00422D56">
        <w:rPr>
          <w:sz w:val="22"/>
          <w:szCs w:val="22"/>
          <w:lang w:val="en-GB"/>
        </w:rPr>
        <w:t xml:space="preserve"> </w:t>
      </w:r>
      <w:r w:rsidR="00784D81" w:rsidRPr="00422D56">
        <w:rPr>
          <w:sz w:val="22"/>
          <w:szCs w:val="22"/>
          <w:lang w:val="en-GB"/>
        </w:rPr>
        <w:t xml:space="preserve">regarding </w:t>
      </w:r>
      <w:r w:rsidR="00181DE3" w:rsidRPr="00422D56">
        <w:rPr>
          <w:sz w:val="22"/>
          <w:szCs w:val="22"/>
          <w:lang w:val="en-GB"/>
        </w:rPr>
        <w:t>chondrotoxicity</w:t>
      </w:r>
      <w:r w:rsidR="00784D81" w:rsidRPr="00422D56">
        <w:rPr>
          <w:sz w:val="22"/>
          <w:szCs w:val="22"/>
          <w:lang w:val="en-GB"/>
        </w:rPr>
        <w:t xml:space="preserve">, </w:t>
      </w:r>
      <w:r w:rsidR="00181DE3" w:rsidRPr="00422D56">
        <w:rPr>
          <w:sz w:val="22"/>
          <w:szCs w:val="22"/>
          <w:lang w:val="en-GB"/>
        </w:rPr>
        <w:t xml:space="preserve">there is good quality evidence of </w:t>
      </w:r>
      <w:r w:rsidR="00784D81" w:rsidRPr="00422D56">
        <w:rPr>
          <w:sz w:val="22"/>
          <w:szCs w:val="22"/>
          <w:lang w:val="en-GB"/>
        </w:rPr>
        <w:t xml:space="preserve">a beneficial </w:t>
      </w:r>
      <w:r w:rsidR="00181DE3" w:rsidRPr="00422D56">
        <w:rPr>
          <w:sz w:val="22"/>
          <w:szCs w:val="22"/>
          <w:lang w:val="en-GB"/>
        </w:rPr>
        <w:t xml:space="preserve">effect </w:t>
      </w:r>
      <w:r w:rsidR="00784D81" w:rsidRPr="00422D56">
        <w:rPr>
          <w:sz w:val="22"/>
          <w:szCs w:val="22"/>
          <w:lang w:val="en-GB"/>
        </w:rPr>
        <w:t xml:space="preserve">of TNF-alpha in </w:t>
      </w:r>
      <w:r w:rsidR="00181DE3" w:rsidRPr="00422D56">
        <w:rPr>
          <w:sz w:val="22"/>
          <w:szCs w:val="22"/>
          <w:lang w:val="en-GB"/>
        </w:rPr>
        <w:t xml:space="preserve">both </w:t>
      </w:r>
      <w:r w:rsidR="00181DE3" w:rsidRPr="00422D56">
        <w:rPr>
          <w:i/>
          <w:sz w:val="22"/>
          <w:szCs w:val="22"/>
          <w:lang w:val="en-GB"/>
        </w:rPr>
        <w:t xml:space="preserve">in vitro </w:t>
      </w:r>
      <w:r w:rsidR="00181DE3" w:rsidRPr="00422D56">
        <w:rPr>
          <w:sz w:val="22"/>
          <w:szCs w:val="22"/>
          <w:lang w:val="en-GB"/>
        </w:rPr>
        <w:t xml:space="preserve">and </w:t>
      </w:r>
      <w:r w:rsidR="00181DE3" w:rsidRPr="00422D56">
        <w:rPr>
          <w:i/>
          <w:sz w:val="22"/>
          <w:szCs w:val="22"/>
          <w:lang w:val="en-GB"/>
        </w:rPr>
        <w:t>in vivo</w:t>
      </w:r>
      <w:r w:rsidR="00181DE3" w:rsidRPr="00422D56">
        <w:rPr>
          <w:sz w:val="22"/>
          <w:szCs w:val="22"/>
          <w:lang w:val="en-GB"/>
        </w:rPr>
        <w:t xml:space="preserve"> studies of OA, cartilage repair and autoimmune diseases models. </w:t>
      </w:r>
      <w:r w:rsidR="00625DBE" w:rsidRPr="0001412D">
        <w:rPr>
          <w:sz w:val="22"/>
          <w:szCs w:val="22"/>
          <w:lang w:val="en-GB"/>
        </w:rPr>
        <w:t xml:space="preserve">The use of biologics to inhibit </w:t>
      </w:r>
      <w:r w:rsidR="00625DBE">
        <w:rPr>
          <w:sz w:val="22"/>
          <w:szCs w:val="22"/>
          <w:lang w:val="en-GB"/>
        </w:rPr>
        <w:t>TNF-alpha</w:t>
      </w:r>
      <w:r w:rsidR="00625DBE" w:rsidRPr="0001412D">
        <w:rPr>
          <w:sz w:val="22"/>
          <w:szCs w:val="22"/>
          <w:lang w:val="en-GB"/>
        </w:rPr>
        <w:t xml:space="preserve"> action </w:t>
      </w:r>
      <w:r w:rsidR="00625DBE">
        <w:rPr>
          <w:sz w:val="22"/>
          <w:szCs w:val="22"/>
          <w:lang w:val="en-GB"/>
        </w:rPr>
        <w:t xml:space="preserve">in </w:t>
      </w:r>
      <w:r w:rsidR="00625DBE" w:rsidRPr="0001412D">
        <w:rPr>
          <w:sz w:val="22"/>
          <w:szCs w:val="22"/>
          <w:lang w:val="en-GB"/>
        </w:rPr>
        <w:t xml:space="preserve">cartilage repair surgeries should be evaluated </w:t>
      </w:r>
      <w:r w:rsidR="00625DBE">
        <w:rPr>
          <w:sz w:val="22"/>
          <w:szCs w:val="22"/>
          <w:lang w:val="en-GB"/>
        </w:rPr>
        <w:t xml:space="preserve">as this </w:t>
      </w:r>
      <w:r w:rsidR="00625DBE" w:rsidRPr="0001412D">
        <w:rPr>
          <w:sz w:val="22"/>
          <w:szCs w:val="22"/>
          <w:lang w:val="en-GB"/>
        </w:rPr>
        <w:t xml:space="preserve">promising therapy </w:t>
      </w:r>
      <w:r w:rsidR="00625DBE">
        <w:rPr>
          <w:sz w:val="22"/>
          <w:szCs w:val="22"/>
          <w:lang w:val="en-GB"/>
        </w:rPr>
        <w:t xml:space="preserve">has the </w:t>
      </w:r>
      <w:r w:rsidR="00625DBE">
        <w:rPr>
          <w:sz w:val="22"/>
          <w:szCs w:val="22"/>
          <w:lang w:val="en-GB"/>
        </w:rPr>
        <w:lastRenderedPageBreak/>
        <w:t>potential to</w:t>
      </w:r>
      <w:r w:rsidR="00625DBE" w:rsidRPr="0001412D">
        <w:rPr>
          <w:sz w:val="22"/>
          <w:szCs w:val="22"/>
          <w:lang w:val="en-GB"/>
        </w:rPr>
        <w:t xml:space="preserve"> </w:t>
      </w:r>
      <w:r w:rsidR="00625DBE">
        <w:rPr>
          <w:sz w:val="22"/>
          <w:szCs w:val="22"/>
          <w:lang w:val="en-GB"/>
        </w:rPr>
        <w:t>improve outcomes</w:t>
      </w:r>
      <w:r w:rsidR="00625DBE" w:rsidRPr="0001412D">
        <w:rPr>
          <w:sz w:val="22"/>
          <w:szCs w:val="22"/>
          <w:lang w:val="en-GB"/>
        </w:rPr>
        <w:t>.</w:t>
      </w:r>
      <w:r w:rsidR="00014235">
        <w:rPr>
          <w:sz w:val="22"/>
          <w:szCs w:val="22"/>
          <w:lang w:val="en-GB"/>
        </w:rPr>
        <w:t xml:space="preserve"> </w:t>
      </w:r>
      <w:r w:rsidR="00181DE3" w:rsidRPr="00422D56">
        <w:rPr>
          <w:sz w:val="22"/>
          <w:szCs w:val="22"/>
          <w:lang w:val="en-GB"/>
        </w:rPr>
        <w:t xml:space="preserve">Its </w:t>
      </w:r>
      <w:r w:rsidR="00784D81" w:rsidRPr="00422D56">
        <w:rPr>
          <w:sz w:val="22"/>
          <w:szCs w:val="22"/>
          <w:lang w:val="en-GB"/>
        </w:rPr>
        <w:t>potential</w:t>
      </w:r>
      <w:r w:rsidR="00181DE3" w:rsidRPr="00422D56">
        <w:rPr>
          <w:sz w:val="22"/>
          <w:szCs w:val="22"/>
          <w:lang w:val="en-GB"/>
        </w:rPr>
        <w:t xml:space="preserve"> to </w:t>
      </w:r>
      <w:r w:rsidR="00943696" w:rsidRPr="00422D56">
        <w:rPr>
          <w:sz w:val="22"/>
          <w:szCs w:val="22"/>
          <w:lang w:val="en-GB"/>
        </w:rPr>
        <w:t>improve outcome in</w:t>
      </w:r>
      <w:r w:rsidR="00181DE3" w:rsidRPr="00422D56">
        <w:rPr>
          <w:sz w:val="22"/>
          <w:szCs w:val="22"/>
          <w:lang w:val="en-GB"/>
        </w:rPr>
        <w:t xml:space="preserve"> cartilage procedure such as ACI and </w:t>
      </w:r>
      <w:r w:rsidR="00662750" w:rsidRPr="00422D56">
        <w:rPr>
          <w:sz w:val="22"/>
          <w:szCs w:val="22"/>
          <w:lang w:val="en-GB"/>
        </w:rPr>
        <w:t>osteochondral</w:t>
      </w:r>
      <w:r w:rsidR="00181DE3" w:rsidRPr="00422D56">
        <w:rPr>
          <w:sz w:val="22"/>
          <w:szCs w:val="22"/>
          <w:lang w:val="en-GB"/>
        </w:rPr>
        <w:t xml:space="preserve"> transplantation is promising and should be evaluated in </w:t>
      </w:r>
      <w:r w:rsidR="008619A3" w:rsidRPr="00422D56">
        <w:rPr>
          <w:sz w:val="22"/>
          <w:szCs w:val="22"/>
          <w:lang w:val="en-GB"/>
        </w:rPr>
        <w:t xml:space="preserve">double blind </w:t>
      </w:r>
      <w:r w:rsidR="00181DE3" w:rsidRPr="00422D56">
        <w:rPr>
          <w:sz w:val="22"/>
          <w:szCs w:val="22"/>
          <w:lang w:val="en-GB"/>
        </w:rPr>
        <w:t>randomized clinical trial in human.</w:t>
      </w:r>
    </w:p>
    <w:p w14:paraId="372048A8" w14:textId="7587CAA6" w:rsidR="00A036B6" w:rsidRDefault="00A036B6" w:rsidP="00B87332">
      <w:pPr>
        <w:spacing w:after="160" w:line="259" w:lineRule="auto"/>
        <w:rPr>
          <w:b/>
          <w:sz w:val="22"/>
          <w:szCs w:val="22"/>
          <w:lang w:val="en-GB"/>
        </w:rPr>
      </w:pPr>
      <w:r>
        <w:rPr>
          <w:b/>
          <w:sz w:val="22"/>
          <w:szCs w:val="22"/>
          <w:lang w:val="en-GB"/>
        </w:rPr>
        <w:br w:type="page"/>
      </w:r>
    </w:p>
    <w:p w14:paraId="499CFA73" w14:textId="0BB88868" w:rsidR="00C3204F" w:rsidRPr="0001412D" w:rsidRDefault="00C3204F" w:rsidP="00B87332">
      <w:pPr>
        <w:spacing w:line="360" w:lineRule="auto"/>
        <w:jc w:val="both"/>
        <w:rPr>
          <w:b/>
          <w:sz w:val="22"/>
          <w:szCs w:val="22"/>
          <w:lang w:val="en-GB" w:eastAsia="it-IT"/>
        </w:rPr>
      </w:pPr>
      <w:r w:rsidRPr="0001412D">
        <w:rPr>
          <w:b/>
          <w:sz w:val="22"/>
          <w:szCs w:val="22"/>
          <w:lang w:val="en-GB"/>
        </w:rPr>
        <w:lastRenderedPageBreak/>
        <w:t>References</w:t>
      </w:r>
    </w:p>
    <w:p w14:paraId="3A847577" w14:textId="4696B2DD" w:rsidR="00AC44A5" w:rsidRPr="00AC44A5" w:rsidRDefault="00C3204F" w:rsidP="00AC44A5">
      <w:pPr>
        <w:widowControl w:val="0"/>
        <w:autoSpaceDE w:val="0"/>
        <w:autoSpaceDN w:val="0"/>
        <w:adjustRightInd w:val="0"/>
        <w:spacing w:before="120" w:line="480" w:lineRule="auto"/>
        <w:ind w:left="640" w:hanging="640"/>
        <w:rPr>
          <w:noProof/>
          <w:sz w:val="22"/>
        </w:rPr>
      </w:pPr>
      <w:r w:rsidRPr="0001412D">
        <w:rPr>
          <w:sz w:val="22"/>
          <w:szCs w:val="22"/>
          <w:lang w:val="en-GB" w:eastAsia="it-IT"/>
        </w:rPr>
        <w:fldChar w:fldCharType="begin" w:fldLock="1"/>
      </w:r>
      <w:r w:rsidRPr="0001412D">
        <w:rPr>
          <w:sz w:val="22"/>
          <w:szCs w:val="22"/>
          <w:lang w:val="en-GB" w:eastAsia="it-IT"/>
        </w:rPr>
        <w:instrText xml:space="preserve">ADDIN Mendeley Bibliography CSL_BIBLIOGRAPHY </w:instrText>
      </w:r>
      <w:r w:rsidRPr="0001412D">
        <w:rPr>
          <w:sz w:val="22"/>
          <w:szCs w:val="22"/>
          <w:lang w:val="en-GB" w:eastAsia="it-IT"/>
        </w:rPr>
        <w:fldChar w:fldCharType="separate"/>
      </w:r>
      <w:r w:rsidR="00AC44A5" w:rsidRPr="00AC44A5">
        <w:rPr>
          <w:noProof/>
          <w:sz w:val="22"/>
        </w:rPr>
        <w:t xml:space="preserve">1. </w:t>
      </w:r>
      <w:r w:rsidR="00AC44A5" w:rsidRPr="00AC44A5">
        <w:rPr>
          <w:noProof/>
          <w:sz w:val="22"/>
        </w:rPr>
        <w:tab/>
        <w:t xml:space="preserve">Lefebvre V, Smits P. Transcriptional control of chondrocyte fate and differentiation. </w:t>
      </w:r>
      <w:r w:rsidR="00AC44A5" w:rsidRPr="00AC44A5">
        <w:rPr>
          <w:i/>
          <w:iCs/>
          <w:noProof/>
          <w:sz w:val="22"/>
        </w:rPr>
        <w:t>Birth Defects Res Part C Embryo Today Rev</w:t>
      </w:r>
      <w:r w:rsidR="00AC44A5" w:rsidRPr="00AC44A5">
        <w:rPr>
          <w:noProof/>
          <w:sz w:val="22"/>
        </w:rPr>
        <w:t>. 2005;75(3):200-212. doi:10.1002/bdrc.20048</w:t>
      </w:r>
    </w:p>
    <w:p w14:paraId="069B36D1"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 </w:t>
      </w:r>
      <w:r w:rsidRPr="00AC44A5">
        <w:rPr>
          <w:noProof/>
          <w:sz w:val="22"/>
        </w:rPr>
        <w:tab/>
        <w:t>Guzelant AY, Isyar M, Yilmaz İ, Sirin DY, Cakmak S, Mahirogullari M. Are chondrocytes damaged when rheumatologic inflammation is suppressed? 2017;40(1):13-23. doi:10.3109/01480545.2016.1166249</w:t>
      </w:r>
    </w:p>
    <w:p w14:paraId="0B92A893"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 </w:t>
      </w:r>
      <w:r w:rsidRPr="00AC44A5">
        <w:rPr>
          <w:noProof/>
          <w:sz w:val="22"/>
        </w:rPr>
        <w:tab/>
        <w:t xml:space="preserve">Cheng T, Zhang L, Fu X, et al. The potential protective effects of calcitonin involved in coordinating chondrocyte response, extracellular matrix, and subchondral trabecular bone in experimental osteoarthritis. </w:t>
      </w:r>
      <w:r w:rsidRPr="00AC44A5">
        <w:rPr>
          <w:i/>
          <w:iCs/>
          <w:noProof/>
          <w:sz w:val="22"/>
        </w:rPr>
        <w:t>Connect Tissue Res</w:t>
      </w:r>
      <w:r w:rsidRPr="00AC44A5">
        <w:rPr>
          <w:noProof/>
          <w:sz w:val="22"/>
        </w:rPr>
        <w:t>. 2013;54(2):139-146. doi:10.3109/03008207.2012.760549</w:t>
      </w:r>
    </w:p>
    <w:p w14:paraId="1459CF2B"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 </w:t>
      </w:r>
      <w:r w:rsidRPr="00AC44A5">
        <w:rPr>
          <w:noProof/>
          <w:sz w:val="22"/>
        </w:rPr>
        <w:tab/>
        <w:t xml:space="preserve">Aletaha D, Funovits J, Smolen JS. Physical disability in rheumatoid arthritis is associated with cartilage damage rather than bone destruction. </w:t>
      </w:r>
      <w:r w:rsidRPr="00AC44A5">
        <w:rPr>
          <w:i/>
          <w:iCs/>
          <w:noProof/>
          <w:sz w:val="22"/>
        </w:rPr>
        <w:t>Ann Rheum Dis</w:t>
      </w:r>
      <w:r w:rsidRPr="00AC44A5">
        <w:rPr>
          <w:noProof/>
          <w:sz w:val="22"/>
        </w:rPr>
        <w:t>. 2011;70(5):733-739. doi:10.1136/ard.2010.138693</w:t>
      </w:r>
    </w:p>
    <w:p w14:paraId="546D6E33"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5. </w:t>
      </w:r>
      <w:r w:rsidRPr="00AC44A5">
        <w:rPr>
          <w:noProof/>
          <w:sz w:val="22"/>
        </w:rPr>
        <w:tab/>
        <w:t xml:space="preserve">Timmen M, Hidding H, Wieskötter B, et al. Influence of antiTNF-alpha antibody treatment on fracture healing under chronic inflammation. </w:t>
      </w:r>
      <w:r w:rsidRPr="00AC44A5">
        <w:rPr>
          <w:i/>
          <w:iCs/>
          <w:noProof/>
          <w:sz w:val="22"/>
        </w:rPr>
        <w:t>BMC Musculoskelet Disord</w:t>
      </w:r>
      <w:r w:rsidRPr="00AC44A5">
        <w:rPr>
          <w:noProof/>
          <w:sz w:val="22"/>
        </w:rPr>
        <w:t>. 2014;15:184. doi:10.1186/1471-2474-15-184</w:t>
      </w:r>
    </w:p>
    <w:p w14:paraId="0529829B"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6. </w:t>
      </w:r>
      <w:r w:rsidRPr="00AC44A5">
        <w:rPr>
          <w:noProof/>
          <w:sz w:val="22"/>
        </w:rPr>
        <w:tab/>
        <w:t xml:space="preserve">Linn MS, Chase DC, Healey RM, Harwood FL, Bugbee WD, Amiel D. Etanercept Enhances Preservation of Osteochondral Allograft Viability. </w:t>
      </w:r>
      <w:r w:rsidRPr="00AC44A5">
        <w:rPr>
          <w:i/>
          <w:iCs/>
          <w:noProof/>
          <w:sz w:val="22"/>
        </w:rPr>
        <w:t>Am J Sports Med</w:t>
      </w:r>
      <w:r w:rsidRPr="00AC44A5">
        <w:rPr>
          <w:noProof/>
          <w:sz w:val="22"/>
        </w:rPr>
        <w:t>. 2011;39(7):1494-1499. doi:10.1177/0363546511398645</w:t>
      </w:r>
    </w:p>
    <w:p w14:paraId="24843340"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7. </w:t>
      </w:r>
      <w:r w:rsidRPr="00AC44A5">
        <w:rPr>
          <w:noProof/>
          <w:sz w:val="22"/>
        </w:rPr>
        <w:tab/>
        <w:t xml:space="preserve">Catrina AI, Lampa J, Ernestam S, et al. Anti-tumour necrosis factor (TNF)-α therapy (etanercept) down-regulates serum matrix metalloproteinase (MMP)-3 and MMP-1 in rheumatoid arthritis. </w:t>
      </w:r>
      <w:r w:rsidRPr="00AC44A5">
        <w:rPr>
          <w:i/>
          <w:iCs/>
          <w:noProof/>
          <w:sz w:val="22"/>
        </w:rPr>
        <w:t>Rheumatology</w:t>
      </w:r>
      <w:r w:rsidRPr="00AC44A5">
        <w:rPr>
          <w:noProof/>
          <w:sz w:val="22"/>
        </w:rPr>
        <w:t>. 2002;41(5):484-489. doi:10.1186/ar-2002-77201</w:t>
      </w:r>
    </w:p>
    <w:p w14:paraId="7EAEE7E7"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8. </w:t>
      </w:r>
      <w:r w:rsidRPr="00AC44A5">
        <w:rPr>
          <w:noProof/>
          <w:sz w:val="22"/>
        </w:rPr>
        <w:tab/>
        <w:t xml:space="preserve">Wehling N, Palmer GD, Pilapil C, et al. Interleukin-1β and tumor necrosis factor α inhibit chondrogenesis by human mesenchymal stem cells through NF-κB-dependent pathways. </w:t>
      </w:r>
      <w:r w:rsidRPr="00AC44A5">
        <w:rPr>
          <w:i/>
          <w:iCs/>
          <w:noProof/>
          <w:sz w:val="22"/>
        </w:rPr>
        <w:t xml:space="preserve">Arthritis </w:t>
      </w:r>
      <w:r w:rsidRPr="00AC44A5">
        <w:rPr>
          <w:i/>
          <w:iCs/>
          <w:noProof/>
          <w:sz w:val="22"/>
        </w:rPr>
        <w:lastRenderedPageBreak/>
        <w:t>Rheum</w:t>
      </w:r>
      <w:r w:rsidRPr="00AC44A5">
        <w:rPr>
          <w:noProof/>
          <w:sz w:val="22"/>
        </w:rPr>
        <w:t>. 2009;60(3):801-812. doi:10.1002/art.24352</w:t>
      </w:r>
    </w:p>
    <w:p w14:paraId="170377F7"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9. </w:t>
      </w:r>
      <w:r w:rsidRPr="00AC44A5">
        <w:rPr>
          <w:noProof/>
          <w:sz w:val="22"/>
        </w:rPr>
        <w:tab/>
        <w:t xml:space="preserve">Wu S, Fadoju D, Rezvani G, De Luca F. Stimulatory Effects of Insulin-like Growth Factor-I on Growth Plate Chondrogenesis Are Mediated by Nuclear Factor-κB p65. </w:t>
      </w:r>
      <w:r w:rsidRPr="00AC44A5">
        <w:rPr>
          <w:i/>
          <w:iCs/>
          <w:noProof/>
          <w:sz w:val="22"/>
        </w:rPr>
        <w:t>J Biol Chem</w:t>
      </w:r>
      <w:r w:rsidRPr="00AC44A5">
        <w:rPr>
          <w:noProof/>
          <w:sz w:val="22"/>
        </w:rPr>
        <w:t>. 2008;283(49):34037-34044. doi:10.1074/jbc.M803754200</w:t>
      </w:r>
    </w:p>
    <w:p w14:paraId="7B1DF9B2"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10. </w:t>
      </w:r>
      <w:r w:rsidRPr="00AC44A5">
        <w:rPr>
          <w:noProof/>
          <w:sz w:val="22"/>
        </w:rPr>
        <w:tab/>
        <w:t xml:space="preserve">Aizawa T, Kon T, Einhorn TA, Gerstenfeld LC. Induction of apoptosis in chondrocytes by tumor necrosis factor-alpha. </w:t>
      </w:r>
      <w:r w:rsidRPr="00AC44A5">
        <w:rPr>
          <w:i/>
          <w:iCs/>
          <w:noProof/>
          <w:sz w:val="22"/>
        </w:rPr>
        <w:t>J Orthop Res</w:t>
      </w:r>
      <w:r w:rsidRPr="00AC44A5">
        <w:rPr>
          <w:noProof/>
          <w:sz w:val="22"/>
        </w:rPr>
        <w:t>. 2001;19(5):785-796. doi:10.1016/S0736-0266(00)00078-4</w:t>
      </w:r>
    </w:p>
    <w:p w14:paraId="48011FFE"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11. </w:t>
      </w:r>
      <w:r w:rsidRPr="00AC44A5">
        <w:rPr>
          <w:noProof/>
          <w:sz w:val="22"/>
        </w:rPr>
        <w:tab/>
        <w:t xml:space="preserve">Hashimoto J, Yoshikawa H, Takaoka K, et al. Inhibitory effects of tumor necrosis factor alpha on fracture healing in rats. </w:t>
      </w:r>
      <w:r w:rsidRPr="00AC44A5">
        <w:rPr>
          <w:i/>
          <w:iCs/>
          <w:noProof/>
          <w:sz w:val="22"/>
        </w:rPr>
        <w:t>Bone</w:t>
      </w:r>
      <w:r w:rsidRPr="00AC44A5">
        <w:rPr>
          <w:noProof/>
          <w:sz w:val="22"/>
        </w:rPr>
        <w:t>. 1989;10(6):453-457.</w:t>
      </w:r>
    </w:p>
    <w:p w14:paraId="6E3536B3"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12. </w:t>
      </w:r>
      <w:r w:rsidRPr="00AC44A5">
        <w:rPr>
          <w:noProof/>
          <w:sz w:val="22"/>
        </w:rPr>
        <w:tab/>
        <w:t xml:space="preserve">Drutskaya MS, Efimov GA, Kruglov AA, Nedospasov SA. Can we design a better anti-cytokine therapy? </w:t>
      </w:r>
      <w:r w:rsidRPr="00AC44A5">
        <w:rPr>
          <w:i/>
          <w:iCs/>
          <w:noProof/>
          <w:sz w:val="22"/>
        </w:rPr>
        <w:t>J Leukoc Biol</w:t>
      </w:r>
      <w:r w:rsidRPr="00AC44A5">
        <w:rPr>
          <w:noProof/>
          <w:sz w:val="22"/>
        </w:rPr>
        <w:t>. 2017;102(3):jlb.3MA0117-025R. doi:10.1189/jlb.3MA0117-025R</w:t>
      </w:r>
    </w:p>
    <w:p w14:paraId="0A8072A8"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13. </w:t>
      </w:r>
      <w:r w:rsidRPr="00AC44A5">
        <w:rPr>
          <w:noProof/>
          <w:sz w:val="22"/>
        </w:rPr>
        <w:tab/>
        <w:t xml:space="preserve">Gerstenfeld LC, Cho TJ, Kon T, et al. Impaired intramembranous bone formation during bone repair in the absence of tumor necrosis factor-alpha signaling. In: </w:t>
      </w:r>
      <w:r w:rsidRPr="00AC44A5">
        <w:rPr>
          <w:i/>
          <w:iCs/>
          <w:noProof/>
          <w:sz w:val="22"/>
        </w:rPr>
        <w:t>Cells Tissues Organs</w:t>
      </w:r>
      <w:r w:rsidRPr="00AC44A5">
        <w:rPr>
          <w:noProof/>
          <w:sz w:val="22"/>
        </w:rPr>
        <w:t>. Vol 169. ; 2001:285-294. doi:10.1159/000047893</w:t>
      </w:r>
    </w:p>
    <w:p w14:paraId="7CBB53CB"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14. </w:t>
      </w:r>
      <w:r w:rsidRPr="00AC44A5">
        <w:rPr>
          <w:noProof/>
          <w:sz w:val="22"/>
        </w:rPr>
        <w:tab/>
        <w:t xml:space="preserve">Žigon-Branc S, Barlič A, Knežević M, Jeras M, Vunjak-Novakovic G. Testing the potency of anti-TNF-α and anti-IL-1β drugs using spheroid cultures of human osteoarthritic chondrocytes and donor-matched chondrogenically differentiated mesenchymal stem cells. </w:t>
      </w:r>
      <w:r w:rsidRPr="00AC44A5">
        <w:rPr>
          <w:i/>
          <w:iCs/>
          <w:noProof/>
          <w:sz w:val="22"/>
        </w:rPr>
        <w:t>Biotechnol Prog</w:t>
      </w:r>
      <w:r w:rsidRPr="00AC44A5">
        <w:rPr>
          <w:noProof/>
          <w:sz w:val="22"/>
        </w:rPr>
        <w:t>. 2018;34(4):1045-1058. doi:10.1002/btpr.2629</w:t>
      </w:r>
    </w:p>
    <w:p w14:paraId="398A9EDD"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15. </w:t>
      </w:r>
      <w:r w:rsidRPr="00AC44A5">
        <w:rPr>
          <w:noProof/>
          <w:sz w:val="22"/>
        </w:rPr>
        <w:tab/>
        <w:t xml:space="preserve">Hogrefe C, Joos H, Maheswaran V, Dürselen L, Ignatius A, Brenner RE. Single impact cartilage trauma and TNF-α: Interactive effects do not increase early cell death and indicate the need for bi-/multidirectional therapeutic approaches. </w:t>
      </w:r>
      <w:r w:rsidRPr="00AC44A5">
        <w:rPr>
          <w:i/>
          <w:iCs/>
          <w:noProof/>
          <w:sz w:val="22"/>
        </w:rPr>
        <w:t>Int J Mol Med</w:t>
      </w:r>
      <w:r w:rsidRPr="00AC44A5">
        <w:rPr>
          <w:noProof/>
          <w:sz w:val="22"/>
        </w:rPr>
        <w:t>. 2012;30(5):1225-1232. doi:10.3892/ijmm.2012.1112</w:t>
      </w:r>
    </w:p>
    <w:p w14:paraId="15FD518A"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16. </w:t>
      </w:r>
      <w:r w:rsidRPr="00AC44A5">
        <w:rPr>
          <w:noProof/>
          <w:sz w:val="22"/>
        </w:rPr>
        <w:tab/>
        <w:t xml:space="preserve">Kawaguchi A, Nakaya H, Okabe T, et al. Blocking of tumor necrosis factor activity promotes natural repair of osteochondral defects in rabbit knee. </w:t>
      </w:r>
      <w:r w:rsidRPr="00AC44A5">
        <w:rPr>
          <w:i/>
          <w:iCs/>
          <w:noProof/>
          <w:sz w:val="22"/>
        </w:rPr>
        <w:t>Acta Orthop</w:t>
      </w:r>
      <w:r w:rsidRPr="00AC44A5">
        <w:rPr>
          <w:noProof/>
          <w:sz w:val="22"/>
        </w:rPr>
        <w:t>. 2009;80(5):606-611. doi:10.3109/17453670903350115</w:t>
      </w:r>
    </w:p>
    <w:p w14:paraId="322DD906"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lastRenderedPageBreak/>
        <w:t xml:space="preserve">17. </w:t>
      </w:r>
      <w:r w:rsidRPr="00AC44A5">
        <w:rPr>
          <w:noProof/>
          <w:sz w:val="22"/>
        </w:rPr>
        <w:tab/>
        <w:t xml:space="preserve">Zwerina J, Hayer S, Tohidast-Akrad M, et al. Single and Combined Inhibition of Tumor Necrosis Factor, Interleukin-1, and RANKL Pathways in Tumor Necrosis Factor-Induced Arthritis: Effects on Synovial Inflammation, Bone Erosion, and Cartilage Destruction. </w:t>
      </w:r>
      <w:r w:rsidRPr="00AC44A5">
        <w:rPr>
          <w:i/>
          <w:iCs/>
          <w:noProof/>
          <w:sz w:val="22"/>
        </w:rPr>
        <w:t>Arthritis Rheum</w:t>
      </w:r>
      <w:r w:rsidRPr="00AC44A5">
        <w:rPr>
          <w:noProof/>
          <w:sz w:val="22"/>
        </w:rPr>
        <w:t>. 2004;50(1):277-290. doi:10.1002/art.11487</w:t>
      </w:r>
    </w:p>
    <w:p w14:paraId="23EB965F"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18. </w:t>
      </w:r>
      <w:r w:rsidRPr="00AC44A5">
        <w:rPr>
          <w:noProof/>
          <w:sz w:val="22"/>
        </w:rPr>
        <w:tab/>
        <w:t xml:space="preserve">Kraus VB, Blanco FJ, Englund M, et al. OARSI Clinical Trials Recommendations: Soluble biomarker assessments in clinical trials in osteoarthritis. </w:t>
      </w:r>
      <w:r w:rsidRPr="00AC44A5">
        <w:rPr>
          <w:i/>
          <w:iCs/>
          <w:noProof/>
          <w:sz w:val="22"/>
        </w:rPr>
        <w:t>Osteoarthr Cartil</w:t>
      </w:r>
      <w:r w:rsidRPr="00AC44A5">
        <w:rPr>
          <w:noProof/>
          <w:sz w:val="22"/>
        </w:rPr>
        <w:t>. 2015;23(5):686-697. doi:10.1016/j.joca.2015.03.002</w:t>
      </w:r>
    </w:p>
    <w:p w14:paraId="1FF4702A"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19. </w:t>
      </w:r>
      <w:r w:rsidRPr="00AC44A5">
        <w:rPr>
          <w:noProof/>
          <w:sz w:val="22"/>
        </w:rPr>
        <w:tab/>
        <w:t xml:space="preserve">Lotz M, Martel-Pelletier J, Christiansen C, et al. Value of biomarkers in osteoarthritis: current status and perspectives. </w:t>
      </w:r>
      <w:r w:rsidRPr="00AC44A5">
        <w:rPr>
          <w:i/>
          <w:iCs/>
          <w:noProof/>
          <w:sz w:val="22"/>
        </w:rPr>
        <w:t>Ann Rheum Dis</w:t>
      </w:r>
      <w:r w:rsidRPr="00AC44A5">
        <w:rPr>
          <w:noProof/>
          <w:sz w:val="22"/>
        </w:rPr>
        <w:t>. 2013;72(11):1756-1763. doi:10.1136/annrheumdis-2013-203726</w:t>
      </w:r>
    </w:p>
    <w:p w14:paraId="7F7FB0D4"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20. </w:t>
      </w:r>
      <w:r w:rsidRPr="00AC44A5">
        <w:rPr>
          <w:noProof/>
          <w:sz w:val="22"/>
        </w:rPr>
        <w:tab/>
        <w:t xml:space="preserve">Henrotin Y, Sanchez C, Bay-Jensen AC, Mobasheri A. Osteoarthritis biomarkers derived from cartilage extracellular matrix: Current status and future perspectives. </w:t>
      </w:r>
      <w:r w:rsidRPr="00AC44A5">
        <w:rPr>
          <w:i/>
          <w:iCs/>
          <w:noProof/>
          <w:sz w:val="22"/>
        </w:rPr>
        <w:t>Ann Phys Rehabil Med</w:t>
      </w:r>
      <w:r w:rsidRPr="00AC44A5">
        <w:rPr>
          <w:noProof/>
          <w:sz w:val="22"/>
        </w:rPr>
        <w:t>. 2016;59(3):145-148. doi:10.1016/j.rehab.2016.03.004</w:t>
      </w:r>
    </w:p>
    <w:p w14:paraId="60AFB059"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21. </w:t>
      </w:r>
      <w:r w:rsidRPr="00AC44A5">
        <w:rPr>
          <w:noProof/>
          <w:sz w:val="22"/>
        </w:rPr>
        <w:tab/>
        <w:t xml:space="preserve">Liberati A, Altman DG, Tetzlaff J, et al. The PRISMA statement for reporting systematic reviews and meta-analyses of studies that evaluate healthcare interventions: explanation and elaboration. </w:t>
      </w:r>
      <w:r w:rsidRPr="00AC44A5">
        <w:rPr>
          <w:i/>
          <w:iCs/>
          <w:noProof/>
          <w:sz w:val="22"/>
        </w:rPr>
        <w:t>BMJ</w:t>
      </w:r>
      <w:r w:rsidRPr="00AC44A5">
        <w:rPr>
          <w:noProof/>
          <w:sz w:val="22"/>
        </w:rPr>
        <w:t>. 2009;339(jul21 1):b2700-b2700. doi:10.1136/bmj.b2700</w:t>
      </w:r>
    </w:p>
    <w:p w14:paraId="4F0D1F92"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22. </w:t>
      </w:r>
      <w:r w:rsidRPr="00AC44A5">
        <w:rPr>
          <w:noProof/>
          <w:sz w:val="22"/>
        </w:rPr>
        <w:tab/>
        <w:t xml:space="preserve">Stroup DF, Berlin JA, Morton SC, et al. Meta-analysis of observational studies in epidemiology: a proposal for reporting. Meta-analysis Of Observational Studies in Epidemiology (MOOSE) group. </w:t>
      </w:r>
      <w:r w:rsidRPr="00AC44A5">
        <w:rPr>
          <w:i/>
          <w:iCs/>
          <w:noProof/>
          <w:sz w:val="22"/>
        </w:rPr>
        <w:t>JAMA</w:t>
      </w:r>
      <w:r w:rsidRPr="00AC44A5">
        <w:rPr>
          <w:noProof/>
          <w:sz w:val="22"/>
        </w:rPr>
        <w:t>. 2000;283(15):2008-2012. http://www.ncbi.nlm.nih.gov/pubmed/10789670. Accessed January 24, 2019.</w:t>
      </w:r>
    </w:p>
    <w:p w14:paraId="45810AB1"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23. </w:t>
      </w:r>
      <w:r w:rsidRPr="00AC44A5">
        <w:rPr>
          <w:noProof/>
          <w:sz w:val="22"/>
        </w:rPr>
        <w:tab/>
        <w:t xml:space="preserve">Hooijmans CR, Rovers MM, de Vries RB, Leenaars M, Ritskes-Hoitinga M, Langendam MW. SYRCLE’s risk of bias tool for animal studies. </w:t>
      </w:r>
      <w:r w:rsidRPr="00AC44A5">
        <w:rPr>
          <w:i/>
          <w:iCs/>
          <w:noProof/>
          <w:sz w:val="22"/>
        </w:rPr>
        <w:t>BMC Med Res Methodol</w:t>
      </w:r>
      <w:r w:rsidRPr="00AC44A5">
        <w:rPr>
          <w:noProof/>
          <w:sz w:val="22"/>
        </w:rPr>
        <w:t>. 2014;14(1):43. doi:10.1186/1471-2288-14-43</w:t>
      </w:r>
    </w:p>
    <w:p w14:paraId="0283FC4D"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24. </w:t>
      </w:r>
      <w:r w:rsidRPr="00AC44A5">
        <w:rPr>
          <w:noProof/>
          <w:sz w:val="22"/>
        </w:rPr>
        <w:tab/>
        <w:t xml:space="preserve">Macleod MR, O’Collins T, Howells DW, Donnan GA. Pooling of animal experimental data </w:t>
      </w:r>
      <w:r w:rsidRPr="00AC44A5">
        <w:rPr>
          <w:noProof/>
          <w:sz w:val="22"/>
        </w:rPr>
        <w:lastRenderedPageBreak/>
        <w:t xml:space="preserve">reveals influence of study design and publication bias. </w:t>
      </w:r>
      <w:r w:rsidRPr="00AC44A5">
        <w:rPr>
          <w:i/>
          <w:iCs/>
          <w:noProof/>
          <w:sz w:val="22"/>
        </w:rPr>
        <w:t>Stroke</w:t>
      </w:r>
      <w:r w:rsidRPr="00AC44A5">
        <w:rPr>
          <w:noProof/>
          <w:sz w:val="22"/>
        </w:rPr>
        <w:t>. 2004;35(5):1203-1208. doi:10.1161/01.STR.0000125719.25853.20</w:t>
      </w:r>
    </w:p>
    <w:p w14:paraId="1C72BAD7"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25. </w:t>
      </w:r>
      <w:r w:rsidRPr="00AC44A5">
        <w:rPr>
          <w:noProof/>
          <w:sz w:val="22"/>
        </w:rPr>
        <w:tab/>
        <w:t xml:space="preserve">Urech DM, Feige U, Ewert S, et al. Anti-inflammatory and cartilage-protecting effects of an intra-articularly injected anti-TNFα single-chain Fv antibody (ESBA105) designed for local therapeutic use. </w:t>
      </w:r>
      <w:r w:rsidRPr="00AC44A5">
        <w:rPr>
          <w:i/>
          <w:iCs/>
          <w:noProof/>
          <w:sz w:val="22"/>
        </w:rPr>
        <w:t>Ann Rheum Dis</w:t>
      </w:r>
      <w:r w:rsidRPr="00AC44A5">
        <w:rPr>
          <w:noProof/>
          <w:sz w:val="22"/>
        </w:rPr>
        <w:t>. 2010;69(2):443-449. doi:10.1136/ard.2008.105775</w:t>
      </w:r>
    </w:p>
    <w:p w14:paraId="78768BAB"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26. </w:t>
      </w:r>
      <w:r w:rsidRPr="00AC44A5">
        <w:rPr>
          <w:noProof/>
          <w:sz w:val="22"/>
        </w:rPr>
        <w:tab/>
        <w:t xml:space="preserve">Elsaid KA, Machan JT, Waller K, Fleming BC, Jay GD. The impact of anterior cruciate ligament injury on lubricin metabolism and the effect of inhibiting tumor necrosis factor alpha on chondroprotection in an animal model. </w:t>
      </w:r>
      <w:r w:rsidRPr="00AC44A5">
        <w:rPr>
          <w:i/>
          <w:iCs/>
          <w:noProof/>
          <w:sz w:val="22"/>
        </w:rPr>
        <w:t>Arthritis Rheum</w:t>
      </w:r>
      <w:r w:rsidRPr="00AC44A5">
        <w:rPr>
          <w:noProof/>
          <w:sz w:val="22"/>
        </w:rPr>
        <w:t>. 2009;60(10):2997-3006. doi:10.1002/art.24800</w:t>
      </w:r>
    </w:p>
    <w:p w14:paraId="76D90D7D"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27. </w:t>
      </w:r>
      <w:r w:rsidRPr="00AC44A5">
        <w:rPr>
          <w:noProof/>
          <w:sz w:val="22"/>
        </w:rPr>
        <w:tab/>
        <w:t xml:space="preserve">Yang H, Zhang M, Wang X, et al. TNF Accelerates Death of Mandibular Condyle Chondrocytes in Rats with Biomechanical Stimulation-Induced Temporomandibular Joint Disease. Lammi M, ed. </w:t>
      </w:r>
      <w:r w:rsidRPr="00AC44A5">
        <w:rPr>
          <w:i/>
          <w:iCs/>
          <w:noProof/>
          <w:sz w:val="22"/>
        </w:rPr>
        <w:t>PLoS One</w:t>
      </w:r>
      <w:r w:rsidRPr="00AC44A5">
        <w:rPr>
          <w:noProof/>
          <w:sz w:val="22"/>
        </w:rPr>
        <w:t>. 2015;10(11):e0141774. doi:10.1371/journal.pone.0141774</w:t>
      </w:r>
    </w:p>
    <w:p w14:paraId="7FE763AD"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28. </w:t>
      </w:r>
      <w:r w:rsidRPr="00AC44A5">
        <w:rPr>
          <w:noProof/>
          <w:sz w:val="22"/>
        </w:rPr>
        <w:tab/>
        <w:t xml:space="preserve">Isyar M, Bilir B, Yilmaz I, et al. Are biological agents toxic to human chondrocytes and osteocytes? </w:t>
      </w:r>
      <w:r w:rsidRPr="00AC44A5">
        <w:rPr>
          <w:i/>
          <w:iCs/>
          <w:noProof/>
          <w:sz w:val="22"/>
        </w:rPr>
        <w:t>J Orthop Surg Res</w:t>
      </w:r>
      <w:r w:rsidRPr="00AC44A5">
        <w:rPr>
          <w:noProof/>
          <w:sz w:val="22"/>
        </w:rPr>
        <w:t>. 2015;10(1):118. doi:10.1186/s13018-015-0264-y</w:t>
      </w:r>
    </w:p>
    <w:p w14:paraId="6AE7DA02"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29. </w:t>
      </w:r>
      <w:r w:rsidRPr="00AC44A5">
        <w:rPr>
          <w:noProof/>
          <w:sz w:val="22"/>
        </w:rPr>
        <w:tab/>
        <w:t xml:space="preserve">Ossendorff R, Grad S, Stoddart MJ, et al. Autologous Chondrocyte Implantation in Osteoarthritic Surroundings: TNFα and Its Inhibition by Adalimumab in a Knee-Specific Bioreactor. </w:t>
      </w:r>
      <w:r w:rsidRPr="00AC44A5">
        <w:rPr>
          <w:i/>
          <w:iCs/>
          <w:noProof/>
          <w:sz w:val="22"/>
        </w:rPr>
        <w:t>Am J Sports Med</w:t>
      </w:r>
      <w:r w:rsidRPr="00AC44A5">
        <w:rPr>
          <w:noProof/>
          <w:sz w:val="22"/>
        </w:rPr>
        <w:t>. 2018;46(2):431-440. doi:10.1177/0363546517737497</w:t>
      </w:r>
    </w:p>
    <w:p w14:paraId="5BA369CC"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30. </w:t>
      </w:r>
      <w:r w:rsidRPr="00AC44A5">
        <w:rPr>
          <w:noProof/>
          <w:sz w:val="22"/>
        </w:rPr>
        <w:tab/>
        <w:t xml:space="preserve">Ma CHH, Lv Q, Yu YXX, et al. Protective effects of tumor necrosis factor-α blockade by adalimumab on articular cartilage and subchondral bone in a rat model of osteoarthritis. </w:t>
      </w:r>
      <w:r w:rsidRPr="00AC44A5">
        <w:rPr>
          <w:i/>
          <w:iCs/>
          <w:noProof/>
          <w:sz w:val="22"/>
        </w:rPr>
        <w:t>Brazilian J Med Biol Res</w:t>
      </w:r>
      <w:r w:rsidRPr="00AC44A5">
        <w:rPr>
          <w:noProof/>
          <w:sz w:val="22"/>
        </w:rPr>
        <w:t>. 2015;48(10):863-870. doi:10.1590/1414-431X20154407</w:t>
      </w:r>
    </w:p>
    <w:p w14:paraId="271EA6AE"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31. </w:t>
      </w:r>
      <w:r w:rsidRPr="00AC44A5">
        <w:rPr>
          <w:noProof/>
          <w:sz w:val="22"/>
        </w:rPr>
        <w:tab/>
        <w:t xml:space="preserve">Shealy DJ, Wooley PH, Emmell E, et al. Anti-TNF-alpha antibody allows healing of joint damage in polyarthritic transgenic mice. </w:t>
      </w:r>
      <w:r w:rsidRPr="00AC44A5">
        <w:rPr>
          <w:i/>
          <w:iCs/>
          <w:noProof/>
          <w:sz w:val="22"/>
        </w:rPr>
        <w:t>Arthritis Res</w:t>
      </w:r>
      <w:r w:rsidRPr="00AC44A5">
        <w:rPr>
          <w:noProof/>
          <w:sz w:val="22"/>
        </w:rPr>
        <w:t>. 2002;4(5):R7. doi:10.1186/ar430</w:t>
      </w:r>
    </w:p>
    <w:p w14:paraId="5DED2671"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32. </w:t>
      </w:r>
      <w:r w:rsidRPr="00AC44A5">
        <w:rPr>
          <w:noProof/>
          <w:sz w:val="22"/>
        </w:rPr>
        <w:tab/>
        <w:t xml:space="preserve">Zhang Q, Lv H hua, Chen A, Liu F, Wu X. Efficacy of Infliximab in a Rabbit Model of Osteoarthritis. </w:t>
      </w:r>
      <w:r w:rsidRPr="00AC44A5">
        <w:rPr>
          <w:i/>
          <w:iCs/>
          <w:noProof/>
          <w:sz w:val="22"/>
        </w:rPr>
        <w:t>Connect Tissue Res</w:t>
      </w:r>
      <w:r w:rsidRPr="00AC44A5">
        <w:rPr>
          <w:noProof/>
          <w:sz w:val="22"/>
        </w:rPr>
        <w:t>. 2012;53(5):355-358. doi:10.3109/03008207.2012.661001</w:t>
      </w:r>
    </w:p>
    <w:p w14:paraId="6DE8B6F5"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lastRenderedPageBreak/>
        <w:t xml:space="preserve">33. </w:t>
      </w:r>
      <w:r w:rsidRPr="00AC44A5">
        <w:rPr>
          <w:noProof/>
          <w:sz w:val="22"/>
        </w:rPr>
        <w:tab/>
        <w:t xml:space="preserve">Zhang W, Yuan Z, Pei X, Ma R. In vivo and in vitro characteristic of HIF-1α and relative genes in ischemic femoral head necrosis. </w:t>
      </w:r>
      <w:r w:rsidRPr="00AC44A5">
        <w:rPr>
          <w:i/>
          <w:iCs/>
          <w:noProof/>
          <w:sz w:val="22"/>
        </w:rPr>
        <w:t>Int J Clin Exp Pathol</w:t>
      </w:r>
      <w:r w:rsidRPr="00AC44A5">
        <w:rPr>
          <w:noProof/>
          <w:sz w:val="22"/>
        </w:rPr>
        <w:t>. 2015;8(6):7210-7216. http://www.ncbi.nlm.nih.gov/pubmed/26261616. Accessed May 25, 2018.</w:t>
      </w:r>
    </w:p>
    <w:p w14:paraId="13BFC327"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34. </w:t>
      </w:r>
      <w:r w:rsidRPr="00AC44A5">
        <w:rPr>
          <w:noProof/>
          <w:sz w:val="22"/>
        </w:rPr>
        <w:tab/>
        <w:t xml:space="preserve">Bevill SL, Boyer KA, Andriacchi TP. The Regional Sensitivity of Chondrocyte Gene Expression to Coactive Mechanical Load and Exogenous TNF-α Stimuli. </w:t>
      </w:r>
      <w:r w:rsidRPr="00AC44A5">
        <w:rPr>
          <w:i/>
          <w:iCs/>
          <w:noProof/>
          <w:sz w:val="22"/>
        </w:rPr>
        <w:t>J Biomech Eng</w:t>
      </w:r>
      <w:r w:rsidRPr="00AC44A5">
        <w:rPr>
          <w:noProof/>
          <w:sz w:val="22"/>
        </w:rPr>
        <w:t>. 2014;136(9):091005. doi:10.1115/1.4027937</w:t>
      </w:r>
    </w:p>
    <w:p w14:paraId="3EAE633E"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35. </w:t>
      </w:r>
      <w:r w:rsidRPr="00AC44A5">
        <w:rPr>
          <w:noProof/>
          <w:sz w:val="22"/>
        </w:rPr>
        <w:tab/>
        <w:t xml:space="preserve">Chen C, Xie J, Rajappa R, Deng L, Fredberg J, Yang L. Interleukin-1β and tumor necrosis factor-α increase stiffness and impair contractile function of articular chondrocytes. </w:t>
      </w:r>
      <w:r w:rsidRPr="00AC44A5">
        <w:rPr>
          <w:i/>
          <w:iCs/>
          <w:noProof/>
          <w:sz w:val="22"/>
        </w:rPr>
        <w:t>Acta Biochim Biophys Sin (Shanghai)</w:t>
      </w:r>
      <w:r w:rsidRPr="00AC44A5">
        <w:rPr>
          <w:noProof/>
          <w:sz w:val="22"/>
        </w:rPr>
        <w:t>. 2015;47(2):121. doi:10.1093/ABBS/GMU116</w:t>
      </w:r>
    </w:p>
    <w:p w14:paraId="43222494"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36. </w:t>
      </w:r>
      <w:r w:rsidRPr="00AC44A5">
        <w:rPr>
          <w:noProof/>
          <w:sz w:val="22"/>
        </w:rPr>
        <w:tab/>
        <w:t xml:space="preserve">Haseeb A, Haqqi TM. Immunopathogenesis of osteoarthritis. </w:t>
      </w:r>
      <w:r w:rsidRPr="00AC44A5">
        <w:rPr>
          <w:i/>
          <w:iCs/>
          <w:noProof/>
          <w:sz w:val="22"/>
        </w:rPr>
        <w:t>Clin Immunol</w:t>
      </w:r>
      <w:r w:rsidRPr="00AC44A5">
        <w:rPr>
          <w:noProof/>
          <w:sz w:val="22"/>
        </w:rPr>
        <w:t>. 2013;146(3):185-196. doi:10.1016/j.clim.2012.12.011</w:t>
      </w:r>
    </w:p>
    <w:p w14:paraId="0FE2208E"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37. </w:t>
      </w:r>
      <w:r w:rsidRPr="00AC44A5">
        <w:rPr>
          <w:noProof/>
          <w:sz w:val="22"/>
        </w:rPr>
        <w:tab/>
        <w:t xml:space="preserve">Kunisch E, Kinne RW, Alsalameh RJ, Alsalameh S. Pro-inflammatory IL-1beta and/or TNF-alpha up-regulate matrix metalloproteases-1 and -3 mRNA in chondrocyte subpopulations potentially pathogenic in osteoarthritis: </w:t>
      </w:r>
      <w:r w:rsidRPr="00AC44A5">
        <w:rPr>
          <w:i/>
          <w:iCs/>
          <w:noProof/>
          <w:sz w:val="22"/>
        </w:rPr>
        <w:t>in situ</w:t>
      </w:r>
      <w:r w:rsidRPr="00AC44A5">
        <w:rPr>
          <w:noProof/>
          <w:sz w:val="22"/>
        </w:rPr>
        <w:t xml:space="preserve"> hybridization studies on a single cell level. </w:t>
      </w:r>
      <w:r w:rsidRPr="00AC44A5">
        <w:rPr>
          <w:i/>
          <w:iCs/>
          <w:noProof/>
          <w:sz w:val="22"/>
        </w:rPr>
        <w:t>Int J Rheum Dis</w:t>
      </w:r>
      <w:r w:rsidRPr="00AC44A5">
        <w:rPr>
          <w:noProof/>
          <w:sz w:val="22"/>
        </w:rPr>
        <w:t>. 2016;19(6):557-566. doi:10.1111/1756-185X.12431</w:t>
      </w:r>
    </w:p>
    <w:p w14:paraId="71079271"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38. </w:t>
      </w:r>
      <w:r w:rsidRPr="00AC44A5">
        <w:rPr>
          <w:noProof/>
          <w:sz w:val="22"/>
        </w:rPr>
        <w:tab/>
        <w:t xml:space="preserve">Sui Y, Lee JH, DiMicco MA, et al. Mechanical injury potentiates proteoglycan catabolism induced by interleukin-6 with soluble interleukin-6 receptor and tumor necrosis factor α in immature bovine and adult human articular cartilage. </w:t>
      </w:r>
      <w:r w:rsidRPr="00AC44A5">
        <w:rPr>
          <w:i/>
          <w:iCs/>
          <w:noProof/>
          <w:sz w:val="22"/>
        </w:rPr>
        <w:t>Arthritis Rheum</w:t>
      </w:r>
      <w:r w:rsidRPr="00AC44A5">
        <w:rPr>
          <w:noProof/>
          <w:sz w:val="22"/>
        </w:rPr>
        <w:t>. 2009;60(10):2985-2996. doi:10.1002/art.24857</w:t>
      </w:r>
    </w:p>
    <w:p w14:paraId="4A89F55B"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39. </w:t>
      </w:r>
      <w:r w:rsidRPr="00AC44A5">
        <w:rPr>
          <w:noProof/>
          <w:sz w:val="22"/>
        </w:rPr>
        <w:tab/>
        <w:t xml:space="preserve">Vasara AI, Konttinen YT, Peterson L, Lindahl A, Kiviranta I. Persisting high levels of synovial fluid markers after cartilage repair: a pilot study. </w:t>
      </w:r>
      <w:r w:rsidRPr="00AC44A5">
        <w:rPr>
          <w:i/>
          <w:iCs/>
          <w:noProof/>
          <w:sz w:val="22"/>
        </w:rPr>
        <w:t>Clin Orthop Relat Res</w:t>
      </w:r>
      <w:r w:rsidRPr="00AC44A5">
        <w:rPr>
          <w:noProof/>
          <w:sz w:val="22"/>
        </w:rPr>
        <w:t>. 2009;467(1):267-272. doi:10.1007/s11999-008-0434-x</w:t>
      </w:r>
    </w:p>
    <w:p w14:paraId="29968B16"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40. </w:t>
      </w:r>
      <w:r w:rsidRPr="00AC44A5">
        <w:rPr>
          <w:noProof/>
          <w:sz w:val="22"/>
        </w:rPr>
        <w:tab/>
        <w:t xml:space="preserve">Karsdal MA, Madsen SH, Christiansen C, Henriksen K, Fosang AJ, Sondergaard BC. Cartilage degradation is fully reversible in the presence of aggrecanase but not matrix metalloproteinase </w:t>
      </w:r>
      <w:r w:rsidRPr="00AC44A5">
        <w:rPr>
          <w:noProof/>
          <w:sz w:val="22"/>
        </w:rPr>
        <w:lastRenderedPageBreak/>
        <w:t xml:space="preserve">activity. </w:t>
      </w:r>
      <w:r w:rsidRPr="00AC44A5">
        <w:rPr>
          <w:i/>
          <w:iCs/>
          <w:noProof/>
          <w:sz w:val="22"/>
        </w:rPr>
        <w:t>Arthritis Res Ther</w:t>
      </w:r>
      <w:r w:rsidRPr="00AC44A5">
        <w:rPr>
          <w:noProof/>
          <w:sz w:val="22"/>
        </w:rPr>
        <w:t>. 2008;10(3):R63. doi:10.1186/ar2434</w:t>
      </w:r>
    </w:p>
    <w:p w14:paraId="0F629B78"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41. </w:t>
      </w:r>
      <w:r w:rsidRPr="00AC44A5">
        <w:rPr>
          <w:noProof/>
          <w:sz w:val="22"/>
        </w:rPr>
        <w:tab/>
        <w:t xml:space="preserve">Rimann M, Graf-Hausner U. Synthetic 3D multicellular systems for drug development. </w:t>
      </w:r>
      <w:r w:rsidRPr="00AC44A5">
        <w:rPr>
          <w:i/>
          <w:iCs/>
          <w:noProof/>
          <w:sz w:val="22"/>
        </w:rPr>
        <w:t>Curr Opin Biotechnol</w:t>
      </w:r>
      <w:r w:rsidRPr="00AC44A5">
        <w:rPr>
          <w:noProof/>
          <w:sz w:val="22"/>
        </w:rPr>
        <w:t>. 2012;23(5):803-809. doi:10.1016/j.copbio.2012.01.011</w:t>
      </w:r>
    </w:p>
    <w:p w14:paraId="54F30137"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42. </w:t>
      </w:r>
      <w:r w:rsidRPr="00AC44A5">
        <w:rPr>
          <w:noProof/>
          <w:sz w:val="22"/>
        </w:rPr>
        <w:tab/>
        <w:t xml:space="preserve">Malemud CJ. Matrix Metalloproteinases and Synovial Joint Pathology. In: </w:t>
      </w:r>
      <w:r w:rsidRPr="00AC44A5">
        <w:rPr>
          <w:i/>
          <w:iCs/>
          <w:noProof/>
          <w:sz w:val="22"/>
        </w:rPr>
        <w:t>Progress in Molecular Biology and Translational Science</w:t>
      </w:r>
      <w:r w:rsidRPr="00AC44A5">
        <w:rPr>
          <w:noProof/>
          <w:sz w:val="22"/>
        </w:rPr>
        <w:t>. Vol 148. ; 2017:305-325. doi:10.1016/bs.pmbts.2017.03.003</w:t>
      </w:r>
    </w:p>
    <w:p w14:paraId="098284C8"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43. </w:t>
      </w:r>
      <w:r w:rsidRPr="00AC44A5">
        <w:rPr>
          <w:noProof/>
          <w:sz w:val="22"/>
        </w:rPr>
        <w:tab/>
        <w:t xml:space="preserve">Pareek A, Carey JL, Reardon PJ, Peterson L, Stuart MJ, Krych AJ. Long-Term Outcomes after Autologous Chondrocyte Implantation: A Systematic Review at Mean Follow-Up of 11.4 Years. </w:t>
      </w:r>
      <w:r w:rsidRPr="00AC44A5">
        <w:rPr>
          <w:i/>
          <w:iCs/>
          <w:noProof/>
          <w:sz w:val="22"/>
        </w:rPr>
        <w:t>Cartilage</w:t>
      </w:r>
      <w:r w:rsidRPr="00AC44A5">
        <w:rPr>
          <w:noProof/>
          <w:sz w:val="22"/>
        </w:rPr>
        <w:t>. 2016;7(4):298-308. doi:10.1177/1947603516630786</w:t>
      </w:r>
    </w:p>
    <w:p w14:paraId="6F2CB269"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44. </w:t>
      </w:r>
      <w:r w:rsidRPr="00AC44A5">
        <w:rPr>
          <w:noProof/>
          <w:sz w:val="22"/>
        </w:rPr>
        <w:tab/>
        <w:t xml:space="preserve">Harris JD, Siston RA, Brophy RH, Lattermann C, Carey JL, Flanigan DC. Failures, re-operations, and complications after autologous chondrocyte implantation – a systematic review. </w:t>
      </w:r>
      <w:r w:rsidRPr="00AC44A5">
        <w:rPr>
          <w:i/>
          <w:iCs/>
          <w:noProof/>
          <w:sz w:val="22"/>
        </w:rPr>
        <w:t>Osteoarthr Cartil</w:t>
      </w:r>
      <w:r w:rsidRPr="00AC44A5">
        <w:rPr>
          <w:noProof/>
          <w:sz w:val="22"/>
        </w:rPr>
        <w:t>. 2011;19(7):779-791. doi:10.1016/j.joca.2011.02.010</w:t>
      </w:r>
    </w:p>
    <w:p w14:paraId="20C56A78"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45. </w:t>
      </w:r>
      <w:r w:rsidRPr="00AC44A5">
        <w:rPr>
          <w:noProof/>
          <w:sz w:val="22"/>
        </w:rPr>
        <w:tab/>
        <w:t xml:space="preserve">Niemeyer P, Feucht MJ, Fritz J, Albrecht D, Spahn G, Angele P. Cartilage repair surgery for full-thickness defects of the knee in Germany: indications and epidemiological data from the German Cartilage Registry (KnorpelRegister DGOU). </w:t>
      </w:r>
      <w:r w:rsidRPr="00AC44A5">
        <w:rPr>
          <w:i/>
          <w:iCs/>
          <w:noProof/>
          <w:sz w:val="22"/>
        </w:rPr>
        <w:t>Arch Orthop Trauma Surg</w:t>
      </w:r>
      <w:r w:rsidRPr="00AC44A5">
        <w:rPr>
          <w:noProof/>
          <w:sz w:val="22"/>
        </w:rPr>
        <w:t>. 2016;136(7):891-897. doi:10.1007/s00402-016-2453-5</w:t>
      </w:r>
    </w:p>
    <w:p w14:paraId="50924F0A"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46. </w:t>
      </w:r>
      <w:r w:rsidRPr="00AC44A5">
        <w:rPr>
          <w:noProof/>
          <w:sz w:val="22"/>
        </w:rPr>
        <w:tab/>
        <w:t xml:space="preserve">Ringe J, Burmester GR, Sittinger M. Regenerative medicine in rheumatic disease-progress in tissue engineering. </w:t>
      </w:r>
      <w:r w:rsidRPr="00AC44A5">
        <w:rPr>
          <w:i/>
          <w:iCs/>
          <w:noProof/>
          <w:sz w:val="22"/>
        </w:rPr>
        <w:t>Nat Rev Rheumatol</w:t>
      </w:r>
      <w:r w:rsidRPr="00AC44A5">
        <w:rPr>
          <w:noProof/>
          <w:sz w:val="22"/>
        </w:rPr>
        <w:t>. 2012;8(8):493-498. doi:10.1038/nrrheum.2012.98</w:t>
      </w:r>
    </w:p>
    <w:p w14:paraId="17EF1D7C"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47. </w:t>
      </w:r>
      <w:r w:rsidRPr="00AC44A5">
        <w:rPr>
          <w:noProof/>
          <w:sz w:val="22"/>
        </w:rPr>
        <w:tab/>
        <w:t xml:space="preserve">Angele P, Fritz J, Albrecht D, Koh J, Zellner J. Defect type, localization and marker gene expression determines early adverse events of matrix-associated autologous chondrocyte implantation. </w:t>
      </w:r>
      <w:r w:rsidRPr="00AC44A5">
        <w:rPr>
          <w:i/>
          <w:iCs/>
          <w:noProof/>
          <w:sz w:val="22"/>
        </w:rPr>
        <w:t>Injury</w:t>
      </w:r>
      <w:r w:rsidRPr="00AC44A5">
        <w:rPr>
          <w:noProof/>
          <w:sz w:val="22"/>
        </w:rPr>
        <w:t>. 2015;46:S2-S9. doi:10.1016/S0020-1383(15)30012-7</w:t>
      </w:r>
    </w:p>
    <w:p w14:paraId="4B4AD246"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48. </w:t>
      </w:r>
      <w:r w:rsidRPr="00AC44A5">
        <w:rPr>
          <w:noProof/>
          <w:sz w:val="22"/>
        </w:rPr>
        <w:tab/>
        <w:t xml:space="preserve">Okuma-Yoshioka C, Seto H, Kadono Y, et al. Tumor necrosis factor-α inhibits chondrogenic differentiation of synovial fibroblasts through p38 mitogen activating protein kinase pathways. </w:t>
      </w:r>
      <w:r w:rsidRPr="00AC44A5">
        <w:rPr>
          <w:i/>
          <w:iCs/>
          <w:noProof/>
          <w:sz w:val="22"/>
        </w:rPr>
        <w:t>Mod Rheumatol</w:t>
      </w:r>
      <w:r w:rsidRPr="00AC44A5">
        <w:rPr>
          <w:noProof/>
          <w:sz w:val="22"/>
        </w:rPr>
        <w:t>. 2008;18(4):366-378. http://www.ncbi.nlm.nih.gov/pubmed/11950256. Accessed November 23, 2018.</w:t>
      </w:r>
    </w:p>
    <w:p w14:paraId="10719210"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lastRenderedPageBreak/>
        <w:t xml:space="preserve">49. </w:t>
      </w:r>
      <w:r w:rsidRPr="00AC44A5">
        <w:rPr>
          <w:noProof/>
          <w:sz w:val="22"/>
        </w:rPr>
        <w:tab/>
        <w:t xml:space="preserve">Heldens GTH, Blaney Davidson EN, Vitters EL, et al. Catabolic Factors and Osteoarthritis-Conditioned Medium Inhibit Chondrogenesis of Human Mesenchymal Stem Cells. </w:t>
      </w:r>
      <w:r w:rsidRPr="00AC44A5">
        <w:rPr>
          <w:i/>
          <w:iCs/>
          <w:noProof/>
          <w:sz w:val="22"/>
        </w:rPr>
        <w:t>Tissue Eng Part A</w:t>
      </w:r>
      <w:r w:rsidRPr="00AC44A5">
        <w:rPr>
          <w:noProof/>
          <w:sz w:val="22"/>
        </w:rPr>
        <w:t>. 2012;18(1-2):45-54. doi:10.1089/ten.tea.2011.0083</w:t>
      </w:r>
    </w:p>
    <w:p w14:paraId="6FFD1FFD"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50. </w:t>
      </w:r>
      <w:r w:rsidRPr="00AC44A5">
        <w:rPr>
          <w:noProof/>
          <w:sz w:val="22"/>
        </w:rPr>
        <w:tab/>
        <w:t xml:space="preserve">Maksymowych WP, Russell AS, Chiu P, et al. Targeting tumour necrosis factor alleviates signs and symptoms of inflammatory osteoarthritis of the knee. </w:t>
      </w:r>
      <w:r w:rsidRPr="00AC44A5">
        <w:rPr>
          <w:i/>
          <w:iCs/>
          <w:noProof/>
          <w:sz w:val="22"/>
        </w:rPr>
        <w:t>Arthritis Res Ther</w:t>
      </w:r>
      <w:r w:rsidRPr="00AC44A5">
        <w:rPr>
          <w:noProof/>
          <w:sz w:val="22"/>
        </w:rPr>
        <w:t>. 2012;14(5):R206. doi:10.1186/ar4044</w:t>
      </w:r>
    </w:p>
    <w:p w14:paraId="5CC1253E"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51. </w:t>
      </w:r>
      <w:r w:rsidRPr="00AC44A5">
        <w:rPr>
          <w:noProof/>
          <w:sz w:val="22"/>
        </w:rPr>
        <w:tab/>
        <w:t xml:space="preserve">Neumann E, Frommer K, Diller M, Müller-Ladner U. Rheumatoid arthritis. </w:t>
      </w:r>
      <w:r w:rsidRPr="00AC44A5">
        <w:rPr>
          <w:i/>
          <w:iCs/>
          <w:noProof/>
          <w:sz w:val="22"/>
        </w:rPr>
        <w:t>Zeitschrift fur Rheumatologie</w:t>
      </w:r>
      <w:r w:rsidRPr="00AC44A5">
        <w:rPr>
          <w:noProof/>
          <w:sz w:val="22"/>
        </w:rPr>
        <w:t>. http://www.ncbi.nlm.nih.gov/pubmed/20870100. Published September 25, 2018. Accessed November 30, 2018.</w:t>
      </w:r>
    </w:p>
    <w:p w14:paraId="78BEB0EF" w14:textId="77777777" w:rsidR="00AC44A5" w:rsidRPr="00AC44A5" w:rsidRDefault="00AC44A5" w:rsidP="00AC44A5">
      <w:pPr>
        <w:widowControl w:val="0"/>
        <w:autoSpaceDE w:val="0"/>
        <w:autoSpaceDN w:val="0"/>
        <w:adjustRightInd w:val="0"/>
        <w:spacing w:before="120" w:line="480" w:lineRule="auto"/>
        <w:ind w:left="640" w:hanging="640"/>
        <w:rPr>
          <w:noProof/>
          <w:sz w:val="22"/>
        </w:rPr>
      </w:pPr>
      <w:r w:rsidRPr="00AC44A5">
        <w:rPr>
          <w:noProof/>
          <w:sz w:val="22"/>
        </w:rPr>
        <w:t xml:space="preserve">52. </w:t>
      </w:r>
      <w:r w:rsidRPr="00AC44A5">
        <w:rPr>
          <w:noProof/>
          <w:sz w:val="22"/>
        </w:rPr>
        <w:tab/>
        <w:t xml:space="preserve">Fukui N, Ikeda Y, Ohnuki T, et al. Pro-inflammatory Cytokine Tumor Necrosis Factor-α Induces Bone Morphogenetic Protein-2 in Chondrocytes via mRNA Stabilization and Transcriptional Up-regulation. </w:t>
      </w:r>
      <w:r w:rsidRPr="00AC44A5">
        <w:rPr>
          <w:i/>
          <w:iCs/>
          <w:noProof/>
          <w:sz w:val="22"/>
        </w:rPr>
        <w:t>J Biol Chem</w:t>
      </w:r>
      <w:r w:rsidRPr="00AC44A5">
        <w:rPr>
          <w:noProof/>
          <w:sz w:val="22"/>
        </w:rPr>
        <w:t>. 2006;281(37):27229-27241. doi:10.1074/jbc.M603385200</w:t>
      </w:r>
    </w:p>
    <w:p w14:paraId="3AAB615F" w14:textId="77777777" w:rsidR="00FB4619" w:rsidRDefault="00C3204F" w:rsidP="00B87332">
      <w:pPr>
        <w:pStyle w:val="MDPI62Acknowledgments"/>
        <w:spacing w:line="360" w:lineRule="auto"/>
        <w:rPr>
          <w:rFonts w:ascii="Times New Roman" w:hAnsi="Times New Roman"/>
          <w:snapToGrid/>
          <w:color w:val="auto"/>
          <w:sz w:val="22"/>
          <w:szCs w:val="22"/>
          <w:lang w:val="en-GB" w:eastAsia="it-IT" w:bidi="ar-SA"/>
        </w:rPr>
      </w:pPr>
      <w:r w:rsidRPr="0001412D">
        <w:rPr>
          <w:rFonts w:ascii="Times New Roman" w:hAnsi="Times New Roman"/>
          <w:snapToGrid/>
          <w:color w:val="auto"/>
          <w:sz w:val="22"/>
          <w:szCs w:val="22"/>
          <w:lang w:val="en-GB" w:eastAsia="it-IT" w:bidi="ar-SA"/>
        </w:rPr>
        <w:fldChar w:fldCharType="end"/>
      </w:r>
    </w:p>
    <w:p w14:paraId="7CC2C195" w14:textId="33B4D064" w:rsidR="00A678CE" w:rsidRPr="004F0A8A" w:rsidRDefault="00A678CE" w:rsidP="00B87332">
      <w:pPr>
        <w:pStyle w:val="MDPI62Acknowledgments"/>
        <w:spacing w:line="360" w:lineRule="auto"/>
        <w:rPr>
          <w:rFonts w:ascii="Times New Roman" w:hAnsi="Times New Roman"/>
          <w:color w:val="auto"/>
          <w:sz w:val="22"/>
          <w:szCs w:val="22"/>
          <w:lang w:val="en-GB"/>
        </w:rPr>
      </w:pPr>
      <w:r w:rsidRPr="0001412D">
        <w:rPr>
          <w:rFonts w:ascii="Times New Roman" w:hAnsi="Times New Roman"/>
          <w:b/>
          <w:color w:val="auto"/>
          <w:sz w:val="22"/>
          <w:szCs w:val="22"/>
          <w:lang w:val="en-GB"/>
        </w:rPr>
        <w:t xml:space="preserve">Author Contributions: </w:t>
      </w:r>
      <w:r w:rsidRPr="0001412D">
        <w:rPr>
          <w:rFonts w:ascii="Times New Roman" w:hAnsi="Times New Roman"/>
          <w:color w:val="auto"/>
          <w:sz w:val="22"/>
          <w:szCs w:val="22"/>
          <w:lang w:val="en-GB"/>
        </w:rPr>
        <w:t xml:space="preserve">Conceptualization and supervision of the study by </w:t>
      </w:r>
      <w:r w:rsidR="004F0A8A" w:rsidRPr="0001412D">
        <w:rPr>
          <w:rFonts w:ascii="Times New Roman" w:hAnsi="Times New Roman"/>
          <w:color w:val="auto"/>
          <w:sz w:val="22"/>
          <w:szCs w:val="22"/>
          <w:lang w:val="en-GB"/>
        </w:rPr>
        <w:t>W</w:t>
      </w:r>
      <w:r w:rsidR="004F0A8A">
        <w:rPr>
          <w:rFonts w:ascii="Times New Roman" w:hAnsi="Times New Roman"/>
          <w:color w:val="auto"/>
          <w:sz w:val="22"/>
          <w:szCs w:val="22"/>
          <w:lang w:val="en-GB"/>
        </w:rPr>
        <w:t>.</w:t>
      </w:r>
      <w:r w:rsidR="004F0A8A" w:rsidRPr="0001412D">
        <w:rPr>
          <w:rFonts w:ascii="Times New Roman" w:hAnsi="Times New Roman"/>
          <w:color w:val="auto"/>
          <w:sz w:val="22"/>
          <w:szCs w:val="22"/>
          <w:lang w:val="en-GB"/>
        </w:rPr>
        <w:t>S.</w:t>
      </w:r>
      <w:r w:rsidRPr="0001412D">
        <w:rPr>
          <w:rFonts w:ascii="Times New Roman" w:hAnsi="Times New Roman"/>
          <w:color w:val="auto"/>
          <w:sz w:val="22"/>
          <w:szCs w:val="22"/>
          <w:lang w:val="en-GB"/>
        </w:rPr>
        <w:t>K</w:t>
      </w:r>
      <w:r w:rsidR="0050790E">
        <w:rPr>
          <w:rFonts w:ascii="Times New Roman" w:hAnsi="Times New Roman"/>
          <w:color w:val="auto"/>
          <w:sz w:val="22"/>
          <w:szCs w:val="22"/>
          <w:lang w:val="en-GB"/>
        </w:rPr>
        <w:t>, M</w:t>
      </w:r>
      <w:r w:rsidRPr="0001412D">
        <w:rPr>
          <w:rFonts w:ascii="Times New Roman" w:hAnsi="Times New Roman"/>
          <w:color w:val="auto"/>
          <w:sz w:val="22"/>
          <w:szCs w:val="22"/>
          <w:lang w:val="en-GB"/>
        </w:rPr>
        <w:t>ethodology by E.C. and K.M.</w:t>
      </w:r>
      <w:r w:rsidR="0050790E" w:rsidRPr="0001412D">
        <w:rPr>
          <w:rFonts w:ascii="Times New Roman" w:hAnsi="Times New Roman"/>
          <w:color w:val="auto"/>
          <w:sz w:val="22"/>
          <w:szCs w:val="22"/>
          <w:lang w:val="en-GB"/>
        </w:rPr>
        <w:t>Y.</w:t>
      </w:r>
      <w:r w:rsidRPr="0001412D">
        <w:rPr>
          <w:rFonts w:ascii="Times New Roman" w:hAnsi="Times New Roman"/>
          <w:color w:val="auto"/>
          <w:sz w:val="22"/>
          <w:szCs w:val="22"/>
          <w:lang w:val="en-GB"/>
        </w:rPr>
        <w:t xml:space="preserve">, study </w:t>
      </w:r>
      <w:r w:rsidR="00E074D6" w:rsidRPr="0001412D">
        <w:rPr>
          <w:rFonts w:ascii="Times New Roman" w:hAnsi="Times New Roman"/>
          <w:color w:val="auto"/>
          <w:sz w:val="22"/>
          <w:szCs w:val="22"/>
          <w:lang w:val="en-GB"/>
        </w:rPr>
        <w:t>reviewing</w:t>
      </w:r>
      <w:r w:rsidRPr="0001412D">
        <w:rPr>
          <w:rFonts w:ascii="Times New Roman" w:hAnsi="Times New Roman"/>
          <w:color w:val="auto"/>
          <w:sz w:val="22"/>
          <w:szCs w:val="22"/>
          <w:lang w:val="en-GB"/>
        </w:rPr>
        <w:t xml:space="preserve"> and validation by E.C. and K.M.</w:t>
      </w:r>
      <w:r w:rsidR="0050790E" w:rsidRPr="0001412D">
        <w:rPr>
          <w:rFonts w:ascii="Times New Roman" w:hAnsi="Times New Roman"/>
          <w:color w:val="auto"/>
          <w:sz w:val="22"/>
          <w:szCs w:val="22"/>
          <w:lang w:val="en-GB"/>
        </w:rPr>
        <w:t>Y.</w:t>
      </w:r>
      <w:r w:rsidRPr="0001412D">
        <w:rPr>
          <w:rFonts w:ascii="Times New Roman" w:hAnsi="Times New Roman"/>
          <w:color w:val="auto"/>
          <w:sz w:val="22"/>
          <w:szCs w:val="22"/>
          <w:lang w:val="en-GB"/>
        </w:rPr>
        <w:t>, Risk of Bias and Grading by E.C. and K.M.</w:t>
      </w:r>
      <w:r w:rsidR="0050790E" w:rsidRPr="0001412D">
        <w:rPr>
          <w:rFonts w:ascii="Times New Roman" w:hAnsi="Times New Roman"/>
          <w:color w:val="auto"/>
          <w:sz w:val="22"/>
          <w:szCs w:val="22"/>
          <w:lang w:val="en-GB"/>
        </w:rPr>
        <w:t>Y.</w:t>
      </w:r>
      <w:r w:rsidR="0050790E">
        <w:rPr>
          <w:rFonts w:ascii="Times New Roman" w:hAnsi="Times New Roman"/>
          <w:color w:val="auto"/>
          <w:sz w:val="22"/>
          <w:szCs w:val="22"/>
          <w:lang w:val="en-GB"/>
        </w:rPr>
        <w:t>, a</w:t>
      </w:r>
      <w:r w:rsidRPr="0001412D">
        <w:rPr>
          <w:rFonts w:ascii="Times New Roman" w:hAnsi="Times New Roman"/>
          <w:color w:val="auto"/>
          <w:sz w:val="22"/>
          <w:szCs w:val="22"/>
          <w:lang w:val="en-GB"/>
        </w:rPr>
        <w:t>nalys</w:t>
      </w:r>
      <w:r w:rsidR="0050790E">
        <w:rPr>
          <w:rFonts w:ascii="Times New Roman" w:hAnsi="Times New Roman"/>
          <w:color w:val="auto"/>
          <w:sz w:val="22"/>
          <w:szCs w:val="22"/>
          <w:lang w:val="en-GB"/>
        </w:rPr>
        <w:t>e</w:t>
      </w:r>
      <w:r w:rsidRPr="0001412D">
        <w:rPr>
          <w:rFonts w:ascii="Times New Roman" w:hAnsi="Times New Roman"/>
          <w:color w:val="auto"/>
          <w:sz w:val="22"/>
          <w:szCs w:val="22"/>
          <w:lang w:val="en-GB"/>
        </w:rPr>
        <w:t xml:space="preserve">s of the included studies </w:t>
      </w:r>
      <w:r w:rsidR="0050790E">
        <w:rPr>
          <w:rFonts w:ascii="Times New Roman" w:hAnsi="Times New Roman"/>
          <w:color w:val="auto"/>
          <w:sz w:val="22"/>
          <w:szCs w:val="22"/>
          <w:lang w:val="en-GB"/>
        </w:rPr>
        <w:t xml:space="preserve">by </w:t>
      </w:r>
      <w:r w:rsidRPr="0001412D">
        <w:rPr>
          <w:rFonts w:ascii="Times New Roman" w:hAnsi="Times New Roman"/>
          <w:color w:val="auto"/>
          <w:sz w:val="22"/>
          <w:szCs w:val="22"/>
          <w:lang w:val="en-GB"/>
        </w:rPr>
        <w:t>E.C. and Y.K.M., data curation, assimilation of data</w:t>
      </w:r>
      <w:r w:rsidR="0050790E">
        <w:rPr>
          <w:rFonts w:ascii="Times New Roman" w:hAnsi="Times New Roman"/>
          <w:color w:val="auto"/>
          <w:sz w:val="22"/>
          <w:szCs w:val="22"/>
          <w:lang w:val="en-GB"/>
        </w:rPr>
        <w:t xml:space="preserve"> and</w:t>
      </w:r>
      <w:r w:rsidRPr="0001412D">
        <w:rPr>
          <w:rFonts w:ascii="Times New Roman" w:hAnsi="Times New Roman"/>
          <w:color w:val="auto"/>
          <w:sz w:val="22"/>
          <w:szCs w:val="22"/>
          <w:lang w:val="en-GB"/>
        </w:rPr>
        <w:t xml:space="preserve"> original draft preparation </w:t>
      </w:r>
      <w:r w:rsidR="0050790E">
        <w:rPr>
          <w:rFonts w:ascii="Times New Roman" w:hAnsi="Times New Roman"/>
          <w:color w:val="auto"/>
          <w:sz w:val="22"/>
          <w:szCs w:val="22"/>
          <w:lang w:val="en-GB"/>
        </w:rPr>
        <w:t xml:space="preserve">by </w:t>
      </w:r>
      <w:r w:rsidRPr="0001412D">
        <w:rPr>
          <w:rFonts w:ascii="Times New Roman" w:hAnsi="Times New Roman"/>
          <w:color w:val="auto"/>
          <w:sz w:val="22"/>
          <w:szCs w:val="22"/>
          <w:lang w:val="en-GB"/>
        </w:rPr>
        <w:t>E.C. and K.M.</w:t>
      </w:r>
      <w:r w:rsidR="0050790E" w:rsidRPr="0001412D">
        <w:rPr>
          <w:rFonts w:ascii="Times New Roman" w:hAnsi="Times New Roman"/>
          <w:color w:val="auto"/>
          <w:sz w:val="22"/>
          <w:szCs w:val="22"/>
          <w:lang w:val="en-GB"/>
        </w:rPr>
        <w:t>Y.</w:t>
      </w:r>
      <w:r w:rsidRPr="0001412D">
        <w:rPr>
          <w:rFonts w:ascii="Times New Roman" w:hAnsi="Times New Roman"/>
          <w:color w:val="auto"/>
          <w:sz w:val="22"/>
          <w:szCs w:val="22"/>
          <w:lang w:val="en-GB"/>
        </w:rPr>
        <w:t xml:space="preserve">, </w:t>
      </w:r>
      <w:r w:rsidR="0050790E">
        <w:rPr>
          <w:rFonts w:ascii="Times New Roman" w:hAnsi="Times New Roman"/>
          <w:color w:val="auto"/>
          <w:sz w:val="22"/>
          <w:szCs w:val="22"/>
          <w:lang w:val="en-GB"/>
        </w:rPr>
        <w:t xml:space="preserve">and writing, </w:t>
      </w:r>
      <w:r w:rsidRPr="0001412D">
        <w:rPr>
          <w:rFonts w:ascii="Times New Roman" w:hAnsi="Times New Roman"/>
          <w:color w:val="auto"/>
          <w:sz w:val="22"/>
          <w:szCs w:val="22"/>
          <w:lang w:val="en-GB"/>
        </w:rPr>
        <w:t>review and editing E.C., K.M.</w:t>
      </w:r>
      <w:r w:rsidR="0050790E" w:rsidRPr="0001412D">
        <w:rPr>
          <w:rFonts w:ascii="Times New Roman" w:hAnsi="Times New Roman"/>
          <w:color w:val="auto"/>
          <w:sz w:val="22"/>
          <w:szCs w:val="22"/>
          <w:lang w:val="en-GB"/>
        </w:rPr>
        <w:t>Y.</w:t>
      </w:r>
      <w:r w:rsidR="0050790E">
        <w:rPr>
          <w:rFonts w:ascii="Times New Roman" w:hAnsi="Times New Roman"/>
          <w:color w:val="auto"/>
          <w:sz w:val="22"/>
          <w:szCs w:val="22"/>
          <w:lang w:val="en-GB"/>
        </w:rPr>
        <w:t xml:space="preserve"> and</w:t>
      </w:r>
      <w:r w:rsidRPr="0001412D">
        <w:rPr>
          <w:rFonts w:ascii="Times New Roman" w:hAnsi="Times New Roman"/>
          <w:color w:val="auto"/>
          <w:sz w:val="22"/>
          <w:szCs w:val="22"/>
          <w:lang w:val="en-GB"/>
        </w:rPr>
        <w:t xml:space="preserve"> W.S</w:t>
      </w:r>
      <w:r w:rsidR="0050790E">
        <w:rPr>
          <w:rFonts w:ascii="Times New Roman" w:hAnsi="Times New Roman"/>
          <w:color w:val="auto"/>
          <w:sz w:val="22"/>
          <w:szCs w:val="22"/>
          <w:lang w:val="en-GB"/>
        </w:rPr>
        <w:t>.</w:t>
      </w:r>
      <w:r w:rsidRPr="0001412D">
        <w:rPr>
          <w:rFonts w:ascii="Times New Roman" w:hAnsi="Times New Roman"/>
          <w:color w:val="auto"/>
          <w:sz w:val="22"/>
          <w:szCs w:val="22"/>
          <w:lang w:val="en-GB"/>
        </w:rPr>
        <w:t>K.</w:t>
      </w:r>
    </w:p>
    <w:p w14:paraId="568971B4" w14:textId="77777777" w:rsidR="00A678CE" w:rsidRPr="0001412D" w:rsidRDefault="00A678CE" w:rsidP="00B87332">
      <w:pPr>
        <w:pStyle w:val="MDPI62Acknowledgments"/>
        <w:spacing w:line="360" w:lineRule="auto"/>
        <w:rPr>
          <w:rFonts w:ascii="Times New Roman" w:hAnsi="Times New Roman"/>
          <w:color w:val="auto"/>
          <w:sz w:val="22"/>
          <w:szCs w:val="22"/>
          <w:lang w:val="en-GB"/>
        </w:rPr>
      </w:pPr>
    </w:p>
    <w:p w14:paraId="71DBFAE7" w14:textId="77777777" w:rsidR="00A678CE" w:rsidRPr="0001412D" w:rsidRDefault="00A678CE" w:rsidP="00B87332">
      <w:pPr>
        <w:pStyle w:val="MDPI62Acknowledgments"/>
        <w:spacing w:line="360" w:lineRule="auto"/>
        <w:rPr>
          <w:rFonts w:ascii="Times New Roman" w:hAnsi="Times New Roman"/>
          <w:color w:val="auto"/>
          <w:sz w:val="22"/>
          <w:szCs w:val="22"/>
          <w:lang w:val="en-GB"/>
        </w:rPr>
      </w:pPr>
      <w:r w:rsidRPr="0001412D">
        <w:rPr>
          <w:rFonts w:ascii="Times New Roman" w:hAnsi="Times New Roman"/>
          <w:b/>
          <w:color w:val="auto"/>
          <w:sz w:val="22"/>
          <w:szCs w:val="22"/>
          <w:lang w:val="en-GB"/>
        </w:rPr>
        <w:t xml:space="preserve">Funding: </w:t>
      </w:r>
      <w:r w:rsidRPr="0001412D">
        <w:rPr>
          <w:rFonts w:ascii="Times New Roman" w:hAnsi="Times New Roman"/>
          <w:color w:val="auto"/>
          <w:sz w:val="22"/>
          <w:szCs w:val="22"/>
          <w:lang w:val="en-GB"/>
        </w:rPr>
        <w:t xml:space="preserve">This research received no external funding. </w:t>
      </w:r>
    </w:p>
    <w:p w14:paraId="1F355B11" w14:textId="77777777" w:rsidR="00A678CE" w:rsidRPr="0001412D" w:rsidRDefault="00A678CE" w:rsidP="00B87332">
      <w:pPr>
        <w:pStyle w:val="MDPI62Acknowledgments"/>
        <w:spacing w:line="360" w:lineRule="auto"/>
        <w:rPr>
          <w:rFonts w:ascii="Times New Roman" w:hAnsi="Times New Roman"/>
          <w:color w:val="auto"/>
          <w:sz w:val="22"/>
          <w:szCs w:val="22"/>
          <w:lang w:val="en-GB"/>
        </w:rPr>
      </w:pPr>
    </w:p>
    <w:p w14:paraId="6D87E5B0" w14:textId="0287E655" w:rsidR="000A2C6A" w:rsidRDefault="00A678CE" w:rsidP="00B87332">
      <w:pPr>
        <w:pStyle w:val="MDPI64CoI"/>
        <w:spacing w:line="360" w:lineRule="auto"/>
        <w:rPr>
          <w:rFonts w:ascii="Times New Roman" w:hAnsi="Times New Roman"/>
          <w:color w:val="auto"/>
          <w:sz w:val="22"/>
          <w:szCs w:val="22"/>
          <w:lang w:val="en-GB"/>
        </w:rPr>
      </w:pPr>
      <w:r w:rsidRPr="0001412D">
        <w:rPr>
          <w:rFonts w:ascii="Times New Roman" w:hAnsi="Times New Roman"/>
          <w:b/>
          <w:color w:val="auto"/>
          <w:sz w:val="22"/>
          <w:szCs w:val="22"/>
          <w:lang w:val="en-GB"/>
        </w:rPr>
        <w:t>Conflicts of Interest:</w:t>
      </w:r>
      <w:r w:rsidRPr="0001412D">
        <w:rPr>
          <w:rFonts w:ascii="Times New Roman" w:hAnsi="Times New Roman"/>
          <w:color w:val="auto"/>
          <w:sz w:val="22"/>
          <w:szCs w:val="22"/>
          <w:lang w:val="en-GB"/>
        </w:rPr>
        <w:t xml:space="preserve"> The authors declare no conflict of interest. </w:t>
      </w:r>
    </w:p>
    <w:p w14:paraId="05C1F774" w14:textId="77777777" w:rsidR="000D6C6E" w:rsidRDefault="000D6C6E" w:rsidP="00B87332">
      <w:pPr>
        <w:pStyle w:val="MDPI64CoI"/>
        <w:spacing w:line="360" w:lineRule="auto"/>
        <w:rPr>
          <w:rFonts w:ascii="Times New Roman" w:hAnsi="Times New Roman"/>
          <w:color w:val="auto"/>
          <w:sz w:val="22"/>
          <w:szCs w:val="22"/>
          <w:lang w:val="en-GB"/>
        </w:rPr>
      </w:pPr>
    </w:p>
    <w:p w14:paraId="40FA6477" w14:textId="358A0FB8" w:rsidR="00D105CB" w:rsidRDefault="00D105CB" w:rsidP="00B87332">
      <w:pPr>
        <w:pStyle w:val="MDPI64CoI"/>
        <w:spacing w:line="360" w:lineRule="auto"/>
        <w:rPr>
          <w:b/>
          <w:lang w:val="en-GB"/>
        </w:rPr>
      </w:pPr>
    </w:p>
    <w:p w14:paraId="0C89C829" w14:textId="77777777" w:rsidR="00D105CB" w:rsidRDefault="00D105CB" w:rsidP="00B87332">
      <w:pPr>
        <w:spacing w:after="160" w:line="259" w:lineRule="auto"/>
        <w:rPr>
          <w:rFonts w:ascii="Palatino Linotype" w:hAnsi="Palatino Linotype"/>
          <w:b/>
          <w:snapToGrid w:val="0"/>
          <w:color w:val="000000"/>
          <w:sz w:val="18"/>
          <w:szCs w:val="20"/>
          <w:lang w:val="en-GB" w:eastAsia="de-DE" w:bidi="en-US"/>
        </w:rPr>
      </w:pPr>
      <w:r>
        <w:rPr>
          <w:b/>
          <w:lang w:val="en-GB"/>
        </w:rPr>
        <w:br w:type="page"/>
      </w:r>
    </w:p>
    <w:p w14:paraId="1682DDF7" w14:textId="5C5C3350" w:rsidR="00D105CB" w:rsidRPr="00D105CB" w:rsidRDefault="00D105CB" w:rsidP="00B87332">
      <w:pPr>
        <w:pStyle w:val="MDPI64CoI"/>
        <w:spacing w:line="360" w:lineRule="auto"/>
        <w:rPr>
          <w:i/>
          <w:sz w:val="22"/>
          <w:szCs w:val="22"/>
          <w:lang w:val="en-GB"/>
        </w:rPr>
      </w:pPr>
      <w:bookmarkStart w:id="5" w:name="_Hlk14889864"/>
      <w:r w:rsidRPr="0001412D">
        <w:rPr>
          <w:b/>
          <w:sz w:val="22"/>
          <w:szCs w:val="22"/>
          <w:lang w:val="en-GB"/>
        </w:rPr>
        <w:lastRenderedPageBreak/>
        <w:t xml:space="preserve">Figure </w:t>
      </w:r>
      <w:r>
        <w:rPr>
          <w:b/>
          <w:sz w:val="22"/>
          <w:szCs w:val="22"/>
          <w:lang w:val="en-GB"/>
        </w:rPr>
        <w:t>A</w:t>
      </w:r>
      <w:r w:rsidRPr="0001412D">
        <w:rPr>
          <w:b/>
          <w:sz w:val="22"/>
          <w:szCs w:val="22"/>
          <w:lang w:val="en-GB"/>
        </w:rPr>
        <w:t xml:space="preserve">. </w:t>
      </w:r>
      <w:r w:rsidRPr="0001412D">
        <w:rPr>
          <w:i/>
          <w:sz w:val="22"/>
          <w:szCs w:val="22"/>
          <w:lang w:val="en-GB"/>
        </w:rPr>
        <w:t>PRISMA flowchart of the systematic literature review.</w:t>
      </w:r>
    </w:p>
    <w:p w14:paraId="2FD07032" w14:textId="19083E07" w:rsidR="00D105CB" w:rsidRDefault="00D105CB" w:rsidP="00B87332">
      <w:pPr>
        <w:spacing w:after="160" w:line="259" w:lineRule="auto"/>
        <w:rPr>
          <w:rFonts w:ascii="Palatino Linotype" w:hAnsi="Palatino Linotype"/>
          <w:b/>
          <w:snapToGrid w:val="0"/>
          <w:color w:val="000000"/>
          <w:sz w:val="18"/>
          <w:szCs w:val="20"/>
          <w:lang w:val="en-GB" w:eastAsia="de-DE" w:bidi="en-US"/>
        </w:rPr>
      </w:pPr>
      <w:r w:rsidRPr="00D105CB">
        <w:rPr>
          <w:b/>
          <w:noProof/>
          <w:lang w:val="en-GB" w:eastAsia="en-GB"/>
        </w:rPr>
        <w:drawing>
          <wp:inline distT="0" distB="0" distL="0" distR="0" wp14:anchorId="6C403FDF" wp14:editId="78975F64">
            <wp:extent cx="5943600" cy="50533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53330"/>
                    </a:xfrm>
                    <a:prstGeom prst="rect">
                      <a:avLst/>
                    </a:prstGeom>
                  </pic:spPr>
                </pic:pic>
              </a:graphicData>
            </a:graphic>
          </wp:inline>
        </w:drawing>
      </w:r>
      <w:r>
        <w:rPr>
          <w:b/>
          <w:lang w:val="en-GB"/>
        </w:rPr>
        <w:br w:type="page"/>
      </w:r>
    </w:p>
    <w:p w14:paraId="111D0444" w14:textId="77777777" w:rsidR="000D6C6E" w:rsidRPr="0001412D" w:rsidRDefault="000D6C6E" w:rsidP="00B87332">
      <w:pPr>
        <w:pStyle w:val="MDPI64CoI"/>
        <w:spacing w:line="360" w:lineRule="auto"/>
        <w:rPr>
          <w:b/>
          <w:lang w:val="en-GB"/>
        </w:rPr>
        <w:sectPr w:rsidR="000D6C6E" w:rsidRPr="0001412D" w:rsidSect="00501EE8">
          <w:pgSz w:w="12240" w:h="15840"/>
          <w:pgMar w:top="1440" w:right="1440" w:bottom="1440" w:left="1440" w:header="720" w:footer="720" w:gutter="0"/>
          <w:lnNumType w:countBy="1" w:restart="continuous"/>
          <w:cols w:space="720"/>
          <w:docGrid w:linePitch="360"/>
        </w:sectPr>
      </w:pPr>
    </w:p>
    <w:bookmarkEnd w:id="5"/>
    <w:p w14:paraId="6440E49E" w14:textId="32CF2775" w:rsidR="000A2C6A" w:rsidRPr="0001412D" w:rsidRDefault="000A2C6A" w:rsidP="00B87332">
      <w:pPr>
        <w:rPr>
          <w:lang w:val="en-GB"/>
        </w:rPr>
      </w:pPr>
      <w:proofErr w:type="gramStart"/>
      <w:r w:rsidRPr="0001412D">
        <w:rPr>
          <w:b/>
          <w:lang w:val="en-GB"/>
        </w:rPr>
        <w:lastRenderedPageBreak/>
        <w:t>Table 1.</w:t>
      </w:r>
      <w:proofErr w:type="gramEnd"/>
      <w:r w:rsidRPr="0001412D">
        <w:rPr>
          <w:b/>
          <w:lang w:val="en-GB"/>
        </w:rPr>
        <w:t xml:space="preserve"> </w:t>
      </w:r>
      <w:r w:rsidRPr="0001412D">
        <w:rPr>
          <w:lang w:val="en-GB"/>
        </w:rPr>
        <w:t>Main findings of studies</w:t>
      </w:r>
    </w:p>
    <w:p w14:paraId="0446520C" w14:textId="77777777" w:rsidR="00D105CB" w:rsidRPr="0001412D" w:rsidRDefault="00D105CB" w:rsidP="00B87332">
      <w:pPr>
        <w:rPr>
          <w:lang w:val="en-GB"/>
        </w:rPr>
      </w:pPr>
    </w:p>
    <w:tbl>
      <w:tblPr>
        <w:tblStyle w:val="TableGrid"/>
        <w:tblpPr w:leftFromText="180" w:rightFromText="180" w:vertAnchor="text" w:tblpX="-324" w:tblpY="1"/>
        <w:tblOverlap w:val="never"/>
        <w:tblW w:w="14000" w:type="dxa"/>
        <w:tblLayout w:type="fixed"/>
        <w:tblLook w:val="04A0" w:firstRow="1" w:lastRow="0" w:firstColumn="1" w:lastColumn="0" w:noHBand="0" w:noVBand="1"/>
      </w:tblPr>
      <w:tblGrid>
        <w:gridCol w:w="1526"/>
        <w:gridCol w:w="1843"/>
        <w:gridCol w:w="141"/>
        <w:gridCol w:w="1701"/>
        <w:gridCol w:w="5245"/>
        <w:gridCol w:w="3544"/>
      </w:tblGrid>
      <w:tr w:rsidR="00EF4735" w:rsidRPr="0001412D" w14:paraId="727BC69B" w14:textId="77777777" w:rsidTr="002D6796">
        <w:tc>
          <w:tcPr>
            <w:tcW w:w="1526" w:type="dxa"/>
            <w:vAlign w:val="center"/>
          </w:tcPr>
          <w:p w14:paraId="53F4D160" w14:textId="77777777" w:rsidR="007B697E" w:rsidRPr="0001412D" w:rsidRDefault="007B697E" w:rsidP="00B87332">
            <w:pPr>
              <w:jc w:val="center"/>
              <w:rPr>
                <w:b/>
                <w:color w:val="000000" w:themeColor="text1"/>
                <w:sz w:val="22"/>
                <w:szCs w:val="22"/>
                <w:lang w:val="en-GB"/>
              </w:rPr>
            </w:pPr>
            <w:r w:rsidRPr="0001412D">
              <w:rPr>
                <w:b/>
                <w:color w:val="000000" w:themeColor="text1"/>
                <w:sz w:val="22"/>
                <w:szCs w:val="22"/>
                <w:lang w:val="en-GB"/>
              </w:rPr>
              <w:t>Author</w:t>
            </w:r>
          </w:p>
          <w:p w14:paraId="288F5DDD" w14:textId="77777777" w:rsidR="002D6796" w:rsidRPr="0001412D" w:rsidRDefault="002D6796" w:rsidP="00B87332">
            <w:pPr>
              <w:jc w:val="center"/>
              <w:rPr>
                <w:b/>
                <w:color w:val="000000" w:themeColor="text1"/>
                <w:sz w:val="22"/>
                <w:szCs w:val="22"/>
                <w:lang w:val="en-GB"/>
              </w:rPr>
            </w:pPr>
          </w:p>
        </w:tc>
        <w:tc>
          <w:tcPr>
            <w:tcW w:w="1984" w:type="dxa"/>
            <w:gridSpan w:val="2"/>
            <w:vAlign w:val="center"/>
          </w:tcPr>
          <w:p w14:paraId="1AE0178C" w14:textId="77777777" w:rsidR="007B697E" w:rsidRPr="0001412D" w:rsidRDefault="007B697E" w:rsidP="00B87332">
            <w:pPr>
              <w:jc w:val="center"/>
              <w:rPr>
                <w:b/>
                <w:color w:val="000000" w:themeColor="text1"/>
                <w:sz w:val="22"/>
                <w:szCs w:val="22"/>
                <w:lang w:val="en-GB"/>
              </w:rPr>
            </w:pPr>
            <w:r w:rsidRPr="0001412D">
              <w:rPr>
                <w:b/>
                <w:color w:val="000000" w:themeColor="text1"/>
                <w:sz w:val="22"/>
                <w:szCs w:val="22"/>
                <w:lang w:val="en-GB"/>
              </w:rPr>
              <w:t>Drug investigated</w:t>
            </w:r>
          </w:p>
          <w:p w14:paraId="5BE2B2F1" w14:textId="77777777" w:rsidR="002D6796" w:rsidRPr="0001412D" w:rsidRDefault="002D6796" w:rsidP="00B87332">
            <w:pPr>
              <w:jc w:val="center"/>
              <w:rPr>
                <w:b/>
                <w:color w:val="000000" w:themeColor="text1"/>
                <w:sz w:val="22"/>
                <w:szCs w:val="22"/>
                <w:lang w:val="en-GB"/>
              </w:rPr>
            </w:pPr>
          </w:p>
        </w:tc>
        <w:tc>
          <w:tcPr>
            <w:tcW w:w="1701" w:type="dxa"/>
            <w:vAlign w:val="center"/>
          </w:tcPr>
          <w:p w14:paraId="48A6E0CC" w14:textId="77777777" w:rsidR="007B697E" w:rsidRPr="0001412D" w:rsidRDefault="002D6796" w:rsidP="00B87332">
            <w:pPr>
              <w:jc w:val="center"/>
              <w:rPr>
                <w:b/>
                <w:color w:val="000000" w:themeColor="text1"/>
                <w:sz w:val="22"/>
                <w:szCs w:val="22"/>
                <w:lang w:val="en-GB"/>
              </w:rPr>
            </w:pPr>
            <w:r w:rsidRPr="0001412D">
              <w:rPr>
                <w:b/>
                <w:color w:val="000000" w:themeColor="text1"/>
                <w:sz w:val="22"/>
                <w:szCs w:val="22"/>
                <w:lang w:val="en-GB"/>
              </w:rPr>
              <w:t>Population</w:t>
            </w:r>
          </w:p>
          <w:p w14:paraId="22F7A2E4" w14:textId="5885360D" w:rsidR="002D6796" w:rsidRPr="0001412D" w:rsidRDefault="002D6796" w:rsidP="00B87332">
            <w:pPr>
              <w:jc w:val="center"/>
              <w:rPr>
                <w:b/>
                <w:color w:val="000000" w:themeColor="text1"/>
                <w:sz w:val="22"/>
                <w:szCs w:val="22"/>
                <w:lang w:val="en-GB"/>
              </w:rPr>
            </w:pPr>
          </w:p>
        </w:tc>
        <w:tc>
          <w:tcPr>
            <w:tcW w:w="5245" w:type="dxa"/>
            <w:vAlign w:val="center"/>
          </w:tcPr>
          <w:p w14:paraId="02148CF9" w14:textId="77777777" w:rsidR="002D6796" w:rsidRPr="0001412D" w:rsidRDefault="002D6796" w:rsidP="00B87332">
            <w:pPr>
              <w:jc w:val="center"/>
              <w:rPr>
                <w:b/>
                <w:color w:val="000000" w:themeColor="text1"/>
                <w:sz w:val="22"/>
                <w:szCs w:val="22"/>
                <w:lang w:val="en-GB"/>
              </w:rPr>
            </w:pPr>
            <w:r w:rsidRPr="0001412D">
              <w:rPr>
                <w:b/>
                <w:color w:val="000000" w:themeColor="text1"/>
                <w:sz w:val="22"/>
                <w:szCs w:val="22"/>
                <w:lang w:val="en-GB"/>
              </w:rPr>
              <w:t xml:space="preserve">Outcome </w:t>
            </w:r>
          </w:p>
          <w:p w14:paraId="1130C86B" w14:textId="7C6AFAAD" w:rsidR="002D6796" w:rsidRPr="0001412D" w:rsidRDefault="002D6796" w:rsidP="00B87332">
            <w:pPr>
              <w:jc w:val="center"/>
              <w:rPr>
                <w:b/>
                <w:color w:val="000000" w:themeColor="text1"/>
                <w:sz w:val="22"/>
                <w:szCs w:val="22"/>
                <w:lang w:val="en-GB"/>
              </w:rPr>
            </w:pPr>
          </w:p>
        </w:tc>
        <w:tc>
          <w:tcPr>
            <w:tcW w:w="3544" w:type="dxa"/>
            <w:vAlign w:val="center"/>
          </w:tcPr>
          <w:p w14:paraId="76125CBB" w14:textId="77777777" w:rsidR="007B697E" w:rsidRPr="0001412D" w:rsidRDefault="007B697E" w:rsidP="00B87332">
            <w:pPr>
              <w:jc w:val="center"/>
              <w:rPr>
                <w:b/>
                <w:color w:val="000000" w:themeColor="text1"/>
                <w:sz w:val="22"/>
                <w:szCs w:val="22"/>
                <w:lang w:val="en-GB"/>
              </w:rPr>
            </w:pPr>
            <w:r w:rsidRPr="0001412D">
              <w:rPr>
                <w:b/>
                <w:color w:val="000000" w:themeColor="text1"/>
                <w:sz w:val="22"/>
                <w:szCs w:val="22"/>
                <w:lang w:val="en-GB"/>
              </w:rPr>
              <w:t>Main findings</w:t>
            </w:r>
          </w:p>
          <w:p w14:paraId="17855E35" w14:textId="77777777" w:rsidR="002D6796" w:rsidRPr="0001412D" w:rsidRDefault="002D6796" w:rsidP="00B87332">
            <w:pPr>
              <w:jc w:val="center"/>
              <w:rPr>
                <w:b/>
                <w:color w:val="000000" w:themeColor="text1"/>
                <w:sz w:val="22"/>
                <w:szCs w:val="22"/>
                <w:lang w:val="en-GB"/>
              </w:rPr>
            </w:pPr>
          </w:p>
        </w:tc>
      </w:tr>
      <w:tr w:rsidR="001579D1" w:rsidRPr="0001412D" w14:paraId="1A0CAB73" w14:textId="77777777" w:rsidTr="00EA0450">
        <w:tc>
          <w:tcPr>
            <w:tcW w:w="14000" w:type="dxa"/>
            <w:gridSpan w:val="6"/>
            <w:vAlign w:val="center"/>
          </w:tcPr>
          <w:p w14:paraId="4064566C" w14:textId="450ADCCF" w:rsidR="001579D1" w:rsidRPr="0001412D" w:rsidRDefault="001579D1" w:rsidP="00B87332">
            <w:pPr>
              <w:jc w:val="center"/>
              <w:rPr>
                <w:b/>
                <w:color w:val="000000" w:themeColor="text1"/>
                <w:sz w:val="22"/>
                <w:szCs w:val="22"/>
                <w:lang w:val="en-GB"/>
              </w:rPr>
            </w:pPr>
            <w:r w:rsidRPr="0001412D">
              <w:rPr>
                <w:b/>
                <w:i/>
                <w:color w:val="000000" w:themeColor="text1"/>
                <w:sz w:val="22"/>
                <w:szCs w:val="22"/>
                <w:lang w:val="en-GB"/>
              </w:rPr>
              <w:t>In Vitro</w:t>
            </w:r>
            <w:r w:rsidRPr="0001412D">
              <w:rPr>
                <w:b/>
                <w:color w:val="000000" w:themeColor="text1"/>
                <w:sz w:val="22"/>
                <w:szCs w:val="22"/>
                <w:lang w:val="en-GB"/>
              </w:rPr>
              <w:t xml:space="preserve"> Human Studies</w:t>
            </w:r>
          </w:p>
          <w:p w14:paraId="41CABEF6" w14:textId="0DCA1142" w:rsidR="001579D1" w:rsidRPr="0001412D" w:rsidRDefault="001579D1" w:rsidP="00B87332">
            <w:pPr>
              <w:rPr>
                <w:b/>
                <w:color w:val="000000" w:themeColor="text1"/>
                <w:sz w:val="22"/>
                <w:szCs w:val="22"/>
                <w:lang w:val="en-GB"/>
              </w:rPr>
            </w:pPr>
          </w:p>
        </w:tc>
      </w:tr>
      <w:tr w:rsidR="00EF4735" w:rsidRPr="0001412D" w14:paraId="6F387AD7" w14:textId="77777777" w:rsidTr="00492446">
        <w:trPr>
          <w:trHeight w:val="1077"/>
        </w:trPr>
        <w:tc>
          <w:tcPr>
            <w:tcW w:w="1526" w:type="dxa"/>
          </w:tcPr>
          <w:p w14:paraId="00812EDA" w14:textId="77777777"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t>Guzelant</w:t>
            </w:r>
            <w:proofErr w:type="spellEnd"/>
            <w:r w:rsidRPr="0001412D">
              <w:rPr>
                <w:i/>
                <w:color w:val="000000" w:themeColor="text1"/>
                <w:sz w:val="22"/>
                <w:szCs w:val="22"/>
                <w:lang w:val="en-GB"/>
              </w:rPr>
              <w:t xml:space="preserve"> et al.</w:t>
            </w:r>
          </w:p>
          <w:p w14:paraId="76EF1B7D" w14:textId="77777777" w:rsidR="00EF4735" w:rsidRPr="0001412D" w:rsidRDefault="00EF4735" w:rsidP="00B87332">
            <w:pPr>
              <w:rPr>
                <w:i/>
                <w:color w:val="000000" w:themeColor="text1"/>
                <w:sz w:val="22"/>
                <w:szCs w:val="22"/>
                <w:lang w:val="en-GB"/>
              </w:rPr>
            </w:pPr>
          </w:p>
          <w:p w14:paraId="352A7370" w14:textId="77777777" w:rsidR="00EF4735" w:rsidRPr="0001412D" w:rsidRDefault="00EF4735" w:rsidP="00B87332">
            <w:pPr>
              <w:rPr>
                <w:i/>
                <w:color w:val="000000" w:themeColor="text1"/>
                <w:sz w:val="22"/>
                <w:szCs w:val="22"/>
                <w:lang w:val="en-GB"/>
              </w:rPr>
            </w:pPr>
          </w:p>
        </w:tc>
        <w:tc>
          <w:tcPr>
            <w:tcW w:w="1843" w:type="dxa"/>
            <w:vAlign w:val="center"/>
          </w:tcPr>
          <w:p w14:paraId="39973AF8" w14:textId="56DC4C16"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ADA (40 mg). Final concentration: 10 mg/ml</w:t>
            </w:r>
          </w:p>
        </w:tc>
        <w:tc>
          <w:tcPr>
            <w:tcW w:w="1842" w:type="dxa"/>
            <w:gridSpan w:val="2"/>
            <w:vAlign w:val="center"/>
          </w:tcPr>
          <w:p w14:paraId="79BE1FBF" w14:textId="14E69BAB" w:rsidR="00EF4735" w:rsidRPr="0001412D" w:rsidRDefault="00EF4735" w:rsidP="00B87332">
            <w:pPr>
              <w:rPr>
                <w:color w:val="000000" w:themeColor="text1"/>
                <w:sz w:val="22"/>
                <w:szCs w:val="22"/>
                <w:lang w:val="en-GB"/>
              </w:rPr>
            </w:pPr>
            <w:r w:rsidRPr="0001412D">
              <w:rPr>
                <w:color w:val="000000" w:themeColor="text1"/>
                <w:sz w:val="22"/>
                <w:szCs w:val="22"/>
                <w:lang w:val="en-GB"/>
              </w:rPr>
              <w:t>Human knee OA chondrocyte</w:t>
            </w:r>
            <w:r w:rsidR="00014235">
              <w:rPr>
                <w:color w:val="000000" w:themeColor="text1"/>
                <w:sz w:val="22"/>
                <w:szCs w:val="22"/>
                <w:lang w:val="en-GB"/>
              </w:rPr>
              <w:t xml:space="preserve"> </w:t>
            </w:r>
            <w:r w:rsidR="00014235" w:rsidRPr="00014235">
              <w:rPr>
                <w:color w:val="000000" w:themeColor="text1"/>
                <w:sz w:val="22"/>
                <w:szCs w:val="22"/>
                <w:lang w:val="en-GB"/>
              </w:rPr>
              <w:t>in monolayer culture</w:t>
            </w:r>
          </w:p>
          <w:p w14:paraId="0DD4D28F" w14:textId="77777777" w:rsidR="00EF4735" w:rsidRPr="0001412D" w:rsidRDefault="00EF4735" w:rsidP="00B87332">
            <w:pPr>
              <w:rPr>
                <w:color w:val="000000" w:themeColor="text1"/>
                <w:sz w:val="22"/>
                <w:szCs w:val="22"/>
                <w:lang w:val="en-GB"/>
              </w:rPr>
            </w:pPr>
          </w:p>
          <w:p w14:paraId="389E6847"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n=3</w:t>
            </w:r>
          </w:p>
        </w:tc>
        <w:tc>
          <w:tcPr>
            <w:tcW w:w="5245" w:type="dxa"/>
            <w:vAlign w:val="center"/>
          </w:tcPr>
          <w:p w14:paraId="30134BB4"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 xml:space="preserve">Viability: </w:t>
            </w:r>
            <w:r w:rsidRPr="0001412D">
              <w:rPr>
                <w:color w:val="000000" w:themeColor="text1"/>
                <w:sz w:val="22"/>
                <w:szCs w:val="22"/>
                <w:lang w:val="en-GB"/>
              </w:rPr>
              <w:t>Absent at 24, 48h</w:t>
            </w:r>
          </w:p>
          <w:p w14:paraId="6F4BFF0C"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Proliferation:</w:t>
            </w:r>
            <w:r w:rsidRPr="0001412D">
              <w:rPr>
                <w:color w:val="000000" w:themeColor="text1"/>
                <w:sz w:val="22"/>
                <w:szCs w:val="22"/>
                <w:lang w:val="en-GB"/>
              </w:rPr>
              <w:t xml:space="preserve"> impaired cell proliferation at 24,36,48h</w:t>
            </w:r>
          </w:p>
          <w:p w14:paraId="51845436" w14:textId="24ADC886" w:rsidR="00EF4735" w:rsidRPr="0001412D" w:rsidRDefault="00EF4735" w:rsidP="00B87332">
            <w:pPr>
              <w:widowControl w:val="0"/>
              <w:autoSpaceDE w:val="0"/>
              <w:autoSpaceDN w:val="0"/>
              <w:adjustRightInd w:val="0"/>
              <w:rPr>
                <w:b/>
                <w:color w:val="000000" w:themeColor="text1"/>
                <w:sz w:val="22"/>
                <w:szCs w:val="22"/>
                <w:lang w:val="en-GB"/>
              </w:rPr>
            </w:pPr>
            <w:r w:rsidRPr="0001412D">
              <w:rPr>
                <w:b/>
                <w:color w:val="000000" w:themeColor="text1"/>
                <w:sz w:val="22"/>
                <w:szCs w:val="22"/>
                <w:lang w:val="en-GB"/>
              </w:rPr>
              <w:t xml:space="preserve">Toxicity: </w:t>
            </w:r>
            <w:r w:rsidRPr="0001412D">
              <w:rPr>
                <w:color w:val="000000" w:themeColor="text1"/>
                <w:sz w:val="22"/>
                <w:szCs w:val="22"/>
                <w:lang w:val="en-GB"/>
              </w:rPr>
              <w:t>Chondrotoxicity present at 24</w:t>
            </w:r>
            <w:r w:rsidR="0053100C" w:rsidRPr="0001412D">
              <w:rPr>
                <w:color w:val="000000" w:themeColor="text1"/>
                <w:sz w:val="22"/>
                <w:szCs w:val="22"/>
                <w:lang w:val="en-GB"/>
              </w:rPr>
              <w:t>h</w:t>
            </w:r>
            <w:r w:rsidRPr="0001412D">
              <w:rPr>
                <w:color w:val="000000" w:themeColor="text1"/>
                <w:sz w:val="22"/>
                <w:szCs w:val="22"/>
                <w:lang w:val="en-GB"/>
              </w:rPr>
              <w:t>, 48h</w:t>
            </w:r>
          </w:p>
        </w:tc>
        <w:tc>
          <w:tcPr>
            <w:tcW w:w="3544" w:type="dxa"/>
            <w:vAlign w:val="center"/>
          </w:tcPr>
          <w:p w14:paraId="5C9F8830" w14:textId="3BB558D6" w:rsidR="00EF4735" w:rsidRPr="0001412D" w:rsidRDefault="00EF4735" w:rsidP="00492446">
            <w:pPr>
              <w:rPr>
                <w:color w:val="000000" w:themeColor="text1"/>
                <w:sz w:val="22"/>
                <w:szCs w:val="22"/>
                <w:lang w:val="en-GB"/>
              </w:rPr>
            </w:pPr>
            <w:r w:rsidRPr="0001412D">
              <w:rPr>
                <w:color w:val="000000" w:themeColor="text1"/>
                <w:sz w:val="22"/>
                <w:szCs w:val="22"/>
                <w:lang w:val="en-GB"/>
              </w:rPr>
              <w:t>Biologic agent dosage should be determined taking into consideration their cellular-level toxic effects on chondrocytes.</w:t>
            </w:r>
          </w:p>
        </w:tc>
      </w:tr>
      <w:tr w:rsidR="00EF4735" w:rsidRPr="0001412D" w14:paraId="135E88ED" w14:textId="77777777" w:rsidTr="00492446">
        <w:tc>
          <w:tcPr>
            <w:tcW w:w="1526" w:type="dxa"/>
          </w:tcPr>
          <w:p w14:paraId="25AEB8E1" w14:textId="77777777"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t>Isyar</w:t>
            </w:r>
            <w:proofErr w:type="spellEnd"/>
            <w:r w:rsidRPr="0001412D">
              <w:rPr>
                <w:i/>
                <w:color w:val="000000" w:themeColor="text1"/>
                <w:sz w:val="22"/>
                <w:szCs w:val="22"/>
                <w:lang w:val="en-GB"/>
              </w:rPr>
              <w:t xml:space="preserve"> et al.</w:t>
            </w:r>
          </w:p>
          <w:p w14:paraId="3AF76887" w14:textId="77777777" w:rsidR="00EF4735" w:rsidRPr="0001412D" w:rsidRDefault="00EF4735" w:rsidP="00B87332">
            <w:pPr>
              <w:rPr>
                <w:i/>
                <w:color w:val="000000" w:themeColor="text1"/>
                <w:sz w:val="22"/>
                <w:szCs w:val="22"/>
                <w:lang w:val="en-GB"/>
              </w:rPr>
            </w:pPr>
          </w:p>
          <w:p w14:paraId="0E4D88A8" w14:textId="77777777" w:rsidR="00EF4735" w:rsidRPr="0001412D" w:rsidRDefault="00EF4735" w:rsidP="00B87332">
            <w:pPr>
              <w:rPr>
                <w:i/>
                <w:color w:val="000000" w:themeColor="text1"/>
                <w:sz w:val="22"/>
                <w:szCs w:val="22"/>
                <w:lang w:val="en-GB"/>
              </w:rPr>
            </w:pPr>
          </w:p>
        </w:tc>
        <w:tc>
          <w:tcPr>
            <w:tcW w:w="1843" w:type="dxa"/>
            <w:vAlign w:val="center"/>
          </w:tcPr>
          <w:p w14:paraId="4F80455C" w14:textId="77777777" w:rsidR="00EF4735" w:rsidRPr="0001412D" w:rsidRDefault="00EF4735" w:rsidP="00B87332">
            <w:pPr>
              <w:widowControl w:val="0"/>
              <w:autoSpaceDE w:val="0"/>
              <w:autoSpaceDN w:val="0"/>
              <w:adjustRightInd w:val="0"/>
              <w:rPr>
                <w:color w:val="000000" w:themeColor="text1"/>
                <w:sz w:val="22"/>
                <w:szCs w:val="22"/>
                <w:lang w:val="en-GB"/>
              </w:rPr>
            </w:pPr>
            <w:r w:rsidRPr="004F0A8A">
              <w:rPr>
                <w:color w:val="000000" w:themeColor="text1"/>
                <w:sz w:val="22"/>
                <w:szCs w:val="22"/>
                <w:lang w:val="it-IT"/>
              </w:rPr>
              <w:t>ADA (500 mg/ml), ETA (50 mg/ml),</w:t>
            </w:r>
            <w:r w:rsidRPr="004F0A8A">
              <w:rPr>
                <w:i/>
                <w:color w:val="000000" w:themeColor="text1"/>
                <w:sz w:val="22"/>
                <w:szCs w:val="22"/>
                <w:lang w:val="it-IT"/>
              </w:rPr>
              <w:t xml:space="preserve"> </w:t>
            </w:r>
            <w:r w:rsidRPr="004F0A8A">
              <w:rPr>
                <w:color w:val="000000" w:themeColor="text1"/>
                <w:sz w:val="22"/>
                <w:szCs w:val="22"/>
                <w:lang w:val="it-IT"/>
              </w:rPr>
              <w:t xml:space="preserve">INF (100mg/ml). </w:t>
            </w:r>
            <w:r w:rsidRPr="0001412D">
              <w:rPr>
                <w:color w:val="000000" w:themeColor="text1"/>
                <w:sz w:val="22"/>
                <w:szCs w:val="22"/>
                <w:lang w:val="en-GB"/>
              </w:rPr>
              <w:t xml:space="preserve">Final concentration: 10 </w:t>
            </w:r>
            <w:proofErr w:type="spellStart"/>
            <w:r w:rsidRPr="0001412D">
              <w:rPr>
                <w:color w:val="000000" w:themeColor="text1"/>
                <w:sz w:val="22"/>
                <w:szCs w:val="22"/>
                <w:lang w:val="en-GB"/>
              </w:rPr>
              <w:t>μg</w:t>
            </w:r>
            <w:proofErr w:type="spellEnd"/>
            <w:r w:rsidRPr="0001412D">
              <w:rPr>
                <w:color w:val="000000" w:themeColor="text1"/>
                <w:sz w:val="22"/>
                <w:szCs w:val="22"/>
                <w:lang w:val="en-GB"/>
              </w:rPr>
              <w:t>/mL</w:t>
            </w:r>
          </w:p>
        </w:tc>
        <w:tc>
          <w:tcPr>
            <w:tcW w:w="1842" w:type="dxa"/>
            <w:gridSpan w:val="2"/>
            <w:vAlign w:val="center"/>
          </w:tcPr>
          <w:p w14:paraId="06F1BA55" w14:textId="1C0ACAD4" w:rsidR="00EF4735" w:rsidRPr="0001412D" w:rsidRDefault="00EF4735" w:rsidP="00B87332">
            <w:pPr>
              <w:rPr>
                <w:color w:val="000000" w:themeColor="text1"/>
                <w:sz w:val="22"/>
                <w:szCs w:val="22"/>
                <w:lang w:val="en-GB"/>
              </w:rPr>
            </w:pPr>
            <w:r w:rsidRPr="0001412D">
              <w:rPr>
                <w:color w:val="000000" w:themeColor="text1"/>
                <w:sz w:val="22"/>
                <w:szCs w:val="22"/>
                <w:lang w:val="en-GB"/>
              </w:rPr>
              <w:t>Human knee OA chondrocyte</w:t>
            </w:r>
            <w:r w:rsidR="00014235">
              <w:rPr>
                <w:color w:val="000000" w:themeColor="text1"/>
                <w:sz w:val="22"/>
                <w:szCs w:val="22"/>
                <w:lang w:val="en-GB"/>
              </w:rPr>
              <w:t xml:space="preserve"> </w:t>
            </w:r>
            <w:r w:rsidR="00014235" w:rsidRPr="00014235">
              <w:rPr>
                <w:color w:val="000000" w:themeColor="text1"/>
                <w:sz w:val="22"/>
                <w:szCs w:val="22"/>
                <w:lang w:val="en-GB"/>
              </w:rPr>
              <w:t>in monolayer culture</w:t>
            </w:r>
          </w:p>
          <w:p w14:paraId="0286158A" w14:textId="77777777" w:rsidR="00EF4735" w:rsidRPr="0001412D" w:rsidRDefault="00EF4735" w:rsidP="00B87332">
            <w:pPr>
              <w:rPr>
                <w:color w:val="000000" w:themeColor="text1"/>
                <w:sz w:val="22"/>
                <w:szCs w:val="22"/>
                <w:lang w:val="en-GB"/>
              </w:rPr>
            </w:pPr>
          </w:p>
          <w:p w14:paraId="6CF50D9F"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n=6</w:t>
            </w:r>
          </w:p>
        </w:tc>
        <w:tc>
          <w:tcPr>
            <w:tcW w:w="5245" w:type="dxa"/>
            <w:vAlign w:val="center"/>
          </w:tcPr>
          <w:p w14:paraId="10187957"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 xml:space="preserve">Viability: </w:t>
            </w:r>
            <w:r w:rsidRPr="0001412D">
              <w:rPr>
                <w:color w:val="000000" w:themeColor="text1"/>
                <w:sz w:val="22"/>
                <w:szCs w:val="22"/>
                <w:lang w:val="en-GB"/>
              </w:rPr>
              <w:t>Decreased at 24h (ETA, INF &gt; ADA), absent at 48h.</w:t>
            </w:r>
          </w:p>
          <w:p w14:paraId="15F3AA4B"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Proliferation:</w:t>
            </w:r>
            <w:r w:rsidRPr="0001412D">
              <w:rPr>
                <w:color w:val="000000" w:themeColor="text1"/>
                <w:sz w:val="22"/>
                <w:szCs w:val="22"/>
                <w:lang w:val="en-GB"/>
              </w:rPr>
              <w:t xml:space="preserve"> Complete inhibition at 48h</w:t>
            </w:r>
          </w:p>
          <w:p w14:paraId="3FD8AEC0" w14:textId="77777777" w:rsidR="00EF4735" w:rsidRPr="0001412D" w:rsidRDefault="00EF4735" w:rsidP="00B87332">
            <w:pPr>
              <w:widowControl w:val="0"/>
              <w:autoSpaceDE w:val="0"/>
              <w:autoSpaceDN w:val="0"/>
              <w:adjustRightInd w:val="0"/>
              <w:rPr>
                <w:b/>
                <w:color w:val="000000" w:themeColor="text1"/>
                <w:sz w:val="22"/>
                <w:szCs w:val="22"/>
                <w:lang w:val="en-GB"/>
              </w:rPr>
            </w:pPr>
            <w:r w:rsidRPr="0001412D">
              <w:rPr>
                <w:b/>
                <w:color w:val="000000" w:themeColor="text1"/>
                <w:sz w:val="22"/>
                <w:szCs w:val="22"/>
                <w:lang w:val="en-GB"/>
              </w:rPr>
              <w:t xml:space="preserve">Toxicity: </w:t>
            </w:r>
            <w:r w:rsidRPr="0001412D">
              <w:rPr>
                <w:color w:val="000000" w:themeColor="text1"/>
                <w:sz w:val="22"/>
                <w:szCs w:val="22"/>
                <w:lang w:val="en-GB"/>
              </w:rPr>
              <w:t>INF&gt;ETA, ADA</w:t>
            </w:r>
          </w:p>
        </w:tc>
        <w:tc>
          <w:tcPr>
            <w:tcW w:w="3544" w:type="dxa"/>
            <w:vAlign w:val="center"/>
          </w:tcPr>
          <w:p w14:paraId="76B4DBBB" w14:textId="57E1C0CA" w:rsidR="00EF4735" w:rsidRPr="0001412D" w:rsidRDefault="00EF4735" w:rsidP="00014235">
            <w:pPr>
              <w:rPr>
                <w:color w:val="000000" w:themeColor="text1"/>
                <w:sz w:val="22"/>
                <w:szCs w:val="22"/>
                <w:lang w:val="en-GB"/>
              </w:rPr>
            </w:pPr>
            <w:r w:rsidRPr="0001412D">
              <w:rPr>
                <w:color w:val="000000" w:themeColor="text1"/>
                <w:sz w:val="22"/>
                <w:szCs w:val="22"/>
                <w:lang w:val="en-GB"/>
              </w:rPr>
              <w:t xml:space="preserve">The concentration of the preferred </w:t>
            </w:r>
            <w:r w:rsidR="00014235">
              <w:rPr>
                <w:color w:val="000000" w:themeColor="text1"/>
                <w:sz w:val="22"/>
                <w:szCs w:val="22"/>
                <w:lang w:val="en-GB"/>
              </w:rPr>
              <w:t>biological agents</w:t>
            </w:r>
            <w:r w:rsidRPr="0001412D">
              <w:rPr>
                <w:color w:val="000000" w:themeColor="text1"/>
                <w:sz w:val="22"/>
                <w:szCs w:val="22"/>
                <w:lang w:val="en-GB"/>
              </w:rPr>
              <w:t xml:space="preserve"> after inhibition of inflammation needs to </w:t>
            </w:r>
            <w:r w:rsidR="004F0A8A">
              <w:rPr>
                <w:color w:val="000000" w:themeColor="text1"/>
                <w:sz w:val="22"/>
                <w:szCs w:val="22"/>
                <w:lang w:val="en-GB"/>
              </w:rPr>
              <w:t xml:space="preserve">be </w:t>
            </w:r>
            <w:r w:rsidRPr="0001412D">
              <w:rPr>
                <w:color w:val="000000" w:themeColor="text1"/>
                <w:sz w:val="22"/>
                <w:szCs w:val="22"/>
                <w:lang w:val="en-GB"/>
              </w:rPr>
              <w:t>checked more strictly.</w:t>
            </w:r>
          </w:p>
        </w:tc>
      </w:tr>
      <w:tr w:rsidR="00EF4735" w:rsidRPr="0001412D" w14:paraId="4335F7D2" w14:textId="77777777" w:rsidTr="00492446">
        <w:tc>
          <w:tcPr>
            <w:tcW w:w="1526" w:type="dxa"/>
            <w:shd w:val="clear" w:color="auto" w:fill="auto"/>
          </w:tcPr>
          <w:p w14:paraId="72CB58BB" w14:textId="77777777"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t>Žigon-Branc</w:t>
            </w:r>
            <w:proofErr w:type="spellEnd"/>
            <w:r w:rsidRPr="0001412D">
              <w:rPr>
                <w:i/>
                <w:color w:val="000000" w:themeColor="text1"/>
                <w:sz w:val="22"/>
                <w:szCs w:val="22"/>
                <w:lang w:val="en-GB"/>
              </w:rPr>
              <w:t xml:space="preserve"> et al.</w:t>
            </w:r>
          </w:p>
          <w:p w14:paraId="7E17FCDC" w14:textId="77777777" w:rsidR="00EF4735" w:rsidRPr="0001412D" w:rsidRDefault="00EF4735" w:rsidP="00B87332">
            <w:pPr>
              <w:rPr>
                <w:i/>
                <w:color w:val="000000" w:themeColor="text1"/>
                <w:sz w:val="22"/>
                <w:szCs w:val="22"/>
                <w:lang w:val="en-GB"/>
              </w:rPr>
            </w:pPr>
          </w:p>
          <w:p w14:paraId="6DFB16C8" w14:textId="77777777" w:rsidR="00EF4735" w:rsidRPr="0001412D" w:rsidRDefault="00EF4735" w:rsidP="00B87332">
            <w:pPr>
              <w:rPr>
                <w:i/>
                <w:color w:val="000000" w:themeColor="text1"/>
                <w:sz w:val="22"/>
                <w:szCs w:val="22"/>
                <w:lang w:val="en-GB"/>
              </w:rPr>
            </w:pPr>
          </w:p>
        </w:tc>
        <w:tc>
          <w:tcPr>
            <w:tcW w:w="1843" w:type="dxa"/>
            <w:shd w:val="clear" w:color="auto" w:fill="auto"/>
            <w:vAlign w:val="center"/>
          </w:tcPr>
          <w:p w14:paraId="54A5DAC2"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ADA, ETA, INF; 1μg/mL</w:t>
            </w:r>
          </w:p>
          <w:p w14:paraId="79C63816" w14:textId="77777777" w:rsidR="00EF4735" w:rsidRPr="0001412D" w:rsidRDefault="00EF4735" w:rsidP="00B87332">
            <w:pPr>
              <w:rPr>
                <w:color w:val="000000" w:themeColor="text1"/>
                <w:sz w:val="22"/>
                <w:szCs w:val="22"/>
                <w:lang w:val="en-GB"/>
              </w:rPr>
            </w:pPr>
          </w:p>
        </w:tc>
        <w:tc>
          <w:tcPr>
            <w:tcW w:w="1842" w:type="dxa"/>
            <w:gridSpan w:val="2"/>
            <w:shd w:val="clear" w:color="auto" w:fill="auto"/>
            <w:vAlign w:val="center"/>
          </w:tcPr>
          <w:p w14:paraId="1FF59894" w14:textId="44FE0651" w:rsidR="00014235" w:rsidRPr="00014235" w:rsidRDefault="00EF4735" w:rsidP="00014235">
            <w:pPr>
              <w:rPr>
                <w:color w:val="000000" w:themeColor="text1"/>
                <w:sz w:val="22"/>
                <w:szCs w:val="22"/>
                <w:lang w:val="en-GB"/>
              </w:rPr>
            </w:pPr>
            <w:r w:rsidRPr="0001412D">
              <w:rPr>
                <w:color w:val="000000" w:themeColor="text1"/>
                <w:sz w:val="22"/>
                <w:szCs w:val="22"/>
                <w:lang w:val="en-GB"/>
              </w:rPr>
              <w:t>Human OA</w:t>
            </w:r>
            <w:r w:rsidR="00014235">
              <w:rPr>
                <w:color w:val="000000" w:themeColor="text1"/>
                <w:sz w:val="22"/>
                <w:szCs w:val="22"/>
                <w:lang w:val="en-GB"/>
              </w:rPr>
              <w:t xml:space="preserve"> </w:t>
            </w:r>
            <w:r w:rsidR="00014235" w:rsidRPr="00014235">
              <w:rPr>
                <w:color w:val="000000" w:themeColor="text1"/>
                <w:sz w:val="22"/>
                <w:szCs w:val="22"/>
                <w:lang w:val="en-GB"/>
              </w:rPr>
              <w:t xml:space="preserve">chondrocytes and </w:t>
            </w:r>
            <w:proofErr w:type="spellStart"/>
            <w:r w:rsidR="00014235" w:rsidRPr="00014235">
              <w:rPr>
                <w:color w:val="000000" w:themeColor="text1"/>
                <w:sz w:val="22"/>
                <w:szCs w:val="22"/>
                <w:lang w:val="en-GB"/>
              </w:rPr>
              <w:t>chondrogenically</w:t>
            </w:r>
            <w:proofErr w:type="spellEnd"/>
            <w:r w:rsidR="00014235" w:rsidRPr="00014235">
              <w:rPr>
                <w:color w:val="000000" w:themeColor="text1"/>
                <w:sz w:val="22"/>
                <w:szCs w:val="22"/>
                <w:lang w:val="en-GB"/>
              </w:rPr>
              <w:t xml:space="preserve"> differentiated</w:t>
            </w:r>
          </w:p>
          <w:p w14:paraId="4462AE9C" w14:textId="2BEB33EB" w:rsidR="00EF4735" w:rsidRPr="0001412D" w:rsidRDefault="00014235" w:rsidP="00014235">
            <w:pPr>
              <w:rPr>
                <w:color w:val="000000" w:themeColor="text1"/>
                <w:sz w:val="22"/>
                <w:szCs w:val="22"/>
                <w:lang w:val="en-GB"/>
              </w:rPr>
            </w:pPr>
            <w:r w:rsidRPr="00014235">
              <w:rPr>
                <w:color w:val="000000" w:themeColor="text1"/>
                <w:sz w:val="22"/>
                <w:szCs w:val="22"/>
                <w:lang w:val="en-GB"/>
              </w:rPr>
              <w:t xml:space="preserve">Mesenchymal Stem Cells (MSC) in 10,000 cell </w:t>
            </w:r>
            <w:proofErr w:type="spellStart"/>
            <w:r w:rsidRPr="00014235">
              <w:rPr>
                <w:color w:val="000000" w:themeColor="text1"/>
                <w:sz w:val="22"/>
                <w:szCs w:val="22"/>
                <w:lang w:val="en-GB"/>
              </w:rPr>
              <w:t>microspheroids</w:t>
            </w:r>
            <w:proofErr w:type="spellEnd"/>
          </w:p>
          <w:p w14:paraId="18D171DD" w14:textId="77777777" w:rsidR="00EF4735" w:rsidRPr="0001412D" w:rsidRDefault="00EF4735" w:rsidP="00B87332">
            <w:pPr>
              <w:rPr>
                <w:color w:val="000000" w:themeColor="text1"/>
                <w:sz w:val="22"/>
                <w:szCs w:val="22"/>
                <w:lang w:val="en-GB"/>
              </w:rPr>
            </w:pPr>
          </w:p>
          <w:p w14:paraId="3609E0EF"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n=3</w:t>
            </w:r>
          </w:p>
        </w:tc>
        <w:tc>
          <w:tcPr>
            <w:tcW w:w="5245" w:type="dxa"/>
            <w:shd w:val="clear" w:color="auto" w:fill="auto"/>
            <w:vAlign w:val="center"/>
          </w:tcPr>
          <w:p w14:paraId="34070CC3" w14:textId="2BA8667E"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Cytotoxic effect of TNF-alpha on </w:t>
            </w:r>
            <w:r w:rsidR="00014235">
              <w:rPr>
                <w:color w:val="000000" w:themeColor="text1"/>
                <w:sz w:val="22"/>
                <w:szCs w:val="22"/>
                <w:lang w:val="en-GB"/>
              </w:rPr>
              <w:t xml:space="preserve">chondrocytes and </w:t>
            </w:r>
            <w:proofErr w:type="spellStart"/>
            <w:r w:rsidRPr="0001412D">
              <w:rPr>
                <w:color w:val="000000" w:themeColor="text1"/>
                <w:sz w:val="22"/>
                <w:szCs w:val="22"/>
                <w:lang w:val="en-GB"/>
              </w:rPr>
              <w:t>chondrogenically</w:t>
            </w:r>
            <w:proofErr w:type="spellEnd"/>
            <w:r w:rsidRPr="0001412D">
              <w:rPr>
                <w:color w:val="000000" w:themeColor="text1"/>
                <w:sz w:val="22"/>
                <w:szCs w:val="22"/>
                <w:lang w:val="en-GB"/>
              </w:rPr>
              <w:t xml:space="preserve"> differentiated MSCs could be prevented by ADA, ETA, or INF.</w:t>
            </w:r>
          </w:p>
          <w:p w14:paraId="0D8169D0" w14:textId="604526B1" w:rsidR="00EF4735" w:rsidRPr="0001412D" w:rsidRDefault="00EF4735" w:rsidP="00014235">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Inflammation gene expression triggered by TNF-alpha, could be prevented by the addition of ADA, ETA</w:t>
            </w:r>
            <w:r w:rsidR="00014235">
              <w:rPr>
                <w:color w:val="000000" w:themeColor="text1"/>
                <w:sz w:val="22"/>
                <w:szCs w:val="22"/>
                <w:lang w:val="en-GB"/>
              </w:rPr>
              <w:t xml:space="preserve"> and</w:t>
            </w:r>
            <w:r w:rsidRPr="0001412D">
              <w:rPr>
                <w:color w:val="000000" w:themeColor="text1"/>
                <w:sz w:val="22"/>
                <w:szCs w:val="22"/>
                <w:lang w:val="en-GB"/>
              </w:rPr>
              <w:t xml:space="preserve"> INF</w:t>
            </w:r>
            <w:r w:rsidR="002D6796" w:rsidRPr="0001412D">
              <w:rPr>
                <w:color w:val="000000" w:themeColor="text1"/>
                <w:sz w:val="22"/>
                <w:szCs w:val="22"/>
                <w:lang w:val="en-GB"/>
              </w:rPr>
              <w:t>.</w:t>
            </w:r>
          </w:p>
        </w:tc>
        <w:tc>
          <w:tcPr>
            <w:tcW w:w="3544" w:type="dxa"/>
            <w:shd w:val="clear" w:color="auto" w:fill="auto"/>
            <w:vAlign w:val="center"/>
          </w:tcPr>
          <w:p w14:paraId="38C5034A"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The tested drugs significantly decreased the inflammation induced by TNF-alpha</w:t>
            </w:r>
          </w:p>
          <w:p w14:paraId="791C0698" w14:textId="77777777" w:rsidR="00EF4735" w:rsidRPr="0001412D" w:rsidRDefault="00EF4735" w:rsidP="00B87332">
            <w:pPr>
              <w:rPr>
                <w:color w:val="000000" w:themeColor="text1"/>
                <w:sz w:val="22"/>
                <w:szCs w:val="22"/>
                <w:lang w:val="en-GB"/>
              </w:rPr>
            </w:pPr>
          </w:p>
        </w:tc>
      </w:tr>
      <w:tr w:rsidR="001579D1" w:rsidRPr="0001412D" w14:paraId="5FBB4DA8" w14:textId="77777777" w:rsidTr="00EA0450">
        <w:tc>
          <w:tcPr>
            <w:tcW w:w="14000" w:type="dxa"/>
            <w:gridSpan w:val="6"/>
            <w:vAlign w:val="center"/>
          </w:tcPr>
          <w:p w14:paraId="62C3CDF4" w14:textId="3D0DB3D2" w:rsidR="001579D1" w:rsidRPr="0001412D" w:rsidRDefault="001579D1" w:rsidP="00B87332">
            <w:pPr>
              <w:jc w:val="center"/>
              <w:rPr>
                <w:b/>
                <w:color w:val="000000" w:themeColor="text1"/>
                <w:sz w:val="22"/>
                <w:szCs w:val="22"/>
                <w:lang w:val="en-GB"/>
              </w:rPr>
            </w:pPr>
            <w:r w:rsidRPr="0001412D">
              <w:rPr>
                <w:b/>
                <w:i/>
                <w:color w:val="000000" w:themeColor="text1"/>
                <w:sz w:val="22"/>
                <w:szCs w:val="22"/>
                <w:lang w:val="en-GB"/>
              </w:rPr>
              <w:t>In Vitro</w:t>
            </w:r>
            <w:r w:rsidRPr="0001412D">
              <w:rPr>
                <w:b/>
                <w:color w:val="000000" w:themeColor="text1"/>
                <w:sz w:val="22"/>
                <w:szCs w:val="22"/>
                <w:lang w:val="en-GB"/>
              </w:rPr>
              <w:t xml:space="preserve"> Animal Studies</w:t>
            </w:r>
          </w:p>
          <w:p w14:paraId="0CC0E91A" w14:textId="77777777" w:rsidR="001579D1" w:rsidRPr="0001412D" w:rsidRDefault="001579D1" w:rsidP="00B87332">
            <w:pPr>
              <w:rPr>
                <w:b/>
                <w:color w:val="000000" w:themeColor="text1"/>
                <w:sz w:val="22"/>
                <w:szCs w:val="22"/>
                <w:lang w:val="en-GB"/>
              </w:rPr>
            </w:pPr>
          </w:p>
        </w:tc>
      </w:tr>
      <w:tr w:rsidR="00EF4735" w:rsidRPr="0001412D" w14:paraId="50172623" w14:textId="77777777" w:rsidTr="00492446">
        <w:tc>
          <w:tcPr>
            <w:tcW w:w="1526" w:type="dxa"/>
          </w:tcPr>
          <w:p w14:paraId="51CEAB54" w14:textId="77777777" w:rsidR="007B697E" w:rsidRPr="0001412D" w:rsidRDefault="007B697E" w:rsidP="00B87332">
            <w:pPr>
              <w:rPr>
                <w:i/>
                <w:color w:val="000000" w:themeColor="text1"/>
                <w:sz w:val="22"/>
                <w:szCs w:val="22"/>
                <w:lang w:val="en-GB"/>
              </w:rPr>
            </w:pPr>
            <w:proofErr w:type="spellStart"/>
            <w:r w:rsidRPr="0001412D">
              <w:rPr>
                <w:i/>
                <w:color w:val="000000" w:themeColor="text1"/>
                <w:sz w:val="22"/>
                <w:szCs w:val="22"/>
                <w:lang w:val="en-GB"/>
              </w:rPr>
              <w:t>Ossendorff</w:t>
            </w:r>
            <w:proofErr w:type="spellEnd"/>
            <w:r w:rsidRPr="0001412D">
              <w:rPr>
                <w:i/>
                <w:color w:val="000000" w:themeColor="text1"/>
                <w:sz w:val="22"/>
                <w:szCs w:val="22"/>
                <w:lang w:val="en-GB"/>
              </w:rPr>
              <w:t xml:space="preserve"> et al.</w:t>
            </w:r>
          </w:p>
          <w:p w14:paraId="008F9474" w14:textId="77777777" w:rsidR="007B697E" w:rsidRPr="0001412D" w:rsidRDefault="007B697E" w:rsidP="00B87332">
            <w:pPr>
              <w:rPr>
                <w:i/>
                <w:color w:val="000000" w:themeColor="text1"/>
                <w:sz w:val="22"/>
                <w:szCs w:val="22"/>
                <w:lang w:val="en-GB"/>
              </w:rPr>
            </w:pPr>
          </w:p>
          <w:p w14:paraId="1F3EDEF0" w14:textId="77777777" w:rsidR="007B697E" w:rsidRPr="0001412D" w:rsidRDefault="007B697E" w:rsidP="00B87332">
            <w:pPr>
              <w:rPr>
                <w:i/>
                <w:color w:val="000000" w:themeColor="text1"/>
                <w:sz w:val="22"/>
                <w:szCs w:val="22"/>
                <w:lang w:val="en-GB"/>
              </w:rPr>
            </w:pPr>
          </w:p>
          <w:p w14:paraId="49FB6AE4" w14:textId="77777777" w:rsidR="007B697E" w:rsidRPr="0001412D" w:rsidRDefault="007B697E" w:rsidP="00B87332">
            <w:pPr>
              <w:rPr>
                <w:i/>
                <w:color w:val="000000" w:themeColor="text1"/>
                <w:sz w:val="22"/>
                <w:szCs w:val="22"/>
                <w:lang w:val="en-GB"/>
              </w:rPr>
            </w:pPr>
          </w:p>
          <w:p w14:paraId="4D4079AB" w14:textId="77777777" w:rsidR="007B697E" w:rsidRPr="0001412D" w:rsidRDefault="007B697E" w:rsidP="00B87332">
            <w:pPr>
              <w:rPr>
                <w:i/>
                <w:color w:val="000000" w:themeColor="text1"/>
                <w:sz w:val="22"/>
                <w:szCs w:val="22"/>
                <w:lang w:val="en-GB"/>
              </w:rPr>
            </w:pPr>
          </w:p>
          <w:p w14:paraId="3D886632" w14:textId="77777777" w:rsidR="007B697E" w:rsidRPr="0001412D" w:rsidRDefault="007B697E" w:rsidP="00B87332">
            <w:pPr>
              <w:rPr>
                <w:i/>
                <w:color w:val="000000" w:themeColor="text1"/>
                <w:sz w:val="22"/>
                <w:szCs w:val="22"/>
                <w:lang w:val="en-GB"/>
              </w:rPr>
            </w:pPr>
          </w:p>
          <w:p w14:paraId="34C5542C" w14:textId="77777777" w:rsidR="007B697E" w:rsidRPr="0001412D" w:rsidRDefault="007B697E" w:rsidP="00B87332">
            <w:pPr>
              <w:rPr>
                <w:i/>
                <w:color w:val="000000" w:themeColor="text1"/>
                <w:sz w:val="22"/>
                <w:szCs w:val="22"/>
                <w:lang w:val="en-GB"/>
              </w:rPr>
            </w:pPr>
          </w:p>
        </w:tc>
        <w:tc>
          <w:tcPr>
            <w:tcW w:w="1843" w:type="dxa"/>
            <w:vAlign w:val="center"/>
          </w:tcPr>
          <w:p w14:paraId="1B68EEAF" w14:textId="77777777" w:rsidR="007B697E" w:rsidRPr="0001412D" w:rsidRDefault="007B697E" w:rsidP="00B87332">
            <w:pPr>
              <w:rPr>
                <w:color w:val="000000" w:themeColor="text1"/>
                <w:sz w:val="22"/>
                <w:szCs w:val="22"/>
                <w:lang w:val="en-GB"/>
              </w:rPr>
            </w:pPr>
            <w:r w:rsidRPr="0001412D">
              <w:rPr>
                <w:color w:val="000000" w:themeColor="text1"/>
                <w:sz w:val="22"/>
                <w:szCs w:val="22"/>
                <w:lang w:val="en-GB"/>
              </w:rPr>
              <w:lastRenderedPageBreak/>
              <w:t>ADA 10 mg/mL</w:t>
            </w:r>
          </w:p>
        </w:tc>
        <w:tc>
          <w:tcPr>
            <w:tcW w:w="1842" w:type="dxa"/>
            <w:gridSpan w:val="2"/>
            <w:vAlign w:val="center"/>
          </w:tcPr>
          <w:p w14:paraId="23FAF232" w14:textId="10220944" w:rsidR="007B697E" w:rsidRPr="0001412D" w:rsidRDefault="00EF4735" w:rsidP="00B87332">
            <w:pPr>
              <w:rPr>
                <w:color w:val="000000" w:themeColor="text1"/>
                <w:sz w:val="22"/>
                <w:szCs w:val="22"/>
                <w:lang w:val="en-GB"/>
              </w:rPr>
            </w:pPr>
            <w:r w:rsidRPr="0001412D">
              <w:rPr>
                <w:color w:val="000000" w:themeColor="text1"/>
                <w:sz w:val="22"/>
                <w:szCs w:val="22"/>
                <w:lang w:val="en-GB"/>
              </w:rPr>
              <w:t>S</w:t>
            </w:r>
            <w:r w:rsidR="007B697E" w:rsidRPr="0001412D">
              <w:rPr>
                <w:color w:val="000000" w:themeColor="text1"/>
                <w:sz w:val="22"/>
                <w:szCs w:val="22"/>
                <w:lang w:val="en-GB"/>
              </w:rPr>
              <w:t xml:space="preserve">tudy with novel bioreactor </w:t>
            </w:r>
          </w:p>
          <w:p w14:paraId="088F1969" w14:textId="77777777" w:rsidR="007B697E" w:rsidRPr="0001412D" w:rsidRDefault="007B697E" w:rsidP="00B87332">
            <w:pPr>
              <w:rPr>
                <w:color w:val="000000" w:themeColor="text1"/>
                <w:sz w:val="22"/>
                <w:szCs w:val="22"/>
                <w:lang w:val="en-GB"/>
              </w:rPr>
            </w:pPr>
          </w:p>
          <w:p w14:paraId="2399715D" w14:textId="6D2A3DBB" w:rsidR="007B697E" w:rsidRPr="0001412D" w:rsidRDefault="007B697E" w:rsidP="00B87332">
            <w:pPr>
              <w:rPr>
                <w:color w:val="000000" w:themeColor="text1"/>
                <w:sz w:val="22"/>
                <w:szCs w:val="22"/>
                <w:lang w:val="en-GB"/>
              </w:rPr>
            </w:pPr>
            <w:r w:rsidRPr="0001412D">
              <w:rPr>
                <w:color w:val="000000" w:themeColor="text1"/>
                <w:sz w:val="22"/>
                <w:szCs w:val="22"/>
                <w:lang w:val="en-GB"/>
              </w:rPr>
              <w:t xml:space="preserve">Bovine autologous chondrocyte implantation </w:t>
            </w:r>
            <w:r w:rsidRPr="0001412D">
              <w:rPr>
                <w:color w:val="000000" w:themeColor="text1"/>
                <w:sz w:val="22"/>
                <w:szCs w:val="22"/>
                <w:lang w:val="en-GB"/>
              </w:rPr>
              <w:lastRenderedPageBreak/>
              <w:t>(ACI) model</w:t>
            </w:r>
          </w:p>
          <w:p w14:paraId="509EC2B1" w14:textId="77777777" w:rsidR="007B697E" w:rsidRPr="0001412D" w:rsidRDefault="007B697E" w:rsidP="00B87332">
            <w:pPr>
              <w:rPr>
                <w:color w:val="000000" w:themeColor="text1"/>
                <w:sz w:val="22"/>
                <w:szCs w:val="22"/>
                <w:lang w:val="en-GB"/>
              </w:rPr>
            </w:pPr>
          </w:p>
          <w:p w14:paraId="759FEC32" w14:textId="33A1DCB9" w:rsidR="001579D1" w:rsidRPr="0001412D" w:rsidRDefault="007B697E" w:rsidP="00B87332">
            <w:pPr>
              <w:rPr>
                <w:color w:val="000000" w:themeColor="text1"/>
                <w:sz w:val="22"/>
                <w:szCs w:val="22"/>
                <w:lang w:val="en-GB"/>
              </w:rPr>
            </w:pPr>
            <w:r w:rsidRPr="0001412D">
              <w:rPr>
                <w:color w:val="000000" w:themeColor="text1"/>
                <w:sz w:val="22"/>
                <w:szCs w:val="22"/>
                <w:lang w:val="en-GB"/>
              </w:rPr>
              <w:t>n=5</w:t>
            </w:r>
          </w:p>
        </w:tc>
        <w:tc>
          <w:tcPr>
            <w:tcW w:w="5245" w:type="dxa"/>
            <w:vAlign w:val="center"/>
          </w:tcPr>
          <w:p w14:paraId="13352996"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Metabolic markers: downregulation of anabolic factors and upregulation of catabolic markers induced by TNF-alpha. This effect was antagonized by ADA.</w:t>
            </w:r>
          </w:p>
          <w:p w14:paraId="798916DC"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Chondrogenic differentiation: Supplementation of ADA without addition of TNF-alpha did not show any influence on chondrogenic maturation.</w:t>
            </w:r>
          </w:p>
          <w:p w14:paraId="1B3EFF0B"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Apoptosis: TNF-alpha increased apoptosis, ADA could </w:t>
            </w:r>
            <w:r w:rsidRPr="0001412D">
              <w:rPr>
                <w:color w:val="000000" w:themeColor="text1"/>
                <w:sz w:val="22"/>
                <w:szCs w:val="22"/>
                <w:lang w:val="en-GB"/>
              </w:rPr>
              <w:lastRenderedPageBreak/>
              <w:t>inhibit this increase.</w:t>
            </w:r>
          </w:p>
        </w:tc>
        <w:tc>
          <w:tcPr>
            <w:tcW w:w="3544" w:type="dxa"/>
            <w:vAlign w:val="center"/>
          </w:tcPr>
          <w:p w14:paraId="5ACB0C0E"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TNF-alpha negatively influences the chondrogenesis in simulated ACI and early rehabilitation. These effects can be counteracted by ADA</w:t>
            </w:r>
          </w:p>
          <w:p w14:paraId="3A9A64BB" w14:textId="77777777" w:rsidR="007B697E" w:rsidRPr="0001412D" w:rsidRDefault="007B697E" w:rsidP="00B87332">
            <w:pPr>
              <w:rPr>
                <w:color w:val="000000" w:themeColor="text1"/>
                <w:sz w:val="22"/>
                <w:szCs w:val="22"/>
                <w:lang w:val="en-GB"/>
              </w:rPr>
            </w:pPr>
          </w:p>
        </w:tc>
      </w:tr>
      <w:tr w:rsidR="00EF4735" w:rsidRPr="0001412D" w14:paraId="31236DFB" w14:textId="77777777" w:rsidTr="00492446">
        <w:trPr>
          <w:trHeight w:val="1975"/>
        </w:trPr>
        <w:tc>
          <w:tcPr>
            <w:tcW w:w="1526" w:type="dxa"/>
          </w:tcPr>
          <w:p w14:paraId="231EDC24" w14:textId="77777777" w:rsidR="007B697E" w:rsidRPr="0001412D" w:rsidRDefault="007B697E" w:rsidP="00B87332">
            <w:pPr>
              <w:rPr>
                <w:i/>
                <w:color w:val="000000" w:themeColor="text1"/>
                <w:sz w:val="22"/>
                <w:szCs w:val="22"/>
                <w:lang w:val="en-GB"/>
              </w:rPr>
            </w:pPr>
            <w:r w:rsidRPr="0001412D">
              <w:rPr>
                <w:i/>
                <w:color w:val="000000" w:themeColor="text1"/>
                <w:sz w:val="22"/>
                <w:szCs w:val="22"/>
                <w:lang w:val="en-GB"/>
              </w:rPr>
              <w:lastRenderedPageBreak/>
              <w:t>Linn et al.</w:t>
            </w:r>
          </w:p>
          <w:p w14:paraId="71F0193B" w14:textId="77777777" w:rsidR="007B697E" w:rsidRPr="0001412D" w:rsidRDefault="007B697E" w:rsidP="00B87332">
            <w:pPr>
              <w:rPr>
                <w:i/>
                <w:color w:val="000000" w:themeColor="text1"/>
                <w:sz w:val="22"/>
                <w:szCs w:val="22"/>
                <w:lang w:val="en-GB"/>
              </w:rPr>
            </w:pPr>
          </w:p>
          <w:p w14:paraId="2304E991" w14:textId="77777777" w:rsidR="007B697E" w:rsidRPr="0001412D" w:rsidRDefault="007B697E" w:rsidP="00B87332">
            <w:pPr>
              <w:rPr>
                <w:i/>
                <w:color w:val="000000" w:themeColor="text1"/>
                <w:sz w:val="22"/>
                <w:szCs w:val="22"/>
                <w:lang w:val="en-GB"/>
              </w:rPr>
            </w:pPr>
          </w:p>
          <w:p w14:paraId="4CB6AB12" w14:textId="77777777" w:rsidR="007B697E" w:rsidRPr="0001412D" w:rsidRDefault="007B697E" w:rsidP="00B87332">
            <w:pPr>
              <w:rPr>
                <w:i/>
                <w:color w:val="000000" w:themeColor="text1"/>
                <w:sz w:val="22"/>
                <w:szCs w:val="22"/>
                <w:lang w:val="en-GB"/>
              </w:rPr>
            </w:pPr>
          </w:p>
        </w:tc>
        <w:tc>
          <w:tcPr>
            <w:tcW w:w="1843" w:type="dxa"/>
            <w:vAlign w:val="center"/>
          </w:tcPr>
          <w:p w14:paraId="6C8D6A63"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ETA 10 </w:t>
            </w:r>
            <w:proofErr w:type="spellStart"/>
            <w:r w:rsidRPr="0001412D">
              <w:rPr>
                <w:color w:val="000000" w:themeColor="text1"/>
                <w:sz w:val="22"/>
                <w:szCs w:val="22"/>
                <w:lang w:val="en-GB"/>
              </w:rPr>
              <w:t>μg</w:t>
            </w:r>
            <w:proofErr w:type="spellEnd"/>
            <w:r w:rsidRPr="0001412D">
              <w:rPr>
                <w:color w:val="000000" w:themeColor="text1"/>
                <w:sz w:val="22"/>
                <w:szCs w:val="22"/>
                <w:lang w:val="en-GB"/>
              </w:rPr>
              <w:t>/ml</w:t>
            </w:r>
          </w:p>
          <w:p w14:paraId="08375BEB" w14:textId="77777777" w:rsidR="007B697E" w:rsidRPr="0001412D" w:rsidRDefault="007B697E" w:rsidP="00B87332">
            <w:pPr>
              <w:rPr>
                <w:color w:val="000000" w:themeColor="text1"/>
                <w:sz w:val="22"/>
                <w:szCs w:val="22"/>
                <w:lang w:val="en-GB"/>
              </w:rPr>
            </w:pPr>
          </w:p>
        </w:tc>
        <w:tc>
          <w:tcPr>
            <w:tcW w:w="1842" w:type="dxa"/>
            <w:gridSpan w:val="2"/>
            <w:vAlign w:val="center"/>
          </w:tcPr>
          <w:p w14:paraId="4ECDF4E7"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Boer goats’ osteochondral allograft</w:t>
            </w:r>
          </w:p>
          <w:p w14:paraId="4E39140A" w14:textId="77777777" w:rsidR="007B697E" w:rsidRPr="0001412D" w:rsidRDefault="007B697E" w:rsidP="00B87332">
            <w:pPr>
              <w:rPr>
                <w:color w:val="000000" w:themeColor="text1"/>
                <w:sz w:val="22"/>
                <w:szCs w:val="22"/>
                <w:lang w:val="en-GB"/>
              </w:rPr>
            </w:pPr>
          </w:p>
          <w:p w14:paraId="7EC2A077" w14:textId="77777777" w:rsidR="007B697E" w:rsidRPr="0001412D" w:rsidRDefault="007B697E" w:rsidP="00B87332">
            <w:pPr>
              <w:rPr>
                <w:color w:val="000000" w:themeColor="text1"/>
                <w:sz w:val="22"/>
                <w:szCs w:val="22"/>
                <w:lang w:val="en-GB"/>
              </w:rPr>
            </w:pPr>
            <w:r w:rsidRPr="0001412D">
              <w:rPr>
                <w:color w:val="000000" w:themeColor="text1"/>
                <w:sz w:val="22"/>
                <w:szCs w:val="22"/>
                <w:lang w:val="en-GB"/>
              </w:rPr>
              <w:t>n=8</w:t>
            </w:r>
          </w:p>
        </w:tc>
        <w:tc>
          <w:tcPr>
            <w:tcW w:w="5245" w:type="dxa"/>
            <w:vAlign w:val="center"/>
          </w:tcPr>
          <w:p w14:paraId="0B92F776" w14:textId="5D90BD11"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ETA was found to significantly maintain the cell viability in the superficial zone</w:t>
            </w:r>
            <w:r w:rsidR="00492446">
              <w:rPr>
                <w:color w:val="000000" w:themeColor="text1"/>
                <w:sz w:val="22"/>
                <w:szCs w:val="22"/>
                <w:lang w:val="en-GB"/>
              </w:rPr>
              <w:t xml:space="preserve"> </w:t>
            </w:r>
            <w:r w:rsidR="00492446" w:rsidRPr="00492446">
              <w:rPr>
                <w:color w:val="000000" w:themeColor="text1"/>
                <w:sz w:val="22"/>
                <w:szCs w:val="22"/>
                <w:lang w:val="en-GB"/>
              </w:rPr>
              <w:t>but no difference in other zones or all zones in total</w:t>
            </w:r>
            <w:r w:rsidRPr="0001412D">
              <w:rPr>
                <w:color w:val="000000" w:themeColor="text1"/>
                <w:sz w:val="22"/>
                <w:szCs w:val="22"/>
                <w:lang w:val="en-GB"/>
              </w:rPr>
              <w:t>.</w:t>
            </w:r>
          </w:p>
          <w:p w14:paraId="202C11A8"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The glycosaminoglycan (GAG) component of the cartilage matrix, did not change significantly after 28 days of storage</w:t>
            </w:r>
          </w:p>
          <w:p w14:paraId="55AE1ED0"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Histomorphometry did not demonstrate any changes in height of cartilage or surface roughness of the articular surface with and without addition of ETA at 4°C.</w:t>
            </w:r>
          </w:p>
        </w:tc>
        <w:tc>
          <w:tcPr>
            <w:tcW w:w="3544" w:type="dxa"/>
            <w:vAlign w:val="center"/>
          </w:tcPr>
          <w:p w14:paraId="13E10807" w14:textId="77777777" w:rsidR="007B697E" w:rsidRPr="0001412D" w:rsidRDefault="007B697E"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ETA maintained cell viability of osteochondral allografts significantly better than the current storage paradigm after 28 days storage.</w:t>
            </w:r>
          </w:p>
          <w:p w14:paraId="3AFDAEB0" w14:textId="77777777" w:rsidR="007B697E" w:rsidRPr="0001412D" w:rsidRDefault="007B697E" w:rsidP="00B87332">
            <w:pPr>
              <w:rPr>
                <w:color w:val="000000" w:themeColor="text1"/>
                <w:sz w:val="22"/>
                <w:szCs w:val="22"/>
                <w:lang w:val="en-GB"/>
              </w:rPr>
            </w:pPr>
          </w:p>
        </w:tc>
      </w:tr>
      <w:tr w:rsidR="001579D1" w:rsidRPr="0001412D" w14:paraId="177C05F9" w14:textId="77777777" w:rsidTr="00EA0450">
        <w:tc>
          <w:tcPr>
            <w:tcW w:w="14000" w:type="dxa"/>
            <w:gridSpan w:val="6"/>
            <w:shd w:val="clear" w:color="auto" w:fill="auto"/>
          </w:tcPr>
          <w:p w14:paraId="77890BF6" w14:textId="77777777" w:rsidR="001579D1" w:rsidRPr="0001412D" w:rsidRDefault="001579D1" w:rsidP="00B87332">
            <w:pPr>
              <w:widowControl w:val="0"/>
              <w:autoSpaceDE w:val="0"/>
              <w:autoSpaceDN w:val="0"/>
              <w:adjustRightInd w:val="0"/>
              <w:jc w:val="center"/>
              <w:rPr>
                <w:b/>
                <w:color w:val="000000" w:themeColor="text1"/>
                <w:sz w:val="22"/>
                <w:szCs w:val="22"/>
                <w:lang w:val="en-GB"/>
              </w:rPr>
            </w:pPr>
            <w:r w:rsidRPr="0001412D">
              <w:rPr>
                <w:b/>
                <w:i/>
                <w:color w:val="000000" w:themeColor="text1"/>
                <w:sz w:val="22"/>
                <w:szCs w:val="22"/>
                <w:lang w:val="en-GB"/>
              </w:rPr>
              <w:t>In vivo</w:t>
            </w:r>
            <w:r w:rsidRPr="0001412D">
              <w:rPr>
                <w:b/>
                <w:color w:val="000000" w:themeColor="text1"/>
                <w:sz w:val="22"/>
                <w:szCs w:val="22"/>
                <w:lang w:val="en-GB"/>
              </w:rPr>
              <w:t xml:space="preserve"> Animal Studies</w:t>
            </w:r>
          </w:p>
          <w:p w14:paraId="12746CBB" w14:textId="047BB15F" w:rsidR="0053100C" w:rsidRPr="0001412D" w:rsidRDefault="0053100C" w:rsidP="00B87332">
            <w:pPr>
              <w:widowControl w:val="0"/>
              <w:autoSpaceDE w:val="0"/>
              <w:autoSpaceDN w:val="0"/>
              <w:adjustRightInd w:val="0"/>
              <w:jc w:val="center"/>
              <w:rPr>
                <w:color w:val="000000" w:themeColor="text1"/>
                <w:sz w:val="22"/>
                <w:szCs w:val="22"/>
                <w:lang w:val="en-GB"/>
              </w:rPr>
            </w:pPr>
          </w:p>
        </w:tc>
      </w:tr>
      <w:tr w:rsidR="00492446" w:rsidRPr="0001412D" w14:paraId="247DE6D5" w14:textId="77777777" w:rsidTr="00FC088A">
        <w:tc>
          <w:tcPr>
            <w:tcW w:w="1526" w:type="dxa"/>
          </w:tcPr>
          <w:p w14:paraId="5DE96EBF" w14:textId="77777777" w:rsidR="00492446" w:rsidRPr="0001412D" w:rsidRDefault="00492446" w:rsidP="00492446">
            <w:pPr>
              <w:rPr>
                <w:i/>
                <w:color w:val="000000" w:themeColor="text1"/>
                <w:sz w:val="22"/>
                <w:szCs w:val="22"/>
                <w:lang w:val="en-GB"/>
              </w:rPr>
            </w:pPr>
            <w:r w:rsidRPr="0001412D">
              <w:rPr>
                <w:i/>
                <w:color w:val="000000" w:themeColor="text1"/>
                <w:sz w:val="22"/>
                <w:szCs w:val="22"/>
                <w:lang w:val="en-GB"/>
              </w:rPr>
              <w:t>Ma et al.</w:t>
            </w:r>
          </w:p>
          <w:p w14:paraId="5F4A7DC3" w14:textId="77777777" w:rsidR="00492446" w:rsidRPr="0001412D" w:rsidRDefault="00492446" w:rsidP="00492446">
            <w:pPr>
              <w:rPr>
                <w:i/>
                <w:color w:val="000000" w:themeColor="text1"/>
                <w:sz w:val="22"/>
                <w:szCs w:val="22"/>
                <w:lang w:val="en-GB"/>
              </w:rPr>
            </w:pPr>
          </w:p>
          <w:p w14:paraId="47C77CA7" w14:textId="77777777" w:rsidR="00492446" w:rsidRPr="0001412D" w:rsidRDefault="00492446" w:rsidP="00492446">
            <w:pPr>
              <w:rPr>
                <w:i/>
                <w:color w:val="000000" w:themeColor="text1"/>
                <w:sz w:val="22"/>
                <w:szCs w:val="22"/>
                <w:lang w:val="en-GB"/>
              </w:rPr>
            </w:pPr>
          </w:p>
          <w:p w14:paraId="4B05F234" w14:textId="77777777" w:rsidR="00492446" w:rsidRPr="0001412D" w:rsidRDefault="00492446" w:rsidP="00492446">
            <w:pPr>
              <w:rPr>
                <w:i/>
                <w:color w:val="000000" w:themeColor="text1"/>
                <w:sz w:val="22"/>
                <w:szCs w:val="22"/>
                <w:lang w:val="en-GB"/>
              </w:rPr>
            </w:pPr>
          </w:p>
          <w:p w14:paraId="3E297F12" w14:textId="77777777" w:rsidR="00492446" w:rsidRPr="0001412D" w:rsidRDefault="00492446" w:rsidP="00492446">
            <w:pPr>
              <w:rPr>
                <w:i/>
                <w:color w:val="000000" w:themeColor="text1"/>
                <w:sz w:val="22"/>
                <w:szCs w:val="22"/>
                <w:lang w:val="en-GB"/>
              </w:rPr>
            </w:pPr>
          </w:p>
          <w:p w14:paraId="58FCA8A2" w14:textId="77777777" w:rsidR="00492446" w:rsidRPr="0001412D" w:rsidRDefault="00492446" w:rsidP="00492446">
            <w:pPr>
              <w:rPr>
                <w:i/>
                <w:color w:val="000000" w:themeColor="text1"/>
                <w:sz w:val="22"/>
                <w:szCs w:val="22"/>
                <w:lang w:val="en-GB"/>
              </w:rPr>
            </w:pPr>
          </w:p>
          <w:p w14:paraId="6FDE398C" w14:textId="77777777" w:rsidR="00492446" w:rsidRPr="0001412D" w:rsidRDefault="00492446" w:rsidP="00492446">
            <w:pPr>
              <w:rPr>
                <w:i/>
                <w:color w:val="000000" w:themeColor="text1"/>
                <w:sz w:val="22"/>
                <w:szCs w:val="22"/>
                <w:lang w:val="en-GB"/>
              </w:rPr>
            </w:pPr>
          </w:p>
        </w:tc>
        <w:tc>
          <w:tcPr>
            <w:tcW w:w="1843" w:type="dxa"/>
            <w:vAlign w:val="center"/>
          </w:tcPr>
          <w:p w14:paraId="3B52A2E0" w14:textId="15E4608C" w:rsidR="00492446" w:rsidRPr="0001412D" w:rsidRDefault="00492446" w:rsidP="00492446">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ADA (20 </w:t>
            </w:r>
            <w:proofErr w:type="spellStart"/>
            <w:r w:rsidRPr="0001412D">
              <w:rPr>
                <w:color w:val="000000" w:themeColor="text1"/>
                <w:sz w:val="22"/>
                <w:szCs w:val="22"/>
                <w:lang w:val="en-GB"/>
              </w:rPr>
              <w:t>μg</w:t>
            </w:r>
            <w:proofErr w:type="spellEnd"/>
            <w:r w:rsidRPr="0001412D">
              <w:rPr>
                <w:color w:val="000000" w:themeColor="text1"/>
                <w:sz w:val="22"/>
                <w:szCs w:val="22"/>
                <w:lang w:val="en-GB"/>
              </w:rPr>
              <w:t>/kg) alone</w:t>
            </w:r>
            <w:r w:rsidRPr="0001412D">
              <w:rPr>
                <w:color w:val="000000" w:themeColor="text1"/>
                <w:sz w:val="22"/>
                <w:szCs w:val="22"/>
                <w:lang w:val="en-GB"/>
              </w:rPr>
              <w:br/>
              <w:t>or</w:t>
            </w:r>
            <w:r w:rsidRPr="0001412D">
              <w:rPr>
                <w:color w:val="000000" w:themeColor="text1"/>
                <w:sz w:val="22"/>
                <w:szCs w:val="22"/>
                <w:lang w:val="en-GB"/>
              </w:rPr>
              <w:br/>
              <w:t xml:space="preserve">ADA + </w:t>
            </w:r>
            <w:r w:rsidR="00CF3441" w:rsidRPr="00CF3441">
              <w:rPr>
                <w:color w:val="000000" w:themeColor="text1"/>
                <w:sz w:val="22"/>
                <w:szCs w:val="22"/>
                <w:lang w:val="en-GB"/>
              </w:rPr>
              <w:t>Anterior Cruciate Ligament transection</w:t>
            </w:r>
            <w:r w:rsidR="00CF3441">
              <w:rPr>
                <w:color w:val="000000" w:themeColor="text1"/>
                <w:sz w:val="22"/>
                <w:szCs w:val="22"/>
                <w:lang w:val="en-GB"/>
              </w:rPr>
              <w:t xml:space="preserve"> (</w:t>
            </w:r>
            <w:r w:rsidRPr="0001412D">
              <w:rPr>
                <w:color w:val="000000" w:themeColor="text1"/>
                <w:sz w:val="22"/>
                <w:szCs w:val="22"/>
                <w:lang w:val="en-GB"/>
              </w:rPr>
              <w:t>ACLT</w:t>
            </w:r>
            <w:r w:rsidR="00CF3441">
              <w:rPr>
                <w:color w:val="000000" w:themeColor="text1"/>
                <w:sz w:val="22"/>
                <w:szCs w:val="22"/>
                <w:lang w:val="en-GB"/>
              </w:rPr>
              <w:t>)</w:t>
            </w:r>
            <w:r w:rsidRPr="0001412D">
              <w:rPr>
                <w:color w:val="000000" w:themeColor="text1"/>
                <w:sz w:val="22"/>
                <w:szCs w:val="22"/>
                <w:lang w:val="en-GB"/>
              </w:rPr>
              <w:br/>
              <w:t>or</w:t>
            </w:r>
            <w:r w:rsidRPr="0001412D">
              <w:rPr>
                <w:color w:val="000000" w:themeColor="text1"/>
                <w:sz w:val="22"/>
                <w:szCs w:val="22"/>
                <w:lang w:val="en-GB"/>
              </w:rPr>
              <w:br/>
              <w:t>ACLT alone</w:t>
            </w:r>
          </w:p>
          <w:p w14:paraId="6C3F3E51" w14:textId="77777777" w:rsidR="00492446" w:rsidRPr="0001412D" w:rsidRDefault="00492446" w:rsidP="00492446">
            <w:pPr>
              <w:rPr>
                <w:color w:val="000000" w:themeColor="text1"/>
                <w:sz w:val="22"/>
                <w:szCs w:val="22"/>
                <w:lang w:val="en-GB"/>
              </w:rPr>
            </w:pPr>
          </w:p>
        </w:tc>
        <w:tc>
          <w:tcPr>
            <w:tcW w:w="1842" w:type="dxa"/>
            <w:gridSpan w:val="2"/>
            <w:vAlign w:val="center"/>
          </w:tcPr>
          <w:p w14:paraId="5146AC8D" w14:textId="77777777" w:rsidR="00492446" w:rsidRPr="0001412D" w:rsidRDefault="00492446" w:rsidP="00492446">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Female Sprague-Dawley OA rats articular cartilage ACLT + ADA</w:t>
            </w:r>
          </w:p>
          <w:p w14:paraId="1F56721E" w14:textId="77777777" w:rsidR="00492446" w:rsidRPr="0001412D" w:rsidRDefault="00492446" w:rsidP="00492446">
            <w:pPr>
              <w:rPr>
                <w:color w:val="000000" w:themeColor="text1"/>
                <w:sz w:val="22"/>
                <w:szCs w:val="22"/>
                <w:lang w:val="en-GB"/>
              </w:rPr>
            </w:pPr>
          </w:p>
          <w:p w14:paraId="5264BB05" w14:textId="77777777" w:rsidR="00492446" w:rsidRPr="0001412D" w:rsidRDefault="00492446" w:rsidP="00492446">
            <w:pPr>
              <w:rPr>
                <w:color w:val="000000" w:themeColor="text1"/>
                <w:sz w:val="22"/>
                <w:szCs w:val="22"/>
                <w:lang w:val="en-GB"/>
              </w:rPr>
            </w:pPr>
            <w:r w:rsidRPr="0001412D">
              <w:rPr>
                <w:color w:val="000000" w:themeColor="text1"/>
                <w:sz w:val="22"/>
                <w:szCs w:val="22"/>
                <w:lang w:val="en-GB"/>
              </w:rPr>
              <w:t>n=24</w:t>
            </w:r>
          </w:p>
        </w:tc>
        <w:tc>
          <w:tcPr>
            <w:tcW w:w="5245" w:type="dxa"/>
            <w:vAlign w:val="center"/>
          </w:tcPr>
          <w:p w14:paraId="7D678BA6" w14:textId="77777777" w:rsidR="00492446" w:rsidRDefault="00492446" w:rsidP="00492446">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Macroscopic and microscopic assessment of the knee</w:t>
            </w:r>
            <w:r w:rsidRPr="0001412D">
              <w:rPr>
                <w:b/>
                <w:color w:val="000000" w:themeColor="text1"/>
                <w:sz w:val="22"/>
                <w:szCs w:val="22"/>
                <w:lang w:val="en-GB"/>
              </w:rPr>
              <w:br/>
            </w:r>
            <w:r w:rsidRPr="0001412D">
              <w:rPr>
                <w:color w:val="000000" w:themeColor="text1"/>
                <w:sz w:val="22"/>
                <w:szCs w:val="22"/>
                <w:lang w:val="en-GB"/>
              </w:rPr>
              <w:t>ADA (alone): Healthy cartilage without osteophyte formation in the intervention group</w:t>
            </w:r>
            <w:r w:rsidRPr="0001412D">
              <w:rPr>
                <w:color w:val="000000" w:themeColor="text1"/>
                <w:sz w:val="22"/>
                <w:szCs w:val="22"/>
                <w:lang w:val="en-GB"/>
              </w:rPr>
              <w:br/>
              <w:t>ACLT + ADA: Mild sign of degeneration without osteophytes</w:t>
            </w:r>
            <w:r w:rsidRPr="0001412D">
              <w:rPr>
                <w:color w:val="000000" w:themeColor="text1"/>
                <w:sz w:val="22"/>
                <w:szCs w:val="22"/>
                <w:lang w:val="en-GB"/>
              </w:rPr>
              <w:br/>
              <w:t>ACLT: Clear cartilage degeneration</w:t>
            </w:r>
          </w:p>
          <w:p w14:paraId="193C2417" w14:textId="77777777" w:rsidR="00492446" w:rsidRPr="0001412D" w:rsidRDefault="00492446" w:rsidP="00492446">
            <w:pPr>
              <w:widowControl w:val="0"/>
              <w:autoSpaceDE w:val="0"/>
              <w:autoSpaceDN w:val="0"/>
              <w:adjustRightInd w:val="0"/>
              <w:rPr>
                <w:color w:val="000000" w:themeColor="text1"/>
                <w:sz w:val="22"/>
                <w:szCs w:val="22"/>
                <w:lang w:val="en-GB"/>
              </w:rPr>
            </w:pPr>
          </w:p>
          <w:p w14:paraId="08656189" w14:textId="77777777" w:rsidR="00492446" w:rsidRDefault="00492446" w:rsidP="00492446">
            <w:pPr>
              <w:widowControl w:val="0"/>
              <w:autoSpaceDE w:val="0"/>
              <w:autoSpaceDN w:val="0"/>
              <w:adjustRightInd w:val="0"/>
              <w:rPr>
                <w:color w:val="000000" w:themeColor="text1"/>
                <w:sz w:val="22"/>
                <w:szCs w:val="22"/>
                <w:lang w:val="en-GB"/>
              </w:rPr>
            </w:pPr>
            <w:proofErr w:type="spellStart"/>
            <w:r w:rsidRPr="0001412D">
              <w:rPr>
                <w:b/>
                <w:color w:val="000000" w:themeColor="text1"/>
                <w:sz w:val="22"/>
                <w:szCs w:val="22"/>
                <w:lang w:val="en-GB"/>
              </w:rPr>
              <w:t>Subcondral</w:t>
            </w:r>
            <w:proofErr w:type="spellEnd"/>
            <w:r w:rsidRPr="0001412D">
              <w:rPr>
                <w:b/>
                <w:color w:val="000000" w:themeColor="text1"/>
                <w:sz w:val="22"/>
                <w:szCs w:val="22"/>
                <w:lang w:val="en-GB"/>
              </w:rPr>
              <w:t xml:space="preserve"> bone</w:t>
            </w:r>
            <w:r w:rsidRPr="0001412D">
              <w:rPr>
                <w:color w:val="000000" w:themeColor="text1"/>
                <w:sz w:val="22"/>
                <w:szCs w:val="22"/>
                <w:lang w:val="en-GB"/>
              </w:rPr>
              <w:br/>
              <w:t xml:space="preserve">The </w:t>
            </w:r>
            <w:proofErr w:type="spellStart"/>
            <w:r w:rsidRPr="0001412D">
              <w:rPr>
                <w:color w:val="000000" w:themeColor="text1"/>
                <w:sz w:val="22"/>
                <w:szCs w:val="22"/>
                <w:lang w:val="en-GB"/>
              </w:rPr>
              <w:t>Tb.N</w:t>
            </w:r>
            <w:proofErr w:type="spellEnd"/>
            <w:r w:rsidRPr="0001412D">
              <w:rPr>
                <w:color w:val="000000" w:themeColor="text1"/>
                <w:sz w:val="22"/>
                <w:szCs w:val="22"/>
                <w:lang w:val="en-GB"/>
              </w:rPr>
              <w:t xml:space="preserve"> of the ACLT+ADA group were significantly increased while </w:t>
            </w:r>
            <w:proofErr w:type="spellStart"/>
            <w:r w:rsidRPr="0001412D">
              <w:rPr>
                <w:color w:val="000000" w:themeColor="text1"/>
                <w:sz w:val="22"/>
                <w:szCs w:val="22"/>
                <w:lang w:val="en-GB"/>
              </w:rPr>
              <w:t>Tb.Sp</w:t>
            </w:r>
            <w:proofErr w:type="spellEnd"/>
            <w:r w:rsidRPr="0001412D">
              <w:rPr>
                <w:color w:val="000000" w:themeColor="text1"/>
                <w:sz w:val="22"/>
                <w:szCs w:val="22"/>
                <w:lang w:val="en-GB"/>
              </w:rPr>
              <w:t xml:space="preserve"> was markedly decreased (P&lt;0.05) compared to ACLT +NS.</w:t>
            </w:r>
          </w:p>
          <w:p w14:paraId="33415388" w14:textId="77777777" w:rsidR="00492446" w:rsidRPr="0001412D" w:rsidRDefault="00492446" w:rsidP="00492446">
            <w:pPr>
              <w:widowControl w:val="0"/>
              <w:autoSpaceDE w:val="0"/>
              <w:autoSpaceDN w:val="0"/>
              <w:adjustRightInd w:val="0"/>
              <w:rPr>
                <w:color w:val="000000" w:themeColor="text1"/>
                <w:sz w:val="22"/>
                <w:szCs w:val="22"/>
                <w:lang w:val="en-GB"/>
              </w:rPr>
            </w:pPr>
          </w:p>
          <w:p w14:paraId="345B6C68" w14:textId="77777777" w:rsidR="00492446" w:rsidRDefault="00492446" w:rsidP="00492446">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 xml:space="preserve">The </w:t>
            </w:r>
            <w:proofErr w:type="spellStart"/>
            <w:r w:rsidRPr="0001412D">
              <w:rPr>
                <w:b/>
                <w:color w:val="000000" w:themeColor="text1"/>
                <w:sz w:val="22"/>
                <w:szCs w:val="22"/>
                <w:lang w:val="en-GB"/>
              </w:rPr>
              <w:t>Mankin</w:t>
            </w:r>
            <w:proofErr w:type="spellEnd"/>
            <w:r w:rsidRPr="0001412D">
              <w:rPr>
                <w:b/>
                <w:color w:val="000000" w:themeColor="text1"/>
                <w:sz w:val="22"/>
                <w:szCs w:val="22"/>
                <w:lang w:val="en-GB"/>
              </w:rPr>
              <w:t xml:space="preserve"> score</w:t>
            </w:r>
            <w:r w:rsidRPr="0001412D">
              <w:rPr>
                <w:color w:val="000000" w:themeColor="text1"/>
                <w:sz w:val="22"/>
                <w:szCs w:val="22"/>
                <w:lang w:val="en-GB"/>
              </w:rPr>
              <w:t xml:space="preserve"> in the ACLT group was dramatically higher than that in the SP group, and significantly higher than that in the ACLT+ADA group.</w:t>
            </w:r>
          </w:p>
          <w:p w14:paraId="6C2E65B1" w14:textId="77777777" w:rsidR="00492446" w:rsidRPr="0001412D" w:rsidRDefault="00492446" w:rsidP="00492446">
            <w:pPr>
              <w:widowControl w:val="0"/>
              <w:autoSpaceDE w:val="0"/>
              <w:autoSpaceDN w:val="0"/>
              <w:adjustRightInd w:val="0"/>
              <w:rPr>
                <w:color w:val="000000" w:themeColor="text1"/>
                <w:sz w:val="22"/>
                <w:szCs w:val="22"/>
                <w:lang w:val="en-GB"/>
              </w:rPr>
            </w:pPr>
          </w:p>
          <w:p w14:paraId="325AAEFE" w14:textId="77777777" w:rsidR="00492446" w:rsidRPr="0001412D" w:rsidRDefault="00492446" w:rsidP="00492446">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Immunohistochemical staining for MMP-13 expression</w:t>
            </w:r>
            <w:proofErr w:type="gramStart"/>
            <w:r w:rsidRPr="0001412D">
              <w:rPr>
                <w:b/>
                <w:color w:val="000000" w:themeColor="text1"/>
                <w:sz w:val="22"/>
                <w:szCs w:val="22"/>
                <w:lang w:val="en-GB"/>
              </w:rPr>
              <w:t>:</w:t>
            </w:r>
            <w:proofErr w:type="gramEnd"/>
            <w:r w:rsidRPr="0001412D">
              <w:rPr>
                <w:b/>
                <w:color w:val="000000" w:themeColor="text1"/>
                <w:sz w:val="22"/>
                <w:szCs w:val="22"/>
                <w:lang w:val="en-GB"/>
              </w:rPr>
              <w:br/>
            </w:r>
            <w:r w:rsidRPr="0001412D">
              <w:rPr>
                <w:color w:val="000000" w:themeColor="text1"/>
                <w:sz w:val="22"/>
                <w:szCs w:val="22"/>
                <w:lang w:val="en-GB"/>
              </w:rPr>
              <w:t xml:space="preserve">Staining for MMP-13 was less detectable in the ADA group. </w:t>
            </w:r>
            <w:r w:rsidRPr="0001412D">
              <w:rPr>
                <w:color w:val="000000" w:themeColor="text1"/>
                <w:sz w:val="22"/>
                <w:szCs w:val="22"/>
                <w:lang w:val="en-GB"/>
              </w:rPr>
              <w:br/>
              <w:t xml:space="preserve">In the ACLT+ADA group, MMP-13 was mainly detected in chondrocytes at and close to the articular </w:t>
            </w:r>
            <w:r w:rsidRPr="0001412D">
              <w:rPr>
                <w:color w:val="000000" w:themeColor="text1"/>
                <w:sz w:val="22"/>
                <w:szCs w:val="22"/>
                <w:lang w:val="en-GB"/>
              </w:rPr>
              <w:lastRenderedPageBreak/>
              <w:t xml:space="preserve">surfaces; </w:t>
            </w:r>
            <w:r w:rsidRPr="0001412D">
              <w:rPr>
                <w:color w:val="000000" w:themeColor="text1"/>
                <w:sz w:val="22"/>
                <w:szCs w:val="22"/>
                <w:lang w:val="en-GB"/>
              </w:rPr>
              <w:br/>
              <w:t>In ACLT group as a control, MMP-13 expression was found throughout the articular cartilage.</w:t>
            </w:r>
          </w:p>
        </w:tc>
        <w:tc>
          <w:tcPr>
            <w:tcW w:w="3544" w:type="dxa"/>
            <w:vAlign w:val="center"/>
          </w:tcPr>
          <w:p w14:paraId="5BF81E9D" w14:textId="77777777" w:rsidR="00492446" w:rsidRPr="0001412D" w:rsidRDefault="00492446" w:rsidP="00492446">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ADA treatment probably protects articular cartilage by improving the structure of the subchondral bone and reducing the degradation of the cartilage matrix.</w:t>
            </w:r>
          </w:p>
          <w:p w14:paraId="58BB4CCB" w14:textId="77777777" w:rsidR="00492446" w:rsidRPr="0001412D" w:rsidRDefault="00492446" w:rsidP="00492446">
            <w:pPr>
              <w:rPr>
                <w:color w:val="000000" w:themeColor="text1"/>
                <w:sz w:val="22"/>
                <w:szCs w:val="22"/>
                <w:lang w:val="en-GB"/>
              </w:rPr>
            </w:pPr>
          </w:p>
        </w:tc>
      </w:tr>
      <w:tr w:rsidR="00492446" w:rsidRPr="0001412D" w14:paraId="1997C3DB" w14:textId="77777777" w:rsidTr="00FC088A">
        <w:tc>
          <w:tcPr>
            <w:tcW w:w="1526" w:type="dxa"/>
            <w:shd w:val="clear" w:color="auto" w:fill="auto"/>
          </w:tcPr>
          <w:p w14:paraId="0D0D401D" w14:textId="77777777" w:rsidR="00492446" w:rsidRPr="0001412D" w:rsidRDefault="00492446" w:rsidP="00492446">
            <w:pPr>
              <w:rPr>
                <w:i/>
                <w:color w:val="000000" w:themeColor="text1"/>
                <w:sz w:val="22"/>
                <w:szCs w:val="22"/>
                <w:lang w:val="en-GB"/>
              </w:rPr>
            </w:pPr>
            <w:r w:rsidRPr="0001412D">
              <w:rPr>
                <w:i/>
                <w:color w:val="000000" w:themeColor="text1"/>
                <w:sz w:val="22"/>
                <w:szCs w:val="22"/>
                <w:lang w:val="en-GB"/>
              </w:rPr>
              <w:lastRenderedPageBreak/>
              <w:t>Yang et al.</w:t>
            </w:r>
          </w:p>
          <w:p w14:paraId="50615DFE" w14:textId="77777777" w:rsidR="00492446" w:rsidRPr="0001412D" w:rsidRDefault="00492446" w:rsidP="00492446">
            <w:pPr>
              <w:rPr>
                <w:i/>
                <w:color w:val="000000" w:themeColor="text1"/>
                <w:sz w:val="22"/>
                <w:szCs w:val="22"/>
                <w:lang w:val="en-GB"/>
              </w:rPr>
            </w:pPr>
          </w:p>
          <w:p w14:paraId="425FC1B9" w14:textId="77777777" w:rsidR="00492446" w:rsidRPr="0001412D" w:rsidRDefault="00492446" w:rsidP="00492446">
            <w:pPr>
              <w:rPr>
                <w:i/>
                <w:color w:val="000000" w:themeColor="text1"/>
                <w:sz w:val="22"/>
                <w:szCs w:val="22"/>
                <w:lang w:val="en-GB"/>
              </w:rPr>
            </w:pPr>
          </w:p>
          <w:p w14:paraId="6E97B7FC" w14:textId="77777777" w:rsidR="00492446" w:rsidRPr="0001412D" w:rsidRDefault="00492446" w:rsidP="00492446">
            <w:pPr>
              <w:rPr>
                <w:i/>
                <w:color w:val="000000" w:themeColor="text1"/>
                <w:sz w:val="22"/>
                <w:szCs w:val="22"/>
                <w:lang w:val="en-GB"/>
              </w:rPr>
            </w:pPr>
          </w:p>
          <w:p w14:paraId="4D7A4052" w14:textId="77777777" w:rsidR="00492446" w:rsidRPr="0001412D" w:rsidRDefault="00492446" w:rsidP="00492446">
            <w:pPr>
              <w:rPr>
                <w:i/>
                <w:color w:val="000000" w:themeColor="text1"/>
                <w:sz w:val="22"/>
                <w:szCs w:val="22"/>
                <w:lang w:val="en-GB"/>
              </w:rPr>
            </w:pPr>
          </w:p>
          <w:p w14:paraId="66027AB4" w14:textId="77777777" w:rsidR="00492446" w:rsidRPr="0001412D" w:rsidRDefault="00492446" w:rsidP="00492446">
            <w:pPr>
              <w:rPr>
                <w:i/>
                <w:color w:val="000000" w:themeColor="text1"/>
                <w:sz w:val="22"/>
                <w:szCs w:val="22"/>
                <w:lang w:val="en-GB"/>
              </w:rPr>
            </w:pPr>
          </w:p>
          <w:p w14:paraId="082A4155" w14:textId="77777777" w:rsidR="00492446" w:rsidRPr="0001412D" w:rsidRDefault="00492446" w:rsidP="00492446">
            <w:pPr>
              <w:rPr>
                <w:i/>
                <w:color w:val="000000" w:themeColor="text1"/>
                <w:sz w:val="22"/>
                <w:szCs w:val="22"/>
                <w:lang w:val="en-GB"/>
              </w:rPr>
            </w:pPr>
          </w:p>
          <w:p w14:paraId="5819099B" w14:textId="77777777" w:rsidR="00492446" w:rsidRPr="0001412D" w:rsidRDefault="00492446" w:rsidP="00492446">
            <w:pPr>
              <w:rPr>
                <w:i/>
                <w:color w:val="000000" w:themeColor="text1"/>
                <w:sz w:val="22"/>
                <w:szCs w:val="22"/>
                <w:lang w:val="en-GB"/>
              </w:rPr>
            </w:pPr>
          </w:p>
          <w:p w14:paraId="53927432" w14:textId="77777777" w:rsidR="00492446" w:rsidRPr="0001412D" w:rsidRDefault="00492446" w:rsidP="00492446">
            <w:pPr>
              <w:rPr>
                <w:i/>
                <w:color w:val="000000" w:themeColor="text1"/>
                <w:sz w:val="22"/>
                <w:szCs w:val="22"/>
                <w:lang w:val="en-GB"/>
              </w:rPr>
            </w:pPr>
          </w:p>
          <w:p w14:paraId="348089CA" w14:textId="77777777" w:rsidR="00492446" w:rsidRPr="0001412D" w:rsidRDefault="00492446" w:rsidP="00492446">
            <w:pPr>
              <w:rPr>
                <w:i/>
                <w:color w:val="000000" w:themeColor="text1"/>
                <w:sz w:val="22"/>
                <w:szCs w:val="22"/>
                <w:lang w:val="en-GB"/>
              </w:rPr>
            </w:pPr>
          </w:p>
        </w:tc>
        <w:tc>
          <w:tcPr>
            <w:tcW w:w="1843" w:type="dxa"/>
            <w:shd w:val="clear" w:color="auto" w:fill="auto"/>
            <w:vAlign w:val="center"/>
          </w:tcPr>
          <w:p w14:paraId="4232EC3D" w14:textId="77777777" w:rsidR="00492446" w:rsidRPr="0001412D" w:rsidRDefault="00492446" w:rsidP="00492446">
            <w:pPr>
              <w:rPr>
                <w:color w:val="000000" w:themeColor="text1"/>
                <w:sz w:val="22"/>
                <w:szCs w:val="22"/>
                <w:lang w:val="en-GB"/>
              </w:rPr>
            </w:pPr>
            <w:r w:rsidRPr="0001412D">
              <w:rPr>
                <w:color w:val="000000" w:themeColor="text1"/>
                <w:sz w:val="22"/>
                <w:szCs w:val="22"/>
                <w:lang w:val="en-GB"/>
              </w:rPr>
              <w:t>TNF inhibitor 10 ug/ml</w:t>
            </w:r>
          </w:p>
        </w:tc>
        <w:tc>
          <w:tcPr>
            <w:tcW w:w="1842" w:type="dxa"/>
            <w:gridSpan w:val="2"/>
            <w:shd w:val="clear" w:color="auto" w:fill="auto"/>
            <w:vAlign w:val="center"/>
          </w:tcPr>
          <w:p w14:paraId="369DC28B" w14:textId="77777777" w:rsidR="00492446" w:rsidRPr="0001412D" w:rsidRDefault="00492446" w:rsidP="00492446">
            <w:pPr>
              <w:rPr>
                <w:color w:val="000000" w:themeColor="text1"/>
                <w:sz w:val="22"/>
                <w:szCs w:val="22"/>
                <w:lang w:val="en-GB"/>
              </w:rPr>
            </w:pPr>
            <w:r w:rsidRPr="0001412D">
              <w:rPr>
                <w:color w:val="000000" w:themeColor="text1"/>
                <w:sz w:val="22"/>
                <w:szCs w:val="22"/>
                <w:lang w:val="en-GB"/>
              </w:rPr>
              <w:t>Rat temporo-mandibular primary chondrocyte model</w:t>
            </w:r>
          </w:p>
          <w:p w14:paraId="5D3D14ED" w14:textId="77777777" w:rsidR="00492446" w:rsidRPr="0001412D" w:rsidRDefault="00492446" w:rsidP="00492446">
            <w:pPr>
              <w:rPr>
                <w:color w:val="000000" w:themeColor="text1"/>
                <w:sz w:val="22"/>
                <w:szCs w:val="22"/>
                <w:lang w:val="en-GB"/>
              </w:rPr>
            </w:pPr>
          </w:p>
          <w:p w14:paraId="0B58BE6A" w14:textId="77777777" w:rsidR="00492446" w:rsidRPr="0001412D" w:rsidRDefault="00492446" w:rsidP="00492446">
            <w:pPr>
              <w:rPr>
                <w:color w:val="000000" w:themeColor="text1"/>
                <w:sz w:val="22"/>
                <w:szCs w:val="22"/>
                <w:lang w:val="en-GB"/>
              </w:rPr>
            </w:pPr>
            <w:r w:rsidRPr="0001412D">
              <w:rPr>
                <w:color w:val="000000" w:themeColor="text1"/>
                <w:sz w:val="22"/>
                <w:szCs w:val="22"/>
                <w:lang w:val="en-GB"/>
              </w:rPr>
              <w:t>n=32</w:t>
            </w:r>
          </w:p>
        </w:tc>
        <w:tc>
          <w:tcPr>
            <w:tcW w:w="5245" w:type="dxa"/>
            <w:shd w:val="clear" w:color="auto" w:fill="auto"/>
            <w:vAlign w:val="center"/>
          </w:tcPr>
          <w:p w14:paraId="668D94B7" w14:textId="77777777" w:rsidR="00492446" w:rsidRDefault="00492446" w:rsidP="00492446">
            <w:pPr>
              <w:widowControl w:val="0"/>
              <w:autoSpaceDE w:val="0"/>
              <w:autoSpaceDN w:val="0"/>
              <w:adjustRightInd w:val="0"/>
              <w:rPr>
                <w:color w:val="000000" w:themeColor="text1"/>
                <w:sz w:val="22"/>
                <w:szCs w:val="22"/>
                <w:lang w:val="en-GB"/>
              </w:rPr>
            </w:pPr>
            <w:proofErr w:type="spellStart"/>
            <w:r w:rsidRPr="0001412D">
              <w:rPr>
                <w:b/>
                <w:color w:val="000000" w:themeColor="text1"/>
                <w:sz w:val="22"/>
                <w:szCs w:val="22"/>
                <w:lang w:val="en-GB"/>
              </w:rPr>
              <w:t>Proteoglicans</w:t>
            </w:r>
            <w:proofErr w:type="spellEnd"/>
            <w:r w:rsidRPr="0001412D">
              <w:rPr>
                <w:b/>
                <w:color w:val="000000" w:themeColor="text1"/>
                <w:sz w:val="22"/>
                <w:szCs w:val="22"/>
                <w:lang w:val="en-GB"/>
              </w:rPr>
              <w:t xml:space="preserve">. </w:t>
            </w:r>
            <w:r w:rsidRPr="0001412D">
              <w:rPr>
                <w:color w:val="000000" w:themeColor="text1"/>
                <w:sz w:val="22"/>
                <w:szCs w:val="22"/>
                <w:lang w:val="en-GB"/>
              </w:rPr>
              <w:t xml:space="preserve">Intra-articular injection of the TNF inhibitor partially reduced the loss of </w:t>
            </w:r>
            <w:proofErr w:type="spellStart"/>
            <w:r w:rsidRPr="0001412D">
              <w:rPr>
                <w:color w:val="000000" w:themeColor="text1"/>
                <w:sz w:val="22"/>
                <w:szCs w:val="22"/>
                <w:lang w:val="en-GB"/>
              </w:rPr>
              <w:t>proteoglycans.The</w:t>
            </w:r>
            <w:proofErr w:type="spellEnd"/>
            <w:r w:rsidRPr="0001412D">
              <w:rPr>
                <w:color w:val="000000" w:themeColor="text1"/>
                <w:sz w:val="22"/>
                <w:szCs w:val="22"/>
                <w:lang w:val="en-GB"/>
              </w:rPr>
              <w:t xml:space="preserve"> mRNA expression levels of IL-1β and IL-6 were not affected (p&gt;0.05)</w:t>
            </w:r>
          </w:p>
          <w:p w14:paraId="4B00169C" w14:textId="77777777" w:rsidR="00492446" w:rsidRPr="0001412D" w:rsidRDefault="00492446" w:rsidP="00492446">
            <w:pPr>
              <w:widowControl w:val="0"/>
              <w:autoSpaceDE w:val="0"/>
              <w:autoSpaceDN w:val="0"/>
              <w:adjustRightInd w:val="0"/>
              <w:rPr>
                <w:color w:val="000000" w:themeColor="text1"/>
                <w:sz w:val="22"/>
                <w:szCs w:val="22"/>
                <w:lang w:val="en-GB"/>
              </w:rPr>
            </w:pPr>
          </w:p>
          <w:p w14:paraId="608F10C3" w14:textId="77777777" w:rsidR="00492446" w:rsidRPr="0001412D" w:rsidRDefault="00492446" w:rsidP="00492446">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Caspase 8 death pathway. C</w:t>
            </w:r>
            <w:r w:rsidRPr="0001412D">
              <w:rPr>
                <w:color w:val="000000" w:themeColor="text1"/>
                <w:sz w:val="22"/>
                <w:szCs w:val="22"/>
                <w:lang w:val="en-GB"/>
              </w:rPr>
              <w:t>aspase-8 is involved in the TNF-stimulated apoptosis of chondrocytes without involvement of either caspase-9 or cytochrome c at all three dosages. At the highest dose of TNF (100 ng/ml) used to treat chondrocytes, the TNF inhibitor (10ug/ml) prevented the caspase-8 increase without affecting either caspase-9 or cytochrome c.</w:t>
            </w:r>
          </w:p>
        </w:tc>
        <w:tc>
          <w:tcPr>
            <w:tcW w:w="3544" w:type="dxa"/>
            <w:shd w:val="clear" w:color="auto" w:fill="auto"/>
            <w:vAlign w:val="center"/>
          </w:tcPr>
          <w:p w14:paraId="6B82F256" w14:textId="77777777" w:rsidR="00492446" w:rsidRPr="0001412D" w:rsidRDefault="00492446" w:rsidP="00492446">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TNF accelerated the unilateral anterior crossbite induced chondrocytes apoptosis via death-receptor pathway. However, anti-TNF therapy does not prevent cartilage loss in this model of temporomandibular joint.</w:t>
            </w:r>
          </w:p>
        </w:tc>
      </w:tr>
      <w:tr w:rsidR="00F0481E" w:rsidRPr="0001412D" w14:paraId="2C4C7207" w14:textId="77777777" w:rsidTr="00492446">
        <w:tc>
          <w:tcPr>
            <w:tcW w:w="1526" w:type="dxa"/>
          </w:tcPr>
          <w:p w14:paraId="46C71B09" w14:textId="77777777" w:rsidR="00EF4735" w:rsidRPr="0001412D" w:rsidRDefault="00EF4735" w:rsidP="00B87332">
            <w:pPr>
              <w:rPr>
                <w:i/>
                <w:color w:val="000000" w:themeColor="text1"/>
                <w:sz w:val="22"/>
                <w:szCs w:val="22"/>
                <w:lang w:val="en-GB"/>
              </w:rPr>
            </w:pPr>
            <w:r w:rsidRPr="0001412D">
              <w:rPr>
                <w:i/>
                <w:color w:val="000000" w:themeColor="text1"/>
                <w:sz w:val="22"/>
                <w:szCs w:val="22"/>
                <w:lang w:val="en-GB"/>
              </w:rPr>
              <w:t>Kawaguchi et al.</w:t>
            </w:r>
          </w:p>
          <w:p w14:paraId="5F64FA50" w14:textId="77777777" w:rsidR="00EF4735" w:rsidRPr="0001412D" w:rsidRDefault="00EF4735" w:rsidP="00B87332">
            <w:pPr>
              <w:rPr>
                <w:i/>
                <w:color w:val="000000" w:themeColor="text1"/>
                <w:sz w:val="22"/>
                <w:szCs w:val="22"/>
                <w:lang w:val="en-GB"/>
              </w:rPr>
            </w:pPr>
          </w:p>
          <w:p w14:paraId="3FE3CB4B" w14:textId="77777777" w:rsidR="00EF4735" w:rsidRPr="0001412D" w:rsidRDefault="00EF4735" w:rsidP="00B87332">
            <w:pPr>
              <w:rPr>
                <w:i/>
                <w:color w:val="000000" w:themeColor="text1"/>
                <w:sz w:val="22"/>
                <w:szCs w:val="22"/>
                <w:lang w:val="en-GB"/>
              </w:rPr>
            </w:pPr>
          </w:p>
          <w:p w14:paraId="20FADC3B" w14:textId="77777777" w:rsidR="00EF4735" w:rsidRPr="0001412D" w:rsidRDefault="00EF4735" w:rsidP="00B87332">
            <w:pPr>
              <w:rPr>
                <w:i/>
                <w:color w:val="000000" w:themeColor="text1"/>
                <w:sz w:val="22"/>
                <w:szCs w:val="22"/>
                <w:lang w:val="en-GB"/>
              </w:rPr>
            </w:pPr>
          </w:p>
          <w:p w14:paraId="52DF910F" w14:textId="77777777" w:rsidR="00EF4735" w:rsidRPr="0001412D" w:rsidRDefault="00EF4735" w:rsidP="00B87332">
            <w:pPr>
              <w:rPr>
                <w:i/>
                <w:color w:val="000000" w:themeColor="text1"/>
                <w:sz w:val="22"/>
                <w:szCs w:val="22"/>
                <w:lang w:val="en-GB"/>
              </w:rPr>
            </w:pPr>
          </w:p>
          <w:p w14:paraId="65CCCD2E" w14:textId="77777777" w:rsidR="00EF4735" w:rsidRPr="0001412D" w:rsidRDefault="00EF4735" w:rsidP="00B87332">
            <w:pPr>
              <w:rPr>
                <w:i/>
                <w:color w:val="000000" w:themeColor="text1"/>
                <w:sz w:val="22"/>
                <w:szCs w:val="22"/>
                <w:lang w:val="en-GB"/>
              </w:rPr>
            </w:pPr>
          </w:p>
        </w:tc>
        <w:tc>
          <w:tcPr>
            <w:tcW w:w="1843" w:type="dxa"/>
            <w:vAlign w:val="center"/>
          </w:tcPr>
          <w:p w14:paraId="7CE84AA7"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 xml:space="preserve">ETA low-dose group (0.05 </w:t>
            </w:r>
            <w:proofErr w:type="spellStart"/>
            <w:r w:rsidRPr="0001412D">
              <w:rPr>
                <w:color w:val="000000" w:themeColor="text1"/>
                <w:sz w:val="22"/>
                <w:szCs w:val="22"/>
                <w:lang w:val="en-GB"/>
              </w:rPr>
              <w:t>μg</w:t>
            </w:r>
            <w:proofErr w:type="spellEnd"/>
            <w:r w:rsidRPr="0001412D">
              <w:rPr>
                <w:color w:val="000000" w:themeColor="text1"/>
                <w:sz w:val="22"/>
                <w:szCs w:val="22"/>
                <w:lang w:val="en-GB"/>
              </w:rPr>
              <w:t>/kg)</w:t>
            </w:r>
            <w:r w:rsidRPr="0001412D">
              <w:rPr>
                <w:color w:val="000000" w:themeColor="text1"/>
                <w:sz w:val="22"/>
                <w:szCs w:val="22"/>
                <w:lang w:val="en-GB"/>
              </w:rPr>
              <w:br/>
              <w:t>or</w:t>
            </w:r>
            <w:r w:rsidRPr="0001412D">
              <w:rPr>
                <w:color w:val="000000" w:themeColor="text1"/>
                <w:sz w:val="22"/>
                <w:szCs w:val="22"/>
                <w:lang w:val="en-GB"/>
              </w:rPr>
              <w:br/>
              <w:t xml:space="preserve">Intermediate-dose group (0.4 </w:t>
            </w:r>
            <w:proofErr w:type="spellStart"/>
            <w:r w:rsidRPr="0001412D">
              <w:rPr>
                <w:color w:val="000000" w:themeColor="text1"/>
                <w:sz w:val="22"/>
                <w:szCs w:val="22"/>
                <w:lang w:val="en-GB"/>
              </w:rPr>
              <w:t>μg</w:t>
            </w:r>
            <w:proofErr w:type="spellEnd"/>
            <w:r w:rsidRPr="0001412D">
              <w:rPr>
                <w:color w:val="000000" w:themeColor="text1"/>
                <w:sz w:val="22"/>
                <w:szCs w:val="22"/>
                <w:lang w:val="en-GB"/>
              </w:rPr>
              <w:t>/kg)</w:t>
            </w:r>
          </w:p>
          <w:p w14:paraId="7684ECEA"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or</w:t>
            </w:r>
          </w:p>
          <w:p w14:paraId="6481BDC6"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 xml:space="preserve">High- dose group (1.6 </w:t>
            </w:r>
            <w:proofErr w:type="spellStart"/>
            <w:r w:rsidRPr="0001412D">
              <w:rPr>
                <w:color w:val="000000" w:themeColor="text1"/>
                <w:sz w:val="22"/>
                <w:szCs w:val="22"/>
                <w:lang w:val="en-GB"/>
              </w:rPr>
              <w:t>μg</w:t>
            </w:r>
            <w:proofErr w:type="spellEnd"/>
            <w:r w:rsidRPr="0001412D">
              <w:rPr>
                <w:color w:val="000000" w:themeColor="text1"/>
                <w:sz w:val="22"/>
                <w:szCs w:val="22"/>
                <w:lang w:val="en-GB"/>
              </w:rPr>
              <w:t xml:space="preserve"> /kg)</w:t>
            </w:r>
          </w:p>
        </w:tc>
        <w:tc>
          <w:tcPr>
            <w:tcW w:w="1842" w:type="dxa"/>
            <w:gridSpan w:val="2"/>
            <w:vAlign w:val="center"/>
          </w:tcPr>
          <w:p w14:paraId="605A3D01"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Japanese white rabbits osteochondral graft defect cartilage model</w:t>
            </w:r>
          </w:p>
          <w:p w14:paraId="00E334AC" w14:textId="77777777" w:rsidR="00EF4735" w:rsidRPr="0001412D" w:rsidRDefault="00EF4735" w:rsidP="00B87332">
            <w:pPr>
              <w:rPr>
                <w:color w:val="000000" w:themeColor="text1"/>
                <w:sz w:val="22"/>
                <w:szCs w:val="22"/>
                <w:lang w:val="en-GB"/>
              </w:rPr>
            </w:pPr>
          </w:p>
          <w:p w14:paraId="27684DC7"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n=133</w:t>
            </w:r>
          </w:p>
        </w:tc>
        <w:tc>
          <w:tcPr>
            <w:tcW w:w="5245" w:type="dxa"/>
            <w:vAlign w:val="center"/>
          </w:tcPr>
          <w:p w14:paraId="677C93F9" w14:textId="77777777" w:rsidR="00EF4735"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 xml:space="preserve">Histological observation: </w:t>
            </w:r>
            <w:r w:rsidRPr="0001412D">
              <w:rPr>
                <w:b/>
                <w:color w:val="000000" w:themeColor="text1"/>
                <w:sz w:val="22"/>
                <w:szCs w:val="22"/>
                <w:lang w:val="en-GB"/>
              </w:rPr>
              <w:br/>
            </w:r>
            <w:r w:rsidRPr="0001412D">
              <w:rPr>
                <w:color w:val="000000" w:themeColor="text1"/>
                <w:sz w:val="22"/>
                <w:szCs w:val="22"/>
                <w:lang w:val="en-GB"/>
              </w:rPr>
              <w:t xml:space="preserve">The findings suggest that ETA (in all groups) promoted early </w:t>
            </w:r>
            <w:proofErr w:type="spellStart"/>
            <w:r w:rsidRPr="0001412D">
              <w:rPr>
                <w:color w:val="000000" w:themeColor="text1"/>
                <w:sz w:val="22"/>
                <w:szCs w:val="22"/>
                <w:lang w:val="en-GB"/>
              </w:rPr>
              <w:t>subchondral</w:t>
            </w:r>
            <w:proofErr w:type="spellEnd"/>
            <w:r w:rsidRPr="0001412D">
              <w:rPr>
                <w:color w:val="000000" w:themeColor="text1"/>
                <w:sz w:val="22"/>
                <w:szCs w:val="22"/>
                <w:lang w:val="en-GB"/>
              </w:rPr>
              <w:t xml:space="preserve"> bone </w:t>
            </w:r>
            <w:proofErr w:type="spellStart"/>
            <w:r w:rsidRPr="0001412D">
              <w:rPr>
                <w:color w:val="000000" w:themeColor="text1"/>
                <w:sz w:val="22"/>
                <w:szCs w:val="22"/>
                <w:lang w:val="en-GB"/>
              </w:rPr>
              <w:t>remodeling</w:t>
            </w:r>
            <w:proofErr w:type="spellEnd"/>
            <w:r w:rsidRPr="0001412D">
              <w:rPr>
                <w:color w:val="000000" w:themeColor="text1"/>
                <w:sz w:val="22"/>
                <w:szCs w:val="22"/>
                <w:lang w:val="en-GB"/>
              </w:rPr>
              <w:t xml:space="preserve"> of </w:t>
            </w:r>
            <w:proofErr w:type="spellStart"/>
            <w:r w:rsidRPr="0001412D">
              <w:rPr>
                <w:color w:val="000000" w:themeColor="text1"/>
                <w:sz w:val="22"/>
                <w:szCs w:val="22"/>
                <w:lang w:val="en-GB"/>
              </w:rPr>
              <w:t>osteochondral</w:t>
            </w:r>
            <w:proofErr w:type="spellEnd"/>
            <w:r w:rsidRPr="0001412D">
              <w:rPr>
                <w:color w:val="000000" w:themeColor="text1"/>
                <w:sz w:val="22"/>
                <w:szCs w:val="22"/>
                <w:lang w:val="en-GB"/>
              </w:rPr>
              <w:t xml:space="preserve"> defects. </w:t>
            </w:r>
            <w:r w:rsidRPr="0001412D">
              <w:rPr>
                <w:color w:val="000000" w:themeColor="text1"/>
                <w:sz w:val="22"/>
                <w:szCs w:val="22"/>
                <w:lang w:val="en-GB"/>
              </w:rPr>
              <w:br/>
              <w:t xml:space="preserve">The cell morphology and matrix staining indicated good repair with 4 injections in the intermediate and high-dose subgroups. </w:t>
            </w:r>
            <w:r w:rsidRPr="0001412D">
              <w:rPr>
                <w:color w:val="000000" w:themeColor="text1"/>
                <w:sz w:val="22"/>
                <w:szCs w:val="22"/>
                <w:lang w:val="en-GB"/>
              </w:rPr>
              <w:br/>
              <w:t>Adjacent cartilage did not show any degeneration in any of the samples examined, indicating that etanercept does not affect metabolism of normal cartilage.</w:t>
            </w:r>
          </w:p>
          <w:p w14:paraId="5D703A4F" w14:textId="77777777" w:rsidR="00492446" w:rsidRPr="0001412D" w:rsidRDefault="00492446" w:rsidP="00B87332">
            <w:pPr>
              <w:widowControl w:val="0"/>
              <w:autoSpaceDE w:val="0"/>
              <w:autoSpaceDN w:val="0"/>
              <w:adjustRightInd w:val="0"/>
              <w:rPr>
                <w:color w:val="000000" w:themeColor="text1"/>
                <w:sz w:val="22"/>
                <w:szCs w:val="22"/>
                <w:lang w:val="en-GB"/>
              </w:rPr>
            </w:pPr>
          </w:p>
          <w:p w14:paraId="3145A424"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Western blot analysis</w:t>
            </w:r>
            <w:r w:rsidRPr="0001412D">
              <w:rPr>
                <w:color w:val="000000" w:themeColor="text1"/>
                <w:sz w:val="22"/>
                <w:szCs w:val="22"/>
                <w:lang w:val="en-GB"/>
              </w:rPr>
              <w:t xml:space="preserve"> confirmed that etanercept has a substantial affinity for rabbit intra-articular TNF-alpha</w:t>
            </w:r>
          </w:p>
        </w:tc>
        <w:tc>
          <w:tcPr>
            <w:tcW w:w="3544" w:type="dxa"/>
            <w:vAlign w:val="center"/>
          </w:tcPr>
          <w:p w14:paraId="57B6D1CB"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Cs/>
                <w:color w:val="000000" w:themeColor="text1"/>
                <w:sz w:val="22"/>
                <w:szCs w:val="22"/>
                <w:lang w:val="en-GB"/>
              </w:rPr>
              <w:t>Blocking of TNF by etanercept enabled repair of osteochondral defects in rabbit knee. ETA therapy could be a strategy for the use of tissue engineering for bone and cartilage repair.</w:t>
            </w:r>
          </w:p>
          <w:p w14:paraId="1B9B34FC" w14:textId="77777777" w:rsidR="00EF4735" w:rsidRPr="0001412D" w:rsidRDefault="00EF4735" w:rsidP="00B87332">
            <w:pPr>
              <w:rPr>
                <w:color w:val="000000" w:themeColor="text1"/>
                <w:sz w:val="22"/>
                <w:szCs w:val="22"/>
                <w:lang w:val="en-GB"/>
              </w:rPr>
            </w:pPr>
          </w:p>
        </w:tc>
      </w:tr>
      <w:tr w:rsidR="00F0481E" w:rsidRPr="0001412D" w14:paraId="59315F4C" w14:textId="77777777" w:rsidTr="00492446">
        <w:trPr>
          <w:trHeight w:val="2825"/>
        </w:trPr>
        <w:tc>
          <w:tcPr>
            <w:tcW w:w="1526" w:type="dxa"/>
          </w:tcPr>
          <w:p w14:paraId="7950886A" w14:textId="77777777"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lastRenderedPageBreak/>
              <w:t>Zwerina</w:t>
            </w:r>
            <w:proofErr w:type="spellEnd"/>
            <w:r w:rsidRPr="0001412D">
              <w:rPr>
                <w:i/>
                <w:color w:val="000000" w:themeColor="text1"/>
                <w:sz w:val="22"/>
                <w:szCs w:val="22"/>
                <w:lang w:val="en-GB"/>
              </w:rPr>
              <w:t xml:space="preserve"> et al.</w:t>
            </w:r>
          </w:p>
          <w:p w14:paraId="218E3B21" w14:textId="77777777" w:rsidR="00EF4735" w:rsidRPr="0001412D" w:rsidRDefault="00EF4735" w:rsidP="00B87332">
            <w:pPr>
              <w:rPr>
                <w:i/>
                <w:color w:val="000000" w:themeColor="text1"/>
                <w:sz w:val="22"/>
                <w:szCs w:val="22"/>
                <w:lang w:val="en-GB"/>
              </w:rPr>
            </w:pPr>
          </w:p>
          <w:p w14:paraId="687F14C3" w14:textId="77777777" w:rsidR="00EF4735" w:rsidRPr="0001412D" w:rsidRDefault="00EF4735" w:rsidP="00B87332">
            <w:pPr>
              <w:rPr>
                <w:i/>
                <w:color w:val="000000" w:themeColor="text1"/>
                <w:sz w:val="22"/>
                <w:szCs w:val="22"/>
                <w:lang w:val="en-GB"/>
              </w:rPr>
            </w:pPr>
          </w:p>
          <w:p w14:paraId="6E4C6A62" w14:textId="77777777" w:rsidR="00EF4735" w:rsidRPr="0001412D" w:rsidRDefault="00EF4735" w:rsidP="00B87332">
            <w:pPr>
              <w:rPr>
                <w:i/>
                <w:color w:val="000000" w:themeColor="text1"/>
                <w:sz w:val="22"/>
                <w:szCs w:val="22"/>
                <w:lang w:val="en-GB"/>
              </w:rPr>
            </w:pPr>
          </w:p>
          <w:p w14:paraId="049A20E0" w14:textId="77777777" w:rsidR="00EF4735" w:rsidRPr="0001412D" w:rsidRDefault="00EF4735" w:rsidP="00B87332">
            <w:pPr>
              <w:rPr>
                <w:i/>
                <w:color w:val="000000" w:themeColor="text1"/>
                <w:sz w:val="22"/>
                <w:szCs w:val="22"/>
                <w:lang w:val="en-GB"/>
              </w:rPr>
            </w:pPr>
          </w:p>
          <w:p w14:paraId="27EBDAD0" w14:textId="77777777" w:rsidR="00EF4735" w:rsidRPr="0001412D" w:rsidRDefault="00EF4735" w:rsidP="00B87332">
            <w:pPr>
              <w:rPr>
                <w:i/>
                <w:color w:val="000000" w:themeColor="text1"/>
                <w:sz w:val="22"/>
                <w:szCs w:val="22"/>
                <w:lang w:val="en-GB"/>
              </w:rPr>
            </w:pPr>
          </w:p>
          <w:p w14:paraId="1E362233" w14:textId="77777777" w:rsidR="00EF4735" w:rsidRPr="0001412D" w:rsidRDefault="00EF4735" w:rsidP="00B87332">
            <w:pPr>
              <w:rPr>
                <w:i/>
                <w:color w:val="000000" w:themeColor="text1"/>
                <w:sz w:val="22"/>
                <w:szCs w:val="22"/>
                <w:lang w:val="en-GB"/>
              </w:rPr>
            </w:pPr>
          </w:p>
        </w:tc>
        <w:tc>
          <w:tcPr>
            <w:tcW w:w="1843" w:type="dxa"/>
            <w:vAlign w:val="center"/>
          </w:tcPr>
          <w:p w14:paraId="1DCAC0B1"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INF 10 mg/kg</w:t>
            </w:r>
          </w:p>
        </w:tc>
        <w:tc>
          <w:tcPr>
            <w:tcW w:w="1842" w:type="dxa"/>
            <w:gridSpan w:val="2"/>
            <w:vAlign w:val="center"/>
          </w:tcPr>
          <w:p w14:paraId="064F08B1" w14:textId="77777777" w:rsidR="00EF4735" w:rsidRPr="0001412D" w:rsidRDefault="00EF4735" w:rsidP="00B87332">
            <w:pPr>
              <w:widowControl w:val="0"/>
              <w:autoSpaceDE w:val="0"/>
              <w:autoSpaceDN w:val="0"/>
              <w:adjustRightInd w:val="0"/>
              <w:rPr>
                <w:bCs/>
                <w:color w:val="000000" w:themeColor="text1"/>
                <w:sz w:val="22"/>
                <w:szCs w:val="22"/>
                <w:lang w:val="en-GB"/>
              </w:rPr>
            </w:pPr>
            <w:r w:rsidRPr="0001412D">
              <w:rPr>
                <w:bCs/>
                <w:color w:val="000000" w:themeColor="text1"/>
                <w:sz w:val="22"/>
                <w:szCs w:val="22"/>
                <w:lang w:val="en-GB"/>
              </w:rPr>
              <w:t>Human TNF–transgenic (</w:t>
            </w:r>
            <w:proofErr w:type="spellStart"/>
            <w:r w:rsidRPr="0001412D">
              <w:rPr>
                <w:bCs/>
                <w:color w:val="000000" w:themeColor="text1"/>
                <w:sz w:val="22"/>
                <w:szCs w:val="22"/>
                <w:lang w:val="en-GB"/>
              </w:rPr>
              <w:t>hTNFtg</w:t>
            </w:r>
            <w:proofErr w:type="spellEnd"/>
            <w:r w:rsidRPr="0001412D">
              <w:rPr>
                <w:bCs/>
                <w:color w:val="000000" w:themeColor="text1"/>
                <w:sz w:val="22"/>
                <w:szCs w:val="22"/>
                <w:lang w:val="en-GB"/>
              </w:rPr>
              <w:t>) mice suffering from polyarthritis</w:t>
            </w:r>
          </w:p>
          <w:p w14:paraId="210D1F3B" w14:textId="77777777" w:rsidR="00EF4735" w:rsidRPr="0001412D" w:rsidRDefault="00EF4735" w:rsidP="00B87332">
            <w:pPr>
              <w:widowControl w:val="0"/>
              <w:autoSpaceDE w:val="0"/>
              <w:autoSpaceDN w:val="0"/>
              <w:adjustRightInd w:val="0"/>
              <w:rPr>
                <w:bCs/>
                <w:color w:val="000000" w:themeColor="text1"/>
                <w:sz w:val="22"/>
                <w:szCs w:val="22"/>
                <w:lang w:val="en-GB"/>
              </w:rPr>
            </w:pPr>
          </w:p>
          <w:p w14:paraId="0F73E55D"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n=64</w:t>
            </w:r>
          </w:p>
          <w:p w14:paraId="6C32ECD6" w14:textId="77777777" w:rsidR="00EF4735" w:rsidRPr="0001412D" w:rsidRDefault="00EF4735" w:rsidP="00B87332">
            <w:pPr>
              <w:rPr>
                <w:color w:val="000000" w:themeColor="text1"/>
                <w:sz w:val="22"/>
                <w:szCs w:val="22"/>
                <w:lang w:val="en-GB"/>
              </w:rPr>
            </w:pPr>
          </w:p>
        </w:tc>
        <w:tc>
          <w:tcPr>
            <w:tcW w:w="5245" w:type="dxa"/>
            <w:vAlign w:val="center"/>
          </w:tcPr>
          <w:p w14:paraId="78B4B597"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Cs/>
                <w:color w:val="000000" w:themeColor="text1"/>
                <w:sz w:val="22"/>
                <w:szCs w:val="22"/>
                <w:lang w:val="en-GB"/>
              </w:rPr>
              <w:t xml:space="preserve">Inhibition of TNF-alpha mediated cartilage damage by blockade of TNF was performed by </w:t>
            </w:r>
            <w:r w:rsidRPr="0001412D">
              <w:rPr>
                <w:color w:val="000000" w:themeColor="text1"/>
                <w:sz w:val="22"/>
                <w:szCs w:val="22"/>
                <w:lang w:val="en-GB"/>
              </w:rPr>
              <w:t xml:space="preserve">quantitatively assessing proteoglycan loss by toluidine blue staining of articular cartilage. Inhibition of proteoglycan loss was associated with gradually decreased expression of MMPs 3, 9, and 13 in </w:t>
            </w:r>
            <w:proofErr w:type="spellStart"/>
            <w:r w:rsidRPr="0001412D">
              <w:rPr>
                <w:color w:val="000000" w:themeColor="text1"/>
                <w:sz w:val="22"/>
                <w:szCs w:val="22"/>
                <w:lang w:val="en-GB"/>
              </w:rPr>
              <w:t>articular</w:t>
            </w:r>
            <w:proofErr w:type="spellEnd"/>
            <w:r w:rsidRPr="0001412D">
              <w:rPr>
                <w:color w:val="000000" w:themeColor="text1"/>
                <w:sz w:val="22"/>
                <w:szCs w:val="22"/>
                <w:lang w:val="en-GB"/>
              </w:rPr>
              <w:t xml:space="preserve"> chondrocytes. MMP expression was significantly inhibited by anti-TNF.</w:t>
            </w:r>
          </w:p>
          <w:p w14:paraId="47A7589E" w14:textId="77777777" w:rsidR="00EF4735" w:rsidRPr="0001412D" w:rsidRDefault="00EF4735" w:rsidP="00B87332">
            <w:pPr>
              <w:rPr>
                <w:color w:val="000000" w:themeColor="text1"/>
                <w:sz w:val="22"/>
                <w:szCs w:val="22"/>
                <w:lang w:val="en-GB"/>
              </w:rPr>
            </w:pPr>
          </w:p>
        </w:tc>
        <w:tc>
          <w:tcPr>
            <w:tcW w:w="3544" w:type="dxa"/>
            <w:vAlign w:val="center"/>
          </w:tcPr>
          <w:p w14:paraId="79FF7B7D"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Cs/>
                <w:color w:val="000000" w:themeColor="text1"/>
                <w:sz w:val="22"/>
                <w:szCs w:val="22"/>
                <w:lang w:val="en-GB"/>
              </w:rPr>
              <w:t xml:space="preserve">Articular changes caused by chronic overexpression of TNF are not completely </w:t>
            </w:r>
            <w:proofErr w:type="spellStart"/>
            <w:r w:rsidRPr="0001412D">
              <w:rPr>
                <w:bCs/>
                <w:color w:val="000000" w:themeColor="text1"/>
                <w:sz w:val="22"/>
                <w:szCs w:val="22"/>
                <w:lang w:val="en-GB"/>
              </w:rPr>
              <w:t>blockable</w:t>
            </w:r>
            <w:proofErr w:type="spellEnd"/>
            <w:r w:rsidRPr="0001412D">
              <w:rPr>
                <w:bCs/>
                <w:color w:val="000000" w:themeColor="text1"/>
                <w:sz w:val="22"/>
                <w:szCs w:val="22"/>
                <w:lang w:val="en-GB"/>
              </w:rPr>
              <w:t xml:space="preserve"> by </w:t>
            </w:r>
            <w:proofErr w:type="spellStart"/>
            <w:r w:rsidRPr="0001412D">
              <w:rPr>
                <w:bCs/>
                <w:color w:val="000000" w:themeColor="text1"/>
                <w:sz w:val="22"/>
                <w:szCs w:val="22"/>
                <w:lang w:val="en-GB"/>
              </w:rPr>
              <w:t>monotherapies</w:t>
            </w:r>
            <w:proofErr w:type="spellEnd"/>
            <w:r w:rsidRPr="0001412D">
              <w:rPr>
                <w:bCs/>
                <w:color w:val="000000" w:themeColor="text1"/>
                <w:sz w:val="22"/>
                <w:szCs w:val="22"/>
                <w:lang w:val="en-GB"/>
              </w:rPr>
              <w:t xml:space="preserve"> that target TNF, IL-1, or RANKL. However, combined approaches, especially the combined blockade of TNF and IL-1 and, to a lesser extent, TNF and RANKL, lead to almost complete remission of disease. </w:t>
            </w:r>
            <w:r w:rsidRPr="0001412D">
              <w:rPr>
                <w:bCs/>
                <w:color w:val="000000" w:themeColor="text1"/>
                <w:sz w:val="22"/>
                <w:szCs w:val="22"/>
                <w:lang w:val="en-GB"/>
              </w:rPr>
              <w:br/>
              <w:t>This further strengthens the rationale for using combined blockade of more than one proinflammatory pathway.</w:t>
            </w:r>
          </w:p>
        </w:tc>
      </w:tr>
      <w:tr w:rsidR="00F0481E" w:rsidRPr="0001412D" w14:paraId="6C0CA1C2" w14:textId="77777777" w:rsidTr="00492446">
        <w:trPr>
          <w:trHeight w:val="1986"/>
        </w:trPr>
        <w:tc>
          <w:tcPr>
            <w:tcW w:w="1526" w:type="dxa"/>
          </w:tcPr>
          <w:p w14:paraId="695FAF00" w14:textId="77777777" w:rsidR="00EF4735" w:rsidRPr="0001412D" w:rsidRDefault="00EF4735" w:rsidP="00B87332">
            <w:pPr>
              <w:rPr>
                <w:i/>
                <w:color w:val="000000" w:themeColor="text1"/>
                <w:sz w:val="22"/>
                <w:szCs w:val="22"/>
                <w:lang w:val="en-GB"/>
              </w:rPr>
            </w:pPr>
            <w:r w:rsidRPr="0001412D">
              <w:rPr>
                <w:i/>
                <w:color w:val="000000" w:themeColor="text1"/>
                <w:sz w:val="22"/>
                <w:szCs w:val="22"/>
                <w:lang w:val="en-GB"/>
              </w:rPr>
              <w:t>Shealy et al.</w:t>
            </w:r>
          </w:p>
          <w:p w14:paraId="16C98FD5" w14:textId="77777777" w:rsidR="00EF4735" w:rsidRPr="0001412D" w:rsidRDefault="00EF4735" w:rsidP="00B87332">
            <w:pPr>
              <w:rPr>
                <w:i/>
                <w:color w:val="000000" w:themeColor="text1"/>
                <w:sz w:val="22"/>
                <w:szCs w:val="22"/>
                <w:lang w:val="en-GB"/>
              </w:rPr>
            </w:pPr>
          </w:p>
          <w:p w14:paraId="76358D74" w14:textId="77777777" w:rsidR="00EF4735" w:rsidRPr="0001412D" w:rsidRDefault="00EF4735" w:rsidP="00B87332">
            <w:pPr>
              <w:rPr>
                <w:i/>
                <w:color w:val="000000" w:themeColor="text1"/>
                <w:sz w:val="22"/>
                <w:szCs w:val="22"/>
                <w:lang w:val="en-GB"/>
              </w:rPr>
            </w:pPr>
          </w:p>
          <w:p w14:paraId="7F809A4A" w14:textId="77777777" w:rsidR="00EF4735" w:rsidRPr="0001412D" w:rsidRDefault="00EF4735" w:rsidP="00B87332">
            <w:pPr>
              <w:rPr>
                <w:i/>
                <w:color w:val="000000" w:themeColor="text1"/>
                <w:sz w:val="22"/>
                <w:szCs w:val="22"/>
                <w:lang w:val="en-GB"/>
              </w:rPr>
            </w:pPr>
          </w:p>
        </w:tc>
        <w:tc>
          <w:tcPr>
            <w:tcW w:w="1843" w:type="dxa"/>
            <w:vAlign w:val="center"/>
          </w:tcPr>
          <w:p w14:paraId="03AC1288"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Anti-TNF-alpha </w:t>
            </w:r>
            <w:proofErr w:type="spellStart"/>
            <w:r w:rsidRPr="0001412D">
              <w:rPr>
                <w:color w:val="000000" w:themeColor="text1"/>
                <w:sz w:val="22"/>
                <w:szCs w:val="22"/>
                <w:lang w:val="en-GB"/>
              </w:rPr>
              <w:t>mAb</w:t>
            </w:r>
            <w:proofErr w:type="spellEnd"/>
            <w:r w:rsidRPr="0001412D">
              <w:rPr>
                <w:color w:val="000000" w:themeColor="text1"/>
                <w:sz w:val="22"/>
                <w:szCs w:val="22"/>
                <w:lang w:val="en-GB"/>
              </w:rPr>
              <w:t xml:space="preserve"> 10 mg/kg </w:t>
            </w:r>
            <w:r w:rsidRPr="0001412D">
              <w:rPr>
                <w:color w:val="000000" w:themeColor="text1"/>
                <w:sz w:val="22"/>
                <w:szCs w:val="22"/>
                <w:lang w:val="en-GB"/>
              </w:rPr>
              <w:br/>
              <w:t xml:space="preserve">or </w:t>
            </w:r>
            <w:r w:rsidRPr="0001412D">
              <w:rPr>
                <w:color w:val="000000" w:themeColor="text1"/>
                <w:sz w:val="22"/>
                <w:szCs w:val="22"/>
                <w:lang w:val="en-GB"/>
              </w:rPr>
              <w:br/>
              <w:t>saline</w:t>
            </w:r>
          </w:p>
        </w:tc>
        <w:tc>
          <w:tcPr>
            <w:tcW w:w="1842" w:type="dxa"/>
            <w:gridSpan w:val="2"/>
            <w:vAlign w:val="center"/>
          </w:tcPr>
          <w:p w14:paraId="7B4F9271" w14:textId="3502804F" w:rsidR="00EF4735" w:rsidRPr="0001412D" w:rsidRDefault="00EF4735" w:rsidP="00B87332">
            <w:pPr>
              <w:widowControl w:val="0"/>
              <w:autoSpaceDE w:val="0"/>
              <w:autoSpaceDN w:val="0"/>
              <w:adjustRightInd w:val="0"/>
              <w:rPr>
                <w:color w:val="000000" w:themeColor="text1"/>
                <w:sz w:val="22"/>
                <w:szCs w:val="22"/>
                <w:lang w:val="en-GB"/>
              </w:rPr>
            </w:pPr>
            <w:bookmarkStart w:id="6" w:name="_Hlk531769292"/>
            <w:r w:rsidRPr="0001412D">
              <w:rPr>
                <w:color w:val="000000" w:themeColor="text1"/>
                <w:sz w:val="22"/>
                <w:szCs w:val="22"/>
                <w:lang w:val="en-GB"/>
              </w:rPr>
              <w:t xml:space="preserve">Tg197 transgenic mice </w:t>
            </w:r>
            <w:bookmarkEnd w:id="6"/>
            <w:r w:rsidRPr="0001412D">
              <w:rPr>
                <w:color w:val="000000" w:themeColor="text1"/>
                <w:sz w:val="22"/>
                <w:szCs w:val="22"/>
                <w:lang w:val="en-GB"/>
              </w:rPr>
              <w:t>with OA</w:t>
            </w:r>
          </w:p>
          <w:p w14:paraId="3C01205B" w14:textId="77777777" w:rsidR="0053100C" w:rsidRPr="0001412D" w:rsidRDefault="0053100C" w:rsidP="00B87332">
            <w:pPr>
              <w:widowControl w:val="0"/>
              <w:autoSpaceDE w:val="0"/>
              <w:autoSpaceDN w:val="0"/>
              <w:adjustRightInd w:val="0"/>
              <w:rPr>
                <w:color w:val="000000" w:themeColor="text1"/>
                <w:sz w:val="22"/>
                <w:szCs w:val="22"/>
                <w:lang w:val="en-GB"/>
              </w:rPr>
            </w:pPr>
          </w:p>
          <w:p w14:paraId="36B1EB3E"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n=25</w:t>
            </w:r>
          </w:p>
          <w:p w14:paraId="629A7C78" w14:textId="77777777" w:rsidR="00EF4735" w:rsidRPr="0001412D" w:rsidRDefault="00EF4735" w:rsidP="00B87332">
            <w:pPr>
              <w:rPr>
                <w:color w:val="000000" w:themeColor="text1"/>
                <w:sz w:val="22"/>
                <w:szCs w:val="22"/>
                <w:lang w:val="en-GB"/>
              </w:rPr>
            </w:pPr>
          </w:p>
        </w:tc>
        <w:tc>
          <w:tcPr>
            <w:tcW w:w="5245" w:type="dxa"/>
            <w:vAlign w:val="center"/>
          </w:tcPr>
          <w:p w14:paraId="5BA5E45B" w14:textId="33FEEBA4"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Anti</w:t>
            </w:r>
            <w:r w:rsidR="0053100C" w:rsidRPr="0001412D">
              <w:rPr>
                <w:color w:val="000000" w:themeColor="text1"/>
                <w:sz w:val="22"/>
                <w:szCs w:val="22"/>
                <w:lang w:val="en-GB"/>
              </w:rPr>
              <w:t>-</w:t>
            </w:r>
            <w:r w:rsidRPr="0001412D">
              <w:rPr>
                <w:color w:val="000000" w:themeColor="text1"/>
                <w:sz w:val="22"/>
                <w:szCs w:val="22"/>
                <w:lang w:val="en-GB"/>
              </w:rPr>
              <w:t>TNF-alpha treatment for 6weeks significantly reduced cartilage degradation young mice (7- or 8-week- old). After 16 weeks, a significant reduction in cartilage degradation in comparison with baseline was maintained in young mice. Cartilage degradation in aged (27- or 28-week-old) mice treated with anti- TNF-alpha was similar to that at the baseline measurement and significantly lower than that in the saline treatment group.</w:t>
            </w:r>
          </w:p>
        </w:tc>
        <w:tc>
          <w:tcPr>
            <w:tcW w:w="3544" w:type="dxa"/>
            <w:vAlign w:val="center"/>
          </w:tcPr>
          <w:p w14:paraId="06364BF5" w14:textId="1388EA0B"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Progression of established polyarthritis in the Tg197 </w:t>
            </w:r>
            <w:proofErr w:type="spellStart"/>
            <w:r w:rsidRPr="0001412D">
              <w:rPr>
                <w:color w:val="000000" w:themeColor="text1"/>
                <w:sz w:val="22"/>
                <w:szCs w:val="22"/>
                <w:lang w:val="en-GB"/>
              </w:rPr>
              <w:t>hTNF</w:t>
            </w:r>
            <w:proofErr w:type="spellEnd"/>
            <w:r w:rsidRPr="0001412D">
              <w:rPr>
                <w:color w:val="000000" w:themeColor="text1"/>
                <w:sz w:val="22"/>
                <w:szCs w:val="22"/>
                <w:lang w:val="en-GB"/>
              </w:rPr>
              <w:t xml:space="preserve">-alpha transgenic mouse can be reversed by treatment with anti-TNF-alpha </w:t>
            </w:r>
            <w:proofErr w:type="spellStart"/>
            <w:r w:rsidRPr="0001412D">
              <w:rPr>
                <w:color w:val="000000" w:themeColor="text1"/>
                <w:sz w:val="22"/>
                <w:szCs w:val="22"/>
                <w:lang w:val="en-GB"/>
              </w:rPr>
              <w:t>mAb</w:t>
            </w:r>
            <w:proofErr w:type="spellEnd"/>
            <w:r w:rsidRPr="0001412D">
              <w:rPr>
                <w:color w:val="000000" w:themeColor="text1"/>
                <w:sz w:val="22"/>
                <w:szCs w:val="22"/>
                <w:lang w:val="en-GB"/>
              </w:rPr>
              <w:t>, a</w:t>
            </w:r>
            <w:r w:rsidR="001579D1" w:rsidRPr="0001412D">
              <w:rPr>
                <w:color w:val="000000" w:themeColor="text1"/>
                <w:sz w:val="22"/>
                <w:szCs w:val="22"/>
                <w:lang w:val="en-GB"/>
              </w:rPr>
              <w:t>s shown by significant improve</w:t>
            </w:r>
            <w:r w:rsidRPr="0001412D">
              <w:rPr>
                <w:color w:val="000000" w:themeColor="text1"/>
                <w:sz w:val="22"/>
                <w:szCs w:val="22"/>
                <w:lang w:val="en-GB"/>
              </w:rPr>
              <w:t>ment in clinical and histological scores.</w:t>
            </w:r>
          </w:p>
        </w:tc>
      </w:tr>
      <w:tr w:rsidR="00F0481E" w:rsidRPr="0001412D" w14:paraId="7E0F4948" w14:textId="77777777" w:rsidTr="00492446">
        <w:trPr>
          <w:trHeight w:val="4810"/>
        </w:trPr>
        <w:tc>
          <w:tcPr>
            <w:tcW w:w="1526" w:type="dxa"/>
          </w:tcPr>
          <w:p w14:paraId="286C2C14" w14:textId="77777777" w:rsidR="00EF4735" w:rsidRPr="0001412D" w:rsidRDefault="00EF4735" w:rsidP="00B87332">
            <w:pPr>
              <w:rPr>
                <w:i/>
                <w:color w:val="000000" w:themeColor="text1"/>
                <w:sz w:val="22"/>
                <w:szCs w:val="22"/>
                <w:lang w:val="en-GB"/>
              </w:rPr>
            </w:pPr>
            <w:r w:rsidRPr="0001412D">
              <w:rPr>
                <w:i/>
                <w:color w:val="000000" w:themeColor="text1"/>
                <w:sz w:val="22"/>
                <w:szCs w:val="22"/>
                <w:lang w:val="en-GB"/>
              </w:rPr>
              <w:lastRenderedPageBreak/>
              <w:t>Zhang et al.</w:t>
            </w:r>
          </w:p>
          <w:p w14:paraId="58E3B363" w14:textId="77777777" w:rsidR="00EF4735" w:rsidRPr="0001412D" w:rsidRDefault="00EF4735" w:rsidP="00B87332">
            <w:pPr>
              <w:rPr>
                <w:i/>
                <w:color w:val="000000" w:themeColor="text1"/>
                <w:sz w:val="22"/>
                <w:szCs w:val="22"/>
                <w:lang w:val="en-GB"/>
              </w:rPr>
            </w:pPr>
          </w:p>
          <w:p w14:paraId="3265B8AE" w14:textId="77777777" w:rsidR="00EF4735" w:rsidRPr="0001412D" w:rsidRDefault="00EF4735" w:rsidP="00B87332">
            <w:pPr>
              <w:rPr>
                <w:i/>
                <w:color w:val="000000" w:themeColor="text1"/>
                <w:sz w:val="22"/>
                <w:szCs w:val="22"/>
                <w:lang w:val="en-GB"/>
              </w:rPr>
            </w:pPr>
          </w:p>
          <w:p w14:paraId="036AAB47" w14:textId="77777777" w:rsidR="00EF4735" w:rsidRPr="0001412D" w:rsidRDefault="00EF4735" w:rsidP="00B87332">
            <w:pPr>
              <w:rPr>
                <w:i/>
                <w:color w:val="000000" w:themeColor="text1"/>
                <w:sz w:val="22"/>
                <w:szCs w:val="22"/>
                <w:lang w:val="en-GB"/>
              </w:rPr>
            </w:pPr>
          </w:p>
          <w:p w14:paraId="2E3981E2" w14:textId="77777777" w:rsidR="00EF4735" w:rsidRPr="0001412D" w:rsidRDefault="00EF4735" w:rsidP="00B87332">
            <w:pPr>
              <w:rPr>
                <w:i/>
                <w:color w:val="000000" w:themeColor="text1"/>
                <w:sz w:val="22"/>
                <w:szCs w:val="22"/>
                <w:lang w:val="en-GB"/>
              </w:rPr>
            </w:pPr>
          </w:p>
          <w:p w14:paraId="6F3892B1" w14:textId="77777777" w:rsidR="00EF4735" w:rsidRPr="0001412D" w:rsidRDefault="00EF4735" w:rsidP="00B87332">
            <w:pPr>
              <w:rPr>
                <w:i/>
                <w:color w:val="000000" w:themeColor="text1"/>
                <w:sz w:val="22"/>
                <w:szCs w:val="22"/>
                <w:lang w:val="en-GB"/>
              </w:rPr>
            </w:pPr>
          </w:p>
          <w:p w14:paraId="6860771A" w14:textId="77777777" w:rsidR="00EF4735" w:rsidRPr="0001412D" w:rsidRDefault="00EF4735" w:rsidP="00B87332">
            <w:pPr>
              <w:rPr>
                <w:i/>
                <w:color w:val="000000" w:themeColor="text1"/>
                <w:sz w:val="22"/>
                <w:szCs w:val="22"/>
                <w:lang w:val="en-GB"/>
              </w:rPr>
            </w:pPr>
          </w:p>
          <w:p w14:paraId="57C60260" w14:textId="77777777" w:rsidR="00EF4735" w:rsidRPr="0001412D" w:rsidRDefault="00EF4735" w:rsidP="00B87332">
            <w:pPr>
              <w:rPr>
                <w:i/>
                <w:color w:val="000000" w:themeColor="text1"/>
                <w:sz w:val="22"/>
                <w:szCs w:val="22"/>
                <w:lang w:val="en-GB"/>
              </w:rPr>
            </w:pPr>
          </w:p>
          <w:p w14:paraId="62560639" w14:textId="77777777" w:rsidR="00EF4735" w:rsidRPr="0001412D" w:rsidRDefault="00EF4735" w:rsidP="00B87332">
            <w:pPr>
              <w:rPr>
                <w:i/>
                <w:color w:val="000000" w:themeColor="text1"/>
                <w:sz w:val="22"/>
                <w:szCs w:val="22"/>
                <w:lang w:val="en-GB"/>
              </w:rPr>
            </w:pPr>
          </w:p>
          <w:p w14:paraId="1939A162" w14:textId="77777777" w:rsidR="00EF4735" w:rsidRPr="0001412D" w:rsidRDefault="00EF4735" w:rsidP="00B87332">
            <w:pPr>
              <w:rPr>
                <w:i/>
                <w:color w:val="000000" w:themeColor="text1"/>
                <w:sz w:val="22"/>
                <w:szCs w:val="22"/>
                <w:lang w:val="en-GB"/>
              </w:rPr>
            </w:pPr>
          </w:p>
          <w:p w14:paraId="52F0FCED" w14:textId="77777777" w:rsidR="00EF4735" w:rsidRPr="0001412D" w:rsidRDefault="00EF4735" w:rsidP="00B87332">
            <w:pPr>
              <w:rPr>
                <w:i/>
                <w:color w:val="000000" w:themeColor="text1"/>
                <w:sz w:val="22"/>
                <w:szCs w:val="22"/>
                <w:lang w:val="en-GB"/>
              </w:rPr>
            </w:pPr>
          </w:p>
          <w:p w14:paraId="0223DF27" w14:textId="77777777" w:rsidR="00EF4735" w:rsidRPr="0001412D" w:rsidRDefault="00EF4735" w:rsidP="00B87332">
            <w:pPr>
              <w:rPr>
                <w:i/>
                <w:color w:val="000000" w:themeColor="text1"/>
                <w:sz w:val="22"/>
                <w:szCs w:val="22"/>
                <w:lang w:val="en-GB"/>
              </w:rPr>
            </w:pPr>
          </w:p>
          <w:p w14:paraId="3534807C" w14:textId="77777777" w:rsidR="00EF4735" w:rsidRPr="0001412D" w:rsidRDefault="00EF4735" w:rsidP="00B87332">
            <w:pPr>
              <w:rPr>
                <w:i/>
                <w:color w:val="000000" w:themeColor="text1"/>
                <w:sz w:val="22"/>
                <w:szCs w:val="22"/>
                <w:lang w:val="en-GB"/>
              </w:rPr>
            </w:pPr>
          </w:p>
        </w:tc>
        <w:tc>
          <w:tcPr>
            <w:tcW w:w="1843" w:type="dxa"/>
            <w:vAlign w:val="center"/>
          </w:tcPr>
          <w:p w14:paraId="3A31DA0F"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INF (</w:t>
            </w:r>
            <w:bookmarkStart w:id="7" w:name="_Hlk531769624"/>
            <w:r w:rsidRPr="0001412D">
              <w:rPr>
                <w:color w:val="000000" w:themeColor="text1"/>
                <w:sz w:val="22"/>
                <w:szCs w:val="22"/>
                <w:lang w:val="en-GB"/>
              </w:rPr>
              <w:t>0.5 ml) of 10 mg/ml OR 20 mg/ml</w:t>
            </w:r>
            <w:r w:rsidRPr="0001412D">
              <w:rPr>
                <w:color w:val="000000" w:themeColor="text1"/>
                <w:sz w:val="22"/>
                <w:szCs w:val="22"/>
                <w:lang w:val="en-GB"/>
              </w:rPr>
              <w:br/>
            </w:r>
            <w:bookmarkEnd w:id="7"/>
            <w:r w:rsidRPr="0001412D">
              <w:rPr>
                <w:color w:val="000000" w:themeColor="text1"/>
                <w:sz w:val="22"/>
                <w:szCs w:val="22"/>
                <w:lang w:val="en-GB"/>
              </w:rPr>
              <w:t>or</w:t>
            </w:r>
            <w:r w:rsidRPr="0001412D">
              <w:rPr>
                <w:color w:val="000000" w:themeColor="text1"/>
                <w:sz w:val="22"/>
                <w:szCs w:val="22"/>
                <w:lang w:val="en-GB"/>
              </w:rPr>
              <w:br/>
              <w:t>Saline</w:t>
            </w:r>
          </w:p>
        </w:tc>
        <w:tc>
          <w:tcPr>
            <w:tcW w:w="1842" w:type="dxa"/>
            <w:gridSpan w:val="2"/>
            <w:vAlign w:val="center"/>
          </w:tcPr>
          <w:p w14:paraId="25874718" w14:textId="21795280" w:rsidR="00EF4735" w:rsidRPr="0001412D" w:rsidRDefault="00EF4735" w:rsidP="00B87332">
            <w:pPr>
              <w:widowControl w:val="0"/>
              <w:autoSpaceDE w:val="0"/>
              <w:autoSpaceDN w:val="0"/>
              <w:adjustRightInd w:val="0"/>
              <w:rPr>
                <w:color w:val="000000" w:themeColor="text1"/>
                <w:sz w:val="22"/>
                <w:szCs w:val="22"/>
                <w:lang w:val="en-GB"/>
              </w:rPr>
            </w:pPr>
            <w:bookmarkStart w:id="8" w:name="_Hlk531769652"/>
            <w:r w:rsidRPr="0001412D">
              <w:rPr>
                <w:color w:val="000000" w:themeColor="text1"/>
                <w:sz w:val="22"/>
                <w:szCs w:val="22"/>
                <w:lang w:val="en-GB"/>
              </w:rPr>
              <w:t xml:space="preserve">New Zealand white </w:t>
            </w:r>
            <w:r w:rsidR="0053100C" w:rsidRPr="0001412D">
              <w:rPr>
                <w:color w:val="000000" w:themeColor="text1"/>
                <w:sz w:val="22"/>
                <w:szCs w:val="22"/>
                <w:lang w:val="en-GB"/>
              </w:rPr>
              <w:t xml:space="preserve">OA </w:t>
            </w:r>
            <w:r w:rsidRPr="0001412D">
              <w:rPr>
                <w:color w:val="000000" w:themeColor="text1"/>
                <w:sz w:val="22"/>
                <w:szCs w:val="22"/>
                <w:lang w:val="en-GB"/>
              </w:rPr>
              <w:t>rabbits</w:t>
            </w:r>
          </w:p>
          <w:bookmarkEnd w:id="8"/>
          <w:p w14:paraId="51BF2ECC" w14:textId="77777777" w:rsidR="00EF4735" w:rsidRPr="0001412D" w:rsidRDefault="00EF4735" w:rsidP="00B87332">
            <w:pPr>
              <w:rPr>
                <w:color w:val="000000" w:themeColor="text1"/>
                <w:sz w:val="22"/>
                <w:szCs w:val="22"/>
                <w:lang w:val="en-GB"/>
              </w:rPr>
            </w:pPr>
          </w:p>
          <w:p w14:paraId="2E73221A"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n=30</w:t>
            </w:r>
          </w:p>
        </w:tc>
        <w:tc>
          <w:tcPr>
            <w:tcW w:w="5245" w:type="dxa"/>
            <w:vAlign w:val="center"/>
          </w:tcPr>
          <w:p w14:paraId="11EFF8B2" w14:textId="77777777" w:rsidR="00EF4735"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Macroscopic observation:</w:t>
            </w:r>
            <w:r w:rsidRPr="0001412D">
              <w:rPr>
                <w:color w:val="000000" w:themeColor="text1"/>
                <w:sz w:val="22"/>
                <w:szCs w:val="22"/>
                <w:lang w:val="en-GB"/>
              </w:rPr>
              <w:br/>
              <w:t>In interventional group, in both the 10 and 20 mg/ml doses, cartilage lesions and osteophytes were reduced when compared with the control group</w:t>
            </w:r>
          </w:p>
          <w:p w14:paraId="3579C829" w14:textId="77777777" w:rsidR="00492446" w:rsidRPr="0001412D" w:rsidRDefault="00492446" w:rsidP="00B87332">
            <w:pPr>
              <w:widowControl w:val="0"/>
              <w:autoSpaceDE w:val="0"/>
              <w:autoSpaceDN w:val="0"/>
              <w:adjustRightInd w:val="0"/>
              <w:rPr>
                <w:color w:val="000000" w:themeColor="text1"/>
                <w:sz w:val="22"/>
                <w:szCs w:val="22"/>
                <w:lang w:val="en-GB"/>
              </w:rPr>
            </w:pPr>
          </w:p>
          <w:p w14:paraId="3E246F73" w14:textId="6678CFEE" w:rsidR="00EF4735"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Histological evaluation</w:t>
            </w:r>
            <w:proofErr w:type="gramStart"/>
            <w:r w:rsidRPr="0001412D">
              <w:rPr>
                <w:b/>
                <w:color w:val="000000" w:themeColor="text1"/>
                <w:sz w:val="22"/>
                <w:szCs w:val="22"/>
                <w:lang w:val="en-GB"/>
              </w:rPr>
              <w:t>:</w:t>
            </w:r>
            <w:proofErr w:type="gramEnd"/>
            <w:r w:rsidRPr="0001412D">
              <w:rPr>
                <w:b/>
                <w:color w:val="000000" w:themeColor="text1"/>
                <w:sz w:val="22"/>
                <w:szCs w:val="22"/>
                <w:lang w:val="en-GB"/>
              </w:rPr>
              <w:br/>
            </w:r>
            <w:r w:rsidRPr="0001412D">
              <w:rPr>
                <w:color w:val="000000" w:themeColor="text1"/>
                <w:sz w:val="22"/>
                <w:szCs w:val="22"/>
                <w:lang w:val="en-GB"/>
              </w:rPr>
              <w:t xml:space="preserve">In both the treatment groups, histological changes associated with </w:t>
            </w:r>
            <w:r w:rsidR="0053100C" w:rsidRPr="0001412D">
              <w:rPr>
                <w:color w:val="000000" w:themeColor="text1"/>
                <w:sz w:val="22"/>
                <w:szCs w:val="22"/>
                <w:lang w:val="en-GB"/>
              </w:rPr>
              <w:t>OA</w:t>
            </w:r>
            <w:r w:rsidRPr="0001412D">
              <w:rPr>
                <w:color w:val="000000" w:themeColor="text1"/>
                <w:sz w:val="22"/>
                <w:szCs w:val="22"/>
                <w:lang w:val="en-GB"/>
              </w:rPr>
              <w:t xml:space="preserve"> were clearly seen, but the severity was milder than in the control group, as was the proteoglycan loss </w:t>
            </w:r>
            <w:r w:rsidRPr="0001412D">
              <w:rPr>
                <w:color w:val="000000" w:themeColor="text1"/>
                <w:sz w:val="22"/>
                <w:szCs w:val="22"/>
                <w:lang w:val="en-GB"/>
              </w:rPr>
              <w:br/>
            </w:r>
            <w:proofErr w:type="spellStart"/>
            <w:r w:rsidRPr="0001412D">
              <w:rPr>
                <w:color w:val="000000" w:themeColor="text1"/>
                <w:sz w:val="22"/>
                <w:szCs w:val="22"/>
                <w:lang w:val="en-GB"/>
              </w:rPr>
              <w:t>Mankin</w:t>
            </w:r>
            <w:proofErr w:type="spellEnd"/>
            <w:r w:rsidRPr="0001412D">
              <w:rPr>
                <w:color w:val="000000" w:themeColor="text1"/>
                <w:sz w:val="22"/>
                <w:szCs w:val="22"/>
                <w:lang w:val="en-GB"/>
              </w:rPr>
              <w:t xml:space="preserve"> scores in the rabbits administered infliximab 10 mg/ml (2.7 </w:t>
            </w:r>
            <m:oMath>
              <m:r>
                <w:rPr>
                  <w:rFonts w:ascii="Cambria Math" w:hAnsi="Cambria Math"/>
                  <w:color w:val="000000" w:themeColor="text1"/>
                  <w:sz w:val="22"/>
                  <w:szCs w:val="22"/>
                  <w:lang w:val="en-GB"/>
                </w:rPr>
                <m:t>±</m:t>
              </m:r>
            </m:oMath>
            <w:r w:rsidRPr="0001412D">
              <w:rPr>
                <w:color w:val="000000" w:themeColor="text1"/>
                <w:sz w:val="22"/>
                <w:szCs w:val="22"/>
                <w:lang w:val="en-GB"/>
              </w:rPr>
              <w:t xml:space="preserve"> 0.9) or infliximab 20 mg/ml (2.4 </w:t>
            </w:r>
            <m:oMath>
              <m:r>
                <w:rPr>
                  <w:rFonts w:ascii="Cambria Math" w:hAnsi="Cambria Math"/>
                  <w:color w:val="000000" w:themeColor="text1"/>
                  <w:sz w:val="22"/>
                  <w:szCs w:val="22"/>
                  <w:lang w:val="en-GB"/>
                </w:rPr>
                <m:t>±</m:t>
              </m:r>
            </m:oMath>
            <w:r w:rsidRPr="0001412D">
              <w:rPr>
                <w:color w:val="000000" w:themeColor="text1"/>
                <w:sz w:val="22"/>
                <w:szCs w:val="22"/>
                <w:lang w:val="en-GB"/>
              </w:rPr>
              <w:t xml:space="preserve"> 0.7) were significantly lower than in the control group (6.4 </w:t>
            </w:r>
            <m:oMath>
              <m:r>
                <w:rPr>
                  <w:rFonts w:ascii="Cambria Math" w:hAnsi="Cambria Math"/>
                  <w:color w:val="000000" w:themeColor="text1"/>
                  <w:sz w:val="22"/>
                  <w:szCs w:val="22"/>
                  <w:lang w:val="en-GB"/>
                </w:rPr>
                <m:t>±</m:t>
              </m:r>
            </m:oMath>
            <w:r w:rsidRPr="0001412D">
              <w:rPr>
                <w:color w:val="000000" w:themeColor="text1"/>
                <w:sz w:val="22"/>
                <w:szCs w:val="22"/>
                <w:lang w:val="en-GB"/>
              </w:rPr>
              <w:t xml:space="preserve">1.2) </w:t>
            </w:r>
            <w:bookmarkStart w:id="9" w:name="_Hlk531769741"/>
            <w:r w:rsidRPr="0001412D">
              <w:rPr>
                <w:color w:val="000000" w:themeColor="text1"/>
                <w:sz w:val="22"/>
                <w:szCs w:val="22"/>
                <w:lang w:val="en-GB"/>
              </w:rPr>
              <w:t>(p &lt; 0.05)</w:t>
            </w:r>
            <w:bookmarkEnd w:id="9"/>
            <w:r w:rsidRPr="0001412D">
              <w:rPr>
                <w:color w:val="000000" w:themeColor="text1"/>
                <w:sz w:val="22"/>
                <w:szCs w:val="22"/>
                <w:lang w:val="en-GB"/>
              </w:rPr>
              <w:t>. No significant differences between the two treatment groups were observed.</w:t>
            </w:r>
          </w:p>
          <w:p w14:paraId="1C00901C" w14:textId="77777777" w:rsidR="00492446" w:rsidRPr="0001412D" w:rsidRDefault="00492446" w:rsidP="00B87332">
            <w:pPr>
              <w:widowControl w:val="0"/>
              <w:autoSpaceDE w:val="0"/>
              <w:autoSpaceDN w:val="0"/>
              <w:adjustRightInd w:val="0"/>
              <w:rPr>
                <w:color w:val="000000" w:themeColor="text1"/>
                <w:sz w:val="22"/>
                <w:szCs w:val="22"/>
                <w:lang w:val="en-GB"/>
              </w:rPr>
            </w:pPr>
          </w:p>
          <w:p w14:paraId="16D45DC1" w14:textId="77777777" w:rsidR="00EF4735" w:rsidRPr="0001412D" w:rsidRDefault="00EF4735" w:rsidP="00B87332">
            <w:pPr>
              <w:widowControl w:val="0"/>
              <w:autoSpaceDE w:val="0"/>
              <w:autoSpaceDN w:val="0"/>
              <w:adjustRightInd w:val="0"/>
              <w:rPr>
                <w:b/>
                <w:color w:val="000000" w:themeColor="text1"/>
                <w:sz w:val="22"/>
                <w:szCs w:val="22"/>
                <w:lang w:val="en-GB"/>
              </w:rPr>
            </w:pPr>
            <w:r w:rsidRPr="0001412D">
              <w:rPr>
                <w:b/>
                <w:color w:val="000000" w:themeColor="text1"/>
                <w:sz w:val="22"/>
                <w:szCs w:val="22"/>
                <w:lang w:val="en-GB"/>
              </w:rPr>
              <w:t xml:space="preserve">Immunohistochemistry. </w:t>
            </w:r>
            <w:r w:rsidRPr="0001412D">
              <w:rPr>
                <w:color w:val="000000" w:themeColor="text1"/>
                <w:sz w:val="22"/>
                <w:szCs w:val="22"/>
                <w:lang w:val="en-GB"/>
              </w:rPr>
              <w:t>The levels of both TNF-α and nitric oxide (NO) were significantly decreased in the treatment groups compared with the control group (p &lt; 0.05)</w:t>
            </w:r>
            <w:proofErr w:type="gramStart"/>
            <w:r w:rsidRPr="0001412D">
              <w:rPr>
                <w:color w:val="000000" w:themeColor="text1"/>
                <w:sz w:val="22"/>
                <w:szCs w:val="22"/>
                <w:lang w:val="en-GB"/>
              </w:rPr>
              <w:t>,</w:t>
            </w:r>
            <w:proofErr w:type="gramEnd"/>
            <w:r w:rsidRPr="0001412D">
              <w:rPr>
                <w:color w:val="000000" w:themeColor="text1"/>
                <w:sz w:val="22"/>
                <w:szCs w:val="22"/>
                <w:lang w:val="en-GB"/>
              </w:rPr>
              <w:t xml:space="preserve"> No significant differences were detected between the two treatment groups (p &gt; 0.05).</w:t>
            </w:r>
          </w:p>
        </w:tc>
        <w:tc>
          <w:tcPr>
            <w:tcW w:w="3544" w:type="dxa"/>
            <w:vAlign w:val="center"/>
          </w:tcPr>
          <w:p w14:paraId="6C1D79D2" w14:textId="5A5251FD"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This study demonstrates that intra-articular injections of infliximab can protect against the development of experimentally induced </w:t>
            </w:r>
            <w:r w:rsidR="0053100C" w:rsidRPr="0001412D">
              <w:rPr>
                <w:color w:val="000000" w:themeColor="text1"/>
                <w:sz w:val="22"/>
                <w:szCs w:val="22"/>
                <w:lang w:val="en-GB"/>
              </w:rPr>
              <w:t>OA</w:t>
            </w:r>
            <w:r w:rsidRPr="0001412D">
              <w:rPr>
                <w:color w:val="000000" w:themeColor="text1"/>
                <w:sz w:val="22"/>
                <w:szCs w:val="22"/>
                <w:lang w:val="en-GB"/>
              </w:rPr>
              <w:t>.</w:t>
            </w:r>
          </w:p>
          <w:p w14:paraId="41D75CC8" w14:textId="77777777" w:rsidR="00EF4735" w:rsidRPr="0001412D" w:rsidRDefault="00EF4735" w:rsidP="00B87332">
            <w:pPr>
              <w:rPr>
                <w:color w:val="000000" w:themeColor="text1"/>
                <w:sz w:val="22"/>
                <w:szCs w:val="22"/>
                <w:lang w:val="en-GB"/>
              </w:rPr>
            </w:pPr>
          </w:p>
        </w:tc>
      </w:tr>
      <w:tr w:rsidR="00F0481E" w:rsidRPr="0001412D" w14:paraId="22018765" w14:textId="77777777" w:rsidTr="00492446">
        <w:trPr>
          <w:trHeight w:val="2258"/>
        </w:trPr>
        <w:tc>
          <w:tcPr>
            <w:tcW w:w="1526" w:type="dxa"/>
          </w:tcPr>
          <w:p w14:paraId="7FF971FA" w14:textId="77777777"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t>Urech</w:t>
            </w:r>
            <w:proofErr w:type="spellEnd"/>
            <w:r w:rsidRPr="0001412D">
              <w:rPr>
                <w:i/>
                <w:color w:val="000000" w:themeColor="text1"/>
                <w:sz w:val="22"/>
                <w:szCs w:val="22"/>
                <w:lang w:val="en-GB"/>
              </w:rPr>
              <w:t xml:space="preserve"> et al.</w:t>
            </w:r>
          </w:p>
          <w:p w14:paraId="1F968B98" w14:textId="77777777" w:rsidR="00EF4735" w:rsidRPr="0001412D" w:rsidRDefault="00EF4735" w:rsidP="00B87332">
            <w:pPr>
              <w:rPr>
                <w:i/>
                <w:color w:val="000000" w:themeColor="text1"/>
                <w:sz w:val="22"/>
                <w:szCs w:val="22"/>
                <w:lang w:val="en-GB"/>
              </w:rPr>
            </w:pPr>
          </w:p>
          <w:p w14:paraId="6D75FECA" w14:textId="77777777" w:rsidR="00EF4735" w:rsidRPr="0001412D" w:rsidRDefault="00EF4735" w:rsidP="00B87332">
            <w:pPr>
              <w:rPr>
                <w:i/>
                <w:color w:val="000000" w:themeColor="text1"/>
                <w:sz w:val="22"/>
                <w:szCs w:val="22"/>
                <w:lang w:val="en-GB"/>
              </w:rPr>
            </w:pPr>
          </w:p>
        </w:tc>
        <w:tc>
          <w:tcPr>
            <w:tcW w:w="1843" w:type="dxa"/>
            <w:vAlign w:val="center"/>
          </w:tcPr>
          <w:p w14:paraId="62BC6A8A"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ESBA105 [a humanised single-chain </w:t>
            </w:r>
            <w:proofErr w:type="spellStart"/>
            <w:r w:rsidRPr="0001412D">
              <w:rPr>
                <w:color w:val="000000" w:themeColor="text1"/>
                <w:sz w:val="22"/>
                <w:szCs w:val="22"/>
                <w:lang w:val="en-GB"/>
              </w:rPr>
              <w:t>Fv</w:t>
            </w:r>
            <w:proofErr w:type="spellEnd"/>
            <w:r w:rsidRPr="0001412D">
              <w:rPr>
                <w:color w:val="000000" w:themeColor="text1"/>
                <w:sz w:val="22"/>
                <w:szCs w:val="22"/>
                <w:lang w:val="en-GB"/>
              </w:rPr>
              <w:t xml:space="preserve"> antibody (</w:t>
            </w:r>
            <w:proofErr w:type="spellStart"/>
            <w:r w:rsidRPr="0001412D">
              <w:rPr>
                <w:color w:val="000000" w:themeColor="text1"/>
                <w:sz w:val="22"/>
                <w:szCs w:val="22"/>
                <w:lang w:val="en-GB"/>
              </w:rPr>
              <w:t>scFv</w:t>
            </w:r>
            <w:proofErr w:type="spellEnd"/>
            <w:r w:rsidRPr="0001412D">
              <w:rPr>
                <w:color w:val="000000" w:themeColor="text1"/>
                <w:sz w:val="22"/>
                <w:szCs w:val="22"/>
                <w:lang w:val="en-GB"/>
              </w:rPr>
              <w:t>)] (1 mg/ml) and INF (1 mg/ml or 2.2 mg/ml)</w:t>
            </w:r>
          </w:p>
          <w:p w14:paraId="71502432" w14:textId="77777777" w:rsidR="00EF4735" w:rsidRPr="0001412D" w:rsidRDefault="00EF4735" w:rsidP="00B87332">
            <w:pPr>
              <w:rPr>
                <w:color w:val="000000" w:themeColor="text1"/>
                <w:sz w:val="22"/>
                <w:szCs w:val="22"/>
                <w:lang w:val="en-GB"/>
              </w:rPr>
            </w:pPr>
          </w:p>
        </w:tc>
        <w:tc>
          <w:tcPr>
            <w:tcW w:w="1842" w:type="dxa"/>
            <w:gridSpan w:val="2"/>
            <w:vAlign w:val="center"/>
          </w:tcPr>
          <w:p w14:paraId="2A8979DE" w14:textId="714C002D" w:rsidR="00EF4735" w:rsidRPr="0001412D" w:rsidRDefault="0053100C"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B</w:t>
            </w:r>
            <w:r w:rsidR="00EF4735" w:rsidRPr="0001412D">
              <w:rPr>
                <w:color w:val="000000" w:themeColor="text1"/>
                <w:sz w:val="22"/>
                <w:szCs w:val="22"/>
                <w:lang w:val="en-GB"/>
              </w:rPr>
              <w:t xml:space="preserve">ovine cartilage specimens </w:t>
            </w:r>
            <w:r w:rsidR="00EF4735" w:rsidRPr="0001412D">
              <w:rPr>
                <w:color w:val="000000" w:themeColor="text1"/>
                <w:sz w:val="22"/>
                <w:szCs w:val="22"/>
                <w:lang w:val="en-GB"/>
              </w:rPr>
              <w:br/>
            </w:r>
          </w:p>
          <w:p w14:paraId="7B189C6E" w14:textId="6FF304D2" w:rsidR="00EF4735" w:rsidRPr="0001412D" w:rsidRDefault="0053100C" w:rsidP="00B87332">
            <w:pPr>
              <w:widowControl w:val="0"/>
              <w:autoSpaceDE w:val="0"/>
              <w:autoSpaceDN w:val="0"/>
              <w:adjustRightInd w:val="0"/>
              <w:rPr>
                <w:color w:val="000000" w:themeColor="text1"/>
                <w:sz w:val="22"/>
                <w:szCs w:val="22"/>
                <w:lang w:val="en-GB"/>
              </w:rPr>
            </w:pPr>
            <w:r w:rsidRPr="0001412D">
              <w:rPr>
                <w:i/>
                <w:color w:val="000000" w:themeColor="text1"/>
                <w:sz w:val="22"/>
                <w:szCs w:val="22"/>
                <w:lang w:val="en-GB"/>
              </w:rPr>
              <w:t>I</w:t>
            </w:r>
            <w:r w:rsidR="00EF4735" w:rsidRPr="0001412D">
              <w:rPr>
                <w:i/>
                <w:color w:val="000000" w:themeColor="text1"/>
                <w:sz w:val="22"/>
                <w:szCs w:val="22"/>
                <w:lang w:val="en-GB"/>
              </w:rPr>
              <w:t>n vivo</w:t>
            </w:r>
            <w:r w:rsidR="00EF4735" w:rsidRPr="0001412D">
              <w:rPr>
                <w:color w:val="000000" w:themeColor="text1"/>
                <w:sz w:val="22"/>
                <w:szCs w:val="22"/>
                <w:lang w:val="en-GB"/>
              </w:rPr>
              <w:t xml:space="preserve"> efficacy was measured in knee joint </w:t>
            </w:r>
            <w:r w:rsidR="002D6796" w:rsidRPr="0001412D">
              <w:rPr>
                <w:color w:val="000000" w:themeColor="text1"/>
                <w:sz w:val="22"/>
                <w:szCs w:val="22"/>
                <w:lang w:val="en-GB"/>
              </w:rPr>
              <w:t xml:space="preserve"> OA </w:t>
            </w:r>
            <w:r w:rsidR="00EF4735" w:rsidRPr="0001412D">
              <w:rPr>
                <w:color w:val="000000" w:themeColor="text1"/>
                <w:sz w:val="22"/>
                <w:szCs w:val="22"/>
                <w:lang w:val="en-GB"/>
              </w:rPr>
              <w:t xml:space="preserve">in </w:t>
            </w:r>
            <w:r w:rsidRPr="0001412D">
              <w:rPr>
                <w:color w:val="000000" w:themeColor="text1"/>
                <w:sz w:val="22"/>
                <w:szCs w:val="22"/>
                <w:lang w:val="en-GB"/>
              </w:rPr>
              <w:t>L</w:t>
            </w:r>
            <w:r w:rsidR="00EF4735" w:rsidRPr="0001412D">
              <w:rPr>
                <w:color w:val="000000" w:themeColor="text1"/>
                <w:sz w:val="22"/>
                <w:szCs w:val="22"/>
                <w:lang w:val="en-GB"/>
              </w:rPr>
              <w:t>ewis rats</w:t>
            </w:r>
          </w:p>
          <w:p w14:paraId="764C0E42" w14:textId="77777777" w:rsidR="00EF4735" w:rsidRPr="0001412D" w:rsidRDefault="00EF4735" w:rsidP="00B87332">
            <w:pPr>
              <w:widowControl w:val="0"/>
              <w:autoSpaceDE w:val="0"/>
              <w:autoSpaceDN w:val="0"/>
              <w:adjustRightInd w:val="0"/>
              <w:rPr>
                <w:color w:val="000000" w:themeColor="text1"/>
                <w:sz w:val="22"/>
                <w:szCs w:val="22"/>
                <w:lang w:val="en-GB"/>
              </w:rPr>
            </w:pPr>
          </w:p>
          <w:p w14:paraId="7A361521" w14:textId="77777777" w:rsidR="00EF4735" w:rsidRPr="0001412D" w:rsidRDefault="00EF4735" w:rsidP="00B87332">
            <w:pPr>
              <w:rPr>
                <w:color w:val="000000" w:themeColor="text1"/>
                <w:sz w:val="22"/>
                <w:szCs w:val="22"/>
                <w:lang w:val="en-GB"/>
              </w:rPr>
            </w:pPr>
            <w:r w:rsidRPr="0001412D">
              <w:rPr>
                <w:color w:val="000000" w:themeColor="text1"/>
                <w:sz w:val="22"/>
                <w:szCs w:val="22"/>
                <w:lang w:val="en-GB"/>
              </w:rPr>
              <w:t>n=21</w:t>
            </w:r>
          </w:p>
        </w:tc>
        <w:tc>
          <w:tcPr>
            <w:tcW w:w="5245" w:type="dxa"/>
            <w:vAlign w:val="center"/>
          </w:tcPr>
          <w:p w14:paraId="141E3E17" w14:textId="79538AA0" w:rsidR="00492446" w:rsidRPr="00492446" w:rsidRDefault="00492446" w:rsidP="00492446">
            <w:pPr>
              <w:widowControl w:val="0"/>
              <w:autoSpaceDE w:val="0"/>
              <w:autoSpaceDN w:val="0"/>
              <w:adjustRightInd w:val="0"/>
              <w:rPr>
                <w:color w:val="000000" w:themeColor="text1"/>
                <w:sz w:val="22"/>
                <w:szCs w:val="22"/>
                <w:lang w:val="en-GB"/>
              </w:rPr>
            </w:pPr>
            <w:r>
              <w:rPr>
                <w:color w:val="000000" w:themeColor="text1"/>
                <w:sz w:val="22"/>
                <w:szCs w:val="22"/>
                <w:lang w:val="en-GB"/>
              </w:rPr>
              <w:t>C</w:t>
            </w:r>
            <w:r w:rsidRPr="00492446">
              <w:rPr>
                <w:color w:val="000000" w:themeColor="text1"/>
                <w:sz w:val="22"/>
                <w:szCs w:val="22"/>
                <w:lang w:val="en-GB"/>
              </w:rPr>
              <w:t>artilage penetration, biodistribution and</w:t>
            </w:r>
          </w:p>
          <w:p w14:paraId="378F29B2" w14:textId="7F027C3D" w:rsidR="00492446" w:rsidRDefault="00492446" w:rsidP="00492446">
            <w:pPr>
              <w:widowControl w:val="0"/>
              <w:autoSpaceDE w:val="0"/>
              <w:autoSpaceDN w:val="0"/>
              <w:adjustRightInd w:val="0"/>
              <w:rPr>
                <w:color w:val="000000" w:themeColor="text1"/>
                <w:sz w:val="22"/>
                <w:szCs w:val="22"/>
                <w:lang w:val="en-GB"/>
              </w:rPr>
            </w:pPr>
            <w:proofErr w:type="gramStart"/>
            <w:r>
              <w:rPr>
                <w:color w:val="000000" w:themeColor="text1"/>
                <w:sz w:val="22"/>
                <w:szCs w:val="22"/>
                <w:lang w:val="en-GB"/>
              </w:rPr>
              <w:t>pharmacokinetic</w:t>
            </w:r>
            <w:proofErr w:type="gramEnd"/>
            <w:r>
              <w:rPr>
                <w:color w:val="000000" w:themeColor="text1"/>
                <w:sz w:val="22"/>
                <w:szCs w:val="22"/>
                <w:lang w:val="en-GB"/>
              </w:rPr>
              <w:t xml:space="preserve"> studies performed.</w:t>
            </w:r>
          </w:p>
          <w:p w14:paraId="5CA53306" w14:textId="77777777" w:rsidR="00492446" w:rsidRDefault="00492446" w:rsidP="00492446">
            <w:pPr>
              <w:widowControl w:val="0"/>
              <w:autoSpaceDE w:val="0"/>
              <w:autoSpaceDN w:val="0"/>
              <w:adjustRightInd w:val="0"/>
              <w:rPr>
                <w:color w:val="000000" w:themeColor="text1"/>
                <w:sz w:val="22"/>
                <w:szCs w:val="22"/>
                <w:lang w:val="en-GB"/>
              </w:rPr>
            </w:pPr>
          </w:p>
          <w:p w14:paraId="07D585DB" w14:textId="00109715"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 xml:space="preserve">ESBA105 blocks the apoptotic effect of </w:t>
            </w:r>
            <w:proofErr w:type="spellStart"/>
            <w:r w:rsidRPr="0001412D">
              <w:rPr>
                <w:color w:val="000000" w:themeColor="text1"/>
                <w:sz w:val="22"/>
                <w:szCs w:val="22"/>
                <w:lang w:val="en-GB"/>
              </w:rPr>
              <w:t>rhTNFa</w:t>
            </w:r>
            <w:proofErr w:type="spellEnd"/>
            <w:r w:rsidRPr="0001412D">
              <w:rPr>
                <w:color w:val="000000" w:themeColor="text1"/>
                <w:sz w:val="22"/>
                <w:szCs w:val="22"/>
                <w:lang w:val="en-GB"/>
              </w:rPr>
              <w:t xml:space="preserve"> in a concentration-dependent manner</w:t>
            </w:r>
            <w:r w:rsidR="00492446" w:rsidRPr="0001412D">
              <w:rPr>
                <w:color w:val="000000" w:themeColor="text1"/>
                <w:sz w:val="22"/>
                <w:szCs w:val="22"/>
                <w:lang w:val="en-GB"/>
              </w:rPr>
              <w:t xml:space="preserve"> </w:t>
            </w:r>
            <w:r w:rsidR="00492446">
              <w:rPr>
                <w:color w:val="000000" w:themeColor="text1"/>
                <w:sz w:val="22"/>
                <w:szCs w:val="22"/>
                <w:lang w:val="en-GB"/>
              </w:rPr>
              <w:t>s</w:t>
            </w:r>
            <w:r w:rsidR="00492446" w:rsidRPr="0001412D">
              <w:rPr>
                <w:color w:val="000000" w:themeColor="text1"/>
                <w:sz w:val="22"/>
                <w:szCs w:val="22"/>
                <w:lang w:val="en-GB"/>
              </w:rPr>
              <w:t>imilar to infliximab</w:t>
            </w:r>
            <w:r w:rsidR="00492446">
              <w:rPr>
                <w:color w:val="000000" w:themeColor="text1"/>
                <w:sz w:val="22"/>
                <w:szCs w:val="22"/>
                <w:lang w:val="en-GB"/>
              </w:rPr>
              <w:t>.</w:t>
            </w:r>
          </w:p>
          <w:p w14:paraId="257CE792" w14:textId="4C3673A1"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Time course studies revealed that ESBA105-FITC but not infliximab-FITC penetrated into bovine cartilage within a few hours, Penetration of ESBA105-FITC was time- dependent and in cartilage the concentration of ESBA105-FITC increased linearly with time. In contrast to ESBA105- FITC, infliximab-FITC did not penetrate into cartilage</w:t>
            </w:r>
            <w:r w:rsidR="002D6796" w:rsidRPr="0001412D">
              <w:rPr>
                <w:color w:val="000000" w:themeColor="text1"/>
                <w:sz w:val="22"/>
                <w:szCs w:val="22"/>
                <w:lang w:val="en-GB"/>
              </w:rPr>
              <w:t>.</w:t>
            </w:r>
            <w:r w:rsidR="00492446" w:rsidRPr="00492446">
              <w:rPr>
                <w:color w:val="000000" w:themeColor="text1"/>
                <w:sz w:val="22"/>
                <w:szCs w:val="22"/>
                <w:lang w:val="en-GB"/>
              </w:rPr>
              <w:t>90% inhibition of knee joint swelling, inflammatory infiltrates and proteoglycan loss from cartilage was seen.</w:t>
            </w:r>
          </w:p>
        </w:tc>
        <w:tc>
          <w:tcPr>
            <w:tcW w:w="3544" w:type="dxa"/>
            <w:vAlign w:val="center"/>
          </w:tcPr>
          <w:p w14:paraId="43CC8AAE" w14:textId="44C8D1E6"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ESBA105 potently inhibits inflammation and prevents cartilage damage triggered by TNF</w:t>
            </w:r>
            <w:r w:rsidR="002D6796" w:rsidRPr="0001412D">
              <w:rPr>
                <w:color w:val="000000" w:themeColor="text1"/>
                <w:sz w:val="22"/>
                <w:szCs w:val="22"/>
                <w:lang w:val="en-GB"/>
              </w:rPr>
              <w:t>-alpha</w:t>
            </w:r>
            <w:r w:rsidRPr="0001412D">
              <w:rPr>
                <w:color w:val="000000" w:themeColor="text1"/>
                <w:sz w:val="22"/>
                <w:szCs w:val="22"/>
                <w:lang w:val="en-GB"/>
              </w:rPr>
              <w:t>.</w:t>
            </w:r>
          </w:p>
          <w:p w14:paraId="18F1095C" w14:textId="346B18F1"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ESBA105 also penetrates into cartilage and can be expected to reverse the TNF</w:t>
            </w:r>
            <w:r w:rsidR="002D6796" w:rsidRPr="0001412D">
              <w:rPr>
                <w:color w:val="000000" w:themeColor="text1"/>
                <w:sz w:val="22"/>
                <w:szCs w:val="22"/>
                <w:lang w:val="en-GB"/>
              </w:rPr>
              <w:t>-alpha</w:t>
            </w:r>
            <w:r w:rsidRPr="0001412D">
              <w:rPr>
                <w:color w:val="000000" w:themeColor="text1"/>
                <w:sz w:val="22"/>
                <w:szCs w:val="22"/>
                <w:lang w:val="en-GB"/>
              </w:rPr>
              <w:t xml:space="preserve">- induced catabolic state of articular cartilage in </w:t>
            </w:r>
            <w:proofErr w:type="spellStart"/>
            <w:r w:rsidRPr="0001412D">
              <w:rPr>
                <w:color w:val="000000" w:themeColor="text1"/>
                <w:sz w:val="22"/>
                <w:szCs w:val="22"/>
                <w:lang w:val="en-GB"/>
              </w:rPr>
              <w:t>arthritides</w:t>
            </w:r>
            <w:proofErr w:type="spellEnd"/>
            <w:r w:rsidRPr="0001412D">
              <w:rPr>
                <w:color w:val="000000" w:themeColor="text1"/>
                <w:sz w:val="22"/>
                <w:szCs w:val="22"/>
                <w:lang w:val="en-GB"/>
              </w:rPr>
              <w:t>.</w:t>
            </w:r>
          </w:p>
          <w:p w14:paraId="7200C138" w14:textId="77777777" w:rsidR="00EF4735" w:rsidRPr="0001412D" w:rsidRDefault="00EF4735" w:rsidP="00B87332">
            <w:pPr>
              <w:rPr>
                <w:color w:val="000000" w:themeColor="text1"/>
                <w:sz w:val="22"/>
                <w:szCs w:val="22"/>
                <w:lang w:val="en-GB"/>
              </w:rPr>
            </w:pPr>
          </w:p>
        </w:tc>
      </w:tr>
      <w:tr w:rsidR="00F0481E" w:rsidRPr="0001412D" w14:paraId="513C9BFC" w14:textId="77777777" w:rsidTr="00492446">
        <w:tc>
          <w:tcPr>
            <w:tcW w:w="1526" w:type="dxa"/>
          </w:tcPr>
          <w:p w14:paraId="656FD3A9" w14:textId="0A3F528E" w:rsidR="00EF4735" w:rsidRPr="0001412D" w:rsidRDefault="00EF4735" w:rsidP="00B87332">
            <w:pPr>
              <w:rPr>
                <w:i/>
                <w:color w:val="000000" w:themeColor="text1"/>
                <w:sz w:val="22"/>
                <w:szCs w:val="22"/>
                <w:lang w:val="en-GB"/>
              </w:rPr>
            </w:pPr>
            <w:proofErr w:type="spellStart"/>
            <w:r w:rsidRPr="0001412D">
              <w:rPr>
                <w:i/>
                <w:color w:val="000000" w:themeColor="text1"/>
                <w:sz w:val="22"/>
                <w:szCs w:val="22"/>
                <w:lang w:val="en-GB"/>
              </w:rPr>
              <w:t>Elsaid</w:t>
            </w:r>
            <w:proofErr w:type="spellEnd"/>
            <w:r w:rsidRPr="0001412D">
              <w:rPr>
                <w:i/>
                <w:color w:val="000000" w:themeColor="text1"/>
                <w:sz w:val="22"/>
                <w:szCs w:val="22"/>
                <w:lang w:val="en-GB"/>
              </w:rPr>
              <w:t xml:space="preserve"> et al.</w:t>
            </w:r>
          </w:p>
          <w:p w14:paraId="0E17DE0D" w14:textId="77777777" w:rsidR="00EF4735" w:rsidRPr="0001412D" w:rsidRDefault="00EF4735" w:rsidP="00B87332">
            <w:pPr>
              <w:rPr>
                <w:i/>
                <w:color w:val="000000" w:themeColor="text1"/>
                <w:sz w:val="22"/>
                <w:szCs w:val="22"/>
                <w:lang w:val="en-GB"/>
              </w:rPr>
            </w:pPr>
          </w:p>
          <w:p w14:paraId="44AE6287" w14:textId="77777777" w:rsidR="00EF4735" w:rsidRPr="0001412D" w:rsidRDefault="00EF4735" w:rsidP="00B87332">
            <w:pPr>
              <w:rPr>
                <w:i/>
                <w:color w:val="000000" w:themeColor="text1"/>
                <w:sz w:val="22"/>
                <w:szCs w:val="22"/>
                <w:lang w:val="en-GB"/>
              </w:rPr>
            </w:pPr>
          </w:p>
          <w:p w14:paraId="7106ABA8" w14:textId="77777777" w:rsidR="00EF4735" w:rsidRPr="0001412D" w:rsidRDefault="00EF4735" w:rsidP="00B87332">
            <w:pPr>
              <w:rPr>
                <w:i/>
                <w:color w:val="000000" w:themeColor="text1"/>
                <w:sz w:val="22"/>
                <w:szCs w:val="22"/>
                <w:lang w:val="en-GB"/>
              </w:rPr>
            </w:pPr>
          </w:p>
          <w:p w14:paraId="27F44B56" w14:textId="77777777" w:rsidR="00EF4735" w:rsidRPr="0001412D" w:rsidRDefault="00EF4735" w:rsidP="00B87332">
            <w:pPr>
              <w:rPr>
                <w:i/>
                <w:color w:val="000000" w:themeColor="text1"/>
                <w:sz w:val="22"/>
                <w:szCs w:val="22"/>
                <w:lang w:val="en-GB"/>
              </w:rPr>
            </w:pPr>
          </w:p>
          <w:p w14:paraId="61FAED18" w14:textId="77777777" w:rsidR="00EF4735" w:rsidRPr="0001412D" w:rsidRDefault="00EF4735" w:rsidP="00B87332">
            <w:pPr>
              <w:rPr>
                <w:i/>
                <w:color w:val="000000" w:themeColor="text1"/>
                <w:sz w:val="22"/>
                <w:szCs w:val="22"/>
                <w:lang w:val="en-GB"/>
              </w:rPr>
            </w:pPr>
          </w:p>
          <w:p w14:paraId="72669D2A" w14:textId="77777777" w:rsidR="00EF4735" w:rsidRPr="0001412D" w:rsidRDefault="00EF4735" w:rsidP="00B87332">
            <w:pPr>
              <w:rPr>
                <w:i/>
                <w:color w:val="000000" w:themeColor="text1"/>
                <w:sz w:val="22"/>
                <w:szCs w:val="22"/>
                <w:lang w:val="en-GB"/>
              </w:rPr>
            </w:pPr>
          </w:p>
          <w:p w14:paraId="65A8403A" w14:textId="77777777" w:rsidR="00EF4735" w:rsidRPr="0001412D" w:rsidRDefault="00EF4735" w:rsidP="00B87332">
            <w:pPr>
              <w:rPr>
                <w:i/>
                <w:color w:val="000000" w:themeColor="text1"/>
                <w:sz w:val="22"/>
                <w:szCs w:val="22"/>
                <w:lang w:val="en-GB"/>
              </w:rPr>
            </w:pPr>
          </w:p>
          <w:p w14:paraId="02B4E789" w14:textId="77777777" w:rsidR="00EF4735" w:rsidRPr="0001412D" w:rsidRDefault="00EF4735" w:rsidP="00B87332">
            <w:pPr>
              <w:rPr>
                <w:i/>
                <w:color w:val="000000" w:themeColor="text1"/>
                <w:sz w:val="22"/>
                <w:szCs w:val="22"/>
                <w:lang w:val="en-GB"/>
              </w:rPr>
            </w:pPr>
          </w:p>
          <w:p w14:paraId="71232CE9" w14:textId="77777777" w:rsidR="00EF4735" w:rsidRPr="0001412D" w:rsidRDefault="00EF4735" w:rsidP="00B87332">
            <w:pPr>
              <w:rPr>
                <w:i/>
                <w:color w:val="000000" w:themeColor="text1"/>
                <w:sz w:val="22"/>
                <w:szCs w:val="22"/>
                <w:lang w:val="en-GB"/>
              </w:rPr>
            </w:pPr>
          </w:p>
          <w:p w14:paraId="6D7EE50C" w14:textId="77777777" w:rsidR="00EF4735" w:rsidRPr="0001412D" w:rsidRDefault="00EF4735" w:rsidP="00B87332">
            <w:pPr>
              <w:rPr>
                <w:i/>
                <w:color w:val="000000" w:themeColor="text1"/>
                <w:sz w:val="22"/>
                <w:szCs w:val="22"/>
                <w:lang w:val="en-GB"/>
              </w:rPr>
            </w:pPr>
          </w:p>
          <w:p w14:paraId="3825FE9D" w14:textId="77777777" w:rsidR="00EF4735" w:rsidRPr="0001412D" w:rsidRDefault="00EF4735" w:rsidP="00B87332">
            <w:pPr>
              <w:rPr>
                <w:i/>
                <w:color w:val="000000" w:themeColor="text1"/>
                <w:sz w:val="22"/>
                <w:szCs w:val="22"/>
                <w:lang w:val="en-GB"/>
              </w:rPr>
            </w:pPr>
          </w:p>
          <w:p w14:paraId="24A58D40" w14:textId="77777777" w:rsidR="00EF4735" w:rsidRPr="0001412D" w:rsidRDefault="00EF4735" w:rsidP="00B87332">
            <w:pPr>
              <w:rPr>
                <w:i/>
                <w:color w:val="000000" w:themeColor="text1"/>
                <w:sz w:val="22"/>
                <w:szCs w:val="22"/>
                <w:lang w:val="en-GB"/>
              </w:rPr>
            </w:pPr>
          </w:p>
        </w:tc>
        <w:tc>
          <w:tcPr>
            <w:tcW w:w="1843" w:type="dxa"/>
            <w:vAlign w:val="center"/>
          </w:tcPr>
          <w:p w14:paraId="77267C24" w14:textId="3FD15D36"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 xml:space="preserve">ETA 0.5 mg/kg </w:t>
            </w:r>
            <w:r w:rsidRPr="0001412D">
              <w:rPr>
                <w:color w:val="000000" w:themeColor="text1"/>
                <w:sz w:val="22"/>
                <w:szCs w:val="22"/>
                <w:lang w:val="en-GB"/>
              </w:rPr>
              <w:br/>
            </w:r>
            <w:r w:rsidRPr="0001412D">
              <w:rPr>
                <w:color w:val="000000" w:themeColor="text1"/>
                <w:sz w:val="22"/>
                <w:szCs w:val="22"/>
                <w:lang w:val="en-GB"/>
              </w:rPr>
              <w:lastRenderedPageBreak/>
              <w:br/>
              <w:t xml:space="preserve">Treatment </w:t>
            </w:r>
            <w:proofErr w:type="gramStart"/>
            <w:r w:rsidRPr="0001412D">
              <w:rPr>
                <w:color w:val="000000" w:themeColor="text1"/>
                <w:sz w:val="22"/>
                <w:szCs w:val="22"/>
                <w:lang w:val="en-GB"/>
              </w:rPr>
              <w:t>A</w:t>
            </w:r>
            <w:proofErr w:type="gramEnd"/>
            <w:r w:rsidRPr="0001412D">
              <w:rPr>
                <w:color w:val="000000" w:themeColor="text1"/>
                <w:sz w:val="22"/>
                <w:szCs w:val="22"/>
                <w:lang w:val="en-GB"/>
              </w:rPr>
              <w:t xml:space="preserve"> animals received early and high doses of etanercept administered 1,3,5,7,9,11, and 13 days following ACLT. </w:t>
            </w:r>
            <w:r w:rsidRPr="0001412D">
              <w:rPr>
                <w:color w:val="000000" w:themeColor="text1"/>
                <w:sz w:val="22"/>
                <w:szCs w:val="22"/>
                <w:lang w:val="en-GB"/>
              </w:rPr>
              <w:br/>
            </w:r>
            <w:r w:rsidRPr="0001412D">
              <w:rPr>
                <w:color w:val="000000" w:themeColor="text1"/>
                <w:sz w:val="22"/>
                <w:szCs w:val="22"/>
                <w:lang w:val="en-GB"/>
              </w:rPr>
              <w:br/>
              <w:t>Treatment B dosing was performed only on days 7 and 14 following ACLT.</w:t>
            </w:r>
            <w:r w:rsidRPr="0001412D">
              <w:rPr>
                <w:color w:val="000000" w:themeColor="text1"/>
                <w:sz w:val="22"/>
                <w:szCs w:val="22"/>
                <w:lang w:val="en-GB"/>
              </w:rPr>
              <w:br/>
            </w:r>
            <w:r w:rsidRPr="0001412D">
              <w:rPr>
                <w:color w:val="000000" w:themeColor="text1"/>
                <w:sz w:val="22"/>
                <w:szCs w:val="22"/>
                <w:lang w:val="en-GB"/>
              </w:rPr>
              <w:br/>
              <w:t>Treatment C dosing was performed only on days 14 and 21.</w:t>
            </w:r>
          </w:p>
        </w:tc>
        <w:tc>
          <w:tcPr>
            <w:tcW w:w="1842" w:type="dxa"/>
            <w:gridSpan w:val="2"/>
            <w:vAlign w:val="center"/>
          </w:tcPr>
          <w:p w14:paraId="1A7558B5"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 xml:space="preserve">Male Lewis rats  </w:t>
            </w:r>
            <w:r w:rsidRPr="0001412D">
              <w:rPr>
                <w:color w:val="000000" w:themeColor="text1"/>
                <w:sz w:val="22"/>
                <w:szCs w:val="22"/>
                <w:lang w:val="en-GB"/>
              </w:rPr>
              <w:lastRenderedPageBreak/>
              <w:t>OA model</w:t>
            </w:r>
          </w:p>
          <w:p w14:paraId="22D8D353"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n=12</w:t>
            </w:r>
          </w:p>
          <w:p w14:paraId="732FDA23" w14:textId="77777777" w:rsidR="00EF4735" w:rsidRPr="0001412D" w:rsidRDefault="00EF4735" w:rsidP="00B87332">
            <w:pPr>
              <w:rPr>
                <w:color w:val="000000" w:themeColor="text1"/>
                <w:sz w:val="22"/>
                <w:szCs w:val="22"/>
                <w:lang w:val="en-GB"/>
              </w:rPr>
            </w:pPr>
          </w:p>
        </w:tc>
        <w:tc>
          <w:tcPr>
            <w:tcW w:w="5245" w:type="dxa"/>
            <w:vAlign w:val="center"/>
          </w:tcPr>
          <w:p w14:paraId="39AA9DE8" w14:textId="77777777" w:rsidR="00492446" w:rsidRPr="00492446" w:rsidRDefault="00492446" w:rsidP="00492446">
            <w:pPr>
              <w:widowControl w:val="0"/>
              <w:autoSpaceDE w:val="0"/>
              <w:autoSpaceDN w:val="0"/>
              <w:adjustRightInd w:val="0"/>
              <w:rPr>
                <w:color w:val="000000" w:themeColor="text1"/>
                <w:sz w:val="22"/>
                <w:szCs w:val="22"/>
                <w:lang w:val="en-GB"/>
              </w:rPr>
            </w:pPr>
            <w:r w:rsidRPr="00492446">
              <w:rPr>
                <w:color w:val="000000" w:themeColor="text1"/>
                <w:sz w:val="22"/>
                <w:szCs w:val="22"/>
                <w:lang w:val="en-GB"/>
              </w:rPr>
              <w:lastRenderedPageBreak/>
              <w:t>Measures included synovial fluid lavage levels of</w:t>
            </w:r>
          </w:p>
          <w:p w14:paraId="4F69BF02" w14:textId="77777777" w:rsidR="00492446" w:rsidRDefault="00492446" w:rsidP="00492446">
            <w:pPr>
              <w:widowControl w:val="0"/>
              <w:autoSpaceDE w:val="0"/>
              <w:autoSpaceDN w:val="0"/>
              <w:adjustRightInd w:val="0"/>
              <w:rPr>
                <w:color w:val="000000" w:themeColor="text1"/>
                <w:sz w:val="22"/>
                <w:szCs w:val="22"/>
                <w:lang w:val="en-GB"/>
              </w:rPr>
            </w:pPr>
            <w:proofErr w:type="gramStart"/>
            <w:r w:rsidRPr="00492446">
              <w:rPr>
                <w:color w:val="000000" w:themeColor="text1"/>
                <w:sz w:val="22"/>
                <w:szCs w:val="22"/>
                <w:lang w:val="en-GB"/>
              </w:rPr>
              <w:lastRenderedPageBreak/>
              <w:t>lubricin</w:t>
            </w:r>
            <w:proofErr w:type="gramEnd"/>
            <w:r w:rsidRPr="00492446">
              <w:rPr>
                <w:color w:val="000000" w:themeColor="text1"/>
                <w:sz w:val="22"/>
                <w:szCs w:val="22"/>
                <w:lang w:val="en-GB"/>
              </w:rPr>
              <w:t xml:space="preserve">, synovial tissue </w:t>
            </w:r>
            <w:proofErr w:type="spellStart"/>
            <w:r w:rsidRPr="00492446">
              <w:rPr>
                <w:color w:val="000000" w:themeColor="text1"/>
                <w:sz w:val="22"/>
                <w:szCs w:val="22"/>
                <w:lang w:val="en-GB"/>
              </w:rPr>
              <w:t>lubricin</w:t>
            </w:r>
            <w:proofErr w:type="spellEnd"/>
            <w:r w:rsidRPr="00492446">
              <w:rPr>
                <w:color w:val="000000" w:themeColor="text1"/>
                <w:sz w:val="22"/>
                <w:szCs w:val="22"/>
                <w:lang w:val="en-GB"/>
              </w:rPr>
              <w:t xml:space="preserve"> gene expression, </w:t>
            </w:r>
            <w:proofErr w:type="spellStart"/>
            <w:r w:rsidRPr="00492446">
              <w:rPr>
                <w:color w:val="000000" w:themeColor="text1"/>
                <w:sz w:val="22"/>
                <w:szCs w:val="22"/>
                <w:lang w:val="en-GB"/>
              </w:rPr>
              <w:t>sulfated</w:t>
            </w:r>
            <w:proofErr w:type="spellEnd"/>
            <w:r w:rsidRPr="00492446">
              <w:rPr>
                <w:color w:val="000000" w:themeColor="text1"/>
                <w:sz w:val="22"/>
                <w:szCs w:val="22"/>
                <w:lang w:val="en-GB"/>
              </w:rPr>
              <w:t xml:space="preserve"> </w:t>
            </w:r>
            <w:proofErr w:type="spellStart"/>
            <w:r w:rsidRPr="00492446">
              <w:rPr>
                <w:color w:val="000000" w:themeColor="text1"/>
                <w:sz w:val="22"/>
                <w:szCs w:val="22"/>
                <w:lang w:val="en-GB"/>
              </w:rPr>
              <w:t>glycoaminoglycans</w:t>
            </w:r>
            <w:proofErr w:type="spellEnd"/>
            <w:r>
              <w:rPr>
                <w:color w:val="000000" w:themeColor="text1"/>
                <w:sz w:val="22"/>
                <w:szCs w:val="22"/>
                <w:lang w:val="en-GB"/>
              </w:rPr>
              <w:t xml:space="preserve"> </w:t>
            </w:r>
            <w:r w:rsidRPr="00492446">
              <w:rPr>
                <w:color w:val="000000" w:themeColor="text1"/>
                <w:sz w:val="22"/>
                <w:szCs w:val="22"/>
                <w:lang w:val="en-GB"/>
              </w:rPr>
              <w:t>(</w:t>
            </w:r>
            <w:proofErr w:type="spellStart"/>
            <w:r w:rsidRPr="00492446">
              <w:rPr>
                <w:color w:val="000000" w:themeColor="text1"/>
                <w:sz w:val="22"/>
                <w:szCs w:val="22"/>
                <w:lang w:val="en-GB"/>
              </w:rPr>
              <w:t>sGAG</w:t>
            </w:r>
            <w:proofErr w:type="spellEnd"/>
            <w:r w:rsidRPr="00492446">
              <w:rPr>
                <w:color w:val="000000" w:themeColor="text1"/>
                <w:sz w:val="22"/>
                <w:szCs w:val="22"/>
                <w:lang w:val="en-GB"/>
              </w:rPr>
              <w:t>), and histological evaluation of articular</w:t>
            </w:r>
            <w:r>
              <w:rPr>
                <w:color w:val="000000" w:themeColor="text1"/>
                <w:sz w:val="22"/>
                <w:szCs w:val="22"/>
                <w:lang w:val="en-GB"/>
              </w:rPr>
              <w:t xml:space="preserve"> </w:t>
            </w:r>
            <w:r w:rsidRPr="00492446">
              <w:rPr>
                <w:color w:val="000000" w:themeColor="text1"/>
                <w:sz w:val="22"/>
                <w:szCs w:val="22"/>
                <w:lang w:val="en-GB"/>
              </w:rPr>
              <w:t xml:space="preserve">cartilage with lubricin-specific antibody staining and Safranin O. </w:t>
            </w:r>
          </w:p>
          <w:p w14:paraId="7B85DA01" w14:textId="77777777" w:rsidR="00492446" w:rsidRDefault="00492446" w:rsidP="00492446">
            <w:pPr>
              <w:widowControl w:val="0"/>
              <w:autoSpaceDE w:val="0"/>
              <w:autoSpaceDN w:val="0"/>
              <w:adjustRightInd w:val="0"/>
              <w:rPr>
                <w:color w:val="000000" w:themeColor="text1"/>
                <w:sz w:val="22"/>
                <w:szCs w:val="22"/>
                <w:lang w:val="en-GB"/>
              </w:rPr>
            </w:pPr>
          </w:p>
          <w:p w14:paraId="0DD05965" w14:textId="26D1860C" w:rsidR="00EF4735" w:rsidRPr="0001412D" w:rsidRDefault="00EF4735" w:rsidP="00492446">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t>Cartilage degeneration is associated with a decrease in either synovial fluid (SF) or cartilage bound lubricin:</w:t>
            </w:r>
          </w:p>
          <w:p w14:paraId="0D0221BB"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Treatment A and B.</w:t>
            </w:r>
            <w:r w:rsidRPr="0001412D">
              <w:rPr>
                <w:color w:val="000000" w:themeColor="text1"/>
                <w:sz w:val="22"/>
                <w:szCs w:val="22"/>
                <w:lang w:val="en-GB"/>
              </w:rPr>
              <w:t xml:space="preserve"> SF lubricin concentrations were significantly higher (p=0.021, 0.025, respectively) than untreated ACLT lubricin SF concentrations.</w:t>
            </w:r>
          </w:p>
          <w:p w14:paraId="25D4B297"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b/>
                <w:color w:val="000000" w:themeColor="text1"/>
                <w:sz w:val="22"/>
                <w:szCs w:val="22"/>
                <w:lang w:val="en-GB"/>
              </w:rPr>
              <w:t>Treatment C.</w:t>
            </w:r>
            <w:r w:rsidRPr="0001412D">
              <w:rPr>
                <w:color w:val="000000" w:themeColor="text1"/>
                <w:sz w:val="22"/>
                <w:szCs w:val="22"/>
                <w:lang w:val="en-GB"/>
              </w:rPr>
              <w:t xml:space="preserve"> There were no differences in adjusted SF lubricin concentrations when compared with untreated ACLT lubricin SF concentrations (p=1.0).</w:t>
            </w:r>
          </w:p>
          <w:p w14:paraId="6BD41269" w14:textId="77777777" w:rsidR="00EF4735" w:rsidRPr="0001412D" w:rsidRDefault="00EF4735" w:rsidP="00B87332">
            <w:pPr>
              <w:widowControl w:val="0"/>
              <w:autoSpaceDE w:val="0"/>
              <w:autoSpaceDN w:val="0"/>
              <w:adjustRightInd w:val="0"/>
              <w:rPr>
                <w:b/>
                <w:color w:val="000000" w:themeColor="text1"/>
                <w:sz w:val="22"/>
                <w:szCs w:val="22"/>
                <w:lang w:val="en-GB"/>
              </w:rPr>
            </w:pPr>
            <w:r w:rsidRPr="0001412D">
              <w:rPr>
                <w:b/>
                <w:color w:val="000000" w:themeColor="text1"/>
                <w:sz w:val="22"/>
                <w:szCs w:val="22"/>
                <w:lang w:val="en-GB"/>
              </w:rPr>
              <w:t>Lubricin staining.</w:t>
            </w:r>
            <w:r w:rsidRPr="0001412D">
              <w:rPr>
                <w:color w:val="000000" w:themeColor="text1"/>
                <w:sz w:val="22"/>
                <w:szCs w:val="22"/>
                <w:lang w:val="en-GB"/>
              </w:rPr>
              <w:t xml:space="preserve"> Were significantly higher (p&lt;0.001) than that of </w:t>
            </w:r>
            <w:r w:rsidRPr="0001412D">
              <w:rPr>
                <w:b/>
                <w:color w:val="000000" w:themeColor="text1"/>
                <w:sz w:val="22"/>
                <w:szCs w:val="22"/>
                <w:lang w:val="en-GB"/>
              </w:rPr>
              <w:t>Treatment A</w:t>
            </w:r>
            <w:r w:rsidRPr="0001412D">
              <w:rPr>
                <w:color w:val="000000" w:themeColor="text1"/>
                <w:sz w:val="22"/>
                <w:szCs w:val="22"/>
                <w:lang w:val="en-GB"/>
              </w:rPr>
              <w:t xml:space="preserve">, with no significant difference between </w:t>
            </w:r>
            <w:r w:rsidRPr="0001412D">
              <w:rPr>
                <w:b/>
                <w:color w:val="000000" w:themeColor="text1"/>
                <w:sz w:val="22"/>
                <w:szCs w:val="22"/>
                <w:lang w:val="en-GB"/>
              </w:rPr>
              <w:t>Treatments B and C.</w:t>
            </w:r>
            <w:r w:rsidRPr="0001412D">
              <w:rPr>
                <w:color w:val="000000" w:themeColor="text1"/>
                <w:sz w:val="22"/>
                <w:szCs w:val="22"/>
                <w:lang w:val="en-GB"/>
              </w:rPr>
              <w:t xml:space="preserve"> </w:t>
            </w:r>
            <w:r w:rsidRPr="0001412D">
              <w:rPr>
                <w:color w:val="000000" w:themeColor="text1"/>
                <w:sz w:val="22"/>
                <w:szCs w:val="22"/>
                <w:lang w:val="en-GB"/>
              </w:rPr>
              <w:br/>
            </w:r>
          </w:p>
          <w:p w14:paraId="41D331E4" w14:textId="77777777" w:rsidR="00EF4735" w:rsidRPr="0001412D" w:rsidRDefault="00EF4735" w:rsidP="00B87332">
            <w:pPr>
              <w:widowControl w:val="0"/>
              <w:autoSpaceDE w:val="0"/>
              <w:autoSpaceDN w:val="0"/>
              <w:adjustRightInd w:val="0"/>
              <w:rPr>
                <w:color w:val="000000" w:themeColor="text1"/>
                <w:sz w:val="22"/>
                <w:szCs w:val="22"/>
                <w:lang w:val="en-GB"/>
              </w:rPr>
            </w:pPr>
            <w:proofErr w:type="spellStart"/>
            <w:proofErr w:type="gramStart"/>
            <w:r w:rsidRPr="0001412D">
              <w:rPr>
                <w:b/>
                <w:color w:val="000000" w:themeColor="text1"/>
                <w:sz w:val="22"/>
                <w:szCs w:val="22"/>
                <w:lang w:val="en-GB"/>
              </w:rPr>
              <w:t>sGAG</w:t>
            </w:r>
            <w:proofErr w:type="spellEnd"/>
            <w:proofErr w:type="gramEnd"/>
            <w:r w:rsidRPr="0001412D">
              <w:rPr>
                <w:b/>
                <w:color w:val="000000" w:themeColor="text1"/>
                <w:sz w:val="22"/>
                <w:szCs w:val="22"/>
                <w:lang w:val="en-GB"/>
              </w:rPr>
              <w:t xml:space="preserve"> concentrations</w:t>
            </w:r>
            <w:r w:rsidRPr="0001412D">
              <w:rPr>
                <w:color w:val="000000" w:themeColor="text1"/>
                <w:sz w:val="22"/>
                <w:szCs w:val="22"/>
                <w:lang w:val="en-GB"/>
              </w:rPr>
              <w:t xml:space="preserve"> were lower in </w:t>
            </w:r>
            <w:r w:rsidRPr="0001412D">
              <w:rPr>
                <w:b/>
                <w:color w:val="000000" w:themeColor="text1"/>
                <w:sz w:val="22"/>
                <w:szCs w:val="22"/>
                <w:lang w:val="en-GB"/>
              </w:rPr>
              <w:t>Treatments A</w:t>
            </w:r>
            <w:r w:rsidRPr="0001412D">
              <w:rPr>
                <w:color w:val="000000" w:themeColor="text1"/>
                <w:sz w:val="22"/>
                <w:szCs w:val="22"/>
                <w:lang w:val="en-GB"/>
              </w:rPr>
              <w:t xml:space="preserve"> (p&lt;.0001), </w:t>
            </w:r>
            <w:r w:rsidRPr="0001412D">
              <w:rPr>
                <w:b/>
                <w:color w:val="000000" w:themeColor="text1"/>
                <w:sz w:val="22"/>
                <w:szCs w:val="22"/>
                <w:lang w:val="en-GB"/>
              </w:rPr>
              <w:t>B</w:t>
            </w:r>
            <w:r w:rsidRPr="0001412D">
              <w:rPr>
                <w:color w:val="000000" w:themeColor="text1"/>
                <w:sz w:val="22"/>
                <w:szCs w:val="22"/>
                <w:lang w:val="en-GB"/>
              </w:rPr>
              <w:t xml:space="preserve"> (p=0.0001), and </w:t>
            </w:r>
            <w:r w:rsidRPr="0001412D">
              <w:rPr>
                <w:b/>
                <w:color w:val="000000" w:themeColor="text1"/>
                <w:sz w:val="22"/>
                <w:szCs w:val="22"/>
                <w:lang w:val="en-GB"/>
              </w:rPr>
              <w:t>C</w:t>
            </w:r>
            <w:r w:rsidRPr="0001412D">
              <w:rPr>
                <w:color w:val="000000" w:themeColor="text1"/>
                <w:sz w:val="22"/>
                <w:szCs w:val="22"/>
                <w:lang w:val="en-GB"/>
              </w:rPr>
              <w:t xml:space="preserve"> (p=0.0055), relative to untreated ACLT limbs. </w:t>
            </w:r>
            <w:r w:rsidRPr="0001412D">
              <w:rPr>
                <w:b/>
                <w:color w:val="000000" w:themeColor="text1"/>
                <w:sz w:val="22"/>
                <w:szCs w:val="22"/>
                <w:lang w:val="en-GB"/>
              </w:rPr>
              <w:t>Treatment A</w:t>
            </w:r>
            <w:r w:rsidRPr="0001412D">
              <w:rPr>
                <w:color w:val="000000" w:themeColor="text1"/>
                <w:sz w:val="22"/>
                <w:szCs w:val="22"/>
                <w:lang w:val="en-GB"/>
              </w:rPr>
              <w:t xml:space="preserve"> was significantly lower than </w:t>
            </w:r>
            <w:r w:rsidRPr="0001412D">
              <w:rPr>
                <w:b/>
                <w:color w:val="000000" w:themeColor="text1"/>
                <w:sz w:val="22"/>
                <w:szCs w:val="22"/>
                <w:lang w:val="en-GB"/>
              </w:rPr>
              <w:t>Treatment C</w:t>
            </w:r>
            <w:r w:rsidRPr="0001412D">
              <w:rPr>
                <w:color w:val="000000" w:themeColor="text1"/>
                <w:sz w:val="22"/>
                <w:szCs w:val="22"/>
                <w:lang w:val="en-GB"/>
              </w:rPr>
              <w:t xml:space="preserve"> (adj. p=0.0117), and </w:t>
            </w:r>
            <w:r w:rsidRPr="0001412D">
              <w:rPr>
                <w:b/>
                <w:color w:val="000000" w:themeColor="text1"/>
                <w:sz w:val="22"/>
                <w:szCs w:val="22"/>
                <w:lang w:val="en-GB"/>
              </w:rPr>
              <w:t>Treatment B</w:t>
            </w:r>
            <w:r w:rsidRPr="0001412D">
              <w:rPr>
                <w:color w:val="000000" w:themeColor="text1"/>
                <w:sz w:val="22"/>
                <w:szCs w:val="22"/>
                <w:lang w:val="en-GB"/>
              </w:rPr>
              <w:t xml:space="preserve"> did not differ significantly from either </w:t>
            </w:r>
            <w:r w:rsidRPr="0001412D">
              <w:rPr>
                <w:b/>
                <w:color w:val="000000" w:themeColor="text1"/>
                <w:sz w:val="22"/>
                <w:szCs w:val="22"/>
                <w:lang w:val="en-GB"/>
              </w:rPr>
              <w:t>treatment A</w:t>
            </w:r>
            <w:r w:rsidRPr="0001412D">
              <w:rPr>
                <w:color w:val="000000" w:themeColor="text1"/>
                <w:sz w:val="22"/>
                <w:szCs w:val="22"/>
                <w:lang w:val="en-GB"/>
              </w:rPr>
              <w:t xml:space="preserve"> (adj. p=0.1358), or </w:t>
            </w:r>
            <w:r w:rsidRPr="0001412D">
              <w:rPr>
                <w:b/>
                <w:color w:val="000000" w:themeColor="text1"/>
                <w:sz w:val="22"/>
                <w:szCs w:val="22"/>
                <w:lang w:val="en-GB"/>
              </w:rPr>
              <w:t>treatment C</w:t>
            </w:r>
          </w:p>
        </w:tc>
        <w:tc>
          <w:tcPr>
            <w:tcW w:w="3544" w:type="dxa"/>
            <w:vAlign w:val="center"/>
          </w:tcPr>
          <w:p w14:paraId="5E2DD94F" w14:textId="77777777" w:rsidR="00EF4735" w:rsidRPr="0001412D" w:rsidRDefault="00EF4735" w:rsidP="00B87332">
            <w:pPr>
              <w:widowControl w:val="0"/>
              <w:autoSpaceDE w:val="0"/>
              <w:autoSpaceDN w:val="0"/>
              <w:adjustRightInd w:val="0"/>
              <w:rPr>
                <w:color w:val="000000" w:themeColor="text1"/>
                <w:sz w:val="22"/>
                <w:szCs w:val="22"/>
                <w:lang w:val="en-GB"/>
              </w:rPr>
            </w:pPr>
            <w:r w:rsidRPr="0001412D">
              <w:rPr>
                <w:color w:val="000000" w:themeColor="text1"/>
                <w:sz w:val="22"/>
                <w:szCs w:val="22"/>
                <w:lang w:val="en-GB"/>
              </w:rPr>
              <w:lastRenderedPageBreak/>
              <w:t xml:space="preserve">Blocking TNF-α resulted in a </w:t>
            </w:r>
            <w:r w:rsidRPr="0001412D">
              <w:rPr>
                <w:color w:val="000000" w:themeColor="text1"/>
                <w:sz w:val="22"/>
                <w:szCs w:val="22"/>
                <w:lang w:val="en-GB"/>
              </w:rPr>
              <w:lastRenderedPageBreak/>
              <w:t xml:space="preserve">chondroprotective effect, </w:t>
            </w:r>
            <w:bookmarkStart w:id="10" w:name="_Hlk531769437"/>
            <w:r w:rsidRPr="0001412D">
              <w:rPr>
                <w:color w:val="000000" w:themeColor="text1"/>
                <w:sz w:val="22"/>
                <w:szCs w:val="22"/>
                <w:lang w:val="en-GB"/>
              </w:rPr>
              <w:t xml:space="preserve">exemplified by increased lubricin deposition on articular cartilage and a decrease in </w:t>
            </w:r>
            <w:proofErr w:type="spellStart"/>
            <w:r w:rsidRPr="0001412D">
              <w:rPr>
                <w:color w:val="000000" w:themeColor="text1"/>
                <w:sz w:val="22"/>
                <w:szCs w:val="22"/>
                <w:lang w:val="en-GB"/>
              </w:rPr>
              <w:t>sGAG</w:t>
            </w:r>
            <w:proofErr w:type="spellEnd"/>
            <w:r w:rsidRPr="0001412D">
              <w:rPr>
                <w:color w:val="000000" w:themeColor="text1"/>
                <w:sz w:val="22"/>
                <w:szCs w:val="22"/>
                <w:lang w:val="en-GB"/>
              </w:rPr>
              <w:t xml:space="preserve"> release from articular cartilage </w:t>
            </w:r>
            <w:bookmarkEnd w:id="10"/>
            <w:r w:rsidRPr="0001412D">
              <w:rPr>
                <w:color w:val="000000" w:themeColor="text1"/>
                <w:sz w:val="22"/>
                <w:szCs w:val="22"/>
                <w:lang w:val="en-GB"/>
              </w:rPr>
              <w:t>in a post-traumatic arthritis animal model.</w:t>
            </w:r>
          </w:p>
          <w:p w14:paraId="1FF6919B" w14:textId="77777777" w:rsidR="00EF4735" w:rsidRPr="0001412D" w:rsidRDefault="00EF4735" w:rsidP="00B87332">
            <w:pPr>
              <w:rPr>
                <w:color w:val="000000" w:themeColor="text1"/>
                <w:sz w:val="22"/>
                <w:szCs w:val="22"/>
                <w:lang w:val="en-GB"/>
              </w:rPr>
            </w:pPr>
          </w:p>
        </w:tc>
      </w:tr>
    </w:tbl>
    <w:p w14:paraId="4CBDB54E" w14:textId="77777777" w:rsidR="003C22E6" w:rsidRPr="003C22E6" w:rsidRDefault="003C22E6" w:rsidP="003C22E6">
      <w:pPr>
        <w:rPr>
          <w:sz w:val="22"/>
          <w:szCs w:val="22"/>
          <w:lang w:val="en-GB"/>
        </w:rPr>
      </w:pPr>
      <w:r w:rsidRPr="003C22E6">
        <w:rPr>
          <w:sz w:val="22"/>
          <w:szCs w:val="22"/>
          <w:lang w:val="en-GB"/>
        </w:rPr>
        <w:lastRenderedPageBreak/>
        <w:t xml:space="preserve">ADA: Adalimumab, OA: Osteoarthritis, ETA: Etanercept, INF: infliximab, TNF: Tumour necrosis factor, MSCs: Mesenchymal stem cells, ACI: Autologous chondrocyte implantation, GAG: Glycosaminoglycan, ACLT: Anterior cruciate ligament transection, </w:t>
      </w:r>
      <w:proofErr w:type="spellStart"/>
      <w:r w:rsidRPr="003C22E6">
        <w:rPr>
          <w:sz w:val="22"/>
          <w:szCs w:val="22"/>
          <w:lang w:val="en-GB"/>
        </w:rPr>
        <w:t>Tb.N</w:t>
      </w:r>
      <w:proofErr w:type="spellEnd"/>
      <w:r w:rsidRPr="003C22E6">
        <w:rPr>
          <w:sz w:val="22"/>
          <w:szCs w:val="22"/>
          <w:lang w:val="en-GB"/>
        </w:rPr>
        <w:t xml:space="preserve">: Trabecular bone number, </w:t>
      </w:r>
      <w:proofErr w:type="spellStart"/>
      <w:r w:rsidRPr="003C22E6">
        <w:rPr>
          <w:sz w:val="22"/>
          <w:szCs w:val="22"/>
          <w:lang w:val="en-GB"/>
        </w:rPr>
        <w:t>Tb.Sp</w:t>
      </w:r>
      <w:proofErr w:type="spellEnd"/>
      <w:r w:rsidRPr="003C22E6">
        <w:rPr>
          <w:sz w:val="22"/>
          <w:szCs w:val="22"/>
          <w:lang w:val="en-GB"/>
        </w:rPr>
        <w:t xml:space="preserve">: Trabecular bone separation, NS: Normal saline, SP: Sham-operated, MMP-13: Matrix metalloproteinase 13, </w:t>
      </w:r>
      <w:proofErr w:type="spellStart"/>
      <w:r w:rsidRPr="003C22E6">
        <w:rPr>
          <w:sz w:val="22"/>
          <w:szCs w:val="22"/>
          <w:lang w:val="en-GB"/>
        </w:rPr>
        <w:t>hTNFtg</w:t>
      </w:r>
      <w:proofErr w:type="spellEnd"/>
      <w:r w:rsidRPr="003C22E6">
        <w:rPr>
          <w:sz w:val="22"/>
          <w:szCs w:val="22"/>
          <w:lang w:val="en-GB"/>
        </w:rPr>
        <w:t xml:space="preserve">: Human TNF–transgenic, IL-1: Interlukin-1, RANKL: Receptor activator of nuclear factor kappa-Β ligand, </w:t>
      </w:r>
      <w:proofErr w:type="spellStart"/>
      <w:r w:rsidRPr="003C22E6">
        <w:rPr>
          <w:sz w:val="22"/>
          <w:szCs w:val="22"/>
          <w:lang w:val="en-GB"/>
        </w:rPr>
        <w:t>mAb</w:t>
      </w:r>
      <w:proofErr w:type="spellEnd"/>
      <w:r w:rsidRPr="003C22E6">
        <w:rPr>
          <w:sz w:val="22"/>
          <w:szCs w:val="22"/>
          <w:lang w:val="en-GB"/>
        </w:rPr>
        <w:t xml:space="preserve">: monoclonal antibody, Tg197: Transgenic, </w:t>
      </w:r>
      <w:proofErr w:type="spellStart"/>
      <w:r w:rsidRPr="003C22E6">
        <w:rPr>
          <w:sz w:val="22"/>
          <w:szCs w:val="22"/>
          <w:lang w:val="en-GB"/>
        </w:rPr>
        <w:t>hTNF</w:t>
      </w:r>
      <w:proofErr w:type="spellEnd"/>
      <w:r w:rsidRPr="003C22E6">
        <w:rPr>
          <w:sz w:val="22"/>
          <w:szCs w:val="22"/>
          <w:lang w:val="en-GB"/>
        </w:rPr>
        <w:t xml:space="preserve">-alpha: human TNF-α, </w:t>
      </w:r>
      <w:proofErr w:type="spellStart"/>
      <w:r w:rsidRPr="003C22E6">
        <w:rPr>
          <w:sz w:val="22"/>
          <w:szCs w:val="22"/>
          <w:lang w:val="en-GB"/>
        </w:rPr>
        <w:t>rhTNF</w:t>
      </w:r>
      <w:proofErr w:type="spellEnd"/>
      <w:r w:rsidRPr="003C22E6">
        <w:rPr>
          <w:sz w:val="22"/>
          <w:szCs w:val="22"/>
          <w:lang w:val="en-GB"/>
        </w:rPr>
        <w:t xml:space="preserve">α: recombinant human TNFα, FITC: Fluorescein </w:t>
      </w:r>
      <w:proofErr w:type="spellStart"/>
      <w:r w:rsidRPr="003C22E6">
        <w:rPr>
          <w:sz w:val="22"/>
          <w:szCs w:val="22"/>
          <w:lang w:val="en-GB"/>
        </w:rPr>
        <w:t>isothiocyanate</w:t>
      </w:r>
      <w:proofErr w:type="spellEnd"/>
      <w:r w:rsidRPr="003C22E6">
        <w:rPr>
          <w:sz w:val="22"/>
          <w:szCs w:val="22"/>
          <w:lang w:val="en-GB"/>
        </w:rPr>
        <w:t xml:space="preserve">, </w:t>
      </w:r>
      <w:proofErr w:type="spellStart"/>
      <w:r w:rsidRPr="003C22E6">
        <w:rPr>
          <w:sz w:val="22"/>
          <w:szCs w:val="22"/>
          <w:lang w:val="en-GB"/>
        </w:rPr>
        <w:t>sGAG</w:t>
      </w:r>
      <w:proofErr w:type="spellEnd"/>
      <w:r w:rsidRPr="003C22E6">
        <w:rPr>
          <w:sz w:val="22"/>
          <w:szCs w:val="22"/>
          <w:lang w:val="en-GB"/>
        </w:rPr>
        <w:t>: Sulphated glycosaminoglycan.</w:t>
      </w:r>
    </w:p>
    <w:p w14:paraId="76EF7AE9" w14:textId="252D6C92" w:rsidR="004418B6" w:rsidRPr="0001412D" w:rsidRDefault="004418B6" w:rsidP="003C22E6">
      <w:pPr>
        <w:spacing w:after="160" w:line="360" w:lineRule="auto"/>
        <w:jc w:val="both"/>
        <w:rPr>
          <w:rFonts w:eastAsiaTheme="minorHAnsi"/>
          <w:sz w:val="20"/>
          <w:szCs w:val="20"/>
          <w:lang w:val="en-GB"/>
        </w:rPr>
      </w:pPr>
      <w:bookmarkStart w:id="11" w:name="_GoBack"/>
      <w:bookmarkEnd w:id="11"/>
    </w:p>
    <w:sectPr w:rsidR="004418B6" w:rsidRPr="0001412D" w:rsidSect="000A2C6A">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6E23" w14:textId="77777777" w:rsidR="007E59BE" w:rsidRDefault="007E59BE" w:rsidP="006B2EC5">
      <w:r>
        <w:separator/>
      </w:r>
    </w:p>
  </w:endnote>
  <w:endnote w:type="continuationSeparator" w:id="0">
    <w:p w14:paraId="7117918C" w14:textId="77777777" w:rsidR="007E59BE" w:rsidRDefault="007E59BE" w:rsidP="006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73771" w14:textId="77777777" w:rsidR="007E59BE" w:rsidRDefault="007E59BE" w:rsidP="006B2EC5">
      <w:r>
        <w:separator/>
      </w:r>
    </w:p>
  </w:footnote>
  <w:footnote w:type="continuationSeparator" w:id="0">
    <w:p w14:paraId="0FC7D152" w14:textId="77777777" w:rsidR="007E59BE" w:rsidRDefault="007E59BE" w:rsidP="006B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927"/>
    <w:multiLevelType w:val="hybridMultilevel"/>
    <w:tmpl w:val="8DF0C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D2B61"/>
    <w:multiLevelType w:val="hybridMultilevel"/>
    <w:tmpl w:val="ECF4F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318B5"/>
    <w:multiLevelType w:val="hybridMultilevel"/>
    <w:tmpl w:val="55B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A48B6"/>
    <w:multiLevelType w:val="hybridMultilevel"/>
    <w:tmpl w:val="533E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A39B7"/>
    <w:multiLevelType w:val="hybridMultilevel"/>
    <w:tmpl w:val="E066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1C2C01"/>
    <w:multiLevelType w:val="hybridMultilevel"/>
    <w:tmpl w:val="AE70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6F1FCA"/>
    <w:multiLevelType w:val="hybridMultilevel"/>
    <w:tmpl w:val="845C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053CA"/>
    <w:multiLevelType w:val="hybridMultilevel"/>
    <w:tmpl w:val="845C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72699"/>
    <w:multiLevelType w:val="hybridMultilevel"/>
    <w:tmpl w:val="E266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A067A9"/>
    <w:multiLevelType w:val="hybridMultilevel"/>
    <w:tmpl w:val="2F92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C75126"/>
    <w:multiLevelType w:val="hybridMultilevel"/>
    <w:tmpl w:val="D736E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721659"/>
    <w:multiLevelType w:val="hybridMultilevel"/>
    <w:tmpl w:val="22346DC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7E596FD6"/>
    <w:multiLevelType w:val="hybridMultilevel"/>
    <w:tmpl w:val="438CA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C77721"/>
    <w:multiLevelType w:val="hybridMultilevel"/>
    <w:tmpl w:val="45C65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3"/>
  </w:num>
  <w:num w:numId="5">
    <w:abstractNumId w:val="0"/>
  </w:num>
  <w:num w:numId="6">
    <w:abstractNumId w:val="9"/>
  </w:num>
  <w:num w:numId="7">
    <w:abstractNumId w:val="8"/>
  </w:num>
  <w:num w:numId="8">
    <w:abstractNumId w:val="12"/>
  </w:num>
  <w:num w:numId="9">
    <w:abstractNumId w:val="5"/>
  </w:num>
  <w:num w:numId="10">
    <w:abstractNumId w:val="10"/>
  </w:num>
  <w:num w:numId="11">
    <w:abstractNumId w:val="3"/>
  </w:num>
  <w:num w:numId="12">
    <w:abstractNumId w:val="1"/>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Chisari">
    <w15:presenceInfo w15:providerId="Windows Live" w15:userId="3a9b0af921339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C"/>
    <w:rsid w:val="000007F8"/>
    <w:rsid w:val="00002ED4"/>
    <w:rsid w:val="0001412D"/>
    <w:rsid w:val="00014235"/>
    <w:rsid w:val="0001457F"/>
    <w:rsid w:val="00031EBC"/>
    <w:rsid w:val="00035805"/>
    <w:rsid w:val="00036E73"/>
    <w:rsid w:val="00042BBB"/>
    <w:rsid w:val="00052C39"/>
    <w:rsid w:val="000710C8"/>
    <w:rsid w:val="0007202B"/>
    <w:rsid w:val="000734B8"/>
    <w:rsid w:val="00080DB5"/>
    <w:rsid w:val="0009384A"/>
    <w:rsid w:val="0009769D"/>
    <w:rsid w:val="000A0AB6"/>
    <w:rsid w:val="000A1A70"/>
    <w:rsid w:val="000A21F1"/>
    <w:rsid w:val="000A2C6A"/>
    <w:rsid w:val="000A4829"/>
    <w:rsid w:val="000B298C"/>
    <w:rsid w:val="000B4525"/>
    <w:rsid w:val="000C03CB"/>
    <w:rsid w:val="000D4B00"/>
    <w:rsid w:val="000D6C6E"/>
    <w:rsid w:val="000E2C16"/>
    <w:rsid w:val="00100074"/>
    <w:rsid w:val="00104200"/>
    <w:rsid w:val="00131C5E"/>
    <w:rsid w:val="001344D6"/>
    <w:rsid w:val="0013553F"/>
    <w:rsid w:val="001579D1"/>
    <w:rsid w:val="00161098"/>
    <w:rsid w:val="001637C8"/>
    <w:rsid w:val="00165E70"/>
    <w:rsid w:val="001705C9"/>
    <w:rsid w:val="00175C34"/>
    <w:rsid w:val="00176254"/>
    <w:rsid w:val="00181DE3"/>
    <w:rsid w:val="00187DDD"/>
    <w:rsid w:val="00190531"/>
    <w:rsid w:val="0019565C"/>
    <w:rsid w:val="001A21EC"/>
    <w:rsid w:val="001A530E"/>
    <w:rsid w:val="001C1F42"/>
    <w:rsid w:val="001C25F9"/>
    <w:rsid w:val="001D572B"/>
    <w:rsid w:val="001F533B"/>
    <w:rsid w:val="00221C34"/>
    <w:rsid w:val="002331E3"/>
    <w:rsid w:val="00233EC3"/>
    <w:rsid w:val="0023613E"/>
    <w:rsid w:val="00240080"/>
    <w:rsid w:val="00246A5E"/>
    <w:rsid w:val="00250DAF"/>
    <w:rsid w:val="00260BDC"/>
    <w:rsid w:val="00266676"/>
    <w:rsid w:val="0027285A"/>
    <w:rsid w:val="00274400"/>
    <w:rsid w:val="00282359"/>
    <w:rsid w:val="00284362"/>
    <w:rsid w:val="0029721D"/>
    <w:rsid w:val="00297871"/>
    <w:rsid w:val="002A3346"/>
    <w:rsid w:val="002A4D80"/>
    <w:rsid w:val="002A6483"/>
    <w:rsid w:val="002A79DB"/>
    <w:rsid w:val="002C6452"/>
    <w:rsid w:val="002D06F9"/>
    <w:rsid w:val="002D6796"/>
    <w:rsid w:val="0030325A"/>
    <w:rsid w:val="003077BD"/>
    <w:rsid w:val="00312C38"/>
    <w:rsid w:val="00320BC4"/>
    <w:rsid w:val="003214E7"/>
    <w:rsid w:val="00324E97"/>
    <w:rsid w:val="003337B3"/>
    <w:rsid w:val="0036424E"/>
    <w:rsid w:val="00365D6D"/>
    <w:rsid w:val="00367B4D"/>
    <w:rsid w:val="00381568"/>
    <w:rsid w:val="00381C62"/>
    <w:rsid w:val="00390CB6"/>
    <w:rsid w:val="00395088"/>
    <w:rsid w:val="003A4BA9"/>
    <w:rsid w:val="003C22E6"/>
    <w:rsid w:val="003C5596"/>
    <w:rsid w:val="003F5DC8"/>
    <w:rsid w:val="003F7E26"/>
    <w:rsid w:val="00400068"/>
    <w:rsid w:val="00402699"/>
    <w:rsid w:val="0040295B"/>
    <w:rsid w:val="0041405A"/>
    <w:rsid w:val="00415012"/>
    <w:rsid w:val="00416593"/>
    <w:rsid w:val="00422D56"/>
    <w:rsid w:val="00425D9D"/>
    <w:rsid w:val="00430993"/>
    <w:rsid w:val="00441530"/>
    <w:rsid w:val="004418B6"/>
    <w:rsid w:val="0044533F"/>
    <w:rsid w:val="00446669"/>
    <w:rsid w:val="00447DFB"/>
    <w:rsid w:val="0045176A"/>
    <w:rsid w:val="00482AE2"/>
    <w:rsid w:val="00486087"/>
    <w:rsid w:val="00490E3E"/>
    <w:rsid w:val="00492446"/>
    <w:rsid w:val="00497387"/>
    <w:rsid w:val="004A633F"/>
    <w:rsid w:val="004C29FC"/>
    <w:rsid w:val="004C2C67"/>
    <w:rsid w:val="004C53E7"/>
    <w:rsid w:val="004C555C"/>
    <w:rsid w:val="004C739E"/>
    <w:rsid w:val="004E7967"/>
    <w:rsid w:val="004F0670"/>
    <w:rsid w:val="004F0A8A"/>
    <w:rsid w:val="004F16FD"/>
    <w:rsid w:val="004F3272"/>
    <w:rsid w:val="004F336B"/>
    <w:rsid w:val="004F6760"/>
    <w:rsid w:val="00501EE8"/>
    <w:rsid w:val="00503D05"/>
    <w:rsid w:val="0050790E"/>
    <w:rsid w:val="0052231F"/>
    <w:rsid w:val="0053100C"/>
    <w:rsid w:val="00535517"/>
    <w:rsid w:val="005622B6"/>
    <w:rsid w:val="00564320"/>
    <w:rsid w:val="00565AFD"/>
    <w:rsid w:val="00565B66"/>
    <w:rsid w:val="00570316"/>
    <w:rsid w:val="005878B9"/>
    <w:rsid w:val="005925B5"/>
    <w:rsid w:val="0059780E"/>
    <w:rsid w:val="005E1DE2"/>
    <w:rsid w:val="005E5DAB"/>
    <w:rsid w:val="005F0232"/>
    <w:rsid w:val="005F07D3"/>
    <w:rsid w:val="005F2B9A"/>
    <w:rsid w:val="00625DBE"/>
    <w:rsid w:val="0063448C"/>
    <w:rsid w:val="00640E7B"/>
    <w:rsid w:val="00642768"/>
    <w:rsid w:val="0064591D"/>
    <w:rsid w:val="0065076A"/>
    <w:rsid w:val="006562F7"/>
    <w:rsid w:val="006574ED"/>
    <w:rsid w:val="00662750"/>
    <w:rsid w:val="00690ABF"/>
    <w:rsid w:val="00694EC8"/>
    <w:rsid w:val="00695ADD"/>
    <w:rsid w:val="006974A2"/>
    <w:rsid w:val="006A1D90"/>
    <w:rsid w:val="006A7052"/>
    <w:rsid w:val="006B2EC5"/>
    <w:rsid w:val="006B58D9"/>
    <w:rsid w:val="006B5D72"/>
    <w:rsid w:val="006B6D8E"/>
    <w:rsid w:val="006C189A"/>
    <w:rsid w:val="006C4F18"/>
    <w:rsid w:val="006E2BDC"/>
    <w:rsid w:val="00700D0B"/>
    <w:rsid w:val="00706C2A"/>
    <w:rsid w:val="0071434C"/>
    <w:rsid w:val="00720966"/>
    <w:rsid w:val="00720FD2"/>
    <w:rsid w:val="00723DF3"/>
    <w:rsid w:val="00741065"/>
    <w:rsid w:val="0076180A"/>
    <w:rsid w:val="007719B2"/>
    <w:rsid w:val="00773DB0"/>
    <w:rsid w:val="00780DF9"/>
    <w:rsid w:val="00782D6F"/>
    <w:rsid w:val="00784D81"/>
    <w:rsid w:val="00792434"/>
    <w:rsid w:val="007A5E52"/>
    <w:rsid w:val="007A7202"/>
    <w:rsid w:val="007B3350"/>
    <w:rsid w:val="007B5309"/>
    <w:rsid w:val="007B697E"/>
    <w:rsid w:val="007C3F57"/>
    <w:rsid w:val="007D2A7E"/>
    <w:rsid w:val="007D2D0A"/>
    <w:rsid w:val="007E0EA5"/>
    <w:rsid w:val="007E120F"/>
    <w:rsid w:val="007E2609"/>
    <w:rsid w:val="007E59BE"/>
    <w:rsid w:val="007E7267"/>
    <w:rsid w:val="007F2907"/>
    <w:rsid w:val="007F5F0C"/>
    <w:rsid w:val="0080462F"/>
    <w:rsid w:val="00810A07"/>
    <w:rsid w:val="00820EB2"/>
    <w:rsid w:val="00831C8F"/>
    <w:rsid w:val="0083494D"/>
    <w:rsid w:val="00847D16"/>
    <w:rsid w:val="008619A3"/>
    <w:rsid w:val="00862FF2"/>
    <w:rsid w:val="0086734C"/>
    <w:rsid w:val="00871799"/>
    <w:rsid w:val="00882154"/>
    <w:rsid w:val="00897D18"/>
    <w:rsid w:val="008C26C7"/>
    <w:rsid w:val="008C6376"/>
    <w:rsid w:val="008C7F83"/>
    <w:rsid w:val="008D7E1D"/>
    <w:rsid w:val="008E23FD"/>
    <w:rsid w:val="008E4D04"/>
    <w:rsid w:val="008E545A"/>
    <w:rsid w:val="008E6CC6"/>
    <w:rsid w:val="008E79A0"/>
    <w:rsid w:val="008F6962"/>
    <w:rsid w:val="009039CA"/>
    <w:rsid w:val="00916A46"/>
    <w:rsid w:val="00916CA2"/>
    <w:rsid w:val="00931AE0"/>
    <w:rsid w:val="00940881"/>
    <w:rsid w:val="00943696"/>
    <w:rsid w:val="009462C8"/>
    <w:rsid w:val="00952405"/>
    <w:rsid w:val="00952AEA"/>
    <w:rsid w:val="009563CD"/>
    <w:rsid w:val="009676F3"/>
    <w:rsid w:val="00975E38"/>
    <w:rsid w:val="00982B31"/>
    <w:rsid w:val="00986024"/>
    <w:rsid w:val="00986BBC"/>
    <w:rsid w:val="00986FF5"/>
    <w:rsid w:val="00992706"/>
    <w:rsid w:val="009A4D2A"/>
    <w:rsid w:val="009B029F"/>
    <w:rsid w:val="009B271F"/>
    <w:rsid w:val="009C009F"/>
    <w:rsid w:val="009C0949"/>
    <w:rsid w:val="009E7117"/>
    <w:rsid w:val="00A0069F"/>
    <w:rsid w:val="00A036B6"/>
    <w:rsid w:val="00A11DFE"/>
    <w:rsid w:val="00A371FD"/>
    <w:rsid w:val="00A41025"/>
    <w:rsid w:val="00A541AA"/>
    <w:rsid w:val="00A54AAB"/>
    <w:rsid w:val="00A573AF"/>
    <w:rsid w:val="00A57D89"/>
    <w:rsid w:val="00A678CE"/>
    <w:rsid w:val="00A70AD7"/>
    <w:rsid w:val="00A76277"/>
    <w:rsid w:val="00A93B60"/>
    <w:rsid w:val="00AA01D1"/>
    <w:rsid w:val="00AA1036"/>
    <w:rsid w:val="00AA1D47"/>
    <w:rsid w:val="00AA2413"/>
    <w:rsid w:val="00AA6EA9"/>
    <w:rsid w:val="00AA724D"/>
    <w:rsid w:val="00AB0FFC"/>
    <w:rsid w:val="00AB1CC1"/>
    <w:rsid w:val="00AB70EC"/>
    <w:rsid w:val="00AC1244"/>
    <w:rsid w:val="00AC1D4D"/>
    <w:rsid w:val="00AC2177"/>
    <w:rsid w:val="00AC44A5"/>
    <w:rsid w:val="00AC514D"/>
    <w:rsid w:val="00AC737A"/>
    <w:rsid w:val="00AE78FD"/>
    <w:rsid w:val="00AF1DE3"/>
    <w:rsid w:val="00AF3374"/>
    <w:rsid w:val="00B0279C"/>
    <w:rsid w:val="00B02FBD"/>
    <w:rsid w:val="00B040E4"/>
    <w:rsid w:val="00B116B6"/>
    <w:rsid w:val="00B12E9E"/>
    <w:rsid w:val="00B25D05"/>
    <w:rsid w:val="00B36F6A"/>
    <w:rsid w:val="00B37BA5"/>
    <w:rsid w:val="00B4780E"/>
    <w:rsid w:val="00B516A6"/>
    <w:rsid w:val="00B7571F"/>
    <w:rsid w:val="00B81E94"/>
    <w:rsid w:val="00B84274"/>
    <w:rsid w:val="00B84803"/>
    <w:rsid w:val="00B87332"/>
    <w:rsid w:val="00B90952"/>
    <w:rsid w:val="00B914D1"/>
    <w:rsid w:val="00BA01F0"/>
    <w:rsid w:val="00BA721C"/>
    <w:rsid w:val="00BB3B8F"/>
    <w:rsid w:val="00BB552B"/>
    <w:rsid w:val="00BC25E9"/>
    <w:rsid w:val="00BC6C54"/>
    <w:rsid w:val="00BD7076"/>
    <w:rsid w:val="00BD70EA"/>
    <w:rsid w:val="00BF34C4"/>
    <w:rsid w:val="00BF773B"/>
    <w:rsid w:val="00C06DEA"/>
    <w:rsid w:val="00C10AE8"/>
    <w:rsid w:val="00C25126"/>
    <w:rsid w:val="00C313EF"/>
    <w:rsid w:val="00C3204F"/>
    <w:rsid w:val="00C32558"/>
    <w:rsid w:val="00C368E8"/>
    <w:rsid w:val="00C377E2"/>
    <w:rsid w:val="00C414D6"/>
    <w:rsid w:val="00C42873"/>
    <w:rsid w:val="00C5121D"/>
    <w:rsid w:val="00C53A71"/>
    <w:rsid w:val="00C56267"/>
    <w:rsid w:val="00C61338"/>
    <w:rsid w:val="00C67901"/>
    <w:rsid w:val="00C67DEB"/>
    <w:rsid w:val="00C70E5B"/>
    <w:rsid w:val="00C73B87"/>
    <w:rsid w:val="00C74B01"/>
    <w:rsid w:val="00C74D6F"/>
    <w:rsid w:val="00C84B91"/>
    <w:rsid w:val="00C94CAC"/>
    <w:rsid w:val="00C95A26"/>
    <w:rsid w:val="00CB0F93"/>
    <w:rsid w:val="00CB4E59"/>
    <w:rsid w:val="00CB6C98"/>
    <w:rsid w:val="00CC39E6"/>
    <w:rsid w:val="00CC5A65"/>
    <w:rsid w:val="00CD4329"/>
    <w:rsid w:val="00CF3441"/>
    <w:rsid w:val="00CF5EE6"/>
    <w:rsid w:val="00D00DA7"/>
    <w:rsid w:val="00D03EFA"/>
    <w:rsid w:val="00D105CB"/>
    <w:rsid w:val="00D1160D"/>
    <w:rsid w:val="00D17D41"/>
    <w:rsid w:val="00D32B42"/>
    <w:rsid w:val="00D426F6"/>
    <w:rsid w:val="00D4720B"/>
    <w:rsid w:val="00D603AD"/>
    <w:rsid w:val="00D7024C"/>
    <w:rsid w:val="00D76297"/>
    <w:rsid w:val="00D816B3"/>
    <w:rsid w:val="00D93C83"/>
    <w:rsid w:val="00D962B5"/>
    <w:rsid w:val="00DA5378"/>
    <w:rsid w:val="00DB06B6"/>
    <w:rsid w:val="00DB247A"/>
    <w:rsid w:val="00DB351D"/>
    <w:rsid w:val="00DC26AC"/>
    <w:rsid w:val="00DD09AA"/>
    <w:rsid w:val="00DD62A2"/>
    <w:rsid w:val="00DE18BE"/>
    <w:rsid w:val="00DE2D51"/>
    <w:rsid w:val="00DE4F62"/>
    <w:rsid w:val="00DE7BA6"/>
    <w:rsid w:val="00DF0AAB"/>
    <w:rsid w:val="00DF3797"/>
    <w:rsid w:val="00DF4949"/>
    <w:rsid w:val="00DF714A"/>
    <w:rsid w:val="00E00C7A"/>
    <w:rsid w:val="00E06EC7"/>
    <w:rsid w:val="00E074D6"/>
    <w:rsid w:val="00E14AB9"/>
    <w:rsid w:val="00E345CE"/>
    <w:rsid w:val="00E3727C"/>
    <w:rsid w:val="00E41CFC"/>
    <w:rsid w:val="00E4358B"/>
    <w:rsid w:val="00E44462"/>
    <w:rsid w:val="00E704D8"/>
    <w:rsid w:val="00E7189A"/>
    <w:rsid w:val="00E73150"/>
    <w:rsid w:val="00E76961"/>
    <w:rsid w:val="00E92032"/>
    <w:rsid w:val="00E96A18"/>
    <w:rsid w:val="00EA0450"/>
    <w:rsid w:val="00EA3A54"/>
    <w:rsid w:val="00EA58CB"/>
    <w:rsid w:val="00EB64FD"/>
    <w:rsid w:val="00EC11D6"/>
    <w:rsid w:val="00EC6812"/>
    <w:rsid w:val="00ED2D2E"/>
    <w:rsid w:val="00EE7BB5"/>
    <w:rsid w:val="00EF4735"/>
    <w:rsid w:val="00F0481E"/>
    <w:rsid w:val="00F158FC"/>
    <w:rsid w:val="00F2149E"/>
    <w:rsid w:val="00F23FE6"/>
    <w:rsid w:val="00F26B56"/>
    <w:rsid w:val="00F3398A"/>
    <w:rsid w:val="00F35680"/>
    <w:rsid w:val="00F42883"/>
    <w:rsid w:val="00F428C7"/>
    <w:rsid w:val="00F62A3A"/>
    <w:rsid w:val="00F656DD"/>
    <w:rsid w:val="00F70E4A"/>
    <w:rsid w:val="00F713A8"/>
    <w:rsid w:val="00F92CAB"/>
    <w:rsid w:val="00FA05C2"/>
    <w:rsid w:val="00FA0D49"/>
    <w:rsid w:val="00FA4481"/>
    <w:rsid w:val="00FB4619"/>
    <w:rsid w:val="00FB6B2F"/>
    <w:rsid w:val="00FC088A"/>
    <w:rsid w:val="00FD2206"/>
    <w:rsid w:val="00FD4A67"/>
    <w:rsid w:val="00FE20FE"/>
    <w:rsid w:val="00FE5848"/>
    <w:rsid w:val="00FE5C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4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D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042B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448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678CE"/>
    <w:pPr>
      <w:spacing w:before="100" w:beforeAutospacing="1" w:after="100" w:afterAutospacing="1"/>
      <w:outlineLvl w:val="4"/>
    </w:pPr>
    <w:rPr>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78CE"/>
    <w:rPr>
      <w:rFonts w:ascii="Times New Roman" w:eastAsia="Times New Roman" w:hAnsi="Times New Roman" w:cs="Times New Roman"/>
      <w:b/>
      <w:bCs/>
      <w:sz w:val="20"/>
      <w:szCs w:val="20"/>
      <w:lang w:val="en-GB" w:eastAsia="en-GB"/>
    </w:rPr>
  </w:style>
  <w:style w:type="character" w:customStyle="1" w:styleId="CommentTextChar">
    <w:name w:val="Comment Text Char"/>
    <w:basedOn w:val="DefaultParagraphFont"/>
    <w:link w:val="CommentText"/>
    <w:uiPriority w:val="99"/>
    <w:semiHidden/>
    <w:rsid w:val="00A678C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78CE"/>
    <w:pPr>
      <w:spacing w:after="160"/>
    </w:pPr>
    <w:rPr>
      <w:sz w:val="20"/>
      <w:szCs w:val="20"/>
      <w:lang w:val="it-IT"/>
    </w:rPr>
  </w:style>
  <w:style w:type="character" w:customStyle="1" w:styleId="TestocommentoCarattere1">
    <w:name w:val="Testo commento Carattere1"/>
    <w:basedOn w:val="DefaultParagraphFont"/>
    <w:uiPriority w:val="99"/>
    <w:semiHidden/>
    <w:rsid w:val="00A678CE"/>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A678CE"/>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A678CE"/>
    <w:rPr>
      <w:sz w:val="18"/>
      <w:szCs w:val="18"/>
    </w:rPr>
  </w:style>
  <w:style w:type="character" w:customStyle="1" w:styleId="TestofumettoCarattere1">
    <w:name w:val="Testo fumetto Carattere1"/>
    <w:basedOn w:val="DefaultParagraphFont"/>
    <w:uiPriority w:val="99"/>
    <w:semiHidden/>
    <w:rsid w:val="00A678CE"/>
    <w:rPr>
      <w:rFonts w:ascii="Segoe UI" w:eastAsia="Times New Roman" w:hAnsi="Segoe UI" w:cs="Segoe UI"/>
      <w:sz w:val="18"/>
      <w:szCs w:val="18"/>
      <w:lang w:val="en-US"/>
    </w:rPr>
  </w:style>
  <w:style w:type="paragraph" w:styleId="NormalWeb">
    <w:name w:val="Normal (Web)"/>
    <w:basedOn w:val="Normal"/>
    <w:uiPriority w:val="99"/>
    <w:unhideWhenUsed/>
    <w:rsid w:val="00A678CE"/>
    <w:pPr>
      <w:spacing w:before="100" w:beforeAutospacing="1" w:after="100" w:afterAutospacing="1"/>
    </w:pPr>
  </w:style>
  <w:style w:type="character" w:customStyle="1" w:styleId="A7">
    <w:name w:val="A7"/>
    <w:uiPriority w:val="99"/>
    <w:rsid w:val="00A678CE"/>
    <w:rPr>
      <w:rFonts w:cs="Gill Sans MT Pro Light"/>
      <w:color w:val="000000"/>
      <w:sz w:val="18"/>
      <w:szCs w:val="18"/>
    </w:rPr>
  </w:style>
  <w:style w:type="character" w:customStyle="1" w:styleId="current-selection">
    <w:name w:val="current-selection"/>
    <w:basedOn w:val="DefaultParagraphFont"/>
    <w:rsid w:val="00A678CE"/>
  </w:style>
  <w:style w:type="character" w:customStyle="1" w:styleId="a">
    <w:name w:val="_"/>
    <w:basedOn w:val="DefaultParagraphFont"/>
    <w:rsid w:val="00A678CE"/>
  </w:style>
  <w:style w:type="character" w:customStyle="1" w:styleId="enhanced-reference">
    <w:name w:val="enhanced-reference"/>
    <w:basedOn w:val="DefaultParagraphFont"/>
    <w:rsid w:val="00A678CE"/>
  </w:style>
  <w:style w:type="character" w:customStyle="1" w:styleId="ffa">
    <w:name w:val="ffa"/>
    <w:basedOn w:val="DefaultParagraphFont"/>
    <w:rsid w:val="00A678CE"/>
  </w:style>
  <w:style w:type="character" w:styleId="LineNumber">
    <w:name w:val="line number"/>
    <w:basedOn w:val="DefaultParagraphFont"/>
    <w:uiPriority w:val="99"/>
    <w:semiHidden/>
    <w:unhideWhenUsed/>
    <w:rsid w:val="00A678CE"/>
  </w:style>
  <w:style w:type="paragraph" w:styleId="Revision">
    <w:name w:val="Revision"/>
    <w:hidden/>
    <w:uiPriority w:val="99"/>
    <w:semiHidden/>
    <w:rsid w:val="00A678C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678CE"/>
    <w:rPr>
      <w:sz w:val="18"/>
      <w:szCs w:val="18"/>
    </w:rPr>
  </w:style>
  <w:style w:type="paragraph" w:styleId="CommentSubject">
    <w:name w:val="annotation subject"/>
    <w:basedOn w:val="CommentText"/>
    <w:next w:val="CommentText"/>
    <w:link w:val="CommentSubjectChar"/>
    <w:uiPriority w:val="99"/>
    <w:semiHidden/>
    <w:unhideWhenUsed/>
    <w:rsid w:val="00A678CE"/>
    <w:pPr>
      <w:spacing w:after="0"/>
    </w:pPr>
    <w:rPr>
      <w:b/>
      <w:bCs/>
      <w:lang w:val="en-US"/>
    </w:rPr>
  </w:style>
  <w:style w:type="character" w:customStyle="1" w:styleId="CommentSubjectChar">
    <w:name w:val="Comment Subject Char"/>
    <w:basedOn w:val="TestocommentoCarattere1"/>
    <w:link w:val="CommentSubject"/>
    <w:uiPriority w:val="99"/>
    <w:semiHidden/>
    <w:rsid w:val="00A678CE"/>
    <w:rPr>
      <w:rFonts w:ascii="Times New Roman" w:eastAsia="Times New Roman" w:hAnsi="Times New Roman" w:cs="Times New Roman"/>
      <w:b/>
      <w:bCs/>
      <w:sz w:val="20"/>
      <w:szCs w:val="20"/>
      <w:lang w:val="en-US"/>
    </w:rPr>
  </w:style>
  <w:style w:type="table" w:styleId="TableGrid">
    <w:name w:val="Table Grid"/>
    <w:basedOn w:val="TableNormal"/>
    <w:uiPriority w:val="59"/>
    <w:rsid w:val="00A6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11">
    <w:name w:val="Tabella semplice - 11"/>
    <w:basedOn w:val="TableNormal"/>
    <w:uiPriority w:val="99"/>
    <w:rsid w:val="00A6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gliatab41">
    <w:name w:val="Griglia tab. 41"/>
    <w:basedOn w:val="TableNormal"/>
    <w:uiPriority w:val="49"/>
    <w:rsid w:val="00A6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3-colore31">
    <w:name w:val="Tabella griglia 3 - colore 31"/>
    <w:basedOn w:val="TableNormal"/>
    <w:uiPriority w:val="48"/>
    <w:rsid w:val="00A678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5scura-colore31">
    <w:name w:val="Tabella griglia 5 scura - colore 31"/>
    <w:basedOn w:val="TableNormal"/>
    <w:uiPriority w:val="50"/>
    <w:rsid w:val="00A6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agriglia6acolori-colore31">
    <w:name w:val="Tabella griglia 6 a colori - colore 31"/>
    <w:basedOn w:val="TableNormal"/>
    <w:uiPriority w:val="51"/>
    <w:rsid w:val="00A678C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A678CE"/>
    <w:pPr>
      <w:tabs>
        <w:tab w:val="center" w:pos="4320"/>
        <w:tab w:val="right" w:pos="8640"/>
      </w:tabs>
    </w:pPr>
  </w:style>
  <w:style w:type="character" w:customStyle="1" w:styleId="HeaderChar">
    <w:name w:val="Header Char"/>
    <w:basedOn w:val="DefaultParagraphFont"/>
    <w:link w:val="Header"/>
    <w:uiPriority w:val="99"/>
    <w:rsid w:val="00A678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78CE"/>
    <w:pPr>
      <w:tabs>
        <w:tab w:val="center" w:pos="4320"/>
        <w:tab w:val="right" w:pos="8640"/>
      </w:tabs>
    </w:pPr>
  </w:style>
  <w:style w:type="character" w:customStyle="1" w:styleId="FooterChar">
    <w:name w:val="Footer Char"/>
    <w:basedOn w:val="DefaultParagraphFont"/>
    <w:link w:val="Footer"/>
    <w:uiPriority w:val="99"/>
    <w:rsid w:val="00A678C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678CE"/>
    <w:rPr>
      <w:i/>
      <w:iCs/>
    </w:rPr>
  </w:style>
  <w:style w:type="character" w:styleId="Hyperlink">
    <w:name w:val="Hyperlink"/>
    <w:basedOn w:val="DefaultParagraphFont"/>
    <w:uiPriority w:val="99"/>
    <w:unhideWhenUsed/>
    <w:rsid w:val="00A678CE"/>
    <w:rPr>
      <w:color w:val="0000FF"/>
      <w:u w:val="single"/>
    </w:rPr>
  </w:style>
  <w:style w:type="character" w:customStyle="1" w:styleId="m5278411903775605462gmail-a7">
    <w:name w:val="m_5278411903775605462gmail-a7"/>
    <w:basedOn w:val="DefaultParagraphFont"/>
    <w:rsid w:val="00A678CE"/>
  </w:style>
  <w:style w:type="paragraph" w:customStyle="1" w:styleId="MDPI13authornames">
    <w:name w:val="MDPI_1.3_authornames"/>
    <w:basedOn w:val="Normal"/>
    <w:next w:val="MDPI14history"/>
    <w:qFormat/>
    <w:rsid w:val="00A678CE"/>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
    <w:next w:val="Normal"/>
    <w:qFormat/>
    <w:rsid w:val="00A678CE"/>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
    <w:qFormat/>
    <w:rsid w:val="00A678CE"/>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21heading1">
    <w:name w:val="MDPI_2.1_heading1"/>
    <w:basedOn w:val="Normal"/>
    <w:qFormat/>
    <w:rsid w:val="00A678CE"/>
    <w:pPr>
      <w:adjustRightInd w:val="0"/>
      <w:snapToGrid w:val="0"/>
      <w:spacing w:before="240" w:after="120" w:line="260" w:lineRule="atLeast"/>
      <w:outlineLvl w:val="0"/>
    </w:pPr>
    <w:rPr>
      <w:rFonts w:ascii="Palatino Linotype" w:hAnsi="Palatino Linotype"/>
      <w:b/>
      <w:snapToGrid w:val="0"/>
      <w:color w:val="000000"/>
      <w:sz w:val="20"/>
      <w:szCs w:val="22"/>
      <w:lang w:eastAsia="de-DE" w:bidi="en-US"/>
    </w:rPr>
  </w:style>
  <w:style w:type="character" w:styleId="FollowedHyperlink">
    <w:name w:val="FollowedHyperlink"/>
    <w:basedOn w:val="DefaultParagraphFont"/>
    <w:uiPriority w:val="99"/>
    <w:semiHidden/>
    <w:unhideWhenUsed/>
    <w:rsid w:val="00A678CE"/>
    <w:rPr>
      <w:color w:val="954F72" w:themeColor="followedHyperlink"/>
      <w:u w:val="single"/>
    </w:rPr>
  </w:style>
  <w:style w:type="paragraph" w:customStyle="1" w:styleId="MDPI18keywords">
    <w:name w:val="MDPI_1.8_keywords"/>
    <w:basedOn w:val="Normal"/>
    <w:next w:val="Normal"/>
    <w:qFormat/>
    <w:rsid w:val="00A678CE"/>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paragraph" w:customStyle="1" w:styleId="MDPI19line">
    <w:name w:val="MDPI_1.9_line"/>
    <w:basedOn w:val="Normal"/>
    <w:qFormat/>
    <w:rsid w:val="00A678CE"/>
    <w:pPr>
      <w:pBdr>
        <w:bottom w:val="single" w:sz="6" w:space="1" w:color="auto"/>
      </w:pBdr>
      <w:adjustRightInd w:val="0"/>
      <w:snapToGrid w:val="0"/>
      <w:spacing w:line="260" w:lineRule="atLeast"/>
      <w:jc w:val="both"/>
    </w:pPr>
    <w:rPr>
      <w:rFonts w:ascii="Palatino Linotype" w:hAnsi="Palatino Linotype"/>
      <w:color w:val="000000"/>
      <w:sz w:val="20"/>
      <w:lang w:eastAsia="de-DE" w:bidi="en-US"/>
    </w:rPr>
  </w:style>
  <w:style w:type="paragraph" w:customStyle="1" w:styleId="MDPI62Acknowledgments">
    <w:name w:val="MDPI_6.2_Acknowledgments"/>
    <w:qFormat/>
    <w:rsid w:val="00A678C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1Supplementary">
    <w:name w:val="MDPI_6.1_Supplementary"/>
    <w:basedOn w:val="MDPI62Acknowledgments"/>
    <w:qFormat/>
    <w:rsid w:val="00A678CE"/>
    <w:pPr>
      <w:spacing w:before="240"/>
    </w:pPr>
    <w:rPr>
      <w:lang w:eastAsia="en-US"/>
    </w:rPr>
  </w:style>
  <w:style w:type="paragraph" w:customStyle="1" w:styleId="MDPI64CoI">
    <w:name w:val="MDPI_6.4_CoI"/>
    <w:basedOn w:val="MDPI62Acknowledgments"/>
    <w:qFormat/>
    <w:rsid w:val="00A678CE"/>
  </w:style>
  <w:style w:type="character" w:customStyle="1" w:styleId="Heading3Char">
    <w:name w:val="Heading 3 Char"/>
    <w:basedOn w:val="DefaultParagraphFont"/>
    <w:link w:val="Heading3"/>
    <w:uiPriority w:val="9"/>
    <w:semiHidden/>
    <w:rsid w:val="00042BBB"/>
    <w:rPr>
      <w:rFonts w:asciiTheme="majorHAnsi" w:eastAsiaTheme="majorEastAsia" w:hAnsiTheme="majorHAnsi" w:cstheme="majorBidi"/>
      <w:color w:val="1F3763" w:themeColor="accent1" w:themeShade="7F"/>
      <w:sz w:val="24"/>
      <w:szCs w:val="24"/>
      <w:lang w:val="en-US"/>
    </w:rPr>
  </w:style>
  <w:style w:type="character" w:customStyle="1" w:styleId="Menzionenonrisolta1">
    <w:name w:val="Menzione non risolta1"/>
    <w:basedOn w:val="DefaultParagraphFont"/>
    <w:uiPriority w:val="99"/>
    <w:semiHidden/>
    <w:unhideWhenUsed/>
    <w:rsid w:val="00104200"/>
    <w:rPr>
      <w:color w:val="605E5C"/>
      <w:shd w:val="clear" w:color="auto" w:fill="E1DFDD"/>
    </w:rPr>
  </w:style>
  <w:style w:type="table" w:customStyle="1" w:styleId="Tabellasemplice-12">
    <w:name w:val="Tabella semplice - 12"/>
    <w:basedOn w:val="TableNormal"/>
    <w:uiPriority w:val="99"/>
    <w:rsid w:val="009C09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074D6"/>
    <w:pPr>
      <w:ind w:left="720"/>
      <w:contextualSpacing/>
    </w:pPr>
    <w:rPr>
      <w:rFonts w:asciiTheme="minorHAnsi" w:eastAsiaTheme="minorEastAsia" w:hAnsiTheme="minorHAnsi" w:cstheme="minorBidi"/>
    </w:rPr>
  </w:style>
  <w:style w:type="character" w:customStyle="1" w:styleId="Heading4Char">
    <w:name w:val="Heading 4 Char"/>
    <w:basedOn w:val="DefaultParagraphFont"/>
    <w:link w:val="Heading4"/>
    <w:uiPriority w:val="9"/>
    <w:semiHidden/>
    <w:rsid w:val="00FA4481"/>
    <w:rPr>
      <w:rFonts w:asciiTheme="majorHAnsi" w:eastAsiaTheme="majorEastAsia" w:hAnsiTheme="majorHAnsi" w:cstheme="majorBidi"/>
      <w:i/>
      <w:iCs/>
      <w:color w:val="2F5496" w:themeColor="accent1" w:themeShade="BF"/>
      <w:sz w:val="24"/>
      <w:szCs w:val="24"/>
      <w:lang w:val="en-US"/>
    </w:rPr>
  </w:style>
  <w:style w:type="character" w:customStyle="1" w:styleId="singlehighlightclass">
    <w:name w:val="single_highlight_class"/>
    <w:basedOn w:val="DefaultParagraphFont"/>
    <w:rsid w:val="00C06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D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042B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448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678CE"/>
    <w:pPr>
      <w:spacing w:before="100" w:beforeAutospacing="1" w:after="100" w:afterAutospacing="1"/>
      <w:outlineLvl w:val="4"/>
    </w:pPr>
    <w:rPr>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78CE"/>
    <w:rPr>
      <w:rFonts w:ascii="Times New Roman" w:eastAsia="Times New Roman" w:hAnsi="Times New Roman" w:cs="Times New Roman"/>
      <w:b/>
      <w:bCs/>
      <w:sz w:val="20"/>
      <w:szCs w:val="20"/>
      <w:lang w:val="en-GB" w:eastAsia="en-GB"/>
    </w:rPr>
  </w:style>
  <w:style w:type="character" w:customStyle="1" w:styleId="CommentTextChar">
    <w:name w:val="Comment Text Char"/>
    <w:basedOn w:val="DefaultParagraphFont"/>
    <w:link w:val="CommentText"/>
    <w:uiPriority w:val="99"/>
    <w:semiHidden/>
    <w:rsid w:val="00A678C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78CE"/>
    <w:pPr>
      <w:spacing w:after="160"/>
    </w:pPr>
    <w:rPr>
      <w:sz w:val="20"/>
      <w:szCs w:val="20"/>
      <w:lang w:val="it-IT"/>
    </w:rPr>
  </w:style>
  <w:style w:type="character" w:customStyle="1" w:styleId="TestocommentoCarattere1">
    <w:name w:val="Testo commento Carattere1"/>
    <w:basedOn w:val="DefaultParagraphFont"/>
    <w:uiPriority w:val="99"/>
    <w:semiHidden/>
    <w:rsid w:val="00A678CE"/>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A678CE"/>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A678CE"/>
    <w:rPr>
      <w:sz w:val="18"/>
      <w:szCs w:val="18"/>
    </w:rPr>
  </w:style>
  <w:style w:type="character" w:customStyle="1" w:styleId="TestofumettoCarattere1">
    <w:name w:val="Testo fumetto Carattere1"/>
    <w:basedOn w:val="DefaultParagraphFont"/>
    <w:uiPriority w:val="99"/>
    <w:semiHidden/>
    <w:rsid w:val="00A678CE"/>
    <w:rPr>
      <w:rFonts w:ascii="Segoe UI" w:eastAsia="Times New Roman" w:hAnsi="Segoe UI" w:cs="Segoe UI"/>
      <w:sz w:val="18"/>
      <w:szCs w:val="18"/>
      <w:lang w:val="en-US"/>
    </w:rPr>
  </w:style>
  <w:style w:type="paragraph" w:styleId="NormalWeb">
    <w:name w:val="Normal (Web)"/>
    <w:basedOn w:val="Normal"/>
    <w:uiPriority w:val="99"/>
    <w:unhideWhenUsed/>
    <w:rsid w:val="00A678CE"/>
    <w:pPr>
      <w:spacing w:before="100" w:beforeAutospacing="1" w:after="100" w:afterAutospacing="1"/>
    </w:pPr>
  </w:style>
  <w:style w:type="character" w:customStyle="1" w:styleId="A7">
    <w:name w:val="A7"/>
    <w:uiPriority w:val="99"/>
    <w:rsid w:val="00A678CE"/>
    <w:rPr>
      <w:rFonts w:cs="Gill Sans MT Pro Light"/>
      <w:color w:val="000000"/>
      <w:sz w:val="18"/>
      <w:szCs w:val="18"/>
    </w:rPr>
  </w:style>
  <w:style w:type="character" w:customStyle="1" w:styleId="current-selection">
    <w:name w:val="current-selection"/>
    <w:basedOn w:val="DefaultParagraphFont"/>
    <w:rsid w:val="00A678CE"/>
  </w:style>
  <w:style w:type="character" w:customStyle="1" w:styleId="a">
    <w:name w:val="_"/>
    <w:basedOn w:val="DefaultParagraphFont"/>
    <w:rsid w:val="00A678CE"/>
  </w:style>
  <w:style w:type="character" w:customStyle="1" w:styleId="enhanced-reference">
    <w:name w:val="enhanced-reference"/>
    <w:basedOn w:val="DefaultParagraphFont"/>
    <w:rsid w:val="00A678CE"/>
  </w:style>
  <w:style w:type="character" w:customStyle="1" w:styleId="ffa">
    <w:name w:val="ffa"/>
    <w:basedOn w:val="DefaultParagraphFont"/>
    <w:rsid w:val="00A678CE"/>
  </w:style>
  <w:style w:type="character" w:styleId="LineNumber">
    <w:name w:val="line number"/>
    <w:basedOn w:val="DefaultParagraphFont"/>
    <w:uiPriority w:val="99"/>
    <w:semiHidden/>
    <w:unhideWhenUsed/>
    <w:rsid w:val="00A678CE"/>
  </w:style>
  <w:style w:type="paragraph" w:styleId="Revision">
    <w:name w:val="Revision"/>
    <w:hidden/>
    <w:uiPriority w:val="99"/>
    <w:semiHidden/>
    <w:rsid w:val="00A678C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678CE"/>
    <w:rPr>
      <w:sz w:val="18"/>
      <w:szCs w:val="18"/>
    </w:rPr>
  </w:style>
  <w:style w:type="paragraph" w:styleId="CommentSubject">
    <w:name w:val="annotation subject"/>
    <w:basedOn w:val="CommentText"/>
    <w:next w:val="CommentText"/>
    <w:link w:val="CommentSubjectChar"/>
    <w:uiPriority w:val="99"/>
    <w:semiHidden/>
    <w:unhideWhenUsed/>
    <w:rsid w:val="00A678CE"/>
    <w:pPr>
      <w:spacing w:after="0"/>
    </w:pPr>
    <w:rPr>
      <w:b/>
      <w:bCs/>
      <w:lang w:val="en-US"/>
    </w:rPr>
  </w:style>
  <w:style w:type="character" w:customStyle="1" w:styleId="CommentSubjectChar">
    <w:name w:val="Comment Subject Char"/>
    <w:basedOn w:val="TestocommentoCarattere1"/>
    <w:link w:val="CommentSubject"/>
    <w:uiPriority w:val="99"/>
    <w:semiHidden/>
    <w:rsid w:val="00A678CE"/>
    <w:rPr>
      <w:rFonts w:ascii="Times New Roman" w:eastAsia="Times New Roman" w:hAnsi="Times New Roman" w:cs="Times New Roman"/>
      <w:b/>
      <w:bCs/>
      <w:sz w:val="20"/>
      <w:szCs w:val="20"/>
      <w:lang w:val="en-US"/>
    </w:rPr>
  </w:style>
  <w:style w:type="table" w:styleId="TableGrid">
    <w:name w:val="Table Grid"/>
    <w:basedOn w:val="TableNormal"/>
    <w:uiPriority w:val="59"/>
    <w:rsid w:val="00A6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11">
    <w:name w:val="Tabella semplice - 11"/>
    <w:basedOn w:val="TableNormal"/>
    <w:uiPriority w:val="99"/>
    <w:rsid w:val="00A6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gliatab41">
    <w:name w:val="Griglia tab. 41"/>
    <w:basedOn w:val="TableNormal"/>
    <w:uiPriority w:val="49"/>
    <w:rsid w:val="00A6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3-colore31">
    <w:name w:val="Tabella griglia 3 - colore 31"/>
    <w:basedOn w:val="TableNormal"/>
    <w:uiPriority w:val="48"/>
    <w:rsid w:val="00A678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5scura-colore31">
    <w:name w:val="Tabella griglia 5 scura - colore 31"/>
    <w:basedOn w:val="TableNormal"/>
    <w:uiPriority w:val="50"/>
    <w:rsid w:val="00A6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agriglia6acolori-colore31">
    <w:name w:val="Tabella griglia 6 a colori - colore 31"/>
    <w:basedOn w:val="TableNormal"/>
    <w:uiPriority w:val="51"/>
    <w:rsid w:val="00A678C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A678CE"/>
    <w:pPr>
      <w:tabs>
        <w:tab w:val="center" w:pos="4320"/>
        <w:tab w:val="right" w:pos="8640"/>
      </w:tabs>
    </w:pPr>
  </w:style>
  <w:style w:type="character" w:customStyle="1" w:styleId="HeaderChar">
    <w:name w:val="Header Char"/>
    <w:basedOn w:val="DefaultParagraphFont"/>
    <w:link w:val="Header"/>
    <w:uiPriority w:val="99"/>
    <w:rsid w:val="00A678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78CE"/>
    <w:pPr>
      <w:tabs>
        <w:tab w:val="center" w:pos="4320"/>
        <w:tab w:val="right" w:pos="8640"/>
      </w:tabs>
    </w:pPr>
  </w:style>
  <w:style w:type="character" w:customStyle="1" w:styleId="FooterChar">
    <w:name w:val="Footer Char"/>
    <w:basedOn w:val="DefaultParagraphFont"/>
    <w:link w:val="Footer"/>
    <w:uiPriority w:val="99"/>
    <w:rsid w:val="00A678C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678CE"/>
    <w:rPr>
      <w:i/>
      <w:iCs/>
    </w:rPr>
  </w:style>
  <w:style w:type="character" w:styleId="Hyperlink">
    <w:name w:val="Hyperlink"/>
    <w:basedOn w:val="DefaultParagraphFont"/>
    <w:uiPriority w:val="99"/>
    <w:unhideWhenUsed/>
    <w:rsid w:val="00A678CE"/>
    <w:rPr>
      <w:color w:val="0000FF"/>
      <w:u w:val="single"/>
    </w:rPr>
  </w:style>
  <w:style w:type="character" w:customStyle="1" w:styleId="m5278411903775605462gmail-a7">
    <w:name w:val="m_5278411903775605462gmail-a7"/>
    <w:basedOn w:val="DefaultParagraphFont"/>
    <w:rsid w:val="00A678CE"/>
  </w:style>
  <w:style w:type="paragraph" w:customStyle="1" w:styleId="MDPI13authornames">
    <w:name w:val="MDPI_1.3_authornames"/>
    <w:basedOn w:val="Normal"/>
    <w:next w:val="MDPI14history"/>
    <w:qFormat/>
    <w:rsid w:val="00A678CE"/>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
    <w:next w:val="Normal"/>
    <w:qFormat/>
    <w:rsid w:val="00A678CE"/>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
    <w:qFormat/>
    <w:rsid w:val="00A678CE"/>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21heading1">
    <w:name w:val="MDPI_2.1_heading1"/>
    <w:basedOn w:val="Normal"/>
    <w:qFormat/>
    <w:rsid w:val="00A678CE"/>
    <w:pPr>
      <w:adjustRightInd w:val="0"/>
      <w:snapToGrid w:val="0"/>
      <w:spacing w:before="240" w:after="120" w:line="260" w:lineRule="atLeast"/>
      <w:outlineLvl w:val="0"/>
    </w:pPr>
    <w:rPr>
      <w:rFonts w:ascii="Palatino Linotype" w:hAnsi="Palatino Linotype"/>
      <w:b/>
      <w:snapToGrid w:val="0"/>
      <w:color w:val="000000"/>
      <w:sz w:val="20"/>
      <w:szCs w:val="22"/>
      <w:lang w:eastAsia="de-DE" w:bidi="en-US"/>
    </w:rPr>
  </w:style>
  <w:style w:type="character" w:styleId="FollowedHyperlink">
    <w:name w:val="FollowedHyperlink"/>
    <w:basedOn w:val="DefaultParagraphFont"/>
    <w:uiPriority w:val="99"/>
    <w:semiHidden/>
    <w:unhideWhenUsed/>
    <w:rsid w:val="00A678CE"/>
    <w:rPr>
      <w:color w:val="954F72" w:themeColor="followedHyperlink"/>
      <w:u w:val="single"/>
    </w:rPr>
  </w:style>
  <w:style w:type="paragraph" w:customStyle="1" w:styleId="MDPI18keywords">
    <w:name w:val="MDPI_1.8_keywords"/>
    <w:basedOn w:val="Normal"/>
    <w:next w:val="Normal"/>
    <w:qFormat/>
    <w:rsid w:val="00A678CE"/>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paragraph" w:customStyle="1" w:styleId="MDPI19line">
    <w:name w:val="MDPI_1.9_line"/>
    <w:basedOn w:val="Normal"/>
    <w:qFormat/>
    <w:rsid w:val="00A678CE"/>
    <w:pPr>
      <w:pBdr>
        <w:bottom w:val="single" w:sz="6" w:space="1" w:color="auto"/>
      </w:pBdr>
      <w:adjustRightInd w:val="0"/>
      <w:snapToGrid w:val="0"/>
      <w:spacing w:line="260" w:lineRule="atLeast"/>
      <w:jc w:val="both"/>
    </w:pPr>
    <w:rPr>
      <w:rFonts w:ascii="Palatino Linotype" w:hAnsi="Palatino Linotype"/>
      <w:color w:val="000000"/>
      <w:sz w:val="20"/>
      <w:lang w:eastAsia="de-DE" w:bidi="en-US"/>
    </w:rPr>
  </w:style>
  <w:style w:type="paragraph" w:customStyle="1" w:styleId="MDPI62Acknowledgments">
    <w:name w:val="MDPI_6.2_Acknowledgments"/>
    <w:qFormat/>
    <w:rsid w:val="00A678C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1Supplementary">
    <w:name w:val="MDPI_6.1_Supplementary"/>
    <w:basedOn w:val="MDPI62Acknowledgments"/>
    <w:qFormat/>
    <w:rsid w:val="00A678CE"/>
    <w:pPr>
      <w:spacing w:before="240"/>
    </w:pPr>
    <w:rPr>
      <w:lang w:eastAsia="en-US"/>
    </w:rPr>
  </w:style>
  <w:style w:type="paragraph" w:customStyle="1" w:styleId="MDPI64CoI">
    <w:name w:val="MDPI_6.4_CoI"/>
    <w:basedOn w:val="MDPI62Acknowledgments"/>
    <w:qFormat/>
    <w:rsid w:val="00A678CE"/>
  </w:style>
  <w:style w:type="character" w:customStyle="1" w:styleId="Heading3Char">
    <w:name w:val="Heading 3 Char"/>
    <w:basedOn w:val="DefaultParagraphFont"/>
    <w:link w:val="Heading3"/>
    <w:uiPriority w:val="9"/>
    <w:semiHidden/>
    <w:rsid w:val="00042BBB"/>
    <w:rPr>
      <w:rFonts w:asciiTheme="majorHAnsi" w:eastAsiaTheme="majorEastAsia" w:hAnsiTheme="majorHAnsi" w:cstheme="majorBidi"/>
      <w:color w:val="1F3763" w:themeColor="accent1" w:themeShade="7F"/>
      <w:sz w:val="24"/>
      <w:szCs w:val="24"/>
      <w:lang w:val="en-US"/>
    </w:rPr>
  </w:style>
  <w:style w:type="character" w:customStyle="1" w:styleId="Menzionenonrisolta1">
    <w:name w:val="Menzione non risolta1"/>
    <w:basedOn w:val="DefaultParagraphFont"/>
    <w:uiPriority w:val="99"/>
    <w:semiHidden/>
    <w:unhideWhenUsed/>
    <w:rsid w:val="00104200"/>
    <w:rPr>
      <w:color w:val="605E5C"/>
      <w:shd w:val="clear" w:color="auto" w:fill="E1DFDD"/>
    </w:rPr>
  </w:style>
  <w:style w:type="table" w:customStyle="1" w:styleId="Tabellasemplice-12">
    <w:name w:val="Tabella semplice - 12"/>
    <w:basedOn w:val="TableNormal"/>
    <w:uiPriority w:val="99"/>
    <w:rsid w:val="009C09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074D6"/>
    <w:pPr>
      <w:ind w:left="720"/>
      <w:contextualSpacing/>
    </w:pPr>
    <w:rPr>
      <w:rFonts w:asciiTheme="minorHAnsi" w:eastAsiaTheme="minorEastAsia" w:hAnsiTheme="minorHAnsi" w:cstheme="minorBidi"/>
    </w:rPr>
  </w:style>
  <w:style w:type="character" w:customStyle="1" w:styleId="Heading4Char">
    <w:name w:val="Heading 4 Char"/>
    <w:basedOn w:val="DefaultParagraphFont"/>
    <w:link w:val="Heading4"/>
    <w:uiPriority w:val="9"/>
    <w:semiHidden/>
    <w:rsid w:val="00FA4481"/>
    <w:rPr>
      <w:rFonts w:asciiTheme="majorHAnsi" w:eastAsiaTheme="majorEastAsia" w:hAnsiTheme="majorHAnsi" w:cstheme="majorBidi"/>
      <w:i/>
      <w:iCs/>
      <w:color w:val="2F5496" w:themeColor="accent1" w:themeShade="BF"/>
      <w:sz w:val="24"/>
      <w:szCs w:val="24"/>
      <w:lang w:val="en-US"/>
    </w:rPr>
  </w:style>
  <w:style w:type="character" w:customStyle="1" w:styleId="singlehighlightclass">
    <w:name w:val="single_highlight_class"/>
    <w:basedOn w:val="DefaultParagraphFont"/>
    <w:rsid w:val="00C0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051">
      <w:bodyDiv w:val="1"/>
      <w:marLeft w:val="0"/>
      <w:marRight w:val="0"/>
      <w:marTop w:val="0"/>
      <w:marBottom w:val="0"/>
      <w:divBdr>
        <w:top w:val="none" w:sz="0" w:space="0" w:color="auto"/>
        <w:left w:val="none" w:sz="0" w:space="0" w:color="auto"/>
        <w:bottom w:val="none" w:sz="0" w:space="0" w:color="auto"/>
        <w:right w:val="none" w:sz="0" w:space="0" w:color="auto"/>
      </w:divBdr>
    </w:div>
    <w:div w:id="298539153">
      <w:bodyDiv w:val="1"/>
      <w:marLeft w:val="0"/>
      <w:marRight w:val="0"/>
      <w:marTop w:val="0"/>
      <w:marBottom w:val="0"/>
      <w:divBdr>
        <w:top w:val="none" w:sz="0" w:space="0" w:color="auto"/>
        <w:left w:val="none" w:sz="0" w:space="0" w:color="auto"/>
        <w:bottom w:val="none" w:sz="0" w:space="0" w:color="auto"/>
        <w:right w:val="none" w:sz="0" w:space="0" w:color="auto"/>
      </w:divBdr>
    </w:div>
    <w:div w:id="421416606">
      <w:bodyDiv w:val="1"/>
      <w:marLeft w:val="0"/>
      <w:marRight w:val="0"/>
      <w:marTop w:val="0"/>
      <w:marBottom w:val="0"/>
      <w:divBdr>
        <w:top w:val="none" w:sz="0" w:space="0" w:color="auto"/>
        <w:left w:val="none" w:sz="0" w:space="0" w:color="auto"/>
        <w:bottom w:val="none" w:sz="0" w:space="0" w:color="auto"/>
        <w:right w:val="none" w:sz="0" w:space="0" w:color="auto"/>
      </w:divBdr>
    </w:div>
    <w:div w:id="510996070">
      <w:bodyDiv w:val="1"/>
      <w:marLeft w:val="0"/>
      <w:marRight w:val="0"/>
      <w:marTop w:val="0"/>
      <w:marBottom w:val="0"/>
      <w:divBdr>
        <w:top w:val="none" w:sz="0" w:space="0" w:color="auto"/>
        <w:left w:val="none" w:sz="0" w:space="0" w:color="auto"/>
        <w:bottom w:val="none" w:sz="0" w:space="0" w:color="auto"/>
        <w:right w:val="none" w:sz="0" w:space="0" w:color="auto"/>
      </w:divBdr>
    </w:div>
    <w:div w:id="517743023">
      <w:bodyDiv w:val="1"/>
      <w:marLeft w:val="0"/>
      <w:marRight w:val="0"/>
      <w:marTop w:val="0"/>
      <w:marBottom w:val="0"/>
      <w:divBdr>
        <w:top w:val="none" w:sz="0" w:space="0" w:color="auto"/>
        <w:left w:val="none" w:sz="0" w:space="0" w:color="auto"/>
        <w:bottom w:val="none" w:sz="0" w:space="0" w:color="auto"/>
        <w:right w:val="none" w:sz="0" w:space="0" w:color="auto"/>
      </w:divBdr>
    </w:div>
    <w:div w:id="876431279">
      <w:bodyDiv w:val="1"/>
      <w:marLeft w:val="0"/>
      <w:marRight w:val="0"/>
      <w:marTop w:val="0"/>
      <w:marBottom w:val="0"/>
      <w:divBdr>
        <w:top w:val="none" w:sz="0" w:space="0" w:color="auto"/>
        <w:left w:val="none" w:sz="0" w:space="0" w:color="auto"/>
        <w:bottom w:val="none" w:sz="0" w:space="0" w:color="auto"/>
        <w:right w:val="none" w:sz="0" w:space="0" w:color="auto"/>
      </w:divBdr>
    </w:div>
    <w:div w:id="895892418">
      <w:bodyDiv w:val="1"/>
      <w:marLeft w:val="0"/>
      <w:marRight w:val="0"/>
      <w:marTop w:val="0"/>
      <w:marBottom w:val="0"/>
      <w:divBdr>
        <w:top w:val="none" w:sz="0" w:space="0" w:color="auto"/>
        <w:left w:val="none" w:sz="0" w:space="0" w:color="auto"/>
        <w:bottom w:val="none" w:sz="0" w:space="0" w:color="auto"/>
        <w:right w:val="none" w:sz="0" w:space="0" w:color="auto"/>
      </w:divBdr>
    </w:div>
    <w:div w:id="1132988431">
      <w:bodyDiv w:val="1"/>
      <w:marLeft w:val="0"/>
      <w:marRight w:val="0"/>
      <w:marTop w:val="0"/>
      <w:marBottom w:val="0"/>
      <w:divBdr>
        <w:top w:val="none" w:sz="0" w:space="0" w:color="auto"/>
        <w:left w:val="none" w:sz="0" w:space="0" w:color="auto"/>
        <w:bottom w:val="none" w:sz="0" w:space="0" w:color="auto"/>
        <w:right w:val="none" w:sz="0" w:space="0" w:color="auto"/>
      </w:divBdr>
    </w:div>
    <w:div w:id="1188448433">
      <w:bodyDiv w:val="1"/>
      <w:marLeft w:val="0"/>
      <w:marRight w:val="0"/>
      <w:marTop w:val="0"/>
      <w:marBottom w:val="0"/>
      <w:divBdr>
        <w:top w:val="none" w:sz="0" w:space="0" w:color="auto"/>
        <w:left w:val="none" w:sz="0" w:space="0" w:color="auto"/>
        <w:bottom w:val="none" w:sz="0" w:space="0" w:color="auto"/>
        <w:right w:val="none" w:sz="0" w:space="0" w:color="auto"/>
      </w:divBdr>
    </w:div>
    <w:div w:id="1190416103">
      <w:bodyDiv w:val="1"/>
      <w:marLeft w:val="0"/>
      <w:marRight w:val="0"/>
      <w:marTop w:val="0"/>
      <w:marBottom w:val="0"/>
      <w:divBdr>
        <w:top w:val="none" w:sz="0" w:space="0" w:color="auto"/>
        <w:left w:val="none" w:sz="0" w:space="0" w:color="auto"/>
        <w:bottom w:val="none" w:sz="0" w:space="0" w:color="auto"/>
        <w:right w:val="none" w:sz="0" w:space="0" w:color="auto"/>
      </w:divBdr>
    </w:div>
    <w:div w:id="1208567781">
      <w:bodyDiv w:val="1"/>
      <w:marLeft w:val="0"/>
      <w:marRight w:val="0"/>
      <w:marTop w:val="0"/>
      <w:marBottom w:val="0"/>
      <w:divBdr>
        <w:top w:val="none" w:sz="0" w:space="0" w:color="auto"/>
        <w:left w:val="none" w:sz="0" w:space="0" w:color="auto"/>
        <w:bottom w:val="none" w:sz="0" w:space="0" w:color="auto"/>
        <w:right w:val="none" w:sz="0" w:space="0" w:color="auto"/>
      </w:divBdr>
    </w:div>
    <w:div w:id="1233783438">
      <w:bodyDiv w:val="1"/>
      <w:marLeft w:val="0"/>
      <w:marRight w:val="0"/>
      <w:marTop w:val="0"/>
      <w:marBottom w:val="0"/>
      <w:divBdr>
        <w:top w:val="none" w:sz="0" w:space="0" w:color="auto"/>
        <w:left w:val="none" w:sz="0" w:space="0" w:color="auto"/>
        <w:bottom w:val="none" w:sz="0" w:space="0" w:color="auto"/>
        <w:right w:val="none" w:sz="0" w:space="0" w:color="auto"/>
      </w:divBdr>
    </w:div>
    <w:div w:id="1258828887">
      <w:bodyDiv w:val="1"/>
      <w:marLeft w:val="0"/>
      <w:marRight w:val="0"/>
      <w:marTop w:val="0"/>
      <w:marBottom w:val="0"/>
      <w:divBdr>
        <w:top w:val="none" w:sz="0" w:space="0" w:color="auto"/>
        <w:left w:val="none" w:sz="0" w:space="0" w:color="auto"/>
        <w:bottom w:val="none" w:sz="0" w:space="0" w:color="auto"/>
        <w:right w:val="none" w:sz="0" w:space="0" w:color="auto"/>
      </w:divBdr>
    </w:div>
    <w:div w:id="1275483383">
      <w:bodyDiv w:val="1"/>
      <w:marLeft w:val="0"/>
      <w:marRight w:val="0"/>
      <w:marTop w:val="0"/>
      <w:marBottom w:val="0"/>
      <w:divBdr>
        <w:top w:val="none" w:sz="0" w:space="0" w:color="auto"/>
        <w:left w:val="none" w:sz="0" w:space="0" w:color="auto"/>
        <w:bottom w:val="none" w:sz="0" w:space="0" w:color="auto"/>
        <w:right w:val="none" w:sz="0" w:space="0" w:color="auto"/>
      </w:divBdr>
    </w:div>
    <w:div w:id="1280575694">
      <w:bodyDiv w:val="1"/>
      <w:marLeft w:val="0"/>
      <w:marRight w:val="0"/>
      <w:marTop w:val="0"/>
      <w:marBottom w:val="0"/>
      <w:divBdr>
        <w:top w:val="none" w:sz="0" w:space="0" w:color="auto"/>
        <w:left w:val="none" w:sz="0" w:space="0" w:color="auto"/>
        <w:bottom w:val="none" w:sz="0" w:space="0" w:color="auto"/>
        <w:right w:val="none" w:sz="0" w:space="0" w:color="auto"/>
      </w:divBdr>
    </w:div>
    <w:div w:id="1313176624">
      <w:bodyDiv w:val="1"/>
      <w:marLeft w:val="0"/>
      <w:marRight w:val="0"/>
      <w:marTop w:val="0"/>
      <w:marBottom w:val="0"/>
      <w:divBdr>
        <w:top w:val="none" w:sz="0" w:space="0" w:color="auto"/>
        <w:left w:val="none" w:sz="0" w:space="0" w:color="auto"/>
        <w:bottom w:val="none" w:sz="0" w:space="0" w:color="auto"/>
        <w:right w:val="none" w:sz="0" w:space="0" w:color="auto"/>
      </w:divBdr>
    </w:div>
    <w:div w:id="1315137623">
      <w:bodyDiv w:val="1"/>
      <w:marLeft w:val="0"/>
      <w:marRight w:val="0"/>
      <w:marTop w:val="0"/>
      <w:marBottom w:val="0"/>
      <w:divBdr>
        <w:top w:val="none" w:sz="0" w:space="0" w:color="auto"/>
        <w:left w:val="none" w:sz="0" w:space="0" w:color="auto"/>
        <w:bottom w:val="none" w:sz="0" w:space="0" w:color="auto"/>
        <w:right w:val="none" w:sz="0" w:space="0" w:color="auto"/>
      </w:divBdr>
    </w:div>
    <w:div w:id="1354309423">
      <w:bodyDiv w:val="1"/>
      <w:marLeft w:val="0"/>
      <w:marRight w:val="0"/>
      <w:marTop w:val="0"/>
      <w:marBottom w:val="0"/>
      <w:divBdr>
        <w:top w:val="none" w:sz="0" w:space="0" w:color="auto"/>
        <w:left w:val="none" w:sz="0" w:space="0" w:color="auto"/>
        <w:bottom w:val="none" w:sz="0" w:space="0" w:color="auto"/>
        <w:right w:val="none" w:sz="0" w:space="0" w:color="auto"/>
      </w:divBdr>
    </w:div>
    <w:div w:id="1363284843">
      <w:bodyDiv w:val="1"/>
      <w:marLeft w:val="0"/>
      <w:marRight w:val="0"/>
      <w:marTop w:val="0"/>
      <w:marBottom w:val="0"/>
      <w:divBdr>
        <w:top w:val="none" w:sz="0" w:space="0" w:color="auto"/>
        <w:left w:val="none" w:sz="0" w:space="0" w:color="auto"/>
        <w:bottom w:val="none" w:sz="0" w:space="0" w:color="auto"/>
        <w:right w:val="none" w:sz="0" w:space="0" w:color="auto"/>
      </w:divBdr>
    </w:div>
    <w:div w:id="1437099129">
      <w:bodyDiv w:val="1"/>
      <w:marLeft w:val="0"/>
      <w:marRight w:val="0"/>
      <w:marTop w:val="0"/>
      <w:marBottom w:val="0"/>
      <w:divBdr>
        <w:top w:val="none" w:sz="0" w:space="0" w:color="auto"/>
        <w:left w:val="none" w:sz="0" w:space="0" w:color="auto"/>
        <w:bottom w:val="none" w:sz="0" w:space="0" w:color="auto"/>
        <w:right w:val="none" w:sz="0" w:space="0" w:color="auto"/>
      </w:divBdr>
    </w:div>
    <w:div w:id="1515683741">
      <w:bodyDiv w:val="1"/>
      <w:marLeft w:val="0"/>
      <w:marRight w:val="0"/>
      <w:marTop w:val="0"/>
      <w:marBottom w:val="0"/>
      <w:divBdr>
        <w:top w:val="none" w:sz="0" w:space="0" w:color="auto"/>
        <w:left w:val="none" w:sz="0" w:space="0" w:color="auto"/>
        <w:bottom w:val="none" w:sz="0" w:space="0" w:color="auto"/>
        <w:right w:val="none" w:sz="0" w:space="0" w:color="auto"/>
      </w:divBdr>
    </w:div>
    <w:div w:id="1554921173">
      <w:bodyDiv w:val="1"/>
      <w:marLeft w:val="0"/>
      <w:marRight w:val="0"/>
      <w:marTop w:val="0"/>
      <w:marBottom w:val="0"/>
      <w:divBdr>
        <w:top w:val="none" w:sz="0" w:space="0" w:color="auto"/>
        <w:left w:val="none" w:sz="0" w:space="0" w:color="auto"/>
        <w:bottom w:val="none" w:sz="0" w:space="0" w:color="auto"/>
        <w:right w:val="none" w:sz="0" w:space="0" w:color="auto"/>
      </w:divBdr>
    </w:div>
    <w:div w:id="1661694656">
      <w:bodyDiv w:val="1"/>
      <w:marLeft w:val="0"/>
      <w:marRight w:val="0"/>
      <w:marTop w:val="0"/>
      <w:marBottom w:val="0"/>
      <w:divBdr>
        <w:top w:val="none" w:sz="0" w:space="0" w:color="auto"/>
        <w:left w:val="none" w:sz="0" w:space="0" w:color="auto"/>
        <w:bottom w:val="none" w:sz="0" w:space="0" w:color="auto"/>
        <w:right w:val="none" w:sz="0" w:space="0" w:color="auto"/>
      </w:divBdr>
    </w:div>
    <w:div w:id="1760248797">
      <w:bodyDiv w:val="1"/>
      <w:marLeft w:val="0"/>
      <w:marRight w:val="0"/>
      <w:marTop w:val="0"/>
      <w:marBottom w:val="0"/>
      <w:divBdr>
        <w:top w:val="none" w:sz="0" w:space="0" w:color="auto"/>
        <w:left w:val="none" w:sz="0" w:space="0" w:color="auto"/>
        <w:bottom w:val="none" w:sz="0" w:space="0" w:color="auto"/>
        <w:right w:val="none" w:sz="0" w:space="0" w:color="auto"/>
      </w:divBdr>
    </w:div>
    <w:div w:id="1785146972">
      <w:bodyDiv w:val="1"/>
      <w:marLeft w:val="0"/>
      <w:marRight w:val="0"/>
      <w:marTop w:val="0"/>
      <w:marBottom w:val="0"/>
      <w:divBdr>
        <w:top w:val="none" w:sz="0" w:space="0" w:color="auto"/>
        <w:left w:val="none" w:sz="0" w:space="0" w:color="auto"/>
        <w:bottom w:val="none" w:sz="0" w:space="0" w:color="auto"/>
        <w:right w:val="none" w:sz="0" w:space="0" w:color="auto"/>
      </w:divBdr>
    </w:div>
    <w:div w:id="1813979612">
      <w:bodyDiv w:val="1"/>
      <w:marLeft w:val="0"/>
      <w:marRight w:val="0"/>
      <w:marTop w:val="0"/>
      <w:marBottom w:val="0"/>
      <w:divBdr>
        <w:top w:val="none" w:sz="0" w:space="0" w:color="auto"/>
        <w:left w:val="none" w:sz="0" w:space="0" w:color="auto"/>
        <w:bottom w:val="none" w:sz="0" w:space="0" w:color="auto"/>
        <w:right w:val="none" w:sz="0" w:space="0" w:color="auto"/>
      </w:divBdr>
    </w:div>
    <w:div w:id="1861820542">
      <w:bodyDiv w:val="1"/>
      <w:marLeft w:val="0"/>
      <w:marRight w:val="0"/>
      <w:marTop w:val="0"/>
      <w:marBottom w:val="0"/>
      <w:divBdr>
        <w:top w:val="none" w:sz="0" w:space="0" w:color="auto"/>
        <w:left w:val="none" w:sz="0" w:space="0" w:color="auto"/>
        <w:bottom w:val="none" w:sz="0" w:space="0" w:color="auto"/>
        <w:right w:val="none" w:sz="0" w:space="0" w:color="auto"/>
      </w:divBdr>
    </w:div>
    <w:div w:id="1963681150">
      <w:bodyDiv w:val="1"/>
      <w:marLeft w:val="0"/>
      <w:marRight w:val="0"/>
      <w:marTop w:val="0"/>
      <w:marBottom w:val="0"/>
      <w:divBdr>
        <w:top w:val="none" w:sz="0" w:space="0" w:color="auto"/>
        <w:left w:val="none" w:sz="0" w:space="0" w:color="auto"/>
        <w:bottom w:val="none" w:sz="0" w:space="0" w:color="auto"/>
        <w:right w:val="none" w:sz="0" w:space="0" w:color="auto"/>
      </w:divBdr>
    </w:div>
    <w:div w:id="2017464734">
      <w:bodyDiv w:val="1"/>
      <w:marLeft w:val="0"/>
      <w:marRight w:val="0"/>
      <w:marTop w:val="0"/>
      <w:marBottom w:val="0"/>
      <w:divBdr>
        <w:top w:val="none" w:sz="0" w:space="0" w:color="auto"/>
        <w:left w:val="none" w:sz="0" w:space="0" w:color="auto"/>
        <w:bottom w:val="none" w:sz="0" w:space="0" w:color="auto"/>
        <w:right w:val="none" w:sz="0" w:space="0" w:color="auto"/>
      </w:divBdr>
    </w:div>
    <w:div w:id="20680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7A97-A5EC-41F9-A754-94755D00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102789</Words>
  <Characters>585903</Characters>
  <Application>Microsoft Office Word</Application>
  <DocSecurity>0</DocSecurity>
  <Lines>4882</Lines>
  <Paragraphs>1374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Cambridge</Company>
  <LinksUpToDate>false</LinksUpToDate>
  <CharactersWithSpaces>687318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Chisari</dc:creator>
  <cp:lastModifiedBy>Khan, Wasim</cp:lastModifiedBy>
  <cp:revision>2</cp:revision>
  <dcterms:created xsi:type="dcterms:W3CDTF">2019-10-08T15:26:00Z</dcterms:created>
  <dcterms:modified xsi:type="dcterms:W3CDTF">2019-10-08T15:26:00Z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http://www.zotero.org/styles/british-medical-bulletin</vt:lpwstr>
  </property>
  <property fmtid="{D5CDD505-2E9C-101B-9397-08002B2CF9AE}" pid="5" name="Mendeley Recent Style Name 1_1">
    <vt:lpwstr>British Medical Bulletin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http://www.zotero.org/styles/osteoarthritis-and-cartilage</vt:lpwstr>
  </property>
  <property fmtid="{D5CDD505-2E9C-101B-9397-08002B2CF9AE}" pid="13" name="Mendeley Recent Style Name 5_1">
    <vt:lpwstr>Osteoarthritis and Cartilage</vt:lpwstr>
  </property>
  <property fmtid="{D5CDD505-2E9C-101B-9397-08002B2CF9AE}" pid="14" name="Mendeley Recent Style Id 6_1">
    <vt:lpwstr>http://www.zotero.org/styles/the-surgeon</vt:lpwstr>
  </property>
  <property fmtid="{D5CDD505-2E9C-101B-9397-08002B2CF9AE}" pid="15" name="Mendeley Recent Style Name 6_1">
    <vt:lpwstr>The Surgeon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http://www.zotero.org/styles/world-journal-of-otorhinolaryngology-head-and-neck-surgery</vt:lpwstr>
  </property>
  <property fmtid="{D5CDD505-2E9C-101B-9397-08002B2CF9AE}" pid="19" name="Mendeley Recent Style Name 8_1">
    <vt:lpwstr>World Journal of Otorhinolaryngology-Head and Neck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2542e763-032b-3c31-a968-101cdb5308dc</vt:lpwstr>
  </property>
  <property fmtid="{D5CDD505-2E9C-101B-9397-08002B2CF9AE}" pid="24" name="Mendeley Citation Style_1">
    <vt:lpwstr>http://www.zotero.org/styles/osteoarthritis-and-cartilage</vt:lpwstr>
  </property>
</Properties>
</file>