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487D7" w14:textId="066DF350" w:rsidR="00C139A2" w:rsidRPr="004162CF" w:rsidRDefault="00C139A2" w:rsidP="00175C0A">
      <w:pPr>
        <w:pStyle w:val="NoSpacing"/>
        <w:jc w:val="center"/>
        <w:rPr>
          <w:b/>
          <w:i/>
          <w:lang w:val="en-US"/>
        </w:rPr>
      </w:pPr>
      <w:r w:rsidRPr="004162CF">
        <w:rPr>
          <w:b/>
          <w:i/>
          <w:lang w:val="en-US"/>
        </w:rPr>
        <w:t>Coleridge</w:t>
      </w:r>
      <w:r w:rsidR="003B2E07" w:rsidRPr="004162CF">
        <w:rPr>
          <w:b/>
          <w:i/>
          <w:lang w:val="en-US"/>
        </w:rPr>
        <w:t>’s Metaphysics</w:t>
      </w:r>
      <w:r w:rsidRPr="004162CF">
        <w:rPr>
          <w:b/>
          <w:i/>
          <w:lang w:val="en-US"/>
        </w:rPr>
        <w:t xml:space="preserve"> o</w:t>
      </w:r>
      <w:r w:rsidR="003B2E07" w:rsidRPr="004162CF">
        <w:rPr>
          <w:b/>
          <w:i/>
          <w:lang w:val="en-US"/>
        </w:rPr>
        <w:t>f</w:t>
      </w:r>
      <w:r w:rsidRPr="004162CF">
        <w:rPr>
          <w:b/>
          <w:i/>
          <w:lang w:val="en-US"/>
        </w:rPr>
        <w:t xml:space="preserve"> Beauty</w:t>
      </w:r>
    </w:p>
    <w:p w14:paraId="35DD99A6" w14:textId="08DCD46A" w:rsidR="00120C80" w:rsidRPr="004162CF" w:rsidRDefault="00120C80" w:rsidP="005976D0">
      <w:pPr>
        <w:pStyle w:val="NoSpacing"/>
        <w:jc w:val="both"/>
        <w:rPr>
          <w:i/>
          <w:lang w:val="en-US"/>
        </w:rPr>
      </w:pPr>
    </w:p>
    <w:p w14:paraId="05C1871B" w14:textId="48E6FF95" w:rsidR="00CB7129" w:rsidRDefault="00CB7129" w:rsidP="008D61C2">
      <w:pPr>
        <w:pStyle w:val="NoSpacing"/>
        <w:jc w:val="both"/>
        <w:rPr>
          <w:lang w:val="en-US"/>
        </w:rPr>
      </w:pPr>
    </w:p>
    <w:p w14:paraId="168A9AC9" w14:textId="0D2A6E16" w:rsidR="00896597" w:rsidRDefault="00CB7129" w:rsidP="005A2FC7">
      <w:pPr>
        <w:pStyle w:val="NoSpacing"/>
        <w:jc w:val="both"/>
        <w:rPr>
          <w:lang w:val="en-US"/>
        </w:rPr>
      </w:pPr>
      <w:r>
        <w:rPr>
          <w:lang w:val="en-US"/>
        </w:rPr>
        <w:t xml:space="preserve">This article seeks to foreground the significance </w:t>
      </w:r>
      <w:r w:rsidR="00E81C1E">
        <w:rPr>
          <w:lang w:val="en-US"/>
        </w:rPr>
        <w:t xml:space="preserve">of </w:t>
      </w:r>
      <w:r w:rsidRPr="004162CF">
        <w:rPr>
          <w:lang w:val="en-US"/>
        </w:rPr>
        <w:t xml:space="preserve">Samuel Taylor Coleridge’s </w:t>
      </w:r>
      <w:r w:rsidR="005A2FC7">
        <w:rPr>
          <w:lang w:val="en-US"/>
        </w:rPr>
        <w:t>metaphysics of</w:t>
      </w:r>
      <w:r>
        <w:rPr>
          <w:lang w:val="en-US"/>
        </w:rPr>
        <w:t xml:space="preserve"> beauty. </w:t>
      </w:r>
      <w:r w:rsidR="00E521B4" w:rsidRPr="004162CF">
        <w:rPr>
          <w:lang w:val="en-US"/>
        </w:rPr>
        <w:t>Coleridge frequently defines beauty as “multeïty in unity,” thereby suggesting the primacy of an aesthetic of harmony.</w:t>
      </w:r>
      <w:r w:rsidR="00E521B4" w:rsidRPr="00E521B4">
        <w:rPr>
          <w:lang w:val="en-US"/>
        </w:rPr>
        <w:t xml:space="preserve"> </w:t>
      </w:r>
      <w:r w:rsidR="00E521B4" w:rsidRPr="004162CF">
        <w:rPr>
          <w:lang w:val="en-US"/>
        </w:rPr>
        <w:t xml:space="preserve">I shall argue, however, that he </w:t>
      </w:r>
      <w:r w:rsidR="00E521B4">
        <w:rPr>
          <w:lang w:val="en-US"/>
        </w:rPr>
        <w:t>simultaneously</w:t>
      </w:r>
      <w:r w:rsidR="00E521B4" w:rsidRPr="004162CF">
        <w:rPr>
          <w:lang w:val="en-US"/>
        </w:rPr>
        <w:t xml:space="preserve"> prioritizes an aesthetic of light, perhaps even to the point of displacing the aesthetic of harmony. This shift in</w:t>
      </w:r>
      <w:r w:rsidR="00E521B4">
        <w:rPr>
          <w:lang w:val="en-US"/>
        </w:rPr>
        <w:t xml:space="preserve"> </w:t>
      </w:r>
      <w:r w:rsidR="00E521B4" w:rsidRPr="004162CF">
        <w:rPr>
          <w:lang w:val="en-US"/>
        </w:rPr>
        <w:t>emphasis</w:t>
      </w:r>
      <w:r w:rsidR="00E521B4">
        <w:rPr>
          <w:lang w:val="en-US"/>
        </w:rPr>
        <w:t xml:space="preserve"> has the potential to </w:t>
      </w:r>
      <w:r w:rsidR="00E521B4" w:rsidRPr="004162CF">
        <w:rPr>
          <w:lang w:val="en-US"/>
        </w:rPr>
        <w:t>clarif</w:t>
      </w:r>
      <w:r w:rsidR="00E521B4">
        <w:rPr>
          <w:lang w:val="en-US"/>
        </w:rPr>
        <w:t>y important but</w:t>
      </w:r>
      <w:r w:rsidR="00E521B4" w:rsidRPr="004162CF">
        <w:rPr>
          <w:lang w:val="en-US"/>
        </w:rPr>
        <w:t xml:space="preserve"> otherwise aporetic </w:t>
      </w:r>
      <w:r w:rsidR="001E0A56">
        <w:rPr>
          <w:lang w:val="en-US"/>
        </w:rPr>
        <w:t>dimensions</w:t>
      </w:r>
      <w:r w:rsidR="00E521B4" w:rsidRPr="004162CF">
        <w:rPr>
          <w:lang w:val="en-US"/>
        </w:rPr>
        <w:t xml:space="preserve"> of his </w:t>
      </w:r>
      <w:r w:rsidR="00896597">
        <w:rPr>
          <w:lang w:val="en-US"/>
        </w:rPr>
        <w:t xml:space="preserve">thought. </w:t>
      </w:r>
    </w:p>
    <w:p w14:paraId="42E5FC38" w14:textId="77777777" w:rsidR="00896597" w:rsidRDefault="00896597" w:rsidP="005A2FC7">
      <w:pPr>
        <w:pStyle w:val="NoSpacing"/>
        <w:jc w:val="both"/>
        <w:rPr>
          <w:lang w:val="en-US"/>
        </w:rPr>
      </w:pPr>
    </w:p>
    <w:p w14:paraId="53E0BE73" w14:textId="5E60CEAF" w:rsidR="005A2FC7" w:rsidRDefault="005A2FC7" w:rsidP="005A2FC7">
      <w:pPr>
        <w:pStyle w:val="NoSpacing"/>
        <w:jc w:val="both"/>
        <w:rPr>
          <w:lang w:val="en-US"/>
        </w:rPr>
      </w:pPr>
      <w:r>
        <w:rPr>
          <w:lang w:val="en-US"/>
        </w:rPr>
        <w:t xml:space="preserve">A singular feature of </w:t>
      </w:r>
      <w:r w:rsidR="00E521B4">
        <w:rPr>
          <w:lang w:val="en-US"/>
        </w:rPr>
        <w:t>Coleridge</w:t>
      </w:r>
      <w:r w:rsidR="00356639">
        <w:rPr>
          <w:lang w:val="en-US"/>
        </w:rPr>
        <w:t>an</w:t>
      </w:r>
      <w:r>
        <w:rPr>
          <w:lang w:val="en-US"/>
        </w:rPr>
        <w:t xml:space="preserve"> metaphysics</w:t>
      </w:r>
      <w:r w:rsidR="00E521B4">
        <w:rPr>
          <w:lang w:val="en-US"/>
        </w:rPr>
        <w:t xml:space="preserve"> </w:t>
      </w:r>
      <w:r>
        <w:rPr>
          <w:lang w:val="en-US"/>
        </w:rPr>
        <w:t xml:space="preserve">is its essential porosity. This is evident in at least two senses: first, </w:t>
      </w:r>
      <w:r w:rsidR="00E521B4">
        <w:rPr>
          <w:lang w:val="en-US"/>
        </w:rPr>
        <w:t>it</w:t>
      </w:r>
      <w:r>
        <w:rPr>
          <w:lang w:val="en-US"/>
        </w:rPr>
        <w:t xml:space="preserve"> is not posited over and against phenomenology, but exists as an opening onto, and even an impetus toward, a deeper attentiveness to the world of experience. Secondly, although it draws on many traditions of philosophy and theology, it does not force these often-divergent strands into an artificial synthesis. While some tensions are resolved very suggestively, others are equally suggestive because of the irresolution that is preserved </w:t>
      </w:r>
      <w:r w:rsidR="00C60B85">
        <w:rPr>
          <w:lang w:val="en-US"/>
        </w:rPr>
        <w:t>with</w:t>
      </w:r>
      <w:r>
        <w:rPr>
          <w:lang w:val="en-US"/>
        </w:rPr>
        <w:t xml:space="preserve">in them. Evidently, Coleridge found meaning in both facets, and both are important to a rigorous understanding of his aesthetics.  </w:t>
      </w:r>
    </w:p>
    <w:p w14:paraId="319639E1" w14:textId="77777777" w:rsidR="00E43916" w:rsidRDefault="00E43916" w:rsidP="00CB7129">
      <w:pPr>
        <w:pStyle w:val="NoSpacing"/>
        <w:jc w:val="both"/>
        <w:rPr>
          <w:lang w:val="en-US"/>
        </w:rPr>
      </w:pPr>
    </w:p>
    <w:p w14:paraId="3959877E" w14:textId="09AFC725" w:rsidR="00CB7129" w:rsidRDefault="00EE4C70" w:rsidP="008D61C2">
      <w:pPr>
        <w:pStyle w:val="NoSpacing"/>
        <w:jc w:val="both"/>
        <w:rPr>
          <w:lang w:val="en-US"/>
        </w:rPr>
      </w:pPr>
      <w:r>
        <w:rPr>
          <w:lang w:val="en-US"/>
        </w:rPr>
        <w:t xml:space="preserve">These features of Coleridge’s thought have not been sufficiently </w:t>
      </w:r>
      <w:r w:rsidR="00693789">
        <w:rPr>
          <w:lang w:val="en-US"/>
        </w:rPr>
        <w:t>addressed</w:t>
      </w:r>
      <w:r>
        <w:rPr>
          <w:lang w:val="en-US"/>
        </w:rPr>
        <w:t xml:space="preserve"> in </w:t>
      </w:r>
      <w:r w:rsidR="00693789">
        <w:rPr>
          <w:lang w:val="en-US"/>
        </w:rPr>
        <w:t xml:space="preserve">the </w:t>
      </w:r>
      <w:r>
        <w:rPr>
          <w:lang w:val="en-US"/>
        </w:rPr>
        <w:t xml:space="preserve">critical </w:t>
      </w:r>
      <w:r w:rsidR="00693789">
        <w:rPr>
          <w:lang w:val="en-US"/>
        </w:rPr>
        <w:t>literature</w:t>
      </w:r>
      <w:r w:rsidR="00896597">
        <w:rPr>
          <w:lang w:val="en-US"/>
        </w:rPr>
        <w:t xml:space="preserve">, which significantly underappreciates his aesthetics. </w:t>
      </w:r>
      <w:r w:rsidR="0025451C">
        <w:rPr>
          <w:lang w:val="en-US"/>
        </w:rPr>
        <w:t xml:space="preserve">In addressing </w:t>
      </w:r>
      <w:r w:rsidR="00F35165">
        <w:rPr>
          <w:lang w:val="en-US"/>
        </w:rPr>
        <w:t>such</w:t>
      </w:r>
      <w:r w:rsidR="0025451C">
        <w:rPr>
          <w:lang w:val="en-US"/>
        </w:rPr>
        <w:t xml:space="preserve"> deficiencies</w:t>
      </w:r>
      <w:r w:rsidR="004B2740">
        <w:rPr>
          <w:lang w:val="en-US"/>
        </w:rPr>
        <w:t>,</w:t>
      </w:r>
      <w:r w:rsidR="0025451C">
        <w:rPr>
          <w:lang w:val="en-US"/>
        </w:rPr>
        <w:t xml:space="preserve"> I hope to justify a </w:t>
      </w:r>
      <w:r w:rsidR="00274FA3" w:rsidRPr="004162CF">
        <w:rPr>
          <w:lang w:val="en-US"/>
        </w:rPr>
        <w:t xml:space="preserve">more </w:t>
      </w:r>
      <w:r w:rsidR="004B2740" w:rsidRPr="004162CF">
        <w:rPr>
          <w:lang w:val="en-US"/>
        </w:rPr>
        <w:t>constructive</w:t>
      </w:r>
      <w:r w:rsidR="00274FA3" w:rsidRPr="004162CF">
        <w:rPr>
          <w:lang w:val="en-US"/>
        </w:rPr>
        <w:t xml:space="preserve"> evaluation</w:t>
      </w:r>
      <w:r w:rsidR="00034F11" w:rsidRPr="004162CF">
        <w:rPr>
          <w:lang w:val="en-US"/>
        </w:rPr>
        <w:t xml:space="preserve"> </w:t>
      </w:r>
      <w:r>
        <w:rPr>
          <w:lang w:val="en-US"/>
        </w:rPr>
        <w:t xml:space="preserve">of his thought. </w:t>
      </w:r>
      <w:r w:rsidR="00274FA3" w:rsidRPr="004162CF">
        <w:rPr>
          <w:lang w:val="en-US"/>
        </w:rPr>
        <w:t xml:space="preserve"> </w:t>
      </w:r>
    </w:p>
    <w:p w14:paraId="3CFC86E5" w14:textId="77777777" w:rsidR="00092E82" w:rsidRPr="004162CF" w:rsidRDefault="00092E82" w:rsidP="008D61C2">
      <w:pPr>
        <w:pStyle w:val="NoSpacing"/>
        <w:jc w:val="both"/>
        <w:rPr>
          <w:lang w:val="en-US"/>
        </w:rPr>
      </w:pPr>
    </w:p>
    <w:p w14:paraId="3C194CC8" w14:textId="0FC6E907" w:rsidR="008D61C2" w:rsidRPr="004162CF" w:rsidRDefault="00892343" w:rsidP="006F1C3F">
      <w:pPr>
        <w:pStyle w:val="NoSpacing"/>
        <w:jc w:val="both"/>
        <w:rPr>
          <w:lang w:val="en-US"/>
        </w:rPr>
      </w:pPr>
      <w:r w:rsidRPr="004162CF">
        <w:rPr>
          <w:lang w:val="en-US"/>
        </w:rPr>
        <w:t xml:space="preserve">J. Robert Barth </w:t>
      </w:r>
      <w:r w:rsidR="00F0507F">
        <w:rPr>
          <w:lang w:val="en-US"/>
        </w:rPr>
        <w:t xml:space="preserve">has </w:t>
      </w:r>
      <w:r w:rsidRPr="004162CF">
        <w:rPr>
          <w:lang w:val="en-US"/>
        </w:rPr>
        <w:t>argue</w:t>
      </w:r>
      <w:r w:rsidR="00F0507F">
        <w:rPr>
          <w:lang w:val="en-US"/>
        </w:rPr>
        <w:t>d</w:t>
      </w:r>
      <w:r w:rsidR="000028FD">
        <w:rPr>
          <w:lang w:val="en-US"/>
        </w:rPr>
        <w:t xml:space="preserve"> that the distinctive feature of Coleridge’s </w:t>
      </w:r>
      <w:r w:rsidR="00BA7250">
        <w:rPr>
          <w:lang w:val="en-US"/>
        </w:rPr>
        <w:t>stance</w:t>
      </w:r>
      <w:r w:rsidR="00304C66">
        <w:rPr>
          <w:lang w:val="en-US"/>
        </w:rPr>
        <w:t xml:space="preserve"> on beauty</w:t>
      </w:r>
      <w:r w:rsidRPr="004162CF">
        <w:rPr>
          <w:lang w:val="en-US"/>
        </w:rPr>
        <w:t xml:space="preserve"> </w:t>
      </w:r>
      <w:r w:rsidR="00F0507F">
        <w:rPr>
          <w:lang w:val="en-US"/>
        </w:rPr>
        <w:t>is that it</w:t>
      </w:r>
      <w:r w:rsidRPr="004162CF">
        <w:rPr>
          <w:lang w:val="en-US"/>
        </w:rPr>
        <w:t xml:space="preserve"> attache</w:t>
      </w:r>
      <w:r w:rsidR="00F0507F">
        <w:rPr>
          <w:lang w:val="en-US"/>
        </w:rPr>
        <w:t>s an</w:t>
      </w:r>
      <w:r w:rsidRPr="004162CF">
        <w:rPr>
          <w:lang w:val="en-US"/>
        </w:rPr>
        <w:t xml:space="preserve"> equal importance to the “objective fact” of </w:t>
      </w:r>
      <w:r w:rsidR="00E65F10" w:rsidRPr="004162CF">
        <w:rPr>
          <w:lang w:val="en-US"/>
        </w:rPr>
        <w:t>the beautiful</w:t>
      </w:r>
      <w:r w:rsidRPr="004162CF">
        <w:rPr>
          <w:lang w:val="en-US"/>
        </w:rPr>
        <w:t>, and the subjective “activity of a perceiving mind.”</w:t>
      </w:r>
      <w:r w:rsidRPr="004162CF">
        <w:rPr>
          <w:rStyle w:val="EndnoteReference"/>
          <w:lang w:val="en-US"/>
        </w:rPr>
        <w:endnoteReference w:id="1"/>
      </w:r>
      <w:r w:rsidRPr="004162CF">
        <w:rPr>
          <w:lang w:val="en-US"/>
        </w:rPr>
        <w:t xml:space="preserve"> Barth </w:t>
      </w:r>
      <w:r w:rsidR="004F39FF" w:rsidRPr="004162CF">
        <w:rPr>
          <w:lang w:val="en-US"/>
        </w:rPr>
        <w:t>finds this dual emphasis to represent Coleridge’s proclivities for both Plato and Kant.</w:t>
      </w:r>
      <w:r w:rsidR="008D61C2" w:rsidRPr="004162CF">
        <w:rPr>
          <w:rStyle w:val="EndnoteReference"/>
          <w:lang w:val="en-US"/>
        </w:rPr>
        <w:endnoteReference w:id="2"/>
      </w:r>
      <w:r w:rsidR="004F39FF" w:rsidRPr="004162CF">
        <w:rPr>
          <w:lang w:val="en-US"/>
        </w:rPr>
        <w:t xml:space="preserve"> </w:t>
      </w:r>
      <w:r w:rsidR="00AB0E23" w:rsidRPr="004162CF">
        <w:rPr>
          <w:lang w:val="en-US"/>
        </w:rPr>
        <w:t>He does not however address the complexities which emerge from such a dual fidelity. Barth</w:t>
      </w:r>
      <w:r w:rsidR="004F39FF" w:rsidRPr="004162CF">
        <w:rPr>
          <w:lang w:val="en-US"/>
        </w:rPr>
        <w:t xml:space="preserve"> </w:t>
      </w:r>
      <w:r w:rsidRPr="004162CF">
        <w:rPr>
          <w:lang w:val="en-US"/>
        </w:rPr>
        <w:t xml:space="preserve">proceeds to link the perception of beauty, and idealized forms of it, to Coleridge’s primary and secondary imagination respectively. </w:t>
      </w:r>
      <w:r w:rsidR="00183A26" w:rsidRPr="004162CF">
        <w:rPr>
          <w:lang w:val="en-US"/>
        </w:rPr>
        <w:t xml:space="preserve">Although </w:t>
      </w:r>
      <w:r w:rsidR="00AB0E23" w:rsidRPr="004162CF">
        <w:rPr>
          <w:lang w:val="en-US"/>
        </w:rPr>
        <w:t>hi</w:t>
      </w:r>
      <w:r w:rsidR="00183A26" w:rsidRPr="004162CF">
        <w:rPr>
          <w:lang w:val="en-US"/>
        </w:rPr>
        <w:t xml:space="preserve">s enquiry focuses on Coleridge’s “multeïty in unity” formula, he </w:t>
      </w:r>
      <w:r w:rsidR="00445D4F">
        <w:rPr>
          <w:lang w:val="en-US"/>
        </w:rPr>
        <w:t>briefly</w:t>
      </w:r>
      <w:r w:rsidR="00183A26" w:rsidRPr="004162CF">
        <w:rPr>
          <w:lang w:val="en-US"/>
        </w:rPr>
        <w:t xml:space="preserve"> note</w:t>
      </w:r>
      <w:r w:rsidR="00AB0E23" w:rsidRPr="004162CF">
        <w:rPr>
          <w:lang w:val="en-US"/>
        </w:rPr>
        <w:t>s</w:t>
      </w:r>
      <w:r w:rsidR="00183A26" w:rsidRPr="004162CF">
        <w:rPr>
          <w:lang w:val="en-US"/>
        </w:rPr>
        <w:t xml:space="preserve"> that </w:t>
      </w:r>
      <w:r w:rsidR="004162CF">
        <w:rPr>
          <w:lang w:val="en-US"/>
        </w:rPr>
        <w:t>hi</w:t>
      </w:r>
      <w:r w:rsidR="00183A26" w:rsidRPr="004162CF">
        <w:rPr>
          <w:lang w:val="en-US"/>
        </w:rPr>
        <w:t>s aesthetics has a Thomistic quality</w:t>
      </w:r>
      <w:r w:rsidR="00AB0E23" w:rsidRPr="004162CF">
        <w:rPr>
          <w:lang w:val="en-US"/>
        </w:rPr>
        <w:t>. Thus,</w:t>
      </w:r>
      <w:r w:rsidR="00183A26" w:rsidRPr="004162CF">
        <w:rPr>
          <w:lang w:val="en-US"/>
        </w:rPr>
        <w:t xml:space="preserve"> </w:t>
      </w:r>
      <w:r w:rsidR="00445D4F">
        <w:rPr>
          <w:lang w:val="en-US"/>
        </w:rPr>
        <w:t xml:space="preserve">like Aquinas, </w:t>
      </w:r>
      <w:r w:rsidR="00C60B85">
        <w:rPr>
          <w:lang w:val="en-US"/>
        </w:rPr>
        <w:t>Coleridge</w:t>
      </w:r>
      <w:r w:rsidR="00183A26" w:rsidRPr="004162CF">
        <w:rPr>
          <w:lang w:val="en-US"/>
        </w:rPr>
        <w:t xml:space="preserve"> </w:t>
      </w:r>
      <w:r w:rsidR="00AB0E23" w:rsidRPr="004162CF">
        <w:rPr>
          <w:lang w:val="en-US"/>
        </w:rPr>
        <w:t>is found to</w:t>
      </w:r>
      <w:r w:rsidR="00183A26" w:rsidRPr="004162CF">
        <w:rPr>
          <w:lang w:val="en-US"/>
        </w:rPr>
        <w:t xml:space="preserve"> invoke</w:t>
      </w:r>
      <w:r w:rsidR="00AB0E23" w:rsidRPr="004162CF">
        <w:rPr>
          <w:lang w:val="en-US"/>
        </w:rPr>
        <w:t xml:space="preserve"> </w:t>
      </w:r>
      <w:r w:rsidR="00445D4F" w:rsidRPr="004162CF">
        <w:rPr>
          <w:lang w:val="en-US"/>
        </w:rPr>
        <w:t>wholeness and radiance</w:t>
      </w:r>
      <w:r w:rsidR="00445D4F">
        <w:rPr>
          <w:lang w:val="en-US"/>
        </w:rPr>
        <w:t>, in addition to harmony, in his account of beauty</w:t>
      </w:r>
      <w:r w:rsidR="00183A26" w:rsidRPr="004162CF">
        <w:rPr>
          <w:lang w:val="en-US"/>
        </w:rPr>
        <w:t>.</w:t>
      </w:r>
      <w:r w:rsidR="00183A26" w:rsidRPr="004162CF">
        <w:rPr>
          <w:rStyle w:val="EndnoteReference"/>
          <w:lang w:val="en-US"/>
        </w:rPr>
        <w:endnoteReference w:id="3"/>
      </w:r>
      <w:r w:rsidR="006F1C3F" w:rsidRPr="004162CF">
        <w:rPr>
          <w:lang w:val="en-US"/>
        </w:rPr>
        <w:t xml:space="preserve"> This observation is however not </w:t>
      </w:r>
      <w:r w:rsidR="00767937" w:rsidRPr="004162CF">
        <w:rPr>
          <w:lang w:val="en-US"/>
        </w:rPr>
        <w:t>pursued any further</w:t>
      </w:r>
      <w:r w:rsidR="006F1C3F" w:rsidRPr="004162CF">
        <w:rPr>
          <w:lang w:val="en-US"/>
        </w:rPr>
        <w:t>.</w:t>
      </w:r>
      <w:r w:rsidR="00D812E0" w:rsidRPr="004162CF">
        <w:rPr>
          <w:lang w:val="en-US"/>
        </w:rPr>
        <w:t xml:space="preserve"> In what follows I shall </w:t>
      </w:r>
      <w:r w:rsidR="00445D4F">
        <w:rPr>
          <w:lang w:val="en-US"/>
        </w:rPr>
        <w:t xml:space="preserve">revisit the medieval influence on Coleridge’s aesthetics in some detail. </w:t>
      </w:r>
      <w:r w:rsidR="006F1C3F" w:rsidRPr="004162CF">
        <w:rPr>
          <w:lang w:val="en-US"/>
        </w:rPr>
        <w:t xml:space="preserve">Barth’s article is perceptive, </w:t>
      </w:r>
      <w:r w:rsidR="00767937" w:rsidRPr="004162CF">
        <w:rPr>
          <w:lang w:val="en-US"/>
        </w:rPr>
        <w:t xml:space="preserve">as far as it goes, but </w:t>
      </w:r>
      <w:r w:rsidR="006F1C3F" w:rsidRPr="004162CF">
        <w:rPr>
          <w:lang w:val="en-US"/>
        </w:rPr>
        <w:t>it is also</w:t>
      </w:r>
      <w:r w:rsidR="003D2B15" w:rsidRPr="004162CF">
        <w:rPr>
          <w:lang w:val="en-US"/>
        </w:rPr>
        <w:t xml:space="preserve"> too tentative. </w:t>
      </w:r>
      <w:r w:rsidR="00767937" w:rsidRPr="004162CF">
        <w:rPr>
          <w:lang w:val="en-US"/>
        </w:rPr>
        <w:t>He</w:t>
      </w:r>
      <w:r w:rsidR="008D61C2" w:rsidRPr="004162CF">
        <w:rPr>
          <w:lang w:val="en-US"/>
        </w:rPr>
        <w:t xml:space="preserve"> </w:t>
      </w:r>
      <w:r w:rsidR="00767937" w:rsidRPr="004162CF">
        <w:rPr>
          <w:lang w:val="en-US"/>
        </w:rPr>
        <w:t>maintains</w:t>
      </w:r>
      <w:r w:rsidR="008D61C2" w:rsidRPr="004162CF">
        <w:rPr>
          <w:lang w:val="en-US"/>
        </w:rPr>
        <w:t xml:space="preserve"> that it would be</w:t>
      </w:r>
      <w:r w:rsidRPr="004162CF">
        <w:rPr>
          <w:lang w:val="en-US"/>
        </w:rPr>
        <w:t xml:space="preserve"> “foolhardy to attempt to push a definition of beauty much beyond what Coleridge has achieved”.</w:t>
      </w:r>
      <w:r w:rsidRPr="004162CF">
        <w:rPr>
          <w:rStyle w:val="EndnoteReference"/>
          <w:lang w:val="en-US"/>
        </w:rPr>
        <w:endnoteReference w:id="4"/>
      </w:r>
      <w:r w:rsidRPr="004162CF">
        <w:rPr>
          <w:lang w:val="en-US"/>
        </w:rPr>
        <w:t xml:space="preserve"> I shall argue, </w:t>
      </w:r>
      <w:r w:rsidR="003D2B15" w:rsidRPr="004162CF">
        <w:rPr>
          <w:lang w:val="en-US"/>
        </w:rPr>
        <w:t xml:space="preserve">by contrast, that </w:t>
      </w:r>
      <w:r w:rsidR="008D61C2" w:rsidRPr="004162CF">
        <w:rPr>
          <w:lang w:val="en-US"/>
        </w:rPr>
        <w:t xml:space="preserve">a proper understanding of Coleridge requires that we see </w:t>
      </w:r>
      <w:r w:rsidR="00E70275">
        <w:rPr>
          <w:lang w:val="en-US"/>
        </w:rPr>
        <w:t>this</w:t>
      </w:r>
      <w:r w:rsidR="008D61C2" w:rsidRPr="004162CF">
        <w:rPr>
          <w:lang w:val="en-US"/>
        </w:rPr>
        <w:t xml:space="preserve"> definition</w:t>
      </w:r>
      <w:r w:rsidR="003D2B15" w:rsidRPr="004162CF">
        <w:rPr>
          <w:lang w:val="en-US"/>
        </w:rPr>
        <w:t>, not as the terminus of enquiry, but rather</w:t>
      </w:r>
      <w:r w:rsidR="008D61C2" w:rsidRPr="004162CF">
        <w:rPr>
          <w:lang w:val="en-US"/>
        </w:rPr>
        <w:t xml:space="preserve"> as a starting point</w:t>
      </w:r>
      <w:r w:rsidR="003D2B15" w:rsidRPr="004162CF">
        <w:rPr>
          <w:lang w:val="en-US"/>
        </w:rPr>
        <w:t xml:space="preserve">. </w:t>
      </w:r>
      <w:r w:rsidR="00AF41C5">
        <w:rPr>
          <w:lang w:val="en-US"/>
        </w:rPr>
        <w:t xml:space="preserve"> </w:t>
      </w:r>
    </w:p>
    <w:p w14:paraId="03F127FC" w14:textId="50D89644" w:rsidR="00892343" w:rsidRPr="004162CF" w:rsidRDefault="00892343" w:rsidP="008D61C2">
      <w:pPr>
        <w:pStyle w:val="NoSpacing"/>
        <w:jc w:val="both"/>
        <w:rPr>
          <w:lang w:val="en-US"/>
        </w:rPr>
      </w:pPr>
    </w:p>
    <w:p w14:paraId="6BAA0243" w14:textId="6563414C" w:rsidR="000C7EFE" w:rsidRPr="004162CF" w:rsidRDefault="00FB6551" w:rsidP="008D61C2">
      <w:pPr>
        <w:pStyle w:val="NoSpacing"/>
        <w:jc w:val="both"/>
        <w:rPr>
          <w:lang w:val="en-US"/>
        </w:rPr>
      </w:pPr>
      <w:r w:rsidRPr="004162CF">
        <w:rPr>
          <w:lang w:val="en-US"/>
        </w:rPr>
        <w:t xml:space="preserve">While Barth’s reading is </w:t>
      </w:r>
      <w:r w:rsidR="00F56E2C" w:rsidRPr="004162CF">
        <w:rPr>
          <w:lang w:val="en-US"/>
        </w:rPr>
        <w:t>fundamentally</w:t>
      </w:r>
      <w:r w:rsidRPr="004162CF">
        <w:rPr>
          <w:lang w:val="en-US"/>
        </w:rPr>
        <w:t xml:space="preserve"> affirmative, Paul Guyer adopts a markedly suspicious stance. </w:t>
      </w:r>
      <w:r w:rsidR="00C2754A" w:rsidRPr="004162CF">
        <w:rPr>
          <w:lang w:val="en-US"/>
        </w:rPr>
        <w:t xml:space="preserve">In his monumental </w:t>
      </w:r>
      <w:r w:rsidR="00C2754A" w:rsidRPr="004162CF">
        <w:rPr>
          <w:i/>
          <w:lang w:val="en-US"/>
        </w:rPr>
        <w:t>History of Modern Aesthetics</w:t>
      </w:r>
      <w:r w:rsidR="00C2754A" w:rsidRPr="004162CF">
        <w:rPr>
          <w:lang w:val="en-US"/>
        </w:rPr>
        <w:t xml:space="preserve">, </w:t>
      </w:r>
      <w:r w:rsidR="00F56E2C">
        <w:rPr>
          <w:lang w:val="en-US"/>
        </w:rPr>
        <w:t xml:space="preserve">Guyer finds little that is of interest in Coleridge, presenting his aesthetics as </w:t>
      </w:r>
      <w:r w:rsidR="00E2697A">
        <w:rPr>
          <w:lang w:val="en-US"/>
        </w:rPr>
        <w:t>something of a</w:t>
      </w:r>
      <w:r w:rsidR="00F56E2C">
        <w:rPr>
          <w:lang w:val="en-US"/>
        </w:rPr>
        <w:t xml:space="preserve"> diluted and inferior transcript of his German Idealist sources.</w:t>
      </w:r>
      <w:r w:rsidR="0014778F">
        <w:rPr>
          <w:rStyle w:val="EndnoteReference"/>
          <w:lang w:val="en-US"/>
        </w:rPr>
        <w:endnoteReference w:id="5"/>
      </w:r>
      <w:r w:rsidR="00F56E2C">
        <w:rPr>
          <w:lang w:val="en-US"/>
        </w:rPr>
        <w:t xml:space="preserve"> Thus, he presents</w:t>
      </w:r>
      <w:r w:rsidR="00C2754A" w:rsidRPr="004162CF">
        <w:rPr>
          <w:lang w:val="en-US"/>
        </w:rPr>
        <w:t xml:space="preserve"> Coleridge </w:t>
      </w:r>
      <w:r w:rsidRPr="004162CF">
        <w:rPr>
          <w:lang w:val="en-US"/>
        </w:rPr>
        <w:t>rather un</w:t>
      </w:r>
      <w:r w:rsidR="00C2754A" w:rsidRPr="004162CF">
        <w:rPr>
          <w:lang w:val="en-US"/>
        </w:rPr>
        <w:t xml:space="preserve">fortunately as </w:t>
      </w:r>
      <w:r w:rsidR="00F56E2C">
        <w:rPr>
          <w:lang w:val="en-US"/>
        </w:rPr>
        <w:t xml:space="preserve">a </w:t>
      </w:r>
      <w:r w:rsidR="00C2754A" w:rsidRPr="004162CF">
        <w:rPr>
          <w:lang w:val="en-US"/>
        </w:rPr>
        <w:t>“poet and journalist”.</w:t>
      </w:r>
      <w:r w:rsidR="00C2754A" w:rsidRPr="004162CF">
        <w:rPr>
          <w:rStyle w:val="EndnoteReference"/>
          <w:lang w:val="en-US"/>
        </w:rPr>
        <w:endnoteReference w:id="6"/>
      </w:r>
      <w:r w:rsidR="00C2754A" w:rsidRPr="004162CF">
        <w:rPr>
          <w:lang w:val="en-US"/>
        </w:rPr>
        <w:t xml:space="preserve"> </w:t>
      </w:r>
      <w:r w:rsidR="00F05013" w:rsidRPr="004162CF">
        <w:rPr>
          <w:lang w:val="en-US"/>
        </w:rPr>
        <w:t xml:space="preserve">James Kirwan is similarly suspicious of Coleridge’s achievements. </w:t>
      </w:r>
      <w:r w:rsidR="00892343" w:rsidRPr="004162CF">
        <w:rPr>
          <w:lang w:val="en-US"/>
        </w:rPr>
        <w:t>Kirwan argues that Coleridge’s analysis of beauty is essentially an attempt to “rescue the possibility of the enthusiasm of religion from the perceived coldness of the Enlightenment”</w:t>
      </w:r>
      <w:r w:rsidR="00734334" w:rsidRPr="004162CF">
        <w:rPr>
          <w:lang w:val="en-US"/>
        </w:rPr>
        <w:t>.</w:t>
      </w:r>
      <w:r w:rsidR="00734334" w:rsidRPr="004162CF">
        <w:rPr>
          <w:rStyle w:val="EndnoteReference"/>
          <w:lang w:val="en-US"/>
        </w:rPr>
        <w:endnoteReference w:id="7"/>
      </w:r>
      <w:r w:rsidR="00892343" w:rsidRPr="004162CF">
        <w:rPr>
          <w:lang w:val="en-US"/>
        </w:rPr>
        <w:t xml:space="preserve"> </w:t>
      </w:r>
      <w:r w:rsidR="00A946B1" w:rsidRPr="004162CF">
        <w:rPr>
          <w:lang w:val="en-US"/>
        </w:rPr>
        <w:t>His reading is based on</w:t>
      </w:r>
      <w:r w:rsidR="00892343" w:rsidRPr="004162CF">
        <w:rPr>
          <w:lang w:val="en-US"/>
        </w:rPr>
        <w:t xml:space="preserve"> </w:t>
      </w:r>
      <w:r w:rsidR="00A946B1" w:rsidRPr="004162CF">
        <w:rPr>
          <w:lang w:val="en-US"/>
        </w:rPr>
        <w:t>the</w:t>
      </w:r>
      <w:r w:rsidR="00892343" w:rsidRPr="004162CF">
        <w:rPr>
          <w:lang w:val="en-US"/>
        </w:rPr>
        <w:t xml:space="preserve"> fundamental tension between Kant and </w:t>
      </w:r>
      <w:r w:rsidR="00315C5E">
        <w:rPr>
          <w:lang w:val="en-US"/>
        </w:rPr>
        <w:t>Neop</w:t>
      </w:r>
      <w:r w:rsidR="00892343" w:rsidRPr="004162CF">
        <w:rPr>
          <w:lang w:val="en-US"/>
        </w:rPr>
        <w:t xml:space="preserve">latonism in Coleridge’s aesthetics. </w:t>
      </w:r>
      <w:r w:rsidR="00B815E2" w:rsidRPr="004162CF">
        <w:rPr>
          <w:lang w:val="en-US"/>
        </w:rPr>
        <w:t>H</w:t>
      </w:r>
      <w:r w:rsidR="00892343" w:rsidRPr="004162CF">
        <w:rPr>
          <w:lang w:val="en-US"/>
        </w:rPr>
        <w:t xml:space="preserve">e notes that </w:t>
      </w:r>
      <w:r w:rsidR="00A946B1" w:rsidRPr="004162CF">
        <w:rPr>
          <w:lang w:val="en-US"/>
        </w:rPr>
        <w:t xml:space="preserve">while </w:t>
      </w:r>
      <w:r w:rsidR="00892343" w:rsidRPr="004162CF">
        <w:rPr>
          <w:lang w:val="en-US"/>
        </w:rPr>
        <w:t xml:space="preserve">Coleridge draws on the </w:t>
      </w:r>
      <w:r w:rsidR="00CF39AE" w:rsidRPr="004162CF">
        <w:rPr>
          <w:lang w:val="en-US"/>
        </w:rPr>
        <w:t>former</w:t>
      </w:r>
      <w:r w:rsidR="00892343" w:rsidRPr="004162CF">
        <w:rPr>
          <w:lang w:val="en-US"/>
        </w:rPr>
        <w:t>, he “is also anxious to return” to the “neo-Platonic idea of beauty as emanating directly from the divine.”</w:t>
      </w:r>
      <w:r w:rsidR="002F7E42" w:rsidRPr="004162CF">
        <w:rPr>
          <w:rStyle w:val="EndnoteReference"/>
          <w:lang w:val="en-US"/>
        </w:rPr>
        <w:endnoteReference w:id="8"/>
      </w:r>
      <w:r w:rsidR="00892343" w:rsidRPr="004162CF">
        <w:rPr>
          <w:lang w:val="en-US"/>
        </w:rPr>
        <w:t xml:space="preserve"> For Kirwan, this transition is </w:t>
      </w:r>
      <w:r w:rsidR="0031580B" w:rsidRPr="004162CF">
        <w:rPr>
          <w:lang w:val="en-US"/>
        </w:rPr>
        <w:t>effected</w:t>
      </w:r>
      <w:r w:rsidR="00892343" w:rsidRPr="004162CF">
        <w:rPr>
          <w:lang w:val="en-US"/>
        </w:rPr>
        <w:t xml:space="preserve"> in an essentially rhetorical</w:t>
      </w:r>
      <w:r w:rsidR="0031580B" w:rsidRPr="004162CF">
        <w:rPr>
          <w:lang w:val="en-US"/>
        </w:rPr>
        <w:t>,</w:t>
      </w:r>
      <w:r w:rsidR="00892343" w:rsidRPr="004162CF">
        <w:rPr>
          <w:lang w:val="en-US"/>
        </w:rPr>
        <w:t xml:space="preserve"> and even sophistic manner, for he finds that Coleridge “does not actually argue for this thesis – though the appearance of argument is evidently important to him”</w:t>
      </w:r>
      <w:r w:rsidR="0031580B" w:rsidRPr="004162CF">
        <w:rPr>
          <w:lang w:val="en-US"/>
        </w:rPr>
        <w:t>.</w:t>
      </w:r>
      <w:r w:rsidR="0031580B" w:rsidRPr="004162CF">
        <w:rPr>
          <w:rStyle w:val="EndnoteReference"/>
          <w:lang w:val="en-US"/>
        </w:rPr>
        <w:endnoteReference w:id="9"/>
      </w:r>
      <w:r w:rsidR="00892343" w:rsidRPr="004162CF">
        <w:rPr>
          <w:lang w:val="en-US"/>
        </w:rPr>
        <w:t xml:space="preserve"> This </w:t>
      </w:r>
      <w:r w:rsidR="0031580B" w:rsidRPr="004162CF">
        <w:rPr>
          <w:lang w:val="en-US"/>
        </w:rPr>
        <w:t>purported dissemblance</w:t>
      </w:r>
      <w:r w:rsidR="00892343" w:rsidRPr="004162CF">
        <w:rPr>
          <w:lang w:val="en-US"/>
        </w:rPr>
        <w:t xml:space="preserve"> i</w:t>
      </w:r>
      <w:r w:rsidR="0031580B" w:rsidRPr="004162CF">
        <w:rPr>
          <w:lang w:val="en-US"/>
        </w:rPr>
        <w:t xml:space="preserve">s </w:t>
      </w:r>
      <w:r w:rsidR="00892343" w:rsidRPr="004162CF">
        <w:rPr>
          <w:lang w:val="en-US"/>
        </w:rPr>
        <w:t>found particularly in Coleridge’s invocation of Plotinus as the source of his definition of beauty. “Why refer to Plotinus,” asks Kirwan, “when, in fact, Plotinus […] explicitly rejects the notion of an order or harmony between parts of the object as the grounds of the beauty of that object?”</w:t>
      </w:r>
      <w:r w:rsidR="005A0A27" w:rsidRPr="004162CF">
        <w:rPr>
          <w:rStyle w:val="EndnoteReference"/>
          <w:lang w:val="en-US"/>
        </w:rPr>
        <w:endnoteReference w:id="10"/>
      </w:r>
      <w:r w:rsidR="00892343" w:rsidRPr="004162CF">
        <w:rPr>
          <w:lang w:val="en-US"/>
        </w:rPr>
        <w:t xml:space="preserve"> </w:t>
      </w:r>
      <w:r w:rsidR="005A0A27" w:rsidRPr="004162CF">
        <w:rPr>
          <w:lang w:val="en-US"/>
        </w:rPr>
        <w:t>For Kirwan, the answer to this</w:t>
      </w:r>
      <w:r w:rsidR="00892343" w:rsidRPr="004162CF">
        <w:rPr>
          <w:lang w:val="en-US"/>
        </w:rPr>
        <w:t xml:space="preserve"> question is that “the use of Plotinus allows Coleridge to quote the Church Fathers without quoting the Church Fathers.”</w:t>
      </w:r>
      <w:r w:rsidR="005A0A27" w:rsidRPr="004162CF">
        <w:rPr>
          <w:rStyle w:val="EndnoteReference"/>
          <w:lang w:val="en-US"/>
        </w:rPr>
        <w:endnoteReference w:id="11"/>
      </w:r>
      <w:r w:rsidR="00892343" w:rsidRPr="004162CF">
        <w:rPr>
          <w:lang w:val="en-US"/>
        </w:rPr>
        <w:t xml:space="preserve"> That is</w:t>
      </w:r>
      <w:r w:rsidR="005A0A27" w:rsidRPr="004162CF">
        <w:rPr>
          <w:lang w:val="en-US"/>
        </w:rPr>
        <w:t xml:space="preserve"> to say, </w:t>
      </w:r>
      <w:r w:rsidR="00892343" w:rsidRPr="004162CF">
        <w:rPr>
          <w:lang w:val="en-US"/>
        </w:rPr>
        <w:t xml:space="preserve">he “can make the thesis seem less like </w:t>
      </w:r>
      <w:r w:rsidR="0067532C">
        <w:rPr>
          <w:lang w:val="en-US"/>
        </w:rPr>
        <w:t>a</w:t>
      </w:r>
      <w:r w:rsidR="00892343" w:rsidRPr="004162CF">
        <w:rPr>
          <w:lang w:val="en-US"/>
        </w:rPr>
        <w:t xml:space="preserve"> simple reassertion of religious faith and more like an appeal to Philosophy itself.”</w:t>
      </w:r>
      <w:r w:rsidR="005A0A27" w:rsidRPr="004162CF">
        <w:rPr>
          <w:rStyle w:val="EndnoteReference"/>
          <w:lang w:val="en-US"/>
        </w:rPr>
        <w:endnoteReference w:id="12"/>
      </w:r>
      <w:r w:rsidR="00855E0C" w:rsidRPr="004162CF">
        <w:rPr>
          <w:lang w:val="en-US"/>
        </w:rPr>
        <w:t xml:space="preserve"> T</w:t>
      </w:r>
      <w:r w:rsidR="00892343" w:rsidRPr="004162CF">
        <w:rPr>
          <w:lang w:val="en-US"/>
        </w:rPr>
        <w:t xml:space="preserve">his articulation </w:t>
      </w:r>
      <w:r w:rsidR="00855E0C" w:rsidRPr="004162CF">
        <w:rPr>
          <w:lang w:val="en-US"/>
        </w:rPr>
        <w:t xml:space="preserve">also </w:t>
      </w:r>
      <w:r w:rsidR="00892343" w:rsidRPr="004162CF">
        <w:rPr>
          <w:lang w:val="en-US"/>
        </w:rPr>
        <w:t>hints at a tension between Catholicism and Protestantism</w:t>
      </w:r>
      <w:r w:rsidR="00855E0C" w:rsidRPr="004162CF">
        <w:rPr>
          <w:lang w:val="en-US"/>
        </w:rPr>
        <w:t xml:space="preserve"> in Coleridge’s thought</w:t>
      </w:r>
      <w:r w:rsidR="0073727D" w:rsidRPr="004162CF">
        <w:rPr>
          <w:lang w:val="en-US"/>
        </w:rPr>
        <w:t xml:space="preserve">, a </w:t>
      </w:r>
      <w:r w:rsidR="000C7EFE" w:rsidRPr="004162CF">
        <w:rPr>
          <w:lang w:val="en-US"/>
        </w:rPr>
        <w:t xml:space="preserve">hint </w:t>
      </w:r>
      <w:r w:rsidR="0073727D" w:rsidRPr="004162CF">
        <w:rPr>
          <w:lang w:val="en-US"/>
        </w:rPr>
        <w:t xml:space="preserve">which </w:t>
      </w:r>
      <w:r w:rsidR="000C7EFE" w:rsidRPr="004162CF">
        <w:rPr>
          <w:lang w:val="en-US"/>
        </w:rPr>
        <w:t xml:space="preserve">is underscored by </w:t>
      </w:r>
      <w:r w:rsidR="00046AA2" w:rsidRPr="004162CF">
        <w:rPr>
          <w:lang w:val="en-US"/>
        </w:rPr>
        <w:t>Kirwan’s mention of the “Catholic” quality of beauty.</w:t>
      </w:r>
      <w:r w:rsidR="0075018E" w:rsidRPr="004162CF">
        <w:rPr>
          <w:rStyle w:val="EndnoteReference"/>
          <w:lang w:val="en-US"/>
        </w:rPr>
        <w:endnoteReference w:id="13"/>
      </w:r>
      <w:r w:rsidR="00046AA2" w:rsidRPr="004162CF">
        <w:rPr>
          <w:lang w:val="en-US"/>
        </w:rPr>
        <w:t xml:space="preserve"> </w:t>
      </w:r>
    </w:p>
    <w:p w14:paraId="7385BD3A" w14:textId="77777777" w:rsidR="00265F9B" w:rsidRPr="004162CF" w:rsidRDefault="00265F9B" w:rsidP="008D61C2">
      <w:pPr>
        <w:pStyle w:val="NoSpacing"/>
        <w:jc w:val="both"/>
        <w:rPr>
          <w:lang w:val="en-US"/>
        </w:rPr>
      </w:pPr>
    </w:p>
    <w:p w14:paraId="28075402" w14:textId="7BC70F13" w:rsidR="00035B1B" w:rsidRPr="004162CF" w:rsidRDefault="00265F9B" w:rsidP="008D61C2">
      <w:pPr>
        <w:pStyle w:val="NoSpacing"/>
        <w:jc w:val="both"/>
        <w:rPr>
          <w:lang w:val="en-US"/>
        </w:rPr>
      </w:pPr>
      <w:r w:rsidRPr="004162CF">
        <w:rPr>
          <w:lang w:val="en-US"/>
        </w:rPr>
        <w:t xml:space="preserve">The key tensions which emerge in Kirwan’s reading of Coleridge – that between Kant and Plotinus, and that between Catholicism and Protestantism – will be addressed in detail below. </w:t>
      </w:r>
      <w:r w:rsidR="00D44189" w:rsidRPr="004162CF">
        <w:rPr>
          <w:lang w:val="en-US"/>
        </w:rPr>
        <w:t xml:space="preserve">While it is true that Coleridge is </w:t>
      </w:r>
      <w:r w:rsidR="00D44189" w:rsidRPr="004162CF">
        <w:rPr>
          <w:lang w:val="en-US"/>
        </w:rPr>
        <w:lastRenderedPageBreak/>
        <w:t>not as forthright and systematic as Kant, it</w:t>
      </w:r>
      <w:r w:rsidR="00B14506" w:rsidRPr="004162CF">
        <w:rPr>
          <w:lang w:val="en-US"/>
        </w:rPr>
        <w:t xml:space="preserve"> does not </w:t>
      </w:r>
      <w:r w:rsidR="004172FE">
        <w:rPr>
          <w:lang w:val="en-US"/>
        </w:rPr>
        <w:t xml:space="preserve">necessarily </w:t>
      </w:r>
      <w:r w:rsidR="00B14506" w:rsidRPr="004162CF">
        <w:rPr>
          <w:lang w:val="en-US"/>
        </w:rPr>
        <w:t>follow</w:t>
      </w:r>
      <w:r w:rsidR="009D5BBD" w:rsidRPr="004162CF">
        <w:rPr>
          <w:lang w:val="en-US"/>
        </w:rPr>
        <w:t>, as Kirwan contends,</w:t>
      </w:r>
      <w:r w:rsidR="00B14506" w:rsidRPr="004162CF">
        <w:rPr>
          <w:lang w:val="en-US"/>
        </w:rPr>
        <w:t xml:space="preserve"> that he “does not actually argue” or that Plotinus is a philosophical mask for theological irrationality. </w:t>
      </w:r>
      <w:r w:rsidR="00FC6C63" w:rsidRPr="004162CF">
        <w:rPr>
          <w:lang w:val="en-US"/>
        </w:rPr>
        <w:t xml:space="preserve">If one </w:t>
      </w:r>
      <w:r w:rsidR="004162CF" w:rsidRPr="004162CF">
        <w:rPr>
          <w:lang w:val="en-US"/>
        </w:rPr>
        <w:t>recognizes</w:t>
      </w:r>
      <w:r w:rsidR="00FC6C63" w:rsidRPr="004162CF">
        <w:rPr>
          <w:lang w:val="en-US"/>
        </w:rPr>
        <w:t xml:space="preserve"> that </w:t>
      </w:r>
      <w:r w:rsidRPr="004162CF">
        <w:rPr>
          <w:lang w:val="en-US"/>
        </w:rPr>
        <w:t>his</w:t>
      </w:r>
      <w:r w:rsidR="00FC6C63" w:rsidRPr="004162CF">
        <w:rPr>
          <w:lang w:val="en-US"/>
        </w:rPr>
        <w:t xml:space="preserve"> more allusive style is itself a manifestation of his Platonism, as James Vigus has demonstrated, then one is encouraged to adopt a different hermeneutical stance. </w:t>
      </w:r>
      <w:r w:rsidRPr="004162CF">
        <w:rPr>
          <w:lang w:val="en-US"/>
        </w:rPr>
        <w:t>Vigus argues that, like Plato, Coleridge’s philosophical texts involve an essentially poetic dimension</w:t>
      </w:r>
      <w:r w:rsidR="00B13CEC" w:rsidRPr="004162CF">
        <w:rPr>
          <w:lang w:val="en-US"/>
        </w:rPr>
        <w:t xml:space="preserve">, and similarly reflect an </w:t>
      </w:r>
      <w:r w:rsidR="0010789A" w:rsidRPr="004162CF">
        <w:rPr>
          <w:lang w:val="en-US"/>
        </w:rPr>
        <w:t xml:space="preserve">esoteric-exoteric distinction. </w:t>
      </w:r>
      <w:r w:rsidR="00B13CEC" w:rsidRPr="004162CF">
        <w:rPr>
          <w:lang w:val="en-US"/>
        </w:rPr>
        <w:t>T</w:t>
      </w:r>
      <w:r w:rsidR="00520F56" w:rsidRPr="004162CF">
        <w:rPr>
          <w:lang w:val="en-US"/>
        </w:rPr>
        <w:t>hat is,</w:t>
      </w:r>
      <w:r w:rsidR="00B13CEC" w:rsidRPr="004162CF">
        <w:rPr>
          <w:lang w:val="en-US"/>
        </w:rPr>
        <w:t xml:space="preserve"> the published, or ‘exoteric,’ texts frequently only hint at doctrines that are more fully articulated in his private, or ‘esoteric,’ writings.</w:t>
      </w:r>
      <w:r w:rsidR="00035B1B" w:rsidRPr="004162CF">
        <w:rPr>
          <w:rStyle w:val="EndnoteReference"/>
          <w:lang w:val="en-US"/>
        </w:rPr>
        <w:endnoteReference w:id="14"/>
      </w:r>
      <w:r w:rsidR="00B13CEC" w:rsidRPr="004162CF">
        <w:rPr>
          <w:lang w:val="en-US"/>
        </w:rPr>
        <w:t xml:space="preserve"> </w:t>
      </w:r>
      <w:r w:rsidR="00035B1B" w:rsidRPr="004162CF">
        <w:rPr>
          <w:lang w:val="en-US"/>
        </w:rPr>
        <w:t xml:space="preserve">Critical responses to Coleridge’s aesthetics have rightly focused on his ‘Principles of Genial Criticism,’ which is his most sustained </w:t>
      </w:r>
      <w:r w:rsidR="00284DF3" w:rsidRPr="004162CF">
        <w:rPr>
          <w:lang w:val="en-US"/>
        </w:rPr>
        <w:t xml:space="preserve"> - and exoteric - </w:t>
      </w:r>
      <w:r w:rsidR="00035B1B" w:rsidRPr="004162CF">
        <w:rPr>
          <w:lang w:val="en-US"/>
        </w:rPr>
        <w:t>enquiry into beauty.</w:t>
      </w:r>
      <w:r w:rsidR="0075018E" w:rsidRPr="004162CF">
        <w:rPr>
          <w:rStyle w:val="EndnoteReference"/>
          <w:lang w:val="en-US"/>
        </w:rPr>
        <w:endnoteReference w:id="15"/>
      </w:r>
      <w:r w:rsidR="00035B1B" w:rsidRPr="004162CF">
        <w:rPr>
          <w:lang w:val="en-US"/>
        </w:rPr>
        <w:t xml:space="preserve"> While I shall similarly anchor my analysis in this text, I shall also follow up resonances in Coleridge’s broader oeuvre. This </w:t>
      </w:r>
      <w:r w:rsidR="005450B6" w:rsidRPr="004162CF">
        <w:rPr>
          <w:lang w:val="en-US"/>
        </w:rPr>
        <w:t xml:space="preserve">hermeneutical </w:t>
      </w:r>
      <w:r w:rsidR="00035B1B" w:rsidRPr="004162CF">
        <w:rPr>
          <w:lang w:val="en-US"/>
        </w:rPr>
        <w:t xml:space="preserve">stance is informed by Vigus’ insights into Coleridge’s style of writing. </w:t>
      </w:r>
    </w:p>
    <w:p w14:paraId="655C06DE" w14:textId="16806165" w:rsidR="00C83DF6" w:rsidRPr="004162CF" w:rsidRDefault="00C83DF6" w:rsidP="008D61C2">
      <w:pPr>
        <w:pStyle w:val="NoSpacing"/>
        <w:jc w:val="both"/>
        <w:rPr>
          <w:lang w:val="en-US"/>
        </w:rPr>
      </w:pPr>
    </w:p>
    <w:p w14:paraId="4C5D5673" w14:textId="77777777" w:rsidR="00E62D1F" w:rsidRPr="004162CF" w:rsidRDefault="00E62D1F" w:rsidP="005976D0">
      <w:pPr>
        <w:pStyle w:val="NoSpacing"/>
        <w:jc w:val="both"/>
        <w:rPr>
          <w:lang w:val="en-US"/>
        </w:rPr>
      </w:pPr>
    </w:p>
    <w:p w14:paraId="0E1A6F5F" w14:textId="666C4B30" w:rsidR="00CD708E" w:rsidRPr="004162CF" w:rsidRDefault="00CD708E" w:rsidP="00F314A3">
      <w:pPr>
        <w:pStyle w:val="NoSpacing"/>
        <w:rPr>
          <w:b/>
          <w:i/>
          <w:lang w:val="en-US"/>
        </w:rPr>
      </w:pPr>
      <w:r w:rsidRPr="004162CF">
        <w:rPr>
          <w:b/>
          <w:i/>
          <w:lang w:val="en-US"/>
        </w:rPr>
        <w:t>Multeïty in Unity</w:t>
      </w:r>
    </w:p>
    <w:p w14:paraId="3CC333C8" w14:textId="60447206" w:rsidR="00CD708E" w:rsidRPr="004162CF" w:rsidRDefault="001B4C4D" w:rsidP="00C2684D">
      <w:pPr>
        <w:pStyle w:val="NoSpacing"/>
        <w:jc w:val="both"/>
        <w:rPr>
          <w:lang w:val="en-US"/>
        </w:rPr>
      </w:pPr>
      <w:r>
        <w:rPr>
          <w:lang w:val="en-US"/>
        </w:rPr>
        <w:t xml:space="preserve">In his ‘Principles,’ as noted above, Coleridge frequently defines beauty as </w:t>
      </w:r>
      <w:r w:rsidRPr="004162CF">
        <w:rPr>
          <w:lang w:val="en-US"/>
        </w:rPr>
        <w:t>“multeïty in unity”.</w:t>
      </w:r>
      <w:r w:rsidRPr="004162CF">
        <w:rPr>
          <w:rStyle w:val="EndnoteReference"/>
          <w:lang w:val="en-US"/>
        </w:rPr>
        <w:endnoteReference w:id="16"/>
      </w:r>
      <w:r>
        <w:rPr>
          <w:lang w:val="en-US"/>
        </w:rPr>
        <w:t xml:space="preserve"> </w:t>
      </w:r>
      <w:r w:rsidR="0067044E" w:rsidRPr="004162CF">
        <w:rPr>
          <w:lang w:val="en-US"/>
        </w:rPr>
        <w:t>This section will consider some of the subtleties, and associated critical misunderstandings, which attend</w:t>
      </w:r>
      <w:r>
        <w:rPr>
          <w:lang w:val="en-US"/>
        </w:rPr>
        <w:t xml:space="preserve"> this</w:t>
      </w:r>
      <w:r w:rsidR="0067044E" w:rsidRPr="004162CF">
        <w:rPr>
          <w:lang w:val="en-US"/>
        </w:rPr>
        <w:t xml:space="preserve"> deceptively simple definition</w:t>
      </w:r>
      <w:r>
        <w:rPr>
          <w:lang w:val="en-US"/>
        </w:rPr>
        <w:t xml:space="preserve">. </w:t>
      </w:r>
      <w:r w:rsidR="00CD708E" w:rsidRPr="004162CF">
        <w:rPr>
          <w:lang w:val="en-US"/>
        </w:rPr>
        <w:t>While it is comprised of the most abstract of metaphysical terms, he nevertheless seeks to justify it by appeal to experience, asking that the reader would “steadily look into his own mind to know whether the principles stated are ideally true”.</w:t>
      </w:r>
      <w:r w:rsidR="00CD708E" w:rsidRPr="004162CF">
        <w:rPr>
          <w:rStyle w:val="EndnoteReference"/>
          <w:lang w:val="en-US"/>
        </w:rPr>
        <w:endnoteReference w:id="17"/>
      </w:r>
      <w:r w:rsidR="00CD708E" w:rsidRPr="004162CF">
        <w:rPr>
          <w:lang w:val="en-US"/>
        </w:rPr>
        <w:t xml:space="preserve"> This already suggests both the clash and confluence of metaphysics and phenomenology. I hope to show that Coleridge’s metaphysics, in spite of its aprioristic appearance, ultimately sends the philosopher beyond itself and toward a greater attention to nature and personal experience. This occurs both through the aporias, and the solutions, which flow from his philosophy. Coleridge’s aesthetics ha</w:t>
      </w:r>
      <w:r w:rsidR="00893E2C" w:rsidRPr="004162CF">
        <w:rPr>
          <w:lang w:val="en-US"/>
        </w:rPr>
        <w:t>s</w:t>
      </w:r>
      <w:r w:rsidR="00CD708E" w:rsidRPr="004162CF">
        <w:rPr>
          <w:lang w:val="en-US"/>
        </w:rPr>
        <w:t xml:space="preserve"> a progressive quality, wherein the early stages are increasingly supplemented and surpassed. Indeed, he concludes the </w:t>
      </w:r>
      <w:r w:rsidR="00FA404D" w:rsidRPr="004162CF">
        <w:rPr>
          <w:lang w:val="en-US"/>
        </w:rPr>
        <w:t>‘</w:t>
      </w:r>
      <w:r w:rsidR="00CD708E" w:rsidRPr="004162CF">
        <w:rPr>
          <w:lang w:val="en-US"/>
        </w:rPr>
        <w:t>Principles</w:t>
      </w:r>
      <w:r w:rsidR="00FA404D" w:rsidRPr="004162CF">
        <w:rPr>
          <w:lang w:val="en-US"/>
        </w:rPr>
        <w:t>’</w:t>
      </w:r>
      <w:r w:rsidR="00CD708E" w:rsidRPr="004162CF">
        <w:rPr>
          <w:lang w:val="en-US"/>
        </w:rPr>
        <w:t xml:space="preserve"> by deeming the entire discourse mere “metaphysical Preliminaries”.</w:t>
      </w:r>
      <w:r w:rsidR="00CD708E" w:rsidRPr="004162CF">
        <w:rPr>
          <w:rStyle w:val="EndnoteReference"/>
          <w:lang w:val="en-US"/>
        </w:rPr>
        <w:endnoteReference w:id="18"/>
      </w:r>
      <w:r w:rsidR="00CD708E" w:rsidRPr="004162CF">
        <w:rPr>
          <w:lang w:val="en-US"/>
        </w:rPr>
        <w:t xml:space="preserve"> </w:t>
      </w:r>
    </w:p>
    <w:p w14:paraId="49F3C678" w14:textId="77777777" w:rsidR="00CD708E" w:rsidRPr="004162CF" w:rsidRDefault="00CD708E" w:rsidP="00C2684D">
      <w:pPr>
        <w:pStyle w:val="NoSpacing"/>
        <w:jc w:val="both"/>
        <w:rPr>
          <w:lang w:val="en-US"/>
        </w:rPr>
      </w:pPr>
    </w:p>
    <w:p w14:paraId="42E94F71" w14:textId="3B7FA616" w:rsidR="00CD708E" w:rsidRPr="004162CF" w:rsidRDefault="00CD708E" w:rsidP="00C2684D">
      <w:pPr>
        <w:pStyle w:val="NoSpacing"/>
        <w:jc w:val="both"/>
        <w:rPr>
          <w:lang w:val="en-US"/>
        </w:rPr>
      </w:pPr>
      <w:r w:rsidRPr="004162CF">
        <w:rPr>
          <w:lang w:val="en-US"/>
        </w:rPr>
        <w:t>At the level of abstraction at which this definition of beauty is given, there are relatively few philosophical options. Which comes first, one or many? If one, as for Coleridge, does the two result from its division, or is it generated with the one remaining undivided? In arguing that the philosopher should “preserve himself constantly aware, that distinction is not division”,</w:t>
      </w:r>
      <w:r w:rsidRPr="004162CF">
        <w:rPr>
          <w:rStyle w:val="EndnoteReference"/>
          <w:lang w:val="en-US"/>
        </w:rPr>
        <w:endnoteReference w:id="19"/>
      </w:r>
      <w:r w:rsidRPr="004162CF">
        <w:rPr>
          <w:lang w:val="en-US"/>
        </w:rPr>
        <w:t xml:space="preserve"> Coleridge shows that this concern is at the heart of his thought. Existing scholarship attests to the presence of multiple paradigms, in Coleridge’s metaphysics, which bear on this question. These include Trinitarian theology,</w:t>
      </w:r>
      <w:r w:rsidRPr="004162CF">
        <w:rPr>
          <w:rStyle w:val="EndnoteReference"/>
          <w:lang w:val="en-US"/>
        </w:rPr>
        <w:endnoteReference w:id="20"/>
      </w:r>
      <w:r w:rsidRPr="004162CF">
        <w:rPr>
          <w:lang w:val="en-US"/>
        </w:rPr>
        <w:t xml:space="preserve"> Platonist participation,</w:t>
      </w:r>
      <w:r w:rsidRPr="004162CF">
        <w:rPr>
          <w:rStyle w:val="EndnoteReference"/>
          <w:lang w:val="en-US"/>
        </w:rPr>
        <w:endnoteReference w:id="21"/>
      </w:r>
      <w:r w:rsidRPr="004162CF">
        <w:rPr>
          <w:lang w:val="en-US"/>
        </w:rPr>
        <w:t xml:space="preserve"> </w:t>
      </w:r>
      <w:r w:rsidR="00F53762" w:rsidRPr="004162CF">
        <w:rPr>
          <w:lang w:val="en-US"/>
        </w:rPr>
        <w:t>P</w:t>
      </w:r>
      <w:r w:rsidRPr="004162CF">
        <w:rPr>
          <w:lang w:val="en-US"/>
        </w:rPr>
        <w:t>antheism,</w:t>
      </w:r>
      <w:r w:rsidRPr="004162CF">
        <w:rPr>
          <w:rStyle w:val="EndnoteReference"/>
          <w:lang w:val="en-US"/>
        </w:rPr>
        <w:endnoteReference w:id="22"/>
      </w:r>
      <w:r w:rsidRPr="004162CF">
        <w:rPr>
          <w:lang w:val="en-US"/>
        </w:rPr>
        <w:t xml:space="preserve"> dialectic in the modes of Schelling,</w:t>
      </w:r>
      <w:r w:rsidRPr="004162CF">
        <w:rPr>
          <w:rStyle w:val="EndnoteReference"/>
          <w:lang w:val="en-US"/>
        </w:rPr>
        <w:endnoteReference w:id="23"/>
      </w:r>
      <w:r w:rsidRPr="004162CF">
        <w:rPr>
          <w:lang w:val="en-US"/>
        </w:rPr>
        <w:t xml:space="preserve"> and of Hegel,</w:t>
      </w:r>
      <w:r w:rsidRPr="004162CF">
        <w:rPr>
          <w:rStyle w:val="EndnoteReference"/>
          <w:lang w:val="en-US"/>
        </w:rPr>
        <w:endnoteReference w:id="24"/>
      </w:r>
      <w:r w:rsidRPr="004162CF">
        <w:rPr>
          <w:lang w:val="en-US"/>
        </w:rPr>
        <w:t xml:space="preserve"> and even a </w:t>
      </w:r>
      <w:r w:rsidR="00927AEF" w:rsidRPr="004162CF">
        <w:rPr>
          <w:lang w:val="en-US"/>
        </w:rPr>
        <w:t>“</w:t>
      </w:r>
      <w:r w:rsidRPr="004162CF">
        <w:rPr>
          <w:lang w:val="en-US"/>
        </w:rPr>
        <w:t>negative dialectic.</w:t>
      </w:r>
      <w:r w:rsidR="00927AEF" w:rsidRPr="004162CF">
        <w:rPr>
          <w:lang w:val="en-US"/>
        </w:rPr>
        <w:t>”</w:t>
      </w:r>
      <w:r w:rsidRPr="004162CF">
        <w:rPr>
          <w:rStyle w:val="EndnoteReference"/>
          <w:lang w:val="en-US"/>
        </w:rPr>
        <w:endnoteReference w:id="25"/>
      </w:r>
      <w:r w:rsidRPr="004162CF">
        <w:rPr>
          <w:lang w:val="en-US"/>
        </w:rPr>
        <w:t xml:space="preserve"> </w:t>
      </w:r>
      <w:r w:rsidR="003B2E07" w:rsidRPr="004162CF">
        <w:rPr>
          <w:lang w:val="en-US"/>
        </w:rPr>
        <w:t xml:space="preserve">Amongst these perspectives there is a high degree of tension between </w:t>
      </w:r>
      <w:r w:rsidR="00D77C64" w:rsidRPr="004162CF">
        <w:rPr>
          <w:lang w:val="en-US"/>
        </w:rPr>
        <w:t xml:space="preserve">the dialectical metaphysics of German idealism and the </w:t>
      </w:r>
      <w:r w:rsidR="0096499C">
        <w:rPr>
          <w:lang w:val="en-US"/>
        </w:rPr>
        <w:t>participatory</w:t>
      </w:r>
      <w:r w:rsidR="00D77C64" w:rsidRPr="004162CF">
        <w:rPr>
          <w:lang w:val="en-US"/>
        </w:rPr>
        <w:t xml:space="preserve"> metaphysics of Platonism. The former characteristically entails</w:t>
      </w:r>
      <w:r w:rsidRPr="004162CF">
        <w:rPr>
          <w:lang w:val="en-US"/>
        </w:rPr>
        <w:t xml:space="preserve"> the ‘division’ of the one </w:t>
      </w:r>
      <w:r w:rsidR="00D77C64" w:rsidRPr="004162CF">
        <w:rPr>
          <w:lang w:val="en-US"/>
        </w:rPr>
        <w:t>-</w:t>
      </w:r>
      <w:r w:rsidRPr="004162CF">
        <w:rPr>
          <w:lang w:val="en-US"/>
        </w:rPr>
        <w:t xml:space="preserve"> Hegel’s “self-diremption”</w:t>
      </w:r>
      <w:r w:rsidR="00D77C64" w:rsidRPr="004162CF">
        <w:rPr>
          <w:lang w:val="en-US"/>
        </w:rPr>
        <w:t xml:space="preserve"> - </w:t>
      </w:r>
      <w:r w:rsidRPr="004162CF">
        <w:rPr>
          <w:lang w:val="en-US"/>
        </w:rPr>
        <w:t xml:space="preserve">while the </w:t>
      </w:r>
      <w:r w:rsidR="00D77C64" w:rsidRPr="004162CF">
        <w:rPr>
          <w:lang w:val="en-US"/>
        </w:rPr>
        <w:t>latter</w:t>
      </w:r>
      <w:r w:rsidRPr="004162CF">
        <w:rPr>
          <w:lang w:val="en-US"/>
        </w:rPr>
        <w:t xml:space="preserve"> insists on it remaining undivided.</w:t>
      </w:r>
      <w:r w:rsidRPr="004162CF">
        <w:rPr>
          <w:rStyle w:val="EndnoteReference"/>
          <w:lang w:val="en-US"/>
        </w:rPr>
        <w:endnoteReference w:id="26"/>
      </w:r>
      <w:r w:rsidRPr="004162CF">
        <w:rPr>
          <w:lang w:val="en-US"/>
        </w:rPr>
        <w:t xml:space="preserve"> </w:t>
      </w:r>
    </w:p>
    <w:p w14:paraId="1932E27A" w14:textId="77777777" w:rsidR="00CD708E" w:rsidRPr="004162CF" w:rsidRDefault="00CD708E" w:rsidP="00C2684D">
      <w:pPr>
        <w:pStyle w:val="NoSpacing"/>
        <w:jc w:val="both"/>
        <w:rPr>
          <w:lang w:val="en-US"/>
        </w:rPr>
      </w:pPr>
    </w:p>
    <w:p w14:paraId="30E57E23" w14:textId="5935422E" w:rsidR="001577AD" w:rsidRPr="004162CF" w:rsidRDefault="00BD39FC" w:rsidP="001577AD">
      <w:pPr>
        <w:pStyle w:val="NoSpacing"/>
        <w:jc w:val="both"/>
        <w:rPr>
          <w:lang w:val="en-US"/>
        </w:rPr>
      </w:pPr>
      <w:r w:rsidRPr="004162CF">
        <w:rPr>
          <w:lang w:val="en-US"/>
        </w:rPr>
        <w:t xml:space="preserve">This particular tension </w:t>
      </w:r>
      <w:r w:rsidR="00E95213" w:rsidRPr="004162CF">
        <w:rPr>
          <w:lang w:val="en-US"/>
        </w:rPr>
        <w:t>asserts</w:t>
      </w:r>
      <w:r w:rsidRPr="004162CF">
        <w:rPr>
          <w:lang w:val="en-US"/>
        </w:rPr>
        <w:t xml:space="preserve"> itself in Thomas Simons’ interpretation of Coleridge’s aesthetics. For Simons, the latter </w:t>
      </w:r>
      <w:r w:rsidR="00CD708E" w:rsidRPr="004162CF">
        <w:rPr>
          <w:lang w:val="en-US"/>
        </w:rPr>
        <w:t>involves “a complex dialectical movement which extends the Hegelian triad to five moments”.</w:t>
      </w:r>
      <w:r w:rsidR="00CD708E" w:rsidRPr="004162CF">
        <w:rPr>
          <w:rStyle w:val="EndnoteReference"/>
          <w:lang w:val="en-US"/>
        </w:rPr>
        <w:endnoteReference w:id="27"/>
      </w:r>
      <w:r w:rsidR="00CD708E" w:rsidRPr="004162CF">
        <w:rPr>
          <w:lang w:val="en-US"/>
        </w:rPr>
        <w:t xml:space="preserve"> Although he insightfully expounds </w:t>
      </w:r>
      <w:r w:rsidR="00862EFF" w:rsidRPr="004162CF">
        <w:rPr>
          <w:lang w:val="en-US"/>
        </w:rPr>
        <w:t>this</w:t>
      </w:r>
      <w:r w:rsidR="00CD708E" w:rsidRPr="004162CF">
        <w:rPr>
          <w:lang w:val="en-US"/>
        </w:rPr>
        <w:t xml:space="preserve"> dialectical moment, he problematically recasts the participatory moment into this alternative grammar. This is evident in his rephrasing of Coleridge’s use of a passage from Plotinus. In situ, the passage translates as “the undivided appearing in many [parts]”.</w:t>
      </w:r>
      <w:r w:rsidR="00CD708E" w:rsidRPr="004162CF">
        <w:rPr>
          <w:rStyle w:val="EndnoteReference"/>
          <w:lang w:val="en-US"/>
        </w:rPr>
        <w:endnoteReference w:id="28"/>
      </w:r>
      <w:r w:rsidR="00CD708E" w:rsidRPr="004162CF">
        <w:rPr>
          <w:lang w:val="en-US"/>
        </w:rPr>
        <w:t xml:space="preserve"> But Simons glosses it as “‘the undivided’ descending into the manifold, and therein </w:t>
      </w:r>
      <w:r w:rsidR="00CD708E" w:rsidRPr="004162CF">
        <w:rPr>
          <w:i/>
          <w:lang w:val="en-US"/>
        </w:rPr>
        <w:t>divided into</w:t>
      </w:r>
      <w:r w:rsidR="00CD708E" w:rsidRPr="004162CF">
        <w:rPr>
          <w:lang w:val="en-US"/>
        </w:rPr>
        <w:t xml:space="preserve"> ‘many [parts].’”</w:t>
      </w:r>
      <w:r w:rsidR="00CD708E" w:rsidRPr="004162CF">
        <w:rPr>
          <w:rStyle w:val="EndnoteReference"/>
          <w:lang w:val="en-US"/>
        </w:rPr>
        <w:endnoteReference w:id="29"/>
      </w:r>
      <w:r w:rsidR="00CD708E" w:rsidRPr="004162CF">
        <w:rPr>
          <w:lang w:val="en-US"/>
        </w:rPr>
        <w:t xml:space="preserve"> Further, while one must agree with Simons that Coleridge’s five-moment pentad has a dialectical character, it should still be maintained that it is yet more fundamentally Platonist.</w:t>
      </w:r>
      <w:r w:rsidR="00CD708E" w:rsidRPr="004162CF">
        <w:rPr>
          <w:rStyle w:val="EndnoteReference"/>
          <w:lang w:val="en-US"/>
        </w:rPr>
        <w:endnoteReference w:id="30"/>
      </w:r>
      <w:r w:rsidR="00CD708E" w:rsidRPr="004162CF">
        <w:rPr>
          <w:lang w:val="en-US"/>
        </w:rPr>
        <w:t xml:space="preserve"> For it preserves both the unity and the transcendence of the one, as Coleridge argues</w:t>
      </w:r>
      <w:r w:rsidR="00E03066" w:rsidRPr="004162CF">
        <w:rPr>
          <w:lang w:val="en-US"/>
        </w:rPr>
        <w:t xml:space="preserve"> while expositing it</w:t>
      </w:r>
      <w:r w:rsidR="00CD708E" w:rsidRPr="004162CF">
        <w:rPr>
          <w:lang w:val="en-US"/>
        </w:rPr>
        <w:t xml:space="preserve">: “In order to render the constructions of pure Mathematics applicable to Philosophy, the Pythagoreans [...] represented the Line as </w:t>
      </w:r>
      <w:r w:rsidR="00CD708E" w:rsidRPr="004162CF">
        <w:rPr>
          <w:i/>
          <w:lang w:val="en-US"/>
        </w:rPr>
        <w:t>generated</w:t>
      </w:r>
      <w:r w:rsidR="00CD708E" w:rsidRPr="004162CF">
        <w:rPr>
          <w:lang w:val="en-US"/>
        </w:rPr>
        <w:t>, or, as it were, radiated, by a Point not contained in the Line but independent, and (in the language of that School) transcendent to all production, which it caused but did not partake in [...] in this way the Pythagoreans guarded against the error of Pantheism, into which the later schools fell.”</w:t>
      </w:r>
      <w:r w:rsidR="00CD708E" w:rsidRPr="004162CF">
        <w:rPr>
          <w:rStyle w:val="EndnoteReference"/>
          <w:lang w:val="en-US"/>
        </w:rPr>
        <w:endnoteReference w:id="31"/>
      </w:r>
      <w:r w:rsidR="00CD708E" w:rsidRPr="004162CF">
        <w:rPr>
          <w:lang w:val="en-US"/>
        </w:rPr>
        <w:t xml:space="preserve"> The word “radiated” is metaphysically loaded, here indicating the Neoplatonic doctrine of emanation.</w:t>
      </w:r>
      <w:r w:rsidR="001577AD" w:rsidRPr="004162CF">
        <w:rPr>
          <w:lang w:val="en-US"/>
        </w:rPr>
        <w:t xml:space="preserve"> </w:t>
      </w:r>
    </w:p>
    <w:p w14:paraId="5EBF8C3E" w14:textId="77777777" w:rsidR="007671BA" w:rsidRPr="004162CF" w:rsidRDefault="007671BA" w:rsidP="00C2684D">
      <w:pPr>
        <w:pStyle w:val="NoSpacing"/>
        <w:jc w:val="both"/>
        <w:rPr>
          <w:lang w:val="en-US"/>
        </w:rPr>
      </w:pPr>
    </w:p>
    <w:p w14:paraId="417EDFD4" w14:textId="67C6105F" w:rsidR="00CD708E" w:rsidRPr="004162CF" w:rsidRDefault="0007612B" w:rsidP="00C2684D">
      <w:pPr>
        <w:pStyle w:val="NoSpacing"/>
        <w:jc w:val="both"/>
        <w:rPr>
          <w:lang w:val="en-US"/>
        </w:rPr>
      </w:pPr>
      <w:r w:rsidRPr="004162CF">
        <w:rPr>
          <w:lang w:val="en-US"/>
        </w:rPr>
        <w:t>T</w:t>
      </w:r>
      <w:r w:rsidR="00743368" w:rsidRPr="004162CF">
        <w:rPr>
          <w:lang w:val="en-US"/>
        </w:rPr>
        <w:t>h</w:t>
      </w:r>
      <w:r w:rsidR="004A3133">
        <w:rPr>
          <w:lang w:val="en-US"/>
        </w:rPr>
        <w:t>e</w:t>
      </w:r>
      <w:r w:rsidR="00743368" w:rsidRPr="004162CF">
        <w:rPr>
          <w:lang w:val="en-US"/>
        </w:rPr>
        <w:t xml:space="preserve"> </w:t>
      </w:r>
      <w:r w:rsidR="004A3133">
        <w:rPr>
          <w:lang w:val="en-US"/>
        </w:rPr>
        <w:t>interpretation which I propose</w:t>
      </w:r>
      <w:r w:rsidR="00CA302B" w:rsidRPr="004162CF">
        <w:rPr>
          <w:lang w:val="en-US"/>
        </w:rPr>
        <w:t>, contrary to Simons’ reading,</w:t>
      </w:r>
      <w:r w:rsidRPr="004162CF">
        <w:rPr>
          <w:lang w:val="en-US"/>
        </w:rPr>
        <w:t xml:space="preserve"> </w:t>
      </w:r>
      <w:r w:rsidR="00743368" w:rsidRPr="004162CF">
        <w:rPr>
          <w:lang w:val="en-US"/>
        </w:rPr>
        <w:t>leaves t</w:t>
      </w:r>
      <w:r w:rsidR="007671BA" w:rsidRPr="004162CF">
        <w:rPr>
          <w:lang w:val="en-US"/>
        </w:rPr>
        <w:t xml:space="preserve">he tension between Platonism and </w:t>
      </w:r>
      <w:r w:rsidR="005D6F4C" w:rsidRPr="004162CF">
        <w:rPr>
          <w:lang w:val="en-US"/>
        </w:rPr>
        <w:t xml:space="preserve">the </w:t>
      </w:r>
      <w:r w:rsidR="007671BA" w:rsidRPr="004162CF">
        <w:rPr>
          <w:lang w:val="en-US"/>
        </w:rPr>
        <w:t xml:space="preserve">dialectic </w:t>
      </w:r>
      <w:r w:rsidR="005D6F4C" w:rsidRPr="004162CF">
        <w:rPr>
          <w:lang w:val="en-US"/>
        </w:rPr>
        <w:t xml:space="preserve">of German Idealism </w:t>
      </w:r>
      <w:r w:rsidR="00F868A3">
        <w:rPr>
          <w:lang w:val="en-US"/>
        </w:rPr>
        <w:t xml:space="preserve">somewhat </w:t>
      </w:r>
      <w:r w:rsidR="007671BA" w:rsidRPr="004162CF">
        <w:rPr>
          <w:lang w:val="en-US"/>
        </w:rPr>
        <w:t>unresolved</w:t>
      </w:r>
      <w:r w:rsidR="00743368" w:rsidRPr="004162CF">
        <w:rPr>
          <w:lang w:val="en-US"/>
        </w:rPr>
        <w:t xml:space="preserve">. We might read this </w:t>
      </w:r>
      <w:r w:rsidRPr="004162CF">
        <w:rPr>
          <w:lang w:val="en-US"/>
        </w:rPr>
        <w:t xml:space="preserve">irresolution </w:t>
      </w:r>
      <w:r w:rsidR="00743368" w:rsidRPr="004162CF">
        <w:rPr>
          <w:lang w:val="en-US"/>
        </w:rPr>
        <w:t xml:space="preserve">as </w:t>
      </w:r>
      <w:r w:rsidRPr="004162CF">
        <w:rPr>
          <w:lang w:val="en-US"/>
        </w:rPr>
        <w:t>simply Coleridge’s</w:t>
      </w:r>
      <w:r w:rsidR="00743368" w:rsidRPr="004162CF">
        <w:rPr>
          <w:lang w:val="en-US"/>
        </w:rPr>
        <w:t xml:space="preserve"> failure to achieve an ultimate system. There are</w:t>
      </w:r>
      <w:r w:rsidR="00CA302B" w:rsidRPr="004162CF">
        <w:rPr>
          <w:lang w:val="en-US"/>
        </w:rPr>
        <w:t>,</w:t>
      </w:r>
      <w:r w:rsidR="00743368" w:rsidRPr="004162CF">
        <w:rPr>
          <w:lang w:val="en-US"/>
        </w:rPr>
        <w:t xml:space="preserve"> however</w:t>
      </w:r>
      <w:r w:rsidR="00CA302B" w:rsidRPr="004162CF">
        <w:rPr>
          <w:lang w:val="en-US"/>
        </w:rPr>
        <w:t xml:space="preserve">, other </w:t>
      </w:r>
      <w:r w:rsidR="00F868A3">
        <w:rPr>
          <w:lang w:val="en-US"/>
        </w:rPr>
        <w:t xml:space="preserve">and better </w:t>
      </w:r>
      <w:r w:rsidR="00743368" w:rsidRPr="004162CF">
        <w:rPr>
          <w:lang w:val="en-US"/>
        </w:rPr>
        <w:t>hermeneutical possibilities</w:t>
      </w:r>
      <w:r w:rsidR="006F749C">
        <w:rPr>
          <w:lang w:val="en-US"/>
        </w:rPr>
        <w:t>. T</w:t>
      </w:r>
      <w:r w:rsidR="00743368" w:rsidRPr="004162CF">
        <w:rPr>
          <w:lang w:val="en-US"/>
        </w:rPr>
        <w:t xml:space="preserve">he preservation of tensions beside the partial resolutions is consistent with </w:t>
      </w:r>
      <w:r w:rsidR="006F749C">
        <w:rPr>
          <w:lang w:val="en-US"/>
        </w:rPr>
        <w:t>Coleridge’s</w:t>
      </w:r>
      <w:r w:rsidR="00743368" w:rsidRPr="004162CF">
        <w:rPr>
          <w:lang w:val="en-US"/>
        </w:rPr>
        <w:t xml:space="preserve"> </w:t>
      </w:r>
      <w:r w:rsidR="00CD708E" w:rsidRPr="004162CF">
        <w:rPr>
          <w:lang w:val="en-US"/>
        </w:rPr>
        <w:t>metaphysical-cum-literary-</w:t>
      </w:r>
      <w:r w:rsidR="00CD708E" w:rsidRPr="004162CF">
        <w:rPr>
          <w:lang w:val="en-US"/>
        </w:rPr>
        <w:lastRenderedPageBreak/>
        <w:t>critical concept of the “war embrace”.</w:t>
      </w:r>
      <w:r w:rsidR="00CD708E" w:rsidRPr="004162CF">
        <w:rPr>
          <w:rStyle w:val="EndnoteReference"/>
          <w:lang w:val="en-US"/>
        </w:rPr>
        <w:endnoteReference w:id="32"/>
      </w:r>
      <w:r w:rsidR="00CD708E" w:rsidRPr="004162CF">
        <w:rPr>
          <w:lang w:val="en-US"/>
        </w:rPr>
        <w:t xml:space="preserve"> </w:t>
      </w:r>
      <w:r w:rsidR="006F749C">
        <w:rPr>
          <w:lang w:val="en-US"/>
        </w:rPr>
        <w:t>A</w:t>
      </w:r>
      <w:r w:rsidR="00AF41C5">
        <w:rPr>
          <w:lang w:val="en-US"/>
        </w:rPr>
        <w:t>s noted above,</w:t>
      </w:r>
      <w:r w:rsidR="00733B72" w:rsidRPr="004162CF">
        <w:rPr>
          <w:lang w:val="en-US"/>
        </w:rPr>
        <w:t xml:space="preserve"> </w:t>
      </w:r>
      <w:r w:rsidR="006F749C">
        <w:rPr>
          <w:lang w:val="en-US"/>
        </w:rPr>
        <w:t xml:space="preserve">he </w:t>
      </w:r>
      <w:r w:rsidR="00733B72" w:rsidRPr="004162CF">
        <w:rPr>
          <w:lang w:val="en-US"/>
        </w:rPr>
        <w:t xml:space="preserve">appears to find significance both </w:t>
      </w:r>
      <w:r w:rsidR="00F868A3">
        <w:rPr>
          <w:lang w:val="en-US"/>
        </w:rPr>
        <w:t xml:space="preserve">in </w:t>
      </w:r>
      <w:r w:rsidR="00292852" w:rsidRPr="004162CF">
        <w:rPr>
          <w:lang w:val="en-US"/>
        </w:rPr>
        <w:t xml:space="preserve">harmony and </w:t>
      </w:r>
      <w:r w:rsidR="00F868A3">
        <w:rPr>
          <w:lang w:val="en-US"/>
        </w:rPr>
        <w:t xml:space="preserve">in </w:t>
      </w:r>
      <w:r w:rsidR="00292852" w:rsidRPr="004162CF">
        <w:rPr>
          <w:lang w:val="en-US"/>
        </w:rPr>
        <w:t>conflict</w:t>
      </w:r>
      <w:r w:rsidR="00474D6E">
        <w:rPr>
          <w:lang w:val="en-US"/>
        </w:rPr>
        <w:t>, as this category further suggests</w:t>
      </w:r>
      <w:r w:rsidR="00733B72" w:rsidRPr="004162CF">
        <w:rPr>
          <w:lang w:val="en-US"/>
        </w:rPr>
        <w:t xml:space="preserve">. </w:t>
      </w:r>
      <w:r w:rsidR="00FE23AA">
        <w:rPr>
          <w:lang w:val="en-US"/>
        </w:rPr>
        <w:t>T</w:t>
      </w:r>
      <w:r w:rsidR="00CD708E" w:rsidRPr="004162CF">
        <w:rPr>
          <w:lang w:val="en-US"/>
        </w:rPr>
        <w:t>he aporetic quality of the clash</w:t>
      </w:r>
      <w:r w:rsidRPr="004162CF">
        <w:rPr>
          <w:lang w:val="en-US"/>
        </w:rPr>
        <w:t xml:space="preserve"> </w:t>
      </w:r>
      <w:r w:rsidR="00CD708E" w:rsidRPr="004162CF">
        <w:rPr>
          <w:lang w:val="en-US"/>
        </w:rPr>
        <w:t>acts</w:t>
      </w:r>
      <w:r w:rsidR="00F868A3">
        <w:rPr>
          <w:lang w:val="en-US"/>
        </w:rPr>
        <w:t xml:space="preserve">, in this case, </w:t>
      </w:r>
      <w:r w:rsidR="00CD708E" w:rsidRPr="004162CF">
        <w:rPr>
          <w:lang w:val="en-US"/>
        </w:rPr>
        <w:t>not so much as an invocation of ‘mystery’ but as an invitation to move beyond metaphysics itself.  Thus, rather than accentuate his systematicity, or</w:t>
      </w:r>
      <w:r w:rsidR="00AD240A" w:rsidRPr="004162CF">
        <w:rPr>
          <w:lang w:val="en-US"/>
        </w:rPr>
        <w:t xml:space="preserve"> </w:t>
      </w:r>
      <w:r w:rsidR="00CD708E" w:rsidRPr="004162CF">
        <w:rPr>
          <w:lang w:val="en-US"/>
        </w:rPr>
        <w:t>his failure</w:t>
      </w:r>
      <w:r w:rsidR="001C6D8C" w:rsidRPr="004162CF">
        <w:rPr>
          <w:lang w:val="en-US"/>
        </w:rPr>
        <w:t xml:space="preserve"> </w:t>
      </w:r>
      <w:r w:rsidR="00C202F6" w:rsidRPr="004162CF">
        <w:rPr>
          <w:lang w:val="en-US"/>
        </w:rPr>
        <w:t>to achieve a system (</w:t>
      </w:r>
      <w:r w:rsidR="00CD708E" w:rsidRPr="004162CF">
        <w:rPr>
          <w:lang w:val="en-US"/>
        </w:rPr>
        <w:t>however fruitful</w:t>
      </w:r>
      <w:r w:rsidR="001C6D8C" w:rsidRPr="004162CF">
        <w:rPr>
          <w:lang w:val="en-US"/>
        </w:rPr>
        <w:t xml:space="preserve"> </w:t>
      </w:r>
      <w:r w:rsidR="00C202F6" w:rsidRPr="004162CF">
        <w:rPr>
          <w:lang w:val="en-US"/>
        </w:rPr>
        <w:t>that may have been),</w:t>
      </w:r>
      <w:r w:rsidR="00CD708E" w:rsidRPr="004162CF">
        <w:rPr>
          <w:rStyle w:val="EndnoteReference"/>
          <w:lang w:val="en-US"/>
        </w:rPr>
        <w:endnoteReference w:id="33"/>
      </w:r>
      <w:r w:rsidR="00CD708E" w:rsidRPr="004162CF">
        <w:rPr>
          <w:lang w:val="en-US"/>
        </w:rPr>
        <w:t xml:space="preserve"> we might consider a third option suggested by Friedrich Schlegel. For the German philosopher, it is “equally fatal for the mind to have a system and to have none. It will simply have to decide to combine the two.”</w:t>
      </w:r>
      <w:r w:rsidR="00CD708E" w:rsidRPr="004162CF">
        <w:rPr>
          <w:rStyle w:val="EndnoteReference"/>
          <w:lang w:val="en-US"/>
        </w:rPr>
        <w:endnoteReference w:id="34"/>
      </w:r>
      <w:r w:rsidR="00CD708E" w:rsidRPr="004162CF">
        <w:rPr>
          <w:lang w:val="en-US"/>
        </w:rPr>
        <w:t xml:space="preserve"> Here, Schlegel seems to provide the maxim which is achieved in Coleridge’s oeuvre. This need not be taken as a “positive rhetorical strategy”.</w:t>
      </w:r>
      <w:r w:rsidR="00CD708E" w:rsidRPr="004162CF">
        <w:rPr>
          <w:rStyle w:val="EndnoteReference"/>
          <w:lang w:val="en-US"/>
        </w:rPr>
        <w:endnoteReference w:id="35"/>
      </w:r>
      <w:r w:rsidR="00CD708E" w:rsidRPr="004162CF">
        <w:rPr>
          <w:lang w:val="en-US"/>
        </w:rPr>
        <w:t xml:space="preserve"> Rather, one could consider the oeuvre itself as reflecting both conscious and unconscious responses to the influence of beauty, in line with </w:t>
      </w:r>
      <w:r w:rsidR="00280EB6">
        <w:rPr>
          <w:lang w:val="en-US"/>
        </w:rPr>
        <w:t>Coleridge’s</w:t>
      </w:r>
      <w:r w:rsidR="00CD708E" w:rsidRPr="004162CF">
        <w:rPr>
          <w:lang w:val="en-US"/>
        </w:rPr>
        <w:t xml:space="preserve"> own understanding of </w:t>
      </w:r>
      <w:r w:rsidR="00AD240A" w:rsidRPr="004162CF">
        <w:rPr>
          <w:lang w:val="en-US"/>
        </w:rPr>
        <w:t>the agency of</w:t>
      </w:r>
      <w:r w:rsidR="000A6E43" w:rsidRPr="004162CF">
        <w:rPr>
          <w:lang w:val="en-US"/>
        </w:rPr>
        <w:t xml:space="preserve"> </w:t>
      </w:r>
      <w:r w:rsidR="00CD708E" w:rsidRPr="004162CF">
        <w:rPr>
          <w:lang w:val="en-US"/>
        </w:rPr>
        <w:t>‘Ideas’.</w:t>
      </w:r>
      <w:r w:rsidR="00CD708E" w:rsidRPr="004162CF">
        <w:rPr>
          <w:rStyle w:val="EndnoteReference"/>
          <w:lang w:val="en-US"/>
        </w:rPr>
        <w:endnoteReference w:id="36"/>
      </w:r>
      <w:r w:rsidR="00CD708E" w:rsidRPr="004162CF">
        <w:rPr>
          <w:lang w:val="en-US"/>
        </w:rPr>
        <w:t xml:space="preserve"> </w:t>
      </w:r>
    </w:p>
    <w:p w14:paraId="6F4DA065" w14:textId="77777777" w:rsidR="00CD708E" w:rsidRPr="004162CF" w:rsidRDefault="00CD708E" w:rsidP="00C2684D">
      <w:pPr>
        <w:pStyle w:val="NoSpacing"/>
        <w:jc w:val="both"/>
        <w:rPr>
          <w:lang w:val="en-US"/>
        </w:rPr>
      </w:pPr>
    </w:p>
    <w:p w14:paraId="1BD7C456" w14:textId="77752A44" w:rsidR="00CD708E" w:rsidRPr="004162CF" w:rsidRDefault="00CD708E" w:rsidP="002C5FF6">
      <w:pPr>
        <w:pStyle w:val="NoSpacing"/>
        <w:jc w:val="both"/>
        <w:rPr>
          <w:lang w:val="en-US"/>
        </w:rPr>
      </w:pPr>
      <w:r w:rsidRPr="004162CF">
        <w:rPr>
          <w:lang w:val="en-US"/>
        </w:rPr>
        <w:t>Most significantly, and reflecting the paradox of Schlegel’s maxim, Coleridge posits an oscillation which suggests the mediation of these paradigms, and ultimately his own metaphysical open-endedness</w:t>
      </w:r>
      <w:r w:rsidR="000A6E43" w:rsidRPr="004162CF">
        <w:rPr>
          <w:lang w:val="en-US"/>
        </w:rPr>
        <w:t xml:space="preserve">: “in order to be an individual Being [the subject] must go forth </w:t>
      </w:r>
      <w:r w:rsidR="000A6E43" w:rsidRPr="004162CF">
        <w:rPr>
          <w:i/>
          <w:lang w:val="en-US"/>
        </w:rPr>
        <w:t>from</w:t>
      </w:r>
      <w:r w:rsidR="000A6E43" w:rsidRPr="004162CF">
        <w:rPr>
          <w:lang w:val="en-US"/>
        </w:rPr>
        <w:t xml:space="preserve"> God, yet as the </w:t>
      </w:r>
      <w:r w:rsidR="000A6E43" w:rsidRPr="004162CF">
        <w:rPr>
          <w:i/>
          <w:lang w:val="en-US"/>
        </w:rPr>
        <w:t>re</w:t>
      </w:r>
      <w:r w:rsidR="000A6E43" w:rsidRPr="004162CF">
        <w:rPr>
          <w:lang w:val="en-US"/>
        </w:rPr>
        <w:t xml:space="preserve">ceding from him is to </w:t>
      </w:r>
      <w:r w:rsidR="000A6E43" w:rsidRPr="004162CF">
        <w:rPr>
          <w:i/>
          <w:lang w:val="en-US"/>
        </w:rPr>
        <w:t>pro</w:t>
      </w:r>
      <w:r w:rsidR="000A6E43" w:rsidRPr="004162CF">
        <w:rPr>
          <w:lang w:val="en-US"/>
        </w:rPr>
        <w:t xml:space="preserve">ceed towards Nothingness and Privation, it must still at every step turn back toward him in order to </w:t>
      </w:r>
      <w:r w:rsidR="000A6E43" w:rsidRPr="004162CF">
        <w:rPr>
          <w:i/>
          <w:lang w:val="en-US"/>
        </w:rPr>
        <w:t>be</w:t>
      </w:r>
      <w:r w:rsidR="000A6E43" w:rsidRPr="004162CF">
        <w:rPr>
          <w:lang w:val="en-US"/>
        </w:rPr>
        <w:t xml:space="preserve"> at all”.</w:t>
      </w:r>
      <w:r w:rsidR="000A6E43" w:rsidRPr="004162CF">
        <w:rPr>
          <w:rStyle w:val="EndnoteReference"/>
          <w:lang w:val="en-US"/>
        </w:rPr>
        <w:endnoteReference w:id="37"/>
      </w:r>
      <w:r w:rsidR="000A6E43" w:rsidRPr="004162CF">
        <w:rPr>
          <w:lang w:val="en-US"/>
        </w:rPr>
        <w:t xml:space="preserve"> This oscillation is between a</w:t>
      </w:r>
      <w:r w:rsidR="00C04E36" w:rsidRPr="004162CF">
        <w:rPr>
          <w:lang w:val="en-US"/>
        </w:rPr>
        <w:t xml:space="preserve"> participatory </w:t>
      </w:r>
      <w:r w:rsidR="000A6E43" w:rsidRPr="004162CF">
        <w:rPr>
          <w:lang w:val="en-US"/>
        </w:rPr>
        <w:t>metaphysics, in terms of which one receives one’s being, and a dialectic grammar of individuation through rupture. Further,</w:t>
      </w:r>
      <w:r w:rsidRPr="004162CF">
        <w:rPr>
          <w:lang w:val="en-US"/>
        </w:rPr>
        <w:t xml:space="preserve"> </w:t>
      </w:r>
      <w:r w:rsidR="00861256" w:rsidRPr="004162CF">
        <w:rPr>
          <w:lang w:val="en-US"/>
        </w:rPr>
        <w:t>it suggests</w:t>
      </w:r>
      <w:r w:rsidRPr="004162CF">
        <w:rPr>
          <w:lang w:val="en-US"/>
        </w:rPr>
        <w:t xml:space="preserve"> that the</w:t>
      </w:r>
      <w:r w:rsidR="00861256" w:rsidRPr="004162CF">
        <w:rPr>
          <w:lang w:val="en-US"/>
        </w:rPr>
        <w:t>se paradigms</w:t>
      </w:r>
      <w:r w:rsidRPr="004162CF">
        <w:rPr>
          <w:lang w:val="en-US"/>
        </w:rPr>
        <w:t xml:space="preserve"> are not fixedly resolved into a philosophical instant without the meanderings of time. </w:t>
      </w:r>
      <w:r w:rsidR="000A6E43" w:rsidRPr="004162CF">
        <w:rPr>
          <w:lang w:val="en-US"/>
        </w:rPr>
        <w:t xml:space="preserve">While </w:t>
      </w:r>
      <w:r w:rsidRPr="004162CF">
        <w:rPr>
          <w:lang w:val="en-US"/>
        </w:rPr>
        <w:t>the symbolism of oscillation is not unique to Coleridge – both Schelling and Plato have their own variants</w:t>
      </w:r>
      <w:r w:rsidR="000A6E43" w:rsidRPr="004162CF">
        <w:rPr>
          <w:lang w:val="en-US"/>
        </w:rPr>
        <w:t xml:space="preserve"> – </w:t>
      </w:r>
      <w:r w:rsidRPr="004162CF">
        <w:rPr>
          <w:lang w:val="en-US"/>
        </w:rPr>
        <w:t xml:space="preserve">it does acquire a unique </w:t>
      </w:r>
      <w:r w:rsidR="00C63DA0" w:rsidRPr="004162CF">
        <w:rPr>
          <w:lang w:val="en-US"/>
        </w:rPr>
        <w:t>meaning</w:t>
      </w:r>
      <w:r w:rsidRPr="004162CF">
        <w:rPr>
          <w:lang w:val="en-US"/>
        </w:rPr>
        <w:t xml:space="preserve"> within </w:t>
      </w:r>
      <w:r w:rsidR="000A6E43" w:rsidRPr="004162CF">
        <w:rPr>
          <w:lang w:val="en-US"/>
        </w:rPr>
        <w:t>hi</w:t>
      </w:r>
      <w:r w:rsidRPr="004162CF">
        <w:rPr>
          <w:lang w:val="en-US"/>
        </w:rPr>
        <w:t>s oeuvre, and in light of his own philosophical emphases.</w:t>
      </w:r>
      <w:r w:rsidR="000A6E43" w:rsidRPr="004162CF">
        <w:rPr>
          <w:rStyle w:val="EndnoteReference"/>
          <w:lang w:val="en-US"/>
        </w:rPr>
        <w:endnoteReference w:id="38"/>
      </w:r>
      <w:r w:rsidR="002C5FF6" w:rsidRPr="004162CF">
        <w:rPr>
          <w:lang w:val="en-US"/>
        </w:rPr>
        <w:t xml:space="preserve"> </w:t>
      </w:r>
      <w:r w:rsidR="00E64D0B" w:rsidRPr="004162CF">
        <w:rPr>
          <w:lang w:val="en-US"/>
        </w:rPr>
        <w:t>Th</w:t>
      </w:r>
      <w:r w:rsidR="00845DA9">
        <w:rPr>
          <w:lang w:val="en-US"/>
        </w:rPr>
        <w:t>is figure</w:t>
      </w:r>
      <w:r w:rsidR="00E64D0B" w:rsidRPr="004162CF">
        <w:rPr>
          <w:lang w:val="en-US"/>
        </w:rPr>
        <w:t xml:space="preserve"> </w:t>
      </w:r>
      <w:r w:rsidR="00A2300D" w:rsidRPr="004162CF">
        <w:rPr>
          <w:lang w:val="en-US"/>
        </w:rPr>
        <w:t>occurs with some frequency</w:t>
      </w:r>
      <w:r w:rsidR="00E64D0B" w:rsidRPr="004162CF">
        <w:rPr>
          <w:lang w:val="en-US"/>
        </w:rPr>
        <w:t xml:space="preserve"> in his corpus. </w:t>
      </w:r>
      <w:r w:rsidR="00631CF5" w:rsidRPr="004162CF">
        <w:rPr>
          <w:lang w:val="en-US"/>
        </w:rPr>
        <w:t xml:space="preserve">In his marginalia, for example, Coleridge </w:t>
      </w:r>
      <w:r w:rsidR="00845DA9">
        <w:rPr>
          <w:lang w:val="en-US"/>
        </w:rPr>
        <w:t>states</w:t>
      </w:r>
      <w:r w:rsidR="00631CF5" w:rsidRPr="004162CF">
        <w:rPr>
          <w:lang w:val="en-US"/>
        </w:rPr>
        <w:t xml:space="preserve"> that </w:t>
      </w:r>
      <w:bookmarkStart w:id="1" w:name="_Hlk8035554"/>
      <w:r w:rsidR="00631CF5" w:rsidRPr="004162CF">
        <w:rPr>
          <w:lang w:val="en-US"/>
        </w:rPr>
        <w:t>“</w:t>
      </w:r>
      <w:r w:rsidR="002C5FF6" w:rsidRPr="004162CF">
        <w:rPr>
          <w:lang w:val="en-US"/>
        </w:rPr>
        <w:t>Fancy and Imagination are Oscillations,</w:t>
      </w:r>
      <w:r w:rsidR="002C5FF6" w:rsidRPr="004162CF">
        <w:rPr>
          <w:i/>
          <w:lang w:val="en-US"/>
        </w:rPr>
        <w:t xml:space="preserve"> this</w:t>
      </w:r>
      <w:r w:rsidR="002C5FF6" w:rsidRPr="004162CF">
        <w:rPr>
          <w:lang w:val="en-US"/>
        </w:rPr>
        <w:t xml:space="preserve"> connecting R.[eason] and</w:t>
      </w:r>
      <w:r w:rsidR="00631CF5" w:rsidRPr="004162CF">
        <w:rPr>
          <w:lang w:val="en-US"/>
        </w:rPr>
        <w:t xml:space="preserve"> </w:t>
      </w:r>
      <w:r w:rsidR="002C5FF6" w:rsidRPr="004162CF">
        <w:rPr>
          <w:lang w:val="en-US"/>
        </w:rPr>
        <w:t>U[nderstanding];</w:t>
      </w:r>
      <w:r w:rsidR="002C5FF6" w:rsidRPr="004162CF">
        <w:rPr>
          <w:i/>
          <w:lang w:val="en-US"/>
        </w:rPr>
        <w:t xml:space="preserve"> that</w:t>
      </w:r>
      <w:r w:rsidR="002C5FF6" w:rsidRPr="004162CF">
        <w:rPr>
          <w:lang w:val="en-US"/>
        </w:rPr>
        <w:t xml:space="preserve"> connecting Sense and Understanding.</w:t>
      </w:r>
      <w:r w:rsidR="00631CF5" w:rsidRPr="004162CF">
        <w:rPr>
          <w:lang w:val="en-US"/>
        </w:rPr>
        <w:t>”</w:t>
      </w:r>
      <w:r w:rsidR="00A311EF" w:rsidRPr="004162CF">
        <w:rPr>
          <w:rStyle w:val="EndnoteReference"/>
          <w:lang w:val="en-US"/>
        </w:rPr>
        <w:endnoteReference w:id="39"/>
      </w:r>
      <w:bookmarkEnd w:id="1"/>
    </w:p>
    <w:p w14:paraId="283B93D2" w14:textId="77777777" w:rsidR="00CD708E" w:rsidRPr="004162CF" w:rsidRDefault="00CD708E" w:rsidP="00C2684D">
      <w:pPr>
        <w:pStyle w:val="NoSpacing"/>
        <w:jc w:val="both"/>
        <w:rPr>
          <w:lang w:val="en-US"/>
        </w:rPr>
      </w:pPr>
    </w:p>
    <w:p w14:paraId="5B823127" w14:textId="1A25EC05" w:rsidR="00CD708E" w:rsidRPr="004162CF" w:rsidRDefault="005D3167" w:rsidP="00C2684D">
      <w:pPr>
        <w:pStyle w:val="NoSpacing"/>
        <w:jc w:val="both"/>
        <w:rPr>
          <w:lang w:val="en-US"/>
        </w:rPr>
      </w:pPr>
      <w:r w:rsidRPr="004162CF">
        <w:rPr>
          <w:lang w:val="en-US"/>
        </w:rPr>
        <w:t xml:space="preserve">One highly significant instantiation of this pattern </w:t>
      </w:r>
      <w:r w:rsidR="00A2300D" w:rsidRPr="004162CF">
        <w:rPr>
          <w:lang w:val="en-US"/>
        </w:rPr>
        <w:t>is</w:t>
      </w:r>
      <w:r w:rsidRPr="004162CF">
        <w:rPr>
          <w:lang w:val="en-US"/>
        </w:rPr>
        <w:t xml:space="preserve"> his serpentine line of beauty</w:t>
      </w:r>
      <w:r w:rsidR="00CC2CAE">
        <w:rPr>
          <w:lang w:val="en-US"/>
        </w:rPr>
        <w:t>, which appears in a notebook entry as follows</w:t>
      </w:r>
      <w:r w:rsidR="00CD708E" w:rsidRPr="004162CF">
        <w:rPr>
          <w:lang w:val="en-US"/>
        </w:rPr>
        <w:t>: “</w:t>
      </w:r>
      <w:r w:rsidR="0033116B" w:rsidRPr="004162CF">
        <w:rPr>
          <w:lang w:val="en-US"/>
        </w:rPr>
        <w:t xml:space="preserve">[The] </w:t>
      </w:r>
      <w:r w:rsidR="00CD708E" w:rsidRPr="004162CF">
        <w:rPr>
          <w:lang w:val="en-US"/>
        </w:rPr>
        <w:t>Serpent by which the ancients emblem’d the Inventive faculty appears to me in its mode of motion most exactly to emblem a writer of Genius. He varies his course yet still glides onwards – all lines of motion [are] his – all beautiful, &amp; all propulsive –”.</w:t>
      </w:r>
      <w:r w:rsidR="00CD708E" w:rsidRPr="004162CF">
        <w:rPr>
          <w:rStyle w:val="EndnoteReference"/>
          <w:lang w:val="en-US"/>
        </w:rPr>
        <w:endnoteReference w:id="40"/>
      </w:r>
      <w:r w:rsidR="00CD708E" w:rsidRPr="004162CF">
        <w:rPr>
          <w:lang w:val="en-US"/>
        </w:rPr>
        <w:t xml:space="preserve"> This Hogarthian model is also deployed in his </w:t>
      </w:r>
      <w:r w:rsidR="00CD708E" w:rsidRPr="004162CF">
        <w:rPr>
          <w:i/>
          <w:lang w:val="en-US"/>
        </w:rPr>
        <w:t>Biographia Literaria</w:t>
      </w:r>
      <w:r w:rsidR="00CD708E" w:rsidRPr="004162CF">
        <w:rPr>
          <w:lang w:val="en-US"/>
        </w:rPr>
        <w:t>:</w:t>
      </w:r>
      <w:r w:rsidR="00CD708E" w:rsidRPr="004162CF">
        <w:rPr>
          <w:rStyle w:val="EndnoteReference"/>
          <w:lang w:val="en-US"/>
        </w:rPr>
        <w:t xml:space="preserve"> </w:t>
      </w:r>
      <w:r w:rsidR="00CD708E" w:rsidRPr="004162CF">
        <w:rPr>
          <w:lang w:val="en-US"/>
        </w:rPr>
        <w:t>“The reader should be carried forward […] by the pleasurable activity of mind excited by the attractions of the journey itself. Like the motion of a serpent, which the Egyptians made the emblem of intellectual power; or like the path of sound through the air”.</w:t>
      </w:r>
      <w:r w:rsidR="00CD708E" w:rsidRPr="004162CF">
        <w:rPr>
          <w:rStyle w:val="EndnoteReference"/>
          <w:lang w:val="en-US"/>
        </w:rPr>
        <w:endnoteReference w:id="41"/>
      </w:r>
      <w:r w:rsidR="00CD708E" w:rsidRPr="004162CF">
        <w:rPr>
          <w:lang w:val="en-US"/>
        </w:rPr>
        <w:t xml:space="preserve"> Both passages suggest that th</w:t>
      </w:r>
      <w:r w:rsidR="00A848CE" w:rsidRPr="004162CF">
        <w:rPr>
          <w:lang w:val="en-US"/>
        </w:rPr>
        <w:t>is</w:t>
      </w:r>
      <w:r w:rsidR="00CD708E" w:rsidRPr="004162CF">
        <w:rPr>
          <w:lang w:val="en-US"/>
        </w:rPr>
        <w:t xml:space="preserve"> metaphysical oscillation is not merely an attempt at conceptual resolution of two grammars of the beautiful, but is itself a formally significant participation in the line of beauty.</w:t>
      </w:r>
    </w:p>
    <w:p w14:paraId="0219D228" w14:textId="40356C22" w:rsidR="0092018A" w:rsidRPr="004162CF" w:rsidRDefault="0092018A" w:rsidP="00C2684D">
      <w:pPr>
        <w:pStyle w:val="NoSpacing"/>
        <w:jc w:val="both"/>
        <w:rPr>
          <w:b/>
          <w:lang w:val="en-US"/>
        </w:rPr>
      </w:pPr>
    </w:p>
    <w:p w14:paraId="2EFF2B9F" w14:textId="15298782" w:rsidR="00B1064F" w:rsidRPr="004162CF" w:rsidRDefault="003A75B5" w:rsidP="003A75B5">
      <w:pPr>
        <w:pStyle w:val="NoSpacing"/>
        <w:jc w:val="both"/>
        <w:rPr>
          <w:lang w:val="en-US"/>
        </w:rPr>
      </w:pPr>
      <w:r w:rsidRPr="004162CF">
        <w:rPr>
          <w:lang w:val="en-US"/>
        </w:rPr>
        <w:t xml:space="preserve">Coleridge’s </w:t>
      </w:r>
      <w:r w:rsidR="005465E0" w:rsidRPr="004162CF">
        <w:rPr>
          <w:lang w:val="en-US"/>
        </w:rPr>
        <w:t>writings</w:t>
      </w:r>
      <w:r w:rsidR="00682AAC" w:rsidRPr="004162CF">
        <w:rPr>
          <w:lang w:val="en-US"/>
        </w:rPr>
        <w:t>, considered more broadly,</w:t>
      </w:r>
      <w:r w:rsidRPr="004162CF">
        <w:rPr>
          <w:lang w:val="en-US"/>
        </w:rPr>
        <w:t xml:space="preserve"> evince a particular attentiveness to natural phenomena that instantiate this oscillating pattern. Amongst these are “warbling,” “glimmering,” and “fluttering.”</w:t>
      </w:r>
      <w:r w:rsidRPr="004162CF">
        <w:rPr>
          <w:rStyle w:val="EndnoteReference"/>
          <w:lang w:val="en-US"/>
        </w:rPr>
        <w:endnoteReference w:id="42"/>
      </w:r>
      <w:r w:rsidRPr="004162CF">
        <w:rPr>
          <w:lang w:val="en-US"/>
        </w:rPr>
        <w:t xml:space="preserve"> These phenomena present various combinations of harmony, interruption, echo, and undulation - all metaphysically significant categories. That Coleridge thought the “path of sound through the air” is serpentine gives a certain phenomenological significance to warbling, for it magnifies a universal sonic pattern that is typically inaudible.</w:t>
      </w:r>
      <w:r w:rsidR="006C4E31" w:rsidRPr="004162CF">
        <w:rPr>
          <w:lang w:val="en-US"/>
        </w:rPr>
        <w:t xml:space="preserve"> </w:t>
      </w:r>
      <w:r w:rsidR="00682AAC" w:rsidRPr="004162CF">
        <w:rPr>
          <w:lang w:val="en-US"/>
        </w:rPr>
        <w:t>Biographically, Coleridge’s attention to such phenomena precedes his mature philosophy, such that the latter may be read as a development of earlier emotive and poetic responses to the beauty of nature.</w:t>
      </w:r>
      <w:r w:rsidR="005E3BFC" w:rsidRPr="004162CF">
        <w:rPr>
          <w:lang w:val="en-US"/>
        </w:rPr>
        <w:t xml:space="preserve"> </w:t>
      </w:r>
      <w:r w:rsidR="007654C4" w:rsidRPr="004162CF">
        <w:rPr>
          <w:lang w:val="en-US"/>
        </w:rPr>
        <w:t xml:space="preserve">In this sense the serpentine cannot be limited to the realm of metaphysical abstraction but is operative also in the material and phenomenological domains. </w:t>
      </w:r>
      <w:r w:rsidR="009651A0" w:rsidRPr="004162CF">
        <w:rPr>
          <w:lang w:val="en-US"/>
        </w:rPr>
        <w:t xml:space="preserve">In </w:t>
      </w:r>
      <w:r w:rsidR="00F37D4C">
        <w:rPr>
          <w:lang w:val="en-US"/>
        </w:rPr>
        <w:t>Coleridge’s</w:t>
      </w:r>
      <w:r w:rsidR="009651A0" w:rsidRPr="004162CF">
        <w:rPr>
          <w:lang w:val="en-US"/>
        </w:rPr>
        <w:t xml:space="preserve"> minute attentiveness </w:t>
      </w:r>
      <w:r w:rsidR="00F37D4C">
        <w:rPr>
          <w:lang w:val="en-US"/>
        </w:rPr>
        <w:t>to natural</w:t>
      </w:r>
      <w:r w:rsidR="009651A0" w:rsidRPr="004162CF">
        <w:rPr>
          <w:lang w:val="en-US"/>
        </w:rPr>
        <w:t xml:space="preserve"> phenomena, particularly in his conversation poems, Ewan Jones </w:t>
      </w:r>
      <w:r w:rsidR="007654C4" w:rsidRPr="004162CF">
        <w:rPr>
          <w:lang w:val="en-US"/>
        </w:rPr>
        <w:t>finds evidence of an “irreducible materiality that Coleridge is thought to have exhausted in his Associationis</w:t>
      </w:r>
      <w:r w:rsidR="00605C0F">
        <w:rPr>
          <w:lang w:val="en-US"/>
        </w:rPr>
        <w:t>t</w:t>
      </w:r>
      <w:r w:rsidR="007654C4" w:rsidRPr="004162CF">
        <w:rPr>
          <w:lang w:val="en-US"/>
        </w:rPr>
        <w:t xml:space="preserve"> youth, but which never truly went away.”</w:t>
      </w:r>
      <w:r w:rsidR="00586BBC" w:rsidRPr="004162CF">
        <w:rPr>
          <w:rStyle w:val="EndnoteReference"/>
          <w:lang w:val="en-US"/>
        </w:rPr>
        <w:endnoteReference w:id="43"/>
      </w:r>
      <w:r w:rsidR="007654C4" w:rsidRPr="004162CF">
        <w:rPr>
          <w:lang w:val="en-US"/>
        </w:rPr>
        <w:t xml:space="preserve"> </w:t>
      </w:r>
      <w:r w:rsidR="000158EB" w:rsidRPr="004162CF">
        <w:rPr>
          <w:lang w:val="en-US"/>
        </w:rPr>
        <w:t>One c</w:t>
      </w:r>
      <w:r w:rsidR="00F56686" w:rsidRPr="004162CF">
        <w:rPr>
          <w:lang w:val="en-US"/>
        </w:rPr>
        <w:t>ould</w:t>
      </w:r>
      <w:r w:rsidR="000158EB" w:rsidRPr="004162CF">
        <w:rPr>
          <w:lang w:val="en-US"/>
        </w:rPr>
        <w:t xml:space="preserve"> surely agree that this attentiveness is striking and significant</w:t>
      </w:r>
      <w:r w:rsidR="002C025A" w:rsidRPr="004162CF">
        <w:rPr>
          <w:lang w:val="en-US"/>
        </w:rPr>
        <w:t>, though</w:t>
      </w:r>
      <w:r w:rsidR="000158EB" w:rsidRPr="004162CF">
        <w:rPr>
          <w:lang w:val="en-US"/>
        </w:rPr>
        <w:t xml:space="preserve"> </w:t>
      </w:r>
      <w:r w:rsidR="002C025A" w:rsidRPr="004162CF">
        <w:rPr>
          <w:lang w:val="en-US"/>
        </w:rPr>
        <w:t>it</w:t>
      </w:r>
      <w:r w:rsidR="00F3689F" w:rsidRPr="004162CF">
        <w:rPr>
          <w:lang w:val="en-US"/>
        </w:rPr>
        <w:t xml:space="preserve"> </w:t>
      </w:r>
      <w:r w:rsidR="002C025A" w:rsidRPr="004162CF">
        <w:rPr>
          <w:lang w:val="en-US"/>
        </w:rPr>
        <w:t xml:space="preserve">need </w:t>
      </w:r>
      <w:r w:rsidR="00F3689F" w:rsidRPr="004162CF">
        <w:rPr>
          <w:lang w:val="en-US"/>
        </w:rPr>
        <w:t>not imply a material</w:t>
      </w:r>
      <w:r w:rsidR="00F3689F" w:rsidRPr="004162CF">
        <w:rPr>
          <w:i/>
          <w:lang w:val="en-US"/>
        </w:rPr>
        <w:t>ism</w:t>
      </w:r>
      <w:r w:rsidR="00F3689F" w:rsidRPr="004162CF">
        <w:rPr>
          <w:lang w:val="en-US"/>
        </w:rPr>
        <w:t xml:space="preserve"> – as the link to Associationism </w:t>
      </w:r>
      <w:r w:rsidR="00480EA2" w:rsidRPr="004162CF">
        <w:rPr>
          <w:lang w:val="en-US"/>
        </w:rPr>
        <w:t>might</w:t>
      </w:r>
      <w:r w:rsidR="00F3689F" w:rsidRPr="004162CF">
        <w:rPr>
          <w:lang w:val="en-US"/>
        </w:rPr>
        <w:t xml:space="preserve"> suggest. </w:t>
      </w:r>
      <w:r w:rsidR="00605C0F">
        <w:rPr>
          <w:lang w:val="en-US"/>
        </w:rPr>
        <w:t>Coleridge’s</w:t>
      </w:r>
      <w:r w:rsidR="00522AC1" w:rsidRPr="004162CF">
        <w:rPr>
          <w:lang w:val="en-US"/>
        </w:rPr>
        <w:t xml:space="preserve"> emphasis should rather be read, as I shall now </w:t>
      </w:r>
      <w:r w:rsidR="006D040A">
        <w:rPr>
          <w:lang w:val="en-US"/>
        </w:rPr>
        <w:t>argue</w:t>
      </w:r>
      <w:r w:rsidR="00522AC1" w:rsidRPr="004162CF">
        <w:rPr>
          <w:lang w:val="en-US"/>
        </w:rPr>
        <w:t>, as a</w:t>
      </w:r>
      <w:r w:rsidR="00AF67A6" w:rsidRPr="004162CF">
        <w:rPr>
          <w:lang w:val="en-US"/>
        </w:rPr>
        <w:t xml:space="preserve"> manifestation of his Platonism. </w:t>
      </w:r>
      <w:r w:rsidR="004F77A1" w:rsidRPr="004162CF">
        <w:rPr>
          <w:lang w:val="en-US"/>
        </w:rPr>
        <w:t xml:space="preserve"> </w:t>
      </w:r>
    </w:p>
    <w:p w14:paraId="08991B65" w14:textId="77777777" w:rsidR="00627CCD" w:rsidRPr="004162CF" w:rsidRDefault="00627CCD" w:rsidP="003A75B5">
      <w:pPr>
        <w:pStyle w:val="NoSpacing"/>
        <w:jc w:val="both"/>
        <w:rPr>
          <w:lang w:val="en-US"/>
        </w:rPr>
      </w:pPr>
    </w:p>
    <w:p w14:paraId="08212774" w14:textId="513B4C12" w:rsidR="00934A76" w:rsidRPr="004162CF" w:rsidRDefault="00627CCD" w:rsidP="003A75B5">
      <w:pPr>
        <w:pStyle w:val="NoSpacing"/>
        <w:jc w:val="both"/>
        <w:rPr>
          <w:lang w:val="en-US"/>
        </w:rPr>
      </w:pPr>
      <w:r w:rsidRPr="004162CF">
        <w:rPr>
          <w:lang w:val="en-US"/>
        </w:rPr>
        <w:t xml:space="preserve">Richard Bernstein </w:t>
      </w:r>
      <w:r w:rsidR="006D040A">
        <w:rPr>
          <w:lang w:val="en-US"/>
        </w:rPr>
        <w:t>maintains</w:t>
      </w:r>
      <w:r w:rsidRPr="004162CF">
        <w:rPr>
          <w:lang w:val="en-US"/>
        </w:rPr>
        <w:t xml:space="preserve"> that Plato has been </w:t>
      </w:r>
      <w:r w:rsidR="009734D2" w:rsidRPr="004162CF">
        <w:rPr>
          <w:lang w:val="en-US"/>
        </w:rPr>
        <w:t>subject to two diametrically opposed interpretations. On the one hand, he has been understood as “the villain to whom we can trace back everything that has subsequently gone wrong with Western rationality.”</w:t>
      </w:r>
      <w:r w:rsidR="00BE1827" w:rsidRPr="004162CF">
        <w:rPr>
          <w:rStyle w:val="EndnoteReference"/>
          <w:lang w:val="en-US"/>
        </w:rPr>
        <w:endnoteReference w:id="44"/>
      </w:r>
      <w:r w:rsidR="009734D2" w:rsidRPr="004162CF">
        <w:rPr>
          <w:lang w:val="en-US"/>
        </w:rPr>
        <w:t xml:space="preserve"> On the other hand, he has been understood as “the great defender of the spoken and written dialogue – which is always open to novel turns and which knows no finality.”</w:t>
      </w:r>
      <w:r w:rsidR="00BE1827" w:rsidRPr="004162CF">
        <w:rPr>
          <w:rStyle w:val="EndnoteReference"/>
          <w:lang w:val="en-US"/>
        </w:rPr>
        <w:endnoteReference w:id="45"/>
      </w:r>
      <w:r w:rsidR="009734D2" w:rsidRPr="004162CF">
        <w:rPr>
          <w:lang w:val="en-US"/>
        </w:rPr>
        <w:t xml:space="preserve"> Mary Anne Perkins finds that a</w:t>
      </w:r>
      <w:r w:rsidR="00950C89" w:rsidRPr="004162CF">
        <w:rPr>
          <w:lang w:val="en-US"/>
        </w:rPr>
        <w:t>n uncritical acceptance of th</w:t>
      </w:r>
      <w:r w:rsidR="00484748" w:rsidRPr="004162CF">
        <w:rPr>
          <w:lang w:val="en-US"/>
        </w:rPr>
        <w:t>is</w:t>
      </w:r>
      <w:r w:rsidR="00950C89" w:rsidRPr="004162CF">
        <w:rPr>
          <w:lang w:val="en-US"/>
        </w:rPr>
        <w:t xml:space="preserve"> villainous</w:t>
      </w:r>
      <w:r w:rsidR="009734D2" w:rsidRPr="004162CF">
        <w:rPr>
          <w:lang w:val="en-US"/>
        </w:rPr>
        <w:t xml:space="preserve"> Plato has thoroughly hampered our understanding of Coleridge’s own Platonism.</w:t>
      </w:r>
      <w:r w:rsidR="00BE1827" w:rsidRPr="004162CF">
        <w:rPr>
          <w:rStyle w:val="EndnoteReference"/>
          <w:lang w:val="en-US"/>
        </w:rPr>
        <w:endnoteReference w:id="46"/>
      </w:r>
      <w:r w:rsidR="009734D2" w:rsidRPr="004162CF">
        <w:rPr>
          <w:lang w:val="en-US"/>
        </w:rPr>
        <w:t xml:space="preserve"> </w:t>
      </w:r>
      <w:r w:rsidR="002A5405" w:rsidRPr="004162CF">
        <w:rPr>
          <w:lang w:val="en-US"/>
        </w:rPr>
        <w:t>Perkins maintains that</w:t>
      </w:r>
      <w:r w:rsidR="008C0342" w:rsidRPr="004162CF">
        <w:rPr>
          <w:lang w:val="en-US"/>
        </w:rPr>
        <w:t xml:space="preserve"> </w:t>
      </w:r>
      <w:r w:rsidR="002A5405" w:rsidRPr="004162CF">
        <w:rPr>
          <w:lang w:val="en-US"/>
        </w:rPr>
        <w:t>Coleridge’</w:t>
      </w:r>
      <w:r w:rsidR="00201B80">
        <w:rPr>
          <w:lang w:val="en-US"/>
        </w:rPr>
        <w:t>s</w:t>
      </w:r>
      <w:r w:rsidR="004A358B" w:rsidRPr="004162CF">
        <w:rPr>
          <w:lang w:val="en-US"/>
        </w:rPr>
        <w:t xml:space="preserve"> stance </w:t>
      </w:r>
      <w:r w:rsidR="00A15321" w:rsidRPr="004162CF">
        <w:rPr>
          <w:lang w:val="en-US"/>
        </w:rPr>
        <w:t>reflects, not the villain, but th</w:t>
      </w:r>
      <w:r w:rsidR="00484748" w:rsidRPr="004162CF">
        <w:rPr>
          <w:lang w:val="en-US"/>
        </w:rPr>
        <w:t>e</w:t>
      </w:r>
      <w:r w:rsidR="00A15321" w:rsidRPr="004162CF">
        <w:rPr>
          <w:lang w:val="en-US"/>
        </w:rPr>
        <w:t xml:space="preserve"> </w:t>
      </w:r>
      <w:r w:rsidR="00484748" w:rsidRPr="004162CF">
        <w:rPr>
          <w:lang w:val="en-US"/>
        </w:rPr>
        <w:t>‘</w:t>
      </w:r>
      <w:r w:rsidR="00A15321" w:rsidRPr="004162CF">
        <w:rPr>
          <w:lang w:val="en-US"/>
        </w:rPr>
        <w:t>other</w:t>
      </w:r>
      <w:r w:rsidR="00484748" w:rsidRPr="004162CF">
        <w:rPr>
          <w:lang w:val="en-US"/>
        </w:rPr>
        <w:t>’</w:t>
      </w:r>
      <w:r w:rsidR="00A15321" w:rsidRPr="004162CF">
        <w:rPr>
          <w:lang w:val="en-US"/>
        </w:rPr>
        <w:t xml:space="preserve"> and more </w:t>
      </w:r>
      <w:r w:rsidR="004A358B" w:rsidRPr="004162CF">
        <w:rPr>
          <w:lang w:val="en-US"/>
        </w:rPr>
        <w:t>virtuous Plato</w:t>
      </w:r>
      <w:r w:rsidR="00A15321" w:rsidRPr="004162CF">
        <w:rPr>
          <w:lang w:val="en-US"/>
        </w:rPr>
        <w:t>.</w:t>
      </w:r>
      <w:r w:rsidR="00C879A4" w:rsidRPr="004162CF">
        <w:rPr>
          <w:lang w:val="en-US"/>
        </w:rPr>
        <w:t xml:space="preserve"> </w:t>
      </w:r>
      <w:r w:rsidR="00CC2B29" w:rsidRPr="004162CF">
        <w:rPr>
          <w:lang w:val="en-US"/>
        </w:rPr>
        <w:t>Thus,</w:t>
      </w:r>
      <w:r w:rsidR="00C879A4" w:rsidRPr="004162CF">
        <w:rPr>
          <w:lang w:val="en-US"/>
        </w:rPr>
        <w:t xml:space="preserve"> </w:t>
      </w:r>
      <w:r w:rsidR="00924832">
        <w:rPr>
          <w:lang w:val="en-US"/>
        </w:rPr>
        <w:t>she</w:t>
      </w:r>
      <w:r w:rsidR="00C879A4" w:rsidRPr="004162CF">
        <w:rPr>
          <w:lang w:val="en-US"/>
        </w:rPr>
        <w:t xml:space="preserve"> notes that Coleridge understood Plato not as a philosopher in flight from the world, but </w:t>
      </w:r>
      <w:r w:rsidR="00CC2B29" w:rsidRPr="004162CF">
        <w:rPr>
          <w:lang w:val="en-US"/>
        </w:rPr>
        <w:t>as one whose</w:t>
      </w:r>
      <w:r w:rsidR="00C879A4" w:rsidRPr="004162CF">
        <w:rPr>
          <w:lang w:val="en-US"/>
        </w:rPr>
        <w:t xml:space="preserve"> method was “inductive throughout.”</w:t>
      </w:r>
      <w:r w:rsidR="00C879A4" w:rsidRPr="004162CF">
        <w:rPr>
          <w:rStyle w:val="EndnoteReference"/>
          <w:lang w:val="en-US"/>
        </w:rPr>
        <w:endnoteReference w:id="47"/>
      </w:r>
      <w:r w:rsidR="00CC2B29" w:rsidRPr="004162CF">
        <w:rPr>
          <w:lang w:val="en-US"/>
        </w:rPr>
        <w:t xml:space="preserve"> Furthermore, she </w:t>
      </w:r>
      <w:r w:rsidR="00484748" w:rsidRPr="004162CF">
        <w:rPr>
          <w:lang w:val="en-US"/>
        </w:rPr>
        <w:t>emphasizes</w:t>
      </w:r>
      <w:r w:rsidR="00CC2B29" w:rsidRPr="004162CF">
        <w:rPr>
          <w:lang w:val="en-US"/>
        </w:rPr>
        <w:t xml:space="preserve"> </w:t>
      </w:r>
      <w:r w:rsidR="00CC2B29" w:rsidRPr="004162CF">
        <w:rPr>
          <w:lang w:val="en-US"/>
        </w:rPr>
        <w:lastRenderedPageBreak/>
        <w:t>Coleridge’s view that Plato’s transcendent unities were relational and dynamic, rather than statically austere.</w:t>
      </w:r>
      <w:r w:rsidR="00AB46FE" w:rsidRPr="004162CF">
        <w:rPr>
          <w:rStyle w:val="EndnoteReference"/>
          <w:lang w:val="en-US"/>
        </w:rPr>
        <w:endnoteReference w:id="48"/>
      </w:r>
      <w:r w:rsidR="00CC2B29" w:rsidRPr="004162CF">
        <w:rPr>
          <w:lang w:val="en-US"/>
        </w:rPr>
        <w:t xml:space="preserve"> In his investigation </w:t>
      </w:r>
      <w:r w:rsidR="00B379D1" w:rsidRPr="004162CF">
        <w:rPr>
          <w:lang w:val="en-US"/>
        </w:rPr>
        <w:t>o</w:t>
      </w:r>
      <w:r w:rsidR="00CC2B29" w:rsidRPr="004162CF">
        <w:rPr>
          <w:lang w:val="en-US"/>
        </w:rPr>
        <w:t xml:space="preserve">f Plato’s notion of beauty, </w:t>
      </w:r>
      <w:r w:rsidR="0031513A" w:rsidRPr="004162CF">
        <w:rPr>
          <w:lang w:val="en-US"/>
        </w:rPr>
        <w:t>Jean-Louis Chrétien makes similar</w:t>
      </w:r>
      <w:r w:rsidR="00CC2B29" w:rsidRPr="004162CF">
        <w:rPr>
          <w:lang w:val="en-US"/>
        </w:rPr>
        <w:t xml:space="preserve"> observations. </w:t>
      </w:r>
      <w:r w:rsidR="00F276F6" w:rsidRPr="004162CF">
        <w:rPr>
          <w:lang w:val="en-US"/>
        </w:rPr>
        <w:t>In particular, he argues that the beautiful beloved in</w:t>
      </w:r>
      <w:r w:rsidR="001B4C4C">
        <w:rPr>
          <w:lang w:val="en-US"/>
        </w:rPr>
        <w:t xml:space="preserve"> the</w:t>
      </w:r>
      <w:r w:rsidR="00F276F6" w:rsidRPr="004162CF">
        <w:rPr>
          <w:lang w:val="en-US"/>
        </w:rPr>
        <w:t xml:space="preserve"> </w:t>
      </w:r>
      <w:r w:rsidR="00F276F6" w:rsidRPr="004162CF">
        <w:rPr>
          <w:i/>
          <w:lang w:val="en-US"/>
        </w:rPr>
        <w:t>Phaedrus</w:t>
      </w:r>
      <w:r w:rsidR="00F276F6" w:rsidRPr="004162CF">
        <w:rPr>
          <w:lang w:val="en-US"/>
        </w:rPr>
        <w:t xml:space="preserve"> represents the appearance of the divine in the “</w:t>
      </w:r>
      <w:r w:rsidR="00F276F6" w:rsidRPr="004162CF">
        <w:rPr>
          <w:i/>
          <w:lang w:val="en-US"/>
        </w:rPr>
        <w:t>idea</w:t>
      </w:r>
      <w:r w:rsidR="00F276F6" w:rsidRPr="004162CF">
        <w:rPr>
          <w:lang w:val="en-US"/>
        </w:rPr>
        <w:t xml:space="preserve"> of the body (251 A)”.</w:t>
      </w:r>
      <w:r w:rsidR="00D27FCD" w:rsidRPr="004162CF">
        <w:rPr>
          <w:rStyle w:val="EndnoteReference"/>
          <w:lang w:val="en-US"/>
        </w:rPr>
        <w:endnoteReference w:id="49"/>
      </w:r>
      <w:r w:rsidR="00F276F6" w:rsidRPr="004162CF">
        <w:rPr>
          <w:lang w:val="en-US"/>
        </w:rPr>
        <w:t xml:space="preserve"> Chrétien here underscores the fact that the same word designates “the sensible form and the intelligible form”.</w:t>
      </w:r>
      <w:r w:rsidR="00EB4BC1" w:rsidRPr="004162CF">
        <w:rPr>
          <w:rStyle w:val="EndnoteReference"/>
          <w:lang w:val="en-US"/>
        </w:rPr>
        <w:endnoteReference w:id="50"/>
      </w:r>
      <w:r w:rsidR="0016676C" w:rsidRPr="004162CF">
        <w:rPr>
          <w:lang w:val="en-US"/>
        </w:rPr>
        <w:t xml:space="preserve"> When Coleridge’s Platonism is understood in these terms, one finds the lingering affinity for ‘materiality’ identified by Jones to be less </w:t>
      </w:r>
      <w:r w:rsidR="006D040A">
        <w:rPr>
          <w:lang w:val="en-US"/>
        </w:rPr>
        <w:t>anomalous</w:t>
      </w:r>
      <w:r w:rsidR="0016676C" w:rsidRPr="004162CF">
        <w:rPr>
          <w:lang w:val="en-US"/>
        </w:rPr>
        <w:t xml:space="preserve">. </w:t>
      </w:r>
      <w:r w:rsidR="0098108C" w:rsidRPr="004162CF">
        <w:rPr>
          <w:lang w:val="en-US"/>
        </w:rPr>
        <w:t>Indeed,</w:t>
      </w:r>
      <w:r w:rsidR="00753BAB" w:rsidRPr="004162CF">
        <w:rPr>
          <w:lang w:val="en-US"/>
        </w:rPr>
        <w:t xml:space="preserve"> it may be seen as positively representative of his </w:t>
      </w:r>
      <w:r w:rsidR="00C27AE8" w:rsidRPr="004162CF">
        <w:rPr>
          <w:lang w:val="en-US"/>
        </w:rPr>
        <w:t xml:space="preserve">enduring </w:t>
      </w:r>
      <w:r w:rsidR="00753BAB" w:rsidRPr="004162CF">
        <w:rPr>
          <w:lang w:val="en-US"/>
        </w:rPr>
        <w:t>philosoph</w:t>
      </w:r>
      <w:r w:rsidR="00C27AE8" w:rsidRPr="004162CF">
        <w:rPr>
          <w:lang w:val="en-US"/>
        </w:rPr>
        <w:t>ical commitments</w:t>
      </w:r>
      <w:r w:rsidR="00753BAB" w:rsidRPr="004162CF">
        <w:rPr>
          <w:lang w:val="en-US"/>
        </w:rPr>
        <w:t xml:space="preserve"> </w:t>
      </w:r>
      <w:r w:rsidR="00D60E43">
        <w:rPr>
          <w:lang w:val="en-US"/>
        </w:rPr>
        <w:t>– as his view of</w:t>
      </w:r>
      <w:r w:rsidR="00753BAB" w:rsidRPr="004162CF">
        <w:rPr>
          <w:lang w:val="en-US"/>
        </w:rPr>
        <w:t xml:space="preserve"> </w:t>
      </w:r>
      <w:r w:rsidR="00C27AE8" w:rsidRPr="004162CF">
        <w:rPr>
          <w:lang w:val="en-US"/>
        </w:rPr>
        <w:t xml:space="preserve">John Milton’s </w:t>
      </w:r>
      <w:r w:rsidR="00C27AE8" w:rsidRPr="004162CF">
        <w:rPr>
          <w:i/>
          <w:lang w:val="en-US"/>
        </w:rPr>
        <w:t>Paradise Lost</w:t>
      </w:r>
      <w:r w:rsidR="00D60E43">
        <w:rPr>
          <w:i/>
          <w:lang w:val="en-US"/>
        </w:rPr>
        <w:t xml:space="preserve"> </w:t>
      </w:r>
      <w:r w:rsidR="00D60E43">
        <w:rPr>
          <w:lang w:val="en-US"/>
        </w:rPr>
        <w:t>would suggest</w:t>
      </w:r>
      <w:r w:rsidR="00924832">
        <w:rPr>
          <w:lang w:val="en-US"/>
        </w:rPr>
        <w:t>. Coleridge</w:t>
      </w:r>
      <w:r w:rsidR="00C27AE8" w:rsidRPr="004162CF">
        <w:rPr>
          <w:lang w:val="en-US"/>
        </w:rPr>
        <w:t xml:space="preserve"> thought </w:t>
      </w:r>
      <w:r w:rsidR="00924832">
        <w:rPr>
          <w:lang w:val="en-US"/>
        </w:rPr>
        <w:t>this poem</w:t>
      </w:r>
      <w:r w:rsidR="00C27AE8" w:rsidRPr="004162CF">
        <w:rPr>
          <w:lang w:val="en-US"/>
        </w:rPr>
        <w:t xml:space="preserve"> contain</w:t>
      </w:r>
      <w:r w:rsidR="00924832">
        <w:rPr>
          <w:lang w:val="en-US"/>
        </w:rPr>
        <w:t>ed</w:t>
      </w:r>
      <w:r w:rsidR="00C27AE8" w:rsidRPr="004162CF">
        <w:rPr>
          <w:lang w:val="en-US"/>
        </w:rPr>
        <w:t xml:space="preserve"> the exemplary articulation of Platonism. </w:t>
      </w:r>
      <w:r w:rsidR="00130A5A" w:rsidRPr="004162CF">
        <w:rPr>
          <w:lang w:val="en-US"/>
        </w:rPr>
        <w:t xml:space="preserve">In particular, </w:t>
      </w:r>
      <w:r w:rsidR="00924832">
        <w:rPr>
          <w:lang w:val="en-US"/>
        </w:rPr>
        <w:t>he</w:t>
      </w:r>
      <w:r w:rsidR="00130A5A" w:rsidRPr="004162CF">
        <w:rPr>
          <w:lang w:val="en-US"/>
        </w:rPr>
        <w:t xml:space="preserve"> refers to book five (lines 469 – 88), which he describes as</w:t>
      </w:r>
      <w:r w:rsidR="00A875D9" w:rsidRPr="004162CF">
        <w:rPr>
          <w:lang w:val="en-US"/>
        </w:rPr>
        <w:t xml:space="preserve"> a representation of the Platonic system </w:t>
      </w:r>
      <w:r w:rsidR="00A875D9" w:rsidRPr="00E96A0E">
        <w:rPr>
          <w:lang w:val="en-US"/>
        </w:rPr>
        <w:t>that is</w:t>
      </w:r>
      <w:r w:rsidR="00934A76" w:rsidRPr="00E96A0E">
        <w:rPr>
          <w:rFonts w:cstheme="minorHAnsi"/>
          <w:lang w:val="en-US"/>
        </w:rPr>
        <w:t xml:space="preserve"> “far more accurate</w:t>
      </w:r>
      <w:r w:rsidR="00A875D9" w:rsidRPr="00E96A0E">
        <w:rPr>
          <w:rFonts w:cstheme="minorHAnsi"/>
          <w:lang w:val="en-US"/>
        </w:rPr>
        <w:t>ly</w:t>
      </w:r>
      <w:r w:rsidR="00934A76" w:rsidRPr="00E96A0E">
        <w:rPr>
          <w:rFonts w:cstheme="minorHAnsi"/>
          <w:lang w:val="en-US"/>
        </w:rPr>
        <w:t xml:space="preserve"> as well as beautiful</w:t>
      </w:r>
      <w:r w:rsidR="00A875D9" w:rsidRPr="00E96A0E">
        <w:rPr>
          <w:rFonts w:cstheme="minorHAnsi"/>
          <w:lang w:val="en-US"/>
        </w:rPr>
        <w:t xml:space="preserve">ly given by Milton than you will find </w:t>
      </w:r>
      <w:r w:rsidR="00F002F3">
        <w:rPr>
          <w:rFonts w:cstheme="minorHAnsi"/>
          <w:lang w:val="en-US"/>
        </w:rPr>
        <w:t xml:space="preserve">it </w:t>
      </w:r>
      <w:r w:rsidR="00A875D9" w:rsidRPr="00E96A0E">
        <w:rPr>
          <w:rFonts w:cstheme="minorHAnsi"/>
          <w:lang w:val="en-US"/>
        </w:rPr>
        <w:t xml:space="preserve">in […] </w:t>
      </w:r>
      <w:r w:rsidR="00934A76" w:rsidRPr="00E96A0E">
        <w:rPr>
          <w:rFonts w:cstheme="minorHAnsi"/>
          <w:lang w:val="en-US"/>
        </w:rPr>
        <w:t>all the writers of philosophical history”.</w:t>
      </w:r>
      <w:r w:rsidR="00934A76" w:rsidRPr="00E96A0E">
        <w:rPr>
          <w:rStyle w:val="EndnoteReference"/>
          <w:rFonts w:cstheme="minorHAnsi"/>
          <w:lang w:val="en-US"/>
        </w:rPr>
        <w:endnoteReference w:id="51"/>
      </w:r>
      <w:r w:rsidR="001B5842" w:rsidRPr="00E96A0E">
        <w:rPr>
          <w:rFonts w:cstheme="minorHAnsi"/>
          <w:lang w:val="en-US"/>
        </w:rPr>
        <w:t xml:space="preserve"> I</w:t>
      </w:r>
      <w:r w:rsidR="001B5842" w:rsidRPr="004162CF">
        <w:rPr>
          <w:rFonts w:cstheme="minorHAnsi"/>
          <w:lang w:val="en-US"/>
        </w:rPr>
        <w:t>n this passage,</w:t>
      </w:r>
      <w:r w:rsidR="005D5EF4" w:rsidRPr="004162CF">
        <w:rPr>
          <w:rFonts w:cstheme="minorHAnsi"/>
          <w:lang w:val="en-US"/>
        </w:rPr>
        <w:t xml:space="preserve"> both creation and an ascent to God are described. </w:t>
      </w:r>
      <w:r w:rsidR="001B5842" w:rsidRPr="004162CF">
        <w:rPr>
          <w:rFonts w:cstheme="minorHAnsi"/>
          <w:lang w:val="en-US"/>
        </w:rPr>
        <w:t xml:space="preserve">The passage is particularly illuminating in its configuration of </w:t>
      </w:r>
      <w:r w:rsidR="00C27AE8" w:rsidRPr="004162CF">
        <w:rPr>
          <w:rFonts w:cstheme="minorHAnsi"/>
          <w:lang w:val="en-US"/>
        </w:rPr>
        <w:t xml:space="preserve">the relations between </w:t>
      </w:r>
      <w:r w:rsidR="001B5842" w:rsidRPr="004162CF">
        <w:rPr>
          <w:rFonts w:cstheme="minorHAnsi"/>
          <w:lang w:val="en-US"/>
        </w:rPr>
        <w:t>body and spirit:</w:t>
      </w:r>
      <w:r w:rsidR="00141508" w:rsidRPr="004162CF">
        <w:rPr>
          <w:rStyle w:val="EndnoteReference"/>
          <w:rFonts w:cstheme="minorHAnsi"/>
          <w:lang w:val="en-US"/>
        </w:rPr>
        <w:endnoteReference w:id="52"/>
      </w:r>
    </w:p>
    <w:p w14:paraId="0AC032CC" w14:textId="0A696001" w:rsidR="00C73A97" w:rsidRPr="004162CF" w:rsidRDefault="00C73A97" w:rsidP="003A75B5">
      <w:pPr>
        <w:pStyle w:val="NoSpacing"/>
        <w:jc w:val="both"/>
        <w:rPr>
          <w:lang w:val="en-US"/>
        </w:rPr>
      </w:pPr>
    </w:p>
    <w:p w14:paraId="5DD0DADC" w14:textId="77777777" w:rsidR="001B5842" w:rsidRPr="004162CF" w:rsidRDefault="001B5842" w:rsidP="001B5842">
      <w:pPr>
        <w:pStyle w:val="NoSpacing"/>
        <w:ind w:left="720"/>
        <w:jc w:val="both"/>
        <w:rPr>
          <w:lang w:val="en-US"/>
        </w:rPr>
      </w:pPr>
      <w:r w:rsidRPr="004162CF">
        <w:rPr>
          <w:lang w:val="en-US"/>
        </w:rPr>
        <w:t>Till body up to spirit work, in bounds</w:t>
      </w:r>
    </w:p>
    <w:p w14:paraId="30690111" w14:textId="77777777" w:rsidR="001B5842" w:rsidRPr="004162CF" w:rsidRDefault="001B5842" w:rsidP="001B5842">
      <w:pPr>
        <w:pStyle w:val="NoSpacing"/>
        <w:ind w:left="720"/>
        <w:jc w:val="both"/>
        <w:rPr>
          <w:lang w:val="en-US"/>
        </w:rPr>
      </w:pPr>
      <w:r w:rsidRPr="004162CF">
        <w:rPr>
          <w:lang w:val="en-US"/>
        </w:rPr>
        <w:t>Proportion’d to each kind. So from the root</w:t>
      </w:r>
    </w:p>
    <w:p w14:paraId="475AA62B" w14:textId="77777777" w:rsidR="001B5842" w:rsidRPr="004162CF" w:rsidRDefault="001B5842" w:rsidP="001B5842">
      <w:pPr>
        <w:pStyle w:val="NoSpacing"/>
        <w:ind w:left="720"/>
        <w:jc w:val="both"/>
        <w:rPr>
          <w:lang w:val="en-US"/>
        </w:rPr>
      </w:pPr>
      <w:r w:rsidRPr="004162CF">
        <w:rPr>
          <w:lang w:val="en-US"/>
        </w:rPr>
        <w:t>Springs lighter the green stalk: from thence the leaves</w:t>
      </w:r>
    </w:p>
    <w:p w14:paraId="7BA593E9" w14:textId="77777777" w:rsidR="001B5842" w:rsidRPr="004162CF" w:rsidRDefault="001B5842" w:rsidP="001B5842">
      <w:pPr>
        <w:pStyle w:val="NoSpacing"/>
        <w:ind w:left="720"/>
        <w:jc w:val="both"/>
        <w:rPr>
          <w:lang w:val="en-US"/>
        </w:rPr>
      </w:pPr>
      <w:r w:rsidRPr="004162CF">
        <w:rPr>
          <w:lang w:val="en-US"/>
        </w:rPr>
        <w:t>More airy: last, the bright consummate flower</w:t>
      </w:r>
    </w:p>
    <w:p w14:paraId="1A285F1D" w14:textId="6E2DF777" w:rsidR="001B5842" w:rsidRPr="004162CF" w:rsidRDefault="001B5842" w:rsidP="001B5842">
      <w:pPr>
        <w:pStyle w:val="NoSpacing"/>
        <w:ind w:left="720"/>
        <w:jc w:val="both"/>
        <w:rPr>
          <w:lang w:val="en-US"/>
        </w:rPr>
      </w:pPr>
      <w:r w:rsidRPr="004162CF">
        <w:rPr>
          <w:lang w:val="en-US"/>
        </w:rPr>
        <w:t>Spirits odorous breathes</w:t>
      </w:r>
      <w:r w:rsidR="00302D9F">
        <w:rPr>
          <w:lang w:val="en-US"/>
        </w:rPr>
        <w:t>.</w:t>
      </w:r>
      <w:r w:rsidRPr="004162CF">
        <w:rPr>
          <w:lang w:val="en-US"/>
        </w:rPr>
        <w:t xml:space="preserve"> Flowers and their fruit,</w:t>
      </w:r>
    </w:p>
    <w:p w14:paraId="19D58C9E" w14:textId="77777777" w:rsidR="001B5842" w:rsidRPr="004162CF" w:rsidRDefault="001B5842" w:rsidP="001B5842">
      <w:pPr>
        <w:pStyle w:val="NoSpacing"/>
        <w:ind w:left="720"/>
        <w:jc w:val="both"/>
        <w:rPr>
          <w:lang w:val="en-US"/>
        </w:rPr>
      </w:pPr>
      <w:r w:rsidRPr="004162CF">
        <w:rPr>
          <w:lang w:val="en-US"/>
        </w:rPr>
        <w:t>Man’s nourishment, by gradual scale sublim’d,</w:t>
      </w:r>
    </w:p>
    <w:p w14:paraId="30803BE7" w14:textId="77777777" w:rsidR="001B5842" w:rsidRPr="004162CF" w:rsidRDefault="001B5842" w:rsidP="001B5842">
      <w:pPr>
        <w:pStyle w:val="NoSpacing"/>
        <w:ind w:left="720"/>
        <w:jc w:val="both"/>
        <w:rPr>
          <w:lang w:val="en-US"/>
        </w:rPr>
      </w:pPr>
      <w:r w:rsidRPr="004162CF">
        <w:rPr>
          <w:lang w:val="en-US"/>
        </w:rPr>
        <w:t xml:space="preserve">To </w:t>
      </w:r>
      <w:r w:rsidRPr="004162CF">
        <w:rPr>
          <w:i/>
          <w:lang w:val="en-US"/>
        </w:rPr>
        <w:t>vital</w:t>
      </w:r>
      <w:r w:rsidRPr="004162CF">
        <w:rPr>
          <w:lang w:val="en-US"/>
        </w:rPr>
        <w:t xml:space="preserve"> spirits aspire: to </w:t>
      </w:r>
      <w:r w:rsidRPr="004162CF">
        <w:rPr>
          <w:i/>
          <w:lang w:val="en-US"/>
        </w:rPr>
        <w:t>animal</w:t>
      </w:r>
      <w:r w:rsidRPr="004162CF">
        <w:rPr>
          <w:lang w:val="en-US"/>
        </w:rPr>
        <w:t>:</w:t>
      </w:r>
    </w:p>
    <w:p w14:paraId="0794BA11" w14:textId="4286D0BA" w:rsidR="00C73A97" w:rsidRPr="004162CF" w:rsidRDefault="001B5842" w:rsidP="001B5842">
      <w:pPr>
        <w:pStyle w:val="NoSpacing"/>
        <w:ind w:firstLine="720"/>
        <w:jc w:val="both"/>
        <w:rPr>
          <w:lang w:val="en-US"/>
        </w:rPr>
      </w:pPr>
      <w:r w:rsidRPr="004162CF">
        <w:rPr>
          <w:lang w:val="en-US"/>
        </w:rPr>
        <w:t xml:space="preserve">To </w:t>
      </w:r>
      <w:r w:rsidRPr="004162CF">
        <w:rPr>
          <w:i/>
          <w:lang w:val="en-US"/>
        </w:rPr>
        <w:t>intellectual!</w:t>
      </w:r>
    </w:p>
    <w:p w14:paraId="1D2598B0" w14:textId="465F59CD" w:rsidR="00F41727" w:rsidRPr="004162CF" w:rsidRDefault="00F41727" w:rsidP="003A75B5">
      <w:pPr>
        <w:pStyle w:val="NoSpacing"/>
        <w:jc w:val="both"/>
        <w:rPr>
          <w:lang w:val="en-US"/>
        </w:rPr>
      </w:pPr>
    </w:p>
    <w:p w14:paraId="40AF13CF" w14:textId="50162473" w:rsidR="003A59DC" w:rsidRPr="004162CF" w:rsidRDefault="005F7017" w:rsidP="009265CC">
      <w:pPr>
        <w:pStyle w:val="NoSpacing"/>
        <w:jc w:val="both"/>
        <w:rPr>
          <w:lang w:val="en-US"/>
        </w:rPr>
      </w:pPr>
      <w:r w:rsidRPr="004162CF">
        <w:rPr>
          <w:lang w:val="en-US"/>
        </w:rPr>
        <w:t xml:space="preserve">One notes here the striking absence of a dualism of </w:t>
      </w:r>
      <w:r w:rsidR="00CC2B29" w:rsidRPr="004162CF">
        <w:rPr>
          <w:lang w:val="en-US"/>
        </w:rPr>
        <w:t>‘</w:t>
      </w:r>
      <w:r w:rsidRPr="004162CF">
        <w:rPr>
          <w:lang w:val="en-US"/>
        </w:rPr>
        <w:t>material</w:t>
      </w:r>
      <w:r w:rsidR="00CC2B29" w:rsidRPr="004162CF">
        <w:rPr>
          <w:lang w:val="en-US"/>
        </w:rPr>
        <w:t>’</w:t>
      </w:r>
      <w:r w:rsidRPr="004162CF">
        <w:rPr>
          <w:lang w:val="en-US"/>
        </w:rPr>
        <w:t xml:space="preserve"> and ideal</w:t>
      </w:r>
      <w:r w:rsidR="004A5A40" w:rsidRPr="004162CF">
        <w:rPr>
          <w:lang w:val="en-US"/>
        </w:rPr>
        <w:t xml:space="preserve"> as the latter is traced through color, scent, animality and </w:t>
      </w:r>
      <w:r w:rsidR="00576D09" w:rsidRPr="004162CF">
        <w:rPr>
          <w:lang w:val="en-US"/>
        </w:rPr>
        <w:t xml:space="preserve">even </w:t>
      </w:r>
      <w:r w:rsidR="004A5A40" w:rsidRPr="004162CF">
        <w:rPr>
          <w:lang w:val="en-US"/>
        </w:rPr>
        <w:t xml:space="preserve">the earthiness of roots. </w:t>
      </w:r>
      <w:r w:rsidR="00667957" w:rsidRPr="004162CF">
        <w:rPr>
          <w:lang w:val="en-US"/>
        </w:rPr>
        <w:t xml:space="preserve">In </w:t>
      </w:r>
      <w:r w:rsidR="00576D09" w:rsidRPr="004162CF">
        <w:rPr>
          <w:lang w:val="en-US"/>
        </w:rPr>
        <w:t>the light of this passage</w:t>
      </w:r>
      <w:r w:rsidR="00667957" w:rsidRPr="004162CF">
        <w:rPr>
          <w:lang w:val="en-US"/>
        </w:rPr>
        <w:t xml:space="preserve"> we could glance back at </w:t>
      </w:r>
      <w:r w:rsidR="00576D09" w:rsidRPr="004162CF">
        <w:rPr>
          <w:lang w:val="en-US"/>
        </w:rPr>
        <w:t>Coleridge’s</w:t>
      </w:r>
      <w:r w:rsidR="00667957" w:rsidRPr="004162CF">
        <w:rPr>
          <w:lang w:val="en-US"/>
        </w:rPr>
        <w:t xml:space="preserve"> metaphysical serpentine and understand it</w:t>
      </w:r>
      <w:r w:rsidR="00576D09" w:rsidRPr="004162CF">
        <w:rPr>
          <w:lang w:val="en-US"/>
        </w:rPr>
        <w:t xml:space="preserve"> </w:t>
      </w:r>
      <w:r w:rsidR="00667957" w:rsidRPr="004162CF">
        <w:rPr>
          <w:lang w:val="en-US"/>
        </w:rPr>
        <w:t xml:space="preserve">as the intellectual sublimation of glimmering light and warbling sounds. </w:t>
      </w:r>
      <w:r w:rsidR="005175BC">
        <w:rPr>
          <w:lang w:val="en-US"/>
        </w:rPr>
        <w:t>But t</w:t>
      </w:r>
      <w:r w:rsidR="003A59DC" w:rsidRPr="004162CF">
        <w:rPr>
          <w:lang w:val="en-US"/>
        </w:rPr>
        <w:t xml:space="preserve">here is also a sense in which such imagery seems to diverge meaningfully from </w:t>
      </w:r>
      <w:r w:rsidR="00302D9F">
        <w:rPr>
          <w:lang w:val="en-US"/>
        </w:rPr>
        <w:t>the Platonic dialogues</w:t>
      </w:r>
      <w:r w:rsidR="003A59DC" w:rsidRPr="004162CF">
        <w:rPr>
          <w:lang w:val="en-US"/>
        </w:rPr>
        <w:t xml:space="preserve">: glimmering light is </w:t>
      </w:r>
      <w:r w:rsidR="008867DA" w:rsidRPr="004162CF">
        <w:rPr>
          <w:lang w:val="en-US"/>
        </w:rPr>
        <w:t xml:space="preserve">surely </w:t>
      </w:r>
      <w:r w:rsidR="003A59DC" w:rsidRPr="004162CF">
        <w:rPr>
          <w:lang w:val="en-US"/>
        </w:rPr>
        <w:t xml:space="preserve">only distantly related to the divine sun of the </w:t>
      </w:r>
      <w:r w:rsidR="003A59DC" w:rsidRPr="004162CF">
        <w:rPr>
          <w:i/>
          <w:lang w:val="en-US"/>
        </w:rPr>
        <w:t>Republic</w:t>
      </w:r>
      <w:r w:rsidR="002F2F3A" w:rsidRPr="004162CF">
        <w:rPr>
          <w:lang w:val="en-US"/>
        </w:rPr>
        <w:t>?</w:t>
      </w:r>
      <w:r w:rsidR="003A59DC" w:rsidRPr="004162CF">
        <w:rPr>
          <w:lang w:val="en-US"/>
        </w:rPr>
        <w:t xml:space="preserve"> This is an important question, and will be considered in detail further below. </w:t>
      </w:r>
    </w:p>
    <w:p w14:paraId="0BF99232" w14:textId="5CC320ED" w:rsidR="00FA4082" w:rsidRPr="004162CF" w:rsidRDefault="00FA4082" w:rsidP="00C2684D">
      <w:pPr>
        <w:pStyle w:val="NoSpacing"/>
        <w:jc w:val="both"/>
        <w:rPr>
          <w:lang w:val="en-US"/>
        </w:rPr>
      </w:pPr>
    </w:p>
    <w:p w14:paraId="069EC501" w14:textId="273F1B3C" w:rsidR="000726B6" w:rsidRPr="004162CF" w:rsidRDefault="00B41009" w:rsidP="00C2684D">
      <w:pPr>
        <w:pStyle w:val="NoSpacing"/>
        <w:jc w:val="both"/>
        <w:rPr>
          <w:lang w:val="en-US"/>
        </w:rPr>
      </w:pPr>
      <w:r w:rsidRPr="004162CF">
        <w:rPr>
          <w:lang w:val="en-US"/>
        </w:rPr>
        <w:t xml:space="preserve">Insofar as this understanding of Platonism places the intellectual and even the divine in such proximity to the </w:t>
      </w:r>
      <w:r w:rsidR="00C96B32" w:rsidRPr="004162CF">
        <w:rPr>
          <w:lang w:val="en-US"/>
        </w:rPr>
        <w:t>‘</w:t>
      </w:r>
      <w:r w:rsidRPr="004162CF">
        <w:rPr>
          <w:lang w:val="en-US"/>
        </w:rPr>
        <w:t>material</w:t>
      </w:r>
      <w:r w:rsidR="00C96B32" w:rsidRPr="004162CF">
        <w:rPr>
          <w:lang w:val="en-US"/>
        </w:rPr>
        <w:t>’</w:t>
      </w:r>
      <w:r w:rsidRPr="004162CF">
        <w:rPr>
          <w:lang w:val="en-US"/>
        </w:rPr>
        <w:t xml:space="preserve"> it may be thought to raise the question of pantheism. </w:t>
      </w:r>
      <w:r w:rsidR="00CF0D48" w:rsidRPr="004162CF">
        <w:rPr>
          <w:lang w:val="en-US"/>
        </w:rPr>
        <w:t>I</w:t>
      </w:r>
      <w:r w:rsidR="00E137ED" w:rsidRPr="004162CF">
        <w:rPr>
          <w:lang w:val="en-US"/>
        </w:rPr>
        <w:t xml:space="preserve">n his </w:t>
      </w:r>
      <w:r w:rsidR="00E137ED" w:rsidRPr="004162CF">
        <w:rPr>
          <w:i/>
          <w:lang w:val="en-US"/>
        </w:rPr>
        <w:t>Coleridge and the Pantheist Tradition</w:t>
      </w:r>
      <w:r w:rsidR="00E137ED" w:rsidRPr="004162CF">
        <w:rPr>
          <w:lang w:val="en-US"/>
        </w:rPr>
        <w:t xml:space="preserve">, </w:t>
      </w:r>
      <w:r w:rsidR="00CF0D48" w:rsidRPr="004162CF">
        <w:rPr>
          <w:lang w:val="en-US"/>
        </w:rPr>
        <w:t xml:space="preserve">Thomas McFarland </w:t>
      </w:r>
      <w:r w:rsidR="00E137ED" w:rsidRPr="004162CF">
        <w:rPr>
          <w:lang w:val="en-US"/>
        </w:rPr>
        <w:t xml:space="preserve">has demonstrated that Coleridge moved beyond his early </w:t>
      </w:r>
      <w:r w:rsidR="00BE3687" w:rsidRPr="004162CF">
        <w:rPr>
          <w:lang w:val="en-US"/>
        </w:rPr>
        <w:t>P</w:t>
      </w:r>
      <w:r w:rsidR="00E137ED" w:rsidRPr="004162CF">
        <w:rPr>
          <w:lang w:val="en-US"/>
        </w:rPr>
        <w:t>antheism to a later embrace of Trinitarianism.</w:t>
      </w:r>
      <w:r w:rsidR="00E137ED" w:rsidRPr="004162CF">
        <w:rPr>
          <w:rStyle w:val="EndnoteReference"/>
          <w:lang w:val="en-US"/>
        </w:rPr>
        <w:endnoteReference w:id="53"/>
      </w:r>
      <w:r w:rsidR="00E137ED" w:rsidRPr="004162CF">
        <w:rPr>
          <w:lang w:val="en-US"/>
        </w:rPr>
        <w:t xml:space="preserve"> </w:t>
      </w:r>
      <w:r w:rsidR="006C2A66" w:rsidRPr="004162CF">
        <w:rPr>
          <w:lang w:val="en-US"/>
        </w:rPr>
        <w:t>But McFarland also finds that Coleridge retained an aporetic “acceptance and rejection of Spinoza</w:t>
      </w:r>
      <w:r w:rsidR="00F142E7" w:rsidRPr="004162CF">
        <w:rPr>
          <w:lang w:val="en-US"/>
        </w:rPr>
        <w:t>”</w:t>
      </w:r>
      <w:r w:rsidR="00391EA2" w:rsidRPr="004162CF">
        <w:rPr>
          <w:lang w:val="en-US"/>
        </w:rPr>
        <w:t>.</w:t>
      </w:r>
      <w:r w:rsidR="00391EA2" w:rsidRPr="004162CF">
        <w:rPr>
          <w:rStyle w:val="EndnoteReference"/>
          <w:lang w:val="en-US"/>
        </w:rPr>
        <w:endnoteReference w:id="54"/>
      </w:r>
      <w:r w:rsidR="00F142E7" w:rsidRPr="004162CF">
        <w:rPr>
          <w:lang w:val="en-US"/>
        </w:rPr>
        <w:t xml:space="preserve"> This is found to be reflected in the tension between his poetic love of nature - “I am </w:t>
      </w:r>
      <w:r w:rsidR="00F142E7" w:rsidRPr="004162CF">
        <w:rPr>
          <w:i/>
          <w:lang w:val="en-US"/>
        </w:rPr>
        <w:t xml:space="preserve">blessed </w:t>
      </w:r>
      <w:r w:rsidR="00F142E7" w:rsidRPr="004162CF">
        <w:rPr>
          <w:lang w:val="en-US"/>
        </w:rPr>
        <w:t>in worshipping the Loveliness of Fields, Lakes, Streams”</w:t>
      </w:r>
      <w:r w:rsidR="00971CF6" w:rsidRPr="004162CF">
        <w:rPr>
          <w:lang w:val="en-US"/>
        </w:rPr>
        <w:t>–</w:t>
      </w:r>
      <w:r w:rsidR="00296BC8" w:rsidRPr="004162CF">
        <w:rPr>
          <w:rStyle w:val="EndnoteReference"/>
          <w:lang w:val="en-US"/>
        </w:rPr>
        <w:t xml:space="preserve"> </w:t>
      </w:r>
      <w:r w:rsidR="00D50640" w:rsidRPr="004162CF">
        <w:rPr>
          <w:lang w:val="en-US"/>
        </w:rPr>
        <w:t xml:space="preserve"> </w:t>
      </w:r>
      <w:r w:rsidR="00F142E7" w:rsidRPr="004162CF">
        <w:rPr>
          <w:lang w:val="en-US"/>
        </w:rPr>
        <w:t>which</w:t>
      </w:r>
      <w:r w:rsidR="00971CF6" w:rsidRPr="004162CF">
        <w:rPr>
          <w:lang w:val="en-US"/>
        </w:rPr>
        <w:t>, he believes,</w:t>
      </w:r>
      <w:r w:rsidR="00F142E7" w:rsidRPr="004162CF">
        <w:rPr>
          <w:lang w:val="en-US"/>
        </w:rPr>
        <w:t xml:space="preserve"> drew </w:t>
      </w:r>
      <w:r w:rsidR="00971CF6" w:rsidRPr="004162CF">
        <w:rPr>
          <w:lang w:val="en-US"/>
        </w:rPr>
        <w:t>Coleridge</w:t>
      </w:r>
      <w:r w:rsidR="00F142E7" w:rsidRPr="004162CF">
        <w:rPr>
          <w:lang w:val="en-US"/>
        </w:rPr>
        <w:t xml:space="preserve"> closer to </w:t>
      </w:r>
      <w:r w:rsidR="00197927">
        <w:rPr>
          <w:lang w:val="en-US"/>
        </w:rPr>
        <w:t>P</w:t>
      </w:r>
      <w:r w:rsidR="00F142E7" w:rsidRPr="004162CF">
        <w:rPr>
          <w:lang w:val="en-US"/>
        </w:rPr>
        <w:t>antheism, and the Trinitarianism which “always summoned him back”.</w:t>
      </w:r>
      <w:r w:rsidR="00296BC8" w:rsidRPr="004162CF">
        <w:rPr>
          <w:rStyle w:val="EndnoteReference"/>
          <w:lang w:val="en-US"/>
        </w:rPr>
        <w:endnoteReference w:id="55"/>
      </w:r>
      <w:r w:rsidR="00F142E7" w:rsidRPr="004162CF">
        <w:rPr>
          <w:lang w:val="en-US"/>
        </w:rPr>
        <w:t xml:space="preserve"> McFarland thus finds that even though Coleridge had an ultimate commitment to </w:t>
      </w:r>
      <w:r w:rsidR="00197927">
        <w:rPr>
          <w:lang w:val="en-US"/>
        </w:rPr>
        <w:t>the latter</w:t>
      </w:r>
      <w:r w:rsidR="00F142E7" w:rsidRPr="004162CF">
        <w:rPr>
          <w:lang w:val="en-US"/>
        </w:rPr>
        <w:t xml:space="preserve">, </w:t>
      </w:r>
      <w:r w:rsidR="007B6B92" w:rsidRPr="004162CF">
        <w:rPr>
          <w:lang w:val="en-US"/>
        </w:rPr>
        <w:t>rather than Pantheism, he “remained true to the ineradicable fact of their tragic opposition – longing for their reconciliation, but foundering, as do we all, before the mysteries of existence.”</w:t>
      </w:r>
      <w:r w:rsidR="00391EA2" w:rsidRPr="004162CF">
        <w:rPr>
          <w:rStyle w:val="EndnoteReference"/>
          <w:lang w:val="en-US"/>
        </w:rPr>
        <w:endnoteReference w:id="56"/>
      </w:r>
      <w:r w:rsidR="000726B6" w:rsidRPr="004162CF">
        <w:rPr>
          <w:lang w:val="en-US"/>
        </w:rPr>
        <w:t xml:space="preserve"> That McFarland presents the</w:t>
      </w:r>
      <w:r w:rsidRPr="004162CF">
        <w:rPr>
          <w:lang w:val="en-US"/>
        </w:rPr>
        <w:t xml:space="preserve"> “identity of the One and the Many” </w:t>
      </w:r>
      <w:r w:rsidR="000726B6" w:rsidRPr="004162CF">
        <w:rPr>
          <w:lang w:val="en-US"/>
        </w:rPr>
        <w:t>a</w:t>
      </w:r>
      <w:r w:rsidRPr="004162CF">
        <w:rPr>
          <w:lang w:val="en-US"/>
        </w:rPr>
        <w:t>s the “final equation of pantheism”</w:t>
      </w:r>
      <w:r w:rsidR="00E137ED" w:rsidRPr="004162CF">
        <w:rPr>
          <w:lang w:val="en-US"/>
        </w:rPr>
        <w:t xml:space="preserve"> </w:t>
      </w:r>
      <w:r w:rsidR="00D50640" w:rsidRPr="004162CF">
        <w:rPr>
          <w:lang w:val="en-US"/>
        </w:rPr>
        <w:t>further underscores the suggestion that</w:t>
      </w:r>
      <w:r w:rsidR="000726B6" w:rsidRPr="004162CF">
        <w:rPr>
          <w:lang w:val="en-US"/>
        </w:rPr>
        <w:t xml:space="preserve"> Coleridge’s </w:t>
      </w:r>
      <w:r w:rsidR="00625E87" w:rsidRPr="004162CF">
        <w:rPr>
          <w:lang w:val="en-US"/>
        </w:rPr>
        <w:t xml:space="preserve">notion </w:t>
      </w:r>
      <w:r w:rsidR="000726B6" w:rsidRPr="004162CF">
        <w:rPr>
          <w:lang w:val="en-US"/>
        </w:rPr>
        <w:t>o</w:t>
      </w:r>
      <w:r w:rsidR="00625E87" w:rsidRPr="004162CF">
        <w:rPr>
          <w:lang w:val="en-US"/>
        </w:rPr>
        <w:t>f</w:t>
      </w:r>
      <w:r w:rsidR="000726B6" w:rsidRPr="004162CF">
        <w:rPr>
          <w:lang w:val="en-US"/>
        </w:rPr>
        <w:t xml:space="preserve"> beauty</w:t>
      </w:r>
      <w:r w:rsidR="00DE0AF0" w:rsidRPr="004162CF">
        <w:rPr>
          <w:lang w:val="en-US"/>
        </w:rPr>
        <w:t>, insofar as it is thought to exist in nature,</w:t>
      </w:r>
      <w:r w:rsidR="000726B6" w:rsidRPr="004162CF">
        <w:rPr>
          <w:lang w:val="en-US"/>
        </w:rPr>
        <w:t xml:space="preserve"> is itself a remnant of his Pantheism.</w:t>
      </w:r>
      <w:r w:rsidR="00BE1827" w:rsidRPr="004162CF">
        <w:rPr>
          <w:rStyle w:val="EndnoteReference"/>
          <w:lang w:val="en-US"/>
        </w:rPr>
        <w:endnoteReference w:id="57"/>
      </w:r>
      <w:r w:rsidR="000726B6" w:rsidRPr="004162CF">
        <w:rPr>
          <w:lang w:val="en-US"/>
        </w:rPr>
        <w:t xml:space="preserve"> </w:t>
      </w:r>
    </w:p>
    <w:p w14:paraId="0EC37192" w14:textId="77777777" w:rsidR="00044330" w:rsidRPr="004162CF" w:rsidRDefault="00044330" w:rsidP="00C2684D">
      <w:pPr>
        <w:pStyle w:val="NoSpacing"/>
        <w:jc w:val="both"/>
        <w:rPr>
          <w:lang w:val="en-US"/>
        </w:rPr>
      </w:pPr>
    </w:p>
    <w:p w14:paraId="57484427" w14:textId="0F9E0C60" w:rsidR="00C0237A" w:rsidRPr="004162CF" w:rsidRDefault="00BB15F9" w:rsidP="00C2684D">
      <w:pPr>
        <w:pStyle w:val="NoSpacing"/>
        <w:jc w:val="both"/>
        <w:rPr>
          <w:lang w:val="en-US"/>
        </w:rPr>
      </w:pPr>
      <w:r w:rsidRPr="004162CF">
        <w:rPr>
          <w:lang w:val="en-US"/>
        </w:rPr>
        <w:t xml:space="preserve">While </w:t>
      </w:r>
      <w:r w:rsidR="00302E95" w:rsidRPr="004162CF">
        <w:rPr>
          <w:lang w:val="en-US"/>
        </w:rPr>
        <w:t xml:space="preserve">McFarland </w:t>
      </w:r>
      <w:r w:rsidRPr="004162CF">
        <w:rPr>
          <w:lang w:val="en-US"/>
        </w:rPr>
        <w:t>is correct to identify a decisive shift towards Trinitarianism, he problematically assumes that Coleridge adopts a distinctly ‘Reformed’ variant of this doctrine</w:t>
      </w:r>
      <w:r w:rsidR="00FC3F34" w:rsidRPr="004162CF">
        <w:rPr>
          <w:lang w:val="en-US"/>
        </w:rPr>
        <w:t>. This is evident when he states:</w:t>
      </w:r>
      <w:r w:rsidR="00217DA4" w:rsidRPr="004162CF">
        <w:rPr>
          <w:lang w:val="en-US"/>
        </w:rPr>
        <w:t xml:space="preserve"> “for the pantheist, God must be somehow in all things – be these things themselves. For the Christian, however, as Barth has insisted, God must be conceived as a being </w:t>
      </w:r>
      <w:r w:rsidR="00217DA4" w:rsidRPr="004162CF">
        <w:rPr>
          <w:i/>
          <w:lang w:val="en-US"/>
        </w:rPr>
        <w:t>totaliter aliter</w:t>
      </w:r>
      <w:r w:rsidR="00217DA4" w:rsidRPr="004162CF">
        <w:rPr>
          <w:lang w:val="en-US"/>
        </w:rPr>
        <w:t xml:space="preserve"> – of a totally different manner.”</w:t>
      </w:r>
      <w:r w:rsidRPr="004162CF">
        <w:rPr>
          <w:rStyle w:val="EndnoteReference"/>
          <w:lang w:val="en-US"/>
        </w:rPr>
        <w:endnoteReference w:id="58"/>
      </w:r>
      <w:r w:rsidR="00087E90" w:rsidRPr="004162CF">
        <w:rPr>
          <w:lang w:val="en-US"/>
        </w:rPr>
        <w:t xml:space="preserve"> This </w:t>
      </w:r>
      <w:r w:rsidR="00781214" w:rsidRPr="004162CF">
        <w:rPr>
          <w:lang w:val="en-US"/>
        </w:rPr>
        <w:t xml:space="preserve">however </w:t>
      </w:r>
      <w:r w:rsidR="00087E90" w:rsidRPr="004162CF">
        <w:rPr>
          <w:lang w:val="en-US"/>
        </w:rPr>
        <w:t>leaves out a third possibility,</w:t>
      </w:r>
      <w:r w:rsidR="00781214" w:rsidRPr="004162CF">
        <w:rPr>
          <w:lang w:val="en-US"/>
        </w:rPr>
        <w:t xml:space="preserve"> more </w:t>
      </w:r>
      <w:r w:rsidR="00FC3F34" w:rsidRPr="004162CF">
        <w:rPr>
          <w:lang w:val="en-US"/>
        </w:rPr>
        <w:t>prevalent</w:t>
      </w:r>
      <w:r w:rsidR="00781214" w:rsidRPr="004162CF">
        <w:rPr>
          <w:lang w:val="en-US"/>
        </w:rPr>
        <w:t xml:space="preserve"> </w:t>
      </w:r>
      <w:r w:rsidR="00FC3F34" w:rsidRPr="004162CF">
        <w:rPr>
          <w:lang w:val="en-US"/>
        </w:rPr>
        <w:t>in</w:t>
      </w:r>
      <w:r w:rsidR="00781214" w:rsidRPr="004162CF">
        <w:rPr>
          <w:lang w:val="en-US"/>
        </w:rPr>
        <w:t xml:space="preserve"> the Catholic tradition, </w:t>
      </w:r>
      <w:r w:rsidR="00087E90" w:rsidRPr="004162CF">
        <w:rPr>
          <w:lang w:val="en-US"/>
        </w:rPr>
        <w:t>which is</w:t>
      </w:r>
      <w:r w:rsidR="00781214" w:rsidRPr="004162CF">
        <w:rPr>
          <w:lang w:val="en-US"/>
        </w:rPr>
        <w:t xml:space="preserve"> a mode of Trinitarianism that reflects a Platonic metaphysic. </w:t>
      </w:r>
      <w:r w:rsidR="00FC3F34" w:rsidRPr="004162CF">
        <w:rPr>
          <w:lang w:val="en-US"/>
        </w:rPr>
        <w:t>He does in fact briefly note this alternative when he quote</w:t>
      </w:r>
      <w:r w:rsidR="00797281">
        <w:rPr>
          <w:lang w:val="en-US"/>
        </w:rPr>
        <w:t>s</w:t>
      </w:r>
      <w:r w:rsidR="00FC3F34" w:rsidRPr="004162CF">
        <w:rPr>
          <w:lang w:val="en-US"/>
        </w:rPr>
        <w:t xml:space="preserve"> </w:t>
      </w:r>
      <w:r w:rsidR="00797281">
        <w:rPr>
          <w:lang w:val="en-US"/>
        </w:rPr>
        <w:t>a</w:t>
      </w:r>
      <w:r w:rsidR="00FC3F34" w:rsidRPr="004162CF">
        <w:rPr>
          <w:lang w:val="en-US"/>
        </w:rPr>
        <w:t xml:space="preserve"> nineteenth-century assessment of Coleridge: “his theology had affinities with Popish rather than Protestant doctrine”.</w:t>
      </w:r>
      <w:r w:rsidR="00FC3F34" w:rsidRPr="004162CF">
        <w:rPr>
          <w:rStyle w:val="EndnoteReference"/>
          <w:lang w:val="en-US"/>
        </w:rPr>
        <w:endnoteReference w:id="59"/>
      </w:r>
      <w:r w:rsidR="00FC3F34" w:rsidRPr="004162CF">
        <w:rPr>
          <w:lang w:val="en-US"/>
        </w:rPr>
        <w:t xml:space="preserve"> McFarland however does not further consider this possibility. </w:t>
      </w:r>
      <w:r w:rsidR="007C01ED" w:rsidRPr="004162CF">
        <w:rPr>
          <w:lang w:val="en-US"/>
        </w:rPr>
        <w:t xml:space="preserve">Karl Barth was radically opposed to such </w:t>
      </w:r>
      <w:r w:rsidR="00781214" w:rsidRPr="004162CF">
        <w:rPr>
          <w:lang w:val="en-US"/>
        </w:rPr>
        <w:t>perspectives</w:t>
      </w:r>
      <w:r w:rsidR="007C01ED" w:rsidRPr="004162CF">
        <w:rPr>
          <w:lang w:val="en-US"/>
        </w:rPr>
        <w:t>,</w:t>
      </w:r>
      <w:r w:rsidR="00044330" w:rsidRPr="004162CF">
        <w:rPr>
          <w:lang w:val="en-US"/>
        </w:rPr>
        <w:t xml:space="preserve"> having notoriously dismissed Erich Przywara’s Trinitarian theology</w:t>
      </w:r>
      <w:r w:rsidR="00FC3F34" w:rsidRPr="004162CF">
        <w:rPr>
          <w:lang w:val="en-US"/>
        </w:rPr>
        <w:t>,</w:t>
      </w:r>
      <w:r w:rsidR="00044330" w:rsidRPr="004162CF">
        <w:rPr>
          <w:lang w:val="en-US"/>
        </w:rPr>
        <w:t xml:space="preserve"> </w:t>
      </w:r>
      <w:r w:rsidR="00067CFB" w:rsidRPr="004162CF">
        <w:rPr>
          <w:lang w:val="en-US"/>
        </w:rPr>
        <w:t>precisely because of its participatory ontology,</w:t>
      </w:r>
      <w:r w:rsidR="00044330" w:rsidRPr="004162CF">
        <w:rPr>
          <w:lang w:val="en-US"/>
        </w:rPr>
        <w:t xml:space="preserve"> as </w:t>
      </w:r>
      <w:bookmarkStart w:id="2" w:name="_Hlk535509723"/>
      <w:r w:rsidR="00907D5D" w:rsidRPr="004162CF">
        <w:rPr>
          <w:lang w:val="en-US"/>
        </w:rPr>
        <w:t>“</w:t>
      </w:r>
      <w:r w:rsidR="00907D5D" w:rsidRPr="004162CF">
        <w:rPr>
          <w:i/>
          <w:lang w:val="en-US"/>
        </w:rPr>
        <w:t>the</w:t>
      </w:r>
      <w:r w:rsidR="00907D5D" w:rsidRPr="004162CF">
        <w:rPr>
          <w:lang w:val="en-US"/>
        </w:rPr>
        <w:t xml:space="preserve"> invention of Anti-Christ”.</w:t>
      </w:r>
      <w:r w:rsidR="00907D5D" w:rsidRPr="004162CF">
        <w:rPr>
          <w:rStyle w:val="EndnoteReference"/>
          <w:lang w:val="en-US"/>
        </w:rPr>
        <w:endnoteReference w:id="60"/>
      </w:r>
      <w:r w:rsidR="00907D5D" w:rsidRPr="004162CF">
        <w:rPr>
          <w:lang w:val="en-US"/>
        </w:rPr>
        <w:t xml:space="preserve"> </w:t>
      </w:r>
      <w:r w:rsidR="00FC3F34" w:rsidRPr="004162CF">
        <w:rPr>
          <w:lang w:val="en-US"/>
        </w:rPr>
        <w:t xml:space="preserve">Thus </w:t>
      </w:r>
      <w:r w:rsidR="00BF681F" w:rsidRPr="004162CF">
        <w:rPr>
          <w:lang w:val="en-US"/>
        </w:rPr>
        <w:t>McFarland’s invocation of Barth</w:t>
      </w:r>
      <w:r w:rsidR="00FC3F34" w:rsidRPr="004162CF">
        <w:rPr>
          <w:lang w:val="en-US"/>
        </w:rPr>
        <w:t>,</w:t>
      </w:r>
      <w:r w:rsidR="00BF681F" w:rsidRPr="004162CF">
        <w:rPr>
          <w:lang w:val="en-US"/>
        </w:rPr>
        <w:t xml:space="preserve"> as representative of theology</w:t>
      </w:r>
      <w:r w:rsidR="00FC3F34" w:rsidRPr="004162CF">
        <w:rPr>
          <w:lang w:val="en-US"/>
        </w:rPr>
        <w:t>,</w:t>
      </w:r>
      <w:r w:rsidR="00BF681F" w:rsidRPr="004162CF">
        <w:rPr>
          <w:lang w:val="en-US"/>
        </w:rPr>
        <w:t xml:space="preserve"> is somewhat misleading. </w:t>
      </w:r>
      <w:bookmarkEnd w:id="2"/>
    </w:p>
    <w:p w14:paraId="7776C6EF" w14:textId="77777777" w:rsidR="00AB79AF" w:rsidRPr="004162CF" w:rsidRDefault="00AB79AF" w:rsidP="00C2684D">
      <w:pPr>
        <w:pStyle w:val="NoSpacing"/>
        <w:jc w:val="both"/>
        <w:rPr>
          <w:lang w:val="en-US"/>
        </w:rPr>
      </w:pPr>
    </w:p>
    <w:p w14:paraId="140D46F1" w14:textId="76BE09FE" w:rsidR="00432D00" w:rsidRPr="004162CF" w:rsidRDefault="00991259" w:rsidP="00C2684D">
      <w:pPr>
        <w:pStyle w:val="NoSpacing"/>
        <w:jc w:val="both"/>
        <w:rPr>
          <w:lang w:val="en-US"/>
        </w:rPr>
      </w:pPr>
      <w:r w:rsidRPr="004162CF">
        <w:rPr>
          <w:lang w:val="en-US"/>
        </w:rPr>
        <w:lastRenderedPageBreak/>
        <w:t xml:space="preserve">A more </w:t>
      </w:r>
      <w:r w:rsidR="00C0237A" w:rsidRPr="004162CF">
        <w:rPr>
          <w:lang w:val="en-US"/>
        </w:rPr>
        <w:t>C</w:t>
      </w:r>
      <w:r w:rsidRPr="004162CF">
        <w:rPr>
          <w:lang w:val="en-US"/>
        </w:rPr>
        <w:t xml:space="preserve">atholic </w:t>
      </w:r>
      <w:r w:rsidR="00C0237A" w:rsidRPr="004162CF">
        <w:rPr>
          <w:lang w:val="en-US"/>
        </w:rPr>
        <w:t>T</w:t>
      </w:r>
      <w:r w:rsidRPr="004162CF">
        <w:rPr>
          <w:lang w:val="en-US"/>
        </w:rPr>
        <w:t xml:space="preserve">rinitarianism </w:t>
      </w:r>
      <w:r w:rsidR="00E4531F" w:rsidRPr="004162CF">
        <w:rPr>
          <w:lang w:val="en-US"/>
        </w:rPr>
        <w:t>would share</w:t>
      </w:r>
      <w:r w:rsidRPr="004162CF">
        <w:rPr>
          <w:lang w:val="en-US"/>
        </w:rPr>
        <w:t xml:space="preserve"> with Coleridge </w:t>
      </w:r>
      <w:r w:rsidR="00FF52C2">
        <w:rPr>
          <w:lang w:val="en-US"/>
        </w:rPr>
        <w:t xml:space="preserve">such </w:t>
      </w:r>
      <w:r w:rsidRPr="004162CF">
        <w:rPr>
          <w:lang w:val="en-US"/>
        </w:rPr>
        <w:t xml:space="preserve">a participatory ontology. </w:t>
      </w:r>
      <w:r w:rsidR="00C0237A" w:rsidRPr="004162CF">
        <w:rPr>
          <w:lang w:val="en-US"/>
        </w:rPr>
        <w:t>Both Catholic</w:t>
      </w:r>
      <w:r w:rsidR="008E7333" w:rsidRPr="004162CF">
        <w:rPr>
          <w:lang w:val="en-US"/>
        </w:rPr>
        <w:t>s</w:t>
      </w:r>
      <w:r w:rsidR="00C0237A" w:rsidRPr="004162CF">
        <w:rPr>
          <w:lang w:val="en-US"/>
        </w:rPr>
        <w:t xml:space="preserve"> and Protestant</w:t>
      </w:r>
      <w:r w:rsidR="008E7333" w:rsidRPr="004162CF">
        <w:rPr>
          <w:lang w:val="en-US"/>
        </w:rPr>
        <w:t>s</w:t>
      </w:r>
      <w:r w:rsidR="00C0237A" w:rsidRPr="004162CF">
        <w:rPr>
          <w:lang w:val="en-US"/>
        </w:rPr>
        <w:t xml:space="preserve"> affirm, contrary to Pantheism, the transcendence of God. But the Catholic model also </w:t>
      </w:r>
      <w:r w:rsidR="004162CF" w:rsidRPr="004162CF">
        <w:rPr>
          <w:lang w:val="en-US"/>
        </w:rPr>
        <w:t>emphasizes</w:t>
      </w:r>
      <w:r w:rsidR="00C0237A" w:rsidRPr="004162CF">
        <w:rPr>
          <w:lang w:val="en-US"/>
        </w:rPr>
        <w:t xml:space="preserve"> a degree of participation and thus analogy between finite and infinite which is not preserved in </w:t>
      </w:r>
      <w:r w:rsidR="00C43E76">
        <w:rPr>
          <w:lang w:val="en-US"/>
        </w:rPr>
        <w:t xml:space="preserve">the </w:t>
      </w:r>
      <w:r w:rsidR="00C0237A" w:rsidRPr="004162CF">
        <w:rPr>
          <w:lang w:val="en-US"/>
        </w:rPr>
        <w:t>Barth</w:t>
      </w:r>
      <w:r w:rsidR="00C43E76">
        <w:rPr>
          <w:lang w:val="en-US"/>
        </w:rPr>
        <w:t>ian</w:t>
      </w:r>
      <w:r w:rsidR="00C0237A" w:rsidRPr="004162CF">
        <w:rPr>
          <w:lang w:val="en-US"/>
        </w:rPr>
        <w:t xml:space="preserve"> “</w:t>
      </w:r>
      <w:r w:rsidR="00C0237A" w:rsidRPr="00D44D7D">
        <w:rPr>
          <w:i/>
          <w:lang w:val="en-US"/>
        </w:rPr>
        <w:t>totaliter al</w:t>
      </w:r>
      <w:r w:rsidR="00D44D7D" w:rsidRPr="00D44D7D">
        <w:rPr>
          <w:i/>
          <w:lang w:val="en-US"/>
        </w:rPr>
        <w:t>i</w:t>
      </w:r>
      <w:r w:rsidR="00C0237A" w:rsidRPr="00D44D7D">
        <w:rPr>
          <w:i/>
          <w:lang w:val="en-US"/>
        </w:rPr>
        <w:t>ter</w:t>
      </w:r>
      <w:r w:rsidR="00C0237A" w:rsidRPr="004162CF">
        <w:rPr>
          <w:lang w:val="en-US"/>
        </w:rPr>
        <w:t xml:space="preserve">”. One finds evidence of the former metaphysic at key moments </w:t>
      </w:r>
      <w:r w:rsidR="004112F7">
        <w:rPr>
          <w:lang w:val="en-US"/>
        </w:rPr>
        <w:t>in</w:t>
      </w:r>
      <w:r w:rsidR="00C0237A" w:rsidRPr="004162CF">
        <w:rPr>
          <w:lang w:val="en-US"/>
        </w:rPr>
        <w:t xml:space="preserve"> Coleridge’s </w:t>
      </w:r>
      <w:r w:rsidR="00391EA2" w:rsidRPr="004162CF">
        <w:rPr>
          <w:lang w:val="en-US"/>
        </w:rPr>
        <w:t>corpus</w:t>
      </w:r>
      <w:r w:rsidR="00C0237A" w:rsidRPr="004162CF">
        <w:rPr>
          <w:lang w:val="en-US"/>
        </w:rPr>
        <w:t xml:space="preserve">: </w:t>
      </w:r>
      <w:r w:rsidR="00391EA2" w:rsidRPr="004162CF">
        <w:rPr>
          <w:lang w:val="en-US"/>
        </w:rPr>
        <w:t xml:space="preserve">in the </w:t>
      </w:r>
      <w:r w:rsidR="00391EA2" w:rsidRPr="004162CF">
        <w:rPr>
          <w:i/>
          <w:lang w:val="en-US"/>
        </w:rPr>
        <w:t>Biographia</w:t>
      </w:r>
      <w:r w:rsidR="00391EA2" w:rsidRPr="004162CF">
        <w:rPr>
          <w:lang w:val="en-US"/>
        </w:rPr>
        <w:t xml:space="preserve">, </w:t>
      </w:r>
      <w:r w:rsidR="00E4531F" w:rsidRPr="004162CF">
        <w:rPr>
          <w:lang w:val="en-US"/>
        </w:rPr>
        <w:t xml:space="preserve">for example, </w:t>
      </w:r>
      <w:r w:rsidR="00C0237A" w:rsidRPr="004162CF">
        <w:rPr>
          <w:lang w:val="en-US"/>
        </w:rPr>
        <w:t xml:space="preserve">the primary imagination is </w:t>
      </w:r>
      <w:r w:rsidR="00391EA2" w:rsidRPr="004162CF">
        <w:rPr>
          <w:lang w:val="en-US"/>
        </w:rPr>
        <w:t xml:space="preserve">understood as the “repetition in the finite mind of the eternal act of creation in the infinite </w:t>
      </w:r>
      <w:r w:rsidR="0058281F">
        <w:rPr>
          <w:smallCaps/>
          <w:lang w:val="en-US"/>
        </w:rPr>
        <w:t>I am</w:t>
      </w:r>
      <w:r w:rsidR="00391EA2" w:rsidRPr="004162CF">
        <w:rPr>
          <w:lang w:val="en-US"/>
        </w:rPr>
        <w:t>.”</w:t>
      </w:r>
      <w:r w:rsidR="000B1DA1">
        <w:rPr>
          <w:rStyle w:val="EndnoteReference"/>
          <w:lang w:val="en-US"/>
        </w:rPr>
        <w:endnoteReference w:id="61"/>
      </w:r>
      <w:r w:rsidR="00391EA2" w:rsidRPr="004162CF">
        <w:rPr>
          <w:lang w:val="en-US"/>
        </w:rPr>
        <w:t xml:space="preserve"> Similarly, </w:t>
      </w:r>
      <w:r w:rsidR="0097646D" w:rsidRPr="004162CF">
        <w:rPr>
          <w:lang w:val="en-US"/>
        </w:rPr>
        <w:t xml:space="preserve">Coleridgean </w:t>
      </w:r>
      <w:r w:rsidR="00391EA2" w:rsidRPr="004162CF">
        <w:rPr>
          <w:lang w:val="en-US"/>
        </w:rPr>
        <w:t xml:space="preserve">symbols do not merely refer to transcendence but, as he states in his </w:t>
      </w:r>
      <w:r w:rsidR="00391EA2" w:rsidRPr="004162CF">
        <w:rPr>
          <w:i/>
          <w:lang w:val="en-US"/>
        </w:rPr>
        <w:t>Lay Sermons</w:t>
      </w:r>
      <w:r w:rsidR="00391EA2" w:rsidRPr="004162CF">
        <w:rPr>
          <w:lang w:val="en-US"/>
        </w:rPr>
        <w:t xml:space="preserve">, </w:t>
      </w:r>
      <w:r w:rsidR="0027614A" w:rsidRPr="004162CF">
        <w:rPr>
          <w:lang w:val="en-US"/>
        </w:rPr>
        <w:t>entail</w:t>
      </w:r>
      <w:r w:rsidR="00391EA2" w:rsidRPr="004162CF">
        <w:rPr>
          <w:lang w:val="en-US"/>
        </w:rPr>
        <w:t xml:space="preserve"> the “the translucence of the Eternal through and in the Temporal”.</w:t>
      </w:r>
      <w:r w:rsidR="00391EA2" w:rsidRPr="004162CF">
        <w:rPr>
          <w:rStyle w:val="EndnoteReference"/>
          <w:lang w:val="en-US"/>
        </w:rPr>
        <w:endnoteReference w:id="62"/>
      </w:r>
      <w:r w:rsidR="00432D00" w:rsidRPr="004162CF">
        <w:rPr>
          <w:lang w:val="en-US"/>
        </w:rPr>
        <w:t xml:space="preserve"> Lastly, and perhaps most strikingly, Coleridge states in </w:t>
      </w:r>
      <w:r w:rsidR="00432D00" w:rsidRPr="004162CF">
        <w:rPr>
          <w:i/>
          <w:lang w:val="en-US"/>
        </w:rPr>
        <w:t>The Friend</w:t>
      </w:r>
      <w:r w:rsidR="00432D00" w:rsidRPr="004162CF">
        <w:rPr>
          <w:lang w:val="en-US"/>
        </w:rPr>
        <w:t xml:space="preserve"> that</w:t>
      </w:r>
      <w:r w:rsidR="006D3F93" w:rsidRPr="004162CF">
        <w:rPr>
          <w:lang w:val="en-US"/>
        </w:rPr>
        <w:t xml:space="preserve"> </w:t>
      </w:r>
      <w:r w:rsidR="0083551C" w:rsidRPr="004162CF">
        <w:rPr>
          <w:lang w:val="en-US"/>
        </w:rPr>
        <w:t>“</w:t>
      </w:r>
      <w:r w:rsidR="00432D00" w:rsidRPr="004162CF">
        <w:rPr>
          <w:lang w:val="en-US"/>
        </w:rPr>
        <w:t xml:space="preserve">[reason] is an organ identical with its appropriate objects. Thus, </w:t>
      </w:r>
      <w:r w:rsidR="0083551C" w:rsidRPr="004162CF">
        <w:rPr>
          <w:lang w:val="en-US"/>
        </w:rPr>
        <w:t xml:space="preserve">God, the Soul, eternal Truth, &amp;c. are the objects of Reason; but they are themselves </w:t>
      </w:r>
      <w:r w:rsidR="0083551C" w:rsidRPr="004162CF">
        <w:rPr>
          <w:i/>
          <w:lang w:val="en-US"/>
        </w:rPr>
        <w:t>reason</w:t>
      </w:r>
      <w:r w:rsidR="0083551C" w:rsidRPr="004162CF">
        <w:rPr>
          <w:lang w:val="en-US"/>
        </w:rPr>
        <w:t>.”</w:t>
      </w:r>
      <w:r w:rsidR="0083551C" w:rsidRPr="004162CF">
        <w:rPr>
          <w:rStyle w:val="EndnoteReference"/>
          <w:lang w:val="en-US"/>
        </w:rPr>
        <w:endnoteReference w:id="63"/>
      </w:r>
      <w:r w:rsidR="00955568" w:rsidRPr="004162CF">
        <w:rPr>
          <w:lang w:val="en-US"/>
        </w:rPr>
        <w:t xml:space="preserve"> </w:t>
      </w:r>
    </w:p>
    <w:p w14:paraId="7FE40178" w14:textId="77777777" w:rsidR="00432D00" w:rsidRPr="004162CF" w:rsidRDefault="00432D00" w:rsidP="00C2684D">
      <w:pPr>
        <w:pStyle w:val="NoSpacing"/>
        <w:jc w:val="both"/>
        <w:rPr>
          <w:lang w:val="en-US"/>
        </w:rPr>
      </w:pPr>
    </w:p>
    <w:p w14:paraId="429A9368" w14:textId="65EF5DE9" w:rsidR="004A18F7" w:rsidRDefault="00DF0BAF" w:rsidP="00C2684D">
      <w:pPr>
        <w:pStyle w:val="NoSpacing"/>
        <w:jc w:val="both"/>
        <w:rPr>
          <w:lang w:val="en-US"/>
        </w:rPr>
      </w:pPr>
      <w:r w:rsidRPr="004162CF">
        <w:rPr>
          <w:lang w:val="en-US"/>
        </w:rPr>
        <w:t xml:space="preserve">In the Catholic tradition, such a participatory ontology is associated with the doctrine of ‘proper predication’. That is, </w:t>
      </w:r>
      <w:r w:rsidR="00955568" w:rsidRPr="004162CF">
        <w:rPr>
          <w:lang w:val="en-US"/>
        </w:rPr>
        <w:t>certain properties, such as goodness</w:t>
      </w:r>
      <w:r w:rsidRPr="004162CF">
        <w:rPr>
          <w:lang w:val="en-US"/>
        </w:rPr>
        <w:t xml:space="preserve"> and beauty, are </w:t>
      </w:r>
      <w:r w:rsidR="00471872" w:rsidRPr="004162CF">
        <w:rPr>
          <w:lang w:val="en-US"/>
        </w:rPr>
        <w:t xml:space="preserve">thought to be </w:t>
      </w:r>
      <w:r w:rsidRPr="004162CF">
        <w:rPr>
          <w:lang w:val="en-US"/>
        </w:rPr>
        <w:t>properly predicated only of God</w:t>
      </w:r>
      <w:r w:rsidR="004A18F7">
        <w:rPr>
          <w:lang w:val="en-US"/>
        </w:rPr>
        <w:t xml:space="preserve">. They </w:t>
      </w:r>
      <w:r w:rsidR="00955568" w:rsidRPr="004162CF">
        <w:rPr>
          <w:lang w:val="en-US"/>
        </w:rPr>
        <w:t xml:space="preserve">are predicated </w:t>
      </w:r>
      <w:r w:rsidR="008E7333" w:rsidRPr="004162CF">
        <w:rPr>
          <w:lang w:val="en-US"/>
        </w:rPr>
        <w:t xml:space="preserve">secondarily </w:t>
      </w:r>
      <w:r w:rsidRPr="004162CF">
        <w:rPr>
          <w:lang w:val="en-US"/>
        </w:rPr>
        <w:t xml:space="preserve">of creatures </w:t>
      </w:r>
      <w:r w:rsidR="004112F7">
        <w:rPr>
          <w:lang w:val="en-US"/>
        </w:rPr>
        <w:t xml:space="preserve">only </w:t>
      </w:r>
      <w:r w:rsidRPr="004162CF">
        <w:rPr>
          <w:lang w:val="en-US"/>
        </w:rPr>
        <w:t xml:space="preserve">insofar as they </w:t>
      </w:r>
      <w:r w:rsidR="00955568" w:rsidRPr="004162CF">
        <w:rPr>
          <w:lang w:val="en-US"/>
        </w:rPr>
        <w:t>‘</w:t>
      </w:r>
      <w:r w:rsidRPr="004162CF">
        <w:rPr>
          <w:lang w:val="en-US"/>
        </w:rPr>
        <w:t>participate</w:t>
      </w:r>
      <w:r w:rsidR="00955568" w:rsidRPr="004162CF">
        <w:rPr>
          <w:lang w:val="en-US"/>
        </w:rPr>
        <w:t>’</w:t>
      </w:r>
      <w:r w:rsidRPr="004162CF">
        <w:rPr>
          <w:lang w:val="en-US"/>
        </w:rPr>
        <w:t xml:space="preserve"> in God’s being. Coleridge effectively invokes this doctrine when he refers to the “foundation” of the spirit, “who alone is truly </w:t>
      </w:r>
      <w:r w:rsidRPr="004162CF">
        <w:rPr>
          <w:i/>
          <w:lang w:val="en-US"/>
        </w:rPr>
        <w:t>One</w:t>
      </w:r>
      <w:r w:rsidRPr="004162CF">
        <w:rPr>
          <w:lang w:val="en-US"/>
        </w:rPr>
        <w:t>”.</w:t>
      </w:r>
      <w:r w:rsidRPr="004162CF">
        <w:rPr>
          <w:rStyle w:val="EndnoteReference"/>
          <w:lang w:val="en-US"/>
        </w:rPr>
        <w:endnoteReference w:id="64"/>
      </w:r>
      <w:r w:rsidR="00B0227B" w:rsidRPr="004162CF">
        <w:rPr>
          <w:lang w:val="en-US"/>
        </w:rPr>
        <w:t xml:space="preserve"> In this sense, the unity which Coleridge associates with beauty is ultimately true only of God, </w:t>
      </w:r>
      <w:r w:rsidR="00955568" w:rsidRPr="004162CF">
        <w:rPr>
          <w:lang w:val="en-US"/>
        </w:rPr>
        <w:t>but</w:t>
      </w:r>
      <w:r w:rsidR="00B0227B" w:rsidRPr="004162CF">
        <w:rPr>
          <w:lang w:val="en-US"/>
        </w:rPr>
        <w:t xml:space="preserve"> is evident </w:t>
      </w:r>
      <w:r w:rsidR="00955568" w:rsidRPr="004162CF">
        <w:rPr>
          <w:lang w:val="en-US"/>
        </w:rPr>
        <w:t xml:space="preserve">also </w:t>
      </w:r>
      <w:r w:rsidR="00B0227B" w:rsidRPr="004162CF">
        <w:rPr>
          <w:lang w:val="en-US"/>
        </w:rPr>
        <w:t xml:space="preserve">in a secondary sense in creatures to the extent that they participate in it. This is consistent with </w:t>
      </w:r>
      <w:r w:rsidR="00955568" w:rsidRPr="004162CF">
        <w:rPr>
          <w:lang w:val="en-US"/>
        </w:rPr>
        <w:t>hi</w:t>
      </w:r>
      <w:r w:rsidR="00B0227B" w:rsidRPr="004162CF">
        <w:rPr>
          <w:lang w:val="en-US"/>
        </w:rPr>
        <w:t>s view that unity is not merely an aspect of beauty, but that through which multiplicity is “ennobled”.</w:t>
      </w:r>
      <w:r w:rsidR="00B0227B" w:rsidRPr="004162CF">
        <w:rPr>
          <w:rStyle w:val="EndnoteReference"/>
          <w:lang w:val="en-US"/>
        </w:rPr>
        <w:t xml:space="preserve"> </w:t>
      </w:r>
      <w:r w:rsidR="00B0227B" w:rsidRPr="004162CF">
        <w:rPr>
          <w:rStyle w:val="EndnoteReference"/>
          <w:lang w:val="en-US"/>
        </w:rPr>
        <w:endnoteReference w:id="65"/>
      </w:r>
      <w:r w:rsidR="00547178" w:rsidRPr="004162CF">
        <w:rPr>
          <w:lang w:val="en-US"/>
        </w:rPr>
        <w:t xml:space="preserve"> In this more Catholic light, “multeïty in unity” </w:t>
      </w:r>
      <w:r w:rsidR="00955568" w:rsidRPr="004162CF">
        <w:rPr>
          <w:lang w:val="en-US"/>
        </w:rPr>
        <w:t xml:space="preserve">could </w:t>
      </w:r>
      <w:r w:rsidR="004A18F7" w:rsidRPr="004162CF">
        <w:rPr>
          <w:lang w:val="en-US"/>
        </w:rPr>
        <w:t>no longer</w:t>
      </w:r>
      <w:r w:rsidR="00955568" w:rsidRPr="004162CF">
        <w:rPr>
          <w:lang w:val="en-US"/>
        </w:rPr>
        <w:t xml:space="preserve"> be seen to suggest a Pantheistic stance. </w:t>
      </w:r>
      <w:r w:rsidR="004112F7">
        <w:rPr>
          <w:lang w:val="en-US"/>
        </w:rPr>
        <w:t xml:space="preserve">Thus Coleridge, at least metaphysically, was </w:t>
      </w:r>
      <w:r w:rsidR="004A18F7">
        <w:rPr>
          <w:lang w:val="en-US"/>
        </w:rPr>
        <w:t>apparently</w:t>
      </w:r>
      <w:r w:rsidR="004112F7">
        <w:rPr>
          <w:lang w:val="en-US"/>
        </w:rPr>
        <w:t xml:space="preserve"> less tragically conflicted than McFarland suggests.</w:t>
      </w:r>
      <w:r w:rsidR="00547178" w:rsidRPr="004162CF">
        <w:rPr>
          <w:lang w:val="en-US"/>
        </w:rPr>
        <w:t xml:space="preserve"> </w:t>
      </w:r>
      <w:r w:rsidR="00305076" w:rsidRPr="004162CF">
        <w:rPr>
          <w:lang w:val="en-US"/>
        </w:rPr>
        <w:t>I have characterized this tension as one between Protestantism and Catholicism</w:t>
      </w:r>
      <w:r w:rsidR="004A18F7">
        <w:rPr>
          <w:lang w:val="en-US"/>
        </w:rPr>
        <w:t>. It could however also be understood as essentially a question of Platonic ontology, insofar as the latter does appear within important Protestant influences on Coleridge’s thought</w:t>
      </w:r>
      <w:r w:rsidR="00F21347">
        <w:rPr>
          <w:lang w:val="en-US"/>
        </w:rPr>
        <w:t xml:space="preserve"> – notably Milton and Edmund Spenser.</w:t>
      </w:r>
      <w:r w:rsidR="000B1DA1">
        <w:rPr>
          <w:rStyle w:val="EndnoteReference"/>
          <w:lang w:val="en-US"/>
        </w:rPr>
        <w:endnoteReference w:id="66"/>
      </w:r>
      <w:r w:rsidR="00F21347">
        <w:rPr>
          <w:lang w:val="en-US"/>
        </w:rPr>
        <w:t xml:space="preserve"> </w:t>
      </w:r>
    </w:p>
    <w:p w14:paraId="6BA1DDF7" w14:textId="77777777" w:rsidR="007638B5" w:rsidRPr="004162CF" w:rsidRDefault="007638B5" w:rsidP="00C2684D">
      <w:pPr>
        <w:pStyle w:val="NoSpacing"/>
        <w:jc w:val="both"/>
        <w:rPr>
          <w:lang w:val="en-US"/>
        </w:rPr>
      </w:pPr>
    </w:p>
    <w:p w14:paraId="4AB240D3" w14:textId="77777777" w:rsidR="00D77C64" w:rsidRPr="004162CF" w:rsidRDefault="00D77C64" w:rsidP="00C2684D">
      <w:pPr>
        <w:pStyle w:val="NoSpacing"/>
        <w:jc w:val="both"/>
        <w:rPr>
          <w:lang w:val="en-US"/>
        </w:rPr>
      </w:pPr>
    </w:p>
    <w:p w14:paraId="614EC535" w14:textId="30BC4940" w:rsidR="00CD708E" w:rsidRPr="004162CF" w:rsidRDefault="00CD708E" w:rsidP="00C2684D">
      <w:pPr>
        <w:pStyle w:val="NoSpacing"/>
        <w:jc w:val="both"/>
        <w:rPr>
          <w:b/>
          <w:i/>
          <w:lang w:val="en-US"/>
        </w:rPr>
      </w:pPr>
      <w:r w:rsidRPr="004162CF">
        <w:rPr>
          <w:b/>
          <w:i/>
          <w:lang w:val="en-US"/>
        </w:rPr>
        <w:t>Beauty as a Transcendental</w:t>
      </w:r>
    </w:p>
    <w:p w14:paraId="082189E7" w14:textId="27D4B968" w:rsidR="009D3BD0" w:rsidRPr="004162CF" w:rsidRDefault="00CD708E" w:rsidP="009D3BD0">
      <w:pPr>
        <w:pStyle w:val="NoSpacing"/>
        <w:jc w:val="both"/>
        <w:rPr>
          <w:lang w:val="en-US"/>
        </w:rPr>
      </w:pPr>
      <w:r w:rsidRPr="004162CF">
        <w:rPr>
          <w:lang w:val="en-US"/>
        </w:rPr>
        <w:t xml:space="preserve">Coleridge’s claims </w:t>
      </w:r>
      <w:r w:rsidR="0029024A" w:rsidRPr="004162CF">
        <w:rPr>
          <w:lang w:val="en-US"/>
        </w:rPr>
        <w:t xml:space="preserve">about beauty </w:t>
      </w:r>
      <w:r w:rsidRPr="004162CF">
        <w:rPr>
          <w:lang w:val="en-US"/>
        </w:rPr>
        <w:t xml:space="preserve">imply that </w:t>
      </w:r>
      <w:r w:rsidR="0029024A" w:rsidRPr="004162CF">
        <w:rPr>
          <w:lang w:val="en-US"/>
        </w:rPr>
        <w:t xml:space="preserve">it </w:t>
      </w:r>
      <w:r w:rsidRPr="004162CF">
        <w:rPr>
          <w:lang w:val="en-US"/>
        </w:rPr>
        <w:t xml:space="preserve">is a property of being as such. </w:t>
      </w:r>
      <w:r w:rsidR="00100918" w:rsidRPr="004162CF">
        <w:rPr>
          <w:lang w:val="en-US"/>
        </w:rPr>
        <w:t>That is, what a Thomist would call a ‘transcendental.’ This word must be used with caution, because its homonym is used by Coleridge to refer to a style of German Idealist philosophy.</w:t>
      </w:r>
      <w:r w:rsidR="00100918" w:rsidRPr="004162CF">
        <w:rPr>
          <w:rStyle w:val="EndnoteReference"/>
          <w:lang w:val="en-US"/>
        </w:rPr>
        <w:endnoteReference w:id="67"/>
      </w:r>
      <w:r w:rsidR="00100918" w:rsidRPr="004162CF">
        <w:rPr>
          <w:lang w:val="en-US"/>
        </w:rPr>
        <w:t xml:space="preserve"> As a transcendental in the Thomist sense, </w:t>
      </w:r>
      <w:r w:rsidR="00EC07E9" w:rsidRPr="004162CF">
        <w:rPr>
          <w:lang w:val="en-US"/>
        </w:rPr>
        <w:t xml:space="preserve">in addition to being a property of being, </w:t>
      </w:r>
      <w:r w:rsidR="00100918" w:rsidRPr="004162CF">
        <w:rPr>
          <w:lang w:val="en-US"/>
        </w:rPr>
        <w:t xml:space="preserve">beauty would </w:t>
      </w:r>
      <w:r w:rsidR="00EC07E9" w:rsidRPr="004162CF">
        <w:rPr>
          <w:lang w:val="en-US"/>
        </w:rPr>
        <w:t xml:space="preserve">also </w:t>
      </w:r>
      <w:r w:rsidR="00100918" w:rsidRPr="004162CF">
        <w:rPr>
          <w:lang w:val="en-US"/>
        </w:rPr>
        <w:t>be ‘convertible’ with other transcendentals, such as goodness and truth.</w:t>
      </w:r>
      <w:r w:rsidR="00100918" w:rsidRPr="004162CF">
        <w:rPr>
          <w:rStyle w:val="EndnoteReference"/>
          <w:lang w:val="en-US"/>
        </w:rPr>
        <w:endnoteReference w:id="68"/>
      </w:r>
      <w:r w:rsidR="00100918" w:rsidRPr="004162CF">
        <w:rPr>
          <w:lang w:val="en-US"/>
        </w:rPr>
        <w:t xml:space="preserve"> </w:t>
      </w:r>
      <w:r w:rsidR="009D3BD0" w:rsidRPr="004162CF">
        <w:rPr>
          <w:lang w:val="en-US"/>
        </w:rPr>
        <w:t>This maximalist stance has been censured by his critics: G. N. G. Orsini argues that his definition of beauty “suffers from a limitation” because it “defines other things besides Beauty. In effect, it belongs to almost every complex unity, natural or ideal, philosophical or scientific.”</w:t>
      </w:r>
      <w:r w:rsidR="009D3BD0" w:rsidRPr="004162CF">
        <w:rPr>
          <w:rStyle w:val="EndnoteReference"/>
          <w:lang w:val="en-US"/>
        </w:rPr>
        <w:endnoteReference w:id="69"/>
      </w:r>
      <w:r w:rsidR="009D3BD0" w:rsidRPr="004162CF">
        <w:rPr>
          <w:lang w:val="en-US"/>
        </w:rPr>
        <w:t xml:space="preserve"> Although question begging, this critique raises a legitimate concern over excessive breadth. </w:t>
      </w:r>
      <w:r w:rsidR="00EC07E9" w:rsidRPr="004162CF">
        <w:rPr>
          <w:lang w:val="en-US"/>
        </w:rPr>
        <w:t>Th</w:t>
      </w:r>
      <w:r w:rsidR="001E5CC8">
        <w:rPr>
          <w:lang w:val="en-US"/>
        </w:rPr>
        <w:t>e</w:t>
      </w:r>
      <w:r w:rsidR="00EC07E9" w:rsidRPr="004162CF">
        <w:rPr>
          <w:lang w:val="en-US"/>
        </w:rPr>
        <w:t xml:space="preserve"> concern is </w:t>
      </w:r>
      <w:r w:rsidR="001E5CC8">
        <w:rPr>
          <w:lang w:val="en-US"/>
        </w:rPr>
        <w:t xml:space="preserve">however </w:t>
      </w:r>
      <w:r w:rsidR="00EC07E9" w:rsidRPr="004162CF">
        <w:rPr>
          <w:lang w:val="en-US"/>
        </w:rPr>
        <w:t>eased if not fully dispelled if one recalls Coleridge’s constant emphasis on the differences in degree of that which may be universally present in kind.</w:t>
      </w:r>
      <w:r w:rsidR="00EC07E9" w:rsidRPr="004162CF">
        <w:rPr>
          <w:rStyle w:val="EndnoteReference"/>
          <w:lang w:val="en-US"/>
        </w:rPr>
        <w:endnoteReference w:id="70"/>
      </w:r>
      <w:r w:rsidR="00EC07E9" w:rsidRPr="004162CF">
        <w:rPr>
          <w:lang w:val="en-US"/>
        </w:rPr>
        <w:t xml:space="preserve"> </w:t>
      </w:r>
      <w:r w:rsidR="00B35E5B" w:rsidRPr="004162CF">
        <w:rPr>
          <w:lang w:val="en-US"/>
        </w:rPr>
        <w:t>That is, b</w:t>
      </w:r>
      <w:r w:rsidR="00EC07E9" w:rsidRPr="004162CF">
        <w:rPr>
          <w:lang w:val="en-US"/>
        </w:rPr>
        <w:t xml:space="preserve">eauty’s status as a transcendental </w:t>
      </w:r>
      <w:r w:rsidR="00B35E5B" w:rsidRPr="004162CF">
        <w:rPr>
          <w:lang w:val="en-US"/>
        </w:rPr>
        <w:t>must</w:t>
      </w:r>
      <w:r w:rsidR="00EC07E9" w:rsidRPr="004162CF">
        <w:rPr>
          <w:lang w:val="en-US"/>
        </w:rPr>
        <w:t xml:space="preserve"> be interpreted in light of </w:t>
      </w:r>
      <w:r w:rsidR="001800BE" w:rsidRPr="004162CF">
        <w:rPr>
          <w:lang w:val="en-US"/>
        </w:rPr>
        <w:t>Coleridge’s</w:t>
      </w:r>
      <w:r w:rsidR="00EC07E9" w:rsidRPr="004162CF">
        <w:rPr>
          <w:lang w:val="en-US"/>
        </w:rPr>
        <w:t xml:space="preserve"> participatory metaphysics.</w:t>
      </w:r>
    </w:p>
    <w:p w14:paraId="713A4962" w14:textId="77777777" w:rsidR="001D4881" w:rsidRPr="004162CF" w:rsidRDefault="001D4881" w:rsidP="00C2684D">
      <w:pPr>
        <w:pStyle w:val="NoSpacing"/>
        <w:jc w:val="both"/>
        <w:rPr>
          <w:lang w:val="en-US"/>
        </w:rPr>
      </w:pPr>
    </w:p>
    <w:p w14:paraId="2FF162C7" w14:textId="39E9DE39" w:rsidR="00CD708E" w:rsidRPr="004162CF" w:rsidRDefault="00C00B75" w:rsidP="00C2684D">
      <w:pPr>
        <w:pStyle w:val="NoSpacing"/>
        <w:jc w:val="both"/>
        <w:rPr>
          <w:lang w:val="en-US"/>
        </w:rPr>
      </w:pPr>
      <w:r w:rsidRPr="004162CF">
        <w:rPr>
          <w:lang w:val="en-US"/>
        </w:rPr>
        <w:t>While proper predication emphasizes the highest instantiation of beauty and goodness, the doctrine of the transcendentals emphasize</w:t>
      </w:r>
      <w:r w:rsidR="00F37D4C">
        <w:rPr>
          <w:lang w:val="en-US"/>
        </w:rPr>
        <w:t>s</w:t>
      </w:r>
      <w:r w:rsidRPr="004162CF">
        <w:rPr>
          <w:lang w:val="en-US"/>
        </w:rPr>
        <w:t xml:space="preserve"> that even the lowest instances of existence retain some degree of participation in </w:t>
      </w:r>
      <w:r w:rsidR="008A6594">
        <w:rPr>
          <w:lang w:val="en-US"/>
        </w:rPr>
        <w:t>them</w:t>
      </w:r>
      <w:r w:rsidRPr="004162CF">
        <w:rPr>
          <w:lang w:val="en-US"/>
        </w:rPr>
        <w:t xml:space="preserve">. Addressing this lower extreme, </w:t>
      </w:r>
      <w:r w:rsidR="00CD708E" w:rsidRPr="004162CF">
        <w:rPr>
          <w:lang w:val="en-US"/>
        </w:rPr>
        <w:t xml:space="preserve">Coleridge focuses on unities which barely hold together, arguing that these too are beautiful: “Should an Englishman gazing on a mass of cloud rich with the rays of the rising sun exclaim, […] how beautiful! I should have no quarrel with him.” For, states Coleridge, there is “at least an indistinct subsumption of form and relation”, and “an approximation to the reduction of </w:t>
      </w:r>
      <w:r w:rsidR="00CD708E" w:rsidRPr="004162CF">
        <w:rPr>
          <w:i/>
          <w:lang w:val="en-US"/>
        </w:rPr>
        <w:t>the many</w:t>
      </w:r>
      <w:r w:rsidR="00CD708E" w:rsidRPr="004162CF">
        <w:rPr>
          <w:lang w:val="en-US"/>
        </w:rPr>
        <w:t xml:space="preserve"> into one.”</w:t>
      </w:r>
      <w:r w:rsidR="00CD708E" w:rsidRPr="004162CF">
        <w:rPr>
          <w:rStyle w:val="EndnoteReference"/>
          <w:lang w:val="en-US"/>
        </w:rPr>
        <w:endnoteReference w:id="71"/>
      </w:r>
      <w:r w:rsidR="00CD708E" w:rsidRPr="004162CF">
        <w:rPr>
          <w:lang w:val="en-US"/>
        </w:rPr>
        <w:t xml:space="preserve"> But the cloud</w:t>
      </w:r>
      <w:r w:rsidR="00FE6A73" w:rsidRPr="004162CF">
        <w:rPr>
          <w:lang w:val="en-US"/>
        </w:rPr>
        <w:t>, in this illustration,</w:t>
      </w:r>
      <w:r w:rsidR="00CD708E" w:rsidRPr="004162CF">
        <w:rPr>
          <w:lang w:val="en-US"/>
        </w:rPr>
        <w:t xml:space="preserve"> also </w:t>
      </w:r>
      <w:r w:rsidR="00FE6A73" w:rsidRPr="004162CF">
        <w:rPr>
          <w:lang w:val="en-US"/>
        </w:rPr>
        <w:t>indicates</w:t>
      </w:r>
      <w:r w:rsidR="00CD708E" w:rsidRPr="004162CF">
        <w:rPr>
          <w:lang w:val="en-US"/>
        </w:rPr>
        <w:t xml:space="preserve"> the limitations of a model of beauty based too narrowly on harmony. For sunlit clouds have also been regarded, in Coleridge’s poetry, as exemplars of beauty.</w:t>
      </w:r>
      <w:r w:rsidR="00CD708E" w:rsidRPr="004162CF">
        <w:rPr>
          <w:rStyle w:val="EndnoteReference"/>
          <w:lang w:val="en-US"/>
        </w:rPr>
        <w:endnoteReference w:id="72"/>
      </w:r>
      <w:r w:rsidR="005C159E" w:rsidRPr="004162CF">
        <w:rPr>
          <w:lang w:val="en-US"/>
        </w:rPr>
        <w:t xml:space="preserve"> </w:t>
      </w:r>
      <w:r w:rsidR="00CD708E" w:rsidRPr="004162CF">
        <w:rPr>
          <w:lang w:val="en-US"/>
        </w:rPr>
        <w:t xml:space="preserve">It may be that </w:t>
      </w:r>
      <w:r w:rsidR="005C159E" w:rsidRPr="004162CF">
        <w:rPr>
          <w:lang w:val="en-US"/>
        </w:rPr>
        <w:t xml:space="preserve">here </w:t>
      </w:r>
      <w:r w:rsidR="00FE6A73" w:rsidRPr="004162CF">
        <w:rPr>
          <w:lang w:val="en-US"/>
        </w:rPr>
        <w:t>he</w:t>
      </w:r>
      <w:r w:rsidR="00CD708E" w:rsidRPr="004162CF">
        <w:rPr>
          <w:lang w:val="en-US"/>
        </w:rPr>
        <w:t xml:space="preserve"> simply flags his departure from Shaftesbury, who defined beauty in similar terms, but used the cloud as an illustration of disorder, and so the lack of beauty.</w:t>
      </w:r>
      <w:r w:rsidR="00CD708E" w:rsidRPr="004162CF">
        <w:rPr>
          <w:rStyle w:val="EndnoteReference"/>
          <w:lang w:val="en-US"/>
        </w:rPr>
        <w:endnoteReference w:id="73"/>
      </w:r>
      <w:r w:rsidR="00CD708E" w:rsidRPr="004162CF">
        <w:rPr>
          <w:lang w:val="en-US"/>
        </w:rPr>
        <w:t xml:space="preserve"> Even so, the image seems to mark an important transition in his essay</w:t>
      </w:r>
      <w:r w:rsidR="00FE6A73" w:rsidRPr="004162CF">
        <w:rPr>
          <w:lang w:val="en-US"/>
        </w:rPr>
        <w:t>: h</w:t>
      </w:r>
      <w:r w:rsidR="00CD708E" w:rsidRPr="004162CF">
        <w:rPr>
          <w:lang w:val="en-US"/>
        </w:rPr>
        <w:t xml:space="preserve">aving </w:t>
      </w:r>
      <w:r w:rsidR="009372D1" w:rsidRPr="004162CF">
        <w:rPr>
          <w:lang w:val="en-US"/>
        </w:rPr>
        <w:t>beforehand</w:t>
      </w:r>
      <w:r w:rsidR="00CD708E" w:rsidRPr="004162CF">
        <w:rPr>
          <w:lang w:val="en-US"/>
        </w:rPr>
        <w:t xml:space="preserve"> considered the triangle as the “first-born of beauty”, thereby suggesting a </w:t>
      </w:r>
      <w:r w:rsidR="0077472D" w:rsidRPr="004162CF">
        <w:rPr>
          <w:lang w:val="en-US"/>
        </w:rPr>
        <w:t>rationalist</w:t>
      </w:r>
      <w:r w:rsidR="00CD708E" w:rsidRPr="004162CF">
        <w:rPr>
          <w:lang w:val="en-US"/>
        </w:rPr>
        <w:t xml:space="preserve"> aesthetic, he proceeds to expound the limitations that would result from “an obvious regular figure”.</w:t>
      </w:r>
      <w:r w:rsidR="00CD708E" w:rsidRPr="004162CF">
        <w:rPr>
          <w:rStyle w:val="EndnoteReference"/>
          <w:lang w:val="en-US"/>
        </w:rPr>
        <w:endnoteReference w:id="74"/>
      </w:r>
      <w:r w:rsidR="00CD708E" w:rsidRPr="004162CF">
        <w:rPr>
          <w:lang w:val="en-US"/>
        </w:rPr>
        <w:t xml:space="preserve"> Thus the “confining </w:t>
      </w:r>
      <w:r w:rsidR="00644EE6">
        <w:rPr>
          <w:smallCaps/>
          <w:lang w:val="en-US"/>
        </w:rPr>
        <w:t>Form</w:t>
      </w:r>
      <w:r w:rsidR="00CD708E" w:rsidRPr="004162CF">
        <w:rPr>
          <w:lang w:val="en-US"/>
        </w:rPr>
        <w:t>” requires modification by the principle of “</w:t>
      </w:r>
      <w:r w:rsidR="00644EE6">
        <w:rPr>
          <w:smallCaps/>
          <w:lang w:val="en-US"/>
        </w:rPr>
        <w:t>Free Life</w:t>
      </w:r>
      <w:r w:rsidR="00CD708E" w:rsidRPr="004162CF">
        <w:rPr>
          <w:lang w:val="en-US"/>
        </w:rPr>
        <w:t>”.</w:t>
      </w:r>
      <w:r w:rsidR="00CD708E" w:rsidRPr="004162CF">
        <w:rPr>
          <w:rStyle w:val="EndnoteReference"/>
          <w:lang w:val="en-US"/>
        </w:rPr>
        <w:endnoteReference w:id="75"/>
      </w:r>
      <w:r w:rsidR="00CD708E" w:rsidRPr="004162CF">
        <w:rPr>
          <w:lang w:val="en-US"/>
        </w:rPr>
        <w:t xml:space="preserve"> Shortly thereafter, the new form-freedom ideal is again supplement</w:t>
      </w:r>
      <w:r w:rsidR="00FE6A73" w:rsidRPr="004162CF">
        <w:rPr>
          <w:lang w:val="en-US"/>
        </w:rPr>
        <w:t>ed</w:t>
      </w:r>
      <w:r w:rsidR="00CD708E" w:rsidRPr="004162CF">
        <w:rPr>
          <w:lang w:val="en-US"/>
        </w:rPr>
        <w:t xml:space="preserve"> by an aesthetic of light.</w:t>
      </w:r>
      <w:r w:rsidR="00CD708E" w:rsidRPr="004162CF">
        <w:rPr>
          <w:rStyle w:val="EndnoteReference"/>
          <w:lang w:val="en-US"/>
        </w:rPr>
        <w:endnoteReference w:id="76"/>
      </w:r>
      <w:r w:rsidR="00CD708E" w:rsidRPr="004162CF">
        <w:rPr>
          <w:lang w:val="en-US"/>
        </w:rPr>
        <w:t xml:space="preserve"> Th</w:t>
      </w:r>
      <w:r w:rsidR="00584502" w:rsidRPr="004162CF">
        <w:rPr>
          <w:lang w:val="en-US"/>
        </w:rPr>
        <w:t>is</w:t>
      </w:r>
      <w:r w:rsidR="00CD708E" w:rsidRPr="004162CF">
        <w:rPr>
          <w:lang w:val="en-US"/>
        </w:rPr>
        <w:t xml:space="preserve"> broad pattern of progress and supplementation includes, as here, the </w:t>
      </w:r>
      <w:r w:rsidR="00D6105B" w:rsidRPr="004162CF">
        <w:rPr>
          <w:lang w:val="en-US"/>
        </w:rPr>
        <w:t>defense</w:t>
      </w:r>
      <w:r w:rsidR="00CD708E" w:rsidRPr="004162CF">
        <w:rPr>
          <w:lang w:val="en-US"/>
        </w:rPr>
        <w:t xml:space="preserve"> of a principle which simultaneously manifests its limitations. </w:t>
      </w:r>
    </w:p>
    <w:p w14:paraId="22940B72" w14:textId="2487D082" w:rsidR="00CD708E" w:rsidRPr="004162CF" w:rsidRDefault="00CD708E" w:rsidP="00C2684D">
      <w:pPr>
        <w:pStyle w:val="NoSpacing"/>
        <w:jc w:val="both"/>
        <w:rPr>
          <w:lang w:val="en-US"/>
        </w:rPr>
      </w:pPr>
    </w:p>
    <w:p w14:paraId="42C3D6A9" w14:textId="7DF605C8" w:rsidR="00B77CC7" w:rsidRPr="004162CF" w:rsidRDefault="00CD708E" w:rsidP="00C2684D">
      <w:pPr>
        <w:pStyle w:val="NoSpacing"/>
        <w:jc w:val="both"/>
        <w:rPr>
          <w:lang w:val="en-US"/>
        </w:rPr>
      </w:pPr>
      <w:r w:rsidRPr="004162CF">
        <w:rPr>
          <w:lang w:val="en-US"/>
        </w:rPr>
        <w:lastRenderedPageBreak/>
        <w:t xml:space="preserve">The way in which Coleridge both posits and restricts the convertibility of beauty and goodness reflects the tension between German Idealism and participatory metaphysics in his thought. In the </w:t>
      </w:r>
      <w:r w:rsidR="00536604">
        <w:rPr>
          <w:lang w:val="en-US"/>
        </w:rPr>
        <w:t>‘</w:t>
      </w:r>
      <w:r w:rsidRPr="00536604">
        <w:rPr>
          <w:lang w:val="en-US"/>
        </w:rPr>
        <w:t>Principles</w:t>
      </w:r>
      <w:r w:rsidR="00536604">
        <w:rPr>
          <w:lang w:val="en-US"/>
        </w:rPr>
        <w:t>,’</w:t>
      </w:r>
      <w:r w:rsidRPr="004162CF">
        <w:rPr>
          <w:lang w:val="en-US"/>
        </w:rPr>
        <w:t xml:space="preserve"> he refers to an imagined argument between Milton and a puritan, in which the former finds a cathedral beautiful, in spite of a litany of moral objections brought against it.</w:t>
      </w:r>
      <w:r w:rsidRPr="004162CF">
        <w:rPr>
          <w:rStyle w:val="EndnoteReference"/>
          <w:lang w:val="en-US"/>
        </w:rPr>
        <w:endnoteReference w:id="77"/>
      </w:r>
      <w:r w:rsidRPr="004162CF">
        <w:rPr>
          <w:lang w:val="en-US"/>
        </w:rPr>
        <w:t xml:space="preserve"> Coleridge thereby drives home the Kantian point of the independence of judgements of beauty and goodness. But in the final paragraph of the </w:t>
      </w:r>
      <w:r w:rsidR="00601E86" w:rsidRPr="004162CF">
        <w:rPr>
          <w:lang w:val="en-US"/>
        </w:rPr>
        <w:t>‘</w:t>
      </w:r>
      <w:r w:rsidRPr="004162CF">
        <w:rPr>
          <w:lang w:val="en-US"/>
        </w:rPr>
        <w:t>Principles</w:t>
      </w:r>
      <w:r w:rsidR="00601E86" w:rsidRPr="004162CF">
        <w:rPr>
          <w:lang w:val="en-US"/>
        </w:rPr>
        <w:t>’</w:t>
      </w:r>
      <w:r w:rsidRPr="004162CF">
        <w:rPr>
          <w:lang w:val="en-US"/>
        </w:rPr>
        <w:t xml:space="preserve"> he changes tack, arguing that “supersensual Beauty” is “distinguishable, not separable” from the “</w:t>
      </w:r>
      <w:r w:rsidR="00943C69">
        <w:rPr>
          <w:smallCaps/>
          <w:lang w:val="en-US"/>
        </w:rPr>
        <w:t>absolutely good</w:t>
      </w:r>
      <w:r w:rsidRPr="004162CF">
        <w:rPr>
          <w:lang w:val="en-US"/>
        </w:rPr>
        <w:t>”.</w:t>
      </w:r>
      <w:r w:rsidRPr="004162CF">
        <w:rPr>
          <w:rStyle w:val="EndnoteReference"/>
          <w:lang w:val="en-US"/>
        </w:rPr>
        <w:endnoteReference w:id="78"/>
      </w:r>
      <w:r w:rsidRPr="004162CF">
        <w:rPr>
          <w:lang w:val="en-US"/>
        </w:rPr>
        <w:t xml:space="preserve"> In this latter case he reflects the participatory doctrine</w:t>
      </w:r>
      <w:r w:rsidR="000C2999" w:rsidRPr="004162CF">
        <w:rPr>
          <w:lang w:val="en-US"/>
        </w:rPr>
        <w:t xml:space="preserve"> insofar as it posits convertibility of transcendentals</w:t>
      </w:r>
      <w:r w:rsidRPr="004162CF">
        <w:rPr>
          <w:lang w:val="en-US"/>
        </w:rPr>
        <w:t>.</w:t>
      </w:r>
      <w:r w:rsidR="000C2999" w:rsidRPr="004162CF">
        <w:rPr>
          <w:lang w:val="en-US"/>
        </w:rPr>
        <w:t xml:space="preserve"> </w:t>
      </w:r>
      <w:r w:rsidR="006603ED" w:rsidRPr="004162CF">
        <w:rPr>
          <w:lang w:val="en-US"/>
        </w:rPr>
        <w:t xml:space="preserve">Coleridge thus appears to have a conflicted fidelity to both Kant and Plato. </w:t>
      </w:r>
      <w:r w:rsidR="00D54A00" w:rsidRPr="004162CF">
        <w:rPr>
          <w:lang w:val="en-US"/>
        </w:rPr>
        <w:t xml:space="preserve">A degree of resolution is </w:t>
      </w:r>
      <w:r w:rsidR="00B74486" w:rsidRPr="004162CF">
        <w:rPr>
          <w:lang w:val="en-US"/>
        </w:rPr>
        <w:t xml:space="preserve">however </w:t>
      </w:r>
      <w:r w:rsidR="00D54A00" w:rsidRPr="004162CF">
        <w:rPr>
          <w:lang w:val="en-US"/>
        </w:rPr>
        <w:t>evident if one observes that</w:t>
      </w:r>
      <w:r w:rsidR="00B74486" w:rsidRPr="004162CF">
        <w:rPr>
          <w:lang w:val="en-US"/>
        </w:rPr>
        <w:t>,</w:t>
      </w:r>
      <w:r w:rsidR="00D54A00" w:rsidRPr="004162CF">
        <w:rPr>
          <w:lang w:val="en-US"/>
        </w:rPr>
        <w:t xml:space="preserve"> for Kant, beauty is also a symbol of the good, even </w:t>
      </w:r>
      <w:r w:rsidR="00B77CC7" w:rsidRPr="004162CF">
        <w:rPr>
          <w:lang w:val="en-US"/>
        </w:rPr>
        <w:t xml:space="preserve">though this would not entail the ontology that attaches to the word ‘symbol’ for Coleridge. </w:t>
      </w:r>
    </w:p>
    <w:p w14:paraId="29BFA900" w14:textId="77777777" w:rsidR="004057AE" w:rsidRPr="004162CF" w:rsidRDefault="004057AE" w:rsidP="00C2684D">
      <w:pPr>
        <w:pStyle w:val="NoSpacing"/>
        <w:jc w:val="both"/>
        <w:rPr>
          <w:lang w:val="en-US"/>
        </w:rPr>
      </w:pPr>
    </w:p>
    <w:p w14:paraId="73CA93BA" w14:textId="4E5E4843" w:rsidR="00CD708E" w:rsidRPr="004162CF" w:rsidRDefault="003334E7" w:rsidP="00C2684D">
      <w:pPr>
        <w:pStyle w:val="NoSpacing"/>
        <w:jc w:val="both"/>
        <w:rPr>
          <w:lang w:val="en-US"/>
        </w:rPr>
      </w:pPr>
      <w:r w:rsidRPr="004162CF">
        <w:rPr>
          <w:lang w:val="en-US"/>
        </w:rPr>
        <w:t xml:space="preserve">Coleridge seems to posit his notion of the symbol as </w:t>
      </w:r>
      <w:r w:rsidR="00601E86" w:rsidRPr="004162CF">
        <w:rPr>
          <w:lang w:val="en-US"/>
        </w:rPr>
        <w:t xml:space="preserve">itself </w:t>
      </w:r>
      <w:r w:rsidRPr="004162CF">
        <w:rPr>
          <w:lang w:val="en-US"/>
        </w:rPr>
        <w:t>a transcendental. Like beauty, the symbol has a near universal scope in his thought: “all that meets the bodily sense I deem / Symbolical”.</w:t>
      </w:r>
      <w:r w:rsidRPr="004162CF">
        <w:rPr>
          <w:rStyle w:val="EndnoteReference"/>
          <w:lang w:val="en-US"/>
        </w:rPr>
        <w:endnoteReference w:id="79"/>
      </w:r>
      <w:r w:rsidRPr="004162CF">
        <w:rPr>
          <w:lang w:val="en-US"/>
        </w:rPr>
        <w:t xml:space="preserve"> This breadth has similarly attracted the censure of critics. Nicholas Halmi argues that, “by universalizing the application of the term </w:t>
      </w:r>
      <w:r w:rsidRPr="004162CF">
        <w:rPr>
          <w:i/>
          <w:lang w:val="en-US"/>
        </w:rPr>
        <w:t>symbol</w:t>
      </w:r>
      <w:r w:rsidRPr="004162CF">
        <w:rPr>
          <w:lang w:val="en-US"/>
        </w:rPr>
        <w:t>”, such statements “deprive it of any specificity” and are consequently “meaningless from the perspective of semiotics”.</w:t>
      </w:r>
      <w:r w:rsidRPr="004162CF">
        <w:rPr>
          <w:rStyle w:val="EndnoteReference"/>
          <w:lang w:val="en-US"/>
        </w:rPr>
        <w:endnoteReference w:id="80"/>
      </w:r>
      <w:r w:rsidRPr="004162CF">
        <w:rPr>
          <w:lang w:val="en-US"/>
        </w:rPr>
        <w:t xml:space="preserve"> </w:t>
      </w:r>
      <w:r w:rsidR="00AE0B1B" w:rsidRPr="004162CF">
        <w:rPr>
          <w:lang w:val="en-US"/>
        </w:rPr>
        <w:t>I hope to show that this conclusion does not follow because Coleridge’s symbol is ultimately a mode of the beautiful</w:t>
      </w:r>
      <w:r w:rsidR="007B5F79" w:rsidRPr="004162CF">
        <w:rPr>
          <w:lang w:val="en-US"/>
        </w:rPr>
        <w:t xml:space="preserve"> and thus also involved in different degrees of predication. </w:t>
      </w:r>
      <w:r w:rsidR="00DF7C48" w:rsidRPr="004162CF">
        <w:rPr>
          <w:lang w:val="en-US"/>
        </w:rPr>
        <w:t>The link between beauty and the symbol is furthermore evident insofar as</w:t>
      </w:r>
      <w:r w:rsidR="007B5F79" w:rsidRPr="004162CF">
        <w:rPr>
          <w:lang w:val="en-US"/>
        </w:rPr>
        <w:t xml:space="preserve"> “multeïty in unity” is </w:t>
      </w:r>
      <w:r w:rsidR="00DF7C48" w:rsidRPr="004162CF">
        <w:rPr>
          <w:lang w:val="en-US"/>
        </w:rPr>
        <w:t>re</w:t>
      </w:r>
      <w:r w:rsidR="00FA75A6">
        <w:rPr>
          <w:lang w:val="en-US"/>
        </w:rPr>
        <w:t>flected</w:t>
      </w:r>
      <w:r w:rsidR="007B5F79" w:rsidRPr="004162CF">
        <w:rPr>
          <w:lang w:val="en-US"/>
        </w:rPr>
        <w:t xml:space="preserve"> in his account of the symbol</w:t>
      </w:r>
      <w:r w:rsidR="00CD708E" w:rsidRPr="004162CF">
        <w:rPr>
          <w:lang w:val="en-US"/>
        </w:rPr>
        <w:t>: “while it enunciates the whole, abides itself as a living part in that Unity, of which it is the representative.”</w:t>
      </w:r>
      <w:r w:rsidR="00CD708E" w:rsidRPr="004162CF">
        <w:rPr>
          <w:rStyle w:val="EndnoteReference"/>
          <w:lang w:val="en-US"/>
        </w:rPr>
        <w:endnoteReference w:id="81"/>
      </w:r>
      <w:r w:rsidR="00CD708E" w:rsidRPr="004162CF">
        <w:rPr>
          <w:lang w:val="en-US"/>
        </w:rPr>
        <w:t xml:space="preserve"> Halmi’s genealogy falls broadly within the hermeneutic of suspicion.</w:t>
      </w:r>
      <w:r w:rsidR="00CD708E" w:rsidRPr="004162CF">
        <w:rPr>
          <w:rStyle w:val="EndnoteReference"/>
          <w:lang w:val="en-US"/>
        </w:rPr>
        <w:endnoteReference w:id="82"/>
      </w:r>
      <w:r w:rsidR="00CD708E" w:rsidRPr="004162CF">
        <w:rPr>
          <w:lang w:val="en-US"/>
        </w:rPr>
        <w:t xml:space="preserve"> In terms of this article’s hermeneutic, a different </w:t>
      </w:r>
      <w:r w:rsidR="00711D5C" w:rsidRPr="004162CF">
        <w:rPr>
          <w:lang w:val="en-US"/>
        </w:rPr>
        <w:t xml:space="preserve">aspect of the </w:t>
      </w:r>
      <w:r w:rsidR="00CD708E" w:rsidRPr="004162CF">
        <w:rPr>
          <w:lang w:val="en-US"/>
        </w:rPr>
        <w:t xml:space="preserve">genealogy may be </w:t>
      </w:r>
      <w:r w:rsidR="00711D5C" w:rsidRPr="004162CF">
        <w:rPr>
          <w:lang w:val="en-US"/>
        </w:rPr>
        <w:t>highlighted</w:t>
      </w:r>
      <w:r w:rsidR="00CD708E" w:rsidRPr="004162CF">
        <w:rPr>
          <w:lang w:val="en-US"/>
        </w:rPr>
        <w:t xml:space="preserve"> for the purpose of elucidating </w:t>
      </w:r>
      <w:r w:rsidR="00DF7C48" w:rsidRPr="004162CF">
        <w:rPr>
          <w:lang w:val="en-US"/>
        </w:rPr>
        <w:t xml:space="preserve">further </w:t>
      </w:r>
      <w:r w:rsidR="00CD708E" w:rsidRPr="004162CF">
        <w:rPr>
          <w:lang w:val="en-US"/>
        </w:rPr>
        <w:t xml:space="preserve">conceptual connections between the symbol and the beautiful. </w:t>
      </w:r>
    </w:p>
    <w:p w14:paraId="2B9E7A8C" w14:textId="77777777" w:rsidR="00CD708E" w:rsidRPr="004162CF" w:rsidRDefault="00CD708E" w:rsidP="00C2684D">
      <w:pPr>
        <w:pStyle w:val="NoSpacing"/>
        <w:jc w:val="both"/>
        <w:rPr>
          <w:lang w:val="en-US"/>
        </w:rPr>
      </w:pPr>
    </w:p>
    <w:p w14:paraId="7586E2AB" w14:textId="600BC1B4" w:rsidR="00CD708E" w:rsidRPr="004162CF" w:rsidRDefault="001037FA" w:rsidP="00C2684D">
      <w:pPr>
        <w:pStyle w:val="NoSpacing"/>
        <w:jc w:val="both"/>
        <w:rPr>
          <w:lang w:val="en-US"/>
        </w:rPr>
      </w:pPr>
      <w:r w:rsidRPr="004162CF">
        <w:rPr>
          <w:lang w:val="en-US"/>
        </w:rPr>
        <w:t>Toward</w:t>
      </w:r>
      <w:r w:rsidR="00CD708E" w:rsidRPr="004162CF">
        <w:rPr>
          <w:lang w:val="en-US"/>
        </w:rPr>
        <w:t xml:space="preserve"> this end, one could note that Coleridge’s symbol is constructed in terms of the grammars of harmony and light.  It is characterized by the “translucence of the Special in the Individual or of the General in the Especial or of the Universal in the General. Above all by a translucence of the Eternal through and in the Temporal.”</w:t>
      </w:r>
      <w:r w:rsidR="00CD708E" w:rsidRPr="004162CF">
        <w:rPr>
          <w:rStyle w:val="EndnoteReference"/>
          <w:lang w:val="en-US"/>
        </w:rPr>
        <w:endnoteReference w:id="83"/>
      </w:r>
      <w:r w:rsidR="00CD708E" w:rsidRPr="004162CF">
        <w:rPr>
          <w:lang w:val="en-US"/>
        </w:rPr>
        <w:t xml:space="preserve"> There is an important medieval precedent here. In a study of the period’s aesthetics, Edgar de Bruyne traces the conflict and ultimate resolution of its two central aesthetics, which are </w:t>
      </w:r>
      <w:r w:rsidR="0069141D" w:rsidRPr="004162CF">
        <w:rPr>
          <w:lang w:val="en-US"/>
        </w:rPr>
        <w:t xml:space="preserve">also </w:t>
      </w:r>
      <w:r w:rsidR="00CD708E" w:rsidRPr="004162CF">
        <w:rPr>
          <w:lang w:val="en-US"/>
        </w:rPr>
        <w:t>based on harmony and light. By his account, the conflict arose because light is “a simple entity”, and thus its beauty “is not ‘musical’ in nature”.</w:t>
      </w:r>
      <w:r w:rsidR="00CD708E" w:rsidRPr="004162CF">
        <w:rPr>
          <w:rStyle w:val="EndnoteReference"/>
          <w:lang w:val="en-US"/>
        </w:rPr>
        <w:endnoteReference w:id="84"/>
      </w:r>
      <w:r w:rsidR="00CD708E" w:rsidRPr="004162CF">
        <w:rPr>
          <w:lang w:val="en-US"/>
        </w:rPr>
        <w:t xml:space="preserve"> </w:t>
      </w:r>
      <w:r w:rsidR="0069141D" w:rsidRPr="004162CF">
        <w:rPr>
          <w:lang w:val="en-US"/>
        </w:rPr>
        <w:t>Its</w:t>
      </w:r>
      <w:r w:rsidR="00CD708E" w:rsidRPr="004162CF">
        <w:rPr>
          <w:lang w:val="en-US"/>
        </w:rPr>
        <w:t xml:space="preserve"> resolution came through a metaphysical development which resulted in physical light being replaced by a notion of the “illumination of ontological form”.</w:t>
      </w:r>
      <w:r w:rsidR="00CD708E" w:rsidRPr="004162CF">
        <w:rPr>
          <w:rStyle w:val="EndnoteReference"/>
          <w:lang w:val="en-US"/>
        </w:rPr>
        <w:endnoteReference w:id="85"/>
      </w:r>
      <w:r w:rsidR="00CD708E" w:rsidRPr="004162CF">
        <w:rPr>
          <w:lang w:val="en-US"/>
        </w:rPr>
        <w:t xml:space="preserve"> In this</w:t>
      </w:r>
      <w:r w:rsidR="0069141D" w:rsidRPr="004162CF">
        <w:rPr>
          <w:lang w:val="en-US"/>
        </w:rPr>
        <w:t xml:space="preserve"> </w:t>
      </w:r>
      <w:r w:rsidR="00CD708E" w:rsidRPr="004162CF">
        <w:rPr>
          <w:lang w:val="en-US"/>
        </w:rPr>
        <w:t xml:space="preserve">“Metaphysical Esthetics”, which developed into </w:t>
      </w:r>
      <w:r w:rsidR="0069141D" w:rsidRPr="004162CF">
        <w:rPr>
          <w:lang w:val="en-US"/>
        </w:rPr>
        <w:t>a</w:t>
      </w:r>
      <w:r w:rsidR="00CD708E" w:rsidRPr="004162CF">
        <w:rPr>
          <w:lang w:val="en-US"/>
        </w:rPr>
        <w:t xml:space="preserve"> “Symbolist Esthetics”, beauty came to be defined as “the radiation of the substantial or actual form upon the perfectly proportioned and defined parts of matter.”</w:t>
      </w:r>
      <w:r w:rsidR="00CD708E" w:rsidRPr="004162CF">
        <w:rPr>
          <w:rStyle w:val="EndnoteReference"/>
          <w:lang w:val="en-US"/>
        </w:rPr>
        <w:endnoteReference w:id="86"/>
      </w:r>
      <w:r w:rsidR="00CD708E" w:rsidRPr="004162CF">
        <w:rPr>
          <w:lang w:val="en-US"/>
        </w:rPr>
        <w:t xml:space="preserve"> This mediation of harmonious form and metaphysical light is essential to Coleridge, but he does not simply repeat the formula.  In the medieval position, “Harmony constitutes the matter of the beautiful, light its essence.”</w:t>
      </w:r>
      <w:r w:rsidR="00CD708E" w:rsidRPr="004162CF">
        <w:rPr>
          <w:rStyle w:val="EndnoteReference"/>
          <w:lang w:val="en-US"/>
        </w:rPr>
        <w:endnoteReference w:id="87"/>
      </w:r>
      <w:r w:rsidR="00CD708E" w:rsidRPr="004162CF">
        <w:rPr>
          <w:lang w:val="en-US"/>
        </w:rPr>
        <w:t xml:space="preserve"> For Coleridge, however, harmony extends beyond the material form and exists also in the analogical hierarchy. </w:t>
      </w:r>
      <w:r w:rsidR="00DF7C48" w:rsidRPr="004162CF">
        <w:rPr>
          <w:lang w:val="en-US"/>
        </w:rPr>
        <w:t>Furthermore, a</w:t>
      </w:r>
      <w:r w:rsidR="00CD708E" w:rsidRPr="004162CF">
        <w:rPr>
          <w:lang w:val="en-US"/>
        </w:rPr>
        <w:t xml:space="preserve">lthough </w:t>
      </w:r>
      <w:r w:rsidR="00DF7C48" w:rsidRPr="004162CF">
        <w:rPr>
          <w:lang w:val="en-US"/>
        </w:rPr>
        <w:t>Coleridge’s</w:t>
      </w:r>
      <w:r w:rsidR="00CD708E" w:rsidRPr="004162CF">
        <w:rPr>
          <w:lang w:val="en-US"/>
        </w:rPr>
        <w:t xml:space="preserve"> symbol is </w:t>
      </w:r>
      <w:r w:rsidR="00DF7C48" w:rsidRPr="004162CF">
        <w:rPr>
          <w:lang w:val="en-US"/>
        </w:rPr>
        <w:t xml:space="preserve">evidently </w:t>
      </w:r>
      <w:r w:rsidR="00CD708E" w:rsidRPr="004162CF">
        <w:rPr>
          <w:lang w:val="en-US"/>
        </w:rPr>
        <w:t>a mode of the beautiful, the converse is not true</w:t>
      </w:r>
      <w:r w:rsidR="0069141D" w:rsidRPr="004162CF">
        <w:rPr>
          <w:lang w:val="en-US"/>
        </w:rPr>
        <w:t>: f</w:t>
      </w:r>
      <w:r w:rsidR="00CD708E" w:rsidRPr="004162CF">
        <w:rPr>
          <w:lang w:val="en-US"/>
        </w:rPr>
        <w:t>or beauty is understood ultimately to be a transcendent ‘Idea’, while the symbol is only ever a partial shining-through of such an ‘Idea’. De Bruyne regards the medieval symbol as “an admirable fusion of Aristotelian and Plotinian ideas”,</w:t>
      </w:r>
      <w:r w:rsidR="00CD708E" w:rsidRPr="004162CF">
        <w:rPr>
          <w:rStyle w:val="EndnoteReference"/>
          <w:lang w:val="en-US"/>
        </w:rPr>
        <w:endnoteReference w:id="88"/>
      </w:r>
      <w:r w:rsidR="00CD708E" w:rsidRPr="004162CF">
        <w:rPr>
          <w:lang w:val="en-US"/>
        </w:rPr>
        <w:t xml:space="preserve"> suggesting again an important Coleridgean precedent. We shall see presently how Coleridge used the thought of Kant, whom he dubbed the “modern Aristotle,” </w:t>
      </w:r>
      <w:r w:rsidR="0069141D" w:rsidRPr="004162CF">
        <w:rPr>
          <w:lang w:val="en-US"/>
        </w:rPr>
        <w:t xml:space="preserve">similarly </w:t>
      </w:r>
      <w:r w:rsidR="00CD708E" w:rsidRPr="004162CF">
        <w:rPr>
          <w:lang w:val="en-US"/>
        </w:rPr>
        <w:t>to modify his reading of Plato and Plotinus.</w:t>
      </w:r>
      <w:r w:rsidR="00CD708E" w:rsidRPr="004162CF">
        <w:rPr>
          <w:rStyle w:val="EndnoteReference"/>
          <w:lang w:val="en-US"/>
        </w:rPr>
        <w:endnoteReference w:id="89"/>
      </w:r>
      <w:r w:rsidR="00CD708E" w:rsidRPr="004162CF">
        <w:rPr>
          <w:lang w:val="en-US"/>
        </w:rPr>
        <w:t xml:space="preserve"> </w:t>
      </w:r>
    </w:p>
    <w:p w14:paraId="16B89E75" w14:textId="43A3B888" w:rsidR="00827B0C" w:rsidRPr="004162CF" w:rsidRDefault="00827B0C" w:rsidP="003B4521">
      <w:pPr>
        <w:pStyle w:val="NoSpacing"/>
        <w:jc w:val="both"/>
        <w:rPr>
          <w:lang w:val="en-US"/>
        </w:rPr>
      </w:pPr>
    </w:p>
    <w:p w14:paraId="7AEB24ED" w14:textId="77777777" w:rsidR="00827B0C" w:rsidRPr="004162CF" w:rsidRDefault="00827B0C" w:rsidP="003B4521">
      <w:pPr>
        <w:pStyle w:val="NoSpacing"/>
        <w:jc w:val="both"/>
        <w:rPr>
          <w:lang w:val="en-US"/>
        </w:rPr>
      </w:pPr>
    </w:p>
    <w:p w14:paraId="326F538A" w14:textId="59555609" w:rsidR="00CD708E" w:rsidRPr="004162CF" w:rsidRDefault="00CD708E" w:rsidP="00C2684D">
      <w:pPr>
        <w:pStyle w:val="NoSpacing"/>
        <w:jc w:val="both"/>
        <w:rPr>
          <w:b/>
          <w:i/>
          <w:lang w:val="en-US"/>
        </w:rPr>
      </w:pPr>
      <w:r w:rsidRPr="004162CF">
        <w:rPr>
          <w:b/>
          <w:i/>
          <w:lang w:val="en-US"/>
        </w:rPr>
        <w:t>Nominalism and Realism</w:t>
      </w:r>
    </w:p>
    <w:p w14:paraId="0078B799" w14:textId="19A5CAB6" w:rsidR="003456DD" w:rsidRPr="004162CF" w:rsidRDefault="003456DD" w:rsidP="003456DD">
      <w:pPr>
        <w:pStyle w:val="NoSpacing"/>
        <w:jc w:val="both"/>
        <w:rPr>
          <w:lang w:val="en-US"/>
        </w:rPr>
      </w:pPr>
      <w:r w:rsidRPr="004162CF">
        <w:rPr>
          <w:lang w:val="en-US"/>
        </w:rPr>
        <w:t>Coleridge’s treatment of beauty in the ‘Principles’ raises the question of its status as either a regulative or a constitutive ‘Idea’. In this regard, Vigus has noted a puzzling leap and an apparent lack of proper explanation.</w:t>
      </w:r>
      <w:r w:rsidRPr="004162CF">
        <w:rPr>
          <w:rStyle w:val="EndnoteReference"/>
          <w:lang w:val="en-US"/>
        </w:rPr>
        <w:endnoteReference w:id="90"/>
      </w:r>
      <w:r w:rsidRPr="004162CF">
        <w:rPr>
          <w:lang w:val="en-US"/>
        </w:rPr>
        <w:t xml:space="preserve"> This occurs when Coleridge states, at first in Kantian terms, that the beautiful “arises from the perceived harmony of an object” with the “rules of the judgement and imagination”.</w:t>
      </w:r>
      <w:r w:rsidR="00536604">
        <w:rPr>
          <w:rStyle w:val="EndnoteReference"/>
          <w:lang w:val="en-US"/>
        </w:rPr>
        <w:endnoteReference w:id="91"/>
      </w:r>
      <w:r w:rsidRPr="004162CF">
        <w:rPr>
          <w:lang w:val="en-US"/>
        </w:rPr>
        <w:t xml:space="preserve"> But then, as Vigus observes, he “suddenly invokes a constitutive Idea of an objective beauty” when he states that beauty involves a “</w:t>
      </w:r>
      <w:r w:rsidRPr="004162CF">
        <w:rPr>
          <w:i/>
          <w:lang w:val="en-US"/>
        </w:rPr>
        <w:t>calling on</w:t>
      </w:r>
      <w:r w:rsidRPr="004162CF">
        <w:rPr>
          <w:lang w:val="en-US"/>
        </w:rPr>
        <w:t xml:space="preserve"> the soul”.</w:t>
      </w:r>
      <w:r w:rsidR="00536604">
        <w:rPr>
          <w:rStyle w:val="EndnoteReference"/>
          <w:lang w:val="en-US"/>
        </w:rPr>
        <w:endnoteReference w:id="92"/>
      </w:r>
      <w:r w:rsidRPr="004162CF">
        <w:rPr>
          <w:lang w:val="en-US"/>
        </w:rPr>
        <w:t xml:space="preserve"> For Vigus, what is distinctive at this point is that Coleridge simply “truncates the discussion” when one would surely expect an elaboration of this admittedly “radical” shift.</w:t>
      </w:r>
      <w:r w:rsidR="00536604">
        <w:rPr>
          <w:rStyle w:val="EndnoteReference"/>
          <w:lang w:val="en-US"/>
        </w:rPr>
        <w:endnoteReference w:id="93"/>
      </w:r>
      <w:r w:rsidRPr="004162CF">
        <w:rPr>
          <w:lang w:val="en-US"/>
        </w:rPr>
        <w:t xml:space="preserve"> He thereby highlights the esoteric-exoteric distinction</w:t>
      </w:r>
      <w:r w:rsidR="00536604">
        <w:rPr>
          <w:lang w:val="en-US"/>
        </w:rPr>
        <w:t xml:space="preserve"> insofar as it is manifest in the ‘Principles’</w:t>
      </w:r>
      <w:r w:rsidRPr="004162CF">
        <w:rPr>
          <w:lang w:val="en-US"/>
        </w:rPr>
        <w:t xml:space="preserve">. My concern in this section is better to understand this shift by placing it in the broader context of Coleridge’s reflections on nominalism and realism. </w:t>
      </w:r>
    </w:p>
    <w:p w14:paraId="1450F2A1" w14:textId="77777777" w:rsidR="003456DD" w:rsidRPr="004162CF" w:rsidRDefault="003456DD" w:rsidP="00C2684D">
      <w:pPr>
        <w:pStyle w:val="NoSpacing"/>
        <w:jc w:val="both"/>
        <w:rPr>
          <w:lang w:val="en-US"/>
        </w:rPr>
      </w:pPr>
    </w:p>
    <w:p w14:paraId="03F50A6D" w14:textId="628EA217" w:rsidR="00CD708E" w:rsidRDefault="00480EA2" w:rsidP="004172FE">
      <w:pPr>
        <w:pStyle w:val="NoSpacing"/>
        <w:jc w:val="both"/>
        <w:rPr>
          <w:lang w:val="en-US"/>
        </w:rPr>
      </w:pPr>
      <w:r w:rsidRPr="004162CF">
        <w:rPr>
          <w:lang w:val="en-US"/>
        </w:rPr>
        <w:lastRenderedPageBreak/>
        <w:t>The medieval doctrine of the transcendentals</w:t>
      </w:r>
      <w:r w:rsidR="003456DD" w:rsidRPr="004162CF">
        <w:rPr>
          <w:lang w:val="en-US"/>
        </w:rPr>
        <w:t>, discussed above,</w:t>
      </w:r>
      <w:r w:rsidRPr="004162CF">
        <w:rPr>
          <w:lang w:val="en-US"/>
        </w:rPr>
        <w:t xml:space="preserve"> was developed within the realist tradition which defends the existence of universals. Nominalists, by contrast, deny the existence of universals, and thus also the </w:t>
      </w:r>
      <w:r w:rsidR="000475C4">
        <w:rPr>
          <w:lang w:val="en-US"/>
        </w:rPr>
        <w:t xml:space="preserve">realist stance on </w:t>
      </w:r>
      <w:r w:rsidR="008752FA" w:rsidRPr="004162CF">
        <w:rPr>
          <w:lang w:val="en-US"/>
        </w:rPr>
        <w:t>transcendentals</w:t>
      </w:r>
      <w:r w:rsidRPr="004162CF">
        <w:rPr>
          <w:lang w:val="en-US"/>
        </w:rPr>
        <w:t xml:space="preserve">. </w:t>
      </w:r>
      <w:r w:rsidR="004110CF" w:rsidRPr="004162CF">
        <w:rPr>
          <w:lang w:val="en-US"/>
        </w:rPr>
        <w:t xml:space="preserve">These schools </w:t>
      </w:r>
      <w:r w:rsidR="00B53562" w:rsidRPr="004162CF">
        <w:rPr>
          <w:lang w:val="en-US"/>
        </w:rPr>
        <w:t xml:space="preserve">would </w:t>
      </w:r>
      <w:r w:rsidR="004110CF" w:rsidRPr="004162CF">
        <w:rPr>
          <w:lang w:val="en-US"/>
        </w:rPr>
        <w:t>consequently affirm and deny, respectively, the existence of the ‘Idea’ of beauty.</w:t>
      </w:r>
      <w:r w:rsidR="004110CF" w:rsidRPr="004162CF">
        <w:rPr>
          <w:rStyle w:val="EndnoteReference"/>
          <w:lang w:val="en-US"/>
        </w:rPr>
        <w:endnoteReference w:id="94"/>
      </w:r>
      <w:r w:rsidR="004110CF" w:rsidRPr="004162CF">
        <w:rPr>
          <w:lang w:val="en-US"/>
        </w:rPr>
        <w:t xml:space="preserve"> </w:t>
      </w:r>
      <w:r w:rsidRPr="004162CF">
        <w:rPr>
          <w:lang w:val="en-US"/>
        </w:rPr>
        <w:t>As we shall see, Coleridge places Kant on the side of nominalism, and identifies Platonism with the stance of realism. The presence of the transcendentals in Coleridge’s corpus</w:t>
      </w:r>
      <w:r w:rsidR="003456DD" w:rsidRPr="004162CF">
        <w:rPr>
          <w:lang w:val="en-US"/>
        </w:rPr>
        <w:t xml:space="preserve"> </w:t>
      </w:r>
      <w:r w:rsidRPr="004162CF">
        <w:rPr>
          <w:lang w:val="en-US"/>
        </w:rPr>
        <w:t xml:space="preserve">is rendered somewhat complex by his sympathies for both traditions. </w:t>
      </w:r>
      <w:r w:rsidR="00381B9A" w:rsidRPr="004162CF">
        <w:rPr>
          <w:lang w:val="en-US"/>
        </w:rPr>
        <w:t>I</w:t>
      </w:r>
      <w:r w:rsidR="00CD708E" w:rsidRPr="004162CF">
        <w:rPr>
          <w:lang w:val="en-US"/>
        </w:rPr>
        <w:t xml:space="preserve">n his </w:t>
      </w:r>
      <w:r w:rsidR="00CD708E" w:rsidRPr="004162CF">
        <w:rPr>
          <w:i/>
          <w:lang w:val="en-US"/>
        </w:rPr>
        <w:t>Lectures</w:t>
      </w:r>
      <w:r w:rsidR="00381B9A" w:rsidRPr="004162CF">
        <w:rPr>
          <w:i/>
          <w:lang w:val="en-US"/>
        </w:rPr>
        <w:t xml:space="preserve"> on Philosophy</w:t>
      </w:r>
      <w:r w:rsidR="00381B9A" w:rsidRPr="004162CF">
        <w:rPr>
          <w:lang w:val="en-US"/>
        </w:rPr>
        <w:t>, he argues</w:t>
      </w:r>
      <w:r w:rsidR="00CD708E" w:rsidRPr="004162CF">
        <w:rPr>
          <w:lang w:val="en-US"/>
        </w:rPr>
        <w:t xml:space="preserve"> that they have “between them [...] divided all the truths of philosophy that perhaps the human mind can ever arrive at.”</w:t>
      </w:r>
      <w:r w:rsidR="00CD708E" w:rsidRPr="004162CF">
        <w:rPr>
          <w:rStyle w:val="EndnoteReference"/>
          <w:lang w:val="en-US"/>
        </w:rPr>
        <w:endnoteReference w:id="95"/>
      </w:r>
      <w:r w:rsidR="00CD708E" w:rsidRPr="004162CF">
        <w:rPr>
          <w:lang w:val="en-US"/>
        </w:rPr>
        <w:t xml:space="preserve"> Later in the</w:t>
      </w:r>
      <w:r w:rsidR="00051AF2" w:rsidRPr="004162CF">
        <w:rPr>
          <w:lang w:val="en-US"/>
        </w:rPr>
        <w:t>se</w:t>
      </w:r>
      <w:r w:rsidR="00CD708E" w:rsidRPr="004162CF">
        <w:rPr>
          <w:lang w:val="en-US"/>
        </w:rPr>
        <w:t xml:space="preserve"> </w:t>
      </w:r>
      <w:r w:rsidR="00CD708E" w:rsidRPr="004162CF">
        <w:rPr>
          <w:i/>
          <w:lang w:val="en-US"/>
        </w:rPr>
        <w:t>Lectures</w:t>
      </w:r>
      <w:r w:rsidR="00CD708E" w:rsidRPr="004162CF">
        <w:rPr>
          <w:lang w:val="en-US"/>
        </w:rPr>
        <w:t xml:space="preserve">, regarding the works of Thomas Aquinas and John Duns Scotus, </w:t>
      </w:r>
      <w:r w:rsidR="0049761D" w:rsidRPr="004162CF">
        <w:rPr>
          <w:lang w:val="en-US"/>
        </w:rPr>
        <w:t xml:space="preserve">which are exemplars of medieval realism </w:t>
      </w:r>
      <w:r w:rsidR="004172FE">
        <w:rPr>
          <w:lang w:val="en-US"/>
        </w:rPr>
        <w:t>as opposed to nominalism, he develops a similar</w:t>
      </w:r>
      <w:r w:rsidR="00CD708E" w:rsidRPr="004162CF">
        <w:rPr>
          <w:lang w:val="en-US"/>
        </w:rPr>
        <w:t xml:space="preserve"> conviction: “I should be perplexed to name any books which impressed me with a deeper sense of the power of the human mind, however they may have been misled by their partiality or by moving in one direction.”</w:t>
      </w:r>
      <w:r w:rsidR="00CD708E" w:rsidRPr="004162CF">
        <w:rPr>
          <w:rStyle w:val="EndnoteReference"/>
          <w:lang w:val="en-US"/>
        </w:rPr>
        <w:endnoteReference w:id="96"/>
      </w:r>
      <w:r w:rsidR="00CD708E" w:rsidRPr="004162CF">
        <w:rPr>
          <w:lang w:val="en-US"/>
        </w:rPr>
        <w:t xml:space="preserve"> </w:t>
      </w:r>
      <w:r w:rsidR="004172FE">
        <w:rPr>
          <w:lang w:val="en-US"/>
        </w:rPr>
        <w:t xml:space="preserve">As </w:t>
      </w:r>
      <w:r w:rsidR="004172FE" w:rsidRPr="004172FE">
        <w:rPr>
          <w:lang w:val="en-US"/>
        </w:rPr>
        <w:t>Coleridge then gives equal praise to the nominalist William of Ockham, there is at least a</w:t>
      </w:r>
      <w:r w:rsidR="004172FE">
        <w:rPr>
          <w:lang w:val="en-US"/>
        </w:rPr>
        <w:t xml:space="preserve"> </w:t>
      </w:r>
      <w:r w:rsidR="004172FE" w:rsidRPr="004172FE">
        <w:rPr>
          <w:lang w:val="en-US"/>
        </w:rPr>
        <w:t>distant echo here of his own oscillating principle, now deployed in criticism of the “partiality” of these</w:t>
      </w:r>
      <w:r w:rsidR="004172FE">
        <w:rPr>
          <w:lang w:val="en-US"/>
        </w:rPr>
        <w:t xml:space="preserve"> </w:t>
      </w:r>
      <w:r w:rsidR="004172FE" w:rsidRPr="004172FE">
        <w:rPr>
          <w:lang w:val="en-US"/>
        </w:rPr>
        <w:t>medieval giants.</w:t>
      </w:r>
    </w:p>
    <w:p w14:paraId="14ED478A" w14:textId="77777777" w:rsidR="004172FE" w:rsidRPr="004162CF" w:rsidRDefault="004172FE" w:rsidP="004172FE">
      <w:pPr>
        <w:pStyle w:val="NoSpacing"/>
        <w:jc w:val="both"/>
        <w:rPr>
          <w:lang w:val="en-US"/>
        </w:rPr>
      </w:pPr>
    </w:p>
    <w:p w14:paraId="2A549F48" w14:textId="32D89692" w:rsidR="004C54F1" w:rsidRPr="004162CF" w:rsidRDefault="00CD708E" w:rsidP="00C2684D">
      <w:pPr>
        <w:pStyle w:val="NoSpacing"/>
        <w:jc w:val="both"/>
        <w:rPr>
          <w:lang w:val="en-US"/>
        </w:rPr>
      </w:pPr>
      <w:r w:rsidRPr="004162CF">
        <w:rPr>
          <w:lang w:val="en-US"/>
        </w:rPr>
        <w:t xml:space="preserve">How might Coleridge’s approach have avoided the purported excesses of their perspectives? His own framing of the question of </w:t>
      </w:r>
      <w:r w:rsidR="00C92DEB" w:rsidRPr="004162CF">
        <w:rPr>
          <w:lang w:val="en-US"/>
        </w:rPr>
        <w:t>the status of ‘Ideas</w:t>
      </w:r>
      <w:r w:rsidR="002E6BFD" w:rsidRPr="004162CF">
        <w:rPr>
          <w:lang w:val="en-US"/>
        </w:rPr>
        <w:t>,</w:t>
      </w:r>
      <w:r w:rsidR="00C92DEB" w:rsidRPr="004162CF">
        <w:rPr>
          <w:lang w:val="en-US"/>
        </w:rPr>
        <w:t>’</w:t>
      </w:r>
      <w:r w:rsidR="002E6BFD" w:rsidRPr="004162CF">
        <w:rPr>
          <w:lang w:val="en-US"/>
        </w:rPr>
        <w:t xml:space="preserve"> in his </w:t>
      </w:r>
      <w:r w:rsidR="002E6BFD" w:rsidRPr="004162CF">
        <w:rPr>
          <w:i/>
          <w:lang w:val="en-US"/>
        </w:rPr>
        <w:t>Lay Sermons</w:t>
      </w:r>
      <w:r w:rsidR="002E6BFD" w:rsidRPr="004162CF">
        <w:rPr>
          <w:lang w:val="en-US"/>
        </w:rPr>
        <w:t>,</w:t>
      </w:r>
      <w:r w:rsidRPr="004162CF">
        <w:rPr>
          <w:lang w:val="en-US"/>
        </w:rPr>
        <w:t xml:space="preserve"> gives the beginning of an answer: “Whether Ideas are regulative only, according to Aristotle and Kant; or likewise </w:t>
      </w:r>
      <w:r w:rsidR="00943C69">
        <w:rPr>
          <w:smallCaps/>
          <w:lang w:val="en-US"/>
        </w:rPr>
        <w:t>constitutive</w:t>
      </w:r>
      <w:r w:rsidRPr="004162CF">
        <w:rPr>
          <w:lang w:val="en-US"/>
        </w:rPr>
        <w:t xml:space="preserve">, and one with the power and Life of Nature, according to Plato, and Plotinus […] is the highest </w:t>
      </w:r>
      <w:r w:rsidRPr="004162CF">
        <w:rPr>
          <w:i/>
          <w:lang w:val="en-US"/>
        </w:rPr>
        <w:t>problem</w:t>
      </w:r>
      <w:r w:rsidRPr="004162CF">
        <w:rPr>
          <w:lang w:val="en-US"/>
        </w:rPr>
        <w:t xml:space="preserve"> of Philosophy, and not part its nomenclature.”</w:t>
      </w:r>
      <w:r w:rsidRPr="004162CF">
        <w:rPr>
          <w:rStyle w:val="EndnoteReference"/>
          <w:lang w:val="en-US"/>
        </w:rPr>
        <w:endnoteReference w:id="97"/>
      </w:r>
      <w:r w:rsidRPr="004162CF">
        <w:rPr>
          <w:lang w:val="en-US"/>
        </w:rPr>
        <w:t xml:space="preserve"> The adjectives ‘constitutive’ and ‘regulative’ are Kantian terms which Coleridge appears to </w:t>
      </w:r>
      <w:r w:rsidR="006C03C0" w:rsidRPr="004162CF">
        <w:rPr>
          <w:lang w:val="en-US"/>
        </w:rPr>
        <w:t>understand</w:t>
      </w:r>
      <w:r w:rsidRPr="004162CF">
        <w:rPr>
          <w:lang w:val="en-US"/>
        </w:rPr>
        <w:t xml:space="preserve"> as synonyms for a realist and nominalist stance on ‘Ideas’ respectively. His definitions involve a divergence from Kant, for whom the constitutive merely “describes the sensible world”.</w:t>
      </w:r>
      <w:r w:rsidRPr="004162CF">
        <w:rPr>
          <w:rStyle w:val="EndnoteReference"/>
          <w:lang w:val="en-US"/>
        </w:rPr>
        <w:endnoteReference w:id="98"/>
      </w:r>
      <w:r w:rsidRPr="004162CF">
        <w:rPr>
          <w:lang w:val="en-US"/>
        </w:rPr>
        <w:t xml:space="preserve"> In articulating his own stance on ‘Ideas,’ Coleridge actually</w:t>
      </w:r>
      <w:r w:rsidR="00693499" w:rsidRPr="004162CF">
        <w:rPr>
          <w:lang w:val="en-US"/>
        </w:rPr>
        <w:t>, in one sense,</w:t>
      </w:r>
      <w:r w:rsidRPr="004162CF">
        <w:rPr>
          <w:lang w:val="en-US"/>
        </w:rPr>
        <w:t xml:space="preserve"> agrees with Kant: they have no “adequate correspondent in the world of the senses”.</w:t>
      </w:r>
      <w:r w:rsidRPr="004162CF">
        <w:rPr>
          <w:rStyle w:val="EndnoteReference"/>
          <w:lang w:val="en-US"/>
        </w:rPr>
        <w:endnoteReference w:id="99"/>
      </w:r>
      <w:r w:rsidRPr="004162CF">
        <w:rPr>
          <w:lang w:val="en-US"/>
        </w:rPr>
        <w:t xml:space="preserve"> But for </w:t>
      </w:r>
      <w:r w:rsidR="006C03C0" w:rsidRPr="004162CF">
        <w:rPr>
          <w:lang w:val="en-US"/>
        </w:rPr>
        <w:t>Coleridge</w:t>
      </w:r>
      <w:r w:rsidRPr="004162CF">
        <w:rPr>
          <w:lang w:val="en-US"/>
        </w:rPr>
        <w:t>, this does not reduce them to regulative heuristics</w:t>
      </w:r>
      <w:r w:rsidR="004C54F1" w:rsidRPr="004162CF">
        <w:rPr>
          <w:lang w:val="en-US"/>
        </w:rPr>
        <w:t>, as it does for Kant.</w:t>
      </w:r>
      <w:r w:rsidRPr="004162CF">
        <w:rPr>
          <w:rStyle w:val="EndnoteReference"/>
          <w:lang w:val="en-US"/>
        </w:rPr>
        <w:endnoteReference w:id="100"/>
      </w:r>
      <w:r w:rsidRPr="004162CF">
        <w:rPr>
          <w:lang w:val="en-US"/>
        </w:rPr>
        <w:t xml:space="preserve"> Rather, he places </w:t>
      </w:r>
      <w:r w:rsidR="00CE456A" w:rsidRPr="004162CF">
        <w:rPr>
          <w:lang w:val="en-US"/>
        </w:rPr>
        <w:t>the ‘Ideas</w:t>
      </w:r>
      <w:r w:rsidRPr="004162CF">
        <w:rPr>
          <w:lang w:val="en-US"/>
        </w:rPr>
        <w:t>,</w:t>
      </w:r>
      <w:r w:rsidR="00CE456A" w:rsidRPr="004162CF">
        <w:rPr>
          <w:lang w:val="en-US"/>
        </w:rPr>
        <w:t>’</w:t>
      </w:r>
      <w:r w:rsidRPr="004162CF">
        <w:rPr>
          <w:lang w:val="en-US"/>
        </w:rPr>
        <w:t xml:space="preserve"> with the Platonists and in terms of a very different meaning of ‘constitutive</w:t>
      </w:r>
      <w:r w:rsidR="00464DF9" w:rsidRPr="004162CF">
        <w:rPr>
          <w:lang w:val="en-US"/>
        </w:rPr>
        <w:t>,</w:t>
      </w:r>
      <w:r w:rsidRPr="004162CF">
        <w:rPr>
          <w:lang w:val="en-US"/>
        </w:rPr>
        <w:t xml:space="preserve">’ in the divine mind. </w:t>
      </w:r>
      <w:r w:rsidR="000475C4">
        <w:rPr>
          <w:lang w:val="en-US"/>
        </w:rPr>
        <w:t xml:space="preserve">Coleridge’s use of “adequacy” </w:t>
      </w:r>
      <w:r w:rsidR="0024173B">
        <w:rPr>
          <w:lang w:val="en-US"/>
        </w:rPr>
        <w:t xml:space="preserve">here </w:t>
      </w:r>
      <w:r w:rsidR="00693499" w:rsidRPr="004162CF">
        <w:rPr>
          <w:lang w:val="en-US"/>
        </w:rPr>
        <w:t xml:space="preserve">does not </w:t>
      </w:r>
      <w:r w:rsidR="000475C4">
        <w:rPr>
          <w:lang w:val="en-US"/>
        </w:rPr>
        <w:t>entail</w:t>
      </w:r>
      <w:r w:rsidR="00693499" w:rsidRPr="004162CF">
        <w:rPr>
          <w:lang w:val="en-US"/>
        </w:rPr>
        <w:t xml:space="preserve"> a complete bifurcation of ‘Ideas’ and the senses, but rather emphases that the latter</w:t>
      </w:r>
      <w:r w:rsidR="006C03C0" w:rsidRPr="004162CF">
        <w:rPr>
          <w:lang w:val="en-US"/>
        </w:rPr>
        <w:t xml:space="preserve"> bear only a partial and distant analogy to the former. Recall that </w:t>
      </w:r>
      <w:r w:rsidR="000475C4">
        <w:rPr>
          <w:lang w:val="en-US"/>
        </w:rPr>
        <w:t>he does posit</w:t>
      </w:r>
      <w:r w:rsidR="00330D36" w:rsidRPr="004162CF">
        <w:rPr>
          <w:lang w:val="en-US"/>
        </w:rPr>
        <w:t xml:space="preserve"> </w:t>
      </w:r>
      <w:r w:rsidR="000475C4">
        <w:rPr>
          <w:lang w:val="en-US"/>
        </w:rPr>
        <w:t>the</w:t>
      </w:r>
      <w:r w:rsidR="00315CBB" w:rsidRPr="004162CF">
        <w:rPr>
          <w:lang w:val="en-US"/>
        </w:rPr>
        <w:t xml:space="preserve"> </w:t>
      </w:r>
      <w:r w:rsidR="00330D36" w:rsidRPr="004162CF">
        <w:rPr>
          <w:lang w:val="en-US"/>
        </w:rPr>
        <w:t>“translucence” of eternity within time</w:t>
      </w:r>
      <w:r w:rsidR="000475C4">
        <w:rPr>
          <w:lang w:val="en-US"/>
        </w:rPr>
        <w:t>, and the presence,</w:t>
      </w:r>
      <w:r w:rsidR="00252AB7" w:rsidRPr="004162CF">
        <w:rPr>
          <w:lang w:val="en-US"/>
        </w:rPr>
        <w:t xml:space="preserve"> albeit </w:t>
      </w:r>
      <w:r w:rsidR="000F0A09">
        <w:rPr>
          <w:lang w:val="en-US"/>
        </w:rPr>
        <w:t>residual</w:t>
      </w:r>
      <w:r w:rsidR="00252AB7" w:rsidRPr="004162CF">
        <w:rPr>
          <w:lang w:val="en-US"/>
        </w:rPr>
        <w:t xml:space="preserve">, </w:t>
      </w:r>
      <w:r w:rsidR="000475C4">
        <w:rPr>
          <w:lang w:val="en-US"/>
        </w:rPr>
        <w:t xml:space="preserve">of Reason </w:t>
      </w:r>
      <w:r w:rsidR="00252AB7" w:rsidRPr="004162CF">
        <w:rPr>
          <w:lang w:val="en-US"/>
        </w:rPr>
        <w:t>in the senses.</w:t>
      </w:r>
      <w:r w:rsidR="00252AB7" w:rsidRPr="004162CF">
        <w:rPr>
          <w:rStyle w:val="EndnoteReference"/>
          <w:lang w:val="en-US"/>
        </w:rPr>
        <w:endnoteReference w:id="101"/>
      </w:r>
      <w:r w:rsidR="00252AB7" w:rsidRPr="004162CF">
        <w:rPr>
          <w:lang w:val="en-US"/>
        </w:rPr>
        <w:t xml:space="preserve"> </w:t>
      </w:r>
    </w:p>
    <w:p w14:paraId="025CC2BE" w14:textId="111039FA" w:rsidR="00CD708E" w:rsidRPr="004162CF" w:rsidRDefault="00CD708E" w:rsidP="00C2684D">
      <w:pPr>
        <w:pStyle w:val="NoSpacing"/>
        <w:jc w:val="both"/>
        <w:rPr>
          <w:lang w:val="en-US"/>
        </w:rPr>
      </w:pPr>
    </w:p>
    <w:p w14:paraId="5467CEB3" w14:textId="3DCEFB9F" w:rsidR="00CD708E" w:rsidRPr="004162CF" w:rsidRDefault="004D3E32" w:rsidP="0080653C">
      <w:pPr>
        <w:pStyle w:val="NoSpacing"/>
        <w:jc w:val="both"/>
        <w:rPr>
          <w:lang w:val="en-US"/>
        </w:rPr>
      </w:pPr>
      <w:r w:rsidRPr="004162CF">
        <w:rPr>
          <w:lang w:val="en-US"/>
        </w:rPr>
        <w:t>In the passage quoted above, o</w:t>
      </w:r>
      <w:r w:rsidR="00CD708E" w:rsidRPr="004162CF">
        <w:rPr>
          <w:lang w:val="en-US"/>
        </w:rPr>
        <w:t>ne of the key words is ‘likewise.’ It indicates that Plato is thought to regard ‘Ideas’ as both regulative and constitutive. In this sense the truly Platonic is understood somehow to contain the Kantian paradigm.</w:t>
      </w:r>
      <w:r w:rsidR="00F3164E">
        <w:rPr>
          <w:rStyle w:val="EndnoteReference"/>
          <w:lang w:val="en-US"/>
        </w:rPr>
        <w:endnoteReference w:id="102"/>
      </w:r>
      <w:r w:rsidR="00CD708E" w:rsidRPr="004162CF">
        <w:rPr>
          <w:lang w:val="en-US"/>
        </w:rPr>
        <w:t xml:space="preserve"> </w:t>
      </w:r>
      <w:r w:rsidR="00651723" w:rsidRPr="004162CF">
        <w:rPr>
          <w:lang w:val="en-US"/>
        </w:rPr>
        <w:t>Coleridge</w:t>
      </w:r>
      <w:r w:rsidR="00CD708E" w:rsidRPr="004162CF">
        <w:rPr>
          <w:lang w:val="en-US"/>
        </w:rPr>
        <w:t xml:space="preserve"> appears to refer </w:t>
      </w:r>
      <w:r w:rsidR="00B04ED3" w:rsidRPr="004162CF">
        <w:rPr>
          <w:lang w:val="en-US"/>
        </w:rPr>
        <w:t xml:space="preserve">here </w:t>
      </w:r>
      <w:r w:rsidR="00CD708E" w:rsidRPr="004162CF">
        <w:rPr>
          <w:lang w:val="en-US"/>
        </w:rPr>
        <w:t xml:space="preserve">to the ‘letter’ of Kant in order to </w:t>
      </w:r>
      <w:r w:rsidR="00D6105B" w:rsidRPr="004162CF">
        <w:rPr>
          <w:lang w:val="en-US"/>
        </w:rPr>
        <w:t>emphasize</w:t>
      </w:r>
      <w:r w:rsidR="00CD708E" w:rsidRPr="004162CF">
        <w:rPr>
          <w:lang w:val="en-US"/>
        </w:rPr>
        <w:t xml:space="preserve"> the distinction between nominalism and realism. But in </w:t>
      </w:r>
      <w:r w:rsidR="00CD708E" w:rsidRPr="004162CF">
        <w:rPr>
          <w:i/>
          <w:lang w:val="en-US"/>
        </w:rPr>
        <w:t>Biographia</w:t>
      </w:r>
      <w:r w:rsidR="00CD708E" w:rsidRPr="004162CF">
        <w:rPr>
          <w:lang w:val="en-US"/>
        </w:rPr>
        <w:t>, he argues that the spirit of Kantian thought went beyond its letter, and that Kant wrote symbolically.</w:t>
      </w:r>
      <w:r w:rsidR="00CD708E" w:rsidRPr="004162CF">
        <w:rPr>
          <w:rStyle w:val="EndnoteReference"/>
          <w:lang w:val="en-US"/>
        </w:rPr>
        <w:endnoteReference w:id="103"/>
      </w:r>
      <w:r w:rsidR="00CD708E" w:rsidRPr="004162CF">
        <w:rPr>
          <w:lang w:val="en-US"/>
        </w:rPr>
        <w:t xml:space="preserve"> </w:t>
      </w:r>
      <w:r w:rsidR="007244C3" w:rsidRPr="004162CF">
        <w:rPr>
          <w:lang w:val="en-US"/>
        </w:rPr>
        <w:t>Th</w:t>
      </w:r>
      <w:r w:rsidR="00CD708E" w:rsidRPr="004162CF">
        <w:rPr>
          <w:lang w:val="en-US"/>
        </w:rPr>
        <w:t xml:space="preserve">is reading </w:t>
      </w:r>
      <w:r w:rsidR="007244C3" w:rsidRPr="004162CF">
        <w:rPr>
          <w:lang w:val="en-US"/>
        </w:rPr>
        <w:t>effects</w:t>
      </w:r>
      <w:r w:rsidR="00CD708E" w:rsidRPr="004162CF">
        <w:rPr>
          <w:lang w:val="en-US"/>
        </w:rPr>
        <w:t xml:space="preserve"> the ontologizing of what is, in the ‘letter,’ merely phenomenal, and thus a drift </w:t>
      </w:r>
      <w:r w:rsidR="001037FA" w:rsidRPr="004162CF">
        <w:rPr>
          <w:lang w:val="en-US"/>
        </w:rPr>
        <w:t>toward</w:t>
      </w:r>
      <w:r w:rsidR="00CD708E" w:rsidRPr="004162CF">
        <w:rPr>
          <w:lang w:val="en-US"/>
        </w:rPr>
        <w:t xml:space="preserve"> Plato. Thus, the Kantian “universal subjective”, as Coleridge argues</w:t>
      </w:r>
      <w:r w:rsidR="007C6950" w:rsidRPr="004162CF">
        <w:rPr>
          <w:lang w:val="en-US"/>
        </w:rPr>
        <w:t xml:space="preserve"> in his </w:t>
      </w:r>
      <w:r w:rsidR="007C6950" w:rsidRPr="004162CF">
        <w:rPr>
          <w:i/>
          <w:lang w:val="en-US"/>
        </w:rPr>
        <w:t>Logic</w:t>
      </w:r>
      <w:r w:rsidR="00CD708E" w:rsidRPr="004162CF">
        <w:rPr>
          <w:lang w:val="en-US"/>
        </w:rPr>
        <w:t>, “must be acquired before we can form any judgement” of the “properly objective”.</w:t>
      </w:r>
      <w:r w:rsidR="00CD708E" w:rsidRPr="004162CF">
        <w:rPr>
          <w:rStyle w:val="EndnoteReference"/>
          <w:lang w:val="en-US"/>
        </w:rPr>
        <w:endnoteReference w:id="104"/>
      </w:r>
      <w:r w:rsidR="00CD708E" w:rsidRPr="004162CF">
        <w:rPr>
          <w:lang w:val="en-US"/>
        </w:rPr>
        <w:t xml:space="preserve"> In this development, Coleridge seems to use the regulative as a kind of philosophical stepping-stone on the way to the Platonically constitutive. Yet </w:t>
      </w:r>
      <w:r w:rsidR="007244C3" w:rsidRPr="004162CF">
        <w:rPr>
          <w:lang w:val="en-US"/>
        </w:rPr>
        <w:t>his</w:t>
      </w:r>
      <w:r w:rsidR="00CD708E" w:rsidRPr="004162CF">
        <w:rPr>
          <w:lang w:val="en-US"/>
        </w:rPr>
        <w:t xml:space="preserve"> progression does not ultimately reject Kant. The German philosopher, at least, gives Coleridge rigorous and apparently lasting distinctions “in kind” (notably that between the agreeable and the beautiful);</w:t>
      </w:r>
      <w:r w:rsidR="00CD708E" w:rsidRPr="004162CF">
        <w:rPr>
          <w:rStyle w:val="EndnoteReference"/>
          <w:lang w:val="en-US"/>
        </w:rPr>
        <w:endnoteReference w:id="105"/>
      </w:r>
      <w:r w:rsidR="00CD708E" w:rsidRPr="004162CF">
        <w:rPr>
          <w:lang w:val="en-US"/>
        </w:rPr>
        <w:t xml:space="preserve"> these distinctions made, </w:t>
      </w:r>
      <w:r w:rsidR="007244C3" w:rsidRPr="004162CF">
        <w:rPr>
          <w:lang w:val="en-US"/>
        </w:rPr>
        <w:t>he</w:t>
      </w:r>
      <w:r w:rsidR="00CD708E" w:rsidRPr="004162CF">
        <w:rPr>
          <w:lang w:val="en-US"/>
        </w:rPr>
        <w:t xml:space="preserve"> proceeds to develop their analogical spectrum in a more Platonic stance (differences in “degree” of beauty).</w:t>
      </w:r>
      <w:r w:rsidR="00CD708E" w:rsidRPr="004162CF">
        <w:rPr>
          <w:rStyle w:val="EndnoteReference"/>
          <w:lang w:val="en-US"/>
        </w:rPr>
        <w:endnoteReference w:id="106"/>
      </w:r>
      <w:r w:rsidR="00CD708E" w:rsidRPr="004162CF">
        <w:rPr>
          <w:lang w:val="en-US"/>
        </w:rPr>
        <w:t xml:space="preserve"> This Platonist reading of Kant, to answer the question posed above, seems to preserve some of </w:t>
      </w:r>
      <w:r w:rsidR="007244C3" w:rsidRPr="004162CF">
        <w:rPr>
          <w:lang w:val="en-US"/>
        </w:rPr>
        <w:t>his</w:t>
      </w:r>
      <w:r w:rsidR="00CD708E" w:rsidRPr="004162CF">
        <w:rPr>
          <w:lang w:val="en-US"/>
        </w:rPr>
        <w:t xml:space="preserve"> philosophical </w:t>
      </w:r>
      <w:r w:rsidR="00D6105B" w:rsidRPr="004162CF">
        <w:rPr>
          <w:lang w:val="en-US"/>
        </w:rPr>
        <w:t>rigor</w:t>
      </w:r>
      <w:r w:rsidR="00CD708E" w:rsidRPr="004162CF">
        <w:rPr>
          <w:lang w:val="en-US"/>
        </w:rPr>
        <w:t xml:space="preserve">, while curtailing what Coleridge regards as the nominalist excess present in its ‘letter’. </w:t>
      </w:r>
    </w:p>
    <w:p w14:paraId="63DCB5CC" w14:textId="77777777" w:rsidR="00B353C3" w:rsidRPr="004162CF" w:rsidRDefault="00B353C3" w:rsidP="00C2684D">
      <w:pPr>
        <w:pStyle w:val="NoSpacing"/>
        <w:jc w:val="both"/>
        <w:rPr>
          <w:lang w:val="en-US"/>
        </w:rPr>
      </w:pPr>
    </w:p>
    <w:p w14:paraId="3243DAB2" w14:textId="302D3434" w:rsidR="00C75B1C" w:rsidRPr="004162CF" w:rsidRDefault="00CD708E" w:rsidP="00C2684D">
      <w:pPr>
        <w:pStyle w:val="NoSpacing"/>
        <w:jc w:val="both"/>
        <w:rPr>
          <w:lang w:val="en-US"/>
        </w:rPr>
      </w:pPr>
      <w:r w:rsidRPr="004162CF">
        <w:rPr>
          <w:lang w:val="en-US"/>
        </w:rPr>
        <w:t xml:space="preserve">The nominalist-realist tension in </w:t>
      </w:r>
      <w:r w:rsidR="00D02BB1" w:rsidRPr="004162CF">
        <w:rPr>
          <w:lang w:val="en-US"/>
        </w:rPr>
        <w:t>Coleridge’s</w:t>
      </w:r>
      <w:r w:rsidR="00353252" w:rsidRPr="004162CF">
        <w:rPr>
          <w:lang w:val="en-US"/>
        </w:rPr>
        <w:t xml:space="preserve"> thought</w:t>
      </w:r>
      <w:r w:rsidRPr="004162CF">
        <w:rPr>
          <w:lang w:val="en-US"/>
        </w:rPr>
        <w:t xml:space="preserve"> could be explored further by considering </w:t>
      </w:r>
      <w:r w:rsidR="00887AB0" w:rsidRPr="004162CF">
        <w:rPr>
          <w:lang w:val="en-US"/>
        </w:rPr>
        <w:t xml:space="preserve">its presence within his understanding of the symbol. </w:t>
      </w:r>
      <w:r w:rsidR="00D26E94">
        <w:rPr>
          <w:lang w:val="en-US"/>
        </w:rPr>
        <w:t xml:space="preserve">The latter </w:t>
      </w:r>
      <w:r w:rsidR="006E71A4">
        <w:rPr>
          <w:lang w:val="en-US"/>
        </w:rPr>
        <w:t>comprises</w:t>
      </w:r>
      <w:r w:rsidR="00D26E94">
        <w:rPr>
          <w:lang w:val="en-US"/>
        </w:rPr>
        <w:t xml:space="preserve"> a hierarchy</w:t>
      </w:r>
      <w:r w:rsidRPr="004162CF">
        <w:rPr>
          <w:lang w:val="en-US"/>
        </w:rPr>
        <w:t xml:space="preserve"> </w:t>
      </w:r>
      <w:r w:rsidR="00D26E94">
        <w:rPr>
          <w:lang w:val="en-US"/>
        </w:rPr>
        <w:t xml:space="preserve">in which </w:t>
      </w:r>
      <w:r w:rsidRPr="004162CF">
        <w:rPr>
          <w:lang w:val="en-US"/>
        </w:rPr>
        <w:t>the category of the “general” is interposed between the “individual” and the “universal”.</w:t>
      </w:r>
      <w:r w:rsidR="00D02BB1" w:rsidRPr="004162CF">
        <w:rPr>
          <w:rStyle w:val="EndnoteReference"/>
          <w:lang w:val="en-US"/>
        </w:rPr>
        <w:endnoteReference w:id="107"/>
      </w:r>
      <w:r w:rsidRPr="004162CF">
        <w:rPr>
          <w:lang w:val="en-US"/>
        </w:rPr>
        <w:t xml:space="preserve"> Symbols, as we have seen, involve the “translucence” of the ontologically higher through the ontologically lower</w:t>
      </w:r>
      <w:r w:rsidR="00887AB0" w:rsidRPr="004162CF">
        <w:rPr>
          <w:lang w:val="en-US"/>
        </w:rPr>
        <w:t>.</w:t>
      </w:r>
      <w:r w:rsidR="00887AB0" w:rsidRPr="004162CF">
        <w:rPr>
          <w:rStyle w:val="EndnoteReference"/>
          <w:lang w:val="en-US"/>
        </w:rPr>
        <w:endnoteReference w:id="108"/>
      </w:r>
      <w:r w:rsidR="00887AB0" w:rsidRPr="004162CF">
        <w:rPr>
          <w:lang w:val="en-US"/>
        </w:rPr>
        <w:t xml:space="preserve"> The highest kind of symbol would involve the translucence of an ‘Idea’ and </w:t>
      </w:r>
      <w:r w:rsidR="007700D8" w:rsidRPr="004162CF">
        <w:rPr>
          <w:lang w:val="en-US"/>
        </w:rPr>
        <w:t>would</w:t>
      </w:r>
      <w:r w:rsidR="00887AB0" w:rsidRPr="004162CF">
        <w:rPr>
          <w:lang w:val="en-US"/>
        </w:rPr>
        <w:t xml:space="preserve"> thus </w:t>
      </w:r>
      <w:r w:rsidR="007700D8" w:rsidRPr="004162CF">
        <w:rPr>
          <w:lang w:val="en-US"/>
        </w:rPr>
        <w:t xml:space="preserve">be </w:t>
      </w:r>
      <w:r w:rsidR="00887AB0" w:rsidRPr="004162CF">
        <w:rPr>
          <w:lang w:val="en-US"/>
        </w:rPr>
        <w:t xml:space="preserve">Platonist in character. That Coleridge uses the word “translucence” in relation to such </w:t>
      </w:r>
      <w:r w:rsidR="008708DA" w:rsidRPr="004162CF">
        <w:rPr>
          <w:lang w:val="en-US"/>
        </w:rPr>
        <w:t>symbols</w:t>
      </w:r>
      <w:r w:rsidR="00887AB0" w:rsidRPr="004162CF">
        <w:rPr>
          <w:lang w:val="en-US"/>
        </w:rPr>
        <w:t xml:space="preserve"> is </w:t>
      </w:r>
      <w:r w:rsidR="007700D8" w:rsidRPr="004162CF">
        <w:rPr>
          <w:lang w:val="en-US"/>
        </w:rPr>
        <w:t>to be expected</w:t>
      </w:r>
      <w:r w:rsidR="00887AB0" w:rsidRPr="004162CF">
        <w:rPr>
          <w:lang w:val="en-US"/>
        </w:rPr>
        <w:t xml:space="preserve">, given the clear association </w:t>
      </w:r>
      <w:r w:rsidR="008708DA" w:rsidRPr="004162CF">
        <w:rPr>
          <w:lang w:val="en-US"/>
        </w:rPr>
        <w:t>between ‘Ideas’ and</w:t>
      </w:r>
      <w:r w:rsidR="00887AB0" w:rsidRPr="004162CF">
        <w:rPr>
          <w:lang w:val="en-US"/>
        </w:rPr>
        <w:t xml:space="preserve"> light in the Platonic tradition.</w:t>
      </w:r>
      <w:r w:rsidR="007700D8" w:rsidRPr="004162CF">
        <w:rPr>
          <w:rStyle w:val="EndnoteReference"/>
          <w:lang w:val="en-US"/>
        </w:rPr>
        <w:endnoteReference w:id="109"/>
      </w:r>
      <w:r w:rsidR="00887AB0" w:rsidRPr="004162CF">
        <w:rPr>
          <w:lang w:val="en-US"/>
        </w:rPr>
        <w:t xml:space="preserve"> </w:t>
      </w:r>
      <w:r w:rsidR="00AB1E3F" w:rsidRPr="004162CF">
        <w:rPr>
          <w:lang w:val="en-US"/>
        </w:rPr>
        <w:t xml:space="preserve">While the nominalists would reject such an ‘Idea’, the notion of the “general” is consistent with their metaphysics. </w:t>
      </w:r>
      <w:r w:rsidR="007C2F90" w:rsidRPr="004162CF">
        <w:rPr>
          <w:lang w:val="en-US"/>
        </w:rPr>
        <w:t>T</w:t>
      </w:r>
      <w:r w:rsidR="004D6D85" w:rsidRPr="004162CF">
        <w:rPr>
          <w:lang w:val="en-US"/>
        </w:rPr>
        <w:t xml:space="preserve">he Coleridgean symbol is </w:t>
      </w:r>
      <w:r w:rsidR="00AC2BB3" w:rsidRPr="004162CF">
        <w:rPr>
          <w:lang w:val="en-US"/>
        </w:rPr>
        <w:t xml:space="preserve">thus apparently </w:t>
      </w:r>
      <w:r w:rsidR="004D6D85" w:rsidRPr="004162CF">
        <w:rPr>
          <w:lang w:val="en-US"/>
        </w:rPr>
        <w:t xml:space="preserve">Platonic in its most elevated form, but </w:t>
      </w:r>
      <w:r w:rsidR="008B57F4">
        <w:rPr>
          <w:lang w:val="en-US"/>
        </w:rPr>
        <w:t>simultaneously</w:t>
      </w:r>
      <w:r w:rsidR="002A06A7" w:rsidRPr="004162CF">
        <w:rPr>
          <w:lang w:val="en-US"/>
        </w:rPr>
        <w:t xml:space="preserve"> nominalist in its </w:t>
      </w:r>
      <w:r w:rsidR="000F1ED5" w:rsidRPr="004162CF">
        <w:rPr>
          <w:lang w:val="en-US"/>
        </w:rPr>
        <w:t xml:space="preserve">‘lower’ regions. </w:t>
      </w:r>
      <w:r w:rsidR="007C2F90" w:rsidRPr="004162CF">
        <w:rPr>
          <w:lang w:val="en-US"/>
        </w:rPr>
        <w:t xml:space="preserve">In this sense the symbol itself internalizes the nominalist-realist tension. </w:t>
      </w:r>
    </w:p>
    <w:p w14:paraId="0C3EB70A" w14:textId="77777777" w:rsidR="00C75B1C" w:rsidRPr="004162CF" w:rsidRDefault="00C75B1C" w:rsidP="00C2684D">
      <w:pPr>
        <w:pStyle w:val="NoSpacing"/>
        <w:jc w:val="both"/>
        <w:rPr>
          <w:lang w:val="en-US"/>
        </w:rPr>
      </w:pPr>
    </w:p>
    <w:p w14:paraId="35BBD95E" w14:textId="542A9669" w:rsidR="00021B3F" w:rsidRPr="004162CF" w:rsidRDefault="006F3490" w:rsidP="00C2684D">
      <w:pPr>
        <w:pStyle w:val="NoSpacing"/>
        <w:jc w:val="both"/>
        <w:rPr>
          <w:lang w:val="en-US"/>
        </w:rPr>
      </w:pPr>
      <w:r w:rsidRPr="004162CF">
        <w:rPr>
          <w:lang w:val="en-US"/>
        </w:rPr>
        <w:lastRenderedPageBreak/>
        <w:t xml:space="preserve">The nominalist dimension is </w:t>
      </w:r>
      <w:r w:rsidR="000C7A8B">
        <w:rPr>
          <w:lang w:val="en-US"/>
        </w:rPr>
        <w:t xml:space="preserve">at first </w:t>
      </w:r>
      <w:r w:rsidRPr="004162CF">
        <w:rPr>
          <w:lang w:val="en-US"/>
        </w:rPr>
        <w:t>puzzling insofar as the “general” has not</w:t>
      </w:r>
      <w:r w:rsidR="00FA75A6">
        <w:rPr>
          <w:lang w:val="en-US"/>
        </w:rPr>
        <w:t>, in its historical use,</w:t>
      </w:r>
      <w:r w:rsidRPr="004162CF">
        <w:rPr>
          <w:lang w:val="en-US"/>
        </w:rPr>
        <w:t xml:space="preserve"> been similarly associated with light. Can Coleridge, then, still use the word “translucence” to describe it? </w:t>
      </w:r>
      <w:r w:rsidR="009D3C62" w:rsidRPr="004162CF">
        <w:rPr>
          <w:lang w:val="en-US"/>
        </w:rPr>
        <w:t>T</w:t>
      </w:r>
      <w:r w:rsidR="00122B5C" w:rsidRPr="004162CF">
        <w:rPr>
          <w:lang w:val="en-US"/>
        </w:rPr>
        <w:t>h</w:t>
      </w:r>
      <w:r w:rsidR="00FA771A" w:rsidRPr="004162CF">
        <w:rPr>
          <w:lang w:val="en-US"/>
        </w:rPr>
        <w:t>is</w:t>
      </w:r>
      <w:r w:rsidR="00122B5C" w:rsidRPr="004162CF">
        <w:rPr>
          <w:lang w:val="en-US"/>
        </w:rPr>
        <w:t xml:space="preserve"> </w:t>
      </w:r>
      <w:r w:rsidR="00AF450E" w:rsidRPr="004162CF">
        <w:rPr>
          <w:lang w:val="en-US"/>
        </w:rPr>
        <w:t>aporia</w:t>
      </w:r>
      <w:r w:rsidR="009D3C62" w:rsidRPr="004162CF">
        <w:rPr>
          <w:lang w:val="en-US"/>
        </w:rPr>
        <w:t xml:space="preserve"> </w:t>
      </w:r>
      <w:r w:rsidR="00122B5C" w:rsidRPr="004162CF">
        <w:rPr>
          <w:lang w:val="en-US"/>
        </w:rPr>
        <w:t xml:space="preserve">is eased if we consider what appears to be a Kantian aspect </w:t>
      </w:r>
      <w:r w:rsidR="00C633D1" w:rsidRPr="004162CF">
        <w:rPr>
          <w:lang w:val="en-US"/>
        </w:rPr>
        <w:t>of</w:t>
      </w:r>
      <w:r w:rsidR="00122B5C" w:rsidRPr="004162CF">
        <w:rPr>
          <w:lang w:val="en-US"/>
        </w:rPr>
        <w:t xml:space="preserve"> the symbol’s genealogy. </w:t>
      </w:r>
      <w:r w:rsidR="00CD708E" w:rsidRPr="004162CF">
        <w:rPr>
          <w:lang w:val="en-US"/>
        </w:rPr>
        <w:t xml:space="preserve">In the </w:t>
      </w:r>
      <w:r w:rsidR="00CD708E" w:rsidRPr="004162CF">
        <w:rPr>
          <w:i/>
          <w:lang w:val="en-US"/>
        </w:rPr>
        <w:t>Critique of Judgement</w:t>
      </w:r>
      <w:r w:rsidR="00CD708E" w:rsidRPr="004162CF">
        <w:rPr>
          <w:lang w:val="en-US"/>
        </w:rPr>
        <w:t xml:space="preserve">, Kant considers how the general emerges from individuals: if a person “wishes to judge normal size” of a man,  then imagination “allows a great number of these images […] to fall one upon the other,” and “in the space where they come most preponderantly together, and within the contour where the place is illuminated by the greatest concentration of </w:t>
      </w:r>
      <w:r w:rsidR="00D6105B" w:rsidRPr="004162CF">
        <w:rPr>
          <w:lang w:val="en-US"/>
        </w:rPr>
        <w:t>color</w:t>
      </w:r>
      <w:r w:rsidR="00CD708E" w:rsidRPr="004162CF">
        <w:rPr>
          <w:lang w:val="en-US"/>
        </w:rPr>
        <w:t xml:space="preserve">, one gets a perception of the </w:t>
      </w:r>
      <w:r w:rsidR="00CD708E" w:rsidRPr="004162CF">
        <w:rPr>
          <w:i/>
          <w:lang w:val="en-US"/>
        </w:rPr>
        <w:t>average size</w:t>
      </w:r>
      <w:r w:rsidR="00CD708E" w:rsidRPr="004162CF">
        <w:rPr>
          <w:lang w:val="en-US"/>
        </w:rPr>
        <w:t xml:space="preserve"> [...] and this is the stature of a beautiful man.”</w:t>
      </w:r>
      <w:r w:rsidR="00CD708E" w:rsidRPr="004162CF">
        <w:rPr>
          <w:vertAlign w:val="superscript"/>
          <w:lang w:val="en-US"/>
        </w:rPr>
        <w:endnoteReference w:id="110"/>
      </w:r>
      <w:r w:rsidR="00CD708E" w:rsidRPr="004162CF">
        <w:rPr>
          <w:lang w:val="en-US"/>
        </w:rPr>
        <w:t xml:space="preserve"> </w:t>
      </w:r>
      <w:r w:rsidR="0043000E" w:rsidRPr="004162CF">
        <w:rPr>
          <w:lang w:val="en-US"/>
        </w:rPr>
        <w:t>Coleridge n</w:t>
      </w:r>
      <w:r w:rsidR="00CA2F9A" w:rsidRPr="004162CF">
        <w:rPr>
          <w:lang w:val="en-US"/>
        </w:rPr>
        <w:t>ever</w:t>
      </w:r>
      <w:r w:rsidR="0043000E" w:rsidRPr="004162CF">
        <w:rPr>
          <w:lang w:val="en-US"/>
        </w:rPr>
        <w:t xml:space="preserve"> </w:t>
      </w:r>
      <w:r w:rsidR="001A3C57" w:rsidRPr="004162CF">
        <w:rPr>
          <w:lang w:val="en-US"/>
        </w:rPr>
        <w:t>mentions</w:t>
      </w:r>
      <w:r w:rsidR="0043000E" w:rsidRPr="004162CF">
        <w:rPr>
          <w:lang w:val="en-US"/>
        </w:rPr>
        <w:t xml:space="preserve"> this passage</w:t>
      </w:r>
      <w:r w:rsidR="001A3C57" w:rsidRPr="004162CF">
        <w:rPr>
          <w:lang w:val="en-US"/>
        </w:rPr>
        <w:t xml:space="preserve"> directly</w:t>
      </w:r>
      <w:r w:rsidR="0043000E" w:rsidRPr="004162CF">
        <w:rPr>
          <w:lang w:val="en-US"/>
        </w:rPr>
        <w:t>, but he does refer to th</w:t>
      </w:r>
      <w:r w:rsidR="00896A54" w:rsidRPr="004162CF">
        <w:rPr>
          <w:lang w:val="en-US"/>
        </w:rPr>
        <w:t>is</w:t>
      </w:r>
      <w:r w:rsidR="0043000E" w:rsidRPr="004162CF">
        <w:rPr>
          <w:lang w:val="en-US"/>
        </w:rPr>
        <w:t xml:space="preserve"> critique as the “most astonishing” of all Kant’s works.</w:t>
      </w:r>
      <w:r w:rsidR="0043000E" w:rsidRPr="004162CF">
        <w:rPr>
          <w:rStyle w:val="EndnoteReference"/>
          <w:lang w:val="en-US"/>
        </w:rPr>
        <w:endnoteReference w:id="111"/>
      </w:r>
      <w:r w:rsidR="001A3C57" w:rsidRPr="004162CF">
        <w:rPr>
          <w:lang w:val="en-US"/>
        </w:rPr>
        <w:t xml:space="preserve"> </w:t>
      </w:r>
      <w:r w:rsidR="00FA771A" w:rsidRPr="004162CF">
        <w:rPr>
          <w:lang w:val="en-US"/>
        </w:rPr>
        <w:t>This excerpt’s</w:t>
      </w:r>
      <w:r w:rsidR="00DC5C9B" w:rsidRPr="004162CF">
        <w:rPr>
          <w:lang w:val="en-US"/>
        </w:rPr>
        <w:t xml:space="preserve"> resonance with the general-individual aspect of Coleridge’s symbol is so striking that it</w:t>
      </w:r>
      <w:r w:rsidR="00F35E1A" w:rsidRPr="004162CF">
        <w:rPr>
          <w:lang w:val="en-US"/>
        </w:rPr>
        <w:t xml:space="preserve"> is</w:t>
      </w:r>
      <w:r w:rsidR="00FA771A" w:rsidRPr="004162CF">
        <w:rPr>
          <w:lang w:val="en-US"/>
        </w:rPr>
        <w:t xml:space="preserve"> likely to be an important source</w:t>
      </w:r>
      <w:r w:rsidR="003B3AE4" w:rsidRPr="004162CF">
        <w:rPr>
          <w:lang w:val="en-US"/>
        </w:rPr>
        <w:t>. As well as clarifying how the general could be luminous, it also suggests that the symbol itself is a mediation of Kant and Plato</w:t>
      </w:r>
      <w:r w:rsidR="00AF64F1" w:rsidRPr="004162CF">
        <w:rPr>
          <w:lang w:val="en-US"/>
        </w:rPr>
        <w:t xml:space="preserve">, one that echoes the medieval shift from physical to metaphysical light, and Coleridge’s own shift from a regulative to </w:t>
      </w:r>
      <w:r w:rsidR="0072092C" w:rsidRPr="004162CF">
        <w:rPr>
          <w:lang w:val="en-US"/>
        </w:rPr>
        <w:t xml:space="preserve">a </w:t>
      </w:r>
      <w:r w:rsidR="00AF64F1" w:rsidRPr="004162CF">
        <w:rPr>
          <w:lang w:val="en-US"/>
        </w:rPr>
        <w:t>constitutive stance on ‘Ideas.’</w:t>
      </w:r>
      <w:r w:rsidR="00085EE6" w:rsidRPr="004162CF">
        <w:rPr>
          <w:lang w:val="en-US"/>
        </w:rPr>
        <w:t xml:space="preserve"> </w:t>
      </w:r>
      <w:r w:rsidR="00021B3F" w:rsidRPr="004162CF">
        <w:rPr>
          <w:lang w:val="en-US"/>
        </w:rPr>
        <w:t>These shifts are apparently grounded in the residual Platonism evident here in Kant.</w:t>
      </w:r>
      <w:r w:rsidR="00021B3F" w:rsidRPr="004162CF">
        <w:rPr>
          <w:vertAlign w:val="superscript"/>
          <w:lang w:val="en-US"/>
        </w:rPr>
        <w:t xml:space="preserve"> </w:t>
      </w:r>
      <w:r w:rsidR="00021B3F" w:rsidRPr="004162CF">
        <w:rPr>
          <w:vertAlign w:val="superscript"/>
          <w:lang w:val="en-US"/>
        </w:rPr>
        <w:endnoteReference w:id="112"/>
      </w:r>
      <w:r w:rsidR="00021B3F" w:rsidRPr="004162CF">
        <w:rPr>
          <w:lang w:val="en-US"/>
        </w:rPr>
        <w:t xml:space="preserve"> </w:t>
      </w:r>
    </w:p>
    <w:p w14:paraId="2F276F7C" w14:textId="77777777" w:rsidR="00CD708E" w:rsidRPr="004162CF" w:rsidRDefault="00CD708E" w:rsidP="00C2684D">
      <w:pPr>
        <w:pStyle w:val="NoSpacing"/>
        <w:jc w:val="both"/>
        <w:rPr>
          <w:lang w:val="en-US"/>
        </w:rPr>
      </w:pPr>
    </w:p>
    <w:p w14:paraId="36E2F34C" w14:textId="77777777" w:rsidR="005E015A" w:rsidRPr="004162CF" w:rsidRDefault="005E015A" w:rsidP="00C2684D">
      <w:pPr>
        <w:pStyle w:val="NoSpacing"/>
        <w:jc w:val="both"/>
        <w:rPr>
          <w:lang w:val="en-US"/>
        </w:rPr>
      </w:pPr>
    </w:p>
    <w:p w14:paraId="5CE05F1B" w14:textId="61B248EA" w:rsidR="00CD708E" w:rsidRPr="004162CF" w:rsidRDefault="00CD708E" w:rsidP="00C2684D">
      <w:pPr>
        <w:pStyle w:val="NoSpacing"/>
        <w:jc w:val="both"/>
        <w:rPr>
          <w:b/>
          <w:i/>
          <w:lang w:val="en-US"/>
        </w:rPr>
      </w:pPr>
      <w:r w:rsidRPr="004162CF">
        <w:rPr>
          <w:b/>
          <w:i/>
          <w:lang w:val="en-US"/>
        </w:rPr>
        <w:t xml:space="preserve">The </w:t>
      </w:r>
      <w:r w:rsidR="006D11DB">
        <w:rPr>
          <w:b/>
          <w:i/>
          <w:lang w:val="en-US"/>
        </w:rPr>
        <w:t>B</w:t>
      </w:r>
      <w:r w:rsidRPr="004162CF">
        <w:rPr>
          <w:b/>
          <w:i/>
          <w:lang w:val="en-US"/>
        </w:rPr>
        <w:t xml:space="preserve">eauty of </w:t>
      </w:r>
      <w:r w:rsidR="006D11DB">
        <w:rPr>
          <w:b/>
          <w:i/>
          <w:lang w:val="en-US"/>
        </w:rPr>
        <w:t>M</w:t>
      </w:r>
      <w:r w:rsidRPr="004162CF">
        <w:rPr>
          <w:b/>
          <w:i/>
          <w:lang w:val="en-US"/>
        </w:rPr>
        <w:t>etaphysics</w:t>
      </w:r>
    </w:p>
    <w:p w14:paraId="020016AD" w14:textId="34D03DEA" w:rsidR="00CD708E" w:rsidRPr="004162CF" w:rsidRDefault="00CD708E" w:rsidP="00C2684D">
      <w:pPr>
        <w:pStyle w:val="NoSpacing"/>
        <w:jc w:val="both"/>
        <w:rPr>
          <w:lang w:val="en-US"/>
        </w:rPr>
      </w:pPr>
      <w:r w:rsidRPr="004162CF">
        <w:rPr>
          <w:lang w:val="en-US"/>
        </w:rPr>
        <w:t xml:space="preserve">We have seen how Coleridge addresses the partiality he attributes to nominalism. This section will consider his corresponding critique of realism. Both critiques, if they are not to resolve into an arbitrary average of opposites, require some sense of a reference-point that is free of the purported excesses of each school. It appears that it is ultimately through his notion of beauty that Coleridge specifies this ideal. His thought therefore reflects both the metaphysics of beauty, and a notion of the beauty of metaphysics. </w:t>
      </w:r>
      <w:r w:rsidR="00CB0C8E" w:rsidRPr="004162CF">
        <w:rPr>
          <w:lang w:val="en-US"/>
        </w:rPr>
        <w:t>Both are</w:t>
      </w:r>
      <w:r w:rsidRPr="004162CF">
        <w:rPr>
          <w:lang w:val="en-US"/>
        </w:rPr>
        <w:t xml:space="preserve"> grounded phenomenologically in the poet’s early proclivities for light and sound phenomena</w:t>
      </w:r>
      <w:r w:rsidR="00CB0C8E" w:rsidRPr="004162CF">
        <w:rPr>
          <w:lang w:val="en-US"/>
        </w:rPr>
        <w:t xml:space="preserve">, such as </w:t>
      </w:r>
      <w:r w:rsidRPr="004162CF">
        <w:rPr>
          <w:lang w:val="en-US"/>
        </w:rPr>
        <w:t>dim and glimmering light</w:t>
      </w:r>
      <w:r w:rsidR="00CB0C8E" w:rsidRPr="004162CF">
        <w:rPr>
          <w:lang w:val="en-US"/>
        </w:rPr>
        <w:t>, which form a</w:t>
      </w:r>
      <w:r w:rsidRPr="004162CF">
        <w:rPr>
          <w:lang w:val="en-US"/>
        </w:rPr>
        <w:t xml:space="preserve"> connecting thread run</w:t>
      </w:r>
      <w:r w:rsidR="00CB0C8E" w:rsidRPr="004162CF">
        <w:rPr>
          <w:lang w:val="en-US"/>
        </w:rPr>
        <w:t>ning</w:t>
      </w:r>
      <w:r w:rsidRPr="004162CF">
        <w:rPr>
          <w:lang w:val="en-US"/>
        </w:rPr>
        <w:t xml:space="preserve"> from the earliest poetry, through to his mature criticism</w:t>
      </w:r>
      <w:r w:rsidR="00CB0C8E" w:rsidRPr="004162CF">
        <w:rPr>
          <w:lang w:val="en-US"/>
        </w:rPr>
        <w:t>,</w:t>
      </w:r>
      <w:r w:rsidRPr="004162CF">
        <w:rPr>
          <w:lang w:val="en-US"/>
        </w:rPr>
        <w:t xml:space="preserve"> and </w:t>
      </w:r>
      <w:r w:rsidR="00CB0C8E" w:rsidRPr="004162CF">
        <w:rPr>
          <w:lang w:val="en-US"/>
        </w:rPr>
        <w:t xml:space="preserve">even </w:t>
      </w:r>
      <w:r w:rsidRPr="004162CF">
        <w:rPr>
          <w:lang w:val="en-US"/>
        </w:rPr>
        <w:t>on</w:t>
      </w:r>
      <w:r w:rsidR="00527C69" w:rsidRPr="004162CF">
        <w:rPr>
          <w:lang w:val="en-US"/>
        </w:rPr>
        <w:t xml:space="preserve"> </w:t>
      </w:r>
      <w:r w:rsidRPr="004162CF">
        <w:rPr>
          <w:lang w:val="en-US"/>
        </w:rPr>
        <w:t xml:space="preserve">to his later metaphysics. </w:t>
      </w:r>
      <w:r w:rsidR="0087090A" w:rsidRPr="004162CF">
        <w:rPr>
          <w:lang w:val="en-US"/>
        </w:rPr>
        <w:t>It is furthermore noteworthy that such a critique of metaphysics presupposes a degree of convertibility between truth and beauty, for it entails the claim that a deviation from beauty is indicative of</w:t>
      </w:r>
      <w:r w:rsidR="009C0DEE" w:rsidRPr="004162CF">
        <w:rPr>
          <w:lang w:val="en-US"/>
        </w:rPr>
        <w:t xml:space="preserve"> a deviation from truth. </w:t>
      </w:r>
    </w:p>
    <w:p w14:paraId="40E2DFCF" w14:textId="77777777" w:rsidR="00CD708E" w:rsidRPr="004162CF" w:rsidRDefault="00CD708E" w:rsidP="00C2684D">
      <w:pPr>
        <w:pStyle w:val="NoSpacing"/>
        <w:jc w:val="both"/>
        <w:rPr>
          <w:lang w:val="en-US"/>
        </w:rPr>
      </w:pPr>
    </w:p>
    <w:p w14:paraId="2F92F717" w14:textId="0DD141D6" w:rsidR="00E378C4" w:rsidRPr="004162CF" w:rsidRDefault="00CD708E" w:rsidP="00C2684D">
      <w:pPr>
        <w:pStyle w:val="NoSpacing"/>
        <w:jc w:val="both"/>
        <w:rPr>
          <w:lang w:val="en-US"/>
        </w:rPr>
      </w:pPr>
      <w:r w:rsidRPr="004162CF">
        <w:rPr>
          <w:lang w:val="en-US"/>
        </w:rPr>
        <w:t>In a mature work, Coleridge expresses a critical stance on Pseudo-Dionysius</w:t>
      </w:r>
      <w:r w:rsidR="00C74B2F" w:rsidRPr="004162CF">
        <w:rPr>
          <w:lang w:val="en-US"/>
        </w:rPr>
        <w:t xml:space="preserve"> that is based in part on beauty. </w:t>
      </w:r>
      <w:r w:rsidR="00780380" w:rsidRPr="004162CF">
        <w:rPr>
          <w:lang w:val="en-US"/>
        </w:rPr>
        <w:t>Pseudo-Dionysius’ thought represents the Christian form of the Neoplatonic theology of Proclus.</w:t>
      </w:r>
      <w:r w:rsidRPr="004162CF">
        <w:rPr>
          <w:lang w:val="en-US"/>
        </w:rPr>
        <w:t xml:space="preserve"> </w:t>
      </w:r>
      <w:r w:rsidR="00C74B2F" w:rsidRPr="004162CF">
        <w:rPr>
          <w:lang w:val="en-US"/>
        </w:rPr>
        <w:t>This critique</w:t>
      </w:r>
      <w:r w:rsidRPr="004162CF">
        <w:rPr>
          <w:lang w:val="en-US"/>
        </w:rPr>
        <w:t xml:space="preserve"> can </w:t>
      </w:r>
      <w:r w:rsidR="00065AA1" w:rsidRPr="004162CF">
        <w:rPr>
          <w:lang w:val="en-US"/>
        </w:rPr>
        <w:t xml:space="preserve">consequently </w:t>
      </w:r>
      <w:r w:rsidRPr="004162CF">
        <w:rPr>
          <w:lang w:val="en-US"/>
        </w:rPr>
        <w:t xml:space="preserve">be seen as the converse of his Platonic reading of Kant. </w:t>
      </w:r>
      <w:r w:rsidR="00065AA1" w:rsidRPr="004162CF">
        <w:rPr>
          <w:lang w:val="en-US"/>
        </w:rPr>
        <w:t>In this critique, Coleridge</w:t>
      </w:r>
      <w:r w:rsidRPr="004162CF">
        <w:rPr>
          <w:lang w:val="en-US"/>
        </w:rPr>
        <w:t xml:space="preserve"> states: “Pile up winged Hierarchies on Hierarchies, and outblaze the Cabalists, and Dionysius the Areopagite; yet what a gaudy vapor for a healthful mind is the whole conception”.</w:t>
      </w:r>
      <w:r w:rsidRPr="004162CF">
        <w:rPr>
          <w:rStyle w:val="EndnoteReference"/>
          <w:lang w:val="en-US"/>
        </w:rPr>
        <w:endnoteReference w:id="113"/>
      </w:r>
      <w:r w:rsidRPr="004162CF">
        <w:rPr>
          <w:lang w:val="en-US"/>
        </w:rPr>
        <w:t xml:space="preserve"> </w:t>
      </w:r>
      <w:r w:rsidR="00CB0C8E" w:rsidRPr="004162CF">
        <w:rPr>
          <w:lang w:val="en-US"/>
        </w:rPr>
        <w:t>While not exclusively aesthetic, there is an important aesthetic dimension to this critique</w:t>
      </w:r>
      <w:r w:rsidR="007D2212" w:rsidRPr="004162CF">
        <w:rPr>
          <w:lang w:val="en-US"/>
        </w:rPr>
        <w:t xml:space="preserve"> which is</w:t>
      </w:r>
      <w:r w:rsidR="00CB0C8E" w:rsidRPr="004162CF">
        <w:rPr>
          <w:lang w:val="en-US"/>
        </w:rPr>
        <w:t xml:space="preserve"> registered </w:t>
      </w:r>
      <w:r w:rsidRPr="004162CF">
        <w:rPr>
          <w:lang w:val="en-US"/>
        </w:rPr>
        <w:t xml:space="preserve">in words and phrases like “pile up”, “outblaze”, and “gaudy”. Indeed, the latter </w:t>
      </w:r>
      <w:r w:rsidR="00CC141D">
        <w:rPr>
          <w:lang w:val="en-US"/>
        </w:rPr>
        <w:t xml:space="preserve">two </w:t>
      </w:r>
      <w:r w:rsidRPr="004162CF">
        <w:rPr>
          <w:lang w:val="en-US"/>
        </w:rPr>
        <w:t>categor</w:t>
      </w:r>
      <w:r w:rsidR="00CC141D">
        <w:rPr>
          <w:lang w:val="en-US"/>
        </w:rPr>
        <w:t>ies</w:t>
      </w:r>
      <w:r w:rsidRPr="004162CF">
        <w:rPr>
          <w:lang w:val="en-US"/>
        </w:rPr>
        <w:t xml:space="preserve"> appear to have been constituted first </w:t>
      </w:r>
      <w:r w:rsidR="009B22AA" w:rsidRPr="004162CF">
        <w:rPr>
          <w:lang w:val="en-US"/>
        </w:rPr>
        <w:t xml:space="preserve">in the domain </w:t>
      </w:r>
      <w:r w:rsidRPr="004162CF">
        <w:rPr>
          <w:lang w:val="en-US"/>
        </w:rPr>
        <w:t>of literary criticism, before being deployed metaphysically</w:t>
      </w:r>
      <w:r w:rsidR="009B22AA" w:rsidRPr="004162CF">
        <w:rPr>
          <w:lang w:val="en-US"/>
        </w:rPr>
        <w:t>: i</w:t>
      </w:r>
      <w:r w:rsidRPr="004162CF">
        <w:rPr>
          <w:lang w:val="en-US"/>
        </w:rPr>
        <w:t xml:space="preserve">n </w:t>
      </w:r>
      <w:r w:rsidRPr="004162CF">
        <w:rPr>
          <w:i/>
          <w:lang w:val="en-US"/>
        </w:rPr>
        <w:t>Biographia</w:t>
      </w:r>
      <w:r w:rsidRPr="004162CF">
        <w:rPr>
          <w:lang w:val="en-US"/>
        </w:rPr>
        <w:t>, an earlier work, Coleridge identifies the “false and showy splendour” of modern poets, chastening their “gaudy affectations” of style.</w:t>
      </w:r>
      <w:r w:rsidRPr="004162CF">
        <w:rPr>
          <w:rStyle w:val="EndnoteReference"/>
          <w:lang w:val="en-US"/>
        </w:rPr>
        <w:endnoteReference w:id="114"/>
      </w:r>
      <w:r w:rsidRPr="004162CF">
        <w:rPr>
          <w:lang w:val="en-US"/>
        </w:rPr>
        <w:t xml:space="preserve"> </w:t>
      </w:r>
      <w:r w:rsidR="00CC141D">
        <w:rPr>
          <w:lang w:val="en-US"/>
        </w:rPr>
        <w:t>Similarly</w:t>
      </w:r>
      <w:r w:rsidR="006B31DB" w:rsidRPr="004162CF">
        <w:rPr>
          <w:lang w:val="en-US"/>
        </w:rPr>
        <w:t xml:space="preserve">, </w:t>
      </w:r>
      <w:r w:rsidRPr="004162CF">
        <w:rPr>
          <w:i/>
          <w:lang w:val="en-US"/>
        </w:rPr>
        <w:t>Biographia</w:t>
      </w:r>
      <w:r w:rsidRPr="004162CF">
        <w:rPr>
          <w:lang w:val="en-US"/>
        </w:rPr>
        <w:t>’s critical vocabulary draws significantly on the symbolism of</w:t>
      </w:r>
      <w:r w:rsidR="0029446B" w:rsidRPr="004162CF">
        <w:rPr>
          <w:lang w:val="en-US"/>
        </w:rPr>
        <w:t xml:space="preserve"> light, being particularly critical of an excess of radiance. </w:t>
      </w:r>
      <w:r w:rsidR="00CC141D" w:rsidRPr="004162CF">
        <w:rPr>
          <w:lang w:val="en-US"/>
        </w:rPr>
        <w:t>Thus,</w:t>
      </w:r>
      <w:r w:rsidR="0029446B" w:rsidRPr="004162CF">
        <w:rPr>
          <w:lang w:val="en-US"/>
        </w:rPr>
        <w:t xml:space="preserve"> </w:t>
      </w:r>
      <w:r w:rsidR="000C7A8B">
        <w:rPr>
          <w:lang w:val="en-US"/>
        </w:rPr>
        <w:t>the</w:t>
      </w:r>
      <w:r w:rsidR="0029446B" w:rsidRPr="004162CF">
        <w:rPr>
          <w:lang w:val="en-US"/>
        </w:rPr>
        <w:t xml:space="preserve"> artistic exhibition of “glare”, “glitter”, or the “florid” is subject to censure as “false beauty”.</w:t>
      </w:r>
      <w:r w:rsidR="0029446B" w:rsidRPr="004162CF">
        <w:rPr>
          <w:rStyle w:val="EndnoteReference"/>
          <w:lang w:val="en-US"/>
        </w:rPr>
        <w:endnoteReference w:id="115"/>
      </w:r>
      <w:r w:rsidR="0029446B" w:rsidRPr="004162CF">
        <w:rPr>
          <w:lang w:val="en-US"/>
        </w:rPr>
        <w:t xml:space="preserve"> </w:t>
      </w:r>
      <w:r w:rsidR="00CC141D">
        <w:rPr>
          <w:lang w:val="en-US"/>
        </w:rPr>
        <w:t xml:space="preserve">Such </w:t>
      </w:r>
      <w:r w:rsidR="0029446B" w:rsidRPr="004162CF">
        <w:rPr>
          <w:lang w:val="en-US"/>
        </w:rPr>
        <w:t xml:space="preserve">literary critical </w:t>
      </w:r>
      <w:r w:rsidR="00CC141D">
        <w:rPr>
          <w:lang w:val="en-US"/>
        </w:rPr>
        <w:t xml:space="preserve">sensibilities are reflected here in his </w:t>
      </w:r>
      <w:r w:rsidR="005E0510">
        <w:rPr>
          <w:lang w:val="en-US"/>
        </w:rPr>
        <w:t xml:space="preserve">metaphysical </w:t>
      </w:r>
      <w:r w:rsidR="00CC141D">
        <w:rPr>
          <w:lang w:val="en-US"/>
        </w:rPr>
        <w:t>use of the word “outblaze”</w:t>
      </w:r>
      <w:r w:rsidRPr="004162CF">
        <w:rPr>
          <w:lang w:val="en-US"/>
        </w:rPr>
        <w:t>.</w:t>
      </w:r>
      <w:r w:rsidR="009B22AA" w:rsidRPr="004162CF">
        <w:rPr>
          <w:lang w:val="en-US"/>
        </w:rPr>
        <w:t xml:space="preserve"> </w:t>
      </w:r>
      <w:r w:rsidR="00CC141D">
        <w:rPr>
          <w:lang w:val="en-US"/>
        </w:rPr>
        <w:t xml:space="preserve">It is consequently evident that </w:t>
      </w:r>
      <w:r w:rsidRPr="004162CF">
        <w:rPr>
          <w:lang w:val="en-US"/>
        </w:rPr>
        <w:t>the sense of beauty</w:t>
      </w:r>
      <w:r w:rsidR="005E0510">
        <w:rPr>
          <w:lang w:val="en-US"/>
        </w:rPr>
        <w:t>,</w:t>
      </w:r>
      <w:r w:rsidRPr="004162CF">
        <w:rPr>
          <w:lang w:val="en-US"/>
        </w:rPr>
        <w:t xml:space="preserve"> which</w:t>
      </w:r>
      <w:r w:rsidR="009B22AA" w:rsidRPr="004162CF">
        <w:rPr>
          <w:lang w:val="en-US"/>
        </w:rPr>
        <w:t xml:space="preserve"> took shape in his early poetry and literary criticism</w:t>
      </w:r>
      <w:r w:rsidR="005E0510">
        <w:rPr>
          <w:lang w:val="en-US"/>
        </w:rPr>
        <w:t>,</w:t>
      </w:r>
      <w:r w:rsidR="009B22AA" w:rsidRPr="004162CF">
        <w:rPr>
          <w:lang w:val="en-US"/>
        </w:rPr>
        <w:t xml:space="preserve"> is used later as a </w:t>
      </w:r>
      <w:r w:rsidRPr="004162CF">
        <w:rPr>
          <w:lang w:val="en-US"/>
        </w:rPr>
        <w:t xml:space="preserve">philosophical razor against what is seen </w:t>
      </w:r>
      <w:r w:rsidR="00CC141D">
        <w:rPr>
          <w:lang w:val="en-US"/>
        </w:rPr>
        <w:t>to be</w:t>
      </w:r>
      <w:r w:rsidRPr="004162CF">
        <w:rPr>
          <w:lang w:val="en-US"/>
        </w:rPr>
        <w:t xml:space="preserve"> an excess of </w:t>
      </w:r>
      <w:r w:rsidR="00D6105B" w:rsidRPr="004162CF">
        <w:rPr>
          <w:lang w:val="en-US"/>
        </w:rPr>
        <w:t>hypostatization</w:t>
      </w:r>
      <w:r w:rsidRPr="004162CF">
        <w:rPr>
          <w:lang w:val="en-US"/>
        </w:rPr>
        <w:t xml:space="preserve">. </w:t>
      </w:r>
      <w:r w:rsidR="002C702C" w:rsidRPr="004162CF">
        <w:rPr>
          <w:lang w:val="en-US"/>
        </w:rPr>
        <w:t>There is</w:t>
      </w:r>
      <w:r w:rsidR="008258F3" w:rsidRPr="004162CF">
        <w:rPr>
          <w:lang w:val="en-US"/>
        </w:rPr>
        <w:t xml:space="preserve"> </w:t>
      </w:r>
      <w:r w:rsidR="00A13AE5">
        <w:rPr>
          <w:lang w:val="en-US"/>
        </w:rPr>
        <w:t xml:space="preserve">however </w:t>
      </w:r>
      <w:r w:rsidR="002C702C" w:rsidRPr="004162CF">
        <w:rPr>
          <w:lang w:val="en-US"/>
        </w:rPr>
        <w:t xml:space="preserve">a crucial asymmetry </w:t>
      </w:r>
      <w:r w:rsidR="008258F3" w:rsidRPr="004162CF">
        <w:rPr>
          <w:lang w:val="en-US"/>
        </w:rPr>
        <w:t>between</w:t>
      </w:r>
      <w:r w:rsidR="002C702C" w:rsidRPr="004162CF">
        <w:rPr>
          <w:lang w:val="en-US"/>
        </w:rPr>
        <w:t xml:space="preserve"> Coleridge’s critiques of nominalism and realism</w:t>
      </w:r>
      <w:r w:rsidR="008258F3" w:rsidRPr="004162CF">
        <w:rPr>
          <w:lang w:val="en-US"/>
        </w:rPr>
        <w:t>, for h</w:t>
      </w:r>
      <w:r w:rsidR="002C702C" w:rsidRPr="004162CF">
        <w:rPr>
          <w:lang w:val="en-US"/>
        </w:rPr>
        <w:t xml:space="preserve">e is </w:t>
      </w:r>
      <w:r w:rsidR="008258F3" w:rsidRPr="004162CF">
        <w:rPr>
          <w:lang w:val="en-US"/>
        </w:rPr>
        <w:t xml:space="preserve">ultimately </w:t>
      </w:r>
      <w:r w:rsidR="002C702C" w:rsidRPr="004162CF">
        <w:rPr>
          <w:lang w:val="en-US"/>
        </w:rPr>
        <w:t xml:space="preserve">a realist </w:t>
      </w:r>
      <w:r w:rsidR="008258F3" w:rsidRPr="004162CF">
        <w:rPr>
          <w:lang w:val="en-US"/>
        </w:rPr>
        <w:t>with regard to the</w:t>
      </w:r>
      <w:r w:rsidR="002C702C" w:rsidRPr="004162CF">
        <w:rPr>
          <w:lang w:val="en-US"/>
        </w:rPr>
        <w:t xml:space="preserve"> </w:t>
      </w:r>
      <w:r w:rsidR="008258F3" w:rsidRPr="004162CF">
        <w:rPr>
          <w:lang w:val="en-US"/>
        </w:rPr>
        <w:t>‘</w:t>
      </w:r>
      <w:r w:rsidR="00E378C4" w:rsidRPr="004162CF">
        <w:rPr>
          <w:lang w:val="en-US"/>
        </w:rPr>
        <w:t>I</w:t>
      </w:r>
      <w:r w:rsidR="002C702C" w:rsidRPr="004162CF">
        <w:rPr>
          <w:lang w:val="en-US"/>
        </w:rPr>
        <w:t>deas</w:t>
      </w:r>
      <w:r w:rsidR="008258F3" w:rsidRPr="004162CF">
        <w:rPr>
          <w:lang w:val="en-US"/>
        </w:rPr>
        <w:t>’</w:t>
      </w:r>
      <w:r w:rsidR="002C702C" w:rsidRPr="004162CF">
        <w:rPr>
          <w:lang w:val="en-US"/>
        </w:rPr>
        <w:t xml:space="preserve">. </w:t>
      </w:r>
      <w:r w:rsidR="008258F3" w:rsidRPr="004162CF">
        <w:rPr>
          <w:lang w:val="en-US"/>
        </w:rPr>
        <w:t>H</w:t>
      </w:r>
      <w:r w:rsidR="002C702C" w:rsidRPr="004162CF">
        <w:rPr>
          <w:lang w:val="en-US"/>
        </w:rPr>
        <w:t xml:space="preserve">e is </w:t>
      </w:r>
      <w:r w:rsidR="008258F3" w:rsidRPr="004162CF">
        <w:rPr>
          <w:lang w:val="en-US"/>
        </w:rPr>
        <w:t xml:space="preserve">thus </w:t>
      </w:r>
      <w:r w:rsidR="005E0510">
        <w:rPr>
          <w:lang w:val="en-US"/>
        </w:rPr>
        <w:t xml:space="preserve">more fundamentally </w:t>
      </w:r>
      <w:r w:rsidR="002C702C" w:rsidRPr="004162CF">
        <w:rPr>
          <w:lang w:val="en-US"/>
        </w:rPr>
        <w:t xml:space="preserve">critical of nominalism, </w:t>
      </w:r>
      <w:r w:rsidR="00E378C4" w:rsidRPr="004162CF">
        <w:rPr>
          <w:lang w:val="en-US"/>
        </w:rPr>
        <w:t xml:space="preserve">but is critical of realism only to the extent that it is deemed to be excessively hypostatizing. </w:t>
      </w:r>
    </w:p>
    <w:p w14:paraId="28F66DAA" w14:textId="77777777" w:rsidR="00535D77" w:rsidRPr="004162CF" w:rsidRDefault="00535D77" w:rsidP="00C2684D">
      <w:pPr>
        <w:pStyle w:val="NoSpacing"/>
        <w:jc w:val="both"/>
        <w:rPr>
          <w:lang w:val="en-US"/>
        </w:rPr>
      </w:pPr>
    </w:p>
    <w:p w14:paraId="2AE44FEA" w14:textId="77777777" w:rsidR="00CD708E" w:rsidRPr="004162CF" w:rsidRDefault="00CD708E" w:rsidP="00C2684D">
      <w:pPr>
        <w:pStyle w:val="NoSpacing"/>
        <w:jc w:val="both"/>
        <w:rPr>
          <w:lang w:val="en-US"/>
        </w:rPr>
      </w:pPr>
    </w:p>
    <w:p w14:paraId="095CBE2F" w14:textId="09482BE3" w:rsidR="00CD708E" w:rsidRPr="004162CF" w:rsidRDefault="00CD708E" w:rsidP="00C2684D">
      <w:pPr>
        <w:pStyle w:val="NoSpacing"/>
        <w:jc w:val="both"/>
        <w:rPr>
          <w:b/>
          <w:highlight w:val="yellow"/>
          <w:lang w:val="en-US"/>
        </w:rPr>
      </w:pPr>
      <w:r w:rsidRPr="004162CF">
        <w:rPr>
          <w:b/>
          <w:i/>
          <w:lang w:val="en-US"/>
        </w:rPr>
        <w:t>Geometric Form</w:t>
      </w:r>
    </w:p>
    <w:p w14:paraId="2D2541E2" w14:textId="5DE171F2" w:rsidR="00CD708E" w:rsidRPr="004162CF" w:rsidRDefault="004D5749" w:rsidP="004D05D4">
      <w:pPr>
        <w:pStyle w:val="NoSpacing"/>
        <w:jc w:val="both"/>
        <w:rPr>
          <w:lang w:val="en-US"/>
        </w:rPr>
      </w:pPr>
      <w:r w:rsidRPr="004162CF">
        <w:rPr>
          <w:lang w:val="en-US"/>
        </w:rPr>
        <w:t xml:space="preserve">The aesthetic status of geometric form </w:t>
      </w:r>
      <w:r w:rsidR="006E2308" w:rsidRPr="004162CF">
        <w:rPr>
          <w:lang w:val="en-US"/>
        </w:rPr>
        <w:t xml:space="preserve">represents </w:t>
      </w:r>
      <w:r w:rsidRPr="004162CF">
        <w:rPr>
          <w:lang w:val="en-US"/>
        </w:rPr>
        <w:t xml:space="preserve">a prominent disagreement between Coleridge and Kant. </w:t>
      </w:r>
      <w:r w:rsidR="006E2308" w:rsidRPr="004162CF">
        <w:rPr>
          <w:lang w:val="en-US"/>
        </w:rPr>
        <w:t xml:space="preserve">In the </w:t>
      </w:r>
      <w:r w:rsidR="006E2308" w:rsidRPr="004162CF">
        <w:rPr>
          <w:i/>
          <w:lang w:val="en-US"/>
        </w:rPr>
        <w:t>Critique of Judgement</w:t>
      </w:r>
      <w:r w:rsidR="006E2308" w:rsidRPr="004162CF">
        <w:rPr>
          <w:lang w:val="en-US"/>
        </w:rPr>
        <w:t>, Kant observes that “geometrically regular figures” are “commonly brought forward by critics of taste as the most simple and unquestionable examples of beauty.”</w:t>
      </w:r>
      <w:r w:rsidR="006E2308" w:rsidRPr="004162CF">
        <w:rPr>
          <w:rStyle w:val="EndnoteReference"/>
          <w:lang w:val="en-US"/>
        </w:rPr>
        <w:t xml:space="preserve"> </w:t>
      </w:r>
      <w:r w:rsidR="006E2308" w:rsidRPr="004162CF">
        <w:rPr>
          <w:rStyle w:val="EndnoteReference"/>
          <w:lang w:val="en-US"/>
        </w:rPr>
        <w:endnoteReference w:id="116"/>
      </w:r>
      <w:r w:rsidR="00160328" w:rsidRPr="004162CF">
        <w:rPr>
          <w:lang w:val="en-US"/>
        </w:rPr>
        <w:t xml:space="preserve"> This is a good description of Coleridge’s own stance, for he posits the triangle as</w:t>
      </w:r>
      <w:r w:rsidR="00CD708E" w:rsidRPr="004162CF">
        <w:rPr>
          <w:lang w:val="en-US"/>
        </w:rPr>
        <w:t xml:space="preserve"> “the first-born of beauty”</w:t>
      </w:r>
      <w:r w:rsidR="00741812" w:rsidRPr="004162CF">
        <w:rPr>
          <w:lang w:val="en-US"/>
        </w:rPr>
        <w:t>,</w:t>
      </w:r>
      <w:r w:rsidR="00CD708E" w:rsidRPr="004162CF">
        <w:rPr>
          <w:lang w:val="en-US"/>
        </w:rPr>
        <w:t xml:space="preserve"> </w:t>
      </w:r>
      <w:r w:rsidR="00160328" w:rsidRPr="004162CF">
        <w:rPr>
          <w:lang w:val="en-US"/>
        </w:rPr>
        <w:t>a view which he attributes to the Neoplatonist Proclus.</w:t>
      </w:r>
      <w:r w:rsidR="008A712D" w:rsidRPr="004162CF">
        <w:rPr>
          <w:rStyle w:val="EndnoteReference"/>
          <w:lang w:val="en-US"/>
        </w:rPr>
        <w:endnoteReference w:id="117"/>
      </w:r>
      <w:r w:rsidR="00160328" w:rsidRPr="004162CF">
        <w:rPr>
          <w:lang w:val="en-US"/>
        </w:rPr>
        <w:t xml:space="preserve"> </w:t>
      </w:r>
      <w:r w:rsidR="00741812" w:rsidRPr="004162CF">
        <w:rPr>
          <w:lang w:val="en-US"/>
        </w:rPr>
        <w:t>Kant</w:t>
      </w:r>
      <w:r w:rsidR="00160328" w:rsidRPr="004162CF">
        <w:rPr>
          <w:lang w:val="en-US"/>
        </w:rPr>
        <w:t>, however,</w:t>
      </w:r>
      <w:r w:rsidR="00741812" w:rsidRPr="004162CF">
        <w:rPr>
          <w:lang w:val="en-US"/>
        </w:rPr>
        <w:t xml:space="preserve"> flatly rejects this position, placing it in </w:t>
      </w:r>
      <w:r w:rsidR="00160328" w:rsidRPr="004162CF">
        <w:rPr>
          <w:lang w:val="en-US"/>
        </w:rPr>
        <w:t xml:space="preserve">strict </w:t>
      </w:r>
      <w:r w:rsidR="00741812" w:rsidRPr="004162CF">
        <w:rPr>
          <w:lang w:val="en-US"/>
        </w:rPr>
        <w:t>antithesis to his own:</w:t>
      </w:r>
      <w:r w:rsidR="00CD708E" w:rsidRPr="004162CF">
        <w:rPr>
          <w:lang w:val="en-US"/>
        </w:rPr>
        <w:t xml:space="preserve"> “One or other of these two views must, therefore, be wrong: either the verdict of the critics that attributes beauty to such figures, or else our own, which makes purposiveness apart from any concept necessary for beauty.”</w:t>
      </w:r>
      <w:r w:rsidR="009C337F" w:rsidRPr="004162CF">
        <w:rPr>
          <w:rStyle w:val="EndnoteReference"/>
          <w:lang w:val="en-US"/>
        </w:rPr>
        <w:endnoteReference w:id="118"/>
      </w:r>
      <w:r w:rsidR="00160328" w:rsidRPr="004162CF">
        <w:rPr>
          <w:lang w:val="en-US"/>
        </w:rPr>
        <w:t xml:space="preserve"> In what follows I shall consider Coleridge’s justification of his position. Even </w:t>
      </w:r>
      <w:r w:rsidR="00FA5E95" w:rsidRPr="004162CF">
        <w:rPr>
          <w:lang w:val="en-US"/>
        </w:rPr>
        <w:t xml:space="preserve">though </w:t>
      </w:r>
      <w:r w:rsidR="00FD14AE" w:rsidRPr="004162CF">
        <w:rPr>
          <w:lang w:val="en-US"/>
        </w:rPr>
        <w:t>hi</w:t>
      </w:r>
      <w:r w:rsidR="00FA5E95" w:rsidRPr="004162CF">
        <w:rPr>
          <w:lang w:val="en-US"/>
        </w:rPr>
        <w:t>s</w:t>
      </w:r>
      <w:r w:rsidR="00160328" w:rsidRPr="004162CF">
        <w:rPr>
          <w:lang w:val="en-US"/>
        </w:rPr>
        <w:t xml:space="preserve"> conclusion </w:t>
      </w:r>
      <w:r w:rsidR="00160328" w:rsidRPr="004162CF">
        <w:rPr>
          <w:lang w:val="en-US"/>
        </w:rPr>
        <w:lastRenderedPageBreak/>
        <w:t>that geometric forms</w:t>
      </w:r>
      <w:r w:rsidR="00FA5E95" w:rsidRPr="004162CF">
        <w:rPr>
          <w:lang w:val="en-US"/>
        </w:rPr>
        <w:t xml:space="preserve"> are beautiful contradicts Kant sharply, his argument </w:t>
      </w:r>
      <w:r w:rsidR="00FD14AE" w:rsidRPr="004162CF">
        <w:rPr>
          <w:lang w:val="en-US"/>
        </w:rPr>
        <w:t xml:space="preserve">to that effect </w:t>
      </w:r>
      <w:r w:rsidR="00FA5E95" w:rsidRPr="004162CF">
        <w:rPr>
          <w:lang w:val="en-US"/>
        </w:rPr>
        <w:t xml:space="preserve">contains some distinctly Kantian moments. </w:t>
      </w:r>
      <w:r w:rsidR="00A75043">
        <w:rPr>
          <w:lang w:val="en-US"/>
        </w:rPr>
        <w:t>O</w:t>
      </w:r>
      <w:r w:rsidR="00FA5E95" w:rsidRPr="004162CF">
        <w:rPr>
          <w:lang w:val="en-US"/>
        </w:rPr>
        <w:t>ne can still, even here, discern some important mediations between Kant and Plato</w:t>
      </w:r>
      <w:r w:rsidR="0043724E" w:rsidRPr="004162CF">
        <w:rPr>
          <w:lang w:val="en-US"/>
        </w:rPr>
        <w:t>nism</w:t>
      </w:r>
      <w:r w:rsidR="00FA5E95" w:rsidRPr="004162CF">
        <w:rPr>
          <w:lang w:val="en-US"/>
        </w:rPr>
        <w:t xml:space="preserve">. </w:t>
      </w:r>
    </w:p>
    <w:p w14:paraId="58CA9EAD" w14:textId="77777777" w:rsidR="00CD708E" w:rsidRPr="004162CF" w:rsidRDefault="00CD708E" w:rsidP="001037FA">
      <w:pPr>
        <w:pStyle w:val="NoSpacing"/>
        <w:jc w:val="both"/>
        <w:rPr>
          <w:lang w:val="en-US"/>
        </w:rPr>
      </w:pPr>
    </w:p>
    <w:p w14:paraId="6730D797" w14:textId="1A97346A" w:rsidR="00CD708E" w:rsidRPr="004162CF" w:rsidRDefault="00CD708E" w:rsidP="00C2684D">
      <w:pPr>
        <w:pStyle w:val="NoSpacing"/>
        <w:jc w:val="both"/>
        <w:rPr>
          <w:lang w:val="en-US"/>
        </w:rPr>
      </w:pPr>
      <w:r w:rsidRPr="004162CF">
        <w:rPr>
          <w:lang w:val="en-US"/>
        </w:rPr>
        <w:t xml:space="preserve">Having made beauty a transcendental, Coleridge cannot evade the </w:t>
      </w:r>
      <w:r w:rsidR="00D6105B" w:rsidRPr="004162CF">
        <w:rPr>
          <w:lang w:val="en-US"/>
        </w:rPr>
        <w:t>defense</w:t>
      </w:r>
      <w:r w:rsidRPr="004162CF">
        <w:rPr>
          <w:lang w:val="en-US"/>
        </w:rPr>
        <w:t xml:space="preserve"> of th</w:t>
      </w:r>
      <w:r w:rsidR="00FD14AE" w:rsidRPr="004162CF">
        <w:rPr>
          <w:lang w:val="en-US"/>
        </w:rPr>
        <w:t>e beauty of geometric form</w:t>
      </w:r>
      <w:r w:rsidRPr="004162CF">
        <w:rPr>
          <w:lang w:val="en-US"/>
        </w:rPr>
        <w:t>. But his use of analogy</w:t>
      </w:r>
      <w:r w:rsidR="00CB193F" w:rsidRPr="004162CF">
        <w:rPr>
          <w:lang w:val="en-US"/>
        </w:rPr>
        <w:t xml:space="preserve"> </w:t>
      </w:r>
      <w:r w:rsidRPr="004162CF">
        <w:rPr>
          <w:lang w:val="en-US"/>
        </w:rPr>
        <w:t>nuances the conflict</w:t>
      </w:r>
      <w:r w:rsidR="00B80EFB" w:rsidRPr="004162CF">
        <w:rPr>
          <w:lang w:val="en-US"/>
        </w:rPr>
        <w:t>, such that it moves toward being a fruitful tension</w:t>
      </w:r>
      <w:r w:rsidRPr="004162CF">
        <w:rPr>
          <w:lang w:val="en-US"/>
        </w:rPr>
        <w:t>. Kant seems to be attacking critics who make geometric form an exemplar of beauty. Coleridge, however, regards it as the lowest degree of beauty, indeed something like “heat in ice”.</w:t>
      </w:r>
      <w:r w:rsidRPr="004162CF">
        <w:rPr>
          <w:rStyle w:val="EndnoteReference"/>
          <w:lang w:val="en-US"/>
        </w:rPr>
        <w:t xml:space="preserve"> </w:t>
      </w:r>
      <w:r w:rsidRPr="004162CF">
        <w:rPr>
          <w:rStyle w:val="EndnoteReference"/>
          <w:lang w:val="en-US"/>
        </w:rPr>
        <w:endnoteReference w:id="119"/>
      </w:r>
      <w:r w:rsidRPr="004162CF">
        <w:rPr>
          <w:lang w:val="en-US"/>
        </w:rPr>
        <w:t xml:space="preserve"> His objective is to challenge the perspective of “common life” which, he argues, focuses only on exemplars, and thus loses an ability to discern the beautiful in its lowest degrees.</w:t>
      </w:r>
      <w:r w:rsidRPr="004162CF">
        <w:rPr>
          <w:rStyle w:val="EndnoteReference"/>
          <w:lang w:val="en-US"/>
        </w:rPr>
        <w:endnoteReference w:id="120"/>
      </w:r>
      <w:r w:rsidRPr="004162CF">
        <w:rPr>
          <w:lang w:val="en-US"/>
        </w:rPr>
        <w:t xml:space="preserve"> Nevertheless, this attempt at philosophical </w:t>
      </w:r>
      <w:r w:rsidR="00D6105B" w:rsidRPr="004162CF">
        <w:rPr>
          <w:lang w:val="en-US"/>
        </w:rPr>
        <w:t>rigor</w:t>
      </w:r>
      <w:r w:rsidRPr="004162CF">
        <w:rPr>
          <w:lang w:val="en-US"/>
        </w:rPr>
        <w:t xml:space="preserve"> is at risk of losing a phenomenological basis, something that would be uniquely problematic for a credible account of beauty. As Kant has shown, we may allow our moral or intellectual judgements to be influenced by reasons, but in regard to aesthetic judgements, we insist upon “[looking] at the object with our own eyes”.</w:t>
      </w:r>
      <w:r w:rsidRPr="004162CF">
        <w:rPr>
          <w:rStyle w:val="EndnoteReference"/>
          <w:lang w:val="en-US"/>
        </w:rPr>
        <w:endnoteReference w:id="121"/>
      </w:r>
      <w:r w:rsidRPr="004162CF">
        <w:rPr>
          <w:lang w:val="en-US"/>
        </w:rPr>
        <w:t xml:space="preserve"> How then is one able to take what the language of “common life” would call ugly and argue for its beauty, without thereby simply overriding phenomenology? </w:t>
      </w:r>
    </w:p>
    <w:p w14:paraId="1CE35BE0" w14:textId="77777777" w:rsidR="00CD708E" w:rsidRPr="004162CF" w:rsidRDefault="00CD708E" w:rsidP="00C2684D">
      <w:pPr>
        <w:pStyle w:val="NoSpacing"/>
        <w:jc w:val="both"/>
        <w:rPr>
          <w:lang w:val="en-US"/>
        </w:rPr>
      </w:pPr>
    </w:p>
    <w:p w14:paraId="2727DCDF" w14:textId="7232E034" w:rsidR="00056523" w:rsidRDefault="00CD708E" w:rsidP="00C2684D">
      <w:pPr>
        <w:pStyle w:val="NoSpacing"/>
        <w:jc w:val="both"/>
        <w:rPr>
          <w:lang w:val="en-US"/>
        </w:rPr>
      </w:pPr>
      <w:r w:rsidRPr="004162CF">
        <w:rPr>
          <w:lang w:val="en-US"/>
        </w:rPr>
        <w:t xml:space="preserve">Coleridge’s likely response to this question could be assessed in terms of a </w:t>
      </w:r>
      <w:r w:rsidR="00725DD3" w:rsidRPr="004162CF">
        <w:rPr>
          <w:lang w:val="en-US"/>
        </w:rPr>
        <w:t>fragment</w:t>
      </w:r>
      <w:r w:rsidRPr="004162CF">
        <w:rPr>
          <w:lang w:val="en-US"/>
        </w:rPr>
        <w:t xml:space="preserve"> in which he does indeed refer to the triangle as ugly. </w:t>
      </w:r>
      <w:r w:rsidR="001037FA" w:rsidRPr="004162CF">
        <w:rPr>
          <w:lang w:val="en-US"/>
        </w:rPr>
        <w:t>Here, Coleridg</w:t>
      </w:r>
      <w:r w:rsidRPr="004162CF">
        <w:rPr>
          <w:lang w:val="en-US"/>
        </w:rPr>
        <w:t xml:space="preserve">e presents a “youth” who has just drawn the figure: “he is struck with the relation of each part to the other, &amp; of all the parts to one perfect Whole, by the shortest way – nothing too little, nothing superfluous: And he exclaims, what a beautiful Figure! – His Sister of 15, or perhaps his dear Mother, looking over his Shoulder, says Harry! What does that </w:t>
      </w:r>
      <w:r w:rsidRPr="004162CF">
        <w:rPr>
          <w:i/>
          <w:lang w:val="en-US"/>
        </w:rPr>
        <w:t>ugly</w:t>
      </w:r>
      <w:r w:rsidRPr="004162CF">
        <w:rPr>
          <w:lang w:val="en-US"/>
        </w:rPr>
        <w:t xml:space="preserve"> Scrawl mean? In illustration of the Definition I adduce the fine remark of Proclus, that the </w:t>
      </w:r>
      <w:r w:rsidRPr="004162CF">
        <w:rPr>
          <w:i/>
          <w:lang w:val="en-US"/>
        </w:rPr>
        <w:t xml:space="preserve">Triangle </w:t>
      </w:r>
      <w:r w:rsidRPr="004162CF">
        <w:rPr>
          <w:lang w:val="en-US"/>
        </w:rPr>
        <w:t>is the first-born of Beauty […]”</w:t>
      </w:r>
      <w:r w:rsidRPr="004162CF">
        <w:rPr>
          <w:rStyle w:val="EndnoteReference"/>
          <w:lang w:val="en-US"/>
        </w:rPr>
        <w:endnoteReference w:id="122"/>
      </w:r>
      <w:r w:rsidRPr="004162CF">
        <w:rPr>
          <w:lang w:val="en-US"/>
        </w:rPr>
        <w:t xml:space="preserve"> This passage contains a suggestive reversal in terms of which the youth’s vision actually coincides with philosophy, while his older sister and mother see through the lens of “common life”. His vision also coincides with </w:t>
      </w:r>
      <w:r w:rsidR="00053DEA" w:rsidRPr="004162CF">
        <w:rPr>
          <w:lang w:val="en-US"/>
        </w:rPr>
        <w:t xml:space="preserve">that of </w:t>
      </w:r>
      <w:r w:rsidRPr="004162CF">
        <w:rPr>
          <w:lang w:val="en-US"/>
        </w:rPr>
        <w:t xml:space="preserve">Coleridge’s ideal poet, who has freed himself from the “film of familiarity and selfish solicitude” that is thought to </w:t>
      </w:r>
      <w:r w:rsidR="00D6105B" w:rsidRPr="004162CF">
        <w:rPr>
          <w:lang w:val="en-US"/>
        </w:rPr>
        <w:t>characterize</w:t>
      </w:r>
      <w:r w:rsidRPr="004162CF">
        <w:rPr>
          <w:lang w:val="en-US"/>
        </w:rPr>
        <w:t xml:space="preserve"> the world of custom, and in consequence of which “we have eyes, yet see not”.</w:t>
      </w:r>
      <w:r w:rsidRPr="004162CF">
        <w:rPr>
          <w:rStyle w:val="EndnoteReference"/>
          <w:lang w:val="en-US"/>
        </w:rPr>
        <w:endnoteReference w:id="123"/>
      </w:r>
      <w:r w:rsidRPr="004162CF">
        <w:rPr>
          <w:lang w:val="en-US"/>
        </w:rPr>
        <w:t xml:space="preserve"> Thus Coleridge might contend that philosophy does not involve the dogmatic assertion of metaphysical </w:t>
      </w:r>
      <w:r w:rsidRPr="004162CF">
        <w:rPr>
          <w:i/>
          <w:lang w:val="en-US"/>
        </w:rPr>
        <w:t>a prioris</w:t>
      </w:r>
      <w:r w:rsidRPr="004162CF">
        <w:rPr>
          <w:lang w:val="en-US"/>
        </w:rPr>
        <w:t>, in the teeth of our felt responses, but is rather an attempt to recover the freshness and immediacy of youthful vision.</w:t>
      </w:r>
      <w:r w:rsidR="00056523">
        <w:rPr>
          <w:lang w:val="en-US"/>
        </w:rPr>
        <w:t xml:space="preserve"> </w:t>
      </w:r>
      <w:r w:rsidR="00A40709">
        <w:rPr>
          <w:lang w:val="en-US"/>
        </w:rPr>
        <w:t>But t</w:t>
      </w:r>
      <w:r w:rsidR="00056523">
        <w:rPr>
          <w:lang w:val="en-US"/>
        </w:rPr>
        <w:t>hat vision may</w:t>
      </w:r>
      <w:r w:rsidR="00A40709">
        <w:rPr>
          <w:lang w:val="en-US"/>
        </w:rPr>
        <w:t xml:space="preserve"> ultimately</w:t>
      </w:r>
      <w:r w:rsidR="00056523">
        <w:rPr>
          <w:lang w:val="en-US"/>
        </w:rPr>
        <w:t xml:space="preserve"> be thought to entail the direct perception of such </w:t>
      </w:r>
      <w:r w:rsidR="00056523">
        <w:rPr>
          <w:i/>
          <w:lang w:val="en-US"/>
        </w:rPr>
        <w:t>a prioris</w:t>
      </w:r>
      <w:r w:rsidR="00056523">
        <w:rPr>
          <w:lang w:val="en-US"/>
        </w:rPr>
        <w:t xml:space="preserve">. In this sense Coleridge is </w:t>
      </w:r>
      <w:r w:rsidR="00863DFF">
        <w:rPr>
          <w:lang w:val="en-US"/>
        </w:rPr>
        <w:t>apparently</w:t>
      </w:r>
      <w:r w:rsidR="00056523">
        <w:rPr>
          <w:lang w:val="en-US"/>
        </w:rPr>
        <w:t xml:space="preserve"> close to Wordsworth’s </w:t>
      </w:r>
      <w:r w:rsidR="00044E5B">
        <w:rPr>
          <w:lang w:val="en-US"/>
        </w:rPr>
        <w:t>conviction</w:t>
      </w:r>
      <w:r w:rsidR="00056523">
        <w:rPr>
          <w:lang w:val="en-US"/>
        </w:rPr>
        <w:t xml:space="preserve">, as expressed in </w:t>
      </w:r>
      <w:r w:rsidR="00044E5B">
        <w:rPr>
          <w:lang w:val="en-US"/>
        </w:rPr>
        <w:t>his</w:t>
      </w:r>
      <w:r w:rsidR="00056523">
        <w:rPr>
          <w:lang w:val="en-US"/>
        </w:rPr>
        <w:t xml:space="preserve"> ‘Immortality Ode’.</w:t>
      </w:r>
      <w:r w:rsidR="00056523" w:rsidRPr="00056523">
        <w:rPr>
          <w:rStyle w:val="EndnoteReference"/>
          <w:lang w:val="en-US"/>
        </w:rPr>
        <w:t xml:space="preserve"> </w:t>
      </w:r>
      <w:r w:rsidR="00056523" w:rsidRPr="004162CF">
        <w:rPr>
          <w:rStyle w:val="EndnoteReference"/>
          <w:lang w:val="en-US"/>
        </w:rPr>
        <w:endnoteReference w:id="124"/>
      </w:r>
      <w:r w:rsidR="00056523" w:rsidRPr="004162CF">
        <w:rPr>
          <w:lang w:val="en-US"/>
        </w:rPr>
        <w:t xml:space="preserve"> </w:t>
      </w:r>
      <w:r w:rsidR="00056523">
        <w:rPr>
          <w:lang w:val="en-US"/>
        </w:rPr>
        <w:t xml:space="preserve"> </w:t>
      </w:r>
    </w:p>
    <w:p w14:paraId="1F02101A" w14:textId="77777777" w:rsidR="00CD708E" w:rsidRPr="004162CF" w:rsidRDefault="00CD708E" w:rsidP="00C2684D">
      <w:pPr>
        <w:pStyle w:val="NoSpacing"/>
        <w:jc w:val="both"/>
        <w:rPr>
          <w:lang w:val="en-US"/>
        </w:rPr>
      </w:pPr>
    </w:p>
    <w:p w14:paraId="5D0B632A" w14:textId="67F32B34" w:rsidR="00CD708E" w:rsidRPr="004162CF" w:rsidRDefault="00CD708E" w:rsidP="00C2684D">
      <w:pPr>
        <w:pStyle w:val="NoSpacing"/>
        <w:jc w:val="both"/>
        <w:rPr>
          <w:lang w:val="en-US"/>
        </w:rPr>
      </w:pPr>
      <w:r w:rsidRPr="004162CF">
        <w:rPr>
          <w:lang w:val="en-US"/>
        </w:rPr>
        <w:t xml:space="preserve">This interpretation is underscored by a similar instance of apparent ugliness in the </w:t>
      </w:r>
      <w:r w:rsidR="00536604">
        <w:rPr>
          <w:lang w:val="en-US"/>
        </w:rPr>
        <w:t>‘</w:t>
      </w:r>
      <w:r w:rsidRPr="00536604">
        <w:rPr>
          <w:lang w:val="en-US"/>
        </w:rPr>
        <w:t>Principles</w:t>
      </w:r>
      <w:r w:rsidR="00536604">
        <w:rPr>
          <w:lang w:val="en-US"/>
        </w:rPr>
        <w:t>’</w:t>
      </w:r>
      <w:r w:rsidRPr="004162CF">
        <w:rPr>
          <w:lang w:val="en-US"/>
        </w:rPr>
        <w:t>: an “old coach-wheel” that is “disfigured with tar and dirt”.</w:t>
      </w:r>
      <w:r w:rsidRPr="004162CF">
        <w:rPr>
          <w:rStyle w:val="EndnoteReference"/>
          <w:lang w:val="en-US"/>
        </w:rPr>
        <w:endnoteReference w:id="125"/>
      </w:r>
      <w:r w:rsidRPr="004162CF">
        <w:rPr>
          <w:lang w:val="en-US"/>
        </w:rPr>
        <w:t xml:space="preserve"> Here, Coleridge imagines himself (now resembling the youth) defending the beauty of the disfigured coach-wheel from a companion’s suspicion: “‘there is beauty in that wheel, and you yourself would not only admit, but would feel it, had you never seen a wheel before.”</w:t>
      </w:r>
      <w:r w:rsidRPr="004162CF">
        <w:rPr>
          <w:rStyle w:val="EndnoteReference"/>
          <w:lang w:val="en-US"/>
        </w:rPr>
        <w:endnoteReference w:id="126"/>
      </w:r>
      <w:r w:rsidRPr="004162CF">
        <w:rPr>
          <w:lang w:val="en-US"/>
        </w:rPr>
        <w:t xml:space="preserve"> </w:t>
      </w:r>
      <w:r w:rsidR="0084302C" w:rsidRPr="004162CF">
        <w:rPr>
          <w:lang w:val="en-US"/>
        </w:rPr>
        <w:t xml:space="preserve">Rather than using the geometric model to </w:t>
      </w:r>
      <w:r w:rsidR="00332B7C" w:rsidRPr="004162CF">
        <w:rPr>
          <w:lang w:val="en-US"/>
        </w:rPr>
        <w:t xml:space="preserve">coercively </w:t>
      </w:r>
      <w:r w:rsidR="0084302C" w:rsidRPr="004162CF">
        <w:rPr>
          <w:lang w:val="en-US"/>
        </w:rPr>
        <w:t xml:space="preserve">legislate judgements of beauty, Coleridge uses it to invite his interlocutor </w:t>
      </w:r>
      <w:r w:rsidR="00332B7C" w:rsidRPr="004162CF">
        <w:rPr>
          <w:lang w:val="en-US"/>
        </w:rPr>
        <w:t xml:space="preserve">to imagine himself into a different vantage point, and </w:t>
      </w:r>
      <w:r w:rsidR="00481C65" w:rsidRPr="004162CF">
        <w:rPr>
          <w:lang w:val="en-US"/>
        </w:rPr>
        <w:t>so</w:t>
      </w:r>
      <w:r w:rsidR="00332B7C" w:rsidRPr="004162CF">
        <w:rPr>
          <w:lang w:val="en-US"/>
        </w:rPr>
        <w:t xml:space="preserve"> </w:t>
      </w:r>
      <w:r w:rsidR="0084302C" w:rsidRPr="004162CF">
        <w:rPr>
          <w:lang w:val="en-US"/>
        </w:rPr>
        <w:t>a renewed awareness of things.</w:t>
      </w:r>
      <w:r w:rsidR="00332B7C" w:rsidRPr="004162CF">
        <w:rPr>
          <w:lang w:val="en-US"/>
        </w:rPr>
        <w:t xml:space="preserve"> </w:t>
      </w:r>
      <w:r w:rsidRPr="004162CF">
        <w:rPr>
          <w:lang w:val="en-US"/>
        </w:rPr>
        <w:t xml:space="preserve">Thus, the poet’s </w:t>
      </w:r>
      <w:r w:rsidR="00332B7C" w:rsidRPr="004162CF">
        <w:rPr>
          <w:lang w:val="en-US"/>
        </w:rPr>
        <w:t xml:space="preserve">ideal of </w:t>
      </w:r>
      <w:r w:rsidRPr="004162CF">
        <w:rPr>
          <w:lang w:val="en-US"/>
        </w:rPr>
        <w:t xml:space="preserve">Edenic </w:t>
      </w:r>
      <w:r w:rsidR="00332B7C" w:rsidRPr="004162CF">
        <w:rPr>
          <w:lang w:val="en-US"/>
        </w:rPr>
        <w:t>perception</w:t>
      </w:r>
      <w:r w:rsidRPr="004162CF">
        <w:rPr>
          <w:lang w:val="en-US"/>
        </w:rPr>
        <w:t xml:space="preserve"> is apparently not </w:t>
      </w:r>
      <w:r w:rsidR="00332B7C" w:rsidRPr="004162CF">
        <w:rPr>
          <w:lang w:val="en-US"/>
        </w:rPr>
        <w:t>an impossible fantasy, but</w:t>
      </w:r>
      <w:r w:rsidRPr="004162CF">
        <w:rPr>
          <w:lang w:val="en-US"/>
        </w:rPr>
        <w:t xml:space="preserve"> something one could approach through imagination. </w:t>
      </w:r>
      <w:r w:rsidR="00332B7C" w:rsidRPr="004162CF">
        <w:rPr>
          <w:lang w:val="en-US"/>
        </w:rPr>
        <w:t xml:space="preserve">Rather than burying the phenomena, metaphysics acts here to uncover. That Coleridge disputes another’s aesthetic response, </w:t>
      </w:r>
      <w:r w:rsidR="00B82D48" w:rsidRPr="004162CF">
        <w:rPr>
          <w:lang w:val="en-US"/>
        </w:rPr>
        <w:t>though</w:t>
      </w:r>
      <w:r w:rsidR="00427BCB" w:rsidRPr="004162CF">
        <w:rPr>
          <w:lang w:val="en-US"/>
        </w:rPr>
        <w:t xml:space="preserve"> by appeal to feeling and imagination</w:t>
      </w:r>
      <w:r w:rsidR="00B82D48" w:rsidRPr="004162CF">
        <w:rPr>
          <w:lang w:val="en-US"/>
        </w:rPr>
        <w:t xml:space="preserve"> </w:t>
      </w:r>
      <w:r w:rsidR="00427BCB" w:rsidRPr="004162CF">
        <w:rPr>
          <w:lang w:val="en-US"/>
        </w:rPr>
        <w:t xml:space="preserve">rather than </w:t>
      </w:r>
      <w:r w:rsidR="004A172C" w:rsidRPr="004162CF">
        <w:rPr>
          <w:lang w:val="en-US"/>
        </w:rPr>
        <w:t xml:space="preserve">by </w:t>
      </w:r>
      <w:r w:rsidR="00427BCB" w:rsidRPr="004162CF">
        <w:rPr>
          <w:lang w:val="en-US"/>
        </w:rPr>
        <w:t>argument,</w:t>
      </w:r>
      <w:r w:rsidRPr="004162CF">
        <w:rPr>
          <w:lang w:val="en-US"/>
        </w:rPr>
        <w:t xml:space="preserve"> suggests a</w:t>
      </w:r>
      <w:r w:rsidR="00F70286" w:rsidRPr="004162CF">
        <w:rPr>
          <w:lang w:val="en-US"/>
        </w:rPr>
        <w:t>nother</w:t>
      </w:r>
      <w:r w:rsidRPr="004162CF">
        <w:rPr>
          <w:lang w:val="en-US"/>
        </w:rPr>
        <w:t xml:space="preserve"> rapprochement with Kant</w:t>
      </w:r>
      <w:r w:rsidR="00C71250" w:rsidRPr="004162CF">
        <w:rPr>
          <w:lang w:val="en-US"/>
        </w:rPr>
        <w:t>.</w:t>
      </w:r>
      <w:r w:rsidR="008C1A96" w:rsidRPr="004162CF">
        <w:rPr>
          <w:lang w:val="en-US"/>
        </w:rPr>
        <w:t xml:space="preserve"> </w:t>
      </w:r>
      <w:r w:rsidR="00C71250" w:rsidRPr="004162CF">
        <w:rPr>
          <w:lang w:val="en-US"/>
        </w:rPr>
        <w:t>For the latter’s</w:t>
      </w:r>
      <w:r w:rsidRPr="004162CF">
        <w:rPr>
          <w:lang w:val="en-US"/>
        </w:rPr>
        <w:t xml:space="preserve"> insistence on seeing with our own eyes is prefaced by, and associated with, a concern </w:t>
      </w:r>
      <w:r w:rsidR="00C71250" w:rsidRPr="004162CF">
        <w:rPr>
          <w:lang w:val="en-US"/>
        </w:rPr>
        <w:t>about</w:t>
      </w:r>
      <w:r w:rsidRPr="004162CF">
        <w:rPr>
          <w:lang w:val="en-US"/>
        </w:rPr>
        <w:t xml:space="preserve"> aesthetic coerciveness. As he states, there can “be no rule according to which anyone is to be compelled to recognize anything as beautiful”.</w:t>
      </w:r>
      <w:r w:rsidRPr="004162CF">
        <w:rPr>
          <w:rStyle w:val="EndnoteReference"/>
          <w:lang w:val="en-US"/>
        </w:rPr>
        <w:endnoteReference w:id="127"/>
      </w:r>
      <w:r w:rsidRPr="004162CF">
        <w:rPr>
          <w:lang w:val="en-US"/>
        </w:rPr>
        <w:t xml:space="preserve"> Coleridge’s treatment of geometric form, which seems superficially regressive, is a powerful example of his imaginative use of metaphysics for phenomenological purposes. </w:t>
      </w:r>
      <w:r w:rsidR="00CB193F" w:rsidRPr="004162CF">
        <w:rPr>
          <w:lang w:val="en-US"/>
        </w:rPr>
        <w:t xml:space="preserve">That is, by an appeal to imagination, it suggests the possibility of a new experience, and mediates a difference in aesthetic judgements on that basis, rather than by means of an argument. The latter is consistent with Kant’s own concern about the validity of arguments </w:t>
      </w:r>
      <w:r w:rsidR="006247EE" w:rsidRPr="004162CF">
        <w:rPr>
          <w:lang w:val="en-US"/>
        </w:rPr>
        <w:t xml:space="preserve">as a means </w:t>
      </w:r>
      <w:r w:rsidR="001119DA" w:rsidRPr="004162CF">
        <w:rPr>
          <w:lang w:val="en-US"/>
        </w:rPr>
        <w:t xml:space="preserve">for such mediations. </w:t>
      </w:r>
      <w:r w:rsidR="006247EE" w:rsidRPr="004162CF">
        <w:rPr>
          <w:lang w:val="en-US"/>
        </w:rPr>
        <w:t xml:space="preserve"> </w:t>
      </w:r>
    </w:p>
    <w:p w14:paraId="0E6E65BA" w14:textId="77777777" w:rsidR="00BD39FC" w:rsidRPr="004162CF" w:rsidRDefault="00BD39FC" w:rsidP="00C2684D">
      <w:pPr>
        <w:pStyle w:val="NoSpacing"/>
        <w:jc w:val="both"/>
        <w:rPr>
          <w:lang w:val="en-US"/>
        </w:rPr>
      </w:pPr>
    </w:p>
    <w:p w14:paraId="41C5BEAD" w14:textId="77777777" w:rsidR="005E015A" w:rsidRPr="004162CF" w:rsidRDefault="005E015A" w:rsidP="00C2684D">
      <w:pPr>
        <w:pStyle w:val="NoSpacing"/>
        <w:jc w:val="both"/>
        <w:rPr>
          <w:lang w:val="en-US"/>
        </w:rPr>
      </w:pPr>
    </w:p>
    <w:p w14:paraId="6B3B402D" w14:textId="6FA2FFCE" w:rsidR="00CD708E" w:rsidRPr="004162CF" w:rsidRDefault="00736488" w:rsidP="00C2684D">
      <w:pPr>
        <w:pStyle w:val="NoSpacing"/>
        <w:jc w:val="both"/>
        <w:rPr>
          <w:b/>
          <w:i/>
          <w:lang w:val="en-US"/>
        </w:rPr>
      </w:pPr>
      <w:r w:rsidRPr="004162CF">
        <w:rPr>
          <w:b/>
          <w:i/>
          <w:lang w:val="en-US"/>
        </w:rPr>
        <w:t xml:space="preserve">The Aesthetic of </w:t>
      </w:r>
      <w:r w:rsidR="00CD708E" w:rsidRPr="004162CF">
        <w:rPr>
          <w:b/>
          <w:i/>
          <w:lang w:val="en-US"/>
        </w:rPr>
        <w:t>Light</w:t>
      </w:r>
    </w:p>
    <w:p w14:paraId="49708740" w14:textId="2C37F8D8" w:rsidR="00682044" w:rsidRPr="004162CF" w:rsidRDefault="0017508A" w:rsidP="00C2684D">
      <w:pPr>
        <w:pStyle w:val="NoSpacing"/>
        <w:jc w:val="both"/>
        <w:rPr>
          <w:lang w:val="en-US"/>
        </w:rPr>
      </w:pPr>
      <w:r w:rsidRPr="004162CF">
        <w:rPr>
          <w:lang w:val="en-US"/>
        </w:rPr>
        <w:t>Even though Kant rejected geometric form</w:t>
      </w:r>
      <w:r w:rsidR="00E53319" w:rsidRPr="004162CF">
        <w:rPr>
          <w:lang w:val="en-US"/>
        </w:rPr>
        <w:t xml:space="preserve"> </w:t>
      </w:r>
      <w:r w:rsidRPr="004162CF">
        <w:rPr>
          <w:lang w:val="en-US"/>
        </w:rPr>
        <w:t xml:space="preserve">as </w:t>
      </w:r>
      <w:r w:rsidR="00E53319" w:rsidRPr="004162CF">
        <w:rPr>
          <w:lang w:val="en-US"/>
        </w:rPr>
        <w:t xml:space="preserve">a </w:t>
      </w:r>
      <w:r w:rsidRPr="004162CF">
        <w:rPr>
          <w:lang w:val="en-US"/>
        </w:rPr>
        <w:t xml:space="preserve">candidate for beauty, his aesthetics is still essentially formalist. He argues, for example, that </w:t>
      </w:r>
      <w:r w:rsidR="006E2308" w:rsidRPr="004162CF">
        <w:rPr>
          <w:lang w:val="en-US"/>
        </w:rPr>
        <w:t>judgements of beauty “ought properly to be a question merely of the form”</w:t>
      </w:r>
      <w:r w:rsidRPr="004162CF">
        <w:rPr>
          <w:lang w:val="en-US"/>
        </w:rPr>
        <w:t>.</w:t>
      </w:r>
      <w:r w:rsidRPr="004162CF">
        <w:rPr>
          <w:rStyle w:val="EndnoteReference"/>
          <w:lang w:val="en-US"/>
        </w:rPr>
        <w:endnoteReference w:id="128"/>
      </w:r>
      <w:r w:rsidR="00E420A1" w:rsidRPr="004162CF">
        <w:rPr>
          <w:lang w:val="en-US"/>
        </w:rPr>
        <w:t xml:space="preserve"> With the sole exception of the </w:t>
      </w:r>
      <w:r w:rsidR="00AF0A09" w:rsidRPr="004162CF">
        <w:rPr>
          <w:lang w:val="en-US"/>
        </w:rPr>
        <w:t>‘</w:t>
      </w:r>
      <w:r w:rsidR="00E420A1" w:rsidRPr="004162CF">
        <w:rPr>
          <w:lang w:val="en-US"/>
        </w:rPr>
        <w:t>luminous line</w:t>
      </w:r>
      <w:r w:rsidR="00AF0A09" w:rsidRPr="004162CF">
        <w:rPr>
          <w:lang w:val="en-US"/>
        </w:rPr>
        <w:t>,’ addressed</w:t>
      </w:r>
      <w:r w:rsidR="00E420A1" w:rsidRPr="004162CF">
        <w:rPr>
          <w:lang w:val="en-US"/>
        </w:rPr>
        <w:t xml:space="preserve"> above, his stance on beauty excludes the aesthetic of light. </w:t>
      </w:r>
      <w:r w:rsidR="002A4ECA" w:rsidRPr="004162CF">
        <w:rPr>
          <w:lang w:val="en-US"/>
        </w:rPr>
        <w:t xml:space="preserve">Coleridge’s definition of beauty as “multeïty in unity” might first have suggested that he similarly </w:t>
      </w:r>
      <w:r w:rsidR="002A4ECA" w:rsidRPr="004162CF">
        <w:rPr>
          <w:lang w:val="en-US"/>
        </w:rPr>
        <w:lastRenderedPageBreak/>
        <w:t>eschews an aesthetic of light</w:t>
      </w:r>
      <w:r w:rsidR="00FD1950" w:rsidRPr="004162CF">
        <w:rPr>
          <w:lang w:val="en-US"/>
        </w:rPr>
        <w:t>.</w:t>
      </w:r>
      <w:r w:rsidR="002A4ECA" w:rsidRPr="004162CF">
        <w:rPr>
          <w:lang w:val="en-US"/>
        </w:rPr>
        <w:t xml:space="preserve"> </w:t>
      </w:r>
      <w:r w:rsidR="00FD1950" w:rsidRPr="004162CF">
        <w:rPr>
          <w:lang w:val="en-US"/>
        </w:rPr>
        <w:t>T</w:t>
      </w:r>
      <w:r w:rsidR="002A4ECA" w:rsidRPr="004162CF">
        <w:rPr>
          <w:lang w:val="en-US"/>
        </w:rPr>
        <w:t xml:space="preserve">his article has </w:t>
      </w:r>
      <w:r w:rsidR="00FD1950" w:rsidRPr="004162CF">
        <w:rPr>
          <w:lang w:val="en-US"/>
        </w:rPr>
        <w:t xml:space="preserve">however </w:t>
      </w:r>
      <w:r w:rsidR="002A4ECA" w:rsidRPr="004162CF">
        <w:rPr>
          <w:lang w:val="en-US"/>
        </w:rPr>
        <w:t xml:space="preserve">tracked the profound extend to which he relies upon this </w:t>
      </w:r>
      <w:r w:rsidR="008A7862" w:rsidRPr="004162CF">
        <w:rPr>
          <w:lang w:val="en-US"/>
        </w:rPr>
        <w:t>aesthetic</w:t>
      </w:r>
      <w:r w:rsidR="002A4ECA" w:rsidRPr="004162CF">
        <w:rPr>
          <w:lang w:val="en-US"/>
        </w:rPr>
        <w:t xml:space="preserve">. </w:t>
      </w:r>
      <w:r w:rsidR="00682044" w:rsidRPr="004162CF">
        <w:rPr>
          <w:lang w:val="en-US"/>
        </w:rPr>
        <w:t>To understand how Coleridge develops an aesthetic of light is thus also to understand his digression from</w:t>
      </w:r>
      <w:r w:rsidR="00AF0A09" w:rsidRPr="004162CF">
        <w:rPr>
          <w:lang w:val="en-US"/>
        </w:rPr>
        <w:t xml:space="preserve">, </w:t>
      </w:r>
      <w:r w:rsidR="00BC48D6" w:rsidRPr="004162CF">
        <w:rPr>
          <w:lang w:val="en-US"/>
        </w:rPr>
        <w:t>and</w:t>
      </w:r>
      <w:r w:rsidR="00AF0A09" w:rsidRPr="004162CF">
        <w:rPr>
          <w:lang w:val="en-US"/>
        </w:rPr>
        <w:t xml:space="preserve"> supplementation of, both Kantian influences and his own aesthetic of harmony</w:t>
      </w:r>
      <w:r w:rsidR="00682044" w:rsidRPr="004162CF">
        <w:rPr>
          <w:lang w:val="en-US"/>
        </w:rPr>
        <w:t xml:space="preserve">. </w:t>
      </w:r>
      <w:r w:rsidR="00233B55" w:rsidRPr="004162CF">
        <w:rPr>
          <w:lang w:val="en-US"/>
        </w:rPr>
        <w:t>This development i</w:t>
      </w:r>
      <w:r w:rsidR="008A7862" w:rsidRPr="004162CF">
        <w:rPr>
          <w:lang w:val="en-US"/>
        </w:rPr>
        <w:t>s</w:t>
      </w:r>
      <w:r w:rsidR="00233B55" w:rsidRPr="004162CF">
        <w:rPr>
          <w:lang w:val="en-US"/>
        </w:rPr>
        <w:t xml:space="preserve"> more complex than a </w:t>
      </w:r>
      <w:r w:rsidR="000C57B7">
        <w:rPr>
          <w:lang w:val="en-US"/>
        </w:rPr>
        <w:t>mere</w:t>
      </w:r>
      <w:r w:rsidR="00233B55" w:rsidRPr="004162CF">
        <w:rPr>
          <w:lang w:val="en-US"/>
        </w:rPr>
        <w:t xml:space="preserve"> embrace of Platonism</w:t>
      </w:r>
      <w:r w:rsidR="00BC48D6" w:rsidRPr="004162CF">
        <w:rPr>
          <w:lang w:val="en-US"/>
        </w:rPr>
        <w:t xml:space="preserve"> over and against Kant</w:t>
      </w:r>
      <w:r w:rsidR="00233B55" w:rsidRPr="004162CF">
        <w:rPr>
          <w:lang w:val="en-US"/>
        </w:rPr>
        <w:t xml:space="preserve">. Indeed, as I shall argue, Coleridge’s aesthetic of light also involves a digression from </w:t>
      </w:r>
      <w:r w:rsidR="00682044" w:rsidRPr="004162CF">
        <w:rPr>
          <w:lang w:val="en-US"/>
        </w:rPr>
        <w:t xml:space="preserve">Plato and Plotinus. </w:t>
      </w:r>
      <w:r w:rsidR="001C1318" w:rsidRPr="004162CF">
        <w:rPr>
          <w:lang w:val="en-US"/>
        </w:rPr>
        <w:t>T</w:t>
      </w:r>
      <w:r w:rsidR="00682044" w:rsidRPr="004162CF">
        <w:rPr>
          <w:lang w:val="en-US"/>
        </w:rPr>
        <w:t>he</w:t>
      </w:r>
      <w:r w:rsidR="00716D51">
        <w:rPr>
          <w:lang w:val="en-US"/>
        </w:rPr>
        <w:t>se</w:t>
      </w:r>
      <w:r w:rsidR="00682044" w:rsidRPr="004162CF">
        <w:rPr>
          <w:lang w:val="en-US"/>
        </w:rPr>
        <w:t xml:space="preserve"> latter philosophers do </w:t>
      </w:r>
      <w:r w:rsidR="001C1318" w:rsidRPr="004162CF">
        <w:rPr>
          <w:lang w:val="en-US"/>
        </w:rPr>
        <w:t xml:space="preserve">indeed </w:t>
      </w:r>
      <w:r w:rsidR="00682044" w:rsidRPr="004162CF">
        <w:rPr>
          <w:lang w:val="en-US"/>
        </w:rPr>
        <w:t>understand beauty in terms of light</w:t>
      </w:r>
      <w:r w:rsidR="001C1318" w:rsidRPr="004162CF">
        <w:rPr>
          <w:lang w:val="en-US"/>
        </w:rPr>
        <w:t xml:space="preserve">. But </w:t>
      </w:r>
      <w:r w:rsidR="00682044" w:rsidRPr="004162CF">
        <w:rPr>
          <w:lang w:val="en-US"/>
        </w:rPr>
        <w:t xml:space="preserve">Coleridge’s own stance involves </w:t>
      </w:r>
      <w:r w:rsidR="001C1318" w:rsidRPr="004162CF">
        <w:rPr>
          <w:lang w:val="en-US"/>
        </w:rPr>
        <w:t xml:space="preserve">some fundamentally different emphases. </w:t>
      </w:r>
      <w:r w:rsidR="00BC48D6" w:rsidRPr="004162CF">
        <w:rPr>
          <w:lang w:val="en-US"/>
        </w:rPr>
        <w:t>The</w:t>
      </w:r>
      <w:r w:rsidR="00716D51">
        <w:rPr>
          <w:lang w:val="en-US"/>
        </w:rPr>
        <w:t>se differences</w:t>
      </w:r>
      <w:r w:rsidR="001C1318" w:rsidRPr="004162CF">
        <w:rPr>
          <w:lang w:val="en-US"/>
        </w:rPr>
        <w:t xml:space="preserve"> seem ultimately to reflect, to </w:t>
      </w:r>
      <w:r w:rsidR="00BC48D6" w:rsidRPr="004162CF">
        <w:rPr>
          <w:lang w:val="en-US"/>
        </w:rPr>
        <w:t>a meaningful</w:t>
      </w:r>
      <w:r w:rsidR="001C1318" w:rsidRPr="004162CF">
        <w:rPr>
          <w:lang w:val="en-US"/>
        </w:rPr>
        <w:t xml:space="preserve"> degree, a Kantian sense of finitude. </w:t>
      </w:r>
      <w:r w:rsidR="00743D24" w:rsidRPr="004162CF">
        <w:rPr>
          <w:lang w:val="en-US"/>
        </w:rPr>
        <w:t>Thus,</w:t>
      </w:r>
      <w:r w:rsidR="00B6019A" w:rsidRPr="004162CF">
        <w:rPr>
          <w:lang w:val="en-US"/>
        </w:rPr>
        <w:t xml:space="preserve"> </w:t>
      </w:r>
      <w:r w:rsidR="001C1318" w:rsidRPr="004162CF">
        <w:rPr>
          <w:lang w:val="en-US"/>
        </w:rPr>
        <w:t xml:space="preserve">as with geometric form, what appears to be a simple rejection of Kant actually involves multiple layers of negotiation between Kantian and Platonic sensibilities. </w:t>
      </w:r>
    </w:p>
    <w:p w14:paraId="51228755" w14:textId="34AEA222" w:rsidR="006F7AC9" w:rsidRPr="004162CF" w:rsidRDefault="006F7AC9" w:rsidP="004D4088">
      <w:pPr>
        <w:pStyle w:val="NoSpacing"/>
        <w:jc w:val="both"/>
        <w:rPr>
          <w:lang w:val="en-US"/>
        </w:rPr>
      </w:pPr>
    </w:p>
    <w:p w14:paraId="744E3EBE" w14:textId="09CBA56F" w:rsidR="00CD708E" w:rsidRPr="004162CF" w:rsidRDefault="00F056A4" w:rsidP="00C2684D">
      <w:pPr>
        <w:pStyle w:val="NoSpacing"/>
        <w:jc w:val="both"/>
        <w:rPr>
          <w:lang w:val="en-US"/>
        </w:rPr>
      </w:pPr>
      <w:r w:rsidRPr="004162CF">
        <w:rPr>
          <w:lang w:val="en-US"/>
        </w:rPr>
        <w:t>This section</w:t>
      </w:r>
      <w:r w:rsidR="00CD708E" w:rsidRPr="004162CF">
        <w:rPr>
          <w:lang w:val="en-US"/>
        </w:rPr>
        <w:t xml:space="preserve"> begins by considering </w:t>
      </w:r>
      <w:r w:rsidRPr="004162CF">
        <w:rPr>
          <w:lang w:val="en-US"/>
        </w:rPr>
        <w:t>Coleridge’s</w:t>
      </w:r>
      <w:r w:rsidR="00CD708E" w:rsidRPr="004162CF">
        <w:rPr>
          <w:lang w:val="en-US"/>
        </w:rPr>
        <w:t xml:space="preserve"> appropriation of the Platonic divine sun. </w:t>
      </w:r>
      <w:r w:rsidRPr="004162CF">
        <w:rPr>
          <w:lang w:val="en-US"/>
        </w:rPr>
        <w:t>This image appears in his ‘</w:t>
      </w:r>
      <w:r w:rsidR="00CD708E" w:rsidRPr="004162CF">
        <w:rPr>
          <w:lang w:val="en-US"/>
        </w:rPr>
        <w:t>Principles</w:t>
      </w:r>
      <w:r w:rsidR="00BC48D6" w:rsidRPr="004162CF">
        <w:rPr>
          <w:lang w:val="en-US"/>
        </w:rPr>
        <w:t>,’ which he brings</w:t>
      </w:r>
      <w:r w:rsidR="00CD708E" w:rsidRPr="004162CF">
        <w:rPr>
          <w:lang w:val="en-US"/>
        </w:rPr>
        <w:t xml:space="preserve"> to a close with a quotation of Plotinus</w:t>
      </w:r>
      <w:r w:rsidR="00BC48D6" w:rsidRPr="004162CF">
        <w:rPr>
          <w:lang w:val="en-US"/>
        </w:rPr>
        <w:t>, given</w:t>
      </w:r>
      <w:r w:rsidR="00CD708E" w:rsidRPr="004162CF">
        <w:rPr>
          <w:lang w:val="en-US"/>
        </w:rPr>
        <w:t xml:space="preserve"> in the original Greek. The same passage appears in the </w:t>
      </w:r>
      <w:r w:rsidR="00CD708E" w:rsidRPr="004162CF">
        <w:rPr>
          <w:i/>
          <w:lang w:val="en-US"/>
        </w:rPr>
        <w:t>Biographia</w:t>
      </w:r>
      <w:r w:rsidR="00CD708E" w:rsidRPr="004162CF">
        <w:rPr>
          <w:lang w:val="en-US"/>
        </w:rPr>
        <w:t>, but with th</w:t>
      </w:r>
      <w:r w:rsidR="00BC48D6" w:rsidRPr="004162CF">
        <w:rPr>
          <w:lang w:val="en-US"/>
        </w:rPr>
        <w:t>is</w:t>
      </w:r>
      <w:r w:rsidR="00CD708E" w:rsidRPr="004162CF">
        <w:rPr>
          <w:lang w:val="en-US"/>
        </w:rPr>
        <w:t xml:space="preserve"> translation</w:t>
      </w:r>
      <w:r w:rsidR="00BC48D6" w:rsidRPr="004162CF">
        <w:rPr>
          <w:lang w:val="en-US"/>
        </w:rPr>
        <w:t xml:space="preserve"> attached</w:t>
      </w:r>
      <w:r w:rsidR="00CD708E" w:rsidRPr="004162CF">
        <w:rPr>
          <w:lang w:val="en-US"/>
        </w:rPr>
        <w:t xml:space="preserve">: </w:t>
      </w:r>
      <w:r w:rsidR="00CD708E" w:rsidRPr="004162CF">
        <w:rPr>
          <w:rStyle w:val="EndnoteReference"/>
          <w:lang w:val="en-US"/>
        </w:rPr>
        <w:endnoteReference w:id="129"/>
      </w:r>
      <w:r w:rsidR="00CD708E" w:rsidRPr="004162CF">
        <w:rPr>
          <w:lang w:val="en-US"/>
        </w:rPr>
        <w:t xml:space="preserve"> </w:t>
      </w:r>
    </w:p>
    <w:p w14:paraId="7029539D" w14:textId="7C79A731" w:rsidR="00CD708E" w:rsidRPr="004162CF" w:rsidRDefault="00CD708E" w:rsidP="00C2684D">
      <w:pPr>
        <w:pStyle w:val="NoSpacing"/>
        <w:jc w:val="both"/>
        <w:rPr>
          <w:lang w:val="en-US"/>
        </w:rPr>
      </w:pPr>
    </w:p>
    <w:p w14:paraId="72D09D03" w14:textId="66B24BF4" w:rsidR="00CD708E" w:rsidRPr="004162CF" w:rsidRDefault="00CD708E" w:rsidP="00FF11A6">
      <w:pPr>
        <w:spacing w:after="0" w:line="240" w:lineRule="auto"/>
        <w:ind w:left="720"/>
        <w:jc w:val="both"/>
        <w:rPr>
          <w:lang w:val="en-US"/>
        </w:rPr>
      </w:pPr>
      <w:r w:rsidRPr="004162CF">
        <w:rPr>
          <w:lang w:val="en-US"/>
        </w:rPr>
        <w:t>‘To those to whose imagination it has never been presented, how beautiful is the countenance of justice and wisdom; and that neither the morning nor the evening star are so fair. For in order to direct the view aright, it behoves that the beholder should have made himself congenerous and similar to the object beheld. Never could the eye have beheld the sun, had not its own essence been soliform,’ (</w:t>
      </w:r>
      <w:r w:rsidRPr="004162CF">
        <w:rPr>
          <w:i/>
          <w:lang w:val="en-US"/>
        </w:rPr>
        <w:t>i.e. pre-configured to the light by a similarity of essence with that of light</w:t>
      </w:r>
      <w:r w:rsidRPr="004162CF">
        <w:rPr>
          <w:lang w:val="en-US"/>
        </w:rPr>
        <w:t>) ‘neither can a soul not beautiful attain to an intuition of beauty.’</w:t>
      </w:r>
    </w:p>
    <w:p w14:paraId="482474A6" w14:textId="77777777" w:rsidR="00CD708E" w:rsidRPr="004162CF" w:rsidRDefault="00CD708E" w:rsidP="00C2684D">
      <w:pPr>
        <w:spacing w:after="0" w:line="240" w:lineRule="auto"/>
        <w:jc w:val="both"/>
        <w:rPr>
          <w:b/>
          <w:lang w:val="en-US"/>
        </w:rPr>
      </w:pPr>
    </w:p>
    <w:p w14:paraId="53ADB646" w14:textId="426EBE18" w:rsidR="00CD708E" w:rsidRPr="004162CF" w:rsidRDefault="00CD708E" w:rsidP="00C2684D">
      <w:pPr>
        <w:spacing w:after="0" w:line="240" w:lineRule="auto"/>
        <w:jc w:val="both"/>
        <w:rPr>
          <w:lang w:val="en-US"/>
        </w:rPr>
      </w:pPr>
      <w:r w:rsidRPr="004162CF">
        <w:rPr>
          <w:lang w:val="en-US"/>
        </w:rPr>
        <w:t xml:space="preserve">The passage uses sunlight as a symbol of beauty, but it simultaneously interprets the analogical interval between finite and infinite through the model of harmony. In this sense Plotinus already suggests the medieval reconciliation, noted above, of these </w:t>
      </w:r>
      <w:r w:rsidR="003E7160" w:rsidRPr="004162CF">
        <w:rPr>
          <w:lang w:val="en-US"/>
        </w:rPr>
        <w:t xml:space="preserve">two </w:t>
      </w:r>
      <w:r w:rsidRPr="004162CF">
        <w:rPr>
          <w:lang w:val="en-US"/>
        </w:rPr>
        <w:t xml:space="preserve">grammars. But in </w:t>
      </w:r>
      <w:r w:rsidR="00D6105B" w:rsidRPr="004162CF">
        <w:rPr>
          <w:lang w:val="en-US"/>
        </w:rPr>
        <w:t>emphasizing</w:t>
      </w:r>
      <w:r w:rsidRPr="004162CF">
        <w:rPr>
          <w:lang w:val="en-US"/>
        </w:rPr>
        <w:t xml:space="preserve"> harmonious proportion, apparently without mention of disanalogy, the excerpt gives a construal of finitude which Coleridge would proceed to nuance and modify. We can track this divergence by considering his original formulations of the symbolism of sunlight, such as the following</w:t>
      </w:r>
      <w:r w:rsidR="00954BAD" w:rsidRPr="004162CF">
        <w:rPr>
          <w:lang w:val="en-US"/>
        </w:rPr>
        <w:t xml:space="preserve"> fragment</w:t>
      </w:r>
      <w:r w:rsidRPr="004162CF">
        <w:rPr>
          <w:lang w:val="en-US"/>
        </w:rPr>
        <w:t>, where he reflects upon glancing at the sun:</w:t>
      </w:r>
      <w:r w:rsidRPr="004162CF">
        <w:rPr>
          <w:vertAlign w:val="superscript"/>
          <w:lang w:val="en-US"/>
        </w:rPr>
        <w:endnoteReference w:id="130"/>
      </w:r>
      <w:r w:rsidRPr="004162CF">
        <w:rPr>
          <w:lang w:val="en-US"/>
        </w:rPr>
        <w:t xml:space="preserve"> </w:t>
      </w:r>
    </w:p>
    <w:p w14:paraId="4A36757E" w14:textId="77777777" w:rsidR="00CD708E" w:rsidRPr="004162CF" w:rsidRDefault="00CD708E" w:rsidP="00C2684D">
      <w:pPr>
        <w:spacing w:after="0" w:line="240" w:lineRule="auto"/>
        <w:jc w:val="both"/>
        <w:rPr>
          <w:lang w:val="en-US"/>
        </w:rPr>
      </w:pPr>
    </w:p>
    <w:p w14:paraId="2646495A" w14:textId="46D14505" w:rsidR="00CD708E" w:rsidRPr="004162CF" w:rsidRDefault="00CD708E" w:rsidP="00C2684D">
      <w:pPr>
        <w:spacing w:after="0" w:line="240" w:lineRule="auto"/>
        <w:ind w:left="720"/>
        <w:jc w:val="both"/>
        <w:rPr>
          <w:lang w:val="en-US"/>
        </w:rPr>
      </w:pPr>
      <w:r w:rsidRPr="004162CF">
        <w:rPr>
          <w:lang w:val="en-US"/>
        </w:rPr>
        <w:t xml:space="preserve">God was impelled by </w:t>
      </w:r>
      <w:r w:rsidRPr="004162CF">
        <w:rPr>
          <w:i/>
          <w:lang w:val="en-US"/>
        </w:rPr>
        <w:t>infinite Love</w:t>
      </w:r>
      <w:r w:rsidRPr="004162CF">
        <w:rPr>
          <w:lang w:val="en-US"/>
        </w:rPr>
        <w:t xml:space="preserve"> to multiply finite images of Deity each happy in contemplating itself &amp; the images around it – as being representative of Deity – Snatch a gaze at the Sun, then turn &amp; contemplate them in the fountain – Prayer &amp; meditation – Angels in the beatific Vision, then turn to created things - </w:t>
      </w:r>
    </w:p>
    <w:p w14:paraId="7178CEB8" w14:textId="77777777" w:rsidR="00CD708E" w:rsidRPr="004162CF" w:rsidRDefault="00CD708E" w:rsidP="00C2684D">
      <w:pPr>
        <w:spacing w:after="0" w:line="240" w:lineRule="auto"/>
        <w:jc w:val="both"/>
        <w:rPr>
          <w:lang w:val="en-US"/>
        </w:rPr>
      </w:pPr>
    </w:p>
    <w:p w14:paraId="51D85F28" w14:textId="16F9FD87" w:rsidR="00CD708E" w:rsidRPr="004162CF" w:rsidRDefault="00CD708E" w:rsidP="00C2684D">
      <w:pPr>
        <w:spacing w:after="0" w:line="240" w:lineRule="auto"/>
        <w:jc w:val="both"/>
        <w:rPr>
          <w:lang w:val="en-US"/>
        </w:rPr>
      </w:pPr>
      <w:r w:rsidRPr="004162CF">
        <w:rPr>
          <w:lang w:val="en-US"/>
        </w:rPr>
        <w:t xml:space="preserve">Although somewhat cryptic, it is evident that Plotinus’s principle of harmony, which allows for sight in the first place, is </w:t>
      </w:r>
      <w:r w:rsidR="005236FC" w:rsidRPr="004162CF">
        <w:rPr>
          <w:lang w:val="en-US"/>
        </w:rPr>
        <w:t xml:space="preserve">here </w:t>
      </w:r>
      <w:r w:rsidRPr="004162CF">
        <w:rPr>
          <w:lang w:val="en-US"/>
        </w:rPr>
        <w:t>partly retained. But</w:t>
      </w:r>
      <w:r w:rsidR="005236FC" w:rsidRPr="004162CF">
        <w:rPr>
          <w:lang w:val="en-US"/>
        </w:rPr>
        <w:t xml:space="preserve"> </w:t>
      </w:r>
      <w:r w:rsidRPr="004162CF">
        <w:rPr>
          <w:lang w:val="en-US"/>
        </w:rPr>
        <w:t xml:space="preserve">there is also a marked sense of the sun exceeding the eye’s capacity. Most significantly, the retinal traces associated with small flickering images of the sun are themselves the result of disanalogy. Thus finitude, in this mediating image, does more than merely limit. Rather, very suggestively, the finite analogies of the infinite seem only to emerge through disanalogy. In this sense, the phenomenological detail of this reflection is itself doing serious metaphysical work. It cannot simply be paraphrased, without loss of intellectual content, into the </w:t>
      </w:r>
      <w:r w:rsidRPr="004162CF">
        <w:rPr>
          <w:i/>
          <w:lang w:val="en-US"/>
        </w:rPr>
        <w:t>via negativa</w:t>
      </w:r>
      <w:r w:rsidRPr="004162CF">
        <w:rPr>
          <w:lang w:val="en-US"/>
        </w:rPr>
        <w:t xml:space="preserve"> and </w:t>
      </w:r>
      <w:r w:rsidRPr="004162CF">
        <w:rPr>
          <w:i/>
          <w:lang w:val="en-US"/>
        </w:rPr>
        <w:t>positiva</w:t>
      </w:r>
      <w:r w:rsidRPr="004162CF">
        <w:rPr>
          <w:lang w:val="en-US"/>
        </w:rPr>
        <w:t xml:space="preserve"> of the tradition. </w:t>
      </w:r>
      <w:r w:rsidR="00F44040" w:rsidRPr="004162CF">
        <w:rPr>
          <w:lang w:val="en-US"/>
        </w:rPr>
        <w:t>T</w:t>
      </w:r>
      <w:r w:rsidRPr="004162CF">
        <w:rPr>
          <w:lang w:val="en-US"/>
        </w:rPr>
        <w:t xml:space="preserve">his passage </w:t>
      </w:r>
      <w:r w:rsidR="00F44040" w:rsidRPr="004162CF">
        <w:rPr>
          <w:lang w:val="en-US"/>
        </w:rPr>
        <w:t>could be seen to</w:t>
      </w:r>
      <w:r w:rsidRPr="004162CF">
        <w:rPr>
          <w:lang w:val="en-US"/>
        </w:rPr>
        <w:t xml:space="preserve"> </w:t>
      </w:r>
      <w:r w:rsidR="0086148F" w:rsidRPr="004162CF">
        <w:rPr>
          <w:lang w:val="en-US"/>
        </w:rPr>
        <w:t>embody</w:t>
      </w:r>
      <w:r w:rsidRPr="004162CF">
        <w:rPr>
          <w:lang w:val="en-US"/>
        </w:rPr>
        <w:t xml:space="preserve"> Coleridge’s own modification of Plotinus in terms of a Kantian sensibility for finitude</w:t>
      </w:r>
      <w:r w:rsidR="0045163C">
        <w:rPr>
          <w:lang w:val="en-US"/>
        </w:rPr>
        <w:t xml:space="preserve">. </w:t>
      </w:r>
    </w:p>
    <w:p w14:paraId="20CC68E2" w14:textId="77777777" w:rsidR="00CD708E" w:rsidRPr="004162CF" w:rsidRDefault="00CD708E" w:rsidP="00C2684D">
      <w:pPr>
        <w:spacing w:after="0" w:line="240" w:lineRule="auto"/>
        <w:jc w:val="both"/>
        <w:rPr>
          <w:lang w:val="en-US"/>
        </w:rPr>
      </w:pPr>
    </w:p>
    <w:p w14:paraId="065EE5B3" w14:textId="6EAF5B8F" w:rsidR="00CD708E" w:rsidRPr="004162CF" w:rsidRDefault="0094023E" w:rsidP="002E50CF">
      <w:pPr>
        <w:spacing w:after="0" w:line="240" w:lineRule="auto"/>
        <w:jc w:val="both"/>
        <w:rPr>
          <w:lang w:val="en-US"/>
        </w:rPr>
      </w:pPr>
      <w:r w:rsidRPr="004162CF">
        <w:rPr>
          <w:lang w:val="en-US"/>
        </w:rPr>
        <w:t>As was noted above, Coleridge’s</w:t>
      </w:r>
      <w:r w:rsidR="00CD708E" w:rsidRPr="004162CF">
        <w:rPr>
          <w:lang w:val="en-US"/>
        </w:rPr>
        <w:t xml:space="preserve"> serpentine </w:t>
      </w:r>
      <w:r w:rsidRPr="004162CF">
        <w:rPr>
          <w:lang w:val="en-US"/>
        </w:rPr>
        <w:t xml:space="preserve">is </w:t>
      </w:r>
      <w:r w:rsidR="00CD708E" w:rsidRPr="004162CF">
        <w:rPr>
          <w:lang w:val="en-US"/>
        </w:rPr>
        <w:t xml:space="preserve">associated with ‘glimmering’ light, while </w:t>
      </w:r>
      <w:r w:rsidRPr="004162CF">
        <w:rPr>
          <w:lang w:val="en-US"/>
        </w:rPr>
        <w:t>hi</w:t>
      </w:r>
      <w:r w:rsidR="00CD708E" w:rsidRPr="004162CF">
        <w:rPr>
          <w:lang w:val="en-US"/>
        </w:rPr>
        <w:t xml:space="preserve">s literary criticism, </w:t>
      </w:r>
      <w:r w:rsidRPr="004162CF">
        <w:rPr>
          <w:lang w:val="en-US"/>
        </w:rPr>
        <w:t>with its</w:t>
      </w:r>
      <w:r w:rsidR="00CD708E" w:rsidRPr="004162CF">
        <w:rPr>
          <w:lang w:val="en-US"/>
        </w:rPr>
        <w:t xml:space="preserve"> aversion to bright light, seem</w:t>
      </w:r>
      <w:r w:rsidRPr="004162CF">
        <w:rPr>
          <w:lang w:val="en-US"/>
        </w:rPr>
        <w:t>s</w:t>
      </w:r>
      <w:r w:rsidR="00CD708E" w:rsidRPr="004162CF">
        <w:rPr>
          <w:lang w:val="en-US"/>
        </w:rPr>
        <w:t xml:space="preserve"> to emphasize the ‘dim’. These two qualities appear together in a striking passage in which he reflects on the “dim-glimmering” of moonlight:</w:t>
      </w:r>
      <w:r w:rsidR="00CD708E" w:rsidRPr="004162CF">
        <w:rPr>
          <w:vertAlign w:val="superscript"/>
          <w:lang w:val="en-US"/>
        </w:rPr>
        <w:t xml:space="preserve"> </w:t>
      </w:r>
      <w:r w:rsidR="00CD708E" w:rsidRPr="004162CF">
        <w:rPr>
          <w:vertAlign w:val="superscript"/>
          <w:lang w:val="en-US"/>
        </w:rPr>
        <w:endnoteReference w:id="131"/>
      </w:r>
      <w:r w:rsidR="00CD708E" w:rsidRPr="004162CF">
        <w:rPr>
          <w:lang w:val="en-US"/>
        </w:rPr>
        <w:t xml:space="preserve"> </w:t>
      </w:r>
    </w:p>
    <w:p w14:paraId="5DADE241" w14:textId="77777777" w:rsidR="00CD708E" w:rsidRPr="004162CF" w:rsidRDefault="00CD708E" w:rsidP="002E50CF">
      <w:pPr>
        <w:spacing w:after="0" w:line="240" w:lineRule="auto"/>
        <w:jc w:val="both"/>
        <w:rPr>
          <w:lang w:val="en-US"/>
        </w:rPr>
      </w:pPr>
    </w:p>
    <w:p w14:paraId="14DDD263" w14:textId="6334378C" w:rsidR="00CD708E" w:rsidRPr="004162CF" w:rsidRDefault="00CD708E" w:rsidP="002E50CF">
      <w:pPr>
        <w:pStyle w:val="NoSpacing"/>
        <w:ind w:left="720"/>
        <w:jc w:val="both"/>
        <w:rPr>
          <w:lang w:val="en-US"/>
        </w:rPr>
      </w:pPr>
      <w:r w:rsidRPr="004162CF">
        <w:rPr>
          <w:lang w:val="en-US"/>
        </w:rPr>
        <w:t xml:space="preserve"> In looking at objects of Nature while I am thinking, as at yonder moon dim-glimmering thro’ the dewy window-pane, I seem rather to be seeking, as it were </w:t>
      </w:r>
      <w:r w:rsidRPr="004162CF">
        <w:rPr>
          <w:i/>
          <w:lang w:val="en-US"/>
        </w:rPr>
        <w:t>asking</w:t>
      </w:r>
      <w:r w:rsidRPr="004162CF">
        <w:rPr>
          <w:lang w:val="en-US"/>
        </w:rPr>
        <w:t xml:space="preserve">, a symbolical language for something within me that already and forever exists, than observing any thing new. Even when that latter is the case, yet still I have always an obscure feeling as if that new phaenomenon were the dim Awaking of a forgotten or hidden Truth of my inner Nature / It is still interesting as a Word, a Symbol! It is </w:t>
      </w:r>
      <w:r w:rsidR="00976AF9" w:rsidRPr="00B836AB">
        <w:rPr>
          <w:iCs/>
          <w:u w:val="single"/>
          <w:lang w:val="en-US"/>
        </w:rPr>
        <w:t>Λογος</w:t>
      </w:r>
      <w:r w:rsidRPr="004162CF">
        <w:rPr>
          <w:lang w:val="en-US"/>
        </w:rPr>
        <w:t xml:space="preserve"> the Creator! &lt;and the Evolver!&gt;</w:t>
      </w:r>
    </w:p>
    <w:p w14:paraId="429669EC" w14:textId="059D1990" w:rsidR="00CD708E" w:rsidRPr="004162CF" w:rsidRDefault="00CD708E" w:rsidP="00C2684D">
      <w:pPr>
        <w:spacing w:after="0" w:line="240" w:lineRule="auto"/>
        <w:jc w:val="both"/>
        <w:rPr>
          <w:lang w:val="en-US"/>
        </w:rPr>
      </w:pPr>
    </w:p>
    <w:p w14:paraId="1FFF60E8" w14:textId="50669ED8" w:rsidR="00762847" w:rsidRPr="004162CF" w:rsidRDefault="00CD708E" w:rsidP="0001697A">
      <w:pPr>
        <w:spacing w:after="0" w:line="240" w:lineRule="auto"/>
        <w:jc w:val="both"/>
        <w:rPr>
          <w:lang w:val="en-US"/>
        </w:rPr>
      </w:pPr>
      <w:r w:rsidRPr="004162CF">
        <w:rPr>
          <w:lang w:val="en-US"/>
        </w:rPr>
        <w:t xml:space="preserve">Such descriptions </w:t>
      </w:r>
      <w:r w:rsidR="00A90F03" w:rsidRPr="004162CF">
        <w:rPr>
          <w:lang w:val="en-US"/>
        </w:rPr>
        <w:t>indicate</w:t>
      </w:r>
      <w:r w:rsidRPr="004162CF">
        <w:rPr>
          <w:lang w:val="en-US"/>
        </w:rPr>
        <w:t xml:space="preserve"> that the phenomenology of beauty, and of religious experience, are for Coleridge inextricably intertwined. </w:t>
      </w:r>
      <w:r w:rsidR="00862BA6" w:rsidRPr="004162CF">
        <w:rPr>
          <w:lang w:val="en-US"/>
        </w:rPr>
        <w:t xml:space="preserve">Similarly, the passage’s physical </w:t>
      </w:r>
      <w:r w:rsidR="00A90F03" w:rsidRPr="004162CF">
        <w:rPr>
          <w:lang w:val="en-US"/>
        </w:rPr>
        <w:t>and</w:t>
      </w:r>
      <w:r w:rsidR="00862BA6" w:rsidRPr="004162CF">
        <w:rPr>
          <w:lang w:val="en-US"/>
        </w:rPr>
        <w:t xml:space="preserve"> metaphysical light</w:t>
      </w:r>
      <w:r w:rsidR="00A90F03" w:rsidRPr="004162CF">
        <w:rPr>
          <w:lang w:val="en-US"/>
        </w:rPr>
        <w:t xml:space="preserve"> seem to be inseparable </w:t>
      </w:r>
      <w:r w:rsidR="00A90F03" w:rsidRPr="004162CF">
        <w:rPr>
          <w:lang w:val="en-US"/>
        </w:rPr>
        <w:lastRenderedPageBreak/>
        <w:t>moments of one phenomenon</w:t>
      </w:r>
      <w:r w:rsidR="0001697A" w:rsidRPr="004162CF">
        <w:rPr>
          <w:lang w:val="en-US"/>
        </w:rPr>
        <w:t xml:space="preserve">. </w:t>
      </w:r>
      <w:r w:rsidR="008A5A70" w:rsidRPr="004162CF">
        <w:rPr>
          <w:lang w:val="en-US"/>
        </w:rPr>
        <w:t xml:space="preserve">If this is indeed true, then </w:t>
      </w:r>
      <w:r w:rsidR="0001697A" w:rsidRPr="004162CF">
        <w:rPr>
          <w:lang w:val="en-US"/>
        </w:rPr>
        <w:t>his metaphysics of participation</w:t>
      </w:r>
      <w:r w:rsidR="008A5A70" w:rsidRPr="004162CF">
        <w:rPr>
          <w:lang w:val="en-US"/>
        </w:rPr>
        <w:t xml:space="preserve">, </w:t>
      </w:r>
      <w:r w:rsidR="00A40709">
        <w:rPr>
          <w:lang w:val="en-US"/>
        </w:rPr>
        <w:t xml:space="preserve">including </w:t>
      </w:r>
      <w:r w:rsidR="008A5A70" w:rsidRPr="004162CF">
        <w:rPr>
          <w:lang w:val="en-US"/>
        </w:rPr>
        <w:t xml:space="preserve">his view that eternity is present in time, and the </w:t>
      </w:r>
      <w:r w:rsidR="004D7BF5">
        <w:rPr>
          <w:lang w:val="en-US"/>
        </w:rPr>
        <w:t>r</w:t>
      </w:r>
      <w:r w:rsidR="008A5A70" w:rsidRPr="004162CF">
        <w:rPr>
          <w:lang w:val="en-US"/>
        </w:rPr>
        <w:t>eason in the senses,</w:t>
      </w:r>
      <w:r w:rsidR="0001697A" w:rsidRPr="004162CF">
        <w:rPr>
          <w:lang w:val="en-US"/>
        </w:rPr>
        <w:t xml:space="preserve"> </w:t>
      </w:r>
      <w:r w:rsidR="008A5A70" w:rsidRPr="004162CF">
        <w:rPr>
          <w:lang w:val="en-US"/>
        </w:rPr>
        <w:t>would have a</w:t>
      </w:r>
      <w:r w:rsidR="0001697A" w:rsidRPr="004162CF">
        <w:rPr>
          <w:lang w:val="en-US"/>
        </w:rPr>
        <w:t xml:space="preserve"> phenomenological </w:t>
      </w:r>
      <w:r w:rsidR="008A5A70" w:rsidRPr="004162CF">
        <w:rPr>
          <w:lang w:val="en-US"/>
        </w:rPr>
        <w:t>basis</w:t>
      </w:r>
      <w:r w:rsidR="0001697A" w:rsidRPr="004162CF">
        <w:rPr>
          <w:lang w:val="en-US"/>
        </w:rPr>
        <w:t xml:space="preserve"> in such </w:t>
      </w:r>
      <w:r w:rsidR="008A5A70" w:rsidRPr="004162CF">
        <w:rPr>
          <w:lang w:val="en-US"/>
        </w:rPr>
        <w:t xml:space="preserve">an </w:t>
      </w:r>
      <w:r w:rsidR="0001697A" w:rsidRPr="004162CF">
        <w:rPr>
          <w:lang w:val="en-US"/>
        </w:rPr>
        <w:t xml:space="preserve">experience of light. </w:t>
      </w:r>
      <w:r w:rsidR="008D11F8" w:rsidRPr="004162CF">
        <w:rPr>
          <w:lang w:val="en-US"/>
        </w:rPr>
        <w:t xml:space="preserve">Earlier, I noted a ‘shift’ from physical to metaphysical light in the medieval synthesis, itself echoed in Coleridge’s Platonic reading of Kant. </w:t>
      </w:r>
      <w:r w:rsidR="0001697A" w:rsidRPr="004162CF">
        <w:rPr>
          <w:lang w:val="en-US"/>
        </w:rPr>
        <w:t>The above passage</w:t>
      </w:r>
      <w:r w:rsidR="00151163">
        <w:rPr>
          <w:lang w:val="en-US"/>
        </w:rPr>
        <w:t xml:space="preserve"> </w:t>
      </w:r>
      <w:r w:rsidR="0001697A" w:rsidRPr="004162CF">
        <w:rPr>
          <w:lang w:val="en-US"/>
        </w:rPr>
        <w:t>suggests that th</w:t>
      </w:r>
      <w:r w:rsidR="00151163">
        <w:rPr>
          <w:lang w:val="en-US"/>
        </w:rPr>
        <w:t>is</w:t>
      </w:r>
      <w:r w:rsidR="0001697A" w:rsidRPr="004162CF">
        <w:rPr>
          <w:lang w:val="en-US"/>
        </w:rPr>
        <w:t xml:space="preserve"> shift w</w:t>
      </w:r>
      <w:r w:rsidR="00151163">
        <w:rPr>
          <w:lang w:val="en-US"/>
        </w:rPr>
        <w:t>as</w:t>
      </w:r>
      <w:r w:rsidR="0001697A" w:rsidRPr="004162CF">
        <w:rPr>
          <w:lang w:val="en-US"/>
        </w:rPr>
        <w:t xml:space="preserve"> not </w:t>
      </w:r>
      <w:r w:rsidR="00151163">
        <w:rPr>
          <w:lang w:val="en-US"/>
        </w:rPr>
        <w:t xml:space="preserve">an </w:t>
      </w:r>
      <w:r w:rsidR="0001697A" w:rsidRPr="004162CF">
        <w:rPr>
          <w:lang w:val="en-US"/>
        </w:rPr>
        <w:t xml:space="preserve">arbitrary choice, but </w:t>
      </w:r>
      <w:r w:rsidR="002E2D94" w:rsidRPr="004162CF">
        <w:rPr>
          <w:lang w:val="en-US"/>
        </w:rPr>
        <w:t>w</w:t>
      </w:r>
      <w:r w:rsidR="00151163">
        <w:rPr>
          <w:lang w:val="en-US"/>
        </w:rPr>
        <w:t>as</w:t>
      </w:r>
      <w:r w:rsidR="002E2D94" w:rsidRPr="004162CF">
        <w:rPr>
          <w:lang w:val="en-US"/>
        </w:rPr>
        <w:t xml:space="preserve"> </w:t>
      </w:r>
      <w:r w:rsidR="0001697A" w:rsidRPr="004162CF">
        <w:rPr>
          <w:lang w:val="en-US"/>
        </w:rPr>
        <w:t xml:space="preserve">grounded in </w:t>
      </w:r>
      <w:r w:rsidR="007B4331" w:rsidRPr="004162CF">
        <w:rPr>
          <w:lang w:val="en-US"/>
        </w:rPr>
        <w:t>such a</w:t>
      </w:r>
      <w:r w:rsidR="0001697A" w:rsidRPr="004162CF">
        <w:rPr>
          <w:lang w:val="en-US"/>
        </w:rPr>
        <w:t xml:space="preserve"> phenomenology of light. </w:t>
      </w:r>
    </w:p>
    <w:p w14:paraId="0163648A" w14:textId="77777777" w:rsidR="000D6318" w:rsidRPr="004162CF" w:rsidRDefault="000D6318" w:rsidP="00E640A7">
      <w:pPr>
        <w:spacing w:after="0" w:line="240" w:lineRule="auto"/>
        <w:jc w:val="both"/>
        <w:rPr>
          <w:lang w:val="en-US"/>
        </w:rPr>
      </w:pPr>
    </w:p>
    <w:p w14:paraId="643E00B9" w14:textId="6A46C94F" w:rsidR="005277CA" w:rsidRPr="004162CF" w:rsidRDefault="00E640A7" w:rsidP="00E640A7">
      <w:pPr>
        <w:spacing w:after="0" w:line="240" w:lineRule="auto"/>
        <w:jc w:val="both"/>
        <w:rPr>
          <w:lang w:val="en-US"/>
        </w:rPr>
      </w:pPr>
      <w:r w:rsidRPr="004162CF">
        <w:rPr>
          <w:lang w:val="en-US"/>
        </w:rPr>
        <w:t>One might balk at the apparently anachronistic use of ‘phenomenology’ here. To defend</w:t>
      </w:r>
      <w:r w:rsidR="004D7BF5">
        <w:rPr>
          <w:lang w:val="en-US"/>
        </w:rPr>
        <w:t xml:space="preserve"> it</w:t>
      </w:r>
      <w:r w:rsidRPr="004162CF">
        <w:rPr>
          <w:lang w:val="en-US"/>
        </w:rPr>
        <w:t xml:space="preserve">, I would adduce the frequency with which </w:t>
      </w:r>
      <w:r w:rsidR="005277CA" w:rsidRPr="004162CF">
        <w:rPr>
          <w:lang w:val="en-US"/>
        </w:rPr>
        <w:t xml:space="preserve">key figures in </w:t>
      </w:r>
      <w:r w:rsidR="006F34C1" w:rsidRPr="004162CF">
        <w:rPr>
          <w:lang w:val="en-US"/>
        </w:rPr>
        <w:t xml:space="preserve">that </w:t>
      </w:r>
      <w:r w:rsidR="005277CA" w:rsidRPr="004162CF">
        <w:rPr>
          <w:lang w:val="en-US"/>
        </w:rPr>
        <w:t>tradition</w:t>
      </w:r>
      <w:r w:rsidRPr="004162CF">
        <w:rPr>
          <w:lang w:val="en-US"/>
        </w:rPr>
        <w:t xml:space="preserve"> have</w:t>
      </w:r>
      <w:r w:rsidR="005277CA" w:rsidRPr="004162CF">
        <w:rPr>
          <w:lang w:val="en-US"/>
        </w:rPr>
        <w:t xml:space="preserve"> glanced back to Romantic and post-Romantic poets as sources of phenomenological insight. Gaston Bachelard, himself within the tradition of French phenomenology, states the </w:t>
      </w:r>
      <w:r w:rsidRPr="004162CF">
        <w:rPr>
          <w:lang w:val="en-US"/>
        </w:rPr>
        <w:t xml:space="preserve">underlying </w:t>
      </w:r>
      <w:r w:rsidR="005277CA" w:rsidRPr="004162CF">
        <w:rPr>
          <w:lang w:val="en-US"/>
        </w:rPr>
        <w:t>principle quite explicitly: “poets and painters are born phenomenologists.”</w:t>
      </w:r>
      <w:r w:rsidR="005277CA" w:rsidRPr="004162CF">
        <w:rPr>
          <w:rStyle w:val="EndnoteReference"/>
          <w:lang w:val="en-US"/>
        </w:rPr>
        <w:endnoteReference w:id="132"/>
      </w:r>
      <w:r w:rsidR="005277CA" w:rsidRPr="004162CF">
        <w:rPr>
          <w:lang w:val="en-US"/>
        </w:rPr>
        <w:t xml:space="preserve"> </w:t>
      </w:r>
      <w:r w:rsidRPr="004162CF">
        <w:rPr>
          <w:lang w:val="en-US"/>
        </w:rPr>
        <w:t xml:space="preserve">In this sense one might, with due caution, be willing to treat such profoundly attentive descriptions as </w:t>
      </w:r>
      <w:r w:rsidR="005277CA" w:rsidRPr="004162CF">
        <w:rPr>
          <w:lang w:val="en-US"/>
        </w:rPr>
        <w:t xml:space="preserve">properly phenomenological records. </w:t>
      </w:r>
    </w:p>
    <w:p w14:paraId="5373FC9E" w14:textId="77777777" w:rsidR="00762847" w:rsidRPr="004162CF" w:rsidRDefault="00762847" w:rsidP="00C2684D">
      <w:pPr>
        <w:spacing w:after="0" w:line="240" w:lineRule="auto"/>
        <w:jc w:val="both"/>
        <w:rPr>
          <w:lang w:val="en-US"/>
        </w:rPr>
      </w:pPr>
    </w:p>
    <w:p w14:paraId="024B452E" w14:textId="77BB62D0" w:rsidR="00CD708E" w:rsidRPr="004162CF" w:rsidRDefault="006F34C1" w:rsidP="00C2684D">
      <w:pPr>
        <w:spacing w:after="0" w:line="240" w:lineRule="auto"/>
        <w:jc w:val="both"/>
        <w:rPr>
          <w:lang w:val="en-US"/>
        </w:rPr>
      </w:pPr>
      <w:r w:rsidRPr="004162CF">
        <w:rPr>
          <w:lang w:val="en-US"/>
        </w:rPr>
        <w:t xml:space="preserve">The symbolism of light considered here suggests that Coleridge constructed his own position on the basis of both Platonic and Kantian influences. While the divine sun is not rejected, neither is it his most important symbol of metaphysical light. That distinction would apparently go, instead, to </w:t>
      </w:r>
      <w:r w:rsidR="00F3164E">
        <w:rPr>
          <w:lang w:val="en-US"/>
        </w:rPr>
        <w:t xml:space="preserve">forms of </w:t>
      </w:r>
      <w:r w:rsidRPr="004162CF">
        <w:rPr>
          <w:lang w:val="en-US"/>
        </w:rPr>
        <w:t>“dim</w:t>
      </w:r>
      <w:r w:rsidR="00F3164E">
        <w:rPr>
          <w:lang w:val="en-US"/>
        </w:rPr>
        <w:t>” and “</w:t>
      </w:r>
      <w:r w:rsidRPr="004162CF">
        <w:rPr>
          <w:lang w:val="en-US"/>
        </w:rPr>
        <w:t xml:space="preserve">glimmering” light. </w:t>
      </w:r>
      <w:r w:rsidR="00DA4AC6" w:rsidRPr="004162CF">
        <w:rPr>
          <w:lang w:val="en-US"/>
        </w:rPr>
        <w:t xml:space="preserve">This section has </w:t>
      </w:r>
      <w:r w:rsidR="00CB04DB">
        <w:rPr>
          <w:lang w:val="en-US"/>
        </w:rPr>
        <w:t xml:space="preserve">thus far </w:t>
      </w:r>
      <w:r w:rsidR="00DA4AC6" w:rsidRPr="004162CF">
        <w:rPr>
          <w:lang w:val="en-US"/>
        </w:rPr>
        <w:t xml:space="preserve">considered both exoteric and esoteric reflections on light. To bring it to a close, </w:t>
      </w:r>
      <w:r w:rsidR="00CD708E" w:rsidRPr="004162CF">
        <w:rPr>
          <w:lang w:val="en-US"/>
        </w:rPr>
        <w:t xml:space="preserve">I shall return to the </w:t>
      </w:r>
      <w:r w:rsidR="004F5A8D" w:rsidRPr="004162CF">
        <w:rPr>
          <w:lang w:val="en-US"/>
        </w:rPr>
        <w:t>‘</w:t>
      </w:r>
      <w:r w:rsidR="00CD708E" w:rsidRPr="004162CF">
        <w:rPr>
          <w:lang w:val="en-US"/>
        </w:rPr>
        <w:t>Principles</w:t>
      </w:r>
      <w:r w:rsidR="004F5A8D" w:rsidRPr="004162CF">
        <w:rPr>
          <w:lang w:val="en-US"/>
        </w:rPr>
        <w:t>,’</w:t>
      </w:r>
      <w:r w:rsidR="00CD708E" w:rsidRPr="004162CF">
        <w:rPr>
          <w:lang w:val="en-US"/>
        </w:rPr>
        <w:t xml:space="preserve"> and </w:t>
      </w:r>
      <w:r w:rsidR="00CF09FE" w:rsidRPr="004162CF">
        <w:rPr>
          <w:lang w:val="en-US"/>
        </w:rPr>
        <w:t xml:space="preserve">to </w:t>
      </w:r>
      <w:r w:rsidR="00CD708E" w:rsidRPr="004162CF">
        <w:rPr>
          <w:lang w:val="en-US"/>
        </w:rPr>
        <w:t>one of its</w:t>
      </w:r>
      <w:r w:rsidR="00CB04DB">
        <w:rPr>
          <w:lang w:val="en-US"/>
        </w:rPr>
        <w:t xml:space="preserve"> most suggestive</w:t>
      </w:r>
      <w:r w:rsidR="00CD708E" w:rsidRPr="004162CF">
        <w:rPr>
          <w:lang w:val="en-US"/>
        </w:rPr>
        <w:t xml:space="preserve"> images of light:</w:t>
      </w:r>
      <w:r w:rsidR="00CD708E" w:rsidRPr="004162CF">
        <w:rPr>
          <w:vertAlign w:val="superscript"/>
          <w:lang w:val="en-US"/>
        </w:rPr>
        <w:endnoteReference w:id="133"/>
      </w:r>
    </w:p>
    <w:p w14:paraId="4CBF30D4" w14:textId="77777777" w:rsidR="00CD708E" w:rsidRPr="004162CF" w:rsidRDefault="00CD708E" w:rsidP="00C2684D">
      <w:pPr>
        <w:spacing w:after="0" w:line="240" w:lineRule="auto"/>
        <w:jc w:val="both"/>
        <w:rPr>
          <w:lang w:val="en-US"/>
        </w:rPr>
      </w:pPr>
    </w:p>
    <w:p w14:paraId="5DC11C6A" w14:textId="14CD01EA" w:rsidR="00CD708E" w:rsidRPr="004162CF" w:rsidRDefault="00CD708E" w:rsidP="00C2684D">
      <w:pPr>
        <w:spacing w:after="0" w:line="240" w:lineRule="auto"/>
        <w:ind w:left="720"/>
        <w:jc w:val="both"/>
        <w:rPr>
          <w:lang w:val="en-US"/>
        </w:rPr>
      </w:pPr>
      <w:r w:rsidRPr="004162CF">
        <w:rPr>
          <w:lang w:val="en-US"/>
        </w:rPr>
        <w:t xml:space="preserve">When I reflect on the manner in which smoothness, richness of sound, &amp;c. enter into the formation of the beautiful, I am induced to suspect that they act negatively rather than positively. Something there must be to communicate the form, something in and by which the forma informans reveals itself: and these, less than any that could be substituted, and in the least possible degree, distract the attention, in the least possible degree obscure the idea, of which they (composed into outline and surface) are the symbol. An illustrative hint may be taken from a pure chrystal </w:t>
      </w:r>
      <w:r w:rsidRPr="004162CF">
        <w:rPr>
          <w:i/>
          <w:lang w:val="en-US"/>
        </w:rPr>
        <w:t>[s</w:t>
      </w:r>
      <w:r w:rsidR="007B406E" w:rsidRPr="004162CF">
        <w:rPr>
          <w:i/>
          <w:lang w:val="en-US"/>
        </w:rPr>
        <w:t>ic</w:t>
      </w:r>
      <w:r w:rsidRPr="004162CF">
        <w:rPr>
          <w:i/>
          <w:lang w:val="en-US"/>
        </w:rPr>
        <w:t>]</w:t>
      </w:r>
      <w:r w:rsidRPr="004162CF">
        <w:rPr>
          <w:lang w:val="en-US"/>
        </w:rPr>
        <w:t>, as compared with an opaque, semi-opaque, or clouded mass, on the one hand, and with a perfectly transparent body, such as the air is, on the other. The chrystal is lost in the light, which yet it contains, embodies, and gives a shape to; but which passes shapeless through the air, and in the ruder body, is either quenched or dissipated.</w:t>
      </w:r>
    </w:p>
    <w:p w14:paraId="0105B5E4" w14:textId="77777777" w:rsidR="00CF09FE" w:rsidRPr="004162CF" w:rsidRDefault="00CF09FE" w:rsidP="00C2684D">
      <w:pPr>
        <w:spacing w:after="0" w:line="240" w:lineRule="auto"/>
        <w:jc w:val="both"/>
        <w:rPr>
          <w:lang w:val="en-US"/>
        </w:rPr>
      </w:pPr>
    </w:p>
    <w:p w14:paraId="703378B2" w14:textId="15552C6B" w:rsidR="009B21FE" w:rsidRDefault="00CD708E" w:rsidP="009B21FE">
      <w:pPr>
        <w:spacing w:after="0" w:line="240" w:lineRule="auto"/>
        <w:jc w:val="both"/>
        <w:rPr>
          <w:lang w:val="en-US"/>
        </w:rPr>
      </w:pPr>
      <w:r w:rsidRPr="004162CF">
        <w:rPr>
          <w:lang w:val="en-US"/>
        </w:rPr>
        <w:t xml:space="preserve">This reflection </w:t>
      </w:r>
      <w:r w:rsidR="00EA5659">
        <w:rPr>
          <w:lang w:val="en-US"/>
        </w:rPr>
        <w:t>could be seen to mediate Coleridge’s geometric aesthetic</w:t>
      </w:r>
      <w:r w:rsidR="00A40709">
        <w:rPr>
          <w:lang w:val="en-US"/>
        </w:rPr>
        <w:t>, evident in the crystal,</w:t>
      </w:r>
      <w:r w:rsidR="00EA5659">
        <w:rPr>
          <w:lang w:val="en-US"/>
        </w:rPr>
        <w:t xml:space="preserve"> and his aesthetic of light. </w:t>
      </w:r>
      <w:r w:rsidR="00F96066">
        <w:rPr>
          <w:lang w:val="en-US"/>
        </w:rPr>
        <w:t>They represent the two extremes of his aesthetics. The lower extreme, as we have seen, has been characterized by geometric form. The opposite and highest extreme is represented by metaphysical light. The latter appears in this image as the “form</w:t>
      </w:r>
      <w:r w:rsidR="00D366AC">
        <w:rPr>
          <w:lang w:val="en-US"/>
        </w:rPr>
        <w:t>a</w:t>
      </w:r>
      <w:r w:rsidR="00F96066">
        <w:rPr>
          <w:lang w:val="en-US"/>
        </w:rPr>
        <w:t xml:space="preserve"> informans” which “reveals itself” </w:t>
      </w:r>
      <w:r w:rsidR="00A2283A">
        <w:rPr>
          <w:lang w:val="en-US"/>
        </w:rPr>
        <w:t xml:space="preserve">in and through simplicity of form. The bodily or ‘material’ symbol of this metaphysical construal is represented by physical light passing through a crystal. </w:t>
      </w:r>
      <w:r w:rsidR="009B21FE">
        <w:rPr>
          <w:lang w:val="en-US"/>
        </w:rPr>
        <w:t>The crystal is thought both to “contain” the light, and then to be “lost in” it. As these two states do not seem to be possible simultaneously, there is a suggestion here</w:t>
      </w:r>
      <w:r w:rsidR="009B21FE" w:rsidRPr="004162CF">
        <w:rPr>
          <w:lang w:val="en-US"/>
        </w:rPr>
        <w:t xml:space="preserve"> of a glimmer. </w:t>
      </w:r>
    </w:p>
    <w:p w14:paraId="241CE45F" w14:textId="0371D034" w:rsidR="00D34A4C" w:rsidRDefault="00D34A4C" w:rsidP="009B21FE">
      <w:pPr>
        <w:spacing w:after="0" w:line="240" w:lineRule="auto"/>
        <w:jc w:val="both"/>
        <w:rPr>
          <w:lang w:val="en-US"/>
        </w:rPr>
      </w:pPr>
    </w:p>
    <w:p w14:paraId="1D931E98" w14:textId="773ABB20" w:rsidR="00FB65B4" w:rsidRDefault="00D34A4C" w:rsidP="00851719">
      <w:pPr>
        <w:spacing w:after="0" w:line="240" w:lineRule="auto"/>
        <w:jc w:val="both"/>
        <w:rPr>
          <w:lang w:val="en-US"/>
        </w:rPr>
      </w:pPr>
      <w:r>
        <w:rPr>
          <w:lang w:val="en-US"/>
        </w:rPr>
        <w:t xml:space="preserve">Neither of these extremes </w:t>
      </w:r>
      <w:r w:rsidR="00851719">
        <w:rPr>
          <w:lang w:val="en-US"/>
        </w:rPr>
        <w:t xml:space="preserve">would </w:t>
      </w:r>
      <w:r>
        <w:rPr>
          <w:lang w:val="en-US"/>
        </w:rPr>
        <w:t>accommodate a Kantian position,</w:t>
      </w:r>
      <w:r w:rsidR="00851719">
        <w:rPr>
          <w:lang w:val="en-US"/>
        </w:rPr>
        <w:t xml:space="preserve"> for the latter excludes both the aesthetics of light and of geometric form. But t</w:t>
      </w:r>
      <w:r w:rsidR="001A3668">
        <w:rPr>
          <w:lang w:val="en-US"/>
        </w:rPr>
        <w:t xml:space="preserve">he suggestion of a </w:t>
      </w:r>
      <w:r w:rsidR="00851719">
        <w:rPr>
          <w:lang w:val="en-US"/>
        </w:rPr>
        <w:t>liminal form that wavers on the edge of visibility, now containing the light, now being lost in it, could be seen to accommodate</w:t>
      </w:r>
      <w:r w:rsidR="00487B7D">
        <w:rPr>
          <w:lang w:val="en-US"/>
        </w:rPr>
        <w:t xml:space="preserve"> Kant</w:t>
      </w:r>
      <w:r w:rsidR="00D366AC">
        <w:rPr>
          <w:lang w:val="en-US"/>
        </w:rPr>
        <w:t>’s stance</w:t>
      </w:r>
      <w:r w:rsidR="00487B7D">
        <w:rPr>
          <w:lang w:val="en-US"/>
        </w:rPr>
        <w:t xml:space="preserve">. </w:t>
      </w:r>
      <w:r w:rsidR="00AA1B0D">
        <w:rPr>
          <w:lang w:val="en-US"/>
        </w:rPr>
        <w:t xml:space="preserve">For </w:t>
      </w:r>
      <w:r w:rsidR="00D366AC">
        <w:rPr>
          <w:lang w:val="en-US"/>
        </w:rPr>
        <w:t>the latter</w:t>
      </w:r>
      <w:r w:rsidR="00AA1B0D">
        <w:rPr>
          <w:lang w:val="en-US"/>
        </w:rPr>
        <w:t>, in a judgement of taste, the “cognitive powers” are “engaged in a free play, since no determinate concept restricts them to a particular rule of cognition.”</w:t>
      </w:r>
      <w:r w:rsidR="00B63A03">
        <w:rPr>
          <w:rStyle w:val="EndnoteReference"/>
          <w:lang w:val="en-US"/>
        </w:rPr>
        <w:endnoteReference w:id="134"/>
      </w:r>
      <w:r w:rsidR="00AA1B0D">
        <w:rPr>
          <w:lang w:val="en-US"/>
        </w:rPr>
        <w:t xml:space="preserve"> </w:t>
      </w:r>
      <w:r w:rsidR="000E40C0">
        <w:rPr>
          <w:lang w:val="en-US"/>
        </w:rPr>
        <w:t>U</w:t>
      </w:r>
      <w:r w:rsidR="00AA1B0D">
        <w:rPr>
          <w:lang w:val="en-US"/>
        </w:rPr>
        <w:t>nlike geometric form</w:t>
      </w:r>
      <w:r w:rsidR="00D366AC">
        <w:rPr>
          <w:lang w:val="en-US"/>
        </w:rPr>
        <w:t>,</w:t>
      </w:r>
      <w:r w:rsidR="00AA1B0D">
        <w:rPr>
          <w:lang w:val="en-US"/>
        </w:rPr>
        <w:t xml:space="preserve"> which</w:t>
      </w:r>
      <w:r w:rsidR="00D366AC">
        <w:rPr>
          <w:lang w:val="en-US"/>
        </w:rPr>
        <w:t>, for Kant,</w:t>
      </w:r>
      <w:r w:rsidR="00AA1B0D">
        <w:rPr>
          <w:lang w:val="en-US"/>
        </w:rPr>
        <w:t xml:space="preserve"> would be so restrictive, </w:t>
      </w:r>
      <w:r w:rsidR="00FB65B4">
        <w:rPr>
          <w:lang w:val="en-US"/>
        </w:rPr>
        <w:t xml:space="preserve">such a glimmering form would </w:t>
      </w:r>
      <w:r w:rsidR="007B4FAD">
        <w:rPr>
          <w:lang w:val="en-US"/>
        </w:rPr>
        <w:t xml:space="preserve">indeed </w:t>
      </w:r>
      <w:r w:rsidR="00FB65B4">
        <w:rPr>
          <w:lang w:val="en-US"/>
        </w:rPr>
        <w:t>allow for the free play of the faculties</w:t>
      </w:r>
      <w:r w:rsidR="00AA1B0D">
        <w:rPr>
          <w:lang w:val="en-US"/>
        </w:rPr>
        <w:t xml:space="preserve">. </w:t>
      </w:r>
      <w:r w:rsidR="007B7304">
        <w:rPr>
          <w:lang w:val="en-US"/>
        </w:rPr>
        <w:t xml:space="preserve">We might then also regard </w:t>
      </w:r>
      <w:r w:rsidR="00866E34">
        <w:rPr>
          <w:lang w:val="en-US"/>
        </w:rPr>
        <w:t>Coleridge’s</w:t>
      </w:r>
      <w:r w:rsidR="007B7304">
        <w:rPr>
          <w:lang w:val="en-US"/>
        </w:rPr>
        <w:t xml:space="preserve"> glimmer as mediating the Kantian and the Platonic. </w:t>
      </w:r>
    </w:p>
    <w:p w14:paraId="37005579" w14:textId="2D778CB8" w:rsidR="00110D00" w:rsidRDefault="00110D00" w:rsidP="00F15F19">
      <w:pPr>
        <w:pStyle w:val="NoSpacing"/>
        <w:jc w:val="both"/>
        <w:rPr>
          <w:lang w:val="en-US"/>
        </w:rPr>
      </w:pPr>
    </w:p>
    <w:p w14:paraId="39A93DF3" w14:textId="4D6F8C1B" w:rsidR="00713D92" w:rsidRDefault="000F193F" w:rsidP="00F15F19">
      <w:pPr>
        <w:pStyle w:val="NoSpacing"/>
        <w:jc w:val="both"/>
        <w:rPr>
          <w:lang w:val="en-US"/>
        </w:rPr>
      </w:pPr>
      <w:r w:rsidRPr="004162CF">
        <w:rPr>
          <w:lang w:val="en-US"/>
        </w:rPr>
        <w:t>The broad trajectory of this article has seen Coleridge’s aesthetic of harmony increasingly supplement</w:t>
      </w:r>
      <w:r w:rsidR="00713D92">
        <w:rPr>
          <w:lang w:val="en-US"/>
        </w:rPr>
        <w:t>ed</w:t>
      </w:r>
      <w:r w:rsidRPr="004162CF">
        <w:rPr>
          <w:lang w:val="en-US"/>
        </w:rPr>
        <w:t xml:space="preserve"> by, and perhaps even displaced by, his aesthetic of light. </w:t>
      </w:r>
      <w:r w:rsidR="00713D92" w:rsidRPr="004162CF">
        <w:rPr>
          <w:lang w:val="en-US"/>
        </w:rPr>
        <w:t xml:space="preserve">Taken together, these considerations should be seen to extend Barth’s tentative observations, and to displace the suspicious interpretations offered by Kirwan and Guyer. </w:t>
      </w:r>
      <w:r w:rsidR="006E040C">
        <w:rPr>
          <w:lang w:val="en-US"/>
        </w:rPr>
        <w:t>Ultimately, Coleridge</w:t>
      </w:r>
      <w:r w:rsidR="00101529">
        <w:rPr>
          <w:lang w:val="en-US"/>
        </w:rPr>
        <w:t>’s response</w:t>
      </w:r>
      <w:r w:rsidR="00D366AC">
        <w:rPr>
          <w:lang w:val="en-US"/>
        </w:rPr>
        <w:t>s</w:t>
      </w:r>
      <w:r w:rsidR="00101529">
        <w:rPr>
          <w:lang w:val="en-US"/>
        </w:rPr>
        <w:t xml:space="preserve"> to </w:t>
      </w:r>
      <w:r w:rsidR="00D366AC">
        <w:rPr>
          <w:lang w:val="en-US"/>
        </w:rPr>
        <w:t>philosophical, theological, and poetic traditions, and to beauty itself,</w:t>
      </w:r>
      <w:r w:rsidR="00101529">
        <w:rPr>
          <w:lang w:val="en-US"/>
        </w:rPr>
        <w:t xml:space="preserve"> result in a singular philosophical stance that is </w:t>
      </w:r>
      <w:r w:rsidR="006E040C">
        <w:rPr>
          <w:lang w:val="en-US"/>
        </w:rPr>
        <w:t xml:space="preserve">at once metaphysically rigorous and phenomenologically sensitive. </w:t>
      </w:r>
    </w:p>
    <w:p w14:paraId="2795E7E3" w14:textId="367286C5" w:rsidR="006D11DB" w:rsidRDefault="006D11DB" w:rsidP="008624CE">
      <w:pPr>
        <w:pStyle w:val="NoSpacing"/>
        <w:rPr>
          <w:lang w:val="en-US"/>
        </w:rPr>
      </w:pPr>
    </w:p>
    <w:p w14:paraId="62A909A8" w14:textId="77777777" w:rsidR="0020406F" w:rsidRDefault="0020406F" w:rsidP="008624CE">
      <w:pPr>
        <w:pStyle w:val="NoSpacing"/>
        <w:rPr>
          <w:lang w:val="en-US"/>
        </w:rPr>
      </w:pPr>
    </w:p>
    <w:p w14:paraId="38D31361" w14:textId="20999D8E" w:rsidR="00F65EBD" w:rsidRDefault="00F65EBD" w:rsidP="008624CE">
      <w:pPr>
        <w:pStyle w:val="NoSpacing"/>
        <w:rPr>
          <w:lang w:val="en-US"/>
        </w:rPr>
      </w:pPr>
    </w:p>
    <w:p w14:paraId="403E05DC" w14:textId="77777777" w:rsidR="00B11E6B" w:rsidRDefault="00B11E6B" w:rsidP="008624CE">
      <w:pPr>
        <w:pStyle w:val="NoSpacing"/>
        <w:rPr>
          <w:lang w:val="en-US"/>
        </w:rPr>
      </w:pPr>
    </w:p>
    <w:p w14:paraId="428A5568" w14:textId="704C43D4" w:rsidR="00F65EBD" w:rsidRPr="004162CF" w:rsidRDefault="00F65EBD" w:rsidP="008624CE">
      <w:pPr>
        <w:pStyle w:val="NoSpacing"/>
        <w:rPr>
          <w:lang w:val="en-US"/>
        </w:rPr>
        <w:sectPr w:rsidR="00F65EBD" w:rsidRPr="004162CF" w:rsidSect="00DE58DF">
          <w:headerReference w:type="default" r:id="rId8"/>
          <w:endnotePr>
            <w:numFmt w:val="decimal"/>
          </w:endnotePr>
          <w:pgSz w:w="11906" w:h="16838"/>
          <w:pgMar w:top="1134" w:right="1077" w:bottom="680" w:left="1021" w:header="709" w:footer="709" w:gutter="0"/>
          <w:cols w:space="708"/>
          <w:docGrid w:linePitch="360"/>
        </w:sectPr>
      </w:pPr>
    </w:p>
    <w:p w14:paraId="37CCDF01" w14:textId="4B93B79D" w:rsidR="008624CE" w:rsidRPr="004162CF" w:rsidRDefault="008624CE" w:rsidP="001F7798">
      <w:pPr>
        <w:pStyle w:val="NoSpacing"/>
        <w:spacing w:line="360" w:lineRule="auto"/>
        <w:rPr>
          <w:b/>
          <w:i/>
          <w:lang w:val="en-US"/>
        </w:rPr>
      </w:pPr>
      <w:r w:rsidRPr="004162CF">
        <w:rPr>
          <w:b/>
          <w:i/>
          <w:lang w:val="en-US"/>
        </w:rPr>
        <w:lastRenderedPageBreak/>
        <w:t>Bibliography</w:t>
      </w:r>
    </w:p>
    <w:p w14:paraId="70EFE14E" w14:textId="10188318" w:rsidR="002523DF" w:rsidRPr="004162CF" w:rsidRDefault="002523DF" w:rsidP="001F7798">
      <w:pPr>
        <w:rPr>
          <w:lang w:val="en-US"/>
        </w:rPr>
      </w:pPr>
      <w:r w:rsidRPr="004162CF">
        <w:rPr>
          <w:lang w:val="en-US"/>
        </w:rPr>
        <w:t xml:space="preserve">Aertsen, Jan. </w:t>
      </w:r>
      <w:r w:rsidRPr="004162CF">
        <w:rPr>
          <w:i/>
          <w:lang w:val="en-US"/>
        </w:rPr>
        <w:t>Medieval Philosophy and the Transcendentals</w:t>
      </w:r>
      <w:r w:rsidRPr="004162CF">
        <w:rPr>
          <w:lang w:val="en-US"/>
        </w:rPr>
        <w:t xml:space="preserve">. </w:t>
      </w:r>
      <w:r w:rsidR="008A13D8" w:rsidRPr="004162CF">
        <w:rPr>
          <w:lang w:val="en-US"/>
        </w:rPr>
        <w:t xml:space="preserve">Leiden: E. J. Brill, 1996. </w:t>
      </w:r>
    </w:p>
    <w:p w14:paraId="3DD87A83" w14:textId="2FD5DC7F" w:rsidR="006D57A5" w:rsidRPr="004162CF" w:rsidRDefault="006D57A5" w:rsidP="001F7798">
      <w:pPr>
        <w:rPr>
          <w:lang w:val="en-US"/>
        </w:rPr>
      </w:pPr>
      <w:r w:rsidRPr="004162CF">
        <w:rPr>
          <w:lang w:val="en-US"/>
        </w:rPr>
        <w:t xml:space="preserve">Bachelard, Gaston. </w:t>
      </w:r>
      <w:r w:rsidR="001F7798" w:rsidRPr="004162CF">
        <w:rPr>
          <w:i/>
          <w:lang w:val="en-US"/>
        </w:rPr>
        <w:t>The Poetics of Space.</w:t>
      </w:r>
      <w:r w:rsidR="001F7798" w:rsidRPr="004162CF">
        <w:rPr>
          <w:lang w:val="en-US"/>
        </w:rPr>
        <w:t xml:space="preserve"> Translated by Maria Jolas. Boston: Beacon Press, 1994.</w:t>
      </w:r>
    </w:p>
    <w:p w14:paraId="25E6B958" w14:textId="1B9BAA14" w:rsidR="00267864" w:rsidRPr="004162CF" w:rsidRDefault="001301AF" w:rsidP="001F7798">
      <w:pPr>
        <w:rPr>
          <w:lang w:val="en-US"/>
        </w:rPr>
      </w:pPr>
      <w:r w:rsidRPr="004162CF">
        <w:rPr>
          <w:lang w:val="en-US"/>
        </w:rPr>
        <w:t xml:space="preserve">Barfield, Owen. </w:t>
      </w:r>
      <w:r w:rsidRPr="004162CF">
        <w:rPr>
          <w:i/>
          <w:lang w:val="en-US"/>
        </w:rPr>
        <w:t>What Coleridge Thought</w:t>
      </w:r>
      <w:r w:rsidRPr="004162CF">
        <w:rPr>
          <w:lang w:val="en-US"/>
        </w:rPr>
        <w:t>. San Rafael: The Barfield Press, 1971.</w:t>
      </w:r>
    </w:p>
    <w:p w14:paraId="4EEEEA45" w14:textId="7BF13D8E" w:rsidR="00BA3C1A" w:rsidRPr="004162CF" w:rsidRDefault="00BA3C1A" w:rsidP="001F7798">
      <w:pPr>
        <w:rPr>
          <w:lang w:val="en-US"/>
        </w:rPr>
      </w:pPr>
      <w:r w:rsidRPr="004162CF">
        <w:rPr>
          <w:lang w:val="en-US"/>
        </w:rPr>
        <w:t xml:space="preserve">Barth, J. Robert. “Coleridge on Beauty: Beauty, Love, and the ‘Beauty-Making Power’.” </w:t>
      </w:r>
      <w:r w:rsidRPr="004162CF">
        <w:rPr>
          <w:i/>
          <w:lang w:val="en-US"/>
        </w:rPr>
        <w:t>Romanticism</w:t>
      </w:r>
      <w:r w:rsidR="00EA0BA7" w:rsidRPr="004162CF">
        <w:rPr>
          <w:i/>
          <w:lang w:val="en-US"/>
        </w:rPr>
        <w:t xml:space="preserve">. </w:t>
      </w:r>
      <w:r w:rsidR="00EA0BA7" w:rsidRPr="004162CF">
        <w:rPr>
          <w:lang w:val="en-US"/>
        </w:rPr>
        <w:t xml:space="preserve">Volume </w:t>
      </w:r>
      <w:r w:rsidRPr="004162CF">
        <w:rPr>
          <w:lang w:val="en-US"/>
        </w:rPr>
        <w:t>11</w:t>
      </w:r>
      <w:r w:rsidR="00EA0BA7" w:rsidRPr="004162CF">
        <w:rPr>
          <w:lang w:val="en-US"/>
        </w:rPr>
        <w:t xml:space="preserve">, No. </w:t>
      </w:r>
      <w:r w:rsidRPr="004162CF">
        <w:rPr>
          <w:lang w:val="en-US"/>
        </w:rPr>
        <w:t>1 (200</w:t>
      </w:r>
      <w:r w:rsidR="009E217D">
        <w:rPr>
          <w:lang w:val="en-US"/>
        </w:rPr>
        <w:t>5</w:t>
      </w:r>
      <w:r w:rsidRPr="004162CF">
        <w:rPr>
          <w:lang w:val="en-US"/>
        </w:rPr>
        <w:t>): 14-22.</w:t>
      </w:r>
      <w:bookmarkStart w:id="3" w:name="_GoBack"/>
      <w:bookmarkEnd w:id="3"/>
    </w:p>
    <w:p w14:paraId="27E5C65F" w14:textId="06CA0B19" w:rsidR="00567BBE" w:rsidRPr="004162CF" w:rsidRDefault="00567BBE" w:rsidP="001F7798">
      <w:pPr>
        <w:rPr>
          <w:lang w:val="en-US"/>
        </w:rPr>
      </w:pPr>
      <w:r w:rsidRPr="004162CF">
        <w:rPr>
          <w:lang w:val="en-US"/>
        </w:rPr>
        <w:t xml:space="preserve">Barth, Karl. </w:t>
      </w:r>
      <w:r w:rsidRPr="004162CF">
        <w:rPr>
          <w:i/>
          <w:lang w:val="en-US"/>
        </w:rPr>
        <w:t>Church Dogmatics</w:t>
      </w:r>
      <w:r w:rsidRPr="004162CF">
        <w:rPr>
          <w:lang w:val="en-US"/>
        </w:rPr>
        <w:t>. 2nd edition. Translated by G. W. Bromiley. Edinburgh: T. &amp; T. Clark, 1975.</w:t>
      </w:r>
    </w:p>
    <w:p w14:paraId="1CE425D6" w14:textId="0D7D839E" w:rsidR="007C71B4" w:rsidRPr="004162CF" w:rsidRDefault="007C71B4" w:rsidP="001F7798">
      <w:pPr>
        <w:rPr>
          <w:lang w:val="en-US"/>
        </w:rPr>
      </w:pPr>
      <w:r w:rsidRPr="004162CF">
        <w:rPr>
          <w:lang w:val="en-US"/>
        </w:rPr>
        <w:t xml:space="preserve">Bernstein, Richard. </w:t>
      </w:r>
      <w:r w:rsidRPr="00562A64">
        <w:rPr>
          <w:i/>
          <w:lang w:val="en-US"/>
        </w:rPr>
        <w:t>The New Constellation: The Ethical-Political Horizons of Modernity/Postmodernity</w:t>
      </w:r>
      <w:r w:rsidRPr="004162CF">
        <w:rPr>
          <w:lang w:val="en-US"/>
        </w:rPr>
        <w:t>. Cambridge: Polity Press, 1991.</w:t>
      </w:r>
    </w:p>
    <w:p w14:paraId="447AAE17" w14:textId="6411E0A6" w:rsidR="0062322B" w:rsidRPr="004162CF" w:rsidRDefault="0062322B" w:rsidP="001F7798">
      <w:pPr>
        <w:rPr>
          <w:lang w:val="en-US"/>
        </w:rPr>
      </w:pPr>
      <w:r w:rsidRPr="004162CF">
        <w:rPr>
          <w:lang w:val="en-US"/>
        </w:rPr>
        <w:t xml:space="preserve">Caygill, Howard. </w:t>
      </w:r>
      <w:r w:rsidRPr="004162CF">
        <w:rPr>
          <w:i/>
          <w:lang w:val="en-US"/>
        </w:rPr>
        <w:t>Art of Judgement</w:t>
      </w:r>
      <w:r w:rsidRPr="004162CF">
        <w:rPr>
          <w:lang w:val="en-US"/>
        </w:rPr>
        <w:t xml:space="preserve">. </w:t>
      </w:r>
      <w:r w:rsidR="00FD62D7" w:rsidRPr="004162CF">
        <w:rPr>
          <w:lang w:val="en-US"/>
        </w:rPr>
        <w:t xml:space="preserve">Oxford: Basil Blackwell, 1989. </w:t>
      </w:r>
    </w:p>
    <w:p w14:paraId="30286323" w14:textId="6FD12EB8" w:rsidR="00267864" w:rsidRPr="004162CF" w:rsidRDefault="00CC24BD" w:rsidP="001F7798">
      <w:pPr>
        <w:rPr>
          <w:lang w:val="en-US"/>
        </w:rPr>
      </w:pPr>
      <w:r w:rsidRPr="004162CF">
        <w:rPr>
          <w:lang w:val="en-US"/>
        </w:rPr>
        <w:t xml:space="preserve">Chrétien, Jean-Louis. </w:t>
      </w:r>
      <w:r w:rsidRPr="004162CF">
        <w:rPr>
          <w:i/>
          <w:lang w:val="en-US"/>
        </w:rPr>
        <w:t>L’effroi du beau</w:t>
      </w:r>
      <w:r w:rsidR="00DF111D" w:rsidRPr="004162CF">
        <w:rPr>
          <w:lang w:val="en-US"/>
        </w:rPr>
        <w:t>. Paris: Editions du Cerf, 2011.</w:t>
      </w:r>
      <w:r w:rsidRPr="004162CF">
        <w:rPr>
          <w:lang w:val="en-US"/>
        </w:rPr>
        <w:t xml:space="preserve"> </w:t>
      </w:r>
    </w:p>
    <w:p w14:paraId="052808D3" w14:textId="77777777" w:rsidR="00267864" w:rsidRPr="004162CF" w:rsidRDefault="00267864" w:rsidP="001F7798">
      <w:pPr>
        <w:rPr>
          <w:i/>
          <w:lang w:val="en-US"/>
        </w:rPr>
      </w:pPr>
      <w:r w:rsidRPr="004162CF">
        <w:rPr>
          <w:lang w:val="en-US"/>
        </w:rPr>
        <w:t xml:space="preserve">Coleridge, Samuel Taylor. </w:t>
      </w:r>
      <w:r w:rsidRPr="004162CF">
        <w:rPr>
          <w:i/>
          <w:lang w:val="en-US"/>
        </w:rPr>
        <w:t>The Collected Letters of Samuel Taylor Coleridge</w:t>
      </w:r>
      <w:r w:rsidRPr="004162CF">
        <w:rPr>
          <w:lang w:val="en-US"/>
        </w:rPr>
        <w:t>. 6 volumes. Edited by Earl Leslie Griggs. Oxford: Oxford University Press, 1956-1959.</w:t>
      </w:r>
    </w:p>
    <w:p w14:paraId="6BE72CF0" w14:textId="5F57F1AE" w:rsidR="00267864" w:rsidRPr="004162CF" w:rsidRDefault="00267864" w:rsidP="001F7798">
      <w:pPr>
        <w:rPr>
          <w:lang w:val="en-US"/>
        </w:rPr>
      </w:pPr>
      <w:r w:rsidRPr="004162CF">
        <w:rPr>
          <w:u w:val="single"/>
          <w:lang w:val="en-US"/>
        </w:rPr>
        <w:tab/>
      </w:r>
      <w:r w:rsidRPr="004162CF">
        <w:rPr>
          <w:u w:val="single"/>
          <w:lang w:val="en-US"/>
        </w:rPr>
        <w:tab/>
      </w:r>
      <w:r w:rsidRPr="004162CF">
        <w:rPr>
          <w:lang w:val="en-US"/>
        </w:rPr>
        <w:t xml:space="preserve">. </w:t>
      </w:r>
      <w:r w:rsidRPr="004162CF">
        <w:rPr>
          <w:i/>
          <w:lang w:val="en-US"/>
        </w:rPr>
        <w:t xml:space="preserve">The Collected Works of Samuel Taylor Coleridge. </w:t>
      </w:r>
      <w:r w:rsidRPr="004162CF">
        <w:rPr>
          <w:lang w:val="en-US"/>
        </w:rPr>
        <w:t>16 volumes in 34. General editor Kathleen Coburn. Bollinge</w:t>
      </w:r>
      <w:r w:rsidR="001B5430" w:rsidRPr="004162CF">
        <w:rPr>
          <w:lang w:val="en-US"/>
        </w:rPr>
        <w:t>n</w:t>
      </w:r>
      <w:r w:rsidRPr="004162CF">
        <w:rPr>
          <w:lang w:val="en-US"/>
        </w:rPr>
        <w:t xml:space="preserve"> Series. Princeton: Princeton University Press, 1971 – 2002:</w:t>
      </w:r>
    </w:p>
    <w:p w14:paraId="4BDF8FEE" w14:textId="503CB09E" w:rsidR="00A5142C" w:rsidRPr="004162CF" w:rsidRDefault="00A5142C" w:rsidP="001F7798">
      <w:pPr>
        <w:ind w:left="720"/>
        <w:rPr>
          <w:lang w:val="en-US"/>
        </w:rPr>
      </w:pPr>
      <w:r w:rsidRPr="004162CF">
        <w:rPr>
          <w:lang w:val="en-US"/>
        </w:rPr>
        <w:t xml:space="preserve">Volume V: </w:t>
      </w:r>
      <w:r w:rsidRPr="004162CF">
        <w:rPr>
          <w:i/>
          <w:lang w:val="en-US"/>
        </w:rPr>
        <w:t>Lectures 1808-1819: On Literature</w:t>
      </w:r>
      <w:r w:rsidRPr="004162CF">
        <w:rPr>
          <w:lang w:val="en-US"/>
        </w:rPr>
        <w:t>. 2 volumes. Edited by R. A. Foakes, 1987.</w:t>
      </w:r>
    </w:p>
    <w:p w14:paraId="34DB622B" w14:textId="209B693E" w:rsidR="00267864" w:rsidRPr="004162CF" w:rsidRDefault="00267864" w:rsidP="001F7798">
      <w:pPr>
        <w:ind w:left="720"/>
        <w:rPr>
          <w:lang w:val="en-US"/>
        </w:rPr>
      </w:pPr>
      <w:r w:rsidRPr="004162CF">
        <w:rPr>
          <w:lang w:val="en-US"/>
        </w:rPr>
        <w:t xml:space="preserve">Volume VI: </w:t>
      </w:r>
      <w:r w:rsidRPr="004162CF">
        <w:rPr>
          <w:i/>
          <w:lang w:val="en-US"/>
        </w:rPr>
        <w:t>Lay Sermons</w:t>
      </w:r>
      <w:r w:rsidRPr="004162CF">
        <w:rPr>
          <w:lang w:val="en-US"/>
        </w:rPr>
        <w:t>. Edited by</w:t>
      </w:r>
      <w:r w:rsidRPr="004162CF">
        <w:rPr>
          <w:i/>
          <w:lang w:val="en-US"/>
        </w:rPr>
        <w:t xml:space="preserve"> </w:t>
      </w:r>
      <w:r w:rsidRPr="004162CF">
        <w:rPr>
          <w:lang w:val="en-US"/>
        </w:rPr>
        <w:t xml:space="preserve">R. J. White, 1972. </w:t>
      </w:r>
    </w:p>
    <w:p w14:paraId="64FC249B" w14:textId="77777777" w:rsidR="00267864" w:rsidRPr="004162CF" w:rsidRDefault="00267864" w:rsidP="001F7798">
      <w:pPr>
        <w:ind w:left="720"/>
        <w:rPr>
          <w:lang w:val="en-US"/>
        </w:rPr>
      </w:pPr>
      <w:r w:rsidRPr="004162CF">
        <w:rPr>
          <w:lang w:val="en-US"/>
        </w:rPr>
        <w:t xml:space="preserve">Volume VII: </w:t>
      </w:r>
      <w:r w:rsidRPr="004162CF">
        <w:rPr>
          <w:i/>
          <w:lang w:val="en-US"/>
        </w:rPr>
        <w:t>Biographia Literaria</w:t>
      </w:r>
      <w:r w:rsidRPr="004162CF">
        <w:rPr>
          <w:lang w:val="en-US"/>
        </w:rPr>
        <w:t>. 2 volumes.</w:t>
      </w:r>
      <w:r w:rsidRPr="004162CF">
        <w:rPr>
          <w:i/>
          <w:lang w:val="en-US"/>
        </w:rPr>
        <w:t xml:space="preserve"> </w:t>
      </w:r>
      <w:r w:rsidRPr="004162CF">
        <w:rPr>
          <w:lang w:val="en-US"/>
        </w:rPr>
        <w:t>Edited by</w:t>
      </w:r>
      <w:r w:rsidRPr="004162CF">
        <w:rPr>
          <w:i/>
          <w:lang w:val="en-US"/>
        </w:rPr>
        <w:t xml:space="preserve"> </w:t>
      </w:r>
      <w:r w:rsidRPr="004162CF">
        <w:rPr>
          <w:lang w:val="en-US"/>
        </w:rPr>
        <w:t xml:space="preserve">James Engell and W. Jackson Bate, 1983. </w:t>
      </w:r>
    </w:p>
    <w:p w14:paraId="38153197" w14:textId="77777777" w:rsidR="00267864" w:rsidRPr="004162CF" w:rsidRDefault="00267864" w:rsidP="001F7798">
      <w:pPr>
        <w:ind w:left="720"/>
        <w:rPr>
          <w:lang w:val="en-US"/>
        </w:rPr>
      </w:pPr>
      <w:r w:rsidRPr="004162CF">
        <w:rPr>
          <w:lang w:val="en-US"/>
        </w:rPr>
        <w:t xml:space="preserve">Volume VIII: </w:t>
      </w:r>
      <w:r w:rsidRPr="004162CF">
        <w:rPr>
          <w:i/>
          <w:lang w:val="en-US"/>
        </w:rPr>
        <w:t>Lectures 1818-1819 on the History of Philosophy</w:t>
      </w:r>
      <w:r w:rsidRPr="004162CF">
        <w:rPr>
          <w:lang w:val="en-US"/>
        </w:rPr>
        <w:t>. 2 volumes. Edited by J. R. de J. Jackson, 1983.</w:t>
      </w:r>
    </w:p>
    <w:p w14:paraId="201C3B2F" w14:textId="77777777" w:rsidR="00267864" w:rsidRPr="004162CF" w:rsidRDefault="00267864" w:rsidP="001F7798">
      <w:pPr>
        <w:ind w:left="720"/>
        <w:rPr>
          <w:lang w:val="en-US"/>
        </w:rPr>
      </w:pPr>
      <w:r w:rsidRPr="004162CF">
        <w:rPr>
          <w:lang w:val="en-US"/>
        </w:rPr>
        <w:t xml:space="preserve">Volume IX: </w:t>
      </w:r>
      <w:r w:rsidRPr="004162CF">
        <w:rPr>
          <w:i/>
          <w:lang w:val="en-US"/>
        </w:rPr>
        <w:t>Aids to Reflection</w:t>
      </w:r>
      <w:r w:rsidRPr="004162CF">
        <w:rPr>
          <w:lang w:val="en-US"/>
        </w:rPr>
        <w:t>. Edited by John Beer, 1993.</w:t>
      </w:r>
    </w:p>
    <w:p w14:paraId="76173EEE" w14:textId="1DFE8A6D" w:rsidR="00267864" w:rsidRPr="004162CF" w:rsidRDefault="00267864" w:rsidP="001F7798">
      <w:pPr>
        <w:ind w:left="720"/>
        <w:rPr>
          <w:lang w:val="en-US"/>
        </w:rPr>
      </w:pPr>
      <w:r w:rsidRPr="004162CF">
        <w:rPr>
          <w:lang w:val="en-US"/>
        </w:rPr>
        <w:t xml:space="preserve">Volume X: </w:t>
      </w:r>
      <w:r w:rsidRPr="004162CF">
        <w:rPr>
          <w:i/>
          <w:lang w:val="en-US"/>
        </w:rPr>
        <w:t xml:space="preserve">On </w:t>
      </w:r>
      <w:r w:rsidR="004162CF" w:rsidRPr="004162CF">
        <w:rPr>
          <w:i/>
          <w:lang w:val="en-US"/>
        </w:rPr>
        <w:t>the</w:t>
      </w:r>
      <w:r w:rsidRPr="004162CF">
        <w:rPr>
          <w:i/>
          <w:lang w:val="en-US"/>
        </w:rPr>
        <w:t xml:space="preserve"> Constitution of the Church and State</w:t>
      </w:r>
      <w:r w:rsidRPr="004162CF">
        <w:rPr>
          <w:lang w:val="en-US"/>
        </w:rPr>
        <w:t>. Edited by John Colmer, 1976.</w:t>
      </w:r>
    </w:p>
    <w:p w14:paraId="74D62DE3" w14:textId="4E2E86AC" w:rsidR="00267864" w:rsidRPr="004162CF" w:rsidRDefault="00267864" w:rsidP="001F7798">
      <w:pPr>
        <w:ind w:left="720"/>
        <w:rPr>
          <w:lang w:val="en-US"/>
        </w:rPr>
      </w:pPr>
      <w:r w:rsidRPr="004162CF">
        <w:rPr>
          <w:lang w:val="en-US"/>
        </w:rPr>
        <w:t xml:space="preserve">Volume XI: </w:t>
      </w:r>
      <w:r w:rsidRPr="004162CF">
        <w:rPr>
          <w:i/>
          <w:lang w:val="en-US"/>
        </w:rPr>
        <w:t>Shorter Works and Fragments</w:t>
      </w:r>
      <w:r w:rsidRPr="004162CF">
        <w:rPr>
          <w:lang w:val="en-US"/>
        </w:rPr>
        <w:t>. 2 volumes. Edited by</w:t>
      </w:r>
      <w:r w:rsidRPr="004162CF">
        <w:rPr>
          <w:i/>
          <w:lang w:val="en-US"/>
        </w:rPr>
        <w:t xml:space="preserve"> </w:t>
      </w:r>
      <w:r w:rsidRPr="004162CF">
        <w:rPr>
          <w:lang w:val="en-US"/>
        </w:rPr>
        <w:t>H. J. Jackson and J. R. de J. Jackson, 1995.</w:t>
      </w:r>
    </w:p>
    <w:p w14:paraId="69F1518B" w14:textId="44E5A227" w:rsidR="00503887" w:rsidRPr="004162CF" w:rsidRDefault="00503887" w:rsidP="001F7798">
      <w:pPr>
        <w:ind w:left="720"/>
        <w:rPr>
          <w:lang w:val="en-US"/>
        </w:rPr>
      </w:pPr>
      <w:r w:rsidRPr="004162CF">
        <w:rPr>
          <w:lang w:val="en-US"/>
        </w:rPr>
        <w:t xml:space="preserve">Volume XII: </w:t>
      </w:r>
      <w:r w:rsidRPr="004162CF">
        <w:rPr>
          <w:i/>
          <w:lang w:val="en-US"/>
        </w:rPr>
        <w:t>Marginalia</w:t>
      </w:r>
      <w:r w:rsidRPr="004162CF">
        <w:rPr>
          <w:lang w:val="en-US"/>
        </w:rPr>
        <w:t>. 6 volumes. Edited by George Whalley and H. J. Jackson, 1980-2001.</w:t>
      </w:r>
    </w:p>
    <w:p w14:paraId="388A8723" w14:textId="0A2EBB59" w:rsidR="00642BE5" w:rsidRPr="004162CF" w:rsidRDefault="00642BE5" w:rsidP="001F7798">
      <w:pPr>
        <w:ind w:left="720"/>
        <w:rPr>
          <w:lang w:val="en-US"/>
        </w:rPr>
      </w:pPr>
      <w:r w:rsidRPr="004162CF">
        <w:rPr>
          <w:lang w:val="en-US"/>
        </w:rPr>
        <w:t xml:space="preserve">Volume XIII: </w:t>
      </w:r>
      <w:r w:rsidRPr="004162CF">
        <w:rPr>
          <w:i/>
          <w:lang w:val="en-US"/>
        </w:rPr>
        <w:t>Logic</w:t>
      </w:r>
      <w:r w:rsidRPr="004162CF">
        <w:rPr>
          <w:lang w:val="en-US"/>
        </w:rPr>
        <w:t>. Edited by J. R. de J. Jackson, 1981.</w:t>
      </w:r>
    </w:p>
    <w:p w14:paraId="2AB62DDE" w14:textId="77777777" w:rsidR="00267864" w:rsidRPr="004162CF" w:rsidRDefault="00267864" w:rsidP="001F7798">
      <w:pPr>
        <w:ind w:left="720"/>
        <w:rPr>
          <w:lang w:val="en-US"/>
        </w:rPr>
      </w:pPr>
      <w:r w:rsidRPr="004162CF">
        <w:rPr>
          <w:lang w:val="en-US"/>
        </w:rPr>
        <w:t xml:space="preserve">Volume XVI: </w:t>
      </w:r>
      <w:r w:rsidRPr="004162CF">
        <w:rPr>
          <w:i/>
          <w:lang w:val="en-US"/>
        </w:rPr>
        <w:t>Poetical Works</w:t>
      </w:r>
      <w:r w:rsidRPr="004162CF">
        <w:rPr>
          <w:lang w:val="en-US"/>
        </w:rPr>
        <w:t>. 6 volumes. Edited by J. C. C. Mays, 2001.</w:t>
      </w:r>
    </w:p>
    <w:p w14:paraId="6B18D04D" w14:textId="1401D4F0" w:rsidR="00267864" w:rsidRPr="004162CF" w:rsidRDefault="00267864" w:rsidP="001F7798">
      <w:pPr>
        <w:rPr>
          <w:lang w:val="en-US"/>
        </w:rPr>
      </w:pPr>
      <w:r w:rsidRPr="004162CF">
        <w:rPr>
          <w:u w:val="single"/>
          <w:lang w:val="en-US"/>
        </w:rPr>
        <w:tab/>
      </w:r>
      <w:r w:rsidRPr="004162CF">
        <w:rPr>
          <w:u w:val="single"/>
          <w:lang w:val="en-US"/>
        </w:rPr>
        <w:tab/>
      </w:r>
      <w:r w:rsidRPr="004162CF">
        <w:rPr>
          <w:lang w:val="en-US"/>
        </w:rPr>
        <w:t xml:space="preserve">.  </w:t>
      </w:r>
      <w:r w:rsidRPr="004162CF">
        <w:rPr>
          <w:i/>
          <w:lang w:val="en-US"/>
        </w:rPr>
        <w:t>The Notebooks of Samuel Taylor Coleridge</w:t>
      </w:r>
      <w:r w:rsidRPr="004162CF">
        <w:rPr>
          <w:lang w:val="en-US"/>
        </w:rPr>
        <w:t>. 5 volumes in 10. Edited by</w:t>
      </w:r>
      <w:r w:rsidRPr="004162CF">
        <w:rPr>
          <w:i/>
          <w:lang w:val="en-US"/>
        </w:rPr>
        <w:t xml:space="preserve"> </w:t>
      </w:r>
      <w:r w:rsidRPr="004162CF">
        <w:rPr>
          <w:lang w:val="en-US"/>
        </w:rPr>
        <w:t xml:space="preserve">Kathleen Coburn, Merton Christensen and Anthony Harding. New York, London and Princeton: Routledge and Kegan Paul, 1957 – 2002. </w:t>
      </w:r>
    </w:p>
    <w:p w14:paraId="76F77161" w14:textId="007FB7A9" w:rsidR="000D757B" w:rsidRPr="004162CF" w:rsidRDefault="00C936E7" w:rsidP="001F7798">
      <w:pPr>
        <w:rPr>
          <w:lang w:val="en-US"/>
        </w:rPr>
      </w:pPr>
      <w:r w:rsidRPr="004162CF">
        <w:rPr>
          <w:u w:val="single"/>
          <w:lang w:val="en-US"/>
        </w:rPr>
        <w:tab/>
      </w:r>
      <w:r w:rsidRPr="004162CF">
        <w:rPr>
          <w:u w:val="single"/>
          <w:lang w:val="en-US"/>
        </w:rPr>
        <w:tab/>
      </w:r>
      <w:r w:rsidRPr="004162CF">
        <w:rPr>
          <w:lang w:val="en-US"/>
        </w:rPr>
        <w:t xml:space="preserve">.  </w:t>
      </w:r>
      <w:r w:rsidRPr="004162CF">
        <w:rPr>
          <w:i/>
          <w:lang w:val="en-US"/>
        </w:rPr>
        <w:t xml:space="preserve">Coleridge’s Notebooks: A Selection. </w:t>
      </w:r>
      <w:r w:rsidRPr="004162CF">
        <w:rPr>
          <w:lang w:val="en-US"/>
        </w:rPr>
        <w:t xml:space="preserve">Edited by Seamus Perry. </w:t>
      </w:r>
      <w:r w:rsidR="00516384" w:rsidRPr="004162CF">
        <w:rPr>
          <w:lang w:val="en-US"/>
        </w:rPr>
        <w:t xml:space="preserve">Oxford: Oxford University Press, 2002. </w:t>
      </w:r>
    </w:p>
    <w:p w14:paraId="64AFDB08" w14:textId="71377103" w:rsidR="00091588" w:rsidRPr="004162CF" w:rsidRDefault="009632A3" w:rsidP="001F7798">
      <w:pPr>
        <w:rPr>
          <w:lang w:val="en-US"/>
        </w:rPr>
      </w:pPr>
      <w:r w:rsidRPr="004162CF">
        <w:rPr>
          <w:lang w:val="en-US"/>
        </w:rPr>
        <w:t xml:space="preserve">De Bruyne, Edgar. </w:t>
      </w:r>
      <w:r w:rsidRPr="004162CF">
        <w:rPr>
          <w:i/>
          <w:lang w:val="en-US"/>
        </w:rPr>
        <w:t>The Esthetics of the Middle Ages</w:t>
      </w:r>
      <w:r w:rsidRPr="004162CF">
        <w:rPr>
          <w:lang w:val="en-US"/>
        </w:rPr>
        <w:t>. Translated by Eileen B. Hennessy. New York: Frederick Ungar Publishing Co., 1969.</w:t>
      </w:r>
    </w:p>
    <w:p w14:paraId="0A8813EA" w14:textId="5686612C" w:rsidR="00E73514" w:rsidRPr="004162CF" w:rsidRDefault="00E73514" w:rsidP="001F7798">
      <w:pPr>
        <w:rPr>
          <w:lang w:val="en-US"/>
        </w:rPr>
      </w:pPr>
      <w:r w:rsidRPr="004162CF">
        <w:rPr>
          <w:lang w:val="en-US"/>
        </w:rPr>
        <w:t>French, Stanley G. “Kant’s Constitutive-Regulative Distinction</w:t>
      </w:r>
      <w:r w:rsidR="00EA0BA7" w:rsidRPr="004162CF">
        <w:rPr>
          <w:lang w:val="en-US"/>
        </w:rPr>
        <w:t>.</w:t>
      </w:r>
      <w:r w:rsidRPr="004162CF">
        <w:rPr>
          <w:lang w:val="en-US"/>
        </w:rPr>
        <w:t xml:space="preserve">” </w:t>
      </w:r>
      <w:r w:rsidRPr="004162CF">
        <w:rPr>
          <w:i/>
          <w:lang w:val="en-US"/>
        </w:rPr>
        <w:t>The Monist.</w:t>
      </w:r>
      <w:r w:rsidRPr="004162CF">
        <w:rPr>
          <w:lang w:val="en-US"/>
        </w:rPr>
        <w:t xml:space="preserve"> </w:t>
      </w:r>
      <w:r w:rsidR="00EA0BA7" w:rsidRPr="004162CF">
        <w:rPr>
          <w:lang w:val="en-US"/>
        </w:rPr>
        <w:t xml:space="preserve">Volume 51, No. 4, Part II (1967): 623-69. </w:t>
      </w:r>
    </w:p>
    <w:p w14:paraId="5030704D" w14:textId="7EB99644" w:rsidR="009632A3" w:rsidRPr="004162CF" w:rsidRDefault="00BA3C1A" w:rsidP="001F7798">
      <w:pPr>
        <w:rPr>
          <w:lang w:val="en-US"/>
        </w:rPr>
      </w:pPr>
      <w:r w:rsidRPr="004162CF">
        <w:rPr>
          <w:lang w:val="en-US"/>
        </w:rPr>
        <w:t xml:space="preserve">Guyer, Paul. </w:t>
      </w:r>
      <w:r w:rsidR="00D66B4F" w:rsidRPr="004162CF">
        <w:rPr>
          <w:i/>
          <w:lang w:val="en-US"/>
        </w:rPr>
        <w:t>A History of Modern Aesthetics</w:t>
      </w:r>
      <w:r w:rsidR="00D66B4F" w:rsidRPr="004162CF">
        <w:rPr>
          <w:lang w:val="en-US"/>
        </w:rPr>
        <w:t xml:space="preserve">. 3 volumes. </w:t>
      </w:r>
      <w:r w:rsidR="00801304" w:rsidRPr="004162CF">
        <w:rPr>
          <w:lang w:val="en-US"/>
        </w:rPr>
        <w:t xml:space="preserve">Cambridge: Cambridge University Press, 2014. </w:t>
      </w:r>
      <w:r w:rsidR="00D66B4F" w:rsidRPr="004162CF">
        <w:rPr>
          <w:lang w:val="en-US"/>
        </w:rPr>
        <w:t xml:space="preserve"> </w:t>
      </w:r>
    </w:p>
    <w:p w14:paraId="022F010F" w14:textId="61867815" w:rsidR="00D66B4F" w:rsidRPr="004162CF" w:rsidRDefault="009632A3" w:rsidP="001F7798">
      <w:pPr>
        <w:rPr>
          <w:lang w:val="en-US"/>
        </w:rPr>
      </w:pPr>
      <w:r w:rsidRPr="004162CF">
        <w:rPr>
          <w:lang w:val="en-US"/>
        </w:rPr>
        <w:lastRenderedPageBreak/>
        <w:t xml:space="preserve">Halmi, Nicholas. </w:t>
      </w:r>
      <w:r w:rsidRPr="004162CF">
        <w:rPr>
          <w:i/>
          <w:lang w:val="en-US"/>
        </w:rPr>
        <w:t>The Genealogy of the Romantic Symbol</w:t>
      </w:r>
      <w:r w:rsidRPr="004162CF">
        <w:rPr>
          <w:lang w:val="en-US"/>
        </w:rPr>
        <w:t>.</w:t>
      </w:r>
      <w:r w:rsidR="0088446E" w:rsidRPr="004162CF">
        <w:rPr>
          <w:lang w:val="en-US"/>
        </w:rPr>
        <w:t xml:space="preserve"> Oxford: Oxford University Press</w:t>
      </w:r>
      <w:r w:rsidR="00801304" w:rsidRPr="004162CF">
        <w:rPr>
          <w:lang w:val="en-US"/>
        </w:rPr>
        <w:t>, 2007.</w:t>
      </w:r>
    </w:p>
    <w:p w14:paraId="19DFB2AD" w14:textId="5700D1AC" w:rsidR="00595B51" w:rsidRPr="00C10721" w:rsidRDefault="00595B51" w:rsidP="001F7798">
      <w:pPr>
        <w:rPr>
          <w:lang w:val="en-US"/>
        </w:rPr>
      </w:pPr>
      <w:r>
        <w:rPr>
          <w:lang w:val="en-US"/>
        </w:rPr>
        <w:t xml:space="preserve">Hedley, Douglas. </w:t>
      </w:r>
      <w:r w:rsidRPr="00C10721">
        <w:rPr>
          <w:i/>
          <w:lang w:val="en-US"/>
        </w:rPr>
        <w:t>Coleridge, Philosophy and Religion</w:t>
      </w:r>
      <w:r w:rsidR="00C10721" w:rsidRPr="00C10721">
        <w:rPr>
          <w:i/>
          <w:lang w:val="en-US"/>
        </w:rPr>
        <w:t xml:space="preserve">: </w:t>
      </w:r>
      <w:r w:rsidR="00C10721" w:rsidRPr="00C10721">
        <w:rPr>
          <w:lang w:val="en-US"/>
        </w:rPr>
        <w:t>Aids to Reflection</w:t>
      </w:r>
      <w:r w:rsidR="00C10721" w:rsidRPr="00C10721">
        <w:rPr>
          <w:i/>
          <w:lang w:val="en-US"/>
        </w:rPr>
        <w:t xml:space="preserve"> and the Mirror of the Spirit</w:t>
      </w:r>
      <w:r w:rsidR="00C10721">
        <w:rPr>
          <w:lang w:val="en-US"/>
        </w:rPr>
        <w:t>. Cambridge: Cambridge University Press, 2000.</w:t>
      </w:r>
    </w:p>
    <w:p w14:paraId="4BC49B81" w14:textId="4A402531" w:rsidR="00DC5C2F" w:rsidRPr="004162CF" w:rsidRDefault="00DC5C2F" w:rsidP="001F7798">
      <w:pPr>
        <w:rPr>
          <w:lang w:val="en-US"/>
        </w:rPr>
      </w:pPr>
      <w:r w:rsidRPr="004162CF">
        <w:rPr>
          <w:lang w:val="en-US"/>
        </w:rPr>
        <w:t xml:space="preserve">Hegel, G. W. F. </w:t>
      </w:r>
      <w:r w:rsidRPr="004162CF">
        <w:rPr>
          <w:i/>
          <w:lang w:val="en-US"/>
        </w:rPr>
        <w:t>Phenomenology of Spirit</w:t>
      </w:r>
      <w:r w:rsidRPr="004162CF">
        <w:rPr>
          <w:lang w:val="en-US"/>
        </w:rPr>
        <w:t xml:space="preserve">. Translated by </w:t>
      </w:r>
      <w:r w:rsidR="00CE6AFA" w:rsidRPr="004162CF">
        <w:rPr>
          <w:lang w:val="en-US"/>
        </w:rPr>
        <w:t>A. V. Miller. Oxford: Oxford University Press, 1977.</w:t>
      </w:r>
    </w:p>
    <w:p w14:paraId="537A0D0F" w14:textId="6013B23A" w:rsidR="008206EB" w:rsidRPr="004162CF" w:rsidRDefault="008206EB" w:rsidP="001F7798">
      <w:pPr>
        <w:rPr>
          <w:lang w:val="en-US"/>
        </w:rPr>
      </w:pPr>
      <w:r w:rsidRPr="004162CF">
        <w:rPr>
          <w:lang w:val="en-US"/>
        </w:rPr>
        <w:t>Jones, Ewan</w:t>
      </w:r>
      <w:r w:rsidR="000C3626" w:rsidRPr="004162CF">
        <w:rPr>
          <w:lang w:val="en-US"/>
        </w:rPr>
        <w:t xml:space="preserve"> James</w:t>
      </w:r>
      <w:r w:rsidRPr="004162CF">
        <w:rPr>
          <w:lang w:val="en-US"/>
        </w:rPr>
        <w:t xml:space="preserve">. </w:t>
      </w:r>
      <w:r w:rsidR="000C3626" w:rsidRPr="00562A64">
        <w:rPr>
          <w:i/>
          <w:lang w:val="en-US"/>
        </w:rPr>
        <w:t>Coleridge and the Philosophy of Poetic Form</w:t>
      </w:r>
      <w:r w:rsidR="000C3626" w:rsidRPr="004162CF">
        <w:rPr>
          <w:lang w:val="en-US"/>
        </w:rPr>
        <w:t>. Cambridge: Cambridge University Press, 2014.</w:t>
      </w:r>
    </w:p>
    <w:p w14:paraId="4B57B1C7" w14:textId="545FB7C5" w:rsidR="00C10721" w:rsidRPr="004162CF" w:rsidRDefault="0088446E" w:rsidP="001F7798">
      <w:pPr>
        <w:rPr>
          <w:lang w:val="en-US"/>
        </w:rPr>
      </w:pPr>
      <w:r w:rsidRPr="004162CF">
        <w:rPr>
          <w:lang w:val="en-US"/>
        </w:rPr>
        <w:t xml:space="preserve">Kant, Immanuel. </w:t>
      </w:r>
      <w:r w:rsidRPr="004162CF">
        <w:rPr>
          <w:i/>
          <w:lang w:val="en-US"/>
        </w:rPr>
        <w:t>Critique of Judgement</w:t>
      </w:r>
      <w:r w:rsidRPr="004162CF">
        <w:rPr>
          <w:lang w:val="en-US"/>
        </w:rPr>
        <w:t>. Translated by James Creed Meredith, edited by Nicholas Walker. Oxford: Oxford University Press, 2007.</w:t>
      </w:r>
    </w:p>
    <w:p w14:paraId="6F2C5989" w14:textId="2BEC54C7" w:rsidR="00C03474" w:rsidRPr="004162CF" w:rsidRDefault="00C03474" w:rsidP="001F7798">
      <w:pPr>
        <w:rPr>
          <w:lang w:val="en-US"/>
        </w:rPr>
      </w:pPr>
      <w:r w:rsidRPr="004162CF">
        <w:rPr>
          <w:lang w:val="en-US"/>
        </w:rPr>
        <w:t xml:space="preserve">Kirwan, </w:t>
      </w:r>
      <w:r w:rsidR="008206EB" w:rsidRPr="004162CF">
        <w:rPr>
          <w:lang w:val="en-US"/>
        </w:rPr>
        <w:t xml:space="preserve">James. </w:t>
      </w:r>
      <w:r w:rsidRPr="004162CF">
        <w:rPr>
          <w:lang w:val="en-US"/>
        </w:rPr>
        <w:t>“Coleridge on Beauty: Aesthetic Contemplation as Revelation</w:t>
      </w:r>
      <w:r w:rsidR="00562A64">
        <w:rPr>
          <w:lang w:val="en-US"/>
        </w:rPr>
        <w:t>.</w:t>
      </w:r>
      <w:r w:rsidRPr="004162CF">
        <w:rPr>
          <w:lang w:val="en-US"/>
        </w:rPr>
        <w:t>”</w:t>
      </w:r>
      <w:r w:rsidR="008206EB" w:rsidRPr="004162CF">
        <w:rPr>
          <w:lang w:val="en-US"/>
        </w:rPr>
        <w:t xml:space="preserve"> In</w:t>
      </w:r>
      <w:r w:rsidRPr="004162CF">
        <w:rPr>
          <w:lang w:val="en-US"/>
        </w:rPr>
        <w:t xml:space="preserve"> </w:t>
      </w:r>
      <w:r w:rsidRPr="004162CF">
        <w:rPr>
          <w:i/>
          <w:lang w:val="en-US"/>
        </w:rPr>
        <w:t>Coleridge and Contemplation</w:t>
      </w:r>
      <w:r w:rsidR="008206EB" w:rsidRPr="004162CF">
        <w:rPr>
          <w:lang w:val="en-US"/>
        </w:rPr>
        <w:t xml:space="preserve">. Edited by Peter Cheyne. Oxford: Oxford University Press, 2017. pp. 47-59. </w:t>
      </w:r>
    </w:p>
    <w:p w14:paraId="5368081E" w14:textId="29D261BA" w:rsidR="00DB5822" w:rsidRPr="004162CF" w:rsidRDefault="001034CF" w:rsidP="001F7798">
      <w:pPr>
        <w:rPr>
          <w:lang w:val="en-US"/>
        </w:rPr>
      </w:pPr>
      <w:r w:rsidRPr="004162CF">
        <w:rPr>
          <w:lang w:val="en-US"/>
        </w:rPr>
        <w:t xml:space="preserve">McFarland, Thomas. </w:t>
      </w:r>
      <w:r w:rsidRPr="004162CF">
        <w:rPr>
          <w:i/>
          <w:lang w:val="en-US"/>
        </w:rPr>
        <w:t>Coleridge and the Pantheist Tradition</w:t>
      </w:r>
      <w:r w:rsidRPr="004162CF">
        <w:rPr>
          <w:lang w:val="en-US"/>
        </w:rPr>
        <w:t>. Oxford: Clarendon Press, 1969.</w:t>
      </w:r>
    </w:p>
    <w:p w14:paraId="06FBE0D5" w14:textId="3EC2E83E" w:rsidR="009D1A89" w:rsidRPr="004162CF" w:rsidRDefault="009D1A89" w:rsidP="001F7798">
      <w:pPr>
        <w:rPr>
          <w:lang w:val="en-US"/>
        </w:rPr>
      </w:pPr>
      <w:r w:rsidRPr="004162CF">
        <w:rPr>
          <w:lang w:val="en-US"/>
        </w:rPr>
        <w:t xml:space="preserve">Milton, John. </w:t>
      </w:r>
      <w:r w:rsidRPr="004162CF">
        <w:rPr>
          <w:i/>
          <w:lang w:val="en-US"/>
        </w:rPr>
        <w:t>Paradise Lost</w:t>
      </w:r>
      <w:r w:rsidRPr="004162CF">
        <w:rPr>
          <w:lang w:val="en-US"/>
        </w:rPr>
        <w:t xml:space="preserve">. </w:t>
      </w:r>
      <w:r w:rsidR="00F33FB0">
        <w:rPr>
          <w:lang w:val="en-US"/>
        </w:rPr>
        <w:t>Edited by Barbara K. Lewalski.</w:t>
      </w:r>
      <w:r w:rsidR="00BA6755">
        <w:rPr>
          <w:lang w:val="en-US"/>
        </w:rPr>
        <w:t xml:space="preserve"> Oxford: Blackwell Publishing, 2007.</w:t>
      </w:r>
      <w:r w:rsidR="00F33FB0">
        <w:rPr>
          <w:lang w:val="en-US"/>
        </w:rPr>
        <w:t xml:space="preserve"> </w:t>
      </w:r>
    </w:p>
    <w:p w14:paraId="154F3662" w14:textId="66D7D6AD" w:rsidR="00E55D55" w:rsidRPr="004162CF" w:rsidRDefault="00E55D55" w:rsidP="00E55D55">
      <w:pPr>
        <w:rPr>
          <w:lang w:val="en-US"/>
        </w:rPr>
      </w:pPr>
      <w:r w:rsidRPr="004162CF">
        <w:rPr>
          <w:lang w:val="en-US"/>
        </w:rPr>
        <w:t>O’Connor, Megan. “To Read a Bull: Nominalism, Commodification, and Negative Dialectics in the Biographia Literaria</w:t>
      </w:r>
      <w:r w:rsidR="00562A64">
        <w:rPr>
          <w:lang w:val="en-US"/>
        </w:rPr>
        <w:t>.</w:t>
      </w:r>
      <w:r w:rsidRPr="004162CF">
        <w:rPr>
          <w:lang w:val="en-US"/>
        </w:rPr>
        <w:t xml:space="preserve">” </w:t>
      </w:r>
      <w:r w:rsidRPr="004162CF">
        <w:rPr>
          <w:i/>
          <w:lang w:val="en-US"/>
        </w:rPr>
        <w:t>European Romantic Review</w:t>
      </w:r>
      <w:r w:rsidRPr="004162CF">
        <w:rPr>
          <w:lang w:val="en-US"/>
        </w:rPr>
        <w:t xml:space="preserve">. Volume </w:t>
      </w:r>
      <w:r w:rsidRPr="004162CF">
        <w:rPr>
          <w:rFonts w:ascii="ArialUnicodeMS" w:hAnsi="ArialUnicodeMS" w:cs="ArialUnicodeMS"/>
          <w:sz w:val="20"/>
          <w:szCs w:val="20"/>
          <w:lang w:val="en-US"/>
        </w:rPr>
        <w:t>29:6 (2018); 751-768.</w:t>
      </w:r>
    </w:p>
    <w:p w14:paraId="235FDE03" w14:textId="2F8C0DE5" w:rsidR="00C961AB" w:rsidRPr="004162CF" w:rsidRDefault="00091588" w:rsidP="001F7798">
      <w:pPr>
        <w:rPr>
          <w:lang w:val="en-US"/>
        </w:rPr>
      </w:pPr>
      <w:r w:rsidRPr="004162CF">
        <w:rPr>
          <w:lang w:val="en-US"/>
        </w:rPr>
        <w:t xml:space="preserve">Orsini, G. N G. </w:t>
      </w:r>
      <w:r w:rsidRPr="004162CF">
        <w:rPr>
          <w:i/>
          <w:lang w:val="en-US"/>
        </w:rPr>
        <w:t>Coleridge and German Idealism</w:t>
      </w:r>
      <w:r w:rsidRPr="004162CF">
        <w:rPr>
          <w:lang w:val="en-US"/>
        </w:rPr>
        <w:t>. Carbondale: Southern Illinois University Press, 1969.</w:t>
      </w:r>
    </w:p>
    <w:p w14:paraId="2AFDDCEA" w14:textId="650C510C" w:rsidR="00832445" w:rsidRPr="004162CF" w:rsidRDefault="00832445" w:rsidP="001F7798">
      <w:pPr>
        <w:rPr>
          <w:lang w:val="en-US"/>
        </w:rPr>
      </w:pPr>
      <w:r w:rsidRPr="004162CF">
        <w:rPr>
          <w:lang w:val="en-US"/>
        </w:rPr>
        <w:t xml:space="preserve">Paley, Morton D. </w:t>
      </w:r>
      <w:r w:rsidRPr="004162CF">
        <w:rPr>
          <w:i/>
          <w:lang w:val="en-US"/>
        </w:rPr>
        <w:t>Samuel Taylor Coleridge and the Fine Arts</w:t>
      </w:r>
      <w:r w:rsidRPr="004162CF">
        <w:rPr>
          <w:lang w:val="en-US"/>
        </w:rPr>
        <w:t>. Oxford: Oxford University Press, 2008.</w:t>
      </w:r>
    </w:p>
    <w:p w14:paraId="248E24CF" w14:textId="001B3751" w:rsidR="00551056" w:rsidRPr="004162CF" w:rsidRDefault="00551056" w:rsidP="00540592">
      <w:pPr>
        <w:rPr>
          <w:lang w:val="en-US"/>
        </w:rPr>
      </w:pPr>
      <w:r w:rsidRPr="004162CF">
        <w:rPr>
          <w:lang w:val="en-US"/>
        </w:rPr>
        <w:t xml:space="preserve">Perkins, Mary Anne. </w:t>
      </w:r>
      <w:r w:rsidR="00540592" w:rsidRPr="004162CF">
        <w:rPr>
          <w:lang w:val="en-US"/>
        </w:rPr>
        <w:t>“Coleridge and the ‘other Plato’</w:t>
      </w:r>
      <w:r w:rsidR="00562A64">
        <w:rPr>
          <w:lang w:val="en-US"/>
        </w:rPr>
        <w:t>.</w:t>
      </w:r>
      <w:r w:rsidR="00540592" w:rsidRPr="004162CF">
        <w:rPr>
          <w:lang w:val="en-US"/>
        </w:rPr>
        <w:t xml:space="preserve">” </w:t>
      </w:r>
      <w:r w:rsidR="00540592" w:rsidRPr="004162CF">
        <w:rPr>
          <w:i/>
          <w:lang w:val="en-US"/>
        </w:rPr>
        <w:t>European Romantic Review</w:t>
      </w:r>
      <w:r w:rsidR="00540592" w:rsidRPr="004162CF">
        <w:rPr>
          <w:lang w:val="en-US"/>
        </w:rPr>
        <w:t>. Volume 8, number 1: 25-40.</w:t>
      </w:r>
    </w:p>
    <w:p w14:paraId="1436CBA4" w14:textId="2BFEF020" w:rsidR="00C961AB" w:rsidRPr="004162CF" w:rsidRDefault="00C961AB" w:rsidP="001F7798">
      <w:pPr>
        <w:rPr>
          <w:lang w:val="en-US"/>
        </w:rPr>
      </w:pPr>
      <w:r w:rsidRPr="004162CF">
        <w:rPr>
          <w:lang w:val="en-US"/>
        </w:rPr>
        <w:t xml:space="preserve">Perry, Seamus. </w:t>
      </w:r>
      <w:r w:rsidRPr="004162CF">
        <w:rPr>
          <w:i/>
          <w:lang w:val="en-US"/>
        </w:rPr>
        <w:t>Coleridge and the Uses of Division</w:t>
      </w:r>
      <w:r w:rsidRPr="004162CF">
        <w:rPr>
          <w:lang w:val="en-US"/>
        </w:rPr>
        <w:t xml:space="preserve">. Oxford: Clarendon Press, 1999. </w:t>
      </w:r>
    </w:p>
    <w:p w14:paraId="215554A3" w14:textId="557996AC" w:rsidR="004958C5" w:rsidRPr="004162CF" w:rsidRDefault="004958C5" w:rsidP="001F7798">
      <w:pPr>
        <w:rPr>
          <w:lang w:val="en-US"/>
        </w:rPr>
      </w:pPr>
      <w:r w:rsidRPr="004162CF">
        <w:rPr>
          <w:lang w:val="en-US"/>
        </w:rPr>
        <w:t xml:space="preserve">Plato. </w:t>
      </w:r>
      <w:r w:rsidRPr="004162CF">
        <w:rPr>
          <w:i/>
          <w:lang w:val="en-US"/>
        </w:rPr>
        <w:t>Complete Works</w:t>
      </w:r>
      <w:r w:rsidRPr="004162CF">
        <w:rPr>
          <w:lang w:val="en-US"/>
        </w:rPr>
        <w:t>. Edited by John Cooper. Indianapolis and Cambridge: Hackett Publishing Company, 1997.</w:t>
      </w:r>
    </w:p>
    <w:p w14:paraId="79B9165F" w14:textId="06AA5412" w:rsidR="00E20CF0" w:rsidRPr="004162CF" w:rsidRDefault="00E20CF0" w:rsidP="001F7798">
      <w:pPr>
        <w:rPr>
          <w:lang w:val="en-US"/>
        </w:rPr>
      </w:pPr>
      <w:r w:rsidRPr="004162CF">
        <w:rPr>
          <w:lang w:val="en-US"/>
        </w:rPr>
        <w:t xml:space="preserve">Schelling, Friedrich. </w:t>
      </w:r>
      <w:r w:rsidRPr="004162CF">
        <w:rPr>
          <w:i/>
          <w:lang w:val="en-US"/>
        </w:rPr>
        <w:t>The Ages of the World</w:t>
      </w:r>
      <w:r w:rsidRPr="004162CF">
        <w:rPr>
          <w:lang w:val="en-US"/>
        </w:rPr>
        <w:t xml:space="preserve">. </w:t>
      </w:r>
      <w:r w:rsidR="007577D2" w:rsidRPr="004162CF">
        <w:rPr>
          <w:lang w:val="en-US"/>
        </w:rPr>
        <w:t xml:space="preserve">Translated by Frederick de Wolfe Bolman, Jr. AMS Press: New York, 1967. </w:t>
      </w:r>
    </w:p>
    <w:p w14:paraId="2F1D5552" w14:textId="4B917A4B" w:rsidR="0088446E" w:rsidRPr="004162CF" w:rsidRDefault="00836436" w:rsidP="001F7798">
      <w:pPr>
        <w:rPr>
          <w:lang w:val="en-US"/>
        </w:rPr>
      </w:pPr>
      <w:r w:rsidRPr="004162CF">
        <w:rPr>
          <w:lang w:val="en-US"/>
        </w:rPr>
        <w:t xml:space="preserve">Schlegel, </w:t>
      </w:r>
      <w:r w:rsidR="00454C3B" w:rsidRPr="004162CF">
        <w:rPr>
          <w:lang w:val="en-US"/>
        </w:rPr>
        <w:t xml:space="preserve">Friedrich. </w:t>
      </w:r>
      <w:r w:rsidR="00454C3B" w:rsidRPr="004162CF">
        <w:rPr>
          <w:i/>
          <w:lang w:val="en-US"/>
        </w:rPr>
        <w:t>Philosophical Fragments</w:t>
      </w:r>
      <w:r w:rsidR="00454C3B" w:rsidRPr="004162CF">
        <w:rPr>
          <w:lang w:val="en-US"/>
        </w:rPr>
        <w:t xml:space="preserve">. </w:t>
      </w:r>
      <w:r w:rsidR="00A4620D" w:rsidRPr="004162CF">
        <w:rPr>
          <w:lang w:val="en-US"/>
        </w:rPr>
        <w:t>Translated by Peter Firchow. Minneapolis: University of Minnesota Press, 1991.</w:t>
      </w:r>
    </w:p>
    <w:p w14:paraId="27336F71" w14:textId="0CB7089B" w:rsidR="001B3462" w:rsidRPr="004162CF" w:rsidRDefault="001B3462" w:rsidP="001F7798">
      <w:pPr>
        <w:rPr>
          <w:lang w:val="en-US"/>
        </w:rPr>
      </w:pPr>
      <w:r w:rsidRPr="004162CF">
        <w:rPr>
          <w:lang w:val="en-US"/>
        </w:rPr>
        <w:t xml:space="preserve">Shaftesbury, </w:t>
      </w:r>
      <w:r w:rsidR="004025FA" w:rsidRPr="004162CF">
        <w:rPr>
          <w:lang w:val="en-US"/>
        </w:rPr>
        <w:t xml:space="preserve">Anthony Ashley Cooper, Third Earl of. </w:t>
      </w:r>
      <w:r w:rsidR="004025FA" w:rsidRPr="004162CF">
        <w:rPr>
          <w:i/>
          <w:lang w:val="en-US"/>
        </w:rPr>
        <w:t>Characteristics of Men, Manners, Opinions, Times</w:t>
      </w:r>
      <w:r w:rsidR="004025FA" w:rsidRPr="004162CF">
        <w:rPr>
          <w:lang w:val="en-US"/>
        </w:rPr>
        <w:t>. Edited by Lawrence F. Klein. Cambridge: Cambridge University Press, 1999.</w:t>
      </w:r>
    </w:p>
    <w:p w14:paraId="3BA98F8C" w14:textId="6E148368" w:rsidR="0088446E" w:rsidRPr="004162CF" w:rsidRDefault="0088446E" w:rsidP="001F7798">
      <w:pPr>
        <w:rPr>
          <w:lang w:val="en-US"/>
        </w:rPr>
      </w:pPr>
      <w:r w:rsidRPr="004162CF">
        <w:rPr>
          <w:lang w:val="en-US"/>
        </w:rPr>
        <w:t>Simons, Thomas R. “Coleridge Beyond Kant and Hegel: Transcendent Aesthetics and the Dialectical Pentad</w:t>
      </w:r>
      <w:r w:rsidR="00562A64">
        <w:rPr>
          <w:lang w:val="en-US"/>
        </w:rPr>
        <w:t>.</w:t>
      </w:r>
      <w:r w:rsidRPr="004162CF">
        <w:rPr>
          <w:lang w:val="en-US"/>
        </w:rPr>
        <w:t xml:space="preserve">” </w:t>
      </w:r>
      <w:r w:rsidRPr="004162CF">
        <w:rPr>
          <w:i/>
          <w:lang w:val="en-US"/>
        </w:rPr>
        <w:t>Studies in Romanticism</w:t>
      </w:r>
      <w:r w:rsidR="00840844" w:rsidRPr="004162CF">
        <w:rPr>
          <w:lang w:val="en-US"/>
        </w:rPr>
        <w:t>. Volume</w:t>
      </w:r>
      <w:r w:rsidRPr="004162CF">
        <w:rPr>
          <w:lang w:val="en-US"/>
        </w:rPr>
        <w:t xml:space="preserve"> 45</w:t>
      </w:r>
      <w:r w:rsidR="00840844" w:rsidRPr="004162CF">
        <w:rPr>
          <w:lang w:val="en-US"/>
        </w:rPr>
        <w:t xml:space="preserve">, No. </w:t>
      </w:r>
      <w:r w:rsidRPr="004162CF">
        <w:rPr>
          <w:lang w:val="en-US"/>
        </w:rPr>
        <w:t>3 (2006): 465-481.</w:t>
      </w:r>
    </w:p>
    <w:p w14:paraId="699AB3A2" w14:textId="110B8932" w:rsidR="008624CE" w:rsidRPr="004162CF" w:rsidRDefault="00076DE6" w:rsidP="001F7798">
      <w:pPr>
        <w:rPr>
          <w:lang w:val="en-US"/>
        </w:rPr>
      </w:pPr>
      <w:r w:rsidRPr="004162CF">
        <w:rPr>
          <w:lang w:val="en-US"/>
        </w:rPr>
        <w:t xml:space="preserve">Vigus, James.  </w:t>
      </w:r>
      <w:r w:rsidRPr="004162CF">
        <w:rPr>
          <w:i/>
          <w:lang w:val="en-US"/>
        </w:rPr>
        <w:t>Platonic Coleridge</w:t>
      </w:r>
      <w:r w:rsidRPr="004162CF">
        <w:rPr>
          <w:lang w:val="en-US"/>
        </w:rPr>
        <w:t xml:space="preserve">. London: Modern Humanities Research Association and Maney Publishing, 2009. </w:t>
      </w:r>
    </w:p>
    <w:p w14:paraId="23F9C978" w14:textId="4049F898" w:rsidR="00502B9E" w:rsidRPr="004162CF" w:rsidRDefault="00076DE6" w:rsidP="001F7798">
      <w:pPr>
        <w:rPr>
          <w:lang w:val="en-US"/>
        </w:rPr>
      </w:pPr>
      <w:r w:rsidRPr="004162CF">
        <w:rPr>
          <w:u w:val="single"/>
          <w:lang w:val="en-US"/>
        </w:rPr>
        <w:tab/>
      </w:r>
      <w:r w:rsidRPr="004162CF">
        <w:rPr>
          <w:u w:val="single"/>
          <w:lang w:val="en-US"/>
        </w:rPr>
        <w:tab/>
      </w:r>
      <w:r w:rsidRPr="004162CF">
        <w:rPr>
          <w:lang w:val="en-US"/>
        </w:rPr>
        <w:t xml:space="preserve">.  </w:t>
      </w:r>
      <w:r w:rsidR="00680A53" w:rsidRPr="004162CF">
        <w:rPr>
          <w:lang w:val="en-US"/>
        </w:rPr>
        <w:t>“The Philosophy of Samuel Taylor Coleridge.” I</w:t>
      </w:r>
      <w:r w:rsidRPr="004162CF">
        <w:rPr>
          <w:lang w:val="en-US"/>
        </w:rPr>
        <w:t xml:space="preserve">n </w:t>
      </w:r>
      <w:r w:rsidR="00680A53" w:rsidRPr="004162CF">
        <w:rPr>
          <w:i/>
          <w:lang w:val="en-US"/>
        </w:rPr>
        <w:t xml:space="preserve">The </w:t>
      </w:r>
      <w:r w:rsidRPr="004162CF">
        <w:rPr>
          <w:i/>
          <w:lang w:val="en-US"/>
        </w:rPr>
        <w:t xml:space="preserve">Oxford Handbook of </w:t>
      </w:r>
      <w:r w:rsidR="00680A53" w:rsidRPr="004162CF">
        <w:rPr>
          <w:i/>
          <w:lang w:val="en-US"/>
        </w:rPr>
        <w:t xml:space="preserve">British Philosophy in the </w:t>
      </w:r>
      <w:r w:rsidRPr="004162CF">
        <w:rPr>
          <w:i/>
          <w:lang w:val="en-US"/>
        </w:rPr>
        <w:t>Nineteenth Century</w:t>
      </w:r>
      <w:r w:rsidR="00680A53" w:rsidRPr="004162CF">
        <w:rPr>
          <w:lang w:val="en-US"/>
        </w:rPr>
        <w:t>, 520-40</w:t>
      </w:r>
      <w:r w:rsidRPr="004162CF">
        <w:rPr>
          <w:lang w:val="en-US"/>
        </w:rPr>
        <w:t xml:space="preserve">. </w:t>
      </w:r>
      <w:r w:rsidR="00680A53" w:rsidRPr="004162CF">
        <w:rPr>
          <w:lang w:val="en-US"/>
        </w:rPr>
        <w:t xml:space="preserve">Edited by W. J. Mander. Oxford: Oxford University Press, 2014. </w:t>
      </w:r>
    </w:p>
    <w:p w14:paraId="34B04E34" w14:textId="1D3BFDAE" w:rsidR="00F61753" w:rsidRDefault="00502B9E" w:rsidP="001F7798">
      <w:pPr>
        <w:rPr>
          <w:lang w:val="en-US"/>
        </w:rPr>
      </w:pPr>
      <w:r w:rsidRPr="004162CF">
        <w:rPr>
          <w:lang w:val="en-US"/>
        </w:rPr>
        <w:t xml:space="preserve">Wilson, Ross. </w:t>
      </w:r>
      <w:r w:rsidR="00F61753" w:rsidRPr="004162CF">
        <w:rPr>
          <w:lang w:val="en-US"/>
        </w:rPr>
        <w:t xml:space="preserve">“Coleridge’s German ‘Absolutism’.” In </w:t>
      </w:r>
      <w:r w:rsidR="00F61753" w:rsidRPr="004162CF">
        <w:rPr>
          <w:i/>
          <w:lang w:val="en-US"/>
        </w:rPr>
        <w:t>Coleridge’s Afterlives</w:t>
      </w:r>
      <w:r w:rsidR="00F61753" w:rsidRPr="004162CF">
        <w:rPr>
          <w:lang w:val="en-US"/>
        </w:rPr>
        <w:t xml:space="preserve">. Edited by James Vigus and Jane Wright. Houndmills: Palgrave, 2008. pp. 171-87. </w:t>
      </w:r>
    </w:p>
    <w:p w14:paraId="217FBBE7" w14:textId="4C8D72F6" w:rsidR="000806B2" w:rsidRPr="004162CF" w:rsidRDefault="000806B2" w:rsidP="001F7798">
      <w:pPr>
        <w:rPr>
          <w:lang w:val="en-US"/>
        </w:rPr>
      </w:pPr>
      <w:r>
        <w:rPr>
          <w:lang w:val="en-US"/>
        </w:rPr>
        <w:t xml:space="preserve">Wordsworth, William. </w:t>
      </w:r>
      <w:r w:rsidRPr="006D11DB">
        <w:rPr>
          <w:i/>
          <w:lang w:val="en-US"/>
        </w:rPr>
        <w:t>The Major Works</w:t>
      </w:r>
      <w:r>
        <w:rPr>
          <w:lang w:val="en-US"/>
        </w:rPr>
        <w:t>. Edited by Stephen Gill. Oxford: Oxford University Press, 2011.</w:t>
      </w:r>
    </w:p>
    <w:p w14:paraId="4CC11813" w14:textId="77777777" w:rsidR="008624CE" w:rsidRPr="004162CF" w:rsidRDefault="008624CE" w:rsidP="001F7798">
      <w:pPr>
        <w:pStyle w:val="NoSpacing"/>
        <w:spacing w:line="360" w:lineRule="auto"/>
        <w:rPr>
          <w:lang w:val="en-US"/>
        </w:rPr>
      </w:pPr>
    </w:p>
    <w:sectPr w:rsidR="008624CE" w:rsidRPr="004162CF" w:rsidSect="00DE58DF">
      <w:pgSz w:w="11906" w:h="16838"/>
      <w:pgMar w:top="1134" w:right="1077"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91A2" w14:textId="77777777" w:rsidR="00746D25" w:rsidRDefault="00746D25" w:rsidP="005976D0">
      <w:pPr>
        <w:spacing w:after="0" w:line="240" w:lineRule="auto"/>
      </w:pPr>
      <w:r>
        <w:separator/>
      </w:r>
    </w:p>
  </w:endnote>
  <w:endnote w:type="continuationSeparator" w:id="0">
    <w:p w14:paraId="5267B1E1" w14:textId="77777777" w:rsidR="00746D25" w:rsidRDefault="00746D25" w:rsidP="005976D0">
      <w:pPr>
        <w:spacing w:after="0" w:line="240" w:lineRule="auto"/>
      </w:pPr>
      <w:r>
        <w:continuationSeparator/>
      </w:r>
    </w:p>
  </w:endnote>
  <w:endnote w:id="1">
    <w:p w14:paraId="06CDE7A4" w14:textId="77777777" w:rsidR="00E43916" w:rsidRPr="0048719F" w:rsidRDefault="00E43916" w:rsidP="00892343">
      <w:pPr>
        <w:pStyle w:val="EndnoteText"/>
      </w:pPr>
      <w:r w:rsidRPr="0048719F">
        <w:rPr>
          <w:rStyle w:val="EndnoteReference"/>
        </w:rPr>
        <w:endnoteRef/>
      </w:r>
      <w:r w:rsidRPr="0048719F">
        <w:t xml:space="preserve"> Barth, “Coleridge,” 15.</w:t>
      </w:r>
    </w:p>
  </w:endnote>
  <w:endnote w:id="2">
    <w:p w14:paraId="3585B8B2" w14:textId="69C49FD7" w:rsidR="00E43916" w:rsidRDefault="00E43916">
      <w:pPr>
        <w:pStyle w:val="EndnoteText"/>
      </w:pPr>
      <w:r>
        <w:rPr>
          <w:rStyle w:val="EndnoteReference"/>
        </w:rPr>
        <w:endnoteRef/>
      </w:r>
      <w:r>
        <w:t xml:space="preserve"> </w:t>
      </w:r>
      <w:r w:rsidRPr="0048719F">
        <w:t>Ibid.,</w:t>
      </w:r>
      <w:r>
        <w:t xml:space="preserve"> 15.</w:t>
      </w:r>
    </w:p>
  </w:endnote>
  <w:endnote w:id="3">
    <w:p w14:paraId="0F464DF3" w14:textId="7542E673" w:rsidR="00E43916" w:rsidRDefault="00E43916">
      <w:pPr>
        <w:pStyle w:val="EndnoteText"/>
      </w:pPr>
      <w:r>
        <w:rPr>
          <w:rStyle w:val="EndnoteReference"/>
        </w:rPr>
        <w:endnoteRef/>
      </w:r>
      <w:r>
        <w:t xml:space="preserve"> </w:t>
      </w:r>
      <w:r w:rsidRPr="0048719F">
        <w:t>Ibid.,</w:t>
      </w:r>
      <w:r>
        <w:t xml:space="preserve"> 22.</w:t>
      </w:r>
    </w:p>
  </w:endnote>
  <w:endnote w:id="4">
    <w:p w14:paraId="243C41CA" w14:textId="77777777" w:rsidR="00E43916" w:rsidRPr="0048719F" w:rsidRDefault="00E43916" w:rsidP="00892343">
      <w:pPr>
        <w:pStyle w:val="EndnoteText"/>
      </w:pPr>
      <w:r w:rsidRPr="0048719F">
        <w:rPr>
          <w:rStyle w:val="EndnoteReference"/>
        </w:rPr>
        <w:endnoteRef/>
      </w:r>
      <w:r w:rsidRPr="0048719F">
        <w:t xml:space="preserve"> </w:t>
      </w:r>
      <w:bookmarkStart w:id="0" w:name="_Hlk7852036"/>
      <w:r w:rsidRPr="0048719F">
        <w:t>Ibid.,</w:t>
      </w:r>
      <w:r>
        <w:t xml:space="preserve"> </w:t>
      </w:r>
      <w:bookmarkEnd w:id="0"/>
      <w:r w:rsidRPr="0048719F">
        <w:t xml:space="preserve">21. </w:t>
      </w:r>
    </w:p>
  </w:endnote>
  <w:endnote w:id="5">
    <w:p w14:paraId="790ED7FF" w14:textId="20EAD2BC" w:rsidR="0014778F" w:rsidRDefault="0014778F">
      <w:pPr>
        <w:pStyle w:val="EndnoteText"/>
      </w:pPr>
      <w:r>
        <w:rPr>
          <w:rStyle w:val="EndnoteReference"/>
        </w:rPr>
        <w:endnoteRef/>
      </w:r>
      <w:r>
        <w:t xml:space="preserve"> </w:t>
      </w:r>
      <w:r w:rsidRPr="0048719F">
        <w:t xml:space="preserve">Guyer, </w:t>
      </w:r>
      <w:r w:rsidRPr="0048719F">
        <w:rPr>
          <w:i/>
        </w:rPr>
        <w:t>History</w:t>
      </w:r>
      <w:r w:rsidRPr="0048719F">
        <w:t>, vol</w:t>
      </w:r>
      <w:r>
        <w:t>.</w:t>
      </w:r>
      <w:r w:rsidRPr="0048719F">
        <w:t xml:space="preserve"> 2, </w:t>
      </w:r>
      <w:r w:rsidR="00B66689">
        <w:t>63-75</w:t>
      </w:r>
      <w:r w:rsidRPr="0048719F">
        <w:t>.</w:t>
      </w:r>
    </w:p>
  </w:endnote>
  <w:endnote w:id="6">
    <w:p w14:paraId="76593A70" w14:textId="39F3EED4" w:rsidR="00E43916" w:rsidRPr="0048719F" w:rsidRDefault="00E43916" w:rsidP="00C2754A">
      <w:pPr>
        <w:pStyle w:val="EndnoteText"/>
      </w:pPr>
      <w:r w:rsidRPr="002070E6">
        <w:rPr>
          <w:rStyle w:val="EndnoteReference"/>
        </w:rPr>
        <w:endnoteRef/>
      </w:r>
      <w:r w:rsidRPr="002070E6">
        <w:t xml:space="preserve"> </w:t>
      </w:r>
      <w:r w:rsidR="0014778F">
        <w:t>Ibid.,</w:t>
      </w:r>
      <w:r w:rsidRPr="0048719F">
        <w:t xml:space="preserve"> 57. </w:t>
      </w:r>
    </w:p>
  </w:endnote>
  <w:endnote w:id="7">
    <w:p w14:paraId="43835F7C" w14:textId="3F78EB4C" w:rsidR="00E43916" w:rsidRDefault="00E43916">
      <w:pPr>
        <w:pStyle w:val="EndnoteText"/>
      </w:pPr>
      <w:r>
        <w:rPr>
          <w:rStyle w:val="EndnoteReference"/>
        </w:rPr>
        <w:endnoteRef/>
      </w:r>
      <w:r>
        <w:t xml:space="preserve"> Kirwan, </w:t>
      </w:r>
      <w:r w:rsidRPr="00D17640">
        <w:rPr>
          <w:i/>
        </w:rPr>
        <w:t>Coleridge</w:t>
      </w:r>
      <w:r>
        <w:t>, 47.</w:t>
      </w:r>
    </w:p>
  </w:endnote>
  <w:endnote w:id="8">
    <w:p w14:paraId="4185D6C7" w14:textId="4BC97633" w:rsidR="00E43916" w:rsidRDefault="00E43916">
      <w:pPr>
        <w:pStyle w:val="EndnoteText"/>
      </w:pPr>
      <w:r>
        <w:rPr>
          <w:rStyle w:val="EndnoteReference"/>
        </w:rPr>
        <w:endnoteRef/>
      </w:r>
      <w:r>
        <w:t xml:space="preserve"> </w:t>
      </w:r>
      <w:r w:rsidRPr="0075018E">
        <w:t xml:space="preserve">Ibid., </w:t>
      </w:r>
      <w:r>
        <w:t>57.</w:t>
      </w:r>
    </w:p>
  </w:endnote>
  <w:endnote w:id="9">
    <w:p w14:paraId="26E94C48" w14:textId="405BC8BF" w:rsidR="00E43916" w:rsidRDefault="00E43916">
      <w:pPr>
        <w:pStyle w:val="EndnoteText"/>
      </w:pPr>
      <w:r>
        <w:rPr>
          <w:rStyle w:val="EndnoteReference"/>
        </w:rPr>
        <w:endnoteRef/>
      </w:r>
      <w:r>
        <w:t xml:space="preserve"> </w:t>
      </w:r>
      <w:r w:rsidRPr="0075018E">
        <w:t>Ibid.</w:t>
      </w:r>
    </w:p>
  </w:endnote>
  <w:endnote w:id="10">
    <w:p w14:paraId="113412E8" w14:textId="459D3C06" w:rsidR="00E43916" w:rsidRDefault="00E43916">
      <w:pPr>
        <w:pStyle w:val="EndnoteText"/>
      </w:pPr>
      <w:r>
        <w:rPr>
          <w:rStyle w:val="EndnoteReference"/>
        </w:rPr>
        <w:endnoteRef/>
      </w:r>
      <w:r>
        <w:t xml:space="preserve"> </w:t>
      </w:r>
      <w:r w:rsidRPr="0075018E">
        <w:t xml:space="preserve">Ibid., </w:t>
      </w:r>
      <w:r>
        <w:t>51.</w:t>
      </w:r>
    </w:p>
  </w:endnote>
  <w:endnote w:id="11">
    <w:p w14:paraId="392FF4BA" w14:textId="3C149490" w:rsidR="00E43916" w:rsidRDefault="00E43916">
      <w:pPr>
        <w:pStyle w:val="EndnoteText"/>
      </w:pPr>
      <w:r>
        <w:rPr>
          <w:rStyle w:val="EndnoteReference"/>
        </w:rPr>
        <w:endnoteRef/>
      </w:r>
      <w:r>
        <w:t xml:space="preserve"> </w:t>
      </w:r>
      <w:r w:rsidRPr="0075018E">
        <w:t xml:space="preserve">Ibid., </w:t>
      </w:r>
      <w:r>
        <w:t>53.</w:t>
      </w:r>
    </w:p>
  </w:endnote>
  <w:endnote w:id="12">
    <w:p w14:paraId="1ED1CC94" w14:textId="6EF5B7D9" w:rsidR="00E43916" w:rsidRDefault="00E43916">
      <w:pPr>
        <w:pStyle w:val="EndnoteText"/>
      </w:pPr>
      <w:r>
        <w:rPr>
          <w:rStyle w:val="EndnoteReference"/>
        </w:rPr>
        <w:endnoteRef/>
      </w:r>
      <w:r>
        <w:t xml:space="preserve"> </w:t>
      </w:r>
      <w:r w:rsidRPr="0075018E">
        <w:t>Ibid.</w:t>
      </w:r>
    </w:p>
  </w:endnote>
  <w:endnote w:id="13">
    <w:p w14:paraId="0E8EF662" w14:textId="61F10D6B" w:rsidR="00E43916" w:rsidRDefault="00E43916">
      <w:pPr>
        <w:pStyle w:val="EndnoteText"/>
      </w:pPr>
      <w:r>
        <w:rPr>
          <w:rStyle w:val="EndnoteReference"/>
        </w:rPr>
        <w:endnoteRef/>
      </w:r>
      <w:r>
        <w:t xml:space="preserve"> </w:t>
      </w:r>
      <w:r w:rsidRPr="0075018E">
        <w:t>Ibid.,</w:t>
      </w:r>
      <w:r>
        <w:t xml:space="preserve"> 48.</w:t>
      </w:r>
    </w:p>
  </w:endnote>
  <w:endnote w:id="14">
    <w:p w14:paraId="0CE2917D" w14:textId="3DDA3870" w:rsidR="00E43916" w:rsidRDefault="00E43916">
      <w:pPr>
        <w:pStyle w:val="EndnoteText"/>
      </w:pPr>
      <w:r>
        <w:rPr>
          <w:rStyle w:val="EndnoteReference"/>
        </w:rPr>
        <w:endnoteRef/>
      </w:r>
      <w:r>
        <w:t xml:space="preserve"> Vigus, </w:t>
      </w:r>
      <w:r w:rsidRPr="00C37FA1">
        <w:rPr>
          <w:i/>
        </w:rPr>
        <w:t>Platonic</w:t>
      </w:r>
      <w:r>
        <w:t>, 4-5.</w:t>
      </w:r>
    </w:p>
  </w:endnote>
  <w:endnote w:id="15">
    <w:p w14:paraId="4F5C3AB2" w14:textId="53C964DC" w:rsidR="00E43916" w:rsidRPr="004A7512" w:rsidRDefault="00E43916">
      <w:pPr>
        <w:pStyle w:val="EndnoteText"/>
      </w:pPr>
      <w:r>
        <w:rPr>
          <w:rStyle w:val="EndnoteReference"/>
        </w:rPr>
        <w:endnoteRef/>
      </w:r>
      <w:r>
        <w:t xml:space="preserve"> Coleridge, “Principles of Genial Criticism,” in </w:t>
      </w:r>
      <w:r>
        <w:rPr>
          <w:i/>
        </w:rPr>
        <w:t>Shorter Works,</w:t>
      </w:r>
      <w:r>
        <w:t xml:space="preserve"> </w:t>
      </w:r>
      <w:r w:rsidR="00BB1F95">
        <w:t xml:space="preserve">vol. 1, </w:t>
      </w:r>
      <w:r>
        <w:t>353-86.</w:t>
      </w:r>
      <w:r w:rsidR="001C1AB8">
        <w:t xml:space="preserve"> Hereafter cited as “Principles”. </w:t>
      </w:r>
    </w:p>
  </w:endnote>
  <w:endnote w:id="16">
    <w:p w14:paraId="75F5DFD4" w14:textId="77777777" w:rsidR="001B4C4D" w:rsidRPr="0048719F" w:rsidRDefault="001B4C4D" w:rsidP="001B4C4D">
      <w:pPr>
        <w:pStyle w:val="EndnoteText"/>
      </w:pPr>
      <w:r w:rsidRPr="0048719F">
        <w:rPr>
          <w:rStyle w:val="EndnoteReference"/>
        </w:rPr>
        <w:endnoteRef/>
      </w:r>
      <w:r w:rsidRPr="0048719F">
        <w:t xml:space="preserve"> </w:t>
      </w:r>
      <w:r>
        <w:t>Ibid.,</w:t>
      </w:r>
      <w:r w:rsidRPr="0048719F">
        <w:t xml:space="preserve"> 369.</w:t>
      </w:r>
    </w:p>
  </w:endnote>
  <w:endnote w:id="17">
    <w:p w14:paraId="122C2955" w14:textId="40D71AB3" w:rsidR="00E43916" w:rsidRPr="0048719F" w:rsidRDefault="00E43916" w:rsidP="005976D0">
      <w:pPr>
        <w:pStyle w:val="EndnoteText"/>
      </w:pPr>
      <w:r w:rsidRPr="0048719F">
        <w:rPr>
          <w:rStyle w:val="EndnoteReference"/>
        </w:rPr>
        <w:endnoteRef/>
      </w:r>
      <w:r w:rsidRPr="0048719F">
        <w:t xml:space="preserve"> Ibid.,</w:t>
      </w:r>
      <w:r>
        <w:t xml:space="preserve"> </w:t>
      </w:r>
      <w:r w:rsidRPr="0048719F">
        <w:t xml:space="preserve">361. </w:t>
      </w:r>
    </w:p>
  </w:endnote>
  <w:endnote w:id="18">
    <w:p w14:paraId="407968E4" w14:textId="60395DAE" w:rsidR="00E43916" w:rsidRPr="0048719F" w:rsidRDefault="00E43916">
      <w:pPr>
        <w:pStyle w:val="EndnoteText"/>
      </w:pPr>
      <w:r w:rsidRPr="0048719F">
        <w:rPr>
          <w:rStyle w:val="EndnoteReference"/>
        </w:rPr>
        <w:endnoteRef/>
      </w:r>
      <w:r w:rsidRPr="0048719F">
        <w:t xml:space="preserve"> Ibid., 385.</w:t>
      </w:r>
    </w:p>
  </w:endnote>
  <w:endnote w:id="19">
    <w:p w14:paraId="433A5AAD" w14:textId="4C943F73" w:rsidR="00E43916" w:rsidRPr="0048719F" w:rsidRDefault="00E43916" w:rsidP="005976D0">
      <w:pPr>
        <w:pStyle w:val="EndnoteText"/>
      </w:pPr>
      <w:r w:rsidRPr="0048719F">
        <w:rPr>
          <w:rStyle w:val="EndnoteReference"/>
        </w:rPr>
        <w:endnoteRef/>
      </w:r>
      <w:r w:rsidRPr="0048719F">
        <w:t xml:space="preserve"> Coleridge, </w:t>
      </w:r>
      <w:r w:rsidRPr="0048719F">
        <w:rPr>
          <w:i/>
        </w:rPr>
        <w:t>Biographia</w:t>
      </w:r>
      <w:r w:rsidRPr="0048719F">
        <w:t xml:space="preserve">, II, 11. </w:t>
      </w:r>
    </w:p>
  </w:endnote>
  <w:endnote w:id="20">
    <w:p w14:paraId="1E076046" w14:textId="24539681" w:rsidR="00E43916" w:rsidRPr="0048719F" w:rsidRDefault="00E43916">
      <w:pPr>
        <w:pStyle w:val="EndnoteText"/>
      </w:pPr>
      <w:r w:rsidRPr="0048719F">
        <w:rPr>
          <w:rStyle w:val="EndnoteReference"/>
        </w:rPr>
        <w:endnoteRef/>
      </w:r>
      <w:r w:rsidRPr="0048719F">
        <w:t xml:space="preserve"> Vigus, “Philosophy”, 536. </w:t>
      </w:r>
    </w:p>
  </w:endnote>
  <w:endnote w:id="21">
    <w:p w14:paraId="1091CEF4" w14:textId="77460285" w:rsidR="00E43916" w:rsidRPr="0048719F" w:rsidRDefault="00E43916">
      <w:pPr>
        <w:pStyle w:val="EndnoteText"/>
      </w:pPr>
      <w:r w:rsidRPr="0048719F">
        <w:rPr>
          <w:rStyle w:val="EndnoteReference"/>
        </w:rPr>
        <w:endnoteRef/>
      </w:r>
      <w:r w:rsidRPr="0048719F">
        <w:t xml:space="preserve"> Barfield, </w:t>
      </w:r>
      <w:r w:rsidRPr="0048719F">
        <w:rPr>
          <w:i/>
        </w:rPr>
        <w:t>Coleridge</w:t>
      </w:r>
      <w:r w:rsidRPr="0048719F">
        <w:t>, 117.</w:t>
      </w:r>
    </w:p>
  </w:endnote>
  <w:endnote w:id="22">
    <w:p w14:paraId="658001C7" w14:textId="4F14EA84" w:rsidR="00E43916" w:rsidRPr="0048719F" w:rsidRDefault="00E43916">
      <w:pPr>
        <w:pStyle w:val="EndnoteText"/>
      </w:pPr>
      <w:r w:rsidRPr="0048719F">
        <w:rPr>
          <w:rStyle w:val="EndnoteReference"/>
        </w:rPr>
        <w:endnoteRef/>
      </w:r>
      <w:r w:rsidRPr="0048719F">
        <w:t xml:space="preserve"> McFarland, </w:t>
      </w:r>
      <w:r w:rsidRPr="0048719F">
        <w:rPr>
          <w:i/>
        </w:rPr>
        <w:t>Pantheist Tradition</w:t>
      </w:r>
      <w:r w:rsidRPr="0048719F">
        <w:t>.</w:t>
      </w:r>
    </w:p>
  </w:endnote>
  <w:endnote w:id="23">
    <w:p w14:paraId="4FF89415" w14:textId="012215AB" w:rsidR="00E43916" w:rsidRPr="0048719F" w:rsidRDefault="00E43916">
      <w:pPr>
        <w:pStyle w:val="EndnoteText"/>
      </w:pPr>
      <w:r w:rsidRPr="0048719F">
        <w:rPr>
          <w:rStyle w:val="EndnoteReference"/>
        </w:rPr>
        <w:endnoteRef/>
      </w:r>
      <w:r w:rsidRPr="0048719F">
        <w:t xml:space="preserve"> Guyer, </w:t>
      </w:r>
      <w:r w:rsidRPr="0048719F">
        <w:rPr>
          <w:i/>
        </w:rPr>
        <w:t>History</w:t>
      </w:r>
      <w:r w:rsidRPr="0048719F">
        <w:t>, I, 63-75.</w:t>
      </w:r>
    </w:p>
  </w:endnote>
  <w:endnote w:id="24">
    <w:p w14:paraId="51305C09" w14:textId="1E491876" w:rsidR="00E43916" w:rsidRPr="0048719F" w:rsidRDefault="00E43916">
      <w:pPr>
        <w:pStyle w:val="EndnoteText"/>
      </w:pPr>
      <w:r w:rsidRPr="0048719F">
        <w:rPr>
          <w:rStyle w:val="EndnoteReference"/>
        </w:rPr>
        <w:endnoteRef/>
      </w:r>
      <w:r w:rsidRPr="0048719F">
        <w:t xml:space="preserve"> Simons, “Coleridge,” 465-481.</w:t>
      </w:r>
    </w:p>
  </w:endnote>
  <w:endnote w:id="25">
    <w:p w14:paraId="4872DFE8" w14:textId="184B0F41" w:rsidR="00E43916" w:rsidRPr="0048719F" w:rsidRDefault="00E43916">
      <w:pPr>
        <w:pStyle w:val="EndnoteText"/>
        <w:rPr>
          <w:i/>
        </w:rPr>
      </w:pPr>
      <w:r w:rsidRPr="0048719F">
        <w:rPr>
          <w:rStyle w:val="EndnoteReference"/>
        </w:rPr>
        <w:endnoteRef/>
      </w:r>
      <w:r>
        <w:t xml:space="preserve"> O’Connor, “To Read a Bull.”</w:t>
      </w:r>
    </w:p>
  </w:endnote>
  <w:endnote w:id="26">
    <w:p w14:paraId="29500789" w14:textId="4CBD144B" w:rsidR="00E43916" w:rsidRPr="0048719F" w:rsidRDefault="00E43916">
      <w:pPr>
        <w:pStyle w:val="EndnoteText"/>
      </w:pPr>
      <w:r w:rsidRPr="0048719F">
        <w:rPr>
          <w:rStyle w:val="EndnoteReference"/>
        </w:rPr>
        <w:endnoteRef/>
      </w:r>
      <w:r w:rsidRPr="0048719F">
        <w:t xml:space="preserve"> Hegel, </w:t>
      </w:r>
      <w:r w:rsidRPr="0048719F">
        <w:rPr>
          <w:i/>
        </w:rPr>
        <w:t>Phenomenology</w:t>
      </w:r>
      <w:r w:rsidRPr="0048719F">
        <w:t xml:space="preserve">, 84. </w:t>
      </w:r>
    </w:p>
  </w:endnote>
  <w:endnote w:id="27">
    <w:p w14:paraId="56B0F818" w14:textId="70FAC9B9" w:rsidR="00E43916" w:rsidRPr="0048719F" w:rsidRDefault="00E43916" w:rsidP="00011F06">
      <w:pPr>
        <w:pStyle w:val="EndnoteText"/>
      </w:pPr>
      <w:r w:rsidRPr="0048719F">
        <w:rPr>
          <w:rStyle w:val="EndnoteReference"/>
        </w:rPr>
        <w:endnoteRef/>
      </w:r>
      <w:r w:rsidRPr="0048719F">
        <w:t xml:space="preserve"> Simons, “Coleridge,” 465-66.</w:t>
      </w:r>
    </w:p>
  </w:endnote>
  <w:endnote w:id="28">
    <w:p w14:paraId="0B6B882A" w14:textId="7E65BF17" w:rsidR="00E43916" w:rsidRPr="0048719F" w:rsidRDefault="00E43916">
      <w:pPr>
        <w:pStyle w:val="EndnoteText"/>
      </w:pPr>
      <w:r w:rsidRPr="0048719F">
        <w:rPr>
          <w:rStyle w:val="EndnoteReference"/>
        </w:rPr>
        <w:endnoteRef/>
      </w:r>
      <w:r w:rsidRPr="0048719F">
        <w:t xml:space="preserve"> </w:t>
      </w:r>
      <w:r w:rsidR="009468DD">
        <w:t xml:space="preserve">“Principles,” </w:t>
      </w:r>
      <w:r w:rsidRPr="0048719F">
        <w:t xml:space="preserve">377; Simons, “Coleridge,” 470. Cf. Orsini, </w:t>
      </w:r>
      <w:r w:rsidRPr="0048719F">
        <w:rPr>
          <w:i/>
        </w:rPr>
        <w:t>Idealism</w:t>
      </w:r>
      <w:r w:rsidRPr="0048719F">
        <w:t>, 14.</w:t>
      </w:r>
    </w:p>
  </w:endnote>
  <w:endnote w:id="29">
    <w:p w14:paraId="26D41E86" w14:textId="717E57AC" w:rsidR="00E43916" w:rsidRPr="0048719F" w:rsidRDefault="00E43916" w:rsidP="00011F06">
      <w:pPr>
        <w:pStyle w:val="EndnoteText"/>
      </w:pPr>
      <w:r w:rsidRPr="0048719F">
        <w:rPr>
          <w:rStyle w:val="EndnoteReference"/>
        </w:rPr>
        <w:endnoteRef/>
      </w:r>
      <w:r w:rsidRPr="0048719F">
        <w:t xml:space="preserve"> Simons, “Coleridge,” 470. Emphasis added.</w:t>
      </w:r>
    </w:p>
  </w:endnote>
  <w:endnote w:id="30">
    <w:p w14:paraId="067E9FD5" w14:textId="23A28B2B" w:rsidR="00E43916" w:rsidRPr="0048719F" w:rsidRDefault="00E43916">
      <w:pPr>
        <w:pStyle w:val="EndnoteText"/>
      </w:pPr>
      <w:r w:rsidRPr="0048719F">
        <w:rPr>
          <w:rStyle w:val="EndnoteReference"/>
        </w:rPr>
        <w:endnoteRef/>
      </w:r>
      <w:r>
        <w:t xml:space="preserve"> I have treated Plotinus as a ‘Platonist’ in light of Coleridge’s conviction regarding their fundamental consonance. See: Coleridge, </w:t>
      </w:r>
      <w:r w:rsidRPr="00E555D1">
        <w:rPr>
          <w:i/>
        </w:rPr>
        <w:t>Sermons</w:t>
      </w:r>
      <w:r>
        <w:t>, 113-14. For Neoplatonist and Christian Platonist influences on Coleridge, especially</w:t>
      </w:r>
      <w:r w:rsidR="00BB1F95">
        <w:t xml:space="preserve"> in</w:t>
      </w:r>
      <w:r>
        <w:t xml:space="preserve"> his </w:t>
      </w:r>
      <w:r w:rsidRPr="00327D94">
        <w:rPr>
          <w:i/>
        </w:rPr>
        <w:t>Aids to Reflection</w:t>
      </w:r>
      <w:r>
        <w:t xml:space="preserve">, see: Hedley, </w:t>
      </w:r>
      <w:r w:rsidRPr="00EE106B">
        <w:rPr>
          <w:i/>
        </w:rPr>
        <w:t>Coleridge, Philosophy and Religion</w:t>
      </w:r>
      <w:r>
        <w:t xml:space="preserve">. </w:t>
      </w:r>
    </w:p>
  </w:endnote>
  <w:endnote w:id="31">
    <w:p w14:paraId="1C9FFE82" w14:textId="6B47C70A" w:rsidR="00E43916" w:rsidRPr="0048719F" w:rsidRDefault="00E43916">
      <w:pPr>
        <w:pStyle w:val="EndnoteText"/>
      </w:pPr>
      <w:r w:rsidRPr="0048719F">
        <w:rPr>
          <w:rStyle w:val="EndnoteReference"/>
        </w:rPr>
        <w:endnoteRef/>
      </w:r>
      <w:r w:rsidRPr="0048719F">
        <w:t xml:space="preserve"> Coleridge, </w:t>
      </w:r>
      <w:r w:rsidRPr="0048719F">
        <w:rPr>
          <w:i/>
        </w:rPr>
        <w:t>Reflection</w:t>
      </w:r>
      <w:r w:rsidRPr="0048719F">
        <w:t>, 181.</w:t>
      </w:r>
    </w:p>
  </w:endnote>
  <w:endnote w:id="32">
    <w:p w14:paraId="5D62A40A" w14:textId="7917C364" w:rsidR="00E43916" w:rsidRPr="0048719F" w:rsidRDefault="00E43916">
      <w:pPr>
        <w:pStyle w:val="EndnoteText"/>
      </w:pPr>
      <w:r w:rsidRPr="0048719F">
        <w:rPr>
          <w:rStyle w:val="EndnoteReference"/>
        </w:rPr>
        <w:endnoteRef/>
      </w:r>
      <w:r w:rsidRPr="0048719F">
        <w:t xml:space="preserve"> Coleridge, </w:t>
      </w:r>
      <w:r w:rsidRPr="0048719F">
        <w:rPr>
          <w:i/>
        </w:rPr>
        <w:t>Biographia</w:t>
      </w:r>
      <w:r w:rsidRPr="0048719F">
        <w:t>, II, 26</w:t>
      </w:r>
      <w:r>
        <w:t xml:space="preserve">; Coleridge, “What is Life?” in </w:t>
      </w:r>
      <w:r w:rsidRPr="0048719F">
        <w:rPr>
          <w:i/>
        </w:rPr>
        <w:t>Poet</w:t>
      </w:r>
      <w:r>
        <w:rPr>
          <w:i/>
        </w:rPr>
        <w:t>ical Works</w:t>
      </w:r>
      <w:r w:rsidRPr="0048719F">
        <w:t>, I.2, 767.</w:t>
      </w:r>
    </w:p>
  </w:endnote>
  <w:endnote w:id="33">
    <w:p w14:paraId="73ABD9B9" w14:textId="50FF1B53" w:rsidR="00E43916" w:rsidRPr="0048719F" w:rsidRDefault="00E43916">
      <w:pPr>
        <w:pStyle w:val="EndnoteText"/>
      </w:pPr>
      <w:r w:rsidRPr="0048719F">
        <w:rPr>
          <w:rStyle w:val="EndnoteReference"/>
        </w:rPr>
        <w:endnoteRef/>
      </w:r>
      <w:r w:rsidRPr="0048719F">
        <w:t xml:space="preserve"> </w:t>
      </w:r>
      <w:r w:rsidR="00280EB6">
        <w:t xml:space="preserve">See, e.g., </w:t>
      </w:r>
      <w:r w:rsidRPr="0048719F">
        <w:t xml:space="preserve">Perry, </w:t>
      </w:r>
      <w:r w:rsidRPr="0048719F">
        <w:rPr>
          <w:i/>
        </w:rPr>
        <w:t>Division</w:t>
      </w:r>
      <w:r w:rsidRPr="0048719F">
        <w:t>, 2.</w:t>
      </w:r>
    </w:p>
  </w:endnote>
  <w:endnote w:id="34">
    <w:p w14:paraId="0D32BFC0" w14:textId="169191DD" w:rsidR="00E43916" w:rsidRPr="0048719F" w:rsidRDefault="00E43916">
      <w:pPr>
        <w:pStyle w:val="EndnoteText"/>
      </w:pPr>
      <w:r w:rsidRPr="0048719F">
        <w:rPr>
          <w:rStyle w:val="EndnoteReference"/>
        </w:rPr>
        <w:endnoteRef/>
      </w:r>
      <w:r w:rsidRPr="0048719F">
        <w:t xml:space="preserve"> Schlegel, </w:t>
      </w:r>
      <w:r w:rsidRPr="0075018E">
        <w:rPr>
          <w:i/>
        </w:rPr>
        <w:t>Shorter Works</w:t>
      </w:r>
      <w:r w:rsidRPr="0048719F">
        <w:t xml:space="preserve">, 24. </w:t>
      </w:r>
    </w:p>
  </w:endnote>
  <w:endnote w:id="35">
    <w:p w14:paraId="0389BE08" w14:textId="5672CD81" w:rsidR="00E43916" w:rsidRPr="0048719F" w:rsidRDefault="00E43916">
      <w:pPr>
        <w:pStyle w:val="EndnoteText"/>
      </w:pPr>
      <w:r w:rsidRPr="0048719F">
        <w:rPr>
          <w:rStyle w:val="EndnoteReference"/>
        </w:rPr>
        <w:endnoteRef/>
      </w:r>
      <w:r w:rsidRPr="0048719F">
        <w:t xml:space="preserve"> Perry, </w:t>
      </w:r>
      <w:r w:rsidRPr="0048719F">
        <w:rPr>
          <w:i/>
        </w:rPr>
        <w:t>Division</w:t>
      </w:r>
      <w:r w:rsidRPr="0048719F">
        <w:t xml:space="preserve">, 2. </w:t>
      </w:r>
    </w:p>
  </w:endnote>
  <w:endnote w:id="36">
    <w:p w14:paraId="4EA25FE5" w14:textId="776ACDBA" w:rsidR="00E43916" w:rsidRPr="0048719F" w:rsidRDefault="00E43916" w:rsidP="00263D2B">
      <w:pPr>
        <w:pStyle w:val="EndnoteText"/>
      </w:pPr>
      <w:r w:rsidRPr="0048719F">
        <w:rPr>
          <w:rStyle w:val="EndnoteReference"/>
        </w:rPr>
        <w:endnoteRef/>
      </w:r>
      <w:r w:rsidRPr="0048719F">
        <w:t xml:space="preserve"> Coleridge, </w:t>
      </w:r>
      <w:r w:rsidRPr="0048719F">
        <w:rPr>
          <w:i/>
        </w:rPr>
        <w:t>Church</w:t>
      </w:r>
      <w:r w:rsidRPr="0048719F">
        <w:t>, 12.</w:t>
      </w:r>
    </w:p>
  </w:endnote>
  <w:endnote w:id="37">
    <w:p w14:paraId="582AF029" w14:textId="728CA3B4" w:rsidR="00E43916" w:rsidRPr="0048719F" w:rsidRDefault="00E43916" w:rsidP="000A6E43">
      <w:pPr>
        <w:pStyle w:val="EndnoteText"/>
      </w:pPr>
      <w:r w:rsidRPr="0048719F">
        <w:rPr>
          <w:rStyle w:val="EndnoteReference"/>
        </w:rPr>
        <w:endnoteRef/>
      </w:r>
      <w:r w:rsidRPr="0048719F">
        <w:t xml:space="preserve"> Coleridge, </w:t>
      </w:r>
      <w:r w:rsidRPr="0048719F">
        <w:rPr>
          <w:i/>
        </w:rPr>
        <w:t>Letters</w:t>
      </w:r>
      <w:r>
        <w:rPr>
          <w:i/>
        </w:rPr>
        <w:t>,</w:t>
      </w:r>
      <w:r w:rsidRPr="0048719F">
        <w:rPr>
          <w:i/>
        </w:rPr>
        <w:t xml:space="preserve"> </w:t>
      </w:r>
      <w:r w:rsidRPr="0048719F">
        <w:t>IV, 545.</w:t>
      </w:r>
    </w:p>
  </w:endnote>
  <w:endnote w:id="38">
    <w:p w14:paraId="4919720E" w14:textId="77777777" w:rsidR="00E43916" w:rsidRPr="0048719F" w:rsidRDefault="00E43916" w:rsidP="000A6E43">
      <w:pPr>
        <w:pStyle w:val="EndnoteText"/>
      </w:pPr>
      <w:r w:rsidRPr="0048719F">
        <w:rPr>
          <w:rStyle w:val="EndnoteReference"/>
        </w:rPr>
        <w:endnoteRef/>
      </w:r>
      <w:r w:rsidRPr="0048719F">
        <w:t xml:space="preserve"> Schelling, </w:t>
      </w:r>
      <w:r w:rsidRPr="0048719F">
        <w:rPr>
          <w:i/>
        </w:rPr>
        <w:t>Ages</w:t>
      </w:r>
      <w:r w:rsidRPr="0048719F">
        <w:t xml:space="preserve">, 118; Plato, </w:t>
      </w:r>
      <w:r w:rsidRPr="0048719F">
        <w:rPr>
          <w:i/>
        </w:rPr>
        <w:t>Timaeus</w:t>
      </w:r>
      <w:r w:rsidRPr="0048719F">
        <w:t>, 52e - 53a.</w:t>
      </w:r>
    </w:p>
  </w:endnote>
  <w:endnote w:id="39">
    <w:p w14:paraId="59922DE9" w14:textId="5CD39EDE" w:rsidR="00E43916" w:rsidRDefault="00E43916">
      <w:pPr>
        <w:pStyle w:val="EndnoteText"/>
      </w:pPr>
      <w:r>
        <w:rPr>
          <w:rStyle w:val="EndnoteReference"/>
        </w:rPr>
        <w:endnoteRef/>
      </w:r>
      <w:r>
        <w:t xml:space="preserve"> Coleridge, </w:t>
      </w:r>
      <w:r w:rsidRPr="00111652">
        <w:rPr>
          <w:i/>
        </w:rPr>
        <w:t>Marginalia</w:t>
      </w:r>
      <w:r w:rsidRPr="00A311EF">
        <w:t xml:space="preserve">, </w:t>
      </w:r>
      <w:r>
        <w:t>vol. 5,</w:t>
      </w:r>
      <w:r w:rsidRPr="00A311EF">
        <w:t xml:space="preserve"> 798</w:t>
      </w:r>
      <w:r>
        <w:t>.</w:t>
      </w:r>
    </w:p>
  </w:endnote>
  <w:endnote w:id="40">
    <w:p w14:paraId="354CC9F8" w14:textId="2672DD1B" w:rsidR="00E43916" w:rsidRPr="0048719F" w:rsidRDefault="00E43916">
      <w:pPr>
        <w:pStyle w:val="EndnoteText"/>
      </w:pPr>
      <w:r w:rsidRPr="0048719F">
        <w:rPr>
          <w:rStyle w:val="EndnoteReference"/>
        </w:rPr>
        <w:endnoteRef/>
      </w:r>
      <w:r w:rsidRPr="0048719F">
        <w:t xml:space="preserve"> Coleridge, </w:t>
      </w:r>
      <w:r w:rsidRPr="0048719F">
        <w:rPr>
          <w:i/>
        </w:rPr>
        <w:t>Notebooks: A Selection</w:t>
      </w:r>
      <w:r w:rsidRPr="0048719F">
        <w:t xml:space="preserve">, 17. </w:t>
      </w:r>
    </w:p>
  </w:endnote>
  <w:endnote w:id="41">
    <w:p w14:paraId="3EF5409E" w14:textId="7B5E2766" w:rsidR="00E43916" w:rsidRPr="0048719F" w:rsidRDefault="00E43916" w:rsidP="006D36EC">
      <w:pPr>
        <w:pStyle w:val="EndnoteText"/>
      </w:pPr>
      <w:r w:rsidRPr="0048719F">
        <w:rPr>
          <w:rStyle w:val="EndnoteReference"/>
        </w:rPr>
        <w:endnoteRef/>
      </w:r>
      <w:r w:rsidRPr="0048719F">
        <w:t xml:space="preserve"> Coleridge, </w:t>
      </w:r>
      <w:r w:rsidRPr="0048719F">
        <w:rPr>
          <w:i/>
        </w:rPr>
        <w:t>Biographia</w:t>
      </w:r>
      <w:r w:rsidRPr="0048719F">
        <w:t xml:space="preserve">, II, 14. See: Paley, </w:t>
      </w:r>
      <w:r w:rsidRPr="0048719F">
        <w:rPr>
          <w:i/>
        </w:rPr>
        <w:t>Fine Arts</w:t>
      </w:r>
      <w:r w:rsidRPr="0048719F">
        <w:t>, 169.</w:t>
      </w:r>
    </w:p>
  </w:endnote>
  <w:endnote w:id="42">
    <w:p w14:paraId="5C5E635A" w14:textId="22BD567F" w:rsidR="00E43916" w:rsidRPr="0048719F" w:rsidRDefault="00E43916" w:rsidP="003A75B5">
      <w:pPr>
        <w:pStyle w:val="EndnoteText"/>
      </w:pPr>
      <w:r w:rsidRPr="0048719F">
        <w:rPr>
          <w:rStyle w:val="EndnoteReference"/>
        </w:rPr>
        <w:endnoteRef/>
      </w:r>
      <w:r w:rsidRPr="0048719F">
        <w:t xml:space="preserve"> </w:t>
      </w:r>
      <w:r>
        <w:t>See, e.g</w:t>
      </w:r>
      <w:r w:rsidRPr="00F856B7">
        <w:t xml:space="preserve">., </w:t>
      </w:r>
      <w:r w:rsidR="00F856B7">
        <w:t xml:space="preserve">“The Eolian Harp” (line 32), “Frost at Midnight” (lines 15 and 26), “Fears in Solitude” (line 11), and “The Nightingale” (line 5) </w:t>
      </w:r>
      <w:r w:rsidR="00273D0B">
        <w:t xml:space="preserve">in: </w:t>
      </w:r>
      <w:r w:rsidRPr="00F856B7">
        <w:t xml:space="preserve">Coleridge, </w:t>
      </w:r>
      <w:r w:rsidRPr="00F856B7">
        <w:rPr>
          <w:i/>
        </w:rPr>
        <w:t>Poetical Works</w:t>
      </w:r>
      <w:r w:rsidRPr="00F856B7">
        <w:t xml:space="preserve">, I.1, </w:t>
      </w:r>
      <w:r w:rsidR="00273D0B">
        <w:t xml:space="preserve">pp. </w:t>
      </w:r>
      <w:r w:rsidRPr="00F856B7">
        <w:t>23</w:t>
      </w:r>
      <w:r w:rsidR="00273D0B">
        <w:t>1-35</w:t>
      </w:r>
      <w:r w:rsidRPr="00F856B7">
        <w:t xml:space="preserve">, </w:t>
      </w:r>
      <w:r w:rsidR="00273D0B">
        <w:t>453-56</w:t>
      </w:r>
      <w:r w:rsidRPr="00F856B7">
        <w:t>, 4</w:t>
      </w:r>
      <w:r w:rsidR="00273D0B">
        <w:t>69-77</w:t>
      </w:r>
      <w:r w:rsidRPr="00F856B7">
        <w:t>, 516</w:t>
      </w:r>
      <w:r w:rsidR="00273D0B">
        <w:t>-</w:t>
      </w:r>
      <w:r w:rsidRPr="00F856B7">
        <w:t>20</w:t>
      </w:r>
      <w:r w:rsidR="00273D0B">
        <w:t>, respectively.</w:t>
      </w:r>
      <w:r w:rsidRPr="0048719F">
        <w:t xml:space="preserve"> </w:t>
      </w:r>
    </w:p>
  </w:endnote>
  <w:endnote w:id="43">
    <w:p w14:paraId="4DC98281" w14:textId="3290CD08" w:rsidR="00E43916" w:rsidRDefault="00E43916" w:rsidP="00130A5A">
      <w:pPr>
        <w:pStyle w:val="EndnoteText"/>
      </w:pPr>
      <w:r>
        <w:rPr>
          <w:rStyle w:val="EndnoteReference"/>
        </w:rPr>
        <w:endnoteRef/>
      </w:r>
      <w:r>
        <w:t xml:space="preserve"> Jones, </w:t>
      </w:r>
      <w:r w:rsidRPr="007F64A7">
        <w:rPr>
          <w:i/>
        </w:rPr>
        <w:t>Poetic Form</w:t>
      </w:r>
      <w:r>
        <w:t>, 6.</w:t>
      </w:r>
    </w:p>
  </w:endnote>
  <w:endnote w:id="44">
    <w:p w14:paraId="61B7548E" w14:textId="1B9B6A3F" w:rsidR="00E43916" w:rsidRDefault="00E43916">
      <w:pPr>
        <w:pStyle w:val="EndnoteText"/>
      </w:pPr>
      <w:r>
        <w:rPr>
          <w:rStyle w:val="EndnoteReference"/>
        </w:rPr>
        <w:endnoteRef/>
      </w:r>
      <w:r>
        <w:t xml:space="preserve"> </w:t>
      </w:r>
      <w:r w:rsidRPr="00BE1827">
        <w:t xml:space="preserve">Bernstein, </w:t>
      </w:r>
      <w:r w:rsidRPr="007F64A7">
        <w:rPr>
          <w:i/>
        </w:rPr>
        <w:t>New Constellation</w:t>
      </w:r>
      <w:r w:rsidRPr="00BE1827">
        <w:t>, 50</w:t>
      </w:r>
      <w:r>
        <w:t>.</w:t>
      </w:r>
    </w:p>
  </w:endnote>
  <w:endnote w:id="45">
    <w:p w14:paraId="581E155A" w14:textId="50A822A9" w:rsidR="00E43916" w:rsidRDefault="00E43916">
      <w:pPr>
        <w:pStyle w:val="EndnoteText"/>
      </w:pPr>
      <w:r>
        <w:rPr>
          <w:rStyle w:val="EndnoteReference"/>
        </w:rPr>
        <w:endnoteRef/>
      </w:r>
      <w:r>
        <w:t xml:space="preserve"> Ibid. </w:t>
      </w:r>
    </w:p>
  </w:endnote>
  <w:endnote w:id="46">
    <w:p w14:paraId="3A441DE0" w14:textId="2D2D1EF0" w:rsidR="00E43916" w:rsidRDefault="00E43916">
      <w:pPr>
        <w:pStyle w:val="EndnoteText"/>
      </w:pPr>
      <w:r>
        <w:rPr>
          <w:rStyle w:val="EndnoteReference"/>
        </w:rPr>
        <w:endnoteRef/>
      </w:r>
      <w:r>
        <w:t xml:space="preserve"> Perkins, “Coleridge,” 25.</w:t>
      </w:r>
    </w:p>
  </w:endnote>
  <w:endnote w:id="47">
    <w:p w14:paraId="7A320504" w14:textId="66206EE3" w:rsidR="00E43916" w:rsidRDefault="00E43916" w:rsidP="00130A5A">
      <w:pPr>
        <w:pStyle w:val="EndnoteText"/>
      </w:pPr>
      <w:r>
        <w:rPr>
          <w:rStyle w:val="EndnoteReference"/>
        </w:rPr>
        <w:endnoteRef/>
      </w:r>
      <w:r>
        <w:t xml:space="preserve"> Coleridge, </w:t>
      </w:r>
      <w:r w:rsidRPr="009C7FA1">
        <w:rPr>
          <w:i/>
        </w:rPr>
        <w:t>Friend</w:t>
      </w:r>
      <w:r>
        <w:t>, vol. 1, 482; Perkins, “Coleridge,” 28.</w:t>
      </w:r>
    </w:p>
  </w:endnote>
  <w:endnote w:id="48">
    <w:p w14:paraId="6DF1ED6C" w14:textId="3C401FE6" w:rsidR="00E43916" w:rsidRDefault="00E43916">
      <w:pPr>
        <w:pStyle w:val="EndnoteText"/>
      </w:pPr>
      <w:r>
        <w:rPr>
          <w:rStyle w:val="EndnoteReference"/>
        </w:rPr>
        <w:endnoteRef/>
      </w:r>
      <w:r>
        <w:t xml:space="preserve"> Perkins, “Coleridge,” 34.</w:t>
      </w:r>
    </w:p>
  </w:endnote>
  <w:endnote w:id="49">
    <w:p w14:paraId="16CB1EE1" w14:textId="69DB110C" w:rsidR="00E43916" w:rsidRDefault="00E43916">
      <w:pPr>
        <w:pStyle w:val="EndnoteText"/>
      </w:pPr>
      <w:r>
        <w:rPr>
          <w:rStyle w:val="EndnoteReference"/>
        </w:rPr>
        <w:endnoteRef/>
      </w:r>
      <w:r>
        <w:t xml:space="preserve"> Chrétien, </w:t>
      </w:r>
      <w:r w:rsidRPr="00BE1827">
        <w:rPr>
          <w:i/>
        </w:rPr>
        <w:t>L’effroi</w:t>
      </w:r>
      <w:r>
        <w:t>, 60, my translation.</w:t>
      </w:r>
    </w:p>
  </w:endnote>
  <w:endnote w:id="50">
    <w:p w14:paraId="0C6399EC" w14:textId="4B1B0138" w:rsidR="00E43916" w:rsidRPr="00EB4BC1" w:rsidRDefault="00E43916">
      <w:pPr>
        <w:pStyle w:val="EndnoteText"/>
      </w:pPr>
      <w:r>
        <w:rPr>
          <w:rStyle w:val="EndnoteReference"/>
        </w:rPr>
        <w:endnoteRef/>
      </w:r>
      <w:r>
        <w:t xml:space="preserve"> Ibid.</w:t>
      </w:r>
    </w:p>
  </w:endnote>
  <w:endnote w:id="51">
    <w:p w14:paraId="627E2DFF" w14:textId="60991855" w:rsidR="00E43916" w:rsidRPr="00DB06F5" w:rsidRDefault="00E43916" w:rsidP="00130A5A">
      <w:pPr>
        <w:pStyle w:val="EndnoteText"/>
      </w:pPr>
      <w:r w:rsidRPr="00DB06F5">
        <w:rPr>
          <w:rStyle w:val="EndnoteReference"/>
        </w:rPr>
        <w:endnoteRef/>
      </w:r>
      <w:r w:rsidRPr="00DB06F5">
        <w:t xml:space="preserve"> </w:t>
      </w:r>
      <w:r w:rsidRPr="001A774C">
        <w:t xml:space="preserve">Coleridge, </w:t>
      </w:r>
      <w:r w:rsidRPr="001A774C">
        <w:rPr>
          <w:i/>
        </w:rPr>
        <w:t xml:space="preserve">Lectures </w:t>
      </w:r>
      <w:r>
        <w:rPr>
          <w:i/>
        </w:rPr>
        <w:t>on</w:t>
      </w:r>
      <w:r w:rsidRPr="001A774C">
        <w:rPr>
          <w:i/>
        </w:rPr>
        <w:t xml:space="preserve"> Philosophy</w:t>
      </w:r>
      <w:r w:rsidRPr="001A774C">
        <w:t>, vol.</w:t>
      </w:r>
      <w:r>
        <w:t xml:space="preserve"> 2</w:t>
      </w:r>
      <w:r w:rsidRPr="001A774C">
        <w:t xml:space="preserve">, </w:t>
      </w:r>
      <w:r>
        <w:t xml:space="preserve">832-33. </w:t>
      </w:r>
    </w:p>
  </w:endnote>
  <w:endnote w:id="52">
    <w:p w14:paraId="0DB8D0B9" w14:textId="5E8B477A" w:rsidR="00E43916" w:rsidRDefault="00E43916">
      <w:pPr>
        <w:pStyle w:val="EndnoteText"/>
      </w:pPr>
      <w:r>
        <w:rPr>
          <w:rStyle w:val="EndnoteReference"/>
        </w:rPr>
        <w:endnoteRef/>
      </w:r>
      <w:r>
        <w:t xml:space="preserve"> Milton, </w:t>
      </w:r>
      <w:r w:rsidRPr="009C7FA1">
        <w:rPr>
          <w:i/>
        </w:rPr>
        <w:t>Paradise Lost</w:t>
      </w:r>
      <w:r>
        <w:t>, Book 5 (lines 481-88).</w:t>
      </w:r>
    </w:p>
  </w:endnote>
  <w:endnote w:id="53">
    <w:p w14:paraId="229068F4" w14:textId="77777777" w:rsidR="00E43916" w:rsidRPr="0048719F" w:rsidRDefault="00E43916" w:rsidP="00E137ED">
      <w:pPr>
        <w:pStyle w:val="EndnoteText"/>
      </w:pPr>
      <w:r w:rsidRPr="0048719F">
        <w:rPr>
          <w:rStyle w:val="EndnoteReference"/>
        </w:rPr>
        <w:endnoteRef/>
      </w:r>
      <w:r w:rsidRPr="0048719F">
        <w:t xml:space="preserve"> McFarland, </w:t>
      </w:r>
      <w:r w:rsidRPr="0048719F">
        <w:rPr>
          <w:i/>
        </w:rPr>
        <w:t>Pantheist</w:t>
      </w:r>
      <w:r w:rsidRPr="0048719F">
        <w:t>, 107.</w:t>
      </w:r>
    </w:p>
  </w:endnote>
  <w:endnote w:id="54">
    <w:p w14:paraId="2DA05271" w14:textId="3F3D7E79" w:rsidR="00E43916" w:rsidRDefault="00E43916">
      <w:pPr>
        <w:pStyle w:val="EndnoteText"/>
      </w:pPr>
      <w:r>
        <w:rPr>
          <w:rStyle w:val="EndnoteReference"/>
        </w:rPr>
        <w:endnoteRef/>
      </w:r>
      <w:r>
        <w:t xml:space="preserve"> </w:t>
      </w:r>
      <w:r w:rsidR="00BB1F95">
        <w:t>Ibid.,</w:t>
      </w:r>
      <w:r>
        <w:t xml:space="preserve"> 254.</w:t>
      </w:r>
    </w:p>
  </w:endnote>
  <w:endnote w:id="55">
    <w:p w14:paraId="1B5E1116" w14:textId="553FFBB8" w:rsidR="00E43916" w:rsidRDefault="00E43916">
      <w:pPr>
        <w:pStyle w:val="EndnoteText"/>
      </w:pPr>
      <w:r>
        <w:rPr>
          <w:rStyle w:val="EndnoteReference"/>
        </w:rPr>
        <w:endnoteRef/>
      </w:r>
      <w:r>
        <w:t xml:space="preserve"> </w:t>
      </w:r>
      <w:r w:rsidRPr="0048719F">
        <w:t xml:space="preserve">Coleridge, </w:t>
      </w:r>
      <w:r w:rsidRPr="0048719F">
        <w:rPr>
          <w:i/>
        </w:rPr>
        <w:t>Notebooks</w:t>
      </w:r>
      <w:r w:rsidRPr="0048719F">
        <w:t>, II, 2647</w:t>
      </w:r>
      <w:r>
        <w:t xml:space="preserve">; McFarland, </w:t>
      </w:r>
      <w:r w:rsidRPr="009C7FA1">
        <w:rPr>
          <w:i/>
        </w:rPr>
        <w:t>Pantheist</w:t>
      </w:r>
      <w:r>
        <w:t xml:space="preserve">, 252.  </w:t>
      </w:r>
    </w:p>
  </w:endnote>
  <w:endnote w:id="56">
    <w:p w14:paraId="3B72EA06" w14:textId="037B74D4" w:rsidR="00E43916" w:rsidRDefault="00E43916">
      <w:pPr>
        <w:pStyle w:val="EndnoteText"/>
      </w:pPr>
      <w:r>
        <w:rPr>
          <w:rStyle w:val="EndnoteReference"/>
        </w:rPr>
        <w:endnoteRef/>
      </w:r>
      <w:r>
        <w:t xml:space="preserve"> McFarland, </w:t>
      </w:r>
      <w:r w:rsidRPr="009C7FA1">
        <w:rPr>
          <w:i/>
        </w:rPr>
        <w:t>Pantheist</w:t>
      </w:r>
      <w:r>
        <w:t>, 254</w:t>
      </w:r>
      <w:r w:rsidR="00562A64">
        <w:t>.</w:t>
      </w:r>
    </w:p>
  </w:endnote>
  <w:endnote w:id="57">
    <w:p w14:paraId="2A775D5F" w14:textId="05293601" w:rsidR="00E43916" w:rsidRDefault="00E43916">
      <w:pPr>
        <w:pStyle w:val="EndnoteText"/>
      </w:pPr>
      <w:r>
        <w:rPr>
          <w:rStyle w:val="EndnoteReference"/>
        </w:rPr>
        <w:endnoteRef/>
      </w:r>
      <w:r>
        <w:t xml:space="preserve"> Ibid, 68. </w:t>
      </w:r>
    </w:p>
  </w:endnote>
  <w:endnote w:id="58">
    <w:p w14:paraId="661A22B5" w14:textId="40E53FAE" w:rsidR="00E43916" w:rsidRDefault="00E43916">
      <w:pPr>
        <w:pStyle w:val="EndnoteText"/>
      </w:pPr>
      <w:r>
        <w:rPr>
          <w:rStyle w:val="EndnoteReference"/>
        </w:rPr>
        <w:endnoteRef/>
      </w:r>
      <w:r>
        <w:t xml:space="preserve"> Ibid., 270.</w:t>
      </w:r>
    </w:p>
  </w:endnote>
  <w:endnote w:id="59">
    <w:p w14:paraId="531209CC" w14:textId="419FFDBE" w:rsidR="00E43916" w:rsidRDefault="00E43916" w:rsidP="00FC3F34">
      <w:pPr>
        <w:pStyle w:val="EndnoteText"/>
      </w:pPr>
      <w:r>
        <w:rPr>
          <w:rStyle w:val="EndnoteReference"/>
        </w:rPr>
        <w:endnoteRef/>
      </w:r>
      <w:r>
        <w:t xml:space="preserve"> James H. Rigg, quoted in:</w:t>
      </w:r>
      <w:r w:rsidRPr="00044330">
        <w:t xml:space="preserve"> McFarland, </w:t>
      </w:r>
      <w:r w:rsidRPr="00567BBE">
        <w:rPr>
          <w:i/>
        </w:rPr>
        <w:t>Pantheist</w:t>
      </w:r>
      <w:r>
        <w:t xml:space="preserve">, </w:t>
      </w:r>
      <w:r w:rsidRPr="00044330">
        <w:t>327</w:t>
      </w:r>
      <w:r>
        <w:t>.</w:t>
      </w:r>
    </w:p>
  </w:endnote>
  <w:endnote w:id="60">
    <w:p w14:paraId="6114F2E4" w14:textId="4E55A821" w:rsidR="00E43916" w:rsidRDefault="00E43916">
      <w:pPr>
        <w:pStyle w:val="EndnoteText"/>
      </w:pPr>
      <w:r>
        <w:rPr>
          <w:rStyle w:val="EndnoteReference"/>
        </w:rPr>
        <w:endnoteRef/>
      </w:r>
      <w:r>
        <w:t xml:space="preserve"> </w:t>
      </w:r>
      <w:r w:rsidRPr="00907D5D">
        <w:rPr>
          <w:rFonts w:cstheme="minorHAnsi"/>
        </w:rPr>
        <w:t xml:space="preserve">Barth, </w:t>
      </w:r>
      <w:r w:rsidRPr="00907D5D">
        <w:rPr>
          <w:rFonts w:cstheme="minorHAnsi"/>
          <w:i/>
        </w:rPr>
        <w:t>Dogmatics</w:t>
      </w:r>
      <w:r w:rsidRPr="00907D5D">
        <w:rPr>
          <w:rFonts w:cstheme="minorHAnsi"/>
        </w:rPr>
        <w:t>, xiii.</w:t>
      </w:r>
    </w:p>
  </w:endnote>
  <w:endnote w:id="61">
    <w:p w14:paraId="0232E149" w14:textId="0D512826" w:rsidR="00E43916" w:rsidRDefault="00E43916">
      <w:pPr>
        <w:pStyle w:val="EndnoteText"/>
      </w:pPr>
      <w:r>
        <w:rPr>
          <w:rStyle w:val="EndnoteReference"/>
        </w:rPr>
        <w:endnoteRef/>
      </w:r>
      <w:r>
        <w:t xml:space="preserve"> </w:t>
      </w:r>
      <w:r w:rsidRPr="000B1DA1">
        <w:t xml:space="preserve">Coleridge, </w:t>
      </w:r>
      <w:r w:rsidRPr="00BC74DD">
        <w:rPr>
          <w:i/>
        </w:rPr>
        <w:t>Biographia</w:t>
      </w:r>
      <w:r w:rsidRPr="000B1DA1">
        <w:t>, I, 304.</w:t>
      </w:r>
    </w:p>
  </w:endnote>
  <w:endnote w:id="62">
    <w:p w14:paraId="764ECD4E" w14:textId="305A8285" w:rsidR="00E43916" w:rsidRDefault="00E43916">
      <w:pPr>
        <w:pStyle w:val="EndnoteText"/>
      </w:pPr>
      <w:r>
        <w:rPr>
          <w:rStyle w:val="EndnoteReference"/>
        </w:rPr>
        <w:endnoteRef/>
      </w:r>
      <w:r>
        <w:t xml:space="preserve"> </w:t>
      </w:r>
      <w:r w:rsidRPr="00391EA2">
        <w:t xml:space="preserve">Coleridge, </w:t>
      </w:r>
      <w:r w:rsidRPr="00BC74DD">
        <w:rPr>
          <w:i/>
        </w:rPr>
        <w:t>Sermons</w:t>
      </w:r>
      <w:r w:rsidRPr="00391EA2">
        <w:t>, 30.</w:t>
      </w:r>
    </w:p>
  </w:endnote>
  <w:endnote w:id="63">
    <w:p w14:paraId="71E27E56" w14:textId="7B8C91F9" w:rsidR="00E43916" w:rsidRDefault="00E43916">
      <w:pPr>
        <w:pStyle w:val="EndnoteText"/>
      </w:pPr>
      <w:r>
        <w:rPr>
          <w:rStyle w:val="EndnoteReference"/>
        </w:rPr>
        <w:endnoteRef/>
      </w:r>
      <w:r>
        <w:t xml:space="preserve"> Coleridge, </w:t>
      </w:r>
      <w:r w:rsidRPr="00BC74DD">
        <w:rPr>
          <w:i/>
        </w:rPr>
        <w:t>Friend</w:t>
      </w:r>
      <w:r>
        <w:t>, I, 156.</w:t>
      </w:r>
    </w:p>
  </w:endnote>
  <w:endnote w:id="64">
    <w:p w14:paraId="0E991E49" w14:textId="77777777" w:rsidR="00E43916" w:rsidRPr="0048719F" w:rsidRDefault="00E43916" w:rsidP="00DF0BAF">
      <w:pPr>
        <w:pStyle w:val="EndnoteText"/>
      </w:pPr>
      <w:r w:rsidRPr="0048719F">
        <w:rPr>
          <w:rStyle w:val="EndnoteReference"/>
        </w:rPr>
        <w:endnoteRef/>
      </w:r>
      <w:r w:rsidRPr="0048719F">
        <w:t xml:space="preserve"> Coleridge, </w:t>
      </w:r>
      <w:r w:rsidRPr="0048719F">
        <w:rPr>
          <w:i/>
        </w:rPr>
        <w:t>Literature</w:t>
      </w:r>
      <w:r w:rsidRPr="0048719F">
        <w:t xml:space="preserve">, I, 68; </w:t>
      </w:r>
      <w:r w:rsidRPr="0048719F">
        <w:rPr>
          <w:i/>
        </w:rPr>
        <w:t>Church</w:t>
      </w:r>
      <w:r w:rsidRPr="0048719F">
        <w:t>, 202.</w:t>
      </w:r>
    </w:p>
  </w:endnote>
  <w:endnote w:id="65">
    <w:p w14:paraId="06764FFA" w14:textId="60C70345" w:rsidR="00E43916" w:rsidRPr="0048719F" w:rsidRDefault="00E43916" w:rsidP="00B0227B">
      <w:pPr>
        <w:pStyle w:val="EndnoteText"/>
      </w:pPr>
      <w:r w:rsidRPr="0048719F">
        <w:rPr>
          <w:rStyle w:val="EndnoteReference"/>
        </w:rPr>
        <w:endnoteRef/>
      </w:r>
      <w:r w:rsidRPr="0048719F">
        <w:t xml:space="preserve"> </w:t>
      </w:r>
      <w:r>
        <w:t xml:space="preserve">Coleridge, “Aesthetic Terms,” in </w:t>
      </w:r>
      <w:r w:rsidRPr="00D35517">
        <w:rPr>
          <w:i/>
        </w:rPr>
        <w:t>Shorter Works</w:t>
      </w:r>
      <w:r w:rsidRPr="0048719F">
        <w:t xml:space="preserve">, </w:t>
      </w:r>
      <w:r>
        <w:t>I,</w:t>
      </w:r>
      <w:r w:rsidR="00B37B6E">
        <w:t xml:space="preserve"> </w:t>
      </w:r>
      <w:r w:rsidRPr="0048719F">
        <w:t xml:space="preserve">346. </w:t>
      </w:r>
    </w:p>
  </w:endnote>
  <w:endnote w:id="66">
    <w:p w14:paraId="2AF2AA1C" w14:textId="786F22C2" w:rsidR="00E43916" w:rsidRDefault="00E43916">
      <w:pPr>
        <w:pStyle w:val="EndnoteText"/>
      </w:pPr>
      <w:r>
        <w:rPr>
          <w:rStyle w:val="EndnoteReference"/>
        </w:rPr>
        <w:endnoteRef/>
      </w:r>
      <w:r>
        <w:t xml:space="preserve"> Coleridge, </w:t>
      </w:r>
      <w:r w:rsidRPr="00D35517">
        <w:rPr>
          <w:i/>
        </w:rPr>
        <w:t>Sermons</w:t>
      </w:r>
      <w:r>
        <w:t>, 101.</w:t>
      </w:r>
    </w:p>
  </w:endnote>
  <w:endnote w:id="67">
    <w:p w14:paraId="7E878C7A" w14:textId="77777777" w:rsidR="00E43916" w:rsidRDefault="00E43916" w:rsidP="00100918">
      <w:pPr>
        <w:pStyle w:val="EndnoteText"/>
      </w:pPr>
      <w:r>
        <w:rPr>
          <w:rStyle w:val="EndnoteReference"/>
        </w:rPr>
        <w:endnoteRef/>
      </w:r>
      <w:r>
        <w:t xml:space="preserve"> Coleridge, </w:t>
      </w:r>
      <w:r w:rsidRPr="00403097">
        <w:rPr>
          <w:i/>
        </w:rPr>
        <w:t>Biographia</w:t>
      </w:r>
      <w:r>
        <w:t>, II, 297.</w:t>
      </w:r>
    </w:p>
  </w:endnote>
  <w:endnote w:id="68">
    <w:p w14:paraId="31251550" w14:textId="77777777" w:rsidR="00E43916" w:rsidRPr="0048719F" w:rsidRDefault="00E43916" w:rsidP="00100918">
      <w:pPr>
        <w:pStyle w:val="EndnoteText"/>
      </w:pPr>
      <w:r w:rsidRPr="0048719F">
        <w:rPr>
          <w:rStyle w:val="EndnoteReference"/>
        </w:rPr>
        <w:endnoteRef/>
      </w:r>
      <w:r w:rsidRPr="0048719F">
        <w:t xml:space="preserve"> Aertsen, </w:t>
      </w:r>
      <w:r w:rsidRPr="0048719F">
        <w:rPr>
          <w:i/>
        </w:rPr>
        <w:t>Transcendentals</w:t>
      </w:r>
      <w:r w:rsidRPr="0048719F">
        <w:t>, 25-70, 207, 303, 335-359.</w:t>
      </w:r>
    </w:p>
  </w:endnote>
  <w:endnote w:id="69">
    <w:p w14:paraId="09B41832" w14:textId="77777777" w:rsidR="00E43916" w:rsidRPr="0048719F" w:rsidRDefault="00E43916" w:rsidP="009D3BD0">
      <w:pPr>
        <w:pStyle w:val="EndnoteText"/>
      </w:pPr>
      <w:r w:rsidRPr="0048719F">
        <w:rPr>
          <w:rStyle w:val="EndnoteReference"/>
        </w:rPr>
        <w:endnoteRef/>
      </w:r>
      <w:r w:rsidRPr="0048719F">
        <w:t xml:space="preserve"> Orsini,</w:t>
      </w:r>
      <w:r w:rsidRPr="0048719F">
        <w:rPr>
          <w:i/>
        </w:rPr>
        <w:t xml:space="preserve"> Idealism</w:t>
      </w:r>
      <w:r w:rsidRPr="0048719F">
        <w:t>, 171.</w:t>
      </w:r>
    </w:p>
  </w:endnote>
  <w:endnote w:id="70">
    <w:p w14:paraId="22C3667A" w14:textId="12CA51CC" w:rsidR="00E43916" w:rsidRPr="0048719F" w:rsidRDefault="00E43916" w:rsidP="00EC07E9">
      <w:pPr>
        <w:pStyle w:val="EndnoteText"/>
      </w:pPr>
      <w:r w:rsidRPr="0048719F">
        <w:rPr>
          <w:rStyle w:val="EndnoteReference"/>
        </w:rPr>
        <w:endnoteRef/>
      </w:r>
      <w:r w:rsidRPr="0048719F">
        <w:t xml:space="preserve"> </w:t>
      </w:r>
      <w:r w:rsidR="009468DD">
        <w:t>“Principles,”</w:t>
      </w:r>
      <w:r w:rsidRPr="0048719F">
        <w:t xml:space="preserve"> 509.</w:t>
      </w:r>
    </w:p>
  </w:endnote>
  <w:endnote w:id="71">
    <w:p w14:paraId="6DCD9D43" w14:textId="2BBF7285" w:rsidR="00E43916" w:rsidRPr="0048719F" w:rsidRDefault="00E43916" w:rsidP="008F2AD5">
      <w:pPr>
        <w:pStyle w:val="EndnoteText"/>
      </w:pPr>
      <w:r w:rsidRPr="0048719F">
        <w:rPr>
          <w:rStyle w:val="EndnoteReference"/>
        </w:rPr>
        <w:endnoteRef/>
      </w:r>
      <w:r w:rsidRPr="0048719F">
        <w:t xml:space="preserve"> </w:t>
      </w:r>
      <w:r w:rsidRPr="00FD0FDC">
        <w:t>Ibid</w:t>
      </w:r>
      <w:r>
        <w:t>.</w:t>
      </w:r>
      <w:r w:rsidRPr="0048719F">
        <w:t>, 373.</w:t>
      </w:r>
    </w:p>
  </w:endnote>
  <w:endnote w:id="72">
    <w:p w14:paraId="72A22429" w14:textId="47990A04" w:rsidR="00E43916" w:rsidRPr="0048719F" w:rsidRDefault="00E43916" w:rsidP="00B10E1D">
      <w:pPr>
        <w:pStyle w:val="EndnoteText"/>
      </w:pPr>
      <w:r w:rsidRPr="0048719F">
        <w:rPr>
          <w:rStyle w:val="EndnoteReference"/>
        </w:rPr>
        <w:endnoteRef/>
      </w:r>
      <w:r w:rsidRPr="0048719F">
        <w:t xml:space="preserve"> </w:t>
      </w:r>
      <w:r w:rsidRPr="0021723D">
        <w:t>Coleridge, “</w:t>
      </w:r>
      <w:r w:rsidRPr="0021723D">
        <w:rPr>
          <w:i/>
        </w:rPr>
        <w:t>Dejection: An Ode</w:t>
      </w:r>
      <w:r w:rsidRPr="0021723D">
        <w:t>,”</w:t>
      </w:r>
      <w:r w:rsidR="00B37B6E">
        <w:t xml:space="preserve"> in</w:t>
      </w:r>
      <w:r w:rsidRPr="0021723D">
        <w:t xml:space="preserve"> </w:t>
      </w:r>
      <w:r w:rsidRPr="0021723D">
        <w:rPr>
          <w:i/>
        </w:rPr>
        <w:t>Poetical</w:t>
      </w:r>
      <w:r w:rsidRPr="0075018E">
        <w:rPr>
          <w:i/>
        </w:rPr>
        <w:t xml:space="preserve"> Works</w:t>
      </w:r>
      <w:r w:rsidRPr="0048719F">
        <w:t>, I.2, 699.</w:t>
      </w:r>
    </w:p>
  </w:endnote>
  <w:endnote w:id="73">
    <w:p w14:paraId="14DF45FC" w14:textId="197534AB" w:rsidR="00E43916" w:rsidRPr="0048719F" w:rsidRDefault="00E43916" w:rsidP="00605634">
      <w:pPr>
        <w:pStyle w:val="EndnoteText"/>
      </w:pPr>
      <w:r w:rsidRPr="0048719F">
        <w:rPr>
          <w:rStyle w:val="EndnoteReference"/>
        </w:rPr>
        <w:endnoteRef/>
      </w:r>
      <w:r w:rsidRPr="0048719F">
        <w:t xml:space="preserve"> Shaftesbury, </w:t>
      </w:r>
      <w:r w:rsidRPr="0048719F">
        <w:rPr>
          <w:i/>
        </w:rPr>
        <w:t>Characteristics</w:t>
      </w:r>
      <w:r w:rsidRPr="0048719F">
        <w:t xml:space="preserve">, 272-74. </w:t>
      </w:r>
    </w:p>
  </w:endnote>
  <w:endnote w:id="74">
    <w:p w14:paraId="66065715" w14:textId="221CCD27" w:rsidR="00E43916" w:rsidRPr="0048719F" w:rsidRDefault="00E43916">
      <w:pPr>
        <w:pStyle w:val="EndnoteText"/>
      </w:pPr>
      <w:r w:rsidRPr="0048719F">
        <w:rPr>
          <w:rStyle w:val="EndnoteReference"/>
        </w:rPr>
        <w:endnoteRef/>
      </w:r>
      <w:r w:rsidRPr="0048719F">
        <w:t xml:space="preserve"> </w:t>
      </w:r>
      <w:r w:rsidR="009468DD">
        <w:t>“Principles,”</w:t>
      </w:r>
      <w:r w:rsidRPr="0048719F">
        <w:t xml:space="preserve"> 369</w:t>
      </w:r>
      <w:r w:rsidR="001C1AB8">
        <w:t xml:space="preserve"> &amp; </w:t>
      </w:r>
      <w:r w:rsidRPr="0048719F">
        <w:t>373.</w:t>
      </w:r>
    </w:p>
  </w:endnote>
  <w:endnote w:id="75">
    <w:p w14:paraId="5471FB23" w14:textId="44A8907C" w:rsidR="00E43916" w:rsidRPr="0048719F" w:rsidRDefault="00E43916">
      <w:pPr>
        <w:pStyle w:val="EndnoteText"/>
      </w:pPr>
      <w:r w:rsidRPr="0048719F">
        <w:rPr>
          <w:rStyle w:val="EndnoteReference"/>
        </w:rPr>
        <w:endnoteRef/>
      </w:r>
      <w:r w:rsidRPr="0048719F">
        <w:t xml:space="preserve"> Ibid.,</w:t>
      </w:r>
      <w:r>
        <w:t xml:space="preserve"> </w:t>
      </w:r>
      <w:r w:rsidRPr="0048719F">
        <w:t xml:space="preserve">374.  </w:t>
      </w:r>
    </w:p>
  </w:endnote>
  <w:endnote w:id="76">
    <w:p w14:paraId="123A6424" w14:textId="4E4C1A91" w:rsidR="00E43916" w:rsidRPr="0048719F" w:rsidRDefault="00E43916">
      <w:pPr>
        <w:pStyle w:val="EndnoteText"/>
      </w:pPr>
      <w:r w:rsidRPr="0048719F">
        <w:rPr>
          <w:rStyle w:val="EndnoteReference"/>
        </w:rPr>
        <w:endnoteRef/>
      </w:r>
      <w:r w:rsidRPr="0048719F">
        <w:t xml:space="preserve"> Ibid., 377.</w:t>
      </w:r>
    </w:p>
  </w:endnote>
  <w:endnote w:id="77">
    <w:p w14:paraId="00C96AA1" w14:textId="0627346A" w:rsidR="00E43916" w:rsidRPr="0048719F" w:rsidRDefault="00E43916">
      <w:pPr>
        <w:pStyle w:val="EndnoteText"/>
      </w:pPr>
      <w:r w:rsidRPr="0048719F">
        <w:rPr>
          <w:rStyle w:val="EndnoteReference"/>
        </w:rPr>
        <w:endnoteRef/>
      </w:r>
      <w:r w:rsidRPr="0048719F">
        <w:t xml:space="preserve"> Ibid., 382.</w:t>
      </w:r>
    </w:p>
  </w:endnote>
  <w:endnote w:id="78">
    <w:p w14:paraId="49C38106" w14:textId="06647E36" w:rsidR="00E43916" w:rsidRPr="0048719F" w:rsidRDefault="00E43916">
      <w:pPr>
        <w:pStyle w:val="EndnoteText"/>
      </w:pPr>
      <w:r w:rsidRPr="0048719F">
        <w:rPr>
          <w:rStyle w:val="EndnoteReference"/>
        </w:rPr>
        <w:endnoteRef/>
      </w:r>
      <w:r w:rsidRPr="0048719F">
        <w:t xml:space="preserve"> Ibid., 385.</w:t>
      </w:r>
    </w:p>
  </w:endnote>
  <w:endnote w:id="79">
    <w:p w14:paraId="768DA22F" w14:textId="30A1378C" w:rsidR="00E43916" w:rsidRPr="0048719F" w:rsidRDefault="00E43916" w:rsidP="003334E7">
      <w:pPr>
        <w:pStyle w:val="EndnoteText"/>
      </w:pPr>
      <w:r w:rsidRPr="0048719F">
        <w:rPr>
          <w:rStyle w:val="EndnoteReference"/>
        </w:rPr>
        <w:endnoteRef/>
      </w:r>
      <w:r w:rsidRPr="0048719F">
        <w:t xml:space="preserve"> Coleridge, </w:t>
      </w:r>
      <w:r>
        <w:t xml:space="preserve">“The Destiny of Nations,” in </w:t>
      </w:r>
      <w:r w:rsidRPr="0075018E">
        <w:rPr>
          <w:i/>
        </w:rPr>
        <w:t>Poetical Works</w:t>
      </w:r>
      <w:r w:rsidRPr="0048719F">
        <w:t>, I.2, 282.</w:t>
      </w:r>
    </w:p>
  </w:endnote>
  <w:endnote w:id="80">
    <w:p w14:paraId="3293E61A" w14:textId="77777777" w:rsidR="00E43916" w:rsidRPr="0048719F" w:rsidRDefault="00E43916" w:rsidP="003334E7">
      <w:pPr>
        <w:pStyle w:val="EndnoteText"/>
      </w:pPr>
      <w:r w:rsidRPr="0048719F">
        <w:rPr>
          <w:rStyle w:val="EndnoteReference"/>
        </w:rPr>
        <w:endnoteRef/>
      </w:r>
      <w:r w:rsidRPr="0048719F">
        <w:t xml:space="preserve"> Halmi, </w:t>
      </w:r>
      <w:r w:rsidRPr="0048719F">
        <w:rPr>
          <w:i/>
        </w:rPr>
        <w:t>Genealogy</w:t>
      </w:r>
      <w:r w:rsidRPr="0048719F">
        <w:t xml:space="preserve">, 18. </w:t>
      </w:r>
    </w:p>
  </w:endnote>
  <w:endnote w:id="81">
    <w:p w14:paraId="16731A42" w14:textId="4AEE6C99" w:rsidR="00E43916" w:rsidRPr="0048719F" w:rsidRDefault="00E43916">
      <w:pPr>
        <w:pStyle w:val="EndnoteText"/>
      </w:pPr>
      <w:r w:rsidRPr="0048719F">
        <w:rPr>
          <w:rStyle w:val="EndnoteReference"/>
        </w:rPr>
        <w:endnoteRef/>
      </w:r>
      <w:r w:rsidRPr="0048719F">
        <w:t xml:space="preserve"> Coleridge,</w:t>
      </w:r>
      <w:r w:rsidRPr="0048719F">
        <w:rPr>
          <w:i/>
        </w:rPr>
        <w:t xml:space="preserve"> Sermons</w:t>
      </w:r>
      <w:r w:rsidRPr="0048719F">
        <w:t>, 30.</w:t>
      </w:r>
    </w:p>
  </w:endnote>
  <w:endnote w:id="82">
    <w:p w14:paraId="4A40F9A1" w14:textId="65E3487E" w:rsidR="00E43916" w:rsidRPr="0048719F" w:rsidRDefault="00E43916">
      <w:pPr>
        <w:pStyle w:val="EndnoteText"/>
      </w:pPr>
      <w:r w:rsidRPr="0048719F">
        <w:rPr>
          <w:rStyle w:val="EndnoteReference"/>
        </w:rPr>
        <w:endnoteRef/>
      </w:r>
      <w:r w:rsidRPr="0048719F">
        <w:t xml:space="preserve"> See, e.g., Halmi,</w:t>
      </w:r>
      <w:r w:rsidRPr="0048719F">
        <w:rPr>
          <w:i/>
        </w:rPr>
        <w:t xml:space="preserve"> Genealogy</w:t>
      </w:r>
      <w:r w:rsidRPr="0048719F">
        <w:t xml:space="preserve">, 116, 133. </w:t>
      </w:r>
    </w:p>
  </w:endnote>
  <w:endnote w:id="83">
    <w:p w14:paraId="70137A4B" w14:textId="3645095F" w:rsidR="00E43916" w:rsidRPr="0048719F" w:rsidRDefault="00E43916">
      <w:pPr>
        <w:pStyle w:val="EndnoteText"/>
      </w:pPr>
      <w:r w:rsidRPr="0048719F">
        <w:rPr>
          <w:rStyle w:val="EndnoteReference"/>
        </w:rPr>
        <w:endnoteRef/>
      </w:r>
      <w:r w:rsidRPr="0048719F">
        <w:t xml:space="preserve"> Coleridge, </w:t>
      </w:r>
      <w:r w:rsidRPr="0048719F">
        <w:rPr>
          <w:i/>
        </w:rPr>
        <w:t>Sermons</w:t>
      </w:r>
      <w:r>
        <w:rPr>
          <w:i/>
        </w:rPr>
        <w:t>,</w:t>
      </w:r>
      <w:r w:rsidRPr="0048719F">
        <w:t xml:space="preserve"> 30.</w:t>
      </w:r>
    </w:p>
  </w:endnote>
  <w:endnote w:id="84">
    <w:p w14:paraId="1765AEE4" w14:textId="00353158" w:rsidR="00E43916" w:rsidRPr="0048719F" w:rsidRDefault="00E43916" w:rsidP="009245C1">
      <w:pPr>
        <w:pStyle w:val="EndnoteText"/>
      </w:pPr>
      <w:r w:rsidRPr="0048719F">
        <w:rPr>
          <w:rStyle w:val="EndnoteReference"/>
        </w:rPr>
        <w:endnoteRef/>
      </w:r>
      <w:r w:rsidRPr="0048719F">
        <w:t xml:space="preserve"> De Bruyne, </w:t>
      </w:r>
      <w:r w:rsidRPr="00FD3A17">
        <w:rPr>
          <w:i/>
        </w:rPr>
        <w:t>Esthetics</w:t>
      </w:r>
      <w:r w:rsidRPr="0048719F">
        <w:t>, 58-59.</w:t>
      </w:r>
    </w:p>
  </w:endnote>
  <w:endnote w:id="85">
    <w:p w14:paraId="22796C51" w14:textId="66B93608" w:rsidR="00E43916" w:rsidRPr="0048719F" w:rsidRDefault="00E43916">
      <w:pPr>
        <w:pStyle w:val="EndnoteText"/>
      </w:pPr>
      <w:r w:rsidRPr="0048719F">
        <w:rPr>
          <w:rStyle w:val="EndnoteReference"/>
        </w:rPr>
        <w:endnoteRef/>
      </w:r>
      <w:r w:rsidRPr="0048719F">
        <w:t xml:space="preserve"> Ibid., 65.</w:t>
      </w:r>
    </w:p>
  </w:endnote>
  <w:endnote w:id="86">
    <w:p w14:paraId="4AD1F763" w14:textId="683D49B0" w:rsidR="00E43916" w:rsidRPr="0048719F" w:rsidRDefault="00E43916">
      <w:pPr>
        <w:pStyle w:val="EndnoteText"/>
      </w:pPr>
      <w:r w:rsidRPr="0048719F">
        <w:rPr>
          <w:rStyle w:val="EndnoteReference"/>
        </w:rPr>
        <w:endnoteRef/>
      </w:r>
      <w:r w:rsidRPr="0048719F">
        <w:t xml:space="preserve"> Ibid., 62, 65, 67-73.</w:t>
      </w:r>
    </w:p>
  </w:endnote>
  <w:endnote w:id="87">
    <w:p w14:paraId="3373E880" w14:textId="67D1AE4C" w:rsidR="00E43916" w:rsidRPr="0048719F" w:rsidRDefault="00E43916">
      <w:pPr>
        <w:pStyle w:val="EndnoteText"/>
      </w:pPr>
      <w:r w:rsidRPr="0048719F">
        <w:rPr>
          <w:rStyle w:val="EndnoteReference"/>
        </w:rPr>
        <w:endnoteRef/>
      </w:r>
      <w:r w:rsidRPr="0048719F">
        <w:t xml:space="preserve"> Ibid., 66.</w:t>
      </w:r>
    </w:p>
  </w:endnote>
  <w:endnote w:id="88">
    <w:p w14:paraId="0E61A0FF" w14:textId="1AC55123" w:rsidR="00E43916" w:rsidRPr="0048719F" w:rsidRDefault="00E43916">
      <w:pPr>
        <w:pStyle w:val="EndnoteText"/>
      </w:pPr>
      <w:r w:rsidRPr="0048719F">
        <w:rPr>
          <w:rStyle w:val="EndnoteReference"/>
        </w:rPr>
        <w:endnoteRef/>
      </w:r>
      <w:r w:rsidRPr="0048719F">
        <w:t xml:space="preserve"> Ibid., 66.</w:t>
      </w:r>
    </w:p>
  </w:endnote>
  <w:endnote w:id="89">
    <w:p w14:paraId="60995166" w14:textId="0E6E84FE" w:rsidR="00E43916" w:rsidRPr="0048719F" w:rsidRDefault="00E43916">
      <w:pPr>
        <w:pStyle w:val="EndnoteText"/>
      </w:pPr>
      <w:r w:rsidRPr="0048719F">
        <w:rPr>
          <w:rStyle w:val="EndnoteReference"/>
        </w:rPr>
        <w:endnoteRef/>
      </w:r>
      <w:r w:rsidRPr="0048719F">
        <w:t xml:space="preserve"> Coleridge, </w:t>
      </w:r>
      <w:r w:rsidRPr="0048719F">
        <w:rPr>
          <w:i/>
        </w:rPr>
        <w:t>Logic</w:t>
      </w:r>
      <w:r w:rsidRPr="0048719F">
        <w:t>, 195.</w:t>
      </w:r>
    </w:p>
  </w:endnote>
  <w:endnote w:id="90">
    <w:p w14:paraId="32282965" w14:textId="77777777" w:rsidR="00E43916" w:rsidRDefault="00E43916" w:rsidP="003456DD">
      <w:pPr>
        <w:pStyle w:val="EndnoteText"/>
      </w:pPr>
      <w:r>
        <w:rPr>
          <w:rStyle w:val="EndnoteReference"/>
        </w:rPr>
        <w:endnoteRef/>
      </w:r>
      <w:r>
        <w:t xml:space="preserve"> Vigus, </w:t>
      </w:r>
      <w:r w:rsidRPr="00302609">
        <w:rPr>
          <w:i/>
        </w:rPr>
        <w:t>Platonic</w:t>
      </w:r>
      <w:r>
        <w:t>, 52</w:t>
      </w:r>
    </w:p>
  </w:endnote>
  <w:endnote w:id="91">
    <w:p w14:paraId="6A83D03C" w14:textId="76D947B0" w:rsidR="00E43916" w:rsidRDefault="00E43916">
      <w:pPr>
        <w:pStyle w:val="EndnoteText"/>
      </w:pPr>
      <w:r>
        <w:rPr>
          <w:rStyle w:val="EndnoteReference"/>
        </w:rPr>
        <w:endnoteRef/>
      </w:r>
      <w:r>
        <w:t xml:space="preserve"> </w:t>
      </w:r>
      <w:r w:rsidR="00B87A3C">
        <w:t>“Principles,”</w:t>
      </w:r>
      <w:r w:rsidRPr="0021723D">
        <w:t xml:space="preserve"> 38</w:t>
      </w:r>
      <w:r w:rsidR="0021723D" w:rsidRPr="0021723D">
        <w:t>3</w:t>
      </w:r>
      <w:r w:rsidRPr="0021723D">
        <w:t>.</w:t>
      </w:r>
    </w:p>
  </w:endnote>
  <w:endnote w:id="92">
    <w:p w14:paraId="3E23C6F5" w14:textId="22102855" w:rsidR="00E43916" w:rsidRDefault="00E43916">
      <w:pPr>
        <w:pStyle w:val="EndnoteText"/>
      </w:pPr>
      <w:r>
        <w:rPr>
          <w:rStyle w:val="EndnoteReference"/>
        </w:rPr>
        <w:endnoteRef/>
      </w:r>
      <w:r>
        <w:t xml:space="preserve"> Vigus, </w:t>
      </w:r>
      <w:r w:rsidRPr="00F004EE">
        <w:rPr>
          <w:i/>
        </w:rPr>
        <w:t>Platonic</w:t>
      </w:r>
      <w:r>
        <w:t xml:space="preserve">, </w:t>
      </w:r>
      <w:r w:rsidR="00B37B6E">
        <w:t>52; “</w:t>
      </w:r>
      <w:r w:rsidR="007C3D12">
        <w:t>Principles,”</w:t>
      </w:r>
      <w:r w:rsidRPr="0021723D">
        <w:t xml:space="preserve"> 383.</w:t>
      </w:r>
      <w:r>
        <w:t xml:space="preserve"> </w:t>
      </w:r>
    </w:p>
  </w:endnote>
  <w:endnote w:id="93">
    <w:p w14:paraId="5F720542" w14:textId="514CDE2A" w:rsidR="00E43916" w:rsidRDefault="00E43916">
      <w:pPr>
        <w:pStyle w:val="EndnoteText"/>
      </w:pPr>
      <w:r>
        <w:rPr>
          <w:rStyle w:val="EndnoteReference"/>
        </w:rPr>
        <w:endnoteRef/>
      </w:r>
      <w:r>
        <w:t xml:space="preserve"> Vigus, </w:t>
      </w:r>
      <w:r w:rsidRPr="00F004EE">
        <w:rPr>
          <w:i/>
        </w:rPr>
        <w:t>Platonic</w:t>
      </w:r>
      <w:r>
        <w:t>, 52.</w:t>
      </w:r>
    </w:p>
  </w:endnote>
  <w:endnote w:id="94">
    <w:p w14:paraId="146CC64E" w14:textId="49FDD235" w:rsidR="00E43916" w:rsidRPr="00B37B6E" w:rsidRDefault="00E43916" w:rsidP="004110CF">
      <w:pPr>
        <w:pStyle w:val="EndnoteText"/>
        <w:rPr>
          <w:lang w:val="en-US"/>
        </w:rPr>
      </w:pPr>
      <w:r>
        <w:rPr>
          <w:rStyle w:val="EndnoteReference"/>
        </w:rPr>
        <w:endnoteRef/>
      </w:r>
      <w:r>
        <w:t xml:space="preserve"> While Coleridge’s ‘Idea’ of beauty is also a transcendental and a universal, this does not necessarily follow for the other ‘Ideas’ or in other metaphysical contexts. </w:t>
      </w:r>
    </w:p>
  </w:endnote>
  <w:endnote w:id="95">
    <w:p w14:paraId="02DEFA11" w14:textId="536CFB17" w:rsidR="00E43916" w:rsidRPr="0048719F" w:rsidRDefault="00E43916" w:rsidP="00913EEE">
      <w:pPr>
        <w:pStyle w:val="EndnoteText"/>
      </w:pPr>
      <w:r w:rsidRPr="0048719F">
        <w:rPr>
          <w:rStyle w:val="EndnoteReference"/>
        </w:rPr>
        <w:endnoteRef/>
      </w:r>
      <w:r w:rsidRPr="0048719F">
        <w:t xml:space="preserve"> Coleridge, </w:t>
      </w:r>
      <w:r>
        <w:rPr>
          <w:i/>
        </w:rPr>
        <w:t>Lectures on Philosophy</w:t>
      </w:r>
      <w:r w:rsidRPr="0048719F">
        <w:t>, 389.</w:t>
      </w:r>
    </w:p>
  </w:endnote>
  <w:endnote w:id="96">
    <w:p w14:paraId="3F2C1BC4" w14:textId="293B8886" w:rsidR="00E43916" w:rsidRPr="0048719F" w:rsidRDefault="00E43916" w:rsidP="00913EEE">
      <w:pPr>
        <w:pStyle w:val="EndnoteText"/>
      </w:pPr>
      <w:r w:rsidRPr="0048719F">
        <w:rPr>
          <w:rStyle w:val="EndnoteReference"/>
        </w:rPr>
        <w:endnoteRef/>
      </w:r>
      <w:r w:rsidRPr="0048719F">
        <w:t xml:space="preserve"> Ibid., 391-92. </w:t>
      </w:r>
    </w:p>
  </w:endnote>
  <w:endnote w:id="97">
    <w:p w14:paraId="0F292F2A" w14:textId="6549E3EC" w:rsidR="00E43916" w:rsidRPr="0048719F" w:rsidRDefault="00E43916" w:rsidP="00272682">
      <w:pPr>
        <w:pStyle w:val="EndnoteText"/>
      </w:pPr>
      <w:r w:rsidRPr="0048719F">
        <w:rPr>
          <w:rStyle w:val="EndnoteReference"/>
        </w:rPr>
        <w:endnoteRef/>
      </w:r>
      <w:r w:rsidRPr="0048719F">
        <w:t xml:space="preserve"> Coleridge, </w:t>
      </w:r>
      <w:r w:rsidRPr="0048719F">
        <w:rPr>
          <w:i/>
        </w:rPr>
        <w:t>Sermons</w:t>
      </w:r>
      <w:r w:rsidRPr="0048719F">
        <w:t>,</w:t>
      </w:r>
      <w:r w:rsidRPr="0048719F">
        <w:rPr>
          <w:i/>
        </w:rPr>
        <w:t xml:space="preserve"> 113 – 14</w:t>
      </w:r>
      <w:r w:rsidRPr="0048719F">
        <w:t>.</w:t>
      </w:r>
    </w:p>
  </w:endnote>
  <w:endnote w:id="98">
    <w:p w14:paraId="6389B3C6" w14:textId="1A41C7C6" w:rsidR="00E43916" w:rsidRPr="0048719F" w:rsidRDefault="00E43916">
      <w:pPr>
        <w:pStyle w:val="EndnoteText"/>
      </w:pPr>
      <w:r w:rsidRPr="0048719F">
        <w:rPr>
          <w:rStyle w:val="EndnoteReference"/>
        </w:rPr>
        <w:endnoteRef/>
      </w:r>
      <w:r w:rsidRPr="0048719F">
        <w:t xml:space="preserve"> French, “Constitutive-Regulative,” 624.</w:t>
      </w:r>
    </w:p>
  </w:endnote>
  <w:endnote w:id="99">
    <w:p w14:paraId="64DB046A" w14:textId="79E49F28" w:rsidR="00E43916" w:rsidRPr="0048719F" w:rsidRDefault="00E43916">
      <w:pPr>
        <w:pStyle w:val="EndnoteText"/>
      </w:pPr>
      <w:r w:rsidRPr="0048719F">
        <w:rPr>
          <w:rStyle w:val="EndnoteReference"/>
        </w:rPr>
        <w:endnoteRef/>
      </w:r>
      <w:r w:rsidRPr="0048719F">
        <w:t xml:space="preserve"> Coleridge, </w:t>
      </w:r>
      <w:r w:rsidRPr="00E36880">
        <w:rPr>
          <w:i/>
        </w:rPr>
        <w:t>Sermons</w:t>
      </w:r>
      <w:r w:rsidRPr="0048719F">
        <w:t>, 114.</w:t>
      </w:r>
      <w:r>
        <w:t xml:space="preserve"> Cf. Kant, </w:t>
      </w:r>
      <w:r w:rsidRPr="00E36880">
        <w:rPr>
          <w:i/>
        </w:rPr>
        <w:t>Judgement</w:t>
      </w:r>
      <w:r>
        <w:t xml:space="preserve">, </w:t>
      </w:r>
      <w:r w:rsidRPr="00693499">
        <w:t>§59</w:t>
      </w:r>
      <w:r w:rsidR="00B12479">
        <w:t>, pp. 178-79.</w:t>
      </w:r>
    </w:p>
  </w:endnote>
  <w:endnote w:id="100">
    <w:p w14:paraId="05DA909F" w14:textId="70E346D0" w:rsidR="00E43916" w:rsidRPr="0048719F" w:rsidRDefault="00E43916">
      <w:pPr>
        <w:pStyle w:val="EndnoteText"/>
      </w:pPr>
      <w:r w:rsidRPr="0048719F">
        <w:rPr>
          <w:rStyle w:val="EndnoteReference"/>
        </w:rPr>
        <w:endnoteRef/>
      </w:r>
      <w:r w:rsidRPr="0048719F">
        <w:t xml:space="preserve"> French, “Constitutive-Regulative,” 625.</w:t>
      </w:r>
    </w:p>
  </w:endnote>
  <w:endnote w:id="101">
    <w:p w14:paraId="1C825643" w14:textId="05709614" w:rsidR="00E43916" w:rsidRDefault="00E43916">
      <w:pPr>
        <w:pStyle w:val="EndnoteText"/>
      </w:pPr>
      <w:r>
        <w:rPr>
          <w:rStyle w:val="EndnoteReference"/>
        </w:rPr>
        <w:endnoteRef/>
      </w:r>
      <w:r>
        <w:t xml:space="preserve"> See: </w:t>
      </w:r>
      <w:r w:rsidRPr="0048719F">
        <w:t xml:space="preserve">Barfield, </w:t>
      </w:r>
      <w:r w:rsidRPr="0048719F">
        <w:rPr>
          <w:i/>
        </w:rPr>
        <w:t>Coleridge</w:t>
      </w:r>
      <w:r w:rsidRPr="0048719F">
        <w:t>, 95.</w:t>
      </w:r>
    </w:p>
  </w:endnote>
  <w:endnote w:id="102">
    <w:p w14:paraId="4897DC4D" w14:textId="5C946086" w:rsidR="00F3164E" w:rsidRDefault="00F3164E">
      <w:pPr>
        <w:pStyle w:val="EndnoteText"/>
      </w:pPr>
      <w:r>
        <w:rPr>
          <w:rStyle w:val="EndnoteReference"/>
        </w:rPr>
        <w:endnoteRef/>
      </w:r>
      <w:r>
        <w:t xml:space="preserve"> See: Vigus, </w:t>
      </w:r>
      <w:r w:rsidRPr="00F3164E">
        <w:rPr>
          <w:i/>
        </w:rPr>
        <w:t>Platonic</w:t>
      </w:r>
      <w:r>
        <w:t>, 35 – 56.</w:t>
      </w:r>
    </w:p>
  </w:endnote>
  <w:endnote w:id="103">
    <w:p w14:paraId="7B0689A4" w14:textId="1CB1D256" w:rsidR="00E43916" w:rsidRPr="0048719F" w:rsidRDefault="00E43916">
      <w:pPr>
        <w:pStyle w:val="EndnoteText"/>
      </w:pPr>
      <w:r w:rsidRPr="0048719F">
        <w:rPr>
          <w:rStyle w:val="EndnoteReference"/>
        </w:rPr>
        <w:endnoteRef/>
      </w:r>
      <w:r w:rsidRPr="0048719F">
        <w:t xml:space="preserve"> Coleridge, </w:t>
      </w:r>
      <w:r w:rsidRPr="0048719F">
        <w:rPr>
          <w:i/>
        </w:rPr>
        <w:t>Biographia</w:t>
      </w:r>
      <w:r w:rsidRPr="0048719F">
        <w:t>, I, 140, 154, 163.</w:t>
      </w:r>
    </w:p>
  </w:endnote>
  <w:endnote w:id="104">
    <w:p w14:paraId="288D812F" w14:textId="23895E08" w:rsidR="00E43916" w:rsidRPr="0048719F" w:rsidRDefault="00E43916">
      <w:pPr>
        <w:pStyle w:val="EndnoteText"/>
      </w:pPr>
      <w:r w:rsidRPr="0048719F">
        <w:rPr>
          <w:rStyle w:val="EndnoteReference"/>
        </w:rPr>
        <w:endnoteRef/>
      </w:r>
      <w:r w:rsidRPr="0048719F">
        <w:t xml:space="preserve"> Coleridge, </w:t>
      </w:r>
      <w:r w:rsidRPr="003F6822">
        <w:rPr>
          <w:i/>
        </w:rPr>
        <w:t>Logic</w:t>
      </w:r>
      <w:r w:rsidRPr="0048719F">
        <w:t>, 145; Wilson, “Coleridge,” 185.</w:t>
      </w:r>
    </w:p>
  </w:endnote>
  <w:endnote w:id="105">
    <w:p w14:paraId="64FFEB97" w14:textId="5F3CD309" w:rsidR="00E43916" w:rsidRPr="0048719F" w:rsidRDefault="00E43916">
      <w:pPr>
        <w:pStyle w:val="EndnoteText"/>
      </w:pPr>
      <w:r w:rsidRPr="0048719F">
        <w:rPr>
          <w:rStyle w:val="EndnoteReference"/>
        </w:rPr>
        <w:endnoteRef/>
      </w:r>
      <w:r w:rsidRPr="0048719F">
        <w:t xml:space="preserve"> </w:t>
      </w:r>
      <w:r w:rsidR="00881300">
        <w:t xml:space="preserve">“Principles,” </w:t>
      </w:r>
      <w:r w:rsidRPr="0048719F">
        <w:t>368 &amp; 380.</w:t>
      </w:r>
    </w:p>
  </w:endnote>
  <w:endnote w:id="106">
    <w:p w14:paraId="5558AF77" w14:textId="541C05E5" w:rsidR="00E43916" w:rsidRPr="0048719F" w:rsidRDefault="00E43916">
      <w:pPr>
        <w:pStyle w:val="EndnoteText"/>
      </w:pPr>
      <w:r w:rsidRPr="0048719F">
        <w:rPr>
          <w:rStyle w:val="EndnoteReference"/>
        </w:rPr>
        <w:endnoteRef/>
      </w:r>
      <w:r w:rsidRPr="0048719F">
        <w:t xml:space="preserve"> Ibid., 371-72, 385-86.</w:t>
      </w:r>
    </w:p>
  </w:endnote>
  <w:endnote w:id="107">
    <w:p w14:paraId="2AE11709" w14:textId="04F7F2C5" w:rsidR="00E43916" w:rsidRDefault="00E43916">
      <w:pPr>
        <w:pStyle w:val="EndnoteText"/>
      </w:pPr>
      <w:r>
        <w:rPr>
          <w:rStyle w:val="EndnoteReference"/>
        </w:rPr>
        <w:endnoteRef/>
      </w:r>
      <w:r>
        <w:t xml:space="preserve"> Coleridge, </w:t>
      </w:r>
      <w:r w:rsidRPr="00AB2E21">
        <w:rPr>
          <w:i/>
        </w:rPr>
        <w:t>Sermons</w:t>
      </w:r>
      <w:r>
        <w:t>, 30.</w:t>
      </w:r>
    </w:p>
  </w:endnote>
  <w:endnote w:id="108">
    <w:p w14:paraId="39979824" w14:textId="14D18C2E" w:rsidR="00E43916" w:rsidRDefault="00E43916">
      <w:pPr>
        <w:pStyle w:val="EndnoteText"/>
      </w:pPr>
      <w:r>
        <w:rPr>
          <w:rStyle w:val="EndnoteReference"/>
        </w:rPr>
        <w:endnoteRef/>
      </w:r>
      <w:r>
        <w:t xml:space="preserve"> Ibid.</w:t>
      </w:r>
    </w:p>
  </w:endnote>
  <w:endnote w:id="109">
    <w:p w14:paraId="79E94FD5" w14:textId="1CB9EDBA" w:rsidR="00E43916" w:rsidRDefault="00E43916">
      <w:pPr>
        <w:pStyle w:val="EndnoteText"/>
      </w:pPr>
      <w:r>
        <w:rPr>
          <w:rStyle w:val="EndnoteReference"/>
        </w:rPr>
        <w:endnoteRef/>
      </w:r>
      <w:r>
        <w:t xml:space="preserve"> See, e.g., Plato, </w:t>
      </w:r>
      <w:r w:rsidRPr="00AB2E21">
        <w:rPr>
          <w:i/>
        </w:rPr>
        <w:t>Phaedrus</w:t>
      </w:r>
      <w:r>
        <w:t>, 250d-e.</w:t>
      </w:r>
    </w:p>
  </w:endnote>
  <w:endnote w:id="110">
    <w:p w14:paraId="0B2A675F" w14:textId="6D988405" w:rsidR="00E43916" w:rsidRPr="0048719F" w:rsidRDefault="00E43916" w:rsidP="00272682">
      <w:pPr>
        <w:pStyle w:val="EndnoteText"/>
      </w:pPr>
      <w:r w:rsidRPr="0048719F">
        <w:rPr>
          <w:rStyle w:val="EndnoteReference"/>
        </w:rPr>
        <w:endnoteRef/>
      </w:r>
      <w:r w:rsidRPr="0048719F">
        <w:t xml:space="preserve"> Kant, </w:t>
      </w:r>
      <w:r w:rsidRPr="003F6822">
        <w:rPr>
          <w:i/>
        </w:rPr>
        <w:t>Judgement</w:t>
      </w:r>
      <w:r w:rsidRPr="0048719F">
        <w:t xml:space="preserve">, </w:t>
      </w:r>
      <w:r w:rsidRPr="00AB2E21">
        <w:t>§</w:t>
      </w:r>
      <w:r>
        <w:t xml:space="preserve"> 17, pp. </w:t>
      </w:r>
      <w:r w:rsidRPr="0048719F">
        <w:t>64-5.</w:t>
      </w:r>
    </w:p>
  </w:endnote>
  <w:endnote w:id="111">
    <w:p w14:paraId="332FFA57" w14:textId="2E77B5FE" w:rsidR="00E43916" w:rsidRDefault="00E43916">
      <w:pPr>
        <w:pStyle w:val="EndnoteText"/>
      </w:pPr>
      <w:r>
        <w:rPr>
          <w:rStyle w:val="EndnoteReference"/>
        </w:rPr>
        <w:endnoteRef/>
      </w:r>
      <w:r>
        <w:t xml:space="preserve"> Coleridge, quoted in: Orsini, </w:t>
      </w:r>
      <w:r w:rsidRPr="00AB2E21">
        <w:rPr>
          <w:i/>
        </w:rPr>
        <w:t>Idealism</w:t>
      </w:r>
      <w:r>
        <w:t xml:space="preserve">, 159. </w:t>
      </w:r>
    </w:p>
  </w:endnote>
  <w:endnote w:id="112">
    <w:p w14:paraId="5843CF3C" w14:textId="6C57EF71" w:rsidR="00E43916" w:rsidRPr="0048719F" w:rsidRDefault="00E43916" w:rsidP="00021B3F">
      <w:pPr>
        <w:pStyle w:val="EndnoteText"/>
      </w:pPr>
      <w:r w:rsidRPr="0048719F">
        <w:rPr>
          <w:rStyle w:val="EndnoteReference"/>
        </w:rPr>
        <w:endnoteRef/>
      </w:r>
      <w:r w:rsidRPr="0048719F">
        <w:t xml:space="preserve"> </w:t>
      </w:r>
      <w:r>
        <w:t xml:space="preserve">See, e.g., </w:t>
      </w:r>
      <w:r w:rsidRPr="0048719F">
        <w:t xml:space="preserve">Caygill, </w:t>
      </w:r>
      <w:r w:rsidRPr="003F6822">
        <w:rPr>
          <w:i/>
        </w:rPr>
        <w:t>Judgement</w:t>
      </w:r>
      <w:r w:rsidRPr="0048719F">
        <w:t>, 333.</w:t>
      </w:r>
    </w:p>
  </w:endnote>
  <w:endnote w:id="113">
    <w:p w14:paraId="0F1B7BF2" w14:textId="588721F7" w:rsidR="00E43916" w:rsidRPr="0048719F" w:rsidRDefault="00E43916">
      <w:pPr>
        <w:pStyle w:val="EndnoteText"/>
      </w:pPr>
      <w:r w:rsidRPr="0048719F">
        <w:rPr>
          <w:rStyle w:val="EndnoteReference"/>
        </w:rPr>
        <w:endnoteRef/>
      </w:r>
      <w:r w:rsidRPr="0048719F">
        <w:t xml:space="preserve"> Coleridge, </w:t>
      </w:r>
      <w:r w:rsidRPr="0048719F">
        <w:rPr>
          <w:i/>
        </w:rPr>
        <w:t>Church</w:t>
      </w:r>
      <w:r w:rsidRPr="0048719F">
        <w:t>, 170.</w:t>
      </w:r>
    </w:p>
  </w:endnote>
  <w:endnote w:id="114">
    <w:p w14:paraId="62288AA1" w14:textId="21CDF355" w:rsidR="00E43916" w:rsidRPr="0048719F" w:rsidRDefault="00E43916">
      <w:pPr>
        <w:pStyle w:val="EndnoteText"/>
      </w:pPr>
      <w:r w:rsidRPr="0048719F">
        <w:rPr>
          <w:rStyle w:val="EndnoteReference"/>
        </w:rPr>
        <w:endnoteRef/>
      </w:r>
      <w:r w:rsidRPr="0048719F">
        <w:t xml:space="preserve"> Coleridge, </w:t>
      </w:r>
      <w:r w:rsidRPr="0048719F">
        <w:rPr>
          <w:i/>
        </w:rPr>
        <w:t>Biographia</w:t>
      </w:r>
      <w:r w:rsidRPr="0048719F">
        <w:t>, II, 90.</w:t>
      </w:r>
    </w:p>
  </w:endnote>
  <w:endnote w:id="115">
    <w:p w14:paraId="1B49B19C" w14:textId="35E0D828" w:rsidR="00E43916" w:rsidRPr="0048719F" w:rsidRDefault="00E43916" w:rsidP="0029446B">
      <w:pPr>
        <w:pStyle w:val="EndnoteText"/>
      </w:pPr>
      <w:r w:rsidRPr="0048719F">
        <w:rPr>
          <w:rStyle w:val="EndnoteReference"/>
        </w:rPr>
        <w:endnoteRef/>
      </w:r>
      <w:r w:rsidRPr="0048719F">
        <w:t xml:space="preserve"> Coleridge, </w:t>
      </w:r>
      <w:r w:rsidRPr="0048719F">
        <w:rPr>
          <w:i/>
        </w:rPr>
        <w:t>Biographia</w:t>
      </w:r>
      <w:r w:rsidRPr="0048719F">
        <w:t>, I, 2</w:t>
      </w:r>
      <w:r>
        <w:t>3</w:t>
      </w:r>
      <w:r w:rsidRPr="0048719F">
        <w:t>-5.</w:t>
      </w:r>
    </w:p>
  </w:endnote>
  <w:endnote w:id="116">
    <w:p w14:paraId="1C94A665" w14:textId="1E537115" w:rsidR="00E43916" w:rsidRPr="0048719F" w:rsidRDefault="00E43916" w:rsidP="006E2308">
      <w:pPr>
        <w:pStyle w:val="EndnoteText"/>
      </w:pPr>
      <w:r w:rsidRPr="0048719F">
        <w:rPr>
          <w:rStyle w:val="EndnoteReference"/>
        </w:rPr>
        <w:endnoteRef/>
      </w:r>
      <w:r w:rsidRPr="0048719F">
        <w:t xml:space="preserve"> Kant, </w:t>
      </w:r>
      <w:r w:rsidRPr="00360F2D">
        <w:rPr>
          <w:i/>
        </w:rPr>
        <w:t>Judgement</w:t>
      </w:r>
      <w:r w:rsidRPr="0048719F">
        <w:t xml:space="preserve">, </w:t>
      </w:r>
      <w:r w:rsidRPr="00AB2E21">
        <w:t>§</w:t>
      </w:r>
      <w:r>
        <w:t xml:space="preserve"> 22, p. </w:t>
      </w:r>
      <w:r w:rsidRPr="0048719F">
        <w:t>72.</w:t>
      </w:r>
    </w:p>
  </w:endnote>
  <w:endnote w:id="117">
    <w:p w14:paraId="5B25DE4C" w14:textId="2B255E5D" w:rsidR="00E43916" w:rsidRPr="0048719F" w:rsidRDefault="00E43916" w:rsidP="008A712D">
      <w:pPr>
        <w:pStyle w:val="EndnoteText"/>
      </w:pPr>
      <w:r w:rsidRPr="0048719F">
        <w:rPr>
          <w:rStyle w:val="EndnoteReference"/>
        </w:rPr>
        <w:endnoteRef/>
      </w:r>
      <w:r w:rsidRPr="0048719F">
        <w:t xml:space="preserve"> </w:t>
      </w:r>
      <w:r w:rsidR="00881300">
        <w:t xml:space="preserve">“Principles,” </w:t>
      </w:r>
      <w:r w:rsidRPr="0048719F">
        <w:t>369.</w:t>
      </w:r>
    </w:p>
  </w:endnote>
  <w:endnote w:id="118">
    <w:p w14:paraId="1B2E0AC6" w14:textId="226354D5" w:rsidR="00E43916" w:rsidRDefault="00E43916">
      <w:pPr>
        <w:pStyle w:val="EndnoteText"/>
      </w:pPr>
      <w:r>
        <w:rPr>
          <w:rStyle w:val="EndnoteReference"/>
        </w:rPr>
        <w:endnoteRef/>
      </w:r>
      <w:r>
        <w:t xml:space="preserve"> </w:t>
      </w:r>
      <w:r w:rsidR="00BB1F95">
        <w:t>Kant</w:t>
      </w:r>
      <w:r>
        <w:t xml:space="preserve">, </w:t>
      </w:r>
      <w:r w:rsidR="00BB1F95" w:rsidRPr="00BB1F95">
        <w:rPr>
          <w:i/>
        </w:rPr>
        <w:t>Judgement</w:t>
      </w:r>
      <w:r w:rsidR="00BB1F95">
        <w:t xml:space="preserve">, </w:t>
      </w:r>
      <w:r w:rsidR="001D44F5" w:rsidRPr="00AB2E21">
        <w:t>§</w:t>
      </w:r>
      <w:r w:rsidR="001D44F5">
        <w:t xml:space="preserve"> 22, </w:t>
      </w:r>
      <w:r>
        <w:t>72.</w:t>
      </w:r>
    </w:p>
  </w:endnote>
  <w:endnote w:id="119">
    <w:p w14:paraId="247EB8FF" w14:textId="05E5C523" w:rsidR="00E43916" w:rsidRPr="0048719F" w:rsidRDefault="00E43916" w:rsidP="004E181B">
      <w:pPr>
        <w:pStyle w:val="EndnoteText"/>
      </w:pPr>
      <w:r w:rsidRPr="0048719F">
        <w:rPr>
          <w:rStyle w:val="EndnoteReference"/>
        </w:rPr>
        <w:endnoteRef/>
      </w:r>
      <w:r w:rsidRPr="0048719F">
        <w:t xml:space="preserve"> </w:t>
      </w:r>
      <w:r w:rsidR="00864A50">
        <w:t xml:space="preserve">“Principles,” </w:t>
      </w:r>
      <w:r w:rsidRPr="0048719F">
        <w:t>368.</w:t>
      </w:r>
    </w:p>
  </w:endnote>
  <w:endnote w:id="120">
    <w:p w14:paraId="02DECDE4" w14:textId="6EA73432" w:rsidR="00E43916" w:rsidRPr="0048719F" w:rsidRDefault="00E43916">
      <w:pPr>
        <w:pStyle w:val="EndnoteText"/>
      </w:pPr>
      <w:r w:rsidRPr="0048719F">
        <w:rPr>
          <w:rStyle w:val="EndnoteReference"/>
        </w:rPr>
        <w:endnoteRef/>
      </w:r>
      <w:r w:rsidRPr="0048719F">
        <w:t xml:space="preserve"> Ibid., 368.</w:t>
      </w:r>
    </w:p>
  </w:endnote>
  <w:endnote w:id="121">
    <w:p w14:paraId="30101BFB" w14:textId="3D322004" w:rsidR="00E43916" w:rsidRPr="0048719F" w:rsidRDefault="00E43916" w:rsidP="00CA7121">
      <w:pPr>
        <w:pStyle w:val="EndnoteText"/>
      </w:pPr>
      <w:r w:rsidRPr="0048719F">
        <w:rPr>
          <w:rStyle w:val="EndnoteReference"/>
        </w:rPr>
        <w:endnoteRef/>
      </w:r>
      <w:r w:rsidRPr="0048719F">
        <w:t xml:space="preserve"> Kant, </w:t>
      </w:r>
      <w:r w:rsidRPr="0048719F">
        <w:rPr>
          <w:i/>
        </w:rPr>
        <w:t>Judgement</w:t>
      </w:r>
      <w:r w:rsidRPr="0048719F">
        <w:t xml:space="preserve">, </w:t>
      </w:r>
      <w:r w:rsidRPr="00202E8B">
        <w:t>§</w:t>
      </w:r>
      <w:r>
        <w:t xml:space="preserve"> 8, p. </w:t>
      </w:r>
      <w:r w:rsidRPr="0048719F">
        <w:t>47.</w:t>
      </w:r>
    </w:p>
  </w:endnote>
  <w:endnote w:id="122">
    <w:p w14:paraId="3D3FC145" w14:textId="01AB384C" w:rsidR="00E43916" w:rsidRPr="0048719F" w:rsidRDefault="00E43916" w:rsidP="00CA7121">
      <w:pPr>
        <w:pStyle w:val="EndnoteText"/>
      </w:pPr>
      <w:r w:rsidRPr="0048719F">
        <w:rPr>
          <w:rStyle w:val="EndnoteReference"/>
        </w:rPr>
        <w:endnoteRef/>
      </w:r>
      <w:r w:rsidRPr="0048719F">
        <w:t xml:space="preserve"> </w:t>
      </w:r>
      <w:r w:rsidR="00864A50">
        <w:t>“Principles</w:t>
      </w:r>
      <w:r w:rsidR="00562A64">
        <w:t>,</w:t>
      </w:r>
      <w:r w:rsidR="00864A50">
        <w:t>”</w:t>
      </w:r>
      <w:r w:rsidRPr="0048719F">
        <w:t xml:space="preserve"> 278.</w:t>
      </w:r>
    </w:p>
  </w:endnote>
  <w:endnote w:id="123">
    <w:p w14:paraId="791126C0" w14:textId="0EA2F199" w:rsidR="00E43916" w:rsidRPr="0048719F" w:rsidRDefault="00E43916" w:rsidP="00464706">
      <w:pPr>
        <w:pStyle w:val="EndnoteText"/>
        <w:rPr>
          <w:color w:val="FF0000"/>
        </w:rPr>
      </w:pPr>
      <w:r w:rsidRPr="0048719F">
        <w:rPr>
          <w:rStyle w:val="EndnoteReference"/>
        </w:rPr>
        <w:endnoteRef/>
      </w:r>
      <w:r w:rsidRPr="0048719F">
        <w:t xml:space="preserve"> Coleridge, </w:t>
      </w:r>
      <w:r w:rsidRPr="0048719F">
        <w:rPr>
          <w:i/>
        </w:rPr>
        <w:t>Biographia II</w:t>
      </w:r>
      <w:r w:rsidRPr="0048719F">
        <w:t>, 7.</w:t>
      </w:r>
    </w:p>
  </w:endnote>
  <w:endnote w:id="124">
    <w:p w14:paraId="5909E10D" w14:textId="77777777" w:rsidR="00E43916" w:rsidRDefault="00E43916" w:rsidP="00056523">
      <w:pPr>
        <w:pStyle w:val="EndnoteText"/>
      </w:pPr>
      <w:r>
        <w:rPr>
          <w:rStyle w:val="EndnoteReference"/>
        </w:rPr>
        <w:endnoteRef/>
      </w:r>
      <w:r>
        <w:t xml:space="preserve"> Wordsworth, </w:t>
      </w:r>
      <w:r w:rsidRPr="009E3000">
        <w:rPr>
          <w:i/>
        </w:rPr>
        <w:t>Major Works</w:t>
      </w:r>
      <w:r>
        <w:t xml:space="preserve">, 297-302. </w:t>
      </w:r>
    </w:p>
  </w:endnote>
  <w:endnote w:id="125">
    <w:p w14:paraId="09EE9E7A" w14:textId="10B4CD97" w:rsidR="00E43916" w:rsidRPr="0048719F" w:rsidRDefault="00E43916" w:rsidP="00CA7121">
      <w:pPr>
        <w:pStyle w:val="EndnoteText"/>
      </w:pPr>
      <w:r w:rsidRPr="0048719F">
        <w:rPr>
          <w:rStyle w:val="EndnoteReference"/>
        </w:rPr>
        <w:endnoteRef/>
      </w:r>
      <w:r w:rsidRPr="0048719F">
        <w:t xml:space="preserve"> </w:t>
      </w:r>
      <w:r w:rsidR="00864A50">
        <w:t xml:space="preserve">“Principles,” </w:t>
      </w:r>
      <w:r w:rsidRPr="0048719F">
        <w:t>372.</w:t>
      </w:r>
    </w:p>
  </w:endnote>
  <w:endnote w:id="126">
    <w:p w14:paraId="22425D27" w14:textId="2EE0F74D" w:rsidR="00E43916" w:rsidRPr="0048719F" w:rsidRDefault="00E43916" w:rsidP="00CA7121">
      <w:pPr>
        <w:pStyle w:val="EndnoteText"/>
      </w:pPr>
      <w:r w:rsidRPr="0048719F">
        <w:rPr>
          <w:rStyle w:val="EndnoteReference"/>
        </w:rPr>
        <w:endnoteRef/>
      </w:r>
      <w:r w:rsidRPr="0048719F">
        <w:t xml:space="preserve"> Ibid., 372. </w:t>
      </w:r>
    </w:p>
  </w:endnote>
  <w:endnote w:id="127">
    <w:p w14:paraId="755B622E" w14:textId="2C5DC395" w:rsidR="00E43916" w:rsidRPr="0048719F" w:rsidRDefault="00E43916">
      <w:pPr>
        <w:pStyle w:val="EndnoteText"/>
      </w:pPr>
      <w:r w:rsidRPr="0048719F">
        <w:rPr>
          <w:rStyle w:val="EndnoteReference"/>
        </w:rPr>
        <w:endnoteRef/>
      </w:r>
      <w:r w:rsidRPr="0048719F">
        <w:t xml:space="preserve"> Kant, </w:t>
      </w:r>
      <w:r w:rsidRPr="009E3000">
        <w:rPr>
          <w:i/>
        </w:rPr>
        <w:t>Judgement</w:t>
      </w:r>
      <w:r w:rsidRPr="0048719F">
        <w:t xml:space="preserve">, </w:t>
      </w:r>
      <w:r w:rsidRPr="009E3000">
        <w:t>§ 8</w:t>
      </w:r>
      <w:r>
        <w:t>, p. 47</w:t>
      </w:r>
      <w:r w:rsidRPr="0048719F">
        <w:t xml:space="preserve">. </w:t>
      </w:r>
    </w:p>
  </w:endnote>
  <w:endnote w:id="128">
    <w:p w14:paraId="71AA0D9D" w14:textId="3BD401BC" w:rsidR="00E43916" w:rsidRDefault="00E43916">
      <w:pPr>
        <w:pStyle w:val="EndnoteText"/>
      </w:pPr>
      <w:r>
        <w:rPr>
          <w:rStyle w:val="EndnoteReference"/>
        </w:rPr>
        <w:endnoteRef/>
      </w:r>
      <w:r>
        <w:t xml:space="preserve"> Ibid., 54</w:t>
      </w:r>
    </w:p>
  </w:endnote>
  <w:endnote w:id="129">
    <w:p w14:paraId="5AC716F1" w14:textId="1BDE30CE" w:rsidR="00E43916" w:rsidRPr="0048719F" w:rsidRDefault="00E43916">
      <w:pPr>
        <w:pStyle w:val="EndnoteText"/>
      </w:pPr>
      <w:r w:rsidRPr="0048719F">
        <w:rPr>
          <w:rStyle w:val="EndnoteReference"/>
        </w:rPr>
        <w:endnoteRef/>
      </w:r>
      <w:r w:rsidRPr="0048719F">
        <w:t xml:space="preserve"> Coleridge, </w:t>
      </w:r>
      <w:r w:rsidRPr="0048719F">
        <w:rPr>
          <w:i/>
        </w:rPr>
        <w:t>Biographia</w:t>
      </w:r>
      <w:r w:rsidRPr="0048719F">
        <w:t xml:space="preserve">, I, 114-15; </w:t>
      </w:r>
      <w:r w:rsidR="006B0568" w:rsidRPr="006B0568">
        <w:t>“Principles,”</w:t>
      </w:r>
      <w:r w:rsidRPr="0048719F">
        <w:t xml:space="preserve"> 385-86.</w:t>
      </w:r>
    </w:p>
  </w:endnote>
  <w:endnote w:id="130">
    <w:p w14:paraId="6AE195D2" w14:textId="199F536B" w:rsidR="00E43916" w:rsidRPr="0048719F" w:rsidRDefault="00E43916" w:rsidP="004B3CE5">
      <w:pPr>
        <w:pStyle w:val="EndnoteText"/>
      </w:pPr>
      <w:r w:rsidRPr="0048719F">
        <w:rPr>
          <w:rStyle w:val="EndnoteReference"/>
        </w:rPr>
        <w:endnoteRef/>
      </w:r>
      <w:r w:rsidRPr="0048719F">
        <w:t xml:space="preserve"> Coleridge, </w:t>
      </w:r>
      <w:r w:rsidR="00985BDB">
        <w:t xml:space="preserve">“Reflections on God’s Ideas,” in </w:t>
      </w:r>
      <w:r w:rsidRPr="0075018E">
        <w:rPr>
          <w:i/>
        </w:rPr>
        <w:t>Shorter Works</w:t>
      </w:r>
      <w:r w:rsidRPr="0048719F">
        <w:t xml:space="preserve">, I, 156. </w:t>
      </w:r>
    </w:p>
  </w:endnote>
  <w:endnote w:id="131">
    <w:p w14:paraId="1F1B1EAC" w14:textId="46DD205E" w:rsidR="00E43916" w:rsidRPr="00506B28" w:rsidRDefault="00E43916" w:rsidP="00FB0184">
      <w:pPr>
        <w:pStyle w:val="EndnoteText"/>
      </w:pPr>
      <w:r w:rsidRPr="0048719F">
        <w:rPr>
          <w:rStyle w:val="EndnoteReference"/>
        </w:rPr>
        <w:endnoteRef/>
      </w:r>
      <w:r w:rsidRPr="0048719F">
        <w:t xml:space="preserve"> </w:t>
      </w:r>
      <w:r w:rsidRPr="00506B28">
        <w:t xml:space="preserve">Coleridge, </w:t>
      </w:r>
      <w:r w:rsidRPr="00506B28">
        <w:rPr>
          <w:i/>
        </w:rPr>
        <w:t>Notebooks</w:t>
      </w:r>
      <w:r w:rsidRPr="00506B28">
        <w:t>, II, 2546.</w:t>
      </w:r>
    </w:p>
  </w:endnote>
  <w:endnote w:id="132">
    <w:p w14:paraId="39AE93B9" w14:textId="77777777" w:rsidR="00E43916" w:rsidRPr="00506B28" w:rsidRDefault="00E43916" w:rsidP="005277CA">
      <w:pPr>
        <w:pStyle w:val="EndnoteText"/>
      </w:pPr>
      <w:r w:rsidRPr="00506B28">
        <w:rPr>
          <w:rStyle w:val="EndnoteReference"/>
        </w:rPr>
        <w:endnoteRef/>
      </w:r>
      <w:r w:rsidRPr="00506B28">
        <w:t xml:space="preserve"> Bachelard, </w:t>
      </w:r>
      <w:r w:rsidRPr="00506B28">
        <w:rPr>
          <w:i/>
        </w:rPr>
        <w:t>Poetics</w:t>
      </w:r>
      <w:r w:rsidRPr="00506B28">
        <w:t>, xxviii.</w:t>
      </w:r>
    </w:p>
  </w:endnote>
  <w:endnote w:id="133">
    <w:p w14:paraId="70B8B9F6" w14:textId="2D9BFBCE" w:rsidR="00E43916" w:rsidRPr="00506B28" w:rsidRDefault="00E43916" w:rsidP="00D568C5">
      <w:pPr>
        <w:pStyle w:val="EndnoteText"/>
      </w:pPr>
      <w:r w:rsidRPr="00506B28">
        <w:rPr>
          <w:rStyle w:val="EndnoteReference"/>
        </w:rPr>
        <w:endnoteRef/>
      </w:r>
      <w:r w:rsidRPr="00506B28">
        <w:t xml:space="preserve"> </w:t>
      </w:r>
      <w:r w:rsidR="001B15BB">
        <w:t xml:space="preserve">“Principles,” </w:t>
      </w:r>
      <w:r w:rsidRPr="00506B28">
        <w:t>377.</w:t>
      </w:r>
    </w:p>
  </w:endnote>
  <w:endnote w:id="134">
    <w:p w14:paraId="39086814" w14:textId="060F012B" w:rsidR="00B63A03" w:rsidRDefault="00B63A03">
      <w:pPr>
        <w:pStyle w:val="EndnoteText"/>
      </w:pPr>
      <w:r>
        <w:rPr>
          <w:rStyle w:val="EndnoteReference"/>
        </w:rPr>
        <w:endnoteRef/>
      </w:r>
      <w:r>
        <w:t xml:space="preserve"> Kant, Judgement, </w:t>
      </w:r>
      <w:r w:rsidRPr="009E3000">
        <w:t xml:space="preserve">§ </w:t>
      </w:r>
      <w:r>
        <w:t>9, p. 48</w:t>
      </w:r>
      <w:r w:rsidRPr="0048719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7517" w14:textId="77777777" w:rsidR="00746D25" w:rsidRDefault="00746D25" w:rsidP="005976D0">
      <w:pPr>
        <w:spacing w:after="0" w:line="240" w:lineRule="auto"/>
      </w:pPr>
      <w:r>
        <w:separator/>
      </w:r>
    </w:p>
  </w:footnote>
  <w:footnote w:type="continuationSeparator" w:id="0">
    <w:p w14:paraId="7691EF1D" w14:textId="77777777" w:rsidR="00746D25" w:rsidRDefault="00746D25" w:rsidP="0059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202669"/>
      <w:docPartObj>
        <w:docPartGallery w:val="Page Numbers (Top of Page)"/>
        <w:docPartUnique/>
      </w:docPartObj>
    </w:sdtPr>
    <w:sdtEndPr>
      <w:rPr>
        <w:noProof/>
      </w:rPr>
    </w:sdtEndPr>
    <w:sdtContent>
      <w:p w14:paraId="09FA7E96" w14:textId="773A78AD" w:rsidR="00E43916" w:rsidRDefault="00E439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84B366" w14:textId="77777777" w:rsidR="00E43916" w:rsidRDefault="00E43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7E4C"/>
    <w:multiLevelType w:val="hybridMultilevel"/>
    <w:tmpl w:val="EF76225A"/>
    <w:lvl w:ilvl="0" w:tplc="E968F3F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6E0802CE"/>
    <w:multiLevelType w:val="hybridMultilevel"/>
    <w:tmpl w:val="0AD8633C"/>
    <w:lvl w:ilvl="0" w:tplc="412A725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769345A6"/>
    <w:multiLevelType w:val="hybridMultilevel"/>
    <w:tmpl w:val="B23C5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66"/>
    <w:rsid w:val="000012FD"/>
    <w:rsid w:val="000015BC"/>
    <w:rsid w:val="000018FD"/>
    <w:rsid w:val="00001993"/>
    <w:rsid w:val="00001AB7"/>
    <w:rsid w:val="00001D0A"/>
    <w:rsid w:val="000020F2"/>
    <w:rsid w:val="000028FD"/>
    <w:rsid w:val="00003957"/>
    <w:rsid w:val="000039C3"/>
    <w:rsid w:val="00003BF0"/>
    <w:rsid w:val="00004133"/>
    <w:rsid w:val="00005060"/>
    <w:rsid w:val="00005D6A"/>
    <w:rsid w:val="00005FE1"/>
    <w:rsid w:val="000067A7"/>
    <w:rsid w:val="00007879"/>
    <w:rsid w:val="00011F06"/>
    <w:rsid w:val="00012DC0"/>
    <w:rsid w:val="00012DEA"/>
    <w:rsid w:val="00013B58"/>
    <w:rsid w:val="000144D4"/>
    <w:rsid w:val="000158EB"/>
    <w:rsid w:val="0001678E"/>
    <w:rsid w:val="0001697A"/>
    <w:rsid w:val="00016FC7"/>
    <w:rsid w:val="00017692"/>
    <w:rsid w:val="00017BE9"/>
    <w:rsid w:val="00020074"/>
    <w:rsid w:val="000210BB"/>
    <w:rsid w:val="0002123D"/>
    <w:rsid w:val="0002158D"/>
    <w:rsid w:val="00021B3F"/>
    <w:rsid w:val="000220BD"/>
    <w:rsid w:val="00022B99"/>
    <w:rsid w:val="000249C3"/>
    <w:rsid w:val="00025A4A"/>
    <w:rsid w:val="00025A72"/>
    <w:rsid w:val="000261A9"/>
    <w:rsid w:val="00026EE6"/>
    <w:rsid w:val="000270C2"/>
    <w:rsid w:val="000305C1"/>
    <w:rsid w:val="00030D3B"/>
    <w:rsid w:val="000310EE"/>
    <w:rsid w:val="0003232F"/>
    <w:rsid w:val="00032564"/>
    <w:rsid w:val="000338BD"/>
    <w:rsid w:val="00034E3D"/>
    <w:rsid w:val="00034EDF"/>
    <w:rsid w:val="00034F11"/>
    <w:rsid w:val="00035061"/>
    <w:rsid w:val="00035B1B"/>
    <w:rsid w:val="00036083"/>
    <w:rsid w:val="00036BEB"/>
    <w:rsid w:val="00036F44"/>
    <w:rsid w:val="00037ED5"/>
    <w:rsid w:val="00040C87"/>
    <w:rsid w:val="0004239A"/>
    <w:rsid w:val="000424B5"/>
    <w:rsid w:val="00044330"/>
    <w:rsid w:val="00044E5B"/>
    <w:rsid w:val="0004554E"/>
    <w:rsid w:val="00045593"/>
    <w:rsid w:val="000455F4"/>
    <w:rsid w:val="0004572E"/>
    <w:rsid w:val="00045C98"/>
    <w:rsid w:val="00045EB0"/>
    <w:rsid w:val="00045EE1"/>
    <w:rsid w:val="00046AA2"/>
    <w:rsid w:val="000475C4"/>
    <w:rsid w:val="00047A7F"/>
    <w:rsid w:val="00047E0A"/>
    <w:rsid w:val="00050E05"/>
    <w:rsid w:val="00051AF2"/>
    <w:rsid w:val="00051D28"/>
    <w:rsid w:val="0005241A"/>
    <w:rsid w:val="0005253F"/>
    <w:rsid w:val="000527D5"/>
    <w:rsid w:val="00053DEA"/>
    <w:rsid w:val="000548C0"/>
    <w:rsid w:val="00056523"/>
    <w:rsid w:val="00056E58"/>
    <w:rsid w:val="00057350"/>
    <w:rsid w:val="000639EF"/>
    <w:rsid w:val="0006425E"/>
    <w:rsid w:val="00064513"/>
    <w:rsid w:val="000645B0"/>
    <w:rsid w:val="000659D4"/>
    <w:rsid w:val="00065AA1"/>
    <w:rsid w:val="000665E3"/>
    <w:rsid w:val="00066D4E"/>
    <w:rsid w:val="00066E9C"/>
    <w:rsid w:val="00067CFB"/>
    <w:rsid w:val="00070452"/>
    <w:rsid w:val="00072004"/>
    <w:rsid w:val="000726B6"/>
    <w:rsid w:val="00072AD7"/>
    <w:rsid w:val="00072C1B"/>
    <w:rsid w:val="000742A5"/>
    <w:rsid w:val="00074DD1"/>
    <w:rsid w:val="00074F7F"/>
    <w:rsid w:val="000755F5"/>
    <w:rsid w:val="0007612B"/>
    <w:rsid w:val="00076DE6"/>
    <w:rsid w:val="00077876"/>
    <w:rsid w:val="00080533"/>
    <w:rsid w:val="000806B2"/>
    <w:rsid w:val="000811A6"/>
    <w:rsid w:val="00081AA2"/>
    <w:rsid w:val="00082890"/>
    <w:rsid w:val="00082BCA"/>
    <w:rsid w:val="00083163"/>
    <w:rsid w:val="00083182"/>
    <w:rsid w:val="00083592"/>
    <w:rsid w:val="00084592"/>
    <w:rsid w:val="00084A95"/>
    <w:rsid w:val="00084E5C"/>
    <w:rsid w:val="00085726"/>
    <w:rsid w:val="00085EE6"/>
    <w:rsid w:val="00087E90"/>
    <w:rsid w:val="000900CC"/>
    <w:rsid w:val="00090215"/>
    <w:rsid w:val="00090313"/>
    <w:rsid w:val="00090BA3"/>
    <w:rsid w:val="00090CBF"/>
    <w:rsid w:val="0009133C"/>
    <w:rsid w:val="00091588"/>
    <w:rsid w:val="00092E82"/>
    <w:rsid w:val="00093818"/>
    <w:rsid w:val="00094B1B"/>
    <w:rsid w:val="00096696"/>
    <w:rsid w:val="0009695D"/>
    <w:rsid w:val="00096E47"/>
    <w:rsid w:val="00097D1E"/>
    <w:rsid w:val="000A06DC"/>
    <w:rsid w:val="000A169A"/>
    <w:rsid w:val="000A2496"/>
    <w:rsid w:val="000A4113"/>
    <w:rsid w:val="000A446E"/>
    <w:rsid w:val="000A5081"/>
    <w:rsid w:val="000A6E43"/>
    <w:rsid w:val="000A753E"/>
    <w:rsid w:val="000B1201"/>
    <w:rsid w:val="000B15D3"/>
    <w:rsid w:val="000B1DA1"/>
    <w:rsid w:val="000B1E68"/>
    <w:rsid w:val="000B1F6C"/>
    <w:rsid w:val="000B2351"/>
    <w:rsid w:val="000B3149"/>
    <w:rsid w:val="000B43F2"/>
    <w:rsid w:val="000B45A7"/>
    <w:rsid w:val="000B596A"/>
    <w:rsid w:val="000B5A23"/>
    <w:rsid w:val="000B5AC9"/>
    <w:rsid w:val="000B63B6"/>
    <w:rsid w:val="000B6BE4"/>
    <w:rsid w:val="000B6FC9"/>
    <w:rsid w:val="000B7453"/>
    <w:rsid w:val="000C0AE1"/>
    <w:rsid w:val="000C2959"/>
    <w:rsid w:val="000C2999"/>
    <w:rsid w:val="000C2C1C"/>
    <w:rsid w:val="000C2E37"/>
    <w:rsid w:val="000C34D2"/>
    <w:rsid w:val="000C3626"/>
    <w:rsid w:val="000C3666"/>
    <w:rsid w:val="000C5374"/>
    <w:rsid w:val="000C57B7"/>
    <w:rsid w:val="000C59A9"/>
    <w:rsid w:val="000C60C2"/>
    <w:rsid w:val="000C77F1"/>
    <w:rsid w:val="000C7A8B"/>
    <w:rsid w:val="000C7EFE"/>
    <w:rsid w:val="000D042F"/>
    <w:rsid w:val="000D0A22"/>
    <w:rsid w:val="000D1E4B"/>
    <w:rsid w:val="000D2D51"/>
    <w:rsid w:val="000D369B"/>
    <w:rsid w:val="000D3A90"/>
    <w:rsid w:val="000D3E23"/>
    <w:rsid w:val="000D4636"/>
    <w:rsid w:val="000D4851"/>
    <w:rsid w:val="000D4B1E"/>
    <w:rsid w:val="000D5137"/>
    <w:rsid w:val="000D5D0D"/>
    <w:rsid w:val="000D6318"/>
    <w:rsid w:val="000D73F3"/>
    <w:rsid w:val="000D757B"/>
    <w:rsid w:val="000E0111"/>
    <w:rsid w:val="000E0773"/>
    <w:rsid w:val="000E0BF9"/>
    <w:rsid w:val="000E2202"/>
    <w:rsid w:val="000E29C6"/>
    <w:rsid w:val="000E2A22"/>
    <w:rsid w:val="000E32A1"/>
    <w:rsid w:val="000E38C8"/>
    <w:rsid w:val="000E3E8F"/>
    <w:rsid w:val="000E40C0"/>
    <w:rsid w:val="000E6573"/>
    <w:rsid w:val="000E6C82"/>
    <w:rsid w:val="000E7278"/>
    <w:rsid w:val="000E7284"/>
    <w:rsid w:val="000F0147"/>
    <w:rsid w:val="000F0A09"/>
    <w:rsid w:val="000F17D6"/>
    <w:rsid w:val="000F193F"/>
    <w:rsid w:val="000F1A23"/>
    <w:rsid w:val="000F1ED3"/>
    <w:rsid w:val="000F1ED5"/>
    <w:rsid w:val="000F26B1"/>
    <w:rsid w:val="000F2E18"/>
    <w:rsid w:val="000F2F23"/>
    <w:rsid w:val="000F3B89"/>
    <w:rsid w:val="000F6A89"/>
    <w:rsid w:val="000F6B54"/>
    <w:rsid w:val="000F71D9"/>
    <w:rsid w:val="000F742D"/>
    <w:rsid w:val="00100918"/>
    <w:rsid w:val="00101529"/>
    <w:rsid w:val="00101DA8"/>
    <w:rsid w:val="00102E90"/>
    <w:rsid w:val="00103075"/>
    <w:rsid w:val="00103076"/>
    <w:rsid w:val="001034CF"/>
    <w:rsid w:val="001037FA"/>
    <w:rsid w:val="00106A7E"/>
    <w:rsid w:val="00106FE3"/>
    <w:rsid w:val="0010789A"/>
    <w:rsid w:val="00110374"/>
    <w:rsid w:val="00110A3A"/>
    <w:rsid w:val="00110D00"/>
    <w:rsid w:val="00110DAF"/>
    <w:rsid w:val="001110B7"/>
    <w:rsid w:val="00111652"/>
    <w:rsid w:val="001119DA"/>
    <w:rsid w:val="00111CDB"/>
    <w:rsid w:val="001121EE"/>
    <w:rsid w:val="00112F2D"/>
    <w:rsid w:val="00113B67"/>
    <w:rsid w:val="00113D48"/>
    <w:rsid w:val="00113F6B"/>
    <w:rsid w:val="00113F7D"/>
    <w:rsid w:val="00117672"/>
    <w:rsid w:val="00120C80"/>
    <w:rsid w:val="00120E0C"/>
    <w:rsid w:val="001211E8"/>
    <w:rsid w:val="00121ABB"/>
    <w:rsid w:val="00121E36"/>
    <w:rsid w:val="001223BE"/>
    <w:rsid w:val="00122663"/>
    <w:rsid w:val="00122883"/>
    <w:rsid w:val="00122B5C"/>
    <w:rsid w:val="00122E3B"/>
    <w:rsid w:val="0012365C"/>
    <w:rsid w:val="00123893"/>
    <w:rsid w:val="001249FB"/>
    <w:rsid w:val="00124FF4"/>
    <w:rsid w:val="0012537E"/>
    <w:rsid w:val="001254B1"/>
    <w:rsid w:val="00125999"/>
    <w:rsid w:val="00126AEB"/>
    <w:rsid w:val="001276AD"/>
    <w:rsid w:val="00127A4A"/>
    <w:rsid w:val="00127B2E"/>
    <w:rsid w:val="001301AF"/>
    <w:rsid w:val="00130A5A"/>
    <w:rsid w:val="00130CB2"/>
    <w:rsid w:val="00131740"/>
    <w:rsid w:val="0013187C"/>
    <w:rsid w:val="0013304B"/>
    <w:rsid w:val="00133EEF"/>
    <w:rsid w:val="00134C40"/>
    <w:rsid w:val="001351E7"/>
    <w:rsid w:val="00135484"/>
    <w:rsid w:val="00135AAA"/>
    <w:rsid w:val="001367FE"/>
    <w:rsid w:val="0013724D"/>
    <w:rsid w:val="0014076F"/>
    <w:rsid w:val="00140B7A"/>
    <w:rsid w:val="00140D5F"/>
    <w:rsid w:val="001410FA"/>
    <w:rsid w:val="00141508"/>
    <w:rsid w:val="0014154B"/>
    <w:rsid w:val="00142C4F"/>
    <w:rsid w:val="00142DF8"/>
    <w:rsid w:val="0014309F"/>
    <w:rsid w:val="001435F0"/>
    <w:rsid w:val="00143A72"/>
    <w:rsid w:val="00143E48"/>
    <w:rsid w:val="0014499A"/>
    <w:rsid w:val="001456E4"/>
    <w:rsid w:val="00146A9F"/>
    <w:rsid w:val="00147102"/>
    <w:rsid w:val="0014778F"/>
    <w:rsid w:val="00147FDB"/>
    <w:rsid w:val="0015005F"/>
    <w:rsid w:val="00150FF8"/>
    <w:rsid w:val="00151163"/>
    <w:rsid w:val="001529D9"/>
    <w:rsid w:val="00152B09"/>
    <w:rsid w:val="00152C55"/>
    <w:rsid w:val="001536EC"/>
    <w:rsid w:val="001545FB"/>
    <w:rsid w:val="001547D8"/>
    <w:rsid w:val="00154B86"/>
    <w:rsid w:val="00154D1D"/>
    <w:rsid w:val="00155AFD"/>
    <w:rsid w:val="001577AD"/>
    <w:rsid w:val="00160328"/>
    <w:rsid w:val="0016069E"/>
    <w:rsid w:val="001607F7"/>
    <w:rsid w:val="0016135B"/>
    <w:rsid w:val="001615EC"/>
    <w:rsid w:val="001636D9"/>
    <w:rsid w:val="00163819"/>
    <w:rsid w:val="0016398B"/>
    <w:rsid w:val="0016414A"/>
    <w:rsid w:val="00164AA4"/>
    <w:rsid w:val="001650A9"/>
    <w:rsid w:val="001651BE"/>
    <w:rsid w:val="0016676C"/>
    <w:rsid w:val="0016685A"/>
    <w:rsid w:val="00166F18"/>
    <w:rsid w:val="00167157"/>
    <w:rsid w:val="00167604"/>
    <w:rsid w:val="00167CC8"/>
    <w:rsid w:val="0017077C"/>
    <w:rsid w:val="001708BC"/>
    <w:rsid w:val="001714CF"/>
    <w:rsid w:val="00171CD8"/>
    <w:rsid w:val="00172549"/>
    <w:rsid w:val="00173552"/>
    <w:rsid w:val="0017384D"/>
    <w:rsid w:val="0017388D"/>
    <w:rsid w:val="00173CC1"/>
    <w:rsid w:val="00174183"/>
    <w:rsid w:val="001748DB"/>
    <w:rsid w:val="00174A45"/>
    <w:rsid w:val="0017508A"/>
    <w:rsid w:val="00175C0A"/>
    <w:rsid w:val="001776CB"/>
    <w:rsid w:val="001776E0"/>
    <w:rsid w:val="00177891"/>
    <w:rsid w:val="001800BE"/>
    <w:rsid w:val="00180571"/>
    <w:rsid w:val="00180C82"/>
    <w:rsid w:val="00181366"/>
    <w:rsid w:val="00183309"/>
    <w:rsid w:val="00183497"/>
    <w:rsid w:val="001837DE"/>
    <w:rsid w:val="00183A26"/>
    <w:rsid w:val="0018447C"/>
    <w:rsid w:val="00185CAF"/>
    <w:rsid w:val="001877CA"/>
    <w:rsid w:val="00190494"/>
    <w:rsid w:val="001906EE"/>
    <w:rsid w:val="00190E43"/>
    <w:rsid w:val="0019198F"/>
    <w:rsid w:val="00192FB4"/>
    <w:rsid w:val="00193960"/>
    <w:rsid w:val="001941B9"/>
    <w:rsid w:val="00194680"/>
    <w:rsid w:val="0019735E"/>
    <w:rsid w:val="00197422"/>
    <w:rsid w:val="00197927"/>
    <w:rsid w:val="0019793A"/>
    <w:rsid w:val="001A0694"/>
    <w:rsid w:val="001A1909"/>
    <w:rsid w:val="001A1FE1"/>
    <w:rsid w:val="001A28B3"/>
    <w:rsid w:val="001A3668"/>
    <w:rsid w:val="001A38D6"/>
    <w:rsid w:val="001A3C57"/>
    <w:rsid w:val="001A3C8C"/>
    <w:rsid w:val="001A4284"/>
    <w:rsid w:val="001A4E85"/>
    <w:rsid w:val="001A5F35"/>
    <w:rsid w:val="001A6A95"/>
    <w:rsid w:val="001A6C1E"/>
    <w:rsid w:val="001A71A0"/>
    <w:rsid w:val="001A7BC3"/>
    <w:rsid w:val="001B10CF"/>
    <w:rsid w:val="001B15BB"/>
    <w:rsid w:val="001B1E1A"/>
    <w:rsid w:val="001B220B"/>
    <w:rsid w:val="001B2CE0"/>
    <w:rsid w:val="001B304F"/>
    <w:rsid w:val="001B3163"/>
    <w:rsid w:val="001B3462"/>
    <w:rsid w:val="001B417A"/>
    <w:rsid w:val="001B4587"/>
    <w:rsid w:val="001B464A"/>
    <w:rsid w:val="001B4C4C"/>
    <w:rsid w:val="001B4C4D"/>
    <w:rsid w:val="001B52AB"/>
    <w:rsid w:val="001B5430"/>
    <w:rsid w:val="001B5842"/>
    <w:rsid w:val="001B5FB0"/>
    <w:rsid w:val="001B602B"/>
    <w:rsid w:val="001B6874"/>
    <w:rsid w:val="001B6E63"/>
    <w:rsid w:val="001B6E95"/>
    <w:rsid w:val="001B7332"/>
    <w:rsid w:val="001C0E55"/>
    <w:rsid w:val="001C1318"/>
    <w:rsid w:val="001C1AB8"/>
    <w:rsid w:val="001C33BE"/>
    <w:rsid w:val="001C4F55"/>
    <w:rsid w:val="001C52E9"/>
    <w:rsid w:val="001C5E2B"/>
    <w:rsid w:val="001C6B78"/>
    <w:rsid w:val="001C6C7F"/>
    <w:rsid w:val="001C6D8C"/>
    <w:rsid w:val="001D1BEF"/>
    <w:rsid w:val="001D362D"/>
    <w:rsid w:val="001D3C66"/>
    <w:rsid w:val="001D44F5"/>
    <w:rsid w:val="001D4881"/>
    <w:rsid w:val="001D4C5C"/>
    <w:rsid w:val="001D55F1"/>
    <w:rsid w:val="001D587C"/>
    <w:rsid w:val="001D623C"/>
    <w:rsid w:val="001D76D9"/>
    <w:rsid w:val="001D7A74"/>
    <w:rsid w:val="001D7ABB"/>
    <w:rsid w:val="001E0A56"/>
    <w:rsid w:val="001E0F99"/>
    <w:rsid w:val="001E233E"/>
    <w:rsid w:val="001E2AE2"/>
    <w:rsid w:val="001E2D62"/>
    <w:rsid w:val="001E5391"/>
    <w:rsid w:val="001E54A0"/>
    <w:rsid w:val="001E5CC8"/>
    <w:rsid w:val="001E6332"/>
    <w:rsid w:val="001E63BE"/>
    <w:rsid w:val="001E65E9"/>
    <w:rsid w:val="001E7533"/>
    <w:rsid w:val="001E78E6"/>
    <w:rsid w:val="001E7CE9"/>
    <w:rsid w:val="001F0A0D"/>
    <w:rsid w:val="001F1A19"/>
    <w:rsid w:val="001F1B6B"/>
    <w:rsid w:val="001F252A"/>
    <w:rsid w:val="001F28A4"/>
    <w:rsid w:val="001F306B"/>
    <w:rsid w:val="001F30B8"/>
    <w:rsid w:val="001F3D3A"/>
    <w:rsid w:val="001F4398"/>
    <w:rsid w:val="001F4B0A"/>
    <w:rsid w:val="001F546E"/>
    <w:rsid w:val="001F5E55"/>
    <w:rsid w:val="001F624D"/>
    <w:rsid w:val="001F6692"/>
    <w:rsid w:val="001F68F5"/>
    <w:rsid w:val="001F7798"/>
    <w:rsid w:val="001F7865"/>
    <w:rsid w:val="00200887"/>
    <w:rsid w:val="00201253"/>
    <w:rsid w:val="002017DB"/>
    <w:rsid w:val="00201B80"/>
    <w:rsid w:val="00202E8B"/>
    <w:rsid w:val="0020317A"/>
    <w:rsid w:val="00203C47"/>
    <w:rsid w:val="00203CD5"/>
    <w:rsid w:val="0020406F"/>
    <w:rsid w:val="00204421"/>
    <w:rsid w:val="0020557A"/>
    <w:rsid w:val="00205765"/>
    <w:rsid w:val="002059AF"/>
    <w:rsid w:val="00205A69"/>
    <w:rsid w:val="00206308"/>
    <w:rsid w:val="0020695F"/>
    <w:rsid w:val="002070E6"/>
    <w:rsid w:val="002077AE"/>
    <w:rsid w:val="00210066"/>
    <w:rsid w:val="0021056C"/>
    <w:rsid w:val="002111CB"/>
    <w:rsid w:val="0021143A"/>
    <w:rsid w:val="00211C02"/>
    <w:rsid w:val="0021208F"/>
    <w:rsid w:val="002128E3"/>
    <w:rsid w:val="00212AB0"/>
    <w:rsid w:val="0021337C"/>
    <w:rsid w:val="00213B71"/>
    <w:rsid w:val="00213F9C"/>
    <w:rsid w:val="0021462C"/>
    <w:rsid w:val="00214A73"/>
    <w:rsid w:val="00214B56"/>
    <w:rsid w:val="00214D2F"/>
    <w:rsid w:val="0021528B"/>
    <w:rsid w:val="00215546"/>
    <w:rsid w:val="002155FE"/>
    <w:rsid w:val="00215B43"/>
    <w:rsid w:val="002165BE"/>
    <w:rsid w:val="00216EF0"/>
    <w:rsid w:val="0021723D"/>
    <w:rsid w:val="00217722"/>
    <w:rsid w:val="00217DA4"/>
    <w:rsid w:val="00217E26"/>
    <w:rsid w:val="00220241"/>
    <w:rsid w:val="0022078A"/>
    <w:rsid w:val="002207E4"/>
    <w:rsid w:val="00220976"/>
    <w:rsid w:val="002212AD"/>
    <w:rsid w:val="002212C8"/>
    <w:rsid w:val="00222CE6"/>
    <w:rsid w:val="0022355D"/>
    <w:rsid w:val="00223735"/>
    <w:rsid w:val="00223981"/>
    <w:rsid w:val="00224045"/>
    <w:rsid w:val="00224263"/>
    <w:rsid w:val="00224AC4"/>
    <w:rsid w:val="00224D79"/>
    <w:rsid w:val="00224E20"/>
    <w:rsid w:val="002251A3"/>
    <w:rsid w:val="00225306"/>
    <w:rsid w:val="00226550"/>
    <w:rsid w:val="00226A36"/>
    <w:rsid w:val="00227B09"/>
    <w:rsid w:val="00230396"/>
    <w:rsid w:val="00230D18"/>
    <w:rsid w:val="00231B7C"/>
    <w:rsid w:val="0023215C"/>
    <w:rsid w:val="00232326"/>
    <w:rsid w:val="0023324B"/>
    <w:rsid w:val="00233371"/>
    <w:rsid w:val="0023359D"/>
    <w:rsid w:val="002335D7"/>
    <w:rsid w:val="00233B55"/>
    <w:rsid w:val="00234318"/>
    <w:rsid w:val="00235CC6"/>
    <w:rsid w:val="002362C3"/>
    <w:rsid w:val="00236684"/>
    <w:rsid w:val="00236ECD"/>
    <w:rsid w:val="00236FB8"/>
    <w:rsid w:val="0023768B"/>
    <w:rsid w:val="002377DF"/>
    <w:rsid w:val="00237ABA"/>
    <w:rsid w:val="00237E49"/>
    <w:rsid w:val="00240019"/>
    <w:rsid w:val="00240125"/>
    <w:rsid w:val="002411D2"/>
    <w:rsid w:val="0024173B"/>
    <w:rsid w:val="002419E6"/>
    <w:rsid w:val="00242457"/>
    <w:rsid w:val="00242674"/>
    <w:rsid w:val="002427D4"/>
    <w:rsid w:val="00242849"/>
    <w:rsid w:val="002443BE"/>
    <w:rsid w:val="0024657C"/>
    <w:rsid w:val="002471AC"/>
    <w:rsid w:val="00247718"/>
    <w:rsid w:val="00252149"/>
    <w:rsid w:val="002523DF"/>
    <w:rsid w:val="0025280A"/>
    <w:rsid w:val="00252AB7"/>
    <w:rsid w:val="00253084"/>
    <w:rsid w:val="00253B3C"/>
    <w:rsid w:val="0025451C"/>
    <w:rsid w:val="002546C2"/>
    <w:rsid w:val="002567BA"/>
    <w:rsid w:val="00256A87"/>
    <w:rsid w:val="00256C00"/>
    <w:rsid w:val="002572A6"/>
    <w:rsid w:val="002575CC"/>
    <w:rsid w:val="00257849"/>
    <w:rsid w:val="0026010A"/>
    <w:rsid w:val="00260890"/>
    <w:rsid w:val="002613B5"/>
    <w:rsid w:val="00261831"/>
    <w:rsid w:val="00261A31"/>
    <w:rsid w:val="00261EED"/>
    <w:rsid w:val="0026219B"/>
    <w:rsid w:val="002621F6"/>
    <w:rsid w:val="00262CE7"/>
    <w:rsid w:val="002638D8"/>
    <w:rsid w:val="00263D2B"/>
    <w:rsid w:val="00265304"/>
    <w:rsid w:val="002655B3"/>
    <w:rsid w:val="00265F9B"/>
    <w:rsid w:val="002670D2"/>
    <w:rsid w:val="00267439"/>
    <w:rsid w:val="00267864"/>
    <w:rsid w:val="00267D26"/>
    <w:rsid w:val="002701F0"/>
    <w:rsid w:val="0027095E"/>
    <w:rsid w:val="00272682"/>
    <w:rsid w:val="002727DC"/>
    <w:rsid w:val="002733C6"/>
    <w:rsid w:val="0027399B"/>
    <w:rsid w:val="00273D0B"/>
    <w:rsid w:val="0027465E"/>
    <w:rsid w:val="002748FC"/>
    <w:rsid w:val="00274FA3"/>
    <w:rsid w:val="0027614A"/>
    <w:rsid w:val="00276568"/>
    <w:rsid w:val="00280EB6"/>
    <w:rsid w:val="002813BD"/>
    <w:rsid w:val="00281D87"/>
    <w:rsid w:val="0028317C"/>
    <w:rsid w:val="00284DF3"/>
    <w:rsid w:val="00285AB8"/>
    <w:rsid w:val="00287736"/>
    <w:rsid w:val="0029024A"/>
    <w:rsid w:val="002904C4"/>
    <w:rsid w:val="00290579"/>
    <w:rsid w:val="00291121"/>
    <w:rsid w:val="00292852"/>
    <w:rsid w:val="0029446B"/>
    <w:rsid w:val="00295D7E"/>
    <w:rsid w:val="0029628B"/>
    <w:rsid w:val="002966CC"/>
    <w:rsid w:val="00296BC8"/>
    <w:rsid w:val="0029756A"/>
    <w:rsid w:val="00297BA9"/>
    <w:rsid w:val="00297DBE"/>
    <w:rsid w:val="002A04E6"/>
    <w:rsid w:val="002A06A7"/>
    <w:rsid w:val="002A13F2"/>
    <w:rsid w:val="002A19C2"/>
    <w:rsid w:val="002A24A7"/>
    <w:rsid w:val="002A2AF9"/>
    <w:rsid w:val="002A3064"/>
    <w:rsid w:val="002A3574"/>
    <w:rsid w:val="002A40C3"/>
    <w:rsid w:val="002A4B00"/>
    <w:rsid w:val="002A4CCA"/>
    <w:rsid w:val="002A4ECA"/>
    <w:rsid w:val="002A4FB5"/>
    <w:rsid w:val="002A5405"/>
    <w:rsid w:val="002A6943"/>
    <w:rsid w:val="002A6DA4"/>
    <w:rsid w:val="002A7C3A"/>
    <w:rsid w:val="002A7EC5"/>
    <w:rsid w:val="002B05ED"/>
    <w:rsid w:val="002B0DB5"/>
    <w:rsid w:val="002B10E0"/>
    <w:rsid w:val="002B1AEE"/>
    <w:rsid w:val="002B2A4C"/>
    <w:rsid w:val="002B2FA7"/>
    <w:rsid w:val="002B3026"/>
    <w:rsid w:val="002B3F40"/>
    <w:rsid w:val="002B4466"/>
    <w:rsid w:val="002B480B"/>
    <w:rsid w:val="002B4915"/>
    <w:rsid w:val="002B57C9"/>
    <w:rsid w:val="002B5DBA"/>
    <w:rsid w:val="002B61C5"/>
    <w:rsid w:val="002B6CF1"/>
    <w:rsid w:val="002B7186"/>
    <w:rsid w:val="002C0242"/>
    <w:rsid w:val="002C025A"/>
    <w:rsid w:val="002C1D62"/>
    <w:rsid w:val="002C2E4B"/>
    <w:rsid w:val="002C2EEF"/>
    <w:rsid w:val="002C45DC"/>
    <w:rsid w:val="002C4A35"/>
    <w:rsid w:val="002C4F1D"/>
    <w:rsid w:val="002C5890"/>
    <w:rsid w:val="002C5D68"/>
    <w:rsid w:val="002C5FF6"/>
    <w:rsid w:val="002C702C"/>
    <w:rsid w:val="002C7124"/>
    <w:rsid w:val="002C77C1"/>
    <w:rsid w:val="002C7B23"/>
    <w:rsid w:val="002D0419"/>
    <w:rsid w:val="002D0F23"/>
    <w:rsid w:val="002D256E"/>
    <w:rsid w:val="002D2847"/>
    <w:rsid w:val="002D2937"/>
    <w:rsid w:val="002D2C00"/>
    <w:rsid w:val="002D2C9B"/>
    <w:rsid w:val="002D2EAE"/>
    <w:rsid w:val="002D42A7"/>
    <w:rsid w:val="002D7383"/>
    <w:rsid w:val="002D75F0"/>
    <w:rsid w:val="002E0A7C"/>
    <w:rsid w:val="002E0F17"/>
    <w:rsid w:val="002E2390"/>
    <w:rsid w:val="002E2596"/>
    <w:rsid w:val="002E2D94"/>
    <w:rsid w:val="002E2DB8"/>
    <w:rsid w:val="002E2FF4"/>
    <w:rsid w:val="002E3501"/>
    <w:rsid w:val="002E382E"/>
    <w:rsid w:val="002E3E38"/>
    <w:rsid w:val="002E406C"/>
    <w:rsid w:val="002E4AFC"/>
    <w:rsid w:val="002E50CF"/>
    <w:rsid w:val="002E567D"/>
    <w:rsid w:val="002E57FC"/>
    <w:rsid w:val="002E6BFD"/>
    <w:rsid w:val="002E70C9"/>
    <w:rsid w:val="002E70E3"/>
    <w:rsid w:val="002E76DD"/>
    <w:rsid w:val="002E7A9A"/>
    <w:rsid w:val="002F02EF"/>
    <w:rsid w:val="002F05C0"/>
    <w:rsid w:val="002F0A5D"/>
    <w:rsid w:val="002F29BE"/>
    <w:rsid w:val="002F2A5A"/>
    <w:rsid w:val="002F2E14"/>
    <w:rsid w:val="002F2F3A"/>
    <w:rsid w:val="002F396A"/>
    <w:rsid w:val="002F75F9"/>
    <w:rsid w:val="002F7E42"/>
    <w:rsid w:val="00300E1C"/>
    <w:rsid w:val="003019C1"/>
    <w:rsid w:val="00302110"/>
    <w:rsid w:val="00302609"/>
    <w:rsid w:val="00302755"/>
    <w:rsid w:val="00302D9F"/>
    <w:rsid w:val="00302E95"/>
    <w:rsid w:val="00303BE8"/>
    <w:rsid w:val="00303D74"/>
    <w:rsid w:val="00303F1C"/>
    <w:rsid w:val="00304C66"/>
    <w:rsid w:val="00305076"/>
    <w:rsid w:val="003054CA"/>
    <w:rsid w:val="00306448"/>
    <w:rsid w:val="00306E7A"/>
    <w:rsid w:val="00307024"/>
    <w:rsid w:val="00307FC7"/>
    <w:rsid w:val="00310133"/>
    <w:rsid w:val="00310DB8"/>
    <w:rsid w:val="00312577"/>
    <w:rsid w:val="00312655"/>
    <w:rsid w:val="00313FBD"/>
    <w:rsid w:val="003140DD"/>
    <w:rsid w:val="003142A0"/>
    <w:rsid w:val="003144B9"/>
    <w:rsid w:val="00314BA7"/>
    <w:rsid w:val="0031513A"/>
    <w:rsid w:val="00315545"/>
    <w:rsid w:val="003157AB"/>
    <w:rsid w:val="0031580B"/>
    <w:rsid w:val="00315C5E"/>
    <w:rsid w:val="00315CBB"/>
    <w:rsid w:val="00316F25"/>
    <w:rsid w:val="0031764C"/>
    <w:rsid w:val="00317688"/>
    <w:rsid w:val="00320E9A"/>
    <w:rsid w:val="00321481"/>
    <w:rsid w:val="00321C1C"/>
    <w:rsid w:val="00323BAE"/>
    <w:rsid w:val="00323BEB"/>
    <w:rsid w:val="00323C96"/>
    <w:rsid w:val="0032438B"/>
    <w:rsid w:val="00325477"/>
    <w:rsid w:val="003256F2"/>
    <w:rsid w:val="003269A1"/>
    <w:rsid w:val="00326AEF"/>
    <w:rsid w:val="003271C6"/>
    <w:rsid w:val="00327D94"/>
    <w:rsid w:val="00330D36"/>
    <w:rsid w:val="00330D53"/>
    <w:rsid w:val="0033116B"/>
    <w:rsid w:val="003316CD"/>
    <w:rsid w:val="00331F39"/>
    <w:rsid w:val="00332B7C"/>
    <w:rsid w:val="003334E7"/>
    <w:rsid w:val="00334CE6"/>
    <w:rsid w:val="00334E5D"/>
    <w:rsid w:val="0033505B"/>
    <w:rsid w:val="003353BF"/>
    <w:rsid w:val="003353C4"/>
    <w:rsid w:val="00335478"/>
    <w:rsid w:val="00335EBB"/>
    <w:rsid w:val="00335F62"/>
    <w:rsid w:val="00337827"/>
    <w:rsid w:val="00337D09"/>
    <w:rsid w:val="00340076"/>
    <w:rsid w:val="003403F3"/>
    <w:rsid w:val="00340E07"/>
    <w:rsid w:val="00343C01"/>
    <w:rsid w:val="00345480"/>
    <w:rsid w:val="003454F2"/>
    <w:rsid w:val="003456DD"/>
    <w:rsid w:val="00345CD6"/>
    <w:rsid w:val="00350F77"/>
    <w:rsid w:val="00351923"/>
    <w:rsid w:val="00351B64"/>
    <w:rsid w:val="00351B9B"/>
    <w:rsid w:val="00351ED0"/>
    <w:rsid w:val="00353252"/>
    <w:rsid w:val="003549E8"/>
    <w:rsid w:val="003564CF"/>
    <w:rsid w:val="00356639"/>
    <w:rsid w:val="003568EB"/>
    <w:rsid w:val="00357222"/>
    <w:rsid w:val="00357883"/>
    <w:rsid w:val="003604DB"/>
    <w:rsid w:val="00360F2D"/>
    <w:rsid w:val="0036202D"/>
    <w:rsid w:val="00362533"/>
    <w:rsid w:val="0036332C"/>
    <w:rsid w:val="003635A2"/>
    <w:rsid w:val="003649A4"/>
    <w:rsid w:val="00365849"/>
    <w:rsid w:val="00365B78"/>
    <w:rsid w:val="00365D93"/>
    <w:rsid w:val="00366FF0"/>
    <w:rsid w:val="00367641"/>
    <w:rsid w:val="0036772F"/>
    <w:rsid w:val="00367AB8"/>
    <w:rsid w:val="0037076B"/>
    <w:rsid w:val="00371DFE"/>
    <w:rsid w:val="00372A90"/>
    <w:rsid w:val="00373AC5"/>
    <w:rsid w:val="00373AEF"/>
    <w:rsid w:val="00374650"/>
    <w:rsid w:val="0037476B"/>
    <w:rsid w:val="00375227"/>
    <w:rsid w:val="00375545"/>
    <w:rsid w:val="00380C57"/>
    <w:rsid w:val="00381B9A"/>
    <w:rsid w:val="00381DDC"/>
    <w:rsid w:val="00383E16"/>
    <w:rsid w:val="003859A2"/>
    <w:rsid w:val="00386FBC"/>
    <w:rsid w:val="0038749F"/>
    <w:rsid w:val="00390DC4"/>
    <w:rsid w:val="0039165C"/>
    <w:rsid w:val="00391EA2"/>
    <w:rsid w:val="00392525"/>
    <w:rsid w:val="00394A55"/>
    <w:rsid w:val="00395358"/>
    <w:rsid w:val="00395860"/>
    <w:rsid w:val="00395FD9"/>
    <w:rsid w:val="003965EA"/>
    <w:rsid w:val="003971C5"/>
    <w:rsid w:val="003A1240"/>
    <w:rsid w:val="003A159F"/>
    <w:rsid w:val="003A1A60"/>
    <w:rsid w:val="003A1B2A"/>
    <w:rsid w:val="003A3FA5"/>
    <w:rsid w:val="003A4A67"/>
    <w:rsid w:val="003A4F78"/>
    <w:rsid w:val="003A4FA7"/>
    <w:rsid w:val="003A59DC"/>
    <w:rsid w:val="003A6143"/>
    <w:rsid w:val="003A61C5"/>
    <w:rsid w:val="003A70B4"/>
    <w:rsid w:val="003A75B5"/>
    <w:rsid w:val="003B006F"/>
    <w:rsid w:val="003B0766"/>
    <w:rsid w:val="003B11E3"/>
    <w:rsid w:val="003B23A4"/>
    <w:rsid w:val="003B2549"/>
    <w:rsid w:val="003B2E07"/>
    <w:rsid w:val="003B353B"/>
    <w:rsid w:val="003B3AE4"/>
    <w:rsid w:val="003B4521"/>
    <w:rsid w:val="003B65EE"/>
    <w:rsid w:val="003B7CC2"/>
    <w:rsid w:val="003C0AD6"/>
    <w:rsid w:val="003C17A3"/>
    <w:rsid w:val="003C18CD"/>
    <w:rsid w:val="003C1E7A"/>
    <w:rsid w:val="003C1EB9"/>
    <w:rsid w:val="003C206E"/>
    <w:rsid w:val="003C308B"/>
    <w:rsid w:val="003C34A1"/>
    <w:rsid w:val="003C39CF"/>
    <w:rsid w:val="003C43C2"/>
    <w:rsid w:val="003C441F"/>
    <w:rsid w:val="003C4EB2"/>
    <w:rsid w:val="003C6785"/>
    <w:rsid w:val="003C76C0"/>
    <w:rsid w:val="003C7E42"/>
    <w:rsid w:val="003D2B15"/>
    <w:rsid w:val="003D327F"/>
    <w:rsid w:val="003D4A03"/>
    <w:rsid w:val="003D4F55"/>
    <w:rsid w:val="003D5A99"/>
    <w:rsid w:val="003D5D7A"/>
    <w:rsid w:val="003D6442"/>
    <w:rsid w:val="003D670A"/>
    <w:rsid w:val="003D72FA"/>
    <w:rsid w:val="003E0691"/>
    <w:rsid w:val="003E1340"/>
    <w:rsid w:val="003E4027"/>
    <w:rsid w:val="003E4E55"/>
    <w:rsid w:val="003E4FF8"/>
    <w:rsid w:val="003E64BA"/>
    <w:rsid w:val="003E6E99"/>
    <w:rsid w:val="003E7160"/>
    <w:rsid w:val="003F0A08"/>
    <w:rsid w:val="003F0F24"/>
    <w:rsid w:val="003F1DDF"/>
    <w:rsid w:val="003F2475"/>
    <w:rsid w:val="003F2515"/>
    <w:rsid w:val="003F2550"/>
    <w:rsid w:val="003F37BA"/>
    <w:rsid w:val="003F3A53"/>
    <w:rsid w:val="003F4570"/>
    <w:rsid w:val="003F4C74"/>
    <w:rsid w:val="003F63FE"/>
    <w:rsid w:val="003F6822"/>
    <w:rsid w:val="003F7BBD"/>
    <w:rsid w:val="0040075D"/>
    <w:rsid w:val="004025FA"/>
    <w:rsid w:val="0040273C"/>
    <w:rsid w:val="00402AA0"/>
    <w:rsid w:val="00403097"/>
    <w:rsid w:val="004041F0"/>
    <w:rsid w:val="004044A8"/>
    <w:rsid w:val="004057AE"/>
    <w:rsid w:val="00405ADC"/>
    <w:rsid w:val="00406712"/>
    <w:rsid w:val="004069FC"/>
    <w:rsid w:val="0040791F"/>
    <w:rsid w:val="00410298"/>
    <w:rsid w:val="004110CF"/>
    <w:rsid w:val="004112F7"/>
    <w:rsid w:val="00411AD6"/>
    <w:rsid w:val="00412BA6"/>
    <w:rsid w:val="0041305D"/>
    <w:rsid w:val="00413ADA"/>
    <w:rsid w:val="00413B66"/>
    <w:rsid w:val="004150A1"/>
    <w:rsid w:val="0041546B"/>
    <w:rsid w:val="0041554E"/>
    <w:rsid w:val="004162CF"/>
    <w:rsid w:val="00417277"/>
    <w:rsid w:val="004172FE"/>
    <w:rsid w:val="004175EC"/>
    <w:rsid w:val="004179CA"/>
    <w:rsid w:val="004200A5"/>
    <w:rsid w:val="00421740"/>
    <w:rsid w:val="00421763"/>
    <w:rsid w:val="00421A77"/>
    <w:rsid w:val="00421B95"/>
    <w:rsid w:val="00421CBF"/>
    <w:rsid w:val="00422851"/>
    <w:rsid w:val="004228FB"/>
    <w:rsid w:val="00422D8E"/>
    <w:rsid w:val="004233A7"/>
    <w:rsid w:val="004242C0"/>
    <w:rsid w:val="004244D5"/>
    <w:rsid w:val="00424D3D"/>
    <w:rsid w:val="00424D3E"/>
    <w:rsid w:val="004258F9"/>
    <w:rsid w:val="0042666D"/>
    <w:rsid w:val="00427BCB"/>
    <w:rsid w:val="00427EF1"/>
    <w:rsid w:val="0043000E"/>
    <w:rsid w:val="00430BF3"/>
    <w:rsid w:val="00430CFA"/>
    <w:rsid w:val="0043131A"/>
    <w:rsid w:val="004313A4"/>
    <w:rsid w:val="00431853"/>
    <w:rsid w:val="00431C89"/>
    <w:rsid w:val="00432821"/>
    <w:rsid w:val="00432D00"/>
    <w:rsid w:val="00432F40"/>
    <w:rsid w:val="00433F96"/>
    <w:rsid w:val="004353B6"/>
    <w:rsid w:val="004356D4"/>
    <w:rsid w:val="00436945"/>
    <w:rsid w:val="004371BD"/>
    <w:rsid w:val="0043724E"/>
    <w:rsid w:val="004403FE"/>
    <w:rsid w:val="00441D56"/>
    <w:rsid w:val="00442DF3"/>
    <w:rsid w:val="004434B7"/>
    <w:rsid w:val="00443B3C"/>
    <w:rsid w:val="00443E15"/>
    <w:rsid w:val="00444ED0"/>
    <w:rsid w:val="004457EE"/>
    <w:rsid w:val="00445D4F"/>
    <w:rsid w:val="0044681A"/>
    <w:rsid w:val="0044689B"/>
    <w:rsid w:val="00446C8B"/>
    <w:rsid w:val="00450DCC"/>
    <w:rsid w:val="00451583"/>
    <w:rsid w:val="00451603"/>
    <w:rsid w:val="0045163C"/>
    <w:rsid w:val="004517E6"/>
    <w:rsid w:val="00451ECD"/>
    <w:rsid w:val="00452A92"/>
    <w:rsid w:val="00453509"/>
    <w:rsid w:val="004545C6"/>
    <w:rsid w:val="00454C3B"/>
    <w:rsid w:val="004559AA"/>
    <w:rsid w:val="004561D2"/>
    <w:rsid w:val="004565AC"/>
    <w:rsid w:val="00456C05"/>
    <w:rsid w:val="00456DED"/>
    <w:rsid w:val="00456FC7"/>
    <w:rsid w:val="00457EE5"/>
    <w:rsid w:val="00460B66"/>
    <w:rsid w:val="0046152A"/>
    <w:rsid w:val="004620DB"/>
    <w:rsid w:val="004622C9"/>
    <w:rsid w:val="004625B5"/>
    <w:rsid w:val="00464706"/>
    <w:rsid w:val="00464952"/>
    <w:rsid w:val="00464DF9"/>
    <w:rsid w:val="004665C1"/>
    <w:rsid w:val="00466C1A"/>
    <w:rsid w:val="00466F46"/>
    <w:rsid w:val="00467097"/>
    <w:rsid w:val="004677A2"/>
    <w:rsid w:val="00470A6C"/>
    <w:rsid w:val="00471872"/>
    <w:rsid w:val="00472FF9"/>
    <w:rsid w:val="0047316D"/>
    <w:rsid w:val="00473191"/>
    <w:rsid w:val="00473250"/>
    <w:rsid w:val="00473BA6"/>
    <w:rsid w:val="00473F34"/>
    <w:rsid w:val="00473FC7"/>
    <w:rsid w:val="00474841"/>
    <w:rsid w:val="00474BF2"/>
    <w:rsid w:val="00474D6E"/>
    <w:rsid w:val="00476262"/>
    <w:rsid w:val="004762D6"/>
    <w:rsid w:val="00476316"/>
    <w:rsid w:val="0047685E"/>
    <w:rsid w:val="00476ADB"/>
    <w:rsid w:val="004775DF"/>
    <w:rsid w:val="00477BE6"/>
    <w:rsid w:val="00477F0D"/>
    <w:rsid w:val="004807ED"/>
    <w:rsid w:val="004809B3"/>
    <w:rsid w:val="00480A41"/>
    <w:rsid w:val="00480EA2"/>
    <w:rsid w:val="00481C65"/>
    <w:rsid w:val="00482A1E"/>
    <w:rsid w:val="00483442"/>
    <w:rsid w:val="00484748"/>
    <w:rsid w:val="004855EE"/>
    <w:rsid w:val="004859DE"/>
    <w:rsid w:val="00486507"/>
    <w:rsid w:val="0048719F"/>
    <w:rsid w:val="00487AF9"/>
    <w:rsid w:val="00487B7D"/>
    <w:rsid w:val="004901EA"/>
    <w:rsid w:val="004911CF"/>
    <w:rsid w:val="00491332"/>
    <w:rsid w:val="00491E6C"/>
    <w:rsid w:val="00491F78"/>
    <w:rsid w:val="004921D9"/>
    <w:rsid w:val="0049383E"/>
    <w:rsid w:val="00494817"/>
    <w:rsid w:val="00494C18"/>
    <w:rsid w:val="00495179"/>
    <w:rsid w:val="004958C5"/>
    <w:rsid w:val="004962CF"/>
    <w:rsid w:val="0049761D"/>
    <w:rsid w:val="00497B6D"/>
    <w:rsid w:val="004A172C"/>
    <w:rsid w:val="004A18F7"/>
    <w:rsid w:val="004A25F2"/>
    <w:rsid w:val="004A2FE5"/>
    <w:rsid w:val="004A3133"/>
    <w:rsid w:val="004A338D"/>
    <w:rsid w:val="004A358B"/>
    <w:rsid w:val="004A45FF"/>
    <w:rsid w:val="004A48B8"/>
    <w:rsid w:val="004A5A40"/>
    <w:rsid w:val="004A67C9"/>
    <w:rsid w:val="004A6D95"/>
    <w:rsid w:val="004A73F4"/>
    <w:rsid w:val="004A7512"/>
    <w:rsid w:val="004B1AB5"/>
    <w:rsid w:val="004B24C9"/>
    <w:rsid w:val="004B2740"/>
    <w:rsid w:val="004B3130"/>
    <w:rsid w:val="004B35FB"/>
    <w:rsid w:val="004B3CE5"/>
    <w:rsid w:val="004B3F26"/>
    <w:rsid w:val="004B41BD"/>
    <w:rsid w:val="004B46CE"/>
    <w:rsid w:val="004B485A"/>
    <w:rsid w:val="004B5C51"/>
    <w:rsid w:val="004C08D6"/>
    <w:rsid w:val="004C1222"/>
    <w:rsid w:val="004C13A6"/>
    <w:rsid w:val="004C224D"/>
    <w:rsid w:val="004C3A3D"/>
    <w:rsid w:val="004C40B1"/>
    <w:rsid w:val="004C40C0"/>
    <w:rsid w:val="004C42BE"/>
    <w:rsid w:val="004C43D3"/>
    <w:rsid w:val="004C54F1"/>
    <w:rsid w:val="004C5699"/>
    <w:rsid w:val="004C6566"/>
    <w:rsid w:val="004C68FC"/>
    <w:rsid w:val="004C699A"/>
    <w:rsid w:val="004C764F"/>
    <w:rsid w:val="004C7F29"/>
    <w:rsid w:val="004D05D4"/>
    <w:rsid w:val="004D07E7"/>
    <w:rsid w:val="004D09EE"/>
    <w:rsid w:val="004D23FF"/>
    <w:rsid w:val="004D2A5B"/>
    <w:rsid w:val="004D2B26"/>
    <w:rsid w:val="004D3E32"/>
    <w:rsid w:val="004D4088"/>
    <w:rsid w:val="004D430E"/>
    <w:rsid w:val="004D461E"/>
    <w:rsid w:val="004D5749"/>
    <w:rsid w:val="004D5A86"/>
    <w:rsid w:val="004D5AA2"/>
    <w:rsid w:val="004D6BC9"/>
    <w:rsid w:val="004D6D85"/>
    <w:rsid w:val="004D7318"/>
    <w:rsid w:val="004D7449"/>
    <w:rsid w:val="004D7BF5"/>
    <w:rsid w:val="004D7F89"/>
    <w:rsid w:val="004E0602"/>
    <w:rsid w:val="004E0BFE"/>
    <w:rsid w:val="004E115A"/>
    <w:rsid w:val="004E12C6"/>
    <w:rsid w:val="004E17FD"/>
    <w:rsid w:val="004E181B"/>
    <w:rsid w:val="004E1C40"/>
    <w:rsid w:val="004E1D33"/>
    <w:rsid w:val="004E1F17"/>
    <w:rsid w:val="004E2220"/>
    <w:rsid w:val="004E2DDB"/>
    <w:rsid w:val="004E2EEB"/>
    <w:rsid w:val="004E361C"/>
    <w:rsid w:val="004E5AAD"/>
    <w:rsid w:val="004E5C2B"/>
    <w:rsid w:val="004E5C69"/>
    <w:rsid w:val="004E60C5"/>
    <w:rsid w:val="004E7923"/>
    <w:rsid w:val="004F00F0"/>
    <w:rsid w:val="004F0A07"/>
    <w:rsid w:val="004F1FDF"/>
    <w:rsid w:val="004F2086"/>
    <w:rsid w:val="004F2A50"/>
    <w:rsid w:val="004F37AD"/>
    <w:rsid w:val="004F39FF"/>
    <w:rsid w:val="004F479D"/>
    <w:rsid w:val="004F5A8D"/>
    <w:rsid w:val="004F5B0C"/>
    <w:rsid w:val="004F60E4"/>
    <w:rsid w:val="004F6290"/>
    <w:rsid w:val="004F6686"/>
    <w:rsid w:val="004F67EE"/>
    <w:rsid w:val="004F77A1"/>
    <w:rsid w:val="005001F5"/>
    <w:rsid w:val="00500887"/>
    <w:rsid w:val="00502B9E"/>
    <w:rsid w:val="00502F2A"/>
    <w:rsid w:val="005032F3"/>
    <w:rsid w:val="005035D1"/>
    <w:rsid w:val="0050365C"/>
    <w:rsid w:val="00503887"/>
    <w:rsid w:val="00503FE0"/>
    <w:rsid w:val="00504C87"/>
    <w:rsid w:val="00505318"/>
    <w:rsid w:val="005053C4"/>
    <w:rsid w:val="00505CD9"/>
    <w:rsid w:val="0050664B"/>
    <w:rsid w:val="00506910"/>
    <w:rsid w:val="00506B28"/>
    <w:rsid w:val="00506EAE"/>
    <w:rsid w:val="005077F4"/>
    <w:rsid w:val="005101B3"/>
    <w:rsid w:val="00510A42"/>
    <w:rsid w:val="00510D47"/>
    <w:rsid w:val="00511057"/>
    <w:rsid w:val="005115A1"/>
    <w:rsid w:val="005125C4"/>
    <w:rsid w:val="0051308E"/>
    <w:rsid w:val="0051343E"/>
    <w:rsid w:val="00516384"/>
    <w:rsid w:val="005167C2"/>
    <w:rsid w:val="005175BC"/>
    <w:rsid w:val="00517CB3"/>
    <w:rsid w:val="00520F56"/>
    <w:rsid w:val="00522AC1"/>
    <w:rsid w:val="005236FC"/>
    <w:rsid w:val="00524592"/>
    <w:rsid w:val="00525768"/>
    <w:rsid w:val="00526FE4"/>
    <w:rsid w:val="005277CA"/>
    <w:rsid w:val="00527C69"/>
    <w:rsid w:val="00530650"/>
    <w:rsid w:val="005307BE"/>
    <w:rsid w:val="00532271"/>
    <w:rsid w:val="0053343B"/>
    <w:rsid w:val="005343BE"/>
    <w:rsid w:val="00534595"/>
    <w:rsid w:val="005347C5"/>
    <w:rsid w:val="005354D7"/>
    <w:rsid w:val="00535AB8"/>
    <w:rsid w:val="00535D77"/>
    <w:rsid w:val="00535E83"/>
    <w:rsid w:val="00536196"/>
    <w:rsid w:val="00536604"/>
    <w:rsid w:val="00536E46"/>
    <w:rsid w:val="00537764"/>
    <w:rsid w:val="00540592"/>
    <w:rsid w:val="00541F69"/>
    <w:rsid w:val="00541FC1"/>
    <w:rsid w:val="0054214D"/>
    <w:rsid w:val="0054295E"/>
    <w:rsid w:val="00542BF0"/>
    <w:rsid w:val="00543234"/>
    <w:rsid w:val="005433FC"/>
    <w:rsid w:val="00543DE0"/>
    <w:rsid w:val="0054452E"/>
    <w:rsid w:val="005449FB"/>
    <w:rsid w:val="005450B6"/>
    <w:rsid w:val="0054513C"/>
    <w:rsid w:val="00545ED8"/>
    <w:rsid w:val="005461BD"/>
    <w:rsid w:val="005465E0"/>
    <w:rsid w:val="00547178"/>
    <w:rsid w:val="0054743C"/>
    <w:rsid w:val="00547E57"/>
    <w:rsid w:val="00550A6B"/>
    <w:rsid w:val="00550F40"/>
    <w:rsid w:val="00551056"/>
    <w:rsid w:val="0055252A"/>
    <w:rsid w:val="00552540"/>
    <w:rsid w:val="00552B8F"/>
    <w:rsid w:val="00552BE7"/>
    <w:rsid w:val="00554F10"/>
    <w:rsid w:val="00555E19"/>
    <w:rsid w:val="00556046"/>
    <w:rsid w:val="005563E8"/>
    <w:rsid w:val="0055666D"/>
    <w:rsid w:val="005568B3"/>
    <w:rsid w:val="005579A2"/>
    <w:rsid w:val="00557BBF"/>
    <w:rsid w:val="00557BDC"/>
    <w:rsid w:val="00560255"/>
    <w:rsid w:val="00560A08"/>
    <w:rsid w:val="00561255"/>
    <w:rsid w:val="00561330"/>
    <w:rsid w:val="00562A39"/>
    <w:rsid w:val="00562A64"/>
    <w:rsid w:val="00562C89"/>
    <w:rsid w:val="00562CE0"/>
    <w:rsid w:val="005632F9"/>
    <w:rsid w:val="00563BB7"/>
    <w:rsid w:val="00563EFA"/>
    <w:rsid w:val="00565064"/>
    <w:rsid w:val="005651B3"/>
    <w:rsid w:val="00565594"/>
    <w:rsid w:val="00566542"/>
    <w:rsid w:val="0056698D"/>
    <w:rsid w:val="00567715"/>
    <w:rsid w:val="00567BBE"/>
    <w:rsid w:val="00570EE9"/>
    <w:rsid w:val="00571817"/>
    <w:rsid w:val="005734C9"/>
    <w:rsid w:val="00573510"/>
    <w:rsid w:val="005735FB"/>
    <w:rsid w:val="00573992"/>
    <w:rsid w:val="005739BE"/>
    <w:rsid w:val="00574367"/>
    <w:rsid w:val="00576766"/>
    <w:rsid w:val="005769CE"/>
    <w:rsid w:val="00576D09"/>
    <w:rsid w:val="00577A17"/>
    <w:rsid w:val="00577C2C"/>
    <w:rsid w:val="005803D4"/>
    <w:rsid w:val="00580884"/>
    <w:rsid w:val="00581EBF"/>
    <w:rsid w:val="0058281F"/>
    <w:rsid w:val="00582F6B"/>
    <w:rsid w:val="00584502"/>
    <w:rsid w:val="00584A8B"/>
    <w:rsid w:val="00585369"/>
    <w:rsid w:val="00585599"/>
    <w:rsid w:val="00586A39"/>
    <w:rsid w:val="00586BBC"/>
    <w:rsid w:val="00586C9C"/>
    <w:rsid w:val="00586D5C"/>
    <w:rsid w:val="00586E2A"/>
    <w:rsid w:val="00587D80"/>
    <w:rsid w:val="00587E2B"/>
    <w:rsid w:val="00587E68"/>
    <w:rsid w:val="005904B9"/>
    <w:rsid w:val="00590F40"/>
    <w:rsid w:val="00591371"/>
    <w:rsid w:val="00591746"/>
    <w:rsid w:val="00593808"/>
    <w:rsid w:val="005942C1"/>
    <w:rsid w:val="005949DB"/>
    <w:rsid w:val="00594A06"/>
    <w:rsid w:val="0059511A"/>
    <w:rsid w:val="0059518E"/>
    <w:rsid w:val="0059571C"/>
    <w:rsid w:val="00595B51"/>
    <w:rsid w:val="00596243"/>
    <w:rsid w:val="005971B8"/>
    <w:rsid w:val="005976AA"/>
    <w:rsid w:val="005976D0"/>
    <w:rsid w:val="00597A7F"/>
    <w:rsid w:val="00597BC6"/>
    <w:rsid w:val="005A0625"/>
    <w:rsid w:val="005A07BA"/>
    <w:rsid w:val="005A0A27"/>
    <w:rsid w:val="005A1761"/>
    <w:rsid w:val="005A199A"/>
    <w:rsid w:val="005A1AF6"/>
    <w:rsid w:val="005A2636"/>
    <w:rsid w:val="005A267D"/>
    <w:rsid w:val="005A2FC7"/>
    <w:rsid w:val="005A34BE"/>
    <w:rsid w:val="005A4672"/>
    <w:rsid w:val="005A4A46"/>
    <w:rsid w:val="005A5866"/>
    <w:rsid w:val="005A5C26"/>
    <w:rsid w:val="005B0AB1"/>
    <w:rsid w:val="005B0C69"/>
    <w:rsid w:val="005B0EED"/>
    <w:rsid w:val="005B1B45"/>
    <w:rsid w:val="005B3578"/>
    <w:rsid w:val="005B3781"/>
    <w:rsid w:val="005B396D"/>
    <w:rsid w:val="005B5441"/>
    <w:rsid w:val="005B6FD0"/>
    <w:rsid w:val="005B72DD"/>
    <w:rsid w:val="005C06F2"/>
    <w:rsid w:val="005C09E7"/>
    <w:rsid w:val="005C0F83"/>
    <w:rsid w:val="005C159E"/>
    <w:rsid w:val="005C1B59"/>
    <w:rsid w:val="005C231B"/>
    <w:rsid w:val="005C29F3"/>
    <w:rsid w:val="005C2D8E"/>
    <w:rsid w:val="005C3542"/>
    <w:rsid w:val="005C3D44"/>
    <w:rsid w:val="005C43F8"/>
    <w:rsid w:val="005C471E"/>
    <w:rsid w:val="005C4A4E"/>
    <w:rsid w:val="005C5C8A"/>
    <w:rsid w:val="005C656A"/>
    <w:rsid w:val="005C6D63"/>
    <w:rsid w:val="005C72B2"/>
    <w:rsid w:val="005D0150"/>
    <w:rsid w:val="005D11D3"/>
    <w:rsid w:val="005D1E3C"/>
    <w:rsid w:val="005D258C"/>
    <w:rsid w:val="005D3167"/>
    <w:rsid w:val="005D36F5"/>
    <w:rsid w:val="005D3AB2"/>
    <w:rsid w:val="005D3D6C"/>
    <w:rsid w:val="005D3EA8"/>
    <w:rsid w:val="005D58F0"/>
    <w:rsid w:val="005D5EF4"/>
    <w:rsid w:val="005D5F66"/>
    <w:rsid w:val="005D62FB"/>
    <w:rsid w:val="005D6F4C"/>
    <w:rsid w:val="005D7251"/>
    <w:rsid w:val="005D75C1"/>
    <w:rsid w:val="005E015A"/>
    <w:rsid w:val="005E0510"/>
    <w:rsid w:val="005E0804"/>
    <w:rsid w:val="005E0835"/>
    <w:rsid w:val="005E0ED9"/>
    <w:rsid w:val="005E1931"/>
    <w:rsid w:val="005E292F"/>
    <w:rsid w:val="005E3BC7"/>
    <w:rsid w:val="005E3BFC"/>
    <w:rsid w:val="005E3DE2"/>
    <w:rsid w:val="005E43E6"/>
    <w:rsid w:val="005E4A74"/>
    <w:rsid w:val="005E4C97"/>
    <w:rsid w:val="005E4E2D"/>
    <w:rsid w:val="005E538F"/>
    <w:rsid w:val="005E5E99"/>
    <w:rsid w:val="005E7144"/>
    <w:rsid w:val="005F0174"/>
    <w:rsid w:val="005F0875"/>
    <w:rsid w:val="005F1DB6"/>
    <w:rsid w:val="005F1EF3"/>
    <w:rsid w:val="005F20EB"/>
    <w:rsid w:val="005F21D4"/>
    <w:rsid w:val="005F2586"/>
    <w:rsid w:val="005F3AAF"/>
    <w:rsid w:val="005F40CD"/>
    <w:rsid w:val="005F4304"/>
    <w:rsid w:val="005F4CCC"/>
    <w:rsid w:val="005F4E45"/>
    <w:rsid w:val="005F54C3"/>
    <w:rsid w:val="005F554A"/>
    <w:rsid w:val="005F6568"/>
    <w:rsid w:val="005F6623"/>
    <w:rsid w:val="005F7017"/>
    <w:rsid w:val="005F7738"/>
    <w:rsid w:val="00601038"/>
    <w:rsid w:val="00601E86"/>
    <w:rsid w:val="006031C1"/>
    <w:rsid w:val="00603ED6"/>
    <w:rsid w:val="0060411F"/>
    <w:rsid w:val="00604584"/>
    <w:rsid w:val="00605634"/>
    <w:rsid w:val="00605C0F"/>
    <w:rsid w:val="00605FB6"/>
    <w:rsid w:val="00607506"/>
    <w:rsid w:val="0061032C"/>
    <w:rsid w:val="006106DD"/>
    <w:rsid w:val="00610D62"/>
    <w:rsid w:val="00610F3C"/>
    <w:rsid w:val="0061299B"/>
    <w:rsid w:val="00612E9F"/>
    <w:rsid w:val="00615129"/>
    <w:rsid w:val="00615166"/>
    <w:rsid w:val="006156B9"/>
    <w:rsid w:val="0061571B"/>
    <w:rsid w:val="0061695D"/>
    <w:rsid w:val="00616E3C"/>
    <w:rsid w:val="0061710E"/>
    <w:rsid w:val="006178E7"/>
    <w:rsid w:val="006209F6"/>
    <w:rsid w:val="0062238C"/>
    <w:rsid w:val="00622A9C"/>
    <w:rsid w:val="0062322B"/>
    <w:rsid w:val="00623F0F"/>
    <w:rsid w:val="0062467E"/>
    <w:rsid w:val="006247EE"/>
    <w:rsid w:val="00624B58"/>
    <w:rsid w:val="006255DB"/>
    <w:rsid w:val="00625E87"/>
    <w:rsid w:val="006266BC"/>
    <w:rsid w:val="00627CCD"/>
    <w:rsid w:val="006307C9"/>
    <w:rsid w:val="00631CF5"/>
    <w:rsid w:val="00633F4A"/>
    <w:rsid w:val="0063540C"/>
    <w:rsid w:val="006355DD"/>
    <w:rsid w:val="0063610E"/>
    <w:rsid w:val="00636983"/>
    <w:rsid w:val="006370E4"/>
    <w:rsid w:val="00637582"/>
    <w:rsid w:val="006375F4"/>
    <w:rsid w:val="00640C09"/>
    <w:rsid w:val="00640CF8"/>
    <w:rsid w:val="0064165F"/>
    <w:rsid w:val="00641CE9"/>
    <w:rsid w:val="00641F98"/>
    <w:rsid w:val="0064248E"/>
    <w:rsid w:val="00642BE5"/>
    <w:rsid w:val="00642F37"/>
    <w:rsid w:val="006437E0"/>
    <w:rsid w:val="006443D5"/>
    <w:rsid w:val="00644726"/>
    <w:rsid w:val="00644AF6"/>
    <w:rsid w:val="00644EE6"/>
    <w:rsid w:val="006452F0"/>
    <w:rsid w:val="006456FF"/>
    <w:rsid w:val="00646B9A"/>
    <w:rsid w:val="00647B57"/>
    <w:rsid w:val="00647FF2"/>
    <w:rsid w:val="0065072F"/>
    <w:rsid w:val="00651723"/>
    <w:rsid w:val="006518D0"/>
    <w:rsid w:val="00651D28"/>
    <w:rsid w:val="00652860"/>
    <w:rsid w:val="00652BEA"/>
    <w:rsid w:val="00652D90"/>
    <w:rsid w:val="00653DDA"/>
    <w:rsid w:val="00653E5E"/>
    <w:rsid w:val="00654CD6"/>
    <w:rsid w:val="006550D9"/>
    <w:rsid w:val="00655538"/>
    <w:rsid w:val="0065566E"/>
    <w:rsid w:val="006557E9"/>
    <w:rsid w:val="00656251"/>
    <w:rsid w:val="00656ECC"/>
    <w:rsid w:val="006571B7"/>
    <w:rsid w:val="006603ED"/>
    <w:rsid w:val="00661034"/>
    <w:rsid w:val="00661141"/>
    <w:rsid w:val="00661358"/>
    <w:rsid w:val="006618EE"/>
    <w:rsid w:val="006622A3"/>
    <w:rsid w:val="006633CD"/>
    <w:rsid w:val="0066365E"/>
    <w:rsid w:val="00665565"/>
    <w:rsid w:val="00665D09"/>
    <w:rsid w:val="00667957"/>
    <w:rsid w:val="00670406"/>
    <w:rsid w:val="0067044E"/>
    <w:rsid w:val="006708E5"/>
    <w:rsid w:val="00670F67"/>
    <w:rsid w:val="006723C2"/>
    <w:rsid w:val="00672C74"/>
    <w:rsid w:val="0067532C"/>
    <w:rsid w:val="00676731"/>
    <w:rsid w:val="0067742E"/>
    <w:rsid w:val="006775D4"/>
    <w:rsid w:val="00677D7A"/>
    <w:rsid w:val="00677FCE"/>
    <w:rsid w:val="00680A53"/>
    <w:rsid w:val="00680B31"/>
    <w:rsid w:val="00680B32"/>
    <w:rsid w:val="00680CAB"/>
    <w:rsid w:val="00680D52"/>
    <w:rsid w:val="00681B28"/>
    <w:rsid w:val="00682044"/>
    <w:rsid w:val="00682180"/>
    <w:rsid w:val="0068252B"/>
    <w:rsid w:val="00682AAC"/>
    <w:rsid w:val="006831D4"/>
    <w:rsid w:val="006836C1"/>
    <w:rsid w:val="00683A14"/>
    <w:rsid w:val="00684708"/>
    <w:rsid w:val="00687576"/>
    <w:rsid w:val="0069141D"/>
    <w:rsid w:val="00691466"/>
    <w:rsid w:val="00692762"/>
    <w:rsid w:val="00693499"/>
    <w:rsid w:val="00693789"/>
    <w:rsid w:val="006A09F6"/>
    <w:rsid w:val="006A0A9C"/>
    <w:rsid w:val="006A0C2A"/>
    <w:rsid w:val="006A175C"/>
    <w:rsid w:val="006A18C9"/>
    <w:rsid w:val="006A1E79"/>
    <w:rsid w:val="006A22CB"/>
    <w:rsid w:val="006A244B"/>
    <w:rsid w:val="006A2B42"/>
    <w:rsid w:val="006A3BFD"/>
    <w:rsid w:val="006A5DF0"/>
    <w:rsid w:val="006A60A0"/>
    <w:rsid w:val="006A6598"/>
    <w:rsid w:val="006A6731"/>
    <w:rsid w:val="006A6B03"/>
    <w:rsid w:val="006B037B"/>
    <w:rsid w:val="006B0568"/>
    <w:rsid w:val="006B0929"/>
    <w:rsid w:val="006B16DF"/>
    <w:rsid w:val="006B1D38"/>
    <w:rsid w:val="006B2076"/>
    <w:rsid w:val="006B31DB"/>
    <w:rsid w:val="006B337D"/>
    <w:rsid w:val="006B340F"/>
    <w:rsid w:val="006B4514"/>
    <w:rsid w:val="006B4A0B"/>
    <w:rsid w:val="006B5D48"/>
    <w:rsid w:val="006B6FEB"/>
    <w:rsid w:val="006C03C0"/>
    <w:rsid w:val="006C0748"/>
    <w:rsid w:val="006C1262"/>
    <w:rsid w:val="006C14FC"/>
    <w:rsid w:val="006C272F"/>
    <w:rsid w:val="006C2A66"/>
    <w:rsid w:val="006C336A"/>
    <w:rsid w:val="006C3887"/>
    <w:rsid w:val="006C4E31"/>
    <w:rsid w:val="006C4EE1"/>
    <w:rsid w:val="006C563E"/>
    <w:rsid w:val="006C582A"/>
    <w:rsid w:val="006C7391"/>
    <w:rsid w:val="006D040A"/>
    <w:rsid w:val="006D0B66"/>
    <w:rsid w:val="006D11DB"/>
    <w:rsid w:val="006D1AC2"/>
    <w:rsid w:val="006D2B56"/>
    <w:rsid w:val="006D2DB0"/>
    <w:rsid w:val="006D35CD"/>
    <w:rsid w:val="006D36EC"/>
    <w:rsid w:val="006D3CF2"/>
    <w:rsid w:val="006D3F93"/>
    <w:rsid w:val="006D45C6"/>
    <w:rsid w:val="006D5737"/>
    <w:rsid w:val="006D57A5"/>
    <w:rsid w:val="006D61A7"/>
    <w:rsid w:val="006D63CF"/>
    <w:rsid w:val="006D67A2"/>
    <w:rsid w:val="006D6DF8"/>
    <w:rsid w:val="006D7795"/>
    <w:rsid w:val="006E040C"/>
    <w:rsid w:val="006E0701"/>
    <w:rsid w:val="006E0C5C"/>
    <w:rsid w:val="006E15DC"/>
    <w:rsid w:val="006E1FF4"/>
    <w:rsid w:val="006E2308"/>
    <w:rsid w:val="006E386C"/>
    <w:rsid w:val="006E3CE7"/>
    <w:rsid w:val="006E4D7B"/>
    <w:rsid w:val="006E6227"/>
    <w:rsid w:val="006E656D"/>
    <w:rsid w:val="006E71A4"/>
    <w:rsid w:val="006E79BA"/>
    <w:rsid w:val="006F0327"/>
    <w:rsid w:val="006F1BC9"/>
    <w:rsid w:val="006F1C3F"/>
    <w:rsid w:val="006F2701"/>
    <w:rsid w:val="006F2C2E"/>
    <w:rsid w:val="006F31A4"/>
    <w:rsid w:val="006F334C"/>
    <w:rsid w:val="006F3490"/>
    <w:rsid w:val="006F34C1"/>
    <w:rsid w:val="006F358D"/>
    <w:rsid w:val="006F3E75"/>
    <w:rsid w:val="006F3E7D"/>
    <w:rsid w:val="006F4C8C"/>
    <w:rsid w:val="006F5502"/>
    <w:rsid w:val="006F5709"/>
    <w:rsid w:val="006F749C"/>
    <w:rsid w:val="006F7AC9"/>
    <w:rsid w:val="007002CE"/>
    <w:rsid w:val="00700847"/>
    <w:rsid w:val="007009E1"/>
    <w:rsid w:val="00701620"/>
    <w:rsid w:val="00701B17"/>
    <w:rsid w:val="00701F68"/>
    <w:rsid w:val="0070363F"/>
    <w:rsid w:val="007043A8"/>
    <w:rsid w:val="00704519"/>
    <w:rsid w:val="00704DAD"/>
    <w:rsid w:val="00706F19"/>
    <w:rsid w:val="00707390"/>
    <w:rsid w:val="00707606"/>
    <w:rsid w:val="007107B1"/>
    <w:rsid w:val="007118ED"/>
    <w:rsid w:val="00711994"/>
    <w:rsid w:val="00711D5C"/>
    <w:rsid w:val="00712B9A"/>
    <w:rsid w:val="007138B0"/>
    <w:rsid w:val="00713B00"/>
    <w:rsid w:val="00713D92"/>
    <w:rsid w:val="00713E07"/>
    <w:rsid w:val="00714990"/>
    <w:rsid w:val="007149E3"/>
    <w:rsid w:val="00716419"/>
    <w:rsid w:val="00716D51"/>
    <w:rsid w:val="0071772B"/>
    <w:rsid w:val="00717883"/>
    <w:rsid w:val="00717F19"/>
    <w:rsid w:val="007201C4"/>
    <w:rsid w:val="00720287"/>
    <w:rsid w:val="0072092C"/>
    <w:rsid w:val="00720AFC"/>
    <w:rsid w:val="00720DEC"/>
    <w:rsid w:val="00720F8B"/>
    <w:rsid w:val="0072264A"/>
    <w:rsid w:val="00722CE1"/>
    <w:rsid w:val="007241BB"/>
    <w:rsid w:val="007244C3"/>
    <w:rsid w:val="00724634"/>
    <w:rsid w:val="00724949"/>
    <w:rsid w:val="00725255"/>
    <w:rsid w:val="00725C25"/>
    <w:rsid w:val="00725D1E"/>
    <w:rsid w:val="00725DD3"/>
    <w:rsid w:val="00726583"/>
    <w:rsid w:val="00727A3F"/>
    <w:rsid w:val="007306EB"/>
    <w:rsid w:val="00730B0E"/>
    <w:rsid w:val="00730F5C"/>
    <w:rsid w:val="00733435"/>
    <w:rsid w:val="007334A8"/>
    <w:rsid w:val="007336F4"/>
    <w:rsid w:val="0073394C"/>
    <w:rsid w:val="00733B72"/>
    <w:rsid w:val="00734334"/>
    <w:rsid w:val="00734905"/>
    <w:rsid w:val="00734BB4"/>
    <w:rsid w:val="00734DA2"/>
    <w:rsid w:val="007350F4"/>
    <w:rsid w:val="007352FB"/>
    <w:rsid w:val="00736100"/>
    <w:rsid w:val="00736488"/>
    <w:rsid w:val="007365B1"/>
    <w:rsid w:val="007365FF"/>
    <w:rsid w:val="00736A5A"/>
    <w:rsid w:val="0073727D"/>
    <w:rsid w:val="00737FC3"/>
    <w:rsid w:val="00740D26"/>
    <w:rsid w:val="0074151A"/>
    <w:rsid w:val="00741812"/>
    <w:rsid w:val="00742527"/>
    <w:rsid w:val="00743368"/>
    <w:rsid w:val="00743D24"/>
    <w:rsid w:val="00744A25"/>
    <w:rsid w:val="0074541E"/>
    <w:rsid w:val="007462B4"/>
    <w:rsid w:val="00746C39"/>
    <w:rsid w:val="00746D25"/>
    <w:rsid w:val="007473FC"/>
    <w:rsid w:val="00747829"/>
    <w:rsid w:val="0075018E"/>
    <w:rsid w:val="007507F5"/>
    <w:rsid w:val="00752183"/>
    <w:rsid w:val="00752A39"/>
    <w:rsid w:val="00752DB1"/>
    <w:rsid w:val="0075319B"/>
    <w:rsid w:val="00753BAB"/>
    <w:rsid w:val="0075465D"/>
    <w:rsid w:val="0075473D"/>
    <w:rsid w:val="00754CAC"/>
    <w:rsid w:val="00755AC9"/>
    <w:rsid w:val="007577D2"/>
    <w:rsid w:val="007578DA"/>
    <w:rsid w:val="00757D95"/>
    <w:rsid w:val="00760139"/>
    <w:rsid w:val="0076110F"/>
    <w:rsid w:val="007625B7"/>
    <w:rsid w:val="0076278B"/>
    <w:rsid w:val="00762847"/>
    <w:rsid w:val="007630CE"/>
    <w:rsid w:val="007638B5"/>
    <w:rsid w:val="007638C0"/>
    <w:rsid w:val="007640A6"/>
    <w:rsid w:val="007642EB"/>
    <w:rsid w:val="00764372"/>
    <w:rsid w:val="007651AB"/>
    <w:rsid w:val="007652AA"/>
    <w:rsid w:val="007654C4"/>
    <w:rsid w:val="007671BA"/>
    <w:rsid w:val="00767937"/>
    <w:rsid w:val="007700D8"/>
    <w:rsid w:val="007706FD"/>
    <w:rsid w:val="0077138C"/>
    <w:rsid w:val="00771F5E"/>
    <w:rsid w:val="0077283C"/>
    <w:rsid w:val="00772C69"/>
    <w:rsid w:val="00772C6E"/>
    <w:rsid w:val="007739F9"/>
    <w:rsid w:val="0077406F"/>
    <w:rsid w:val="0077472D"/>
    <w:rsid w:val="00775033"/>
    <w:rsid w:val="00775C1E"/>
    <w:rsid w:val="00777888"/>
    <w:rsid w:val="0078001D"/>
    <w:rsid w:val="00780093"/>
    <w:rsid w:val="0078023C"/>
    <w:rsid w:val="00780380"/>
    <w:rsid w:val="007807D4"/>
    <w:rsid w:val="00781214"/>
    <w:rsid w:val="00781695"/>
    <w:rsid w:val="00781F70"/>
    <w:rsid w:val="007821AE"/>
    <w:rsid w:val="007851F7"/>
    <w:rsid w:val="00787E0D"/>
    <w:rsid w:val="0079001D"/>
    <w:rsid w:val="0079016C"/>
    <w:rsid w:val="007904D6"/>
    <w:rsid w:val="00790F45"/>
    <w:rsid w:val="007920B4"/>
    <w:rsid w:val="00792273"/>
    <w:rsid w:val="007943A6"/>
    <w:rsid w:val="00794433"/>
    <w:rsid w:val="00794462"/>
    <w:rsid w:val="0079503A"/>
    <w:rsid w:val="00795367"/>
    <w:rsid w:val="007953A1"/>
    <w:rsid w:val="00795F71"/>
    <w:rsid w:val="007962EE"/>
    <w:rsid w:val="00797281"/>
    <w:rsid w:val="007A098F"/>
    <w:rsid w:val="007A0C87"/>
    <w:rsid w:val="007A1864"/>
    <w:rsid w:val="007A31C0"/>
    <w:rsid w:val="007A39F9"/>
    <w:rsid w:val="007A415E"/>
    <w:rsid w:val="007A448A"/>
    <w:rsid w:val="007A5AC4"/>
    <w:rsid w:val="007A6514"/>
    <w:rsid w:val="007A67DD"/>
    <w:rsid w:val="007A6A33"/>
    <w:rsid w:val="007A7F45"/>
    <w:rsid w:val="007B02E3"/>
    <w:rsid w:val="007B10D9"/>
    <w:rsid w:val="007B1332"/>
    <w:rsid w:val="007B1894"/>
    <w:rsid w:val="007B2BDC"/>
    <w:rsid w:val="007B3395"/>
    <w:rsid w:val="007B3494"/>
    <w:rsid w:val="007B37A8"/>
    <w:rsid w:val="007B3AFB"/>
    <w:rsid w:val="007B3AFD"/>
    <w:rsid w:val="007B406E"/>
    <w:rsid w:val="007B4331"/>
    <w:rsid w:val="007B4FAD"/>
    <w:rsid w:val="007B5F79"/>
    <w:rsid w:val="007B6A20"/>
    <w:rsid w:val="007B6ADF"/>
    <w:rsid w:val="007B6B92"/>
    <w:rsid w:val="007B6C75"/>
    <w:rsid w:val="007B7304"/>
    <w:rsid w:val="007B757E"/>
    <w:rsid w:val="007C01ED"/>
    <w:rsid w:val="007C174B"/>
    <w:rsid w:val="007C2E80"/>
    <w:rsid w:val="007C2F90"/>
    <w:rsid w:val="007C34F0"/>
    <w:rsid w:val="007C3D12"/>
    <w:rsid w:val="007C4147"/>
    <w:rsid w:val="007C4DB0"/>
    <w:rsid w:val="007C500E"/>
    <w:rsid w:val="007C6950"/>
    <w:rsid w:val="007C71B4"/>
    <w:rsid w:val="007C7325"/>
    <w:rsid w:val="007D0055"/>
    <w:rsid w:val="007D2212"/>
    <w:rsid w:val="007D252C"/>
    <w:rsid w:val="007D3A57"/>
    <w:rsid w:val="007D61CD"/>
    <w:rsid w:val="007E0791"/>
    <w:rsid w:val="007E0967"/>
    <w:rsid w:val="007E0DEF"/>
    <w:rsid w:val="007E14F6"/>
    <w:rsid w:val="007E2319"/>
    <w:rsid w:val="007E321C"/>
    <w:rsid w:val="007E3F4C"/>
    <w:rsid w:val="007E56E9"/>
    <w:rsid w:val="007E6C54"/>
    <w:rsid w:val="007E6EC1"/>
    <w:rsid w:val="007E7DD9"/>
    <w:rsid w:val="007E7F6F"/>
    <w:rsid w:val="007F07C5"/>
    <w:rsid w:val="007F0C01"/>
    <w:rsid w:val="007F163D"/>
    <w:rsid w:val="007F188B"/>
    <w:rsid w:val="007F1E7E"/>
    <w:rsid w:val="007F2D59"/>
    <w:rsid w:val="007F3F86"/>
    <w:rsid w:val="007F49F6"/>
    <w:rsid w:val="007F64A7"/>
    <w:rsid w:val="007F68D6"/>
    <w:rsid w:val="007F70AB"/>
    <w:rsid w:val="00801304"/>
    <w:rsid w:val="00801EC8"/>
    <w:rsid w:val="00802BBC"/>
    <w:rsid w:val="0080302E"/>
    <w:rsid w:val="008038A3"/>
    <w:rsid w:val="008038B3"/>
    <w:rsid w:val="00805702"/>
    <w:rsid w:val="0080653C"/>
    <w:rsid w:val="00806B57"/>
    <w:rsid w:val="00806B88"/>
    <w:rsid w:val="008078F6"/>
    <w:rsid w:val="00810967"/>
    <w:rsid w:val="00811AF3"/>
    <w:rsid w:val="008120AC"/>
    <w:rsid w:val="0081212E"/>
    <w:rsid w:val="008123BE"/>
    <w:rsid w:val="00812F6B"/>
    <w:rsid w:val="00813A63"/>
    <w:rsid w:val="00813EB7"/>
    <w:rsid w:val="008145A4"/>
    <w:rsid w:val="0081463A"/>
    <w:rsid w:val="00814A05"/>
    <w:rsid w:val="008159E1"/>
    <w:rsid w:val="00817C1F"/>
    <w:rsid w:val="00817F42"/>
    <w:rsid w:val="008206EB"/>
    <w:rsid w:val="00820A78"/>
    <w:rsid w:val="00821BFB"/>
    <w:rsid w:val="00824613"/>
    <w:rsid w:val="008247ED"/>
    <w:rsid w:val="00824D76"/>
    <w:rsid w:val="008258F3"/>
    <w:rsid w:val="008265A2"/>
    <w:rsid w:val="00827B0C"/>
    <w:rsid w:val="00827F5A"/>
    <w:rsid w:val="00830660"/>
    <w:rsid w:val="00830BF3"/>
    <w:rsid w:val="008311D0"/>
    <w:rsid w:val="00831613"/>
    <w:rsid w:val="00832320"/>
    <w:rsid w:val="00832445"/>
    <w:rsid w:val="0083392B"/>
    <w:rsid w:val="00833F81"/>
    <w:rsid w:val="00834821"/>
    <w:rsid w:val="008348C3"/>
    <w:rsid w:val="0083551C"/>
    <w:rsid w:val="00836436"/>
    <w:rsid w:val="00837CAA"/>
    <w:rsid w:val="00837E9A"/>
    <w:rsid w:val="00840844"/>
    <w:rsid w:val="008424A6"/>
    <w:rsid w:val="008426A9"/>
    <w:rsid w:val="0084302C"/>
    <w:rsid w:val="008446A8"/>
    <w:rsid w:val="008447FC"/>
    <w:rsid w:val="0084490D"/>
    <w:rsid w:val="00844E17"/>
    <w:rsid w:val="00845DA9"/>
    <w:rsid w:val="0084618B"/>
    <w:rsid w:val="0084635C"/>
    <w:rsid w:val="008464AC"/>
    <w:rsid w:val="00847711"/>
    <w:rsid w:val="00851462"/>
    <w:rsid w:val="00851719"/>
    <w:rsid w:val="00851770"/>
    <w:rsid w:val="0085320E"/>
    <w:rsid w:val="008545BC"/>
    <w:rsid w:val="008547CE"/>
    <w:rsid w:val="0085506B"/>
    <w:rsid w:val="00855B25"/>
    <w:rsid w:val="00855E0C"/>
    <w:rsid w:val="0085616E"/>
    <w:rsid w:val="008569B7"/>
    <w:rsid w:val="00856A12"/>
    <w:rsid w:val="0085724C"/>
    <w:rsid w:val="00857A5A"/>
    <w:rsid w:val="008604C6"/>
    <w:rsid w:val="00860AC0"/>
    <w:rsid w:val="00861256"/>
    <w:rsid w:val="0086148F"/>
    <w:rsid w:val="008622E6"/>
    <w:rsid w:val="0086237C"/>
    <w:rsid w:val="008624CE"/>
    <w:rsid w:val="00862844"/>
    <w:rsid w:val="00862BA6"/>
    <w:rsid w:val="00862DF6"/>
    <w:rsid w:val="00862EFF"/>
    <w:rsid w:val="00863840"/>
    <w:rsid w:val="00863DEE"/>
    <w:rsid w:val="00863DFF"/>
    <w:rsid w:val="0086450C"/>
    <w:rsid w:val="00864A12"/>
    <w:rsid w:val="00864A50"/>
    <w:rsid w:val="00865BE4"/>
    <w:rsid w:val="00866691"/>
    <w:rsid w:val="00866E34"/>
    <w:rsid w:val="00867690"/>
    <w:rsid w:val="008708DA"/>
    <w:rsid w:val="0087090A"/>
    <w:rsid w:val="00873109"/>
    <w:rsid w:val="008741EB"/>
    <w:rsid w:val="008752FA"/>
    <w:rsid w:val="0087641E"/>
    <w:rsid w:val="0087698A"/>
    <w:rsid w:val="00880DE5"/>
    <w:rsid w:val="00881300"/>
    <w:rsid w:val="008826D5"/>
    <w:rsid w:val="00882995"/>
    <w:rsid w:val="008831EB"/>
    <w:rsid w:val="0088446E"/>
    <w:rsid w:val="0088447C"/>
    <w:rsid w:val="008851E7"/>
    <w:rsid w:val="00885542"/>
    <w:rsid w:val="008867DA"/>
    <w:rsid w:val="0088713B"/>
    <w:rsid w:val="00887AB0"/>
    <w:rsid w:val="00890FE3"/>
    <w:rsid w:val="008911E7"/>
    <w:rsid w:val="008912A9"/>
    <w:rsid w:val="0089167F"/>
    <w:rsid w:val="00891EF9"/>
    <w:rsid w:val="008920DA"/>
    <w:rsid w:val="00892343"/>
    <w:rsid w:val="0089273A"/>
    <w:rsid w:val="00892E7A"/>
    <w:rsid w:val="00893E2C"/>
    <w:rsid w:val="00894234"/>
    <w:rsid w:val="008948A3"/>
    <w:rsid w:val="00895848"/>
    <w:rsid w:val="00895E4B"/>
    <w:rsid w:val="00896597"/>
    <w:rsid w:val="00896A54"/>
    <w:rsid w:val="008A00EA"/>
    <w:rsid w:val="008A05D1"/>
    <w:rsid w:val="008A11DB"/>
    <w:rsid w:val="008A13D8"/>
    <w:rsid w:val="008A159A"/>
    <w:rsid w:val="008A15BE"/>
    <w:rsid w:val="008A28AA"/>
    <w:rsid w:val="008A3270"/>
    <w:rsid w:val="008A3556"/>
    <w:rsid w:val="008A4518"/>
    <w:rsid w:val="008A588B"/>
    <w:rsid w:val="008A5A70"/>
    <w:rsid w:val="008A6594"/>
    <w:rsid w:val="008A712D"/>
    <w:rsid w:val="008A7862"/>
    <w:rsid w:val="008A7A30"/>
    <w:rsid w:val="008B0B4E"/>
    <w:rsid w:val="008B303C"/>
    <w:rsid w:val="008B3520"/>
    <w:rsid w:val="008B3C9F"/>
    <w:rsid w:val="008B4301"/>
    <w:rsid w:val="008B4D9D"/>
    <w:rsid w:val="008B5020"/>
    <w:rsid w:val="008B55EB"/>
    <w:rsid w:val="008B57F4"/>
    <w:rsid w:val="008B5A71"/>
    <w:rsid w:val="008B5ADC"/>
    <w:rsid w:val="008B67E5"/>
    <w:rsid w:val="008B70DA"/>
    <w:rsid w:val="008B740E"/>
    <w:rsid w:val="008B7E5B"/>
    <w:rsid w:val="008C032B"/>
    <w:rsid w:val="008C0342"/>
    <w:rsid w:val="008C106C"/>
    <w:rsid w:val="008C1358"/>
    <w:rsid w:val="008C136F"/>
    <w:rsid w:val="008C19E6"/>
    <w:rsid w:val="008C1A96"/>
    <w:rsid w:val="008C2659"/>
    <w:rsid w:val="008C386E"/>
    <w:rsid w:val="008C4562"/>
    <w:rsid w:val="008C4DA7"/>
    <w:rsid w:val="008C58B8"/>
    <w:rsid w:val="008C58FB"/>
    <w:rsid w:val="008C61A2"/>
    <w:rsid w:val="008C72F1"/>
    <w:rsid w:val="008C7779"/>
    <w:rsid w:val="008C7D3B"/>
    <w:rsid w:val="008D0D3F"/>
    <w:rsid w:val="008D11F8"/>
    <w:rsid w:val="008D1717"/>
    <w:rsid w:val="008D2215"/>
    <w:rsid w:val="008D2297"/>
    <w:rsid w:val="008D437D"/>
    <w:rsid w:val="008D48F0"/>
    <w:rsid w:val="008D61BF"/>
    <w:rsid w:val="008D61C2"/>
    <w:rsid w:val="008D62E5"/>
    <w:rsid w:val="008D71F6"/>
    <w:rsid w:val="008D7242"/>
    <w:rsid w:val="008E0588"/>
    <w:rsid w:val="008E0AD8"/>
    <w:rsid w:val="008E0BDB"/>
    <w:rsid w:val="008E0E01"/>
    <w:rsid w:val="008E341C"/>
    <w:rsid w:val="008E34E1"/>
    <w:rsid w:val="008E3529"/>
    <w:rsid w:val="008E3A71"/>
    <w:rsid w:val="008E438A"/>
    <w:rsid w:val="008E43B6"/>
    <w:rsid w:val="008E4E25"/>
    <w:rsid w:val="008E53DA"/>
    <w:rsid w:val="008E58EC"/>
    <w:rsid w:val="008E693D"/>
    <w:rsid w:val="008E69B8"/>
    <w:rsid w:val="008E7333"/>
    <w:rsid w:val="008E74F3"/>
    <w:rsid w:val="008F0AC3"/>
    <w:rsid w:val="008F0CD4"/>
    <w:rsid w:val="008F0CED"/>
    <w:rsid w:val="008F2AD5"/>
    <w:rsid w:val="008F6082"/>
    <w:rsid w:val="008F7540"/>
    <w:rsid w:val="008F7D59"/>
    <w:rsid w:val="00900260"/>
    <w:rsid w:val="00901E4C"/>
    <w:rsid w:val="0090347E"/>
    <w:rsid w:val="009039C7"/>
    <w:rsid w:val="009041EA"/>
    <w:rsid w:val="00905E40"/>
    <w:rsid w:val="00906B44"/>
    <w:rsid w:val="00907D5D"/>
    <w:rsid w:val="009105DB"/>
    <w:rsid w:val="00910D56"/>
    <w:rsid w:val="00910EA9"/>
    <w:rsid w:val="00911874"/>
    <w:rsid w:val="00911AD1"/>
    <w:rsid w:val="0091247E"/>
    <w:rsid w:val="0091328D"/>
    <w:rsid w:val="00913CD2"/>
    <w:rsid w:val="00913EEE"/>
    <w:rsid w:val="0091619D"/>
    <w:rsid w:val="0091750D"/>
    <w:rsid w:val="009175C8"/>
    <w:rsid w:val="00917639"/>
    <w:rsid w:val="00917842"/>
    <w:rsid w:val="0092018A"/>
    <w:rsid w:val="0092132B"/>
    <w:rsid w:val="0092154A"/>
    <w:rsid w:val="00921B1A"/>
    <w:rsid w:val="00921F0F"/>
    <w:rsid w:val="00924592"/>
    <w:rsid w:val="009245C1"/>
    <w:rsid w:val="00924832"/>
    <w:rsid w:val="009265CC"/>
    <w:rsid w:val="00927AEF"/>
    <w:rsid w:val="00927EDE"/>
    <w:rsid w:val="009307CC"/>
    <w:rsid w:val="0093210D"/>
    <w:rsid w:val="00932C62"/>
    <w:rsid w:val="00933E4B"/>
    <w:rsid w:val="009347DC"/>
    <w:rsid w:val="00934A76"/>
    <w:rsid w:val="00935D21"/>
    <w:rsid w:val="009369D1"/>
    <w:rsid w:val="00936DDF"/>
    <w:rsid w:val="009372D1"/>
    <w:rsid w:val="0094023E"/>
    <w:rsid w:val="009413DD"/>
    <w:rsid w:val="00941843"/>
    <w:rsid w:val="00941F25"/>
    <w:rsid w:val="009425B6"/>
    <w:rsid w:val="00942DEE"/>
    <w:rsid w:val="00943C69"/>
    <w:rsid w:val="00944A42"/>
    <w:rsid w:val="00945A84"/>
    <w:rsid w:val="0094655E"/>
    <w:rsid w:val="009468DD"/>
    <w:rsid w:val="0095037A"/>
    <w:rsid w:val="009509BD"/>
    <w:rsid w:val="00950C89"/>
    <w:rsid w:val="00951A3B"/>
    <w:rsid w:val="0095288F"/>
    <w:rsid w:val="00952A28"/>
    <w:rsid w:val="00953725"/>
    <w:rsid w:val="00954BAD"/>
    <w:rsid w:val="00955154"/>
    <w:rsid w:val="00955568"/>
    <w:rsid w:val="009568E7"/>
    <w:rsid w:val="00956CC3"/>
    <w:rsid w:val="00956FA7"/>
    <w:rsid w:val="0095752D"/>
    <w:rsid w:val="009575D6"/>
    <w:rsid w:val="00957D70"/>
    <w:rsid w:val="00962B16"/>
    <w:rsid w:val="00963063"/>
    <w:rsid w:val="00963246"/>
    <w:rsid w:val="009632A3"/>
    <w:rsid w:val="00964765"/>
    <w:rsid w:val="0096499C"/>
    <w:rsid w:val="009651A0"/>
    <w:rsid w:val="00965EDD"/>
    <w:rsid w:val="00966B86"/>
    <w:rsid w:val="0097088D"/>
    <w:rsid w:val="00970E08"/>
    <w:rsid w:val="00971080"/>
    <w:rsid w:val="00971111"/>
    <w:rsid w:val="00971CF6"/>
    <w:rsid w:val="009724B9"/>
    <w:rsid w:val="009734D2"/>
    <w:rsid w:val="00973AFD"/>
    <w:rsid w:val="00973E3D"/>
    <w:rsid w:val="00975B07"/>
    <w:rsid w:val="0097646D"/>
    <w:rsid w:val="00976655"/>
    <w:rsid w:val="00976AF9"/>
    <w:rsid w:val="00976DD1"/>
    <w:rsid w:val="00977599"/>
    <w:rsid w:val="009803B3"/>
    <w:rsid w:val="00980E30"/>
    <w:rsid w:val="00980FE0"/>
    <w:rsid w:val="0098108C"/>
    <w:rsid w:val="0098128F"/>
    <w:rsid w:val="00981501"/>
    <w:rsid w:val="00982690"/>
    <w:rsid w:val="00983D8A"/>
    <w:rsid w:val="00984261"/>
    <w:rsid w:val="00984CC6"/>
    <w:rsid w:val="0098582F"/>
    <w:rsid w:val="00985BDB"/>
    <w:rsid w:val="009865BE"/>
    <w:rsid w:val="00986B3E"/>
    <w:rsid w:val="00987A4C"/>
    <w:rsid w:val="00987AC8"/>
    <w:rsid w:val="00987C62"/>
    <w:rsid w:val="009902B8"/>
    <w:rsid w:val="0099055C"/>
    <w:rsid w:val="00991259"/>
    <w:rsid w:val="00991BDB"/>
    <w:rsid w:val="00992F2D"/>
    <w:rsid w:val="00993257"/>
    <w:rsid w:val="00993598"/>
    <w:rsid w:val="00993C42"/>
    <w:rsid w:val="00994A0A"/>
    <w:rsid w:val="009971B8"/>
    <w:rsid w:val="00997AC4"/>
    <w:rsid w:val="009A02A8"/>
    <w:rsid w:val="009A06DD"/>
    <w:rsid w:val="009A1943"/>
    <w:rsid w:val="009A1DD3"/>
    <w:rsid w:val="009A1E43"/>
    <w:rsid w:val="009A2B9F"/>
    <w:rsid w:val="009A2C8E"/>
    <w:rsid w:val="009A2E08"/>
    <w:rsid w:val="009A4DF4"/>
    <w:rsid w:val="009A51FB"/>
    <w:rsid w:val="009B0A1A"/>
    <w:rsid w:val="009B1280"/>
    <w:rsid w:val="009B21FE"/>
    <w:rsid w:val="009B22AA"/>
    <w:rsid w:val="009B2363"/>
    <w:rsid w:val="009B272A"/>
    <w:rsid w:val="009B3C0B"/>
    <w:rsid w:val="009B3EEF"/>
    <w:rsid w:val="009B4336"/>
    <w:rsid w:val="009B58E8"/>
    <w:rsid w:val="009B6358"/>
    <w:rsid w:val="009B648A"/>
    <w:rsid w:val="009B65E1"/>
    <w:rsid w:val="009B6A55"/>
    <w:rsid w:val="009C0DEE"/>
    <w:rsid w:val="009C181E"/>
    <w:rsid w:val="009C3332"/>
    <w:rsid w:val="009C337F"/>
    <w:rsid w:val="009C44D5"/>
    <w:rsid w:val="009C55D5"/>
    <w:rsid w:val="009C6DBB"/>
    <w:rsid w:val="009C7261"/>
    <w:rsid w:val="009C7FA1"/>
    <w:rsid w:val="009D1014"/>
    <w:rsid w:val="009D1A89"/>
    <w:rsid w:val="009D1CAA"/>
    <w:rsid w:val="009D1D0C"/>
    <w:rsid w:val="009D1E06"/>
    <w:rsid w:val="009D2B57"/>
    <w:rsid w:val="009D2E1D"/>
    <w:rsid w:val="009D31B2"/>
    <w:rsid w:val="009D3353"/>
    <w:rsid w:val="009D3478"/>
    <w:rsid w:val="009D34AA"/>
    <w:rsid w:val="009D3BD0"/>
    <w:rsid w:val="009D3C62"/>
    <w:rsid w:val="009D3E6E"/>
    <w:rsid w:val="009D3FC7"/>
    <w:rsid w:val="009D51D5"/>
    <w:rsid w:val="009D5458"/>
    <w:rsid w:val="009D573D"/>
    <w:rsid w:val="009D58BE"/>
    <w:rsid w:val="009D5BBD"/>
    <w:rsid w:val="009D72B7"/>
    <w:rsid w:val="009E0578"/>
    <w:rsid w:val="009E0D3A"/>
    <w:rsid w:val="009E217D"/>
    <w:rsid w:val="009E253C"/>
    <w:rsid w:val="009E2BD5"/>
    <w:rsid w:val="009E3000"/>
    <w:rsid w:val="009E4CCF"/>
    <w:rsid w:val="009E4E3A"/>
    <w:rsid w:val="009E7266"/>
    <w:rsid w:val="009E790E"/>
    <w:rsid w:val="009E7D21"/>
    <w:rsid w:val="009F131C"/>
    <w:rsid w:val="009F2D97"/>
    <w:rsid w:val="009F48DB"/>
    <w:rsid w:val="009F4B5A"/>
    <w:rsid w:val="009F4B98"/>
    <w:rsid w:val="009F4BC2"/>
    <w:rsid w:val="009F5BA9"/>
    <w:rsid w:val="009F7372"/>
    <w:rsid w:val="00A00CD6"/>
    <w:rsid w:val="00A01F02"/>
    <w:rsid w:val="00A02709"/>
    <w:rsid w:val="00A0290F"/>
    <w:rsid w:val="00A037FF"/>
    <w:rsid w:val="00A041B6"/>
    <w:rsid w:val="00A04652"/>
    <w:rsid w:val="00A04C15"/>
    <w:rsid w:val="00A04E5B"/>
    <w:rsid w:val="00A052C5"/>
    <w:rsid w:val="00A066EB"/>
    <w:rsid w:val="00A07D52"/>
    <w:rsid w:val="00A1077D"/>
    <w:rsid w:val="00A107B7"/>
    <w:rsid w:val="00A10AF6"/>
    <w:rsid w:val="00A10B91"/>
    <w:rsid w:val="00A11680"/>
    <w:rsid w:val="00A11EF4"/>
    <w:rsid w:val="00A12679"/>
    <w:rsid w:val="00A13AE5"/>
    <w:rsid w:val="00A147A6"/>
    <w:rsid w:val="00A14AA2"/>
    <w:rsid w:val="00A15321"/>
    <w:rsid w:val="00A161A4"/>
    <w:rsid w:val="00A163E1"/>
    <w:rsid w:val="00A169E5"/>
    <w:rsid w:val="00A16BFB"/>
    <w:rsid w:val="00A17873"/>
    <w:rsid w:val="00A179BF"/>
    <w:rsid w:val="00A17DE5"/>
    <w:rsid w:val="00A220FF"/>
    <w:rsid w:val="00A2283A"/>
    <w:rsid w:val="00A22B0E"/>
    <w:rsid w:val="00A2300D"/>
    <w:rsid w:val="00A232D8"/>
    <w:rsid w:val="00A243CD"/>
    <w:rsid w:val="00A24587"/>
    <w:rsid w:val="00A24862"/>
    <w:rsid w:val="00A2599A"/>
    <w:rsid w:val="00A25F8A"/>
    <w:rsid w:val="00A27A21"/>
    <w:rsid w:val="00A27DBD"/>
    <w:rsid w:val="00A3057D"/>
    <w:rsid w:val="00A30F42"/>
    <w:rsid w:val="00A311EF"/>
    <w:rsid w:val="00A31FAE"/>
    <w:rsid w:val="00A33160"/>
    <w:rsid w:val="00A3390E"/>
    <w:rsid w:val="00A340FA"/>
    <w:rsid w:val="00A34346"/>
    <w:rsid w:val="00A348B6"/>
    <w:rsid w:val="00A355C2"/>
    <w:rsid w:val="00A369F6"/>
    <w:rsid w:val="00A36E92"/>
    <w:rsid w:val="00A37F4B"/>
    <w:rsid w:val="00A400BF"/>
    <w:rsid w:val="00A40163"/>
    <w:rsid w:val="00A40709"/>
    <w:rsid w:val="00A4090D"/>
    <w:rsid w:val="00A40B9D"/>
    <w:rsid w:val="00A43E71"/>
    <w:rsid w:val="00A45074"/>
    <w:rsid w:val="00A45198"/>
    <w:rsid w:val="00A45953"/>
    <w:rsid w:val="00A45A56"/>
    <w:rsid w:val="00A4620D"/>
    <w:rsid w:val="00A46463"/>
    <w:rsid w:val="00A4691D"/>
    <w:rsid w:val="00A4727B"/>
    <w:rsid w:val="00A512C8"/>
    <w:rsid w:val="00A5142C"/>
    <w:rsid w:val="00A51EB1"/>
    <w:rsid w:val="00A531FA"/>
    <w:rsid w:val="00A534F7"/>
    <w:rsid w:val="00A544F9"/>
    <w:rsid w:val="00A54ADD"/>
    <w:rsid w:val="00A54C5B"/>
    <w:rsid w:val="00A557FB"/>
    <w:rsid w:val="00A5593B"/>
    <w:rsid w:val="00A562C4"/>
    <w:rsid w:val="00A56796"/>
    <w:rsid w:val="00A56C9E"/>
    <w:rsid w:val="00A61EA7"/>
    <w:rsid w:val="00A62103"/>
    <w:rsid w:val="00A62D75"/>
    <w:rsid w:val="00A63290"/>
    <w:rsid w:val="00A67A77"/>
    <w:rsid w:val="00A70575"/>
    <w:rsid w:val="00A71537"/>
    <w:rsid w:val="00A726A2"/>
    <w:rsid w:val="00A7309C"/>
    <w:rsid w:val="00A73224"/>
    <w:rsid w:val="00A7331F"/>
    <w:rsid w:val="00A73803"/>
    <w:rsid w:val="00A747B5"/>
    <w:rsid w:val="00A7499E"/>
    <w:rsid w:val="00A75043"/>
    <w:rsid w:val="00A7523E"/>
    <w:rsid w:val="00A75462"/>
    <w:rsid w:val="00A75D06"/>
    <w:rsid w:val="00A763DD"/>
    <w:rsid w:val="00A7697B"/>
    <w:rsid w:val="00A76A4B"/>
    <w:rsid w:val="00A77508"/>
    <w:rsid w:val="00A77C4D"/>
    <w:rsid w:val="00A811A9"/>
    <w:rsid w:val="00A820D0"/>
    <w:rsid w:val="00A82E04"/>
    <w:rsid w:val="00A848CE"/>
    <w:rsid w:val="00A8520B"/>
    <w:rsid w:val="00A8530F"/>
    <w:rsid w:val="00A85AA2"/>
    <w:rsid w:val="00A85E29"/>
    <w:rsid w:val="00A85E53"/>
    <w:rsid w:val="00A865A6"/>
    <w:rsid w:val="00A8734A"/>
    <w:rsid w:val="00A875D9"/>
    <w:rsid w:val="00A90C86"/>
    <w:rsid w:val="00A90F03"/>
    <w:rsid w:val="00A918EF"/>
    <w:rsid w:val="00A919D4"/>
    <w:rsid w:val="00A93293"/>
    <w:rsid w:val="00A946B1"/>
    <w:rsid w:val="00A9538E"/>
    <w:rsid w:val="00A95BE6"/>
    <w:rsid w:val="00A97A00"/>
    <w:rsid w:val="00AA1B0D"/>
    <w:rsid w:val="00AA2585"/>
    <w:rsid w:val="00AA26E1"/>
    <w:rsid w:val="00AA2B9C"/>
    <w:rsid w:val="00AA3C32"/>
    <w:rsid w:val="00AA3EC0"/>
    <w:rsid w:val="00AA4707"/>
    <w:rsid w:val="00AA5994"/>
    <w:rsid w:val="00AA6B23"/>
    <w:rsid w:val="00AA6FA1"/>
    <w:rsid w:val="00AB0E23"/>
    <w:rsid w:val="00AB1219"/>
    <w:rsid w:val="00AB1E3F"/>
    <w:rsid w:val="00AB1F96"/>
    <w:rsid w:val="00AB2E21"/>
    <w:rsid w:val="00AB3291"/>
    <w:rsid w:val="00AB3ACA"/>
    <w:rsid w:val="00AB3BFF"/>
    <w:rsid w:val="00AB46FE"/>
    <w:rsid w:val="00AB4877"/>
    <w:rsid w:val="00AB4974"/>
    <w:rsid w:val="00AB55E7"/>
    <w:rsid w:val="00AB5644"/>
    <w:rsid w:val="00AB5B07"/>
    <w:rsid w:val="00AB7849"/>
    <w:rsid w:val="00AB78A6"/>
    <w:rsid w:val="00AB79AF"/>
    <w:rsid w:val="00AC0188"/>
    <w:rsid w:val="00AC1050"/>
    <w:rsid w:val="00AC1BEA"/>
    <w:rsid w:val="00AC2BB3"/>
    <w:rsid w:val="00AC5D50"/>
    <w:rsid w:val="00AC5DD3"/>
    <w:rsid w:val="00AC6888"/>
    <w:rsid w:val="00AC68DF"/>
    <w:rsid w:val="00AD007C"/>
    <w:rsid w:val="00AD240A"/>
    <w:rsid w:val="00AD2E94"/>
    <w:rsid w:val="00AD3D7C"/>
    <w:rsid w:val="00AD45C4"/>
    <w:rsid w:val="00AD4ED9"/>
    <w:rsid w:val="00AD58C4"/>
    <w:rsid w:val="00AD5962"/>
    <w:rsid w:val="00AD5F4A"/>
    <w:rsid w:val="00AD7F45"/>
    <w:rsid w:val="00AE00C1"/>
    <w:rsid w:val="00AE0B1B"/>
    <w:rsid w:val="00AE1A28"/>
    <w:rsid w:val="00AE2845"/>
    <w:rsid w:val="00AE333B"/>
    <w:rsid w:val="00AE405F"/>
    <w:rsid w:val="00AE4BCA"/>
    <w:rsid w:val="00AE5472"/>
    <w:rsid w:val="00AE588D"/>
    <w:rsid w:val="00AE7776"/>
    <w:rsid w:val="00AE79A2"/>
    <w:rsid w:val="00AF0A09"/>
    <w:rsid w:val="00AF0EE5"/>
    <w:rsid w:val="00AF1EC5"/>
    <w:rsid w:val="00AF2D33"/>
    <w:rsid w:val="00AF31AB"/>
    <w:rsid w:val="00AF3B65"/>
    <w:rsid w:val="00AF3FB5"/>
    <w:rsid w:val="00AF41C5"/>
    <w:rsid w:val="00AF450E"/>
    <w:rsid w:val="00AF4C77"/>
    <w:rsid w:val="00AF4C79"/>
    <w:rsid w:val="00AF50C1"/>
    <w:rsid w:val="00AF64F1"/>
    <w:rsid w:val="00AF67A6"/>
    <w:rsid w:val="00AF7179"/>
    <w:rsid w:val="00AF7740"/>
    <w:rsid w:val="00B004F5"/>
    <w:rsid w:val="00B01073"/>
    <w:rsid w:val="00B0227B"/>
    <w:rsid w:val="00B02B81"/>
    <w:rsid w:val="00B03E4E"/>
    <w:rsid w:val="00B04DBF"/>
    <w:rsid w:val="00B04ED3"/>
    <w:rsid w:val="00B05360"/>
    <w:rsid w:val="00B057AE"/>
    <w:rsid w:val="00B05F81"/>
    <w:rsid w:val="00B0691E"/>
    <w:rsid w:val="00B1064F"/>
    <w:rsid w:val="00B10E0C"/>
    <w:rsid w:val="00B10E1D"/>
    <w:rsid w:val="00B11E6B"/>
    <w:rsid w:val="00B12479"/>
    <w:rsid w:val="00B13335"/>
    <w:rsid w:val="00B13692"/>
    <w:rsid w:val="00B13C4D"/>
    <w:rsid w:val="00B13CEC"/>
    <w:rsid w:val="00B14506"/>
    <w:rsid w:val="00B14F19"/>
    <w:rsid w:val="00B16EBD"/>
    <w:rsid w:val="00B207B8"/>
    <w:rsid w:val="00B20FBC"/>
    <w:rsid w:val="00B2205B"/>
    <w:rsid w:val="00B22221"/>
    <w:rsid w:val="00B22733"/>
    <w:rsid w:val="00B22F12"/>
    <w:rsid w:val="00B23A78"/>
    <w:rsid w:val="00B23F91"/>
    <w:rsid w:val="00B24E68"/>
    <w:rsid w:val="00B250C2"/>
    <w:rsid w:val="00B26F5F"/>
    <w:rsid w:val="00B279EA"/>
    <w:rsid w:val="00B27D5B"/>
    <w:rsid w:val="00B30982"/>
    <w:rsid w:val="00B31561"/>
    <w:rsid w:val="00B317DD"/>
    <w:rsid w:val="00B317ED"/>
    <w:rsid w:val="00B31E23"/>
    <w:rsid w:val="00B32B8B"/>
    <w:rsid w:val="00B33110"/>
    <w:rsid w:val="00B3399F"/>
    <w:rsid w:val="00B34331"/>
    <w:rsid w:val="00B353C3"/>
    <w:rsid w:val="00B357A2"/>
    <w:rsid w:val="00B35BB0"/>
    <w:rsid w:val="00B35E5B"/>
    <w:rsid w:val="00B3790F"/>
    <w:rsid w:val="00B379D1"/>
    <w:rsid w:val="00B37B6E"/>
    <w:rsid w:val="00B37F7D"/>
    <w:rsid w:val="00B404A2"/>
    <w:rsid w:val="00B40CB2"/>
    <w:rsid w:val="00B41009"/>
    <w:rsid w:val="00B410A0"/>
    <w:rsid w:val="00B41992"/>
    <w:rsid w:val="00B42F7B"/>
    <w:rsid w:val="00B43226"/>
    <w:rsid w:val="00B435DC"/>
    <w:rsid w:val="00B44472"/>
    <w:rsid w:val="00B46838"/>
    <w:rsid w:val="00B468DE"/>
    <w:rsid w:val="00B470B3"/>
    <w:rsid w:val="00B51C00"/>
    <w:rsid w:val="00B531D3"/>
    <w:rsid w:val="00B53562"/>
    <w:rsid w:val="00B535A9"/>
    <w:rsid w:val="00B5614D"/>
    <w:rsid w:val="00B56337"/>
    <w:rsid w:val="00B5643F"/>
    <w:rsid w:val="00B56FD5"/>
    <w:rsid w:val="00B571A0"/>
    <w:rsid w:val="00B5759D"/>
    <w:rsid w:val="00B579DD"/>
    <w:rsid w:val="00B6019A"/>
    <w:rsid w:val="00B61102"/>
    <w:rsid w:val="00B61876"/>
    <w:rsid w:val="00B62EB2"/>
    <w:rsid w:val="00B6343D"/>
    <w:rsid w:val="00B63A03"/>
    <w:rsid w:val="00B63ACA"/>
    <w:rsid w:val="00B649F4"/>
    <w:rsid w:val="00B6529E"/>
    <w:rsid w:val="00B65BC5"/>
    <w:rsid w:val="00B66155"/>
    <w:rsid w:val="00B661DB"/>
    <w:rsid w:val="00B661E5"/>
    <w:rsid w:val="00B6622C"/>
    <w:rsid w:val="00B6626F"/>
    <w:rsid w:val="00B66689"/>
    <w:rsid w:val="00B66E46"/>
    <w:rsid w:val="00B6751B"/>
    <w:rsid w:val="00B67DEA"/>
    <w:rsid w:val="00B72422"/>
    <w:rsid w:val="00B72596"/>
    <w:rsid w:val="00B73650"/>
    <w:rsid w:val="00B74486"/>
    <w:rsid w:val="00B763F5"/>
    <w:rsid w:val="00B77CC7"/>
    <w:rsid w:val="00B802D9"/>
    <w:rsid w:val="00B80EFB"/>
    <w:rsid w:val="00B81016"/>
    <w:rsid w:val="00B811A4"/>
    <w:rsid w:val="00B814BC"/>
    <w:rsid w:val="00B815E2"/>
    <w:rsid w:val="00B821DC"/>
    <w:rsid w:val="00B82B04"/>
    <w:rsid w:val="00B82D48"/>
    <w:rsid w:val="00B836AB"/>
    <w:rsid w:val="00B83953"/>
    <w:rsid w:val="00B852FC"/>
    <w:rsid w:val="00B85E5F"/>
    <w:rsid w:val="00B87845"/>
    <w:rsid w:val="00B87A3C"/>
    <w:rsid w:val="00B90014"/>
    <w:rsid w:val="00B9075E"/>
    <w:rsid w:val="00B910CE"/>
    <w:rsid w:val="00B91F29"/>
    <w:rsid w:val="00B91FBD"/>
    <w:rsid w:val="00B92470"/>
    <w:rsid w:val="00B92A19"/>
    <w:rsid w:val="00B950AD"/>
    <w:rsid w:val="00B95451"/>
    <w:rsid w:val="00B95DA5"/>
    <w:rsid w:val="00B97331"/>
    <w:rsid w:val="00BA0734"/>
    <w:rsid w:val="00BA09C4"/>
    <w:rsid w:val="00BA0A62"/>
    <w:rsid w:val="00BA1E67"/>
    <w:rsid w:val="00BA3857"/>
    <w:rsid w:val="00BA3C1A"/>
    <w:rsid w:val="00BA4E4B"/>
    <w:rsid w:val="00BA5970"/>
    <w:rsid w:val="00BA5AC2"/>
    <w:rsid w:val="00BA5B9A"/>
    <w:rsid w:val="00BA625D"/>
    <w:rsid w:val="00BA6755"/>
    <w:rsid w:val="00BA6EEC"/>
    <w:rsid w:val="00BA7250"/>
    <w:rsid w:val="00BB15E4"/>
    <w:rsid w:val="00BB15F9"/>
    <w:rsid w:val="00BB1F95"/>
    <w:rsid w:val="00BB24EA"/>
    <w:rsid w:val="00BB2E96"/>
    <w:rsid w:val="00BB3289"/>
    <w:rsid w:val="00BB3BAB"/>
    <w:rsid w:val="00BB4DFA"/>
    <w:rsid w:val="00BB5137"/>
    <w:rsid w:val="00BB5D9F"/>
    <w:rsid w:val="00BB735D"/>
    <w:rsid w:val="00BB7ED1"/>
    <w:rsid w:val="00BC0AE1"/>
    <w:rsid w:val="00BC1EFE"/>
    <w:rsid w:val="00BC2610"/>
    <w:rsid w:val="00BC3CFC"/>
    <w:rsid w:val="00BC48D6"/>
    <w:rsid w:val="00BC532A"/>
    <w:rsid w:val="00BC7251"/>
    <w:rsid w:val="00BC74DD"/>
    <w:rsid w:val="00BC753D"/>
    <w:rsid w:val="00BD13FC"/>
    <w:rsid w:val="00BD2F40"/>
    <w:rsid w:val="00BD39FC"/>
    <w:rsid w:val="00BD4029"/>
    <w:rsid w:val="00BD5257"/>
    <w:rsid w:val="00BD57E0"/>
    <w:rsid w:val="00BD684F"/>
    <w:rsid w:val="00BD6C7A"/>
    <w:rsid w:val="00BE0011"/>
    <w:rsid w:val="00BE0319"/>
    <w:rsid w:val="00BE0791"/>
    <w:rsid w:val="00BE088C"/>
    <w:rsid w:val="00BE1827"/>
    <w:rsid w:val="00BE1A01"/>
    <w:rsid w:val="00BE26EC"/>
    <w:rsid w:val="00BE26FD"/>
    <w:rsid w:val="00BE2F3B"/>
    <w:rsid w:val="00BE3687"/>
    <w:rsid w:val="00BE3CC0"/>
    <w:rsid w:val="00BE5DC9"/>
    <w:rsid w:val="00BE5F8A"/>
    <w:rsid w:val="00BE64D7"/>
    <w:rsid w:val="00BE68B6"/>
    <w:rsid w:val="00BE6E8B"/>
    <w:rsid w:val="00BE75D8"/>
    <w:rsid w:val="00BE7C43"/>
    <w:rsid w:val="00BF0388"/>
    <w:rsid w:val="00BF1439"/>
    <w:rsid w:val="00BF17C4"/>
    <w:rsid w:val="00BF1EAD"/>
    <w:rsid w:val="00BF23CB"/>
    <w:rsid w:val="00BF28CA"/>
    <w:rsid w:val="00BF2981"/>
    <w:rsid w:val="00BF3DE0"/>
    <w:rsid w:val="00BF471A"/>
    <w:rsid w:val="00BF681F"/>
    <w:rsid w:val="00BF69AC"/>
    <w:rsid w:val="00C00B75"/>
    <w:rsid w:val="00C00CD3"/>
    <w:rsid w:val="00C012AF"/>
    <w:rsid w:val="00C0237A"/>
    <w:rsid w:val="00C02C81"/>
    <w:rsid w:val="00C03474"/>
    <w:rsid w:val="00C03EAD"/>
    <w:rsid w:val="00C03F21"/>
    <w:rsid w:val="00C04845"/>
    <w:rsid w:val="00C04920"/>
    <w:rsid w:val="00C04E36"/>
    <w:rsid w:val="00C07EAC"/>
    <w:rsid w:val="00C10721"/>
    <w:rsid w:val="00C11321"/>
    <w:rsid w:val="00C113A8"/>
    <w:rsid w:val="00C120E1"/>
    <w:rsid w:val="00C12229"/>
    <w:rsid w:val="00C12DDD"/>
    <w:rsid w:val="00C13033"/>
    <w:rsid w:val="00C139A2"/>
    <w:rsid w:val="00C155BC"/>
    <w:rsid w:val="00C167C3"/>
    <w:rsid w:val="00C16E8E"/>
    <w:rsid w:val="00C17DCE"/>
    <w:rsid w:val="00C202F6"/>
    <w:rsid w:val="00C20678"/>
    <w:rsid w:val="00C20A96"/>
    <w:rsid w:val="00C22ECC"/>
    <w:rsid w:val="00C24BA6"/>
    <w:rsid w:val="00C2542C"/>
    <w:rsid w:val="00C25C02"/>
    <w:rsid w:val="00C2684D"/>
    <w:rsid w:val="00C2754A"/>
    <w:rsid w:val="00C27AE8"/>
    <w:rsid w:val="00C27BF7"/>
    <w:rsid w:val="00C30290"/>
    <w:rsid w:val="00C30DD8"/>
    <w:rsid w:val="00C31C64"/>
    <w:rsid w:val="00C31CE7"/>
    <w:rsid w:val="00C31EC0"/>
    <w:rsid w:val="00C32536"/>
    <w:rsid w:val="00C329A1"/>
    <w:rsid w:val="00C33BCC"/>
    <w:rsid w:val="00C33E6F"/>
    <w:rsid w:val="00C357C8"/>
    <w:rsid w:val="00C3766D"/>
    <w:rsid w:val="00C37FA1"/>
    <w:rsid w:val="00C4006D"/>
    <w:rsid w:val="00C40386"/>
    <w:rsid w:val="00C403E2"/>
    <w:rsid w:val="00C40CA2"/>
    <w:rsid w:val="00C416F2"/>
    <w:rsid w:val="00C41800"/>
    <w:rsid w:val="00C41ED1"/>
    <w:rsid w:val="00C41F76"/>
    <w:rsid w:val="00C4221B"/>
    <w:rsid w:val="00C43692"/>
    <w:rsid w:val="00C43E76"/>
    <w:rsid w:val="00C44EEA"/>
    <w:rsid w:val="00C4579D"/>
    <w:rsid w:val="00C469E2"/>
    <w:rsid w:val="00C46DB9"/>
    <w:rsid w:val="00C46F83"/>
    <w:rsid w:val="00C47A02"/>
    <w:rsid w:val="00C5030F"/>
    <w:rsid w:val="00C5058E"/>
    <w:rsid w:val="00C508FF"/>
    <w:rsid w:val="00C51D66"/>
    <w:rsid w:val="00C52C0D"/>
    <w:rsid w:val="00C54740"/>
    <w:rsid w:val="00C54A7B"/>
    <w:rsid w:val="00C557B3"/>
    <w:rsid w:val="00C55F15"/>
    <w:rsid w:val="00C570D5"/>
    <w:rsid w:val="00C5724E"/>
    <w:rsid w:val="00C6047C"/>
    <w:rsid w:val="00C60B85"/>
    <w:rsid w:val="00C60FEE"/>
    <w:rsid w:val="00C616A8"/>
    <w:rsid w:val="00C62238"/>
    <w:rsid w:val="00C62627"/>
    <w:rsid w:val="00C633D1"/>
    <w:rsid w:val="00C6355E"/>
    <w:rsid w:val="00C6398C"/>
    <w:rsid w:val="00C63DA0"/>
    <w:rsid w:val="00C64744"/>
    <w:rsid w:val="00C64BEC"/>
    <w:rsid w:val="00C6745C"/>
    <w:rsid w:val="00C70137"/>
    <w:rsid w:val="00C707FC"/>
    <w:rsid w:val="00C70AEE"/>
    <w:rsid w:val="00C71250"/>
    <w:rsid w:val="00C7313D"/>
    <w:rsid w:val="00C73964"/>
    <w:rsid w:val="00C73A97"/>
    <w:rsid w:val="00C741AD"/>
    <w:rsid w:val="00C74B2F"/>
    <w:rsid w:val="00C74C4F"/>
    <w:rsid w:val="00C74D54"/>
    <w:rsid w:val="00C7567F"/>
    <w:rsid w:val="00C75958"/>
    <w:rsid w:val="00C75B1C"/>
    <w:rsid w:val="00C766D3"/>
    <w:rsid w:val="00C76904"/>
    <w:rsid w:val="00C77583"/>
    <w:rsid w:val="00C80018"/>
    <w:rsid w:val="00C80B03"/>
    <w:rsid w:val="00C81457"/>
    <w:rsid w:val="00C82928"/>
    <w:rsid w:val="00C82D6A"/>
    <w:rsid w:val="00C835C6"/>
    <w:rsid w:val="00C83DF6"/>
    <w:rsid w:val="00C85E67"/>
    <w:rsid w:val="00C86B3B"/>
    <w:rsid w:val="00C86CD6"/>
    <w:rsid w:val="00C8716F"/>
    <w:rsid w:val="00C879A4"/>
    <w:rsid w:val="00C912E8"/>
    <w:rsid w:val="00C91EEA"/>
    <w:rsid w:val="00C92DEB"/>
    <w:rsid w:val="00C936E7"/>
    <w:rsid w:val="00C93829"/>
    <w:rsid w:val="00C93898"/>
    <w:rsid w:val="00C94ED9"/>
    <w:rsid w:val="00C961AB"/>
    <w:rsid w:val="00C96B32"/>
    <w:rsid w:val="00C96FF8"/>
    <w:rsid w:val="00CA0817"/>
    <w:rsid w:val="00CA0DBA"/>
    <w:rsid w:val="00CA1801"/>
    <w:rsid w:val="00CA1DB2"/>
    <w:rsid w:val="00CA1EEB"/>
    <w:rsid w:val="00CA24B5"/>
    <w:rsid w:val="00CA2F9A"/>
    <w:rsid w:val="00CA302B"/>
    <w:rsid w:val="00CA3098"/>
    <w:rsid w:val="00CA32F0"/>
    <w:rsid w:val="00CA36FD"/>
    <w:rsid w:val="00CA3E76"/>
    <w:rsid w:val="00CA3FAA"/>
    <w:rsid w:val="00CA4022"/>
    <w:rsid w:val="00CA4E3D"/>
    <w:rsid w:val="00CA7121"/>
    <w:rsid w:val="00CA73E1"/>
    <w:rsid w:val="00CA7B21"/>
    <w:rsid w:val="00CA7B91"/>
    <w:rsid w:val="00CB04DB"/>
    <w:rsid w:val="00CB0C8E"/>
    <w:rsid w:val="00CB1361"/>
    <w:rsid w:val="00CB193F"/>
    <w:rsid w:val="00CB221D"/>
    <w:rsid w:val="00CB3161"/>
    <w:rsid w:val="00CB3594"/>
    <w:rsid w:val="00CB4321"/>
    <w:rsid w:val="00CB67AD"/>
    <w:rsid w:val="00CB6F8E"/>
    <w:rsid w:val="00CB7129"/>
    <w:rsid w:val="00CC0F4A"/>
    <w:rsid w:val="00CC141D"/>
    <w:rsid w:val="00CC14DE"/>
    <w:rsid w:val="00CC1562"/>
    <w:rsid w:val="00CC1C04"/>
    <w:rsid w:val="00CC24BD"/>
    <w:rsid w:val="00CC2842"/>
    <w:rsid w:val="00CC2B29"/>
    <w:rsid w:val="00CC2CAE"/>
    <w:rsid w:val="00CC3264"/>
    <w:rsid w:val="00CC356A"/>
    <w:rsid w:val="00CC3B13"/>
    <w:rsid w:val="00CC3E1B"/>
    <w:rsid w:val="00CC4171"/>
    <w:rsid w:val="00CC444E"/>
    <w:rsid w:val="00CC46B8"/>
    <w:rsid w:val="00CC4F3F"/>
    <w:rsid w:val="00CC5A67"/>
    <w:rsid w:val="00CC61F5"/>
    <w:rsid w:val="00CC6A54"/>
    <w:rsid w:val="00CC6E75"/>
    <w:rsid w:val="00CC7BEC"/>
    <w:rsid w:val="00CD00E3"/>
    <w:rsid w:val="00CD1C6A"/>
    <w:rsid w:val="00CD1F5B"/>
    <w:rsid w:val="00CD306B"/>
    <w:rsid w:val="00CD31AC"/>
    <w:rsid w:val="00CD4480"/>
    <w:rsid w:val="00CD4A8F"/>
    <w:rsid w:val="00CD4AC7"/>
    <w:rsid w:val="00CD4CA6"/>
    <w:rsid w:val="00CD699E"/>
    <w:rsid w:val="00CD708E"/>
    <w:rsid w:val="00CD754F"/>
    <w:rsid w:val="00CD7611"/>
    <w:rsid w:val="00CD7B39"/>
    <w:rsid w:val="00CE0975"/>
    <w:rsid w:val="00CE0F00"/>
    <w:rsid w:val="00CE24FB"/>
    <w:rsid w:val="00CE456A"/>
    <w:rsid w:val="00CE4740"/>
    <w:rsid w:val="00CE537B"/>
    <w:rsid w:val="00CE6A28"/>
    <w:rsid w:val="00CE6AFA"/>
    <w:rsid w:val="00CE7746"/>
    <w:rsid w:val="00CF08C8"/>
    <w:rsid w:val="00CF09FE"/>
    <w:rsid w:val="00CF0D48"/>
    <w:rsid w:val="00CF0F24"/>
    <w:rsid w:val="00CF17B8"/>
    <w:rsid w:val="00CF17D6"/>
    <w:rsid w:val="00CF2453"/>
    <w:rsid w:val="00CF2F02"/>
    <w:rsid w:val="00CF39AE"/>
    <w:rsid w:val="00CF46EB"/>
    <w:rsid w:val="00CF4FC7"/>
    <w:rsid w:val="00CF773E"/>
    <w:rsid w:val="00CF7EBD"/>
    <w:rsid w:val="00D00F61"/>
    <w:rsid w:val="00D01EA1"/>
    <w:rsid w:val="00D02BB1"/>
    <w:rsid w:val="00D0323E"/>
    <w:rsid w:val="00D035E5"/>
    <w:rsid w:val="00D0362C"/>
    <w:rsid w:val="00D03AA3"/>
    <w:rsid w:val="00D04560"/>
    <w:rsid w:val="00D0479F"/>
    <w:rsid w:val="00D0542F"/>
    <w:rsid w:val="00D05830"/>
    <w:rsid w:val="00D05CB9"/>
    <w:rsid w:val="00D06A5F"/>
    <w:rsid w:val="00D10A80"/>
    <w:rsid w:val="00D1124B"/>
    <w:rsid w:val="00D11621"/>
    <w:rsid w:val="00D1330E"/>
    <w:rsid w:val="00D13905"/>
    <w:rsid w:val="00D13E80"/>
    <w:rsid w:val="00D147D4"/>
    <w:rsid w:val="00D17640"/>
    <w:rsid w:val="00D1775F"/>
    <w:rsid w:val="00D23A6F"/>
    <w:rsid w:val="00D23CA6"/>
    <w:rsid w:val="00D2576C"/>
    <w:rsid w:val="00D25C9A"/>
    <w:rsid w:val="00D26E94"/>
    <w:rsid w:val="00D270C3"/>
    <w:rsid w:val="00D2721A"/>
    <w:rsid w:val="00D27FCD"/>
    <w:rsid w:val="00D30913"/>
    <w:rsid w:val="00D309E6"/>
    <w:rsid w:val="00D31E25"/>
    <w:rsid w:val="00D34802"/>
    <w:rsid w:val="00D34A4C"/>
    <w:rsid w:val="00D34AA2"/>
    <w:rsid w:val="00D35517"/>
    <w:rsid w:val="00D364C9"/>
    <w:rsid w:val="00D36505"/>
    <w:rsid w:val="00D3668C"/>
    <w:rsid w:val="00D366AC"/>
    <w:rsid w:val="00D36A3C"/>
    <w:rsid w:val="00D37851"/>
    <w:rsid w:val="00D41465"/>
    <w:rsid w:val="00D43CCA"/>
    <w:rsid w:val="00D44189"/>
    <w:rsid w:val="00D44A2F"/>
    <w:rsid w:val="00D44D7D"/>
    <w:rsid w:val="00D460D9"/>
    <w:rsid w:val="00D466D3"/>
    <w:rsid w:val="00D47AF6"/>
    <w:rsid w:val="00D47E1B"/>
    <w:rsid w:val="00D47F04"/>
    <w:rsid w:val="00D50640"/>
    <w:rsid w:val="00D50EB6"/>
    <w:rsid w:val="00D51278"/>
    <w:rsid w:val="00D5129A"/>
    <w:rsid w:val="00D522BC"/>
    <w:rsid w:val="00D527B8"/>
    <w:rsid w:val="00D53811"/>
    <w:rsid w:val="00D545D7"/>
    <w:rsid w:val="00D54A00"/>
    <w:rsid w:val="00D550F4"/>
    <w:rsid w:val="00D558D7"/>
    <w:rsid w:val="00D5676B"/>
    <w:rsid w:val="00D568C5"/>
    <w:rsid w:val="00D57132"/>
    <w:rsid w:val="00D5741F"/>
    <w:rsid w:val="00D6040C"/>
    <w:rsid w:val="00D60D19"/>
    <w:rsid w:val="00D60E43"/>
    <w:rsid w:val="00D6105B"/>
    <w:rsid w:val="00D63253"/>
    <w:rsid w:val="00D63F70"/>
    <w:rsid w:val="00D64648"/>
    <w:rsid w:val="00D64FA1"/>
    <w:rsid w:val="00D66B4F"/>
    <w:rsid w:val="00D70A5F"/>
    <w:rsid w:val="00D715D6"/>
    <w:rsid w:val="00D71731"/>
    <w:rsid w:val="00D71BD3"/>
    <w:rsid w:val="00D738AA"/>
    <w:rsid w:val="00D73D3B"/>
    <w:rsid w:val="00D744AC"/>
    <w:rsid w:val="00D7477D"/>
    <w:rsid w:val="00D76EA7"/>
    <w:rsid w:val="00D77C64"/>
    <w:rsid w:val="00D812E0"/>
    <w:rsid w:val="00D82292"/>
    <w:rsid w:val="00D82BA4"/>
    <w:rsid w:val="00D8418B"/>
    <w:rsid w:val="00D85469"/>
    <w:rsid w:val="00D85547"/>
    <w:rsid w:val="00D85D10"/>
    <w:rsid w:val="00D85F60"/>
    <w:rsid w:val="00D8720F"/>
    <w:rsid w:val="00D87B13"/>
    <w:rsid w:val="00D90CFD"/>
    <w:rsid w:val="00D9114C"/>
    <w:rsid w:val="00D91248"/>
    <w:rsid w:val="00D915EF"/>
    <w:rsid w:val="00D91EA2"/>
    <w:rsid w:val="00D92AB9"/>
    <w:rsid w:val="00D93286"/>
    <w:rsid w:val="00D937E0"/>
    <w:rsid w:val="00D93F88"/>
    <w:rsid w:val="00D943B1"/>
    <w:rsid w:val="00D9444C"/>
    <w:rsid w:val="00D955EF"/>
    <w:rsid w:val="00D95D55"/>
    <w:rsid w:val="00D9614B"/>
    <w:rsid w:val="00DA1F5C"/>
    <w:rsid w:val="00DA4AC6"/>
    <w:rsid w:val="00DA54D8"/>
    <w:rsid w:val="00DA59DF"/>
    <w:rsid w:val="00DA5A2B"/>
    <w:rsid w:val="00DA5A79"/>
    <w:rsid w:val="00DA5D8E"/>
    <w:rsid w:val="00DA7265"/>
    <w:rsid w:val="00DA7ED1"/>
    <w:rsid w:val="00DB00AA"/>
    <w:rsid w:val="00DB224F"/>
    <w:rsid w:val="00DB3F61"/>
    <w:rsid w:val="00DB4924"/>
    <w:rsid w:val="00DB49E6"/>
    <w:rsid w:val="00DB4C77"/>
    <w:rsid w:val="00DB5071"/>
    <w:rsid w:val="00DB511A"/>
    <w:rsid w:val="00DB5822"/>
    <w:rsid w:val="00DB5AB6"/>
    <w:rsid w:val="00DB700B"/>
    <w:rsid w:val="00DB70D0"/>
    <w:rsid w:val="00DC1411"/>
    <w:rsid w:val="00DC1466"/>
    <w:rsid w:val="00DC1BEC"/>
    <w:rsid w:val="00DC2260"/>
    <w:rsid w:val="00DC2E38"/>
    <w:rsid w:val="00DC309C"/>
    <w:rsid w:val="00DC39BF"/>
    <w:rsid w:val="00DC41EB"/>
    <w:rsid w:val="00DC462E"/>
    <w:rsid w:val="00DC4CFE"/>
    <w:rsid w:val="00DC5231"/>
    <w:rsid w:val="00DC5C2F"/>
    <w:rsid w:val="00DC5C9B"/>
    <w:rsid w:val="00DC6AE3"/>
    <w:rsid w:val="00DC78DD"/>
    <w:rsid w:val="00DD006E"/>
    <w:rsid w:val="00DD06DD"/>
    <w:rsid w:val="00DD296A"/>
    <w:rsid w:val="00DD4073"/>
    <w:rsid w:val="00DD5843"/>
    <w:rsid w:val="00DD6327"/>
    <w:rsid w:val="00DD66CA"/>
    <w:rsid w:val="00DD6E3F"/>
    <w:rsid w:val="00DD7115"/>
    <w:rsid w:val="00DE0045"/>
    <w:rsid w:val="00DE055B"/>
    <w:rsid w:val="00DE074D"/>
    <w:rsid w:val="00DE0AF0"/>
    <w:rsid w:val="00DE12E8"/>
    <w:rsid w:val="00DE15B5"/>
    <w:rsid w:val="00DE1F3F"/>
    <w:rsid w:val="00DE4C3A"/>
    <w:rsid w:val="00DE58DF"/>
    <w:rsid w:val="00DE650E"/>
    <w:rsid w:val="00DE6BF3"/>
    <w:rsid w:val="00DE6FC9"/>
    <w:rsid w:val="00DE74EF"/>
    <w:rsid w:val="00DE7ABB"/>
    <w:rsid w:val="00DF0BAF"/>
    <w:rsid w:val="00DF0D0F"/>
    <w:rsid w:val="00DF0E71"/>
    <w:rsid w:val="00DF111D"/>
    <w:rsid w:val="00DF1610"/>
    <w:rsid w:val="00DF3D31"/>
    <w:rsid w:val="00DF432E"/>
    <w:rsid w:val="00DF53EE"/>
    <w:rsid w:val="00DF742D"/>
    <w:rsid w:val="00DF7C48"/>
    <w:rsid w:val="00E006DF"/>
    <w:rsid w:val="00E00C3E"/>
    <w:rsid w:val="00E016A3"/>
    <w:rsid w:val="00E016AB"/>
    <w:rsid w:val="00E03066"/>
    <w:rsid w:val="00E03B3C"/>
    <w:rsid w:val="00E05175"/>
    <w:rsid w:val="00E056BB"/>
    <w:rsid w:val="00E06046"/>
    <w:rsid w:val="00E0623A"/>
    <w:rsid w:val="00E07250"/>
    <w:rsid w:val="00E10DE6"/>
    <w:rsid w:val="00E11529"/>
    <w:rsid w:val="00E116A9"/>
    <w:rsid w:val="00E1174A"/>
    <w:rsid w:val="00E137ED"/>
    <w:rsid w:val="00E15102"/>
    <w:rsid w:val="00E1590F"/>
    <w:rsid w:val="00E15D2A"/>
    <w:rsid w:val="00E16154"/>
    <w:rsid w:val="00E20634"/>
    <w:rsid w:val="00E209DD"/>
    <w:rsid w:val="00E20CF0"/>
    <w:rsid w:val="00E21E9C"/>
    <w:rsid w:val="00E22E4F"/>
    <w:rsid w:val="00E22F88"/>
    <w:rsid w:val="00E23440"/>
    <w:rsid w:val="00E24448"/>
    <w:rsid w:val="00E24BF5"/>
    <w:rsid w:val="00E24DBF"/>
    <w:rsid w:val="00E257A9"/>
    <w:rsid w:val="00E26572"/>
    <w:rsid w:val="00E2697A"/>
    <w:rsid w:val="00E27893"/>
    <w:rsid w:val="00E30BBB"/>
    <w:rsid w:val="00E33246"/>
    <w:rsid w:val="00E34F64"/>
    <w:rsid w:val="00E34FB0"/>
    <w:rsid w:val="00E35419"/>
    <w:rsid w:val="00E363E9"/>
    <w:rsid w:val="00E36880"/>
    <w:rsid w:val="00E36CA2"/>
    <w:rsid w:val="00E378C4"/>
    <w:rsid w:val="00E37E3D"/>
    <w:rsid w:val="00E401AD"/>
    <w:rsid w:val="00E409C3"/>
    <w:rsid w:val="00E413B8"/>
    <w:rsid w:val="00E41E98"/>
    <w:rsid w:val="00E420A1"/>
    <w:rsid w:val="00E42834"/>
    <w:rsid w:val="00E43916"/>
    <w:rsid w:val="00E44F5F"/>
    <w:rsid w:val="00E4501E"/>
    <w:rsid w:val="00E4531F"/>
    <w:rsid w:val="00E453AB"/>
    <w:rsid w:val="00E463DC"/>
    <w:rsid w:val="00E503EB"/>
    <w:rsid w:val="00E50CDC"/>
    <w:rsid w:val="00E513BB"/>
    <w:rsid w:val="00E5151D"/>
    <w:rsid w:val="00E521B4"/>
    <w:rsid w:val="00E52C17"/>
    <w:rsid w:val="00E532E7"/>
    <w:rsid w:val="00E53319"/>
    <w:rsid w:val="00E5389B"/>
    <w:rsid w:val="00E53A95"/>
    <w:rsid w:val="00E53D3D"/>
    <w:rsid w:val="00E543AA"/>
    <w:rsid w:val="00E5481A"/>
    <w:rsid w:val="00E54EC8"/>
    <w:rsid w:val="00E555D1"/>
    <w:rsid w:val="00E55D55"/>
    <w:rsid w:val="00E56303"/>
    <w:rsid w:val="00E56770"/>
    <w:rsid w:val="00E5726E"/>
    <w:rsid w:val="00E57E92"/>
    <w:rsid w:val="00E60A5B"/>
    <w:rsid w:val="00E62807"/>
    <w:rsid w:val="00E62D1F"/>
    <w:rsid w:val="00E640A7"/>
    <w:rsid w:val="00E64CC5"/>
    <w:rsid w:val="00E64D0B"/>
    <w:rsid w:val="00E65285"/>
    <w:rsid w:val="00E65828"/>
    <w:rsid w:val="00E65F10"/>
    <w:rsid w:val="00E67372"/>
    <w:rsid w:val="00E675E5"/>
    <w:rsid w:val="00E70022"/>
    <w:rsid w:val="00E70275"/>
    <w:rsid w:val="00E72965"/>
    <w:rsid w:val="00E73514"/>
    <w:rsid w:val="00E74154"/>
    <w:rsid w:val="00E755AF"/>
    <w:rsid w:val="00E80FC5"/>
    <w:rsid w:val="00E81988"/>
    <w:rsid w:val="00E819AF"/>
    <w:rsid w:val="00E81C1E"/>
    <w:rsid w:val="00E82667"/>
    <w:rsid w:val="00E82EFE"/>
    <w:rsid w:val="00E839ED"/>
    <w:rsid w:val="00E83C90"/>
    <w:rsid w:val="00E83F60"/>
    <w:rsid w:val="00E83FEC"/>
    <w:rsid w:val="00E84341"/>
    <w:rsid w:val="00E84572"/>
    <w:rsid w:val="00E84A62"/>
    <w:rsid w:val="00E84AB6"/>
    <w:rsid w:val="00E8506B"/>
    <w:rsid w:val="00E8705D"/>
    <w:rsid w:val="00E875F2"/>
    <w:rsid w:val="00E87F64"/>
    <w:rsid w:val="00E900B1"/>
    <w:rsid w:val="00E91B48"/>
    <w:rsid w:val="00E936A0"/>
    <w:rsid w:val="00E93DBB"/>
    <w:rsid w:val="00E93FDD"/>
    <w:rsid w:val="00E941E7"/>
    <w:rsid w:val="00E95213"/>
    <w:rsid w:val="00E95630"/>
    <w:rsid w:val="00E96329"/>
    <w:rsid w:val="00E963D7"/>
    <w:rsid w:val="00E96A04"/>
    <w:rsid w:val="00E96A0E"/>
    <w:rsid w:val="00E96EC6"/>
    <w:rsid w:val="00EA03BF"/>
    <w:rsid w:val="00EA094A"/>
    <w:rsid w:val="00EA0BA7"/>
    <w:rsid w:val="00EA408F"/>
    <w:rsid w:val="00EA4624"/>
    <w:rsid w:val="00EA5659"/>
    <w:rsid w:val="00EA79A2"/>
    <w:rsid w:val="00EB126B"/>
    <w:rsid w:val="00EB1BF2"/>
    <w:rsid w:val="00EB2CE5"/>
    <w:rsid w:val="00EB3593"/>
    <w:rsid w:val="00EB3A86"/>
    <w:rsid w:val="00EB3B1A"/>
    <w:rsid w:val="00EB4118"/>
    <w:rsid w:val="00EB46C2"/>
    <w:rsid w:val="00EB4907"/>
    <w:rsid w:val="00EB492B"/>
    <w:rsid w:val="00EB4BC1"/>
    <w:rsid w:val="00EB4CCD"/>
    <w:rsid w:val="00EB553C"/>
    <w:rsid w:val="00EB5626"/>
    <w:rsid w:val="00EB6163"/>
    <w:rsid w:val="00EB65BE"/>
    <w:rsid w:val="00EB6BA0"/>
    <w:rsid w:val="00EB7281"/>
    <w:rsid w:val="00EC07E9"/>
    <w:rsid w:val="00EC08D8"/>
    <w:rsid w:val="00EC0D77"/>
    <w:rsid w:val="00EC0DDB"/>
    <w:rsid w:val="00EC179F"/>
    <w:rsid w:val="00EC26C3"/>
    <w:rsid w:val="00EC3709"/>
    <w:rsid w:val="00EC3FED"/>
    <w:rsid w:val="00EC4536"/>
    <w:rsid w:val="00EC6696"/>
    <w:rsid w:val="00EC6769"/>
    <w:rsid w:val="00EC75FC"/>
    <w:rsid w:val="00EC7995"/>
    <w:rsid w:val="00EC7AE8"/>
    <w:rsid w:val="00ED01FF"/>
    <w:rsid w:val="00ED0874"/>
    <w:rsid w:val="00ED0C00"/>
    <w:rsid w:val="00ED22EC"/>
    <w:rsid w:val="00ED22F3"/>
    <w:rsid w:val="00ED283E"/>
    <w:rsid w:val="00ED38E4"/>
    <w:rsid w:val="00ED3E1A"/>
    <w:rsid w:val="00ED5814"/>
    <w:rsid w:val="00ED6865"/>
    <w:rsid w:val="00EE0837"/>
    <w:rsid w:val="00EE106B"/>
    <w:rsid w:val="00EE1BB1"/>
    <w:rsid w:val="00EE1DEA"/>
    <w:rsid w:val="00EE2924"/>
    <w:rsid w:val="00EE29F8"/>
    <w:rsid w:val="00EE2B83"/>
    <w:rsid w:val="00EE31D6"/>
    <w:rsid w:val="00EE3FD6"/>
    <w:rsid w:val="00EE3FD8"/>
    <w:rsid w:val="00EE47FD"/>
    <w:rsid w:val="00EE4C70"/>
    <w:rsid w:val="00EE5E63"/>
    <w:rsid w:val="00EE6FB8"/>
    <w:rsid w:val="00EE7E2D"/>
    <w:rsid w:val="00EF00D9"/>
    <w:rsid w:val="00EF05A6"/>
    <w:rsid w:val="00EF0A97"/>
    <w:rsid w:val="00EF0B13"/>
    <w:rsid w:val="00EF0D8B"/>
    <w:rsid w:val="00EF0E8E"/>
    <w:rsid w:val="00EF107C"/>
    <w:rsid w:val="00EF14CD"/>
    <w:rsid w:val="00EF151F"/>
    <w:rsid w:val="00EF1752"/>
    <w:rsid w:val="00EF3B93"/>
    <w:rsid w:val="00EF40FE"/>
    <w:rsid w:val="00EF45F4"/>
    <w:rsid w:val="00EF5D8C"/>
    <w:rsid w:val="00EF652F"/>
    <w:rsid w:val="00EF653A"/>
    <w:rsid w:val="00EF6CE3"/>
    <w:rsid w:val="00EF6CEB"/>
    <w:rsid w:val="00F002AB"/>
    <w:rsid w:val="00F002F3"/>
    <w:rsid w:val="00F004EE"/>
    <w:rsid w:val="00F00739"/>
    <w:rsid w:val="00F0079B"/>
    <w:rsid w:val="00F0129F"/>
    <w:rsid w:val="00F02118"/>
    <w:rsid w:val="00F0246F"/>
    <w:rsid w:val="00F028EB"/>
    <w:rsid w:val="00F02DE5"/>
    <w:rsid w:val="00F03788"/>
    <w:rsid w:val="00F04478"/>
    <w:rsid w:val="00F04B3D"/>
    <w:rsid w:val="00F05013"/>
    <w:rsid w:val="00F0507F"/>
    <w:rsid w:val="00F056A4"/>
    <w:rsid w:val="00F0573B"/>
    <w:rsid w:val="00F07066"/>
    <w:rsid w:val="00F070B8"/>
    <w:rsid w:val="00F077E4"/>
    <w:rsid w:val="00F07E2F"/>
    <w:rsid w:val="00F122A6"/>
    <w:rsid w:val="00F142E7"/>
    <w:rsid w:val="00F1486E"/>
    <w:rsid w:val="00F158A0"/>
    <w:rsid w:val="00F15F19"/>
    <w:rsid w:val="00F168D5"/>
    <w:rsid w:val="00F20C8D"/>
    <w:rsid w:val="00F21347"/>
    <w:rsid w:val="00F22ED8"/>
    <w:rsid w:val="00F2321B"/>
    <w:rsid w:val="00F236D3"/>
    <w:rsid w:val="00F237C3"/>
    <w:rsid w:val="00F245FC"/>
    <w:rsid w:val="00F252B7"/>
    <w:rsid w:val="00F25D79"/>
    <w:rsid w:val="00F261F2"/>
    <w:rsid w:val="00F26C9B"/>
    <w:rsid w:val="00F271C9"/>
    <w:rsid w:val="00F276F6"/>
    <w:rsid w:val="00F277FC"/>
    <w:rsid w:val="00F27D54"/>
    <w:rsid w:val="00F30BAE"/>
    <w:rsid w:val="00F30E7D"/>
    <w:rsid w:val="00F31151"/>
    <w:rsid w:val="00F314A3"/>
    <w:rsid w:val="00F31539"/>
    <w:rsid w:val="00F3164E"/>
    <w:rsid w:val="00F31EA2"/>
    <w:rsid w:val="00F3323F"/>
    <w:rsid w:val="00F33625"/>
    <w:rsid w:val="00F33771"/>
    <w:rsid w:val="00F33DCA"/>
    <w:rsid w:val="00F33FB0"/>
    <w:rsid w:val="00F34A5D"/>
    <w:rsid w:val="00F34B71"/>
    <w:rsid w:val="00F34D2E"/>
    <w:rsid w:val="00F35058"/>
    <w:rsid w:val="00F35165"/>
    <w:rsid w:val="00F35E1A"/>
    <w:rsid w:val="00F36045"/>
    <w:rsid w:val="00F36744"/>
    <w:rsid w:val="00F3689F"/>
    <w:rsid w:val="00F36F50"/>
    <w:rsid w:val="00F3731F"/>
    <w:rsid w:val="00F37D40"/>
    <w:rsid w:val="00F37D4C"/>
    <w:rsid w:val="00F40000"/>
    <w:rsid w:val="00F40756"/>
    <w:rsid w:val="00F41727"/>
    <w:rsid w:val="00F437B8"/>
    <w:rsid w:val="00F43C45"/>
    <w:rsid w:val="00F44040"/>
    <w:rsid w:val="00F441E2"/>
    <w:rsid w:val="00F4423E"/>
    <w:rsid w:val="00F4446D"/>
    <w:rsid w:val="00F445D0"/>
    <w:rsid w:val="00F45141"/>
    <w:rsid w:val="00F4613E"/>
    <w:rsid w:val="00F476FA"/>
    <w:rsid w:val="00F47CE9"/>
    <w:rsid w:val="00F50F58"/>
    <w:rsid w:val="00F51016"/>
    <w:rsid w:val="00F513AF"/>
    <w:rsid w:val="00F5228A"/>
    <w:rsid w:val="00F528F9"/>
    <w:rsid w:val="00F52DCA"/>
    <w:rsid w:val="00F53762"/>
    <w:rsid w:val="00F54CC7"/>
    <w:rsid w:val="00F54D96"/>
    <w:rsid w:val="00F56081"/>
    <w:rsid w:val="00F56686"/>
    <w:rsid w:val="00F56AD2"/>
    <w:rsid w:val="00F56E2C"/>
    <w:rsid w:val="00F60F3F"/>
    <w:rsid w:val="00F61753"/>
    <w:rsid w:val="00F63EC4"/>
    <w:rsid w:val="00F65544"/>
    <w:rsid w:val="00F657FA"/>
    <w:rsid w:val="00F65922"/>
    <w:rsid w:val="00F65EBD"/>
    <w:rsid w:val="00F660EA"/>
    <w:rsid w:val="00F6709E"/>
    <w:rsid w:val="00F676EE"/>
    <w:rsid w:val="00F67DCF"/>
    <w:rsid w:val="00F70286"/>
    <w:rsid w:val="00F711E8"/>
    <w:rsid w:val="00F730D1"/>
    <w:rsid w:val="00F7317D"/>
    <w:rsid w:val="00F73650"/>
    <w:rsid w:val="00F738EA"/>
    <w:rsid w:val="00F73E09"/>
    <w:rsid w:val="00F742B1"/>
    <w:rsid w:val="00F75272"/>
    <w:rsid w:val="00F76042"/>
    <w:rsid w:val="00F76689"/>
    <w:rsid w:val="00F77F69"/>
    <w:rsid w:val="00F81CF3"/>
    <w:rsid w:val="00F82634"/>
    <w:rsid w:val="00F827F2"/>
    <w:rsid w:val="00F852FB"/>
    <w:rsid w:val="00F856B7"/>
    <w:rsid w:val="00F86334"/>
    <w:rsid w:val="00F868A3"/>
    <w:rsid w:val="00F86E47"/>
    <w:rsid w:val="00F90078"/>
    <w:rsid w:val="00F9013E"/>
    <w:rsid w:val="00F90423"/>
    <w:rsid w:val="00F90D07"/>
    <w:rsid w:val="00F910E7"/>
    <w:rsid w:val="00F93CF2"/>
    <w:rsid w:val="00F943C7"/>
    <w:rsid w:val="00F95119"/>
    <w:rsid w:val="00F95685"/>
    <w:rsid w:val="00F96066"/>
    <w:rsid w:val="00F96457"/>
    <w:rsid w:val="00F96B31"/>
    <w:rsid w:val="00F97D40"/>
    <w:rsid w:val="00F97EA4"/>
    <w:rsid w:val="00FA01BB"/>
    <w:rsid w:val="00FA0279"/>
    <w:rsid w:val="00FA25A5"/>
    <w:rsid w:val="00FA2951"/>
    <w:rsid w:val="00FA3A74"/>
    <w:rsid w:val="00FA404D"/>
    <w:rsid w:val="00FA4082"/>
    <w:rsid w:val="00FA4DF3"/>
    <w:rsid w:val="00FA59CE"/>
    <w:rsid w:val="00FA5E95"/>
    <w:rsid w:val="00FA62E8"/>
    <w:rsid w:val="00FA69A6"/>
    <w:rsid w:val="00FA6A1D"/>
    <w:rsid w:val="00FA75A6"/>
    <w:rsid w:val="00FA771A"/>
    <w:rsid w:val="00FA7978"/>
    <w:rsid w:val="00FA7E19"/>
    <w:rsid w:val="00FB0184"/>
    <w:rsid w:val="00FB16C8"/>
    <w:rsid w:val="00FB1B16"/>
    <w:rsid w:val="00FB1BFB"/>
    <w:rsid w:val="00FB1C57"/>
    <w:rsid w:val="00FB2089"/>
    <w:rsid w:val="00FB3863"/>
    <w:rsid w:val="00FB4E45"/>
    <w:rsid w:val="00FB5263"/>
    <w:rsid w:val="00FB53DC"/>
    <w:rsid w:val="00FB584A"/>
    <w:rsid w:val="00FB5AE1"/>
    <w:rsid w:val="00FB5EDE"/>
    <w:rsid w:val="00FB6551"/>
    <w:rsid w:val="00FB65B4"/>
    <w:rsid w:val="00FB6800"/>
    <w:rsid w:val="00FB708E"/>
    <w:rsid w:val="00FB787F"/>
    <w:rsid w:val="00FC06D1"/>
    <w:rsid w:val="00FC19A2"/>
    <w:rsid w:val="00FC1F1C"/>
    <w:rsid w:val="00FC2F39"/>
    <w:rsid w:val="00FC3F34"/>
    <w:rsid w:val="00FC417B"/>
    <w:rsid w:val="00FC4A5C"/>
    <w:rsid w:val="00FC4CE4"/>
    <w:rsid w:val="00FC4D5C"/>
    <w:rsid w:val="00FC52B9"/>
    <w:rsid w:val="00FC5A77"/>
    <w:rsid w:val="00FC5E10"/>
    <w:rsid w:val="00FC6C63"/>
    <w:rsid w:val="00FC6F56"/>
    <w:rsid w:val="00FD0CF2"/>
    <w:rsid w:val="00FD0FDC"/>
    <w:rsid w:val="00FD14AE"/>
    <w:rsid w:val="00FD1950"/>
    <w:rsid w:val="00FD1FC0"/>
    <w:rsid w:val="00FD372C"/>
    <w:rsid w:val="00FD3A17"/>
    <w:rsid w:val="00FD4413"/>
    <w:rsid w:val="00FD4E4D"/>
    <w:rsid w:val="00FD5458"/>
    <w:rsid w:val="00FD5CAA"/>
    <w:rsid w:val="00FD62D7"/>
    <w:rsid w:val="00FD630E"/>
    <w:rsid w:val="00FE02C4"/>
    <w:rsid w:val="00FE0311"/>
    <w:rsid w:val="00FE1725"/>
    <w:rsid w:val="00FE1D31"/>
    <w:rsid w:val="00FE23AA"/>
    <w:rsid w:val="00FE2F15"/>
    <w:rsid w:val="00FE3A82"/>
    <w:rsid w:val="00FE413B"/>
    <w:rsid w:val="00FE4280"/>
    <w:rsid w:val="00FE55AF"/>
    <w:rsid w:val="00FE5E31"/>
    <w:rsid w:val="00FE6253"/>
    <w:rsid w:val="00FE6502"/>
    <w:rsid w:val="00FE69A1"/>
    <w:rsid w:val="00FE6A73"/>
    <w:rsid w:val="00FE75FA"/>
    <w:rsid w:val="00FE79CE"/>
    <w:rsid w:val="00FF046F"/>
    <w:rsid w:val="00FF088D"/>
    <w:rsid w:val="00FF0CC1"/>
    <w:rsid w:val="00FF11A6"/>
    <w:rsid w:val="00FF1719"/>
    <w:rsid w:val="00FF17C6"/>
    <w:rsid w:val="00FF193F"/>
    <w:rsid w:val="00FF2A80"/>
    <w:rsid w:val="00FF3C4F"/>
    <w:rsid w:val="00FF3C81"/>
    <w:rsid w:val="00FF48D9"/>
    <w:rsid w:val="00FF52C2"/>
    <w:rsid w:val="00FF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538E5"/>
  <w15:chartTrackingRefBased/>
  <w15:docId w15:val="{8D257AFF-2D8F-4B28-9CA6-6D8078B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D0"/>
    <w:pPr>
      <w:spacing w:after="0" w:line="240" w:lineRule="auto"/>
    </w:pPr>
  </w:style>
  <w:style w:type="paragraph" w:styleId="FootnoteText">
    <w:name w:val="footnote text"/>
    <w:basedOn w:val="Normal"/>
    <w:link w:val="FootnoteTextChar"/>
    <w:uiPriority w:val="99"/>
    <w:unhideWhenUsed/>
    <w:rsid w:val="005976D0"/>
    <w:pPr>
      <w:spacing w:after="0" w:line="240" w:lineRule="auto"/>
    </w:pPr>
    <w:rPr>
      <w:sz w:val="20"/>
      <w:szCs w:val="20"/>
    </w:rPr>
  </w:style>
  <w:style w:type="character" w:customStyle="1" w:styleId="FootnoteTextChar">
    <w:name w:val="Footnote Text Char"/>
    <w:basedOn w:val="DefaultParagraphFont"/>
    <w:link w:val="FootnoteText"/>
    <w:uiPriority w:val="99"/>
    <w:rsid w:val="005976D0"/>
    <w:rPr>
      <w:sz w:val="20"/>
      <w:szCs w:val="20"/>
    </w:rPr>
  </w:style>
  <w:style w:type="character" w:styleId="FootnoteReference">
    <w:name w:val="footnote reference"/>
    <w:basedOn w:val="DefaultParagraphFont"/>
    <w:uiPriority w:val="99"/>
    <w:semiHidden/>
    <w:unhideWhenUsed/>
    <w:rsid w:val="005976D0"/>
    <w:rPr>
      <w:vertAlign w:val="superscript"/>
    </w:rPr>
  </w:style>
  <w:style w:type="paragraph" w:styleId="Header">
    <w:name w:val="header"/>
    <w:basedOn w:val="Normal"/>
    <w:link w:val="HeaderChar"/>
    <w:uiPriority w:val="99"/>
    <w:unhideWhenUsed/>
    <w:rsid w:val="008F2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AD5"/>
  </w:style>
  <w:style w:type="paragraph" w:styleId="Footer">
    <w:name w:val="footer"/>
    <w:basedOn w:val="Normal"/>
    <w:link w:val="FooterChar"/>
    <w:uiPriority w:val="99"/>
    <w:unhideWhenUsed/>
    <w:rsid w:val="00683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D4"/>
  </w:style>
  <w:style w:type="paragraph" w:styleId="BalloonText">
    <w:name w:val="Balloon Text"/>
    <w:basedOn w:val="Normal"/>
    <w:link w:val="BalloonTextChar"/>
    <w:uiPriority w:val="99"/>
    <w:semiHidden/>
    <w:unhideWhenUsed/>
    <w:rsid w:val="00AF3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65"/>
    <w:rPr>
      <w:rFonts w:ascii="Segoe UI" w:hAnsi="Segoe UI" w:cs="Segoe UI"/>
      <w:sz w:val="18"/>
      <w:szCs w:val="18"/>
    </w:rPr>
  </w:style>
  <w:style w:type="paragraph" w:styleId="EndnoteText">
    <w:name w:val="endnote text"/>
    <w:basedOn w:val="Normal"/>
    <w:link w:val="EndnoteTextChar"/>
    <w:uiPriority w:val="99"/>
    <w:semiHidden/>
    <w:unhideWhenUsed/>
    <w:rsid w:val="00CD70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708E"/>
    <w:rPr>
      <w:sz w:val="20"/>
      <w:szCs w:val="20"/>
    </w:rPr>
  </w:style>
  <w:style w:type="character" w:styleId="EndnoteReference">
    <w:name w:val="endnote reference"/>
    <w:basedOn w:val="DefaultParagraphFont"/>
    <w:uiPriority w:val="99"/>
    <w:semiHidden/>
    <w:unhideWhenUsed/>
    <w:rsid w:val="00CD70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5ABD-D93B-40A5-B266-78B0A2CF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8511</TotalTime>
  <Pages>16</Pages>
  <Words>9054</Words>
  <Characters>51612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Allen</dc:creator>
  <cp:keywords/>
  <dc:description/>
  <cp:lastModifiedBy>Blake Allen</cp:lastModifiedBy>
  <cp:revision>5000</cp:revision>
  <cp:lastPrinted>2019-05-07T14:10:00Z</cp:lastPrinted>
  <dcterms:created xsi:type="dcterms:W3CDTF">2018-10-20T08:27:00Z</dcterms:created>
  <dcterms:modified xsi:type="dcterms:W3CDTF">2019-08-16T11:19:00Z</dcterms:modified>
</cp:coreProperties>
</file>